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8827A" w14:textId="77777777" w:rsidR="00D2559D" w:rsidRPr="003217D3" w:rsidRDefault="00FB6AC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9E48853" wp14:editId="4F4EC76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8422D40" w14:textId="77777777" w:rsidR="00D2559D" w:rsidRPr="003217D3" w:rsidRDefault="00FB6AC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CEF387" w14:textId="77777777" w:rsidR="00D2559D" w:rsidRPr="00A36AA9" w:rsidRDefault="00FB6AC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613E83" w14:textId="77777777" w:rsidR="00D2559D" w:rsidRPr="00A36AA9" w:rsidRDefault="00FB6AC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945AA" w14:paraId="7147C787" w14:textId="77777777" w:rsidTr="007945AA">
        <w:tc>
          <w:tcPr>
            <w:cnfStyle w:val="001000000000" w:firstRow="0" w:lastRow="0" w:firstColumn="1" w:lastColumn="0" w:oddVBand="0" w:evenVBand="0" w:oddHBand="0" w:evenHBand="0" w:firstRowFirstColumn="0" w:firstRowLastColumn="0" w:lastRowFirstColumn="0" w:lastRowLastColumn="0"/>
            <w:tcW w:w="3227" w:type="dxa"/>
          </w:tcPr>
          <w:p w14:paraId="58A7F178" w14:textId="77777777" w:rsidR="00D80913" w:rsidRPr="00A36AA9" w:rsidRDefault="00FB6AC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DE7662E" w14:textId="77777777" w:rsidR="00D80913" w:rsidRDefault="00FB6AC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365 Care</w:t>
            </w:r>
          </w:p>
        </w:tc>
      </w:tr>
      <w:tr w:rsidR="007945AA" w14:paraId="7BA344A3" w14:textId="77777777" w:rsidTr="00794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BE778F" w14:textId="77777777" w:rsidR="00126F43" w:rsidRPr="00A36AA9" w:rsidRDefault="00FB6AC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AFD89FB" w14:textId="77777777" w:rsidR="00126F43" w:rsidRPr="00C27BE3" w:rsidRDefault="00FB6A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201291</w:t>
            </w:r>
          </w:p>
        </w:tc>
      </w:tr>
      <w:tr w:rsidR="007945AA" w14:paraId="037EFEE9" w14:textId="77777777" w:rsidTr="007945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8D14FB" w14:textId="77777777" w:rsidR="00126F43" w:rsidRPr="00A36AA9" w:rsidRDefault="00FB6AC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C6AAD16" w14:textId="77777777" w:rsidR="00126F43" w:rsidRPr="00540817" w:rsidRDefault="00FB6A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Macquarie</w:t>
            </w:r>
            <w:r>
              <w:rPr>
                <w:rFonts w:ascii="Arial" w:eastAsia="Times New Roman" w:hAnsi="Arial" w:cs="Arial"/>
                <w:lang w:eastAsia="en-AU"/>
              </w:rPr>
              <w:t xml:space="preserve"> Avenue, Penrith, New South Wales, 2750</w:t>
            </w:r>
          </w:p>
        </w:tc>
      </w:tr>
      <w:tr w:rsidR="007945AA" w14:paraId="2799EDF7" w14:textId="77777777" w:rsidTr="00794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5E2EC" w14:textId="77777777" w:rsidR="00126F43" w:rsidRPr="00A36AA9" w:rsidRDefault="00FB6AC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DF4D02" w14:textId="77777777" w:rsidR="00126F43" w:rsidRPr="00A36AA9" w:rsidRDefault="00FB6A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7945AA" w14:paraId="4E04BB33" w14:textId="77777777" w:rsidTr="007945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AE4F6" w14:textId="77777777" w:rsidR="00126F43" w:rsidRPr="00A36AA9" w:rsidRDefault="00FB6AC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F3E8F1A" w14:textId="77777777" w:rsidR="00126F43" w:rsidRPr="00A36AA9" w:rsidRDefault="00FB6A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September 2023</w:t>
            </w:r>
          </w:p>
        </w:tc>
      </w:tr>
      <w:tr w:rsidR="007945AA" w:rsidRPr="00E52514" w14:paraId="4ABEDAF0" w14:textId="77777777" w:rsidTr="00794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8E7CF4" w14:textId="77777777" w:rsidR="00126F43" w:rsidRPr="00E52514" w:rsidRDefault="00FB6AC5" w:rsidP="00126F43">
            <w:pPr>
              <w:pStyle w:val="CoverHeading"/>
              <w:spacing w:before="0" w:after="120" w:line="22" w:lineRule="atLeast"/>
              <w:rPr>
                <w:rFonts w:ascii="Arial" w:hAnsi="Arial" w:cs="Arial"/>
                <w:sz w:val="24"/>
              </w:rPr>
            </w:pPr>
            <w:r w:rsidRPr="00E52514">
              <w:rPr>
                <w:rFonts w:ascii="Arial" w:hAnsi="Arial" w:cs="Arial"/>
                <w:sz w:val="24"/>
              </w:rPr>
              <w:t>Performance report date:</w:t>
            </w:r>
          </w:p>
        </w:tc>
        <w:sdt>
          <w:sdtPr>
            <w:rPr>
              <w:rFonts w:ascii="Arial" w:hAnsi="Arial" w:cs="Arial"/>
              <w:color w:val="auto"/>
            </w:rPr>
            <w:id w:val="737233196"/>
            <w:placeholder>
              <w:docPart w:val="A7F4949C78414813B67B25D37262F9D8"/>
            </w:placeholder>
            <w:date w:fullDate="2023-11-29T00:00:00Z">
              <w:dateFormat w:val="d MMMM yyyy"/>
              <w:lid w:val="en-AU"/>
              <w:storeMappedDataAs w:val="dateTime"/>
              <w:calendar w:val="gregorian"/>
            </w:date>
          </w:sdtPr>
          <w:sdtEndPr/>
          <w:sdtContent>
            <w:tc>
              <w:tcPr>
                <w:tcW w:w="7114" w:type="dxa"/>
                <w:shd w:val="clear" w:color="auto" w:fill="auto"/>
              </w:tcPr>
              <w:p w14:paraId="435C65EC" w14:textId="3F154D25" w:rsidR="00126F43" w:rsidRPr="00E52514" w:rsidRDefault="00E525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52514">
                  <w:rPr>
                    <w:rFonts w:ascii="Arial" w:hAnsi="Arial" w:cs="Arial"/>
                    <w:color w:val="auto"/>
                  </w:rPr>
                  <w:t>29 November 2023</w:t>
                </w:r>
              </w:p>
            </w:tc>
          </w:sdtContent>
        </w:sdt>
      </w:tr>
    </w:tbl>
    <w:bookmarkEnd w:id="0"/>
    <w:p w14:paraId="16E1F89D" w14:textId="77777777" w:rsidR="00FA0A5B" w:rsidRPr="00A36AA9" w:rsidRDefault="00FB6AC5" w:rsidP="001D775A">
      <w:pPr>
        <w:pStyle w:val="NormalArial"/>
        <w:spacing w:before="240" w:after="0"/>
      </w:pPr>
      <w:r w:rsidRPr="00E52514">
        <w:t>This performance report</w:t>
      </w:r>
      <w:r w:rsidRPr="00E52514">
        <w:rPr>
          <w:b/>
        </w:rPr>
        <w:t xml:space="preserve"> is published</w:t>
      </w:r>
      <w:r w:rsidRPr="00E52514">
        <w:t xml:space="preserve"> on the Aged</w:t>
      </w:r>
      <w:r w:rsidRPr="00A36AA9">
        <w:t xml:space="preserve"> Care Quality and Safety Commission’s (the </w:t>
      </w:r>
      <w:r w:rsidRPr="00A36AA9">
        <w:rPr>
          <w:b/>
        </w:rPr>
        <w:t>Commission</w:t>
      </w:r>
      <w:r w:rsidRPr="00A36AA9">
        <w:t>) website under the Aged Care Quality and Safety Commission Rules 2018.</w:t>
      </w:r>
      <w:r w:rsidRPr="00A36AA9">
        <w:br w:type="page"/>
      </w:r>
    </w:p>
    <w:p w14:paraId="760B6730" w14:textId="77777777" w:rsidR="00126F43" w:rsidRDefault="00FB6AC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E829992" w14:textId="77777777" w:rsidR="00126F43" w:rsidRPr="00214549" w:rsidRDefault="00FB6AC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8914 Jovicare Pty Ltd</w:t>
      </w:r>
      <w:r>
        <w:rPr>
          <w:rFonts w:ascii="Arial" w:eastAsia="Arial" w:hAnsi="Arial" w:cs="Arial"/>
        </w:rPr>
        <w:br/>
        <w:t>Service: 26167 365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9982 Jovicare Pty Ltd</w:t>
      </w:r>
      <w:r>
        <w:rPr>
          <w:rFonts w:ascii="Arial" w:eastAsia="Arial" w:hAnsi="Arial" w:cs="Arial"/>
        </w:rPr>
        <w:br/>
        <w:t>Service: 27976 Jovicare Pty Ltd - Community and Home Support</w:t>
      </w:r>
      <w:r>
        <w:br/>
      </w:r>
      <w:bookmarkEnd w:id="1"/>
    </w:p>
    <w:p w14:paraId="634A36B3" w14:textId="77777777" w:rsidR="000078F8" w:rsidRPr="00A36AA9" w:rsidRDefault="00FB6AC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12167DD" w14:textId="169A8A33" w:rsidR="000078F8" w:rsidRPr="00A36AA9" w:rsidRDefault="00FB6AC5" w:rsidP="00F87E39">
      <w:pPr>
        <w:pStyle w:val="NormalArial"/>
      </w:pPr>
      <w:r w:rsidRPr="00A36AA9">
        <w:t xml:space="preserve">This performance report for </w:t>
      </w:r>
      <w:r w:rsidRPr="00C27BE3">
        <w:rPr>
          <w:color w:val="auto"/>
        </w:rPr>
        <w:t>365 Care</w:t>
      </w:r>
      <w:r w:rsidRPr="00A36AA9">
        <w:rPr>
          <w:color w:val="auto"/>
        </w:rPr>
        <w:t xml:space="preserve"> (</w:t>
      </w:r>
      <w:r w:rsidRPr="00A36AA9">
        <w:rPr>
          <w:b/>
          <w:color w:val="auto"/>
        </w:rPr>
        <w:t>the service</w:t>
      </w:r>
      <w:r w:rsidRPr="00A36AA9">
        <w:rPr>
          <w:color w:val="auto"/>
        </w:rPr>
        <w:t xml:space="preserve">) has been </w:t>
      </w:r>
      <w:r w:rsidRPr="009F2D26">
        <w:rPr>
          <w:color w:val="auto"/>
        </w:rPr>
        <w:t xml:space="preserve">prepared by </w:t>
      </w:r>
      <w:r w:rsidR="009F2D26" w:rsidRPr="009F2D26">
        <w:rPr>
          <w:color w:val="auto"/>
        </w:rPr>
        <w:t>A. Grant</w:t>
      </w:r>
      <w:r w:rsidRPr="009F2D26">
        <w:rPr>
          <w:noProof/>
          <w:color w:val="auto"/>
        </w:rPr>
        <w:t xml:space="preserve">, </w:t>
      </w:r>
      <w:r w:rsidRPr="009F2D26">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699A6645" w14:textId="77777777" w:rsidR="000078F8" w:rsidRPr="00A36AA9" w:rsidRDefault="00FB6AC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524EDD" w14:textId="77777777" w:rsidR="000078F8" w:rsidRDefault="00FB6AC5" w:rsidP="00F87E39">
      <w:pPr>
        <w:pStyle w:val="NormalArial"/>
      </w:pPr>
      <w:r w:rsidRPr="00A36AA9">
        <w:t>The report also specifies any areas in which improvements must be made to ensure the Quality Standards are complied with.</w:t>
      </w:r>
    </w:p>
    <w:p w14:paraId="67A86068" w14:textId="77777777" w:rsidR="00DF37F2" w:rsidRPr="00A36AA9" w:rsidRDefault="00FB6AC5" w:rsidP="00DF37F2">
      <w:pPr>
        <w:pStyle w:val="Heading1"/>
        <w:spacing w:before="0" w:after="240" w:line="22" w:lineRule="atLeast"/>
        <w:rPr>
          <w:rFonts w:ascii="Arial" w:hAnsi="Arial" w:cs="Arial"/>
        </w:rPr>
      </w:pPr>
      <w:r w:rsidRPr="00A36AA9">
        <w:rPr>
          <w:rFonts w:ascii="Arial" w:hAnsi="Arial" w:cs="Arial"/>
        </w:rPr>
        <w:t>Material relied on</w:t>
      </w:r>
    </w:p>
    <w:p w14:paraId="418753BE" w14:textId="77777777" w:rsidR="00DF37F2" w:rsidRPr="00A36AA9" w:rsidRDefault="00FB6AC5" w:rsidP="00F87E39">
      <w:pPr>
        <w:pStyle w:val="NormalArial"/>
      </w:pPr>
      <w:r w:rsidRPr="00A36AA9">
        <w:t>The following information has been considered in preparing the performance report:</w:t>
      </w:r>
    </w:p>
    <w:p w14:paraId="7FA47151" w14:textId="759DD154" w:rsidR="00DF37F2" w:rsidRPr="004916A7" w:rsidRDefault="004916A7"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FB6AC5" w:rsidRPr="00A36AA9">
        <w:rPr>
          <w:rFonts w:ascii="Arial" w:hAnsi="Arial" w:cs="Arial"/>
        </w:rPr>
        <w:t xml:space="preserve">he assessment </w:t>
      </w:r>
      <w:r w:rsidR="00FB6AC5" w:rsidRPr="004916A7">
        <w:rPr>
          <w:rFonts w:ascii="Arial" w:hAnsi="Arial" w:cs="Arial"/>
          <w:color w:val="auto"/>
        </w:rPr>
        <w:t>team’s report for the Assessment contact (performance assessment) – non-site report was informed by review of documents and interviews with staff, consumers/representatives and others</w:t>
      </w:r>
      <w:r w:rsidRPr="004916A7">
        <w:rPr>
          <w:rFonts w:ascii="Arial" w:hAnsi="Arial" w:cs="Arial"/>
          <w:color w:val="auto"/>
        </w:rPr>
        <w:t>.</w:t>
      </w:r>
    </w:p>
    <w:p w14:paraId="629C33B3" w14:textId="09D16853" w:rsidR="00DF37F2" w:rsidRPr="004916A7" w:rsidRDefault="004916A7" w:rsidP="00DF37F2">
      <w:pPr>
        <w:pStyle w:val="ListParagraph"/>
        <w:numPr>
          <w:ilvl w:val="0"/>
          <w:numId w:val="2"/>
        </w:numPr>
        <w:spacing w:line="22" w:lineRule="atLeast"/>
        <w:ind w:left="714" w:hanging="357"/>
        <w:contextualSpacing w:val="0"/>
        <w:rPr>
          <w:rFonts w:ascii="Arial" w:hAnsi="Arial" w:cs="Arial"/>
          <w:color w:val="auto"/>
        </w:rPr>
      </w:pPr>
      <w:r w:rsidRPr="004916A7">
        <w:rPr>
          <w:rFonts w:ascii="Arial" w:hAnsi="Arial" w:cs="Arial"/>
          <w:color w:val="auto"/>
        </w:rPr>
        <w:t>T</w:t>
      </w:r>
      <w:r w:rsidR="00FB6AC5" w:rsidRPr="004916A7">
        <w:rPr>
          <w:rFonts w:ascii="Arial" w:hAnsi="Arial" w:cs="Arial"/>
          <w:color w:val="auto"/>
        </w:rPr>
        <w:t xml:space="preserve">he provider’s response to the assessment team’s report received </w:t>
      </w:r>
      <w:r w:rsidR="00ED7963" w:rsidRPr="004916A7">
        <w:rPr>
          <w:rFonts w:ascii="Arial" w:hAnsi="Arial" w:cs="Arial"/>
          <w:color w:val="auto"/>
        </w:rPr>
        <w:t>12 October 2023</w:t>
      </w:r>
    </w:p>
    <w:p w14:paraId="05CB4746" w14:textId="77777777" w:rsidR="003B1763" w:rsidRPr="00D76BC8" w:rsidRDefault="00FB6AC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79ED38" w14:textId="7D4E70F5" w:rsidR="003217D3" w:rsidRPr="00244176" w:rsidRDefault="00FB6AC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0D25" w14:paraId="0926FF78" w14:textId="77777777" w:rsidTr="00B62A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E5E4C" w14:textId="77777777" w:rsidR="00AF0D25" w:rsidRPr="00A36AA9" w:rsidRDefault="00AF0D25" w:rsidP="00AF0D25">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vAlign w:val="top"/>
          </w:tcPr>
          <w:p w14:paraId="42C48B76" w14:textId="4BE467BC" w:rsidR="00AF0D25" w:rsidRPr="00AF0D25" w:rsidRDefault="00AF0D25" w:rsidP="00AF0D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47E0B">
              <w:rPr>
                <w:rFonts w:ascii="Arial" w:hAnsi="Arial" w:cs="Arial"/>
                <w:bCs/>
              </w:rPr>
              <w:t>Not Applicable</w:t>
            </w:r>
          </w:p>
        </w:tc>
      </w:tr>
      <w:tr w:rsidR="00AF0D25" w14:paraId="6D5A53D4" w14:textId="77777777" w:rsidTr="00B62A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234AA7" w14:textId="77777777" w:rsidR="00AF0D25" w:rsidRPr="00A36AA9" w:rsidRDefault="00AF0D25" w:rsidP="00AF0D2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3CF3BB04" w14:textId="1F7C5A8B" w:rsidR="00AF0D25" w:rsidRPr="00AF0D25"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AF0D25" w14:paraId="210727CE" w14:textId="77777777" w:rsidTr="00B62A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4EE1E1" w14:textId="77777777" w:rsidR="00AF0D25" w:rsidRPr="00A36AA9" w:rsidRDefault="00AF0D25" w:rsidP="00AF0D2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163C43F1" w14:textId="2116ADBF" w:rsidR="00AF0D25" w:rsidRPr="00AF0D25"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AF0D25" w14:paraId="5A768B21" w14:textId="77777777" w:rsidTr="00B62A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8EC69B" w14:textId="77777777" w:rsidR="00AF0D25" w:rsidRPr="00A36AA9" w:rsidRDefault="00AF0D25" w:rsidP="00AF0D2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4265E7B3" w14:textId="6A6A31D9" w:rsidR="00AF0D25" w:rsidRPr="00AF0D25"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AF0D25" w14:paraId="24706078" w14:textId="77777777" w:rsidTr="00B62A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C4474F" w14:textId="77777777" w:rsidR="00AF0D25" w:rsidRPr="00A36AA9" w:rsidRDefault="00AF0D25" w:rsidP="00AF0D25">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54F05EC4" w14:textId="3CD20CBD" w:rsidR="00AF0D25" w:rsidRPr="00AF0D25"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AF0D25" w14:paraId="6F5AA2AA" w14:textId="77777777" w:rsidTr="00B62A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19837" w14:textId="77777777" w:rsidR="00AF0D25" w:rsidRPr="00A36AA9" w:rsidRDefault="00AF0D25" w:rsidP="00AF0D2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37A9276F" w14:textId="5BFA3877" w:rsidR="00AF0D25" w:rsidRPr="00AF0D25"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AF0D25" w14:paraId="4F4C42FF" w14:textId="77777777" w:rsidTr="00B62A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1F4FB1" w14:textId="77777777" w:rsidR="00AF0D25" w:rsidRPr="00A36AA9" w:rsidRDefault="00AF0D25" w:rsidP="00AF0D2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6340FD8F" w14:textId="40FF6C8D" w:rsidR="00AF0D25" w:rsidRPr="00AF0D25"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F0D25">
              <w:rPr>
                <w:rFonts w:ascii="Arial" w:hAnsi="Arial" w:cs="Arial"/>
                <w:b/>
                <w:color w:val="auto"/>
              </w:rPr>
              <w:t>Not Applicable</w:t>
            </w:r>
          </w:p>
        </w:tc>
      </w:tr>
      <w:tr w:rsidR="007945AA" w14:paraId="77271D40" w14:textId="77777777" w:rsidTr="007945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B31EA2" w14:textId="77777777" w:rsidR="00A213EA" w:rsidRPr="00A36AA9" w:rsidRDefault="00FB6AC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1AAF934" w14:textId="0B7B1257" w:rsidR="00A213EA" w:rsidRPr="00A213EA" w:rsidRDefault="00AF0D2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329A0687" w14:textId="77777777" w:rsidR="003217D3" w:rsidRPr="00244176" w:rsidRDefault="00FB6AC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F0D25" w14:paraId="65488199" w14:textId="77777777" w:rsidTr="00EE45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F940A2" w14:textId="77777777" w:rsidR="00AF0D25" w:rsidRPr="00244176" w:rsidRDefault="00AF0D25" w:rsidP="00AF0D2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4A316DA7" w14:textId="2B0F1467" w:rsidR="00AF0D25" w:rsidRPr="00A213EA" w:rsidRDefault="00AF0D25" w:rsidP="00AF0D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D47E0B">
              <w:rPr>
                <w:rFonts w:ascii="Arial" w:hAnsi="Arial" w:cs="Arial"/>
                <w:bCs/>
              </w:rPr>
              <w:t>Not Applicable</w:t>
            </w:r>
          </w:p>
        </w:tc>
      </w:tr>
      <w:tr w:rsidR="00AF0D25" w14:paraId="11DD010B" w14:textId="77777777" w:rsidTr="00E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A0B3EF" w14:textId="77777777" w:rsidR="00AF0D25" w:rsidRPr="00244176" w:rsidRDefault="00AF0D25" w:rsidP="00AF0D2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15239A24" w14:textId="0440E97B" w:rsidR="00AF0D25" w:rsidRPr="00A213EA"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F0D25">
              <w:rPr>
                <w:rFonts w:ascii="Arial" w:hAnsi="Arial" w:cs="Arial"/>
                <w:b/>
                <w:color w:val="auto"/>
              </w:rPr>
              <w:t>Not Applicable</w:t>
            </w:r>
          </w:p>
        </w:tc>
      </w:tr>
      <w:tr w:rsidR="00AF0D25" w14:paraId="17EB96A0" w14:textId="77777777" w:rsidTr="00E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7DABAE" w14:textId="77777777" w:rsidR="00AF0D25" w:rsidRPr="00244176" w:rsidRDefault="00AF0D25" w:rsidP="00AF0D2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7E302440" w14:textId="2CA9D5BE" w:rsidR="00AF0D25" w:rsidRPr="00A213EA"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F0D25">
              <w:rPr>
                <w:rFonts w:ascii="Arial" w:hAnsi="Arial" w:cs="Arial"/>
                <w:b/>
                <w:color w:val="auto"/>
              </w:rPr>
              <w:t>Not Applicable</w:t>
            </w:r>
          </w:p>
        </w:tc>
      </w:tr>
      <w:tr w:rsidR="00AF0D25" w14:paraId="05BD8664" w14:textId="77777777" w:rsidTr="00E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FE36D7" w14:textId="77777777" w:rsidR="00AF0D25" w:rsidRPr="00244176" w:rsidRDefault="00AF0D25" w:rsidP="00AF0D2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0A8AB139" w14:textId="788047C4" w:rsidR="00AF0D25" w:rsidRPr="00A213EA"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F0D25">
              <w:rPr>
                <w:rFonts w:ascii="Arial" w:hAnsi="Arial" w:cs="Arial"/>
                <w:b/>
                <w:color w:val="auto"/>
              </w:rPr>
              <w:t>Not Applicable</w:t>
            </w:r>
          </w:p>
        </w:tc>
      </w:tr>
      <w:tr w:rsidR="00AF0D25" w14:paraId="20469E8B" w14:textId="77777777" w:rsidTr="00E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2D96406" w14:textId="77777777" w:rsidR="00AF0D25" w:rsidRPr="00244176" w:rsidRDefault="00AF0D25" w:rsidP="00AF0D2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78DF0EC5" w14:textId="0D78ACA3" w:rsidR="00AF0D25" w:rsidRPr="00A213EA"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F0D25">
              <w:rPr>
                <w:rFonts w:ascii="Arial" w:hAnsi="Arial" w:cs="Arial"/>
                <w:b/>
                <w:color w:val="auto"/>
              </w:rPr>
              <w:t>Not Applicable</w:t>
            </w:r>
          </w:p>
        </w:tc>
      </w:tr>
      <w:tr w:rsidR="00AF0D25" w14:paraId="3AA6C5F3" w14:textId="77777777" w:rsidTr="00EE455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3D0174" w14:textId="77777777" w:rsidR="00AF0D25" w:rsidRPr="00244176" w:rsidRDefault="00AF0D25" w:rsidP="00AF0D2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F6D9981" w14:textId="77AF1486" w:rsidR="00AF0D25" w:rsidRPr="00A213EA" w:rsidRDefault="00AF0D25" w:rsidP="00AF0D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F0D25">
              <w:rPr>
                <w:rFonts w:ascii="Arial" w:hAnsi="Arial" w:cs="Arial"/>
                <w:b/>
                <w:color w:val="auto"/>
              </w:rPr>
              <w:t>Not Applicable</w:t>
            </w:r>
          </w:p>
        </w:tc>
      </w:tr>
      <w:tr w:rsidR="00AF0D25" w14:paraId="64A11432" w14:textId="77777777" w:rsidTr="00EE45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04DE2F" w14:textId="77777777" w:rsidR="00AF0D25" w:rsidRPr="00244176" w:rsidRDefault="00AF0D25" w:rsidP="00AF0D2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74CC81EB" w14:textId="03E4792F" w:rsidR="00AF0D25" w:rsidRPr="00A213EA" w:rsidRDefault="00AF0D25" w:rsidP="00AF0D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F0D25">
              <w:rPr>
                <w:rFonts w:ascii="Arial" w:hAnsi="Arial" w:cs="Arial"/>
                <w:b/>
                <w:color w:val="auto"/>
              </w:rPr>
              <w:t>Not Applicable</w:t>
            </w:r>
          </w:p>
        </w:tc>
      </w:tr>
      <w:tr w:rsidR="007945AA" w14:paraId="4A9DBD3D" w14:textId="77777777" w:rsidTr="007945A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90BDE0" w14:textId="77777777" w:rsidR="00A213EA" w:rsidRPr="00244176" w:rsidRDefault="00FB6AC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5D0E994" w14:textId="5CCB897F" w:rsidR="00A213EA" w:rsidRPr="00A213EA" w:rsidRDefault="00AF0D2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 as not all requirements were assessed</w:t>
            </w:r>
          </w:p>
        </w:tc>
      </w:tr>
    </w:tbl>
    <w:p w14:paraId="2071AB46" w14:textId="77777777" w:rsidR="00FC045E" w:rsidRPr="00A36AA9" w:rsidRDefault="00FB6AC5" w:rsidP="00F87E39">
      <w:pPr>
        <w:pStyle w:val="NormalArial"/>
        <w:spacing w:before="120"/>
      </w:pPr>
      <w:r w:rsidRPr="00A36AA9">
        <w:t>A detailed assessment is provided later in this report for each assessed Standard.</w:t>
      </w:r>
    </w:p>
    <w:p w14:paraId="43C4554D" w14:textId="77777777" w:rsidR="00FC045E" w:rsidRPr="00A36AA9" w:rsidRDefault="00FB6AC5" w:rsidP="00FC045E">
      <w:pPr>
        <w:pStyle w:val="Heading1"/>
        <w:spacing w:before="0" w:after="240" w:line="22" w:lineRule="atLeast"/>
        <w:rPr>
          <w:rFonts w:ascii="Arial" w:hAnsi="Arial" w:cs="Arial"/>
        </w:rPr>
      </w:pPr>
      <w:r w:rsidRPr="00A36AA9">
        <w:rPr>
          <w:rFonts w:ascii="Arial" w:hAnsi="Arial" w:cs="Arial"/>
        </w:rPr>
        <w:t>Areas for improvement</w:t>
      </w:r>
    </w:p>
    <w:p w14:paraId="475C93A9" w14:textId="0875A02E" w:rsidR="005D23EC" w:rsidRPr="00A36AA9" w:rsidRDefault="00FB6AC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4599974E" w14:textId="77777777" w:rsidR="00FC045E" w:rsidRPr="00A36AA9" w:rsidRDefault="00FB6AC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962"/>
        <w:gridCol w:w="1984"/>
        <w:gridCol w:w="1985"/>
      </w:tblGrid>
      <w:tr w:rsidR="007945AA" w14:paraId="129CF5D0" w14:textId="77777777" w:rsidTr="00C53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right w:val="single" w:sz="4" w:space="0" w:color="BFBFBF" w:themeColor="background1" w:themeShade="BF"/>
            </w:tcBorders>
          </w:tcPr>
          <w:p w14:paraId="304E6E2B" w14:textId="77777777" w:rsidR="003217D3" w:rsidRPr="003217D3" w:rsidRDefault="00FB6AC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right w:val="single" w:sz="4" w:space="0" w:color="BFBFBF" w:themeColor="background1" w:themeShade="BF"/>
            </w:tcBorders>
          </w:tcPr>
          <w:p w14:paraId="4BE53180" w14:textId="77777777" w:rsidR="003217D3" w:rsidRPr="003217D3" w:rsidRDefault="00FB6A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85" w:type="dxa"/>
            <w:tcBorders>
              <w:left w:val="single" w:sz="4" w:space="0" w:color="BFBFBF" w:themeColor="background1" w:themeShade="BF"/>
            </w:tcBorders>
          </w:tcPr>
          <w:p w14:paraId="32A8D916" w14:textId="77777777" w:rsidR="003217D3" w:rsidRPr="003217D3" w:rsidRDefault="00FB6AC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945AA" w14:paraId="7FE71576" w14:textId="77777777" w:rsidTr="00C536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A8EF7B8" w14:textId="77777777" w:rsidR="007E513C" w:rsidRPr="00244176" w:rsidRDefault="00FB6A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962" w:type="dxa"/>
            <w:tcBorders>
              <w:left w:val="single" w:sz="4" w:space="0" w:color="BFBFBF" w:themeColor="background1" w:themeShade="BF"/>
            </w:tcBorders>
            <w:shd w:val="clear" w:color="auto" w:fill="auto"/>
          </w:tcPr>
          <w:p w14:paraId="49C20870" w14:textId="77777777" w:rsidR="007E513C" w:rsidRPr="00244176" w:rsidRDefault="00FB6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33CA8C2D" w14:textId="0F9C9550" w:rsidR="007E513C" w:rsidRPr="00C53618" w:rsidRDefault="001750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3618">
              <w:rPr>
                <w:rFonts w:ascii="Arial" w:hAnsi="Arial" w:cs="Arial"/>
              </w:rPr>
              <w:t>Not Applicable</w:t>
            </w:r>
          </w:p>
        </w:tc>
        <w:tc>
          <w:tcPr>
            <w:tcW w:w="1985" w:type="dxa"/>
            <w:shd w:val="clear" w:color="auto" w:fill="auto"/>
          </w:tcPr>
          <w:p w14:paraId="7C706BDE" w14:textId="13D5B30D" w:rsidR="007E513C" w:rsidRPr="00C53618" w:rsidRDefault="0017507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3618">
              <w:rPr>
                <w:rFonts w:ascii="Arial" w:hAnsi="Arial" w:cs="Arial"/>
              </w:rPr>
              <w:t>Not Applicable</w:t>
            </w:r>
          </w:p>
        </w:tc>
      </w:tr>
      <w:tr w:rsidR="00175070" w14:paraId="7A13375B" w14:textId="77777777" w:rsidTr="00C53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F2F4CC5" w14:textId="77777777" w:rsidR="00175070" w:rsidRPr="00244176" w:rsidRDefault="00175070" w:rsidP="001750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962" w:type="dxa"/>
            <w:tcBorders>
              <w:left w:val="single" w:sz="4" w:space="0" w:color="BFBFBF" w:themeColor="background1" w:themeShade="BF"/>
            </w:tcBorders>
            <w:shd w:val="clear" w:color="auto" w:fill="auto"/>
          </w:tcPr>
          <w:p w14:paraId="34A119FA" w14:textId="77777777" w:rsidR="00175070" w:rsidRPr="00244176" w:rsidRDefault="00175070" w:rsidP="00175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36E61B1" w14:textId="5643EA78" w:rsidR="00175070" w:rsidRPr="00C53618" w:rsidRDefault="00175070" w:rsidP="00175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3618">
              <w:rPr>
                <w:rFonts w:ascii="Arial" w:hAnsi="Arial" w:cs="Arial"/>
              </w:rPr>
              <w:t>Not Applicable</w:t>
            </w:r>
          </w:p>
        </w:tc>
        <w:tc>
          <w:tcPr>
            <w:tcW w:w="1985" w:type="dxa"/>
            <w:shd w:val="clear" w:color="auto" w:fill="auto"/>
          </w:tcPr>
          <w:p w14:paraId="5CA67CEB" w14:textId="009011A5" w:rsidR="00175070" w:rsidRPr="00C53618" w:rsidRDefault="00175070" w:rsidP="00175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3618">
              <w:rPr>
                <w:rFonts w:ascii="Arial" w:hAnsi="Arial" w:cs="Arial"/>
              </w:rPr>
              <w:t>Not Applicable</w:t>
            </w:r>
          </w:p>
        </w:tc>
      </w:tr>
      <w:tr w:rsidR="007945AA" w14:paraId="439CECA3" w14:textId="77777777" w:rsidTr="00C536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E3FA527" w14:textId="77777777" w:rsidR="007E513C" w:rsidRPr="00244176" w:rsidRDefault="00FB6AC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962" w:type="dxa"/>
            <w:tcBorders>
              <w:left w:val="single" w:sz="4" w:space="0" w:color="BFBFBF" w:themeColor="background1" w:themeShade="BF"/>
            </w:tcBorders>
            <w:shd w:val="clear" w:color="auto" w:fill="auto"/>
          </w:tcPr>
          <w:p w14:paraId="7AAFB62F" w14:textId="77777777" w:rsidR="007E513C" w:rsidRPr="00244176" w:rsidRDefault="00FB6A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ED344B"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3FBE79B"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1F0EE4A"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2F26394"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E2DE50"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57769B9" w14:textId="77777777" w:rsidR="007E513C" w:rsidRPr="00244176" w:rsidRDefault="00FB6AC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111FB3B4" w14:textId="77777777" w:rsidR="007E513C" w:rsidRPr="00C53618" w:rsidRDefault="00AC19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71039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B6AC5" w:rsidRPr="00C53618">
                  <w:rPr>
                    <w:rFonts w:ascii="Arial" w:hAnsi="Arial" w:cs="Arial"/>
                  </w:rPr>
                  <w:t>Compliant</w:t>
                </w:r>
              </w:sdtContent>
            </w:sdt>
            <w:r w:rsidR="00FB6AC5" w:rsidRPr="00C53618">
              <w:rPr>
                <w:rFonts w:ascii="Arial" w:hAnsi="Arial" w:cs="Arial"/>
              </w:rPr>
              <w:t xml:space="preserve"> </w:t>
            </w:r>
          </w:p>
        </w:tc>
        <w:tc>
          <w:tcPr>
            <w:tcW w:w="1985" w:type="dxa"/>
            <w:shd w:val="clear" w:color="auto" w:fill="auto"/>
          </w:tcPr>
          <w:p w14:paraId="083DBD89" w14:textId="77777777" w:rsidR="007E513C" w:rsidRPr="00C53618" w:rsidRDefault="00AC19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929694"/>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B6AC5" w:rsidRPr="00C53618">
                  <w:rPr>
                    <w:rFonts w:ascii="Arial" w:hAnsi="Arial" w:cs="Arial"/>
                  </w:rPr>
                  <w:t>Compliant</w:t>
                </w:r>
              </w:sdtContent>
            </w:sdt>
            <w:r w:rsidR="00FB6AC5" w:rsidRPr="00C53618">
              <w:rPr>
                <w:rFonts w:ascii="Arial" w:hAnsi="Arial" w:cs="Arial"/>
              </w:rPr>
              <w:t xml:space="preserve"> </w:t>
            </w:r>
          </w:p>
        </w:tc>
      </w:tr>
      <w:tr w:rsidR="00175070" w14:paraId="097264D7" w14:textId="77777777" w:rsidTr="00C536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62F0812" w14:textId="77777777" w:rsidR="00175070" w:rsidRPr="00244176" w:rsidRDefault="00175070" w:rsidP="001750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962" w:type="dxa"/>
            <w:tcBorders>
              <w:left w:val="single" w:sz="4" w:space="0" w:color="BFBFBF" w:themeColor="background1" w:themeShade="BF"/>
            </w:tcBorders>
            <w:shd w:val="clear" w:color="auto" w:fill="auto"/>
          </w:tcPr>
          <w:p w14:paraId="05559919" w14:textId="77777777" w:rsidR="00175070" w:rsidRPr="00244176" w:rsidRDefault="00175070" w:rsidP="00175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FDEFF9E" w14:textId="77777777" w:rsidR="00175070" w:rsidRPr="00244176" w:rsidRDefault="00175070" w:rsidP="001750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9011854" w14:textId="77777777" w:rsidR="00175070" w:rsidRPr="00244176" w:rsidRDefault="00175070" w:rsidP="001750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0F36BD" w14:textId="77777777" w:rsidR="00175070" w:rsidRPr="00244176" w:rsidRDefault="00175070" w:rsidP="001750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B3E3E6" w14:textId="77777777" w:rsidR="00175070" w:rsidRPr="00244176" w:rsidRDefault="00175070" w:rsidP="0017507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643AD654" w14:textId="41428ED9" w:rsidR="00175070" w:rsidRPr="00C53618" w:rsidRDefault="00175070" w:rsidP="0017507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C53618">
              <w:rPr>
                <w:rFonts w:ascii="Arial" w:hAnsi="Arial" w:cs="Arial"/>
              </w:rPr>
              <w:t>Not Applicable</w:t>
            </w:r>
          </w:p>
        </w:tc>
        <w:tc>
          <w:tcPr>
            <w:tcW w:w="1985" w:type="dxa"/>
            <w:shd w:val="clear" w:color="auto" w:fill="auto"/>
          </w:tcPr>
          <w:p w14:paraId="403D444F" w14:textId="06125A2A" w:rsidR="00175070" w:rsidRPr="00C53618" w:rsidRDefault="00175070" w:rsidP="0017507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53618">
              <w:rPr>
                <w:rFonts w:ascii="Arial" w:hAnsi="Arial" w:cs="Arial"/>
              </w:rPr>
              <w:t>Not Applicable</w:t>
            </w:r>
          </w:p>
        </w:tc>
      </w:tr>
      <w:tr w:rsidR="00175070" w14:paraId="6F3E0667" w14:textId="77777777" w:rsidTr="00C536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493534B" w14:textId="77777777" w:rsidR="00175070" w:rsidRPr="00244176" w:rsidRDefault="00175070" w:rsidP="0017507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962" w:type="dxa"/>
            <w:tcBorders>
              <w:left w:val="single" w:sz="4" w:space="0" w:color="BFBFBF" w:themeColor="background1" w:themeShade="BF"/>
            </w:tcBorders>
            <w:shd w:val="clear" w:color="auto" w:fill="auto"/>
          </w:tcPr>
          <w:p w14:paraId="22EF06CA" w14:textId="77777777" w:rsidR="00175070" w:rsidRPr="00244176" w:rsidRDefault="00175070" w:rsidP="00175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6E4431B" w14:textId="77777777" w:rsidR="00175070" w:rsidRPr="00244176" w:rsidRDefault="00175070" w:rsidP="001750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EF46D7" w14:textId="77777777" w:rsidR="00175070" w:rsidRPr="00244176" w:rsidRDefault="00175070" w:rsidP="001750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7D6C64" w14:textId="77777777" w:rsidR="00175070" w:rsidRPr="00244176" w:rsidRDefault="00175070" w:rsidP="0017507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29B3FA57" w14:textId="3919B3EB" w:rsidR="00175070" w:rsidRPr="00C53618" w:rsidRDefault="00175070" w:rsidP="00175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3618">
              <w:rPr>
                <w:rFonts w:ascii="Arial" w:hAnsi="Arial" w:cs="Arial"/>
              </w:rPr>
              <w:t>Not Applicable</w:t>
            </w:r>
          </w:p>
        </w:tc>
        <w:tc>
          <w:tcPr>
            <w:tcW w:w="1985" w:type="dxa"/>
            <w:shd w:val="clear" w:color="auto" w:fill="auto"/>
          </w:tcPr>
          <w:p w14:paraId="7897B66A" w14:textId="78FE25F1" w:rsidR="00175070" w:rsidRPr="00C53618" w:rsidRDefault="00175070" w:rsidP="0017507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3618">
              <w:rPr>
                <w:rFonts w:ascii="Arial" w:hAnsi="Arial" w:cs="Arial"/>
              </w:rPr>
              <w:t>Not Applicable</w:t>
            </w:r>
          </w:p>
        </w:tc>
      </w:tr>
    </w:tbl>
    <w:p w14:paraId="39888E09" w14:textId="77777777" w:rsidR="007B3959" w:rsidRDefault="00FB6AC5" w:rsidP="003217D3">
      <w:pPr>
        <w:pStyle w:val="Heading20"/>
      </w:pPr>
      <w:r w:rsidRPr="00A36AA9">
        <w:t>Findings</w:t>
      </w:r>
    </w:p>
    <w:p w14:paraId="5F9A1D0C" w14:textId="124D8B9A" w:rsidR="004C484A" w:rsidRDefault="00372CD7" w:rsidP="00C53618">
      <w:pPr>
        <w:pStyle w:val="NormalArial"/>
      </w:pPr>
      <w:r>
        <w:t>Following a</w:t>
      </w:r>
      <w:r w:rsidR="001F55E5">
        <w:t xml:space="preserve"> Quality Audit </w:t>
      </w:r>
      <w:r>
        <w:t>in March 2023</w:t>
      </w:r>
      <w:r w:rsidR="00812C9E">
        <w:t>,</w:t>
      </w:r>
      <w:r>
        <w:t xml:space="preserve"> </w:t>
      </w:r>
      <w:r w:rsidR="00812C9E">
        <w:t>Requirement 8(3)(c) was determined to be no</w:t>
      </w:r>
      <w:r w:rsidR="004C484A">
        <w:t>t</w:t>
      </w:r>
      <w:r w:rsidR="00812C9E">
        <w:t xml:space="preserve"> compliant based on the </w:t>
      </w:r>
      <w:r w:rsidR="004C484A">
        <w:t>following deficiencies</w:t>
      </w:r>
      <w:r>
        <w:t>:</w:t>
      </w:r>
    </w:p>
    <w:p w14:paraId="52F17B23" w14:textId="4BE9ED0D" w:rsidR="00C44A0E"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lastRenderedPageBreak/>
        <w:t>Incidents, feedback and complaints data was not reported or reviewed by the governing body</w:t>
      </w:r>
      <w:r w:rsidR="00C44A0E" w:rsidRPr="00C53618">
        <w:rPr>
          <w:rFonts w:ascii="Arial" w:hAnsi="Arial" w:cs="Arial"/>
        </w:rPr>
        <w:t>;</w:t>
      </w:r>
    </w:p>
    <w:p w14:paraId="752EA720" w14:textId="74ACFB89" w:rsidR="00C44A0E"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An inadequate feedback and complaints framework which</w:t>
      </w:r>
      <w:r w:rsidR="0070010B" w:rsidRPr="00C53618">
        <w:rPr>
          <w:rFonts w:ascii="Arial" w:hAnsi="Arial" w:cs="Arial"/>
        </w:rPr>
        <w:t xml:space="preserve"> failed to</w:t>
      </w:r>
      <w:r w:rsidRPr="00C53618">
        <w:rPr>
          <w:rFonts w:ascii="Arial" w:hAnsi="Arial" w:cs="Arial"/>
        </w:rPr>
        <w:t xml:space="preserve"> inform the review, analysis, trending and oversight of feedback and complaints, as well as the </w:t>
      </w:r>
      <w:r w:rsidR="0070010B" w:rsidRPr="00C53618">
        <w:rPr>
          <w:rFonts w:ascii="Arial" w:hAnsi="Arial" w:cs="Arial"/>
        </w:rPr>
        <w:t xml:space="preserve">insufficient </w:t>
      </w:r>
      <w:r w:rsidRPr="00C53618">
        <w:rPr>
          <w:rFonts w:ascii="Arial" w:hAnsi="Arial" w:cs="Arial"/>
        </w:rPr>
        <w:t>use of feedback and complaints data to inform the organisations continuous improvement plan</w:t>
      </w:r>
      <w:r w:rsidR="00C44A0E" w:rsidRPr="00C53618">
        <w:rPr>
          <w:rFonts w:ascii="Arial" w:hAnsi="Arial" w:cs="Arial"/>
        </w:rPr>
        <w:t>;</w:t>
      </w:r>
    </w:p>
    <w:p w14:paraId="75183198" w14:textId="58E51261" w:rsidR="00C44A0E"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An inadequate incident management framework t</w:t>
      </w:r>
      <w:r w:rsidR="0070010B" w:rsidRPr="00C53618">
        <w:rPr>
          <w:rFonts w:ascii="Arial" w:hAnsi="Arial" w:cs="Arial"/>
        </w:rPr>
        <w:t>hat failed to</w:t>
      </w:r>
      <w:r w:rsidRPr="00C53618">
        <w:rPr>
          <w:rFonts w:ascii="Arial" w:hAnsi="Arial" w:cs="Arial"/>
        </w:rPr>
        <w:t xml:space="preserve"> effectively record and trend incidents to inform the organisations continuous improvement plan including improvements to increase the safety and quality of care and services</w:t>
      </w:r>
      <w:r w:rsidR="00C44A0E" w:rsidRPr="00C53618">
        <w:rPr>
          <w:rFonts w:ascii="Arial" w:hAnsi="Arial" w:cs="Arial"/>
        </w:rPr>
        <w:t>; and</w:t>
      </w:r>
    </w:p>
    <w:p w14:paraId="43AC8BFC" w14:textId="24E80BC4" w:rsidR="00372CD7"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Ineffective workforce governance including inadequate oversight of subcontractor service delivery and inconsistent records of internal staff compliance.</w:t>
      </w:r>
    </w:p>
    <w:p w14:paraId="4D831305" w14:textId="405B70FF" w:rsidR="00372CD7" w:rsidRDefault="0070010B" w:rsidP="00C53618">
      <w:pPr>
        <w:pStyle w:val="NormalArial"/>
      </w:pPr>
      <w:r>
        <w:t>Evidence analysed by the Assessment Team during this Assessment Contact</w:t>
      </w:r>
      <w:r w:rsidR="00B77F58">
        <w:t xml:space="preserve"> showed the</w:t>
      </w:r>
      <w:r w:rsidR="00372CD7">
        <w:t xml:space="preserve"> organisation demonstrated that in the time since the Quality Audit undertaken in March 2023</w:t>
      </w:r>
      <w:r w:rsidR="001F55E5">
        <w:t>,</w:t>
      </w:r>
      <w:r w:rsidR="00372CD7">
        <w:t xml:space="preserve"> the service has reviewed processes and the</w:t>
      </w:r>
      <w:r w:rsidR="00A46A2B">
        <w:t>n</w:t>
      </w:r>
      <w:r w:rsidR="00372CD7">
        <w:t xml:space="preserve"> implemented </w:t>
      </w:r>
      <w:r w:rsidR="00A46A2B">
        <w:t>significant</w:t>
      </w:r>
      <w:r w:rsidR="00372CD7">
        <w:t xml:space="preserve"> changes to ensure adequate workforce governance of staff compliance records and subcontractor service oversight, and effective reporting, trending, analyses and oversight of incidents</w:t>
      </w:r>
      <w:r w:rsidR="00A46A2B">
        <w:t>,</w:t>
      </w:r>
      <w:r w:rsidR="00372CD7">
        <w:t xml:space="preserve"> feedback and complaints.</w:t>
      </w:r>
    </w:p>
    <w:p w14:paraId="387D83CE" w14:textId="6C225132" w:rsidR="00372CD7" w:rsidRDefault="00372CD7" w:rsidP="00C53618">
      <w:pPr>
        <w:pStyle w:val="NormalArial"/>
      </w:pPr>
      <w:r>
        <w:t>Management</w:t>
      </w:r>
      <w:r w:rsidR="00A46A2B">
        <w:t xml:space="preserve"> when interviewed by the Assessment Team</w:t>
      </w:r>
      <w:r>
        <w:t xml:space="preserve"> </w:t>
      </w:r>
      <w:r w:rsidR="00A46A2B">
        <w:t>stated</w:t>
      </w:r>
      <w:r>
        <w:t xml:space="preserve"> that following receipt of the non-compliance finding in April 2023</w:t>
      </w:r>
      <w:r w:rsidR="00A46A2B">
        <w:t>,</w:t>
      </w:r>
      <w:r>
        <w:t xml:space="preserve"> the Leadership Team commenced planning to address the concerns presented. Management advised that a Chief Operating Officer was appointed to support the governing body in decision making and </w:t>
      </w:r>
      <w:r w:rsidR="00A46A2B">
        <w:t xml:space="preserve">to </w:t>
      </w:r>
      <w:r>
        <w:t>provide guidance. Management also reported that the continuous improvement plan was updated, with tasks allocated to departments for action</w:t>
      </w:r>
      <w:r w:rsidR="001B5A80">
        <w:t xml:space="preserve">. </w:t>
      </w:r>
    </w:p>
    <w:p w14:paraId="42363946" w14:textId="77777777" w:rsidR="00372CD7" w:rsidRPr="00A46A2B" w:rsidRDefault="00372CD7" w:rsidP="00C53618">
      <w:pPr>
        <w:pStyle w:val="NormalArial"/>
        <w:rPr>
          <w:u w:val="single"/>
        </w:rPr>
      </w:pPr>
      <w:r w:rsidRPr="00A46A2B">
        <w:rPr>
          <w:u w:val="single"/>
        </w:rPr>
        <w:t>Information Management</w:t>
      </w:r>
    </w:p>
    <w:p w14:paraId="353FF830" w14:textId="0237E89A" w:rsidR="00372CD7" w:rsidRDefault="00A46A2B" w:rsidP="00C53618">
      <w:pPr>
        <w:pStyle w:val="NormalArial"/>
      </w:pPr>
      <w:r>
        <w:t>Evidence analysed by the Assessment Team showed t</w:t>
      </w:r>
      <w:r w:rsidR="00372CD7">
        <w:t xml:space="preserve">he organisation utilises an electronic client management system for the rostering of services and case management duties. Management </w:t>
      </w:r>
      <w:r w:rsidR="00203B57">
        <w:t>when interviewed stated</w:t>
      </w:r>
      <w:r w:rsidR="00372CD7">
        <w:t xml:space="preserve"> that the organisation secured and implemented an electronic human resources system for improved oversight and management of staff compliance. </w:t>
      </w:r>
      <w:r w:rsidR="00046222">
        <w:t>The Assessment Team noted</w:t>
      </w:r>
      <w:r w:rsidR="00372CD7">
        <w:t xml:space="preserve"> the organisation has</w:t>
      </w:r>
      <w:r w:rsidR="00046222">
        <w:t xml:space="preserve"> also</w:t>
      </w:r>
      <w:r w:rsidR="00372CD7">
        <w:t xml:space="preserve"> maintained their access to </w:t>
      </w:r>
      <w:r w:rsidR="00046222">
        <w:t xml:space="preserve">an </w:t>
      </w:r>
      <w:r w:rsidR="00372CD7">
        <w:t xml:space="preserve">online learning platform and are documenting training records within the electronic human resources system. </w:t>
      </w:r>
    </w:p>
    <w:p w14:paraId="1F00EE3B" w14:textId="5F4525DD" w:rsidR="00046222" w:rsidRDefault="00372CD7" w:rsidP="00C53618">
      <w:pPr>
        <w:pStyle w:val="NormalArial"/>
      </w:pPr>
      <w:r>
        <w:t xml:space="preserve">The Assessment Team </w:t>
      </w:r>
      <w:r w:rsidR="00046222">
        <w:t>analysed</w:t>
      </w:r>
      <w:r>
        <w:t xml:space="preserve"> the </w:t>
      </w:r>
      <w:r w:rsidR="00EB524F">
        <w:t>electronic human resource system and noted the following:</w:t>
      </w:r>
    </w:p>
    <w:p w14:paraId="4BFE8CDD" w14:textId="6F876259" w:rsidR="00046222"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Compliance documentation for four sampled internal staff</w:t>
      </w:r>
      <w:r w:rsidR="00EB524F" w:rsidRPr="00C53618">
        <w:rPr>
          <w:rFonts w:ascii="Arial" w:hAnsi="Arial" w:cs="Arial"/>
        </w:rPr>
        <w:t>; and</w:t>
      </w:r>
    </w:p>
    <w:p w14:paraId="114F7F16" w14:textId="4721A47B" w:rsidR="00372CD7" w:rsidRPr="00C53618" w:rsidRDefault="00EB524F"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A detailed c</w:t>
      </w:r>
      <w:r w:rsidR="00372CD7" w:rsidRPr="00C53618">
        <w:rPr>
          <w:rFonts w:ascii="Arial" w:hAnsi="Arial" w:cs="Arial"/>
        </w:rPr>
        <w:t>ontinuous improvement plan</w:t>
      </w:r>
      <w:r w:rsidRPr="00C53618">
        <w:rPr>
          <w:rFonts w:ascii="Arial" w:hAnsi="Arial" w:cs="Arial"/>
        </w:rPr>
        <w:t>.</w:t>
      </w:r>
    </w:p>
    <w:p w14:paraId="31CB3BB8" w14:textId="77777777" w:rsidR="00372CD7" w:rsidRPr="00EB524F" w:rsidRDefault="00372CD7" w:rsidP="00C53618">
      <w:pPr>
        <w:pStyle w:val="NormalArial"/>
        <w:rPr>
          <w:u w:val="single"/>
        </w:rPr>
      </w:pPr>
      <w:r w:rsidRPr="00EB524F">
        <w:rPr>
          <w:u w:val="single"/>
        </w:rPr>
        <w:t>Workforce Governance</w:t>
      </w:r>
    </w:p>
    <w:p w14:paraId="5CBEDBAE" w14:textId="6B125946" w:rsidR="00372CD7" w:rsidRDefault="00372CD7" w:rsidP="00C53618">
      <w:pPr>
        <w:pStyle w:val="NormalArial"/>
      </w:pPr>
      <w:r>
        <w:t>Management</w:t>
      </w:r>
      <w:r w:rsidR="00EB524F">
        <w:t xml:space="preserve"> when interviewed by the Assessment Team</w:t>
      </w:r>
      <w:r>
        <w:t xml:space="preserve"> </w:t>
      </w:r>
      <w:r w:rsidR="00EB524F">
        <w:t>stated</w:t>
      </w:r>
      <w:r>
        <w:t xml:space="preserve"> that the implementation of the electronic human resources system has streamlined the organisation’s recruitment and onboarding process, noting that within the past week nine new staff members have attended induction and six of those are ready to provide services.</w:t>
      </w:r>
    </w:p>
    <w:p w14:paraId="20FE9A40" w14:textId="06072CF8" w:rsidR="00372CD7" w:rsidRDefault="00372CD7" w:rsidP="00C53618">
      <w:pPr>
        <w:pStyle w:val="NormalArial"/>
      </w:pPr>
      <w:r>
        <w:t>Management</w:t>
      </w:r>
      <w:r w:rsidR="00EB524F">
        <w:t xml:space="preserve"> when interviewed by the Assessment Team</w:t>
      </w:r>
      <w:r>
        <w:t xml:space="preserve"> </w:t>
      </w:r>
      <w:r w:rsidR="00EB524F">
        <w:t>stated</w:t>
      </w:r>
      <w:r>
        <w:t xml:space="preserve"> that the organisation has reviewed and rectified previously missing compliance documentation for subcontractor staff. Management</w:t>
      </w:r>
      <w:r w:rsidR="00EB524F">
        <w:t xml:space="preserve"> stated and the Assessment Team</w:t>
      </w:r>
      <w:r>
        <w:t xml:space="preserve"> noted the organisation now has copies of service agreements, police checks, certificates of insurance, skills competencies and mandatory </w:t>
      </w:r>
      <w:r>
        <w:lastRenderedPageBreak/>
        <w:t xml:space="preserve">training for subcontracted staff. The Assessment Team </w:t>
      </w:r>
      <w:r w:rsidR="001B5A80">
        <w:t>analysed</w:t>
      </w:r>
      <w:r>
        <w:t xml:space="preserve"> sampled subcontracted staff documentation and found the organisation is effectively maintaining their compliance documentation in the electronic client management system. </w:t>
      </w:r>
    </w:p>
    <w:p w14:paraId="62703C46" w14:textId="2F492788" w:rsidR="00372CD7" w:rsidRDefault="00372CD7" w:rsidP="00C53618">
      <w:pPr>
        <w:pStyle w:val="NormalArial"/>
      </w:pPr>
      <w:r>
        <w:t xml:space="preserve">Management </w:t>
      </w:r>
      <w:r w:rsidR="00EB524F">
        <w:t>when interviewed stated,</w:t>
      </w:r>
      <w:r>
        <w:t xml:space="preserve"> and sampled documentation </w:t>
      </w:r>
      <w:r w:rsidR="00EB524F">
        <w:t>analysed by the Assessment Team showed,</w:t>
      </w:r>
      <w:r>
        <w:t xml:space="preserve"> that internal clinicians have </w:t>
      </w:r>
      <w:r w:rsidR="001B5A80">
        <w:t>up-to-date police</w:t>
      </w:r>
      <w:r>
        <w:t xml:space="preserve"> check and current Australian Health Practitioner Regulation Agency (AHPRA) registration recorded in their electronic human resources system. </w:t>
      </w:r>
    </w:p>
    <w:p w14:paraId="06C53E06" w14:textId="1638E893" w:rsidR="00372CD7" w:rsidRDefault="00372CD7" w:rsidP="00C53618">
      <w:pPr>
        <w:pStyle w:val="NormalArial"/>
      </w:pPr>
      <w:r>
        <w:t>Management</w:t>
      </w:r>
      <w:r w:rsidR="00EB524F">
        <w:t xml:space="preserve"> when interviewed by the Assessment Team stated</w:t>
      </w:r>
      <w:r>
        <w:t xml:space="preserve"> that the organisation now actively seeks feedback from internal and subcontracted staff. </w:t>
      </w:r>
    </w:p>
    <w:p w14:paraId="24D6710F" w14:textId="77777777" w:rsidR="00612228" w:rsidRDefault="00372CD7" w:rsidP="00C53618">
      <w:pPr>
        <w:pStyle w:val="NormalArial"/>
      </w:pPr>
      <w:r>
        <w:t xml:space="preserve">Documentation </w:t>
      </w:r>
      <w:r w:rsidR="00612228">
        <w:t>analysed</w:t>
      </w:r>
      <w:r>
        <w:t xml:space="preserve"> by The Assessment Team</w:t>
      </w:r>
      <w:r w:rsidR="00612228">
        <w:t xml:space="preserve"> showed</w:t>
      </w:r>
      <w:r>
        <w:t>:</w:t>
      </w:r>
    </w:p>
    <w:p w14:paraId="065CCDB2" w14:textId="15281E0F" w:rsidR="00612228"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Compliance documentation for four sampled internal staff</w:t>
      </w:r>
      <w:r w:rsidR="00612228" w:rsidRPr="00C53618">
        <w:rPr>
          <w:rFonts w:ascii="Arial" w:hAnsi="Arial" w:cs="Arial"/>
        </w:rPr>
        <w:t>;</w:t>
      </w:r>
    </w:p>
    <w:p w14:paraId="497AE6D3" w14:textId="460458B0" w:rsidR="00612228"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Compliance documentation for two sampled subcontracted staff</w:t>
      </w:r>
      <w:r w:rsidR="00612228" w:rsidRPr="00C53618">
        <w:rPr>
          <w:rFonts w:ascii="Arial" w:hAnsi="Arial" w:cs="Arial"/>
        </w:rPr>
        <w:t>;</w:t>
      </w:r>
    </w:p>
    <w:p w14:paraId="44ABBF9D" w14:textId="3893DDA0" w:rsidR="00612228" w:rsidRPr="00C53618" w:rsidRDefault="00612228"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Detailed c</w:t>
      </w:r>
      <w:r w:rsidR="00372CD7" w:rsidRPr="00C53618">
        <w:rPr>
          <w:rFonts w:ascii="Arial" w:hAnsi="Arial" w:cs="Arial"/>
        </w:rPr>
        <w:t>ontinuous improvement plan</w:t>
      </w:r>
      <w:r w:rsidRPr="00C53618">
        <w:rPr>
          <w:rFonts w:ascii="Arial" w:hAnsi="Arial" w:cs="Arial"/>
        </w:rPr>
        <w:t>; and</w:t>
      </w:r>
    </w:p>
    <w:p w14:paraId="5C45957B" w14:textId="5D3B3D4E" w:rsidR="00372CD7"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Service Agreement contracts between the organisation and their brokered service providers.</w:t>
      </w:r>
    </w:p>
    <w:p w14:paraId="7484811F" w14:textId="77777777" w:rsidR="00372CD7" w:rsidRPr="00612228" w:rsidRDefault="00372CD7" w:rsidP="00C53618">
      <w:pPr>
        <w:pStyle w:val="NormalArial"/>
        <w:rPr>
          <w:u w:val="single"/>
        </w:rPr>
      </w:pPr>
      <w:r w:rsidRPr="00612228">
        <w:rPr>
          <w:u w:val="single"/>
        </w:rPr>
        <w:t>Feedback and complaints</w:t>
      </w:r>
    </w:p>
    <w:p w14:paraId="1A5A829E" w14:textId="458C4602" w:rsidR="00372CD7" w:rsidRDefault="00372CD7" w:rsidP="00C53618">
      <w:pPr>
        <w:pStyle w:val="NormalArial"/>
      </w:pPr>
      <w:r>
        <w:t>Management</w:t>
      </w:r>
      <w:r w:rsidR="00612228">
        <w:t xml:space="preserve"> when interviewed by the Assessment Team</w:t>
      </w:r>
      <w:r>
        <w:t xml:space="preserve"> acknowledged that during the Quality </w:t>
      </w:r>
      <w:r w:rsidR="00612228">
        <w:t>Audit</w:t>
      </w:r>
      <w:r>
        <w:t xml:space="preserve"> in March 2023</w:t>
      </w:r>
      <w:r w:rsidR="00612228">
        <w:t>,</w:t>
      </w:r>
      <w:r>
        <w:t xml:space="preserve"> an inadequate understanding of how to effectively use the client management system to record complaints and feedback had impacted the organisation’s capacity to consistently record, trend and analyse feedback and complaints. </w:t>
      </w:r>
    </w:p>
    <w:p w14:paraId="5F8F8AF5" w14:textId="45FA2DD6" w:rsidR="00372CD7" w:rsidRDefault="00372CD7" w:rsidP="00C53618">
      <w:pPr>
        <w:pStyle w:val="NormalArial"/>
      </w:pPr>
      <w:r>
        <w:t xml:space="preserve">Management advised that the service has now developed a central feedback category within the client management system, and that training was provided to staff regarding effective complaints and feedback recording. The Assessment Team </w:t>
      </w:r>
      <w:r w:rsidR="00865E42">
        <w:t>analysed</w:t>
      </w:r>
      <w:r w:rsidR="00467DF9">
        <w:t xml:space="preserve"> and noted </w:t>
      </w:r>
      <w:r>
        <w:t>the updated feedback category in the client management system</w:t>
      </w:r>
      <w:r w:rsidR="00467DF9">
        <w:t xml:space="preserve"> did exist.</w:t>
      </w:r>
    </w:p>
    <w:p w14:paraId="20D2CA39" w14:textId="2A42A100" w:rsidR="00372CD7" w:rsidRDefault="00372CD7" w:rsidP="00C53618">
      <w:pPr>
        <w:pStyle w:val="NormalArial"/>
      </w:pPr>
      <w:r>
        <w:t xml:space="preserve">Management </w:t>
      </w:r>
      <w:r w:rsidR="00D04538">
        <w:t>when interviewed by the Assessment Team stated</w:t>
      </w:r>
      <w:r>
        <w:t xml:space="preserve"> that complaints and feedback involving internal or subcontracted staff are actioned promptly, with responses undertaken in line with open disclosure practice and outcomes documented in the client management system.</w:t>
      </w:r>
    </w:p>
    <w:p w14:paraId="705EED77" w14:textId="77777777" w:rsidR="002F2FF3" w:rsidRDefault="00372CD7" w:rsidP="00C53618">
      <w:pPr>
        <w:pStyle w:val="NormalArial"/>
      </w:pPr>
      <w:r>
        <w:t xml:space="preserve">Management </w:t>
      </w:r>
      <w:r w:rsidR="002F2FF3">
        <w:t>when interviewed by the Assessment Team stated</w:t>
      </w:r>
      <w:r>
        <w:t xml:space="preserve"> improvements to encourage clients to send feedback include:</w:t>
      </w:r>
    </w:p>
    <w:p w14:paraId="575EF82F" w14:textId="176128B7" w:rsidR="002F2FF3"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Adjusting HCP monthly statements to include a feedback form</w:t>
      </w:r>
      <w:r w:rsidR="002F2FF3" w:rsidRPr="00C53618">
        <w:rPr>
          <w:rFonts w:ascii="Arial" w:hAnsi="Arial" w:cs="Arial"/>
        </w:rPr>
        <w:t>; and</w:t>
      </w:r>
    </w:p>
    <w:p w14:paraId="230D3916" w14:textId="1C572CD0" w:rsidR="00372CD7"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Implementing a web-based digital feedback system.</w:t>
      </w:r>
    </w:p>
    <w:p w14:paraId="6B5A4995" w14:textId="77777777" w:rsidR="002F2FF3" w:rsidRDefault="00372CD7" w:rsidP="00C53618">
      <w:pPr>
        <w:pStyle w:val="NormalArial"/>
      </w:pPr>
      <w:r>
        <w:t xml:space="preserve">Management </w:t>
      </w:r>
      <w:r w:rsidR="002F2FF3">
        <w:t>when interviewed by the Assessment Team stated</w:t>
      </w:r>
      <w:r>
        <w:t xml:space="preserve"> that to improve oversight of complaints and feedback data the organisation has:</w:t>
      </w:r>
    </w:p>
    <w:p w14:paraId="503CFAB8" w14:textId="3814B773" w:rsidR="002F2FF3"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Developed categories within the complaints and feedback report to improve trend analysis and targeted audits</w:t>
      </w:r>
      <w:r w:rsidR="002F2FF3" w:rsidRPr="00C53618">
        <w:rPr>
          <w:rFonts w:ascii="Arial" w:hAnsi="Arial" w:cs="Arial"/>
        </w:rPr>
        <w:t>;</w:t>
      </w:r>
    </w:p>
    <w:p w14:paraId="5AE4EC82" w14:textId="279F2545" w:rsidR="002F2FF3"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Ensured continued review of complaints and feedback data at executive management meetings</w:t>
      </w:r>
      <w:r w:rsidR="002F2FF3" w:rsidRPr="00C53618">
        <w:rPr>
          <w:rFonts w:ascii="Arial" w:hAnsi="Arial" w:cs="Arial"/>
        </w:rPr>
        <w:t>; and</w:t>
      </w:r>
    </w:p>
    <w:p w14:paraId="0F844123" w14:textId="6B774D7F" w:rsidR="00372CD7"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 xml:space="preserve">Included continued review of feedback and complaints to the continuous improvement plan. </w:t>
      </w:r>
    </w:p>
    <w:p w14:paraId="5FC38F30" w14:textId="6409278B" w:rsidR="00372CD7" w:rsidRDefault="00372CD7" w:rsidP="00C53618">
      <w:pPr>
        <w:pStyle w:val="NormalArial"/>
      </w:pPr>
      <w:r>
        <w:t xml:space="preserve">Documents </w:t>
      </w:r>
      <w:r w:rsidR="004A6D23">
        <w:t>analysed</w:t>
      </w:r>
      <w:r>
        <w:t xml:space="preserve"> by The Assessment Team include</w:t>
      </w:r>
      <w:r w:rsidR="004A6D23">
        <w:t>d</w:t>
      </w:r>
      <w:r>
        <w:t>:</w:t>
      </w:r>
    </w:p>
    <w:p w14:paraId="2593E65E" w14:textId="235C1BB9" w:rsidR="004A6D23"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Feedback analysis report</w:t>
      </w:r>
      <w:r w:rsidR="00711246" w:rsidRPr="00C53618">
        <w:rPr>
          <w:rFonts w:ascii="Arial" w:hAnsi="Arial" w:cs="Arial"/>
        </w:rPr>
        <w:t>;</w:t>
      </w:r>
    </w:p>
    <w:p w14:paraId="5B8C1C72" w14:textId="62C5073C" w:rsidR="00711246"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lastRenderedPageBreak/>
        <w:t>Organisational chart</w:t>
      </w:r>
      <w:r w:rsidR="00711246" w:rsidRPr="00C53618">
        <w:rPr>
          <w:rFonts w:ascii="Arial" w:hAnsi="Arial" w:cs="Arial"/>
        </w:rPr>
        <w:t>;</w:t>
      </w:r>
    </w:p>
    <w:p w14:paraId="26C9DC26" w14:textId="3554C9F4" w:rsidR="00711246"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Board agenda and meeting minutes 14 August 2023</w:t>
      </w:r>
      <w:r w:rsidR="00711246" w:rsidRPr="00C53618">
        <w:rPr>
          <w:rFonts w:ascii="Arial" w:hAnsi="Arial" w:cs="Arial"/>
        </w:rPr>
        <w:t>; and</w:t>
      </w:r>
    </w:p>
    <w:p w14:paraId="46BDC968" w14:textId="2F13F99B" w:rsidR="004A5361" w:rsidRPr="00C53618" w:rsidRDefault="00372CD7" w:rsidP="00C53618">
      <w:pPr>
        <w:pStyle w:val="ListParagraph"/>
        <w:numPr>
          <w:ilvl w:val="0"/>
          <w:numId w:val="2"/>
        </w:numPr>
        <w:spacing w:line="22" w:lineRule="atLeast"/>
        <w:ind w:left="714" w:hanging="357"/>
        <w:contextualSpacing w:val="0"/>
        <w:rPr>
          <w:rFonts w:ascii="Arial" w:hAnsi="Arial" w:cs="Arial"/>
        </w:rPr>
      </w:pPr>
      <w:r w:rsidRPr="00C53618">
        <w:rPr>
          <w:rFonts w:ascii="Arial" w:hAnsi="Arial" w:cs="Arial"/>
        </w:rPr>
        <w:t>Complaints and feedback register.</w:t>
      </w:r>
    </w:p>
    <w:sectPr w:rsidR="004A5361" w:rsidRPr="00C5361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0DBC3" w14:textId="77777777" w:rsidR="00405292" w:rsidRDefault="00FB6AC5">
      <w:pPr>
        <w:spacing w:after="0"/>
      </w:pPr>
      <w:r>
        <w:separator/>
      </w:r>
    </w:p>
  </w:endnote>
  <w:endnote w:type="continuationSeparator" w:id="0">
    <w:p w14:paraId="27EA307C" w14:textId="77777777" w:rsidR="00405292" w:rsidRDefault="00FB6A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5675" w14:textId="77777777" w:rsidR="00825B37" w:rsidRPr="00DF37F2" w:rsidRDefault="00FB6AC5"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365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BC0A1C4" w14:textId="77777777" w:rsidR="00DF37F2" w:rsidRPr="00DF37F2" w:rsidRDefault="00FB6AC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201291</w:t>
    </w:r>
    <w:bookmarkEnd w:id="2"/>
    <w:r w:rsidRPr="00DF37F2">
      <w:rPr>
        <w:rStyle w:val="FooterBold"/>
        <w:rFonts w:ascii="Arial" w:hAnsi="Arial"/>
        <w:b w:val="0"/>
      </w:rPr>
      <w:tab/>
      <w:t xml:space="preserve">OFFICIAL: Sensitive </w:t>
    </w:r>
  </w:p>
  <w:p w14:paraId="580ABF2F" w14:textId="77777777" w:rsidR="00DF37F2" w:rsidRPr="00DF37F2" w:rsidRDefault="00FB6AC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4A09" w14:textId="77777777" w:rsidR="000E2B88" w:rsidRDefault="00FB6AC5" w:rsidP="00D71F88">
      <w:pPr>
        <w:spacing w:after="0"/>
      </w:pPr>
      <w:r>
        <w:separator/>
      </w:r>
    </w:p>
  </w:footnote>
  <w:footnote w:type="continuationSeparator" w:id="0">
    <w:p w14:paraId="17A72972" w14:textId="77777777" w:rsidR="000E2B88" w:rsidRDefault="00FB6AC5" w:rsidP="00D71F88">
      <w:pPr>
        <w:spacing w:after="0"/>
      </w:pPr>
      <w:r>
        <w:continuationSeparator/>
      </w:r>
    </w:p>
  </w:footnote>
  <w:footnote w:id="1">
    <w:p w14:paraId="534C321F" w14:textId="73F446D6" w:rsidR="000078F8" w:rsidRDefault="00FB6AC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F0D25">
        <w:rPr>
          <w:rFonts w:ascii="Arial" w:hAnsi="Arial" w:cs="Arial"/>
          <w:color w:val="auto"/>
          <w:sz w:val="20"/>
          <w:szCs w:val="20"/>
        </w:rPr>
        <w:t xml:space="preserve">section </w:t>
      </w:r>
      <w:r w:rsidR="00AF0D25" w:rsidRPr="00AF0D25">
        <w:rPr>
          <w:rFonts w:ascii="Arial" w:hAnsi="Arial" w:cs="Arial"/>
          <w:color w:val="auto"/>
          <w:sz w:val="20"/>
          <w:szCs w:val="20"/>
        </w:rPr>
        <w:t xml:space="preserve">68A </w:t>
      </w:r>
      <w:r w:rsidRPr="00AF0D2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D2BA0A3" w14:textId="77777777" w:rsidR="00540817" w:rsidRDefault="00AC19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C9CA" w14:textId="77777777" w:rsidR="00D71F88" w:rsidRDefault="00FB6AC5">
    <w:pPr>
      <w:pStyle w:val="Header"/>
    </w:pPr>
    <w:r>
      <w:rPr>
        <w:noProof/>
        <w:color w:val="2B579A"/>
        <w:shd w:val="clear" w:color="auto" w:fill="E6E6E6"/>
        <w:lang w:val="en-US"/>
      </w:rPr>
      <w:drawing>
        <wp:anchor distT="0" distB="0" distL="114300" distR="114300" simplePos="0" relativeHeight="251663360" behindDoc="1" locked="0" layoutInCell="1" allowOverlap="1" wp14:anchorId="4AD02B17" wp14:editId="2F11DED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F10A" w14:textId="77777777" w:rsidR="00FA0A5B" w:rsidRDefault="00FB6AC5">
    <w:pPr>
      <w:pStyle w:val="Header"/>
    </w:pPr>
    <w:r>
      <w:rPr>
        <w:noProof/>
      </w:rPr>
      <w:drawing>
        <wp:anchor distT="0" distB="0" distL="114300" distR="114300" simplePos="0" relativeHeight="251661312" behindDoc="0" locked="0" layoutInCell="1" allowOverlap="1" wp14:anchorId="5B9E642C" wp14:editId="6675E12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68CBAF2">
      <w:start w:val="1"/>
      <w:numFmt w:val="lowerRoman"/>
      <w:lvlText w:val="(%1)"/>
      <w:lvlJc w:val="left"/>
      <w:pPr>
        <w:ind w:left="1080" w:hanging="720"/>
      </w:pPr>
      <w:rPr>
        <w:rFonts w:hint="default"/>
      </w:rPr>
    </w:lvl>
    <w:lvl w:ilvl="1" w:tplc="6EEA7C18" w:tentative="1">
      <w:start w:val="1"/>
      <w:numFmt w:val="lowerLetter"/>
      <w:lvlText w:val="%2."/>
      <w:lvlJc w:val="left"/>
      <w:pPr>
        <w:ind w:left="1440" w:hanging="360"/>
      </w:pPr>
    </w:lvl>
    <w:lvl w:ilvl="2" w:tplc="06A64686" w:tentative="1">
      <w:start w:val="1"/>
      <w:numFmt w:val="lowerRoman"/>
      <w:lvlText w:val="%3."/>
      <w:lvlJc w:val="right"/>
      <w:pPr>
        <w:ind w:left="2160" w:hanging="180"/>
      </w:pPr>
    </w:lvl>
    <w:lvl w:ilvl="3" w:tplc="17406AF0" w:tentative="1">
      <w:start w:val="1"/>
      <w:numFmt w:val="decimal"/>
      <w:lvlText w:val="%4."/>
      <w:lvlJc w:val="left"/>
      <w:pPr>
        <w:ind w:left="2880" w:hanging="360"/>
      </w:pPr>
    </w:lvl>
    <w:lvl w:ilvl="4" w:tplc="E67A697E" w:tentative="1">
      <w:start w:val="1"/>
      <w:numFmt w:val="lowerLetter"/>
      <w:lvlText w:val="%5."/>
      <w:lvlJc w:val="left"/>
      <w:pPr>
        <w:ind w:left="3600" w:hanging="360"/>
      </w:pPr>
    </w:lvl>
    <w:lvl w:ilvl="5" w:tplc="99F25AC0" w:tentative="1">
      <w:start w:val="1"/>
      <w:numFmt w:val="lowerRoman"/>
      <w:lvlText w:val="%6."/>
      <w:lvlJc w:val="right"/>
      <w:pPr>
        <w:ind w:left="4320" w:hanging="180"/>
      </w:pPr>
    </w:lvl>
    <w:lvl w:ilvl="6" w:tplc="F11EC292" w:tentative="1">
      <w:start w:val="1"/>
      <w:numFmt w:val="decimal"/>
      <w:lvlText w:val="%7."/>
      <w:lvlJc w:val="left"/>
      <w:pPr>
        <w:ind w:left="5040" w:hanging="360"/>
      </w:pPr>
    </w:lvl>
    <w:lvl w:ilvl="7" w:tplc="FC9A5206" w:tentative="1">
      <w:start w:val="1"/>
      <w:numFmt w:val="lowerLetter"/>
      <w:lvlText w:val="%8."/>
      <w:lvlJc w:val="left"/>
      <w:pPr>
        <w:ind w:left="5760" w:hanging="360"/>
      </w:pPr>
    </w:lvl>
    <w:lvl w:ilvl="8" w:tplc="20748D6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D6A29A">
      <w:start w:val="1"/>
      <w:numFmt w:val="lowerRoman"/>
      <w:lvlText w:val="(%1)"/>
      <w:lvlJc w:val="left"/>
      <w:pPr>
        <w:ind w:left="1080" w:hanging="720"/>
      </w:pPr>
      <w:rPr>
        <w:rFonts w:hint="default"/>
      </w:rPr>
    </w:lvl>
    <w:lvl w:ilvl="1" w:tplc="5E5ED90C" w:tentative="1">
      <w:start w:val="1"/>
      <w:numFmt w:val="lowerLetter"/>
      <w:lvlText w:val="%2."/>
      <w:lvlJc w:val="left"/>
      <w:pPr>
        <w:ind w:left="1440" w:hanging="360"/>
      </w:pPr>
    </w:lvl>
    <w:lvl w:ilvl="2" w:tplc="53C2C95A" w:tentative="1">
      <w:start w:val="1"/>
      <w:numFmt w:val="lowerRoman"/>
      <w:lvlText w:val="%3."/>
      <w:lvlJc w:val="right"/>
      <w:pPr>
        <w:ind w:left="2160" w:hanging="180"/>
      </w:pPr>
    </w:lvl>
    <w:lvl w:ilvl="3" w:tplc="351AA032" w:tentative="1">
      <w:start w:val="1"/>
      <w:numFmt w:val="decimal"/>
      <w:lvlText w:val="%4."/>
      <w:lvlJc w:val="left"/>
      <w:pPr>
        <w:ind w:left="2880" w:hanging="360"/>
      </w:pPr>
    </w:lvl>
    <w:lvl w:ilvl="4" w:tplc="1F3A663E" w:tentative="1">
      <w:start w:val="1"/>
      <w:numFmt w:val="lowerLetter"/>
      <w:lvlText w:val="%5."/>
      <w:lvlJc w:val="left"/>
      <w:pPr>
        <w:ind w:left="3600" w:hanging="360"/>
      </w:pPr>
    </w:lvl>
    <w:lvl w:ilvl="5" w:tplc="EB8E43D0" w:tentative="1">
      <w:start w:val="1"/>
      <w:numFmt w:val="lowerRoman"/>
      <w:lvlText w:val="%6."/>
      <w:lvlJc w:val="right"/>
      <w:pPr>
        <w:ind w:left="4320" w:hanging="180"/>
      </w:pPr>
    </w:lvl>
    <w:lvl w:ilvl="6" w:tplc="15022F28" w:tentative="1">
      <w:start w:val="1"/>
      <w:numFmt w:val="decimal"/>
      <w:lvlText w:val="%7."/>
      <w:lvlJc w:val="left"/>
      <w:pPr>
        <w:ind w:left="5040" w:hanging="360"/>
      </w:pPr>
    </w:lvl>
    <w:lvl w:ilvl="7" w:tplc="61F8F96A" w:tentative="1">
      <w:start w:val="1"/>
      <w:numFmt w:val="lowerLetter"/>
      <w:lvlText w:val="%8."/>
      <w:lvlJc w:val="left"/>
      <w:pPr>
        <w:ind w:left="5760" w:hanging="360"/>
      </w:pPr>
    </w:lvl>
    <w:lvl w:ilvl="8" w:tplc="EA4875A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E5A8464">
      <w:start w:val="1"/>
      <w:numFmt w:val="lowerRoman"/>
      <w:lvlText w:val="(%1)"/>
      <w:lvlJc w:val="left"/>
      <w:pPr>
        <w:ind w:left="1080" w:hanging="720"/>
      </w:pPr>
      <w:rPr>
        <w:rFonts w:hint="default"/>
      </w:rPr>
    </w:lvl>
    <w:lvl w:ilvl="1" w:tplc="504A8B32" w:tentative="1">
      <w:start w:val="1"/>
      <w:numFmt w:val="lowerLetter"/>
      <w:lvlText w:val="%2."/>
      <w:lvlJc w:val="left"/>
      <w:pPr>
        <w:ind w:left="1440" w:hanging="360"/>
      </w:pPr>
    </w:lvl>
    <w:lvl w:ilvl="2" w:tplc="683AEB52" w:tentative="1">
      <w:start w:val="1"/>
      <w:numFmt w:val="lowerRoman"/>
      <w:lvlText w:val="%3."/>
      <w:lvlJc w:val="right"/>
      <w:pPr>
        <w:ind w:left="2160" w:hanging="180"/>
      </w:pPr>
    </w:lvl>
    <w:lvl w:ilvl="3" w:tplc="5100EE80" w:tentative="1">
      <w:start w:val="1"/>
      <w:numFmt w:val="decimal"/>
      <w:lvlText w:val="%4."/>
      <w:lvlJc w:val="left"/>
      <w:pPr>
        <w:ind w:left="2880" w:hanging="360"/>
      </w:pPr>
    </w:lvl>
    <w:lvl w:ilvl="4" w:tplc="4FEEB1AE" w:tentative="1">
      <w:start w:val="1"/>
      <w:numFmt w:val="lowerLetter"/>
      <w:lvlText w:val="%5."/>
      <w:lvlJc w:val="left"/>
      <w:pPr>
        <w:ind w:left="3600" w:hanging="360"/>
      </w:pPr>
    </w:lvl>
    <w:lvl w:ilvl="5" w:tplc="0E3C7FD6" w:tentative="1">
      <w:start w:val="1"/>
      <w:numFmt w:val="lowerRoman"/>
      <w:lvlText w:val="%6."/>
      <w:lvlJc w:val="right"/>
      <w:pPr>
        <w:ind w:left="4320" w:hanging="180"/>
      </w:pPr>
    </w:lvl>
    <w:lvl w:ilvl="6" w:tplc="DDA2135A" w:tentative="1">
      <w:start w:val="1"/>
      <w:numFmt w:val="decimal"/>
      <w:lvlText w:val="%7."/>
      <w:lvlJc w:val="left"/>
      <w:pPr>
        <w:ind w:left="5040" w:hanging="360"/>
      </w:pPr>
    </w:lvl>
    <w:lvl w:ilvl="7" w:tplc="CF4E6424" w:tentative="1">
      <w:start w:val="1"/>
      <w:numFmt w:val="lowerLetter"/>
      <w:lvlText w:val="%8."/>
      <w:lvlJc w:val="left"/>
      <w:pPr>
        <w:ind w:left="5760" w:hanging="360"/>
      </w:pPr>
    </w:lvl>
    <w:lvl w:ilvl="8" w:tplc="42D439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17880A2">
      <w:start w:val="1"/>
      <w:numFmt w:val="lowerRoman"/>
      <w:lvlText w:val="(%1)"/>
      <w:lvlJc w:val="left"/>
      <w:pPr>
        <w:ind w:left="1080" w:hanging="720"/>
      </w:pPr>
      <w:rPr>
        <w:rFonts w:hint="default"/>
      </w:rPr>
    </w:lvl>
    <w:lvl w:ilvl="1" w:tplc="3C90C8C4" w:tentative="1">
      <w:start w:val="1"/>
      <w:numFmt w:val="lowerLetter"/>
      <w:lvlText w:val="%2."/>
      <w:lvlJc w:val="left"/>
      <w:pPr>
        <w:ind w:left="1440" w:hanging="360"/>
      </w:pPr>
    </w:lvl>
    <w:lvl w:ilvl="2" w:tplc="AAB8C374" w:tentative="1">
      <w:start w:val="1"/>
      <w:numFmt w:val="lowerRoman"/>
      <w:lvlText w:val="%3."/>
      <w:lvlJc w:val="right"/>
      <w:pPr>
        <w:ind w:left="2160" w:hanging="180"/>
      </w:pPr>
    </w:lvl>
    <w:lvl w:ilvl="3" w:tplc="E466B160" w:tentative="1">
      <w:start w:val="1"/>
      <w:numFmt w:val="decimal"/>
      <w:lvlText w:val="%4."/>
      <w:lvlJc w:val="left"/>
      <w:pPr>
        <w:ind w:left="2880" w:hanging="360"/>
      </w:pPr>
    </w:lvl>
    <w:lvl w:ilvl="4" w:tplc="30349C58" w:tentative="1">
      <w:start w:val="1"/>
      <w:numFmt w:val="lowerLetter"/>
      <w:lvlText w:val="%5."/>
      <w:lvlJc w:val="left"/>
      <w:pPr>
        <w:ind w:left="3600" w:hanging="360"/>
      </w:pPr>
    </w:lvl>
    <w:lvl w:ilvl="5" w:tplc="5B6A7762" w:tentative="1">
      <w:start w:val="1"/>
      <w:numFmt w:val="lowerRoman"/>
      <w:lvlText w:val="%6."/>
      <w:lvlJc w:val="right"/>
      <w:pPr>
        <w:ind w:left="4320" w:hanging="180"/>
      </w:pPr>
    </w:lvl>
    <w:lvl w:ilvl="6" w:tplc="679A154E" w:tentative="1">
      <w:start w:val="1"/>
      <w:numFmt w:val="decimal"/>
      <w:lvlText w:val="%7."/>
      <w:lvlJc w:val="left"/>
      <w:pPr>
        <w:ind w:left="5040" w:hanging="360"/>
      </w:pPr>
    </w:lvl>
    <w:lvl w:ilvl="7" w:tplc="B0DC5CC0" w:tentative="1">
      <w:start w:val="1"/>
      <w:numFmt w:val="lowerLetter"/>
      <w:lvlText w:val="%8."/>
      <w:lvlJc w:val="left"/>
      <w:pPr>
        <w:ind w:left="5760" w:hanging="360"/>
      </w:pPr>
    </w:lvl>
    <w:lvl w:ilvl="8" w:tplc="C5CA74A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3CE47B8">
      <w:start w:val="1"/>
      <w:numFmt w:val="lowerRoman"/>
      <w:lvlText w:val="(%1)"/>
      <w:lvlJc w:val="left"/>
      <w:pPr>
        <w:ind w:left="1080" w:hanging="720"/>
      </w:pPr>
      <w:rPr>
        <w:rFonts w:hint="default"/>
      </w:rPr>
    </w:lvl>
    <w:lvl w:ilvl="1" w:tplc="A9F6E046" w:tentative="1">
      <w:start w:val="1"/>
      <w:numFmt w:val="lowerLetter"/>
      <w:lvlText w:val="%2."/>
      <w:lvlJc w:val="left"/>
      <w:pPr>
        <w:ind w:left="1440" w:hanging="360"/>
      </w:pPr>
    </w:lvl>
    <w:lvl w:ilvl="2" w:tplc="8794B7F0" w:tentative="1">
      <w:start w:val="1"/>
      <w:numFmt w:val="lowerRoman"/>
      <w:lvlText w:val="%3."/>
      <w:lvlJc w:val="right"/>
      <w:pPr>
        <w:ind w:left="2160" w:hanging="180"/>
      </w:pPr>
    </w:lvl>
    <w:lvl w:ilvl="3" w:tplc="EE109CB0" w:tentative="1">
      <w:start w:val="1"/>
      <w:numFmt w:val="decimal"/>
      <w:lvlText w:val="%4."/>
      <w:lvlJc w:val="left"/>
      <w:pPr>
        <w:ind w:left="2880" w:hanging="360"/>
      </w:pPr>
    </w:lvl>
    <w:lvl w:ilvl="4" w:tplc="A2122A0E" w:tentative="1">
      <w:start w:val="1"/>
      <w:numFmt w:val="lowerLetter"/>
      <w:lvlText w:val="%5."/>
      <w:lvlJc w:val="left"/>
      <w:pPr>
        <w:ind w:left="3600" w:hanging="360"/>
      </w:pPr>
    </w:lvl>
    <w:lvl w:ilvl="5" w:tplc="BF5E1E68" w:tentative="1">
      <w:start w:val="1"/>
      <w:numFmt w:val="lowerRoman"/>
      <w:lvlText w:val="%6."/>
      <w:lvlJc w:val="right"/>
      <w:pPr>
        <w:ind w:left="4320" w:hanging="180"/>
      </w:pPr>
    </w:lvl>
    <w:lvl w:ilvl="6" w:tplc="EBB89920" w:tentative="1">
      <w:start w:val="1"/>
      <w:numFmt w:val="decimal"/>
      <w:lvlText w:val="%7."/>
      <w:lvlJc w:val="left"/>
      <w:pPr>
        <w:ind w:left="5040" w:hanging="360"/>
      </w:pPr>
    </w:lvl>
    <w:lvl w:ilvl="7" w:tplc="F86A940A" w:tentative="1">
      <w:start w:val="1"/>
      <w:numFmt w:val="lowerLetter"/>
      <w:lvlText w:val="%8."/>
      <w:lvlJc w:val="left"/>
      <w:pPr>
        <w:ind w:left="5760" w:hanging="360"/>
      </w:pPr>
    </w:lvl>
    <w:lvl w:ilvl="8" w:tplc="C8CCCD9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B32C028">
      <w:start w:val="1"/>
      <w:numFmt w:val="bullet"/>
      <w:lvlText w:val=""/>
      <w:lvlJc w:val="left"/>
      <w:pPr>
        <w:ind w:left="720" w:hanging="360"/>
      </w:pPr>
      <w:rPr>
        <w:rFonts w:ascii="Symbol" w:hAnsi="Symbol" w:hint="default"/>
        <w:color w:val="auto"/>
        <w:sz w:val="24"/>
        <w:szCs w:val="24"/>
      </w:rPr>
    </w:lvl>
    <w:lvl w:ilvl="1" w:tplc="66485DF6" w:tentative="1">
      <w:start w:val="1"/>
      <w:numFmt w:val="bullet"/>
      <w:lvlText w:val="o"/>
      <w:lvlJc w:val="left"/>
      <w:pPr>
        <w:ind w:left="1440" w:hanging="360"/>
      </w:pPr>
      <w:rPr>
        <w:rFonts w:ascii="Courier New" w:hAnsi="Courier New" w:cs="Courier New" w:hint="default"/>
      </w:rPr>
    </w:lvl>
    <w:lvl w:ilvl="2" w:tplc="173CA6CE" w:tentative="1">
      <w:start w:val="1"/>
      <w:numFmt w:val="bullet"/>
      <w:lvlText w:val=""/>
      <w:lvlJc w:val="left"/>
      <w:pPr>
        <w:ind w:left="2160" w:hanging="360"/>
      </w:pPr>
      <w:rPr>
        <w:rFonts w:ascii="Wingdings" w:hAnsi="Wingdings" w:hint="default"/>
      </w:rPr>
    </w:lvl>
    <w:lvl w:ilvl="3" w:tplc="A7142620" w:tentative="1">
      <w:start w:val="1"/>
      <w:numFmt w:val="bullet"/>
      <w:lvlText w:val=""/>
      <w:lvlJc w:val="left"/>
      <w:pPr>
        <w:ind w:left="2880" w:hanging="360"/>
      </w:pPr>
      <w:rPr>
        <w:rFonts w:ascii="Symbol" w:hAnsi="Symbol" w:hint="default"/>
      </w:rPr>
    </w:lvl>
    <w:lvl w:ilvl="4" w:tplc="EF5C4E58" w:tentative="1">
      <w:start w:val="1"/>
      <w:numFmt w:val="bullet"/>
      <w:lvlText w:val="o"/>
      <w:lvlJc w:val="left"/>
      <w:pPr>
        <w:ind w:left="3600" w:hanging="360"/>
      </w:pPr>
      <w:rPr>
        <w:rFonts w:ascii="Courier New" w:hAnsi="Courier New" w:cs="Courier New" w:hint="default"/>
      </w:rPr>
    </w:lvl>
    <w:lvl w:ilvl="5" w:tplc="E424D1E0" w:tentative="1">
      <w:start w:val="1"/>
      <w:numFmt w:val="bullet"/>
      <w:lvlText w:val=""/>
      <w:lvlJc w:val="left"/>
      <w:pPr>
        <w:ind w:left="4320" w:hanging="360"/>
      </w:pPr>
      <w:rPr>
        <w:rFonts w:ascii="Wingdings" w:hAnsi="Wingdings" w:hint="default"/>
      </w:rPr>
    </w:lvl>
    <w:lvl w:ilvl="6" w:tplc="3BB2874A" w:tentative="1">
      <w:start w:val="1"/>
      <w:numFmt w:val="bullet"/>
      <w:lvlText w:val=""/>
      <w:lvlJc w:val="left"/>
      <w:pPr>
        <w:ind w:left="5040" w:hanging="360"/>
      </w:pPr>
      <w:rPr>
        <w:rFonts w:ascii="Symbol" w:hAnsi="Symbol" w:hint="default"/>
      </w:rPr>
    </w:lvl>
    <w:lvl w:ilvl="7" w:tplc="C1FC8E46" w:tentative="1">
      <w:start w:val="1"/>
      <w:numFmt w:val="bullet"/>
      <w:lvlText w:val="o"/>
      <w:lvlJc w:val="left"/>
      <w:pPr>
        <w:ind w:left="5760" w:hanging="360"/>
      </w:pPr>
      <w:rPr>
        <w:rFonts w:ascii="Courier New" w:hAnsi="Courier New" w:cs="Courier New" w:hint="default"/>
      </w:rPr>
    </w:lvl>
    <w:lvl w:ilvl="8" w:tplc="8C12EEE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BE6A0E8">
      <w:start w:val="1"/>
      <w:numFmt w:val="lowerRoman"/>
      <w:lvlText w:val="(%1)"/>
      <w:lvlJc w:val="left"/>
      <w:pPr>
        <w:ind w:left="1080" w:hanging="720"/>
      </w:pPr>
      <w:rPr>
        <w:rFonts w:hint="default"/>
      </w:rPr>
    </w:lvl>
    <w:lvl w:ilvl="1" w:tplc="8CFC2462" w:tentative="1">
      <w:start w:val="1"/>
      <w:numFmt w:val="lowerLetter"/>
      <w:lvlText w:val="%2."/>
      <w:lvlJc w:val="left"/>
      <w:pPr>
        <w:ind w:left="1440" w:hanging="360"/>
      </w:pPr>
    </w:lvl>
    <w:lvl w:ilvl="2" w:tplc="1D7A5BFC" w:tentative="1">
      <w:start w:val="1"/>
      <w:numFmt w:val="lowerRoman"/>
      <w:lvlText w:val="%3."/>
      <w:lvlJc w:val="right"/>
      <w:pPr>
        <w:ind w:left="2160" w:hanging="180"/>
      </w:pPr>
    </w:lvl>
    <w:lvl w:ilvl="3" w:tplc="25A6A706" w:tentative="1">
      <w:start w:val="1"/>
      <w:numFmt w:val="decimal"/>
      <w:lvlText w:val="%4."/>
      <w:lvlJc w:val="left"/>
      <w:pPr>
        <w:ind w:left="2880" w:hanging="360"/>
      </w:pPr>
    </w:lvl>
    <w:lvl w:ilvl="4" w:tplc="015A3C2C" w:tentative="1">
      <w:start w:val="1"/>
      <w:numFmt w:val="lowerLetter"/>
      <w:lvlText w:val="%5."/>
      <w:lvlJc w:val="left"/>
      <w:pPr>
        <w:ind w:left="3600" w:hanging="360"/>
      </w:pPr>
    </w:lvl>
    <w:lvl w:ilvl="5" w:tplc="D6CABD58" w:tentative="1">
      <w:start w:val="1"/>
      <w:numFmt w:val="lowerRoman"/>
      <w:lvlText w:val="%6."/>
      <w:lvlJc w:val="right"/>
      <w:pPr>
        <w:ind w:left="4320" w:hanging="180"/>
      </w:pPr>
    </w:lvl>
    <w:lvl w:ilvl="6" w:tplc="588EB2F0" w:tentative="1">
      <w:start w:val="1"/>
      <w:numFmt w:val="decimal"/>
      <w:lvlText w:val="%7."/>
      <w:lvlJc w:val="left"/>
      <w:pPr>
        <w:ind w:left="5040" w:hanging="360"/>
      </w:pPr>
    </w:lvl>
    <w:lvl w:ilvl="7" w:tplc="25C65FFE" w:tentative="1">
      <w:start w:val="1"/>
      <w:numFmt w:val="lowerLetter"/>
      <w:lvlText w:val="%8."/>
      <w:lvlJc w:val="left"/>
      <w:pPr>
        <w:ind w:left="5760" w:hanging="360"/>
      </w:pPr>
    </w:lvl>
    <w:lvl w:ilvl="8" w:tplc="27240F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FBA52CA">
      <w:start w:val="1"/>
      <w:numFmt w:val="lowerRoman"/>
      <w:lvlText w:val="(%1)"/>
      <w:lvlJc w:val="left"/>
      <w:pPr>
        <w:ind w:left="1080" w:hanging="720"/>
      </w:pPr>
      <w:rPr>
        <w:rFonts w:hint="default"/>
      </w:rPr>
    </w:lvl>
    <w:lvl w:ilvl="1" w:tplc="88A46154" w:tentative="1">
      <w:start w:val="1"/>
      <w:numFmt w:val="lowerLetter"/>
      <w:lvlText w:val="%2."/>
      <w:lvlJc w:val="left"/>
      <w:pPr>
        <w:ind w:left="1440" w:hanging="360"/>
      </w:pPr>
    </w:lvl>
    <w:lvl w:ilvl="2" w:tplc="4D86861E" w:tentative="1">
      <w:start w:val="1"/>
      <w:numFmt w:val="lowerRoman"/>
      <w:lvlText w:val="%3."/>
      <w:lvlJc w:val="right"/>
      <w:pPr>
        <w:ind w:left="2160" w:hanging="180"/>
      </w:pPr>
    </w:lvl>
    <w:lvl w:ilvl="3" w:tplc="D78C940E" w:tentative="1">
      <w:start w:val="1"/>
      <w:numFmt w:val="decimal"/>
      <w:lvlText w:val="%4."/>
      <w:lvlJc w:val="left"/>
      <w:pPr>
        <w:ind w:left="2880" w:hanging="360"/>
      </w:pPr>
    </w:lvl>
    <w:lvl w:ilvl="4" w:tplc="6706F032" w:tentative="1">
      <w:start w:val="1"/>
      <w:numFmt w:val="lowerLetter"/>
      <w:lvlText w:val="%5."/>
      <w:lvlJc w:val="left"/>
      <w:pPr>
        <w:ind w:left="3600" w:hanging="360"/>
      </w:pPr>
    </w:lvl>
    <w:lvl w:ilvl="5" w:tplc="5EC65BB6" w:tentative="1">
      <w:start w:val="1"/>
      <w:numFmt w:val="lowerRoman"/>
      <w:lvlText w:val="%6."/>
      <w:lvlJc w:val="right"/>
      <w:pPr>
        <w:ind w:left="4320" w:hanging="180"/>
      </w:pPr>
    </w:lvl>
    <w:lvl w:ilvl="6" w:tplc="E34A49EA" w:tentative="1">
      <w:start w:val="1"/>
      <w:numFmt w:val="decimal"/>
      <w:lvlText w:val="%7."/>
      <w:lvlJc w:val="left"/>
      <w:pPr>
        <w:ind w:left="5040" w:hanging="360"/>
      </w:pPr>
    </w:lvl>
    <w:lvl w:ilvl="7" w:tplc="E5686118" w:tentative="1">
      <w:start w:val="1"/>
      <w:numFmt w:val="lowerLetter"/>
      <w:lvlText w:val="%8."/>
      <w:lvlJc w:val="left"/>
      <w:pPr>
        <w:ind w:left="5760" w:hanging="360"/>
      </w:pPr>
    </w:lvl>
    <w:lvl w:ilvl="8" w:tplc="5F1C136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F3EECD0">
      <w:start w:val="1"/>
      <w:numFmt w:val="lowerRoman"/>
      <w:lvlText w:val="(%1)"/>
      <w:lvlJc w:val="left"/>
      <w:pPr>
        <w:ind w:left="1080" w:hanging="720"/>
      </w:pPr>
      <w:rPr>
        <w:rFonts w:hint="default"/>
      </w:rPr>
    </w:lvl>
    <w:lvl w:ilvl="1" w:tplc="834A237A" w:tentative="1">
      <w:start w:val="1"/>
      <w:numFmt w:val="lowerLetter"/>
      <w:lvlText w:val="%2."/>
      <w:lvlJc w:val="left"/>
      <w:pPr>
        <w:ind w:left="1440" w:hanging="360"/>
      </w:pPr>
    </w:lvl>
    <w:lvl w:ilvl="2" w:tplc="43D46EDE" w:tentative="1">
      <w:start w:val="1"/>
      <w:numFmt w:val="lowerRoman"/>
      <w:lvlText w:val="%3."/>
      <w:lvlJc w:val="right"/>
      <w:pPr>
        <w:ind w:left="2160" w:hanging="180"/>
      </w:pPr>
    </w:lvl>
    <w:lvl w:ilvl="3" w:tplc="C592F812" w:tentative="1">
      <w:start w:val="1"/>
      <w:numFmt w:val="decimal"/>
      <w:lvlText w:val="%4."/>
      <w:lvlJc w:val="left"/>
      <w:pPr>
        <w:ind w:left="2880" w:hanging="360"/>
      </w:pPr>
    </w:lvl>
    <w:lvl w:ilvl="4" w:tplc="65083C40" w:tentative="1">
      <w:start w:val="1"/>
      <w:numFmt w:val="lowerLetter"/>
      <w:lvlText w:val="%5."/>
      <w:lvlJc w:val="left"/>
      <w:pPr>
        <w:ind w:left="3600" w:hanging="360"/>
      </w:pPr>
    </w:lvl>
    <w:lvl w:ilvl="5" w:tplc="F3B279C8" w:tentative="1">
      <w:start w:val="1"/>
      <w:numFmt w:val="lowerRoman"/>
      <w:lvlText w:val="%6."/>
      <w:lvlJc w:val="right"/>
      <w:pPr>
        <w:ind w:left="4320" w:hanging="180"/>
      </w:pPr>
    </w:lvl>
    <w:lvl w:ilvl="6" w:tplc="4C441A6C" w:tentative="1">
      <w:start w:val="1"/>
      <w:numFmt w:val="decimal"/>
      <w:lvlText w:val="%7."/>
      <w:lvlJc w:val="left"/>
      <w:pPr>
        <w:ind w:left="5040" w:hanging="360"/>
      </w:pPr>
    </w:lvl>
    <w:lvl w:ilvl="7" w:tplc="0136C67C" w:tentative="1">
      <w:start w:val="1"/>
      <w:numFmt w:val="lowerLetter"/>
      <w:lvlText w:val="%8."/>
      <w:lvlJc w:val="left"/>
      <w:pPr>
        <w:ind w:left="5760" w:hanging="360"/>
      </w:pPr>
    </w:lvl>
    <w:lvl w:ilvl="8" w:tplc="11A0883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F043544">
      <w:start w:val="1"/>
      <w:numFmt w:val="lowerRoman"/>
      <w:lvlText w:val="(%1)"/>
      <w:lvlJc w:val="left"/>
      <w:pPr>
        <w:ind w:left="1080" w:hanging="720"/>
      </w:pPr>
      <w:rPr>
        <w:rFonts w:hint="default"/>
      </w:rPr>
    </w:lvl>
    <w:lvl w:ilvl="1" w:tplc="CFD2389A" w:tentative="1">
      <w:start w:val="1"/>
      <w:numFmt w:val="lowerLetter"/>
      <w:lvlText w:val="%2."/>
      <w:lvlJc w:val="left"/>
      <w:pPr>
        <w:ind w:left="1440" w:hanging="360"/>
      </w:pPr>
    </w:lvl>
    <w:lvl w:ilvl="2" w:tplc="D04C9600" w:tentative="1">
      <w:start w:val="1"/>
      <w:numFmt w:val="lowerRoman"/>
      <w:lvlText w:val="%3."/>
      <w:lvlJc w:val="right"/>
      <w:pPr>
        <w:ind w:left="2160" w:hanging="180"/>
      </w:pPr>
    </w:lvl>
    <w:lvl w:ilvl="3" w:tplc="29D2D230" w:tentative="1">
      <w:start w:val="1"/>
      <w:numFmt w:val="decimal"/>
      <w:lvlText w:val="%4."/>
      <w:lvlJc w:val="left"/>
      <w:pPr>
        <w:ind w:left="2880" w:hanging="360"/>
      </w:pPr>
    </w:lvl>
    <w:lvl w:ilvl="4" w:tplc="F6CA3026" w:tentative="1">
      <w:start w:val="1"/>
      <w:numFmt w:val="lowerLetter"/>
      <w:lvlText w:val="%5."/>
      <w:lvlJc w:val="left"/>
      <w:pPr>
        <w:ind w:left="3600" w:hanging="360"/>
      </w:pPr>
    </w:lvl>
    <w:lvl w:ilvl="5" w:tplc="668A4DB8" w:tentative="1">
      <w:start w:val="1"/>
      <w:numFmt w:val="lowerRoman"/>
      <w:lvlText w:val="%6."/>
      <w:lvlJc w:val="right"/>
      <w:pPr>
        <w:ind w:left="4320" w:hanging="180"/>
      </w:pPr>
    </w:lvl>
    <w:lvl w:ilvl="6" w:tplc="230A7820" w:tentative="1">
      <w:start w:val="1"/>
      <w:numFmt w:val="decimal"/>
      <w:lvlText w:val="%7."/>
      <w:lvlJc w:val="left"/>
      <w:pPr>
        <w:ind w:left="5040" w:hanging="360"/>
      </w:pPr>
    </w:lvl>
    <w:lvl w:ilvl="7" w:tplc="E196D6B2" w:tentative="1">
      <w:start w:val="1"/>
      <w:numFmt w:val="lowerLetter"/>
      <w:lvlText w:val="%8."/>
      <w:lvlJc w:val="left"/>
      <w:pPr>
        <w:ind w:left="5760" w:hanging="360"/>
      </w:pPr>
    </w:lvl>
    <w:lvl w:ilvl="8" w:tplc="172EB01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7040452">
      <w:start w:val="1"/>
      <w:numFmt w:val="lowerRoman"/>
      <w:lvlText w:val="(%1)"/>
      <w:lvlJc w:val="left"/>
      <w:pPr>
        <w:ind w:left="1080" w:hanging="720"/>
      </w:pPr>
      <w:rPr>
        <w:rFonts w:hint="default"/>
      </w:rPr>
    </w:lvl>
    <w:lvl w:ilvl="1" w:tplc="FC96A898" w:tentative="1">
      <w:start w:val="1"/>
      <w:numFmt w:val="lowerLetter"/>
      <w:lvlText w:val="%2."/>
      <w:lvlJc w:val="left"/>
      <w:pPr>
        <w:ind w:left="1440" w:hanging="360"/>
      </w:pPr>
    </w:lvl>
    <w:lvl w:ilvl="2" w:tplc="40D0EAEE" w:tentative="1">
      <w:start w:val="1"/>
      <w:numFmt w:val="lowerRoman"/>
      <w:lvlText w:val="%3."/>
      <w:lvlJc w:val="right"/>
      <w:pPr>
        <w:ind w:left="2160" w:hanging="180"/>
      </w:pPr>
    </w:lvl>
    <w:lvl w:ilvl="3" w:tplc="566C0308" w:tentative="1">
      <w:start w:val="1"/>
      <w:numFmt w:val="decimal"/>
      <w:lvlText w:val="%4."/>
      <w:lvlJc w:val="left"/>
      <w:pPr>
        <w:ind w:left="2880" w:hanging="360"/>
      </w:pPr>
    </w:lvl>
    <w:lvl w:ilvl="4" w:tplc="B5B2EBC0" w:tentative="1">
      <w:start w:val="1"/>
      <w:numFmt w:val="lowerLetter"/>
      <w:lvlText w:val="%5."/>
      <w:lvlJc w:val="left"/>
      <w:pPr>
        <w:ind w:left="3600" w:hanging="360"/>
      </w:pPr>
    </w:lvl>
    <w:lvl w:ilvl="5" w:tplc="E722940E" w:tentative="1">
      <w:start w:val="1"/>
      <w:numFmt w:val="lowerRoman"/>
      <w:lvlText w:val="%6."/>
      <w:lvlJc w:val="right"/>
      <w:pPr>
        <w:ind w:left="4320" w:hanging="180"/>
      </w:pPr>
    </w:lvl>
    <w:lvl w:ilvl="6" w:tplc="67CEE6E0" w:tentative="1">
      <w:start w:val="1"/>
      <w:numFmt w:val="decimal"/>
      <w:lvlText w:val="%7."/>
      <w:lvlJc w:val="left"/>
      <w:pPr>
        <w:ind w:left="5040" w:hanging="360"/>
      </w:pPr>
    </w:lvl>
    <w:lvl w:ilvl="7" w:tplc="CBC2701E" w:tentative="1">
      <w:start w:val="1"/>
      <w:numFmt w:val="lowerLetter"/>
      <w:lvlText w:val="%8."/>
      <w:lvlJc w:val="left"/>
      <w:pPr>
        <w:ind w:left="5760" w:hanging="360"/>
      </w:pPr>
    </w:lvl>
    <w:lvl w:ilvl="8" w:tplc="AD4A818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052F0A2">
      <w:start w:val="1"/>
      <w:numFmt w:val="lowerRoman"/>
      <w:lvlText w:val="(%1)"/>
      <w:lvlJc w:val="left"/>
      <w:pPr>
        <w:ind w:left="1080" w:hanging="720"/>
      </w:pPr>
      <w:rPr>
        <w:rFonts w:hint="default"/>
      </w:rPr>
    </w:lvl>
    <w:lvl w:ilvl="1" w:tplc="16D66BE8" w:tentative="1">
      <w:start w:val="1"/>
      <w:numFmt w:val="lowerLetter"/>
      <w:lvlText w:val="%2."/>
      <w:lvlJc w:val="left"/>
      <w:pPr>
        <w:ind w:left="1440" w:hanging="360"/>
      </w:pPr>
    </w:lvl>
    <w:lvl w:ilvl="2" w:tplc="106441D0" w:tentative="1">
      <w:start w:val="1"/>
      <w:numFmt w:val="lowerRoman"/>
      <w:lvlText w:val="%3."/>
      <w:lvlJc w:val="right"/>
      <w:pPr>
        <w:ind w:left="2160" w:hanging="180"/>
      </w:pPr>
    </w:lvl>
    <w:lvl w:ilvl="3" w:tplc="2B1416A0" w:tentative="1">
      <w:start w:val="1"/>
      <w:numFmt w:val="decimal"/>
      <w:lvlText w:val="%4."/>
      <w:lvlJc w:val="left"/>
      <w:pPr>
        <w:ind w:left="2880" w:hanging="360"/>
      </w:pPr>
    </w:lvl>
    <w:lvl w:ilvl="4" w:tplc="64FEF78A" w:tentative="1">
      <w:start w:val="1"/>
      <w:numFmt w:val="lowerLetter"/>
      <w:lvlText w:val="%5."/>
      <w:lvlJc w:val="left"/>
      <w:pPr>
        <w:ind w:left="3600" w:hanging="360"/>
      </w:pPr>
    </w:lvl>
    <w:lvl w:ilvl="5" w:tplc="3222A3BA" w:tentative="1">
      <w:start w:val="1"/>
      <w:numFmt w:val="lowerRoman"/>
      <w:lvlText w:val="%6."/>
      <w:lvlJc w:val="right"/>
      <w:pPr>
        <w:ind w:left="4320" w:hanging="180"/>
      </w:pPr>
    </w:lvl>
    <w:lvl w:ilvl="6" w:tplc="A2EEFE66" w:tentative="1">
      <w:start w:val="1"/>
      <w:numFmt w:val="decimal"/>
      <w:lvlText w:val="%7."/>
      <w:lvlJc w:val="left"/>
      <w:pPr>
        <w:ind w:left="5040" w:hanging="360"/>
      </w:pPr>
    </w:lvl>
    <w:lvl w:ilvl="7" w:tplc="380A311C" w:tentative="1">
      <w:start w:val="1"/>
      <w:numFmt w:val="lowerLetter"/>
      <w:lvlText w:val="%8."/>
      <w:lvlJc w:val="left"/>
      <w:pPr>
        <w:ind w:left="5760" w:hanging="360"/>
      </w:pPr>
    </w:lvl>
    <w:lvl w:ilvl="8" w:tplc="7CB0D7B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7400790">
      <w:start w:val="1"/>
      <w:numFmt w:val="lowerRoman"/>
      <w:lvlText w:val="(%1)"/>
      <w:lvlJc w:val="left"/>
      <w:pPr>
        <w:ind w:left="1080" w:hanging="720"/>
      </w:pPr>
      <w:rPr>
        <w:rFonts w:hint="default"/>
      </w:rPr>
    </w:lvl>
    <w:lvl w:ilvl="1" w:tplc="A2CCFBBE" w:tentative="1">
      <w:start w:val="1"/>
      <w:numFmt w:val="lowerLetter"/>
      <w:lvlText w:val="%2."/>
      <w:lvlJc w:val="left"/>
      <w:pPr>
        <w:ind w:left="1440" w:hanging="360"/>
      </w:pPr>
    </w:lvl>
    <w:lvl w:ilvl="2" w:tplc="3D44A810" w:tentative="1">
      <w:start w:val="1"/>
      <w:numFmt w:val="lowerRoman"/>
      <w:lvlText w:val="%3."/>
      <w:lvlJc w:val="right"/>
      <w:pPr>
        <w:ind w:left="2160" w:hanging="180"/>
      </w:pPr>
    </w:lvl>
    <w:lvl w:ilvl="3" w:tplc="056EB90A" w:tentative="1">
      <w:start w:val="1"/>
      <w:numFmt w:val="decimal"/>
      <w:lvlText w:val="%4."/>
      <w:lvlJc w:val="left"/>
      <w:pPr>
        <w:ind w:left="2880" w:hanging="360"/>
      </w:pPr>
    </w:lvl>
    <w:lvl w:ilvl="4" w:tplc="6950AD9A" w:tentative="1">
      <w:start w:val="1"/>
      <w:numFmt w:val="lowerLetter"/>
      <w:lvlText w:val="%5."/>
      <w:lvlJc w:val="left"/>
      <w:pPr>
        <w:ind w:left="3600" w:hanging="360"/>
      </w:pPr>
    </w:lvl>
    <w:lvl w:ilvl="5" w:tplc="75DE4006" w:tentative="1">
      <w:start w:val="1"/>
      <w:numFmt w:val="lowerRoman"/>
      <w:lvlText w:val="%6."/>
      <w:lvlJc w:val="right"/>
      <w:pPr>
        <w:ind w:left="4320" w:hanging="180"/>
      </w:pPr>
    </w:lvl>
    <w:lvl w:ilvl="6" w:tplc="86862416" w:tentative="1">
      <w:start w:val="1"/>
      <w:numFmt w:val="decimal"/>
      <w:lvlText w:val="%7."/>
      <w:lvlJc w:val="left"/>
      <w:pPr>
        <w:ind w:left="5040" w:hanging="360"/>
      </w:pPr>
    </w:lvl>
    <w:lvl w:ilvl="7" w:tplc="CA6896E6" w:tentative="1">
      <w:start w:val="1"/>
      <w:numFmt w:val="lowerLetter"/>
      <w:lvlText w:val="%8."/>
      <w:lvlJc w:val="left"/>
      <w:pPr>
        <w:ind w:left="5760" w:hanging="360"/>
      </w:pPr>
    </w:lvl>
    <w:lvl w:ilvl="8" w:tplc="8A742F5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EA8D95E">
      <w:start w:val="1"/>
      <w:numFmt w:val="lowerRoman"/>
      <w:lvlText w:val="(%1)"/>
      <w:lvlJc w:val="left"/>
      <w:pPr>
        <w:ind w:left="1080" w:hanging="720"/>
      </w:pPr>
      <w:rPr>
        <w:rFonts w:hint="default"/>
      </w:rPr>
    </w:lvl>
    <w:lvl w:ilvl="1" w:tplc="70C482B4" w:tentative="1">
      <w:start w:val="1"/>
      <w:numFmt w:val="lowerLetter"/>
      <w:lvlText w:val="%2."/>
      <w:lvlJc w:val="left"/>
      <w:pPr>
        <w:ind w:left="1440" w:hanging="360"/>
      </w:pPr>
    </w:lvl>
    <w:lvl w:ilvl="2" w:tplc="A6FC8B56" w:tentative="1">
      <w:start w:val="1"/>
      <w:numFmt w:val="lowerRoman"/>
      <w:lvlText w:val="%3."/>
      <w:lvlJc w:val="right"/>
      <w:pPr>
        <w:ind w:left="2160" w:hanging="180"/>
      </w:pPr>
    </w:lvl>
    <w:lvl w:ilvl="3" w:tplc="CAAA81AA" w:tentative="1">
      <w:start w:val="1"/>
      <w:numFmt w:val="decimal"/>
      <w:lvlText w:val="%4."/>
      <w:lvlJc w:val="left"/>
      <w:pPr>
        <w:ind w:left="2880" w:hanging="360"/>
      </w:pPr>
    </w:lvl>
    <w:lvl w:ilvl="4" w:tplc="B9E0799C" w:tentative="1">
      <w:start w:val="1"/>
      <w:numFmt w:val="lowerLetter"/>
      <w:lvlText w:val="%5."/>
      <w:lvlJc w:val="left"/>
      <w:pPr>
        <w:ind w:left="3600" w:hanging="360"/>
      </w:pPr>
    </w:lvl>
    <w:lvl w:ilvl="5" w:tplc="D78EF038" w:tentative="1">
      <w:start w:val="1"/>
      <w:numFmt w:val="lowerRoman"/>
      <w:lvlText w:val="%6."/>
      <w:lvlJc w:val="right"/>
      <w:pPr>
        <w:ind w:left="4320" w:hanging="180"/>
      </w:pPr>
    </w:lvl>
    <w:lvl w:ilvl="6" w:tplc="4646703E" w:tentative="1">
      <w:start w:val="1"/>
      <w:numFmt w:val="decimal"/>
      <w:lvlText w:val="%7."/>
      <w:lvlJc w:val="left"/>
      <w:pPr>
        <w:ind w:left="5040" w:hanging="360"/>
      </w:pPr>
    </w:lvl>
    <w:lvl w:ilvl="7" w:tplc="5C1AAC84" w:tentative="1">
      <w:start w:val="1"/>
      <w:numFmt w:val="lowerLetter"/>
      <w:lvlText w:val="%8."/>
      <w:lvlJc w:val="left"/>
      <w:pPr>
        <w:ind w:left="5760" w:hanging="360"/>
      </w:pPr>
    </w:lvl>
    <w:lvl w:ilvl="8" w:tplc="EC8683A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39AA774C">
      <w:start w:val="1"/>
      <w:numFmt w:val="lowerRoman"/>
      <w:lvlText w:val="(%1)"/>
      <w:lvlJc w:val="left"/>
      <w:pPr>
        <w:ind w:left="1080" w:hanging="720"/>
      </w:pPr>
      <w:rPr>
        <w:rFonts w:hint="default"/>
      </w:rPr>
    </w:lvl>
    <w:lvl w:ilvl="1" w:tplc="386A8566" w:tentative="1">
      <w:start w:val="1"/>
      <w:numFmt w:val="lowerLetter"/>
      <w:lvlText w:val="%2."/>
      <w:lvlJc w:val="left"/>
      <w:pPr>
        <w:ind w:left="1440" w:hanging="360"/>
      </w:pPr>
    </w:lvl>
    <w:lvl w:ilvl="2" w:tplc="12BE4BA4" w:tentative="1">
      <w:start w:val="1"/>
      <w:numFmt w:val="lowerRoman"/>
      <w:lvlText w:val="%3."/>
      <w:lvlJc w:val="right"/>
      <w:pPr>
        <w:ind w:left="2160" w:hanging="180"/>
      </w:pPr>
    </w:lvl>
    <w:lvl w:ilvl="3" w:tplc="61EABD60" w:tentative="1">
      <w:start w:val="1"/>
      <w:numFmt w:val="decimal"/>
      <w:lvlText w:val="%4."/>
      <w:lvlJc w:val="left"/>
      <w:pPr>
        <w:ind w:left="2880" w:hanging="360"/>
      </w:pPr>
    </w:lvl>
    <w:lvl w:ilvl="4" w:tplc="ABEC0DA8" w:tentative="1">
      <w:start w:val="1"/>
      <w:numFmt w:val="lowerLetter"/>
      <w:lvlText w:val="%5."/>
      <w:lvlJc w:val="left"/>
      <w:pPr>
        <w:ind w:left="3600" w:hanging="360"/>
      </w:pPr>
    </w:lvl>
    <w:lvl w:ilvl="5" w:tplc="405EA744" w:tentative="1">
      <w:start w:val="1"/>
      <w:numFmt w:val="lowerRoman"/>
      <w:lvlText w:val="%6."/>
      <w:lvlJc w:val="right"/>
      <w:pPr>
        <w:ind w:left="4320" w:hanging="180"/>
      </w:pPr>
    </w:lvl>
    <w:lvl w:ilvl="6" w:tplc="489036A0" w:tentative="1">
      <w:start w:val="1"/>
      <w:numFmt w:val="decimal"/>
      <w:lvlText w:val="%7."/>
      <w:lvlJc w:val="left"/>
      <w:pPr>
        <w:ind w:left="5040" w:hanging="360"/>
      </w:pPr>
    </w:lvl>
    <w:lvl w:ilvl="7" w:tplc="2A740A0A" w:tentative="1">
      <w:start w:val="1"/>
      <w:numFmt w:val="lowerLetter"/>
      <w:lvlText w:val="%8."/>
      <w:lvlJc w:val="left"/>
      <w:pPr>
        <w:ind w:left="5760" w:hanging="360"/>
      </w:pPr>
    </w:lvl>
    <w:lvl w:ilvl="8" w:tplc="81003CE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C0AAD3A">
      <w:start w:val="1"/>
      <w:numFmt w:val="lowerRoman"/>
      <w:lvlText w:val="(%1)"/>
      <w:lvlJc w:val="left"/>
      <w:pPr>
        <w:ind w:left="1080" w:hanging="720"/>
      </w:pPr>
      <w:rPr>
        <w:rFonts w:hint="default"/>
      </w:rPr>
    </w:lvl>
    <w:lvl w:ilvl="1" w:tplc="F71469F4" w:tentative="1">
      <w:start w:val="1"/>
      <w:numFmt w:val="lowerLetter"/>
      <w:lvlText w:val="%2."/>
      <w:lvlJc w:val="left"/>
      <w:pPr>
        <w:ind w:left="1440" w:hanging="360"/>
      </w:pPr>
    </w:lvl>
    <w:lvl w:ilvl="2" w:tplc="2206C138" w:tentative="1">
      <w:start w:val="1"/>
      <w:numFmt w:val="lowerRoman"/>
      <w:lvlText w:val="%3."/>
      <w:lvlJc w:val="right"/>
      <w:pPr>
        <w:ind w:left="2160" w:hanging="180"/>
      </w:pPr>
    </w:lvl>
    <w:lvl w:ilvl="3" w:tplc="27927940" w:tentative="1">
      <w:start w:val="1"/>
      <w:numFmt w:val="decimal"/>
      <w:lvlText w:val="%4."/>
      <w:lvlJc w:val="left"/>
      <w:pPr>
        <w:ind w:left="2880" w:hanging="360"/>
      </w:pPr>
    </w:lvl>
    <w:lvl w:ilvl="4" w:tplc="2CDA3722" w:tentative="1">
      <w:start w:val="1"/>
      <w:numFmt w:val="lowerLetter"/>
      <w:lvlText w:val="%5."/>
      <w:lvlJc w:val="left"/>
      <w:pPr>
        <w:ind w:left="3600" w:hanging="360"/>
      </w:pPr>
    </w:lvl>
    <w:lvl w:ilvl="5" w:tplc="9BD269EC" w:tentative="1">
      <w:start w:val="1"/>
      <w:numFmt w:val="lowerRoman"/>
      <w:lvlText w:val="%6."/>
      <w:lvlJc w:val="right"/>
      <w:pPr>
        <w:ind w:left="4320" w:hanging="180"/>
      </w:pPr>
    </w:lvl>
    <w:lvl w:ilvl="6" w:tplc="05C264CC" w:tentative="1">
      <w:start w:val="1"/>
      <w:numFmt w:val="decimal"/>
      <w:lvlText w:val="%7."/>
      <w:lvlJc w:val="left"/>
      <w:pPr>
        <w:ind w:left="5040" w:hanging="360"/>
      </w:pPr>
    </w:lvl>
    <w:lvl w:ilvl="7" w:tplc="442A91E2" w:tentative="1">
      <w:start w:val="1"/>
      <w:numFmt w:val="lowerLetter"/>
      <w:lvlText w:val="%8."/>
      <w:lvlJc w:val="left"/>
      <w:pPr>
        <w:ind w:left="5760" w:hanging="360"/>
      </w:pPr>
    </w:lvl>
    <w:lvl w:ilvl="8" w:tplc="2B2A6E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24682AA">
      <w:start w:val="1"/>
      <w:numFmt w:val="lowerRoman"/>
      <w:lvlText w:val="(%1)"/>
      <w:lvlJc w:val="left"/>
      <w:pPr>
        <w:ind w:left="1080" w:hanging="720"/>
      </w:pPr>
      <w:rPr>
        <w:rFonts w:hint="default"/>
      </w:rPr>
    </w:lvl>
    <w:lvl w:ilvl="1" w:tplc="55341136" w:tentative="1">
      <w:start w:val="1"/>
      <w:numFmt w:val="lowerLetter"/>
      <w:lvlText w:val="%2."/>
      <w:lvlJc w:val="left"/>
      <w:pPr>
        <w:ind w:left="1440" w:hanging="360"/>
      </w:pPr>
    </w:lvl>
    <w:lvl w:ilvl="2" w:tplc="B440769E" w:tentative="1">
      <w:start w:val="1"/>
      <w:numFmt w:val="lowerRoman"/>
      <w:lvlText w:val="%3."/>
      <w:lvlJc w:val="right"/>
      <w:pPr>
        <w:ind w:left="2160" w:hanging="180"/>
      </w:pPr>
    </w:lvl>
    <w:lvl w:ilvl="3" w:tplc="0A64FE84" w:tentative="1">
      <w:start w:val="1"/>
      <w:numFmt w:val="decimal"/>
      <w:lvlText w:val="%4."/>
      <w:lvlJc w:val="left"/>
      <w:pPr>
        <w:ind w:left="2880" w:hanging="360"/>
      </w:pPr>
    </w:lvl>
    <w:lvl w:ilvl="4" w:tplc="912243BA" w:tentative="1">
      <w:start w:val="1"/>
      <w:numFmt w:val="lowerLetter"/>
      <w:lvlText w:val="%5."/>
      <w:lvlJc w:val="left"/>
      <w:pPr>
        <w:ind w:left="3600" w:hanging="360"/>
      </w:pPr>
    </w:lvl>
    <w:lvl w:ilvl="5" w:tplc="B4FE0E5A" w:tentative="1">
      <w:start w:val="1"/>
      <w:numFmt w:val="lowerRoman"/>
      <w:lvlText w:val="%6."/>
      <w:lvlJc w:val="right"/>
      <w:pPr>
        <w:ind w:left="4320" w:hanging="180"/>
      </w:pPr>
    </w:lvl>
    <w:lvl w:ilvl="6" w:tplc="11B0F5BE" w:tentative="1">
      <w:start w:val="1"/>
      <w:numFmt w:val="decimal"/>
      <w:lvlText w:val="%7."/>
      <w:lvlJc w:val="left"/>
      <w:pPr>
        <w:ind w:left="5040" w:hanging="360"/>
      </w:pPr>
    </w:lvl>
    <w:lvl w:ilvl="7" w:tplc="3B0CAD26" w:tentative="1">
      <w:start w:val="1"/>
      <w:numFmt w:val="lowerLetter"/>
      <w:lvlText w:val="%8."/>
      <w:lvlJc w:val="left"/>
      <w:pPr>
        <w:ind w:left="5760" w:hanging="360"/>
      </w:pPr>
    </w:lvl>
    <w:lvl w:ilvl="8" w:tplc="2092D27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CBCA414">
      <w:start w:val="1"/>
      <w:numFmt w:val="lowerRoman"/>
      <w:lvlText w:val="(%1)"/>
      <w:lvlJc w:val="left"/>
      <w:pPr>
        <w:ind w:left="1080" w:hanging="720"/>
      </w:pPr>
      <w:rPr>
        <w:rFonts w:hint="default"/>
      </w:rPr>
    </w:lvl>
    <w:lvl w:ilvl="1" w:tplc="3942FD84" w:tentative="1">
      <w:start w:val="1"/>
      <w:numFmt w:val="lowerLetter"/>
      <w:lvlText w:val="%2."/>
      <w:lvlJc w:val="left"/>
      <w:pPr>
        <w:ind w:left="1440" w:hanging="360"/>
      </w:pPr>
    </w:lvl>
    <w:lvl w:ilvl="2" w:tplc="75FEFD8C" w:tentative="1">
      <w:start w:val="1"/>
      <w:numFmt w:val="lowerRoman"/>
      <w:lvlText w:val="%3."/>
      <w:lvlJc w:val="right"/>
      <w:pPr>
        <w:ind w:left="2160" w:hanging="180"/>
      </w:pPr>
    </w:lvl>
    <w:lvl w:ilvl="3" w:tplc="8050DA32" w:tentative="1">
      <w:start w:val="1"/>
      <w:numFmt w:val="decimal"/>
      <w:lvlText w:val="%4."/>
      <w:lvlJc w:val="left"/>
      <w:pPr>
        <w:ind w:left="2880" w:hanging="360"/>
      </w:pPr>
    </w:lvl>
    <w:lvl w:ilvl="4" w:tplc="4D74EEC0" w:tentative="1">
      <w:start w:val="1"/>
      <w:numFmt w:val="lowerLetter"/>
      <w:lvlText w:val="%5."/>
      <w:lvlJc w:val="left"/>
      <w:pPr>
        <w:ind w:left="3600" w:hanging="360"/>
      </w:pPr>
    </w:lvl>
    <w:lvl w:ilvl="5" w:tplc="CD0AAB48" w:tentative="1">
      <w:start w:val="1"/>
      <w:numFmt w:val="lowerRoman"/>
      <w:lvlText w:val="%6."/>
      <w:lvlJc w:val="right"/>
      <w:pPr>
        <w:ind w:left="4320" w:hanging="180"/>
      </w:pPr>
    </w:lvl>
    <w:lvl w:ilvl="6" w:tplc="7520C4FE" w:tentative="1">
      <w:start w:val="1"/>
      <w:numFmt w:val="decimal"/>
      <w:lvlText w:val="%7."/>
      <w:lvlJc w:val="left"/>
      <w:pPr>
        <w:ind w:left="5040" w:hanging="360"/>
      </w:pPr>
    </w:lvl>
    <w:lvl w:ilvl="7" w:tplc="E09A03E0" w:tentative="1">
      <w:start w:val="1"/>
      <w:numFmt w:val="lowerLetter"/>
      <w:lvlText w:val="%8."/>
      <w:lvlJc w:val="left"/>
      <w:pPr>
        <w:ind w:left="5760" w:hanging="360"/>
      </w:pPr>
    </w:lvl>
    <w:lvl w:ilvl="8" w:tplc="F6E65D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CCA1202">
      <w:start w:val="1"/>
      <w:numFmt w:val="lowerRoman"/>
      <w:lvlText w:val="(%1)"/>
      <w:lvlJc w:val="left"/>
      <w:pPr>
        <w:ind w:left="1080" w:hanging="720"/>
      </w:pPr>
      <w:rPr>
        <w:rFonts w:hint="default"/>
      </w:rPr>
    </w:lvl>
    <w:lvl w:ilvl="1" w:tplc="37226B7C" w:tentative="1">
      <w:start w:val="1"/>
      <w:numFmt w:val="lowerLetter"/>
      <w:lvlText w:val="%2."/>
      <w:lvlJc w:val="left"/>
      <w:pPr>
        <w:ind w:left="1440" w:hanging="360"/>
      </w:pPr>
    </w:lvl>
    <w:lvl w:ilvl="2" w:tplc="FD320B48" w:tentative="1">
      <w:start w:val="1"/>
      <w:numFmt w:val="lowerRoman"/>
      <w:lvlText w:val="%3."/>
      <w:lvlJc w:val="right"/>
      <w:pPr>
        <w:ind w:left="2160" w:hanging="180"/>
      </w:pPr>
    </w:lvl>
    <w:lvl w:ilvl="3" w:tplc="03B0F3C6" w:tentative="1">
      <w:start w:val="1"/>
      <w:numFmt w:val="decimal"/>
      <w:lvlText w:val="%4."/>
      <w:lvlJc w:val="left"/>
      <w:pPr>
        <w:ind w:left="2880" w:hanging="360"/>
      </w:pPr>
    </w:lvl>
    <w:lvl w:ilvl="4" w:tplc="931284A2" w:tentative="1">
      <w:start w:val="1"/>
      <w:numFmt w:val="lowerLetter"/>
      <w:lvlText w:val="%5."/>
      <w:lvlJc w:val="left"/>
      <w:pPr>
        <w:ind w:left="3600" w:hanging="360"/>
      </w:pPr>
    </w:lvl>
    <w:lvl w:ilvl="5" w:tplc="D6B098EE" w:tentative="1">
      <w:start w:val="1"/>
      <w:numFmt w:val="lowerRoman"/>
      <w:lvlText w:val="%6."/>
      <w:lvlJc w:val="right"/>
      <w:pPr>
        <w:ind w:left="4320" w:hanging="180"/>
      </w:pPr>
    </w:lvl>
    <w:lvl w:ilvl="6" w:tplc="542CADCA" w:tentative="1">
      <w:start w:val="1"/>
      <w:numFmt w:val="decimal"/>
      <w:lvlText w:val="%7."/>
      <w:lvlJc w:val="left"/>
      <w:pPr>
        <w:ind w:left="5040" w:hanging="360"/>
      </w:pPr>
    </w:lvl>
    <w:lvl w:ilvl="7" w:tplc="C4267B40" w:tentative="1">
      <w:start w:val="1"/>
      <w:numFmt w:val="lowerLetter"/>
      <w:lvlText w:val="%8."/>
      <w:lvlJc w:val="left"/>
      <w:pPr>
        <w:ind w:left="5760" w:hanging="360"/>
      </w:pPr>
    </w:lvl>
    <w:lvl w:ilvl="8" w:tplc="BB06473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563865">
    <w:abstractNumId w:val="20"/>
  </w:num>
  <w:num w:numId="2" w16cid:durableId="1205681773">
    <w:abstractNumId w:val="6"/>
  </w:num>
  <w:num w:numId="3" w16cid:durableId="69691544">
    <w:abstractNumId w:val="2"/>
  </w:num>
  <w:num w:numId="4" w16cid:durableId="1021203214">
    <w:abstractNumId w:val="10"/>
  </w:num>
  <w:num w:numId="5" w16cid:durableId="578253672">
    <w:abstractNumId w:val="9"/>
  </w:num>
  <w:num w:numId="6" w16cid:durableId="1751151951">
    <w:abstractNumId w:val="1"/>
  </w:num>
  <w:num w:numId="7" w16cid:durableId="1452283824">
    <w:abstractNumId w:val="15"/>
  </w:num>
  <w:num w:numId="8" w16cid:durableId="151262989">
    <w:abstractNumId w:val="7"/>
  </w:num>
  <w:num w:numId="9" w16cid:durableId="1455056557">
    <w:abstractNumId w:val="13"/>
  </w:num>
  <w:num w:numId="10" w16cid:durableId="2138181402">
    <w:abstractNumId w:val="5"/>
  </w:num>
  <w:num w:numId="11" w16cid:durableId="1786655190">
    <w:abstractNumId w:val="19"/>
  </w:num>
  <w:num w:numId="12" w16cid:durableId="1509637025">
    <w:abstractNumId w:val="11"/>
  </w:num>
  <w:num w:numId="13" w16cid:durableId="1888686852">
    <w:abstractNumId w:val="4"/>
  </w:num>
  <w:num w:numId="14" w16cid:durableId="653486141">
    <w:abstractNumId w:val="3"/>
  </w:num>
  <w:num w:numId="15" w16cid:durableId="1420174791">
    <w:abstractNumId w:val="17"/>
  </w:num>
  <w:num w:numId="16" w16cid:durableId="983701530">
    <w:abstractNumId w:val="16"/>
  </w:num>
  <w:num w:numId="17" w16cid:durableId="980573598">
    <w:abstractNumId w:val="8"/>
  </w:num>
  <w:num w:numId="18" w16cid:durableId="1716588258">
    <w:abstractNumId w:val="14"/>
  </w:num>
  <w:num w:numId="19" w16cid:durableId="372734212">
    <w:abstractNumId w:val="18"/>
  </w:num>
  <w:num w:numId="20" w16cid:durableId="993602318">
    <w:abstractNumId w:val="12"/>
  </w:num>
  <w:num w:numId="21" w16cid:durableId="156193948">
    <w:abstractNumId w:val="0"/>
  </w:num>
  <w:num w:numId="22" w16cid:durableId="16837031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AA"/>
    <w:rsid w:val="00012C47"/>
    <w:rsid w:val="00046222"/>
    <w:rsid w:val="00175070"/>
    <w:rsid w:val="001B5A80"/>
    <w:rsid w:val="001F55E5"/>
    <w:rsid w:val="00203B57"/>
    <w:rsid w:val="002F2FF3"/>
    <w:rsid w:val="00372CD7"/>
    <w:rsid w:val="00405292"/>
    <w:rsid w:val="00467DF9"/>
    <w:rsid w:val="004916A7"/>
    <w:rsid w:val="004A6D23"/>
    <w:rsid w:val="004C484A"/>
    <w:rsid w:val="004E752A"/>
    <w:rsid w:val="00612228"/>
    <w:rsid w:val="0070010B"/>
    <w:rsid w:val="00711246"/>
    <w:rsid w:val="007945AA"/>
    <w:rsid w:val="007D3560"/>
    <w:rsid w:val="00812C9E"/>
    <w:rsid w:val="00865E42"/>
    <w:rsid w:val="00914FD6"/>
    <w:rsid w:val="009F2D26"/>
    <w:rsid w:val="00A46A2B"/>
    <w:rsid w:val="00AC19F0"/>
    <w:rsid w:val="00AF0D25"/>
    <w:rsid w:val="00B77F58"/>
    <w:rsid w:val="00C44A0E"/>
    <w:rsid w:val="00C53618"/>
    <w:rsid w:val="00D04538"/>
    <w:rsid w:val="00E52514"/>
    <w:rsid w:val="00EB524F"/>
    <w:rsid w:val="00ED7963"/>
    <w:rsid w:val="00FB6A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27231"/>
  <w15:docId w15:val="{689375CE-6C5D-4ACF-B32B-C92032F6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F0EF1" w:rsidP="009B242A">
          <w:pPr>
            <w:pStyle w:val="4D6CDB0F478A47378458119DA633E90A"/>
          </w:pPr>
          <w:r w:rsidRPr="00925A3E">
            <w:rPr>
              <w:rStyle w:val="PlaceholderText"/>
            </w:rPr>
            <w:t>Click or tap to enter a date.</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F0EF1" w:rsidRDefault="007F0EF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F0EF1" w:rsidRDefault="007F0EF1"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0EF1"/>
    <w:rsid w:val="007F0EF1"/>
    <w:rsid w:val="00AC22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22F0"/>
    <w:rPr>
      <w:color w:val="808080"/>
    </w:rPr>
  </w:style>
  <w:style w:type="paragraph" w:customStyle="1" w:styleId="4D6CDB0F478A47378458119DA633E90A">
    <w:name w:val="4D6CDB0F478A47378458119DA633E90A"/>
    <w:rsid w:val="00193AC5"/>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1599</Words>
  <Characters>9115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2023-12-04T00:40:00Z</dcterms:created>
  <dcterms:modified xsi:type="dcterms:W3CDTF">2023-12-04T00:40:00Z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