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1531F" w14:textId="77777777" w:rsidR="003C6EC2" w:rsidRPr="003C6EC2" w:rsidRDefault="00D4188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CE154CE" wp14:editId="0CE154C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498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CE154D0" wp14:editId="0CE154D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401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Hermitage</w:t>
      </w:r>
      <w:r w:rsidRPr="003C6EC2">
        <w:rPr>
          <w:rFonts w:ascii="Arial Black" w:hAnsi="Arial Black"/>
        </w:rPr>
        <w:t xml:space="preserve"> </w:t>
      </w:r>
    </w:p>
    <w:p w14:paraId="0CE15320" w14:textId="77777777" w:rsidR="003C6EC2" w:rsidRPr="003C6EC2" w:rsidRDefault="00D41880" w:rsidP="003C6EC2">
      <w:pPr>
        <w:pStyle w:val="Title"/>
        <w:spacing w:before="360" w:after="480"/>
      </w:pPr>
      <w:r w:rsidRPr="003C6EC2">
        <w:rPr>
          <w:rFonts w:ascii="Arial Black" w:eastAsia="Calibri" w:hAnsi="Arial Black"/>
          <w:sz w:val="56"/>
        </w:rPr>
        <w:t>Performance Report</w:t>
      </w:r>
    </w:p>
    <w:p w14:paraId="0CE15321" w14:textId="77777777" w:rsidR="001E6954" w:rsidRPr="003C6EC2" w:rsidRDefault="00D4188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Cottage Close </w:t>
      </w:r>
      <w:r w:rsidRPr="003C6EC2">
        <w:rPr>
          <w:color w:val="FFFFFF" w:themeColor="background1"/>
          <w:sz w:val="28"/>
        </w:rPr>
        <w:br/>
        <w:t>ELLENBROOK WA 6069</w:t>
      </w:r>
      <w:r w:rsidRPr="003C6EC2">
        <w:rPr>
          <w:color w:val="FFFFFF" w:themeColor="background1"/>
          <w:sz w:val="28"/>
        </w:rPr>
        <w:br/>
      </w:r>
      <w:r w:rsidRPr="003C6EC2">
        <w:rPr>
          <w:rFonts w:eastAsia="Calibri"/>
          <w:color w:val="FFFFFF" w:themeColor="background1"/>
          <w:sz w:val="28"/>
          <w:szCs w:val="56"/>
          <w:lang w:eastAsia="en-US"/>
        </w:rPr>
        <w:t>Phone number: 08 9297 0222</w:t>
      </w:r>
    </w:p>
    <w:p w14:paraId="0CE15322" w14:textId="77777777" w:rsidR="003C6EC2" w:rsidRDefault="00D418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7328 </w:t>
      </w:r>
    </w:p>
    <w:p w14:paraId="0CE15323" w14:textId="77777777" w:rsidR="001E6954" w:rsidRPr="003C6EC2" w:rsidRDefault="00D418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0CE15324" w14:textId="77777777" w:rsidR="001E6954" w:rsidRPr="003C6EC2" w:rsidRDefault="00D4188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February 2022 to 3 February 2022</w:t>
      </w:r>
    </w:p>
    <w:p w14:paraId="0CE15325" w14:textId="56513CC6" w:rsidR="006B166B" w:rsidRPr="00E93D41" w:rsidRDefault="00D4188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D21D0" w:rsidRPr="00BD14A3">
        <w:rPr>
          <w:rFonts w:eastAsia="Calibri"/>
          <w:color w:val="FFFFFF" w:themeColor="background1"/>
          <w:sz w:val="28"/>
          <w:szCs w:val="56"/>
          <w:lang w:eastAsia="en-US"/>
        </w:rPr>
        <w:t>11 March 2022</w:t>
      </w:r>
    </w:p>
    <w:bookmarkEnd w:id="0"/>
    <w:p w14:paraId="0CE15326" w14:textId="77777777" w:rsidR="001E6954" w:rsidRPr="003C6EC2" w:rsidRDefault="00A64032" w:rsidP="001E6954">
      <w:pPr>
        <w:tabs>
          <w:tab w:val="left" w:pos="2127"/>
        </w:tabs>
        <w:spacing w:before="120"/>
        <w:rPr>
          <w:rFonts w:eastAsia="Calibri"/>
          <w:b/>
          <w:color w:val="FFFFFF" w:themeColor="background1"/>
          <w:sz w:val="28"/>
          <w:szCs w:val="56"/>
          <w:lang w:eastAsia="en-US"/>
        </w:rPr>
      </w:pPr>
    </w:p>
    <w:p w14:paraId="0CE15327" w14:textId="77777777" w:rsidR="003C6EC2" w:rsidRDefault="00A6403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E15328" w14:textId="77777777" w:rsidR="00F96D2E" w:rsidRDefault="00D41880" w:rsidP="00F96D2E">
      <w:pPr>
        <w:pStyle w:val="Heading1"/>
      </w:pPr>
      <w:bookmarkStart w:id="1" w:name="_Hlk32477662"/>
      <w:r>
        <w:lastRenderedPageBreak/>
        <w:t>Performance report prepared by</w:t>
      </w:r>
    </w:p>
    <w:p w14:paraId="0CE15329" w14:textId="1823AB2B" w:rsidR="00F96D2E" w:rsidRPr="009B0F30" w:rsidRDefault="00DD21D0" w:rsidP="00F96D2E">
      <w:r w:rsidRPr="00DD21D0">
        <w:rPr>
          <w:rFonts w:cs="Times New Roman"/>
          <w:color w:val="auto"/>
        </w:rPr>
        <w:t>Stewart Brumm</w:t>
      </w:r>
      <w:r w:rsidR="00D41880" w:rsidRPr="00DD21D0">
        <w:rPr>
          <w:color w:val="auto"/>
        </w:rPr>
        <w:t xml:space="preserve">, delegate </w:t>
      </w:r>
      <w:r w:rsidR="00D41880">
        <w:t>of the Aged Care Quality and Safety Commissioner.</w:t>
      </w:r>
    </w:p>
    <w:p w14:paraId="0CE1532A" w14:textId="77777777" w:rsidR="00A30BEC" w:rsidRDefault="00D41880" w:rsidP="0094564F">
      <w:pPr>
        <w:pStyle w:val="Heading1"/>
      </w:pPr>
      <w:r>
        <w:t>Publication of report</w:t>
      </w:r>
    </w:p>
    <w:p w14:paraId="0CE1532B" w14:textId="77777777" w:rsidR="00A30BEC" w:rsidRPr="006B166B" w:rsidRDefault="00D4188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CE1532C" w14:textId="77777777" w:rsidR="007F5256" w:rsidRPr="0094564F" w:rsidRDefault="00D4188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D713E" w14:paraId="0CE15332" w14:textId="77777777" w:rsidTr="00EB1D71">
        <w:trPr>
          <w:trHeight w:val="227"/>
        </w:trPr>
        <w:tc>
          <w:tcPr>
            <w:tcW w:w="3942" w:type="pct"/>
            <w:shd w:val="clear" w:color="auto" w:fill="auto"/>
          </w:tcPr>
          <w:p w14:paraId="0CE15330" w14:textId="77777777" w:rsidR="001E6954" w:rsidRPr="001E6954" w:rsidRDefault="00D41880"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CE15331" w14:textId="373DF28C" w:rsidR="001E6954" w:rsidRPr="001E6954" w:rsidRDefault="00D41880" w:rsidP="003C6EC2">
            <w:pPr>
              <w:keepNext/>
              <w:spacing w:before="40" w:after="40" w:line="240" w:lineRule="auto"/>
              <w:jc w:val="right"/>
              <w:rPr>
                <w:b/>
                <w:bCs/>
                <w:iCs/>
                <w:color w:val="00577D"/>
                <w:szCs w:val="40"/>
              </w:rPr>
            </w:pPr>
            <w:r w:rsidRPr="001E6954">
              <w:rPr>
                <w:b/>
                <w:bCs/>
                <w:iCs/>
                <w:color w:val="00577D"/>
                <w:szCs w:val="40"/>
              </w:rPr>
              <w:t>Compliant</w:t>
            </w:r>
          </w:p>
        </w:tc>
      </w:tr>
      <w:tr w:rsidR="00ED713E" w14:paraId="0CE15335" w14:textId="77777777" w:rsidTr="00EB1D71">
        <w:trPr>
          <w:trHeight w:val="227"/>
        </w:trPr>
        <w:tc>
          <w:tcPr>
            <w:tcW w:w="3942" w:type="pct"/>
            <w:shd w:val="clear" w:color="auto" w:fill="auto"/>
          </w:tcPr>
          <w:p w14:paraId="0CE15333" w14:textId="77777777" w:rsidR="001E6954" w:rsidRPr="001E6954" w:rsidRDefault="00D41880" w:rsidP="004C55D8">
            <w:pPr>
              <w:spacing w:before="40" w:after="40" w:line="240" w:lineRule="auto"/>
              <w:ind w:left="318"/>
            </w:pPr>
            <w:r w:rsidRPr="001E6954">
              <w:t>Requirement 1(3)(a)</w:t>
            </w:r>
          </w:p>
        </w:tc>
        <w:tc>
          <w:tcPr>
            <w:tcW w:w="1058" w:type="pct"/>
            <w:shd w:val="clear" w:color="auto" w:fill="auto"/>
          </w:tcPr>
          <w:p w14:paraId="0CE15334" w14:textId="22A74830"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38" w14:textId="77777777" w:rsidTr="00EB1D71">
        <w:trPr>
          <w:trHeight w:val="227"/>
        </w:trPr>
        <w:tc>
          <w:tcPr>
            <w:tcW w:w="3942" w:type="pct"/>
            <w:shd w:val="clear" w:color="auto" w:fill="auto"/>
          </w:tcPr>
          <w:p w14:paraId="0CE15336" w14:textId="77777777" w:rsidR="001E6954" w:rsidRPr="001E6954" w:rsidRDefault="00D41880" w:rsidP="004C55D8">
            <w:pPr>
              <w:spacing w:before="40" w:after="40" w:line="240" w:lineRule="auto"/>
              <w:ind w:left="318"/>
            </w:pPr>
            <w:r w:rsidRPr="001E6954">
              <w:t>Requirement 1(3)(b)</w:t>
            </w:r>
          </w:p>
        </w:tc>
        <w:tc>
          <w:tcPr>
            <w:tcW w:w="1058" w:type="pct"/>
            <w:shd w:val="clear" w:color="auto" w:fill="auto"/>
          </w:tcPr>
          <w:p w14:paraId="0CE15337" w14:textId="06891F59"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3B" w14:textId="77777777" w:rsidTr="00EB1D71">
        <w:trPr>
          <w:trHeight w:val="227"/>
        </w:trPr>
        <w:tc>
          <w:tcPr>
            <w:tcW w:w="3942" w:type="pct"/>
            <w:shd w:val="clear" w:color="auto" w:fill="auto"/>
          </w:tcPr>
          <w:p w14:paraId="0CE15339" w14:textId="77777777" w:rsidR="001E6954" w:rsidRPr="001E6954" w:rsidRDefault="00D41880" w:rsidP="004C55D8">
            <w:pPr>
              <w:spacing w:before="40" w:after="40" w:line="240" w:lineRule="auto"/>
              <w:ind w:left="318"/>
            </w:pPr>
            <w:r w:rsidRPr="001E6954">
              <w:t>Requirement 1(3)(c)</w:t>
            </w:r>
          </w:p>
        </w:tc>
        <w:tc>
          <w:tcPr>
            <w:tcW w:w="1058" w:type="pct"/>
            <w:shd w:val="clear" w:color="auto" w:fill="auto"/>
          </w:tcPr>
          <w:p w14:paraId="0CE1533A" w14:textId="55845EDD"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3E" w14:textId="77777777" w:rsidTr="00EB1D71">
        <w:trPr>
          <w:trHeight w:val="227"/>
        </w:trPr>
        <w:tc>
          <w:tcPr>
            <w:tcW w:w="3942" w:type="pct"/>
            <w:shd w:val="clear" w:color="auto" w:fill="auto"/>
          </w:tcPr>
          <w:p w14:paraId="0CE1533C" w14:textId="77777777" w:rsidR="001E6954" w:rsidRPr="001E6954" w:rsidRDefault="00D41880" w:rsidP="004C55D8">
            <w:pPr>
              <w:spacing w:before="40" w:after="40" w:line="240" w:lineRule="auto"/>
              <w:ind w:left="318"/>
            </w:pPr>
            <w:r w:rsidRPr="001E6954">
              <w:t>Requirement 1(3)(d)</w:t>
            </w:r>
          </w:p>
        </w:tc>
        <w:tc>
          <w:tcPr>
            <w:tcW w:w="1058" w:type="pct"/>
            <w:shd w:val="clear" w:color="auto" w:fill="auto"/>
          </w:tcPr>
          <w:p w14:paraId="0CE1533D" w14:textId="523833B4"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41" w14:textId="77777777" w:rsidTr="00EB1D71">
        <w:trPr>
          <w:trHeight w:val="227"/>
        </w:trPr>
        <w:tc>
          <w:tcPr>
            <w:tcW w:w="3942" w:type="pct"/>
            <w:shd w:val="clear" w:color="auto" w:fill="auto"/>
          </w:tcPr>
          <w:p w14:paraId="0CE1533F" w14:textId="77777777" w:rsidR="001E6954" w:rsidRPr="001E6954" w:rsidRDefault="00D41880" w:rsidP="004C55D8">
            <w:pPr>
              <w:spacing w:before="40" w:after="40" w:line="240" w:lineRule="auto"/>
              <w:ind w:left="318"/>
            </w:pPr>
            <w:r w:rsidRPr="001E6954">
              <w:t>Requirement 1(3)(e)</w:t>
            </w:r>
          </w:p>
        </w:tc>
        <w:tc>
          <w:tcPr>
            <w:tcW w:w="1058" w:type="pct"/>
            <w:shd w:val="clear" w:color="auto" w:fill="auto"/>
          </w:tcPr>
          <w:p w14:paraId="0CE15340" w14:textId="51245E0D"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44" w14:textId="77777777" w:rsidTr="00EB1D71">
        <w:trPr>
          <w:trHeight w:val="227"/>
        </w:trPr>
        <w:tc>
          <w:tcPr>
            <w:tcW w:w="3942" w:type="pct"/>
            <w:shd w:val="clear" w:color="auto" w:fill="auto"/>
          </w:tcPr>
          <w:p w14:paraId="0CE15342" w14:textId="77777777" w:rsidR="001E6954" w:rsidRPr="001E6954" w:rsidRDefault="00D41880" w:rsidP="004C55D8">
            <w:pPr>
              <w:spacing w:before="40" w:after="40" w:line="240" w:lineRule="auto"/>
              <w:ind w:left="318"/>
            </w:pPr>
            <w:r w:rsidRPr="001E6954">
              <w:t>Requirement 1(3)(f)</w:t>
            </w:r>
          </w:p>
        </w:tc>
        <w:tc>
          <w:tcPr>
            <w:tcW w:w="1058" w:type="pct"/>
            <w:shd w:val="clear" w:color="auto" w:fill="auto"/>
          </w:tcPr>
          <w:p w14:paraId="0CE15343" w14:textId="7B38F482"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47" w14:textId="77777777" w:rsidTr="00EB1D71">
        <w:trPr>
          <w:trHeight w:val="227"/>
        </w:trPr>
        <w:tc>
          <w:tcPr>
            <w:tcW w:w="3942" w:type="pct"/>
            <w:shd w:val="clear" w:color="auto" w:fill="auto"/>
          </w:tcPr>
          <w:p w14:paraId="0CE15345" w14:textId="77777777" w:rsidR="001E6954" w:rsidRPr="001E6954" w:rsidRDefault="00D41880"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CE15346" w14:textId="53090C9F" w:rsidR="001E6954" w:rsidRPr="001E6954" w:rsidRDefault="00D41880" w:rsidP="003C6EC2">
            <w:pPr>
              <w:keepNext/>
              <w:spacing w:before="40" w:after="40" w:line="240" w:lineRule="auto"/>
              <w:jc w:val="right"/>
              <w:rPr>
                <w:b/>
                <w:color w:val="0000FF"/>
              </w:rPr>
            </w:pPr>
            <w:r w:rsidRPr="001E6954">
              <w:rPr>
                <w:b/>
                <w:bCs/>
                <w:iCs/>
                <w:color w:val="00577D"/>
                <w:szCs w:val="40"/>
              </w:rPr>
              <w:t>Compliant</w:t>
            </w:r>
          </w:p>
        </w:tc>
      </w:tr>
      <w:tr w:rsidR="00ED713E" w14:paraId="0CE1534A" w14:textId="77777777" w:rsidTr="00EB1D71">
        <w:trPr>
          <w:trHeight w:val="227"/>
        </w:trPr>
        <w:tc>
          <w:tcPr>
            <w:tcW w:w="3942" w:type="pct"/>
            <w:shd w:val="clear" w:color="auto" w:fill="auto"/>
          </w:tcPr>
          <w:p w14:paraId="0CE15348" w14:textId="77777777" w:rsidR="001E6954" w:rsidRPr="001E6954" w:rsidRDefault="00D41880" w:rsidP="004C55D8">
            <w:pPr>
              <w:spacing w:before="40" w:after="40" w:line="240" w:lineRule="auto"/>
              <w:ind w:left="318" w:hanging="7"/>
            </w:pPr>
            <w:r w:rsidRPr="001E6954">
              <w:t>Requirement 2(3)(a)</w:t>
            </w:r>
          </w:p>
        </w:tc>
        <w:tc>
          <w:tcPr>
            <w:tcW w:w="1058" w:type="pct"/>
            <w:shd w:val="clear" w:color="auto" w:fill="auto"/>
          </w:tcPr>
          <w:p w14:paraId="0CE15349" w14:textId="1D361119"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4D" w14:textId="77777777" w:rsidTr="00EB1D71">
        <w:trPr>
          <w:trHeight w:val="227"/>
        </w:trPr>
        <w:tc>
          <w:tcPr>
            <w:tcW w:w="3942" w:type="pct"/>
            <w:shd w:val="clear" w:color="auto" w:fill="auto"/>
          </w:tcPr>
          <w:p w14:paraId="0CE1534B" w14:textId="77777777" w:rsidR="001E6954" w:rsidRPr="001E6954" w:rsidRDefault="00D41880" w:rsidP="004C55D8">
            <w:pPr>
              <w:spacing w:before="40" w:after="40" w:line="240" w:lineRule="auto"/>
              <w:ind w:left="318" w:hanging="7"/>
            </w:pPr>
            <w:r w:rsidRPr="001E6954">
              <w:t>Requirement 2(3)(b)</w:t>
            </w:r>
          </w:p>
        </w:tc>
        <w:tc>
          <w:tcPr>
            <w:tcW w:w="1058" w:type="pct"/>
            <w:shd w:val="clear" w:color="auto" w:fill="auto"/>
          </w:tcPr>
          <w:p w14:paraId="0CE1534C" w14:textId="3E3A9DAF"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50" w14:textId="77777777" w:rsidTr="00EB1D71">
        <w:trPr>
          <w:trHeight w:val="227"/>
        </w:trPr>
        <w:tc>
          <w:tcPr>
            <w:tcW w:w="3942" w:type="pct"/>
            <w:shd w:val="clear" w:color="auto" w:fill="auto"/>
          </w:tcPr>
          <w:p w14:paraId="0CE1534E" w14:textId="77777777" w:rsidR="001E6954" w:rsidRPr="001E6954" w:rsidRDefault="00D41880" w:rsidP="004C55D8">
            <w:pPr>
              <w:spacing w:before="40" w:after="40" w:line="240" w:lineRule="auto"/>
              <w:ind w:left="318" w:hanging="7"/>
            </w:pPr>
            <w:r w:rsidRPr="001E6954">
              <w:t>Requirement 2(3)(c)</w:t>
            </w:r>
          </w:p>
        </w:tc>
        <w:tc>
          <w:tcPr>
            <w:tcW w:w="1058" w:type="pct"/>
            <w:shd w:val="clear" w:color="auto" w:fill="auto"/>
          </w:tcPr>
          <w:p w14:paraId="0CE1534F" w14:textId="69C025DA"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53" w14:textId="77777777" w:rsidTr="00EB1D71">
        <w:trPr>
          <w:trHeight w:val="227"/>
        </w:trPr>
        <w:tc>
          <w:tcPr>
            <w:tcW w:w="3942" w:type="pct"/>
            <w:shd w:val="clear" w:color="auto" w:fill="auto"/>
          </w:tcPr>
          <w:p w14:paraId="0CE15351" w14:textId="77777777" w:rsidR="001E6954" w:rsidRPr="001E6954" w:rsidRDefault="00D41880" w:rsidP="004C55D8">
            <w:pPr>
              <w:spacing w:before="40" w:after="40" w:line="240" w:lineRule="auto"/>
              <w:ind w:left="318" w:hanging="7"/>
            </w:pPr>
            <w:r w:rsidRPr="001E6954">
              <w:t>Requirement 2(3)(d)</w:t>
            </w:r>
          </w:p>
        </w:tc>
        <w:tc>
          <w:tcPr>
            <w:tcW w:w="1058" w:type="pct"/>
            <w:shd w:val="clear" w:color="auto" w:fill="auto"/>
          </w:tcPr>
          <w:p w14:paraId="0CE15352" w14:textId="0B790FE3"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56" w14:textId="77777777" w:rsidTr="00EB1D71">
        <w:trPr>
          <w:trHeight w:val="227"/>
        </w:trPr>
        <w:tc>
          <w:tcPr>
            <w:tcW w:w="3942" w:type="pct"/>
            <w:shd w:val="clear" w:color="auto" w:fill="auto"/>
          </w:tcPr>
          <w:p w14:paraId="0CE15354" w14:textId="77777777" w:rsidR="001E6954" w:rsidRPr="001E6954" w:rsidRDefault="00D41880" w:rsidP="004C55D8">
            <w:pPr>
              <w:spacing w:before="40" w:after="40" w:line="240" w:lineRule="auto"/>
              <w:ind w:left="318" w:hanging="7"/>
            </w:pPr>
            <w:r w:rsidRPr="001E6954">
              <w:t>Requirement 2(3)(e)</w:t>
            </w:r>
          </w:p>
        </w:tc>
        <w:tc>
          <w:tcPr>
            <w:tcW w:w="1058" w:type="pct"/>
            <w:shd w:val="clear" w:color="auto" w:fill="auto"/>
          </w:tcPr>
          <w:p w14:paraId="0CE15355" w14:textId="3E633C53" w:rsidR="001E6954" w:rsidRPr="00AF17FC" w:rsidRDefault="00D41880" w:rsidP="00AF17FC">
            <w:pPr>
              <w:spacing w:before="40" w:after="40" w:line="240" w:lineRule="auto"/>
              <w:jc w:val="right"/>
              <w:rPr>
                <w:color w:val="0000FF"/>
              </w:rPr>
            </w:pPr>
            <w:r w:rsidRPr="001E6954">
              <w:rPr>
                <w:bCs/>
                <w:iCs/>
                <w:color w:val="00577D"/>
                <w:szCs w:val="40"/>
              </w:rPr>
              <w:t>Compliant</w:t>
            </w:r>
          </w:p>
        </w:tc>
      </w:tr>
      <w:tr w:rsidR="00ED713E" w14:paraId="0CE15359" w14:textId="77777777" w:rsidTr="00EB1D71">
        <w:trPr>
          <w:trHeight w:val="227"/>
        </w:trPr>
        <w:tc>
          <w:tcPr>
            <w:tcW w:w="3942" w:type="pct"/>
            <w:shd w:val="clear" w:color="auto" w:fill="auto"/>
          </w:tcPr>
          <w:p w14:paraId="0CE15357" w14:textId="77777777" w:rsidR="001E6954" w:rsidRPr="001E6954" w:rsidRDefault="00D41880" w:rsidP="003C6EC2">
            <w:pPr>
              <w:keepNext/>
              <w:spacing w:before="40" w:after="40" w:line="240" w:lineRule="auto"/>
              <w:rPr>
                <w:b/>
              </w:rPr>
            </w:pPr>
            <w:r w:rsidRPr="001E6954">
              <w:rPr>
                <w:b/>
              </w:rPr>
              <w:t>Standard 3 Personal care and clinical care</w:t>
            </w:r>
          </w:p>
        </w:tc>
        <w:tc>
          <w:tcPr>
            <w:tcW w:w="1058" w:type="pct"/>
            <w:shd w:val="clear" w:color="auto" w:fill="auto"/>
          </w:tcPr>
          <w:p w14:paraId="0CE15358" w14:textId="000E1339" w:rsidR="001E6954" w:rsidRPr="001E6954" w:rsidRDefault="00D41880" w:rsidP="003C6EC2">
            <w:pPr>
              <w:keepNext/>
              <w:spacing w:before="40" w:after="40" w:line="240" w:lineRule="auto"/>
              <w:jc w:val="right"/>
              <w:rPr>
                <w:b/>
                <w:color w:val="0000FF"/>
              </w:rPr>
            </w:pPr>
            <w:r w:rsidRPr="001E6954">
              <w:rPr>
                <w:b/>
                <w:bCs/>
                <w:iCs/>
                <w:color w:val="00577D"/>
                <w:szCs w:val="40"/>
              </w:rPr>
              <w:t>Compliant</w:t>
            </w:r>
          </w:p>
        </w:tc>
      </w:tr>
      <w:tr w:rsidR="00ED713E" w14:paraId="0CE1535C" w14:textId="77777777" w:rsidTr="00EB1D71">
        <w:trPr>
          <w:trHeight w:val="227"/>
        </w:trPr>
        <w:tc>
          <w:tcPr>
            <w:tcW w:w="3942" w:type="pct"/>
            <w:shd w:val="clear" w:color="auto" w:fill="auto"/>
          </w:tcPr>
          <w:p w14:paraId="0CE1535A" w14:textId="77777777" w:rsidR="001E6954" w:rsidRPr="002B4C72" w:rsidRDefault="00D41880" w:rsidP="008D114F">
            <w:pPr>
              <w:spacing w:before="40" w:after="40" w:line="240" w:lineRule="auto"/>
              <w:ind w:left="312"/>
            </w:pPr>
            <w:r w:rsidRPr="001E6954">
              <w:t>Requirement 3(3)(a)</w:t>
            </w:r>
          </w:p>
        </w:tc>
        <w:tc>
          <w:tcPr>
            <w:tcW w:w="1058" w:type="pct"/>
            <w:shd w:val="clear" w:color="auto" w:fill="auto"/>
          </w:tcPr>
          <w:p w14:paraId="0CE1535B" w14:textId="370427BB" w:rsidR="001E6954" w:rsidRPr="001E6954" w:rsidRDefault="00D41880" w:rsidP="004C55D8">
            <w:pPr>
              <w:spacing w:before="40" w:after="40" w:line="240" w:lineRule="auto"/>
              <w:ind w:left="-107"/>
              <w:jc w:val="right"/>
              <w:rPr>
                <w:color w:val="0000FF"/>
              </w:rPr>
            </w:pPr>
            <w:r w:rsidRPr="001E6954">
              <w:rPr>
                <w:bCs/>
                <w:iCs/>
                <w:color w:val="00577D"/>
                <w:szCs w:val="40"/>
              </w:rPr>
              <w:t>Compliant</w:t>
            </w:r>
          </w:p>
        </w:tc>
      </w:tr>
      <w:tr w:rsidR="00ED713E" w14:paraId="0CE1535F" w14:textId="77777777" w:rsidTr="00EB1D71">
        <w:trPr>
          <w:trHeight w:val="227"/>
        </w:trPr>
        <w:tc>
          <w:tcPr>
            <w:tcW w:w="3942" w:type="pct"/>
            <w:shd w:val="clear" w:color="auto" w:fill="auto"/>
          </w:tcPr>
          <w:p w14:paraId="0CE1535D" w14:textId="77777777" w:rsidR="001E6954" w:rsidRPr="001E6954" w:rsidRDefault="00D41880" w:rsidP="004C55D8">
            <w:pPr>
              <w:spacing w:before="40" w:after="40" w:line="240" w:lineRule="auto"/>
              <w:ind w:left="318" w:hanging="7"/>
            </w:pPr>
            <w:r w:rsidRPr="001E6954">
              <w:t>Requirement 3(3)(b)</w:t>
            </w:r>
          </w:p>
        </w:tc>
        <w:tc>
          <w:tcPr>
            <w:tcW w:w="1058" w:type="pct"/>
            <w:shd w:val="clear" w:color="auto" w:fill="auto"/>
          </w:tcPr>
          <w:p w14:paraId="0CE1535E" w14:textId="3575095A"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62" w14:textId="77777777" w:rsidTr="00EB1D71">
        <w:trPr>
          <w:trHeight w:val="227"/>
        </w:trPr>
        <w:tc>
          <w:tcPr>
            <w:tcW w:w="3942" w:type="pct"/>
            <w:shd w:val="clear" w:color="auto" w:fill="auto"/>
          </w:tcPr>
          <w:p w14:paraId="0CE15360" w14:textId="77777777" w:rsidR="001E6954" w:rsidRPr="001E6954" w:rsidRDefault="00D41880" w:rsidP="004C55D8">
            <w:pPr>
              <w:spacing w:before="40" w:after="40" w:line="240" w:lineRule="auto"/>
              <w:ind w:left="318" w:hanging="7"/>
            </w:pPr>
            <w:r w:rsidRPr="001E6954">
              <w:t>Requirement 3(3)(c)</w:t>
            </w:r>
          </w:p>
        </w:tc>
        <w:tc>
          <w:tcPr>
            <w:tcW w:w="1058" w:type="pct"/>
            <w:shd w:val="clear" w:color="auto" w:fill="auto"/>
          </w:tcPr>
          <w:p w14:paraId="0CE15361" w14:textId="65F48FB2"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65" w14:textId="77777777" w:rsidTr="00EB1D71">
        <w:trPr>
          <w:trHeight w:val="227"/>
        </w:trPr>
        <w:tc>
          <w:tcPr>
            <w:tcW w:w="3942" w:type="pct"/>
            <w:shd w:val="clear" w:color="auto" w:fill="auto"/>
          </w:tcPr>
          <w:p w14:paraId="0CE15363" w14:textId="77777777" w:rsidR="001E6954" w:rsidRPr="001E6954" w:rsidRDefault="00D41880" w:rsidP="004C55D8">
            <w:pPr>
              <w:spacing w:before="40" w:after="40" w:line="240" w:lineRule="auto"/>
              <w:ind w:left="318" w:hanging="7"/>
            </w:pPr>
            <w:r w:rsidRPr="001E6954">
              <w:t>Requirement 3(3)(d)</w:t>
            </w:r>
          </w:p>
        </w:tc>
        <w:tc>
          <w:tcPr>
            <w:tcW w:w="1058" w:type="pct"/>
            <w:shd w:val="clear" w:color="auto" w:fill="auto"/>
          </w:tcPr>
          <w:p w14:paraId="0CE15364" w14:textId="72397CDF"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68" w14:textId="77777777" w:rsidTr="00EB1D71">
        <w:trPr>
          <w:trHeight w:val="227"/>
        </w:trPr>
        <w:tc>
          <w:tcPr>
            <w:tcW w:w="3942" w:type="pct"/>
            <w:shd w:val="clear" w:color="auto" w:fill="auto"/>
          </w:tcPr>
          <w:p w14:paraId="0CE15366" w14:textId="77777777" w:rsidR="001E6954" w:rsidRPr="001E6954" w:rsidRDefault="00D41880" w:rsidP="004C55D8">
            <w:pPr>
              <w:spacing w:before="40" w:after="40" w:line="240" w:lineRule="auto"/>
              <w:ind w:left="318" w:hanging="7"/>
            </w:pPr>
            <w:r w:rsidRPr="001E6954">
              <w:t>Requirement 3(3)(e)</w:t>
            </w:r>
          </w:p>
        </w:tc>
        <w:tc>
          <w:tcPr>
            <w:tcW w:w="1058" w:type="pct"/>
            <w:shd w:val="clear" w:color="auto" w:fill="auto"/>
          </w:tcPr>
          <w:p w14:paraId="0CE15367" w14:textId="227875B8"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6B" w14:textId="77777777" w:rsidTr="00EB1D71">
        <w:trPr>
          <w:trHeight w:val="227"/>
        </w:trPr>
        <w:tc>
          <w:tcPr>
            <w:tcW w:w="3942" w:type="pct"/>
            <w:shd w:val="clear" w:color="auto" w:fill="auto"/>
          </w:tcPr>
          <w:p w14:paraId="0CE15369" w14:textId="77777777" w:rsidR="001E6954" w:rsidRPr="001E6954" w:rsidRDefault="00D41880" w:rsidP="004C55D8">
            <w:pPr>
              <w:spacing w:before="40" w:after="40" w:line="240" w:lineRule="auto"/>
              <w:ind w:left="318" w:hanging="7"/>
            </w:pPr>
            <w:r w:rsidRPr="001E6954">
              <w:t>Requirement 3(3)(f)</w:t>
            </w:r>
          </w:p>
        </w:tc>
        <w:tc>
          <w:tcPr>
            <w:tcW w:w="1058" w:type="pct"/>
            <w:shd w:val="clear" w:color="auto" w:fill="auto"/>
          </w:tcPr>
          <w:p w14:paraId="0CE1536A" w14:textId="0248CD51"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6E" w14:textId="77777777" w:rsidTr="00EB1D71">
        <w:trPr>
          <w:trHeight w:val="227"/>
        </w:trPr>
        <w:tc>
          <w:tcPr>
            <w:tcW w:w="3942" w:type="pct"/>
            <w:shd w:val="clear" w:color="auto" w:fill="auto"/>
          </w:tcPr>
          <w:p w14:paraId="0CE1536C" w14:textId="77777777" w:rsidR="001E6954" w:rsidRPr="001E6954" w:rsidRDefault="00D41880" w:rsidP="004C55D8">
            <w:pPr>
              <w:spacing w:before="40" w:after="40" w:line="240" w:lineRule="auto"/>
              <w:ind w:left="318" w:hanging="7"/>
            </w:pPr>
            <w:r w:rsidRPr="001E6954">
              <w:t>Requirement 3(3)(g)</w:t>
            </w:r>
          </w:p>
        </w:tc>
        <w:tc>
          <w:tcPr>
            <w:tcW w:w="1058" w:type="pct"/>
            <w:shd w:val="clear" w:color="auto" w:fill="auto"/>
          </w:tcPr>
          <w:p w14:paraId="0CE1536D" w14:textId="3DF95C1E"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71" w14:textId="77777777" w:rsidTr="00EB1D71">
        <w:trPr>
          <w:trHeight w:val="227"/>
        </w:trPr>
        <w:tc>
          <w:tcPr>
            <w:tcW w:w="3942" w:type="pct"/>
            <w:shd w:val="clear" w:color="auto" w:fill="auto"/>
          </w:tcPr>
          <w:p w14:paraId="0CE1536F" w14:textId="77777777" w:rsidR="001E6954" w:rsidRPr="001E6954" w:rsidRDefault="00D41880"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CE15370" w14:textId="224FAD84" w:rsidR="001E6954" w:rsidRPr="001E6954" w:rsidRDefault="00D41880" w:rsidP="003C6EC2">
            <w:pPr>
              <w:keepNext/>
              <w:spacing w:before="40" w:after="40" w:line="240" w:lineRule="auto"/>
              <w:jc w:val="right"/>
              <w:rPr>
                <w:b/>
                <w:color w:val="0000FF"/>
              </w:rPr>
            </w:pPr>
            <w:r w:rsidRPr="001E6954">
              <w:rPr>
                <w:b/>
                <w:bCs/>
                <w:iCs/>
                <w:color w:val="00577D"/>
                <w:szCs w:val="40"/>
              </w:rPr>
              <w:t>Compliant</w:t>
            </w:r>
          </w:p>
        </w:tc>
      </w:tr>
      <w:tr w:rsidR="00ED713E" w14:paraId="0CE15374" w14:textId="77777777" w:rsidTr="00EB1D71">
        <w:trPr>
          <w:trHeight w:val="227"/>
        </w:trPr>
        <w:tc>
          <w:tcPr>
            <w:tcW w:w="3942" w:type="pct"/>
            <w:shd w:val="clear" w:color="auto" w:fill="auto"/>
          </w:tcPr>
          <w:p w14:paraId="0CE15372" w14:textId="77777777" w:rsidR="001E6954" w:rsidRPr="001E6954" w:rsidRDefault="00D41880" w:rsidP="004C55D8">
            <w:pPr>
              <w:spacing w:before="40" w:after="40" w:line="240" w:lineRule="auto"/>
              <w:ind w:left="318" w:hanging="7"/>
            </w:pPr>
            <w:r w:rsidRPr="001E6954">
              <w:t>Requirement 4(3)(a)</w:t>
            </w:r>
          </w:p>
        </w:tc>
        <w:tc>
          <w:tcPr>
            <w:tcW w:w="1058" w:type="pct"/>
            <w:shd w:val="clear" w:color="auto" w:fill="auto"/>
          </w:tcPr>
          <w:p w14:paraId="0CE15373" w14:textId="65C0576D"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77" w14:textId="77777777" w:rsidTr="00EB1D71">
        <w:trPr>
          <w:trHeight w:val="227"/>
        </w:trPr>
        <w:tc>
          <w:tcPr>
            <w:tcW w:w="3942" w:type="pct"/>
            <w:shd w:val="clear" w:color="auto" w:fill="auto"/>
          </w:tcPr>
          <w:p w14:paraId="0CE15375" w14:textId="77777777" w:rsidR="001E6954" w:rsidRPr="001E6954" w:rsidRDefault="00D41880" w:rsidP="004C55D8">
            <w:pPr>
              <w:spacing w:before="40" w:after="40" w:line="240" w:lineRule="auto"/>
              <w:ind w:left="318" w:hanging="7"/>
            </w:pPr>
            <w:r w:rsidRPr="001E6954">
              <w:t>Requirement 4(3)(b)</w:t>
            </w:r>
          </w:p>
        </w:tc>
        <w:tc>
          <w:tcPr>
            <w:tcW w:w="1058" w:type="pct"/>
            <w:shd w:val="clear" w:color="auto" w:fill="auto"/>
          </w:tcPr>
          <w:p w14:paraId="0CE15376" w14:textId="1EE6CC76"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7A" w14:textId="77777777" w:rsidTr="00EB1D71">
        <w:trPr>
          <w:trHeight w:val="227"/>
        </w:trPr>
        <w:tc>
          <w:tcPr>
            <w:tcW w:w="3942" w:type="pct"/>
            <w:shd w:val="clear" w:color="auto" w:fill="auto"/>
          </w:tcPr>
          <w:p w14:paraId="0CE15378" w14:textId="77777777" w:rsidR="001E6954" w:rsidRPr="001E6954" w:rsidRDefault="00D41880" w:rsidP="004C55D8">
            <w:pPr>
              <w:spacing w:before="40" w:after="40" w:line="240" w:lineRule="auto"/>
              <w:ind w:left="318" w:hanging="7"/>
            </w:pPr>
            <w:r w:rsidRPr="001E6954">
              <w:t>Requirement 4(3)(c)</w:t>
            </w:r>
          </w:p>
        </w:tc>
        <w:tc>
          <w:tcPr>
            <w:tcW w:w="1058" w:type="pct"/>
            <w:shd w:val="clear" w:color="auto" w:fill="auto"/>
          </w:tcPr>
          <w:p w14:paraId="0CE15379" w14:textId="173E98DF"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7D" w14:textId="77777777" w:rsidTr="00EB1D71">
        <w:trPr>
          <w:trHeight w:val="227"/>
        </w:trPr>
        <w:tc>
          <w:tcPr>
            <w:tcW w:w="3942" w:type="pct"/>
            <w:shd w:val="clear" w:color="auto" w:fill="auto"/>
          </w:tcPr>
          <w:p w14:paraId="0CE1537B" w14:textId="77777777" w:rsidR="001E6954" w:rsidRPr="001E6954" w:rsidRDefault="00D41880" w:rsidP="004C55D8">
            <w:pPr>
              <w:spacing w:before="40" w:after="40" w:line="240" w:lineRule="auto"/>
              <w:ind w:left="318" w:hanging="7"/>
            </w:pPr>
            <w:r w:rsidRPr="001E6954">
              <w:lastRenderedPageBreak/>
              <w:t>Requirement 4(3)(d)</w:t>
            </w:r>
          </w:p>
        </w:tc>
        <w:tc>
          <w:tcPr>
            <w:tcW w:w="1058" w:type="pct"/>
            <w:shd w:val="clear" w:color="auto" w:fill="auto"/>
          </w:tcPr>
          <w:p w14:paraId="0CE1537C" w14:textId="763B4BD1"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80" w14:textId="77777777" w:rsidTr="00EB1D71">
        <w:trPr>
          <w:trHeight w:val="227"/>
        </w:trPr>
        <w:tc>
          <w:tcPr>
            <w:tcW w:w="3942" w:type="pct"/>
            <w:shd w:val="clear" w:color="auto" w:fill="auto"/>
          </w:tcPr>
          <w:p w14:paraId="0CE1537E" w14:textId="77777777" w:rsidR="001E6954" w:rsidRPr="001E6954" w:rsidRDefault="00D41880" w:rsidP="004C55D8">
            <w:pPr>
              <w:spacing w:before="40" w:after="40" w:line="240" w:lineRule="auto"/>
              <w:ind w:left="318" w:hanging="7"/>
            </w:pPr>
            <w:r w:rsidRPr="001E6954">
              <w:t>Requirement 4(3)(e)</w:t>
            </w:r>
          </w:p>
        </w:tc>
        <w:tc>
          <w:tcPr>
            <w:tcW w:w="1058" w:type="pct"/>
            <w:shd w:val="clear" w:color="auto" w:fill="auto"/>
          </w:tcPr>
          <w:p w14:paraId="0CE1537F" w14:textId="5BD88630"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83" w14:textId="77777777" w:rsidTr="00EB1D71">
        <w:trPr>
          <w:trHeight w:val="227"/>
        </w:trPr>
        <w:tc>
          <w:tcPr>
            <w:tcW w:w="3942" w:type="pct"/>
            <w:shd w:val="clear" w:color="auto" w:fill="auto"/>
          </w:tcPr>
          <w:p w14:paraId="0CE15381" w14:textId="77777777" w:rsidR="001E6954" w:rsidRPr="001E6954" w:rsidRDefault="00D41880" w:rsidP="004C55D8">
            <w:pPr>
              <w:spacing w:before="40" w:after="40" w:line="240" w:lineRule="auto"/>
              <w:ind w:left="318" w:hanging="7"/>
            </w:pPr>
            <w:r w:rsidRPr="001E6954">
              <w:t>Requirement 4(3)(f)</w:t>
            </w:r>
          </w:p>
        </w:tc>
        <w:tc>
          <w:tcPr>
            <w:tcW w:w="1058" w:type="pct"/>
            <w:shd w:val="clear" w:color="auto" w:fill="auto"/>
          </w:tcPr>
          <w:p w14:paraId="0CE15382" w14:textId="1CA0C39E"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86" w14:textId="77777777" w:rsidTr="00EB1D71">
        <w:trPr>
          <w:trHeight w:val="227"/>
        </w:trPr>
        <w:tc>
          <w:tcPr>
            <w:tcW w:w="3942" w:type="pct"/>
            <w:shd w:val="clear" w:color="auto" w:fill="auto"/>
          </w:tcPr>
          <w:p w14:paraId="0CE15384" w14:textId="77777777" w:rsidR="001E6954" w:rsidRPr="001E6954" w:rsidRDefault="00D41880" w:rsidP="004C55D8">
            <w:pPr>
              <w:spacing w:before="40" w:after="40" w:line="240" w:lineRule="auto"/>
              <w:ind w:left="318" w:hanging="7"/>
            </w:pPr>
            <w:r w:rsidRPr="001E6954">
              <w:t>Requirement 4(3)(g)</w:t>
            </w:r>
          </w:p>
        </w:tc>
        <w:tc>
          <w:tcPr>
            <w:tcW w:w="1058" w:type="pct"/>
            <w:shd w:val="clear" w:color="auto" w:fill="auto"/>
          </w:tcPr>
          <w:p w14:paraId="0CE15385" w14:textId="5E7D589E"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89" w14:textId="77777777" w:rsidTr="00EB1D71">
        <w:trPr>
          <w:trHeight w:val="227"/>
        </w:trPr>
        <w:tc>
          <w:tcPr>
            <w:tcW w:w="3942" w:type="pct"/>
            <w:shd w:val="clear" w:color="auto" w:fill="auto"/>
          </w:tcPr>
          <w:p w14:paraId="0CE15387" w14:textId="77777777" w:rsidR="001E6954" w:rsidRPr="001E6954" w:rsidRDefault="00D41880" w:rsidP="003C6EC2">
            <w:pPr>
              <w:keepNext/>
              <w:spacing w:before="40" w:after="40" w:line="240" w:lineRule="auto"/>
              <w:rPr>
                <w:b/>
              </w:rPr>
            </w:pPr>
            <w:r w:rsidRPr="001E6954">
              <w:rPr>
                <w:b/>
              </w:rPr>
              <w:t>Standard 5 Organisation’s service environment</w:t>
            </w:r>
          </w:p>
        </w:tc>
        <w:tc>
          <w:tcPr>
            <w:tcW w:w="1058" w:type="pct"/>
            <w:shd w:val="clear" w:color="auto" w:fill="auto"/>
          </w:tcPr>
          <w:p w14:paraId="0CE15388" w14:textId="09BD8589" w:rsidR="001E6954" w:rsidRPr="001E6954" w:rsidRDefault="00D41880" w:rsidP="003C6EC2">
            <w:pPr>
              <w:keepNext/>
              <w:spacing w:before="40" w:after="40" w:line="240" w:lineRule="auto"/>
              <w:jc w:val="right"/>
              <w:rPr>
                <w:b/>
                <w:color w:val="0000FF"/>
              </w:rPr>
            </w:pPr>
            <w:r w:rsidRPr="001E6954">
              <w:rPr>
                <w:b/>
                <w:bCs/>
                <w:iCs/>
                <w:color w:val="00577D"/>
                <w:szCs w:val="40"/>
              </w:rPr>
              <w:t>Compliant</w:t>
            </w:r>
          </w:p>
        </w:tc>
      </w:tr>
      <w:tr w:rsidR="00ED713E" w14:paraId="0CE1538C" w14:textId="77777777" w:rsidTr="00EB1D71">
        <w:trPr>
          <w:trHeight w:val="227"/>
        </w:trPr>
        <w:tc>
          <w:tcPr>
            <w:tcW w:w="3942" w:type="pct"/>
            <w:shd w:val="clear" w:color="auto" w:fill="auto"/>
          </w:tcPr>
          <w:p w14:paraId="0CE1538A" w14:textId="77777777" w:rsidR="001E6954" w:rsidRPr="001E6954" w:rsidRDefault="00D41880" w:rsidP="004C55D8">
            <w:pPr>
              <w:spacing w:before="40" w:after="40" w:line="240" w:lineRule="auto"/>
              <w:ind w:left="318" w:hanging="7"/>
            </w:pPr>
            <w:r w:rsidRPr="001E6954">
              <w:t>Requirement 5(3)(a)</w:t>
            </w:r>
          </w:p>
        </w:tc>
        <w:tc>
          <w:tcPr>
            <w:tcW w:w="1058" w:type="pct"/>
            <w:shd w:val="clear" w:color="auto" w:fill="auto"/>
          </w:tcPr>
          <w:p w14:paraId="0CE1538B" w14:textId="46B88DF8"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8F" w14:textId="77777777" w:rsidTr="00EB1D71">
        <w:trPr>
          <w:trHeight w:val="227"/>
        </w:trPr>
        <w:tc>
          <w:tcPr>
            <w:tcW w:w="3942" w:type="pct"/>
            <w:shd w:val="clear" w:color="auto" w:fill="auto"/>
          </w:tcPr>
          <w:p w14:paraId="0CE1538D" w14:textId="77777777" w:rsidR="001E6954" w:rsidRPr="001E6954" w:rsidRDefault="00D41880" w:rsidP="004C55D8">
            <w:pPr>
              <w:spacing w:before="40" w:after="40" w:line="240" w:lineRule="auto"/>
              <w:ind w:left="318" w:hanging="7"/>
            </w:pPr>
            <w:r w:rsidRPr="001E6954">
              <w:t>Requirement 5(3)(b)</w:t>
            </w:r>
          </w:p>
        </w:tc>
        <w:tc>
          <w:tcPr>
            <w:tcW w:w="1058" w:type="pct"/>
            <w:shd w:val="clear" w:color="auto" w:fill="auto"/>
          </w:tcPr>
          <w:p w14:paraId="0CE1538E" w14:textId="312B3B96"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92" w14:textId="77777777" w:rsidTr="00EB1D71">
        <w:trPr>
          <w:trHeight w:val="227"/>
        </w:trPr>
        <w:tc>
          <w:tcPr>
            <w:tcW w:w="3942" w:type="pct"/>
            <w:shd w:val="clear" w:color="auto" w:fill="auto"/>
          </w:tcPr>
          <w:p w14:paraId="0CE15390" w14:textId="77777777" w:rsidR="001E6954" w:rsidRPr="001E6954" w:rsidRDefault="00D41880" w:rsidP="004C55D8">
            <w:pPr>
              <w:spacing w:before="40" w:after="40" w:line="240" w:lineRule="auto"/>
              <w:ind w:left="318" w:hanging="7"/>
            </w:pPr>
            <w:r w:rsidRPr="001E6954">
              <w:t>Requirement 5(3)(c)</w:t>
            </w:r>
          </w:p>
        </w:tc>
        <w:tc>
          <w:tcPr>
            <w:tcW w:w="1058" w:type="pct"/>
            <w:shd w:val="clear" w:color="auto" w:fill="auto"/>
          </w:tcPr>
          <w:p w14:paraId="0CE15391" w14:textId="6299B0D2"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95" w14:textId="77777777" w:rsidTr="00EB1D71">
        <w:trPr>
          <w:trHeight w:val="227"/>
        </w:trPr>
        <w:tc>
          <w:tcPr>
            <w:tcW w:w="3942" w:type="pct"/>
            <w:shd w:val="clear" w:color="auto" w:fill="auto"/>
          </w:tcPr>
          <w:p w14:paraId="0CE15393" w14:textId="77777777" w:rsidR="001E6954" w:rsidRPr="001E6954" w:rsidRDefault="00D41880" w:rsidP="003C6EC2">
            <w:pPr>
              <w:keepNext/>
              <w:spacing w:before="40" w:after="40" w:line="240" w:lineRule="auto"/>
              <w:rPr>
                <w:b/>
              </w:rPr>
            </w:pPr>
            <w:r w:rsidRPr="001E6954">
              <w:rPr>
                <w:b/>
              </w:rPr>
              <w:t>Standard 6 Feedback and complaints</w:t>
            </w:r>
          </w:p>
        </w:tc>
        <w:tc>
          <w:tcPr>
            <w:tcW w:w="1058" w:type="pct"/>
            <w:shd w:val="clear" w:color="auto" w:fill="auto"/>
          </w:tcPr>
          <w:p w14:paraId="0CE15394" w14:textId="3D21657F" w:rsidR="001E6954" w:rsidRPr="001E6954" w:rsidRDefault="00D41880" w:rsidP="003C6EC2">
            <w:pPr>
              <w:keepNext/>
              <w:spacing w:before="40" w:after="40" w:line="240" w:lineRule="auto"/>
              <w:jc w:val="right"/>
              <w:rPr>
                <w:b/>
                <w:color w:val="0000FF"/>
              </w:rPr>
            </w:pPr>
            <w:r w:rsidRPr="001E6954">
              <w:rPr>
                <w:b/>
                <w:bCs/>
                <w:iCs/>
                <w:color w:val="00577D"/>
                <w:szCs w:val="40"/>
              </w:rPr>
              <w:t>Compliant</w:t>
            </w:r>
          </w:p>
        </w:tc>
      </w:tr>
      <w:tr w:rsidR="00ED713E" w14:paraId="0CE15398" w14:textId="77777777" w:rsidTr="00EB1D71">
        <w:trPr>
          <w:trHeight w:val="227"/>
        </w:trPr>
        <w:tc>
          <w:tcPr>
            <w:tcW w:w="3942" w:type="pct"/>
            <w:shd w:val="clear" w:color="auto" w:fill="auto"/>
          </w:tcPr>
          <w:p w14:paraId="0CE15396" w14:textId="77777777" w:rsidR="001E6954" w:rsidRPr="001E6954" w:rsidRDefault="00D41880" w:rsidP="004C55D8">
            <w:pPr>
              <w:spacing w:before="40" w:after="40" w:line="240" w:lineRule="auto"/>
              <w:ind w:left="318" w:hanging="7"/>
            </w:pPr>
            <w:r w:rsidRPr="001E6954">
              <w:t>Requirement 6(3)(a)</w:t>
            </w:r>
          </w:p>
        </w:tc>
        <w:tc>
          <w:tcPr>
            <w:tcW w:w="1058" w:type="pct"/>
            <w:shd w:val="clear" w:color="auto" w:fill="auto"/>
          </w:tcPr>
          <w:p w14:paraId="0CE15397" w14:textId="453F809E"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9B" w14:textId="77777777" w:rsidTr="00EB1D71">
        <w:trPr>
          <w:trHeight w:val="227"/>
        </w:trPr>
        <w:tc>
          <w:tcPr>
            <w:tcW w:w="3942" w:type="pct"/>
            <w:shd w:val="clear" w:color="auto" w:fill="auto"/>
          </w:tcPr>
          <w:p w14:paraId="0CE15399" w14:textId="77777777" w:rsidR="001E6954" w:rsidRPr="001E6954" w:rsidRDefault="00D41880" w:rsidP="004C55D8">
            <w:pPr>
              <w:spacing w:before="40" w:after="40" w:line="240" w:lineRule="auto"/>
              <w:ind w:left="318" w:hanging="7"/>
            </w:pPr>
            <w:r w:rsidRPr="001E6954">
              <w:t>Requirement 6(3)(b)</w:t>
            </w:r>
          </w:p>
        </w:tc>
        <w:tc>
          <w:tcPr>
            <w:tcW w:w="1058" w:type="pct"/>
            <w:shd w:val="clear" w:color="auto" w:fill="auto"/>
          </w:tcPr>
          <w:p w14:paraId="0CE1539A" w14:textId="25642DF4"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9E" w14:textId="77777777" w:rsidTr="00EB1D71">
        <w:trPr>
          <w:trHeight w:val="227"/>
        </w:trPr>
        <w:tc>
          <w:tcPr>
            <w:tcW w:w="3942" w:type="pct"/>
            <w:shd w:val="clear" w:color="auto" w:fill="auto"/>
          </w:tcPr>
          <w:p w14:paraId="0CE1539C" w14:textId="77777777" w:rsidR="001E6954" w:rsidRPr="001E6954" w:rsidRDefault="00D41880" w:rsidP="004C55D8">
            <w:pPr>
              <w:spacing w:before="40" w:after="40" w:line="240" w:lineRule="auto"/>
              <w:ind w:left="318" w:hanging="7"/>
            </w:pPr>
            <w:r w:rsidRPr="001E6954">
              <w:t>Requirement 6(3)(c)</w:t>
            </w:r>
          </w:p>
        </w:tc>
        <w:tc>
          <w:tcPr>
            <w:tcW w:w="1058" w:type="pct"/>
            <w:shd w:val="clear" w:color="auto" w:fill="auto"/>
          </w:tcPr>
          <w:p w14:paraId="0CE1539D" w14:textId="0F43A8CF"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A1" w14:textId="77777777" w:rsidTr="00EB1D71">
        <w:trPr>
          <w:trHeight w:val="227"/>
        </w:trPr>
        <w:tc>
          <w:tcPr>
            <w:tcW w:w="3942" w:type="pct"/>
            <w:shd w:val="clear" w:color="auto" w:fill="auto"/>
          </w:tcPr>
          <w:p w14:paraId="0CE1539F" w14:textId="77777777" w:rsidR="001E6954" w:rsidRPr="001E6954" w:rsidRDefault="00D41880" w:rsidP="004C55D8">
            <w:pPr>
              <w:spacing w:before="40" w:after="40" w:line="240" w:lineRule="auto"/>
              <w:ind w:left="318" w:hanging="7"/>
            </w:pPr>
            <w:r w:rsidRPr="001E6954">
              <w:t>Requirement 6(3)(d)</w:t>
            </w:r>
          </w:p>
        </w:tc>
        <w:tc>
          <w:tcPr>
            <w:tcW w:w="1058" w:type="pct"/>
            <w:shd w:val="clear" w:color="auto" w:fill="auto"/>
          </w:tcPr>
          <w:p w14:paraId="0CE153A0" w14:textId="31AFC566"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A4" w14:textId="77777777" w:rsidTr="00EB1D71">
        <w:trPr>
          <w:trHeight w:val="227"/>
        </w:trPr>
        <w:tc>
          <w:tcPr>
            <w:tcW w:w="3942" w:type="pct"/>
            <w:shd w:val="clear" w:color="auto" w:fill="auto"/>
          </w:tcPr>
          <w:p w14:paraId="0CE153A2" w14:textId="77777777" w:rsidR="001E6954" w:rsidRPr="001E6954" w:rsidRDefault="00D41880" w:rsidP="003C6EC2">
            <w:pPr>
              <w:keepNext/>
              <w:spacing w:before="40" w:after="40" w:line="240" w:lineRule="auto"/>
              <w:rPr>
                <w:b/>
              </w:rPr>
            </w:pPr>
            <w:r w:rsidRPr="001E6954">
              <w:rPr>
                <w:b/>
              </w:rPr>
              <w:t>Standard 7 Human resources</w:t>
            </w:r>
          </w:p>
        </w:tc>
        <w:tc>
          <w:tcPr>
            <w:tcW w:w="1058" w:type="pct"/>
            <w:shd w:val="clear" w:color="auto" w:fill="auto"/>
          </w:tcPr>
          <w:p w14:paraId="0CE153A3" w14:textId="3F34965F" w:rsidR="001E6954" w:rsidRPr="001E6954" w:rsidRDefault="00D41880" w:rsidP="003C6EC2">
            <w:pPr>
              <w:keepNext/>
              <w:spacing w:before="40" w:after="40" w:line="240" w:lineRule="auto"/>
              <w:jc w:val="right"/>
              <w:rPr>
                <w:b/>
                <w:color w:val="0000FF"/>
              </w:rPr>
            </w:pPr>
            <w:r w:rsidRPr="001E6954">
              <w:rPr>
                <w:b/>
                <w:bCs/>
                <w:iCs/>
                <w:color w:val="00577D"/>
                <w:szCs w:val="40"/>
              </w:rPr>
              <w:t>Compliant</w:t>
            </w:r>
          </w:p>
        </w:tc>
      </w:tr>
      <w:tr w:rsidR="00ED713E" w14:paraId="0CE153A7" w14:textId="77777777" w:rsidTr="00EB1D71">
        <w:trPr>
          <w:trHeight w:val="227"/>
        </w:trPr>
        <w:tc>
          <w:tcPr>
            <w:tcW w:w="3942" w:type="pct"/>
            <w:shd w:val="clear" w:color="auto" w:fill="auto"/>
          </w:tcPr>
          <w:p w14:paraId="0CE153A5" w14:textId="77777777" w:rsidR="001E6954" w:rsidRPr="001E6954" w:rsidRDefault="00D41880" w:rsidP="004C55D8">
            <w:pPr>
              <w:spacing w:before="40" w:after="40" w:line="240" w:lineRule="auto"/>
              <w:ind w:left="318" w:hanging="7"/>
            </w:pPr>
            <w:r w:rsidRPr="001E6954">
              <w:t>Requirement 7(3)(a)</w:t>
            </w:r>
          </w:p>
        </w:tc>
        <w:tc>
          <w:tcPr>
            <w:tcW w:w="1058" w:type="pct"/>
            <w:shd w:val="clear" w:color="auto" w:fill="auto"/>
          </w:tcPr>
          <w:p w14:paraId="0CE153A6" w14:textId="5F799CD1"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AA" w14:textId="77777777" w:rsidTr="00EB1D71">
        <w:trPr>
          <w:trHeight w:val="227"/>
        </w:trPr>
        <w:tc>
          <w:tcPr>
            <w:tcW w:w="3942" w:type="pct"/>
            <w:shd w:val="clear" w:color="auto" w:fill="auto"/>
          </w:tcPr>
          <w:p w14:paraId="0CE153A8" w14:textId="77777777" w:rsidR="001E6954" w:rsidRPr="001E6954" w:rsidRDefault="00D41880" w:rsidP="004C55D8">
            <w:pPr>
              <w:spacing w:before="40" w:after="40" w:line="240" w:lineRule="auto"/>
              <w:ind w:left="318" w:hanging="7"/>
            </w:pPr>
            <w:r w:rsidRPr="001E6954">
              <w:t>Requirement 7(3)(b)</w:t>
            </w:r>
          </w:p>
        </w:tc>
        <w:tc>
          <w:tcPr>
            <w:tcW w:w="1058" w:type="pct"/>
            <w:shd w:val="clear" w:color="auto" w:fill="auto"/>
          </w:tcPr>
          <w:p w14:paraId="0CE153A9" w14:textId="2D0B372F"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AD" w14:textId="77777777" w:rsidTr="00EB1D71">
        <w:trPr>
          <w:trHeight w:val="227"/>
        </w:trPr>
        <w:tc>
          <w:tcPr>
            <w:tcW w:w="3942" w:type="pct"/>
            <w:shd w:val="clear" w:color="auto" w:fill="auto"/>
          </w:tcPr>
          <w:p w14:paraId="0CE153AB" w14:textId="77777777" w:rsidR="001E6954" w:rsidRPr="001E6954" w:rsidRDefault="00D41880" w:rsidP="004C55D8">
            <w:pPr>
              <w:spacing w:before="40" w:after="40" w:line="240" w:lineRule="auto"/>
              <w:ind w:left="318" w:hanging="7"/>
            </w:pPr>
            <w:r w:rsidRPr="001E6954">
              <w:t>Requirement 7(3)(c)</w:t>
            </w:r>
          </w:p>
        </w:tc>
        <w:tc>
          <w:tcPr>
            <w:tcW w:w="1058" w:type="pct"/>
            <w:shd w:val="clear" w:color="auto" w:fill="auto"/>
          </w:tcPr>
          <w:p w14:paraId="0CE153AC" w14:textId="2250D846"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B0" w14:textId="77777777" w:rsidTr="00EB1D71">
        <w:trPr>
          <w:trHeight w:val="227"/>
        </w:trPr>
        <w:tc>
          <w:tcPr>
            <w:tcW w:w="3942" w:type="pct"/>
            <w:shd w:val="clear" w:color="auto" w:fill="auto"/>
          </w:tcPr>
          <w:p w14:paraId="0CE153AE" w14:textId="77777777" w:rsidR="001E6954" w:rsidRPr="001E6954" w:rsidRDefault="00D41880" w:rsidP="004C55D8">
            <w:pPr>
              <w:spacing w:before="40" w:after="40" w:line="240" w:lineRule="auto"/>
              <w:ind w:left="318" w:hanging="7"/>
            </w:pPr>
            <w:r w:rsidRPr="001E6954">
              <w:t>Requirement 7(3)(d)</w:t>
            </w:r>
          </w:p>
        </w:tc>
        <w:tc>
          <w:tcPr>
            <w:tcW w:w="1058" w:type="pct"/>
            <w:shd w:val="clear" w:color="auto" w:fill="auto"/>
          </w:tcPr>
          <w:p w14:paraId="0CE153AF" w14:textId="1285B2E0"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B3" w14:textId="77777777" w:rsidTr="00EB1D71">
        <w:trPr>
          <w:trHeight w:val="227"/>
        </w:trPr>
        <w:tc>
          <w:tcPr>
            <w:tcW w:w="3942" w:type="pct"/>
            <w:shd w:val="clear" w:color="auto" w:fill="auto"/>
          </w:tcPr>
          <w:p w14:paraId="0CE153B1" w14:textId="77777777" w:rsidR="001E6954" w:rsidRPr="001E6954" w:rsidRDefault="00D41880" w:rsidP="004C55D8">
            <w:pPr>
              <w:spacing w:before="40" w:after="40" w:line="240" w:lineRule="auto"/>
              <w:ind w:left="318" w:hanging="7"/>
            </w:pPr>
            <w:r w:rsidRPr="001E6954">
              <w:t>Requirement 7(3)(e)</w:t>
            </w:r>
          </w:p>
        </w:tc>
        <w:tc>
          <w:tcPr>
            <w:tcW w:w="1058" w:type="pct"/>
            <w:shd w:val="clear" w:color="auto" w:fill="auto"/>
          </w:tcPr>
          <w:p w14:paraId="0CE153B2" w14:textId="2E2BECC1"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B6" w14:textId="77777777" w:rsidTr="00EB1D71">
        <w:trPr>
          <w:trHeight w:val="227"/>
        </w:trPr>
        <w:tc>
          <w:tcPr>
            <w:tcW w:w="3942" w:type="pct"/>
            <w:shd w:val="clear" w:color="auto" w:fill="auto"/>
          </w:tcPr>
          <w:p w14:paraId="0CE153B4" w14:textId="77777777" w:rsidR="001E6954" w:rsidRPr="001E6954" w:rsidRDefault="00D41880" w:rsidP="003C6EC2">
            <w:pPr>
              <w:keepNext/>
              <w:spacing w:before="40" w:after="40" w:line="240" w:lineRule="auto"/>
              <w:rPr>
                <w:b/>
              </w:rPr>
            </w:pPr>
            <w:r w:rsidRPr="001E6954">
              <w:rPr>
                <w:b/>
              </w:rPr>
              <w:t>Standard 8 Organisational governance</w:t>
            </w:r>
          </w:p>
        </w:tc>
        <w:tc>
          <w:tcPr>
            <w:tcW w:w="1058" w:type="pct"/>
            <w:shd w:val="clear" w:color="auto" w:fill="auto"/>
          </w:tcPr>
          <w:p w14:paraId="0CE153B5" w14:textId="6626767C" w:rsidR="001E6954" w:rsidRPr="001E6954" w:rsidRDefault="00D41880" w:rsidP="003C6EC2">
            <w:pPr>
              <w:keepNext/>
              <w:spacing w:before="40" w:after="40" w:line="240" w:lineRule="auto"/>
              <w:jc w:val="right"/>
              <w:rPr>
                <w:b/>
                <w:color w:val="0000FF"/>
              </w:rPr>
            </w:pPr>
            <w:r w:rsidRPr="001E6954">
              <w:rPr>
                <w:b/>
                <w:bCs/>
                <w:iCs/>
                <w:color w:val="00577D"/>
                <w:szCs w:val="40"/>
              </w:rPr>
              <w:t>Compliant</w:t>
            </w:r>
          </w:p>
        </w:tc>
      </w:tr>
      <w:tr w:rsidR="00ED713E" w14:paraId="0CE153B9" w14:textId="77777777" w:rsidTr="00EB1D71">
        <w:trPr>
          <w:trHeight w:val="227"/>
        </w:trPr>
        <w:tc>
          <w:tcPr>
            <w:tcW w:w="3942" w:type="pct"/>
            <w:shd w:val="clear" w:color="auto" w:fill="auto"/>
          </w:tcPr>
          <w:p w14:paraId="0CE153B7" w14:textId="77777777" w:rsidR="001E6954" w:rsidRPr="001E6954" w:rsidRDefault="00D41880" w:rsidP="004C55D8">
            <w:pPr>
              <w:spacing w:before="40" w:after="40" w:line="240" w:lineRule="auto"/>
              <w:ind w:left="318" w:hanging="7"/>
            </w:pPr>
            <w:r w:rsidRPr="001E6954">
              <w:t>Requirement 8(3)(a)</w:t>
            </w:r>
          </w:p>
        </w:tc>
        <w:tc>
          <w:tcPr>
            <w:tcW w:w="1058" w:type="pct"/>
            <w:shd w:val="clear" w:color="auto" w:fill="auto"/>
          </w:tcPr>
          <w:p w14:paraId="0CE153B8" w14:textId="6C9C7319"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BC" w14:textId="77777777" w:rsidTr="00EB1D71">
        <w:trPr>
          <w:trHeight w:val="227"/>
        </w:trPr>
        <w:tc>
          <w:tcPr>
            <w:tcW w:w="3942" w:type="pct"/>
            <w:shd w:val="clear" w:color="auto" w:fill="auto"/>
          </w:tcPr>
          <w:p w14:paraId="0CE153BA" w14:textId="77777777" w:rsidR="001E6954" w:rsidRPr="001E6954" w:rsidRDefault="00D41880" w:rsidP="004C55D8">
            <w:pPr>
              <w:spacing w:before="40" w:after="40" w:line="240" w:lineRule="auto"/>
              <w:ind w:left="318" w:hanging="7"/>
            </w:pPr>
            <w:r w:rsidRPr="001E6954">
              <w:t>Requirement 8(3)(b)</w:t>
            </w:r>
          </w:p>
        </w:tc>
        <w:tc>
          <w:tcPr>
            <w:tcW w:w="1058" w:type="pct"/>
            <w:shd w:val="clear" w:color="auto" w:fill="auto"/>
          </w:tcPr>
          <w:p w14:paraId="0CE153BB" w14:textId="48F8702E"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BF" w14:textId="77777777" w:rsidTr="00EB1D71">
        <w:trPr>
          <w:trHeight w:val="227"/>
        </w:trPr>
        <w:tc>
          <w:tcPr>
            <w:tcW w:w="3942" w:type="pct"/>
            <w:shd w:val="clear" w:color="auto" w:fill="auto"/>
          </w:tcPr>
          <w:p w14:paraId="0CE153BD" w14:textId="77777777" w:rsidR="001E6954" w:rsidRPr="001E6954" w:rsidRDefault="00D41880" w:rsidP="004C55D8">
            <w:pPr>
              <w:spacing w:before="40" w:after="40" w:line="240" w:lineRule="auto"/>
              <w:ind w:left="318" w:hanging="7"/>
            </w:pPr>
            <w:r w:rsidRPr="001E6954">
              <w:t>Requirement 8(3)(c)</w:t>
            </w:r>
          </w:p>
        </w:tc>
        <w:tc>
          <w:tcPr>
            <w:tcW w:w="1058" w:type="pct"/>
            <w:shd w:val="clear" w:color="auto" w:fill="auto"/>
          </w:tcPr>
          <w:p w14:paraId="0CE153BE" w14:textId="7DF47657"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C2" w14:textId="77777777" w:rsidTr="00EB1D71">
        <w:trPr>
          <w:trHeight w:val="227"/>
        </w:trPr>
        <w:tc>
          <w:tcPr>
            <w:tcW w:w="3942" w:type="pct"/>
            <w:shd w:val="clear" w:color="auto" w:fill="auto"/>
          </w:tcPr>
          <w:p w14:paraId="0CE153C0" w14:textId="77777777" w:rsidR="001E6954" w:rsidRPr="001E6954" w:rsidRDefault="00D41880" w:rsidP="004C55D8">
            <w:pPr>
              <w:spacing w:before="40" w:after="40" w:line="240" w:lineRule="auto"/>
              <w:ind w:left="318" w:hanging="7"/>
            </w:pPr>
            <w:r w:rsidRPr="001E6954">
              <w:t>Requirement 8(3)(d)</w:t>
            </w:r>
          </w:p>
        </w:tc>
        <w:tc>
          <w:tcPr>
            <w:tcW w:w="1058" w:type="pct"/>
            <w:shd w:val="clear" w:color="auto" w:fill="auto"/>
          </w:tcPr>
          <w:p w14:paraId="0CE153C1" w14:textId="266CDB72" w:rsidR="001E6954" w:rsidRPr="001E6954" w:rsidRDefault="00D41880" w:rsidP="00463EF3">
            <w:pPr>
              <w:spacing w:before="40" w:after="40" w:line="240" w:lineRule="auto"/>
              <w:jc w:val="right"/>
              <w:rPr>
                <w:color w:val="0000FF"/>
              </w:rPr>
            </w:pPr>
            <w:r w:rsidRPr="001E6954">
              <w:rPr>
                <w:bCs/>
                <w:iCs/>
                <w:color w:val="00577D"/>
                <w:szCs w:val="40"/>
              </w:rPr>
              <w:t>Compliant</w:t>
            </w:r>
          </w:p>
        </w:tc>
      </w:tr>
      <w:tr w:rsidR="00ED713E" w14:paraId="0CE153C5" w14:textId="77777777" w:rsidTr="00EB1D71">
        <w:trPr>
          <w:trHeight w:val="227"/>
        </w:trPr>
        <w:tc>
          <w:tcPr>
            <w:tcW w:w="3942" w:type="pct"/>
            <w:shd w:val="clear" w:color="auto" w:fill="auto"/>
          </w:tcPr>
          <w:p w14:paraId="0CE153C3" w14:textId="77777777" w:rsidR="001E6954" w:rsidRPr="001E6954" w:rsidRDefault="00D41880" w:rsidP="004C55D8">
            <w:pPr>
              <w:spacing w:before="40" w:after="40" w:line="240" w:lineRule="auto"/>
              <w:ind w:left="318" w:hanging="7"/>
            </w:pPr>
            <w:r w:rsidRPr="001E6954">
              <w:t>Requirement 8(3)(e)</w:t>
            </w:r>
          </w:p>
        </w:tc>
        <w:tc>
          <w:tcPr>
            <w:tcW w:w="1058" w:type="pct"/>
            <w:shd w:val="clear" w:color="auto" w:fill="auto"/>
          </w:tcPr>
          <w:p w14:paraId="0CE153C4" w14:textId="392B775C" w:rsidR="001E6954" w:rsidRPr="001E6954" w:rsidRDefault="00D41880" w:rsidP="00463EF3">
            <w:pPr>
              <w:spacing w:before="40" w:after="40" w:line="240" w:lineRule="auto"/>
              <w:jc w:val="right"/>
              <w:rPr>
                <w:color w:val="0000FF"/>
              </w:rPr>
            </w:pPr>
            <w:r w:rsidRPr="001E6954">
              <w:rPr>
                <w:bCs/>
                <w:iCs/>
                <w:color w:val="00577D"/>
                <w:szCs w:val="40"/>
              </w:rPr>
              <w:t>Compliant</w:t>
            </w:r>
          </w:p>
        </w:tc>
      </w:tr>
      <w:bookmarkEnd w:id="2"/>
    </w:tbl>
    <w:p w14:paraId="0CE153C6" w14:textId="77777777" w:rsidR="008A22FF" w:rsidRDefault="00A64032" w:rsidP="00463EF3">
      <w:pPr>
        <w:sectPr w:rsidR="008A22FF" w:rsidSect="001416E6">
          <w:headerReference w:type="first" r:id="rId16"/>
          <w:pgSz w:w="11906" w:h="16838"/>
          <w:pgMar w:top="1701" w:right="1418" w:bottom="1418" w:left="1418" w:header="709" w:footer="397" w:gutter="0"/>
          <w:cols w:space="708"/>
          <w:docGrid w:linePitch="360"/>
        </w:sectPr>
      </w:pPr>
    </w:p>
    <w:p w14:paraId="0CE153C7" w14:textId="77777777" w:rsidR="007F5256" w:rsidRPr="00D21DCD" w:rsidRDefault="00D41880" w:rsidP="00EC5474">
      <w:pPr>
        <w:pStyle w:val="Heading1"/>
      </w:pPr>
      <w:r>
        <w:lastRenderedPageBreak/>
        <w:t>Detailed assessment</w:t>
      </w:r>
    </w:p>
    <w:p w14:paraId="0CE153C8" w14:textId="77777777" w:rsidR="001E6954" w:rsidRPr="00D63989" w:rsidRDefault="00D4188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E153CA" w14:textId="77777777" w:rsidR="001E6954" w:rsidRPr="00D63989" w:rsidRDefault="00D41880" w:rsidP="001E6954">
      <w:r w:rsidRPr="00D63989">
        <w:t>The following information has been taken into account in developing this performance report:</w:t>
      </w:r>
    </w:p>
    <w:p w14:paraId="0CE153CB" w14:textId="75EFFF0D" w:rsidR="004B33E7" w:rsidRPr="00DD03BA" w:rsidRDefault="00D41880" w:rsidP="004B33E7">
      <w:pPr>
        <w:pStyle w:val="ListBullet"/>
      </w:pPr>
      <w:r w:rsidRPr="00DD03BA">
        <w:t>the Assessment Team’s report for the Site Audit; the Site Audit report was informed by a site assessment, observations at the service, review of documents and interviews with staff, consumers/representatives and others</w:t>
      </w:r>
      <w:r w:rsidR="00DD03BA" w:rsidRPr="00DD03BA">
        <w:t>.</w:t>
      </w:r>
    </w:p>
    <w:p w14:paraId="0CE153CD" w14:textId="33BDC89F" w:rsidR="004B33E7" w:rsidRPr="00070447" w:rsidRDefault="00070447" w:rsidP="004B33E7">
      <w:pPr>
        <w:pStyle w:val="ListBullet"/>
      </w:pPr>
      <w:r w:rsidRPr="00070447">
        <w:t>Infection</w:t>
      </w:r>
      <w:r w:rsidR="00DD03BA" w:rsidRPr="00070447">
        <w:t xml:space="preserve"> control monitoring </w:t>
      </w:r>
      <w:r w:rsidRPr="00070447">
        <w:t>checklist</w:t>
      </w:r>
    </w:p>
    <w:p w14:paraId="0CE153CE" w14:textId="77777777" w:rsidR="008A22FF" w:rsidRDefault="00A64032">
      <w:pPr>
        <w:spacing w:after="160" w:line="259" w:lineRule="auto"/>
        <w:rPr>
          <w:rFonts w:cs="Times New Roman"/>
        </w:rPr>
      </w:pPr>
    </w:p>
    <w:p w14:paraId="0CE153CF" w14:textId="77777777" w:rsidR="00095CD4" w:rsidRDefault="00A64032" w:rsidP="00095CD4">
      <w:pPr>
        <w:sectPr w:rsidR="00095CD4" w:rsidSect="005058B8">
          <w:headerReference w:type="first" r:id="rId17"/>
          <w:pgSz w:w="11906" w:h="16838"/>
          <w:pgMar w:top="1701" w:right="1418" w:bottom="1418" w:left="1418" w:header="709" w:footer="397" w:gutter="0"/>
          <w:cols w:space="708"/>
          <w:docGrid w:linePitch="360"/>
        </w:sectPr>
      </w:pPr>
    </w:p>
    <w:p w14:paraId="0CE153D0" w14:textId="21A03ADB" w:rsidR="00CB3BA9" w:rsidRDefault="00D41880"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CE154D2" wp14:editId="0CE154D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89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70447" w:rsidRPr="00703E80">
        <w:rPr>
          <w:color w:val="FFFFFF" w:themeColor="background1"/>
        </w:rPr>
        <w:t xml:space="preserve"> </w:t>
      </w:r>
      <w:r w:rsidRPr="00703E80">
        <w:rPr>
          <w:color w:val="FFFFFF" w:themeColor="background1"/>
        </w:rPr>
        <w:br/>
        <w:t>Consumer dignity and choice</w:t>
      </w:r>
    </w:p>
    <w:p w14:paraId="0CE153D1" w14:textId="77777777" w:rsidR="0004322A" w:rsidRPr="00D63989" w:rsidRDefault="00D41880" w:rsidP="0004322A">
      <w:pPr>
        <w:pStyle w:val="Heading3"/>
        <w:shd w:val="clear" w:color="auto" w:fill="F2F2F2" w:themeFill="background1" w:themeFillShade="F2"/>
      </w:pPr>
      <w:r w:rsidRPr="00D63989">
        <w:t>Consumer outcome:</w:t>
      </w:r>
    </w:p>
    <w:p w14:paraId="0CE153D2" w14:textId="77777777" w:rsidR="0004322A" w:rsidRPr="00D63989" w:rsidRDefault="00D41880"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CE153D3" w14:textId="77777777" w:rsidR="0004322A" w:rsidRPr="00D63989" w:rsidRDefault="00D41880" w:rsidP="0004322A">
      <w:pPr>
        <w:pStyle w:val="Heading3"/>
        <w:shd w:val="clear" w:color="auto" w:fill="F2F2F2" w:themeFill="background1" w:themeFillShade="F2"/>
      </w:pPr>
      <w:r w:rsidRPr="00D63989">
        <w:t>Organisation statement:</w:t>
      </w:r>
    </w:p>
    <w:p w14:paraId="0CE153D4" w14:textId="77777777" w:rsidR="0004322A" w:rsidRPr="00D63989" w:rsidRDefault="00D41880"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CE153D5" w14:textId="77777777" w:rsidR="0004322A" w:rsidRDefault="00D4188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E153D6" w14:textId="77777777" w:rsidR="0004322A" w:rsidRPr="00D63989" w:rsidRDefault="00D4188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E153D7" w14:textId="77777777" w:rsidR="0004322A" w:rsidRPr="00D63989" w:rsidRDefault="00D4188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CE153D8" w14:textId="77777777" w:rsidR="007F5256" w:rsidRDefault="00D41880" w:rsidP="00427817">
      <w:pPr>
        <w:pStyle w:val="Heading2"/>
      </w:pPr>
      <w:r>
        <w:t xml:space="preserve">Assessment </w:t>
      </w:r>
      <w:r w:rsidRPr="002B2C0F">
        <w:t>of Standard</w:t>
      </w:r>
      <w:r>
        <w:t xml:space="preserve"> 1</w:t>
      </w:r>
    </w:p>
    <w:p w14:paraId="0C053F10" w14:textId="2DBD80A7" w:rsidR="0095663D" w:rsidRPr="0095663D" w:rsidRDefault="0095663D" w:rsidP="0095663D">
      <w:pPr>
        <w:rPr>
          <w:rFonts w:eastAsiaTheme="minorHAnsi"/>
          <w:color w:val="auto"/>
        </w:rPr>
      </w:pPr>
      <w:r w:rsidRPr="0095663D">
        <w:rPr>
          <w:rFonts w:eastAsiaTheme="minorHAnsi"/>
          <w:color w:val="auto"/>
        </w:rPr>
        <w:t>The Assessment Team observed that consumers are treated with dignity and respect, their culture is valued, they can make informed choices about the care and services they receive, as well as live the life they choose. Further, consumers and/or their representatives are provided with information that is current, accurate and timely, thereby supporting them to make choices regarding personal and clinical care, food options and lifestyle activities. The Assessment Team’s observations were confirmed by most interviewed consumers.</w:t>
      </w:r>
    </w:p>
    <w:p w14:paraId="4050FDA3" w14:textId="56C48862" w:rsidR="0095663D" w:rsidRPr="0095663D" w:rsidRDefault="0095663D" w:rsidP="0095663D">
      <w:pPr>
        <w:rPr>
          <w:rFonts w:eastAsiaTheme="minorHAnsi"/>
          <w:color w:val="auto"/>
        </w:rPr>
      </w:pPr>
      <w:r w:rsidRPr="0095663D">
        <w:rPr>
          <w:rFonts w:eastAsiaTheme="minorHAnsi"/>
          <w:color w:val="auto"/>
        </w:rPr>
        <w:t xml:space="preserve">The approved provider has policies and procedures which guide staff with respect to consumer diversity, which is particularly important, given the range of cultures that exist amongst consumers residing at the </w:t>
      </w:r>
      <w:r w:rsidR="00BD14A3">
        <w:rPr>
          <w:rFonts w:eastAsiaTheme="minorHAnsi"/>
          <w:color w:val="auto"/>
        </w:rPr>
        <w:t>s</w:t>
      </w:r>
      <w:r w:rsidRPr="0095663D">
        <w:rPr>
          <w:rFonts w:eastAsiaTheme="minorHAnsi"/>
          <w:color w:val="auto"/>
        </w:rPr>
        <w:t xml:space="preserve">ervice. The Assessment Team observed clinical, therapeutic and care staff using innovative techniques to communicate with consumers in a supportive way, including the use of body language, communication cards and identifying staff members who speak the same first language as non-English speaking consumers, as someone with whom they can regularly converse. </w:t>
      </w:r>
    </w:p>
    <w:p w14:paraId="7E1F3239" w14:textId="4CB0F14A" w:rsidR="0095663D" w:rsidRPr="0095663D" w:rsidRDefault="0095663D" w:rsidP="0095663D">
      <w:pPr>
        <w:rPr>
          <w:rFonts w:eastAsiaTheme="minorHAnsi"/>
          <w:color w:val="auto"/>
        </w:rPr>
      </w:pPr>
      <w:r w:rsidRPr="0095663D">
        <w:rPr>
          <w:rFonts w:eastAsiaTheme="minorHAnsi"/>
          <w:color w:val="auto"/>
        </w:rPr>
        <w:t>The Assessment Team noted that consumers’ electronic care records include information about the individual in general, their life history and their cultural background and preferences. Staff familiarise themselves with consumers’ care plans and were observed throughout the site audit to have a genuine knowledge of individual’s backgrounds, needs and preferences and therefore, care was delivered in way which respects consumers’ dignity.</w:t>
      </w:r>
    </w:p>
    <w:p w14:paraId="0DD6B703" w14:textId="2AC4B7D1" w:rsidR="0095663D" w:rsidRPr="0095663D" w:rsidRDefault="0095663D" w:rsidP="0095663D">
      <w:pPr>
        <w:rPr>
          <w:rFonts w:eastAsiaTheme="minorHAnsi"/>
          <w:color w:val="auto"/>
        </w:rPr>
      </w:pPr>
      <w:r w:rsidRPr="0095663D">
        <w:rPr>
          <w:rFonts w:eastAsiaTheme="minorHAnsi"/>
          <w:color w:val="auto"/>
        </w:rPr>
        <w:lastRenderedPageBreak/>
        <w:t xml:space="preserve">The approved provider demonstrated that consumers exercise choice and independence, including being supported to make decisions about their own care and services and the way in which they are delivered, as well as when family and friends should be involved in their care. Overall, consumers are supported to communicate their decisions, maintain connections with other people and where relevant, this includes intimate relationships. </w:t>
      </w:r>
    </w:p>
    <w:p w14:paraId="01379CC6" w14:textId="5F4C3436" w:rsidR="0095663D" w:rsidRPr="0095663D" w:rsidRDefault="0095663D" w:rsidP="0095663D">
      <w:pPr>
        <w:rPr>
          <w:rFonts w:eastAsiaTheme="minorHAnsi"/>
          <w:color w:val="auto"/>
        </w:rPr>
      </w:pPr>
      <w:r w:rsidRPr="0095663D">
        <w:rPr>
          <w:rFonts w:eastAsiaTheme="minorHAnsi"/>
          <w:color w:val="auto"/>
        </w:rPr>
        <w:t>Consumers’ care plans identify their needs and preferences and where risks were identified, risk assessments have been completed. Consumers interviewed stated they can make decisions about how they wish to live their life, following which discussions occur and actions taken to mitigate and/or minimise the risk associated with the consumer’s choices. The Assessment Team viewed completed consumer risk assessments which were signed by all relevant parties.</w:t>
      </w:r>
    </w:p>
    <w:p w14:paraId="4D8611A0" w14:textId="77777777" w:rsidR="0095663D" w:rsidRPr="0095663D" w:rsidRDefault="0095663D" w:rsidP="0095663D">
      <w:pPr>
        <w:rPr>
          <w:rFonts w:eastAsiaTheme="minorHAnsi"/>
          <w:color w:val="auto"/>
        </w:rPr>
      </w:pPr>
      <w:r w:rsidRPr="0095663D">
        <w:rPr>
          <w:rFonts w:eastAsiaTheme="minorHAnsi"/>
          <w:color w:val="auto"/>
        </w:rPr>
        <w:t>The approved provider demonstrated that consumers’ privacy is respected and personal information is kept confidential, as evidenced by staff announcing themselves before entering consumers’ rooms, as well as through secure nursing stations and a password-protected electronic care record system.</w:t>
      </w:r>
    </w:p>
    <w:p w14:paraId="0CE153DA" w14:textId="5114989E" w:rsidR="007F5256" w:rsidRPr="009D3403" w:rsidRDefault="00D41880" w:rsidP="0004322A">
      <w:pPr>
        <w:rPr>
          <w:rFonts w:eastAsia="Calibri"/>
          <w:i/>
          <w:color w:val="auto"/>
          <w:lang w:eastAsia="en-US"/>
        </w:rPr>
      </w:pPr>
      <w:r w:rsidRPr="009D3403">
        <w:rPr>
          <w:rFonts w:eastAsiaTheme="minorHAnsi"/>
          <w:color w:val="auto"/>
        </w:rPr>
        <w:t xml:space="preserve">The Quality Standard is assessed as Compliant as </w:t>
      </w:r>
      <w:r w:rsidR="00070447" w:rsidRPr="009D3403">
        <w:rPr>
          <w:rFonts w:eastAsiaTheme="minorHAnsi"/>
          <w:color w:val="auto"/>
        </w:rPr>
        <w:t>six</w:t>
      </w:r>
      <w:r w:rsidRPr="009D3403">
        <w:rPr>
          <w:rFonts w:eastAsiaTheme="minorHAnsi"/>
          <w:color w:val="auto"/>
        </w:rPr>
        <w:t xml:space="preserve"> of the six specific requirements have been assessed as Compliant.</w:t>
      </w:r>
    </w:p>
    <w:p w14:paraId="0CE153DB" w14:textId="1AFE9D55" w:rsidR="006451BA" w:rsidRDefault="00D41880"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0CE153DC" w14:textId="1811FE4E" w:rsidR="00154403" w:rsidRDefault="00D41880" w:rsidP="00154403">
      <w:pPr>
        <w:pStyle w:val="Heading3"/>
      </w:pPr>
      <w:r w:rsidRPr="00051035">
        <w:t>Requirement 1(3)(a)</w:t>
      </w:r>
      <w:r w:rsidRPr="00051035">
        <w:tab/>
        <w:t>Compliant</w:t>
      </w:r>
    </w:p>
    <w:p w14:paraId="0CE153DD" w14:textId="77777777" w:rsidR="00154403" w:rsidRPr="008D114F" w:rsidRDefault="00D41880" w:rsidP="00154403">
      <w:pPr>
        <w:rPr>
          <w:i/>
        </w:rPr>
      </w:pPr>
      <w:r w:rsidRPr="008D114F">
        <w:rPr>
          <w:i/>
        </w:rPr>
        <w:t>Each consumer is treated with dignity and respect, with their identity, culture and diversity valued.</w:t>
      </w:r>
    </w:p>
    <w:p w14:paraId="0CE153DF" w14:textId="327C652F" w:rsidR="00154403" w:rsidRDefault="00D41880" w:rsidP="00154403">
      <w:pPr>
        <w:pStyle w:val="Heading3"/>
      </w:pPr>
      <w:r>
        <w:t>Requirement 1(3)(b)</w:t>
      </w:r>
      <w:r>
        <w:tab/>
        <w:t>Compliant</w:t>
      </w:r>
    </w:p>
    <w:p w14:paraId="0CE153E0" w14:textId="77777777" w:rsidR="00154403" w:rsidRPr="008D114F" w:rsidRDefault="00D41880" w:rsidP="00154403">
      <w:pPr>
        <w:rPr>
          <w:i/>
        </w:rPr>
      </w:pPr>
      <w:r w:rsidRPr="008D114F">
        <w:rPr>
          <w:i/>
        </w:rPr>
        <w:t>Care and services are culturally safe.</w:t>
      </w:r>
    </w:p>
    <w:p w14:paraId="0CE153E2" w14:textId="361CF61E" w:rsidR="00154403" w:rsidRPr="00DD02D3" w:rsidRDefault="00D41880" w:rsidP="00154403">
      <w:pPr>
        <w:pStyle w:val="Heading3"/>
      </w:pPr>
      <w:r w:rsidRPr="00DD02D3">
        <w:t>Requirement 1(3)(c)</w:t>
      </w:r>
      <w:r w:rsidRPr="00DD02D3">
        <w:tab/>
        <w:t>Compliant</w:t>
      </w:r>
    </w:p>
    <w:p w14:paraId="0CE153E3" w14:textId="77777777" w:rsidR="00154403" w:rsidRPr="008D114F" w:rsidRDefault="00D41880" w:rsidP="00154403">
      <w:pPr>
        <w:tabs>
          <w:tab w:val="right" w:pos="9026"/>
        </w:tabs>
        <w:spacing w:before="0" w:after="0"/>
        <w:outlineLvl w:val="4"/>
        <w:rPr>
          <w:i/>
        </w:rPr>
      </w:pPr>
      <w:r w:rsidRPr="008D114F">
        <w:rPr>
          <w:i/>
        </w:rPr>
        <w:t xml:space="preserve">Each consumer is supported to exercise choice and independence, including to: </w:t>
      </w:r>
    </w:p>
    <w:p w14:paraId="0CE153E4" w14:textId="77777777" w:rsidR="00154403" w:rsidRPr="008D114F" w:rsidRDefault="00D41880"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CE153E5" w14:textId="77777777" w:rsidR="00154403" w:rsidRPr="008D114F" w:rsidRDefault="00D41880"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CE153E6" w14:textId="77777777" w:rsidR="00D2235F" w:rsidRPr="008D114F" w:rsidRDefault="00D41880"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0CE153E7" w14:textId="77777777" w:rsidR="00154403" w:rsidRPr="008D114F" w:rsidRDefault="00D41880"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CE153E9" w14:textId="65752A5A" w:rsidR="00154403" w:rsidRDefault="00D41880" w:rsidP="00154403">
      <w:pPr>
        <w:pStyle w:val="Heading3"/>
      </w:pPr>
      <w:r>
        <w:lastRenderedPageBreak/>
        <w:t>Requirement 1(3)(d)</w:t>
      </w:r>
      <w:r>
        <w:tab/>
        <w:t>Compliant</w:t>
      </w:r>
    </w:p>
    <w:p w14:paraId="0CE153EA" w14:textId="77777777" w:rsidR="00154403" w:rsidRPr="008D114F" w:rsidRDefault="00D41880" w:rsidP="00154403">
      <w:pPr>
        <w:rPr>
          <w:i/>
        </w:rPr>
      </w:pPr>
      <w:r w:rsidRPr="008D114F">
        <w:rPr>
          <w:i/>
        </w:rPr>
        <w:t>Each consumer is supported to take risks to enable them to live the best life they can.</w:t>
      </w:r>
    </w:p>
    <w:p w14:paraId="0CE153EC" w14:textId="1DF0515E" w:rsidR="00154403" w:rsidRDefault="00D41880" w:rsidP="00154403">
      <w:pPr>
        <w:pStyle w:val="Heading3"/>
      </w:pPr>
      <w:r>
        <w:t>Requirement 1(3)(e)</w:t>
      </w:r>
      <w:r>
        <w:tab/>
        <w:t>Compliant</w:t>
      </w:r>
    </w:p>
    <w:p w14:paraId="0CE153ED" w14:textId="77777777" w:rsidR="00154403" w:rsidRPr="008D114F" w:rsidRDefault="00D41880" w:rsidP="00154403">
      <w:pPr>
        <w:rPr>
          <w:i/>
        </w:rPr>
      </w:pPr>
      <w:r w:rsidRPr="008D114F">
        <w:rPr>
          <w:i/>
        </w:rPr>
        <w:t>Information provided to each consumer is current, accurate and timely, and communicated in a way that is clear, easy to understand and enables them to exercise choice.</w:t>
      </w:r>
    </w:p>
    <w:p w14:paraId="0CE153EF" w14:textId="3290BF0F" w:rsidR="00154403" w:rsidRDefault="00D41880" w:rsidP="00154403">
      <w:pPr>
        <w:pStyle w:val="Heading3"/>
      </w:pPr>
      <w:r>
        <w:t>Requirement 1(3)(f)</w:t>
      </w:r>
      <w:r>
        <w:tab/>
        <w:t>Compliant</w:t>
      </w:r>
    </w:p>
    <w:p w14:paraId="0CE153F0" w14:textId="77777777" w:rsidR="00154403" w:rsidRPr="008D114F" w:rsidRDefault="00D41880" w:rsidP="00154403">
      <w:pPr>
        <w:rPr>
          <w:i/>
        </w:rPr>
      </w:pPr>
      <w:r w:rsidRPr="008D114F">
        <w:rPr>
          <w:i/>
        </w:rPr>
        <w:t>Each consumer’s privacy is respected and personal information is kept confidential.</w:t>
      </w:r>
    </w:p>
    <w:p w14:paraId="1A3E347A" w14:textId="77777777" w:rsidR="00834C94" w:rsidRPr="00154403" w:rsidRDefault="00834C94" w:rsidP="00154403"/>
    <w:p w14:paraId="0CE153F3" w14:textId="77777777" w:rsidR="00ED6B57" w:rsidRDefault="00A64032" w:rsidP="00095CD4">
      <w:pPr>
        <w:sectPr w:rsidR="00ED6B57" w:rsidSect="00CB3BA9">
          <w:type w:val="continuous"/>
          <w:pgSz w:w="11906" w:h="16838"/>
          <w:pgMar w:top="1701" w:right="1418" w:bottom="1418" w:left="1418" w:header="568" w:footer="397" w:gutter="0"/>
          <w:cols w:space="708"/>
          <w:titlePg/>
          <w:docGrid w:linePitch="360"/>
        </w:sectPr>
      </w:pPr>
    </w:p>
    <w:p w14:paraId="0CE153F4" w14:textId="1F93E50F" w:rsidR="00CB3BA9" w:rsidRDefault="00D41880"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CE154D4" wp14:editId="0CE154D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347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754E82" w:rsidRPr="00703E80">
        <w:rPr>
          <w:color w:val="FFFFFF" w:themeColor="background1"/>
        </w:rPr>
        <w:t xml:space="preserve"> </w:t>
      </w:r>
      <w:r w:rsidRPr="00703E80">
        <w:rPr>
          <w:color w:val="FFFFFF" w:themeColor="background1"/>
        </w:rPr>
        <w:br/>
        <w:t>Ongoing assessment and planning with consumers</w:t>
      </w:r>
      <w:bookmarkEnd w:id="4"/>
    </w:p>
    <w:p w14:paraId="0CE153F5" w14:textId="77777777" w:rsidR="00ED6B57" w:rsidRPr="00ED6B57" w:rsidRDefault="00D41880" w:rsidP="00ED6B57">
      <w:pPr>
        <w:pStyle w:val="Heading3"/>
        <w:shd w:val="clear" w:color="auto" w:fill="F2F2F2" w:themeFill="background1" w:themeFillShade="F2"/>
      </w:pPr>
      <w:r w:rsidRPr="00ED6B57">
        <w:t>Consumer outcome:</w:t>
      </w:r>
    </w:p>
    <w:p w14:paraId="0CE153F6" w14:textId="77777777" w:rsidR="00ED6B57" w:rsidRPr="00ED6B57" w:rsidRDefault="00D4188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E153F7" w14:textId="77777777" w:rsidR="00ED6B57" w:rsidRPr="00ED6B57" w:rsidRDefault="00D41880" w:rsidP="00ED6B57">
      <w:pPr>
        <w:pStyle w:val="Heading3"/>
        <w:shd w:val="clear" w:color="auto" w:fill="F2F2F2" w:themeFill="background1" w:themeFillShade="F2"/>
      </w:pPr>
      <w:r w:rsidRPr="00ED6B57">
        <w:t>Organisation statement:</w:t>
      </w:r>
    </w:p>
    <w:p w14:paraId="0CE153F8" w14:textId="77777777" w:rsidR="00ED6B57" w:rsidRPr="00ED6B57" w:rsidRDefault="00D4188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CE153F9" w14:textId="77777777" w:rsidR="00ED6B57" w:rsidRDefault="00D41880" w:rsidP="00ED6B57">
      <w:pPr>
        <w:pStyle w:val="Heading2"/>
      </w:pPr>
      <w:r>
        <w:t xml:space="preserve">Assessment </w:t>
      </w:r>
      <w:r w:rsidRPr="002B2C0F">
        <w:t>of Standard</w:t>
      </w:r>
      <w:r>
        <w:t xml:space="preserve"> 2</w:t>
      </w:r>
    </w:p>
    <w:p w14:paraId="247BD414" w14:textId="72D1EBF8" w:rsidR="00311359" w:rsidRPr="00311359" w:rsidRDefault="00311359" w:rsidP="00311359">
      <w:pPr>
        <w:rPr>
          <w:rFonts w:eastAsiaTheme="minorHAnsi"/>
          <w:color w:val="auto"/>
        </w:rPr>
      </w:pPr>
      <w:r w:rsidRPr="00311359">
        <w:rPr>
          <w:rFonts w:eastAsiaTheme="minorHAnsi"/>
          <w:color w:val="auto"/>
        </w:rPr>
        <w:t xml:space="preserve">The approved provider conducts a comprehensive assessment of consumers’ personal and clinical needs upon entry to the service, which includes documenting their individual preferences in care plans. Consumers are supported to make their own decisions regarding the care they receive and when risk is involved, these decisions are underpinned by a risk assessment which helps inform the delivery of safe and effective care and services. Consumers’ representatives provide input throughout the spectrum of care planning and review, which can include end of life planning if the consumer wishes. </w:t>
      </w:r>
    </w:p>
    <w:p w14:paraId="3D83CC9F" w14:textId="6399290B" w:rsidR="00311359" w:rsidRPr="00311359" w:rsidRDefault="00311359" w:rsidP="00311359">
      <w:pPr>
        <w:rPr>
          <w:rFonts w:eastAsiaTheme="minorHAnsi"/>
          <w:color w:val="auto"/>
        </w:rPr>
      </w:pPr>
      <w:r w:rsidRPr="00311359">
        <w:rPr>
          <w:rFonts w:eastAsiaTheme="minorHAnsi"/>
          <w:color w:val="auto"/>
        </w:rPr>
        <w:t>The Assessment Team viewed comprehensive care plans which make clear that consumers and/or their representatives are involved in the assessment, planning and review of consumers’ care and services. Care plans further showed that health professionals</w:t>
      </w:r>
      <w:r w:rsidR="00BD14A3">
        <w:rPr>
          <w:rFonts w:eastAsiaTheme="minorHAnsi"/>
          <w:color w:val="auto"/>
        </w:rPr>
        <w:t>,</w:t>
      </w:r>
      <w:r w:rsidRPr="00311359">
        <w:rPr>
          <w:rFonts w:eastAsiaTheme="minorHAnsi"/>
          <w:color w:val="auto"/>
        </w:rPr>
        <w:t xml:space="preserve"> including speech pathologists and specialist nurses, as well as condition-specific support organisations, are engaged for assistance and management strategies when required.</w:t>
      </w:r>
    </w:p>
    <w:p w14:paraId="044DC2F0" w14:textId="05C877B9" w:rsidR="00311359" w:rsidRPr="00311359" w:rsidRDefault="00311359" w:rsidP="00311359">
      <w:pPr>
        <w:rPr>
          <w:rFonts w:eastAsiaTheme="minorHAnsi"/>
          <w:color w:val="auto"/>
        </w:rPr>
      </w:pPr>
      <w:r w:rsidRPr="00311359">
        <w:rPr>
          <w:rFonts w:eastAsiaTheme="minorHAnsi"/>
          <w:color w:val="auto"/>
        </w:rPr>
        <w:t>The approved provider demonstrated that the outcomes of assessment and planning are discussed with the consumer and/or their representative, which includes providing them a copy of the care plan. Staff access consumers’ care plans via portable, electronic devices and the Assessment Team observed there are enough devices for all staff.</w:t>
      </w:r>
    </w:p>
    <w:p w14:paraId="363C1621" w14:textId="4997F358" w:rsidR="00311359" w:rsidRPr="00311359" w:rsidRDefault="00311359" w:rsidP="00311359">
      <w:pPr>
        <w:rPr>
          <w:rFonts w:eastAsiaTheme="minorHAnsi"/>
          <w:color w:val="auto"/>
        </w:rPr>
      </w:pPr>
      <w:r w:rsidRPr="00311359">
        <w:rPr>
          <w:rFonts w:eastAsiaTheme="minorHAnsi"/>
          <w:color w:val="auto"/>
        </w:rPr>
        <w:t xml:space="preserve">The approved provider demonstrated that care and services are reviewed regularly by clinical and allied health staff. Reviews take place monthly, annually and when a </w:t>
      </w:r>
      <w:r w:rsidRPr="00311359">
        <w:rPr>
          <w:rFonts w:eastAsiaTheme="minorHAnsi"/>
          <w:color w:val="auto"/>
        </w:rPr>
        <w:lastRenderedPageBreak/>
        <w:t>consumer’s health needs change or an incident occurs. Interviewed consumer representatives state that the service’s management will contact them when there is a change to a consumer’s condition, or if an incident has occurred, so that the consumer’s needs can be discussed.</w:t>
      </w:r>
    </w:p>
    <w:p w14:paraId="3A29B885" w14:textId="655F56F3" w:rsidR="00311359" w:rsidRPr="00311359" w:rsidRDefault="00311359" w:rsidP="00311359">
      <w:pPr>
        <w:rPr>
          <w:rFonts w:eastAsiaTheme="minorHAnsi"/>
          <w:color w:val="auto"/>
        </w:rPr>
      </w:pPr>
      <w:r w:rsidRPr="00311359">
        <w:rPr>
          <w:rFonts w:eastAsiaTheme="minorHAnsi"/>
          <w:color w:val="auto"/>
        </w:rPr>
        <w:t>The Assessment Team viewed consumer files which confirmed referrals are made to other healthcare providers to review individuals’ conditions, which may include the involvement of medical practitioners, nurse practitioners, dieticians, wound care specialists, dentists and physiotherapists. Care plans are updated in consultation with the consumer and/or their representative and according to recommendations made by treatment teams.</w:t>
      </w:r>
    </w:p>
    <w:p w14:paraId="0CE153FB" w14:textId="5DDA3A35" w:rsidR="00154403" w:rsidRPr="00754E82" w:rsidRDefault="00D41880" w:rsidP="00154403">
      <w:pPr>
        <w:rPr>
          <w:rFonts w:eastAsia="Calibri"/>
          <w:i/>
          <w:color w:val="auto"/>
          <w:lang w:eastAsia="en-US"/>
        </w:rPr>
      </w:pPr>
      <w:r w:rsidRPr="00754E82">
        <w:rPr>
          <w:rFonts w:eastAsiaTheme="minorHAnsi"/>
          <w:color w:val="auto"/>
        </w:rPr>
        <w:t xml:space="preserve">The Quality Standard is assessed as Compliant as </w:t>
      </w:r>
      <w:r w:rsidR="00754E82" w:rsidRPr="00754E82">
        <w:rPr>
          <w:rFonts w:eastAsiaTheme="minorHAnsi"/>
          <w:color w:val="auto"/>
        </w:rPr>
        <w:t>five</w:t>
      </w:r>
      <w:r w:rsidRPr="00754E82">
        <w:rPr>
          <w:rFonts w:eastAsiaTheme="minorHAnsi"/>
          <w:color w:val="auto"/>
        </w:rPr>
        <w:t xml:space="preserve"> of the five specific requirements have been assessed as</w:t>
      </w:r>
      <w:r w:rsidR="00754E82" w:rsidRPr="00754E82">
        <w:rPr>
          <w:rFonts w:eastAsiaTheme="minorHAnsi"/>
          <w:color w:val="auto"/>
        </w:rPr>
        <w:t xml:space="preserve"> </w:t>
      </w:r>
      <w:r w:rsidRPr="00754E82">
        <w:rPr>
          <w:rFonts w:eastAsiaTheme="minorHAnsi"/>
          <w:color w:val="auto"/>
        </w:rPr>
        <w:t>Compliant.</w:t>
      </w:r>
    </w:p>
    <w:p w14:paraId="0CE153FC" w14:textId="07C72919" w:rsidR="00ED6B57" w:rsidRDefault="00D41880" w:rsidP="00ED6B57">
      <w:pPr>
        <w:pStyle w:val="Heading2"/>
      </w:pPr>
      <w:r>
        <w:t>Assessment of Standard 2 Requirements</w:t>
      </w:r>
      <w:r w:rsidRPr="0066387A">
        <w:rPr>
          <w:i/>
          <w:color w:val="0000FF"/>
          <w:sz w:val="24"/>
          <w:szCs w:val="24"/>
        </w:rPr>
        <w:t xml:space="preserve"> </w:t>
      </w:r>
    </w:p>
    <w:p w14:paraId="0CE153FD" w14:textId="17F7FE97" w:rsidR="00934888" w:rsidRDefault="00D41880" w:rsidP="00934888">
      <w:pPr>
        <w:pStyle w:val="Heading3"/>
      </w:pPr>
      <w:r w:rsidRPr="00051035">
        <w:t xml:space="preserve">Requirement </w:t>
      </w:r>
      <w:r>
        <w:t>2</w:t>
      </w:r>
      <w:r w:rsidRPr="00051035">
        <w:t>(3)(a)</w:t>
      </w:r>
      <w:r w:rsidRPr="00051035">
        <w:tab/>
        <w:t>Compliant</w:t>
      </w:r>
    </w:p>
    <w:p w14:paraId="0CE153FE" w14:textId="77777777" w:rsidR="00853601" w:rsidRPr="008D114F" w:rsidRDefault="00D41880" w:rsidP="00853601">
      <w:pPr>
        <w:rPr>
          <w:i/>
        </w:rPr>
      </w:pPr>
      <w:r w:rsidRPr="008D114F">
        <w:rPr>
          <w:i/>
        </w:rPr>
        <w:t>Assessment and planning, including consideration of risks to the consumer’s health and well-being, informs the delivery of safe and effective care and services.</w:t>
      </w:r>
    </w:p>
    <w:p w14:paraId="0CE15400" w14:textId="0FC757B5" w:rsidR="00934888" w:rsidRDefault="00D41880" w:rsidP="00934888">
      <w:pPr>
        <w:pStyle w:val="Heading3"/>
      </w:pPr>
      <w:r>
        <w:t>Requirement 2(3)(b)</w:t>
      </w:r>
      <w:r>
        <w:tab/>
        <w:t>Compliant</w:t>
      </w:r>
    </w:p>
    <w:p w14:paraId="0CE15401" w14:textId="77777777" w:rsidR="00853601" w:rsidRPr="008D114F" w:rsidRDefault="00D41880" w:rsidP="00853601">
      <w:pPr>
        <w:rPr>
          <w:i/>
        </w:rPr>
      </w:pPr>
      <w:r w:rsidRPr="008D114F">
        <w:rPr>
          <w:i/>
        </w:rPr>
        <w:t>Assessment and planning identifies and addresses the consumer’s current needs, goals and preferences, including advance care planning and end of life planning if the consumer wishes.</w:t>
      </w:r>
    </w:p>
    <w:p w14:paraId="0CE15403" w14:textId="4D5EA4B5" w:rsidR="00934888" w:rsidRDefault="00D41880" w:rsidP="00934888">
      <w:pPr>
        <w:pStyle w:val="Heading3"/>
      </w:pPr>
      <w:r>
        <w:t>Requirement 2(3)(c)</w:t>
      </w:r>
      <w:r>
        <w:tab/>
        <w:t>Compliant</w:t>
      </w:r>
    </w:p>
    <w:p w14:paraId="0CE15404" w14:textId="77777777" w:rsidR="00853601" w:rsidRPr="008D114F" w:rsidRDefault="00D41880" w:rsidP="00853601">
      <w:pPr>
        <w:rPr>
          <w:i/>
        </w:rPr>
      </w:pPr>
      <w:r w:rsidRPr="008D114F">
        <w:rPr>
          <w:i/>
        </w:rPr>
        <w:t>The organisation demonstrates that assessment and planning:</w:t>
      </w:r>
    </w:p>
    <w:p w14:paraId="0CE15405" w14:textId="77777777" w:rsidR="00853601" w:rsidRPr="008D114F" w:rsidRDefault="00D41880"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CE15406" w14:textId="77777777" w:rsidR="00853601" w:rsidRPr="008D114F" w:rsidRDefault="00D41880"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CE15408" w14:textId="5789E21B" w:rsidR="00934888" w:rsidRDefault="00D41880" w:rsidP="00934888">
      <w:pPr>
        <w:pStyle w:val="Heading3"/>
      </w:pPr>
      <w:r>
        <w:t>Requirement 2(3)(d)</w:t>
      </w:r>
      <w:r>
        <w:tab/>
        <w:t>Compliant</w:t>
      </w:r>
    </w:p>
    <w:p w14:paraId="0CE15409" w14:textId="77777777" w:rsidR="00853601" w:rsidRPr="008D114F" w:rsidRDefault="00D41880"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CE1540B" w14:textId="704D339D" w:rsidR="00934888" w:rsidRDefault="00D41880" w:rsidP="00934888">
      <w:pPr>
        <w:pStyle w:val="Heading3"/>
      </w:pPr>
      <w:r>
        <w:lastRenderedPageBreak/>
        <w:t>Requirement 2(3)(e)</w:t>
      </w:r>
      <w:r>
        <w:tab/>
        <w:t>Compliant</w:t>
      </w:r>
    </w:p>
    <w:p w14:paraId="0CE1540C" w14:textId="77777777" w:rsidR="00853601" w:rsidRPr="008D114F" w:rsidRDefault="00D41880" w:rsidP="00853601">
      <w:pPr>
        <w:rPr>
          <w:i/>
        </w:rPr>
      </w:pPr>
      <w:r w:rsidRPr="008D114F">
        <w:rPr>
          <w:i/>
        </w:rPr>
        <w:t>Care and services are reviewed regularly for effectiveness, and when circumstances change or when incidents impact on the needs, goals or preferences of the consumer.</w:t>
      </w:r>
    </w:p>
    <w:p w14:paraId="0CE1540E" w14:textId="77777777" w:rsidR="00032B17" w:rsidRDefault="00A64032" w:rsidP="00095CD4">
      <w:pPr>
        <w:sectPr w:rsidR="00032B17" w:rsidSect="003F5725">
          <w:type w:val="continuous"/>
          <w:pgSz w:w="11906" w:h="16838"/>
          <w:pgMar w:top="1701" w:right="1418" w:bottom="1418" w:left="1418" w:header="709" w:footer="397" w:gutter="0"/>
          <w:cols w:space="708"/>
          <w:titlePg/>
          <w:docGrid w:linePitch="360"/>
        </w:sectPr>
      </w:pPr>
    </w:p>
    <w:p w14:paraId="0CE1540F" w14:textId="6B5039B9" w:rsidR="00CB3BA9" w:rsidRDefault="00D41880"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CE154D6" wp14:editId="0CE154D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09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54E82" w:rsidRPr="00EB1D71">
        <w:rPr>
          <w:color w:val="FFFFFF" w:themeColor="background1"/>
          <w:sz w:val="36"/>
        </w:rPr>
        <w:t xml:space="preserve"> </w:t>
      </w:r>
      <w:r w:rsidRPr="00EB1D71">
        <w:rPr>
          <w:color w:val="FFFFFF" w:themeColor="background1"/>
          <w:sz w:val="36"/>
        </w:rPr>
        <w:br/>
        <w:t>Personal care and clinical care</w:t>
      </w:r>
    </w:p>
    <w:p w14:paraId="0CE15410" w14:textId="77777777" w:rsidR="007F5256" w:rsidRPr="00FD1B02" w:rsidRDefault="00D41880" w:rsidP="00032B17">
      <w:pPr>
        <w:pStyle w:val="Heading3"/>
        <w:shd w:val="clear" w:color="auto" w:fill="F2F2F2" w:themeFill="background1" w:themeFillShade="F2"/>
      </w:pPr>
      <w:r w:rsidRPr="00FD1B02">
        <w:t>Consumer outcome:</w:t>
      </w:r>
    </w:p>
    <w:p w14:paraId="0CE15411" w14:textId="77777777" w:rsidR="007F5256" w:rsidRDefault="00D41880" w:rsidP="00912DE6">
      <w:pPr>
        <w:numPr>
          <w:ilvl w:val="0"/>
          <w:numId w:val="3"/>
        </w:numPr>
        <w:shd w:val="clear" w:color="auto" w:fill="F2F2F2" w:themeFill="background1" w:themeFillShade="F2"/>
      </w:pPr>
      <w:r>
        <w:t>I get personal care, clinical care, or both personal care and clinical care, that is safe and right for me.</w:t>
      </w:r>
    </w:p>
    <w:p w14:paraId="0CE15412" w14:textId="77777777" w:rsidR="007F5256" w:rsidRDefault="00D41880" w:rsidP="00032B17">
      <w:pPr>
        <w:pStyle w:val="Heading3"/>
        <w:shd w:val="clear" w:color="auto" w:fill="F2F2F2" w:themeFill="background1" w:themeFillShade="F2"/>
      </w:pPr>
      <w:r>
        <w:t>Organisation statement:</w:t>
      </w:r>
    </w:p>
    <w:p w14:paraId="0CE15413" w14:textId="77777777" w:rsidR="007F5256" w:rsidRDefault="00D4188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E15414" w14:textId="77777777" w:rsidR="007F5256" w:rsidRDefault="00D41880" w:rsidP="00427817">
      <w:pPr>
        <w:pStyle w:val="Heading2"/>
      </w:pPr>
      <w:r>
        <w:t>Assessment of Standard 3</w:t>
      </w:r>
    </w:p>
    <w:p w14:paraId="198BA241" w14:textId="7452BD6F" w:rsidR="00C774A0" w:rsidRPr="00C774A0" w:rsidRDefault="00C774A0" w:rsidP="00C774A0">
      <w:pPr>
        <w:rPr>
          <w:rFonts w:eastAsiaTheme="minorHAnsi"/>
          <w:color w:val="auto"/>
        </w:rPr>
      </w:pPr>
      <w:r w:rsidRPr="00C774A0">
        <w:rPr>
          <w:rFonts w:eastAsiaTheme="minorHAnsi"/>
          <w:color w:val="auto"/>
        </w:rPr>
        <w:t>The approved provider demonstrated that consumers receive safe and effective personal and clinical care that is tailored to their needs. Consumers’ needs are comprehensively assessed upon entry to the service and regularly thereafter.  Clinical nurse managers monitor clinical care and refer consumers to specialist and other health services when required. Interviewed consumers confirmed that their individual needs are met by staff or external healthcare providers and the service follows policies and procedures which support the delivery of safe and effective care.</w:t>
      </w:r>
    </w:p>
    <w:p w14:paraId="1CDC4D44" w14:textId="626AF6B6" w:rsidR="00C774A0" w:rsidRPr="00C774A0" w:rsidRDefault="00C774A0" w:rsidP="00C774A0">
      <w:pPr>
        <w:rPr>
          <w:rFonts w:eastAsiaTheme="minorHAnsi"/>
          <w:color w:val="auto"/>
        </w:rPr>
      </w:pPr>
      <w:r w:rsidRPr="00C774A0">
        <w:rPr>
          <w:rFonts w:eastAsiaTheme="minorHAnsi"/>
          <w:color w:val="auto"/>
        </w:rPr>
        <w:t>The approved provider effectively manages high impact or high prevalence clinical risks by completing assessments for each consumer, following which a care plan is developed that informs staff of consumers’ individual needs and minimises risks</w:t>
      </w:r>
      <w:r w:rsidR="00BD14A3">
        <w:rPr>
          <w:rFonts w:eastAsiaTheme="minorHAnsi"/>
          <w:color w:val="auto"/>
        </w:rPr>
        <w:t>,</w:t>
      </w:r>
      <w:r w:rsidRPr="00C774A0">
        <w:rPr>
          <w:rFonts w:eastAsiaTheme="minorHAnsi"/>
          <w:color w:val="auto"/>
        </w:rPr>
        <w:t xml:space="preserve"> such as falls, skin injuries, wounds, weight loss and medication management. Consumers who wish to undertake risk spend time with clinical staff to discuss the risk and the possible consequences of those risks. When consumers decide to accept the risk associated with their choices, consent forms are signed by all relevant parties.  </w:t>
      </w:r>
    </w:p>
    <w:p w14:paraId="4A8CDF47" w14:textId="77777777" w:rsidR="00C774A0" w:rsidRPr="00C774A0" w:rsidRDefault="00C774A0" w:rsidP="00C774A0">
      <w:pPr>
        <w:rPr>
          <w:rFonts w:eastAsiaTheme="minorHAnsi"/>
          <w:color w:val="auto"/>
        </w:rPr>
      </w:pPr>
      <w:r w:rsidRPr="00C774A0">
        <w:rPr>
          <w:rFonts w:eastAsiaTheme="minorHAnsi"/>
          <w:color w:val="auto"/>
        </w:rPr>
        <w:t>The approved provider has systems in place to monitor and review the risk to consumers whose decisions may place their clinical safety in a vulnerable position.  The Assessment Team viewed consumers’ care plans which confirmed that risk assessments are conducted for those wishing to take risks and interventions are in place to mitigate the risks associated with their choices.</w:t>
      </w:r>
    </w:p>
    <w:p w14:paraId="195E7BC4" w14:textId="5C912EB3" w:rsidR="00C774A0" w:rsidRPr="00C774A0" w:rsidRDefault="00C774A0" w:rsidP="00C774A0">
      <w:pPr>
        <w:rPr>
          <w:rFonts w:eastAsiaTheme="minorHAnsi"/>
          <w:color w:val="auto"/>
        </w:rPr>
      </w:pPr>
      <w:r w:rsidRPr="00C774A0">
        <w:rPr>
          <w:rFonts w:eastAsiaTheme="minorHAnsi"/>
          <w:color w:val="auto"/>
        </w:rPr>
        <w:lastRenderedPageBreak/>
        <w:t xml:space="preserve">The approved provider demonstrated that the needs and preferences of consumers nearing the end of life are documented and their comfort and dignity maintained.  Consumers and/or their representatives are offered the opportunity to discuss and record </w:t>
      </w:r>
      <w:r w:rsidR="00BD14A3">
        <w:rPr>
          <w:rFonts w:eastAsiaTheme="minorHAnsi"/>
          <w:color w:val="auto"/>
        </w:rPr>
        <w:t>consumers’</w:t>
      </w:r>
      <w:r w:rsidRPr="00C774A0">
        <w:rPr>
          <w:rFonts w:eastAsiaTheme="minorHAnsi"/>
          <w:color w:val="auto"/>
        </w:rPr>
        <w:t xml:space="preserve"> end of life wishes upon entry to the service, at a family conference or when they are nearing the end of life. Consumers’ wishes are documented in an advance care directive and a palliative care management plan is developed, which guides staff who care for consumers during this time. Staff are trained in the delivery of palliative care and a review of consumers’ records confirmed that advance care directives are in place, as per consumers’ wishes.</w:t>
      </w:r>
    </w:p>
    <w:p w14:paraId="58BEC0EE" w14:textId="0BD90766" w:rsidR="00C774A0" w:rsidRPr="00C774A0" w:rsidRDefault="00C774A0" w:rsidP="00C774A0">
      <w:pPr>
        <w:rPr>
          <w:rFonts w:eastAsiaTheme="minorHAnsi"/>
          <w:color w:val="auto"/>
        </w:rPr>
      </w:pPr>
      <w:r w:rsidRPr="00C774A0">
        <w:rPr>
          <w:rFonts w:eastAsiaTheme="minorHAnsi"/>
          <w:color w:val="auto"/>
        </w:rPr>
        <w:t>Consumers are monitored and reviewed by clinical and registered staff for changes to their clinical, cognitive or mental health status. The approved provider has procedures which guide staff with responsibility for recognising and responding to changes in consumers’ conditions in a timely manner. The Assessment Team reviewed documentation which confirmed that consumers are reviewed monthly by registered staff to identify changes in their condition that may lead to clinical deterioration, including skin integrity, pain management and behavioural changes.</w:t>
      </w:r>
    </w:p>
    <w:p w14:paraId="28FC432E" w14:textId="5F9537ED" w:rsidR="00C774A0" w:rsidRPr="00C774A0" w:rsidRDefault="00C774A0" w:rsidP="00C774A0">
      <w:pPr>
        <w:rPr>
          <w:rFonts w:eastAsiaTheme="minorHAnsi"/>
          <w:color w:val="auto"/>
        </w:rPr>
      </w:pPr>
      <w:r w:rsidRPr="00C774A0">
        <w:rPr>
          <w:rFonts w:eastAsiaTheme="minorHAnsi"/>
          <w:color w:val="auto"/>
        </w:rPr>
        <w:t>Information regarding consumers’ health, their specific needs and preferences is documented and shared within the service, as well as with other healthcare providers when required. Consumers’ information is communicated to staff during handover meetings held at the commencement of each shift. Further, staff follow consumers’ care plans and record progress notes which track individual's daily care.</w:t>
      </w:r>
    </w:p>
    <w:p w14:paraId="70A9F195" w14:textId="6A0B8D12" w:rsidR="00C774A0" w:rsidRPr="00C774A0" w:rsidRDefault="00C774A0" w:rsidP="00C774A0">
      <w:pPr>
        <w:rPr>
          <w:rFonts w:eastAsiaTheme="minorHAnsi"/>
          <w:color w:val="auto"/>
        </w:rPr>
      </w:pPr>
      <w:r w:rsidRPr="00C774A0">
        <w:rPr>
          <w:rFonts w:eastAsiaTheme="minorHAnsi"/>
          <w:color w:val="auto"/>
        </w:rPr>
        <w:t>The Assessment Team viewed consumers’ progress notes which provide adequate information regarding individuals’ clinical care needs. Where responsibility for care is shared, consumers’ assessments, care plans and progress notes are recorded by medical practitioners and allied health professionals, which can be accessed by staff and external providers as required. Interviewed consumers confirmed they receive care by external healthcare providers and that staff are knowledgeable about, as well as provide, some treatments recommended by other healthcare providers.</w:t>
      </w:r>
    </w:p>
    <w:p w14:paraId="42A5D1F9" w14:textId="568B9BFB" w:rsidR="00C774A0" w:rsidRPr="00C774A0" w:rsidRDefault="00C774A0" w:rsidP="00C774A0">
      <w:pPr>
        <w:rPr>
          <w:rFonts w:eastAsiaTheme="minorHAnsi"/>
          <w:color w:val="auto"/>
        </w:rPr>
      </w:pPr>
      <w:r w:rsidRPr="00C774A0">
        <w:rPr>
          <w:rFonts w:eastAsiaTheme="minorHAnsi"/>
          <w:color w:val="auto"/>
        </w:rPr>
        <w:t>The approved provider demonstrated that it makes timely referrals to other organisations and healthcare professionals who deliver care to consumers. A review of consumers’ care plans confirmed that registered staff refer consumers to speech pathologists, dieticians, podiatrists, condition-specific support organisations and allied health providers. Recommendations made by external healthcare providers are recorded in consumers’ care plans and processes that must be followed are appropriately shared when consumers are transferred to hospital or attend medical clinics. Interviewed consumers generally confirmed that they see medical professionals when they are unwell and that they discuss the care needed with relevant staff.</w:t>
      </w:r>
    </w:p>
    <w:p w14:paraId="6E750636" w14:textId="6625105D" w:rsidR="00C774A0" w:rsidRPr="00C774A0" w:rsidRDefault="00C774A0" w:rsidP="00C774A0">
      <w:pPr>
        <w:rPr>
          <w:rFonts w:eastAsiaTheme="minorHAnsi"/>
          <w:color w:val="auto"/>
        </w:rPr>
      </w:pPr>
      <w:r w:rsidRPr="00C774A0">
        <w:rPr>
          <w:rFonts w:eastAsiaTheme="minorHAnsi"/>
          <w:color w:val="auto"/>
        </w:rPr>
        <w:lastRenderedPageBreak/>
        <w:t>The approved provider has policies and procedures in place to minimise infection-related risks and to promote the proper use of antibiotics. The Assessment Team viewed the approved provider’s antimicrobial stewardship policy, which includes the use of standard and transmission-based precautions to manage infection.  Interviewed management and clinical staff demonstrated they understand the risk of resistance to antibiotic therapy and infections are reported, monitored, analysed and trended each month. Staff are trained in infection control, which has been repeated during the C</w:t>
      </w:r>
      <w:r w:rsidR="00BD14A3">
        <w:rPr>
          <w:rFonts w:eastAsiaTheme="minorHAnsi"/>
          <w:color w:val="auto"/>
        </w:rPr>
        <w:t>OVID</w:t>
      </w:r>
      <w:r w:rsidRPr="00C774A0">
        <w:rPr>
          <w:rFonts w:eastAsiaTheme="minorHAnsi"/>
          <w:color w:val="auto"/>
        </w:rPr>
        <w:t>-19 pandemic. Further, the Assessment Team observed that staff regularly wash their hands after providing care to consumers.</w:t>
      </w:r>
    </w:p>
    <w:p w14:paraId="0CE15416" w14:textId="37D27B26" w:rsidR="007F5256" w:rsidRPr="00754E82" w:rsidRDefault="00D41880" w:rsidP="00154403">
      <w:pPr>
        <w:rPr>
          <w:rFonts w:eastAsia="Calibri"/>
          <w:color w:val="auto"/>
          <w:lang w:eastAsia="en-US"/>
        </w:rPr>
      </w:pPr>
      <w:r w:rsidRPr="00754E82">
        <w:rPr>
          <w:rFonts w:eastAsiaTheme="minorHAnsi"/>
          <w:color w:val="auto"/>
        </w:rPr>
        <w:t xml:space="preserve">The Quality Standard is assessed as Compliant as </w:t>
      </w:r>
      <w:r w:rsidR="00754E82" w:rsidRPr="00754E82">
        <w:rPr>
          <w:rFonts w:eastAsiaTheme="minorHAnsi"/>
          <w:color w:val="auto"/>
        </w:rPr>
        <w:t>seven</w:t>
      </w:r>
      <w:r w:rsidRPr="00754E82">
        <w:rPr>
          <w:rFonts w:eastAsiaTheme="minorHAnsi"/>
          <w:color w:val="auto"/>
        </w:rPr>
        <w:t xml:space="preserve"> of the seven specific requirements have been assessed as Compliant.</w:t>
      </w:r>
    </w:p>
    <w:p w14:paraId="0CE15417" w14:textId="7FC35F45" w:rsidR="00301877" w:rsidRDefault="00D4188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E15418" w14:textId="20CB3E3E" w:rsidR="00853601" w:rsidRPr="00853601" w:rsidRDefault="00D41880" w:rsidP="00853601">
      <w:pPr>
        <w:pStyle w:val="Heading3"/>
      </w:pPr>
      <w:r w:rsidRPr="00853601">
        <w:t>Requirement 3(3)(a)</w:t>
      </w:r>
      <w:r>
        <w:tab/>
        <w:t>Compliant</w:t>
      </w:r>
    </w:p>
    <w:p w14:paraId="0CE15419" w14:textId="77777777" w:rsidR="00853601" w:rsidRPr="008D114F" w:rsidRDefault="00D41880" w:rsidP="00853601">
      <w:pPr>
        <w:rPr>
          <w:i/>
        </w:rPr>
      </w:pPr>
      <w:r w:rsidRPr="008D114F">
        <w:rPr>
          <w:i/>
        </w:rPr>
        <w:t>Each consumer gets safe and effective personal care, clinical care, or both personal care and clinical care, that:</w:t>
      </w:r>
    </w:p>
    <w:p w14:paraId="0CE1541A" w14:textId="77777777" w:rsidR="00853601" w:rsidRPr="008D114F" w:rsidRDefault="00D41880" w:rsidP="00853601">
      <w:pPr>
        <w:numPr>
          <w:ilvl w:val="0"/>
          <w:numId w:val="24"/>
        </w:numPr>
        <w:tabs>
          <w:tab w:val="right" w:pos="9026"/>
        </w:tabs>
        <w:spacing w:before="0" w:after="0"/>
        <w:ind w:left="567" w:hanging="425"/>
        <w:outlineLvl w:val="4"/>
        <w:rPr>
          <w:i/>
        </w:rPr>
      </w:pPr>
      <w:r w:rsidRPr="008D114F">
        <w:rPr>
          <w:i/>
        </w:rPr>
        <w:t>is best practice; and</w:t>
      </w:r>
    </w:p>
    <w:p w14:paraId="0CE1541B" w14:textId="77777777" w:rsidR="00853601" w:rsidRPr="008D114F" w:rsidRDefault="00D41880" w:rsidP="00853601">
      <w:pPr>
        <w:numPr>
          <w:ilvl w:val="0"/>
          <w:numId w:val="24"/>
        </w:numPr>
        <w:tabs>
          <w:tab w:val="right" w:pos="9026"/>
        </w:tabs>
        <w:spacing w:before="0" w:after="0"/>
        <w:ind w:left="567" w:hanging="425"/>
        <w:outlineLvl w:val="4"/>
        <w:rPr>
          <w:i/>
        </w:rPr>
      </w:pPr>
      <w:r w:rsidRPr="008D114F">
        <w:rPr>
          <w:i/>
        </w:rPr>
        <w:t>is tailored to their needs; and</w:t>
      </w:r>
    </w:p>
    <w:p w14:paraId="0CE1541E" w14:textId="7B1585A5" w:rsidR="00853601" w:rsidRPr="00BD14A3" w:rsidRDefault="00D41880" w:rsidP="00853601">
      <w:pPr>
        <w:numPr>
          <w:ilvl w:val="0"/>
          <w:numId w:val="24"/>
        </w:numPr>
        <w:tabs>
          <w:tab w:val="right" w:pos="9026"/>
        </w:tabs>
        <w:spacing w:before="0" w:after="0"/>
        <w:ind w:left="567" w:hanging="425"/>
        <w:outlineLvl w:val="4"/>
        <w:rPr>
          <w:i/>
        </w:rPr>
      </w:pPr>
      <w:r w:rsidRPr="008D114F">
        <w:rPr>
          <w:i/>
        </w:rPr>
        <w:t>optimises their health and well-being.</w:t>
      </w:r>
    </w:p>
    <w:p w14:paraId="0CE1541F" w14:textId="7044528E" w:rsidR="00853601" w:rsidRPr="00853601" w:rsidRDefault="00D41880" w:rsidP="00853601">
      <w:pPr>
        <w:pStyle w:val="Heading3"/>
      </w:pPr>
      <w:r w:rsidRPr="00853601">
        <w:t>Requirement 3(3)(b)</w:t>
      </w:r>
      <w:r>
        <w:tab/>
        <w:t>Compliant</w:t>
      </w:r>
    </w:p>
    <w:p w14:paraId="0CE15420" w14:textId="77777777" w:rsidR="00853601" w:rsidRPr="008D114F" w:rsidRDefault="00D41880" w:rsidP="00853601">
      <w:pPr>
        <w:rPr>
          <w:i/>
        </w:rPr>
      </w:pPr>
      <w:r w:rsidRPr="008D114F">
        <w:rPr>
          <w:i/>
          <w:szCs w:val="22"/>
        </w:rPr>
        <w:t>Effective management of high impact or high prevalence risks associated with the care of each consumer.</w:t>
      </w:r>
    </w:p>
    <w:p w14:paraId="0CE15422" w14:textId="06F1B9A6" w:rsidR="00853601" w:rsidRPr="00D435F8" w:rsidRDefault="00D41880" w:rsidP="00853601">
      <w:pPr>
        <w:pStyle w:val="Heading3"/>
      </w:pPr>
      <w:r w:rsidRPr="00D435F8">
        <w:t>Requirement 3(3)(c)</w:t>
      </w:r>
      <w:r>
        <w:tab/>
        <w:t>Compliant</w:t>
      </w:r>
    </w:p>
    <w:p w14:paraId="0CE15423" w14:textId="77777777" w:rsidR="00853601" w:rsidRPr="008D114F" w:rsidRDefault="00D41880" w:rsidP="00853601">
      <w:pPr>
        <w:rPr>
          <w:i/>
        </w:rPr>
      </w:pPr>
      <w:r w:rsidRPr="008D114F">
        <w:rPr>
          <w:i/>
          <w:szCs w:val="22"/>
        </w:rPr>
        <w:t>The needs, goals and preferences of consumers nearing the end of life are recognised and addressed, their comfort maximised and their dignity preserved.</w:t>
      </w:r>
    </w:p>
    <w:p w14:paraId="0CE15425" w14:textId="59DA1D6F" w:rsidR="00853601" w:rsidRPr="00D435F8" w:rsidRDefault="00D41880" w:rsidP="00853601">
      <w:pPr>
        <w:pStyle w:val="Heading3"/>
      </w:pPr>
      <w:r w:rsidRPr="00D435F8">
        <w:t>Requirement 3(3)(d)</w:t>
      </w:r>
      <w:r>
        <w:tab/>
        <w:t>Compliant</w:t>
      </w:r>
    </w:p>
    <w:p w14:paraId="0CE15426" w14:textId="77777777" w:rsidR="00853601" w:rsidRPr="008D114F" w:rsidRDefault="00D41880" w:rsidP="00853601">
      <w:pPr>
        <w:rPr>
          <w:i/>
        </w:rPr>
      </w:pPr>
      <w:r w:rsidRPr="008D114F">
        <w:rPr>
          <w:i/>
          <w:szCs w:val="22"/>
        </w:rPr>
        <w:t>Deterioration or change of a consumer’s mental health, cognitive or physical function, capacity or condition is recognised and responded to in a timely manner.</w:t>
      </w:r>
    </w:p>
    <w:p w14:paraId="0CE15428" w14:textId="183F95E2" w:rsidR="00853601" w:rsidRPr="00D435F8" w:rsidRDefault="00D41880" w:rsidP="00853601">
      <w:pPr>
        <w:pStyle w:val="Heading3"/>
      </w:pPr>
      <w:r w:rsidRPr="00D435F8">
        <w:t>Requirement 3(3)(e)</w:t>
      </w:r>
      <w:r>
        <w:tab/>
        <w:t>Compliant</w:t>
      </w:r>
    </w:p>
    <w:p w14:paraId="0CE15429" w14:textId="77777777" w:rsidR="00853601" w:rsidRPr="008D114F" w:rsidRDefault="00D41880"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0CE1542B" w14:textId="39DF8F31" w:rsidR="00853601" w:rsidRPr="00D435F8" w:rsidRDefault="00D41880" w:rsidP="00853601">
      <w:pPr>
        <w:pStyle w:val="Heading3"/>
      </w:pPr>
      <w:r w:rsidRPr="00D435F8">
        <w:lastRenderedPageBreak/>
        <w:t>Requirement 3(3)(f)</w:t>
      </w:r>
      <w:r>
        <w:tab/>
        <w:t>Compliant</w:t>
      </w:r>
    </w:p>
    <w:p w14:paraId="0CE1542C" w14:textId="77777777" w:rsidR="00853601" w:rsidRPr="008D114F" w:rsidRDefault="00D41880" w:rsidP="00853601">
      <w:pPr>
        <w:rPr>
          <w:i/>
        </w:rPr>
      </w:pPr>
      <w:r w:rsidRPr="008D114F">
        <w:rPr>
          <w:i/>
          <w:szCs w:val="22"/>
        </w:rPr>
        <w:t>Timely and appropriate referrals to individuals, other organisations and providers of other care and services.</w:t>
      </w:r>
    </w:p>
    <w:p w14:paraId="0CE1542E" w14:textId="514ED760" w:rsidR="00853601" w:rsidRPr="00D435F8" w:rsidRDefault="00D41880" w:rsidP="00853601">
      <w:pPr>
        <w:pStyle w:val="Heading3"/>
      </w:pPr>
      <w:r w:rsidRPr="00D435F8">
        <w:t>Requirement 3(3)(g)</w:t>
      </w:r>
      <w:r>
        <w:tab/>
        <w:t>Compliant</w:t>
      </w:r>
    </w:p>
    <w:p w14:paraId="0CE1542F" w14:textId="77777777" w:rsidR="00853601" w:rsidRPr="008D114F" w:rsidRDefault="00D41880" w:rsidP="00853601">
      <w:pPr>
        <w:tabs>
          <w:tab w:val="right" w:pos="9026"/>
        </w:tabs>
        <w:spacing w:before="0" w:after="0"/>
        <w:outlineLvl w:val="4"/>
        <w:rPr>
          <w:i/>
          <w:szCs w:val="22"/>
        </w:rPr>
      </w:pPr>
      <w:r w:rsidRPr="008D114F">
        <w:rPr>
          <w:i/>
          <w:szCs w:val="22"/>
        </w:rPr>
        <w:t>Minimisation of infection related risks through implementing:</w:t>
      </w:r>
    </w:p>
    <w:p w14:paraId="0CE15430" w14:textId="77777777" w:rsidR="00853601" w:rsidRPr="008D114F" w:rsidRDefault="00D41880"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E15431" w14:textId="77777777" w:rsidR="00853601" w:rsidRPr="008D114F" w:rsidRDefault="00D41880"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CE15433" w14:textId="77777777" w:rsidR="00032B17" w:rsidRDefault="00A64032" w:rsidP="00095CD4"/>
    <w:p w14:paraId="0CE15434" w14:textId="77777777" w:rsidR="00853601" w:rsidRDefault="00A64032" w:rsidP="00095CD4">
      <w:pPr>
        <w:sectPr w:rsidR="00853601" w:rsidSect="00CB3BA9">
          <w:type w:val="continuous"/>
          <w:pgSz w:w="11906" w:h="16838"/>
          <w:pgMar w:top="1701" w:right="1418" w:bottom="1418" w:left="1418" w:header="709" w:footer="397" w:gutter="0"/>
          <w:cols w:space="708"/>
          <w:titlePg/>
          <w:docGrid w:linePitch="360"/>
        </w:sectPr>
      </w:pPr>
    </w:p>
    <w:p w14:paraId="0CE15435" w14:textId="355EA232" w:rsidR="00CB3BA9" w:rsidRDefault="00D4188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CE154D8" wp14:editId="0CE154D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454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045CB"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CE15436" w14:textId="77777777" w:rsidR="007F5256" w:rsidRPr="00FD1B02" w:rsidRDefault="00D41880" w:rsidP="00032B17">
      <w:pPr>
        <w:pStyle w:val="Heading3"/>
        <w:shd w:val="clear" w:color="auto" w:fill="F2F2F2" w:themeFill="background1" w:themeFillShade="F2"/>
      </w:pPr>
      <w:r w:rsidRPr="00FD1B02">
        <w:t>Consumer outcome:</w:t>
      </w:r>
    </w:p>
    <w:p w14:paraId="0CE15437" w14:textId="77777777" w:rsidR="007F5256" w:rsidRDefault="00D41880"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CE15438" w14:textId="77777777" w:rsidR="007F5256" w:rsidRDefault="00D41880" w:rsidP="00032B17">
      <w:pPr>
        <w:pStyle w:val="Heading3"/>
        <w:shd w:val="clear" w:color="auto" w:fill="F2F2F2" w:themeFill="background1" w:themeFillShade="F2"/>
      </w:pPr>
      <w:r>
        <w:t>Organisation statement:</w:t>
      </w:r>
    </w:p>
    <w:p w14:paraId="0CE15439" w14:textId="77777777" w:rsidR="007F5256" w:rsidRDefault="00D41880"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CE1543A" w14:textId="77777777" w:rsidR="007F5256" w:rsidRDefault="00D41880" w:rsidP="00427817">
      <w:pPr>
        <w:pStyle w:val="Heading2"/>
      </w:pPr>
      <w:r>
        <w:t>Assessment of Standard 4</w:t>
      </w:r>
    </w:p>
    <w:p w14:paraId="0847CDAF" w14:textId="53FAB64B" w:rsidR="00042018" w:rsidRPr="00042018" w:rsidRDefault="00042018" w:rsidP="00042018">
      <w:pPr>
        <w:rPr>
          <w:rFonts w:eastAsiaTheme="minorHAnsi"/>
          <w:color w:val="auto"/>
        </w:rPr>
      </w:pPr>
      <w:r w:rsidRPr="00042018">
        <w:rPr>
          <w:rFonts w:eastAsiaTheme="minorHAnsi"/>
          <w:color w:val="auto"/>
        </w:rPr>
        <w:t>Overall, interviewed consumers considered they received the services and supports for daily living that are important for their health and well-being, which enable them to participate in things of importance to them. Interviewed consumers confirmed they are supported to attend activities in the community, or one-on-one support is provided to those who prefer time spent on their own. Consumers further confirmed they are supported to maintain relationships with family and friends and connections within the wider community.</w:t>
      </w:r>
    </w:p>
    <w:p w14:paraId="45AA7137" w14:textId="59547472" w:rsidR="00042018" w:rsidRPr="00042018" w:rsidRDefault="00042018" w:rsidP="00042018">
      <w:pPr>
        <w:rPr>
          <w:rFonts w:eastAsiaTheme="minorHAnsi"/>
          <w:color w:val="auto"/>
        </w:rPr>
      </w:pPr>
      <w:r w:rsidRPr="00042018">
        <w:rPr>
          <w:rFonts w:eastAsiaTheme="minorHAnsi"/>
          <w:color w:val="auto"/>
        </w:rPr>
        <w:t>The approved provider demonstrated it provides safe and effective care and services to consumers, in a way which meet their needs, goals and preferences. Consumers confirmed they have access to supports and services which enable them to enjoy life and maintain their health, well-being and independence. The Assessment Team reviewed consumers’ care plans which confirmed they had been assessed by relevant allied health professionals and where required, services and supports were arranged to meet the needs, goals and preferences of individuals.</w:t>
      </w:r>
    </w:p>
    <w:p w14:paraId="36C61F20" w14:textId="18042683" w:rsidR="00042018" w:rsidRPr="00042018" w:rsidRDefault="00042018" w:rsidP="00042018">
      <w:pPr>
        <w:rPr>
          <w:rFonts w:eastAsiaTheme="minorHAnsi"/>
          <w:color w:val="auto"/>
        </w:rPr>
      </w:pPr>
      <w:r w:rsidRPr="00042018">
        <w:rPr>
          <w:rFonts w:eastAsiaTheme="minorHAnsi"/>
          <w:color w:val="auto"/>
        </w:rPr>
        <w:t>Services and supports are in place to promote consumers’ emotional, spiritual and psychological well-being. The needs of consumers are assessed by an occupational therapist and resident lifestyle officer, who gather information which enables the approved provider to understand the types of support required and put them in place.</w:t>
      </w:r>
    </w:p>
    <w:p w14:paraId="69A4E7CA" w14:textId="7246350C" w:rsidR="00042018" w:rsidRPr="00042018" w:rsidRDefault="00042018" w:rsidP="00042018">
      <w:pPr>
        <w:rPr>
          <w:rFonts w:eastAsiaTheme="minorHAnsi"/>
          <w:color w:val="auto"/>
        </w:rPr>
      </w:pPr>
      <w:r w:rsidRPr="00042018">
        <w:rPr>
          <w:rFonts w:eastAsiaTheme="minorHAnsi"/>
          <w:color w:val="auto"/>
        </w:rPr>
        <w:t xml:space="preserve">The Assessment Team viewed consumers’ care plans which document information about consumers’ history, spiritual needs and the type of leisure and lifestyle activities enjoyed by individuals. Overall, interviewed consumers expressed </w:t>
      </w:r>
      <w:r w:rsidRPr="00042018">
        <w:rPr>
          <w:rFonts w:eastAsiaTheme="minorHAnsi"/>
          <w:color w:val="auto"/>
        </w:rPr>
        <w:lastRenderedPageBreak/>
        <w:t>satisfaction with their quality of life at the service as they receive the care and services they need and participate in activities of importance to them.</w:t>
      </w:r>
    </w:p>
    <w:p w14:paraId="765D1010" w14:textId="377BE822" w:rsidR="00042018" w:rsidRPr="00042018" w:rsidRDefault="00042018" w:rsidP="00042018">
      <w:pPr>
        <w:rPr>
          <w:rFonts w:eastAsiaTheme="minorHAnsi"/>
          <w:color w:val="auto"/>
        </w:rPr>
      </w:pPr>
      <w:r w:rsidRPr="00042018">
        <w:rPr>
          <w:rFonts w:eastAsiaTheme="minorHAnsi"/>
          <w:color w:val="auto"/>
        </w:rPr>
        <w:t>The approved provider has processes in place to ensure that information about consumers’ conditions, needs and preferences is communicated within the organisation and with others where responsibility for care is shared. Interviewed consumers stated that staff know them well and share their information only with relevant people and/or organisations. Staff have ready access to consumers’ care plans, at a level commensurate with their role.</w:t>
      </w:r>
    </w:p>
    <w:p w14:paraId="6B3E344A" w14:textId="27852357" w:rsidR="00042018" w:rsidRPr="00042018" w:rsidRDefault="00042018" w:rsidP="00042018">
      <w:pPr>
        <w:rPr>
          <w:rFonts w:eastAsiaTheme="minorHAnsi"/>
          <w:color w:val="auto"/>
        </w:rPr>
      </w:pPr>
      <w:r w:rsidRPr="00042018">
        <w:rPr>
          <w:rFonts w:eastAsiaTheme="minorHAnsi"/>
          <w:color w:val="auto"/>
        </w:rPr>
        <w:t>The approved provider makes timely and appropriate referrals to individuals, other organisations of relevance to consumers, as well as to providers of other care and services. In addition, the approved provider has policies and procedures in place regarding external referrals to other healthcare providers, which includes privacy and confidentiality provisions.</w:t>
      </w:r>
    </w:p>
    <w:p w14:paraId="4C68EC19" w14:textId="39A982EB" w:rsidR="00042018" w:rsidRPr="00042018" w:rsidRDefault="00042018" w:rsidP="00042018">
      <w:pPr>
        <w:rPr>
          <w:rFonts w:eastAsiaTheme="minorHAnsi"/>
          <w:color w:val="auto"/>
        </w:rPr>
      </w:pPr>
      <w:r w:rsidRPr="00042018">
        <w:rPr>
          <w:rFonts w:eastAsiaTheme="minorHAnsi"/>
          <w:color w:val="auto"/>
        </w:rPr>
        <w:t>The approved provider demonstrated that it provides meals that are varied and of suitable quality and quantity. Overall, interviewed consumers stated they enjoy the choices offered to them at mealtimes and a review of care plans showed that consumers’ specific dietary requirements regarding food, fluids, food preferences, allergies and favourite place(s) to take their meals are recorded and catered for, as well as communicated to relevant staff.</w:t>
      </w:r>
    </w:p>
    <w:p w14:paraId="2E2D1485" w14:textId="0F81F029" w:rsidR="00042018" w:rsidRPr="00042018" w:rsidRDefault="00042018" w:rsidP="00042018">
      <w:pPr>
        <w:rPr>
          <w:rFonts w:eastAsiaTheme="minorHAnsi"/>
          <w:color w:val="auto"/>
        </w:rPr>
      </w:pPr>
      <w:r w:rsidRPr="00042018">
        <w:rPr>
          <w:rFonts w:eastAsiaTheme="minorHAnsi"/>
          <w:color w:val="auto"/>
        </w:rPr>
        <w:t>The approved provider demonstrated that where equipment is provided it is safe, suitable and well maintained.</w:t>
      </w:r>
      <w:r w:rsidR="00BD14A3">
        <w:rPr>
          <w:rFonts w:eastAsiaTheme="minorHAnsi"/>
          <w:color w:val="auto"/>
        </w:rPr>
        <w:t xml:space="preserve"> </w:t>
      </w:r>
      <w:r w:rsidRPr="00042018">
        <w:rPr>
          <w:rFonts w:eastAsiaTheme="minorHAnsi"/>
          <w:color w:val="auto"/>
        </w:rPr>
        <w:t>Interviewed consumers stated they have access to the equipment needed to mobilise and that it is clean and well maintained. Maintenance staff advised that preventative maintenance and cleaning schedules are in place and care staff stated they have access to the equipment needed to perform their roles.</w:t>
      </w:r>
    </w:p>
    <w:p w14:paraId="0CE1543C" w14:textId="720B14E2" w:rsidR="007F5256" w:rsidRPr="005045CB" w:rsidRDefault="00D41880" w:rsidP="00042018">
      <w:pPr>
        <w:rPr>
          <w:rFonts w:eastAsia="Calibri"/>
          <w:color w:val="auto"/>
        </w:rPr>
      </w:pPr>
      <w:r w:rsidRPr="005045CB">
        <w:rPr>
          <w:rFonts w:eastAsiaTheme="minorHAnsi"/>
          <w:color w:val="auto"/>
        </w:rPr>
        <w:t xml:space="preserve">The Quality Standard is assessed as Compliant as </w:t>
      </w:r>
      <w:r w:rsidR="005045CB" w:rsidRPr="005045CB">
        <w:rPr>
          <w:rFonts w:eastAsiaTheme="minorHAnsi"/>
          <w:color w:val="auto"/>
        </w:rPr>
        <w:t>seven</w:t>
      </w:r>
      <w:r w:rsidRPr="005045CB">
        <w:rPr>
          <w:rFonts w:eastAsiaTheme="minorHAnsi"/>
          <w:color w:val="auto"/>
        </w:rPr>
        <w:t xml:space="preserve"> of the seven specific requirements have been assessed as Compliant.</w:t>
      </w:r>
    </w:p>
    <w:p w14:paraId="0CE1543D" w14:textId="0A812EEF" w:rsidR="00301877" w:rsidRDefault="00D41880" w:rsidP="00427817">
      <w:pPr>
        <w:pStyle w:val="Heading2"/>
      </w:pPr>
      <w:r>
        <w:t>Assessment of Standard 4 Requirements</w:t>
      </w:r>
      <w:r w:rsidRPr="0066387A">
        <w:rPr>
          <w:i/>
          <w:color w:val="0000FF"/>
          <w:sz w:val="24"/>
          <w:szCs w:val="24"/>
        </w:rPr>
        <w:t xml:space="preserve"> </w:t>
      </w:r>
    </w:p>
    <w:p w14:paraId="0CE1543E" w14:textId="2FF099CA" w:rsidR="00314FF7" w:rsidRPr="00314FF7" w:rsidRDefault="00D41880" w:rsidP="00314FF7">
      <w:pPr>
        <w:pStyle w:val="Heading3"/>
      </w:pPr>
      <w:r w:rsidRPr="00314FF7">
        <w:t>Requirement 4(3)(a)</w:t>
      </w:r>
      <w:r>
        <w:tab/>
        <w:t>Compliant</w:t>
      </w:r>
    </w:p>
    <w:p w14:paraId="0CE1543F" w14:textId="77777777" w:rsidR="00314FF7" w:rsidRPr="008D114F" w:rsidRDefault="00D41880"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CE15441" w14:textId="056FDA88" w:rsidR="00314FF7" w:rsidRPr="00D435F8" w:rsidRDefault="00D41880" w:rsidP="00314FF7">
      <w:pPr>
        <w:pStyle w:val="Heading3"/>
      </w:pPr>
      <w:r w:rsidRPr="00D435F8">
        <w:t>Requirement 4(3)(b)</w:t>
      </w:r>
      <w:r>
        <w:tab/>
        <w:t>Compliant</w:t>
      </w:r>
    </w:p>
    <w:p w14:paraId="0CE15442" w14:textId="77777777" w:rsidR="00314FF7" w:rsidRPr="008D114F" w:rsidRDefault="00D41880" w:rsidP="00314FF7">
      <w:pPr>
        <w:rPr>
          <w:i/>
        </w:rPr>
      </w:pPr>
      <w:r w:rsidRPr="008D114F">
        <w:rPr>
          <w:i/>
        </w:rPr>
        <w:t>Services and supports for daily living promote each consumer’s emotional, spiritual and psychological well-being.</w:t>
      </w:r>
    </w:p>
    <w:p w14:paraId="0CE15444" w14:textId="100F18CE" w:rsidR="00314FF7" w:rsidRPr="00D435F8" w:rsidRDefault="00D41880" w:rsidP="00314FF7">
      <w:pPr>
        <w:pStyle w:val="Heading3"/>
      </w:pPr>
      <w:r w:rsidRPr="00D435F8">
        <w:lastRenderedPageBreak/>
        <w:t>Requirement 4(3)(c)</w:t>
      </w:r>
      <w:r>
        <w:tab/>
        <w:t>Compliant</w:t>
      </w:r>
    </w:p>
    <w:p w14:paraId="0CE15445" w14:textId="77777777" w:rsidR="00314FF7" w:rsidRPr="008D114F" w:rsidRDefault="00D41880" w:rsidP="00314FF7">
      <w:pPr>
        <w:rPr>
          <w:i/>
        </w:rPr>
      </w:pPr>
      <w:r w:rsidRPr="008D114F">
        <w:rPr>
          <w:i/>
        </w:rPr>
        <w:t>Services and supports for daily living assist each consumer to:</w:t>
      </w:r>
    </w:p>
    <w:p w14:paraId="0CE15446" w14:textId="77777777" w:rsidR="00314FF7" w:rsidRPr="008D114F" w:rsidRDefault="00D41880"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CE15447" w14:textId="77777777" w:rsidR="00314FF7" w:rsidRPr="008D114F" w:rsidRDefault="00D41880"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CE15448" w14:textId="77777777" w:rsidR="00314FF7" w:rsidRPr="008D114F" w:rsidRDefault="00D41880" w:rsidP="00314FF7">
      <w:pPr>
        <w:numPr>
          <w:ilvl w:val="0"/>
          <w:numId w:val="26"/>
        </w:numPr>
        <w:tabs>
          <w:tab w:val="right" w:pos="9026"/>
        </w:tabs>
        <w:spacing w:before="0" w:after="0"/>
        <w:ind w:left="567" w:hanging="425"/>
        <w:outlineLvl w:val="4"/>
        <w:rPr>
          <w:i/>
        </w:rPr>
      </w:pPr>
      <w:r w:rsidRPr="008D114F">
        <w:rPr>
          <w:i/>
        </w:rPr>
        <w:t>do the things of interest to them.</w:t>
      </w:r>
    </w:p>
    <w:p w14:paraId="0CE1544A" w14:textId="6C99D511" w:rsidR="00314FF7" w:rsidRPr="00D435F8" w:rsidRDefault="00D41880" w:rsidP="00314FF7">
      <w:pPr>
        <w:pStyle w:val="Heading3"/>
      </w:pPr>
      <w:r w:rsidRPr="00D435F8">
        <w:t>Requirement 4(3)(d)</w:t>
      </w:r>
      <w:r>
        <w:tab/>
        <w:t>Compliant</w:t>
      </w:r>
    </w:p>
    <w:p w14:paraId="0CE1544B" w14:textId="77777777" w:rsidR="00314FF7" w:rsidRPr="008D114F" w:rsidRDefault="00D41880" w:rsidP="00314FF7">
      <w:pPr>
        <w:rPr>
          <w:i/>
        </w:rPr>
      </w:pPr>
      <w:r w:rsidRPr="008D114F">
        <w:rPr>
          <w:i/>
        </w:rPr>
        <w:t>Information about the consumer’s condition, needs and preferences is communicated within the organisation, and with others where responsibility for care is shared.</w:t>
      </w:r>
    </w:p>
    <w:p w14:paraId="0CE1544D" w14:textId="10363AD9" w:rsidR="00314FF7" w:rsidRPr="00D435F8" w:rsidRDefault="00D41880" w:rsidP="00314FF7">
      <w:pPr>
        <w:pStyle w:val="Heading3"/>
      </w:pPr>
      <w:r w:rsidRPr="00D435F8">
        <w:t>Requirement 4(3)(e)</w:t>
      </w:r>
      <w:r>
        <w:tab/>
        <w:t>Compliant</w:t>
      </w:r>
    </w:p>
    <w:p w14:paraId="0CE1544E" w14:textId="77777777" w:rsidR="00314FF7" w:rsidRPr="008D114F" w:rsidRDefault="00D41880" w:rsidP="00314FF7">
      <w:pPr>
        <w:rPr>
          <w:i/>
        </w:rPr>
      </w:pPr>
      <w:r w:rsidRPr="008D114F">
        <w:rPr>
          <w:i/>
        </w:rPr>
        <w:t>Timely and appropriate referrals to individuals, other organisations and providers of other care and services.</w:t>
      </w:r>
    </w:p>
    <w:p w14:paraId="0CE15450" w14:textId="7F0945C9" w:rsidR="00314FF7" w:rsidRPr="00D435F8" w:rsidRDefault="00D41880" w:rsidP="00314FF7">
      <w:pPr>
        <w:pStyle w:val="Heading3"/>
      </w:pPr>
      <w:r w:rsidRPr="00D435F8">
        <w:t>Requirement 4(3)(f)</w:t>
      </w:r>
      <w:r>
        <w:tab/>
        <w:t>Compliant</w:t>
      </w:r>
    </w:p>
    <w:p w14:paraId="0CE15451" w14:textId="77777777" w:rsidR="00314FF7" w:rsidRPr="008D114F" w:rsidRDefault="00D41880" w:rsidP="00314FF7">
      <w:pPr>
        <w:rPr>
          <w:i/>
        </w:rPr>
      </w:pPr>
      <w:r w:rsidRPr="008D114F">
        <w:rPr>
          <w:i/>
        </w:rPr>
        <w:t>Where meals are provided, they are varied and of suitable quality and quantity.</w:t>
      </w:r>
    </w:p>
    <w:p w14:paraId="0CE15453" w14:textId="13524EF4" w:rsidR="00314FF7" w:rsidRPr="00D435F8" w:rsidRDefault="00D41880" w:rsidP="00314FF7">
      <w:pPr>
        <w:pStyle w:val="Heading3"/>
      </w:pPr>
      <w:r w:rsidRPr="00D435F8">
        <w:t>Requirement 4(3)(g)</w:t>
      </w:r>
      <w:r>
        <w:tab/>
        <w:t>Compliant</w:t>
      </w:r>
    </w:p>
    <w:p w14:paraId="0CE15454" w14:textId="77777777" w:rsidR="00314FF7" w:rsidRPr="008D114F" w:rsidRDefault="00D41880" w:rsidP="00314FF7">
      <w:pPr>
        <w:rPr>
          <w:i/>
        </w:rPr>
      </w:pPr>
      <w:r w:rsidRPr="008D114F">
        <w:rPr>
          <w:i/>
        </w:rPr>
        <w:t>Where equipment is provided, it is safe, suitable, clean and well maintained.</w:t>
      </w:r>
    </w:p>
    <w:p w14:paraId="0CE15456" w14:textId="77777777" w:rsidR="00314FF7" w:rsidRPr="00314FF7" w:rsidRDefault="00A64032" w:rsidP="00314FF7"/>
    <w:p w14:paraId="0CE15457" w14:textId="77777777" w:rsidR="009C6F30" w:rsidRDefault="00A64032" w:rsidP="00095CD4">
      <w:pPr>
        <w:sectPr w:rsidR="009C6F30" w:rsidSect="00CB3BA9">
          <w:type w:val="continuous"/>
          <w:pgSz w:w="11906" w:h="16838"/>
          <w:pgMar w:top="1701" w:right="1418" w:bottom="1418" w:left="1418" w:header="709" w:footer="397" w:gutter="0"/>
          <w:cols w:space="708"/>
          <w:titlePg/>
          <w:docGrid w:linePitch="360"/>
        </w:sectPr>
      </w:pPr>
    </w:p>
    <w:p w14:paraId="0CE15458" w14:textId="540C5A0F" w:rsidR="00CB3BA9" w:rsidRDefault="00D4188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CE154DA" wp14:editId="0CE154D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476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045CB" w:rsidRPr="00EB1D71">
        <w:rPr>
          <w:color w:val="FFFFFF" w:themeColor="background1"/>
          <w:sz w:val="36"/>
        </w:rPr>
        <w:t xml:space="preserve"> </w:t>
      </w:r>
      <w:r w:rsidRPr="00EB1D71">
        <w:rPr>
          <w:color w:val="FFFFFF" w:themeColor="background1"/>
          <w:sz w:val="36"/>
        </w:rPr>
        <w:br/>
        <w:t>Organisation’s service environment</w:t>
      </w:r>
    </w:p>
    <w:p w14:paraId="0CE15459" w14:textId="77777777" w:rsidR="007F5256" w:rsidRPr="00FD1B02" w:rsidRDefault="00D41880" w:rsidP="009C6F30">
      <w:pPr>
        <w:pStyle w:val="Heading3"/>
        <w:shd w:val="clear" w:color="auto" w:fill="F2F2F2" w:themeFill="background1" w:themeFillShade="F2"/>
      </w:pPr>
      <w:r w:rsidRPr="00FD1B02">
        <w:t>Consumer outcome:</w:t>
      </w:r>
    </w:p>
    <w:p w14:paraId="0CE1545A" w14:textId="77777777" w:rsidR="007F5256" w:rsidRDefault="00D41880" w:rsidP="00912DE6">
      <w:pPr>
        <w:numPr>
          <w:ilvl w:val="0"/>
          <w:numId w:val="5"/>
        </w:numPr>
        <w:shd w:val="clear" w:color="auto" w:fill="F2F2F2" w:themeFill="background1" w:themeFillShade="F2"/>
      </w:pPr>
      <w:r>
        <w:t>I feel I belong and I am safe and comfortable in the organisation’s service environment.</w:t>
      </w:r>
    </w:p>
    <w:p w14:paraId="0CE1545B" w14:textId="77777777" w:rsidR="007F5256" w:rsidRDefault="00D41880" w:rsidP="009C6F30">
      <w:pPr>
        <w:pStyle w:val="Heading3"/>
        <w:shd w:val="clear" w:color="auto" w:fill="F2F2F2" w:themeFill="background1" w:themeFillShade="F2"/>
      </w:pPr>
      <w:r>
        <w:t>Organisation statement:</w:t>
      </w:r>
    </w:p>
    <w:p w14:paraId="0CE1545C" w14:textId="77777777" w:rsidR="007F5256" w:rsidRDefault="00D41880"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CE1545D" w14:textId="77777777" w:rsidR="007F5256" w:rsidRDefault="00D41880" w:rsidP="00427817">
      <w:pPr>
        <w:pStyle w:val="Heading2"/>
      </w:pPr>
      <w:r>
        <w:t>Assessment of Standard 5</w:t>
      </w:r>
    </w:p>
    <w:p w14:paraId="07B97828" w14:textId="77777777" w:rsidR="00C20D9C" w:rsidRDefault="00835F99" w:rsidP="00154403">
      <w:pPr>
        <w:rPr>
          <w:rFonts w:eastAsia="Calibri"/>
          <w:color w:val="auto"/>
          <w:lang w:eastAsia="en-US"/>
        </w:rPr>
      </w:pPr>
      <w:r w:rsidRPr="00801F3B">
        <w:rPr>
          <w:rFonts w:eastAsia="Calibri"/>
          <w:color w:val="auto"/>
          <w:lang w:eastAsia="en-US"/>
        </w:rPr>
        <w:t xml:space="preserve">The Assessment Team observed the service environment to be clean and welcoming. Consumer rooms were observed to be personalised and comfortable. The service has a number of </w:t>
      </w:r>
      <w:r>
        <w:rPr>
          <w:rFonts w:eastAsia="Calibri"/>
          <w:color w:val="auto"/>
          <w:lang w:eastAsia="en-US"/>
        </w:rPr>
        <w:t xml:space="preserve">quiet </w:t>
      </w:r>
      <w:r w:rsidRPr="00801F3B">
        <w:rPr>
          <w:rFonts w:eastAsia="Calibri"/>
          <w:color w:val="auto"/>
          <w:lang w:eastAsia="en-US"/>
        </w:rPr>
        <w:t xml:space="preserve">areas for consumers to meet with each other and with visitors. </w:t>
      </w:r>
    </w:p>
    <w:p w14:paraId="4B13A329" w14:textId="320BBF5F" w:rsidR="00835F99" w:rsidRDefault="00C20D9C" w:rsidP="00154403">
      <w:r w:rsidRPr="00E2594D">
        <w:t>All consumers interviewed stated they were very comfortable in the environment. S</w:t>
      </w:r>
      <w:r>
        <w:t>everal</w:t>
      </w:r>
      <w:r w:rsidRPr="00E2594D">
        <w:t xml:space="preserve"> consumers reported they were happy that they had been able to personalise their room with furniture from home.</w:t>
      </w:r>
    </w:p>
    <w:p w14:paraId="2A48284C" w14:textId="06E719E8" w:rsidR="000E3A24" w:rsidRDefault="00AD183F" w:rsidP="00AD183F">
      <w:pPr>
        <w:pStyle w:val="ListBullet"/>
        <w:numPr>
          <w:ilvl w:val="0"/>
          <w:numId w:val="0"/>
        </w:numPr>
        <w:rPr>
          <w:rFonts w:eastAsia="Calibri"/>
        </w:rPr>
      </w:pPr>
      <w:r w:rsidRPr="004C5841">
        <w:t xml:space="preserve">Consumers and representatives interviewed stated they were satisfied the environment is safe, clean, well maintained and comfortable. </w:t>
      </w:r>
      <w:r w:rsidR="000E3A24" w:rsidRPr="002E7A64">
        <w:rPr>
          <w:rFonts w:eastAsia="Calibri"/>
        </w:rPr>
        <w:t>The Assessment Team found the service is safe, clean, well maintained and comfortable. Consumers were observed to be able to move freely indoors and to outdoor courtyards within the service boundary. There are processes in place to ensure there is regular maintenance and cleaning. Inspections and environmental audits are completed to identify issues. Consumers and staff are encouraged to raise any maintenance or safety issues.</w:t>
      </w:r>
    </w:p>
    <w:p w14:paraId="5F124CA7" w14:textId="77777777" w:rsidR="004E7605" w:rsidRPr="00CA0E2C" w:rsidRDefault="004E7605" w:rsidP="004E7605">
      <w:pPr>
        <w:rPr>
          <w:rFonts w:eastAsia="Calibri"/>
          <w:color w:val="auto"/>
          <w:lang w:eastAsia="en-US"/>
        </w:rPr>
      </w:pPr>
      <w:r w:rsidRPr="00CA0E2C">
        <w:rPr>
          <w:rFonts w:eastAsia="Calibri"/>
          <w:color w:val="auto"/>
          <w:lang w:eastAsia="en-US"/>
        </w:rPr>
        <w:t>The service has processes to ensure there is suitable, safe and maintained furniture and equipment provided to consumers. Consumers interviewed are satisfied with equipment provided.</w:t>
      </w:r>
    </w:p>
    <w:p w14:paraId="0CE1545F" w14:textId="4B673223" w:rsidR="007F5256" w:rsidRPr="00DA2CC4" w:rsidRDefault="00D41880" w:rsidP="00154403">
      <w:pPr>
        <w:rPr>
          <w:rFonts w:eastAsia="Calibri"/>
          <w:color w:val="auto"/>
          <w:lang w:eastAsia="en-US"/>
        </w:rPr>
      </w:pPr>
      <w:r w:rsidRPr="00DA2CC4">
        <w:rPr>
          <w:rFonts w:eastAsiaTheme="minorHAnsi"/>
          <w:color w:val="auto"/>
        </w:rPr>
        <w:t xml:space="preserve">The Quality Standard is assessed as Compliant as </w:t>
      </w:r>
      <w:r w:rsidR="00DA2CC4" w:rsidRPr="00DA2CC4">
        <w:rPr>
          <w:rFonts w:eastAsiaTheme="minorHAnsi"/>
          <w:color w:val="auto"/>
        </w:rPr>
        <w:t>three</w:t>
      </w:r>
      <w:r w:rsidRPr="00DA2CC4">
        <w:rPr>
          <w:rFonts w:eastAsiaTheme="minorHAnsi"/>
          <w:color w:val="auto"/>
        </w:rPr>
        <w:t xml:space="preserve"> of the three specific requirements have been assessed as Compliant.</w:t>
      </w:r>
    </w:p>
    <w:p w14:paraId="0CE15460" w14:textId="78E7CAD6" w:rsidR="00301877" w:rsidRDefault="00D41880" w:rsidP="00427817">
      <w:pPr>
        <w:pStyle w:val="Heading2"/>
      </w:pPr>
      <w:r>
        <w:lastRenderedPageBreak/>
        <w:t>Assessment of Standard 5 Requirements</w:t>
      </w:r>
      <w:r w:rsidRPr="0066387A">
        <w:rPr>
          <w:i/>
          <w:color w:val="0000FF"/>
          <w:sz w:val="24"/>
          <w:szCs w:val="24"/>
        </w:rPr>
        <w:t xml:space="preserve"> </w:t>
      </w:r>
    </w:p>
    <w:p w14:paraId="0CE15461" w14:textId="4292E3E7" w:rsidR="00314FF7" w:rsidRPr="00314FF7" w:rsidRDefault="00D41880" w:rsidP="00314FF7">
      <w:pPr>
        <w:pStyle w:val="Heading3"/>
      </w:pPr>
      <w:r w:rsidRPr="00314FF7">
        <w:t>Requirement 5(3)(a)</w:t>
      </w:r>
      <w:r>
        <w:tab/>
        <w:t>Compliant</w:t>
      </w:r>
    </w:p>
    <w:p w14:paraId="0CE15462" w14:textId="77777777" w:rsidR="00314FF7" w:rsidRPr="008D114F" w:rsidRDefault="00D41880" w:rsidP="00314FF7">
      <w:pPr>
        <w:rPr>
          <w:i/>
        </w:rPr>
      </w:pPr>
      <w:r w:rsidRPr="008D114F">
        <w:rPr>
          <w:i/>
        </w:rPr>
        <w:t>The service environment is welcoming and easy to understand, and optimises each consumer’s sense of belonging, independence, interaction and function.</w:t>
      </w:r>
    </w:p>
    <w:p w14:paraId="0CE15464" w14:textId="1EBEDABA" w:rsidR="00314FF7" w:rsidRPr="00D435F8" w:rsidRDefault="00D41880" w:rsidP="00314FF7">
      <w:pPr>
        <w:pStyle w:val="Heading3"/>
      </w:pPr>
      <w:r w:rsidRPr="00D435F8">
        <w:t>Requirement 5(3)(b)</w:t>
      </w:r>
      <w:r>
        <w:tab/>
        <w:t>Compliant</w:t>
      </w:r>
    </w:p>
    <w:p w14:paraId="0CE15465" w14:textId="77777777" w:rsidR="00314FF7" w:rsidRPr="008D114F" w:rsidRDefault="00D41880" w:rsidP="00314FF7">
      <w:pPr>
        <w:rPr>
          <w:i/>
        </w:rPr>
      </w:pPr>
      <w:r w:rsidRPr="008D114F">
        <w:rPr>
          <w:i/>
        </w:rPr>
        <w:t>The service environment:</w:t>
      </w:r>
    </w:p>
    <w:p w14:paraId="0CE15466" w14:textId="77777777" w:rsidR="00314FF7" w:rsidRPr="008D114F" w:rsidRDefault="00D41880"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0CE15467" w14:textId="77777777" w:rsidR="00314FF7" w:rsidRPr="008D114F" w:rsidRDefault="00D41880"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CE15469" w14:textId="66A3A503" w:rsidR="00314FF7" w:rsidRPr="00D435F8" w:rsidRDefault="00D41880" w:rsidP="00314FF7">
      <w:pPr>
        <w:pStyle w:val="Heading3"/>
      </w:pPr>
      <w:r w:rsidRPr="00D435F8">
        <w:t>Requirement 5(3)(c)</w:t>
      </w:r>
      <w:r>
        <w:tab/>
        <w:t>Compliant</w:t>
      </w:r>
    </w:p>
    <w:p w14:paraId="0CE1546A" w14:textId="77777777" w:rsidR="00314FF7" w:rsidRPr="008D114F" w:rsidRDefault="00D41880" w:rsidP="00314FF7">
      <w:pPr>
        <w:rPr>
          <w:i/>
        </w:rPr>
      </w:pPr>
      <w:r w:rsidRPr="008D114F">
        <w:rPr>
          <w:i/>
        </w:rPr>
        <w:t>Furniture, fittings and equipment are safe, clean, well maintained and suitable for the consumer.</w:t>
      </w:r>
    </w:p>
    <w:p w14:paraId="0CE1546C" w14:textId="77777777" w:rsidR="00314FF7" w:rsidRPr="00314FF7" w:rsidRDefault="00A64032" w:rsidP="00314FF7"/>
    <w:p w14:paraId="0CE1546D" w14:textId="77777777" w:rsidR="009C6F30" w:rsidRDefault="00A64032" w:rsidP="00095CD4">
      <w:pPr>
        <w:sectPr w:rsidR="009C6F30" w:rsidSect="00CB3BA9">
          <w:type w:val="continuous"/>
          <w:pgSz w:w="11906" w:h="16838"/>
          <w:pgMar w:top="1701" w:right="1418" w:bottom="1418" w:left="1418" w:header="709" w:footer="397" w:gutter="0"/>
          <w:cols w:space="708"/>
          <w:titlePg/>
          <w:docGrid w:linePitch="360"/>
        </w:sectPr>
      </w:pPr>
    </w:p>
    <w:p w14:paraId="0CE1546E" w14:textId="6241050C" w:rsidR="00CB3BA9" w:rsidRDefault="00D4188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CE154DC" wp14:editId="0CE154D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208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15AF4" w:rsidRPr="00EB1D71">
        <w:rPr>
          <w:color w:val="FFFFFF" w:themeColor="background1"/>
          <w:sz w:val="36"/>
        </w:rPr>
        <w:t xml:space="preserve"> </w:t>
      </w:r>
      <w:r w:rsidRPr="00EB1D71">
        <w:rPr>
          <w:color w:val="FFFFFF" w:themeColor="background1"/>
          <w:sz w:val="36"/>
        </w:rPr>
        <w:br/>
        <w:t>Feedback and complaints</w:t>
      </w:r>
    </w:p>
    <w:p w14:paraId="0CE1546F" w14:textId="77777777" w:rsidR="007F5256" w:rsidRPr="00FD1B02" w:rsidRDefault="00D41880" w:rsidP="009C6F30">
      <w:pPr>
        <w:pStyle w:val="Heading3"/>
        <w:shd w:val="clear" w:color="auto" w:fill="F2F2F2" w:themeFill="background1" w:themeFillShade="F2"/>
      </w:pPr>
      <w:r w:rsidRPr="00FD1B02">
        <w:t>Consumer outcome:</w:t>
      </w:r>
    </w:p>
    <w:p w14:paraId="0CE15470" w14:textId="77777777" w:rsidR="007F5256" w:rsidRDefault="00D41880"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CE15471" w14:textId="77777777" w:rsidR="007F5256" w:rsidRDefault="00D41880" w:rsidP="009C6F30">
      <w:pPr>
        <w:pStyle w:val="Heading3"/>
        <w:shd w:val="clear" w:color="auto" w:fill="F2F2F2" w:themeFill="background1" w:themeFillShade="F2"/>
      </w:pPr>
      <w:r>
        <w:t>Organisation statement:</w:t>
      </w:r>
    </w:p>
    <w:p w14:paraId="0CE15472" w14:textId="77777777" w:rsidR="007F5256" w:rsidRDefault="00D41880"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E15473" w14:textId="77777777" w:rsidR="007F5256" w:rsidRDefault="00D41880" w:rsidP="00427817">
      <w:pPr>
        <w:pStyle w:val="Heading2"/>
      </w:pPr>
      <w:r>
        <w:t>Assessment of Standard 6</w:t>
      </w:r>
    </w:p>
    <w:p w14:paraId="1E95ADB1" w14:textId="6AD997EB" w:rsidR="00D73EEE" w:rsidRDefault="00D73EEE" w:rsidP="00154403">
      <w:r w:rsidRPr="00D94DA8">
        <w:t xml:space="preserve">Most consumers </w:t>
      </w:r>
      <w:r w:rsidR="00D94DA8" w:rsidRPr="00D94DA8">
        <w:t xml:space="preserve">interviewed advised they </w:t>
      </w:r>
      <w:r w:rsidRPr="00D94DA8">
        <w:t>are encouraged and supported to provide feedback and make complaints</w:t>
      </w:r>
      <w:r w:rsidR="00EB2E5C">
        <w:rPr>
          <w:rFonts w:eastAsiaTheme="minorHAnsi"/>
          <w:color w:val="auto"/>
        </w:rPr>
        <w:t xml:space="preserve">, others </w:t>
      </w:r>
      <w:r w:rsidR="00EB2E5C">
        <w:t>advised they were not comfortable raising concerns with staff or management relating to matters</w:t>
      </w:r>
      <w:r w:rsidR="00BD14A3">
        <w:t>,</w:t>
      </w:r>
      <w:r w:rsidR="00EB2E5C">
        <w:t xml:space="preserve"> such as dislikes relating to food, person centred care, and staff communication and competency.</w:t>
      </w:r>
    </w:p>
    <w:p w14:paraId="064F70DD" w14:textId="77777777" w:rsidR="009C4733" w:rsidRPr="00B1799A" w:rsidRDefault="009C4733" w:rsidP="009C4733">
      <w:pPr>
        <w:pStyle w:val="ListBullet"/>
        <w:numPr>
          <w:ilvl w:val="0"/>
          <w:numId w:val="0"/>
        </w:numPr>
        <w:rPr>
          <w:rFonts w:eastAsia="Calibri"/>
        </w:rPr>
      </w:pPr>
      <w:r w:rsidRPr="007D3A8E">
        <w:t>Manage</w:t>
      </w:r>
      <w:r>
        <w:t>ment advised consumer feedback is welcomed and encouraged and advised of a new electronic feedback initiative which enables feedback to be provided easily and which aligns with the Quality Standards. This system enables further tracking/trending and analysis of feedback.</w:t>
      </w:r>
    </w:p>
    <w:p w14:paraId="5191D9DE" w14:textId="635FE912" w:rsidR="00772A8B" w:rsidRDefault="00772A8B" w:rsidP="00772A8B">
      <w:pPr>
        <w:tabs>
          <w:tab w:val="right" w:pos="9026"/>
        </w:tabs>
      </w:pPr>
      <w:r w:rsidRPr="00772A8B">
        <w:t>Consumers are made aware of and have access to advocates, language services and other methods for raising and resolving complaints.</w:t>
      </w:r>
    </w:p>
    <w:p w14:paraId="1891CCB8" w14:textId="46387A77" w:rsidR="00EB2E5C" w:rsidRPr="00D94DA8" w:rsidRDefault="00A019C5" w:rsidP="00154403">
      <w:pPr>
        <w:rPr>
          <w:rFonts w:eastAsiaTheme="minorHAnsi"/>
          <w:color w:val="auto"/>
        </w:rPr>
      </w:pPr>
      <w:r w:rsidRPr="00140F14">
        <w:rPr>
          <w:color w:val="auto"/>
          <w:lang w:eastAsia="en-US"/>
        </w:rPr>
        <w:t xml:space="preserve">The </w:t>
      </w:r>
      <w:r w:rsidR="00BD14A3">
        <w:rPr>
          <w:iCs/>
          <w:color w:val="auto"/>
          <w:lang w:eastAsia="en-US"/>
        </w:rPr>
        <w:t>a</w:t>
      </w:r>
      <w:r w:rsidRPr="00140F14">
        <w:rPr>
          <w:iCs/>
          <w:color w:val="auto"/>
          <w:lang w:eastAsia="en-US"/>
        </w:rPr>
        <w:t xml:space="preserve">pproved </w:t>
      </w:r>
      <w:r w:rsidR="00BD14A3">
        <w:rPr>
          <w:iCs/>
          <w:color w:val="auto"/>
          <w:lang w:eastAsia="en-US"/>
        </w:rPr>
        <w:t>p</w:t>
      </w:r>
      <w:r w:rsidRPr="00140F14">
        <w:rPr>
          <w:iCs/>
          <w:color w:val="auto"/>
          <w:lang w:eastAsia="en-US"/>
        </w:rPr>
        <w:t>rovider</w:t>
      </w:r>
      <w:r w:rsidRPr="00140F14">
        <w:rPr>
          <w:color w:val="auto"/>
          <w:lang w:eastAsia="en-US"/>
        </w:rPr>
        <w:t xml:space="preserve"> demonstrates appropriate action is taken in response to complaints and an open disclosure process is used when adverse events occur</w:t>
      </w:r>
      <w:r w:rsidR="00140F14" w:rsidRPr="00140F14">
        <w:rPr>
          <w:iCs/>
          <w:color w:val="auto"/>
          <w:lang w:eastAsia="en-US"/>
        </w:rPr>
        <w:t xml:space="preserve"> and </w:t>
      </w:r>
      <w:r w:rsidR="00140F14" w:rsidRPr="00140F14">
        <w:rPr>
          <w:iCs/>
          <w:color w:val="auto"/>
        </w:rPr>
        <w:t>was able to demonstrate feedback and complaints are reviewed and used to improve the quality of care and services.</w:t>
      </w:r>
    </w:p>
    <w:p w14:paraId="0CE15475" w14:textId="060C3D3B" w:rsidR="007F5256" w:rsidRPr="00515AF4" w:rsidRDefault="00D41880" w:rsidP="00154403">
      <w:pPr>
        <w:rPr>
          <w:rFonts w:eastAsia="Calibri"/>
          <w:i/>
          <w:iCs/>
          <w:color w:val="auto"/>
          <w:lang w:eastAsia="en-US"/>
        </w:rPr>
      </w:pPr>
      <w:r w:rsidRPr="00515AF4">
        <w:rPr>
          <w:rFonts w:eastAsiaTheme="minorHAnsi"/>
          <w:color w:val="auto"/>
        </w:rPr>
        <w:t xml:space="preserve">The Quality Standard is assessed as Compliant as </w:t>
      </w:r>
      <w:r w:rsidR="00515AF4" w:rsidRPr="00515AF4">
        <w:rPr>
          <w:rFonts w:eastAsiaTheme="minorHAnsi"/>
          <w:color w:val="auto"/>
        </w:rPr>
        <w:t>four</w:t>
      </w:r>
      <w:r w:rsidRPr="00515AF4">
        <w:rPr>
          <w:rFonts w:eastAsiaTheme="minorHAnsi"/>
          <w:color w:val="auto"/>
        </w:rPr>
        <w:t xml:space="preserve"> of the four specific requirements have been assessed as Compliant.</w:t>
      </w:r>
    </w:p>
    <w:p w14:paraId="0CE15476" w14:textId="736B7D1D" w:rsidR="00301877" w:rsidRDefault="00D41880" w:rsidP="00427817">
      <w:pPr>
        <w:pStyle w:val="Heading2"/>
      </w:pPr>
      <w:r>
        <w:lastRenderedPageBreak/>
        <w:t>Assessment of Standard 6 Requirements</w:t>
      </w:r>
      <w:r w:rsidRPr="0066387A">
        <w:rPr>
          <w:i/>
          <w:color w:val="0000FF"/>
          <w:sz w:val="24"/>
          <w:szCs w:val="24"/>
        </w:rPr>
        <w:t xml:space="preserve"> </w:t>
      </w:r>
    </w:p>
    <w:p w14:paraId="0CE15477" w14:textId="7D94F0CA" w:rsidR="001B3DE8" w:rsidRPr="00506F7F" w:rsidRDefault="00D41880" w:rsidP="00506F7F">
      <w:pPr>
        <w:pStyle w:val="Heading3"/>
      </w:pPr>
      <w:r w:rsidRPr="00506F7F">
        <w:t>Requirement 6(3)(a)</w:t>
      </w:r>
      <w:r>
        <w:tab/>
        <w:t>Compliant</w:t>
      </w:r>
    </w:p>
    <w:p w14:paraId="0CE15478" w14:textId="77777777" w:rsidR="001B3DE8" w:rsidRPr="008D114F" w:rsidRDefault="00D41880" w:rsidP="00506F7F">
      <w:pPr>
        <w:rPr>
          <w:i/>
        </w:rPr>
      </w:pPr>
      <w:r w:rsidRPr="008D114F">
        <w:rPr>
          <w:i/>
        </w:rPr>
        <w:t>Consumers, their family, friends, carers and others are encouraged and supported to provide feedback and make complaints.</w:t>
      </w:r>
    </w:p>
    <w:p w14:paraId="0CE1547A" w14:textId="169B3B61" w:rsidR="001B3DE8" w:rsidRPr="00506F7F" w:rsidRDefault="00D41880" w:rsidP="00506F7F">
      <w:pPr>
        <w:pStyle w:val="Heading3"/>
      </w:pPr>
      <w:r w:rsidRPr="00506F7F">
        <w:t>Requirement 6(3)(b)</w:t>
      </w:r>
      <w:r>
        <w:tab/>
        <w:t>Compliant</w:t>
      </w:r>
    </w:p>
    <w:p w14:paraId="0CE1547B" w14:textId="77777777" w:rsidR="001B3DE8" w:rsidRPr="008D114F" w:rsidRDefault="00D41880" w:rsidP="00506F7F">
      <w:pPr>
        <w:rPr>
          <w:i/>
        </w:rPr>
      </w:pPr>
      <w:r w:rsidRPr="008D114F">
        <w:rPr>
          <w:i/>
        </w:rPr>
        <w:t>Consumers are made aware of and have access to advocates, language services and other methods for raising and resolving complaints.</w:t>
      </w:r>
    </w:p>
    <w:p w14:paraId="0CE1547D" w14:textId="4092BA92" w:rsidR="001B3DE8" w:rsidRPr="00D435F8" w:rsidRDefault="00D41880" w:rsidP="00506F7F">
      <w:pPr>
        <w:pStyle w:val="Heading3"/>
      </w:pPr>
      <w:r w:rsidRPr="00D435F8">
        <w:t>Requirement 6(3)(c)</w:t>
      </w:r>
      <w:r>
        <w:tab/>
        <w:t>Compliant</w:t>
      </w:r>
    </w:p>
    <w:p w14:paraId="0CE1547E" w14:textId="77777777" w:rsidR="001B3DE8" w:rsidRPr="008D114F" w:rsidRDefault="00D41880" w:rsidP="00506F7F">
      <w:pPr>
        <w:rPr>
          <w:i/>
        </w:rPr>
      </w:pPr>
      <w:r w:rsidRPr="008D114F">
        <w:rPr>
          <w:i/>
        </w:rPr>
        <w:t>Appropriate action is taken in response to complaints and an open disclosure process is used when things go wrong.</w:t>
      </w:r>
    </w:p>
    <w:p w14:paraId="0CE15480" w14:textId="1FABF192" w:rsidR="001B3DE8" w:rsidRPr="00D435F8" w:rsidRDefault="00D41880" w:rsidP="00506F7F">
      <w:pPr>
        <w:pStyle w:val="Heading3"/>
      </w:pPr>
      <w:r w:rsidRPr="00D435F8">
        <w:t>Requirement 6(3)(d)</w:t>
      </w:r>
      <w:r>
        <w:tab/>
        <w:t>Compliant</w:t>
      </w:r>
    </w:p>
    <w:p w14:paraId="0CE15481" w14:textId="77777777" w:rsidR="001B3DE8" w:rsidRPr="008D114F" w:rsidRDefault="00D41880" w:rsidP="00506F7F">
      <w:pPr>
        <w:rPr>
          <w:i/>
        </w:rPr>
      </w:pPr>
      <w:r w:rsidRPr="008D114F">
        <w:rPr>
          <w:i/>
        </w:rPr>
        <w:t>Feedback and complaints are reviewed and used to improve the quality of care and services.</w:t>
      </w:r>
    </w:p>
    <w:p w14:paraId="0CE15483" w14:textId="77777777" w:rsidR="001B3DE8" w:rsidRPr="001B3DE8" w:rsidRDefault="00A64032" w:rsidP="001B3DE8"/>
    <w:p w14:paraId="0CE15484" w14:textId="77777777" w:rsidR="009C6F30" w:rsidRDefault="00A64032" w:rsidP="00095CD4">
      <w:pPr>
        <w:sectPr w:rsidR="009C6F30" w:rsidSect="00CB3BA9">
          <w:type w:val="continuous"/>
          <w:pgSz w:w="11906" w:h="16838"/>
          <w:pgMar w:top="1701" w:right="1418" w:bottom="1418" w:left="1418" w:header="709" w:footer="397" w:gutter="0"/>
          <w:cols w:space="708"/>
          <w:titlePg/>
          <w:docGrid w:linePitch="360"/>
        </w:sectPr>
      </w:pPr>
    </w:p>
    <w:p w14:paraId="0CE15485" w14:textId="70543715" w:rsidR="00CB3BA9" w:rsidRDefault="00D4188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CE154DE" wp14:editId="0CE154D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989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15AF4" w:rsidRPr="00EB1D71">
        <w:rPr>
          <w:color w:val="FFFFFF" w:themeColor="background1"/>
          <w:sz w:val="36"/>
        </w:rPr>
        <w:t xml:space="preserve"> </w:t>
      </w:r>
      <w:r w:rsidRPr="00EB1D71">
        <w:rPr>
          <w:color w:val="FFFFFF" w:themeColor="background1"/>
          <w:sz w:val="36"/>
        </w:rPr>
        <w:br/>
        <w:t>Human resources</w:t>
      </w:r>
    </w:p>
    <w:p w14:paraId="0CE15486" w14:textId="77777777" w:rsidR="007F5256" w:rsidRPr="000E654D" w:rsidRDefault="00D41880" w:rsidP="009C6F30">
      <w:pPr>
        <w:pStyle w:val="Heading3"/>
        <w:shd w:val="clear" w:color="auto" w:fill="F2F2F2" w:themeFill="background1" w:themeFillShade="F2"/>
      </w:pPr>
      <w:r w:rsidRPr="000E654D">
        <w:t>Consumer outcome:</w:t>
      </w:r>
    </w:p>
    <w:p w14:paraId="0CE15487" w14:textId="77777777" w:rsidR="007F5256" w:rsidRDefault="00D41880" w:rsidP="00912DE6">
      <w:pPr>
        <w:numPr>
          <w:ilvl w:val="0"/>
          <w:numId w:val="7"/>
        </w:numPr>
        <w:shd w:val="clear" w:color="auto" w:fill="F2F2F2" w:themeFill="background1" w:themeFillShade="F2"/>
      </w:pPr>
      <w:r>
        <w:t>I get quality care and services when I need them from people who are knowledgeable, capable and caring.</w:t>
      </w:r>
    </w:p>
    <w:p w14:paraId="0CE15488" w14:textId="77777777" w:rsidR="007F5256" w:rsidRDefault="00D41880" w:rsidP="009C6F30">
      <w:pPr>
        <w:pStyle w:val="Heading3"/>
        <w:shd w:val="clear" w:color="auto" w:fill="F2F2F2" w:themeFill="background1" w:themeFillShade="F2"/>
      </w:pPr>
      <w:r>
        <w:t>Organisation statement:</w:t>
      </w:r>
    </w:p>
    <w:p w14:paraId="0CE15489" w14:textId="77777777" w:rsidR="007F5256" w:rsidRDefault="00D4188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CE1548A" w14:textId="77777777" w:rsidR="007F5256" w:rsidRDefault="00D41880" w:rsidP="00427817">
      <w:pPr>
        <w:pStyle w:val="Heading2"/>
      </w:pPr>
      <w:r>
        <w:t>Assessment of Standard 7</w:t>
      </w:r>
    </w:p>
    <w:p w14:paraId="1F3908F5" w14:textId="56B60AF3" w:rsidR="00DA6B3C" w:rsidRDefault="00DA6B3C" w:rsidP="00154403">
      <w:pPr>
        <w:rPr>
          <w:rFonts w:eastAsia="Calibri"/>
          <w:color w:val="auto"/>
          <w:lang w:eastAsia="en-US"/>
        </w:rPr>
      </w:pPr>
      <w:r w:rsidRPr="00087EB7">
        <w:rPr>
          <w:rFonts w:eastAsia="Calibri"/>
          <w:color w:val="auto"/>
          <w:lang w:eastAsia="en-US"/>
        </w:rPr>
        <w:t xml:space="preserve">The </w:t>
      </w:r>
      <w:r w:rsidR="00BD14A3">
        <w:rPr>
          <w:rFonts w:eastAsia="Calibri"/>
          <w:color w:val="auto"/>
          <w:lang w:eastAsia="en-US"/>
        </w:rPr>
        <w:t>a</w:t>
      </w:r>
      <w:r>
        <w:rPr>
          <w:rFonts w:eastAsia="Calibri"/>
          <w:color w:val="auto"/>
          <w:lang w:eastAsia="en-US"/>
        </w:rPr>
        <w:t xml:space="preserve">pproved </w:t>
      </w:r>
      <w:r w:rsidR="00BD14A3">
        <w:rPr>
          <w:rFonts w:eastAsia="Calibri"/>
          <w:color w:val="auto"/>
          <w:lang w:eastAsia="en-US"/>
        </w:rPr>
        <w:t>p</w:t>
      </w:r>
      <w:r>
        <w:rPr>
          <w:rFonts w:eastAsia="Calibri"/>
          <w:color w:val="auto"/>
          <w:lang w:eastAsia="en-US"/>
        </w:rPr>
        <w:t>rovider</w:t>
      </w:r>
      <w:r w:rsidRPr="00087EB7">
        <w:rPr>
          <w:rFonts w:eastAsia="Calibri"/>
          <w:color w:val="auto"/>
          <w:lang w:eastAsia="en-US"/>
        </w:rPr>
        <w:t xml:space="preserve"> demonstrated its workforce is planned to enable, and the number and mix of the workforce deployed enables the delivery and management of safe and quality care and services. Management acknowledged that the service has recently been through a period of limited staffing but stated this is now improving. Documentation confirmed staffing levels are monitored and reviewed regularly. </w:t>
      </w:r>
    </w:p>
    <w:p w14:paraId="6D04763C" w14:textId="7FBEEF28" w:rsidR="00DA6B3C" w:rsidRDefault="003D7D5A" w:rsidP="00154403">
      <w:pPr>
        <w:rPr>
          <w:rFonts w:eastAsiaTheme="minorHAnsi"/>
          <w:color w:val="auto"/>
        </w:rPr>
      </w:pPr>
      <w:r>
        <w:rPr>
          <w:rFonts w:eastAsiaTheme="minorHAnsi"/>
          <w:color w:val="auto"/>
        </w:rPr>
        <w:t>Most consumers were satisfied with staffing levels, however</w:t>
      </w:r>
      <w:r w:rsidR="00BD14A3">
        <w:rPr>
          <w:rFonts w:eastAsiaTheme="minorHAnsi"/>
          <w:color w:val="auto"/>
        </w:rPr>
        <w:t>,</w:t>
      </w:r>
      <w:r>
        <w:rPr>
          <w:rFonts w:eastAsiaTheme="minorHAnsi"/>
          <w:color w:val="auto"/>
        </w:rPr>
        <w:t xml:space="preserve"> </w:t>
      </w:r>
      <w:r w:rsidR="00D07F8D">
        <w:rPr>
          <w:rFonts w:eastAsiaTheme="minorHAnsi"/>
          <w:color w:val="auto"/>
        </w:rPr>
        <w:t xml:space="preserve">whilst </w:t>
      </w:r>
      <w:r>
        <w:rPr>
          <w:rFonts w:eastAsiaTheme="minorHAnsi"/>
          <w:color w:val="auto"/>
        </w:rPr>
        <w:t xml:space="preserve">some reported concerns </w:t>
      </w:r>
      <w:r w:rsidR="00D07F8D">
        <w:rPr>
          <w:rFonts w:eastAsiaTheme="minorHAnsi"/>
          <w:color w:val="auto"/>
        </w:rPr>
        <w:t xml:space="preserve">about staffing levels, no negative impacts related to staffing were identified by the Assessment Team. </w:t>
      </w:r>
    </w:p>
    <w:p w14:paraId="40F59DAA" w14:textId="37ADD738" w:rsidR="00D07F8D" w:rsidRDefault="007264C7" w:rsidP="00154403">
      <w:pPr>
        <w:rPr>
          <w:rFonts w:eastAsiaTheme="minorHAnsi"/>
          <w:color w:val="auto"/>
        </w:rPr>
      </w:pPr>
      <w:r w:rsidRPr="005D39A5">
        <w:rPr>
          <w:rFonts w:eastAsia="Calibri"/>
          <w:color w:val="auto"/>
          <w:lang w:eastAsia="en-US"/>
        </w:rPr>
        <w:t xml:space="preserve">The </w:t>
      </w:r>
      <w:r w:rsidR="00BD14A3">
        <w:rPr>
          <w:rFonts w:eastAsia="Calibri"/>
          <w:color w:val="auto"/>
          <w:lang w:eastAsia="en-US"/>
        </w:rPr>
        <w:t>a</w:t>
      </w:r>
      <w:r>
        <w:rPr>
          <w:rFonts w:eastAsia="Calibri"/>
          <w:color w:val="auto"/>
          <w:lang w:eastAsia="en-US"/>
        </w:rPr>
        <w:t xml:space="preserve">pproved </w:t>
      </w:r>
      <w:r w:rsidR="00BD14A3">
        <w:rPr>
          <w:rFonts w:eastAsia="Calibri"/>
          <w:color w:val="auto"/>
          <w:lang w:eastAsia="en-US"/>
        </w:rPr>
        <w:t>p</w:t>
      </w:r>
      <w:r>
        <w:rPr>
          <w:rFonts w:eastAsia="Calibri"/>
          <w:color w:val="auto"/>
          <w:lang w:eastAsia="en-US"/>
        </w:rPr>
        <w:t>rovider</w:t>
      </w:r>
      <w:r w:rsidRPr="005D39A5">
        <w:rPr>
          <w:rFonts w:eastAsia="Calibri"/>
          <w:color w:val="auto"/>
          <w:lang w:eastAsia="en-US"/>
        </w:rPr>
        <w:t xml:space="preserve"> demonstrated workforce interactions with consumers are kind, caring and respectful of the consumer’s identity, culture and diversity. The Assessment Team observed interactions to be compassionate, appropriate and respectful. Staff were able to describe consumers</w:t>
      </w:r>
      <w:r w:rsidR="00BD14A3">
        <w:rPr>
          <w:rFonts w:eastAsia="Calibri"/>
          <w:color w:val="auto"/>
          <w:lang w:eastAsia="en-US"/>
        </w:rPr>
        <w:t>’</w:t>
      </w:r>
      <w:r w:rsidRPr="005D39A5">
        <w:rPr>
          <w:rFonts w:eastAsia="Calibri"/>
          <w:color w:val="auto"/>
          <w:lang w:eastAsia="en-US"/>
        </w:rPr>
        <w:t xml:space="preserve"> needs, preferences and individual identity.</w:t>
      </w:r>
    </w:p>
    <w:p w14:paraId="48D39F19" w14:textId="55B1BD8A" w:rsidR="000841AD" w:rsidRPr="00DC6726" w:rsidRDefault="000841AD" w:rsidP="000841AD">
      <w:pPr>
        <w:rPr>
          <w:rFonts w:eastAsia="Calibri"/>
          <w:color w:val="auto"/>
          <w:lang w:eastAsia="en-US"/>
        </w:rPr>
      </w:pPr>
      <w:r w:rsidRPr="00DC6726">
        <w:rPr>
          <w:rFonts w:eastAsia="Calibri"/>
          <w:color w:val="auto"/>
          <w:lang w:eastAsia="en-US"/>
        </w:rPr>
        <w:t xml:space="preserve">The </w:t>
      </w:r>
      <w:r w:rsidR="00BD14A3">
        <w:rPr>
          <w:rFonts w:eastAsia="Calibri"/>
          <w:color w:val="auto"/>
          <w:lang w:eastAsia="en-US"/>
        </w:rPr>
        <w:t>a</w:t>
      </w:r>
      <w:r>
        <w:rPr>
          <w:rFonts w:eastAsia="Calibri"/>
          <w:color w:val="auto"/>
          <w:lang w:eastAsia="en-US"/>
        </w:rPr>
        <w:t xml:space="preserve">pproved </w:t>
      </w:r>
      <w:r w:rsidR="00BD14A3">
        <w:rPr>
          <w:rFonts w:eastAsia="Calibri"/>
          <w:color w:val="auto"/>
          <w:lang w:eastAsia="en-US"/>
        </w:rPr>
        <w:t>p</w:t>
      </w:r>
      <w:r>
        <w:rPr>
          <w:rFonts w:eastAsia="Calibri"/>
          <w:color w:val="auto"/>
          <w:lang w:eastAsia="en-US"/>
        </w:rPr>
        <w:t>rovider</w:t>
      </w:r>
      <w:r w:rsidRPr="00DC6726">
        <w:rPr>
          <w:rFonts w:eastAsia="Calibri"/>
          <w:color w:val="auto"/>
          <w:lang w:eastAsia="en-US"/>
        </w:rPr>
        <w:t xml:space="preserve"> demonstrated its workforce is competent, and the members of the workforce have the qualifications and knowledge to effectively perform their roles. Consumers provided feedback that indicated they felt safe and confident staff knew what they were doing. Management advised, and documentation confirmed staff are recruited with appropriate qualifications to perform their designated roles.</w:t>
      </w:r>
    </w:p>
    <w:p w14:paraId="3CBC3606" w14:textId="2AD2A513" w:rsidR="00022287" w:rsidRPr="009F7290" w:rsidRDefault="00022287" w:rsidP="00022287">
      <w:pPr>
        <w:rPr>
          <w:rFonts w:eastAsia="Calibri"/>
          <w:color w:val="auto"/>
          <w:lang w:eastAsia="en-US"/>
        </w:rPr>
      </w:pPr>
      <w:r w:rsidRPr="009F7290">
        <w:rPr>
          <w:rFonts w:eastAsia="Calibri"/>
          <w:color w:val="auto"/>
          <w:lang w:eastAsia="en-US"/>
        </w:rPr>
        <w:t xml:space="preserve">The </w:t>
      </w:r>
      <w:r w:rsidR="00BD14A3">
        <w:rPr>
          <w:rFonts w:eastAsia="Calibri"/>
          <w:color w:val="auto"/>
          <w:lang w:eastAsia="en-US"/>
        </w:rPr>
        <w:t>a</w:t>
      </w:r>
      <w:r>
        <w:rPr>
          <w:rFonts w:eastAsia="Calibri"/>
          <w:color w:val="auto"/>
          <w:lang w:eastAsia="en-US"/>
        </w:rPr>
        <w:t xml:space="preserve">pproved </w:t>
      </w:r>
      <w:r w:rsidR="00BD14A3">
        <w:rPr>
          <w:rFonts w:eastAsia="Calibri"/>
          <w:color w:val="auto"/>
          <w:lang w:eastAsia="en-US"/>
        </w:rPr>
        <w:t>p</w:t>
      </w:r>
      <w:r>
        <w:rPr>
          <w:rFonts w:eastAsia="Calibri"/>
          <w:color w:val="auto"/>
          <w:lang w:eastAsia="en-US"/>
        </w:rPr>
        <w:t>rovider</w:t>
      </w:r>
      <w:r w:rsidRPr="009F7290">
        <w:rPr>
          <w:rFonts w:eastAsia="Calibri"/>
          <w:color w:val="auto"/>
          <w:lang w:eastAsia="en-US"/>
        </w:rPr>
        <w:t xml:space="preserve"> demonstrated the workforce is recruited, trained and equipped and supported to deliver the outcomes of these standards.</w:t>
      </w:r>
      <w:r w:rsidRPr="009F7290">
        <w:rPr>
          <w:color w:val="auto"/>
        </w:rPr>
        <w:t xml:space="preserve"> </w:t>
      </w:r>
      <w:r w:rsidRPr="009F7290">
        <w:rPr>
          <w:rFonts w:eastAsia="Calibri"/>
          <w:color w:val="auto"/>
          <w:lang w:eastAsia="en-US"/>
        </w:rPr>
        <w:t xml:space="preserve">Staff have awareness of Serious Incident Response Scheme and Restrictive Practice changes </w:t>
      </w:r>
      <w:r w:rsidRPr="009F7290">
        <w:rPr>
          <w:rFonts w:eastAsia="Calibri"/>
          <w:color w:val="auto"/>
          <w:lang w:eastAsia="en-US"/>
        </w:rPr>
        <w:lastRenderedPageBreak/>
        <w:t>and have been educated on the identification, escalation and completion of incident reporting in the relevant area of the electronic care system.</w:t>
      </w:r>
    </w:p>
    <w:p w14:paraId="219F31B8" w14:textId="347A4782" w:rsidR="00DA6B3C" w:rsidRDefault="00321070" w:rsidP="00154403">
      <w:pPr>
        <w:rPr>
          <w:rFonts w:eastAsiaTheme="minorHAnsi"/>
          <w:color w:val="auto"/>
        </w:rPr>
      </w:pPr>
      <w:r>
        <w:rPr>
          <w:rFonts w:eastAsia="Calibri"/>
          <w:color w:val="auto"/>
          <w:lang w:eastAsia="en-US"/>
        </w:rPr>
        <w:t>A</w:t>
      </w:r>
      <w:r w:rsidRPr="000B6A9B">
        <w:rPr>
          <w:rFonts w:eastAsia="Calibri"/>
          <w:color w:val="auto"/>
          <w:lang w:eastAsia="en-US"/>
        </w:rPr>
        <w:t xml:space="preserve"> </w:t>
      </w:r>
      <w:r>
        <w:rPr>
          <w:rFonts w:eastAsia="Calibri"/>
          <w:color w:val="auto"/>
          <w:lang w:eastAsia="en-US"/>
        </w:rPr>
        <w:t>process</w:t>
      </w:r>
      <w:r w:rsidRPr="000B6A9B">
        <w:rPr>
          <w:rFonts w:eastAsia="Calibri"/>
          <w:color w:val="auto"/>
          <w:lang w:eastAsia="en-US"/>
        </w:rPr>
        <w:t xml:space="preserve"> for monitoring appraisals are conducted according to the organisation’s policies. Staff said they are notified when their performance appraisal is required, and they complete </w:t>
      </w:r>
      <w:r>
        <w:rPr>
          <w:rFonts w:eastAsia="Calibri"/>
          <w:color w:val="auto"/>
          <w:lang w:eastAsia="en-US"/>
        </w:rPr>
        <w:t>a self-assessment prior to discussion with senior staff.</w:t>
      </w:r>
    </w:p>
    <w:p w14:paraId="0CE1548C" w14:textId="5F38D062" w:rsidR="007F5256" w:rsidRPr="00515AF4" w:rsidRDefault="00D41880" w:rsidP="00154403">
      <w:pPr>
        <w:rPr>
          <w:rFonts w:eastAsia="Calibri"/>
          <w:color w:val="auto"/>
        </w:rPr>
      </w:pPr>
      <w:r w:rsidRPr="00515AF4">
        <w:rPr>
          <w:rFonts w:eastAsiaTheme="minorHAnsi"/>
          <w:color w:val="auto"/>
        </w:rPr>
        <w:t xml:space="preserve">The Quality Standard is assessed as Compliant as </w:t>
      </w:r>
      <w:r w:rsidR="00515AF4" w:rsidRPr="00515AF4">
        <w:rPr>
          <w:rFonts w:eastAsiaTheme="minorHAnsi"/>
          <w:color w:val="auto"/>
        </w:rPr>
        <w:t>five</w:t>
      </w:r>
      <w:r w:rsidRPr="00515AF4">
        <w:rPr>
          <w:rFonts w:eastAsiaTheme="minorHAnsi"/>
          <w:color w:val="auto"/>
        </w:rPr>
        <w:t xml:space="preserve"> of the five specific requirements have been assessed as Compliant.</w:t>
      </w:r>
    </w:p>
    <w:p w14:paraId="0CE1548D" w14:textId="69D225ED" w:rsidR="00301877" w:rsidRDefault="00D41880" w:rsidP="00427817">
      <w:pPr>
        <w:pStyle w:val="Heading2"/>
      </w:pPr>
      <w:r>
        <w:t>Assessment of Standard 7 Requirements</w:t>
      </w:r>
      <w:r w:rsidRPr="0066387A">
        <w:rPr>
          <w:i/>
          <w:color w:val="0000FF"/>
          <w:sz w:val="24"/>
          <w:szCs w:val="24"/>
        </w:rPr>
        <w:t xml:space="preserve"> </w:t>
      </w:r>
    </w:p>
    <w:p w14:paraId="0CE1548E" w14:textId="17B12C1B" w:rsidR="00506F7F" w:rsidRPr="00506F7F" w:rsidRDefault="00D41880" w:rsidP="00506F7F">
      <w:pPr>
        <w:pStyle w:val="Heading3"/>
      </w:pPr>
      <w:r w:rsidRPr="00506F7F">
        <w:t>Requirement 7(3)(a)</w:t>
      </w:r>
      <w:r>
        <w:tab/>
        <w:t>Compliant</w:t>
      </w:r>
    </w:p>
    <w:p w14:paraId="0CE1548F" w14:textId="77777777" w:rsidR="00506F7F" w:rsidRPr="008D114F" w:rsidRDefault="00D41880" w:rsidP="00506F7F">
      <w:pPr>
        <w:rPr>
          <w:i/>
        </w:rPr>
      </w:pPr>
      <w:r w:rsidRPr="008D114F">
        <w:rPr>
          <w:i/>
        </w:rPr>
        <w:t>The workforce is planned to enable, and the number and mix of members of the workforce deployed enables, the delivery and management of safe and quality care and services.</w:t>
      </w:r>
    </w:p>
    <w:p w14:paraId="0CE15491" w14:textId="6937E484" w:rsidR="00506F7F" w:rsidRPr="00506F7F" w:rsidRDefault="00D41880" w:rsidP="00506F7F">
      <w:pPr>
        <w:pStyle w:val="Heading3"/>
      </w:pPr>
      <w:r w:rsidRPr="00506F7F">
        <w:t>Requirement 7(3)(b)</w:t>
      </w:r>
      <w:r>
        <w:tab/>
        <w:t>Compliant</w:t>
      </w:r>
    </w:p>
    <w:p w14:paraId="0CE15492" w14:textId="77777777" w:rsidR="00506F7F" w:rsidRPr="008D114F" w:rsidRDefault="00D41880" w:rsidP="00506F7F">
      <w:pPr>
        <w:rPr>
          <w:i/>
        </w:rPr>
      </w:pPr>
      <w:r w:rsidRPr="008D114F">
        <w:rPr>
          <w:i/>
        </w:rPr>
        <w:t>Workforce interactions with consumers are kind, caring and respectful of each consumer’s identity, culture and diversity.</w:t>
      </w:r>
    </w:p>
    <w:p w14:paraId="0CE15494" w14:textId="3E7B6F34" w:rsidR="00506F7F" w:rsidRPr="00095CD4" w:rsidRDefault="00D41880" w:rsidP="00506F7F">
      <w:pPr>
        <w:pStyle w:val="Heading3"/>
      </w:pPr>
      <w:r w:rsidRPr="00095CD4">
        <w:t>Requirement 7(3)(c)</w:t>
      </w:r>
      <w:r>
        <w:tab/>
        <w:t>Compliant</w:t>
      </w:r>
    </w:p>
    <w:p w14:paraId="0CE15495" w14:textId="77777777" w:rsidR="00506F7F" w:rsidRPr="008D114F" w:rsidRDefault="00D41880" w:rsidP="00506F7F">
      <w:pPr>
        <w:rPr>
          <w:i/>
        </w:rPr>
      </w:pPr>
      <w:r w:rsidRPr="008D114F">
        <w:rPr>
          <w:i/>
        </w:rPr>
        <w:t>The workforce is competent and the members of the workforce have the qualifications and knowledge to effectively perform their roles.</w:t>
      </w:r>
    </w:p>
    <w:p w14:paraId="0CE15497" w14:textId="3662DB58" w:rsidR="00506F7F" w:rsidRPr="00095CD4" w:rsidRDefault="00D41880" w:rsidP="00506F7F">
      <w:pPr>
        <w:pStyle w:val="Heading3"/>
      </w:pPr>
      <w:r w:rsidRPr="00095CD4">
        <w:t>Requirement 7(3)(d)</w:t>
      </w:r>
      <w:r>
        <w:tab/>
        <w:t>Compliant</w:t>
      </w:r>
    </w:p>
    <w:p w14:paraId="0CE15498" w14:textId="77777777" w:rsidR="00506F7F" w:rsidRPr="008D114F" w:rsidRDefault="00D41880" w:rsidP="00506F7F">
      <w:pPr>
        <w:rPr>
          <w:i/>
        </w:rPr>
      </w:pPr>
      <w:r w:rsidRPr="008D114F">
        <w:rPr>
          <w:i/>
        </w:rPr>
        <w:t>The workforce is recruited, trained, equipped and supported to deliver the outcomes required by these standards.</w:t>
      </w:r>
    </w:p>
    <w:p w14:paraId="0CE1549A" w14:textId="3B5FFAF6" w:rsidR="00506F7F" w:rsidRPr="00095CD4" w:rsidRDefault="00D41880" w:rsidP="00506F7F">
      <w:pPr>
        <w:pStyle w:val="Heading3"/>
      </w:pPr>
      <w:r w:rsidRPr="00095CD4">
        <w:t>Requirement 7(3)(e)</w:t>
      </w:r>
      <w:r>
        <w:tab/>
        <w:t>Compliant</w:t>
      </w:r>
    </w:p>
    <w:p w14:paraId="0CE1549B" w14:textId="77777777" w:rsidR="00506F7F" w:rsidRPr="008D114F" w:rsidRDefault="00D41880" w:rsidP="00506F7F">
      <w:pPr>
        <w:rPr>
          <w:i/>
        </w:rPr>
      </w:pPr>
      <w:r w:rsidRPr="008D114F">
        <w:rPr>
          <w:i/>
        </w:rPr>
        <w:t>Regular assessment, monitoring and review of the performance of each member of the workforce is undertaken.</w:t>
      </w:r>
    </w:p>
    <w:p w14:paraId="0CE1549C" w14:textId="77777777" w:rsidR="00506F7F" w:rsidRPr="00506F7F" w:rsidRDefault="00A64032" w:rsidP="00506F7F"/>
    <w:p w14:paraId="0CE1549D" w14:textId="77777777" w:rsidR="00095CD4" w:rsidRDefault="00A64032" w:rsidP="00095CD4">
      <w:pPr>
        <w:sectPr w:rsidR="00095CD4" w:rsidSect="00CB3BA9">
          <w:type w:val="continuous"/>
          <w:pgSz w:w="11906" w:h="16838"/>
          <w:pgMar w:top="1701" w:right="1418" w:bottom="1418" w:left="1418" w:header="709" w:footer="397" w:gutter="0"/>
          <w:cols w:space="708"/>
          <w:titlePg/>
          <w:docGrid w:linePitch="360"/>
        </w:sectPr>
      </w:pPr>
    </w:p>
    <w:p w14:paraId="0CE1549E" w14:textId="5D35C82F" w:rsidR="008D7780" w:rsidRDefault="00D41880"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CE154E0" wp14:editId="0CE154E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269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15AF4" w:rsidRPr="00EB1D71">
        <w:rPr>
          <w:color w:val="FFFFFF" w:themeColor="background1"/>
          <w:sz w:val="36"/>
        </w:rPr>
        <w:t xml:space="preserve"> </w:t>
      </w:r>
      <w:r w:rsidRPr="00EB1D71">
        <w:rPr>
          <w:color w:val="FFFFFF" w:themeColor="background1"/>
          <w:sz w:val="36"/>
        </w:rPr>
        <w:br/>
        <w:t>Organisational governance</w:t>
      </w:r>
    </w:p>
    <w:p w14:paraId="0CE1549F" w14:textId="77777777" w:rsidR="007F5256" w:rsidRPr="00FD1B02" w:rsidRDefault="00D41880" w:rsidP="00095CD4">
      <w:pPr>
        <w:pStyle w:val="Heading3"/>
        <w:shd w:val="clear" w:color="auto" w:fill="F2F2F2" w:themeFill="background1" w:themeFillShade="F2"/>
      </w:pPr>
      <w:r w:rsidRPr="008312AC">
        <w:t>Consumer</w:t>
      </w:r>
      <w:r w:rsidRPr="00FD1B02">
        <w:t xml:space="preserve"> outcome:</w:t>
      </w:r>
    </w:p>
    <w:p w14:paraId="0CE154A0" w14:textId="77777777" w:rsidR="007F5256" w:rsidRDefault="00D41880" w:rsidP="00912DE6">
      <w:pPr>
        <w:numPr>
          <w:ilvl w:val="0"/>
          <w:numId w:val="8"/>
        </w:numPr>
        <w:shd w:val="clear" w:color="auto" w:fill="F2F2F2" w:themeFill="background1" w:themeFillShade="F2"/>
      </w:pPr>
      <w:r>
        <w:t>I am confident the organisation is well run. I can partner in improving the delivery of care and services.</w:t>
      </w:r>
    </w:p>
    <w:p w14:paraId="0CE154A1" w14:textId="77777777" w:rsidR="007F5256" w:rsidRDefault="00D41880" w:rsidP="00095CD4">
      <w:pPr>
        <w:pStyle w:val="Heading3"/>
        <w:shd w:val="clear" w:color="auto" w:fill="F2F2F2" w:themeFill="background1" w:themeFillShade="F2"/>
      </w:pPr>
      <w:r>
        <w:t>Organisation statement:</w:t>
      </w:r>
    </w:p>
    <w:p w14:paraId="0CE154A2" w14:textId="77777777" w:rsidR="007F5256" w:rsidRDefault="00D41880" w:rsidP="00912DE6">
      <w:pPr>
        <w:numPr>
          <w:ilvl w:val="0"/>
          <w:numId w:val="8"/>
        </w:numPr>
        <w:shd w:val="clear" w:color="auto" w:fill="F2F2F2" w:themeFill="background1" w:themeFillShade="F2"/>
      </w:pPr>
      <w:r>
        <w:t>The organisation’s governing body is accountable for the delivery of safe and quality care and services.</w:t>
      </w:r>
    </w:p>
    <w:p w14:paraId="0CE154A3" w14:textId="77777777" w:rsidR="007F5256" w:rsidRDefault="00D41880" w:rsidP="00427817">
      <w:pPr>
        <w:pStyle w:val="Heading2"/>
      </w:pPr>
      <w:r>
        <w:t>Assessment of Standard 8</w:t>
      </w:r>
    </w:p>
    <w:p w14:paraId="4478C048" w14:textId="3C28E775" w:rsidR="001E69AB" w:rsidRPr="00843A9F" w:rsidRDefault="001E69AB" w:rsidP="001E69AB">
      <w:pPr>
        <w:rPr>
          <w:rFonts w:eastAsia="Calibri"/>
          <w:lang w:eastAsia="en-US"/>
        </w:rPr>
      </w:pPr>
      <w:r w:rsidRPr="00835B40">
        <w:rPr>
          <w:rFonts w:eastAsia="Calibri"/>
          <w:lang w:eastAsia="en-US"/>
        </w:rPr>
        <w:t xml:space="preserve">The </w:t>
      </w:r>
      <w:r w:rsidR="00BD14A3">
        <w:rPr>
          <w:rFonts w:eastAsia="Calibri"/>
          <w:lang w:eastAsia="en-US"/>
        </w:rPr>
        <w:t>a</w:t>
      </w:r>
      <w:r>
        <w:rPr>
          <w:rFonts w:eastAsia="Calibri"/>
          <w:lang w:eastAsia="en-US"/>
        </w:rPr>
        <w:t xml:space="preserve">pproved </w:t>
      </w:r>
      <w:r w:rsidR="00BD14A3">
        <w:rPr>
          <w:rFonts w:eastAsia="Calibri"/>
          <w:lang w:eastAsia="en-US"/>
        </w:rPr>
        <w:t>p</w:t>
      </w:r>
      <w:r>
        <w:rPr>
          <w:rFonts w:eastAsia="Calibri"/>
          <w:lang w:eastAsia="en-US"/>
        </w:rPr>
        <w:t>rovider</w:t>
      </w:r>
      <w:r w:rsidRPr="00835B40">
        <w:rPr>
          <w:rFonts w:eastAsia="Calibri"/>
          <w:lang w:eastAsia="en-US"/>
        </w:rPr>
        <w:t xml:space="preserve"> demonstrated it engages consumers in the development, delivery and evaluation of care and services and consumers are supported in that engagement.</w:t>
      </w:r>
    </w:p>
    <w:p w14:paraId="6775584F" w14:textId="0844379E" w:rsidR="001E69AB" w:rsidRDefault="001E69AB" w:rsidP="001E69AB">
      <w:pPr>
        <w:rPr>
          <w:rFonts w:eastAsiaTheme="minorHAnsi"/>
          <w:color w:val="auto"/>
          <w:szCs w:val="22"/>
          <w:lang w:eastAsia="en-US"/>
        </w:rPr>
      </w:pPr>
      <w:r>
        <w:rPr>
          <w:rFonts w:eastAsiaTheme="minorHAnsi"/>
          <w:color w:val="auto"/>
          <w:szCs w:val="22"/>
          <w:lang w:eastAsia="en-US"/>
        </w:rPr>
        <w:t>C</w:t>
      </w:r>
      <w:r w:rsidRPr="000C7AB5">
        <w:rPr>
          <w:rFonts w:eastAsiaTheme="minorHAnsi"/>
          <w:color w:val="auto"/>
          <w:szCs w:val="22"/>
          <w:lang w:eastAsia="en-US"/>
        </w:rPr>
        <w:t xml:space="preserve">onsumers and </w:t>
      </w:r>
      <w:r>
        <w:rPr>
          <w:rFonts w:eastAsiaTheme="minorHAnsi"/>
          <w:color w:val="auto"/>
          <w:szCs w:val="22"/>
          <w:lang w:eastAsia="en-US"/>
        </w:rPr>
        <w:t>r</w:t>
      </w:r>
      <w:r w:rsidRPr="000C7AB5">
        <w:rPr>
          <w:rFonts w:eastAsiaTheme="minorHAnsi"/>
          <w:color w:val="auto"/>
          <w:szCs w:val="22"/>
          <w:lang w:eastAsia="en-US"/>
        </w:rPr>
        <w:t>epresentatives provide input into any area of care and services</w:t>
      </w:r>
      <w:r w:rsidR="00BD14A3">
        <w:rPr>
          <w:rFonts w:eastAsiaTheme="minorHAnsi"/>
          <w:color w:val="auto"/>
          <w:szCs w:val="22"/>
          <w:lang w:eastAsia="en-US"/>
        </w:rPr>
        <w:t>,</w:t>
      </w:r>
      <w:r w:rsidRPr="000C7AB5">
        <w:rPr>
          <w:rFonts w:eastAsiaTheme="minorHAnsi"/>
          <w:color w:val="auto"/>
          <w:szCs w:val="22"/>
          <w:lang w:eastAsia="en-US"/>
        </w:rPr>
        <w:t xml:space="preserve"> </w:t>
      </w:r>
      <w:r>
        <w:rPr>
          <w:rFonts w:eastAsiaTheme="minorHAnsi"/>
          <w:color w:val="auto"/>
          <w:szCs w:val="22"/>
          <w:lang w:eastAsia="en-US"/>
        </w:rPr>
        <w:t xml:space="preserve">including meals, activities, service environment and staffing </w:t>
      </w:r>
      <w:r w:rsidRPr="000C7AB5">
        <w:rPr>
          <w:rFonts w:eastAsiaTheme="minorHAnsi"/>
          <w:color w:val="auto"/>
          <w:szCs w:val="22"/>
          <w:lang w:eastAsia="en-US"/>
        </w:rPr>
        <w:t xml:space="preserve">and they do so via residents and relatives meetings, in writing via feedback forms, surveys, email, </w:t>
      </w:r>
      <w:r>
        <w:rPr>
          <w:rFonts w:eastAsiaTheme="minorHAnsi"/>
          <w:color w:val="auto"/>
          <w:szCs w:val="22"/>
          <w:lang w:eastAsia="en-US"/>
        </w:rPr>
        <w:t xml:space="preserve">resident and relative meetings, care panning meetings </w:t>
      </w:r>
      <w:r w:rsidRPr="000C7AB5">
        <w:rPr>
          <w:rFonts w:eastAsiaTheme="minorHAnsi"/>
          <w:color w:val="auto"/>
          <w:szCs w:val="22"/>
          <w:lang w:eastAsia="en-US"/>
        </w:rPr>
        <w:t xml:space="preserve">and verbally.  </w:t>
      </w:r>
    </w:p>
    <w:p w14:paraId="1BC9AA7D" w14:textId="2CC12053" w:rsidR="001E69AB" w:rsidRDefault="001E69AB" w:rsidP="001E69AB">
      <w:pPr>
        <w:pStyle w:val="ListBullet"/>
        <w:numPr>
          <w:ilvl w:val="0"/>
          <w:numId w:val="0"/>
        </w:numPr>
      </w:pPr>
      <w:r w:rsidRPr="00835B40">
        <w:t xml:space="preserve">Consumers and their representatives are involved in the development of </w:t>
      </w:r>
      <w:r w:rsidR="00BD14A3">
        <w:t>consumers’</w:t>
      </w:r>
      <w:r w:rsidRPr="00835B40">
        <w:t xml:space="preserve"> care plans and can direct how their care should be delivered.</w:t>
      </w:r>
    </w:p>
    <w:p w14:paraId="585C3E5C" w14:textId="221F2AD2" w:rsidR="004906F7" w:rsidRDefault="004906F7" w:rsidP="004906F7">
      <w:pPr>
        <w:tabs>
          <w:tab w:val="right" w:pos="9026"/>
        </w:tabs>
        <w:rPr>
          <w:iCs/>
          <w:color w:val="auto"/>
        </w:rPr>
      </w:pPr>
      <w:r>
        <w:rPr>
          <w:iCs/>
        </w:rPr>
        <w:t xml:space="preserve">The </w:t>
      </w:r>
      <w:r w:rsidR="00BD14A3">
        <w:rPr>
          <w:iCs/>
        </w:rPr>
        <w:t>o</w:t>
      </w:r>
      <w:r>
        <w:rPr>
          <w:iCs/>
        </w:rPr>
        <w:t xml:space="preserve">rganisation has systems in place to promote a </w:t>
      </w:r>
      <w:r w:rsidRPr="00A02006">
        <w:rPr>
          <w:iCs/>
        </w:rPr>
        <w:t>culture of safe, inclusive and quality care and services</w:t>
      </w:r>
      <w:r>
        <w:rPr>
          <w:iCs/>
        </w:rPr>
        <w:t xml:space="preserve"> including monitoring and oversight mechanisms</w:t>
      </w:r>
      <w:r w:rsidR="00BD14A3">
        <w:rPr>
          <w:iCs/>
        </w:rPr>
        <w:t>,</w:t>
      </w:r>
      <w:r>
        <w:rPr>
          <w:iCs/>
        </w:rPr>
        <w:t xml:space="preserve"> such as clinical and operational audits, regular reporting to organisation governance teams, mandatory ongoing training, multiple avenues of feedback and analysis, and analysis </w:t>
      </w:r>
      <w:r w:rsidRPr="00EF49AF">
        <w:rPr>
          <w:iCs/>
          <w:color w:val="auto"/>
        </w:rPr>
        <w:t xml:space="preserve">of clinical indicators and incidents. </w:t>
      </w:r>
    </w:p>
    <w:p w14:paraId="3253E9DF" w14:textId="13EEE9DA" w:rsidR="0001467F" w:rsidRDefault="00573A0C" w:rsidP="0001467F">
      <w:pPr>
        <w:pStyle w:val="ListBullet"/>
        <w:numPr>
          <w:ilvl w:val="0"/>
          <w:numId w:val="0"/>
        </w:numPr>
      </w:pPr>
      <w:r w:rsidRPr="00A63F82">
        <w:t xml:space="preserve">The </w:t>
      </w:r>
      <w:r w:rsidR="00BD14A3">
        <w:t>a</w:t>
      </w:r>
      <w:r>
        <w:t xml:space="preserve">pproved </w:t>
      </w:r>
      <w:r w:rsidR="00BD14A3">
        <w:t>p</w:t>
      </w:r>
      <w:r>
        <w:t>rovider</w:t>
      </w:r>
      <w:r w:rsidRPr="00A63F82">
        <w:t xml:space="preserve"> was able to demonstrate an effective clinical governance framework which includes a range of policies and procedures to guide clinical care</w:t>
      </w:r>
      <w:r w:rsidR="00BD14A3">
        <w:t>,</w:t>
      </w:r>
      <w:r w:rsidRPr="00A63F82">
        <w:t xml:space="preserve"> including in relation to antimicrobial stewardship and open disclosure and monitoring and review processes. </w:t>
      </w:r>
    </w:p>
    <w:p w14:paraId="566DE79C" w14:textId="2A0EC6AD" w:rsidR="00573A0C" w:rsidRPr="00A63F82" w:rsidRDefault="0001467F" w:rsidP="00573A0C">
      <w:pPr>
        <w:pStyle w:val="ListBullet"/>
        <w:numPr>
          <w:ilvl w:val="0"/>
          <w:numId w:val="0"/>
        </w:numPr>
      </w:pPr>
      <w:r w:rsidRPr="00EF49AF">
        <w:t xml:space="preserve">The </w:t>
      </w:r>
      <w:r w:rsidR="00BD14A3">
        <w:t>a</w:t>
      </w:r>
      <w:r w:rsidRPr="00EF49AF">
        <w:t xml:space="preserve">pproved </w:t>
      </w:r>
      <w:r w:rsidR="00BD14A3">
        <w:t>p</w:t>
      </w:r>
      <w:r w:rsidRPr="00EF49AF">
        <w:t>rovider demonstrated they have effective organisation wide governance systems and effective risk management systems and practices.</w:t>
      </w:r>
    </w:p>
    <w:p w14:paraId="515B243D" w14:textId="3E1ED050" w:rsidR="00573A0C" w:rsidRPr="00A63F82" w:rsidRDefault="00573A0C" w:rsidP="00573A0C">
      <w:pPr>
        <w:pStyle w:val="ListBullet"/>
        <w:numPr>
          <w:ilvl w:val="0"/>
          <w:numId w:val="0"/>
        </w:numPr>
        <w:rPr>
          <w:iCs/>
        </w:rPr>
      </w:pPr>
      <w:r w:rsidRPr="00A63F82">
        <w:lastRenderedPageBreak/>
        <w:t xml:space="preserve">The </w:t>
      </w:r>
      <w:r w:rsidR="00BD14A3">
        <w:t>a</w:t>
      </w:r>
      <w:r>
        <w:t xml:space="preserve">pproved </w:t>
      </w:r>
      <w:r w:rsidR="00BD14A3">
        <w:t>p</w:t>
      </w:r>
      <w:r>
        <w:t>rovider</w:t>
      </w:r>
      <w:r w:rsidRPr="00A63F82">
        <w:t xml:space="preserve"> has </w:t>
      </w:r>
      <w:r>
        <w:t>policies, procedures and processes which aim to guide staff in understanding restrictive practice</w:t>
      </w:r>
      <w:r w:rsidR="00BD14A3">
        <w:t>,</w:t>
      </w:r>
      <w:r>
        <w:t xml:space="preserve"> including the requirements</w:t>
      </w:r>
      <w:r w:rsidRPr="00A63F82">
        <w:t xml:space="preserve"> to</w:t>
      </w:r>
      <w:r>
        <w:t xml:space="preserve"> </w:t>
      </w:r>
      <w:r w:rsidRPr="00A02006">
        <w:t xml:space="preserve">obtain informed consent, document reasons for the restraint, the restraint type and review timeframes, and the requirement and responsibilities </w:t>
      </w:r>
      <w:r w:rsidRPr="00AF70F1">
        <w:t>for ongoing monitoring of the need for the restraint, and consideration of alternatives. The service and organisation have oversight of this area through reporting and clinical and quality meetings.</w:t>
      </w:r>
    </w:p>
    <w:p w14:paraId="0CE154A5" w14:textId="01D47E79" w:rsidR="007F5256" w:rsidRPr="00515AF4" w:rsidRDefault="00D41880" w:rsidP="00154403">
      <w:pPr>
        <w:rPr>
          <w:rFonts w:eastAsia="Calibri"/>
          <w:color w:val="auto"/>
        </w:rPr>
      </w:pPr>
      <w:r w:rsidRPr="00515AF4">
        <w:rPr>
          <w:rFonts w:eastAsiaTheme="minorHAnsi"/>
          <w:color w:val="auto"/>
        </w:rPr>
        <w:t xml:space="preserve">The Quality Standard is assessed as Compliant as </w:t>
      </w:r>
      <w:r w:rsidR="00515AF4" w:rsidRPr="00515AF4">
        <w:rPr>
          <w:rFonts w:eastAsiaTheme="minorHAnsi"/>
          <w:color w:val="auto"/>
        </w:rPr>
        <w:t>five</w:t>
      </w:r>
      <w:r w:rsidRPr="00515AF4">
        <w:rPr>
          <w:rFonts w:eastAsiaTheme="minorHAnsi"/>
          <w:color w:val="auto"/>
        </w:rPr>
        <w:t xml:space="preserve"> of the five specific requirements have been assessed as Compliant.</w:t>
      </w:r>
    </w:p>
    <w:p w14:paraId="0CE154A6" w14:textId="734D94B4" w:rsidR="00301877" w:rsidRDefault="00D41880" w:rsidP="00427817">
      <w:pPr>
        <w:pStyle w:val="Heading2"/>
      </w:pPr>
      <w:r>
        <w:t>Assessment of Standard 8 Requirements</w:t>
      </w:r>
      <w:r w:rsidRPr="0066387A">
        <w:rPr>
          <w:i/>
          <w:color w:val="0000FF"/>
          <w:sz w:val="24"/>
          <w:szCs w:val="24"/>
        </w:rPr>
        <w:t xml:space="preserve"> </w:t>
      </w:r>
    </w:p>
    <w:p w14:paraId="0CE154A7" w14:textId="5BEE4172" w:rsidR="00314FF7" w:rsidRPr="00506F7F" w:rsidRDefault="00D41880" w:rsidP="00506F7F">
      <w:pPr>
        <w:pStyle w:val="Heading3"/>
      </w:pPr>
      <w:r w:rsidRPr="00506F7F">
        <w:t>Requirement 8(3)(a)</w:t>
      </w:r>
      <w:r w:rsidRPr="00506F7F">
        <w:tab/>
        <w:t>Compliant</w:t>
      </w:r>
    </w:p>
    <w:p w14:paraId="0CE154A8" w14:textId="77777777" w:rsidR="00154403" w:rsidRPr="008D114F" w:rsidRDefault="00D41880" w:rsidP="00506F7F">
      <w:pPr>
        <w:rPr>
          <w:i/>
        </w:rPr>
      </w:pPr>
      <w:r w:rsidRPr="008D114F">
        <w:rPr>
          <w:i/>
        </w:rPr>
        <w:t>Consumers are engaged in the development, delivery and evaluation of care and services and are supported in that engagement.</w:t>
      </w:r>
    </w:p>
    <w:p w14:paraId="0CE154AA" w14:textId="69FBF22E" w:rsidR="00506F7F" w:rsidRPr="00095CD4" w:rsidRDefault="00D41880" w:rsidP="00506F7F">
      <w:pPr>
        <w:pStyle w:val="Heading3"/>
      </w:pPr>
      <w:r w:rsidRPr="00095CD4">
        <w:t>Requirement 8(3)(b)</w:t>
      </w:r>
      <w:r>
        <w:tab/>
        <w:t>Compliant</w:t>
      </w:r>
    </w:p>
    <w:p w14:paraId="0CE154AB" w14:textId="77777777" w:rsidR="00314FF7" w:rsidRPr="008D114F" w:rsidRDefault="00D41880" w:rsidP="00506F7F">
      <w:pPr>
        <w:rPr>
          <w:i/>
        </w:rPr>
      </w:pPr>
      <w:r w:rsidRPr="008D114F">
        <w:rPr>
          <w:i/>
        </w:rPr>
        <w:t>The organisation’s governing body promotes a culture of safe, inclusive and quality care and services and is accountable for their delivery.</w:t>
      </w:r>
    </w:p>
    <w:p w14:paraId="0CE154AD" w14:textId="08B359A7" w:rsidR="00506F7F" w:rsidRPr="00506F7F" w:rsidRDefault="00D41880" w:rsidP="00506F7F">
      <w:pPr>
        <w:pStyle w:val="Heading3"/>
      </w:pPr>
      <w:r w:rsidRPr="00506F7F">
        <w:t>Requirement 8(3)(c)</w:t>
      </w:r>
      <w:r>
        <w:tab/>
        <w:t>Compliant</w:t>
      </w:r>
    </w:p>
    <w:p w14:paraId="0CE154AE" w14:textId="77777777" w:rsidR="00506F7F" w:rsidRPr="008D114F" w:rsidRDefault="00D41880" w:rsidP="00506F7F">
      <w:pPr>
        <w:rPr>
          <w:i/>
        </w:rPr>
      </w:pPr>
      <w:r w:rsidRPr="008D114F">
        <w:rPr>
          <w:i/>
        </w:rPr>
        <w:t>Effective organisation wide governance systems relating to the following:</w:t>
      </w:r>
    </w:p>
    <w:p w14:paraId="0CE154AF" w14:textId="77777777" w:rsidR="00506F7F" w:rsidRPr="008D114F" w:rsidRDefault="00D41880" w:rsidP="00506F7F">
      <w:pPr>
        <w:numPr>
          <w:ilvl w:val="0"/>
          <w:numId w:val="28"/>
        </w:numPr>
        <w:tabs>
          <w:tab w:val="right" w:pos="9026"/>
        </w:tabs>
        <w:spacing w:before="0" w:after="0"/>
        <w:ind w:left="567" w:hanging="425"/>
        <w:outlineLvl w:val="4"/>
        <w:rPr>
          <w:i/>
        </w:rPr>
      </w:pPr>
      <w:r w:rsidRPr="008D114F">
        <w:rPr>
          <w:i/>
        </w:rPr>
        <w:t>information management;</w:t>
      </w:r>
    </w:p>
    <w:p w14:paraId="0CE154B0" w14:textId="77777777" w:rsidR="00506F7F" w:rsidRPr="008D114F" w:rsidRDefault="00D41880" w:rsidP="00506F7F">
      <w:pPr>
        <w:numPr>
          <w:ilvl w:val="0"/>
          <w:numId w:val="28"/>
        </w:numPr>
        <w:tabs>
          <w:tab w:val="right" w:pos="9026"/>
        </w:tabs>
        <w:spacing w:before="0" w:after="0"/>
        <w:ind w:left="567" w:hanging="425"/>
        <w:outlineLvl w:val="4"/>
        <w:rPr>
          <w:i/>
        </w:rPr>
      </w:pPr>
      <w:r w:rsidRPr="008D114F">
        <w:rPr>
          <w:i/>
        </w:rPr>
        <w:t>continuous improvement;</w:t>
      </w:r>
    </w:p>
    <w:p w14:paraId="0CE154B1" w14:textId="77777777" w:rsidR="00506F7F" w:rsidRPr="008D114F" w:rsidRDefault="00D41880" w:rsidP="00506F7F">
      <w:pPr>
        <w:numPr>
          <w:ilvl w:val="0"/>
          <w:numId w:val="28"/>
        </w:numPr>
        <w:tabs>
          <w:tab w:val="right" w:pos="9026"/>
        </w:tabs>
        <w:spacing w:before="0" w:after="0"/>
        <w:ind w:left="567" w:hanging="425"/>
        <w:outlineLvl w:val="4"/>
        <w:rPr>
          <w:i/>
        </w:rPr>
      </w:pPr>
      <w:r w:rsidRPr="008D114F">
        <w:rPr>
          <w:i/>
        </w:rPr>
        <w:t>financial governance;</w:t>
      </w:r>
    </w:p>
    <w:p w14:paraId="0CE154B2" w14:textId="77777777" w:rsidR="00506F7F" w:rsidRPr="008D114F" w:rsidRDefault="00D41880"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CE154B3" w14:textId="77777777" w:rsidR="00506F7F" w:rsidRPr="008D114F" w:rsidRDefault="00D41880" w:rsidP="00506F7F">
      <w:pPr>
        <w:numPr>
          <w:ilvl w:val="0"/>
          <w:numId w:val="28"/>
        </w:numPr>
        <w:tabs>
          <w:tab w:val="right" w:pos="9026"/>
        </w:tabs>
        <w:spacing w:before="0" w:after="0"/>
        <w:ind w:left="567" w:hanging="425"/>
        <w:outlineLvl w:val="4"/>
        <w:rPr>
          <w:i/>
        </w:rPr>
      </w:pPr>
      <w:r w:rsidRPr="008D114F">
        <w:rPr>
          <w:i/>
        </w:rPr>
        <w:t>regulatory compliance;</w:t>
      </w:r>
    </w:p>
    <w:p w14:paraId="0CE154B4" w14:textId="77777777" w:rsidR="00314FF7" w:rsidRPr="008D114F" w:rsidRDefault="00D41880" w:rsidP="00506F7F">
      <w:pPr>
        <w:numPr>
          <w:ilvl w:val="0"/>
          <w:numId w:val="28"/>
        </w:numPr>
        <w:tabs>
          <w:tab w:val="right" w:pos="9026"/>
        </w:tabs>
        <w:spacing w:before="0" w:after="0"/>
        <w:ind w:left="567" w:hanging="425"/>
        <w:outlineLvl w:val="4"/>
        <w:rPr>
          <w:i/>
        </w:rPr>
      </w:pPr>
      <w:r w:rsidRPr="008D114F">
        <w:rPr>
          <w:i/>
        </w:rPr>
        <w:t>feedback and complaints.</w:t>
      </w:r>
    </w:p>
    <w:p w14:paraId="0CE154B6" w14:textId="6ECE2C70" w:rsidR="00506F7F" w:rsidRPr="00506F7F" w:rsidRDefault="00D41880" w:rsidP="00506F7F">
      <w:pPr>
        <w:pStyle w:val="Heading3"/>
      </w:pPr>
      <w:r w:rsidRPr="00506F7F">
        <w:t>Requirement 8(3)(d)</w:t>
      </w:r>
      <w:r>
        <w:tab/>
        <w:t>Compliant</w:t>
      </w:r>
    </w:p>
    <w:p w14:paraId="0CE154B7" w14:textId="77777777" w:rsidR="00506F7F" w:rsidRPr="008D114F" w:rsidRDefault="00D41880" w:rsidP="00506F7F">
      <w:pPr>
        <w:rPr>
          <w:i/>
        </w:rPr>
      </w:pPr>
      <w:r w:rsidRPr="008D114F">
        <w:rPr>
          <w:i/>
        </w:rPr>
        <w:t>Effective risk management systems and practices, including but not limited to the following:</w:t>
      </w:r>
    </w:p>
    <w:p w14:paraId="0CE154B8" w14:textId="77777777" w:rsidR="00506F7F" w:rsidRPr="008D114F" w:rsidRDefault="00D41880"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CE154B9" w14:textId="77777777" w:rsidR="00506F7F" w:rsidRPr="008D114F" w:rsidRDefault="00D41880"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CE154BA" w14:textId="77777777" w:rsidR="00597139" w:rsidRDefault="00D41880"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CE154BB" w14:textId="77777777" w:rsidR="00314FF7" w:rsidRPr="008D114F" w:rsidRDefault="00D41880"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CE154BD" w14:textId="554F1386" w:rsidR="00506F7F" w:rsidRPr="00506F7F" w:rsidRDefault="00D41880" w:rsidP="00506F7F">
      <w:pPr>
        <w:pStyle w:val="Heading3"/>
      </w:pPr>
      <w:r w:rsidRPr="00506F7F">
        <w:lastRenderedPageBreak/>
        <w:t>Requirement 8(3)(e)</w:t>
      </w:r>
      <w:r>
        <w:tab/>
        <w:t>Compliant</w:t>
      </w:r>
    </w:p>
    <w:p w14:paraId="0CE154BE" w14:textId="77777777" w:rsidR="00506F7F" w:rsidRPr="008D114F" w:rsidRDefault="00D41880" w:rsidP="00506F7F">
      <w:pPr>
        <w:rPr>
          <w:i/>
        </w:rPr>
      </w:pPr>
      <w:r w:rsidRPr="008D114F">
        <w:rPr>
          <w:i/>
        </w:rPr>
        <w:t>Where clinical care is provided—a clinical governance framework, including but not limited to the following:</w:t>
      </w:r>
    </w:p>
    <w:p w14:paraId="0CE154BF" w14:textId="77777777" w:rsidR="00506F7F" w:rsidRPr="008D114F" w:rsidRDefault="00D41880" w:rsidP="00506F7F">
      <w:pPr>
        <w:numPr>
          <w:ilvl w:val="0"/>
          <w:numId w:val="30"/>
        </w:numPr>
        <w:tabs>
          <w:tab w:val="right" w:pos="9026"/>
        </w:tabs>
        <w:spacing w:before="0" w:after="0"/>
        <w:ind w:left="567" w:hanging="425"/>
        <w:outlineLvl w:val="4"/>
        <w:rPr>
          <w:i/>
        </w:rPr>
      </w:pPr>
      <w:r w:rsidRPr="008D114F">
        <w:rPr>
          <w:i/>
        </w:rPr>
        <w:t>antimicrobial stewardship;</w:t>
      </w:r>
    </w:p>
    <w:p w14:paraId="0CE154C0" w14:textId="77777777" w:rsidR="00506F7F" w:rsidRPr="008D114F" w:rsidRDefault="00D41880" w:rsidP="00506F7F">
      <w:pPr>
        <w:numPr>
          <w:ilvl w:val="0"/>
          <w:numId w:val="30"/>
        </w:numPr>
        <w:tabs>
          <w:tab w:val="right" w:pos="9026"/>
        </w:tabs>
        <w:spacing w:before="0" w:after="0"/>
        <w:ind w:left="567" w:hanging="425"/>
        <w:outlineLvl w:val="4"/>
        <w:rPr>
          <w:i/>
        </w:rPr>
      </w:pPr>
      <w:r w:rsidRPr="008D114F">
        <w:rPr>
          <w:i/>
        </w:rPr>
        <w:t>minimising the use of restraint;</w:t>
      </w:r>
    </w:p>
    <w:p w14:paraId="0CE154C1" w14:textId="77777777" w:rsidR="00506F7F" w:rsidRPr="008D114F" w:rsidRDefault="00D41880" w:rsidP="00506F7F">
      <w:pPr>
        <w:numPr>
          <w:ilvl w:val="0"/>
          <w:numId w:val="30"/>
        </w:numPr>
        <w:tabs>
          <w:tab w:val="right" w:pos="9026"/>
        </w:tabs>
        <w:spacing w:before="0" w:after="0"/>
        <w:ind w:left="567" w:hanging="425"/>
        <w:outlineLvl w:val="4"/>
        <w:rPr>
          <w:i/>
        </w:rPr>
      </w:pPr>
      <w:r w:rsidRPr="008D114F">
        <w:rPr>
          <w:i/>
        </w:rPr>
        <w:t>open disclosure.</w:t>
      </w:r>
    </w:p>
    <w:p w14:paraId="0CE154C3" w14:textId="77777777" w:rsidR="00506F7F" w:rsidRPr="00154403" w:rsidRDefault="00A64032" w:rsidP="00154403"/>
    <w:p w14:paraId="0CE154C4" w14:textId="77777777" w:rsidR="00095CD4" w:rsidRDefault="00A64032"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CE154C5" w14:textId="77777777" w:rsidR="00A93E3F" w:rsidRDefault="00D41880" w:rsidP="00095CD4">
      <w:pPr>
        <w:pStyle w:val="Heading1"/>
      </w:pPr>
      <w:r>
        <w:lastRenderedPageBreak/>
        <w:t>Areas for improvement</w:t>
      </w:r>
    </w:p>
    <w:p w14:paraId="0CE154C7" w14:textId="77777777" w:rsidR="004B33E7" w:rsidRPr="00E830C7" w:rsidRDefault="00D4188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9F096" w14:textId="77777777" w:rsidR="00EE2536" w:rsidRDefault="00EE2536">
      <w:pPr>
        <w:spacing w:before="0" w:after="0" w:line="240" w:lineRule="auto"/>
      </w:pPr>
      <w:r>
        <w:separator/>
      </w:r>
    </w:p>
  </w:endnote>
  <w:endnote w:type="continuationSeparator" w:id="0">
    <w:p w14:paraId="4C4D7F55" w14:textId="77777777" w:rsidR="00EE2536" w:rsidRDefault="00EE25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E3" w14:textId="77777777" w:rsidR="00506F7F" w:rsidRPr="009A1F1B" w:rsidRDefault="00D418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E154E4" w14:textId="77777777" w:rsidR="00506F7F" w:rsidRPr="00C72FFB" w:rsidRDefault="00D418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Hermitage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CE154E5" w14:textId="77777777" w:rsidR="00506F7F" w:rsidRPr="00C72FFB" w:rsidRDefault="00D418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E6" w14:textId="77777777" w:rsidR="00506F7F" w:rsidRPr="009A1F1B" w:rsidRDefault="00D418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E154E7" w14:textId="77777777" w:rsidR="00506F7F" w:rsidRPr="00C72FFB" w:rsidRDefault="00D418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Hermitage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E154E8" w14:textId="77777777" w:rsidR="00506F7F" w:rsidRPr="00A3716D" w:rsidRDefault="00D418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1E94B" w14:textId="77777777" w:rsidR="00EE2536" w:rsidRDefault="00EE2536">
      <w:pPr>
        <w:spacing w:before="0" w:after="0" w:line="240" w:lineRule="auto"/>
      </w:pPr>
      <w:r>
        <w:separator/>
      </w:r>
    </w:p>
  </w:footnote>
  <w:footnote w:type="continuationSeparator" w:id="0">
    <w:p w14:paraId="4A54D889" w14:textId="77777777" w:rsidR="00EE2536" w:rsidRDefault="00EE25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E2" w14:textId="77777777" w:rsidR="00506F7F" w:rsidRDefault="00D4188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CE154F4" wp14:editId="0CE154F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89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F1" w14:textId="77777777" w:rsidR="00506F7F" w:rsidRDefault="00D41880"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CE15506" wp14:editId="0CE1550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99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F2" w14:textId="77777777" w:rsidR="00506F7F" w:rsidRDefault="00D41880"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CE15508" wp14:editId="0CE1550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39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F3" w14:textId="77777777" w:rsidR="00506F7F" w:rsidRDefault="00D4188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CE1550A" wp14:editId="0CE1550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09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E9" w14:textId="77777777" w:rsidR="00506F7F" w:rsidRDefault="00D41880">
    <w:pPr>
      <w:pStyle w:val="Header"/>
    </w:pPr>
    <w:r w:rsidRPr="003C6EC2">
      <w:rPr>
        <w:rFonts w:eastAsia="Calibri"/>
        <w:noProof/>
        <w:lang w:val="en-US" w:eastAsia="en-US"/>
      </w:rPr>
      <w:drawing>
        <wp:anchor distT="0" distB="0" distL="114300" distR="114300" simplePos="0" relativeHeight="251669504" behindDoc="1" locked="0" layoutInCell="1" allowOverlap="1" wp14:anchorId="0CE154F6" wp14:editId="0CE154F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95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EA" w14:textId="77777777" w:rsidR="00506F7F" w:rsidRDefault="00D41880" w:rsidP="0004322A">
    <w:r>
      <w:rPr>
        <w:noProof/>
        <w:color w:val="auto"/>
        <w:sz w:val="20"/>
        <w:lang w:val="en-US" w:eastAsia="en-US"/>
      </w:rPr>
      <w:drawing>
        <wp:anchor distT="0" distB="0" distL="114300" distR="114300" simplePos="0" relativeHeight="251660288" behindDoc="1" locked="0" layoutInCell="1" allowOverlap="1" wp14:anchorId="0CE154F8" wp14:editId="0CE154F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76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EB" w14:textId="77777777" w:rsidR="00506F7F" w:rsidRDefault="00D41880" w:rsidP="0004322A">
    <w:r>
      <w:rPr>
        <w:noProof/>
        <w:color w:val="auto"/>
        <w:sz w:val="20"/>
        <w:lang w:val="en-US" w:eastAsia="en-US"/>
      </w:rPr>
      <w:drawing>
        <wp:anchor distT="0" distB="0" distL="114300" distR="114300" simplePos="0" relativeHeight="251659264" behindDoc="1" locked="0" layoutInCell="1" allowOverlap="1" wp14:anchorId="0CE154FA" wp14:editId="0CE154F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73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EC" w14:textId="77777777" w:rsidR="00506F7F" w:rsidRDefault="00D41880" w:rsidP="0004322A">
    <w:r>
      <w:rPr>
        <w:noProof/>
        <w:color w:val="auto"/>
        <w:sz w:val="20"/>
        <w:lang w:val="en-US" w:eastAsia="en-US"/>
      </w:rPr>
      <w:drawing>
        <wp:anchor distT="0" distB="0" distL="114300" distR="114300" simplePos="0" relativeHeight="251661312" behindDoc="1" locked="0" layoutInCell="1" allowOverlap="1" wp14:anchorId="0CE154FC" wp14:editId="0CE154F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87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ED" w14:textId="77777777" w:rsidR="00506F7F" w:rsidRDefault="00D41880" w:rsidP="0004322A">
    <w:r>
      <w:rPr>
        <w:noProof/>
        <w:color w:val="auto"/>
        <w:sz w:val="20"/>
        <w:lang w:val="en-US" w:eastAsia="en-US"/>
      </w:rPr>
      <w:drawing>
        <wp:anchor distT="0" distB="0" distL="114300" distR="114300" simplePos="0" relativeHeight="251662336" behindDoc="1" locked="0" layoutInCell="1" allowOverlap="1" wp14:anchorId="0CE154FE" wp14:editId="0CE154F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39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EE" w14:textId="77777777" w:rsidR="00506F7F" w:rsidRDefault="00D41880" w:rsidP="0004322A">
    <w:r>
      <w:rPr>
        <w:noProof/>
        <w:color w:val="auto"/>
        <w:sz w:val="20"/>
        <w:lang w:val="en-US" w:eastAsia="en-US"/>
      </w:rPr>
      <w:drawing>
        <wp:anchor distT="0" distB="0" distL="114300" distR="114300" simplePos="0" relativeHeight="251663360" behindDoc="1" locked="0" layoutInCell="1" allowOverlap="1" wp14:anchorId="0CE15500" wp14:editId="0CE1550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03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EF" w14:textId="77777777" w:rsidR="00506F7F" w:rsidRDefault="00D41880" w:rsidP="0004322A">
    <w:r>
      <w:rPr>
        <w:noProof/>
        <w:color w:val="auto"/>
        <w:sz w:val="20"/>
        <w:lang w:val="en-US" w:eastAsia="en-US"/>
      </w:rPr>
      <w:drawing>
        <wp:anchor distT="0" distB="0" distL="114300" distR="114300" simplePos="0" relativeHeight="251664384" behindDoc="1" locked="0" layoutInCell="1" allowOverlap="1" wp14:anchorId="0CE15502" wp14:editId="0CE1550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7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4F0" w14:textId="77777777" w:rsidR="00506F7F" w:rsidRDefault="00D41880"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0CE15504" wp14:editId="0CE1550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51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B2CC58C">
      <w:start w:val="1"/>
      <w:numFmt w:val="lowerRoman"/>
      <w:lvlText w:val="(%1)"/>
      <w:lvlJc w:val="left"/>
      <w:pPr>
        <w:ind w:left="1080" w:hanging="720"/>
      </w:pPr>
      <w:rPr>
        <w:rFonts w:hint="default"/>
        <w:b w:val="0"/>
      </w:rPr>
    </w:lvl>
    <w:lvl w:ilvl="1" w:tplc="31C817D2" w:tentative="1">
      <w:start w:val="1"/>
      <w:numFmt w:val="lowerLetter"/>
      <w:lvlText w:val="%2."/>
      <w:lvlJc w:val="left"/>
      <w:pPr>
        <w:ind w:left="1440" w:hanging="360"/>
      </w:pPr>
    </w:lvl>
    <w:lvl w:ilvl="2" w:tplc="479233C2" w:tentative="1">
      <w:start w:val="1"/>
      <w:numFmt w:val="lowerRoman"/>
      <w:lvlText w:val="%3."/>
      <w:lvlJc w:val="right"/>
      <w:pPr>
        <w:ind w:left="2160" w:hanging="180"/>
      </w:pPr>
    </w:lvl>
    <w:lvl w:ilvl="3" w:tplc="E8E63E2A" w:tentative="1">
      <w:start w:val="1"/>
      <w:numFmt w:val="decimal"/>
      <w:lvlText w:val="%4."/>
      <w:lvlJc w:val="left"/>
      <w:pPr>
        <w:ind w:left="2880" w:hanging="360"/>
      </w:pPr>
    </w:lvl>
    <w:lvl w:ilvl="4" w:tplc="3016340C" w:tentative="1">
      <w:start w:val="1"/>
      <w:numFmt w:val="lowerLetter"/>
      <w:lvlText w:val="%5."/>
      <w:lvlJc w:val="left"/>
      <w:pPr>
        <w:ind w:left="3600" w:hanging="360"/>
      </w:pPr>
    </w:lvl>
    <w:lvl w:ilvl="5" w:tplc="0E040B92" w:tentative="1">
      <w:start w:val="1"/>
      <w:numFmt w:val="lowerRoman"/>
      <w:lvlText w:val="%6."/>
      <w:lvlJc w:val="right"/>
      <w:pPr>
        <w:ind w:left="4320" w:hanging="180"/>
      </w:pPr>
    </w:lvl>
    <w:lvl w:ilvl="6" w:tplc="5300A41A" w:tentative="1">
      <w:start w:val="1"/>
      <w:numFmt w:val="decimal"/>
      <w:lvlText w:val="%7."/>
      <w:lvlJc w:val="left"/>
      <w:pPr>
        <w:ind w:left="5040" w:hanging="360"/>
      </w:pPr>
    </w:lvl>
    <w:lvl w:ilvl="7" w:tplc="FD30A870" w:tentative="1">
      <w:start w:val="1"/>
      <w:numFmt w:val="lowerLetter"/>
      <w:lvlText w:val="%8."/>
      <w:lvlJc w:val="left"/>
      <w:pPr>
        <w:ind w:left="5760" w:hanging="360"/>
      </w:pPr>
    </w:lvl>
    <w:lvl w:ilvl="8" w:tplc="4F36354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2D6F918">
      <w:start w:val="1"/>
      <w:numFmt w:val="bullet"/>
      <w:pStyle w:val="ListParagraph"/>
      <w:lvlText w:val=""/>
      <w:lvlJc w:val="left"/>
      <w:pPr>
        <w:ind w:left="1440" w:hanging="360"/>
      </w:pPr>
      <w:rPr>
        <w:rFonts w:ascii="Symbol" w:hAnsi="Symbol" w:hint="default"/>
        <w:color w:val="auto"/>
      </w:rPr>
    </w:lvl>
    <w:lvl w:ilvl="1" w:tplc="CDB052BA" w:tentative="1">
      <w:start w:val="1"/>
      <w:numFmt w:val="bullet"/>
      <w:lvlText w:val="o"/>
      <w:lvlJc w:val="left"/>
      <w:pPr>
        <w:ind w:left="2160" w:hanging="360"/>
      </w:pPr>
      <w:rPr>
        <w:rFonts w:ascii="Courier New" w:hAnsi="Courier New" w:cs="Courier New" w:hint="default"/>
      </w:rPr>
    </w:lvl>
    <w:lvl w:ilvl="2" w:tplc="15768FE4" w:tentative="1">
      <w:start w:val="1"/>
      <w:numFmt w:val="bullet"/>
      <w:lvlText w:val=""/>
      <w:lvlJc w:val="left"/>
      <w:pPr>
        <w:ind w:left="2880" w:hanging="360"/>
      </w:pPr>
      <w:rPr>
        <w:rFonts w:ascii="Wingdings" w:hAnsi="Wingdings" w:hint="default"/>
      </w:rPr>
    </w:lvl>
    <w:lvl w:ilvl="3" w:tplc="B6A677C4" w:tentative="1">
      <w:start w:val="1"/>
      <w:numFmt w:val="bullet"/>
      <w:lvlText w:val=""/>
      <w:lvlJc w:val="left"/>
      <w:pPr>
        <w:ind w:left="3600" w:hanging="360"/>
      </w:pPr>
      <w:rPr>
        <w:rFonts w:ascii="Symbol" w:hAnsi="Symbol" w:hint="default"/>
      </w:rPr>
    </w:lvl>
    <w:lvl w:ilvl="4" w:tplc="FA2ABDF4" w:tentative="1">
      <w:start w:val="1"/>
      <w:numFmt w:val="bullet"/>
      <w:lvlText w:val="o"/>
      <w:lvlJc w:val="left"/>
      <w:pPr>
        <w:ind w:left="4320" w:hanging="360"/>
      </w:pPr>
      <w:rPr>
        <w:rFonts w:ascii="Courier New" w:hAnsi="Courier New" w:cs="Courier New" w:hint="default"/>
      </w:rPr>
    </w:lvl>
    <w:lvl w:ilvl="5" w:tplc="CC5685E6" w:tentative="1">
      <w:start w:val="1"/>
      <w:numFmt w:val="bullet"/>
      <w:lvlText w:val=""/>
      <w:lvlJc w:val="left"/>
      <w:pPr>
        <w:ind w:left="5040" w:hanging="360"/>
      </w:pPr>
      <w:rPr>
        <w:rFonts w:ascii="Wingdings" w:hAnsi="Wingdings" w:hint="default"/>
      </w:rPr>
    </w:lvl>
    <w:lvl w:ilvl="6" w:tplc="3C5AADC2" w:tentative="1">
      <w:start w:val="1"/>
      <w:numFmt w:val="bullet"/>
      <w:lvlText w:val=""/>
      <w:lvlJc w:val="left"/>
      <w:pPr>
        <w:ind w:left="5760" w:hanging="360"/>
      </w:pPr>
      <w:rPr>
        <w:rFonts w:ascii="Symbol" w:hAnsi="Symbol" w:hint="default"/>
      </w:rPr>
    </w:lvl>
    <w:lvl w:ilvl="7" w:tplc="9DF6549E" w:tentative="1">
      <w:start w:val="1"/>
      <w:numFmt w:val="bullet"/>
      <w:lvlText w:val="o"/>
      <w:lvlJc w:val="left"/>
      <w:pPr>
        <w:ind w:left="6480" w:hanging="360"/>
      </w:pPr>
      <w:rPr>
        <w:rFonts w:ascii="Courier New" w:hAnsi="Courier New" w:cs="Courier New" w:hint="default"/>
      </w:rPr>
    </w:lvl>
    <w:lvl w:ilvl="8" w:tplc="A334917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EC67F16">
      <w:start w:val="1"/>
      <w:numFmt w:val="lowerRoman"/>
      <w:lvlText w:val="(%1)"/>
      <w:lvlJc w:val="left"/>
      <w:pPr>
        <w:ind w:left="1004" w:hanging="720"/>
      </w:pPr>
      <w:rPr>
        <w:rFonts w:hint="default"/>
        <w:b w:val="0"/>
      </w:rPr>
    </w:lvl>
    <w:lvl w:ilvl="1" w:tplc="12C8D8AE" w:tentative="1">
      <w:start w:val="1"/>
      <w:numFmt w:val="lowerLetter"/>
      <w:lvlText w:val="%2."/>
      <w:lvlJc w:val="left"/>
      <w:pPr>
        <w:ind w:left="1364" w:hanging="360"/>
      </w:pPr>
    </w:lvl>
    <w:lvl w:ilvl="2" w:tplc="07EE7D64" w:tentative="1">
      <w:start w:val="1"/>
      <w:numFmt w:val="lowerRoman"/>
      <w:lvlText w:val="%3."/>
      <w:lvlJc w:val="right"/>
      <w:pPr>
        <w:ind w:left="2084" w:hanging="180"/>
      </w:pPr>
    </w:lvl>
    <w:lvl w:ilvl="3" w:tplc="D0640B52" w:tentative="1">
      <w:start w:val="1"/>
      <w:numFmt w:val="decimal"/>
      <w:lvlText w:val="%4."/>
      <w:lvlJc w:val="left"/>
      <w:pPr>
        <w:ind w:left="2804" w:hanging="360"/>
      </w:pPr>
    </w:lvl>
    <w:lvl w:ilvl="4" w:tplc="97E2635E" w:tentative="1">
      <w:start w:val="1"/>
      <w:numFmt w:val="lowerLetter"/>
      <w:lvlText w:val="%5."/>
      <w:lvlJc w:val="left"/>
      <w:pPr>
        <w:ind w:left="3524" w:hanging="360"/>
      </w:pPr>
    </w:lvl>
    <w:lvl w:ilvl="5" w:tplc="9CAAD100" w:tentative="1">
      <w:start w:val="1"/>
      <w:numFmt w:val="lowerRoman"/>
      <w:lvlText w:val="%6."/>
      <w:lvlJc w:val="right"/>
      <w:pPr>
        <w:ind w:left="4244" w:hanging="180"/>
      </w:pPr>
    </w:lvl>
    <w:lvl w:ilvl="6" w:tplc="899CBA5E" w:tentative="1">
      <w:start w:val="1"/>
      <w:numFmt w:val="decimal"/>
      <w:lvlText w:val="%7."/>
      <w:lvlJc w:val="left"/>
      <w:pPr>
        <w:ind w:left="4964" w:hanging="360"/>
      </w:pPr>
    </w:lvl>
    <w:lvl w:ilvl="7" w:tplc="1D90A6D2" w:tentative="1">
      <w:start w:val="1"/>
      <w:numFmt w:val="lowerLetter"/>
      <w:lvlText w:val="%8."/>
      <w:lvlJc w:val="left"/>
      <w:pPr>
        <w:ind w:left="5684" w:hanging="360"/>
      </w:pPr>
    </w:lvl>
    <w:lvl w:ilvl="8" w:tplc="5444309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DD2CA16">
      <w:start w:val="1"/>
      <w:numFmt w:val="lowerRoman"/>
      <w:lvlText w:val="(%1)"/>
      <w:lvlJc w:val="left"/>
      <w:pPr>
        <w:ind w:left="1080" w:hanging="720"/>
      </w:pPr>
      <w:rPr>
        <w:rFonts w:hint="default"/>
      </w:rPr>
    </w:lvl>
    <w:lvl w:ilvl="1" w:tplc="3CEA631A" w:tentative="1">
      <w:start w:val="1"/>
      <w:numFmt w:val="lowerLetter"/>
      <w:lvlText w:val="%2."/>
      <w:lvlJc w:val="left"/>
      <w:pPr>
        <w:ind w:left="1440" w:hanging="360"/>
      </w:pPr>
    </w:lvl>
    <w:lvl w:ilvl="2" w:tplc="5392729E" w:tentative="1">
      <w:start w:val="1"/>
      <w:numFmt w:val="lowerRoman"/>
      <w:lvlText w:val="%3."/>
      <w:lvlJc w:val="right"/>
      <w:pPr>
        <w:ind w:left="2160" w:hanging="180"/>
      </w:pPr>
    </w:lvl>
    <w:lvl w:ilvl="3" w:tplc="7B666D0A" w:tentative="1">
      <w:start w:val="1"/>
      <w:numFmt w:val="decimal"/>
      <w:lvlText w:val="%4."/>
      <w:lvlJc w:val="left"/>
      <w:pPr>
        <w:ind w:left="2880" w:hanging="360"/>
      </w:pPr>
    </w:lvl>
    <w:lvl w:ilvl="4" w:tplc="B65A305A" w:tentative="1">
      <w:start w:val="1"/>
      <w:numFmt w:val="lowerLetter"/>
      <w:lvlText w:val="%5."/>
      <w:lvlJc w:val="left"/>
      <w:pPr>
        <w:ind w:left="3600" w:hanging="360"/>
      </w:pPr>
    </w:lvl>
    <w:lvl w:ilvl="5" w:tplc="5972EC0E" w:tentative="1">
      <w:start w:val="1"/>
      <w:numFmt w:val="lowerRoman"/>
      <w:lvlText w:val="%6."/>
      <w:lvlJc w:val="right"/>
      <w:pPr>
        <w:ind w:left="4320" w:hanging="180"/>
      </w:pPr>
    </w:lvl>
    <w:lvl w:ilvl="6" w:tplc="7A84C008" w:tentative="1">
      <w:start w:val="1"/>
      <w:numFmt w:val="decimal"/>
      <w:lvlText w:val="%7."/>
      <w:lvlJc w:val="left"/>
      <w:pPr>
        <w:ind w:left="5040" w:hanging="360"/>
      </w:pPr>
    </w:lvl>
    <w:lvl w:ilvl="7" w:tplc="8BACD7D4" w:tentative="1">
      <w:start w:val="1"/>
      <w:numFmt w:val="lowerLetter"/>
      <w:lvlText w:val="%8."/>
      <w:lvlJc w:val="left"/>
      <w:pPr>
        <w:ind w:left="5760" w:hanging="360"/>
      </w:pPr>
    </w:lvl>
    <w:lvl w:ilvl="8" w:tplc="680AD94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D4C0DBC">
      <w:start w:val="1"/>
      <w:numFmt w:val="lowerRoman"/>
      <w:lvlText w:val="(%1)"/>
      <w:lvlJc w:val="left"/>
      <w:pPr>
        <w:ind w:left="1080" w:hanging="720"/>
      </w:pPr>
      <w:rPr>
        <w:rFonts w:hint="default"/>
      </w:rPr>
    </w:lvl>
    <w:lvl w:ilvl="1" w:tplc="56463BBC" w:tentative="1">
      <w:start w:val="1"/>
      <w:numFmt w:val="lowerLetter"/>
      <w:lvlText w:val="%2."/>
      <w:lvlJc w:val="left"/>
      <w:pPr>
        <w:ind w:left="1440" w:hanging="360"/>
      </w:pPr>
    </w:lvl>
    <w:lvl w:ilvl="2" w:tplc="FEE07D94" w:tentative="1">
      <w:start w:val="1"/>
      <w:numFmt w:val="lowerRoman"/>
      <w:lvlText w:val="%3."/>
      <w:lvlJc w:val="right"/>
      <w:pPr>
        <w:ind w:left="2160" w:hanging="180"/>
      </w:pPr>
    </w:lvl>
    <w:lvl w:ilvl="3" w:tplc="F8C41C16" w:tentative="1">
      <w:start w:val="1"/>
      <w:numFmt w:val="decimal"/>
      <w:lvlText w:val="%4."/>
      <w:lvlJc w:val="left"/>
      <w:pPr>
        <w:ind w:left="2880" w:hanging="360"/>
      </w:pPr>
    </w:lvl>
    <w:lvl w:ilvl="4" w:tplc="E7DC7EB2" w:tentative="1">
      <w:start w:val="1"/>
      <w:numFmt w:val="lowerLetter"/>
      <w:lvlText w:val="%5."/>
      <w:lvlJc w:val="left"/>
      <w:pPr>
        <w:ind w:left="3600" w:hanging="360"/>
      </w:pPr>
    </w:lvl>
    <w:lvl w:ilvl="5" w:tplc="E7622ED0" w:tentative="1">
      <w:start w:val="1"/>
      <w:numFmt w:val="lowerRoman"/>
      <w:lvlText w:val="%6."/>
      <w:lvlJc w:val="right"/>
      <w:pPr>
        <w:ind w:left="4320" w:hanging="180"/>
      </w:pPr>
    </w:lvl>
    <w:lvl w:ilvl="6" w:tplc="4904910E" w:tentative="1">
      <w:start w:val="1"/>
      <w:numFmt w:val="decimal"/>
      <w:lvlText w:val="%7."/>
      <w:lvlJc w:val="left"/>
      <w:pPr>
        <w:ind w:left="5040" w:hanging="360"/>
      </w:pPr>
    </w:lvl>
    <w:lvl w:ilvl="7" w:tplc="2D3E0206" w:tentative="1">
      <w:start w:val="1"/>
      <w:numFmt w:val="lowerLetter"/>
      <w:lvlText w:val="%8."/>
      <w:lvlJc w:val="left"/>
      <w:pPr>
        <w:ind w:left="5760" w:hanging="360"/>
      </w:pPr>
    </w:lvl>
    <w:lvl w:ilvl="8" w:tplc="F738D2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132B67E">
      <w:start w:val="1"/>
      <w:numFmt w:val="lowerRoman"/>
      <w:lvlText w:val="(%1)"/>
      <w:lvlJc w:val="left"/>
      <w:pPr>
        <w:ind w:left="1080" w:hanging="720"/>
      </w:pPr>
      <w:rPr>
        <w:rFonts w:hint="default"/>
        <w:b w:val="0"/>
      </w:rPr>
    </w:lvl>
    <w:lvl w:ilvl="1" w:tplc="A34AC888" w:tentative="1">
      <w:start w:val="1"/>
      <w:numFmt w:val="lowerLetter"/>
      <w:lvlText w:val="%2."/>
      <w:lvlJc w:val="left"/>
      <w:pPr>
        <w:ind w:left="1440" w:hanging="360"/>
      </w:pPr>
    </w:lvl>
    <w:lvl w:ilvl="2" w:tplc="9FE46BCA" w:tentative="1">
      <w:start w:val="1"/>
      <w:numFmt w:val="lowerRoman"/>
      <w:lvlText w:val="%3."/>
      <w:lvlJc w:val="right"/>
      <w:pPr>
        <w:ind w:left="2160" w:hanging="180"/>
      </w:pPr>
    </w:lvl>
    <w:lvl w:ilvl="3" w:tplc="9EEA1FB0" w:tentative="1">
      <w:start w:val="1"/>
      <w:numFmt w:val="decimal"/>
      <w:lvlText w:val="%4."/>
      <w:lvlJc w:val="left"/>
      <w:pPr>
        <w:ind w:left="2880" w:hanging="360"/>
      </w:pPr>
    </w:lvl>
    <w:lvl w:ilvl="4" w:tplc="EF762DD0" w:tentative="1">
      <w:start w:val="1"/>
      <w:numFmt w:val="lowerLetter"/>
      <w:lvlText w:val="%5."/>
      <w:lvlJc w:val="left"/>
      <w:pPr>
        <w:ind w:left="3600" w:hanging="360"/>
      </w:pPr>
    </w:lvl>
    <w:lvl w:ilvl="5" w:tplc="D5EA2B72" w:tentative="1">
      <w:start w:val="1"/>
      <w:numFmt w:val="lowerRoman"/>
      <w:lvlText w:val="%6."/>
      <w:lvlJc w:val="right"/>
      <w:pPr>
        <w:ind w:left="4320" w:hanging="180"/>
      </w:pPr>
    </w:lvl>
    <w:lvl w:ilvl="6" w:tplc="2E8AC0A8" w:tentative="1">
      <w:start w:val="1"/>
      <w:numFmt w:val="decimal"/>
      <w:lvlText w:val="%7."/>
      <w:lvlJc w:val="left"/>
      <w:pPr>
        <w:ind w:left="5040" w:hanging="360"/>
      </w:pPr>
    </w:lvl>
    <w:lvl w:ilvl="7" w:tplc="96C22202" w:tentative="1">
      <w:start w:val="1"/>
      <w:numFmt w:val="lowerLetter"/>
      <w:lvlText w:val="%8."/>
      <w:lvlJc w:val="left"/>
      <w:pPr>
        <w:ind w:left="5760" w:hanging="360"/>
      </w:pPr>
    </w:lvl>
    <w:lvl w:ilvl="8" w:tplc="08F87B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DE89D40">
      <w:start w:val="1"/>
      <w:numFmt w:val="lowerLetter"/>
      <w:lvlText w:val="(%1)"/>
      <w:lvlJc w:val="left"/>
      <w:pPr>
        <w:ind w:left="360" w:hanging="360"/>
      </w:pPr>
      <w:rPr>
        <w:rFonts w:hint="default"/>
      </w:rPr>
    </w:lvl>
    <w:lvl w:ilvl="1" w:tplc="12EC4B10" w:tentative="1">
      <w:start w:val="1"/>
      <w:numFmt w:val="lowerLetter"/>
      <w:lvlText w:val="%2."/>
      <w:lvlJc w:val="left"/>
      <w:pPr>
        <w:ind w:left="1080" w:hanging="360"/>
      </w:pPr>
    </w:lvl>
    <w:lvl w:ilvl="2" w:tplc="10E6C954" w:tentative="1">
      <w:start w:val="1"/>
      <w:numFmt w:val="lowerRoman"/>
      <w:lvlText w:val="%3."/>
      <w:lvlJc w:val="right"/>
      <w:pPr>
        <w:ind w:left="1800" w:hanging="180"/>
      </w:pPr>
    </w:lvl>
    <w:lvl w:ilvl="3" w:tplc="5A6417DC" w:tentative="1">
      <w:start w:val="1"/>
      <w:numFmt w:val="decimal"/>
      <w:lvlText w:val="%4."/>
      <w:lvlJc w:val="left"/>
      <w:pPr>
        <w:ind w:left="2520" w:hanging="360"/>
      </w:pPr>
    </w:lvl>
    <w:lvl w:ilvl="4" w:tplc="BF2C8110" w:tentative="1">
      <w:start w:val="1"/>
      <w:numFmt w:val="lowerLetter"/>
      <w:lvlText w:val="%5."/>
      <w:lvlJc w:val="left"/>
      <w:pPr>
        <w:ind w:left="3240" w:hanging="360"/>
      </w:pPr>
    </w:lvl>
    <w:lvl w:ilvl="5" w:tplc="C10800DC" w:tentative="1">
      <w:start w:val="1"/>
      <w:numFmt w:val="lowerRoman"/>
      <w:lvlText w:val="%6."/>
      <w:lvlJc w:val="right"/>
      <w:pPr>
        <w:ind w:left="3960" w:hanging="180"/>
      </w:pPr>
    </w:lvl>
    <w:lvl w:ilvl="6" w:tplc="75DC0310" w:tentative="1">
      <w:start w:val="1"/>
      <w:numFmt w:val="decimal"/>
      <w:lvlText w:val="%7."/>
      <w:lvlJc w:val="left"/>
      <w:pPr>
        <w:ind w:left="4680" w:hanging="360"/>
      </w:pPr>
    </w:lvl>
    <w:lvl w:ilvl="7" w:tplc="E842B2B4" w:tentative="1">
      <w:start w:val="1"/>
      <w:numFmt w:val="lowerLetter"/>
      <w:lvlText w:val="%8."/>
      <w:lvlJc w:val="left"/>
      <w:pPr>
        <w:ind w:left="5400" w:hanging="360"/>
      </w:pPr>
    </w:lvl>
    <w:lvl w:ilvl="8" w:tplc="1906413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B6C8BCE">
      <w:start w:val="1"/>
      <w:numFmt w:val="decimal"/>
      <w:lvlText w:val="%1."/>
      <w:lvlJc w:val="left"/>
      <w:pPr>
        <w:ind w:left="360" w:hanging="360"/>
      </w:pPr>
      <w:rPr>
        <w:rFonts w:hint="default"/>
      </w:rPr>
    </w:lvl>
    <w:lvl w:ilvl="1" w:tplc="C6344486" w:tentative="1">
      <w:start w:val="1"/>
      <w:numFmt w:val="lowerLetter"/>
      <w:lvlText w:val="%2."/>
      <w:lvlJc w:val="left"/>
      <w:pPr>
        <w:ind w:left="1080" w:hanging="360"/>
      </w:pPr>
    </w:lvl>
    <w:lvl w:ilvl="2" w:tplc="4C40C35C" w:tentative="1">
      <w:start w:val="1"/>
      <w:numFmt w:val="lowerRoman"/>
      <w:lvlText w:val="%3."/>
      <w:lvlJc w:val="right"/>
      <w:pPr>
        <w:ind w:left="1800" w:hanging="180"/>
      </w:pPr>
    </w:lvl>
    <w:lvl w:ilvl="3" w:tplc="5C465250" w:tentative="1">
      <w:start w:val="1"/>
      <w:numFmt w:val="decimal"/>
      <w:lvlText w:val="%4."/>
      <w:lvlJc w:val="left"/>
      <w:pPr>
        <w:ind w:left="2520" w:hanging="360"/>
      </w:pPr>
    </w:lvl>
    <w:lvl w:ilvl="4" w:tplc="6154278A" w:tentative="1">
      <w:start w:val="1"/>
      <w:numFmt w:val="lowerLetter"/>
      <w:lvlText w:val="%5."/>
      <w:lvlJc w:val="left"/>
      <w:pPr>
        <w:ind w:left="3240" w:hanging="360"/>
      </w:pPr>
    </w:lvl>
    <w:lvl w:ilvl="5" w:tplc="3BA2297A" w:tentative="1">
      <w:start w:val="1"/>
      <w:numFmt w:val="lowerRoman"/>
      <w:lvlText w:val="%6."/>
      <w:lvlJc w:val="right"/>
      <w:pPr>
        <w:ind w:left="3960" w:hanging="180"/>
      </w:pPr>
    </w:lvl>
    <w:lvl w:ilvl="6" w:tplc="9EACDAC8" w:tentative="1">
      <w:start w:val="1"/>
      <w:numFmt w:val="decimal"/>
      <w:lvlText w:val="%7."/>
      <w:lvlJc w:val="left"/>
      <w:pPr>
        <w:ind w:left="4680" w:hanging="360"/>
      </w:pPr>
    </w:lvl>
    <w:lvl w:ilvl="7" w:tplc="B406F752" w:tentative="1">
      <w:start w:val="1"/>
      <w:numFmt w:val="lowerLetter"/>
      <w:lvlText w:val="%8."/>
      <w:lvlJc w:val="left"/>
      <w:pPr>
        <w:ind w:left="5400" w:hanging="360"/>
      </w:pPr>
    </w:lvl>
    <w:lvl w:ilvl="8" w:tplc="9342B1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A088C2C">
      <w:start w:val="1"/>
      <w:numFmt w:val="decimal"/>
      <w:lvlText w:val="%1."/>
      <w:lvlJc w:val="left"/>
      <w:pPr>
        <w:ind w:left="360" w:hanging="360"/>
      </w:pPr>
      <w:rPr>
        <w:rFonts w:hint="default"/>
      </w:rPr>
    </w:lvl>
    <w:lvl w:ilvl="1" w:tplc="EEB4349A" w:tentative="1">
      <w:start w:val="1"/>
      <w:numFmt w:val="lowerLetter"/>
      <w:lvlText w:val="%2."/>
      <w:lvlJc w:val="left"/>
      <w:pPr>
        <w:ind w:left="1080" w:hanging="360"/>
      </w:pPr>
    </w:lvl>
    <w:lvl w:ilvl="2" w:tplc="5C34969E" w:tentative="1">
      <w:start w:val="1"/>
      <w:numFmt w:val="lowerRoman"/>
      <w:lvlText w:val="%3."/>
      <w:lvlJc w:val="right"/>
      <w:pPr>
        <w:ind w:left="1800" w:hanging="180"/>
      </w:pPr>
    </w:lvl>
    <w:lvl w:ilvl="3" w:tplc="9ABCA892" w:tentative="1">
      <w:start w:val="1"/>
      <w:numFmt w:val="decimal"/>
      <w:lvlText w:val="%4."/>
      <w:lvlJc w:val="left"/>
      <w:pPr>
        <w:ind w:left="2520" w:hanging="360"/>
      </w:pPr>
    </w:lvl>
    <w:lvl w:ilvl="4" w:tplc="71D0955E" w:tentative="1">
      <w:start w:val="1"/>
      <w:numFmt w:val="lowerLetter"/>
      <w:lvlText w:val="%5."/>
      <w:lvlJc w:val="left"/>
      <w:pPr>
        <w:ind w:left="3240" w:hanging="360"/>
      </w:pPr>
    </w:lvl>
    <w:lvl w:ilvl="5" w:tplc="BAB44132" w:tentative="1">
      <w:start w:val="1"/>
      <w:numFmt w:val="lowerRoman"/>
      <w:lvlText w:val="%6."/>
      <w:lvlJc w:val="right"/>
      <w:pPr>
        <w:ind w:left="3960" w:hanging="180"/>
      </w:pPr>
    </w:lvl>
    <w:lvl w:ilvl="6" w:tplc="88B06742" w:tentative="1">
      <w:start w:val="1"/>
      <w:numFmt w:val="decimal"/>
      <w:lvlText w:val="%7."/>
      <w:lvlJc w:val="left"/>
      <w:pPr>
        <w:ind w:left="4680" w:hanging="360"/>
      </w:pPr>
    </w:lvl>
    <w:lvl w:ilvl="7" w:tplc="E7A8C636" w:tentative="1">
      <w:start w:val="1"/>
      <w:numFmt w:val="lowerLetter"/>
      <w:lvlText w:val="%8."/>
      <w:lvlJc w:val="left"/>
      <w:pPr>
        <w:ind w:left="5400" w:hanging="360"/>
      </w:pPr>
    </w:lvl>
    <w:lvl w:ilvl="8" w:tplc="9FA6481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7D074FA">
      <w:start w:val="1"/>
      <w:numFmt w:val="lowerRoman"/>
      <w:lvlText w:val="(%1)"/>
      <w:lvlJc w:val="left"/>
      <w:pPr>
        <w:ind w:left="1080" w:hanging="720"/>
      </w:pPr>
      <w:rPr>
        <w:rFonts w:hint="default"/>
        <w:b w:val="0"/>
      </w:rPr>
    </w:lvl>
    <w:lvl w:ilvl="1" w:tplc="F4587D64" w:tentative="1">
      <w:start w:val="1"/>
      <w:numFmt w:val="lowerLetter"/>
      <w:lvlText w:val="%2."/>
      <w:lvlJc w:val="left"/>
      <w:pPr>
        <w:ind w:left="1440" w:hanging="360"/>
      </w:pPr>
    </w:lvl>
    <w:lvl w:ilvl="2" w:tplc="0D086656" w:tentative="1">
      <w:start w:val="1"/>
      <w:numFmt w:val="lowerRoman"/>
      <w:lvlText w:val="%3."/>
      <w:lvlJc w:val="right"/>
      <w:pPr>
        <w:ind w:left="2160" w:hanging="180"/>
      </w:pPr>
    </w:lvl>
    <w:lvl w:ilvl="3" w:tplc="7DDC0910" w:tentative="1">
      <w:start w:val="1"/>
      <w:numFmt w:val="decimal"/>
      <w:lvlText w:val="%4."/>
      <w:lvlJc w:val="left"/>
      <w:pPr>
        <w:ind w:left="2880" w:hanging="360"/>
      </w:pPr>
    </w:lvl>
    <w:lvl w:ilvl="4" w:tplc="2410F2EE" w:tentative="1">
      <w:start w:val="1"/>
      <w:numFmt w:val="lowerLetter"/>
      <w:lvlText w:val="%5."/>
      <w:lvlJc w:val="left"/>
      <w:pPr>
        <w:ind w:left="3600" w:hanging="360"/>
      </w:pPr>
    </w:lvl>
    <w:lvl w:ilvl="5" w:tplc="37ECB094" w:tentative="1">
      <w:start w:val="1"/>
      <w:numFmt w:val="lowerRoman"/>
      <w:lvlText w:val="%6."/>
      <w:lvlJc w:val="right"/>
      <w:pPr>
        <w:ind w:left="4320" w:hanging="180"/>
      </w:pPr>
    </w:lvl>
    <w:lvl w:ilvl="6" w:tplc="BD168502" w:tentative="1">
      <w:start w:val="1"/>
      <w:numFmt w:val="decimal"/>
      <w:lvlText w:val="%7."/>
      <w:lvlJc w:val="left"/>
      <w:pPr>
        <w:ind w:left="5040" w:hanging="360"/>
      </w:pPr>
    </w:lvl>
    <w:lvl w:ilvl="7" w:tplc="2154FAA8" w:tentative="1">
      <w:start w:val="1"/>
      <w:numFmt w:val="lowerLetter"/>
      <w:lvlText w:val="%8."/>
      <w:lvlJc w:val="left"/>
      <w:pPr>
        <w:ind w:left="5760" w:hanging="360"/>
      </w:pPr>
    </w:lvl>
    <w:lvl w:ilvl="8" w:tplc="A90EFBB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2CC814C">
      <w:start w:val="1"/>
      <w:numFmt w:val="lowerRoman"/>
      <w:lvlText w:val="(%1)"/>
      <w:lvlJc w:val="left"/>
      <w:pPr>
        <w:ind w:left="1080" w:hanging="720"/>
      </w:pPr>
      <w:rPr>
        <w:rFonts w:hint="default"/>
      </w:rPr>
    </w:lvl>
    <w:lvl w:ilvl="1" w:tplc="DC7E86BC" w:tentative="1">
      <w:start w:val="1"/>
      <w:numFmt w:val="lowerLetter"/>
      <w:lvlText w:val="%2."/>
      <w:lvlJc w:val="left"/>
      <w:pPr>
        <w:ind w:left="1440" w:hanging="360"/>
      </w:pPr>
    </w:lvl>
    <w:lvl w:ilvl="2" w:tplc="426CA784" w:tentative="1">
      <w:start w:val="1"/>
      <w:numFmt w:val="lowerRoman"/>
      <w:lvlText w:val="%3."/>
      <w:lvlJc w:val="right"/>
      <w:pPr>
        <w:ind w:left="2160" w:hanging="180"/>
      </w:pPr>
    </w:lvl>
    <w:lvl w:ilvl="3" w:tplc="179C0744" w:tentative="1">
      <w:start w:val="1"/>
      <w:numFmt w:val="decimal"/>
      <w:lvlText w:val="%4."/>
      <w:lvlJc w:val="left"/>
      <w:pPr>
        <w:ind w:left="2880" w:hanging="360"/>
      </w:pPr>
    </w:lvl>
    <w:lvl w:ilvl="4" w:tplc="0A547FBA" w:tentative="1">
      <w:start w:val="1"/>
      <w:numFmt w:val="lowerLetter"/>
      <w:lvlText w:val="%5."/>
      <w:lvlJc w:val="left"/>
      <w:pPr>
        <w:ind w:left="3600" w:hanging="360"/>
      </w:pPr>
    </w:lvl>
    <w:lvl w:ilvl="5" w:tplc="783C35A0" w:tentative="1">
      <w:start w:val="1"/>
      <w:numFmt w:val="lowerRoman"/>
      <w:lvlText w:val="%6."/>
      <w:lvlJc w:val="right"/>
      <w:pPr>
        <w:ind w:left="4320" w:hanging="180"/>
      </w:pPr>
    </w:lvl>
    <w:lvl w:ilvl="6" w:tplc="AD90023A" w:tentative="1">
      <w:start w:val="1"/>
      <w:numFmt w:val="decimal"/>
      <w:lvlText w:val="%7."/>
      <w:lvlJc w:val="left"/>
      <w:pPr>
        <w:ind w:left="5040" w:hanging="360"/>
      </w:pPr>
    </w:lvl>
    <w:lvl w:ilvl="7" w:tplc="D096B30E" w:tentative="1">
      <w:start w:val="1"/>
      <w:numFmt w:val="lowerLetter"/>
      <w:lvlText w:val="%8."/>
      <w:lvlJc w:val="left"/>
      <w:pPr>
        <w:ind w:left="5760" w:hanging="360"/>
      </w:pPr>
    </w:lvl>
    <w:lvl w:ilvl="8" w:tplc="8D9AE14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1741FD4">
      <w:start w:val="1"/>
      <w:numFmt w:val="bullet"/>
      <w:pStyle w:val="ListBullet"/>
      <w:lvlText w:val=""/>
      <w:lvlJc w:val="left"/>
      <w:pPr>
        <w:ind w:left="720" w:hanging="360"/>
      </w:pPr>
      <w:rPr>
        <w:rFonts w:ascii="Symbol" w:hAnsi="Symbol" w:hint="default"/>
      </w:rPr>
    </w:lvl>
    <w:lvl w:ilvl="1" w:tplc="840646FA">
      <w:start w:val="1"/>
      <w:numFmt w:val="bullet"/>
      <w:pStyle w:val="ListBullet2"/>
      <w:lvlText w:val="o"/>
      <w:lvlJc w:val="left"/>
      <w:pPr>
        <w:ind w:left="1440" w:hanging="360"/>
      </w:pPr>
      <w:rPr>
        <w:rFonts w:ascii="Courier New" w:hAnsi="Courier New" w:cs="Courier New" w:hint="default"/>
      </w:rPr>
    </w:lvl>
    <w:lvl w:ilvl="2" w:tplc="4538CF5A">
      <w:start w:val="1"/>
      <w:numFmt w:val="bullet"/>
      <w:lvlText w:val=""/>
      <w:lvlJc w:val="left"/>
      <w:pPr>
        <w:ind w:left="2160" w:hanging="360"/>
      </w:pPr>
      <w:rPr>
        <w:rFonts w:ascii="Wingdings" w:hAnsi="Wingdings" w:hint="default"/>
      </w:rPr>
    </w:lvl>
    <w:lvl w:ilvl="3" w:tplc="508A309E">
      <w:start w:val="1"/>
      <w:numFmt w:val="bullet"/>
      <w:lvlText w:val=""/>
      <w:lvlJc w:val="left"/>
      <w:pPr>
        <w:ind w:left="2880" w:hanging="360"/>
      </w:pPr>
      <w:rPr>
        <w:rFonts w:ascii="Symbol" w:hAnsi="Symbol" w:hint="default"/>
      </w:rPr>
    </w:lvl>
    <w:lvl w:ilvl="4" w:tplc="95206934">
      <w:start w:val="1"/>
      <w:numFmt w:val="bullet"/>
      <w:lvlText w:val="o"/>
      <w:lvlJc w:val="left"/>
      <w:pPr>
        <w:ind w:left="3600" w:hanging="360"/>
      </w:pPr>
      <w:rPr>
        <w:rFonts w:ascii="Courier New" w:hAnsi="Courier New" w:cs="Courier New" w:hint="default"/>
      </w:rPr>
    </w:lvl>
    <w:lvl w:ilvl="5" w:tplc="89168E6E">
      <w:start w:val="1"/>
      <w:numFmt w:val="bullet"/>
      <w:pStyle w:val="ListBullet3"/>
      <w:lvlText w:val=""/>
      <w:lvlJc w:val="left"/>
      <w:pPr>
        <w:ind w:left="4320" w:hanging="360"/>
      </w:pPr>
      <w:rPr>
        <w:rFonts w:ascii="Wingdings" w:hAnsi="Wingdings" w:hint="default"/>
      </w:rPr>
    </w:lvl>
    <w:lvl w:ilvl="6" w:tplc="89EC846A">
      <w:start w:val="1"/>
      <w:numFmt w:val="bullet"/>
      <w:lvlText w:val=""/>
      <w:lvlJc w:val="left"/>
      <w:pPr>
        <w:ind w:left="5040" w:hanging="360"/>
      </w:pPr>
      <w:rPr>
        <w:rFonts w:ascii="Symbol" w:hAnsi="Symbol" w:hint="default"/>
      </w:rPr>
    </w:lvl>
    <w:lvl w:ilvl="7" w:tplc="3BF0F80E">
      <w:start w:val="1"/>
      <w:numFmt w:val="bullet"/>
      <w:lvlText w:val="o"/>
      <w:lvlJc w:val="left"/>
      <w:pPr>
        <w:ind w:left="5760" w:hanging="360"/>
      </w:pPr>
      <w:rPr>
        <w:rFonts w:ascii="Courier New" w:hAnsi="Courier New" w:cs="Courier New" w:hint="default"/>
      </w:rPr>
    </w:lvl>
    <w:lvl w:ilvl="8" w:tplc="CE46100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9D0CAEA">
      <w:start w:val="1"/>
      <w:numFmt w:val="bullet"/>
      <w:lvlText w:val=""/>
      <w:lvlJc w:val="left"/>
      <w:pPr>
        <w:ind w:left="360" w:hanging="360"/>
      </w:pPr>
      <w:rPr>
        <w:rFonts w:ascii="Symbol" w:hAnsi="Symbol" w:hint="default"/>
      </w:rPr>
    </w:lvl>
    <w:lvl w:ilvl="1" w:tplc="F1B0B0B2" w:tentative="1">
      <w:start w:val="1"/>
      <w:numFmt w:val="bullet"/>
      <w:lvlText w:val="o"/>
      <w:lvlJc w:val="left"/>
      <w:pPr>
        <w:ind w:left="1080" w:hanging="360"/>
      </w:pPr>
      <w:rPr>
        <w:rFonts w:ascii="Courier New" w:hAnsi="Courier New" w:cs="Courier New" w:hint="default"/>
      </w:rPr>
    </w:lvl>
    <w:lvl w:ilvl="2" w:tplc="4A089296" w:tentative="1">
      <w:start w:val="1"/>
      <w:numFmt w:val="bullet"/>
      <w:lvlText w:val=""/>
      <w:lvlJc w:val="left"/>
      <w:pPr>
        <w:ind w:left="1800" w:hanging="360"/>
      </w:pPr>
      <w:rPr>
        <w:rFonts w:ascii="Wingdings" w:hAnsi="Wingdings" w:hint="default"/>
      </w:rPr>
    </w:lvl>
    <w:lvl w:ilvl="3" w:tplc="17464E80" w:tentative="1">
      <w:start w:val="1"/>
      <w:numFmt w:val="bullet"/>
      <w:lvlText w:val=""/>
      <w:lvlJc w:val="left"/>
      <w:pPr>
        <w:ind w:left="2520" w:hanging="360"/>
      </w:pPr>
      <w:rPr>
        <w:rFonts w:ascii="Symbol" w:hAnsi="Symbol" w:hint="default"/>
      </w:rPr>
    </w:lvl>
    <w:lvl w:ilvl="4" w:tplc="EFA2CA52" w:tentative="1">
      <w:start w:val="1"/>
      <w:numFmt w:val="bullet"/>
      <w:lvlText w:val="o"/>
      <w:lvlJc w:val="left"/>
      <w:pPr>
        <w:ind w:left="3240" w:hanging="360"/>
      </w:pPr>
      <w:rPr>
        <w:rFonts w:ascii="Courier New" w:hAnsi="Courier New" w:cs="Courier New" w:hint="default"/>
      </w:rPr>
    </w:lvl>
    <w:lvl w:ilvl="5" w:tplc="591873BA" w:tentative="1">
      <w:start w:val="1"/>
      <w:numFmt w:val="bullet"/>
      <w:lvlText w:val=""/>
      <w:lvlJc w:val="left"/>
      <w:pPr>
        <w:ind w:left="3960" w:hanging="360"/>
      </w:pPr>
      <w:rPr>
        <w:rFonts w:ascii="Wingdings" w:hAnsi="Wingdings" w:hint="default"/>
      </w:rPr>
    </w:lvl>
    <w:lvl w:ilvl="6" w:tplc="2F6EE370" w:tentative="1">
      <w:start w:val="1"/>
      <w:numFmt w:val="bullet"/>
      <w:lvlText w:val=""/>
      <w:lvlJc w:val="left"/>
      <w:pPr>
        <w:ind w:left="4680" w:hanging="360"/>
      </w:pPr>
      <w:rPr>
        <w:rFonts w:ascii="Symbol" w:hAnsi="Symbol" w:hint="default"/>
      </w:rPr>
    </w:lvl>
    <w:lvl w:ilvl="7" w:tplc="F90C068E" w:tentative="1">
      <w:start w:val="1"/>
      <w:numFmt w:val="bullet"/>
      <w:lvlText w:val="o"/>
      <w:lvlJc w:val="left"/>
      <w:pPr>
        <w:ind w:left="5400" w:hanging="360"/>
      </w:pPr>
      <w:rPr>
        <w:rFonts w:ascii="Courier New" w:hAnsi="Courier New" w:cs="Courier New" w:hint="default"/>
      </w:rPr>
    </w:lvl>
    <w:lvl w:ilvl="8" w:tplc="F4527C0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8C2CD9E">
      <w:start w:val="1"/>
      <w:numFmt w:val="lowerRoman"/>
      <w:lvlText w:val="(%1)"/>
      <w:lvlJc w:val="left"/>
      <w:pPr>
        <w:ind w:left="1080" w:hanging="720"/>
      </w:pPr>
      <w:rPr>
        <w:rFonts w:hint="default"/>
      </w:rPr>
    </w:lvl>
    <w:lvl w:ilvl="1" w:tplc="D6A89CC4" w:tentative="1">
      <w:start w:val="1"/>
      <w:numFmt w:val="lowerLetter"/>
      <w:lvlText w:val="%2."/>
      <w:lvlJc w:val="left"/>
      <w:pPr>
        <w:ind w:left="1440" w:hanging="360"/>
      </w:pPr>
    </w:lvl>
    <w:lvl w:ilvl="2" w:tplc="87CAFB92" w:tentative="1">
      <w:start w:val="1"/>
      <w:numFmt w:val="lowerRoman"/>
      <w:lvlText w:val="%3."/>
      <w:lvlJc w:val="right"/>
      <w:pPr>
        <w:ind w:left="2160" w:hanging="180"/>
      </w:pPr>
    </w:lvl>
    <w:lvl w:ilvl="3" w:tplc="BCFA7192" w:tentative="1">
      <w:start w:val="1"/>
      <w:numFmt w:val="decimal"/>
      <w:lvlText w:val="%4."/>
      <w:lvlJc w:val="left"/>
      <w:pPr>
        <w:ind w:left="2880" w:hanging="360"/>
      </w:pPr>
    </w:lvl>
    <w:lvl w:ilvl="4" w:tplc="737CE156" w:tentative="1">
      <w:start w:val="1"/>
      <w:numFmt w:val="lowerLetter"/>
      <w:lvlText w:val="%5."/>
      <w:lvlJc w:val="left"/>
      <w:pPr>
        <w:ind w:left="3600" w:hanging="360"/>
      </w:pPr>
    </w:lvl>
    <w:lvl w:ilvl="5" w:tplc="22E88A3C" w:tentative="1">
      <w:start w:val="1"/>
      <w:numFmt w:val="lowerRoman"/>
      <w:lvlText w:val="%6."/>
      <w:lvlJc w:val="right"/>
      <w:pPr>
        <w:ind w:left="4320" w:hanging="180"/>
      </w:pPr>
    </w:lvl>
    <w:lvl w:ilvl="6" w:tplc="913060BE" w:tentative="1">
      <w:start w:val="1"/>
      <w:numFmt w:val="decimal"/>
      <w:lvlText w:val="%7."/>
      <w:lvlJc w:val="left"/>
      <w:pPr>
        <w:ind w:left="5040" w:hanging="360"/>
      </w:pPr>
    </w:lvl>
    <w:lvl w:ilvl="7" w:tplc="D7A0B498" w:tentative="1">
      <w:start w:val="1"/>
      <w:numFmt w:val="lowerLetter"/>
      <w:lvlText w:val="%8."/>
      <w:lvlJc w:val="left"/>
      <w:pPr>
        <w:ind w:left="5760" w:hanging="360"/>
      </w:pPr>
    </w:lvl>
    <w:lvl w:ilvl="8" w:tplc="CB42378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942C29E">
      <w:start w:val="1"/>
      <w:numFmt w:val="lowerRoman"/>
      <w:lvlText w:val="(%1)"/>
      <w:lvlJc w:val="left"/>
      <w:pPr>
        <w:ind w:left="1080" w:hanging="720"/>
      </w:pPr>
      <w:rPr>
        <w:rFonts w:hint="default"/>
      </w:rPr>
    </w:lvl>
    <w:lvl w:ilvl="1" w:tplc="D05CFBA0" w:tentative="1">
      <w:start w:val="1"/>
      <w:numFmt w:val="lowerLetter"/>
      <w:lvlText w:val="%2."/>
      <w:lvlJc w:val="left"/>
      <w:pPr>
        <w:ind w:left="1440" w:hanging="360"/>
      </w:pPr>
    </w:lvl>
    <w:lvl w:ilvl="2" w:tplc="ECFAEB7A" w:tentative="1">
      <w:start w:val="1"/>
      <w:numFmt w:val="lowerRoman"/>
      <w:lvlText w:val="%3."/>
      <w:lvlJc w:val="right"/>
      <w:pPr>
        <w:ind w:left="2160" w:hanging="180"/>
      </w:pPr>
    </w:lvl>
    <w:lvl w:ilvl="3" w:tplc="3ACC1FA0" w:tentative="1">
      <w:start w:val="1"/>
      <w:numFmt w:val="decimal"/>
      <w:lvlText w:val="%4."/>
      <w:lvlJc w:val="left"/>
      <w:pPr>
        <w:ind w:left="2880" w:hanging="360"/>
      </w:pPr>
    </w:lvl>
    <w:lvl w:ilvl="4" w:tplc="BC882FDE" w:tentative="1">
      <w:start w:val="1"/>
      <w:numFmt w:val="lowerLetter"/>
      <w:lvlText w:val="%5."/>
      <w:lvlJc w:val="left"/>
      <w:pPr>
        <w:ind w:left="3600" w:hanging="360"/>
      </w:pPr>
    </w:lvl>
    <w:lvl w:ilvl="5" w:tplc="DAEC259E" w:tentative="1">
      <w:start w:val="1"/>
      <w:numFmt w:val="lowerRoman"/>
      <w:lvlText w:val="%6."/>
      <w:lvlJc w:val="right"/>
      <w:pPr>
        <w:ind w:left="4320" w:hanging="180"/>
      </w:pPr>
    </w:lvl>
    <w:lvl w:ilvl="6" w:tplc="9D7C357A" w:tentative="1">
      <w:start w:val="1"/>
      <w:numFmt w:val="decimal"/>
      <w:lvlText w:val="%7."/>
      <w:lvlJc w:val="left"/>
      <w:pPr>
        <w:ind w:left="5040" w:hanging="360"/>
      </w:pPr>
    </w:lvl>
    <w:lvl w:ilvl="7" w:tplc="F336EAE0" w:tentative="1">
      <w:start w:val="1"/>
      <w:numFmt w:val="lowerLetter"/>
      <w:lvlText w:val="%8."/>
      <w:lvlJc w:val="left"/>
      <w:pPr>
        <w:ind w:left="5760" w:hanging="360"/>
      </w:pPr>
    </w:lvl>
    <w:lvl w:ilvl="8" w:tplc="2D56BC6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7FA69E8">
      <w:start w:val="1"/>
      <w:numFmt w:val="lowerRoman"/>
      <w:lvlText w:val="(%1)"/>
      <w:lvlJc w:val="left"/>
      <w:pPr>
        <w:ind w:left="1080" w:hanging="720"/>
      </w:pPr>
      <w:rPr>
        <w:rFonts w:hint="default"/>
        <w:b w:val="0"/>
      </w:rPr>
    </w:lvl>
    <w:lvl w:ilvl="1" w:tplc="53D2F082" w:tentative="1">
      <w:start w:val="1"/>
      <w:numFmt w:val="lowerLetter"/>
      <w:lvlText w:val="%2."/>
      <w:lvlJc w:val="left"/>
      <w:pPr>
        <w:ind w:left="1440" w:hanging="360"/>
      </w:pPr>
    </w:lvl>
    <w:lvl w:ilvl="2" w:tplc="675ED74C" w:tentative="1">
      <w:start w:val="1"/>
      <w:numFmt w:val="lowerRoman"/>
      <w:lvlText w:val="%3."/>
      <w:lvlJc w:val="right"/>
      <w:pPr>
        <w:ind w:left="2160" w:hanging="180"/>
      </w:pPr>
    </w:lvl>
    <w:lvl w:ilvl="3" w:tplc="1D720C0E" w:tentative="1">
      <w:start w:val="1"/>
      <w:numFmt w:val="decimal"/>
      <w:lvlText w:val="%4."/>
      <w:lvlJc w:val="left"/>
      <w:pPr>
        <w:ind w:left="2880" w:hanging="360"/>
      </w:pPr>
    </w:lvl>
    <w:lvl w:ilvl="4" w:tplc="E83CD342" w:tentative="1">
      <w:start w:val="1"/>
      <w:numFmt w:val="lowerLetter"/>
      <w:lvlText w:val="%5."/>
      <w:lvlJc w:val="left"/>
      <w:pPr>
        <w:ind w:left="3600" w:hanging="360"/>
      </w:pPr>
    </w:lvl>
    <w:lvl w:ilvl="5" w:tplc="28468556" w:tentative="1">
      <w:start w:val="1"/>
      <w:numFmt w:val="lowerRoman"/>
      <w:lvlText w:val="%6."/>
      <w:lvlJc w:val="right"/>
      <w:pPr>
        <w:ind w:left="4320" w:hanging="180"/>
      </w:pPr>
    </w:lvl>
    <w:lvl w:ilvl="6" w:tplc="930823FE" w:tentative="1">
      <w:start w:val="1"/>
      <w:numFmt w:val="decimal"/>
      <w:lvlText w:val="%7."/>
      <w:lvlJc w:val="left"/>
      <w:pPr>
        <w:ind w:left="5040" w:hanging="360"/>
      </w:pPr>
    </w:lvl>
    <w:lvl w:ilvl="7" w:tplc="36246066" w:tentative="1">
      <w:start w:val="1"/>
      <w:numFmt w:val="lowerLetter"/>
      <w:lvlText w:val="%8."/>
      <w:lvlJc w:val="left"/>
      <w:pPr>
        <w:ind w:left="5760" w:hanging="360"/>
      </w:pPr>
    </w:lvl>
    <w:lvl w:ilvl="8" w:tplc="7DBC090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84666B0">
      <w:start w:val="1"/>
      <w:numFmt w:val="lowerRoman"/>
      <w:lvlText w:val="(%1)"/>
      <w:lvlJc w:val="left"/>
      <w:pPr>
        <w:ind w:left="1080" w:hanging="720"/>
      </w:pPr>
      <w:rPr>
        <w:rFonts w:hint="default"/>
        <w:b w:val="0"/>
      </w:rPr>
    </w:lvl>
    <w:lvl w:ilvl="1" w:tplc="F8126242" w:tentative="1">
      <w:start w:val="1"/>
      <w:numFmt w:val="lowerLetter"/>
      <w:lvlText w:val="%2."/>
      <w:lvlJc w:val="left"/>
      <w:pPr>
        <w:ind w:left="1440" w:hanging="360"/>
      </w:pPr>
    </w:lvl>
    <w:lvl w:ilvl="2" w:tplc="1C82F66C" w:tentative="1">
      <w:start w:val="1"/>
      <w:numFmt w:val="lowerRoman"/>
      <w:lvlText w:val="%3."/>
      <w:lvlJc w:val="right"/>
      <w:pPr>
        <w:ind w:left="2160" w:hanging="180"/>
      </w:pPr>
    </w:lvl>
    <w:lvl w:ilvl="3" w:tplc="1D024B04" w:tentative="1">
      <w:start w:val="1"/>
      <w:numFmt w:val="decimal"/>
      <w:lvlText w:val="%4."/>
      <w:lvlJc w:val="left"/>
      <w:pPr>
        <w:ind w:left="2880" w:hanging="360"/>
      </w:pPr>
    </w:lvl>
    <w:lvl w:ilvl="4" w:tplc="326A78C4" w:tentative="1">
      <w:start w:val="1"/>
      <w:numFmt w:val="lowerLetter"/>
      <w:lvlText w:val="%5."/>
      <w:lvlJc w:val="left"/>
      <w:pPr>
        <w:ind w:left="3600" w:hanging="360"/>
      </w:pPr>
    </w:lvl>
    <w:lvl w:ilvl="5" w:tplc="9C9EDCEC" w:tentative="1">
      <w:start w:val="1"/>
      <w:numFmt w:val="lowerRoman"/>
      <w:lvlText w:val="%6."/>
      <w:lvlJc w:val="right"/>
      <w:pPr>
        <w:ind w:left="4320" w:hanging="180"/>
      </w:pPr>
    </w:lvl>
    <w:lvl w:ilvl="6" w:tplc="CDB081F2" w:tentative="1">
      <w:start w:val="1"/>
      <w:numFmt w:val="decimal"/>
      <w:lvlText w:val="%7."/>
      <w:lvlJc w:val="left"/>
      <w:pPr>
        <w:ind w:left="5040" w:hanging="360"/>
      </w:pPr>
    </w:lvl>
    <w:lvl w:ilvl="7" w:tplc="BF50FBFE" w:tentative="1">
      <w:start w:val="1"/>
      <w:numFmt w:val="lowerLetter"/>
      <w:lvlText w:val="%8."/>
      <w:lvlJc w:val="left"/>
      <w:pPr>
        <w:ind w:left="5760" w:hanging="360"/>
      </w:pPr>
    </w:lvl>
    <w:lvl w:ilvl="8" w:tplc="07E0748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B7ED0D2">
      <w:start w:val="1"/>
      <w:numFmt w:val="decimal"/>
      <w:lvlText w:val="%1."/>
      <w:lvlJc w:val="left"/>
      <w:pPr>
        <w:ind w:left="360" w:hanging="360"/>
      </w:pPr>
      <w:rPr>
        <w:rFonts w:hint="default"/>
      </w:rPr>
    </w:lvl>
    <w:lvl w:ilvl="1" w:tplc="8C007776" w:tentative="1">
      <w:start w:val="1"/>
      <w:numFmt w:val="lowerLetter"/>
      <w:lvlText w:val="%2."/>
      <w:lvlJc w:val="left"/>
      <w:pPr>
        <w:ind w:left="1080" w:hanging="360"/>
      </w:pPr>
    </w:lvl>
    <w:lvl w:ilvl="2" w:tplc="66900F00" w:tentative="1">
      <w:start w:val="1"/>
      <w:numFmt w:val="lowerRoman"/>
      <w:lvlText w:val="%3."/>
      <w:lvlJc w:val="right"/>
      <w:pPr>
        <w:ind w:left="1800" w:hanging="180"/>
      </w:pPr>
    </w:lvl>
    <w:lvl w:ilvl="3" w:tplc="DC345B00" w:tentative="1">
      <w:start w:val="1"/>
      <w:numFmt w:val="decimal"/>
      <w:lvlText w:val="%4."/>
      <w:lvlJc w:val="left"/>
      <w:pPr>
        <w:ind w:left="2520" w:hanging="360"/>
      </w:pPr>
    </w:lvl>
    <w:lvl w:ilvl="4" w:tplc="6D96A698" w:tentative="1">
      <w:start w:val="1"/>
      <w:numFmt w:val="lowerLetter"/>
      <w:lvlText w:val="%5."/>
      <w:lvlJc w:val="left"/>
      <w:pPr>
        <w:ind w:left="3240" w:hanging="360"/>
      </w:pPr>
    </w:lvl>
    <w:lvl w:ilvl="5" w:tplc="A48AB06E" w:tentative="1">
      <w:start w:val="1"/>
      <w:numFmt w:val="lowerRoman"/>
      <w:lvlText w:val="%6."/>
      <w:lvlJc w:val="right"/>
      <w:pPr>
        <w:ind w:left="3960" w:hanging="180"/>
      </w:pPr>
    </w:lvl>
    <w:lvl w:ilvl="6" w:tplc="ED682E6C" w:tentative="1">
      <w:start w:val="1"/>
      <w:numFmt w:val="decimal"/>
      <w:lvlText w:val="%7."/>
      <w:lvlJc w:val="left"/>
      <w:pPr>
        <w:ind w:left="4680" w:hanging="360"/>
      </w:pPr>
    </w:lvl>
    <w:lvl w:ilvl="7" w:tplc="51C8BFBE" w:tentative="1">
      <w:start w:val="1"/>
      <w:numFmt w:val="lowerLetter"/>
      <w:lvlText w:val="%8."/>
      <w:lvlJc w:val="left"/>
      <w:pPr>
        <w:ind w:left="5400" w:hanging="360"/>
      </w:pPr>
    </w:lvl>
    <w:lvl w:ilvl="8" w:tplc="7912296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BEC8BA2">
      <w:start w:val="1"/>
      <w:numFmt w:val="lowerRoman"/>
      <w:lvlText w:val="(%1)"/>
      <w:lvlJc w:val="left"/>
      <w:pPr>
        <w:ind w:left="1080" w:hanging="720"/>
      </w:pPr>
      <w:rPr>
        <w:rFonts w:hint="default"/>
      </w:rPr>
    </w:lvl>
    <w:lvl w:ilvl="1" w:tplc="51EAF87A" w:tentative="1">
      <w:start w:val="1"/>
      <w:numFmt w:val="lowerLetter"/>
      <w:lvlText w:val="%2."/>
      <w:lvlJc w:val="left"/>
      <w:pPr>
        <w:ind w:left="1440" w:hanging="360"/>
      </w:pPr>
    </w:lvl>
    <w:lvl w:ilvl="2" w:tplc="2BE434E6" w:tentative="1">
      <w:start w:val="1"/>
      <w:numFmt w:val="lowerRoman"/>
      <w:lvlText w:val="%3."/>
      <w:lvlJc w:val="right"/>
      <w:pPr>
        <w:ind w:left="2160" w:hanging="180"/>
      </w:pPr>
    </w:lvl>
    <w:lvl w:ilvl="3" w:tplc="B29450EA" w:tentative="1">
      <w:start w:val="1"/>
      <w:numFmt w:val="decimal"/>
      <w:lvlText w:val="%4."/>
      <w:lvlJc w:val="left"/>
      <w:pPr>
        <w:ind w:left="2880" w:hanging="360"/>
      </w:pPr>
    </w:lvl>
    <w:lvl w:ilvl="4" w:tplc="87D8EE2C" w:tentative="1">
      <w:start w:val="1"/>
      <w:numFmt w:val="lowerLetter"/>
      <w:lvlText w:val="%5."/>
      <w:lvlJc w:val="left"/>
      <w:pPr>
        <w:ind w:left="3600" w:hanging="360"/>
      </w:pPr>
    </w:lvl>
    <w:lvl w:ilvl="5" w:tplc="C754717E" w:tentative="1">
      <w:start w:val="1"/>
      <w:numFmt w:val="lowerRoman"/>
      <w:lvlText w:val="%6."/>
      <w:lvlJc w:val="right"/>
      <w:pPr>
        <w:ind w:left="4320" w:hanging="180"/>
      </w:pPr>
    </w:lvl>
    <w:lvl w:ilvl="6" w:tplc="6F58E622" w:tentative="1">
      <w:start w:val="1"/>
      <w:numFmt w:val="decimal"/>
      <w:lvlText w:val="%7."/>
      <w:lvlJc w:val="left"/>
      <w:pPr>
        <w:ind w:left="5040" w:hanging="360"/>
      </w:pPr>
    </w:lvl>
    <w:lvl w:ilvl="7" w:tplc="52586374" w:tentative="1">
      <w:start w:val="1"/>
      <w:numFmt w:val="lowerLetter"/>
      <w:lvlText w:val="%8."/>
      <w:lvlJc w:val="left"/>
      <w:pPr>
        <w:ind w:left="5760" w:hanging="360"/>
      </w:pPr>
    </w:lvl>
    <w:lvl w:ilvl="8" w:tplc="E0C2EE3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D5A7D80">
      <w:start w:val="1"/>
      <w:numFmt w:val="decimal"/>
      <w:lvlText w:val="%1."/>
      <w:lvlJc w:val="left"/>
      <w:pPr>
        <w:ind w:left="360" w:hanging="360"/>
      </w:pPr>
    </w:lvl>
    <w:lvl w:ilvl="1" w:tplc="1D546608" w:tentative="1">
      <w:start w:val="1"/>
      <w:numFmt w:val="lowerLetter"/>
      <w:lvlText w:val="%2."/>
      <w:lvlJc w:val="left"/>
      <w:pPr>
        <w:ind w:left="1080" w:hanging="360"/>
      </w:pPr>
    </w:lvl>
    <w:lvl w:ilvl="2" w:tplc="A3FCA664" w:tentative="1">
      <w:start w:val="1"/>
      <w:numFmt w:val="lowerRoman"/>
      <w:lvlText w:val="%3."/>
      <w:lvlJc w:val="right"/>
      <w:pPr>
        <w:ind w:left="1800" w:hanging="180"/>
      </w:pPr>
    </w:lvl>
    <w:lvl w:ilvl="3" w:tplc="E2F08DFA" w:tentative="1">
      <w:start w:val="1"/>
      <w:numFmt w:val="decimal"/>
      <w:lvlText w:val="%4."/>
      <w:lvlJc w:val="left"/>
      <w:pPr>
        <w:ind w:left="2520" w:hanging="360"/>
      </w:pPr>
    </w:lvl>
    <w:lvl w:ilvl="4" w:tplc="11DC86AE" w:tentative="1">
      <w:start w:val="1"/>
      <w:numFmt w:val="lowerLetter"/>
      <w:lvlText w:val="%5."/>
      <w:lvlJc w:val="left"/>
      <w:pPr>
        <w:ind w:left="3240" w:hanging="360"/>
      </w:pPr>
    </w:lvl>
    <w:lvl w:ilvl="5" w:tplc="3B0E12BC" w:tentative="1">
      <w:start w:val="1"/>
      <w:numFmt w:val="lowerRoman"/>
      <w:lvlText w:val="%6."/>
      <w:lvlJc w:val="right"/>
      <w:pPr>
        <w:ind w:left="3960" w:hanging="180"/>
      </w:pPr>
    </w:lvl>
    <w:lvl w:ilvl="6" w:tplc="1ADA7778" w:tentative="1">
      <w:start w:val="1"/>
      <w:numFmt w:val="decimal"/>
      <w:lvlText w:val="%7."/>
      <w:lvlJc w:val="left"/>
      <w:pPr>
        <w:ind w:left="4680" w:hanging="360"/>
      </w:pPr>
    </w:lvl>
    <w:lvl w:ilvl="7" w:tplc="A89AB462" w:tentative="1">
      <w:start w:val="1"/>
      <w:numFmt w:val="lowerLetter"/>
      <w:lvlText w:val="%8."/>
      <w:lvlJc w:val="left"/>
      <w:pPr>
        <w:ind w:left="5400" w:hanging="360"/>
      </w:pPr>
    </w:lvl>
    <w:lvl w:ilvl="8" w:tplc="940290B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1743ED2">
      <w:start w:val="1"/>
      <w:numFmt w:val="lowerRoman"/>
      <w:lvlText w:val="(%1)"/>
      <w:lvlJc w:val="left"/>
      <w:pPr>
        <w:ind w:left="1080" w:hanging="720"/>
      </w:pPr>
      <w:rPr>
        <w:rFonts w:hint="default"/>
        <w:b w:val="0"/>
      </w:rPr>
    </w:lvl>
    <w:lvl w:ilvl="1" w:tplc="514AF3B0" w:tentative="1">
      <w:start w:val="1"/>
      <w:numFmt w:val="lowerLetter"/>
      <w:lvlText w:val="%2."/>
      <w:lvlJc w:val="left"/>
      <w:pPr>
        <w:ind w:left="1440" w:hanging="360"/>
      </w:pPr>
    </w:lvl>
    <w:lvl w:ilvl="2" w:tplc="453806F4" w:tentative="1">
      <w:start w:val="1"/>
      <w:numFmt w:val="lowerRoman"/>
      <w:lvlText w:val="%3."/>
      <w:lvlJc w:val="right"/>
      <w:pPr>
        <w:ind w:left="2160" w:hanging="180"/>
      </w:pPr>
    </w:lvl>
    <w:lvl w:ilvl="3" w:tplc="27264472" w:tentative="1">
      <w:start w:val="1"/>
      <w:numFmt w:val="decimal"/>
      <w:lvlText w:val="%4."/>
      <w:lvlJc w:val="left"/>
      <w:pPr>
        <w:ind w:left="2880" w:hanging="360"/>
      </w:pPr>
    </w:lvl>
    <w:lvl w:ilvl="4" w:tplc="392EE53C" w:tentative="1">
      <w:start w:val="1"/>
      <w:numFmt w:val="lowerLetter"/>
      <w:lvlText w:val="%5."/>
      <w:lvlJc w:val="left"/>
      <w:pPr>
        <w:ind w:left="3600" w:hanging="360"/>
      </w:pPr>
    </w:lvl>
    <w:lvl w:ilvl="5" w:tplc="E61EA4F2" w:tentative="1">
      <w:start w:val="1"/>
      <w:numFmt w:val="lowerRoman"/>
      <w:lvlText w:val="%6."/>
      <w:lvlJc w:val="right"/>
      <w:pPr>
        <w:ind w:left="4320" w:hanging="180"/>
      </w:pPr>
    </w:lvl>
    <w:lvl w:ilvl="6" w:tplc="736EA19A" w:tentative="1">
      <w:start w:val="1"/>
      <w:numFmt w:val="decimal"/>
      <w:lvlText w:val="%7."/>
      <w:lvlJc w:val="left"/>
      <w:pPr>
        <w:ind w:left="5040" w:hanging="360"/>
      </w:pPr>
    </w:lvl>
    <w:lvl w:ilvl="7" w:tplc="180858BA" w:tentative="1">
      <w:start w:val="1"/>
      <w:numFmt w:val="lowerLetter"/>
      <w:lvlText w:val="%8."/>
      <w:lvlJc w:val="left"/>
      <w:pPr>
        <w:ind w:left="5760" w:hanging="360"/>
      </w:pPr>
    </w:lvl>
    <w:lvl w:ilvl="8" w:tplc="55EE132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A44EFD6">
      <w:start w:val="1"/>
      <w:numFmt w:val="lowerRoman"/>
      <w:lvlText w:val="(%1)"/>
      <w:lvlJc w:val="left"/>
      <w:pPr>
        <w:ind w:left="1080" w:hanging="720"/>
      </w:pPr>
      <w:rPr>
        <w:rFonts w:hint="default"/>
      </w:rPr>
    </w:lvl>
    <w:lvl w:ilvl="1" w:tplc="ABD81CF0" w:tentative="1">
      <w:start w:val="1"/>
      <w:numFmt w:val="lowerLetter"/>
      <w:lvlText w:val="%2."/>
      <w:lvlJc w:val="left"/>
      <w:pPr>
        <w:ind w:left="1440" w:hanging="360"/>
      </w:pPr>
    </w:lvl>
    <w:lvl w:ilvl="2" w:tplc="94563FFA" w:tentative="1">
      <w:start w:val="1"/>
      <w:numFmt w:val="lowerRoman"/>
      <w:lvlText w:val="%3."/>
      <w:lvlJc w:val="right"/>
      <w:pPr>
        <w:ind w:left="2160" w:hanging="180"/>
      </w:pPr>
    </w:lvl>
    <w:lvl w:ilvl="3" w:tplc="B22A96E2" w:tentative="1">
      <w:start w:val="1"/>
      <w:numFmt w:val="decimal"/>
      <w:lvlText w:val="%4."/>
      <w:lvlJc w:val="left"/>
      <w:pPr>
        <w:ind w:left="2880" w:hanging="360"/>
      </w:pPr>
    </w:lvl>
    <w:lvl w:ilvl="4" w:tplc="E1561FEC" w:tentative="1">
      <w:start w:val="1"/>
      <w:numFmt w:val="lowerLetter"/>
      <w:lvlText w:val="%5."/>
      <w:lvlJc w:val="left"/>
      <w:pPr>
        <w:ind w:left="3600" w:hanging="360"/>
      </w:pPr>
    </w:lvl>
    <w:lvl w:ilvl="5" w:tplc="21B8D97A" w:tentative="1">
      <w:start w:val="1"/>
      <w:numFmt w:val="lowerRoman"/>
      <w:lvlText w:val="%6."/>
      <w:lvlJc w:val="right"/>
      <w:pPr>
        <w:ind w:left="4320" w:hanging="180"/>
      </w:pPr>
    </w:lvl>
    <w:lvl w:ilvl="6" w:tplc="DA4E88D8" w:tentative="1">
      <w:start w:val="1"/>
      <w:numFmt w:val="decimal"/>
      <w:lvlText w:val="%7."/>
      <w:lvlJc w:val="left"/>
      <w:pPr>
        <w:ind w:left="5040" w:hanging="360"/>
      </w:pPr>
    </w:lvl>
    <w:lvl w:ilvl="7" w:tplc="380CB306" w:tentative="1">
      <w:start w:val="1"/>
      <w:numFmt w:val="lowerLetter"/>
      <w:lvlText w:val="%8."/>
      <w:lvlJc w:val="left"/>
      <w:pPr>
        <w:ind w:left="5760" w:hanging="360"/>
      </w:pPr>
    </w:lvl>
    <w:lvl w:ilvl="8" w:tplc="9F6A537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076EA34">
      <w:start w:val="1"/>
      <w:numFmt w:val="lowerRoman"/>
      <w:lvlText w:val="(%1)"/>
      <w:lvlJc w:val="left"/>
      <w:pPr>
        <w:ind w:left="1080" w:hanging="720"/>
      </w:pPr>
      <w:rPr>
        <w:rFonts w:hint="default"/>
      </w:rPr>
    </w:lvl>
    <w:lvl w:ilvl="1" w:tplc="952E691A" w:tentative="1">
      <w:start w:val="1"/>
      <w:numFmt w:val="lowerLetter"/>
      <w:lvlText w:val="%2."/>
      <w:lvlJc w:val="left"/>
      <w:pPr>
        <w:ind w:left="1440" w:hanging="360"/>
      </w:pPr>
    </w:lvl>
    <w:lvl w:ilvl="2" w:tplc="7B9CA102" w:tentative="1">
      <w:start w:val="1"/>
      <w:numFmt w:val="lowerRoman"/>
      <w:lvlText w:val="%3."/>
      <w:lvlJc w:val="right"/>
      <w:pPr>
        <w:ind w:left="2160" w:hanging="180"/>
      </w:pPr>
    </w:lvl>
    <w:lvl w:ilvl="3" w:tplc="58E240D8" w:tentative="1">
      <w:start w:val="1"/>
      <w:numFmt w:val="decimal"/>
      <w:lvlText w:val="%4."/>
      <w:lvlJc w:val="left"/>
      <w:pPr>
        <w:ind w:left="2880" w:hanging="360"/>
      </w:pPr>
    </w:lvl>
    <w:lvl w:ilvl="4" w:tplc="08F87C2E" w:tentative="1">
      <w:start w:val="1"/>
      <w:numFmt w:val="lowerLetter"/>
      <w:lvlText w:val="%5."/>
      <w:lvlJc w:val="left"/>
      <w:pPr>
        <w:ind w:left="3600" w:hanging="360"/>
      </w:pPr>
    </w:lvl>
    <w:lvl w:ilvl="5" w:tplc="658C3C62" w:tentative="1">
      <w:start w:val="1"/>
      <w:numFmt w:val="lowerRoman"/>
      <w:lvlText w:val="%6."/>
      <w:lvlJc w:val="right"/>
      <w:pPr>
        <w:ind w:left="4320" w:hanging="180"/>
      </w:pPr>
    </w:lvl>
    <w:lvl w:ilvl="6" w:tplc="0EA2ADFE" w:tentative="1">
      <w:start w:val="1"/>
      <w:numFmt w:val="decimal"/>
      <w:lvlText w:val="%7."/>
      <w:lvlJc w:val="left"/>
      <w:pPr>
        <w:ind w:left="5040" w:hanging="360"/>
      </w:pPr>
    </w:lvl>
    <w:lvl w:ilvl="7" w:tplc="8BF2329A" w:tentative="1">
      <w:start w:val="1"/>
      <w:numFmt w:val="lowerLetter"/>
      <w:lvlText w:val="%8."/>
      <w:lvlJc w:val="left"/>
      <w:pPr>
        <w:ind w:left="5760" w:hanging="360"/>
      </w:pPr>
    </w:lvl>
    <w:lvl w:ilvl="8" w:tplc="C37AC99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CE44EEE">
      <w:start w:val="1"/>
      <w:numFmt w:val="lowerRoman"/>
      <w:lvlText w:val="(%1)"/>
      <w:lvlJc w:val="left"/>
      <w:pPr>
        <w:ind w:left="1004" w:hanging="720"/>
      </w:pPr>
      <w:rPr>
        <w:rFonts w:hint="default"/>
        <w:b w:val="0"/>
      </w:rPr>
    </w:lvl>
    <w:lvl w:ilvl="1" w:tplc="83D4D866" w:tentative="1">
      <w:start w:val="1"/>
      <w:numFmt w:val="lowerLetter"/>
      <w:lvlText w:val="%2."/>
      <w:lvlJc w:val="left"/>
      <w:pPr>
        <w:ind w:left="1364" w:hanging="360"/>
      </w:pPr>
    </w:lvl>
    <w:lvl w:ilvl="2" w:tplc="823E2856" w:tentative="1">
      <w:start w:val="1"/>
      <w:numFmt w:val="lowerRoman"/>
      <w:lvlText w:val="%3."/>
      <w:lvlJc w:val="right"/>
      <w:pPr>
        <w:ind w:left="2084" w:hanging="180"/>
      </w:pPr>
    </w:lvl>
    <w:lvl w:ilvl="3" w:tplc="E4868DF6" w:tentative="1">
      <w:start w:val="1"/>
      <w:numFmt w:val="decimal"/>
      <w:lvlText w:val="%4."/>
      <w:lvlJc w:val="left"/>
      <w:pPr>
        <w:ind w:left="2804" w:hanging="360"/>
      </w:pPr>
    </w:lvl>
    <w:lvl w:ilvl="4" w:tplc="B81A311C" w:tentative="1">
      <w:start w:val="1"/>
      <w:numFmt w:val="lowerLetter"/>
      <w:lvlText w:val="%5."/>
      <w:lvlJc w:val="left"/>
      <w:pPr>
        <w:ind w:left="3524" w:hanging="360"/>
      </w:pPr>
    </w:lvl>
    <w:lvl w:ilvl="5" w:tplc="7D6CF65A" w:tentative="1">
      <w:start w:val="1"/>
      <w:numFmt w:val="lowerRoman"/>
      <w:lvlText w:val="%6."/>
      <w:lvlJc w:val="right"/>
      <w:pPr>
        <w:ind w:left="4244" w:hanging="180"/>
      </w:pPr>
    </w:lvl>
    <w:lvl w:ilvl="6" w:tplc="8F0EA9B8" w:tentative="1">
      <w:start w:val="1"/>
      <w:numFmt w:val="decimal"/>
      <w:lvlText w:val="%7."/>
      <w:lvlJc w:val="left"/>
      <w:pPr>
        <w:ind w:left="4964" w:hanging="360"/>
      </w:pPr>
    </w:lvl>
    <w:lvl w:ilvl="7" w:tplc="65784094" w:tentative="1">
      <w:start w:val="1"/>
      <w:numFmt w:val="lowerLetter"/>
      <w:lvlText w:val="%8."/>
      <w:lvlJc w:val="left"/>
      <w:pPr>
        <w:ind w:left="5684" w:hanging="360"/>
      </w:pPr>
    </w:lvl>
    <w:lvl w:ilvl="8" w:tplc="0202733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3DC9D50">
      <w:start w:val="1"/>
      <w:numFmt w:val="decimal"/>
      <w:lvlText w:val="%1."/>
      <w:lvlJc w:val="left"/>
      <w:pPr>
        <w:ind w:left="360" w:hanging="360"/>
      </w:pPr>
      <w:rPr>
        <w:rFonts w:hint="default"/>
      </w:rPr>
    </w:lvl>
    <w:lvl w:ilvl="1" w:tplc="84ECC594" w:tentative="1">
      <w:start w:val="1"/>
      <w:numFmt w:val="lowerLetter"/>
      <w:lvlText w:val="%2."/>
      <w:lvlJc w:val="left"/>
      <w:pPr>
        <w:ind w:left="1080" w:hanging="360"/>
      </w:pPr>
    </w:lvl>
    <w:lvl w:ilvl="2" w:tplc="30AA745E" w:tentative="1">
      <w:start w:val="1"/>
      <w:numFmt w:val="lowerRoman"/>
      <w:lvlText w:val="%3."/>
      <w:lvlJc w:val="right"/>
      <w:pPr>
        <w:ind w:left="1800" w:hanging="180"/>
      </w:pPr>
    </w:lvl>
    <w:lvl w:ilvl="3" w:tplc="DEFE4500" w:tentative="1">
      <w:start w:val="1"/>
      <w:numFmt w:val="decimal"/>
      <w:lvlText w:val="%4."/>
      <w:lvlJc w:val="left"/>
      <w:pPr>
        <w:ind w:left="2520" w:hanging="360"/>
      </w:pPr>
    </w:lvl>
    <w:lvl w:ilvl="4" w:tplc="8B084958" w:tentative="1">
      <w:start w:val="1"/>
      <w:numFmt w:val="lowerLetter"/>
      <w:lvlText w:val="%5."/>
      <w:lvlJc w:val="left"/>
      <w:pPr>
        <w:ind w:left="3240" w:hanging="360"/>
      </w:pPr>
    </w:lvl>
    <w:lvl w:ilvl="5" w:tplc="2FA65142" w:tentative="1">
      <w:start w:val="1"/>
      <w:numFmt w:val="lowerRoman"/>
      <w:lvlText w:val="%6."/>
      <w:lvlJc w:val="right"/>
      <w:pPr>
        <w:ind w:left="3960" w:hanging="180"/>
      </w:pPr>
    </w:lvl>
    <w:lvl w:ilvl="6" w:tplc="BB32175C" w:tentative="1">
      <w:start w:val="1"/>
      <w:numFmt w:val="decimal"/>
      <w:lvlText w:val="%7."/>
      <w:lvlJc w:val="left"/>
      <w:pPr>
        <w:ind w:left="4680" w:hanging="360"/>
      </w:pPr>
    </w:lvl>
    <w:lvl w:ilvl="7" w:tplc="782CA1F4" w:tentative="1">
      <w:start w:val="1"/>
      <w:numFmt w:val="lowerLetter"/>
      <w:lvlText w:val="%8."/>
      <w:lvlJc w:val="left"/>
      <w:pPr>
        <w:ind w:left="5400" w:hanging="360"/>
      </w:pPr>
    </w:lvl>
    <w:lvl w:ilvl="8" w:tplc="AC5E081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BEAA636">
      <w:start w:val="1"/>
      <w:numFmt w:val="lowerRoman"/>
      <w:lvlText w:val="(%1)"/>
      <w:lvlJc w:val="left"/>
      <w:pPr>
        <w:ind w:left="1080" w:hanging="720"/>
      </w:pPr>
      <w:rPr>
        <w:rFonts w:hint="default"/>
      </w:rPr>
    </w:lvl>
    <w:lvl w:ilvl="1" w:tplc="04405630" w:tentative="1">
      <w:start w:val="1"/>
      <w:numFmt w:val="lowerLetter"/>
      <w:lvlText w:val="%2."/>
      <w:lvlJc w:val="left"/>
      <w:pPr>
        <w:ind w:left="1440" w:hanging="360"/>
      </w:pPr>
    </w:lvl>
    <w:lvl w:ilvl="2" w:tplc="D1C87CA6" w:tentative="1">
      <w:start w:val="1"/>
      <w:numFmt w:val="lowerRoman"/>
      <w:lvlText w:val="%3."/>
      <w:lvlJc w:val="right"/>
      <w:pPr>
        <w:ind w:left="2160" w:hanging="180"/>
      </w:pPr>
    </w:lvl>
    <w:lvl w:ilvl="3" w:tplc="7F5A20D4" w:tentative="1">
      <w:start w:val="1"/>
      <w:numFmt w:val="decimal"/>
      <w:lvlText w:val="%4."/>
      <w:lvlJc w:val="left"/>
      <w:pPr>
        <w:ind w:left="2880" w:hanging="360"/>
      </w:pPr>
    </w:lvl>
    <w:lvl w:ilvl="4" w:tplc="CBBA2604" w:tentative="1">
      <w:start w:val="1"/>
      <w:numFmt w:val="lowerLetter"/>
      <w:lvlText w:val="%5."/>
      <w:lvlJc w:val="left"/>
      <w:pPr>
        <w:ind w:left="3600" w:hanging="360"/>
      </w:pPr>
    </w:lvl>
    <w:lvl w:ilvl="5" w:tplc="B1E4EE86" w:tentative="1">
      <w:start w:val="1"/>
      <w:numFmt w:val="lowerRoman"/>
      <w:lvlText w:val="%6."/>
      <w:lvlJc w:val="right"/>
      <w:pPr>
        <w:ind w:left="4320" w:hanging="180"/>
      </w:pPr>
    </w:lvl>
    <w:lvl w:ilvl="6" w:tplc="487C1BE0" w:tentative="1">
      <w:start w:val="1"/>
      <w:numFmt w:val="decimal"/>
      <w:lvlText w:val="%7."/>
      <w:lvlJc w:val="left"/>
      <w:pPr>
        <w:ind w:left="5040" w:hanging="360"/>
      </w:pPr>
    </w:lvl>
    <w:lvl w:ilvl="7" w:tplc="AC3AD700" w:tentative="1">
      <w:start w:val="1"/>
      <w:numFmt w:val="lowerLetter"/>
      <w:lvlText w:val="%8."/>
      <w:lvlJc w:val="left"/>
      <w:pPr>
        <w:ind w:left="5760" w:hanging="360"/>
      </w:pPr>
    </w:lvl>
    <w:lvl w:ilvl="8" w:tplc="C1322FF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50074F2">
      <w:start w:val="1"/>
      <w:numFmt w:val="decimal"/>
      <w:lvlText w:val="%1."/>
      <w:lvlJc w:val="left"/>
      <w:pPr>
        <w:ind w:left="360" w:hanging="360"/>
      </w:pPr>
      <w:rPr>
        <w:rFonts w:hint="default"/>
      </w:rPr>
    </w:lvl>
    <w:lvl w:ilvl="1" w:tplc="F384BBE0" w:tentative="1">
      <w:start w:val="1"/>
      <w:numFmt w:val="lowerLetter"/>
      <w:lvlText w:val="%2."/>
      <w:lvlJc w:val="left"/>
      <w:pPr>
        <w:ind w:left="1080" w:hanging="360"/>
      </w:pPr>
    </w:lvl>
    <w:lvl w:ilvl="2" w:tplc="1812C760" w:tentative="1">
      <w:start w:val="1"/>
      <w:numFmt w:val="lowerRoman"/>
      <w:lvlText w:val="%3."/>
      <w:lvlJc w:val="right"/>
      <w:pPr>
        <w:ind w:left="1800" w:hanging="180"/>
      </w:pPr>
    </w:lvl>
    <w:lvl w:ilvl="3" w:tplc="25CC6148" w:tentative="1">
      <w:start w:val="1"/>
      <w:numFmt w:val="decimal"/>
      <w:lvlText w:val="%4."/>
      <w:lvlJc w:val="left"/>
      <w:pPr>
        <w:ind w:left="2520" w:hanging="360"/>
      </w:pPr>
    </w:lvl>
    <w:lvl w:ilvl="4" w:tplc="9960A3C6" w:tentative="1">
      <w:start w:val="1"/>
      <w:numFmt w:val="lowerLetter"/>
      <w:lvlText w:val="%5."/>
      <w:lvlJc w:val="left"/>
      <w:pPr>
        <w:ind w:left="3240" w:hanging="360"/>
      </w:pPr>
    </w:lvl>
    <w:lvl w:ilvl="5" w:tplc="8C44831A" w:tentative="1">
      <w:start w:val="1"/>
      <w:numFmt w:val="lowerRoman"/>
      <w:lvlText w:val="%6."/>
      <w:lvlJc w:val="right"/>
      <w:pPr>
        <w:ind w:left="3960" w:hanging="180"/>
      </w:pPr>
    </w:lvl>
    <w:lvl w:ilvl="6" w:tplc="11542C92" w:tentative="1">
      <w:start w:val="1"/>
      <w:numFmt w:val="decimal"/>
      <w:lvlText w:val="%7."/>
      <w:lvlJc w:val="left"/>
      <w:pPr>
        <w:ind w:left="4680" w:hanging="360"/>
      </w:pPr>
    </w:lvl>
    <w:lvl w:ilvl="7" w:tplc="5B5C553C" w:tentative="1">
      <w:start w:val="1"/>
      <w:numFmt w:val="lowerLetter"/>
      <w:lvlText w:val="%8."/>
      <w:lvlJc w:val="left"/>
      <w:pPr>
        <w:ind w:left="5400" w:hanging="360"/>
      </w:pPr>
    </w:lvl>
    <w:lvl w:ilvl="8" w:tplc="5B96F28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4904CDA">
      <w:start w:val="1"/>
      <w:numFmt w:val="lowerRoman"/>
      <w:lvlText w:val="(%1)"/>
      <w:lvlJc w:val="left"/>
      <w:pPr>
        <w:ind w:left="1080" w:hanging="720"/>
      </w:pPr>
      <w:rPr>
        <w:rFonts w:hint="default"/>
      </w:rPr>
    </w:lvl>
    <w:lvl w:ilvl="1" w:tplc="A0A0BE4C" w:tentative="1">
      <w:start w:val="1"/>
      <w:numFmt w:val="lowerLetter"/>
      <w:lvlText w:val="%2."/>
      <w:lvlJc w:val="left"/>
      <w:pPr>
        <w:ind w:left="1440" w:hanging="360"/>
      </w:pPr>
    </w:lvl>
    <w:lvl w:ilvl="2" w:tplc="0DDE572C" w:tentative="1">
      <w:start w:val="1"/>
      <w:numFmt w:val="lowerRoman"/>
      <w:lvlText w:val="%3."/>
      <w:lvlJc w:val="right"/>
      <w:pPr>
        <w:ind w:left="2160" w:hanging="180"/>
      </w:pPr>
    </w:lvl>
    <w:lvl w:ilvl="3" w:tplc="CB6ED99A" w:tentative="1">
      <w:start w:val="1"/>
      <w:numFmt w:val="decimal"/>
      <w:lvlText w:val="%4."/>
      <w:lvlJc w:val="left"/>
      <w:pPr>
        <w:ind w:left="2880" w:hanging="360"/>
      </w:pPr>
    </w:lvl>
    <w:lvl w:ilvl="4" w:tplc="79BA766C" w:tentative="1">
      <w:start w:val="1"/>
      <w:numFmt w:val="lowerLetter"/>
      <w:lvlText w:val="%5."/>
      <w:lvlJc w:val="left"/>
      <w:pPr>
        <w:ind w:left="3600" w:hanging="360"/>
      </w:pPr>
    </w:lvl>
    <w:lvl w:ilvl="5" w:tplc="94C6E780" w:tentative="1">
      <w:start w:val="1"/>
      <w:numFmt w:val="lowerRoman"/>
      <w:lvlText w:val="%6."/>
      <w:lvlJc w:val="right"/>
      <w:pPr>
        <w:ind w:left="4320" w:hanging="180"/>
      </w:pPr>
    </w:lvl>
    <w:lvl w:ilvl="6" w:tplc="9B8A71AA" w:tentative="1">
      <w:start w:val="1"/>
      <w:numFmt w:val="decimal"/>
      <w:lvlText w:val="%7."/>
      <w:lvlJc w:val="left"/>
      <w:pPr>
        <w:ind w:left="5040" w:hanging="360"/>
      </w:pPr>
    </w:lvl>
    <w:lvl w:ilvl="7" w:tplc="0298C02E" w:tentative="1">
      <w:start w:val="1"/>
      <w:numFmt w:val="lowerLetter"/>
      <w:lvlText w:val="%8."/>
      <w:lvlJc w:val="left"/>
      <w:pPr>
        <w:ind w:left="5760" w:hanging="360"/>
      </w:pPr>
    </w:lvl>
    <w:lvl w:ilvl="8" w:tplc="3EE0670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EB88A0A">
      <w:start w:val="1"/>
      <w:numFmt w:val="decimal"/>
      <w:lvlText w:val="%1."/>
      <w:lvlJc w:val="left"/>
      <w:pPr>
        <w:ind w:left="360" w:hanging="360"/>
      </w:pPr>
      <w:rPr>
        <w:rFonts w:hint="default"/>
      </w:rPr>
    </w:lvl>
    <w:lvl w:ilvl="1" w:tplc="17927B98" w:tentative="1">
      <w:start w:val="1"/>
      <w:numFmt w:val="lowerLetter"/>
      <w:lvlText w:val="%2."/>
      <w:lvlJc w:val="left"/>
      <w:pPr>
        <w:ind w:left="1080" w:hanging="360"/>
      </w:pPr>
    </w:lvl>
    <w:lvl w:ilvl="2" w:tplc="E91C538A" w:tentative="1">
      <w:start w:val="1"/>
      <w:numFmt w:val="lowerRoman"/>
      <w:lvlText w:val="%3."/>
      <w:lvlJc w:val="right"/>
      <w:pPr>
        <w:ind w:left="1800" w:hanging="180"/>
      </w:pPr>
    </w:lvl>
    <w:lvl w:ilvl="3" w:tplc="6FEE632E" w:tentative="1">
      <w:start w:val="1"/>
      <w:numFmt w:val="decimal"/>
      <w:lvlText w:val="%4."/>
      <w:lvlJc w:val="left"/>
      <w:pPr>
        <w:ind w:left="2520" w:hanging="360"/>
      </w:pPr>
    </w:lvl>
    <w:lvl w:ilvl="4" w:tplc="6CF215A0" w:tentative="1">
      <w:start w:val="1"/>
      <w:numFmt w:val="lowerLetter"/>
      <w:lvlText w:val="%5."/>
      <w:lvlJc w:val="left"/>
      <w:pPr>
        <w:ind w:left="3240" w:hanging="360"/>
      </w:pPr>
    </w:lvl>
    <w:lvl w:ilvl="5" w:tplc="F5CAEA8A" w:tentative="1">
      <w:start w:val="1"/>
      <w:numFmt w:val="lowerRoman"/>
      <w:lvlText w:val="%6."/>
      <w:lvlJc w:val="right"/>
      <w:pPr>
        <w:ind w:left="3960" w:hanging="180"/>
      </w:pPr>
    </w:lvl>
    <w:lvl w:ilvl="6" w:tplc="31562F72" w:tentative="1">
      <w:start w:val="1"/>
      <w:numFmt w:val="decimal"/>
      <w:lvlText w:val="%7."/>
      <w:lvlJc w:val="left"/>
      <w:pPr>
        <w:ind w:left="4680" w:hanging="360"/>
      </w:pPr>
    </w:lvl>
    <w:lvl w:ilvl="7" w:tplc="A95CC78E" w:tentative="1">
      <w:start w:val="1"/>
      <w:numFmt w:val="lowerLetter"/>
      <w:lvlText w:val="%8."/>
      <w:lvlJc w:val="left"/>
      <w:pPr>
        <w:ind w:left="5400" w:hanging="360"/>
      </w:pPr>
    </w:lvl>
    <w:lvl w:ilvl="8" w:tplc="39D62AF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EC03E5A">
      <w:start w:val="1"/>
      <w:numFmt w:val="decimal"/>
      <w:lvlText w:val="%1."/>
      <w:lvlJc w:val="left"/>
      <w:pPr>
        <w:ind w:left="360" w:hanging="360"/>
      </w:pPr>
      <w:rPr>
        <w:rFonts w:hint="default"/>
      </w:rPr>
    </w:lvl>
    <w:lvl w:ilvl="1" w:tplc="8FDA49CA" w:tentative="1">
      <w:start w:val="1"/>
      <w:numFmt w:val="lowerLetter"/>
      <w:lvlText w:val="%2."/>
      <w:lvlJc w:val="left"/>
      <w:pPr>
        <w:ind w:left="1080" w:hanging="360"/>
      </w:pPr>
    </w:lvl>
    <w:lvl w:ilvl="2" w:tplc="19B82E9E" w:tentative="1">
      <w:start w:val="1"/>
      <w:numFmt w:val="lowerRoman"/>
      <w:lvlText w:val="%3."/>
      <w:lvlJc w:val="right"/>
      <w:pPr>
        <w:ind w:left="1800" w:hanging="180"/>
      </w:pPr>
    </w:lvl>
    <w:lvl w:ilvl="3" w:tplc="CFD268A6" w:tentative="1">
      <w:start w:val="1"/>
      <w:numFmt w:val="decimal"/>
      <w:lvlText w:val="%4."/>
      <w:lvlJc w:val="left"/>
      <w:pPr>
        <w:ind w:left="2520" w:hanging="360"/>
      </w:pPr>
    </w:lvl>
    <w:lvl w:ilvl="4" w:tplc="45F2CE46" w:tentative="1">
      <w:start w:val="1"/>
      <w:numFmt w:val="lowerLetter"/>
      <w:lvlText w:val="%5."/>
      <w:lvlJc w:val="left"/>
      <w:pPr>
        <w:ind w:left="3240" w:hanging="360"/>
      </w:pPr>
    </w:lvl>
    <w:lvl w:ilvl="5" w:tplc="CB6A4D86" w:tentative="1">
      <w:start w:val="1"/>
      <w:numFmt w:val="lowerRoman"/>
      <w:lvlText w:val="%6."/>
      <w:lvlJc w:val="right"/>
      <w:pPr>
        <w:ind w:left="3960" w:hanging="180"/>
      </w:pPr>
    </w:lvl>
    <w:lvl w:ilvl="6" w:tplc="7E9A63D8" w:tentative="1">
      <w:start w:val="1"/>
      <w:numFmt w:val="decimal"/>
      <w:lvlText w:val="%7."/>
      <w:lvlJc w:val="left"/>
      <w:pPr>
        <w:ind w:left="4680" w:hanging="360"/>
      </w:pPr>
    </w:lvl>
    <w:lvl w:ilvl="7" w:tplc="B85E9D68" w:tentative="1">
      <w:start w:val="1"/>
      <w:numFmt w:val="lowerLetter"/>
      <w:lvlText w:val="%8."/>
      <w:lvlJc w:val="left"/>
      <w:pPr>
        <w:ind w:left="5400" w:hanging="360"/>
      </w:pPr>
    </w:lvl>
    <w:lvl w:ilvl="8" w:tplc="07269902"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13B08524">
      <w:start w:val="1"/>
      <w:numFmt w:val="bullet"/>
      <w:lvlText w:val=""/>
      <w:lvlJc w:val="left"/>
      <w:pPr>
        <w:ind w:left="360" w:hanging="360"/>
      </w:pPr>
      <w:rPr>
        <w:rFonts w:ascii="Symbol" w:hAnsi="Symbol" w:hint="default"/>
      </w:rPr>
    </w:lvl>
    <w:lvl w:ilvl="1" w:tplc="39F25F72">
      <w:start w:val="1"/>
      <w:numFmt w:val="bullet"/>
      <w:lvlText w:val="o"/>
      <w:lvlJc w:val="left"/>
      <w:pPr>
        <w:ind w:left="1080" w:hanging="360"/>
      </w:pPr>
      <w:rPr>
        <w:rFonts w:ascii="Courier New" w:hAnsi="Courier New" w:cs="Courier New" w:hint="default"/>
      </w:rPr>
    </w:lvl>
    <w:lvl w:ilvl="2" w:tplc="05723414">
      <w:start w:val="1"/>
      <w:numFmt w:val="bullet"/>
      <w:lvlText w:val=""/>
      <w:lvlJc w:val="left"/>
      <w:pPr>
        <w:ind w:left="1800" w:hanging="360"/>
      </w:pPr>
      <w:rPr>
        <w:rFonts w:ascii="Wingdings" w:hAnsi="Wingdings" w:hint="default"/>
      </w:rPr>
    </w:lvl>
    <w:lvl w:ilvl="3" w:tplc="6E7E6B8A">
      <w:start w:val="1"/>
      <w:numFmt w:val="bullet"/>
      <w:lvlText w:val=""/>
      <w:lvlJc w:val="left"/>
      <w:pPr>
        <w:ind w:left="2520" w:hanging="360"/>
      </w:pPr>
      <w:rPr>
        <w:rFonts w:ascii="Symbol" w:hAnsi="Symbol" w:hint="default"/>
      </w:rPr>
    </w:lvl>
    <w:lvl w:ilvl="4" w:tplc="2EB084A2">
      <w:start w:val="1"/>
      <w:numFmt w:val="bullet"/>
      <w:lvlText w:val="o"/>
      <w:lvlJc w:val="left"/>
      <w:pPr>
        <w:ind w:left="3240" w:hanging="360"/>
      </w:pPr>
      <w:rPr>
        <w:rFonts w:ascii="Courier New" w:hAnsi="Courier New" w:cs="Courier New" w:hint="default"/>
      </w:rPr>
    </w:lvl>
    <w:lvl w:ilvl="5" w:tplc="C744F006">
      <w:start w:val="1"/>
      <w:numFmt w:val="bullet"/>
      <w:lvlText w:val=""/>
      <w:lvlJc w:val="left"/>
      <w:pPr>
        <w:ind w:left="3960" w:hanging="360"/>
      </w:pPr>
      <w:rPr>
        <w:rFonts w:ascii="Wingdings" w:hAnsi="Wingdings" w:hint="default"/>
      </w:rPr>
    </w:lvl>
    <w:lvl w:ilvl="6" w:tplc="AF62F020">
      <w:start w:val="1"/>
      <w:numFmt w:val="bullet"/>
      <w:lvlText w:val=""/>
      <w:lvlJc w:val="left"/>
      <w:pPr>
        <w:ind w:left="4680" w:hanging="360"/>
      </w:pPr>
      <w:rPr>
        <w:rFonts w:ascii="Symbol" w:hAnsi="Symbol" w:hint="default"/>
      </w:rPr>
    </w:lvl>
    <w:lvl w:ilvl="7" w:tplc="958E02A0">
      <w:start w:val="1"/>
      <w:numFmt w:val="bullet"/>
      <w:lvlText w:val="o"/>
      <w:lvlJc w:val="left"/>
      <w:pPr>
        <w:ind w:left="5400" w:hanging="360"/>
      </w:pPr>
      <w:rPr>
        <w:rFonts w:ascii="Courier New" w:hAnsi="Courier New" w:cs="Courier New" w:hint="default"/>
      </w:rPr>
    </w:lvl>
    <w:lvl w:ilvl="8" w:tplc="21A04E90">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E"/>
    <w:rsid w:val="0001467F"/>
    <w:rsid w:val="00022287"/>
    <w:rsid w:val="00042018"/>
    <w:rsid w:val="00070447"/>
    <w:rsid w:val="000841AD"/>
    <w:rsid w:val="000E3A24"/>
    <w:rsid w:val="00140F14"/>
    <w:rsid w:val="001E69AB"/>
    <w:rsid w:val="00311359"/>
    <w:rsid w:val="00321070"/>
    <w:rsid w:val="0034381C"/>
    <w:rsid w:val="003D7D5A"/>
    <w:rsid w:val="004906F7"/>
    <w:rsid w:val="004E22AD"/>
    <w:rsid w:val="004E7605"/>
    <w:rsid w:val="005045CB"/>
    <w:rsid w:val="00515AF4"/>
    <w:rsid w:val="00521AE8"/>
    <w:rsid w:val="00573A0C"/>
    <w:rsid w:val="007264C7"/>
    <w:rsid w:val="00754E82"/>
    <w:rsid w:val="00772A8B"/>
    <w:rsid w:val="0081242D"/>
    <w:rsid w:val="00834C94"/>
    <w:rsid w:val="00835F99"/>
    <w:rsid w:val="0095663D"/>
    <w:rsid w:val="009C4733"/>
    <w:rsid w:val="009D3403"/>
    <w:rsid w:val="00A019C5"/>
    <w:rsid w:val="00AA5563"/>
    <w:rsid w:val="00AD183F"/>
    <w:rsid w:val="00BD14A3"/>
    <w:rsid w:val="00C14816"/>
    <w:rsid w:val="00C20D9C"/>
    <w:rsid w:val="00C774A0"/>
    <w:rsid w:val="00D07F8D"/>
    <w:rsid w:val="00D41880"/>
    <w:rsid w:val="00D73EEE"/>
    <w:rsid w:val="00D94DA8"/>
    <w:rsid w:val="00DA2CC4"/>
    <w:rsid w:val="00DA6B3C"/>
    <w:rsid w:val="00DD03BA"/>
    <w:rsid w:val="00DD21D0"/>
    <w:rsid w:val="00E616D2"/>
    <w:rsid w:val="00EB2E5C"/>
    <w:rsid w:val="00ED414F"/>
    <w:rsid w:val="00ED713E"/>
    <w:rsid w:val="00EE2536"/>
    <w:rsid w:val="00E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531F"/>
  <w15:docId w15:val="{E03C1D69-C640-448D-85C9-A410C350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7328</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Hermitage</Home>
    <Signed xmlns="a8338b6e-77a6-4851-82b6-98166143ffdd" xsi:nil="true"/>
    <Uploaded xmlns="a8338b6e-77a6-4851-82b6-98166143ffdd">true</Uploaded>
    <Management_x0020_Company xmlns="a8338b6e-77a6-4851-82b6-98166143ffdd">Aegis Aged Care Group Pty Ltd_WA Res</Management_x0020_Company>
    <Doc_x0020_Date xmlns="a8338b6e-77a6-4851-82b6-98166143ffdd">2022-03-11T03:44:06+00:00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Doc_x0020_Type xmlns="a8338b6e-77a6-4851-82b6-98166143ffdd">Publication</Doc_x0020_Type>
    <Home_x0020_ID xmlns="a8338b6e-77a6-4851-82b6-98166143ffdd">1F907880-2851-E011-97BD-005056922186</Home_x0020_ID>
    <State xmlns="a8338b6e-77a6-4851-82b6-98166143ffdd">WA</State>
    <Doc_x0020_Sent_Received_x0020_Date xmlns="a8338b6e-77a6-4851-82b6-98166143ffdd">2022-03-11T00:00:00+00:00</Doc_x0020_Sent_Received_x0020_Date>
    <Activity_x0020_ID xmlns="a8338b6e-77a6-4851-82b6-98166143ffdd">DA03EEDF-FCA9-E911-A0D9-005056922186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0A0B571-EE3C-4318-8E57-133658734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BF51282-3125-48A2-85AB-3ABB490F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5331</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2022-03-20T21:29:00Z</dcterms:created>
  <dcterms:modified xsi:type="dcterms:W3CDTF">2022-03-20T21:29:00Z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