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2999614"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8318E">
        <w:rPr>
          <w:rFonts w:ascii="Arial Black" w:hAnsi="Arial Black"/>
        </w:rPr>
        <w:t>Agmaroy Nursing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F97EF0A" w:rsidR="001E6954" w:rsidRPr="003C6EC2" w:rsidRDefault="0038318E" w:rsidP="001E6954">
      <w:pPr>
        <w:tabs>
          <w:tab w:val="left" w:pos="2127"/>
        </w:tabs>
        <w:spacing w:before="120"/>
        <w:rPr>
          <w:rFonts w:eastAsia="Calibri"/>
          <w:color w:val="FFFFFF" w:themeColor="background1"/>
          <w:sz w:val="28"/>
          <w:szCs w:val="56"/>
          <w:lang w:eastAsia="en-US"/>
        </w:rPr>
      </w:pPr>
      <w:r>
        <w:rPr>
          <w:color w:val="FFFFFF" w:themeColor="background1"/>
          <w:sz w:val="28"/>
        </w:rPr>
        <w:t>115 Leach Highway</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WILSON</w:t>
      </w:r>
      <w:r w:rsidR="001E6954" w:rsidRPr="003C6EC2">
        <w:rPr>
          <w:color w:val="FFFFFF" w:themeColor="background1"/>
          <w:sz w:val="28"/>
        </w:rPr>
        <w:t xml:space="preserve"> </w:t>
      </w:r>
      <w:r>
        <w:rPr>
          <w:color w:val="FFFFFF" w:themeColor="background1"/>
          <w:sz w:val="28"/>
        </w:rPr>
        <w:t>WA</w:t>
      </w:r>
      <w:r w:rsidR="001E6954" w:rsidRPr="003C6EC2">
        <w:rPr>
          <w:color w:val="FFFFFF" w:themeColor="background1"/>
          <w:sz w:val="28"/>
        </w:rPr>
        <w:t xml:space="preserve"> </w:t>
      </w:r>
      <w:r>
        <w:rPr>
          <w:color w:val="FFFFFF" w:themeColor="background1"/>
          <w:sz w:val="28"/>
        </w:rPr>
        <w:t>6107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08 9458 1524</w:t>
      </w:r>
    </w:p>
    <w:p w14:paraId="1CD9B515" w14:textId="04F3D86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38318E">
        <w:rPr>
          <w:rFonts w:eastAsia="Calibri"/>
          <w:color w:val="FFFFFF" w:themeColor="background1"/>
          <w:sz w:val="28"/>
          <w:szCs w:val="56"/>
          <w:lang w:eastAsia="en-US"/>
        </w:rPr>
        <w:t>7913</w:t>
      </w:r>
      <w:r w:rsidRPr="003C6EC2">
        <w:rPr>
          <w:rFonts w:eastAsia="Calibri"/>
          <w:color w:val="FFFFFF" w:themeColor="background1"/>
          <w:sz w:val="28"/>
          <w:szCs w:val="56"/>
          <w:lang w:eastAsia="en-US"/>
        </w:rPr>
        <w:t xml:space="preserve"> </w:t>
      </w:r>
    </w:p>
    <w:p w14:paraId="45B95749" w14:textId="4829D39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38318E">
        <w:rPr>
          <w:rFonts w:eastAsia="Calibri"/>
          <w:color w:val="FFFFFF" w:themeColor="background1"/>
          <w:sz w:val="28"/>
          <w:szCs w:val="56"/>
          <w:lang w:eastAsia="en-US"/>
        </w:rPr>
        <w:t>Hamersley Nursing Home (WA) Pty Ltd</w:t>
      </w:r>
    </w:p>
    <w:p w14:paraId="7256631C" w14:textId="340FFC5D" w:rsidR="001E6954" w:rsidRPr="003C6EC2" w:rsidRDefault="0038318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18 January 2022 to 20 January 2022</w:t>
      </w:r>
    </w:p>
    <w:p w14:paraId="71B92C11" w14:textId="73646AFC" w:rsidR="006B166B" w:rsidRPr="00B43317" w:rsidRDefault="006B166B" w:rsidP="006B166B">
      <w:pPr>
        <w:tabs>
          <w:tab w:val="left" w:pos="2127"/>
        </w:tabs>
        <w:spacing w:before="120"/>
        <w:rPr>
          <w:color w:val="FFFFFF" w:themeColor="background1"/>
        </w:rPr>
      </w:pPr>
      <w:bookmarkStart w:id="1" w:name="_Hlk32829231"/>
      <w:r w:rsidRPr="00B43317">
        <w:rPr>
          <w:b/>
          <w:color w:val="FFFFFF" w:themeColor="background1"/>
          <w:sz w:val="28"/>
        </w:rPr>
        <w:t>Date of Performance Report:</w:t>
      </w:r>
      <w:r w:rsidRPr="00B43317">
        <w:rPr>
          <w:color w:val="FFFFFF" w:themeColor="background1"/>
        </w:rPr>
        <w:t xml:space="preserve"> </w:t>
      </w:r>
      <w:r w:rsidR="00B43317" w:rsidRPr="00B43317">
        <w:rPr>
          <w:color w:val="FFFFFF" w:themeColor="background1"/>
          <w:sz w:val="28"/>
        </w:rPr>
        <w:t>9 March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0E885FAC" w:rsidR="00F96D2E" w:rsidRPr="009B0F30" w:rsidRDefault="00355B4F" w:rsidP="00F96D2E">
      <w:r w:rsidRPr="00355B4F">
        <w:t>James Howard</w:t>
      </w:r>
      <w:r w:rsidR="00E13E8A">
        <w:t>,</w:t>
      </w:r>
      <w:r w:rsidR="00F96D2E">
        <w:t xml:space="preserve">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55B4F" w:rsidRPr="001E6954" w14:paraId="0B76D5A3" w14:textId="77777777" w:rsidTr="00EB1D71">
        <w:trPr>
          <w:trHeight w:val="227"/>
        </w:trPr>
        <w:tc>
          <w:tcPr>
            <w:tcW w:w="3942" w:type="pct"/>
            <w:shd w:val="clear" w:color="auto" w:fill="auto"/>
          </w:tcPr>
          <w:p w14:paraId="5E7ACE33" w14:textId="65443222" w:rsidR="00355B4F" w:rsidRPr="001E6954" w:rsidRDefault="00355B4F" w:rsidP="00355B4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46AF164E" w:rsidR="00355B4F" w:rsidRPr="001E6954" w:rsidRDefault="00355B4F" w:rsidP="00355B4F">
            <w:pPr>
              <w:keepNext/>
              <w:spacing w:before="40" w:after="40" w:line="240" w:lineRule="auto"/>
              <w:jc w:val="right"/>
              <w:rPr>
                <w:b/>
                <w:bCs/>
                <w:iCs/>
                <w:color w:val="00577D"/>
                <w:szCs w:val="40"/>
              </w:rPr>
            </w:pPr>
            <w:r w:rsidRPr="001E6954">
              <w:rPr>
                <w:b/>
                <w:bCs/>
                <w:iCs/>
                <w:color w:val="00577D"/>
                <w:szCs w:val="40"/>
              </w:rPr>
              <w:t>Compliant</w:t>
            </w:r>
          </w:p>
        </w:tc>
      </w:tr>
      <w:tr w:rsidR="00355B4F" w:rsidRPr="001E6954" w14:paraId="49E0810D" w14:textId="77777777" w:rsidTr="00EB1D71">
        <w:trPr>
          <w:trHeight w:val="227"/>
        </w:trPr>
        <w:tc>
          <w:tcPr>
            <w:tcW w:w="3942" w:type="pct"/>
            <w:shd w:val="clear" w:color="auto" w:fill="auto"/>
          </w:tcPr>
          <w:p w14:paraId="68EE80DD" w14:textId="44C2916D" w:rsidR="00355B4F" w:rsidRPr="001E6954" w:rsidRDefault="00355B4F" w:rsidP="00355B4F">
            <w:pPr>
              <w:spacing w:before="40" w:after="40" w:line="240" w:lineRule="auto"/>
              <w:ind w:left="318"/>
            </w:pPr>
            <w:r w:rsidRPr="001E6954">
              <w:t>Requirement 1(3)(a)</w:t>
            </w:r>
          </w:p>
        </w:tc>
        <w:tc>
          <w:tcPr>
            <w:tcW w:w="1058" w:type="pct"/>
            <w:shd w:val="clear" w:color="auto" w:fill="auto"/>
          </w:tcPr>
          <w:p w14:paraId="20D29666" w14:textId="17B106D3"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245121E6" w14:textId="77777777" w:rsidTr="00EB1D71">
        <w:trPr>
          <w:trHeight w:val="227"/>
        </w:trPr>
        <w:tc>
          <w:tcPr>
            <w:tcW w:w="3942" w:type="pct"/>
            <w:shd w:val="clear" w:color="auto" w:fill="auto"/>
          </w:tcPr>
          <w:p w14:paraId="44C399D4" w14:textId="537E46C3" w:rsidR="00355B4F" w:rsidRPr="001E6954" w:rsidRDefault="00355B4F" w:rsidP="00355B4F">
            <w:pPr>
              <w:spacing w:before="40" w:after="40" w:line="240" w:lineRule="auto"/>
              <w:ind w:left="318"/>
            </w:pPr>
            <w:r w:rsidRPr="001E6954">
              <w:t>Requirement 1(3)(b)</w:t>
            </w:r>
          </w:p>
        </w:tc>
        <w:tc>
          <w:tcPr>
            <w:tcW w:w="1058" w:type="pct"/>
            <w:shd w:val="clear" w:color="auto" w:fill="auto"/>
          </w:tcPr>
          <w:p w14:paraId="1EF12625" w14:textId="3D35BF1F"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2302CCF7" w14:textId="77777777" w:rsidTr="00EB1D71">
        <w:trPr>
          <w:trHeight w:val="227"/>
        </w:trPr>
        <w:tc>
          <w:tcPr>
            <w:tcW w:w="3942" w:type="pct"/>
            <w:shd w:val="clear" w:color="auto" w:fill="auto"/>
          </w:tcPr>
          <w:p w14:paraId="578E40D5" w14:textId="454E2A35" w:rsidR="00355B4F" w:rsidRPr="001E6954" w:rsidRDefault="00355B4F" w:rsidP="00355B4F">
            <w:pPr>
              <w:spacing w:before="40" w:after="40" w:line="240" w:lineRule="auto"/>
              <w:ind w:left="318"/>
            </w:pPr>
            <w:r w:rsidRPr="001E6954">
              <w:t>Requirement 1(3)(c)</w:t>
            </w:r>
          </w:p>
        </w:tc>
        <w:tc>
          <w:tcPr>
            <w:tcW w:w="1058" w:type="pct"/>
            <w:shd w:val="clear" w:color="auto" w:fill="auto"/>
          </w:tcPr>
          <w:p w14:paraId="075A01C6" w14:textId="7C242EC5"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2B056672" w14:textId="77777777" w:rsidTr="00EB1D71">
        <w:trPr>
          <w:trHeight w:val="227"/>
        </w:trPr>
        <w:tc>
          <w:tcPr>
            <w:tcW w:w="3942" w:type="pct"/>
            <w:shd w:val="clear" w:color="auto" w:fill="auto"/>
          </w:tcPr>
          <w:p w14:paraId="3D7DF6DF" w14:textId="4682AB4D" w:rsidR="00355B4F" w:rsidRPr="001E6954" w:rsidRDefault="00355B4F" w:rsidP="00355B4F">
            <w:pPr>
              <w:spacing w:before="40" w:after="40" w:line="240" w:lineRule="auto"/>
              <w:ind w:left="318"/>
            </w:pPr>
            <w:r w:rsidRPr="001E6954">
              <w:t>Requirement 1(3)(d)</w:t>
            </w:r>
          </w:p>
        </w:tc>
        <w:tc>
          <w:tcPr>
            <w:tcW w:w="1058" w:type="pct"/>
            <w:shd w:val="clear" w:color="auto" w:fill="auto"/>
          </w:tcPr>
          <w:p w14:paraId="2474AC5E" w14:textId="7AF31E58"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531DD089" w14:textId="77777777" w:rsidTr="00EB1D71">
        <w:trPr>
          <w:trHeight w:val="227"/>
        </w:trPr>
        <w:tc>
          <w:tcPr>
            <w:tcW w:w="3942" w:type="pct"/>
            <w:shd w:val="clear" w:color="auto" w:fill="auto"/>
          </w:tcPr>
          <w:p w14:paraId="0937E428" w14:textId="3E270EA9" w:rsidR="00355B4F" w:rsidRPr="001E6954" w:rsidRDefault="00355B4F" w:rsidP="00355B4F">
            <w:pPr>
              <w:spacing w:before="40" w:after="40" w:line="240" w:lineRule="auto"/>
              <w:ind w:left="318"/>
            </w:pPr>
            <w:r w:rsidRPr="001E6954">
              <w:t>Requirement 1(3)(e)</w:t>
            </w:r>
          </w:p>
        </w:tc>
        <w:tc>
          <w:tcPr>
            <w:tcW w:w="1058" w:type="pct"/>
            <w:shd w:val="clear" w:color="auto" w:fill="auto"/>
          </w:tcPr>
          <w:p w14:paraId="4038839C" w14:textId="36E4437F"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69899885" w14:textId="77777777" w:rsidTr="00EB1D71">
        <w:trPr>
          <w:trHeight w:val="227"/>
        </w:trPr>
        <w:tc>
          <w:tcPr>
            <w:tcW w:w="3942" w:type="pct"/>
            <w:shd w:val="clear" w:color="auto" w:fill="auto"/>
          </w:tcPr>
          <w:p w14:paraId="39D601F2" w14:textId="4A19804E" w:rsidR="00355B4F" w:rsidRPr="001E6954" w:rsidRDefault="00355B4F" w:rsidP="00355B4F">
            <w:pPr>
              <w:spacing w:before="40" w:after="40" w:line="240" w:lineRule="auto"/>
              <w:ind w:left="318"/>
            </w:pPr>
            <w:r w:rsidRPr="001E6954">
              <w:t>Requirement 1(3)(f)</w:t>
            </w:r>
          </w:p>
        </w:tc>
        <w:tc>
          <w:tcPr>
            <w:tcW w:w="1058" w:type="pct"/>
            <w:shd w:val="clear" w:color="auto" w:fill="auto"/>
          </w:tcPr>
          <w:p w14:paraId="62156326" w14:textId="1B60969B"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00F82C09" w14:textId="77777777" w:rsidTr="00EB1D71">
        <w:trPr>
          <w:trHeight w:val="227"/>
        </w:trPr>
        <w:tc>
          <w:tcPr>
            <w:tcW w:w="3942" w:type="pct"/>
            <w:shd w:val="clear" w:color="auto" w:fill="auto"/>
          </w:tcPr>
          <w:p w14:paraId="5EAD1FD9" w14:textId="05360178" w:rsidR="00355B4F" w:rsidRPr="001E6954" w:rsidRDefault="00355B4F" w:rsidP="00355B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94FD4D5" w:rsidR="00355B4F" w:rsidRPr="001E6954" w:rsidRDefault="00355B4F" w:rsidP="00355B4F">
            <w:pPr>
              <w:keepNext/>
              <w:spacing w:before="40" w:after="40" w:line="240" w:lineRule="auto"/>
              <w:jc w:val="right"/>
              <w:rPr>
                <w:b/>
                <w:color w:val="0000FF"/>
              </w:rPr>
            </w:pPr>
            <w:r w:rsidRPr="001E6954">
              <w:rPr>
                <w:b/>
                <w:bCs/>
                <w:iCs/>
                <w:color w:val="00577D"/>
                <w:szCs w:val="40"/>
              </w:rPr>
              <w:t>Compliant</w:t>
            </w:r>
          </w:p>
        </w:tc>
      </w:tr>
      <w:tr w:rsidR="00355B4F" w:rsidRPr="001E6954" w14:paraId="73CB12EC" w14:textId="77777777" w:rsidTr="00EB1D71">
        <w:trPr>
          <w:trHeight w:val="227"/>
        </w:trPr>
        <w:tc>
          <w:tcPr>
            <w:tcW w:w="3942" w:type="pct"/>
            <w:shd w:val="clear" w:color="auto" w:fill="auto"/>
          </w:tcPr>
          <w:p w14:paraId="4BBE0227" w14:textId="381C19CC" w:rsidR="00355B4F" w:rsidRPr="001E6954" w:rsidRDefault="00355B4F" w:rsidP="00355B4F">
            <w:pPr>
              <w:spacing w:before="40" w:after="40" w:line="240" w:lineRule="auto"/>
              <w:ind w:left="318" w:hanging="7"/>
            </w:pPr>
            <w:r w:rsidRPr="001E6954">
              <w:t>Requirement 2(3)(a)</w:t>
            </w:r>
          </w:p>
        </w:tc>
        <w:tc>
          <w:tcPr>
            <w:tcW w:w="1058" w:type="pct"/>
            <w:shd w:val="clear" w:color="auto" w:fill="auto"/>
          </w:tcPr>
          <w:p w14:paraId="53656471" w14:textId="5CCE596F"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110020F6" w14:textId="77777777" w:rsidTr="00EB1D71">
        <w:trPr>
          <w:trHeight w:val="227"/>
        </w:trPr>
        <w:tc>
          <w:tcPr>
            <w:tcW w:w="3942" w:type="pct"/>
            <w:shd w:val="clear" w:color="auto" w:fill="auto"/>
          </w:tcPr>
          <w:p w14:paraId="50A1D9B3" w14:textId="74AD2A1D" w:rsidR="00355B4F" w:rsidRPr="001E6954" w:rsidRDefault="00355B4F" w:rsidP="00355B4F">
            <w:pPr>
              <w:spacing w:before="40" w:after="40" w:line="240" w:lineRule="auto"/>
              <w:ind w:left="318" w:hanging="7"/>
            </w:pPr>
            <w:r w:rsidRPr="001E6954">
              <w:t>Requirement 2(3)(b)</w:t>
            </w:r>
          </w:p>
        </w:tc>
        <w:tc>
          <w:tcPr>
            <w:tcW w:w="1058" w:type="pct"/>
            <w:shd w:val="clear" w:color="auto" w:fill="auto"/>
          </w:tcPr>
          <w:p w14:paraId="6C298C81" w14:textId="4AFA3360"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496F1D56" w14:textId="77777777" w:rsidTr="00EB1D71">
        <w:trPr>
          <w:trHeight w:val="227"/>
        </w:trPr>
        <w:tc>
          <w:tcPr>
            <w:tcW w:w="3942" w:type="pct"/>
            <w:shd w:val="clear" w:color="auto" w:fill="auto"/>
          </w:tcPr>
          <w:p w14:paraId="4CFD26A7" w14:textId="236425C4" w:rsidR="00355B4F" w:rsidRPr="001E6954" w:rsidRDefault="00355B4F" w:rsidP="00355B4F">
            <w:pPr>
              <w:spacing w:before="40" w:after="40" w:line="240" w:lineRule="auto"/>
              <w:ind w:left="318" w:hanging="7"/>
            </w:pPr>
            <w:r w:rsidRPr="001E6954">
              <w:t>Requirement 2(3)(c)</w:t>
            </w:r>
          </w:p>
        </w:tc>
        <w:tc>
          <w:tcPr>
            <w:tcW w:w="1058" w:type="pct"/>
            <w:shd w:val="clear" w:color="auto" w:fill="auto"/>
          </w:tcPr>
          <w:p w14:paraId="26C0B1BB" w14:textId="0D3E2E2D"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281D41B3" w14:textId="77777777" w:rsidTr="00EB1D71">
        <w:trPr>
          <w:trHeight w:val="227"/>
        </w:trPr>
        <w:tc>
          <w:tcPr>
            <w:tcW w:w="3942" w:type="pct"/>
            <w:shd w:val="clear" w:color="auto" w:fill="auto"/>
          </w:tcPr>
          <w:p w14:paraId="46C5543E" w14:textId="773FF37D" w:rsidR="00355B4F" w:rsidRPr="001E6954" w:rsidRDefault="00355B4F" w:rsidP="00355B4F">
            <w:pPr>
              <w:spacing w:before="40" w:after="40" w:line="240" w:lineRule="auto"/>
              <w:ind w:left="318" w:hanging="7"/>
            </w:pPr>
            <w:r w:rsidRPr="001E6954">
              <w:t>Requirement 2(3)(d)</w:t>
            </w:r>
          </w:p>
        </w:tc>
        <w:tc>
          <w:tcPr>
            <w:tcW w:w="1058" w:type="pct"/>
            <w:shd w:val="clear" w:color="auto" w:fill="auto"/>
          </w:tcPr>
          <w:p w14:paraId="1B3DACDC" w14:textId="4F7A593F"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2C3AA7C4" w14:textId="77777777" w:rsidTr="00EB1D71">
        <w:trPr>
          <w:trHeight w:val="227"/>
        </w:trPr>
        <w:tc>
          <w:tcPr>
            <w:tcW w:w="3942" w:type="pct"/>
            <w:shd w:val="clear" w:color="auto" w:fill="auto"/>
          </w:tcPr>
          <w:p w14:paraId="056E3856" w14:textId="6621904A" w:rsidR="00355B4F" w:rsidRPr="001E6954" w:rsidRDefault="00355B4F" w:rsidP="00355B4F">
            <w:pPr>
              <w:spacing w:before="40" w:after="40" w:line="240" w:lineRule="auto"/>
              <w:ind w:left="318" w:hanging="7"/>
            </w:pPr>
            <w:r w:rsidRPr="001E6954">
              <w:t>Requirement 2(3)(e)</w:t>
            </w:r>
          </w:p>
        </w:tc>
        <w:tc>
          <w:tcPr>
            <w:tcW w:w="1058" w:type="pct"/>
            <w:shd w:val="clear" w:color="auto" w:fill="auto"/>
          </w:tcPr>
          <w:p w14:paraId="279673D1" w14:textId="68DCC29A" w:rsidR="00355B4F" w:rsidRPr="00AF17FC"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3666A150" w14:textId="77777777" w:rsidTr="00EB1D71">
        <w:trPr>
          <w:trHeight w:val="227"/>
        </w:trPr>
        <w:tc>
          <w:tcPr>
            <w:tcW w:w="3942" w:type="pct"/>
            <w:shd w:val="clear" w:color="auto" w:fill="auto"/>
          </w:tcPr>
          <w:p w14:paraId="6142CD90" w14:textId="5B9B1430" w:rsidR="00355B4F" w:rsidRPr="001E6954" w:rsidRDefault="00355B4F" w:rsidP="00355B4F">
            <w:pPr>
              <w:keepNext/>
              <w:spacing w:before="40" w:after="40" w:line="240" w:lineRule="auto"/>
              <w:rPr>
                <w:b/>
              </w:rPr>
            </w:pPr>
            <w:r w:rsidRPr="001E6954">
              <w:rPr>
                <w:b/>
              </w:rPr>
              <w:t>Standard 3 Personal care and clinical care</w:t>
            </w:r>
          </w:p>
        </w:tc>
        <w:tc>
          <w:tcPr>
            <w:tcW w:w="1058" w:type="pct"/>
            <w:shd w:val="clear" w:color="auto" w:fill="auto"/>
          </w:tcPr>
          <w:p w14:paraId="5AD4F277" w14:textId="45E37649" w:rsidR="00355B4F" w:rsidRPr="001E6954" w:rsidRDefault="00355B4F" w:rsidP="00355B4F">
            <w:pPr>
              <w:keepNext/>
              <w:spacing w:before="40" w:after="40" w:line="240" w:lineRule="auto"/>
              <w:jc w:val="right"/>
              <w:rPr>
                <w:b/>
                <w:color w:val="0000FF"/>
              </w:rPr>
            </w:pPr>
            <w:r w:rsidRPr="001E6954">
              <w:rPr>
                <w:b/>
                <w:bCs/>
                <w:iCs/>
                <w:color w:val="00577D"/>
                <w:szCs w:val="40"/>
              </w:rPr>
              <w:t>Compliant</w:t>
            </w:r>
          </w:p>
        </w:tc>
      </w:tr>
      <w:tr w:rsidR="00355B4F" w:rsidRPr="001E6954" w14:paraId="7A64BF41" w14:textId="77777777" w:rsidTr="00EB1D71">
        <w:trPr>
          <w:trHeight w:val="227"/>
        </w:trPr>
        <w:tc>
          <w:tcPr>
            <w:tcW w:w="3942" w:type="pct"/>
            <w:shd w:val="clear" w:color="auto" w:fill="auto"/>
          </w:tcPr>
          <w:p w14:paraId="6078A3BB" w14:textId="5436CEA9" w:rsidR="00355B4F" w:rsidRPr="002B4C72" w:rsidRDefault="00355B4F" w:rsidP="00355B4F">
            <w:pPr>
              <w:spacing w:before="40" w:after="40" w:line="240" w:lineRule="auto"/>
              <w:ind w:left="312"/>
            </w:pPr>
            <w:r w:rsidRPr="001E6954">
              <w:t>Requirement 3(3)(a)</w:t>
            </w:r>
          </w:p>
        </w:tc>
        <w:tc>
          <w:tcPr>
            <w:tcW w:w="1058" w:type="pct"/>
            <w:shd w:val="clear" w:color="auto" w:fill="auto"/>
          </w:tcPr>
          <w:p w14:paraId="3C1485FB" w14:textId="69D6E56F" w:rsidR="00355B4F" w:rsidRPr="001E6954" w:rsidRDefault="00355B4F" w:rsidP="00355B4F">
            <w:pPr>
              <w:spacing w:before="40" w:after="40" w:line="240" w:lineRule="auto"/>
              <w:ind w:left="-107"/>
              <w:jc w:val="right"/>
              <w:rPr>
                <w:color w:val="0000FF"/>
              </w:rPr>
            </w:pPr>
            <w:r w:rsidRPr="001E6954">
              <w:rPr>
                <w:bCs/>
                <w:iCs/>
                <w:color w:val="00577D"/>
                <w:szCs w:val="40"/>
              </w:rPr>
              <w:t>Compliant</w:t>
            </w:r>
          </w:p>
        </w:tc>
      </w:tr>
      <w:tr w:rsidR="00355B4F" w:rsidRPr="001E6954" w14:paraId="197E0BDE" w14:textId="77777777" w:rsidTr="00EB1D71">
        <w:trPr>
          <w:trHeight w:val="227"/>
        </w:trPr>
        <w:tc>
          <w:tcPr>
            <w:tcW w:w="3942" w:type="pct"/>
            <w:shd w:val="clear" w:color="auto" w:fill="auto"/>
          </w:tcPr>
          <w:p w14:paraId="060A0EFD" w14:textId="71B9AD64" w:rsidR="00355B4F" w:rsidRPr="001E6954" w:rsidRDefault="00355B4F" w:rsidP="00355B4F">
            <w:pPr>
              <w:spacing w:before="40" w:after="40" w:line="240" w:lineRule="auto"/>
              <w:ind w:left="318" w:hanging="7"/>
            </w:pPr>
            <w:r w:rsidRPr="001E6954">
              <w:t>Requirement 3(3)(b)</w:t>
            </w:r>
          </w:p>
        </w:tc>
        <w:tc>
          <w:tcPr>
            <w:tcW w:w="1058" w:type="pct"/>
            <w:shd w:val="clear" w:color="auto" w:fill="auto"/>
          </w:tcPr>
          <w:p w14:paraId="4AEDA274" w14:textId="0DA01AE2"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7B727620" w14:textId="77777777" w:rsidTr="00EB1D71">
        <w:trPr>
          <w:trHeight w:val="227"/>
        </w:trPr>
        <w:tc>
          <w:tcPr>
            <w:tcW w:w="3942" w:type="pct"/>
            <w:shd w:val="clear" w:color="auto" w:fill="auto"/>
          </w:tcPr>
          <w:p w14:paraId="139A0151" w14:textId="2F15A67A" w:rsidR="00355B4F" w:rsidRPr="001E6954" w:rsidRDefault="00355B4F" w:rsidP="00355B4F">
            <w:pPr>
              <w:spacing w:before="40" w:after="40" w:line="240" w:lineRule="auto"/>
              <w:ind w:left="318" w:hanging="7"/>
            </w:pPr>
            <w:r w:rsidRPr="001E6954">
              <w:t>Requirement 3(3)(c)</w:t>
            </w:r>
          </w:p>
        </w:tc>
        <w:tc>
          <w:tcPr>
            <w:tcW w:w="1058" w:type="pct"/>
            <w:shd w:val="clear" w:color="auto" w:fill="auto"/>
          </w:tcPr>
          <w:p w14:paraId="163146B6" w14:textId="5E021459"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2274C8FC" w14:textId="77777777" w:rsidTr="00EB1D71">
        <w:trPr>
          <w:trHeight w:val="227"/>
        </w:trPr>
        <w:tc>
          <w:tcPr>
            <w:tcW w:w="3942" w:type="pct"/>
            <w:shd w:val="clear" w:color="auto" w:fill="auto"/>
          </w:tcPr>
          <w:p w14:paraId="712AAACC" w14:textId="1B338CA0" w:rsidR="00355B4F" w:rsidRPr="001E6954" w:rsidRDefault="00355B4F" w:rsidP="00355B4F">
            <w:pPr>
              <w:spacing w:before="40" w:after="40" w:line="240" w:lineRule="auto"/>
              <w:ind w:left="318" w:hanging="7"/>
            </w:pPr>
            <w:r w:rsidRPr="001E6954">
              <w:t>Requirement 3(3)(d)</w:t>
            </w:r>
          </w:p>
        </w:tc>
        <w:tc>
          <w:tcPr>
            <w:tcW w:w="1058" w:type="pct"/>
            <w:shd w:val="clear" w:color="auto" w:fill="auto"/>
          </w:tcPr>
          <w:p w14:paraId="0CE75A02" w14:textId="47B76215"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69289454" w14:textId="77777777" w:rsidTr="00EB1D71">
        <w:trPr>
          <w:trHeight w:val="227"/>
        </w:trPr>
        <w:tc>
          <w:tcPr>
            <w:tcW w:w="3942" w:type="pct"/>
            <w:shd w:val="clear" w:color="auto" w:fill="auto"/>
          </w:tcPr>
          <w:p w14:paraId="754F1F3F" w14:textId="1F88E8FE" w:rsidR="00355B4F" w:rsidRPr="001E6954" w:rsidRDefault="00355B4F" w:rsidP="00355B4F">
            <w:pPr>
              <w:spacing w:before="40" w:after="40" w:line="240" w:lineRule="auto"/>
              <w:ind w:left="318" w:hanging="7"/>
            </w:pPr>
            <w:r w:rsidRPr="001E6954">
              <w:t>Requirement 3(3)(e)</w:t>
            </w:r>
          </w:p>
        </w:tc>
        <w:tc>
          <w:tcPr>
            <w:tcW w:w="1058" w:type="pct"/>
            <w:shd w:val="clear" w:color="auto" w:fill="auto"/>
          </w:tcPr>
          <w:p w14:paraId="776E9A76" w14:textId="769FB066" w:rsidR="00355B4F" w:rsidRPr="001E6954" w:rsidRDefault="00355B4F" w:rsidP="00355B4F">
            <w:pPr>
              <w:spacing w:before="40" w:after="40" w:line="240" w:lineRule="auto"/>
              <w:jc w:val="right"/>
              <w:rPr>
                <w:color w:val="0000FF"/>
              </w:rPr>
            </w:pPr>
            <w:r w:rsidRPr="00D449D3">
              <w:rPr>
                <w:bCs/>
                <w:iCs/>
                <w:color w:val="00577D"/>
                <w:szCs w:val="40"/>
              </w:rPr>
              <w:t>Compliant</w:t>
            </w:r>
          </w:p>
        </w:tc>
      </w:tr>
      <w:tr w:rsidR="00355B4F" w:rsidRPr="001E6954" w14:paraId="793D985E" w14:textId="77777777" w:rsidTr="00EB1D71">
        <w:trPr>
          <w:trHeight w:val="227"/>
        </w:trPr>
        <w:tc>
          <w:tcPr>
            <w:tcW w:w="3942" w:type="pct"/>
            <w:shd w:val="clear" w:color="auto" w:fill="auto"/>
          </w:tcPr>
          <w:p w14:paraId="54CF5745" w14:textId="7C1A9209" w:rsidR="00355B4F" w:rsidRPr="001E6954" w:rsidRDefault="00355B4F" w:rsidP="00355B4F">
            <w:pPr>
              <w:spacing w:before="40" w:after="40" w:line="240" w:lineRule="auto"/>
              <w:ind w:left="318" w:hanging="7"/>
            </w:pPr>
            <w:r w:rsidRPr="001E6954">
              <w:t>Requirement 3(3)(f)</w:t>
            </w:r>
          </w:p>
        </w:tc>
        <w:tc>
          <w:tcPr>
            <w:tcW w:w="1058" w:type="pct"/>
            <w:shd w:val="clear" w:color="auto" w:fill="auto"/>
          </w:tcPr>
          <w:p w14:paraId="3153DC77" w14:textId="0C32164B" w:rsidR="00355B4F" w:rsidRPr="001E6954" w:rsidRDefault="00355B4F" w:rsidP="00355B4F">
            <w:pPr>
              <w:spacing w:before="40" w:after="40" w:line="240" w:lineRule="auto"/>
              <w:jc w:val="right"/>
              <w:rPr>
                <w:color w:val="0000FF"/>
              </w:rPr>
            </w:pPr>
            <w:r w:rsidRPr="00D449D3">
              <w:rPr>
                <w:bCs/>
                <w:iCs/>
                <w:color w:val="00577D"/>
                <w:szCs w:val="40"/>
              </w:rPr>
              <w:t>Compliant</w:t>
            </w:r>
          </w:p>
        </w:tc>
      </w:tr>
      <w:tr w:rsidR="00355B4F" w:rsidRPr="001E6954" w14:paraId="06A7CB66" w14:textId="77777777" w:rsidTr="00EB1D71">
        <w:trPr>
          <w:trHeight w:val="227"/>
        </w:trPr>
        <w:tc>
          <w:tcPr>
            <w:tcW w:w="3942" w:type="pct"/>
            <w:shd w:val="clear" w:color="auto" w:fill="auto"/>
          </w:tcPr>
          <w:p w14:paraId="4B0B57DE" w14:textId="778AA6B2" w:rsidR="00355B4F" w:rsidRPr="001E6954" w:rsidRDefault="00355B4F" w:rsidP="00355B4F">
            <w:pPr>
              <w:spacing w:before="40" w:after="40" w:line="240" w:lineRule="auto"/>
              <w:ind w:left="318" w:hanging="7"/>
            </w:pPr>
            <w:r w:rsidRPr="001E6954">
              <w:t>Requirement 3(3)(g)</w:t>
            </w:r>
          </w:p>
        </w:tc>
        <w:tc>
          <w:tcPr>
            <w:tcW w:w="1058" w:type="pct"/>
            <w:shd w:val="clear" w:color="auto" w:fill="auto"/>
          </w:tcPr>
          <w:p w14:paraId="0D36B419" w14:textId="6D873408" w:rsidR="00355B4F" w:rsidRPr="001E6954" w:rsidRDefault="00355B4F" w:rsidP="00355B4F">
            <w:pPr>
              <w:spacing w:before="40" w:after="40" w:line="240" w:lineRule="auto"/>
              <w:jc w:val="right"/>
              <w:rPr>
                <w:color w:val="0000FF"/>
              </w:rPr>
            </w:pPr>
            <w:r w:rsidRPr="00D449D3">
              <w:rPr>
                <w:bCs/>
                <w:iCs/>
                <w:color w:val="00577D"/>
                <w:szCs w:val="40"/>
              </w:rPr>
              <w:t>Compliant</w:t>
            </w:r>
          </w:p>
        </w:tc>
      </w:tr>
      <w:tr w:rsidR="00355B4F" w:rsidRPr="001E6954" w14:paraId="3786762F" w14:textId="77777777" w:rsidTr="00EB1D71">
        <w:trPr>
          <w:trHeight w:val="227"/>
        </w:trPr>
        <w:tc>
          <w:tcPr>
            <w:tcW w:w="3942" w:type="pct"/>
            <w:shd w:val="clear" w:color="auto" w:fill="auto"/>
          </w:tcPr>
          <w:p w14:paraId="6E32B0E3" w14:textId="2668C994" w:rsidR="00355B4F" w:rsidRPr="001E6954" w:rsidRDefault="00355B4F" w:rsidP="00355B4F">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5086E31" w:rsidR="00355B4F" w:rsidRPr="001E6954" w:rsidRDefault="00355B4F" w:rsidP="00355B4F">
            <w:pPr>
              <w:keepNext/>
              <w:spacing w:before="40" w:after="40" w:line="240" w:lineRule="auto"/>
              <w:jc w:val="right"/>
              <w:rPr>
                <w:b/>
                <w:color w:val="0000FF"/>
              </w:rPr>
            </w:pPr>
            <w:r w:rsidRPr="001E6954">
              <w:rPr>
                <w:b/>
                <w:bCs/>
                <w:iCs/>
                <w:color w:val="00577D"/>
                <w:szCs w:val="40"/>
              </w:rPr>
              <w:t>Compliant</w:t>
            </w:r>
          </w:p>
        </w:tc>
      </w:tr>
      <w:tr w:rsidR="00355B4F" w:rsidRPr="001E6954" w14:paraId="79C25531" w14:textId="77777777" w:rsidTr="00EB1D71">
        <w:trPr>
          <w:trHeight w:val="227"/>
        </w:trPr>
        <w:tc>
          <w:tcPr>
            <w:tcW w:w="3942" w:type="pct"/>
            <w:shd w:val="clear" w:color="auto" w:fill="auto"/>
          </w:tcPr>
          <w:p w14:paraId="3C70A877" w14:textId="4AAA88E5" w:rsidR="00355B4F" w:rsidRPr="001E6954" w:rsidRDefault="00355B4F" w:rsidP="00355B4F">
            <w:pPr>
              <w:spacing w:before="40" w:after="40" w:line="240" w:lineRule="auto"/>
              <w:ind w:left="318" w:hanging="7"/>
            </w:pPr>
            <w:r w:rsidRPr="001E6954">
              <w:t>Requirement 4(3)(a)</w:t>
            </w:r>
          </w:p>
        </w:tc>
        <w:tc>
          <w:tcPr>
            <w:tcW w:w="1058" w:type="pct"/>
            <w:shd w:val="clear" w:color="auto" w:fill="auto"/>
          </w:tcPr>
          <w:p w14:paraId="48FBAA55" w14:textId="7A18E8FD"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30F0DD89" w14:textId="77777777" w:rsidTr="00EB1D71">
        <w:trPr>
          <w:trHeight w:val="227"/>
        </w:trPr>
        <w:tc>
          <w:tcPr>
            <w:tcW w:w="3942" w:type="pct"/>
            <w:shd w:val="clear" w:color="auto" w:fill="auto"/>
          </w:tcPr>
          <w:p w14:paraId="2F4B4298" w14:textId="63369EE3" w:rsidR="00355B4F" w:rsidRPr="001E6954" w:rsidRDefault="00355B4F" w:rsidP="00355B4F">
            <w:pPr>
              <w:spacing w:before="40" w:after="40" w:line="240" w:lineRule="auto"/>
              <w:ind w:left="318" w:hanging="7"/>
            </w:pPr>
            <w:r w:rsidRPr="001E6954">
              <w:t>Requirement 4(3)(b)</w:t>
            </w:r>
          </w:p>
        </w:tc>
        <w:tc>
          <w:tcPr>
            <w:tcW w:w="1058" w:type="pct"/>
            <w:shd w:val="clear" w:color="auto" w:fill="auto"/>
          </w:tcPr>
          <w:p w14:paraId="75469C8E" w14:textId="0A7B976F"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79D9961A" w14:textId="77777777" w:rsidTr="00EB1D71">
        <w:trPr>
          <w:trHeight w:val="227"/>
        </w:trPr>
        <w:tc>
          <w:tcPr>
            <w:tcW w:w="3942" w:type="pct"/>
            <w:shd w:val="clear" w:color="auto" w:fill="auto"/>
          </w:tcPr>
          <w:p w14:paraId="236FA49E" w14:textId="72F00EE4" w:rsidR="00355B4F" w:rsidRPr="001E6954" w:rsidRDefault="00355B4F" w:rsidP="00355B4F">
            <w:pPr>
              <w:spacing w:before="40" w:after="40" w:line="240" w:lineRule="auto"/>
              <w:ind w:left="318" w:hanging="7"/>
            </w:pPr>
            <w:r w:rsidRPr="001E6954">
              <w:t>Requirement 4(3)(c)</w:t>
            </w:r>
          </w:p>
        </w:tc>
        <w:tc>
          <w:tcPr>
            <w:tcW w:w="1058" w:type="pct"/>
            <w:shd w:val="clear" w:color="auto" w:fill="auto"/>
          </w:tcPr>
          <w:p w14:paraId="0D0AFEB1" w14:textId="6455993E"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1F1A8EEA" w14:textId="77777777" w:rsidTr="00EB1D71">
        <w:trPr>
          <w:trHeight w:val="227"/>
        </w:trPr>
        <w:tc>
          <w:tcPr>
            <w:tcW w:w="3942" w:type="pct"/>
            <w:shd w:val="clear" w:color="auto" w:fill="auto"/>
          </w:tcPr>
          <w:p w14:paraId="2B60606D" w14:textId="5F624B85" w:rsidR="00355B4F" w:rsidRPr="001E6954" w:rsidRDefault="00355B4F" w:rsidP="00355B4F">
            <w:pPr>
              <w:spacing w:before="40" w:after="40" w:line="240" w:lineRule="auto"/>
              <w:ind w:left="318" w:hanging="7"/>
            </w:pPr>
            <w:r w:rsidRPr="001E6954">
              <w:lastRenderedPageBreak/>
              <w:t>Requirement 4(3)(d)</w:t>
            </w:r>
          </w:p>
        </w:tc>
        <w:tc>
          <w:tcPr>
            <w:tcW w:w="1058" w:type="pct"/>
            <w:shd w:val="clear" w:color="auto" w:fill="auto"/>
          </w:tcPr>
          <w:p w14:paraId="2B600E8A" w14:textId="401485BC"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066CE0B6" w14:textId="77777777" w:rsidTr="00EB1D71">
        <w:trPr>
          <w:trHeight w:val="227"/>
        </w:trPr>
        <w:tc>
          <w:tcPr>
            <w:tcW w:w="3942" w:type="pct"/>
            <w:shd w:val="clear" w:color="auto" w:fill="auto"/>
          </w:tcPr>
          <w:p w14:paraId="58E9651F" w14:textId="4210A10A" w:rsidR="00355B4F" w:rsidRPr="001E6954" w:rsidRDefault="00355B4F" w:rsidP="00355B4F">
            <w:pPr>
              <w:spacing w:before="40" w:after="40" w:line="240" w:lineRule="auto"/>
              <w:ind w:left="318" w:hanging="7"/>
            </w:pPr>
            <w:r w:rsidRPr="001E6954">
              <w:t>Requirement 4(3)(e)</w:t>
            </w:r>
          </w:p>
        </w:tc>
        <w:tc>
          <w:tcPr>
            <w:tcW w:w="1058" w:type="pct"/>
            <w:shd w:val="clear" w:color="auto" w:fill="auto"/>
          </w:tcPr>
          <w:p w14:paraId="0CD9465C" w14:textId="57C1173F"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30D8E684" w14:textId="77777777" w:rsidTr="00EB1D71">
        <w:trPr>
          <w:trHeight w:val="227"/>
        </w:trPr>
        <w:tc>
          <w:tcPr>
            <w:tcW w:w="3942" w:type="pct"/>
            <w:shd w:val="clear" w:color="auto" w:fill="auto"/>
          </w:tcPr>
          <w:p w14:paraId="19F55CD1" w14:textId="5F40DD54" w:rsidR="00355B4F" w:rsidRPr="001E6954" w:rsidRDefault="00355B4F" w:rsidP="00355B4F">
            <w:pPr>
              <w:spacing w:before="40" w:after="40" w:line="240" w:lineRule="auto"/>
              <w:ind w:left="318" w:hanging="7"/>
            </w:pPr>
            <w:r w:rsidRPr="001E6954">
              <w:t>Requirement 4(3)(f)</w:t>
            </w:r>
          </w:p>
        </w:tc>
        <w:tc>
          <w:tcPr>
            <w:tcW w:w="1058" w:type="pct"/>
            <w:shd w:val="clear" w:color="auto" w:fill="auto"/>
          </w:tcPr>
          <w:p w14:paraId="74F68854" w14:textId="4984AFF0"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39C8C3B3" w14:textId="77777777" w:rsidTr="00EB1D71">
        <w:trPr>
          <w:trHeight w:val="227"/>
        </w:trPr>
        <w:tc>
          <w:tcPr>
            <w:tcW w:w="3942" w:type="pct"/>
            <w:shd w:val="clear" w:color="auto" w:fill="auto"/>
          </w:tcPr>
          <w:p w14:paraId="0C10344B" w14:textId="7B04E8A4" w:rsidR="00355B4F" w:rsidRPr="001E6954" w:rsidRDefault="00355B4F" w:rsidP="00355B4F">
            <w:pPr>
              <w:spacing w:before="40" w:after="40" w:line="240" w:lineRule="auto"/>
              <w:ind w:left="318" w:hanging="7"/>
            </w:pPr>
            <w:r w:rsidRPr="001E6954">
              <w:t>Requirement 4(3)(g)</w:t>
            </w:r>
          </w:p>
        </w:tc>
        <w:tc>
          <w:tcPr>
            <w:tcW w:w="1058" w:type="pct"/>
            <w:shd w:val="clear" w:color="auto" w:fill="auto"/>
          </w:tcPr>
          <w:p w14:paraId="64B2C8A8" w14:textId="59FEEDBE"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6A62F653" w14:textId="77777777" w:rsidTr="00EB1D71">
        <w:trPr>
          <w:trHeight w:val="227"/>
        </w:trPr>
        <w:tc>
          <w:tcPr>
            <w:tcW w:w="3942" w:type="pct"/>
            <w:shd w:val="clear" w:color="auto" w:fill="auto"/>
          </w:tcPr>
          <w:p w14:paraId="66088EBB" w14:textId="4FF606FF" w:rsidR="00355B4F" w:rsidRPr="001E6954" w:rsidRDefault="00355B4F" w:rsidP="00355B4F">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7476CD92" w:rsidR="00355B4F" w:rsidRPr="001E6954" w:rsidRDefault="00355B4F" w:rsidP="00355B4F">
            <w:pPr>
              <w:keepNext/>
              <w:spacing w:before="40" w:after="40" w:line="240" w:lineRule="auto"/>
              <w:jc w:val="right"/>
              <w:rPr>
                <w:b/>
                <w:color w:val="0000FF"/>
              </w:rPr>
            </w:pPr>
            <w:r w:rsidRPr="001E6954">
              <w:rPr>
                <w:b/>
                <w:bCs/>
                <w:iCs/>
                <w:color w:val="00577D"/>
                <w:szCs w:val="40"/>
              </w:rPr>
              <w:t>Compliant</w:t>
            </w:r>
          </w:p>
        </w:tc>
      </w:tr>
      <w:tr w:rsidR="00355B4F" w:rsidRPr="001E6954" w14:paraId="7171CAE4" w14:textId="77777777" w:rsidTr="00EB1D71">
        <w:trPr>
          <w:trHeight w:val="227"/>
        </w:trPr>
        <w:tc>
          <w:tcPr>
            <w:tcW w:w="3942" w:type="pct"/>
            <w:shd w:val="clear" w:color="auto" w:fill="auto"/>
          </w:tcPr>
          <w:p w14:paraId="7190AC7C" w14:textId="3991DEB1" w:rsidR="00355B4F" w:rsidRPr="001E6954" w:rsidRDefault="00355B4F" w:rsidP="00355B4F">
            <w:pPr>
              <w:spacing w:before="40" w:after="40" w:line="240" w:lineRule="auto"/>
              <w:ind w:left="318" w:hanging="7"/>
            </w:pPr>
            <w:r w:rsidRPr="001E6954">
              <w:t>Requirement 5(3)(a)</w:t>
            </w:r>
          </w:p>
        </w:tc>
        <w:tc>
          <w:tcPr>
            <w:tcW w:w="1058" w:type="pct"/>
            <w:shd w:val="clear" w:color="auto" w:fill="auto"/>
          </w:tcPr>
          <w:p w14:paraId="5636052F" w14:textId="589CF2C6"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66E011AF" w14:textId="77777777" w:rsidTr="00EB1D71">
        <w:trPr>
          <w:trHeight w:val="227"/>
        </w:trPr>
        <w:tc>
          <w:tcPr>
            <w:tcW w:w="3942" w:type="pct"/>
            <w:shd w:val="clear" w:color="auto" w:fill="auto"/>
          </w:tcPr>
          <w:p w14:paraId="35817F78" w14:textId="4992067D" w:rsidR="00355B4F" w:rsidRPr="001E6954" w:rsidRDefault="00355B4F" w:rsidP="00355B4F">
            <w:pPr>
              <w:spacing w:before="40" w:after="40" w:line="240" w:lineRule="auto"/>
              <w:ind w:left="318" w:hanging="7"/>
            </w:pPr>
            <w:r w:rsidRPr="001E6954">
              <w:t>Requirement 5(3)(b)</w:t>
            </w:r>
          </w:p>
        </w:tc>
        <w:tc>
          <w:tcPr>
            <w:tcW w:w="1058" w:type="pct"/>
            <w:shd w:val="clear" w:color="auto" w:fill="auto"/>
          </w:tcPr>
          <w:p w14:paraId="4403F523" w14:textId="31076854"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4A41C615" w14:textId="77777777" w:rsidTr="00EB1D71">
        <w:trPr>
          <w:trHeight w:val="227"/>
        </w:trPr>
        <w:tc>
          <w:tcPr>
            <w:tcW w:w="3942" w:type="pct"/>
            <w:shd w:val="clear" w:color="auto" w:fill="auto"/>
          </w:tcPr>
          <w:p w14:paraId="3D135BD6" w14:textId="4865C5AC" w:rsidR="00355B4F" w:rsidRPr="001E6954" w:rsidRDefault="00355B4F" w:rsidP="00355B4F">
            <w:pPr>
              <w:spacing w:before="40" w:after="40" w:line="240" w:lineRule="auto"/>
              <w:ind w:left="318" w:hanging="7"/>
            </w:pPr>
            <w:r w:rsidRPr="001E6954">
              <w:t>Requirement 5(3)(c)</w:t>
            </w:r>
          </w:p>
        </w:tc>
        <w:tc>
          <w:tcPr>
            <w:tcW w:w="1058" w:type="pct"/>
            <w:shd w:val="clear" w:color="auto" w:fill="auto"/>
          </w:tcPr>
          <w:p w14:paraId="2AB704D9" w14:textId="2B50B6C5"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3FBC16E5" w14:textId="77777777" w:rsidTr="00EB1D71">
        <w:trPr>
          <w:trHeight w:val="227"/>
        </w:trPr>
        <w:tc>
          <w:tcPr>
            <w:tcW w:w="3942" w:type="pct"/>
            <w:shd w:val="clear" w:color="auto" w:fill="auto"/>
          </w:tcPr>
          <w:p w14:paraId="5858F7E2" w14:textId="26634FF0" w:rsidR="00355B4F" w:rsidRPr="001E6954" w:rsidRDefault="00355B4F" w:rsidP="00355B4F">
            <w:pPr>
              <w:keepNext/>
              <w:spacing w:before="40" w:after="40" w:line="240" w:lineRule="auto"/>
              <w:rPr>
                <w:b/>
              </w:rPr>
            </w:pPr>
            <w:r w:rsidRPr="001E6954">
              <w:rPr>
                <w:b/>
              </w:rPr>
              <w:t>Standard 6 Feedback and complaints</w:t>
            </w:r>
          </w:p>
        </w:tc>
        <w:tc>
          <w:tcPr>
            <w:tcW w:w="1058" w:type="pct"/>
            <w:shd w:val="clear" w:color="auto" w:fill="auto"/>
          </w:tcPr>
          <w:p w14:paraId="682A744A" w14:textId="1E922F72" w:rsidR="00355B4F" w:rsidRPr="001E6954" w:rsidRDefault="00355B4F" w:rsidP="00355B4F">
            <w:pPr>
              <w:keepNext/>
              <w:spacing w:before="40" w:after="40" w:line="240" w:lineRule="auto"/>
              <w:jc w:val="right"/>
              <w:rPr>
                <w:b/>
                <w:color w:val="0000FF"/>
              </w:rPr>
            </w:pPr>
            <w:r w:rsidRPr="001E6954">
              <w:rPr>
                <w:b/>
                <w:bCs/>
                <w:iCs/>
                <w:color w:val="00577D"/>
                <w:szCs w:val="40"/>
              </w:rPr>
              <w:t>Compliant</w:t>
            </w:r>
          </w:p>
        </w:tc>
      </w:tr>
      <w:tr w:rsidR="00355B4F" w:rsidRPr="001E6954" w14:paraId="252A4118" w14:textId="77777777" w:rsidTr="00EB1D71">
        <w:trPr>
          <w:trHeight w:val="227"/>
        </w:trPr>
        <w:tc>
          <w:tcPr>
            <w:tcW w:w="3942" w:type="pct"/>
            <w:shd w:val="clear" w:color="auto" w:fill="auto"/>
          </w:tcPr>
          <w:p w14:paraId="2DC72B21" w14:textId="60B179E9" w:rsidR="00355B4F" w:rsidRPr="001E6954" w:rsidRDefault="00355B4F" w:rsidP="00355B4F">
            <w:pPr>
              <w:spacing w:before="40" w:after="40" w:line="240" w:lineRule="auto"/>
              <w:ind w:left="318" w:hanging="7"/>
            </w:pPr>
            <w:r w:rsidRPr="001E6954">
              <w:t>Requirement 6(3)(a)</w:t>
            </w:r>
          </w:p>
        </w:tc>
        <w:tc>
          <w:tcPr>
            <w:tcW w:w="1058" w:type="pct"/>
            <w:shd w:val="clear" w:color="auto" w:fill="auto"/>
          </w:tcPr>
          <w:p w14:paraId="4CCE65F5" w14:textId="4D6C42A1"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577E22CA" w14:textId="77777777" w:rsidTr="00EB1D71">
        <w:trPr>
          <w:trHeight w:val="227"/>
        </w:trPr>
        <w:tc>
          <w:tcPr>
            <w:tcW w:w="3942" w:type="pct"/>
            <w:shd w:val="clear" w:color="auto" w:fill="auto"/>
          </w:tcPr>
          <w:p w14:paraId="61100E6F" w14:textId="6A38825B" w:rsidR="00355B4F" w:rsidRPr="001E6954" w:rsidRDefault="00355B4F" w:rsidP="00355B4F">
            <w:pPr>
              <w:spacing w:before="40" w:after="40" w:line="240" w:lineRule="auto"/>
              <w:ind w:left="318" w:hanging="7"/>
            </w:pPr>
            <w:r w:rsidRPr="001E6954">
              <w:t>Requirement 6(3)(b)</w:t>
            </w:r>
          </w:p>
        </w:tc>
        <w:tc>
          <w:tcPr>
            <w:tcW w:w="1058" w:type="pct"/>
            <w:shd w:val="clear" w:color="auto" w:fill="auto"/>
          </w:tcPr>
          <w:p w14:paraId="40069490" w14:textId="034B70A8"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28DB74CC" w14:textId="77777777" w:rsidTr="00EB1D71">
        <w:trPr>
          <w:trHeight w:val="227"/>
        </w:trPr>
        <w:tc>
          <w:tcPr>
            <w:tcW w:w="3942" w:type="pct"/>
            <w:shd w:val="clear" w:color="auto" w:fill="auto"/>
          </w:tcPr>
          <w:p w14:paraId="1D098E5B" w14:textId="6D13B3A9" w:rsidR="00355B4F" w:rsidRPr="001E6954" w:rsidRDefault="00355B4F" w:rsidP="00355B4F">
            <w:pPr>
              <w:spacing w:before="40" w:after="40" w:line="240" w:lineRule="auto"/>
              <w:ind w:left="318" w:hanging="7"/>
            </w:pPr>
            <w:r w:rsidRPr="001E6954">
              <w:t>Requirement 6(3)(c)</w:t>
            </w:r>
          </w:p>
        </w:tc>
        <w:tc>
          <w:tcPr>
            <w:tcW w:w="1058" w:type="pct"/>
            <w:shd w:val="clear" w:color="auto" w:fill="auto"/>
          </w:tcPr>
          <w:p w14:paraId="12A6ECE9" w14:textId="6217BC33"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528ABE64" w14:textId="77777777" w:rsidTr="00EB1D71">
        <w:trPr>
          <w:trHeight w:val="227"/>
        </w:trPr>
        <w:tc>
          <w:tcPr>
            <w:tcW w:w="3942" w:type="pct"/>
            <w:shd w:val="clear" w:color="auto" w:fill="auto"/>
          </w:tcPr>
          <w:p w14:paraId="061C7AE6" w14:textId="4DFF43AB" w:rsidR="00355B4F" w:rsidRPr="001E6954" w:rsidRDefault="00355B4F" w:rsidP="00355B4F">
            <w:pPr>
              <w:spacing w:before="40" w:after="40" w:line="240" w:lineRule="auto"/>
              <w:ind w:left="318" w:hanging="7"/>
            </w:pPr>
            <w:r w:rsidRPr="001E6954">
              <w:t>Requirement 6(3)(d)</w:t>
            </w:r>
          </w:p>
        </w:tc>
        <w:tc>
          <w:tcPr>
            <w:tcW w:w="1058" w:type="pct"/>
            <w:shd w:val="clear" w:color="auto" w:fill="auto"/>
          </w:tcPr>
          <w:p w14:paraId="0DA3734B" w14:textId="5EBC0B40" w:rsidR="00355B4F" w:rsidRPr="001E6954" w:rsidRDefault="00355B4F" w:rsidP="00355B4F">
            <w:pPr>
              <w:spacing w:before="40" w:after="40" w:line="240" w:lineRule="auto"/>
              <w:jc w:val="right"/>
              <w:rPr>
                <w:color w:val="0000FF"/>
              </w:rPr>
            </w:pPr>
            <w:r w:rsidRPr="006749E7">
              <w:rPr>
                <w:bCs/>
                <w:iCs/>
                <w:color w:val="00577D"/>
                <w:szCs w:val="40"/>
              </w:rPr>
              <w:t>Compliant</w:t>
            </w:r>
          </w:p>
        </w:tc>
      </w:tr>
      <w:tr w:rsidR="00355B4F" w:rsidRPr="001E6954" w14:paraId="116E3C43" w14:textId="77777777" w:rsidTr="00EB1D71">
        <w:trPr>
          <w:trHeight w:val="227"/>
        </w:trPr>
        <w:tc>
          <w:tcPr>
            <w:tcW w:w="3942" w:type="pct"/>
            <w:shd w:val="clear" w:color="auto" w:fill="auto"/>
          </w:tcPr>
          <w:p w14:paraId="2FB6DA5F" w14:textId="34EE6F6E" w:rsidR="00355B4F" w:rsidRPr="001E6954" w:rsidRDefault="00355B4F" w:rsidP="00355B4F">
            <w:pPr>
              <w:keepNext/>
              <w:spacing w:before="40" w:after="40" w:line="240" w:lineRule="auto"/>
              <w:rPr>
                <w:b/>
              </w:rPr>
            </w:pPr>
            <w:r w:rsidRPr="001E6954">
              <w:rPr>
                <w:b/>
              </w:rPr>
              <w:t>Standard 7 Human resources</w:t>
            </w:r>
          </w:p>
        </w:tc>
        <w:tc>
          <w:tcPr>
            <w:tcW w:w="1058" w:type="pct"/>
            <w:shd w:val="clear" w:color="auto" w:fill="auto"/>
          </w:tcPr>
          <w:p w14:paraId="14E43266" w14:textId="353DED4E" w:rsidR="00355B4F" w:rsidRPr="001E6954" w:rsidRDefault="00355B4F" w:rsidP="00355B4F">
            <w:pPr>
              <w:keepNext/>
              <w:spacing w:before="40" w:after="40" w:line="240" w:lineRule="auto"/>
              <w:jc w:val="right"/>
              <w:rPr>
                <w:b/>
                <w:color w:val="0000FF"/>
              </w:rPr>
            </w:pPr>
            <w:r w:rsidRPr="001E6954">
              <w:rPr>
                <w:b/>
                <w:bCs/>
                <w:iCs/>
                <w:color w:val="00577D"/>
                <w:szCs w:val="40"/>
              </w:rPr>
              <w:t>Compliant</w:t>
            </w:r>
          </w:p>
        </w:tc>
      </w:tr>
      <w:tr w:rsidR="00355B4F" w:rsidRPr="001E6954" w14:paraId="19F91710" w14:textId="77777777" w:rsidTr="00EB1D71">
        <w:trPr>
          <w:trHeight w:val="227"/>
        </w:trPr>
        <w:tc>
          <w:tcPr>
            <w:tcW w:w="3942" w:type="pct"/>
            <w:shd w:val="clear" w:color="auto" w:fill="auto"/>
          </w:tcPr>
          <w:p w14:paraId="4D0A9B93" w14:textId="6D76E505" w:rsidR="00355B4F" w:rsidRPr="001E6954" w:rsidRDefault="00355B4F" w:rsidP="00355B4F">
            <w:pPr>
              <w:spacing w:before="40" w:after="40" w:line="240" w:lineRule="auto"/>
              <w:ind w:left="318" w:hanging="7"/>
            </w:pPr>
            <w:r w:rsidRPr="001E6954">
              <w:t>Requirement 7(3)(a)</w:t>
            </w:r>
          </w:p>
        </w:tc>
        <w:tc>
          <w:tcPr>
            <w:tcW w:w="1058" w:type="pct"/>
            <w:shd w:val="clear" w:color="auto" w:fill="auto"/>
          </w:tcPr>
          <w:p w14:paraId="2AFF29F3" w14:textId="0D72E484"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310CF852" w14:textId="77777777" w:rsidTr="00EB1D71">
        <w:trPr>
          <w:trHeight w:val="227"/>
        </w:trPr>
        <w:tc>
          <w:tcPr>
            <w:tcW w:w="3942" w:type="pct"/>
            <w:shd w:val="clear" w:color="auto" w:fill="auto"/>
          </w:tcPr>
          <w:p w14:paraId="03F674BE" w14:textId="4658D943" w:rsidR="00355B4F" w:rsidRPr="001E6954" w:rsidRDefault="00355B4F" w:rsidP="00355B4F">
            <w:pPr>
              <w:spacing w:before="40" w:after="40" w:line="240" w:lineRule="auto"/>
              <w:ind w:left="318" w:hanging="7"/>
            </w:pPr>
            <w:r w:rsidRPr="001E6954">
              <w:t>Requirement 7(3)(b)</w:t>
            </w:r>
          </w:p>
        </w:tc>
        <w:tc>
          <w:tcPr>
            <w:tcW w:w="1058" w:type="pct"/>
            <w:shd w:val="clear" w:color="auto" w:fill="auto"/>
          </w:tcPr>
          <w:p w14:paraId="20E94BC8" w14:textId="126D944F"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0C9D86F4" w14:textId="77777777" w:rsidTr="00EB1D71">
        <w:trPr>
          <w:trHeight w:val="227"/>
        </w:trPr>
        <w:tc>
          <w:tcPr>
            <w:tcW w:w="3942" w:type="pct"/>
            <w:shd w:val="clear" w:color="auto" w:fill="auto"/>
          </w:tcPr>
          <w:p w14:paraId="599F3243" w14:textId="64142B81" w:rsidR="00355B4F" w:rsidRPr="001E6954" w:rsidRDefault="00355B4F" w:rsidP="00355B4F">
            <w:pPr>
              <w:spacing w:before="40" w:after="40" w:line="240" w:lineRule="auto"/>
              <w:ind w:left="318" w:hanging="7"/>
            </w:pPr>
            <w:r w:rsidRPr="001E6954">
              <w:t>Requirement 7(3)(c)</w:t>
            </w:r>
          </w:p>
        </w:tc>
        <w:tc>
          <w:tcPr>
            <w:tcW w:w="1058" w:type="pct"/>
            <w:shd w:val="clear" w:color="auto" w:fill="auto"/>
          </w:tcPr>
          <w:p w14:paraId="4B581153" w14:textId="4ED0240C"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540FB9C0" w14:textId="77777777" w:rsidTr="00EB1D71">
        <w:trPr>
          <w:trHeight w:val="227"/>
        </w:trPr>
        <w:tc>
          <w:tcPr>
            <w:tcW w:w="3942" w:type="pct"/>
            <w:shd w:val="clear" w:color="auto" w:fill="auto"/>
          </w:tcPr>
          <w:p w14:paraId="124F0467" w14:textId="02FCD45C" w:rsidR="00355B4F" w:rsidRPr="001E6954" w:rsidRDefault="00355B4F" w:rsidP="00355B4F">
            <w:pPr>
              <w:spacing w:before="40" w:after="40" w:line="240" w:lineRule="auto"/>
              <w:ind w:left="318" w:hanging="7"/>
            </w:pPr>
            <w:r w:rsidRPr="001E6954">
              <w:t>Requirement 7(3)(d)</w:t>
            </w:r>
          </w:p>
        </w:tc>
        <w:tc>
          <w:tcPr>
            <w:tcW w:w="1058" w:type="pct"/>
            <w:shd w:val="clear" w:color="auto" w:fill="auto"/>
          </w:tcPr>
          <w:p w14:paraId="7C689B03" w14:textId="0FBB438B" w:rsidR="00355B4F" w:rsidRPr="001E6954" w:rsidRDefault="00355B4F" w:rsidP="00355B4F">
            <w:pPr>
              <w:spacing w:before="40" w:after="40" w:line="240" w:lineRule="auto"/>
              <w:jc w:val="right"/>
              <w:rPr>
                <w:color w:val="0000FF"/>
              </w:rPr>
            </w:pPr>
            <w:r w:rsidRPr="0039478D">
              <w:rPr>
                <w:bCs/>
                <w:iCs/>
                <w:color w:val="00577D"/>
                <w:szCs w:val="40"/>
              </w:rPr>
              <w:t>Compliant</w:t>
            </w:r>
          </w:p>
        </w:tc>
      </w:tr>
      <w:tr w:rsidR="00355B4F" w:rsidRPr="001E6954" w14:paraId="686251D7" w14:textId="77777777" w:rsidTr="00EB1D71">
        <w:trPr>
          <w:trHeight w:val="227"/>
        </w:trPr>
        <w:tc>
          <w:tcPr>
            <w:tcW w:w="3942" w:type="pct"/>
            <w:shd w:val="clear" w:color="auto" w:fill="auto"/>
          </w:tcPr>
          <w:p w14:paraId="7A55D7BC" w14:textId="071CB151" w:rsidR="00355B4F" w:rsidRPr="001E6954" w:rsidRDefault="00355B4F" w:rsidP="00355B4F">
            <w:pPr>
              <w:spacing w:before="40" w:after="40" w:line="240" w:lineRule="auto"/>
              <w:ind w:left="318" w:hanging="7"/>
            </w:pPr>
            <w:r w:rsidRPr="001E6954">
              <w:t>Requirement 7(3)(e)</w:t>
            </w:r>
          </w:p>
        </w:tc>
        <w:tc>
          <w:tcPr>
            <w:tcW w:w="1058" w:type="pct"/>
            <w:shd w:val="clear" w:color="auto" w:fill="auto"/>
          </w:tcPr>
          <w:p w14:paraId="4A423118" w14:textId="73F6E010"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5D59A2DE" w14:textId="77777777" w:rsidTr="00EB1D71">
        <w:trPr>
          <w:trHeight w:val="227"/>
        </w:trPr>
        <w:tc>
          <w:tcPr>
            <w:tcW w:w="3942" w:type="pct"/>
            <w:shd w:val="clear" w:color="auto" w:fill="auto"/>
          </w:tcPr>
          <w:p w14:paraId="1EEA8311" w14:textId="29DF8F1D" w:rsidR="00355B4F" w:rsidRPr="001E6954" w:rsidRDefault="00355B4F" w:rsidP="00355B4F">
            <w:pPr>
              <w:keepNext/>
              <w:spacing w:before="40" w:after="40" w:line="240" w:lineRule="auto"/>
              <w:rPr>
                <w:b/>
              </w:rPr>
            </w:pPr>
            <w:r w:rsidRPr="001E6954">
              <w:rPr>
                <w:b/>
              </w:rPr>
              <w:t>Standard 8 Organisational governance</w:t>
            </w:r>
          </w:p>
        </w:tc>
        <w:tc>
          <w:tcPr>
            <w:tcW w:w="1058" w:type="pct"/>
            <w:shd w:val="clear" w:color="auto" w:fill="auto"/>
          </w:tcPr>
          <w:p w14:paraId="25B2F47A" w14:textId="1AAD1363" w:rsidR="00355B4F" w:rsidRPr="001E6954" w:rsidRDefault="00355B4F" w:rsidP="00355B4F">
            <w:pPr>
              <w:keepNext/>
              <w:spacing w:before="40" w:after="40" w:line="240" w:lineRule="auto"/>
              <w:jc w:val="right"/>
              <w:rPr>
                <w:b/>
                <w:color w:val="0000FF"/>
              </w:rPr>
            </w:pPr>
            <w:r w:rsidRPr="0039478D">
              <w:rPr>
                <w:b/>
                <w:bCs/>
                <w:iCs/>
                <w:color w:val="00577D"/>
                <w:szCs w:val="40"/>
              </w:rPr>
              <w:t>Compliant</w:t>
            </w:r>
          </w:p>
        </w:tc>
      </w:tr>
      <w:tr w:rsidR="00355B4F" w:rsidRPr="001E6954" w14:paraId="7A2192E5" w14:textId="77777777" w:rsidTr="00EB1D71">
        <w:trPr>
          <w:trHeight w:val="227"/>
        </w:trPr>
        <w:tc>
          <w:tcPr>
            <w:tcW w:w="3942" w:type="pct"/>
            <w:shd w:val="clear" w:color="auto" w:fill="auto"/>
          </w:tcPr>
          <w:p w14:paraId="52CA017A" w14:textId="73257C47" w:rsidR="00355B4F" w:rsidRPr="001E6954" w:rsidRDefault="00355B4F" w:rsidP="00355B4F">
            <w:pPr>
              <w:spacing w:before="40" w:after="40" w:line="240" w:lineRule="auto"/>
              <w:ind w:left="318" w:hanging="7"/>
            </w:pPr>
            <w:r w:rsidRPr="001E6954">
              <w:t>Requirement 8(3)(a)</w:t>
            </w:r>
          </w:p>
        </w:tc>
        <w:tc>
          <w:tcPr>
            <w:tcW w:w="1058" w:type="pct"/>
            <w:shd w:val="clear" w:color="auto" w:fill="auto"/>
          </w:tcPr>
          <w:p w14:paraId="2AA79591" w14:textId="0D09E5FE"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66B82993" w14:textId="77777777" w:rsidTr="00EB1D71">
        <w:trPr>
          <w:trHeight w:val="227"/>
        </w:trPr>
        <w:tc>
          <w:tcPr>
            <w:tcW w:w="3942" w:type="pct"/>
            <w:shd w:val="clear" w:color="auto" w:fill="auto"/>
          </w:tcPr>
          <w:p w14:paraId="750D565F" w14:textId="6B42AB38" w:rsidR="00355B4F" w:rsidRPr="001E6954" w:rsidRDefault="00355B4F" w:rsidP="00355B4F">
            <w:pPr>
              <w:spacing w:before="40" w:after="40" w:line="240" w:lineRule="auto"/>
              <w:ind w:left="318" w:hanging="7"/>
            </w:pPr>
            <w:r w:rsidRPr="001E6954">
              <w:t>Requirement 8(3)(b)</w:t>
            </w:r>
          </w:p>
        </w:tc>
        <w:tc>
          <w:tcPr>
            <w:tcW w:w="1058" w:type="pct"/>
            <w:shd w:val="clear" w:color="auto" w:fill="auto"/>
          </w:tcPr>
          <w:p w14:paraId="1BB76C08" w14:textId="214E1B17"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5E068AFA" w14:textId="77777777" w:rsidTr="00EB1D71">
        <w:trPr>
          <w:trHeight w:val="227"/>
        </w:trPr>
        <w:tc>
          <w:tcPr>
            <w:tcW w:w="3942" w:type="pct"/>
            <w:shd w:val="clear" w:color="auto" w:fill="auto"/>
          </w:tcPr>
          <w:p w14:paraId="421FCEDC" w14:textId="4F5F2C49" w:rsidR="00355B4F" w:rsidRPr="001E6954" w:rsidRDefault="00355B4F" w:rsidP="00355B4F">
            <w:pPr>
              <w:spacing w:before="40" w:after="40" w:line="240" w:lineRule="auto"/>
              <w:ind w:left="318" w:hanging="7"/>
            </w:pPr>
            <w:r w:rsidRPr="001E6954">
              <w:t>Requirement 8(3)(c)</w:t>
            </w:r>
          </w:p>
        </w:tc>
        <w:tc>
          <w:tcPr>
            <w:tcW w:w="1058" w:type="pct"/>
            <w:shd w:val="clear" w:color="auto" w:fill="auto"/>
          </w:tcPr>
          <w:p w14:paraId="594F9B52" w14:textId="64DC3E7D" w:rsidR="00355B4F" w:rsidRPr="001E6954" w:rsidRDefault="00355B4F" w:rsidP="00355B4F">
            <w:pPr>
              <w:spacing w:before="40" w:after="40" w:line="240" w:lineRule="auto"/>
              <w:jc w:val="right"/>
              <w:rPr>
                <w:color w:val="0000FF"/>
              </w:rPr>
            </w:pPr>
            <w:r w:rsidRPr="0039478D">
              <w:rPr>
                <w:bCs/>
                <w:iCs/>
                <w:color w:val="00577D"/>
                <w:szCs w:val="40"/>
              </w:rPr>
              <w:t>Compliant</w:t>
            </w:r>
          </w:p>
        </w:tc>
      </w:tr>
      <w:tr w:rsidR="00355B4F" w:rsidRPr="001E6954" w14:paraId="6C7012A4" w14:textId="77777777" w:rsidTr="00EB1D71">
        <w:trPr>
          <w:trHeight w:val="227"/>
        </w:trPr>
        <w:tc>
          <w:tcPr>
            <w:tcW w:w="3942" w:type="pct"/>
            <w:shd w:val="clear" w:color="auto" w:fill="auto"/>
          </w:tcPr>
          <w:p w14:paraId="3C0E9221" w14:textId="3368AC06" w:rsidR="00355B4F" w:rsidRPr="001E6954" w:rsidRDefault="00355B4F" w:rsidP="00355B4F">
            <w:pPr>
              <w:spacing w:before="40" w:after="40" w:line="240" w:lineRule="auto"/>
              <w:ind w:left="318" w:hanging="7"/>
            </w:pPr>
            <w:r w:rsidRPr="001E6954">
              <w:t>Requirement 8(3)(d)</w:t>
            </w:r>
          </w:p>
        </w:tc>
        <w:tc>
          <w:tcPr>
            <w:tcW w:w="1058" w:type="pct"/>
            <w:shd w:val="clear" w:color="auto" w:fill="auto"/>
          </w:tcPr>
          <w:p w14:paraId="1608D8C1" w14:textId="7258563E" w:rsidR="00355B4F" w:rsidRPr="001E6954" w:rsidRDefault="00355B4F" w:rsidP="00355B4F">
            <w:pPr>
              <w:spacing w:before="40" w:after="40" w:line="240" w:lineRule="auto"/>
              <w:jc w:val="right"/>
              <w:rPr>
                <w:color w:val="0000FF"/>
              </w:rPr>
            </w:pPr>
            <w:r w:rsidRPr="001E6954">
              <w:rPr>
                <w:bCs/>
                <w:iCs/>
                <w:color w:val="00577D"/>
                <w:szCs w:val="40"/>
              </w:rPr>
              <w:t>Compliant</w:t>
            </w:r>
          </w:p>
        </w:tc>
      </w:tr>
      <w:tr w:rsidR="00355B4F" w:rsidRPr="001E6954" w14:paraId="3293FC2B" w14:textId="77777777" w:rsidTr="00EB1D71">
        <w:trPr>
          <w:trHeight w:val="227"/>
        </w:trPr>
        <w:tc>
          <w:tcPr>
            <w:tcW w:w="3942" w:type="pct"/>
            <w:shd w:val="clear" w:color="auto" w:fill="auto"/>
          </w:tcPr>
          <w:p w14:paraId="22881611" w14:textId="69EEDB20" w:rsidR="00355B4F" w:rsidRPr="001E6954" w:rsidRDefault="00355B4F" w:rsidP="00355B4F">
            <w:pPr>
              <w:spacing w:before="40" w:after="40" w:line="240" w:lineRule="auto"/>
              <w:ind w:left="318" w:hanging="7"/>
            </w:pPr>
            <w:r w:rsidRPr="001E6954">
              <w:t>Requirement 8(3)(e)</w:t>
            </w:r>
          </w:p>
        </w:tc>
        <w:tc>
          <w:tcPr>
            <w:tcW w:w="1058" w:type="pct"/>
            <w:shd w:val="clear" w:color="auto" w:fill="auto"/>
          </w:tcPr>
          <w:p w14:paraId="59C340A6" w14:textId="7C1E3E48" w:rsidR="00355B4F" w:rsidRPr="001E6954" w:rsidRDefault="00355B4F" w:rsidP="00355B4F">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7D7F504B" w14:textId="77777777" w:rsidR="00355B4F" w:rsidRPr="00D63989" w:rsidRDefault="00355B4F" w:rsidP="00355B4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383613" w14:textId="77777777" w:rsidR="00355B4F" w:rsidRPr="001E6954" w:rsidRDefault="00355B4F" w:rsidP="00355B4F">
      <w:pPr>
        <w:rPr>
          <w:color w:val="auto"/>
        </w:rPr>
      </w:pPr>
      <w:r w:rsidRPr="00D63989">
        <w:t>The report also specifies areas in which improvements must be made to ensure the Quality Standards are complied with.</w:t>
      </w:r>
    </w:p>
    <w:p w14:paraId="3F7F2EE0" w14:textId="77777777" w:rsidR="00355B4F" w:rsidRPr="00D63989" w:rsidRDefault="00355B4F" w:rsidP="00355B4F">
      <w:r w:rsidRPr="00D63989">
        <w:t>The following information has been taken into account in developing this performance report:</w:t>
      </w:r>
    </w:p>
    <w:p w14:paraId="0D361527" w14:textId="75ADB5CF" w:rsidR="00355B4F" w:rsidRPr="00355B4F" w:rsidRDefault="00355B4F" w:rsidP="00355B4F">
      <w:pPr>
        <w:pStyle w:val="ListBullet"/>
      </w:pPr>
      <w:r>
        <w:t>t</w:t>
      </w:r>
      <w:r w:rsidRPr="00D63989">
        <w:t xml:space="preserve">he Assessment Team’s </w:t>
      </w:r>
      <w:r w:rsidRPr="00355B4F">
        <w:rPr>
          <w:rFonts w:eastAsia="Times New Roman"/>
          <w:color w:val="000000"/>
          <w:szCs w:val="24"/>
          <w:lang w:eastAsia="en-AU"/>
        </w:rPr>
        <w:t>report for the Site Audit conducted from 18 January 2022 to 20 January 2022; the Site</w:t>
      </w:r>
      <w:r>
        <w:t xml:space="preserve"> Audit </w:t>
      </w:r>
      <w:r w:rsidRPr="00D63989">
        <w:t xml:space="preserve">report was informed by </w:t>
      </w:r>
      <w:r w:rsidRPr="000A65BC">
        <w:t>a site assessment, observations at the service, review of documents and interviews with staff, consumers/representatives and others.</w:t>
      </w:r>
      <w:r>
        <w:rPr>
          <w:color w:val="0000FF"/>
        </w:rPr>
        <w:t xml:space="preserve"> </w:t>
      </w:r>
    </w:p>
    <w:p w14:paraId="5947FF2B" w14:textId="20CB0F78" w:rsidR="00355B4F" w:rsidRPr="00AD6216" w:rsidRDefault="00355B4F" w:rsidP="00355B4F">
      <w:pPr>
        <w:pStyle w:val="ListBullet"/>
      </w:pPr>
      <w:r w:rsidRPr="00365DAE">
        <w:t>the provider</w:t>
      </w:r>
      <w:r>
        <w:t>’s</w:t>
      </w:r>
      <w:r w:rsidRPr="00365DAE">
        <w:t xml:space="preserve"> response</w:t>
      </w:r>
      <w:r>
        <w:t xml:space="preserve"> to the Site Audit report</w:t>
      </w:r>
      <w:r w:rsidR="00E13E8A">
        <w:t>,</w:t>
      </w:r>
      <w:r w:rsidRPr="00365DAE">
        <w:t xml:space="preserve"> </w:t>
      </w:r>
      <w:r>
        <w:t xml:space="preserve">received 23 February 2022. </w:t>
      </w:r>
      <w:r w:rsidRPr="00365DAE">
        <w:t xml:space="preserve"> </w:t>
      </w:r>
      <w:r w:rsidRPr="00355B4F">
        <w:t xml:space="preserve"> </w:t>
      </w:r>
    </w:p>
    <w:p w14:paraId="6ED64179" w14:textId="77777777" w:rsidR="00355B4F" w:rsidRDefault="00355B4F" w:rsidP="00355B4F">
      <w:pPr>
        <w:pStyle w:val="ListBullet"/>
      </w:pPr>
      <w:r>
        <w:t>other information and intelligence held by the Commission in relation to this service.</w:t>
      </w:r>
    </w:p>
    <w:p w14:paraId="2C9AA3AA" w14:textId="77777777" w:rsidR="00355B4F" w:rsidRDefault="00355B4F" w:rsidP="00355B4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DE15E60"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D479A"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6145B981" w14:textId="77777777" w:rsidR="008D479A" w:rsidRDefault="008D479A" w:rsidP="008D479A">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sidRPr="000A65BC">
        <w:rPr>
          <w:rFonts w:eastAsiaTheme="minorHAnsi"/>
        </w:rPr>
        <w:t xml:space="preserve">six </w:t>
      </w:r>
      <w:r w:rsidRPr="00154403">
        <w:rPr>
          <w:rFonts w:eastAsiaTheme="minorHAnsi"/>
        </w:rPr>
        <w:t xml:space="preserve">of the six 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4AEA7815" w14:textId="77777777" w:rsidR="008D479A" w:rsidRDefault="008D479A" w:rsidP="008D479A">
      <w:pPr>
        <w:pStyle w:val="ListBullet"/>
        <w:spacing w:line="240" w:lineRule="auto"/>
      </w:pPr>
      <w:r>
        <w:t xml:space="preserve">Interviews with a sample proportion of consumers and their representatives at the service. </w:t>
      </w:r>
    </w:p>
    <w:p w14:paraId="200D9EE3" w14:textId="77777777" w:rsidR="008D479A" w:rsidRDefault="008D479A" w:rsidP="008D479A">
      <w:pPr>
        <w:pStyle w:val="ListBullet"/>
        <w:spacing w:line="240" w:lineRule="auto"/>
      </w:pPr>
      <w:r>
        <w:t xml:space="preserve">Interviews with staff and management at the service. </w:t>
      </w:r>
    </w:p>
    <w:p w14:paraId="45953B76" w14:textId="560AAF4E" w:rsidR="008D479A" w:rsidRDefault="008D479A" w:rsidP="008D479A">
      <w:pPr>
        <w:pStyle w:val="ListBullet"/>
        <w:spacing w:line="240" w:lineRule="auto"/>
      </w:pPr>
      <w:r>
        <w:t>Review of care planning documentation</w:t>
      </w:r>
      <w:r w:rsidR="00E4260C">
        <w:t xml:space="preserve">, including risk assessments. </w:t>
      </w:r>
    </w:p>
    <w:p w14:paraId="09170546" w14:textId="77777777" w:rsidR="008D479A" w:rsidRDefault="008D479A" w:rsidP="008D479A">
      <w:pPr>
        <w:pStyle w:val="ListBullet"/>
        <w:spacing w:line="240" w:lineRule="auto"/>
      </w:pPr>
      <w:r>
        <w:t>The service’s policies and procedures.</w:t>
      </w:r>
    </w:p>
    <w:p w14:paraId="5331F504" w14:textId="77777777" w:rsidR="008D479A" w:rsidRDefault="008D479A" w:rsidP="008D479A">
      <w:pPr>
        <w:pStyle w:val="ListBullet"/>
        <w:spacing w:line="240" w:lineRule="auto"/>
      </w:pPr>
      <w:r>
        <w:t xml:space="preserve">Observations during the site audit. </w:t>
      </w:r>
    </w:p>
    <w:p w14:paraId="3E918933" w14:textId="1E3C5B1A" w:rsidR="008D479A" w:rsidRDefault="008D479A" w:rsidP="008D479A">
      <w:pPr>
        <w:rPr>
          <w:rFonts w:eastAsiaTheme="minorHAnsi"/>
        </w:rPr>
      </w:pPr>
      <w:r>
        <w:rPr>
          <w:rFonts w:eastAsiaTheme="minorHAnsi"/>
        </w:rPr>
        <w:t xml:space="preserve">Overall, sampled consumers advised the Assessment Team they were treated with dignity and respect, supported to maintain their identity and could make informed choices about their care and services to live the life they chose. </w:t>
      </w:r>
    </w:p>
    <w:p w14:paraId="1DBEE622" w14:textId="2D92494C" w:rsidR="002D39D0" w:rsidRDefault="002D39D0" w:rsidP="008D479A">
      <w:pPr>
        <w:rPr>
          <w:rFonts w:eastAsiaTheme="minorHAnsi"/>
        </w:rPr>
      </w:pPr>
      <w:r>
        <w:rPr>
          <w:rFonts w:eastAsiaTheme="minorHAnsi"/>
        </w:rPr>
        <w:t>Staff demonstrated an understanding of consumers’ personal circumstances, their identit</w:t>
      </w:r>
      <w:r w:rsidR="002720C3">
        <w:rPr>
          <w:rFonts w:eastAsiaTheme="minorHAnsi"/>
        </w:rPr>
        <w:t>ies</w:t>
      </w:r>
      <w:r>
        <w:rPr>
          <w:rFonts w:eastAsiaTheme="minorHAnsi"/>
        </w:rPr>
        <w:t xml:space="preserve"> and life journey</w:t>
      </w:r>
      <w:r w:rsidR="002720C3">
        <w:rPr>
          <w:rFonts w:eastAsiaTheme="minorHAnsi"/>
        </w:rPr>
        <w:t>s</w:t>
      </w:r>
      <w:r>
        <w:rPr>
          <w:rFonts w:eastAsiaTheme="minorHAnsi"/>
        </w:rPr>
        <w:t xml:space="preserve">. </w:t>
      </w:r>
      <w:r w:rsidR="00BF3AED">
        <w:rPr>
          <w:rFonts w:eastAsiaTheme="minorHAnsi"/>
        </w:rPr>
        <w:t xml:space="preserve">Staff explained how they tailored care and service delivery to individual needs and preferences, with respect to culture and diversity. </w:t>
      </w:r>
      <w:r>
        <w:rPr>
          <w:rFonts w:eastAsiaTheme="minorHAnsi"/>
        </w:rPr>
        <w:t xml:space="preserve">Staff stated that they treated all consumers with the same level of respect and dignity no matter what their background or beliefs are. </w:t>
      </w:r>
    </w:p>
    <w:p w14:paraId="3E1470A8" w14:textId="25A1AD4A" w:rsidR="001A3864" w:rsidRDefault="002D39D0" w:rsidP="008D479A">
      <w:pPr>
        <w:rPr>
          <w:rFonts w:eastAsiaTheme="minorHAnsi"/>
        </w:rPr>
      </w:pPr>
      <w:r>
        <w:rPr>
          <w:rFonts w:eastAsiaTheme="minorHAnsi"/>
        </w:rPr>
        <w:lastRenderedPageBreak/>
        <w:t>Sampled care planning documentation included information about consumers</w:t>
      </w:r>
      <w:r w:rsidR="002720C3">
        <w:rPr>
          <w:rFonts w:eastAsiaTheme="minorHAnsi"/>
        </w:rPr>
        <w:t>’</w:t>
      </w:r>
      <w:r>
        <w:rPr>
          <w:rFonts w:eastAsiaTheme="minorHAnsi"/>
        </w:rPr>
        <w:t xml:space="preserve"> cultural background</w:t>
      </w:r>
      <w:r w:rsidR="002720C3">
        <w:rPr>
          <w:rFonts w:eastAsiaTheme="minorHAnsi"/>
        </w:rPr>
        <w:t>s</w:t>
      </w:r>
      <w:r>
        <w:rPr>
          <w:rFonts w:eastAsiaTheme="minorHAnsi"/>
        </w:rPr>
        <w:t xml:space="preserve">, spiritual preferences, activities of interest and individual personal preferences. </w:t>
      </w:r>
      <w:r w:rsidR="001A3864">
        <w:rPr>
          <w:rFonts w:eastAsiaTheme="minorHAnsi"/>
        </w:rPr>
        <w:t>Staff care</w:t>
      </w:r>
      <w:r w:rsidR="002720C3">
        <w:rPr>
          <w:rFonts w:eastAsiaTheme="minorHAnsi"/>
        </w:rPr>
        <w:t>d</w:t>
      </w:r>
      <w:r w:rsidR="001A3864">
        <w:rPr>
          <w:rFonts w:eastAsiaTheme="minorHAnsi"/>
        </w:rPr>
        <w:t xml:space="preserve"> for consumers in a dignified and respectful manner</w:t>
      </w:r>
      <w:r w:rsidR="002720C3">
        <w:rPr>
          <w:rFonts w:eastAsiaTheme="minorHAnsi"/>
        </w:rPr>
        <w:t xml:space="preserve"> </w:t>
      </w:r>
      <w:r w:rsidR="001A3864">
        <w:rPr>
          <w:rFonts w:eastAsiaTheme="minorHAnsi"/>
        </w:rPr>
        <w:t xml:space="preserve">and interacted with warmth and familiarity. </w:t>
      </w:r>
    </w:p>
    <w:p w14:paraId="7233F422" w14:textId="7139DD97" w:rsidR="001A3864" w:rsidRDefault="001A3864" w:rsidP="008D479A">
      <w:pPr>
        <w:rPr>
          <w:rFonts w:eastAsiaTheme="minorHAnsi"/>
        </w:rPr>
      </w:pPr>
      <w:r>
        <w:rPr>
          <w:rFonts w:eastAsiaTheme="minorHAnsi"/>
        </w:rPr>
        <w:t>The service supported staff in their roles through policies, procedures and training</w:t>
      </w:r>
      <w:r w:rsidR="002720C3">
        <w:rPr>
          <w:rFonts w:eastAsiaTheme="minorHAnsi"/>
        </w:rPr>
        <w:t xml:space="preserve"> so staff understood</w:t>
      </w:r>
      <w:r>
        <w:rPr>
          <w:rFonts w:eastAsiaTheme="minorHAnsi"/>
        </w:rPr>
        <w:t xml:space="preserve"> the diversity of consumers, and how to deliver care and services in a culturally safe manner.</w:t>
      </w:r>
      <w:r w:rsidR="00262541">
        <w:rPr>
          <w:rFonts w:eastAsiaTheme="minorHAnsi"/>
        </w:rPr>
        <w:t xml:space="preserve"> </w:t>
      </w:r>
    </w:p>
    <w:p w14:paraId="5A87D689" w14:textId="1A87B7EC" w:rsidR="00ED3343" w:rsidRDefault="00E7291F" w:rsidP="008D479A">
      <w:pPr>
        <w:rPr>
          <w:rFonts w:eastAsiaTheme="minorHAnsi"/>
        </w:rPr>
      </w:pPr>
      <w:r>
        <w:rPr>
          <w:rFonts w:eastAsiaTheme="minorHAnsi"/>
        </w:rPr>
        <w:t xml:space="preserve">Consumers advised they were supported to exercise choice and independence and could make decisions about their own care and how it was delivered. Consumers provided examples of how the service supported them to make connections with others, and maintain relationships of choice. </w:t>
      </w:r>
      <w:r w:rsidR="007C52A3">
        <w:rPr>
          <w:rFonts w:eastAsiaTheme="minorHAnsi"/>
        </w:rPr>
        <w:t>The service’s policies supported consumer choice and independence</w:t>
      </w:r>
      <w:r w:rsidR="002720C3">
        <w:rPr>
          <w:rFonts w:eastAsiaTheme="minorHAnsi"/>
        </w:rPr>
        <w:t xml:space="preserve"> in </w:t>
      </w:r>
      <w:r w:rsidR="007C52A3">
        <w:rPr>
          <w:rFonts w:eastAsiaTheme="minorHAnsi"/>
        </w:rPr>
        <w:t xml:space="preserve">decision making, including the consumer’s right to make decisions about when family, friends, or others should be involved in their care, and how their decisions should be communicated. Review of care plans </w:t>
      </w:r>
      <w:r w:rsidR="002720C3">
        <w:rPr>
          <w:rFonts w:eastAsiaTheme="minorHAnsi"/>
        </w:rPr>
        <w:t xml:space="preserve">showed they </w:t>
      </w:r>
      <w:r w:rsidR="007C52A3">
        <w:rPr>
          <w:rFonts w:eastAsiaTheme="minorHAnsi"/>
        </w:rPr>
        <w:t>aligned with the service’s policies, and included information regarding consumers</w:t>
      </w:r>
      <w:r w:rsidR="002720C3">
        <w:rPr>
          <w:rFonts w:eastAsiaTheme="minorHAnsi"/>
        </w:rPr>
        <w:t>’</w:t>
      </w:r>
      <w:r w:rsidR="007C52A3">
        <w:rPr>
          <w:rFonts w:eastAsiaTheme="minorHAnsi"/>
        </w:rPr>
        <w:t xml:space="preserve"> preferences, decisions and relationships of choice. </w:t>
      </w:r>
    </w:p>
    <w:p w14:paraId="283E27A1" w14:textId="7803BC9E" w:rsidR="00ED3343" w:rsidRDefault="00ED3343" w:rsidP="00ED3343">
      <w:pPr>
        <w:rPr>
          <w:rFonts w:eastAsiaTheme="minorHAnsi"/>
        </w:rPr>
      </w:pPr>
      <w:r>
        <w:rPr>
          <w:rFonts w:eastAsiaTheme="minorHAnsi"/>
        </w:rPr>
        <w:t xml:space="preserve">Consumers were supported to take risks </w:t>
      </w:r>
      <w:r w:rsidR="002720C3">
        <w:rPr>
          <w:rFonts w:eastAsiaTheme="minorHAnsi"/>
        </w:rPr>
        <w:t>which</w:t>
      </w:r>
      <w:r>
        <w:rPr>
          <w:rFonts w:eastAsiaTheme="minorHAnsi"/>
        </w:rPr>
        <w:t xml:space="preserve"> enable</w:t>
      </w:r>
      <w:r w:rsidR="002720C3">
        <w:rPr>
          <w:rFonts w:eastAsiaTheme="minorHAnsi"/>
        </w:rPr>
        <w:t>d</w:t>
      </w:r>
      <w:r>
        <w:rPr>
          <w:rFonts w:eastAsiaTheme="minorHAnsi"/>
        </w:rPr>
        <w:t xml:space="preserve"> them to live their best li</w:t>
      </w:r>
      <w:r w:rsidR="002720C3">
        <w:rPr>
          <w:rFonts w:eastAsiaTheme="minorHAnsi"/>
        </w:rPr>
        <w:t>v</w:t>
      </w:r>
      <w:r>
        <w:rPr>
          <w:rFonts w:eastAsiaTheme="minorHAnsi"/>
        </w:rPr>
        <w:t>e</w:t>
      </w:r>
      <w:r w:rsidR="002720C3">
        <w:rPr>
          <w:rFonts w:eastAsiaTheme="minorHAnsi"/>
        </w:rPr>
        <w:t>s</w:t>
      </w:r>
      <w:r>
        <w:rPr>
          <w:rFonts w:eastAsiaTheme="minorHAnsi"/>
        </w:rPr>
        <w:t>, as verified by consumer interviews and sampled risk assessments included in care plans. Risk assessments were completed in consultation with consumers, and with representatives and health professionals where applicable.</w:t>
      </w:r>
    </w:p>
    <w:p w14:paraId="2D7F63DD" w14:textId="75C8CDD7" w:rsidR="00D10C77" w:rsidRDefault="00ED3343" w:rsidP="008D479A">
      <w:pPr>
        <w:rPr>
          <w:rFonts w:eastAsiaTheme="minorHAnsi"/>
        </w:rPr>
      </w:pPr>
      <w:r>
        <w:rPr>
          <w:rFonts w:eastAsiaTheme="minorHAnsi"/>
        </w:rPr>
        <w:t xml:space="preserve">The service demonstrated that </w:t>
      </w:r>
      <w:r w:rsidR="002720C3">
        <w:rPr>
          <w:rFonts w:eastAsiaTheme="minorHAnsi"/>
        </w:rPr>
        <w:t>it</w:t>
      </w:r>
      <w:r>
        <w:rPr>
          <w:rFonts w:eastAsiaTheme="minorHAnsi"/>
        </w:rPr>
        <w:t xml:space="preserve"> communicated information in a</w:t>
      </w:r>
      <w:r w:rsidR="007075EC">
        <w:rPr>
          <w:rFonts w:eastAsiaTheme="minorHAnsi"/>
        </w:rPr>
        <w:t>n</w:t>
      </w:r>
      <w:r>
        <w:rPr>
          <w:rFonts w:eastAsiaTheme="minorHAnsi"/>
        </w:rPr>
        <w:t xml:space="preserve"> easy to understand, accurate and timely manner </w:t>
      </w:r>
      <w:r w:rsidR="00206900">
        <w:rPr>
          <w:rFonts w:eastAsiaTheme="minorHAnsi"/>
        </w:rPr>
        <w:t>to assist with decisions relating to consumers’ care and services needs and preferences. Information was</w:t>
      </w:r>
      <w:r w:rsidR="002720C3">
        <w:rPr>
          <w:rFonts w:eastAsiaTheme="minorHAnsi"/>
        </w:rPr>
        <w:t xml:space="preserve"> </w:t>
      </w:r>
      <w:r w:rsidR="00206900">
        <w:rPr>
          <w:rFonts w:eastAsiaTheme="minorHAnsi"/>
        </w:rPr>
        <w:t>communicated through activity calendars, noticeboards, posters and flyers throughout the service. Staff</w:t>
      </w:r>
      <w:r>
        <w:rPr>
          <w:rFonts w:eastAsiaTheme="minorHAnsi"/>
        </w:rPr>
        <w:t xml:space="preserve"> explained in practical terms how they supported consumers with communication difficulties</w:t>
      </w:r>
      <w:r w:rsidR="002720C3">
        <w:rPr>
          <w:rFonts w:eastAsiaTheme="minorHAnsi"/>
        </w:rPr>
        <w:t xml:space="preserve"> by</w:t>
      </w:r>
      <w:r w:rsidR="00D10C77">
        <w:rPr>
          <w:rFonts w:eastAsiaTheme="minorHAnsi"/>
        </w:rPr>
        <w:t>, for example</w:t>
      </w:r>
      <w:r w:rsidR="002720C3">
        <w:rPr>
          <w:rFonts w:eastAsiaTheme="minorHAnsi"/>
        </w:rPr>
        <w:t xml:space="preserve">, </w:t>
      </w:r>
      <w:r w:rsidR="00D10C77">
        <w:rPr>
          <w:rFonts w:eastAsiaTheme="minorHAnsi"/>
        </w:rPr>
        <w:t xml:space="preserve">using </w:t>
      </w:r>
      <w:r w:rsidR="002720C3">
        <w:rPr>
          <w:rFonts w:eastAsiaTheme="minorHAnsi"/>
        </w:rPr>
        <w:t>c</w:t>
      </w:r>
      <w:r w:rsidR="00D10C77">
        <w:rPr>
          <w:rFonts w:eastAsiaTheme="minorHAnsi"/>
        </w:rPr>
        <w:t xml:space="preserve">ue cards and hand signals. </w:t>
      </w:r>
    </w:p>
    <w:p w14:paraId="70D5E78D" w14:textId="5A02A410" w:rsidR="00E7291F" w:rsidRDefault="00EC7A71" w:rsidP="008D479A">
      <w:pPr>
        <w:rPr>
          <w:rFonts w:eastAsiaTheme="minorHAnsi"/>
        </w:rPr>
      </w:pPr>
      <w:r>
        <w:rPr>
          <w:rFonts w:eastAsiaTheme="minorHAnsi"/>
        </w:rPr>
        <w:t>The service demonstrated that</w:t>
      </w:r>
      <w:r w:rsidR="002720C3">
        <w:rPr>
          <w:rFonts w:eastAsiaTheme="minorHAnsi"/>
        </w:rPr>
        <w:t xml:space="preserve"> </w:t>
      </w:r>
      <w:proofErr w:type="gramStart"/>
      <w:r w:rsidR="002720C3">
        <w:rPr>
          <w:rFonts w:eastAsiaTheme="minorHAnsi"/>
        </w:rPr>
        <w:t>it</w:t>
      </w:r>
      <w:proofErr w:type="gramEnd"/>
      <w:r>
        <w:rPr>
          <w:rFonts w:eastAsiaTheme="minorHAnsi"/>
        </w:rPr>
        <w:t xml:space="preserve"> respected consumers’ personal privacy as validated by </w:t>
      </w:r>
      <w:r w:rsidR="002720C3">
        <w:rPr>
          <w:rFonts w:eastAsiaTheme="minorHAnsi"/>
        </w:rPr>
        <w:t xml:space="preserve">interviews with </w:t>
      </w:r>
      <w:r>
        <w:rPr>
          <w:rFonts w:eastAsiaTheme="minorHAnsi"/>
        </w:rPr>
        <w:t>consumer</w:t>
      </w:r>
      <w:r w:rsidR="002720C3">
        <w:rPr>
          <w:rFonts w:eastAsiaTheme="minorHAnsi"/>
        </w:rPr>
        <w:t>s</w:t>
      </w:r>
      <w:r>
        <w:rPr>
          <w:rFonts w:eastAsiaTheme="minorHAnsi"/>
        </w:rPr>
        <w:t>, representative</w:t>
      </w:r>
      <w:r w:rsidR="002720C3">
        <w:rPr>
          <w:rFonts w:eastAsiaTheme="minorHAnsi"/>
        </w:rPr>
        <w:t>s</w:t>
      </w:r>
      <w:r>
        <w:rPr>
          <w:rFonts w:eastAsiaTheme="minorHAnsi"/>
        </w:rPr>
        <w:t xml:space="preserve"> and staff</w:t>
      </w:r>
      <w:r w:rsidR="002720C3">
        <w:rPr>
          <w:rFonts w:eastAsiaTheme="minorHAnsi"/>
        </w:rPr>
        <w:t>.</w:t>
      </w:r>
      <w:r>
        <w:rPr>
          <w:rFonts w:eastAsiaTheme="minorHAnsi"/>
        </w:rPr>
        <w:t xml:space="preserve"> Staff </w:t>
      </w:r>
      <w:r w:rsidR="006E5130">
        <w:rPr>
          <w:rFonts w:eastAsiaTheme="minorHAnsi"/>
        </w:rPr>
        <w:t>explain</w:t>
      </w:r>
      <w:r>
        <w:rPr>
          <w:rFonts w:eastAsiaTheme="minorHAnsi"/>
        </w:rPr>
        <w:t>ed</w:t>
      </w:r>
      <w:r w:rsidR="006E5130">
        <w:rPr>
          <w:rFonts w:eastAsiaTheme="minorHAnsi"/>
        </w:rPr>
        <w:t xml:space="preserve"> in practical terms how they respected consumers’ personal privacy</w:t>
      </w:r>
      <w:r w:rsidR="002720C3">
        <w:rPr>
          <w:rFonts w:eastAsiaTheme="minorHAnsi"/>
        </w:rPr>
        <w:t xml:space="preserve"> by</w:t>
      </w:r>
      <w:r w:rsidR="006E5130">
        <w:rPr>
          <w:rFonts w:eastAsiaTheme="minorHAnsi"/>
        </w:rPr>
        <w:t>, for example</w:t>
      </w:r>
      <w:r w:rsidR="002720C3">
        <w:rPr>
          <w:rFonts w:eastAsiaTheme="minorHAnsi"/>
        </w:rPr>
        <w:t>,</w:t>
      </w:r>
      <w:r w:rsidR="006E5130">
        <w:rPr>
          <w:rFonts w:eastAsiaTheme="minorHAnsi"/>
        </w:rPr>
        <w:t xml:space="preserve"> knocking before entering a consumer’s room. The service’s documentation, such as consumer files, were stored on a password</w:t>
      </w:r>
      <w:r w:rsidR="002720C3">
        <w:rPr>
          <w:rFonts w:eastAsiaTheme="minorHAnsi"/>
        </w:rPr>
        <w:t>-</w:t>
      </w:r>
      <w:r w:rsidR="006E5130">
        <w:rPr>
          <w:rFonts w:eastAsiaTheme="minorHAnsi"/>
        </w:rPr>
        <w:t xml:space="preserve">protected electronic records management system, </w:t>
      </w:r>
      <w:r w:rsidR="002720C3">
        <w:rPr>
          <w:rFonts w:eastAsiaTheme="minorHAnsi"/>
        </w:rPr>
        <w:t>which</w:t>
      </w:r>
      <w:r w:rsidR="006E5130">
        <w:rPr>
          <w:rFonts w:eastAsiaTheme="minorHAnsi"/>
        </w:rPr>
        <w:t xml:space="preserve"> uph</w:t>
      </w:r>
      <w:r w:rsidR="002720C3">
        <w:rPr>
          <w:rFonts w:eastAsiaTheme="minorHAnsi"/>
        </w:rPr>
        <w:t>e</w:t>
      </w:r>
      <w:r w:rsidR="006E5130">
        <w:rPr>
          <w:rFonts w:eastAsiaTheme="minorHAnsi"/>
        </w:rPr>
        <w:t xml:space="preserve">ld consumers’ privacy and confidentiality. Staff interviews confirmed that staff </w:t>
      </w:r>
      <w:r w:rsidR="002720C3">
        <w:rPr>
          <w:rFonts w:eastAsiaTheme="minorHAnsi"/>
        </w:rPr>
        <w:t>we</w:t>
      </w:r>
      <w:r w:rsidR="006E5130">
        <w:rPr>
          <w:rFonts w:eastAsiaTheme="minorHAnsi"/>
        </w:rPr>
        <w:t xml:space="preserve">re only able to access information appropriate to their roles. </w:t>
      </w:r>
    </w:p>
    <w:p w14:paraId="5AF3A31A" w14:textId="0E489221"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4A7C1ADD"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F67D196"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25AC83B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EC1E2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67868B7"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20C15BE2"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42E09070"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2B0924E1"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D479A"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C122114" w14:textId="77777777" w:rsidR="008D479A" w:rsidRDefault="008D479A" w:rsidP="008D479A">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five</w:t>
      </w:r>
      <w:r w:rsidRPr="000A65BC">
        <w:rPr>
          <w:rFonts w:eastAsiaTheme="minorHAnsi"/>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5E8BE89C" w14:textId="77777777" w:rsidR="008D479A" w:rsidRDefault="008D479A" w:rsidP="001F38C8">
      <w:pPr>
        <w:pStyle w:val="ListBullet"/>
        <w:spacing w:line="240" w:lineRule="auto"/>
        <w:ind w:left="714" w:hanging="357"/>
      </w:pPr>
      <w:r>
        <w:t xml:space="preserve">Interviews with a sample proportion of consumers and their representatives at the service. </w:t>
      </w:r>
    </w:p>
    <w:p w14:paraId="38679BB0" w14:textId="77777777" w:rsidR="008D479A" w:rsidRDefault="008D479A" w:rsidP="001F38C8">
      <w:pPr>
        <w:pStyle w:val="ListBullet"/>
        <w:spacing w:line="240" w:lineRule="auto"/>
        <w:ind w:left="714" w:hanging="357"/>
      </w:pPr>
      <w:r>
        <w:t xml:space="preserve">Interviews with staff and management at the service. </w:t>
      </w:r>
    </w:p>
    <w:p w14:paraId="79CC81CE" w14:textId="77777777" w:rsidR="008D479A" w:rsidRDefault="008D479A" w:rsidP="001F38C8">
      <w:pPr>
        <w:pStyle w:val="ListBullet"/>
        <w:spacing w:line="240" w:lineRule="auto"/>
        <w:ind w:left="714" w:hanging="357"/>
      </w:pPr>
      <w:r>
        <w:t xml:space="preserve">Review of care planning documentation. </w:t>
      </w:r>
    </w:p>
    <w:p w14:paraId="359CB7FE" w14:textId="77777777" w:rsidR="008D479A" w:rsidRDefault="008D479A" w:rsidP="001F38C8">
      <w:pPr>
        <w:pStyle w:val="ListBullet"/>
        <w:spacing w:line="240" w:lineRule="auto"/>
        <w:ind w:left="714" w:hanging="357"/>
      </w:pPr>
      <w:r>
        <w:t>The service’s policies and procedures.</w:t>
      </w:r>
    </w:p>
    <w:p w14:paraId="584B645D" w14:textId="77777777" w:rsidR="008D479A" w:rsidRDefault="008D479A" w:rsidP="001F38C8">
      <w:pPr>
        <w:pStyle w:val="ListBullet"/>
        <w:spacing w:line="240" w:lineRule="auto"/>
        <w:ind w:left="714" w:hanging="357"/>
      </w:pPr>
      <w:r>
        <w:t xml:space="preserve">Observations during the site audit. </w:t>
      </w:r>
    </w:p>
    <w:p w14:paraId="5F561C80" w14:textId="24A12518" w:rsidR="008D479A" w:rsidRDefault="0043795D" w:rsidP="008D479A">
      <w:pPr>
        <w:pStyle w:val="ListBullet"/>
        <w:numPr>
          <w:ilvl w:val="0"/>
          <w:numId w:val="0"/>
        </w:numPr>
        <w:spacing w:line="240" w:lineRule="auto"/>
      </w:pPr>
      <w:r>
        <w:rPr>
          <w:color w:val="000000"/>
          <w:szCs w:val="24"/>
          <w:lang w:eastAsia="en-AU"/>
        </w:rPr>
        <w:t>To optimise their health and wellbeing, c</w:t>
      </w:r>
      <w:r w:rsidR="001B70E8">
        <w:rPr>
          <w:color w:val="000000"/>
          <w:szCs w:val="24"/>
          <w:lang w:eastAsia="en-AU"/>
        </w:rPr>
        <w:t>onsumers</w:t>
      </w:r>
      <w:r w:rsidR="008D479A" w:rsidRPr="00371644">
        <w:rPr>
          <w:color w:val="000000"/>
          <w:szCs w:val="24"/>
          <w:lang w:eastAsia="en-AU"/>
        </w:rPr>
        <w:t xml:space="preserve"> </w:t>
      </w:r>
      <w:r w:rsidR="008D479A">
        <w:t xml:space="preserve">were involved in the ongoing assessment and planning of their care and service delivery needs, </w:t>
      </w:r>
      <w:r w:rsidR="001B70E8">
        <w:t>as validated by interviews with</w:t>
      </w:r>
      <w:r>
        <w:t xml:space="preserve"> </w:t>
      </w:r>
      <w:r w:rsidR="001B70E8">
        <w:t xml:space="preserve">consumers and representatives, and </w:t>
      </w:r>
      <w:r>
        <w:t xml:space="preserve">a </w:t>
      </w:r>
      <w:r w:rsidR="001B70E8">
        <w:t>review of care planning documentation</w:t>
      </w:r>
      <w:r w:rsidR="00835B79">
        <w:t xml:space="preserve">. </w:t>
      </w:r>
      <w:r w:rsidR="001F3DB0">
        <w:t>Staff explained</w:t>
      </w:r>
      <w:r w:rsidR="001B70E8">
        <w:t xml:space="preserve"> how they partnered with consumers and representatives throughout the various cycles of care planning and assessment, from initial engagement, to quarterly reviews, or when circumstances chang</w:t>
      </w:r>
      <w:r>
        <w:t>ed</w:t>
      </w:r>
      <w:r w:rsidR="001B70E8">
        <w:t>.</w:t>
      </w:r>
      <w:r w:rsidR="001F3DB0">
        <w:t xml:space="preserve"> Staff also</w:t>
      </w:r>
      <w:r>
        <w:t xml:space="preserve"> </w:t>
      </w:r>
      <w:r w:rsidR="001F3DB0">
        <w:t>explain</w:t>
      </w:r>
      <w:r>
        <w:t>ed</w:t>
      </w:r>
      <w:r w:rsidR="001F3DB0">
        <w:t xml:space="preserve"> individual needs, preferences and goals for sampled consumers, and how it</w:t>
      </w:r>
      <w:r w:rsidR="00102C37">
        <w:t xml:space="preserve"> informed the delivery of safe and effective care. </w:t>
      </w:r>
      <w:r w:rsidR="001F3DB0">
        <w:t xml:space="preserve"> </w:t>
      </w:r>
    </w:p>
    <w:p w14:paraId="6FD31E93" w14:textId="77777777" w:rsidR="00835B79" w:rsidRDefault="00835B79" w:rsidP="008D479A">
      <w:pPr>
        <w:pStyle w:val="ListBullet"/>
        <w:numPr>
          <w:ilvl w:val="0"/>
          <w:numId w:val="0"/>
        </w:numPr>
        <w:spacing w:line="240" w:lineRule="auto"/>
      </w:pPr>
      <w:r>
        <w:t xml:space="preserve">The service demonstrated that risk was appropriately considered using best practice methods, assessment tools, and referrals to health professionals as required, to inform safe and effective care and services for consumers. For example, review of </w:t>
      </w:r>
      <w:r>
        <w:lastRenderedPageBreak/>
        <w:t xml:space="preserve">care planning documentation demonstrated that the following assessments were used to support consumer’s care needs and preferences: </w:t>
      </w:r>
    </w:p>
    <w:p w14:paraId="1B3C6229" w14:textId="77777777" w:rsidR="00835B79" w:rsidRPr="000E72AF" w:rsidRDefault="00835B79" w:rsidP="001F38C8">
      <w:pPr>
        <w:pStyle w:val="ListBullet"/>
        <w:spacing w:line="240" w:lineRule="auto"/>
        <w:rPr>
          <w:rFonts w:eastAsia="Times New Roman"/>
        </w:rPr>
      </w:pPr>
      <w:r w:rsidRPr="0024749C">
        <w:t>Pain charting and</w:t>
      </w:r>
      <w:r w:rsidRPr="000E72AF">
        <w:rPr>
          <w:rFonts w:eastAsia="Times New Roman"/>
        </w:rPr>
        <w:t xml:space="preserve"> assessment.</w:t>
      </w:r>
    </w:p>
    <w:p w14:paraId="768E8181" w14:textId="77777777" w:rsidR="00835B79" w:rsidRPr="000E72AF" w:rsidRDefault="00835B79" w:rsidP="001F38C8">
      <w:pPr>
        <w:pStyle w:val="ListBullet"/>
        <w:spacing w:line="240" w:lineRule="auto"/>
        <w:rPr>
          <w:rFonts w:eastAsia="Times New Roman"/>
        </w:rPr>
      </w:pPr>
      <w:r w:rsidRPr="0024749C">
        <w:t>Skin integrity assessment</w:t>
      </w:r>
      <w:r w:rsidRPr="000E72AF">
        <w:rPr>
          <w:rFonts w:eastAsia="Times New Roman"/>
        </w:rPr>
        <w:t>.</w:t>
      </w:r>
    </w:p>
    <w:p w14:paraId="540B2C72" w14:textId="77777777" w:rsidR="00835B79" w:rsidRPr="000E72AF" w:rsidRDefault="00835B79" w:rsidP="001F38C8">
      <w:pPr>
        <w:pStyle w:val="ListBullet"/>
        <w:spacing w:line="240" w:lineRule="auto"/>
        <w:rPr>
          <w:rFonts w:eastAsia="Times New Roman"/>
        </w:rPr>
      </w:pPr>
      <w:r w:rsidRPr="0024749C">
        <w:t>Mobility and falls risk.</w:t>
      </w:r>
    </w:p>
    <w:p w14:paraId="4BB4F18C" w14:textId="77777777" w:rsidR="00835B79" w:rsidRPr="000E72AF" w:rsidRDefault="00835B79" w:rsidP="001F38C8">
      <w:pPr>
        <w:pStyle w:val="ListBullet"/>
        <w:spacing w:line="240" w:lineRule="auto"/>
      </w:pPr>
      <w:r w:rsidRPr="0024749C">
        <w:t>Nutrition</w:t>
      </w:r>
      <w:r w:rsidRPr="000E72AF">
        <w:t xml:space="preserve"> and hydration assessment, including weight charting.</w:t>
      </w:r>
    </w:p>
    <w:p w14:paraId="77A3636B" w14:textId="77777777" w:rsidR="00835B79" w:rsidRPr="000E72AF" w:rsidRDefault="00835B79" w:rsidP="001F38C8">
      <w:pPr>
        <w:pStyle w:val="ListBullet"/>
        <w:spacing w:line="240" w:lineRule="auto"/>
      </w:pPr>
      <w:r w:rsidRPr="0024749C">
        <w:t>In</w:t>
      </w:r>
      <w:r w:rsidRPr="000E72AF">
        <w:t>continence charting and assessment.</w:t>
      </w:r>
    </w:p>
    <w:p w14:paraId="5229FEB9" w14:textId="77777777" w:rsidR="00835B79" w:rsidRPr="000E72AF" w:rsidRDefault="00835B79" w:rsidP="001F38C8">
      <w:pPr>
        <w:pStyle w:val="ListBullet"/>
        <w:spacing w:line="240" w:lineRule="auto"/>
        <w:rPr>
          <w:rFonts w:eastAsia="Times New Roman"/>
        </w:rPr>
      </w:pPr>
      <w:r w:rsidRPr="0024749C">
        <w:t>Oral and dental assessment.</w:t>
      </w:r>
    </w:p>
    <w:p w14:paraId="301DECFA" w14:textId="77777777" w:rsidR="00835B79" w:rsidRPr="000E72AF" w:rsidRDefault="00835B79" w:rsidP="001F38C8">
      <w:pPr>
        <w:pStyle w:val="ListBullet"/>
        <w:spacing w:line="240" w:lineRule="auto"/>
      </w:pPr>
      <w:r w:rsidRPr="0024749C">
        <w:t>Behaviour c</w:t>
      </w:r>
      <w:r w:rsidRPr="000E72AF">
        <w:t>harting and assessment.</w:t>
      </w:r>
    </w:p>
    <w:p w14:paraId="071910A2" w14:textId="77777777" w:rsidR="00835B79" w:rsidRPr="000E72AF" w:rsidRDefault="00835B79" w:rsidP="001F38C8">
      <w:pPr>
        <w:pStyle w:val="ListBullet"/>
        <w:spacing w:line="240" w:lineRule="auto"/>
      </w:pPr>
      <w:r w:rsidRPr="007C18F3">
        <w:t>Psychosocial</w:t>
      </w:r>
      <w:r w:rsidRPr="000E72AF">
        <w:t xml:space="preserve"> needs and assessment.</w:t>
      </w:r>
    </w:p>
    <w:p w14:paraId="679FDA36" w14:textId="77777777" w:rsidR="00835B79" w:rsidRPr="000E72AF" w:rsidRDefault="00835B79" w:rsidP="001F38C8">
      <w:pPr>
        <w:pStyle w:val="ListBullet"/>
        <w:spacing w:line="240" w:lineRule="auto"/>
        <w:rPr>
          <w:rFonts w:eastAsia="Times New Roman"/>
        </w:rPr>
      </w:pPr>
      <w:r w:rsidRPr="0024749C">
        <w:t>Communication needs and assessment.</w:t>
      </w:r>
    </w:p>
    <w:p w14:paraId="3EEF4417" w14:textId="0730E75A" w:rsidR="00E3562A" w:rsidRDefault="001F3DB0" w:rsidP="00835B79">
      <w:pPr>
        <w:pStyle w:val="ListBullet"/>
        <w:numPr>
          <w:ilvl w:val="0"/>
          <w:numId w:val="0"/>
        </w:numPr>
      </w:pPr>
      <w:r>
        <w:t>Advance care planning and end of life directives were discussed on admission to the service, and again on care conference days, or if the consumer’s health condition change</w:t>
      </w:r>
      <w:r w:rsidR="001B70E8">
        <w:t>d</w:t>
      </w:r>
      <w:r>
        <w:t xml:space="preserve">. </w:t>
      </w:r>
      <w:r w:rsidR="00835B79">
        <w:t xml:space="preserve">Care planning documents identified each consumer’s current needs, goals and preferences and included advance care and end of life care directives as applicable. </w:t>
      </w:r>
    </w:p>
    <w:p w14:paraId="07A28B0A" w14:textId="0DF5E21B" w:rsidR="00102C37" w:rsidRDefault="00102C37" w:rsidP="00835B79">
      <w:pPr>
        <w:pStyle w:val="ListBullet"/>
        <w:numPr>
          <w:ilvl w:val="0"/>
          <w:numId w:val="0"/>
        </w:numPr>
      </w:pPr>
      <w:r>
        <w:t xml:space="preserve">Staff </w:t>
      </w:r>
      <w:r w:rsidR="00802B3D">
        <w:t>partnered</w:t>
      </w:r>
      <w:r>
        <w:t xml:space="preserve"> with consumers and, if requested, representatives </w:t>
      </w:r>
      <w:r w:rsidR="00127ADB">
        <w:t>in preparing</w:t>
      </w:r>
      <w:r>
        <w:t xml:space="preserve"> care planning, through gathering information about</w:t>
      </w:r>
      <w:r w:rsidRPr="00A470C7">
        <w:t xml:space="preserve"> consumers</w:t>
      </w:r>
      <w:r>
        <w:t>’</w:t>
      </w:r>
      <w:r w:rsidRPr="00A470C7">
        <w:t xml:space="preserve"> life histor</w:t>
      </w:r>
      <w:r>
        <w:t>ies</w:t>
      </w:r>
      <w:r w:rsidRPr="00A470C7">
        <w:t>, needs, goals and preferences</w:t>
      </w:r>
      <w:r>
        <w:t xml:space="preserve">. </w:t>
      </w:r>
      <w:r w:rsidR="00127ADB">
        <w:t>C</w:t>
      </w:r>
      <w:r>
        <w:t xml:space="preserve">are planning documentation confirmed the service involved other organisations, individuals, and providers </w:t>
      </w:r>
      <w:r w:rsidR="00937F13">
        <w:t xml:space="preserve">of </w:t>
      </w:r>
      <w:r>
        <w:t>other care and services in</w:t>
      </w:r>
      <w:r w:rsidR="00937F13">
        <w:t xml:space="preserve"> </w:t>
      </w:r>
      <w:r>
        <w:t xml:space="preserve">ongoing assessment and planning for consumers.     </w:t>
      </w:r>
    </w:p>
    <w:p w14:paraId="1EC0D437" w14:textId="485911C1" w:rsidR="001F3DB0" w:rsidRDefault="00937F13" w:rsidP="001F3DB0">
      <w:pPr>
        <w:tabs>
          <w:tab w:val="right" w:pos="9026"/>
        </w:tabs>
        <w:spacing w:after="240"/>
      </w:pPr>
      <w:r>
        <w:t>A</w:t>
      </w:r>
      <w:r w:rsidR="00102C37">
        <w:t xml:space="preserve">ssessment and planning </w:t>
      </w:r>
      <w:r>
        <w:t xml:space="preserve">outcomes </w:t>
      </w:r>
      <w:r w:rsidR="00102C37">
        <w:t>w</w:t>
      </w:r>
      <w:r>
        <w:t>ere</w:t>
      </w:r>
      <w:r w:rsidR="00102C37">
        <w:t xml:space="preserve"> documented in consumers’ care plan</w:t>
      </w:r>
      <w:r>
        <w:t xml:space="preserve">s </w:t>
      </w:r>
      <w:r w:rsidR="00102C37">
        <w:t>and communicated to consumers and representatives through face</w:t>
      </w:r>
      <w:r w:rsidR="00127ADB">
        <w:t>-</w:t>
      </w:r>
      <w:r w:rsidR="00102C37">
        <w:t>to</w:t>
      </w:r>
      <w:r w:rsidR="00127ADB">
        <w:t>-</w:t>
      </w:r>
      <w:r w:rsidR="00102C37">
        <w:t xml:space="preserve">face discussions, telephone calls and electronic correspondence. </w:t>
      </w:r>
      <w:r w:rsidR="00814FF3">
        <w:t xml:space="preserve">Consumers and representatives </w:t>
      </w:r>
      <w:r w:rsidR="00127ADB">
        <w:t>could</w:t>
      </w:r>
      <w:r w:rsidR="00814FF3">
        <w:t xml:space="preserve"> access cop</w:t>
      </w:r>
      <w:r>
        <w:t>ies</w:t>
      </w:r>
      <w:r w:rsidR="00814FF3">
        <w:t xml:space="preserve"> of </w:t>
      </w:r>
      <w:r>
        <w:t xml:space="preserve">their individual </w:t>
      </w:r>
      <w:r w:rsidR="00814FF3">
        <w:t>care plan</w:t>
      </w:r>
      <w:r>
        <w:t>s</w:t>
      </w:r>
      <w:r w:rsidR="00814FF3">
        <w:t xml:space="preserve">. </w:t>
      </w:r>
      <w:r w:rsidR="00102C37">
        <w:t xml:space="preserve"> </w:t>
      </w:r>
    </w:p>
    <w:p w14:paraId="7E41083D" w14:textId="5E041A0B" w:rsidR="00C8669B" w:rsidRDefault="00C8669B" w:rsidP="00C8669B">
      <w:pPr>
        <w:pStyle w:val="ListBullet"/>
        <w:numPr>
          <w:ilvl w:val="0"/>
          <w:numId w:val="0"/>
        </w:numPr>
        <w:spacing w:line="240" w:lineRule="auto"/>
      </w:pPr>
      <w:r>
        <w:t xml:space="preserve">Consumers and representatives provided examples of when care plans were reviewed to provide effective care and services, based on changes or incidents that impacted consumer’s needs, goals or preferences. Staff explained the review processes in place </w:t>
      </w:r>
      <w:r w:rsidR="00127ADB">
        <w:t>that ensured</w:t>
      </w:r>
      <w:r>
        <w:t xml:space="preserve"> care and services were effective for consumers, such as involving the medical officer, conducting assessments, referrals to health professionals as required, consultation with consumers and representatives. </w:t>
      </w:r>
    </w:p>
    <w:p w14:paraId="23623673" w14:textId="67172706" w:rsidR="00C8669B" w:rsidRDefault="00C8669B" w:rsidP="001F3DB0">
      <w:pPr>
        <w:tabs>
          <w:tab w:val="right" w:pos="9026"/>
        </w:tabs>
        <w:spacing w:after="240"/>
      </w:pPr>
    </w:p>
    <w:p w14:paraId="44D027DB" w14:textId="76EBE4ED"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52F9C6C9"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459DB46"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2CA13A4E"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D2D7B2F"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BD0EF9C"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6298F68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D479A"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AB0028C" w14:textId="77777777" w:rsidR="008D479A" w:rsidRDefault="008D479A" w:rsidP="008D479A">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0D5E7959" w14:textId="77777777" w:rsidR="008D479A" w:rsidRDefault="008D479A" w:rsidP="008D479A">
      <w:pPr>
        <w:pStyle w:val="ListBullet"/>
        <w:spacing w:line="240" w:lineRule="auto"/>
      </w:pPr>
      <w:r>
        <w:t xml:space="preserve">Interviews with a sample proportion of consumers and their representatives at the service. </w:t>
      </w:r>
    </w:p>
    <w:p w14:paraId="7C61FF8E" w14:textId="77777777" w:rsidR="008D479A" w:rsidRDefault="008D479A" w:rsidP="008D479A">
      <w:pPr>
        <w:pStyle w:val="ListBullet"/>
        <w:spacing w:line="240" w:lineRule="auto"/>
      </w:pPr>
      <w:r>
        <w:t xml:space="preserve">Interviews with staff and management at the service. </w:t>
      </w:r>
    </w:p>
    <w:p w14:paraId="5695DB94" w14:textId="77777777" w:rsidR="008D479A" w:rsidRDefault="008D479A" w:rsidP="008D479A">
      <w:pPr>
        <w:pStyle w:val="ListBullet"/>
        <w:spacing w:line="240" w:lineRule="auto"/>
      </w:pPr>
      <w:r>
        <w:t xml:space="preserve">Review of care planning documentation. </w:t>
      </w:r>
    </w:p>
    <w:p w14:paraId="4E15934F" w14:textId="77777777" w:rsidR="008D479A" w:rsidRDefault="008D479A" w:rsidP="008D479A">
      <w:pPr>
        <w:pStyle w:val="ListBullet"/>
        <w:spacing w:line="240" w:lineRule="auto"/>
      </w:pPr>
      <w:r>
        <w:t>The service’s policies and procedures.</w:t>
      </w:r>
    </w:p>
    <w:p w14:paraId="2CC10FAC" w14:textId="77777777" w:rsidR="008D479A" w:rsidRDefault="008D479A" w:rsidP="008D479A">
      <w:pPr>
        <w:pStyle w:val="ListBullet"/>
        <w:spacing w:line="240" w:lineRule="auto"/>
      </w:pPr>
      <w:r>
        <w:t xml:space="preserve">Observations during the site audit. </w:t>
      </w:r>
    </w:p>
    <w:p w14:paraId="05830863" w14:textId="77777777" w:rsidR="008D479A" w:rsidRDefault="008D479A" w:rsidP="008D479A">
      <w:pPr>
        <w:pStyle w:val="ListBullet"/>
        <w:spacing w:line="240" w:lineRule="auto"/>
      </w:pPr>
      <w:r>
        <w:t xml:space="preserve">Review of the service’s clinical risk register. </w:t>
      </w:r>
    </w:p>
    <w:p w14:paraId="0EE57BB6" w14:textId="77777777" w:rsidR="008D479A" w:rsidRDefault="008D479A" w:rsidP="008D479A">
      <w:pPr>
        <w:pStyle w:val="ListBullet"/>
        <w:spacing w:line="240" w:lineRule="auto"/>
      </w:pPr>
      <w:r>
        <w:t>Review of meeting minutes.</w:t>
      </w:r>
    </w:p>
    <w:p w14:paraId="0078D0AB" w14:textId="44023FEE" w:rsidR="00FF07EF" w:rsidRDefault="00FF07EF" w:rsidP="00796837">
      <w:pPr>
        <w:pStyle w:val="ListBullet"/>
        <w:numPr>
          <w:ilvl w:val="0"/>
          <w:numId w:val="0"/>
        </w:numPr>
      </w:pPr>
      <w:r>
        <w:t>T</w:t>
      </w:r>
      <w:r w:rsidRPr="00C17DB1">
        <w:t xml:space="preserve">he service submitted </w:t>
      </w:r>
      <w:r>
        <w:t>a written</w:t>
      </w:r>
      <w:r w:rsidRPr="00C17DB1">
        <w:t xml:space="preserve"> response to the Assessment Team’s site </w:t>
      </w:r>
      <w:r>
        <w:t xml:space="preserve">audit report, and included further information specific to this standard, such as the service’s resident handbook, example of a behaviour support plan and dignity of risk assessments. </w:t>
      </w:r>
    </w:p>
    <w:p w14:paraId="14C79C02" w14:textId="26FE1779" w:rsidR="008D479A" w:rsidRDefault="008D479A" w:rsidP="008D479A">
      <w:pPr>
        <w:pStyle w:val="ListBullet"/>
        <w:numPr>
          <w:ilvl w:val="0"/>
          <w:numId w:val="0"/>
        </w:numPr>
        <w:spacing w:line="240" w:lineRule="auto"/>
      </w:pPr>
      <w:r>
        <w:t xml:space="preserve">Overall, consumers received personal and clinical care that was safe, met their individual needs and aligned with their goals and preferences. </w:t>
      </w:r>
      <w:r w:rsidR="002841EE">
        <w:t xml:space="preserve">Consumers and </w:t>
      </w:r>
      <w:r w:rsidR="002841EE">
        <w:lastRenderedPageBreak/>
        <w:t xml:space="preserve">representatives considered that the service provided safe and effective care that optimised consumers’ health and wellbeing.  </w:t>
      </w:r>
    </w:p>
    <w:p w14:paraId="62C5BB90" w14:textId="460C77A2" w:rsidR="00AD3ED8" w:rsidRDefault="00AD3ED8" w:rsidP="00AD3ED8">
      <w:pPr>
        <w:pStyle w:val="ListBullet"/>
        <w:numPr>
          <w:ilvl w:val="0"/>
          <w:numId w:val="0"/>
        </w:numPr>
        <w:spacing w:line="240" w:lineRule="auto"/>
      </w:pPr>
      <w:r>
        <w:t>Clinical staff</w:t>
      </w:r>
      <w:r w:rsidR="002841EE">
        <w:t xml:space="preserve"> </w:t>
      </w:r>
      <w:r>
        <w:t xml:space="preserve">provided examples of how the service’s policies, procedures and tools applied in practice, and were aligned to best practice guidance. Staff confirmed they had access to </w:t>
      </w:r>
      <w:r w:rsidRPr="00705E7D">
        <w:t>evidence-based work instructions</w:t>
      </w:r>
      <w:r>
        <w:t>,</w:t>
      </w:r>
      <w:r w:rsidRPr="00705E7D">
        <w:t xml:space="preserve"> </w:t>
      </w:r>
      <w:r>
        <w:t xml:space="preserve">which </w:t>
      </w:r>
      <w:r w:rsidRPr="00705E7D">
        <w:t>guide</w:t>
      </w:r>
      <w:r>
        <w:t>d</w:t>
      </w:r>
      <w:r w:rsidRPr="00705E7D">
        <w:t xml:space="preserve"> personal and clinical care</w:t>
      </w:r>
      <w:r>
        <w:t xml:space="preserve"> in a safe and effective manner. </w:t>
      </w:r>
      <w:r w:rsidR="002841EE">
        <w:t>Management advised that clinical incidents</w:t>
      </w:r>
      <w:r w:rsidR="006277EA">
        <w:t>, such as falls, medication incidents, pressure injuries and weight loss,</w:t>
      </w:r>
      <w:r w:rsidR="002841EE">
        <w:t xml:space="preserve"> were discussed at monthly meetings, and that data was collected, recorded and analysed to ensure the provision of safe and effective care. </w:t>
      </w:r>
    </w:p>
    <w:p w14:paraId="2C2F83DC" w14:textId="58AD18ED" w:rsidR="002841EE" w:rsidRDefault="002841EE" w:rsidP="002841EE">
      <w:pPr>
        <w:pStyle w:val="ListBullet"/>
        <w:numPr>
          <w:ilvl w:val="0"/>
          <w:numId w:val="0"/>
        </w:numPr>
        <w:spacing w:line="240" w:lineRule="auto"/>
      </w:pPr>
      <w:r>
        <w:t xml:space="preserve">Based on the various forms of evidence collated by the Assessment Team, the service demonstrated its personal and clinical care was best practice, tailored to individual needs and optimised </w:t>
      </w:r>
      <w:r w:rsidR="00A95610">
        <w:t xml:space="preserve">the health and wellbeing of </w:t>
      </w:r>
      <w:r>
        <w:t xml:space="preserve">consumers, with respect to the following conditions: </w:t>
      </w:r>
    </w:p>
    <w:p w14:paraId="35E25236" w14:textId="77777777" w:rsidR="002841EE" w:rsidRDefault="002841EE" w:rsidP="002841EE">
      <w:pPr>
        <w:pStyle w:val="ListBullet"/>
      </w:pPr>
      <w:r>
        <w:t xml:space="preserve">Restrictive practice: the service demonstrated knowledge and application of restrictive practice requirements under the </w:t>
      </w:r>
      <w:r w:rsidRPr="007B7330">
        <w:rPr>
          <w:i/>
        </w:rPr>
        <w:t>Aged Care Act 1997</w:t>
      </w:r>
      <w:r>
        <w:t xml:space="preserve">, such as informed consent, behaviour support plans, review and monitoring to minimise use restraint. </w:t>
      </w:r>
    </w:p>
    <w:p w14:paraId="4678A4F1" w14:textId="77777777" w:rsidR="002841EE" w:rsidRDefault="002841EE" w:rsidP="002841EE">
      <w:pPr>
        <w:pStyle w:val="ListBullet"/>
      </w:pPr>
      <w:r>
        <w:t xml:space="preserve">Skin integrity: the service demonstrated knowledge of skin integrity, wound care and pressure injury prevention management, verified through review of the service’s guidelines and procedures, and applicable care plan documentation. </w:t>
      </w:r>
    </w:p>
    <w:p w14:paraId="1D5C8014" w14:textId="77777777" w:rsidR="002841EE" w:rsidRDefault="002841EE" w:rsidP="002841EE">
      <w:pPr>
        <w:pStyle w:val="ListBullet"/>
      </w:pPr>
      <w:r>
        <w:t xml:space="preserve">Pain management: the service demonstrated knowledge of pain management strategies and how it applied in practice, verified through review of care plans, documented pain management procedures, assessment tools and interviews with clinical staff. </w:t>
      </w:r>
    </w:p>
    <w:p w14:paraId="525D5D00" w14:textId="45598A84" w:rsidR="00AD3ED8" w:rsidRDefault="000171DD" w:rsidP="008D479A">
      <w:pPr>
        <w:pStyle w:val="ListBullet"/>
        <w:numPr>
          <w:ilvl w:val="0"/>
          <w:numId w:val="0"/>
        </w:numPr>
        <w:spacing w:line="240" w:lineRule="auto"/>
      </w:pPr>
      <w:r>
        <w:t>The service effectively managed high impact or high prevalence risks associated with care through review, monitoring and assessment of consumers’ care needs. Staff used evidence based tools, such as the Falls Risk Assessment Tool and Abbey Pain Scale Tool, and involved health professionals such as the medical officer to inform the assessment of consumers’ care needs. Staff described high impact risks to consumers at the service such as a potential COVID-19 outbreak, skin integrity, falls, pressure injuries</w:t>
      </w:r>
      <w:r w:rsidR="00FA258D">
        <w:t xml:space="preserve">, psychotropic medication management. Staff explained individual personal and clinical risks to consumers and the management strategies in place, which aligned with information in the sampled care plans. </w:t>
      </w:r>
    </w:p>
    <w:p w14:paraId="77840169" w14:textId="1805AE3E" w:rsidR="006277EA" w:rsidRDefault="006277EA" w:rsidP="008D479A">
      <w:pPr>
        <w:pStyle w:val="ListBullet"/>
        <w:numPr>
          <w:ilvl w:val="0"/>
          <w:numId w:val="0"/>
        </w:numPr>
        <w:spacing w:line="240" w:lineRule="auto"/>
      </w:pPr>
      <w:r>
        <w:t>The service demonstrated that consumers</w:t>
      </w:r>
      <w:r w:rsidR="00045209">
        <w:t>’</w:t>
      </w:r>
      <w:r>
        <w:t xml:space="preserve"> advance care and end</w:t>
      </w:r>
      <w:r w:rsidR="00045209">
        <w:t xml:space="preserve"> </w:t>
      </w:r>
      <w:r>
        <w:t xml:space="preserve">of life directives were recognised and addressed, and </w:t>
      </w:r>
      <w:r w:rsidR="00802B3D">
        <w:t xml:space="preserve">that </w:t>
      </w:r>
      <w:r>
        <w:t>the provision of care was dignified</w:t>
      </w:r>
      <w:r w:rsidR="00CD4AA2">
        <w:t xml:space="preserve">. Staff described the way the delivery of care changes for consumers nearing end of life, and the practical ways they supported consumers’ comfort and dignity. </w:t>
      </w:r>
    </w:p>
    <w:p w14:paraId="242B6708" w14:textId="6A2C5000" w:rsidR="00CD4AA2" w:rsidRDefault="00CD4AA2" w:rsidP="008D479A">
      <w:pPr>
        <w:pStyle w:val="ListBullet"/>
        <w:numPr>
          <w:ilvl w:val="0"/>
          <w:numId w:val="0"/>
        </w:numPr>
        <w:spacing w:line="240" w:lineRule="auto"/>
      </w:pPr>
      <w:r>
        <w:t xml:space="preserve">Staff described how they recognised and responded to deterioration or changes in a consumer’s mental health, cognitive or physical function, which was validated </w:t>
      </w:r>
      <w:r w:rsidR="00802B3D">
        <w:t>by</w:t>
      </w:r>
      <w:r>
        <w:t xml:space="preserve"> </w:t>
      </w:r>
      <w:r>
        <w:lastRenderedPageBreak/>
        <w:t>review of sampled care plans. The service demonstrated it effectively shared information about the consumers</w:t>
      </w:r>
      <w:r w:rsidR="00045209">
        <w:t>’</w:t>
      </w:r>
      <w:r>
        <w:t xml:space="preserve"> condition</w:t>
      </w:r>
      <w:r w:rsidR="00045209">
        <w:t>s</w:t>
      </w:r>
      <w:r>
        <w:t xml:space="preserve">, needs and preferences within and outside the organisation through shift handovers, care plan record management, case conference notes and involvement of consumers, representatives and other health professionals as required. </w:t>
      </w:r>
    </w:p>
    <w:p w14:paraId="352347BE" w14:textId="4A6EE4D7" w:rsidR="00DA628D" w:rsidRPr="000E72AF" w:rsidRDefault="00E27127" w:rsidP="00DA628D">
      <w:pPr>
        <w:rPr>
          <w:rFonts w:eastAsia="Calibri"/>
          <w:color w:val="auto"/>
          <w:szCs w:val="22"/>
          <w:lang w:eastAsia="en-US"/>
        </w:rPr>
      </w:pPr>
      <w:r>
        <w:t xml:space="preserve">The service demonstrated that </w:t>
      </w:r>
      <w:r w:rsidR="00045209">
        <w:t xml:space="preserve">it effectively </w:t>
      </w:r>
      <w:r>
        <w:t>minimis</w:t>
      </w:r>
      <w:r w:rsidR="00045209">
        <w:t>ed</w:t>
      </w:r>
      <w:r>
        <w:t xml:space="preserve"> infection</w:t>
      </w:r>
      <w:r w:rsidR="00045209">
        <w:t>-</w:t>
      </w:r>
      <w:r>
        <w:t>related risks through policies and procedures</w:t>
      </w:r>
      <w:r w:rsidR="00DA628D">
        <w:t xml:space="preserve"> relating to infection control principles and antimicrobial stewardship, inclu</w:t>
      </w:r>
      <w:r w:rsidR="00045209">
        <w:t>ding</w:t>
      </w:r>
      <w:r w:rsidR="00DA628D">
        <w:t xml:space="preserve"> the service’s outbreak management plan for COVID-19.</w:t>
      </w:r>
      <w:r w:rsidR="00DA628D" w:rsidRPr="00DA628D">
        <w:rPr>
          <w:rFonts w:eastAsia="Calibri"/>
          <w:color w:val="auto"/>
          <w:szCs w:val="22"/>
          <w:lang w:eastAsia="en-US"/>
        </w:rPr>
        <w:t xml:space="preserve"> </w:t>
      </w:r>
      <w:r w:rsidR="00DA628D" w:rsidRPr="000E72AF">
        <w:rPr>
          <w:rFonts w:eastAsia="Calibri"/>
          <w:color w:val="auto"/>
          <w:szCs w:val="22"/>
          <w:lang w:eastAsia="en-US"/>
        </w:rPr>
        <w:t xml:space="preserve">Staff demonstrated </w:t>
      </w:r>
      <w:r w:rsidR="00DA628D">
        <w:rPr>
          <w:rFonts w:eastAsia="Calibri"/>
          <w:color w:val="auto"/>
          <w:szCs w:val="22"/>
          <w:lang w:eastAsia="en-US"/>
        </w:rPr>
        <w:t xml:space="preserve">knowledge </w:t>
      </w:r>
      <w:r w:rsidR="00DA628D" w:rsidRPr="000E72AF">
        <w:rPr>
          <w:rFonts w:eastAsia="Calibri"/>
          <w:color w:val="auto"/>
          <w:szCs w:val="22"/>
          <w:lang w:eastAsia="en-US"/>
        </w:rPr>
        <w:t>of infection control practices relevant to their duties</w:t>
      </w:r>
      <w:r w:rsidR="00DA628D">
        <w:rPr>
          <w:rFonts w:eastAsia="Calibri"/>
          <w:color w:val="auto"/>
          <w:szCs w:val="22"/>
          <w:lang w:eastAsia="en-US"/>
        </w:rPr>
        <w:t xml:space="preserve">, and received </w:t>
      </w:r>
      <w:r w:rsidR="00DA628D" w:rsidRPr="000E72AF">
        <w:rPr>
          <w:rFonts w:eastAsia="Calibri"/>
          <w:color w:val="auto"/>
          <w:szCs w:val="22"/>
          <w:lang w:eastAsia="en-US"/>
        </w:rPr>
        <w:t>training in infection control, donning and doffing of PPE and handwashing competencies.</w:t>
      </w:r>
      <w:r w:rsidR="00DA628D">
        <w:rPr>
          <w:rFonts w:eastAsia="Calibri"/>
          <w:color w:val="auto"/>
          <w:szCs w:val="22"/>
          <w:lang w:eastAsia="en-US"/>
        </w:rPr>
        <w:t xml:space="preserve"> </w:t>
      </w:r>
    </w:p>
    <w:p w14:paraId="3554AECC" w14:textId="4F4FDF59"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66EA0E0"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6CE2D445"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7E1F15E"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01F56A56"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EFD07C9"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54EB690E"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3E16A8F3"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636C17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8D479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32CA2DD" w14:textId="77777777" w:rsidR="008D479A" w:rsidRDefault="008D479A" w:rsidP="008D479A">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6270B859" w14:textId="77777777" w:rsidR="008D479A" w:rsidRDefault="008D479A" w:rsidP="008D479A">
      <w:pPr>
        <w:pStyle w:val="ListBullet"/>
        <w:spacing w:line="240" w:lineRule="auto"/>
        <w:ind w:left="714" w:hanging="357"/>
      </w:pPr>
      <w:r>
        <w:t xml:space="preserve">Interviews with a sample proportion of consumers and their representatives at the service. </w:t>
      </w:r>
    </w:p>
    <w:p w14:paraId="195D13CA" w14:textId="77777777" w:rsidR="008D479A" w:rsidRDefault="008D479A" w:rsidP="008D479A">
      <w:pPr>
        <w:pStyle w:val="ListBullet"/>
        <w:spacing w:line="240" w:lineRule="auto"/>
        <w:ind w:left="714" w:hanging="357"/>
      </w:pPr>
      <w:r>
        <w:t xml:space="preserve">Interviews with staff and management at the service. </w:t>
      </w:r>
    </w:p>
    <w:p w14:paraId="22CCF49E" w14:textId="77777777" w:rsidR="008D479A" w:rsidRDefault="008D479A" w:rsidP="008D479A">
      <w:pPr>
        <w:pStyle w:val="ListBullet"/>
        <w:spacing w:line="240" w:lineRule="auto"/>
        <w:ind w:left="714" w:hanging="357"/>
      </w:pPr>
      <w:r>
        <w:t xml:space="preserve">Review of care planning documentation. </w:t>
      </w:r>
    </w:p>
    <w:p w14:paraId="2BD108C6" w14:textId="77777777" w:rsidR="008D479A" w:rsidRDefault="008D479A" w:rsidP="008D479A">
      <w:pPr>
        <w:pStyle w:val="ListBullet"/>
        <w:spacing w:line="240" w:lineRule="auto"/>
        <w:ind w:left="714" w:hanging="357"/>
      </w:pPr>
      <w:r>
        <w:t>The service’s policies and procedures.</w:t>
      </w:r>
    </w:p>
    <w:p w14:paraId="0D4A5053" w14:textId="77777777" w:rsidR="008D479A" w:rsidRDefault="008D479A" w:rsidP="008D479A">
      <w:pPr>
        <w:pStyle w:val="ListBullet"/>
        <w:spacing w:line="240" w:lineRule="auto"/>
        <w:ind w:left="714" w:hanging="357"/>
      </w:pPr>
      <w:r>
        <w:t xml:space="preserve">Observations during the site audit. </w:t>
      </w:r>
    </w:p>
    <w:p w14:paraId="7D25E28F" w14:textId="622F0F5A" w:rsidR="00924EB6" w:rsidRDefault="008D479A" w:rsidP="008D479A">
      <w:r w:rsidRPr="005800B5">
        <w:t>Overall</w:t>
      </w:r>
      <w:r>
        <w:t>,</w:t>
      </w:r>
      <w:r w:rsidRPr="005800B5">
        <w:t xml:space="preserve"> sampled consumers </w:t>
      </w:r>
      <w:r>
        <w:t>advised they received</w:t>
      </w:r>
      <w:r w:rsidRPr="005800B5">
        <w:t xml:space="preserve"> </w:t>
      </w:r>
      <w:r>
        <w:t xml:space="preserve">safe and effective </w:t>
      </w:r>
      <w:r w:rsidRPr="005800B5">
        <w:t xml:space="preserve">services and supports for daily living </w:t>
      </w:r>
      <w:r>
        <w:t>that were</w:t>
      </w:r>
      <w:r w:rsidRPr="005800B5">
        <w:t xml:space="preserve"> important for their health and </w:t>
      </w:r>
      <w:r>
        <w:t xml:space="preserve">wellbeing, and enabled them </w:t>
      </w:r>
      <w:r w:rsidRPr="005800B5">
        <w:t>to do the things they want</w:t>
      </w:r>
      <w:r>
        <w:t>ed</w:t>
      </w:r>
      <w:r w:rsidRPr="005800B5">
        <w:t xml:space="preserve"> to do</w:t>
      </w:r>
      <w:r w:rsidR="00AB2BA1">
        <w:t xml:space="preserve">. </w:t>
      </w:r>
      <w:r w:rsidR="00924EB6">
        <w:t>Care planning documentation included information about consumers</w:t>
      </w:r>
      <w:r w:rsidR="005850B3">
        <w:t>’</w:t>
      </w:r>
      <w:r w:rsidR="00924EB6">
        <w:t xml:space="preserve"> hobbies, interests, spiritual beliefs, strategies to support emotional wellbeing and people who </w:t>
      </w:r>
      <w:r w:rsidR="005850B3">
        <w:t>we</w:t>
      </w:r>
      <w:r w:rsidR="00924EB6">
        <w:t>re important to them. Staff explained that they offered support to consumers who were feeling low, by engaging them in one</w:t>
      </w:r>
      <w:r w:rsidR="005850B3">
        <w:t>-</w:t>
      </w:r>
      <w:r w:rsidR="00924EB6">
        <w:t>on</w:t>
      </w:r>
      <w:r w:rsidR="005850B3">
        <w:t>-</w:t>
      </w:r>
      <w:r w:rsidR="00924EB6">
        <w:t>one discussions, and encourag</w:t>
      </w:r>
      <w:r w:rsidR="005850B3">
        <w:t>ed</w:t>
      </w:r>
      <w:r w:rsidR="00924EB6">
        <w:t xml:space="preserve"> activities </w:t>
      </w:r>
      <w:r w:rsidR="00924EB6" w:rsidRPr="006D5DC0">
        <w:t>to support consumers according to their individual emotional, spiritual, and psychological preferences</w:t>
      </w:r>
      <w:r w:rsidR="00924EB6">
        <w:t xml:space="preserve">. </w:t>
      </w:r>
    </w:p>
    <w:p w14:paraId="32F209BE" w14:textId="4D908DEB" w:rsidR="00924EB6" w:rsidRPr="00924EB6" w:rsidRDefault="00924EB6" w:rsidP="008D479A">
      <w:r>
        <w:t xml:space="preserve">Consumers and representatives advised that consumers were supported to keep in touch with people important to them and </w:t>
      </w:r>
      <w:r w:rsidR="005850B3">
        <w:t xml:space="preserve">to </w:t>
      </w:r>
      <w:r>
        <w:t xml:space="preserve">participate in the community within and </w:t>
      </w:r>
      <w:r>
        <w:lastRenderedPageBreak/>
        <w:t xml:space="preserve">outside the service, maintain personal and social relationships, and do things of interest to them. </w:t>
      </w:r>
    </w:p>
    <w:p w14:paraId="75EF844B" w14:textId="3D7C6924" w:rsidR="007F5256" w:rsidRDefault="00C05DCC" w:rsidP="008D479A">
      <w:pPr>
        <w:rPr>
          <w:rFonts w:eastAsia="Calibri"/>
        </w:rPr>
      </w:pPr>
      <w:r>
        <w:rPr>
          <w:rFonts w:eastAsia="Calibri"/>
        </w:rPr>
        <w:t xml:space="preserve">Consumers advised they felt confident staff and other persons </w:t>
      </w:r>
      <w:r w:rsidR="005850B3">
        <w:rPr>
          <w:rFonts w:eastAsia="Calibri"/>
        </w:rPr>
        <w:t>involved in delivering</w:t>
      </w:r>
      <w:r>
        <w:rPr>
          <w:rFonts w:eastAsia="Calibri"/>
        </w:rPr>
        <w:t xml:space="preserve"> care and services were aware of their needs and preferences and had not experienced any issues where communication was lost. Review of care planning documentation confirmed changes to consumers</w:t>
      </w:r>
      <w:r w:rsidR="005850B3">
        <w:rPr>
          <w:rFonts w:eastAsia="Calibri"/>
        </w:rPr>
        <w:t>’</w:t>
      </w:r>
      <w:r>
        <w:rPr>
          <w:rFonts w:eastAsia="Calibri"/>
        </w:rPr>
        <w:t xml:space="preserve"> condition</w:t>
      </w:r>
      <w:r w:rsidR="005850B3">
        <w:rPr>
          <w:rFonts w:eastAsia="Calibri"/>
        </w:rPr>
        <w:t>s</w:t>
      </w:r>
      <w:r>
        <w:rPr>
          <w:rFonts w:eastAsia="Calibri"/>
        </w:rPr>
        <w:t>, needs or preferences w</w:t>
      </w:r>
      <w:r w:rsidR="005850B3">
        <w:rPr>
          <w:rFonts w:eastAsia="Calibri"/>
        </w:rPr>
        <w:t>ere</w:t>
      </w:r>
      <w:r>
        <w:rPr>
          <w:rFonts w:eastAsia="Calibri"/>
        </w:rPr>
        <w:t xml:space="preserve"> recorded and shared with others where the responsibility </w:t>
      </w:r>
      <w:r w:rsidR="005850B3">
        <w:rPr>
          <w:rFonts w:eastAsia="Calibri"/>
        </w:rPr>
        <w:t xml:space="preserve">for </w:t>
      </w:r>
      <w:r>
        <w:rPr>
          <w:rFonts w:eastAsia="Calibri"/>
        </w:rPr>
        <w:t xml:space="preserve">care </w:t>
      </w:r>
      <w:r w:rsidR="005850B3">
        <w:rPr>
          <w:rFonts w:eastAsia="Calibri"/>
        </w:rPr>
        <w:t>wa</w:t>
      </w:r>
      <w:r>
        <w:rPr>
          <w:rFonts w:eastAsia="Calibri"/>
        </w:rPr>
        <w:t xml:space="preserve">s shared. </w:t>
      </w:r>
    </w:p>
    <w:p w14:paraId="42B74EF6" w14:textId="43183D73" w:rsidR="00C05DCC" w:rsidRDefault="00B61C01" w:rsidP="008D479A">
      <w:pPr>
        <w:rPr>
          <w:rFonts w:eastAsia="Calibri"/>
        </w:rPr>
      </w:pPr>
      <w:r>
        <w:rPr>
          <w:rFonts w:eastAsia="Calibri"/>
        </w:rPr>
        <w:t xml:space="preserve">Staff provided information about other organisations or individuals </w:t>
      </w:r>
      <w:r w:rsidR="005850B3">
        <w:rPr>
          <w:rFonts w:eastAsia="Calibri"/>
        </w:rPr>
        <w:t>with whom</w:t>
      </w:r>
      <w:r w:rsidR="005D75C2">
        <w:rPr>
          <w:rFonts w:eastAsia="Calibri"/>
        </w:rPr>
        <w:t xml:space="preserve"> they worked </w:t>
      </w:r>
      <w:r w:rsidR="00B37D61">
        <w:rPr>
          <w:rFonts w:eastAsia="Calibri"/>
        </w:rPr>
        <w:t>to provide</w:t>
      </w:r>
      <w:r>
        <w:rPr>
          <w:rFonts w:eastAsia="Calibri"/>
        </w:rPr>
        <w:t xml:space="preserve"> lifestyle services and supports, such as </w:t>
      </w:r>
      <w:r>
        <w:t>National Disability Insurance Scheme support workers, occupational therapy assistants</w:t>
      </w:r>
      <w:r w:rsidR="006D68B7">
        <w:t xml:space="preserve"> and the therapy assistance dog service. Staff explained h</w:t>
      </w:r>
      <w:r>
        <w:rPr>
          <w:rFonts w:eastAsia="Calibri"/>
        </w:rPr>
        <w:t>ow they identif</w:t>
      </w:r>
      <w:r w:rsidR="005850B3">
        <w:rPr>
          <w:rFonts w:eastAsia="Calibri"/>
        </w:rPr>
        <w:t>ied</w:t>
      </w:r>
      <w:r>
        <w:rPr>
          <w:rFonts w:eastAsia="Calibri"/>
        </w:rPr>
        <w:t xml:space="preserve"> and complete</w:t>
      </w:r>
      <w:r w:rsidR="005850B3">
        <w:rPr>
          <w:rFonts w:eastAsia="Calibri"/>
        </w:rPr>
        <w:t>d</w:t>
      </w:r>
      <w:r>
        <w:rPr>
          <w:rFonts w:eastAsia="Calibri"/>
        </w:rPr>
        <w:t xml:space="preserve"> referrals</w:t>
      </w:r>
      <w:r w:rsidR="006D68B7">
        <w:rPr>
          <w:rFonts w:eastAsia="Calibri"/>
        </w:rPr>
        <w:t xml:space="preserve"> for the provision of daily living supports in a timely manner</w:t>
      </w:r>
      <w:r>
        <w:rPr>
          <w:rFonts w:eastAsia="Calibri"/>
        </w:rPr>
        <w:t xml:space="preserve"> and </w:t>
      </w:r>
      <w:r w:rsidR="005850B3">
        <w:rPr>
          <w:rFonts w:eastAsia="Calibri"/>
        </w:rPr>
        <w:t xml:space="preserve">provided </w:t>
      </w:r>
      <w:r>
        <w:rPr>
          <w:rFonts w:eastAsia="Calibri"/>
        </w:rPr>
        <w:t>update</w:t>
      </w:r>
      <w:r w:rsidR="005850B3">
        <w:rPr>
          <w:rFonts w:eastAsia="Calibri"/>
        </w:rPr>
        <w:t xml:space="preserve">s to </w:t>
      </w:r>
      <w:r>
        <w:rPr>
          <w:rFonts w:eastAsia="Calibri"/>
        </w:rPr>
        <w:t>appropriate people for feedback and implementation.</w:t>
      </w:r>
      <w:r w:rsidR="006D68B7">
        <w:rPr>
          <w:rFonts w:eastAsia="Calibri"/>
        </w:rPr>
        <w:t xml:space="preserve"> </w:t>
      </w:r>
      <w:r w:rsidR="005850B3">
        <w:rPr>
          <w:rFonts w:eastAsia="Calibri"/>
        </w:rPr>
        <w:t>The service’s policies supported s</w:t>
      </w:r>
      <w:r w:rsidR="006D68B7">
        <w:rPr>
          <w:rFonts w:eastAsia="Calibri"/>
        </w:rPr>
        <w:t xml:space="preserve">taff and consumers to make referrals to individuals and providers outside the service. </w:t>
      </w:r>
      <w:r>
        <w:rPr>
          <w:rFonts w:eastAsia="Calibri"/>
        </w:rPr>
        <w:t xml:space="preserve"> </w:t>
      </w:r>
    </w:p>
    <w:p w14:paraId="50248133" w14:textId="487ECC8F" w:rsidR="00742C02" w:rsidRDefault="00742C02" w:rsidP="008D479A">
      <w:pPr>
        <w:rPr>
          <w:rFonts w:eastAsia="Calibri"/>
        </w:rPr>
      </w:pPr>
      <w:r>
        <w:rPr>
          <w:rFonts w:eastAsia="Calibri"/>
        </w:rPr>
        <w:t>The service demonstrated that meals provided to consumers were of variable and suitable quality and quantity. All consumers</w:t>
      </w:r>
      <w:r w:rsidR="005850B3">
        <w:rPr>
          <w:rFonts w:eastAsia="Calibri"/>
        </w:rPr>
        <w:t>’</w:t>
      </w:r>
      <w:r>
        <w:rPr>
          <w:rFonts w:eastAsia="Calibri"/>
        </w:rPr>
        <w:t xml:space="preserve"> dietary needs and requirements were reviewed and completed by a dietician and recorded on a nutrition and hydration file available to hospitality, and other staff as appropriate. </w:t>
      </w:r>
      <w:r w:rsidR="00FA4FD0">
        <w:rPr>
          <w:rFonts w:eastAsia="Calibri"/>
        </w:rPr>
        <w:t>Hospitality</w:t>
      </w:r>
      <w:r w:rsidR="0032294B">
        <w:rPr>
          <w:rFonts w:eastAsia="Calibri"/>
        </w:rPr>
        <w:t xml:space="preserve"> staff</w:t>
      </w:r>
      <w:r>
        <w:rPr>
          <w:rFonts w:eastAsia="Calibri"/>
        </w:rPr>
        <w:t xml:space="preserve"> </w:t>
      </w:r>
      <w:r w:rsidR="0032294B">
        <w:rPr>
          <w:rFonts w:eastAsia="Calibri"/>
        </w:rPr>
        <w:t>explained</w:t>
      </w:r>
      <w:r w:rsidR="005850B3">
        <w:rPr>
          <w:rFonts w:eastAsia="Calibri"/>
        </w:rPr>
        <w:t xml:space="preserve"> </w:t>
      </w:r>
      <w:r>
        <w:rPr>
          <w:rFonts w:eastAsia="Calibri"/>
        </w:rPr>
        <w:t>they incorporate</w:t>
      </w:r>
      <w:r w:rsidR="005850B3">
        <w:rPr>
          <w:rFonts w:eastAsia="Calibri"/>
        </w:rPr>
        <w:t>d</w:t>
      </w:r>
      <w:r>
        <w:rPr>
          <w:rFonts w:eastAsia="Calibri"/>
        </w:rPr>
        <w:t xml:space="preserve"> consumer feedback </w:t>
      </w:r>
      <w:r w:rsidR="0032294B">
        <w:rPr>
          <w:rFonts w:eastAsia="Calibri"/>
        </w:rPr>
        <w:t>into</w:t>
      </w:r>
      <w:r>
        <w:rPr>
          <w:rFonts w:eastAsia="Calibri"/>
        </w:rPr>
        <w:t xml:space="preserve"> the menu, and that consumers were able to make special requests. </w:t>
      </w:r>
      <w:r w:rsidR="00FA4FD0">
        <w:rPr>
          <w:rFonts w:eastAsia="Calibri"/>
        </w:rPr>
        <w:t>The kitchen contain</w:t>
      </w:r>
      <w:r w:rsidR="005850B3">
        <w:rPr>
          <w:rFonts w:eastAsia="Calibri"/>
        </w:rPr>
        <w:t>ed</w:t>
      </w:r>
      <w:r w:rsidR="00FA4FD0">
        <w:rPr>
          <w:rFonts w:eastAsia="Calibri"/>
        </w:rPr>
        <w:t xml:space="preserve"> documentation outlining the</w:t>
      </w:r>
      <w:r w:rsidR="005850B3">
        <w:rPr>
          <w:rFonts w:eastAsia="Calibri"/>
        </w:rPr>
        <w:t xml:space="preserve"> hospitality </w:t>
      </w:r>
      <w:r w:rsidR="00FA4FD0">
        <w:rPr>
          <w:rFonts w:eastAsia="Calibri"/>
        </w:rPr>
        <w:t xml:space="preserve">responsibilities, equipment information, allergy procedures, supplement information and staff training. </w:t>
      </w:r>
      <w:r>
        <w:rPr>
          <w:rFonts w:eastAsia="Calibri"/>
        </w:rPr>
        <w:t xml:space="preserve">  </w:t>
      </w:r>
    </w:p>
    <w:p w14:paraId="7804A241" w14:textId="5C2C05D1" w:rsidR="00FA4FD0" w:rsidRPr="00FA4FD0" w:rsidRDefault="00FA4FD0" w:rsidP="00FA4FD0">
      <w:pPr>
        <w:pStyle w:val="ListBullet"/>
        <w:numPr>
          <w:ilvl w:val="0"/>
          <w:numId w:val="0"/>
        </w:numPr>
      </w:pPr>
      <w:r>
        <w:t xml:space="preserve">Equipment </w:t>
      </w:r>
      <w:r w:rsidR="0032294B">
        <w:t xml:space="preserve">required for lifestyle and daily living supports </w:t>
      </w:r>
      <w:r>
        <w:t xml:space="preserve">was safe, clean and well maintained and interviews with consumers confirmed equipment was suitable for their needs. </w:t>
      </w:r>
    </w:p>
    <w:p w14:paraId="18BFEB17" w14:textId="34583EC7" w:rsidR="00301877" w:rsidRDefault="007E1999" w:rsidP="00427817">
      <w:pPr>
        <w:pStyle w:val="Heading2"/>
      </w:pPr>
      <w:r>
        <w:t xml:space="preserve">Assessment of </w:t>
      </w:r>
      <w:r w:rsidR="00032B17">
        <w:t xml:space="preserve">Standard 4 </w:t>
      </w:r>
      <w:r w:rsidR="00301877">
        <w:t>Requirements</w:t>
      </w:r>
    </w:p>
    <w:p w14:paraId="6F3CD16C" w14:textId="2658F26E"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206241A5"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8C37EBA" w:rsidR="00314FF7" w:rsidRPr="00D435F8" w:rsidRDefault="00314FF7" w:rsidP="00314FF7">
      <w:pPr>
        <w:pStyle w:val="Heading3"/>
      </w:pPr>
      <w:r w:rsidRPr="00D435F8">
        <w:lastRenderedPageBreak/>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9860BF9"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70FF612"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1A5FE6EF"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6C2B22DB"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ABC3F6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C1E20"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D42C525" w14:textId="77777777" w:rsidR="00EC1E20" w:rsidRDefault="00EC1E20" w:rsidP="00EC1E20">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three of the three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1592039F" w14:textId="77777777" w:rsidR="00EC1E20" w:rsidRDefault="00EC1E20" w:rsidP="00EC1E20">
      <w:pPr>
        <w:pStyle w:val="ListBullet"/>
        <w:spacing w:line="240" w:lineRule="auto"/>
        <w:ind w:left="714" w:hanging="357"/>
      </w:pPr>
      <w:r>
        <w:t xml:space="preserve">Interviews with a sample proportion of consumers and their representatives at the service. </w:t>
      </w:r>
    </w:p>
    <w:p w14:paraId="1DA1A2CF" w14:textId="77777777" w:rsidR="00EC1E20" w:rsidRDefault="00EC1E20" w:rsidP="00EC1E20">
      <w:pPr>
        <w:pStyle w:val="ListBullet"/>
        <w:spacing w:line="240" w:lineRule="auto"/>
        <w:ind w:left="714" w:hanging="357"/>
      </w:pPr>
      <w:r>
        <w:t xml:space="preserve">Interviews with staff at the service. </w:t>
      </w:r>
    </w:p>
    <w:p w14:paraId="5CEFB3F1" w14:textId="77777777" w:rsidR="00EC1E20" w:rsidRDefault="00EC1E20" w:rsidP="00EC1E20">
      <w:pPr>
        <w:pStyle w:val="ListBullet"/>
        <w:spacing w:line="240" w:lineRule="auto"/>
        <w:ind w:left="714" w:hanging="357"/>
      </w:pPr>
      <w:r>
        <w:t xml:space="preserve">Review of the maintenance log and cleaning scope of works documentation. </w:t>
      </w:r>
    </w:p>
    <w:p w14:paraId="72D70F19" w14:textId="77777777" w:rsidR="00EC1E20" w:rsidRDefault="00EC1E20" w:rsidP="00EC1E20">
      <w:pPr>
        <w:pStyle w:val="ListBullet"/>
        <w:spacing w:line="240" w:lineRule="auto"/>
        <w:ind w:left="714" w:hanging="357"/>
      </w:pPr>
      <w:r>
        <w:t>The service’s policies and procedures.</w:t>
      </w:r>
    </w:p>
    <w:p w14:paraId="3F6B1729" w14:textId="77777777" w:rsidR="00EC1E20" w:rsidRDefault="00EC1E20" w:rsidP="00EC1E20">
      <w:pPr>
        <w:pStyle w:val="ListBullet"/>
        <w:spacing w:line="240" w:lineRule="auto"/>
        <w:ind w:left="714" w:hanging="357"/>
      </w:pPr>
      <w:r>
        <w:t xml:space="preserve">Observations during the site audit. </w:t>
      </w:r>
    </w:p>
    <w:p w14:paraId="444B93FD" w14:textId="0CEB8CC3" w:rsidR="00EC1E20" w:rsidRDefault="00EC1E20" w:rsidP="00EC1E20">
      <w:r>
        <w:t>Overall, sampled consumers advised the service environment felt like home, and that it was welcoming, easy to understand and navigate, safe and comfortable.</w:t>
      </w:r>
      <w:r w:rsidR="00AE6B3E">
        <w:t xml:space="preserve"> The </w:t>
      </w:r>
      <w:r w:rsidR="00492808">
        <w:t xml:space="preserve">Assessment Team observed that the </w:t>
      </w:r>
      <w:r w:rsidR="00AE6B3E">
        <w:t xml:space="preserve">service </w:t>
      </w:r>
      <w:r w:rsidR="00492808">
        <w:t xml:space="preserve">optimised each consumer’s sense of belonging, independence, interaction and function. For example: </w:t>
      </w:r>
    </w:p>
    <w:p w14:paraId="2BDD74C7" w14:textId="4042106A" w:rsidR="00492808" w:rsidRDefault="00492808" w:rsidP="00492808">
      <w:pPr>
        <w:pStyle w:val="ListBullet"/>
      </w:pPr>
      <w:r>
        <w:t>Individual rooms were decorated with personal items and photographs.</w:t>
      </w:r>
    </w:p>
    <w:p w14:paraId="7EC2D060" w14:textId="2316DC7E" w:rsidR="00492808" w:rsidRDefault="00492808" w:rsidP="00492808">
      <w:pPr>
        <w:pStyle w:val="ListBullet"/>
      </w:pPr>
      <w:r>
        <w:t xml:space="preserve">Quiet spaces were </w:t>
      </w:r>
      <w:r w:rsidR="00B6113B">
        <w:t>available</w:t>
      </w:r>
      <w:r>
        <w:t xml:space="preserve"> for consumers and family members to meet. </w:t>
      </w:r>
    </w:p>
    <w:p w14:paraId="6199EA15" w14:textId="5E633435" w:rsidR="00492808" w:rsidRDefault="00492808" w:rsidP="00492808">
      <w:pPr>
        <w:pStyle w:val="ListBullet"/>
      </w:pPr>
      <w:r>
        <w:t>Clearly marked signs assist</w:t>
      </w:r>
      <w:r w:rsidR="00B6113B">
        <w:t>ed</w:t>
      </w:r>
      <w:r>
        <w:t xml:space="preserve"> navigation throughout different areas of the service. </w:t>
      </w:r>
    </w:p>
    <w:p w14:paraId="4455DBE6" w14:textId="1EFDB78F" w:rsidR="00492808" w:rsidRDefault="00492808" w:rsidP="00492808">
      <w:pPr>
        <w:pStyle w:val="ListBullet"/>
      </w:pPr>
      <w:r>
        <w:lastRenderedPageBreak/>
        <w:t xml:space="preserve">The service’s outside areas and garden were tidy, with covered walkways and outdoor seating. </w:t>
      </w:r>
    </w:p>
    <w:p w14:paraId="06779CBA" w14:textId="4459D87E" w:rsidR="00492808" w:rsidRDefault="00492808" w:rsidP="00492808">
      <w:pPr>
        <w:pStyle w:val="ListBullet"/>
      </w:pPr>
      <w:r>
        <w:t xml:space="preserve">Consumers with mobility aids could easily move throughout the service. </w:t>
      </w:r>
    </w:p>
    <w:p w14:paraId="45D33BB4" w14:textId="2A16E828" w:rsidR="00492808" w:rsidRDefault="00492808" w:rsidP="00492808">
      <w:pPr>
        <w:pStyle w:val="ListBullet"/>
      </w:pPr>
      <w:r>
        <w:t xml:space="preserve">The service had handrails to assist with mobility </w:t>
      </w:r>
      <w:r w:rsidR="00B6113B">
        <w:t>needs</w:t>
      </w:r>
      <w:r>
        <w:t xml:space="preserve">. </w:t>
      </w:r>
    </w:p>
    <w:p w14:paraId="7C823866" w14:textId="4BC93C8C" w:rsidR="00492808" w:rsidRDefault="00492808" w:rsidP="00492808">
      <w:pPr>
        <w:pStyle w:val="ListBullet"/>
      </w:pPr>
      <w:r>
        <w:t>The activity room was used by consumers.</w:t>
      </w:r>
    </w:p>
    <w:p w14:paraId="0224A5B9" w14:textId="0B49E50B" w:rsidR="00492808" w:rsidRDefault="00492808" w:rsidP="00492808">
      <w:pPr>
        <w:pStyle w:val="ListBullet"/>
        <w:numPr>
          <w:ilvl w:val="0"/>
          <w:numId w:val="0"/>
        </w:numPr>
      </w:pPr>
      <w:r>
        <w:t>The service demonstrated it had processes in place to ensure the service environment was safe, clean, well maintained and comfortable, and enabled consumers’ free movement indoors and outdoors. Sampled consumers considered the service environment</w:t>
      </w:r>
      <w:r w:rsidR="00B6113B">
        <w:t xml:space="preserve"> was</w:t>
      </w:r>
      <w:r>
        <w:t xml:space="preserve"> safe and comfortable, </w:t>
      </w:r>
      <w:r w:rsidR="00B6113B">
        <w:t>they were able to</w:t>
      </w:r>
      <w:r>
        <w:t xml:space="preserve"> leave the service environment when they w</w:t>
      </w:r>
      <w:r w:rsidR="00B6113B">
        <w:t>ished</w:t>
      </w:r>
      <w:r w:rsidR="00945C10">
        <w:t xml:space="preserve"> </w:t>
      </w:r>
      <w:r>
        <w:t xml:space="preserve">and </w:t>
      </w:r>
      <w:r w:rsidR="00B6113B">
        <w:t xml:space="preserve">could </w:t>
      </w:r>
      <w:r>
        <w:t xml:space="preserve">have visitors. Cleaning </w:t>
      </w:r>
      <w:r w:rsidR="00C21ACC">
        <w:t xml:space="preserve">staff </w:t>
      </w:r>
      <w:r w:rsidR="00945C10">
        <w:t xml:space="preserve">explained their </w:t>
      </w:r>
      <w:r w:rsidR="00C21ACC">
        <w:t>cleaning and infection prevention responsibilities, and how they monitor</w:t>
      </w:r>
      <w:r w:rsidR="00B6113B">
        <w:t>ed</w:t>
      </w:r>
      <w:r w:rsidR="00C21ACC">
        <w:t xml:space="preserve"> and track</w:t>
      </w:r>
      <w:r w:rsidR="00B6113B">
        <w:t>ed</w:t>
      </w:r>
      <w:r w:rsidR="00C21ACC">
        <w:t xml:space="preserve"> cleaning requirements through a dedicated register.  </w:t>
      </w:r>
    </w:p>
    <w:p w14:paraId="0A815C0D" w14:textId="56A11545" w:rsidR="00C21ACC" w:rsidRDefault="00C21ACC" w:rsidP="00492808">
      <w:pPr>
        <w:pStyle w:val="ListBullet"/>
        <w:numPr>
          <w:ilvl w:val="0"/>
          <w:numId w:val="0"/>
        </w:numPr>
      </w:pPr>
      <w:r>
        <w:t xml:space="preserve">Consumers were observed using furniture and equipment that was safe, well maintained, and </w:t>
      </w:r>
      <w:r w:rsidR="00BB359F">
        <w:t>suitable for their needs. Staff</w:t>
      </w:r>
      <w:r>
        <w:t xml:space="preserve"> advised that shared equipment </w:t>
      </w:r>
      <w:r w:rsidR="00B6113B">
        <w:t>wa</w:t>
      </w:r>
      <w:r>
        <w:t xml:space="preserve">s cleaned thoroughly after each use, which aligned with observations during the site audit. </w:t>
      </w:r>
      <w:r w:rsidR="00BB359F">
        <w:t>The planned maintenance schedule and maintaince register confirmed that monthly safety checks were conducted on equipment, and contained evidence of completed equipment servicing. Staff explain</w:t>
      </w:r>
      <w:r w:rsidR="00B6113B">
        <w:t>ed</w:t>
      </w:r>
      <w:r w:rsidR="00BB359F">
        <w:t xml:space="preserve"> the processes </w:t>
      </w:r>
      <w:r w:rsidR="00B6113B">
        <w:t>and</w:t>
      </w:r>
      <w:r w:rsidR="00BB359F">
        <w:t xml:space="preserve"> procedures in place </w:t>
      </w:r>
      <w:r w:rsidR="00B6113B">
        <w:t>to</w:t>
      </w:r>
      <w:r w:rsidR="00BB359F">
        <w:t xml:space="preserve"> identify</w:t>
      </w:r>
      <w:r w:rsidR="00B6113B">
        <w:t xml:space="preserve"> whether </w:t>
      </w:r>
      <w:r w:rsidR="00BB359F">
        <w:t xml:space="preserve">equipment and furniture </w:t>
      </w:r>
      <w:r w:rsidR="00B6113B">
        <w:t>wa</w:t>
      </w:r>
      <w:r w:rsidR="00BB359F">
        <w:t>s safe to use, and how they report</w:t>
      </w:r>
      <w:r w:rsidR="00B6113B">
        <w:t>ed</w:t>
      </w:r>
      <w:r w:rsidR="00BB359F">
        <w:t xml:space="preserve"> any </w:t>
      </w:r>
      <w:proofErr w:type="spellStart"/>
      <w:r w:rsidR="00BB359F">
        <w:t>maintaince</w:t>
      </w:r>
      <w:proofErr w:type="spellEnd"/>
      <w:r w:rsidR="00BB359F">
        <w:t xml:space="preserve"> issues.  </w:t>
      </w:r>
    </w:p>
    <w:p w14:paraId="747B201C" w14:textId="718F7FEB"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0214D526"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1AE1E403"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6392EC6D"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35E32A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C1E20"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F2FE26D" w14:textId="77777777" w:rsidR="00EC1E20" w:rsidRDefault="00EC1E20" w:rsidP="00EC1E20">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w:t>
      </w:r>
      <w:r>
        <w:rPr>
          <w:rFonts w:eastAsiaTheme="minorHAnsi"/>
        </w:rPr>
        <w:t xml:space="preserve"> four </w:t>
      </w:r>
      <w:r w:rsidRPr="00154403">
        <w:rPr>
          <w:rFonts w:eastAsiaTheme="minorHAnsi"/>
        </w:rPr>
        <w:t xml:space="preserve">of the </w:t>
      </w:r>
      <w:r>
        <w:rPr>
          <w:rFonts w:eastAsiaTheme="minorHAnsi"/>
        </w:rPr>
        <w:t xml:space="preserve">four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2B0E3FEC" w14:textId="77777777" w:rsidR="00EC1E20" w:rsidRDefault="00EC1E20" w:rsidP="00EC1E20">
      <w:pPr>
        <w:pStyle w:val="ListBullet"/>
        <w:spacing w:line="240" w:lineRule="auto"/>
      </w:pPr>
      <w:r>
        <w:t xml:space="preserve">Interviews with a sample proportion of consumers and their representatives at the service. </w:t>
      </w:r>
    </w:p>
    <w:p w14:paraId="5CB70FC8" w14:textId="77777777" w:rsidR="00EC1E20" w:rsidRDefault="00EC1E20" w:rsidP="00EC1E20">
      <w:pPr>
        <w:pStyle w:val="ListBullet"/>
        <w:spacing w:line="240" w:lineRule="auto"/>
      </w:pPr>
      <w:r>
        <w:t xml:space="preserve">Interviews with staff and management at the service. </w:t>
      </w:r>
    </w:p>
    <w:p w14:paraId="75E55DB2" w14:textId="77777777" w:rsidR="00EC1E20" w:rsidRDefault="00EC1E20" w:rsidP="00EC1E20">
      <w:pPr>
        <w:pStyle w:val="ListBullet"/>
        <w:spacing w:line="240" w:lineRule="auto"/>
      </w:pPr>
      <w:r>
        <w:t xml:space="preserve">Review of care planning documentation. </w:t>
      </w:r>
    </w:p>
    <w:p w14:paraId="7B486108" w14:textId="77777777" w:rsidR="00EC1E20" w:rsidRDefault="00EC1E20" w:rsidP="00EC1E20">
      <w:pPr>
        <w:pStyle w:val="ListBullet"/>
        <w:spacing w:line="240" w:lineRule="auto"/>
      </w:pPr>
      <w:r>
        <w:t xml:space="preserve">The service’s policies, procedures and guidance materials. </w:t>
      </w:r>
    </w:p>
    <w:p w14:paraId="22BF7B5A" w14:textId="77777777" w:rsidR="00EC1E20" w:rsidRDefault="00EC1E20" w:rsidP="00EC1E20">
      <w:pPr>
        <w:pStyle w:val="ListBullet"/>
        <w:spacing w:line="240" w:lineRule="auto"/>
      </w:pPr>
      <w:r>
        <w:t xml:space="preserve">Observations during the site audit. </w:t>
      </w:r>
    </w:p>
    <w:p w14:paraId="26EBE086" w14:textId="77777777" w:rsidR="00EC1E20" w:rsidRDefault="00EC1E20" w:rsidP="00EC1E20">
      <w:pPr>
        <w:pStyle w:val="ListBullet"/>
        <w:spacing w:line="240" w:lineRule="auto"/>
      </w:pPr>
      <w:r>
        <w:t xml:space="preserve">Review of the service’s feedback and complaints register. </w:t>
      </w:r>
    </w:p>
    <w:p w14:paraId="42112A54" w14:textId="77777777" w:rsidR="00EC1E20" w:rsidRDefault="00EC1E20" w:rsidP="00EC1E20">
      <w:pPr>
        <w:pStyle w:val="ListBullet"/>
        <w:spacing w:line="240" w:lineRule="auto"/>
      </w:pPr>
      <w:r>
        <w:t>Review of meeting minutes.</w:t>
      </w:r>
    </w:p>
    <w:p w14:paraId="7179414D" w14:textId="4469A1E1" w:rsidR="00945C10" w:rsidRDefault="00EC1E20" w:rsidP="00EC1E20">
      <w:r>
        <w:t xml:space="preserve">Sampled consumers gave examples of </w:t>
      </w:r>
      <w:r w:rsidR="00945C10">
        <w:t>wh</w:t>
      </w:r>
      <w:r w:rsidR="001573C3">
        <w:t>at happened wh</w:t>
      </w:r>
      <w:r w:rsidR="00945C10">
        <w:t>en</w:t>
      </w:r>
      <w:r>
        <w:t xml:space="preserve"> they provided feedback or raised complaints</w:t>
      </w:r>
      <w:r w:rsidR="00945C10">
        <w:t xml:space="preserve"> with the service</w:t>
      </w:r>
      <w:r>
        <w:t xml:space="preserve"> and confirmed </w:t>
      </w:r>
      <w:r w:rsidR="001573C3">
        <w:t xml:space="preserve">their </w:t>
      </w:r>
      <w:r>
        <w:t>satisfaction with how the service resolved issues</w:t>
      </w:r>
      <w:r w:rsidR="00945C10">
        <w:t>,</w:t>
      </w:r>
      <w:r>
        <w:t xml:space="preserve"> or incorporated feedback into the delivery of care and services</w:t>
      </w:r>
      <w:r w:rsidR="000B34C9">
        <w:t xml:space="preserve">. </w:t>
      </w:r>
    </w:p>
    <w:p w14:paraId="1BEEA2A8" w14:textId="53CB09BA" w:rsidR="000B34C9" w:rsidRDefault="000B34C9" w:rsidP="00EC1E20">
      <w:r>
        <w:t xml:space="preserve">Consumers and representatives advised they could provide feedback or lodge a complaint through various methods such as written forms, talking directly to any </w:t>
      </w:r>
      <w:r>
        <w:lastRenderedPageBreak/>
        <w:t>member of staff</w:t>
      </w:r>
      <w:r w:rsidR="00945C10">
        <w:t>,</w:t>
      </w:r>
      <w:r>
        <w:t xml:space="preserve"> or through consumer meetings. Review of consumer meeting minutes and the complaints register confirmed that feedb</w:t>
      </w:r>
      <w:r w:rsidR="00D073CF">
        <w:t xml:space="preserve">ack, both positive and negative, was provided on a regular basis and appropriately addressed. </w:t>
      </w:r>
    </w:p>
    <w:p w14:paraId="04B9F9C5" w14:textId="114362B8" w:rsidR="00EC1E20" w:rsidRDefault="000B34C9" w:rsidP="00EC1E20">
      <w:r>
        <w:t xml:space="preserve">Information relating to internal and external complaints mechanisms and advocacy services was </w:t>
      </w:r>
      <w:r w:rsidR="001573C3">
        <w:t>displayed</w:t>
      </w:r>
      <w:r>
        <w:t xml:space="preserve"> in the service environment. </w:t>
      </w:r>
      <w:r w:rsidR="00D073CF">
        <w:t xml:space="preserve">Consumers and representatives advised they were comfortable </w:t>
      </w:r>
      <w:r w:rsidR="001573C3">
        <w:t>with</w:t>
      </w:r>
      <w:r w:rsidR="00D073CF">
        <w:t xml:space="preserve"> rais</w:t>
      </w:r>
      <w:r w:rsidR="001573C3">
        <w:t>ing</w:t>
      </w:r>
      <w:r w:rsidR="00D073CF">
        <w:t xml:space="preserve"> concerns</w:t>
      </w:r>
      <w:r w:rsidR="00A3065C">
        <w:t xml:space="preserve"> directly</w:t>
      </w:r>
      <w:r w:rsidR="00D073CF">
        <w:t xml:space="preserve"> with management or staff</w:t>
      </w:r>
      <w:r w:rsidR="001573C3">
        <w:t xml:space="preserve"> and </w:t>
      </w:r>
      <w:r w:rsidR="00D073CF">
        <w:t xml:space="preserve">were aware of the external pathways available to them if matters were not resolved to their satisfaction. Staff explained how they would refer consumers to advocacy and language services as required, to assist consumers with providing feedback and complaints. </w:t>
      </w:r>
    </w:p>
    <w:p w14:paraId="3CCB6C5F" w14:textId="44BDC24F" w:rsidR="00D073CF" w:rsidRPr="00D073CF" w:rsidRDefault="00D073CF" w:rsidP="00EC1E20">
      <w:r w:rsidRPr="00D073CF">
        <w:t xml:space="preserve">Management and staff </w:t>
      </w:r>
      <w:r>
        <w:t>described the service’s complaint resolution process, including acknowledgement of the complaint, escalation and investigation</w:t>
      </w:r>
      <w:r w:rsidR="00A3065C">
        <w:t xml:space="preserve">. Staff explained what </w:t>
      </w:r>
      <w:r>
        <w:t>open disclosure</w:t>
      </w:r>
      <w:r w:rsidR="00A3065C">
        <w:t xml:space="preserve"> meant to them, and how they appl</w:t>
      </w:r>
      <w:r w:rsidR="001573C3">
        <w:t>ied</w:t>
      </w:r>
      <w:r w:rsidR="00A3065C">
        <w:t xml:space="preserve"> it in </w:t>
      </w:r>
      <w:r w:rsidR="001C72FE">
        <w:t>practice</w:t>
      </w:r>
      <w:r>
        <w:t xml:space="preserve">. </w:t>
      </w:r>
      <w:r w:rsidR="001573C3">
        <w:t>A r</w:t>
      </w:r>
      <w:r>
        <w:t xml:space="preserve">eview of the complaints </w:t>
      </w:r>
      <w:proofErr w:type="gramStart"/>
      <w:r>
        <w:t>register</w:t>
      </w:r>
      <w:proofErr w:type="gramEnd"/>
      <w:r>
        <w:t xml:space="preserve"> confirmed</w:t>
      </w:r>
      <w:r w:rsidR="001573C3">
        <w:t xml:space="preserve"> the service took</w:t>
      </w:r>
      <w:r>
        <w:t xml:space="preserve"> appropriate and timely action to resolve matters, and </w:t>
      </w:r>
      <w:r w:rsidR="001573C3">
        <w:t xml:space="preserve">applied an </w:t>
      </w:r>
      <w:r>
        <w:t>open disclosure</w:t>
      </w:r>
      <w:r w:rsidR="001573C3">
        <w:t xml:space="preserve"> process</w:t>
      </w:r>
      <w:r>
        <w:t>. Management</w:t>
      </w:r>
      <w:r w:rsidR="001573C3">
        <w:t xml:space="preserve"> </w:t>
      </w:r>
      <w:r>
        <w:t>provide</w:t>
      </w:r>
      <w:r w:rsidR="001573C3">
        <w:t>d</w:t>
      </w:r>
      <w:r>
        <w:t xml:space="preserve"> examples of how feedback and complaints were used to improve the quality of care and services, which aligned with consumer feedback and review of the complaints register.  </w:t>
      </w:r>
    </w:p>
    <w:p w14:paraId="214F8BB1" w14:textId="47811653" w:rsidR="00301877" w:rsidRDefault="00E344EF" w:rsidP="00427817">
      <w:pPr>
        <w:pStyle w:val="Heading2"/>
      </w:pPr>
      <w:r>
        <w:t xml:space="preserve">Assessment of </w:t>
      </w:r>
      <w:r w:rsidR="009C6F30">
        <w:t xml:space="preserve">Standard 6 </w:t>
      </w:r>
      <w:r w:rsidR="00301877">
        <w:t>Requirements</w:t>
      </w:r>
    </w:p>
    <w:p w14:paraId="612FB02E" w14:textId="78B27C21"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280391D3"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4B39DAC3"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058A48BB"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524CDB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EC1E20"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5799BD8" w14:textId="77777777" w:rsidR="00EC1E20" w:rsidRDefault="00EC1E20" w:rsidP="00EC1E20">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five </w:t>
      </w:r>
      <w:r w:rsidRPr="00154403">
        <w:rPr>
          <w:rFonts w:eastAsiaTheme="minorHAnsi"/>
        </w:rPr>
        <w:t xml:space="preserve">of the </w:t>
      </w:r>
      <w:r>
        <w:rPr>
          <w:rFonts w:eastAsiaTheme="minorHAnsi"/>
        </w:rPr>
        <w:t xml:space="preserve">five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455C837D" w14:textId="77777777" w:rsidR="00EC1E20" w:rsidRDefault="00EC1E20" w:rsidP="00EC1E20">
      <w:pPr>
        <w:pStyle w:val="ListBullet"/>
        <w:spacing w:line="240" w:lineRule="auto"/>
        <w:ind w:left="714" w:hanging="357"/>
      </w:pPr>
      <w:r>
        <w:t xml:space="preserve">Interviews with a sample proportion of consumers and their representatives at the service. </w:t>
      </w:r>
    </w:p>
    <w:p w14:paraId="092D19F8" w14:textId="77777777" w:rsidR="00EC1E20" w:rsidRDefault="00EC1E20" w:rsidP="00EC1E20">
      <w:pPr>
        <w:pStyle w:val="ListBullet"/>
        <w:spacing w:line="240" w:lineRule="auto"/>
        <w:ind w:left="714" w:hanging="357"/>
      </w:pPr>
      <w:r>
        <w:t xml:space="preserve">Interviews with staff and management at the service. </w:t>
      </w:r>
    </w:p>
    <w:p w14:paraId="224A047B" w14:textId="77777777" w:rsidR="00EC1E20" w:rsidRDefault="00EC1E20" w:rsidP="00EC1E20">
      <w:pPr>
        <w:pStyle w:val="ListBullet"/>
        <w:spacing w:line="240" w:lineRule="auto"/>
        <w:ind w:left="714" w:hanging="357"/>
      </w:pPr>
      <w:r>
        <w:t xml:space="preserve">Review of staff rosters, training records and performance reviews. </w:t>
      </w:r>
    </w:p>
    <w:p w14:paraId="0C9A9DCE" w14:textId="77777777" w:rsidR="00EC1E20" w:rsidRDefault="00EC1E20" w:rsidP="00EC1E20">
      <w:pPr>
        <w:pStyle w:val="ListBullet"/>
        <w:spacing w:line="240" w:lineRule="auto"/>
        <w:ind w:left="714" w:hanging="357"/>
      </w:pPr>
      <w:r>
        <w:t>The service’s policies and procedures.</w:t>
      </w:r>
    </w:p>
    <w:p w14:paraId="22A4A761" w14:textId="77777777" w:rsidR="00EC1E20" w:rsidRDefault="00EC1E20" w:rsidP="00EC1E20">
      <w:pPr>
        <w:pStyle w:val="ListBullet"/>
        <w:spacing w:line="240" w:lineRule="auto"/>
        <w:ind w:left="714" w:hanging="357"/>
      </w:pPr>
      <w:r>
        <w:t xml:space="preserve">Observations during the site audit. </w:t>
      </w:r>
    </w:p>
    <w:p w14:paraId="21B5E8EA" w14:textId="49E87E65" w:rsidR="00EC1E20" w:rsidRDefault="00EC1E20" w:rsidP="00EC1E20">
      <w:pPr>
        <w:pStyle w:val="ListBullet"/>
        <w:numPr>
          <w:ilvl w:val="0"/>
          <w:numId w:val="0"/>
        </w:numPr>
        <w:spacing w:line="240" w:lineRule="auto"/>
      </w:pPr>
      <w:r>
        <w:t xml:space="preserve">Sampled consumers advised they received care and services from staff who </w:t>
      </w:r>
      <w:r w:rsidR="00A3065C">
        <w:t xml:space="preserve">were </w:t>
      </w:r>
      <w:r>
        <w:t xml:space="preserve">knowledgeable, capable and caring and </w:t>
      </w:r>
      <w:r w:rsidR="0065391B">
        <w:t xml:space="preserve">they </w:t>
      </w:r>
      <w:r>
        <w:t xml:space="preserve">felt confident the workforce was appropriately staffed. </w:t>
      </w:r>
    </w:p>
    <w:p w14:paraId="160622CF" w14:textId="1EAD9833" w:rsidR="00EC1E20" w:rsidRDefault="00E9720D" w:rsidP="00154403">
      <w:pPr>
        <w:rPr>
          <w:rFonts w:eastAsia="Calibri"/>
        </w:rPr>
      </w:pPr>
      <w:r>
        <w:rPr>
          <w:rFonts w:eastAsia="Calibri"/>
        </w:rPr>
        <w:t xml:space="preserve">The service had </w:t>
      </w:r>
      <w:r w:rsidR="0065391B">
        <w:rPr>
          <w:rFonts w:eastAsia="Calibri"/>
        </w:rPr>
        <w:t>an</w:t>
      </w:r>
      <w:r w:rsidR="007A0478">
        <w:rPr>
          <w:rFonts w:eastAsia="Calibri"/>
        </w:rPr>
        <w:t xml:space="preserve"> </w:t>
      </w:r>
      <w:r w:rsidR="0064644C">
        <w:rPr>
          <w:rFonts w:eastAsia="Calibri"/>
        </w:rPr>
        <w:t xml:space="preserve">appropriate </w:t>
      </w:r>
      <w:r w:rsidR="007A0478">
        <w:rPr>
          <w:rFonts w:eastAsia="Calibri"/>
        </w:rPr>
        <w:t>mix of</w:t>
      </w:r>
      <w:r w:rsidR="0064644C">
        <w:rPr>
          <w:rFonts w:eastAsia="Calibri"/>
        </w:rPr>
        <w:t xml:space="preserve"> staff to deliver safe and quality care and services, as validated against staff rosters,</w:t>
      </w:r>
      <w:r w:rsidR="0065391B">
        <w:rPr>
          <w:rFonts w:eastAsia="Calibri"/>
        </w:rPr>
        <w:t xml:space="preserve"> daily</w:t>
      </w:r>
      <w:r w:rsidR="0064644C">
        <w:rPr>
          <w:rFonts w:eastAsia="Calibri"/>
        </w:rPr>
        <w:t xml:space="preserve"> staff allocations and consumer and staff feedback. The Assessment Team observed staff interacting with consumers in a kind, caring and respectful manner. Staff were supported to </w:t>
      </w:r>
      <w:r w:rsidR="00E13B7C">
        <w:rPr>
          <w:rFonts w:eastAsia="Calibri"/>
        </w:rPr>
        <w:t>perform</w:t>
      </w:r>
      <w:r w:rsidR="0064644C">
        <w:rPr>
          <w:rFonts w:eastAsia="Calibri"/>
        </w:rPr>
        <w:t xml:space="preserve"> their roles through policies and procedures</w:t>
      </w:r>
      <w:r w:rsidR="007A0478">
        <w:rPr>
          <w:rFonts w:eastAsia="Calibri"/>
        </w:rPr>
        <w:t xml:space="preserve">, and staff training. </w:t>
      </w:r>
      <w:r w:rsidR="0064644C">
        <w:rPr>
          <w:rFonts w:eastAsia="Calibri"/>
        </w:rPr>
        <w:t xml:space="preserve">Staff described how care was tailored for each consumer </w:t>
      </w:r>
      <w:r w:rsidR="0065391B">
        <w:rPr>
          <w:rFonts w:eastAsia="Calibri"/>
        </w:rPr>
        <w:t>and considered</w:t>
      </w:r>
      <w:r w:rsidR="0064644C">
        <w:rPr>
          <w:rFonts w:eastAsia="Calibri"/>
        </w:rPr>
        <w:t xml:space="preserve"> their identity, culture and diversity. </w:t>
      </w:r>
    </w:p>
    <w:p w14:paraId="283771F2" w14:textId="6F37234D" w:rsidR="00CD41D0" w:rsidRDefault="007A0478" w:rsidP="00154403">
      <w:pPr>
        <w:rPr>
          <w:rFonts w:eastAsia="Calibri"/>
        </w:rPr>
      </w:pPr>
      <w:r>
        <w:rPr>
          <w:rFonts w:eastAsia="Calibri"/>
        </w:rPr>
        <w:t>The service demonstrated that its workforce was appropriately qualified and had the right knowledge to effectively perform their roles</w:t>
      </w:r>
      <w:r w:rsidR="00CD41D0">
        <w:rPr>
          <w:rFonts w:eastAsia="Calibri"/>
        </w:rPr>
        <w:t xml:space="preserve">, and deliver outcomes required by </w:t>
      </w:r>
      <w:r w:rsidR="00CD41D0">
        <w:rPr>
          <w:rFonts w:eastAsia="Calibri"/>
        </w:rPr>
        <w:lastRenderedPageBreak/>
        <w:t>these standards</w:t>
      </w:r>
      <w:r>
        <w:rPr>
          <w:rFonts w:eastAsia="Calibri"/>
        </w:rPr>
        <w:t xml:space="preserve">. All new staff must meet the minimum qualification and registration requirements for their role, and have a criminal history check completed. </w:t>
      </w:r>
    </w:p>
    <w:p w14:paraId="7AA36772" w14:textId="2D78306A" w:rsidR="007A0478" w:rsidRDefault="00CD41D0" w:rsidP="00154403">
      <w:pPr>
        <w:rPr>
          <w:rFonts w:eastAsia="Calibri"/>
        </w:rPr>
      </w:pPr>
      <w:r>
        <w:rPr>
          <w:rFonts w:eastAsia="Calibri"/>
        </w:rPr>
        <w:t xml:space="preserve">Staff were required to complete annual mandatory training and competency assessments, that covered topics such as: </w:t>
      </w:r>
    </w:p>
    <w:p w14:paraId="5814D899" w14:textId="76E60C93" w:rsidR="00CD41D0" w:rsidRDefault="00CD41D0" w:rsidP="00A94ECF">
      <w:pPr>
        <w:pStyle w:val="ListBullet"/>
        <w:spacing w:line="240" w:lineRule="auto"/>
      </w:pPr>
      <w:r>
        <w:t xml:space="preserve">manual handling </w:t>
      </w:r>
    </w:p>
    <w:p w14:paraId="727D5AD6" w14:textId="62628448" w:rsidR="00CD41D0" w:rsidRDefault="00CD41D0" w:rsidP="00A94ECF">
      <w:pPr>
        <w:pStyle w:val="ListBullet"/>
        <w:spacing w:line="240" w:lineRule="auto"/>
      </w:pPr>
      <w:r>
        <w:t xml:space="preserve">fire and evacuation training </w:t>
      </w:r>
    </w:p>
    <w:p w14:paraId="7879A9AD" w14:textId="012F858A" w:rsidR="00CD41D0" w:rsidRDefault="00CD41D0" w:rsidP="00A94ECF">
      <w:pPr>
        <w:pStyle w:val="ListBullet"/>
        <w:spacing w:line="240" w:lineRule="auto"/>
      </w:pPr>
      <w:r>
        <w:t xml:space="preserve">infection control practices </w:t>
      </w:r>
    </w:p>
    <w:p w14:paraId="1722BED3" w14:textId="4496CF7C" w:rsidR="00CD41D0" w:rsidRDefault="00CD41D0" w:rsidP="00A94ECF">
      <w:pPr>
        <w:pStyle w:val="ListBullet"/>
        <w:spacing w:line="240" w:lineRule="auto"/>
      </w:pPr>
      <w:r>
        <w:t xml:space="preserve">food safety </w:t>
      </w:r>
    </w:p>
    <w:p w14:paraId="68A2AF39" w14:textId="346EFF0C" w:rsidR="00CD41D0" w:rsidRDefault="00CD41D0" w:rsidP="00A94ECF">
      <w:pPr>
        <w:pStyle w:val="ListBullet"/>
        <w:spacing w:line="240" w:lineRule="auto"/>
      </w:pPr>
      <w:r>
        <w:t>privacy and dignity</w:t>
      </w:r>
    </w:p>
    <w:p w14:paraId="213B381E" w14:textId="76C4F6D7" w:rsidR="00CD41D0" w:rsidRDefault="00CD41D0" w:rsidP="00A94ECF">
      <w:pPr>
        <w:pStyle w:val="ListBullet"/>
        <w:spacing w:line="240" w:lineRule="auto"/>
      </w:pPr>
      <w:r>
        <w:t xml:space="preserve">hand hygiene and manual handling </w:t>
      </w:r>
    </w:p>
    <w:p w14:paraId="7D3E916F" w14:textId="2456AAB6" w:rsidR="00CD41D0" w:rsidRDefault="00CD41D0" w:rsidP="00A94ECF">
      <w:pPr>
        <w:pStyle w:val="ListBullet"/>
        <w:spacing w:line="240" w:lineRule="auto"/>
      </w:pPr>
      <w:r>
        <w:t>medication management for nurses</w:t>
      </w:r>
    </w:p>
    <w:p w14:paraId="2BDFE0AF" w14:textId="3DE81CAB" w:rsidR="00CD41D0" w:rsidRDefault="00CD41D0" w:rsidP="00A94ECF">
      <w:pPr>
        <w:pStyle w:val="ListBullet"/>
        <w:spacing w:line="240" w:lineRule="auto"/>
      </w:pPr>
      <w:r>
        <w:t>elder abuse reporting</w:t>
      </w:r>
    </w:p>
    <w:p w14:paraId="0CA0958E" w14:textId="61FB982C" w:rsidR="00CD41D0" w:rsidRDefault="00CD41D0" w:rsidP="00A94ECF">
      <w:pPr>
        <w:pStyle w:val="ListBullet"/>
        <w:spacing w:line="240" w:lineRule="auto"/>
      </w:pPr>
      <w:r>
        <w:t>restrictive practice</w:t>
      </w:r>
    </w:p>
    <w:p w14:paraId="779A3D05" w14:textId="2106FE4E" w:rsidR="00CD41D0" w:rsidRDefault="00CD41D0" w:rsidP="00A94ECF">
      <w:pPr>
        <w:pStyle w:val="ListBullet"/>
        <w:spacing w:line="240" w:lineRule="auto"/>
      </w:pPr>
      <w:r w:rsidRPr="00C83337">
        <w:t xml:space="preserve">Serious Incident Response Scheme </w:t>
      </w:r>
      <w:r>
        <w:t xml:space="preserve">incident management requirements.  </w:t>
      </w:r>
    </w:p>
    <w:p w14:paraId="6D069477" w14:textId="76B663AD" w:rsidR="00CD41D0" w:rsidRDefault="00CD41D0" w:rsidP="00CD41D0">
      <w:pPr>
        <w:pStyle w:val="ListBullet"/>
        <w:numPr>
          <w:ilvl w:val="0"/>
          <w:numId w:val="0"/>
        </w:numPr>
      </w:pPr>
      <w:r>
        <w:t xml:space="preserve">Review of </w:t>
      </w:r>
      <w:r w:rsidRPr="005B64AD">
        <w:t xml:space="preserve">the service’s training and education register </w:t>
      </w:r>
      <w:r>
        <w:t>confirmed that staff</w:t>
      </w:r>
      <w:r w:rsidRPr="005B64AD">
        <w:t xml:space="preserve"> completed mandatory training modules, including </w:t>
      </w:r>
      <w:r>
        <w:t>COVID-19</w:t>
      </w:r>
      <w:r w:rsidRPr="005B64AD">
        <w:t xml:space="preserve"> and infection control, </w:t>
      </w:r>
      <w:r w:rsidRPr="00C83337">
        <w:t>Serious Incident Response Scheme</w:t>
      </w:r>
      <w:r w:rsidR="00733EC7">
        <w:t xml:space="preserve"> requirements</w:t>
      </w:r>
      <w:r w:rsidRPr="005B64AD">
        <w:t xml:space="preserve"> and restrictive practices.</w:t>
      </w:r>
    </w:p>
    <w:p w14:paraId="31524034" w14:textId="0D004C15" w:rsidR="00CD41D0" w:rsidRDefault="00CD41D0" w:rsidP="00CD41D0">
      <w:pPr>
        <w:rPr>
          <w:rFonts w:eastAsia="Calibri"/>
        </w:rPr>
      </w:pPr>
      <w:r>
        <w:rPr>
          <w:rFonts w:eastAsia="Calibri"/>
        </w:rPr>
        <w:t xml:space="preserve">The service monitored staff performance through probationary and annual performance reviews, and </w:t>
      </w:r>
      <w:r w:rsidR="00733EC7">
        <w:rPr>
          <w:rFonts w:eastAsia="Calibri"/>
        </w:rPr>
        <w:t>through</w:t>
      </w:r>
      <w:r>
        <w:rPr>
          <w:rFonts w:eastAsia="Calibri"/>
        </w:rPr>
        <w:t xml:space="preserve"> consumer and representative feedback. In addition, the service reviewed and analysed internal audit and clinical data to monitor staff practice and competencies. </w:t>
      </w:r>
    </w:p>
    <w:p w14:paraId="593675A0" w14:textId="24535ADF"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8FE742A"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37C09409"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663BCD45" w:rsidR="00506F7F" w:rsidRPr="00095CD4" w:rsidRDefault="00506F7F" w:rsidP="00506F7F">
      <w:pPr>
        <w:pStyle w:val="Heading3"/>
      </w:pPr>
      <w:r w:rsidRPr="00095CD4">
        <w:lastRenderedPageBreak/>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45395639"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43ADB4FA"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4B40BED"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C1E20"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44DB479" w14:textId="676A0370" w:rsidR="00EC1E20" w:rsidRDefault="00EC1E20" w:rsidP="00EC1E20">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five </w:t>
      </w:r>
      <w:r w:rsidRPr="00154403">
        <w:rPr>
          <w:rFonts w:eastAsiaTheme="minorHAnsi"/>
        </w:rPr>
        <w:t xml:space="preserve">of the </w:t>
      </w:r>
      <w:r>
        <w:rPr>
          <w:rFonts w:eastAsiaTheme="minorHAnsi"/>
        </w:rPr>
        <w:t xml:space="preserve">five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64118F00" w14:textId="77777777" w:rsidR="00EC1E20" w:rsidRDefault="00EC1E20" w:rsidP="00EC1E20">
      <w:pPr>
        <w:pStyle w:val="ListBullet"/>
        <w:spacing w:line="240" w:lineRule="auto"/>
        <w:ind w:left="714" w:hanging="357"/>
      </w:pPr>
      <w:r>
        <w:t xml:space="preserve">Interviews with a sample proportion of consumers and their representatives at the service. </w:t>
      </w:r>
    </w:p>
    <w:p w14:paraId="10A7D562" w14:textId="53918B5E" w:rsidR="00EC1E20" w:rsidRDefault="00EC1E20" w:rsidP="00EC1E20">
      <w:pPr>
        <w:pStyle w:val="ListBullet"/>
        <w:spacing w:line="240" w:lineRule="auto"/>
        <w:ind w:left="714" w:hanging="357"/>
      </w:pPr>
      <w:r>
        <w:t>Interviews with staff</w:t>
      </w:r>
      <w:r w:rsidR="0047538D">
        <w:t xml:space="preserve"> and management. </w:t>
      </w:r>
    </w:p>
    <w:p w14:paraId="11B1D70A" w14:textId="77777777" w:rsidR="00EC1E20" w:rsidRDefault="00EC1E20" w:rsidP="00EC1E20">
      <w:pPr>
        <w:pStyle w:val="ListBullet"/>
        <w:spacing w:line="240" w:lineRule="auto"/>
        <w:ind w:left="714" w:hanging="357"/>
      </w:pPr>
      <w:r>
        <w:t xml:space="preserve">Review of staff rosters, training records and performance reviews. </w:t>
      </w:r>
    </w:p>
    <w:p w14:paraId="6E934437" w14:textId="77777777" w:rsidR="00EC1E20" w:rsidRDefault="00EC1E20" w:rsidP="00EC1E20">
      <w:pPr>
        <w:pStyle w:val="ListBullet"/>
        <w:spacing w:line="240" w:lineRule="auto"/>
        <w:ind w:left="714" w:hanging="357"/>
      </w:pPr>
      <w:r>
        <w:t>The service’s policies and procedures, for example the service’s clinical governance framework.</w:t>
      </w:r>
    </w:p>
    <w:p w14:paraId="22ACEAEB" w14:textId="77777777" w:rsidR="00EC1E20" w:rsidRDefault="00EC1E20" w:rsidP="00EC1E20">
      <w:pPr>
        <w:pStyle w:val="ListBullet"/>
        <w:spacing w:line="240" w:lineRule="auto"/>
        <w:ind w:left="714" w:hanging="357"/>
      </w:pPr>
      <w:r>
        <w:t xml:space="preserve">Observations during the site audit. </w:t>
      </w:r>
    </w:p>
    <w:p w14:paraId="5EBCF370" w14:textId="4DFDF5AE" w:rsidR="00EC1E20" w:rsidRDefault="00EC1E20" w:rsidP="00EC1E20">
      <w:pPr>
        <w:pStyle w:val="ListBullet"/>
        <w:spacing w:line="240" w:lineRule="auto"/>
        <w:ind w:left="714" w:hanging="357"/>
      </w:pPr>
      <w:r>
        <w:t xml:space="preserve">Review of the service’s customer satisfaction survey. </w:t>
      </w:r>
    </w:p>
    <w:p w14:paraId="22C70355" w14:textId="39FC468A" w:rsidR="00EC1E20" w:rsidRDefault="00C17DB1" w:rsidP="00C17DB1">
      <w:pPr>
        <w:pStyle w:val="ListBullet"/>
        <w:numPr>
          <w:ilvl w:val="0"/>
          <w:numId w:val="0"/>
        </w:numPr>
        <w:spacing w:line="240" w:lineRule="auto"/>
        <w:rPr>
          <w:color w:val="000000"/>
          <w:szCs w:val="24"/>
          <w:lang w:eastAsia="en-AU"/>
        </w:rPr>
      </w:pPr>
      <w:r w:rsidRPr="00C17DB1">
        <w:rPr>
          <w:color w:val="000000"/>
          <w:szCs w:val="24"/>
          <w:lang w:eastAsia="en-AU"/>
        </w:rPr>
        <w:t xml:space="preserve">The service submitted </w:t>
      </w:r>
      <w:r>
        <w:rPr>
          <w:color w:val="000000"/>
          <w:szCs w:val="24"/>
          <w:lang w:eastAsia="en-AU"/>
        </w:rPr>
        <w:t>a written</w:t>
      </w:r>
      <w:r w:rsidRPr="00C17DB1">
        <w:rPr>
          <w:color w:val="000000"/>
          <w:szCs w:val="24"/>
          <w:lang w:eastAsia="en-AU"/>
        </w:rPr>
        <w:t xml:space="preserve"> response to the Assessment Team’s site </w:t>
      </w:r>
      <w:r>
        <w:rPr>
          <w:color w:val="000000"/>
          <w:szCs w:val="24"/>
          <w:lang w:eastAsia="en-AU"/>
        </w:rPr>
        <w:t xml:space="preserve">audit report, and included further information specific to this standard, such as the service’s resident handbook, </w:t>
      </w:r>
      <w:r w:rsidR="00F06E0A">
        <w:rPr>
          <w:color w:val="000000"/>
          <w:szCs w:val="24"/>
          <w:lang w:eastAsia="en-AU"/>
        </w:rPr>
        <w:t xml:space="preserve">and </w:t>
      </w:r>
      <w:r>
        <w:rPr>
          <w:color w:val="000000"/>
          <w:szCs w:val="24"/>
          <w:lang w:eastAsia="en-AU"/>
        </w:rPr>
        <w:t>example of a behaviour support plan</w:t>
      </w:r>
      <w:r w:rsidR="00F06E0A">
        <w:rPr>
          <w:color w:val="000000"/>
          <w:szCs w:val="24"/>
          <w:lang w:eastAsia="en-AU"/>
        </w:rPr>
        <w:t>,</w:t>
      </w:r>
      <w:r>
        <w:rPr>
          <w:color w:val="000000"/>
          <w:szCs w:val="24"/>
          <w:lang w:eastAsia="en-AU"/>
        </w:rPr>
        <w:t xml:space="preserve"> and dignity of risk assessments. </w:t>
      </w:r>
    </w:p>
    <w:p w14:paraId="062329C8" w14:textId="16497253" w:rsidR="00C17DB1" w:rsidRDefault="00C17DB1" w:rsidP="00C17DB1">
      <w:pPr>
        <w:pStyle w:val="ListBullet"/>
        <w:numPr>
          <w:ilvl w:val="0"/>
          <w:numId w:val="0"/>
        </w:numPr>
        <w:spacing w:line="240" w:lineRule="auto"/>
      </w:pPr>
      <w:r>
        <w:t xml:space="preserve">Overall, sampled consumers and their representatives reported the service was well run, and input </w:t>
      </w:r>
      <w:r w:rsidR="00F06E0A">
        <w:t xml:space="preserve">from consumers and representatives </w:t>
      </w:r>
      <w:r>
        <w:t>was used to improve care and service delivery.</w:t>
      </w:r>
      <w:r w:rsidR="0025314C">
        <w:t xml:space="preserve"> Review of meeting minutes confirmed consumers were involved in the development, delivery and evaluation of care. </w:t>
      </w:r>
    </w:p>
    <w:p w14:paraId="2CECB86F" w14:textId="0B2D7ADA" w:rsidR="00D31D54" w:rsidRDefault="0025314C" w:rsidP="00C17DB1">
      <w:pPr>
        <w:pStyle w:val="ListBullet"/>
        <w:numPr>
          <w:ilvl w:val="0"/>
          <w:numId w:val="0"/>
        </w:numPr>
        <w:spacing w:line="240" w:lineRule="auto"/>
        <w:rPr>
          <w:color w:val="000000"/>
          <w:szCs w:val="24"/>
          <w:lang w:eastAsia="en-AU"/>
        </w:rPr>
      </w:pPr>
      <w:r>
        <w:rPr>
          <w:color w:val="000000"/>
          <w:szCs w:val="24"/>
          <w:lang w:eastAsia="en-AU"/>
        </w:rPr>
        <w:lastRenderedPageBreak/>
        <w:t xml:space="preserve">The service’s governing body promoted a culture of safe, inclusive and quality care and services, </w:t>
      </w:r>
      <w:r w:rsidR="00F06E0A">
        <w:rPr>
          <w:color w:val="000000"/>
          <w:szCs w:val="24"/>
          <w:lang w:eastAsia="en-AU"/>
        </w:rPr>
        <w:t xml:space="preserve">and was </w:t>
      </w:r>
      <w:r>
        <w:rPr>
          <w:color w:val="000000"/>
          <w:szCs w:val="24"/>
          <w:lang w:eastAsia="en-AU"/>
        </w:rPr>
        <w:t>accountable for delivery</w:t>
      </w:r>
      <w:r w:rsidR="00ED7918">
        <w:rPr>
          <w:color w:val="000000"/>
          <w:szCs w:val="24"/>
          <w:lang w:eastAsia="en-AU"/>
        </w:rPr>
        <w:t xml:space="preserve"> and continuous improvement initiatives</w:t>
      </w:r>
      <w:r>
        <w:rPr>
          <w:color w:val="000000"/>
          <w:szCs w:val="24"/>
          <w:lang w:eastAsia="en-AU"/>
        </w:rPr>
        <w:t xml:space="preserve">. </w:t>
      </w:r>
      <w:r w:rsidR="00ED7918">
        <w:rPr>
          <w:color w:val="000000"/>
          <w:szCs w:val="24"/>
          <w:lang w:eastAsia="en-AU"/>
        </w:rPr>
        <w:t xml:space="preserve">The service’s governing body had access to the following information and data: </w:t>
      </w:r>
      <w:r w:rsidR="00D31D54">
        <w:rPr>
          <w:color w:val="000000"/>
          <w:szCs w:val="24"/>
          <w:lang w:eastAsia="en-AU"/>
        </w:rPr>
        <w:t xml:space="preserve"> </w:t>
      </w:r>
    </w:p>
    <w:p w14:paraId="67181141" w14:textId="77777777" w:rsidR="00D31D54" w:rsidRDefault="0025314C" w:rsidP="00A3065C">
      <w:pPr>
        <w:pStyle w:val="ListBullet"/>
        <w:numPr>
          <w:ilvl w:val="0"/>
          <w:numId w:val="39"/>
        </w:numPr>
      </w:pPr>
      <w:r>
        <w:t>reportable and notifiable incidents</w:t>
      </w:r>
    </w:p>
    <w:p w14:paraId="044DD199" w14:textId="6F47A935" w:rsidR="00D31D54" w:rsidRDefault="0025314C" w:rsidP="00A3065C">
      <w:pPr>
        <w:pStyle w:val="ListBullet"/>
        <w:numPr>
          <w:ilvl w:val="0"/>
          <w:numId w:val="39"/>
        </w:numPr>
      </w:pPr>
      <w:r>
        <w:t>the infection register</w:t>
      </w:r>
    </w:p>
    <w:p w14:paraId="4ADFD4BA" w14:textId="6DD0688C" w:rsidR="00D31D54" w:rsidRDefault="0025314C" w:rsidP="00A3065C">
      <w:pPr>
        <w:pStyle w:val="ListBullet"/>
        <w:numPr>
          <w:ilvl w:val="0"/>
          <w:numId w:val="39"/>
        </w:numPr>
      </w:pPr>
      <w:r>
        <w:t>key performance indicators</w:t>
      </w:r>
    </w:p>
    <w:p w14:paraId="3012CBA8" w14:textId="0CA695E0" w:rsidR="00D31D54" w:rsidRDefault="0025314C" w:rsidP="00A3065C">
      <w:pPr>
        <w:pStyle w:val="ListBullet"/>
        <w:numPr>
          <w:ilvl w:val="0"/>
          <w:numId w:val="39"/>
        </w:numPr>
      </w:pPr>
      <w:r>
        <w:t>audit findings</w:t>
      </w:r>
    </w:p>
    <w:p w14:paraId="17B776A7" w14:textId="61C1373A" w:rsidR="00D31D54" w:rsidRDefault="0025314C" w:rsidP="00A3065C">
      <w:pPr>
        <w:pStyle w:val="ListBullet"/>
        <w:numPr>
          <w:ilvl w:val="0"/>
          <w:numId w:val="39"/>
        </w:numPr>
      </w:pPr>
      <w:r>
        <w:t xml:space="preserve">complaints </w:t>
      </w:r>
      <w:r w:rsidR="009072D3">
        <w:t xml:space="preserve">and feedback </w:t>
      </w:r>
    </w:p>
    <w:p w14:paraId="251F755D" w14:textId="2DF6C4D2" w:rsidR="00D31D54" w:rsidRDefault="0025314C" w:rsidP="00A3065C">
      <w:pPr>
        <w:pStyle w:val="ListBullet"/>
        <w:numPr>
          <w:ilvl w:val="0"/>
          <w:numId w:val="39"/>
        </w:numPr>
      </w:pPr>
      <w:r>
        <w:t>monthly clinical indicators.</w:t>
      </w:r>
    </w:p>
    <w:p w14:paraId="2A4D463B" w14:textId="77777777" w:rsidR="009072D3" w:rsidRDefault="009072D3" w:rsidP="009072D3">
      <w:pPr>
        <w:pStyle w:val="ListBullet"/>
        <w:numPr>
          <w:ilvl w:val="0"/>
          <w:numId w:val="0"/>
        </w:numPr>
      </w:pPr>
      <w:r>
        <w:t xml:space="preserve">Based on the evidence collated by the Assessment Team, the service demonstrated that its governance system ensured: </w:t>
      </w:r>
    </w:p>
    <w:p w14:paraId="718C14B5" w14:textId="77777777" w:rsidR="009072D3" w:rsidRDefault="009072D3" w:rsidP="009072D3">
      <w:pPr>
        <w:pStyle w:val="ListBullet"/>
        <w:numPr>
          <w:ilvl w:val="0"/>
          <w:numId w:val="39"/>
        </w:numPr>
      </w:pPr>
      <w:r>
        <w:t xml:space="preserve">Information could easily be shared and accessed regarding consumer care and staff communication. </w:t>
      </w:r>
    </w:p>
    <w:p w14:paraId="26034FD7" w14:textId="3C50A664" w:rsidR="009072D3" w:rsidRDefault="00F06E0A" w:rsidP="009072D3">
      <w:pPr>
        <w:pStyle w:val="ListBullet"/>
        <w:numPr>
          <w:ilvl w:val="0"/>
          <w:numId w:val="39"/>
        </w:numPr>
      </w:pPr>
      <w:r>
        <w:t>R</w:t>
      </w:r>
      <w:r w:rsidR="009072D3">
        <w:t>esponse</w:t>
      </w:r>
      <w:r>
        <w:t>s</w:t>
      </w:r>
      <w:r w:rsidR="009072D3">
        <w:t xml:space="preserve"> to feedback, suggestions and complaints were incorporated into initiatives for continuous improvement. </w:t>
      </w:r>
    </w:p>
    <w:p w14:paraId="681AB283" w14:textId="77777777" w:rsidR="009072D3" w:rsidRDefault="009072D3" w:rsidP="009072D3">
      <w:pPr>
        <w:pStyle w:val="ListBullet"/>
        <w:numPr>
          <w:ilvl w:val="0"/>
          <w:numId w:val="39"/>
        </w:numPr>
      </w:pPr>
      <w:r>
        <w:t xml:space="preserve">Risk was appropriately considered and reviewed, in keeping with the requirements under the Quality Standards and regulatory compliance against legislation. </w:t>
      </w:r>
    </w:p>
    <w:p w14:paraId="633F2966" w14:textId="0AB7F39A" w:rsidR="009072D3" w:rsidRDefault="009072D3" w:rsidP="009072D3">
      <w:pPr>
        <w:pStyle w:val="ListBullet"/>
        <w:numPr>
          <w:ilvl w:val="0"/>
          <w:numId w:val="39"/>
        </w:numPr>
      </w:pPr>
      <w:r>
        <w:t xml:space="preserve">The </w:t>
      </w:r>
      <w:r w:rsidR="00F06E0A">
        <w:t xml:space="preserve">service’s </w:t>
      </w:r>
      <w:r>
        <w:t>COVID-19 response was informed by up</w:t>
      </w:r>
      <w:r w:rsidR="00F06E0A">
        <w:t>-</w:t>
      </w:r>
      <w:r>
        <w:t>to</w:t>
      </w:r>
      <w:r w:rsidR="00F06E0A">
        <w:t>-</w:t>
      </w:r>
      <w:r>
        <w:t xml:space="preserve">date knowledge of COVID-19 risks, and development of protection strategies.  </w:t>
      </w:r>
    </w:p>
    <w:p w14:paraId="092417C8" w14:textId="77777777" w:rsidR="009072D3" w:rsidRDefault="009072D3" w:rsidP="009072D3">
      <w:pPr>
        <w:pStyle w:val="ListBullet"/>
        <w:numPr>
          <w:ilvl w:val="0"/>
          <w:numId w:val="39"/>
        </w:numPr>
      </w:pPr>
      <w:r>
        <w:t xml:space="preserve">Financial accountability.  </w:t>
      </w:r>
    </w:p>
    <w:p w14:paraId="48B11272" w14:textId="0E75FFB4" w:rsidR="009072D3" w:rsidRDefault="009072D3" w:rsidP="00A97BD1">
      <w:pPr>
        <w:pStyle w:val="ListBullet"/>
        <w:numPr>
          <w:ilvl w:val="0"/>
          <w:numId w:val="39"/>
        </w:numPr>
      </w:pPr>
      <w:r>
        <w:t xml:space="preserve">Clear assignment of workforce responsibilities. </w:t>
      </w:r>
    </w:p>
    <w:p w14:paraId="34958708" w14:textId="5ECD06CB" w:rsidR="00EC1E20" w:rsidRDefault="009072D3" w:rsidP="009072D3">
      <w:pPr>
        <w:pStyle w:val="ListBullet"/>
        <w:numPr>
          <w:ilvl w:val="0"/>
          <w:numId w:val="0"/>
        </w:numPr>
        <w:spacing w:line="240" w:lineRule="auto"/>
      </w:pPr>
      <w:r>
        <w:t xml:space="preserve">The service had an effective risk management system </w:t>
      </w:r>
      <w:r w:rsidR="00A97BD1">
        <w:t>to</w:t>
      </w:r>
      <w:r>
        <w:t xml:space="preserve"> ensure high impact or high prevalence risk</w:t>
      </w:r>
      <w:r w:rsidR="00F06E0A">
        <w:t>s</w:t>
      </w:r>
      <w:r>
        <w:t xml:space="preserve"> associated with the care of consumers w</w:t>
      </w:r>
      <w:r w:rsidR="00F06E0A">
        <w:t>ere</w:t>
      </w:r>
      <w:r>
        <w:t xml:space="preserve"> appropriately considered, monitored and addressed.</w:t>
      </w:r>
      <w:r w:rsidR="003F6414">
        <w:t xml:space="preserve"> </w:t>
      </w:r>
      <w:r w:rsidR="00F06E0A">
        <w:t>Established policies and p</w:t>
      </w:r>
      <w:r>
        <w:t>rocedures</w:t>
      </w:r>
      <w:r w:rsidR="00F06E0A">
        <w:t xml:space="preserve"> </w:t>
      </w:r>
      <w:r>
        <w:t>guide</w:t>
      </w:r>
      <w:r w:rsidR="00F06E0A">
        <w:t xml:space="preserve">d </w:t>
      </w:r>
      <w:r>
        <w:t>staff in the review and monitoring of risk, relating to care planning, incident management, serious incident reporting</w:t>
      </w:r>
      <w:r w:rsidR="003F6414">
        <w:t xml:space="preserve"> and interpretation of</w:t>
      </w:r>
      <w:r>
        <w:t xml:space="preserve"> clinical data</w:t>
      </w:r>
      <w:r w:rsidR="003F6414">
        <w:t xml:space="preserve">. </w:t>
      </w:r>
    </w:p>
    <w:p w14:paraId="61A39EFE" w14:textId="7A8A7980" w:rsidR="00875ECB" w:rsidRDefault="00481002" w:rsidP="003B3D29">
      <w:pPr>
        <w:pStyle w:val="ListBullet"/>
        <w:numPr>
          <w:ilvl w:val="0"/>
          <w:numId w:val="0"/>
        </w:numPr>
        <w:spacing w:line="240" w:lineRule="auto"/>
      </w:pPr>
      <w:r>
        <w:t xml:space="preserve">Review of the service’s clinical governance framework confirmed that appropriate processes and risk mitigation strategies were in place for antimicrobial stewardship and infection minimisation. The service demonstrated regulatory compliance with restrictive practices, and processes for the minimisation of restraint. Staff were able </w:t>
      </w:r>
      <w:r>
        <w:lastRenderedPageBreak/>
        <w:t>to explain in a practical way what antimicrobial stewardship, the minimisation of restraint and open disclosure meant to them, and how it applied to their role</w:t>
      </w:r>
      <w:r w:rsidR="00F06E0A">
        <w:t>s</w:t>
      </w:r>
      <w:r>
        <w:t xml:space="preserve">. </w:t>
      </w:r>
    </w:p>
    <w:p w14:paraId="4494443C" w14:textId="774E5F01"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42F798FA"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3B087749"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4ED4F134"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6BB16984"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C7CA991" w14:textId="77777777" w:rsidR="003B3D29" w:rsidRDefault="003B3D29">
      <w:pPr>
        <w:spacing w:before="0" w:after="160" w:line="259" w:lineRule="auto"/>
        <w:rPr>
          <w:b/>
          <w:color w:val="00577D"/>
          <w:sz w:val="26"/>
        </w:rPr>
      </w:pPr>
      <w:r>
        <w:br w:type="page"/>
      </w:r>
    </w:p>
    <w:p w14:paraId="3744E99D" w14:textId="01914124" w:rsidR="00506F7F" w:rsidRPr="00506F7F" w:rsidRDefault="00506F7F" w:rsidP="00506F7F">
      <w:pPr>
        <w:pStyle w:val="Heading3"/>
      </w:pPr>
      <w:r w:rsidRPr="00506F7F">
        <w:lastRenderedPageBreak/>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61397A38" w14:textId="614B33A3" w:rsidR="00506F7F" w:rsidRPr="00875ECB" w:rsidRDefault="00506F7F" w:rsidP="00154403">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653F37" w:rsidRDefault="00653F37" w:rsidP="00603E0E">
      <w:pPr>
        <w:spacing w:after="0" w:line="240" w:lineRule="auto"/>
      </w:pPr>
      <w:r>
        <w:separator/>
      </w:r>
    </w:p>
  </w:endnote>
  <w:endnote w:type="continuationSeparator" w:id="0">
    <w:p w14:paraId="35E3B0DB" w14:textId="77777777" w:rsidR="00653F37" w:rsidRDefault="00653F3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550A" w14:textId="77777777" w:rsidR="00653F37" w:rsidRDefault="00653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53F37" w:rsidRPr="009A1F1B" w:rsidRDefault="00653F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7851739" w:rsidR="00653F37" w:rsidRPr="00C72FFB" w:rsidRDefault="00653F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Agmaroy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DACD865" w:rsidR="00653F37" w:rsidRPr="00C72FFB" w:rsidRDefault="00653F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7913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53F37" w:rsidRPr="009A1F1B" w:rsidRDefault="00653F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53F37" w:rsidRPr="00C72FFB" w:rsidRDefault="00653F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53F37" w:rsidRPr="00A3716D" w:rsidRDefault="00653F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653F37" w:rsidRDefault="00653F37" w:rsidP="00603E0E">
      <w:pPr>
        <w:spacing w:after="0" w:line="240" w:lineRule="auto"/>
      </w:pPr>
      <w:r>
        <w:separator/>
      </w:r>
    </w:p>
  </w:footnote>
  <w:footnote w:type="continuationSeparator" w:id="0">
    <w:p w14:paraId="54F5C60C" w14:textId="77777777" w:rsidR="00653F37" w:rsidRDefault="00653F3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8999" w14:textId="77777777" w:rsidR="00653F37" w:rsidRDefault="00653F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653F37" w:rsidRDefault="00653F37"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53F37" w:rsidRDefault="00653F37"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53F37" w:rsidRDefault="00653F37"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53F37" w:rsidRDefault="00653F37"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53F37" w:rsidRDefault="00653F37"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53F37" w:rsidRDefault="00653F3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78B5" w14:textId="77777777" w:rsidR="00653F37" w:rsidRDefault="00653F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653F37" w:rsidRDefault="00653F37">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653F37" w:rsidRDefault="00653F37"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53F37" w:rsidRDefault="00653F37"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53F37" w:rsidRDefault="00653F37"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53F37" w:rsidRDefault="00653F37"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53F37" w:rsidRDefault="00653F37"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07152D"/>
    <w:multiLevelType w:val="hybridMultilevel"/>
    <w:tmpl w:val="03D674EE"/>
    <w:lvl w:ilvl="0" w:tplc="0C090001">
      <w:start w:val="1"/>
      <w:numFmt w:val="bullet"/>
      <w:lvlText w:val=""/>
      <w:lvlJc w:val="left"/>
      <w:pPr>
        <w:ind w:left="720" w:hanging="360"/>
      </w:pPr>
      <w:rPr>
        <w:rFonts w:ascii="Symbol" w:hAnsi="Symbol" w:hint="default"/>
      </w:rPr>
    </w:lvl>
    <w:lvl w:ilvl="1" w:tplc="F48641C2">
      <w:start w:val="1"/>
      <w:numFmt w:val="bullet"/>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8E0F66"/>
    <w:multiLevelType w:val="hybridMultilevel"/>
    <w:tmpl w:val="55F02980"/>
    <w:lvl w:ilvl="0" w:tplc="5CD0F702">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2"/>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71DD"/>
    <w:rsid w:val="00021723"/>
    <w:rsid w:val="000307FA"/>
    <w:rsid w:val="00032B17"/>
    <w:rsid w:val="000403EC"/>
    <w:rsid w:val="00042862"/>
    <w:rsid w:val="0004322A"/>
    <w:rsid w:val="00044906"/>
    <w:rsid w:val="00045209"/>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34C9"/>
    <w:rsid w:val="000C0395"/>
    <w:rsid w:val="000C064F"/>
    <w:rsid w:val="000E1859"/>
    <w:rsid w:val="000E654D"/>
    <w:rsid w:val="000F01D0"/>
    <w:rsid w:val="000F6EBE"/>
    <w:rsid w:val="00102C37"/>
    <w:rsid w:val="0010469B"/>
    <w:rsid w:val="00106C3D"/>
    <w:rsid w:val="00111BAB"/>
    <w:rsid w:val="00114B51"/>
    <w:rsid w:val="001237C3"/>
    <w:rsid w:val="00127ADB"/>
    <w:rsid w:val="00130077"/>
    <w:rsid w:val="0013147D"/>
    <w:rsid w:val="0013259D"/>
    <w:rsid w:val="001347F9"/>
    <w:rsid w:val="001416E6"/>
    <w:rsid w:val="001427C5"/>
    <w:rsid w:val="00147A25"/>
    <w:rsid w:val="0015168F"/>
    <w:rsid w:val="00152896"/>
    <w:rsid w:val="00153251"/>
    <w:rsid w:val="00154403"/>
    <w:rsid w:val="001573C3"/>
    <w:rsid w:val="00173F30"/>
    <w:rsid w:val="00175740"/>
    <w:rsid w:val="00176254"/>
    <w:rsid w:val="00187E1F"/>
    <w:rsid w:val="00190377"/>
    <w:rsid w:val="001930D2"/>
    <w:rsid w:val="001A2FEF"/>
    <w:rsid w:val="001A3864"/>
    <w:rsid w:val="001A60B9"/>
    <w:rsid w:val="001B35A5"/>
    <w:rsid w:val="001B3DE8"/>
    <w:rsid w:val="001B70E8"/>
    <w:rsid w:val="001C72FE"/>
    <w:rsid w:val="001D156F"/>
    <w:rsid w:val="001D78CE"/>
    <w:rsid w:val="001E009F"/>
    <w:rsid w:val="001E04EA"/>
    <w:rsid w:val="001E23D8"/>
    <w:rsid w:val="001E5E4A"/>
    <w:rsid w:val="001E6954"/>
    <w:rsid w:val="001F04F4"/>
    <w:rsid w:val="001F38C8"/>
    <w:rsid w:val="001F3DB0"/>
    <w:rsid w:val="001F461C"/>
    <w:rsid w:val="00206900"/>
    <w:rsid w:val="0021202A"/>
    <w:rsid w:val="00216C55"/>
    <w:rsid w:val="00222321"/>
    <w:rsid w:val="00224A29"/>
    <w:rsid w:val="00225F08"/>
    <w:rsid w:val="0022788A"/>
    <w:rsid w:val="00232380"/>
    <w:rsid w:val="00246B90"/>
    <w:rsid w:val="0025314C"/>
    <w:rsid w:val="00262541"/>
    <w:rsid w:val="002720C3"/>
    <w:rsid w:val="00276215"/>
    <w:rsid w:val="002841EE"/>
    <w:rsid w:val="0028558A"/>
    <w:rsid w:val="00285F6D"/>
    <w:rsid w:val="00292117"/>
    <w:rsid w:val="002B4A64"/>
    <w:rsid w:val="002B4C72"/>
    <w:rsid w:val="002B4DED"/>
    <w:rsid w:val="002B7F5E"/>
    <w:rsid w:val="002C0C2A"/>
    <w:rsid w:val="002C55C5"/>
    <w:rsid w:val="002D296D"/>
    <w:rsid w:val="002D39D0"/>
    <w:rsid w:val="002D7009"/>
    <w:rsid w:val="002E12E9"/>
    <w:rsid w:val="002E2945"/>
    <w:rsid w:val="002E56D4"/>
    <w:rsid w:val="002F37EE"/>
    <w:rsid w:val="00300516"/>
    <w:rsid w:val="00301877"/>
    <w:rsid w:val="0030214E"/>
    <w:rsid w:val="003054D4"/>
    <w:rsid w:val="00305F3B"/>
    <w:rsid w:val="00314A89"/>
    <w:rsid w:val="00314FF7"/>
    <w:rsid w:val="00315732"/>
    <w:rsid w:val="00320838"/>
    <w:rsid w:val="0032294B"/>
    <w:rsid w:val="00323456"/>
    <w:rsid w:val="003263D2"/>
    <w:rsid w:val="003361BC"/>
    <w:rsid w:val="00341469"/>
    <w:rsid w:val="00342607"/>
    <w:rsid w:val="0035191E"/>
    <w:rsid w:val="003521CE"/>
    <w:rsid w:val="00353847"/>
    <w:rsid w:val="00355B4F"/>
    <w:rsid w:val="00362A44"/>
    <w:rsid w:val="003632A5"/>
    <w:rsid w:val="003703A2"/>
    <w:rsid w:val="0038318E"/>
    <w:rsid w:val="00384FAC"/>
    <w:rsid w:val="0039109F"/>
    <w:rsid w:val="003918D3"/>
    <w:rsid w:val="0039281B"/>
    <w:rsid w:val="003A7FC8"/>
    <w:rsid w:val="003B17E9"/>
    <w:rsid w:val="003B3D29"/>
    <w:rsid w:val="003C2A9C"/>
    <w:rsid w:val="003C3987"/>
    <w:rsid w:val="003C68A9"/>
    <w:rsid w:val="003C6EC2"/>
    <w:rsid w:val="003D1638"/>
    <w:rsid w:val="003D46EA"/>
    <w:rsid w:val="003E2DA5"/>
    <w:rsid w:val="003E3197"/>
    <w:rsid w:val="003E33E2"/>
    <w:rsid w:val="003E4C53"/>
    <w:rsid w:val="003E7CB6"/>
    <w:rsid w:val="003F3F89"/>
    <w:rsid w:val="003F5725"/>
    <w:rsid w:val="003F6414"/>
    <w:rsid w:val="00405075"/>
    <w:rsid w:val="00416B05"/>
    <w:rsid w:val="00420EFF"/>
    <w:rsid w:val="00427817"/>
    <w:rsid w:val="00434C42"/>
    <w:rsid w:val="004356A1"/>
    <w:rsid w:val="0043795D"/>
    <w:rsid w:val="0045103F"/>
    <w:rsid w:val="00456176"/>
    <w:rsid w:val="00463CDE"/>
    <w:rsid w:val="00463EF3"/>
    <w:rsid w:val="004657E1"/>
    <w:rsid w:val="00472199"/>
    <w:rsid w:val="00472516"/>
    <w:rsid w:val="0047538D"/>
    <w:rsid w:val="00476B2F"/>
    <w:rsid w:val="00481002"/>
    <w:rsid w:val="004824C2"/>
    <w:rsid w:val="00492808"/>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27AE5"/>
    <w:rsid w:val="00531864"/>
    <w:rsid w:val="00534120"/>
    <w:rsid w:val="00540A5B"/>
    <w:rsid w:val="005454AB"/>
    <w:rsid w:val="0055136F"/>
    <w:rsid w:val="0055217D"/>
    <w:rsid w:val="005603F8"/>
    <w:rsid w:val="005677AF"/>
    <w:rsid w:val="005710E3"/>
    <w:rsid w:val="00572D76"/>
    <w:rsid w:val="00580630"/>
    <w:rsid w:val="00583F47"/>
    <w:rsid w:val="005850B3"/>
    <w:rsid w:val="005851BF"/>
    <w:rsid w:val="0059076E"/>
    <w:rsid w:val="00592B7F"/>
    <w:rsid w:val="00597139"/>
    <w:rsid w:val="005A4677"/>
    <w:rsid w:val="005B0803"/>
    <w:rsid w:val="005B44FE"/>
    <w:rsid w:val="005C0A2A"/>
    <w:rsid w:val="005C5988"/>
    <w:rsid w:val="005D02AC"/>
    <w:rsid w:val="005D75C2"/>
    <w:rsid w:val="005E084F"/>
    <w:rsid w:val="005E2186"/>
    <w:rsid w:val="005E2E1F"/>
    <w:rsid w:val="005E4227"/>
    <w:rsid w:val="005F15B8"/>
    <w:rsid w:val="005F44D8"/>
    <w:rsid w:val="00603E0E"/>
    <w:rsid w:val="00605217"/>
    <w:rsid w:val="00617ADB"/>
    <w:rsid w:val="00622BA7"/>
    <w:rsid w:val="006232D9"/>
    <w:rsid w:val="006277EA"/>
    <w:rsid w:val="00633CF8"/>
    <w:rsid w:val="0063608F"/>
    <w:rsid w:val="00641E31"/>
    <w:rsid w:val="00644FB1"/>
    <w:rsid w:val="006451BA"/>
    <w:rsid w:val="0064644C"/>
    <w:rsid w:val="0065391B"/>
    <w:rsid w:val="00653F37"/>
    <w:rsid w:val="0065511C"/>
    <w:rsid w:val="00661884"/>
    <w:rsid w:val="006619EE"/>
    <w:rsid w:val="00661B81"/>
    <w:rsid w:val="0066387A"/>
    <w:rsid w:val="00665DC4"/>
    <w:rsid w:val="00677298"/>
    <w:rsid w:val="006774C0"/>
    <w:rsid w:val="00682106"/>
    <w:rsid w:val="00684E11"/>
    <w:rsid w:val="00696A6C"/>
    <w:rsid w:val="006A21A1"/>
    <w:rsid w:val="006A4C4B"/>
    <w:rsid w:val="006A53FE"/>
    <w:rsid w:val="006A54D1"/>
    <w:rsid w:val="006A5AC0"/>
    <w:rsid w:val="006A65E7"/>
    <w:rsid w:val="006B166B"/>
    <w:rsid w:val="006B22EE"/>
    <w:rsid w:val="006B7D77"/>
    <w:rsid w:val="006C4883"/>
    <w:rsid w:val="006D68B7"/>
    <w:rsid w:val="006E05D2"/>
    <w:rsid w:val="006E5130"/>
    <w:rsid w:val="006E53CF"/>
    <w:rsid w:val="006F0FC4"/>
    <w:rsid w:val="006F162C"/>
    <w:rsid w:val="006F3AF6"/>
    <w:rsid w:val="006F3D26"/>
    <w:rsid w:val="006F79C6"/>
    <w:rsid w:val="00703E80"/>
    <w:rsid w:val="007075EC"/>
    <w:rsid w:val="0071319F"/>
    <w:rsid w:val="007161B5"/>
    <w:rsid w:val="00724A1B"/>
    <w:rsid w:val="00726B26"/>
    <w:rsid w:val="00730442"/>
    <w:rsid w:val="00733EC7"/>
    <w:rsid w:val="00734ADE"/>
    <w:rsid w:val="00737374"/>
    <w:rsid w:val="007418CD"/>
    <w:rsid w:val="00742C02"/>
    <w:rsid w:val="00750234"/>
    <w:rsid w:val="00751D7F"/>
    <w:rsid w:val="0075456B"/>
    <w:rsid w:val="00755BEF"/>
    <w:rsid w:val="0076141C"/>
    <w:rsid w:val="00772142"/>
    <w:rsid w:val="007721ED"/>
    <w:rsid w:val="00782605"/>
    <w:rsid w:val="007826A6"/>
    <w:rsid w:val="00791036"/>
    <w:rsid w:val="007957A7"/>
    <w:rsid w:val="00796837"/>
    <w:rsid w:val="007A0478"/>
    <w:rsid w:val="007C149D"/>
    <w:rsid w:val="007C2762"/>
    <w:rsid w:val="007C3306"/>
    <w:rsid w:val="007C414E"/>
    <w:rsid w:val="007C52A3"/>
    <w:rsid w:val="007E1999"/>
    <w:rsid w:val="007F5256"/>
    <w:rsid w:val="00802B3D"/>
    <w:rsid w:val="00804CA5"/>
    <w:rsid w:val="00814FF3"/>
    <w:rsid w:val="00817367"/>
    <w:rsid w:val="008312AC"/>
    <w:rsid w:val="00835B79"/>
    <w:rsid w:val="00842AA3"/>
    <w:rsid w:val="00843CA4"/>
    <w:rsid w:val="00850D9A"/>
    <w:rsid w:val="00853601"/>
    <w:rsid w:val="00853A23"/>
    <w:rsid w:val="00854C08"/>
    <w:rsid w:val="008603DF"/>
    <w:rsid w:val="00860B72"/>
    <w:rsid w:val="008619C5"/>
    <w:rsid w:val="0086791F"/>
    <w:rsid w:val="008719F7"/>
    <w:rsid w:val="00875ECB"/>
    <w:rsid w:val="0088083C"/>
    <w:rsid w:val="00891E18"/>
    <w:rsid w:val="00895141"/>
    <w:rsid w:val="008A22FF"/>
    <w:rsid w:val="008A6380"/>
    <w:rsid w:val="008A6792"/>
    <w:rsid w:val="008B55BC"/>
    <w:rsid w:val="008C1F3C"/>
    <w:rsid w:val="008D114F"/>
    <w:rsid w:val="008D1D8A"/>
    <w:rsid w:val="008D248D"/>
    <w:rsid w:val="008D479A"/>
    <w:rsid w:val="008D7520"/>
    <w:rsid w:val="008D7780"/>
    <w:rsid w:val="008E2DD1"/>
    <w:rsid w:val="008F32C8"/>
    <w:rsid w:val="008F4096"/>
    <w:rsid w:val="009040F7"/>
    <w:rsid w:val="009044B5"/>
    <w:rsid w:val="00904C38"/>
    <w:rsid w:val="00905B3F"/>
    <w:rsid w:val="009072D3"/>
    <w:rsid w:val="00910833"/>
    <w:rsid w:val="00911BAB"/>
    <w:rsid w:val="00912DE6"/>
    <w:rsid w:val="00924EB6"/>
    <w:rsid w:val="0093350C"/>
    <w:rsid w:val="00934888"/>
    <w:rsid w:val="00937F13"/>
    <w:rsid w:val="00942649"/>
    <w:rsid w:val="0094564F"/>
    <w:rsid w:val="00945C10"/>
    <w:rsid w:val="00945C37"/>
    <w:rsid w:val="00951FB2"/>
    <w:rsid w:val="0095645C"/>
    <w:rsid w:val="009754B1"/>
    <w:rsid w:val="00977220"/>
    <w:rsid w:val="009856CE"/>
    <w:rsid w:val="00986245"/>
    <w:rsid w:val="009A1F1B"/>
    <w:rsid w:val="009C5F28"/>
    <w:rsid w:val="009C60CE"/>
    <w:rsid w:val="009C6F30"/>
    <w:rsid w:val="009D2609"/>
    <w:rsid w:val="009D6012"/>
    <w:rsid w:val="009F435B"/>
    <w:rsid w:val="009F5685"/>
    <w:rsid w:val="00A075EF"/>
    <w:rsid w:val="00A1255D"/>
    <w:rsid w:val="00A3065C"/>
    <w:rsid w:val="00A30BEC"/>
    <w:rsid w:val="00A3233B"/>
    <w:rsid w:val="00A3716D"/>
    <w:rsid w:val="00A463E2"/>
    <w:rsid w:val="00A516C7"/>
    <w:rsid w:val="00A5274E"/>
    <w:rsid w:val="00A60CB2"/>
    <w:rsid w:val="00A627C8"/>
    <w:rsid w:val="00A828BA"/>
    <w:rsid w:val="00A863C0"/>
    <w:rsid w:val="00A86EE6"/>
    <w:rsid w:val="00A922D9"/>
    <w:rsid w:val="00A93E3F"/>
    <w:rsid w:val="00A94ECF"/>
    <w:rsid w:val="00A95610"/>
    <w:rsid w:val="00A97BD1"/>
    <w:rsid w:val="00AA0895"/>
    <w:rsid w:val="00AA42AE"/>
    <w:rsid w:val="00AA5ED0"/>
    <w:rsid w:val="00AB131B"/>
    <w:rsid w:val="00AB2BA1"/>
    <w:rsid w:val="00AB336B"/>
    <w:rsid w:val="00AB422D"/>
    <w:rsid w:val="00AB5960"/>
    <w:rsid w:val="00AB644D"/>
    <w:rsid w:val="00AD05ED"/>
    <w:rsid w:val="00AD13D8"/>
    <w:rsid w:val="00AD2A69"/>
    <w:rsid w:val="00AD3ED8"/>
    <w:rsid w:val="00AD659C"/>
    <w:rsid w:val="00AE0857"/>
    <w:rsid w:val="00AE2AF0"/>
    <w:rsid w:val="00AE4565"/>
    <w:rsid w:val="00AE6B3E"/>
    <w:rsid w:val="00AF17FC"/>
    <w:rsid w:val="00B00228"/>
    <w:rsid w:val="00B004A8"/>
    <w:rsid w:val="00B02E3B"/>
    <w:rsid w:val="00B0411E"/>
    <w:rsid w:val="00B04E3A"/>
    <w:rsid w:val="00B058EA"/>
    <w:rsid w:val="00B157D5"/>
    <w:rsid w:val="00B22FFC"/>
    <w:rsid w:val="00B27F42"/>
    <w:rsid w:val="00B37D61"/>
    <w:rsid w:val="00B40647"/>
    <w:rsid w:val="00B40FA9"/>
    <w:rsid w:val="00B43317"/>
    <w:rsid w:val="00B43C3D"/>
    <w:rsid w:val="00B44D21"/>
    <w:rsid w:val="00B453D4"/>
    <w:rsid w:val="00B6113B"/>
    <w:rsid w:val="00B61C01"/>
    <w:rsid w:val="00B646E5"/>
    <w:rsid w:val="00B67E2E"/>
    <w:rsid w:val="00B760BE"/>
    <w:rsid w:val="00B831B4"/>
    <w:rsid w:val="00B95E16"/>
    <w:rsid w:val="00BB359F"/>
    <w:rsid w:val="00BC017D"/>
    <w:rsid w:val="00BC5D2C"/>
    <w:rsid w:val="00BD5304"/>
    <w:rsid w:val="00BF0313"/>
    <w:rsid w:val="00BF1804"/>
    <w:rsid w:val="00BF3884"/>
    <w:rsid w:val="00BF3AED"/>
    <w:rsid w:val="00BF6F21"/>
    <w:rsid w:val="00C05DCC"/>
    <w:rsid w:val="00C17DB1"/>
    <w:rsid w:val="00C20EE9"/>
    <w:rsid w:val="00C214C3"/>
    <w:rsid w:val="00C21ACC"/>
    <w:rsid w:val="00C36B45"/>
    <w:rsid w:val="00C45C8B"/>
    <w:rsid w:val="00C51D13"/>
    <w:rsid w:val="00C631F8"/>
    <w:rsid w:val="00C645D2"/>
    <w:rsid w:val="00C650DB"/>
    <w:rsid w:val="00C72FFB"/>
    <w:rsid w:val="00C81797"/>
    <w:rsid w:val="00C83441"/>
    <w:rsid w:val="00C8669B"/>
    <w:rsid w:val="00C86994"/>
    <w:rsid w:val="00C87528"/>
    <w:rsid w:val="00C87798"/>
    <w:rsid w:val="00C91B9D"/>
    <w:rsid w:val="00C95164"/>
    <w:rsid w:val="00CA5E9E"/>
    <w:rsid w:val="00CA627C"/>
    <w:rsid w:val="00CA7DD4"/>
    <w:rsid w:val="00CB15B4"/>
    <w:rsid w:val="00CB3BA9"/>
    <w:rsid w:val="00CB431C"/>
    <w:rsid w:val="00CB45DA"/>
    <w:rsid w:val="00CC2266"/>
    <w:rsid w:val="00CD41D0"/>
    <w:rsid w:val="00CD4AA2"/>
    <w:rsid w:val="00CE2BDB"/>
    <w:rsid w:val="00CF216F"/>
    <w:rsid w:val="00CF6AC7"/>
    <w:rsid w:val="00CF7866"/>
    <w:rsid w:val="00D02D17"/>
    <w:rsid w:val="00D05F9E"/>
    <w:rsid w:val="00D073CF"/>
    <w:rsid w:val="00D10C77"/>
    <w:rsid w:val="00D15851"/>
    <w:rsid w:val="00D20635"/>
    <w:rsid w:val="00D21DCD"/>
    <w:rsid w:val="00D2235F"/>
    <w:rsid w:val="00D229E2"/>
    <w:rsid w:val="00D31D54"/>
    <w:rsid w:val="00D435F8"/>
    <w:rsid w:val="00D43E78"/>
    <w:rsid w:val="00D51BF1"/>
    <w:rsid w:val="00D57990"/>
    <w:rsid w:val="00D62E53"/>
    <w:rsid w:val="00D75344"/>
    <w:rsid w:val="00D7684B"/>
    <w:rsid w:val="00D8684F"/>
    <w:rsid w:val="00D97A23"/>
    <w:rsid w:val="00DA628D"/>
    <w:rsid w:val="00DB1459"/>
    <w:rsid w:val="00DB34DD"/>
    <w:rsid w:val="00DB6C36"/>
    <w:rsid w:val="00DC3F89"/>
    <w:rsid w:val="00DD0218"/>
    <w:rsid w:val="00DD02D3"/>
    <w:rsid w:val="00DE0474"/>
    <w:rsid w:val="00DE1C69"/>
    <w:rsid w:val="00DF1F85"/>
    <w:rsid w:val="00DF36CA"/>
    <w:rsid w:val="00E04982"/>
    <w:rsid w:val="00E07329"/>
    <w:rsid w:val="00E13B7C"/>
    <w:rsid w:val="00E13E8A"/>
    <w:rsid w:val="00E166A6"/>
    <w:rsid w:val="00E27127"/>
    <w:rsid w:val="00E30B96"/>
    <w:rsid w:val="00E344EF"/>
    <w:rsid w:val="00E3562A"/>
    <w:rsid w:val="00E410D6"/>
    <w:rsid w:val="00E411F4"/>
    <w:rsid w:val="00E42262"/>
    <w:rsid w:val="00E4260C"/>
    <w:rsid w:val="00E46D3B"/>
    <w:rsid w:val="00E46D9A"/>
    <w:rsid w:val="00E52853"/>
    <w:rsid w:val="00E5305F"/>
    <w:rsid w:val="00E559FD"/>
    <w:rsid w:val="00E5751E"/>
    <w:rsid w:val="00E7291F"/>
    <w:rsid w:val="00E7337D"/>
    <w:rsid w:val="00E772C4"/>
    <w:rsid w:val="00E81190"/>
    <w:rsid w:val="00E9129D"/>
    <w:rsid w:val="00E9166C"/>
    <w:rsid w:val="00E92CC8"/>
    <w:rsid w:val="00E9720D"/>
    <w:rsid w:val="00EA2DDC"/>
    <w:rsid w:val="00EA592B"/>
    <w:rsid w:val="00EB0061"/>
    <w:rsid w:val="00EB1D71"/>
    <w:rsid w:val="00EC1E20"/>
    <w:rsid w:val="00EC2305"/>
    <w:rsid w:val="00EC345E"/>
    <w:rsid w:val="00EC5474"/>
    <w:rsid w:val="00EC6D23"/>
    <w:rsid w:val="00EC77E5"/>
    <w:rsid w:val="00EC7A71"/>
    <w:rsid w:val="00ED3343"/>
    <w:rsid w:val="00ED3CCF"/>
    <w:rsid w:val="00ED45D1"/>
    <w:rsid w:val="00ED6B57"/>
    <w:rsid w:val="00ED7918"/>
    <w:rsid w:val="00EE01DF"/>
    <w:rsid w:val="00EE5FAC"/>
    <w:rsid w:val="00EF2995"/>
    <w:rsid w:val="00EF5801"/>
    <w:rsid w:val="00EF6825"/>
    <w:rsid w:val="00EF74D5"/>
    <w:rsid w:val="00F00491"/>
    <w:rsid w:val="00F01AE0"/>
    <w:rsid w:val="00F06E0A"/>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258D"/>
    <w:rsid w:val="00FA4FD0"/>
    <w:rsid w:val="00FB0086"/>
    <w:rsid w:val="00FB2715"/>
    <w:rsid w:val="00FB77D0"/>
    <w:rsid w:val="00FD1B02"/>
    <w:rsid w:val="00FD6D72"/>
    <w:rsid w:val="00FF07EF"/>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Bullet"/>
    <w:qFormat/>
    <w:rsid w:val="00835B79"/>
    <w:pPr>
      <w:numPr>
        <w:numId w:val="38"/>
      </w:numPr>
      <w:spacing w:after="240"/>
      <w:ind w:left="425" w:hanging="425"/>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Agmaroy Nursing Home</Home>
    <Signed xmlns="a8338b6e-77a6-4851-82b6-98166143ffdd" xsi:nil="true"/>
    <Uploaded xmlns="a8338b6e-77a6-4851-82b6-98166143ffdd">true</Uploaded>
    <Management_x0020_Company xmlns="a8338b6e-77a6-4851-82b6-98166143ffdd" xsi:nil="true"/>
    <Doc_x0020_Date xmlns="a8338b6e-77a6-4851-82b6-98166143ffdd">2022-01-12T04:41:32+00:00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2505BD33-7CF4-DC11-AD41-005056922186</Home_x0020_ID>
    <State xmlns="a8338b6e-77a6-4851-82b6-98166143ffdd" xsi:nil="true"/>
    <Doc_x0020_Sent_Received_x0020_Date xmlns="a8338b6e-77a6-4851-82b6-98166143ffdd">2022-01-12T00:00:00+00:00</Doc_x0020_Sent_Received_x0020_Date>
    <Activity_x0020_ID xmlns="a8338b6e-77a6-4851-82b6-98166143ffdd">A28BF02D-F0A9-E911-A0D9-005056922186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BE4D6E1-6FDE-4DBE-8E63-82EAA3EA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a8338b6e-77a6-4851-82b6-98166143ffd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4BB42A1-6426-49B9-84DF-90BEBF8C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5981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2022-03-11T04:02:00Z</dcterms:created>
  <dcterms:modified xsi:type="dcterms:W3CDTF">2022-03-11T04:02:00Z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