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0E289" w14:textId="77777777" w:rsidR="003C6EC2" w:rsidRPr="003C6EC2" w:rsidRDefault="00A4786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EA0E435" wp14:editId="5EA0E43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849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EA0E437" wp14:editId="5EA0E43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543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All Good Care</w:t>
      </w:r>
      <w:r w:rsidRPr="003C6EC2">
        <w:rPr>
          <w:rFonts w:ascii="Arial Black" w:hAnsi="Arial Black"/>
        </w:rPr>
        <w:t xml:space="preserve"> </w:t>
      </w:r>
    </w:p>
    <w:p w14:paraId="5EA0E28A" w14:textId="77777777" w:rsidR="003C6EC2" w:rsidRPr="003C6EC2" w:rsidRDefault="00A47866" w:rsidP="003C6EC2">
      <w:pPr>
        <w:pStyle w:val="Title"/>
        <w:spacing w:before="360" w:after="480"/>
      </w:pPr>
      <w:r w:rsidRPr="003C6EC2">
        <w:rPr>
          <w:rFonts w:ascii="Arial Black" w:eastAsia="Calibri" w:hAnsi="Arial Black"/>
          <w:sz w:val="56"/>
        </w:rPr>
        <w:t>Performance Report</w:t>
      </w:r>
    </w:p>
    <w:p w14:paraId="5EA0E28B" w14:textId="77777777" w:rsidR="001E6954" w:rsidRPr="003C6EC2" w:rsidRDefault="00A4786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Shop 1/793 Gympie Road </w:t>
      </w:r>
      <w:r w:rsidRPr="003C6EC2">
        <w:rPr>
          <w:color w:val="FFFFFF" w:themeColor="background1"/>
          <w:sz w:val="28"/>
        </w:rPr>
        <w:br/>
        <w:t>Chermside QLD 4032</w:t>
      </w:r>
      <w:r w:rsidRPr="003C6EC2">
        <w:rPr>
          <w:color w:val="FFFFFF" w:themeColor="background1"/>
          <w:sz w:val="28"/>
        </w:rPr>
        <w:br/>
      </w:r>
      <w:r w:rsidRPr="003C6EC2">
        <w:rPr>
          <w:rFonts w:eastAsia="Calibri"/>
          <w:color w:val="FFFFFF" w:themeColor="background1"/>
          <w:sz w:val="28"/>
          <w:szCs w:val="56"/>
          <w:lang w:eastAsia="en-US"/>
        </w:rPr>
        <w:t>Phone number: 0447 670 665</w:t>
      </w:r>
    </w:p>
    <w:p w14:paraId="5EA0E28C" w14:textId="77777777" w:rsidR="003C6EC2" w:rsidRDefault="00A478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701061 </w:t>
      </w:r>
    </w:p>
    <w:p w14:paraId="5EA0E28D" w14:textId="77777777" w:rsidR="001E6954" w:rsidRPr="003C6EC2" w:rsidRDefault="00A478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 Good Care Pty Ltd</w:t>
      </w:r>
    </w:p>
    <w:p w14:paraId="5EA0E28E" w14:textId="77777777" w:rsidR="001E6954" w:rsidRPr="003C6EC2" w:rsidRDefault="00A4786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January 2021</w:t>
      </w:r>
    </w:p>
    <w:p w14:paraId="5EA0E290" w14:textId="72042559" w:rsidR="001E6954" w:rsidRPr="003C6EC2" w:rsidRDefault="00A47866" w:rsidP="001E6954">
      <w:pPr>
        <w:tabs>
          <w:tab w:val="left" w:pos="2127"/>
        </w:tabs>
        <w:spacing w:before="120"/>
        <w:rPr>
          <w:rFonts w:eastAsia="Calibri"/>
          <w:b/>
          <w:color w:val="FFFFFF" w:themeColor="background1"/>
          <w:sz w:val="28"/>
          <w:szCs w:val="56"/>
          <w:lang w:eastAsia="en-US"/>
        </w:rPr>
      </w:pPr>
      <w:r w:rsidRPr="00E93D41">
        <w:rPr>
          <w:b/>
          <w:color w:val="FFFFFF" w:themeColor="background1"/>
          <w:sz w:val="28"/>
        </w:rPr>
        <w:t>Date of Performance Report:</w:t>
      </w:r>
      <w:r w:rsidRPr="00E93D41">
        <w:rPr>
          <w:color w:val="FFFFFF" w:themeColor="background1"/>
        </w:rPr>
        <w:t xml:space="preserve"> </w:t>
      </w:r>
      <w:r w:rsidR="006D244D" w:rsidRPr="00A67272">
        <w:rPr>
          <w:rFonts w:eastAsia="Calibri"/>
          <w:color w:val="FFFFFF" w:themeColor="background1"/>
          <w:sz w:val="28"/>
          <w:szCs w:val="56"/>
          <w:lang w:eastAsia="en-US"/>
        </w:rPr>
        <w:t>17 March 2021</w:t>
      </w:r>
    </w:p>
    <w:p w14:paraId="5EA0E291" w14:textId="77777777" w:rsidR="003C6EC2" w:rsidRDefault="00344FF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EA0E292" w14:textId="77777777" w:rsidR="00637DA1" w:rsidRDefault="00A47866" w:rsidP="00637DA1">
      <w:pPr>
        <w:pStyle w:val="Heading1"/>
      </w:pPr>
      <w:r>
        <w:lastRenderedPageBreak/>
        <w:t>Publication of report</w:t>
      </w:r>
    </w:p>
    <w:p w14:paraId="5EA0E293" w14:textId="5C8847E4" w:rsidR="00637DA1" w:rsidRPr="00915D1E" w:rsidRDefault="00A47866"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rsidR="00CA5B41">
        <w:t>.</w:t>
      </w:r>
    </w:p>
    <w:p w14:paraId="5EA0E294" w14:textId="77777777" w:rsidR="007F5256" w:rsidRPr="0094564F" w:rsidRDefault="00A4786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078A" w14:paraId="5EA0E29A" w14:textId="77777777" w:rsidTr="00EB1D71">
        <w:trPr>
          <w:trHeight w:val="227"/>
        </w:trPr>
        <w:tc>
          <w:tcPr>
            <w:tcW w:w="3942" w:type="pct"/>
            <w:shd w:val="clear" w:color="auto" w:fill="auto"/>
          </w:tcPr>
          <w:p w14:paraId="5EA0E298" w14:textId="77777777" w:rsidR="001E6954" w:rsidRPr="001E6954" w:rsidRDefault="00A47866"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5EA0E299" w14:textId="196F8449" w:rsidR="001E6954" w:rsidRPr="001E6954" w:rsidRDefault="00344FF7" w:rsidP="003C6EC2">
            <w:pPr>
              <w:keepNext/>
              <w:spacing w:before="40" w:after="40" w:line="240" w:lineRule="auto"/>
              <w:jc w:val="right"/>
              <w:rPr>
                <w:b/>
                <w:bCs/>
                <w:iCs/>
                <w:color w:val="00577D"/>
                <w:szCs w:val="40"/>
              </w:rPr>
            </w:pPr>
          </w:p>
        </w:tc>
      </w:tr>
      <w:tr w:rsidR="00A47866" w14:paraId="5EA0E2A9" w14:textId="77777777" w:rsidTr="00EB1D71">
        <w:trPr>
          <w:trHeight w:val="227"/>
        </w:trPr>
        <w:tc>
          <w:tcPr>
            <w:tcW w:w="3942" w:type="pct"/>
            <w:shd w:val="clear" w:color="auto" w:fill="auto"/>
          </w:tcPr>
          <w:p w14:paraId="5EA0E2A7" w14:textId="77777777" w:rsidR="00A47866" w:rsidRPr="001E6954" w:rsidRDefault="00A47866" w:rsidP="00A47866">
            <w:pPr>
              <w:spacing w:before="40" w:after="40" w:line="240" w:lineRule="auto"/>
              <w:ind w:left="318"/>
            </w:pPr>
            <w:r w:rsidRPr="001E6954">
              <w:t>Requirement 1(3)(e)</w:t>
            </w:r>
          </w:p>
        </w:tc>
        <w:tc>
          <w:tcPr>
            <w:tcW w:w="1058" w:type="pct"/>
            <w:shd w:val="clear" w:color="auto" w:fill="auto"/>
          </w:tcPr>
          <w:p w14:paraId="5EA0E2A8" w14:textId="2A385232" w:rsidR="00A47866" w:rsidRPr="001E6954" w:rsidRDefault="00A47866" w:rsidP="00A47866">
            <w:pPr>
              <w:spacing w:before="40" w:after="40" w:line="240" w:lineRule="auto"/>
              <w:jc w:val="right"/>
              <w:rPr>
                <w:color w:val="0000FF"/>
              </w:rPr>
            </w:pPr>
            <w:r w:rsidRPr="003147F2">
              <w:rPr>
                <w:bCs/>
                <w:iCs/>
                <w:color w:val="00577D"/>
                <w:szCs w:val="40"/>
              </w:rPr>
              <w:t>Compliant</w:t>
            </w:r>
          </w:p>
        </w:tc>
      </w:tr>
      <w:tr w:rsidR="000C078A" w14:paraId="5EA0E2AF" w14:textId="77777777" w:rsidTr="00EB1D71">
        <w:trPr>
          <w:trHeight w:val="227"/>
        </w:trPr>
        <w:tc>
          <w:tcPr>
            <w:tcW w:w="3942" w:type="pct"/>
            <w:shd w:val="clear" w:color="auto" w:fill="auto"/>
          </w:tcPr>
          <w:p w14:paraId="5EA0E2AD" w14:textId="77777777" w:rsidR="001E6954" w:rsidRPr="001E6954" w:rsidRDefault="00A4786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EA0E2AE" w14:textId="570C25CC" w:rsidR="001E6954" w:rsidRPr="001E6954" w:rsidRDefault="00A67272" w:rsidP="003C6EC2">
            <w:pPr>
              <w:keepNext/>
              <w:spacing w:before="40" w:after="40" w:line="240" w:lineRule="auto"/>
              <w:jc w:val="right"/>
              <w:rPr>
                <w:b/>
                <w:color w:val="0000FF"/>
              </w:rPr>
            </w:pPr>
            <w:r>
              <w:rPr>
                <w:b/>
                <w:bCs/>
                <w:iCs/>
                <w:color w:val="00577D"/>
                <w:szCs w:val="40"/>
              </w:rPr>
              <w:t>Non-</w:t>
            </w:r>
            <w:r w:rsidR="00A47866" w:rsidRPr="001E6954">
              <w:rPr>
                <w:b/>
                <w:bCs/>
                <w:iCs/>
                <w:color w:val="00577D"/>
                <w:szCs w:val="40"/>
              </w:rPr>
              <w:t>Compliant</w:t>
            </w:r>
          </w:p>
        </w:tc>
      </w:tr>
      <w:tr w:rsidR="00A47866" w14:paraId="5EA0E2B2" w14:textId="77777777" w:rsidTr="00EB1D71">
        <w:trPr>
          <w:trHeight w:val="227"/>
        </w:trPr>
        <w:tc>
          <w:tcPr>
            <w:tcW w:w="3942" w:type="pct"/>
            <w:shd w:val="clear" w:color="auto" w:fill="auto"/>
          </w:tcPr>
          <w:p w14:paraId="5EA0E2B0" w14:textId="77777777" w:rsidR="00A47866" w:rsidRPr="001E6954" w:rsidRDefault="00A47866" w:rsidP="00A47866">
            <w:pPr>
              <w:spacing w:before="40" w:after="40" w:line="240" w:lineRule="auto"/>
              <w:ind w:left="318" w:hanging="7"/>
            </w:pPr>
            <w:r w:rsidRPr="001E6954">
              <w:t>Requirement 2(3)(a)</w:t>
            </w:r>
          </w:p>
        </w:tc>
        <w:tc>
          <w:tcPr>
            <w:tcW w:w="1058" w:type="pct"/>
            <w:shd w:val="clear" w:color="auto" w:fill="auto"/>
          </w:tcPr>
          <w:p w14:paraId="5EA0E2B1" w14:textId="4E699398" w:rsidR="00A47866" w:rsidRPr="001E6954" w:rsidRDefault="00F87B8C" w:rsidP="00A47866">
            <w:pPr>
              <w:spacing w:before="40" w:after="40" w:line="240" w:lineRule="auto"/>
              <w:jc w:val="right"/>
              <w:rPr>
                <w:color w:val="0000FF"/>
              </w:rPr>
            </w:pPr>
            <w:r>
              <w:rPr>
                <w:bCs/>
                <w:iCs/>
                <w:color w:val="00577D"/>
                <w:szCs w:val="40"/>
              </w:rPr>
              <w:t>Non-</w:t>
            </w:r>
            <w:r w:rsidR="00A47866" w:rsidRPr="008940B8">
              <w:rPr>
                <w:bCs/>
                <w:iCs/>
                <w:color w:val="00577D"/>
                <w:szCs w:val="40"/>
              </w:rPr>
              <w:t>Compliant</w:t>
            </w:r>
          </w:p>
        </w:tc>
      </w:tr>
      <w:tr w:rsidR="00A47866" w14:paraId="5EA0E2BB" w14:textId="77777777" w:rsidTr="00EB1D71">
        <w:trPr>
          <w:trHeight w:val="227"/>
        </w:trPr>
        <w:tc>
          <w:tcPr>
            <w:tcW w:w="3942" w:type="pct"/>
            <w:shd w:val="clear" w:color="auto" w:fill="auto"/>
          </w:tcPr>
          <w:p w14:paraId="5EA0E2B9" w14:textId="77777777" w:rsidR="00A47866" w:rsidRPr="001E6954" w:rsidRDefault="00A47866" w:rsidP="00A47866">
            <w:pPr>
              <w:spacing w:before="40" w:after="40" w:line="240" w:lineRule="auto"/>
              <w:ind w:left="318" w:hanging="7"/>
            </w:pPr>
            <w:r w:rsidRPr="001E6954">
              <w:t>Requirement 2(3)(d)</w:t>
            </w:r>
          </w:p>
        </w:tc>
        <w:tc>
          <w:tcPr>
            <w:tcW w:w="1058" w:type="pct"/>
            <w:shd w:val="clear" w:color="auto" w:fill="auto"/>
          </w:tcPr>
          <w:p w14:paraId="5EA0E2BA" w14:textId="272CAE7E" w:rsidR="00A47866" w:rsidRPr="001E6954" w:rsidRDefault="00F87B8C" w:rsidP="00A47866">
            <w:pPr>
              <w:spacing w:before="40" w:after="40" w:line="240" w:lineRule="auto"/>
              <w:jc w:val="right"/>
              <w:rPr>
                <w:color w:val="0000FF"/>
              </w:rPr>
            </w:pPr>
            <w:r>
              <w:rPr>
                <w:bCs/>
                <w:iCs/>
                <w:color w:val="00577D"/>
                <w:szCs w:val="40"/>
              </w:rPr>
              <w:t>Non-</w:t>
            </w:r>
            <w:r w:rsidR="00A47866" w:rsidRPr="008940B8">
              <w:rPr>
                <w:bCs/>
                <w:iCs/>
                <w:color w:val="00577D"/>
                <w:szCs w:val="40"/>
              </w:rPr>
              <w:t>Compliant</w:t>
            </w:r>
          </w:p>
        </w:tc>
      </w:tr>
      <w:tr w:rsidR="00A47866" w14:paraId="5EA0E2BE" w14:textId="77777777" w:rsidTr="00EB1D71">
        <w:trPr>
          <w:trHeight w:val="227"/>
        </w:trPr>
        <w:tc>
          <w:tcPr>
            <w:tcW w:w="3942" w:type="pct"/>
            <w:shd w:val="clear" w:color="auto" w:fill="auto"/>
          </w:tcPr>
          <w:p w14:paraId="5EA0E2BC" w14:textId="77777777" w:rsidR="00A47866" w:rsidRPr="001E6954" w:rsidRDefault="00A47866" w:rsidP="00A47866">
            <w:pPr>
              <w:spacing w:before="40" w:after="40" w:line="240" w:lineRule="auto"/>
              <w:ind w:left="318" w:hanging="7"/>
            </w:pPr>
            <w:r w:rsidRPr="001E6954">
              <w:t>Requirement 2(3)(e)</w:t>
            </w:r>
          </w:p>
        </w:tc>
        <w:tc>
          <w:tcPr>
            <w:tcW w:w="1058" w:type="pct"/>
            <w:shd w:val="clear" w:color="auto" w:fill="auto"/>
          </w:tcPr>
          <w:p w14:paraId="5EA0E2BD" w14:textId="7C9F65A7" w:rsidR="00A47866" w:rsidRPr="001E6954" w:rsidRDefault="00F87B8C" w:rsidP="00A47866">
            <w:pPr>
              <w:spacing w:before="40" w:after="40" w:line="240" w:lineRule="auto"/>
              <w:jc w:val="right"/>
              <w:rPr>
                <w:color w:val="0000FF"/>
              </w:rPr>
            </w:pPr>
            <w:r>
              <w:rPr>
                <w:bCs/>
                <w:iCs/>
                <w:color w:val="00577D"/>
                <w:szCs w:val="40"/>
              </w:rPr>
              <w:t>Non-</w:t>
            </w:r>
            <w:r w:rsidR="00A47866" w:rsidRPr="008940B8">
              <w:rPr>
                <w:bCs/>
                <w:iCs/>
                <w:color w:val="00577D"/>
                <w:szCs w:val="40"/>
              </w:rPr>
              <w:t>Compliant</w:t>
            </w:r>
          </w:p>
        </w:tc>
      </w:tr>
      <w:tr w:rsidR="000C078A" w14:paraId="5EA0E31E" w14:textId="77777777" w:rsidTr="00EB1D71">
        <w:trPr>
          <w:trHeight w:val="227"/>
        </w:trPr>
        <w:tc>
          <w:tcPr>
            <w:tcW w:w="3942" w:type="pct"/>
            <w:shd w:val="clear" w:color="auto" w:fill="auto"/>
          </w:tcPr>
          <w:p w14:paraId="5EA0E31C" w14:textId="77777777" w:rsidR="001E6954" w:rsidRPr="001E6954" w:rsidRDefault="00A47866" w:rsidP="003C6EC2">
            <w:pPr>
              <w:keepNext/>
              <w:spacing w:before="40" w:after="40" w:line="240" w:lineRule="auto"/>
              <w:rPr>
                <w:b/>
              </w:rPr>
            </w:pPr>
            <w:r w:rsidRPr="001E6954">
              <w:rPr>
                <w:b/>
              </w:rPr>
              <w:t>Standard 8 Organisational governance</w:t>
            </w:r>
          </w:p>
        </w:tc>
        <w:tc>
          <w:tcPr>
            <w:tcW w:w="1058" w:type="pct"/>
            <w:shd w:val="clear" w:color="auto" w:fill="auto"/>
          </w:tcPr>
          <w:p w14:paraId="5EA0E31D" w14:textId="6632A375" w:rsidR="001E6954" w:rsidRPr="001E6954" w:rsidRDefault="00344FF7" w:rsidP="003C6EC2">
            <w:pPr>
              <w:keepNext/>
              <w:spacing w:before="40" w:after="40" w:line="240" w:lineRule="auto"/>
              <w:jc w:val="right"/>
              <w:rPr>
                <w:b/>
                <w:color w:val="0000FF"/>
              </w:rPr>
            </w:pPr>
          </w:p>
        </w:tc>
      </w:tr>
      <w:tr w:rsidR="00A47866" w14:paraId="5EA0E327" w14:textId="77777777" w:rsidTr="00EB1D71">
        <w:trPr>
          <w:trHeight w:val="227"/>
        </w:trPr>
        <w:tc>
          <w:tcPr>
            <w:tcW w:w="3942" w:type="pct"/>
            <w:shd w:val="clear" w:color="auto" w:fill="auto"/>
          </w:tcPr>
          <w:p w14:paraId="5EA0E325" w14:textId="77777777" w:rsidR="00A47866" w:rsidRPr="001E6954" w:rsidRDefault="00A47866" w:rsidP="00A47866">
            <w:pPr>
              <w:spacing w:before="40" w:after="40" w:line="240" w:lineRule="auto"/>
              <w:ind w:left="318" w:hanging="7"/>
            </w:pPr>
            <w:r w:rsidRPr="001E6954">
              <w:t>Requirement 8(3)(c)</w:t>
            </w:r>
          </w:p>
        </w:tc>
        <w:tc>
          <w:tcPr>
            <w:tcW w:w="1058" w:type="pct"/>
            <w:shd w:val="clear" w:color="auto" w:fill="auto"/>
          </w:tcPr>
          <w:p w14:paraId="5EA0E326" w14:textId="09F5B769" w:rsidR="00A47866" w:rsidRPr="001E6954" w:rsidRDefault="00A47866" w:rsidP="00A47866">
            <w:pPr>
              <w:spacing w:before="40" w:after="40" w:line="240" w:lineRule="auto"/>
              <w:jc w:val="right"/>
              <w:rPr>
                <w:color w:val="0000FF"/>
              </w:rPr>
            </w:pPr>
            <w:r w:rsidRPr="00927AAC">
              <w:rPr>
                <w:bCs/>
                <w:iCs/>
                <w:color w:val="00577D"/>
                <w:szCs w:val="40"/>
              </w:rPr>
              <w:t>Compliant</w:t>
            </w:r>
          </w:p>
        </w:tc>
      </w:tr>
    </w:tbl>
    <w:p w14:paraId="5EA0E32E" w14:textId="77777777" w:rsidR="008A22FF" w:rsidRDefault="00344FF7"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5EA0E32F" w14:textId="77777777" w:rsidR="007F5256" w:rsidRPr="00D21DCD" w:rsidRDefault="00A47866" w:rsidP="00EC5474">
      <w:pPr>
        <w:pStyle w:val="Heading1"/>
      </w:pPr>
      <w:r>
        <w:lastRenderedPageBreak/>
        <w:t>Detailed assessment</w:t>
      </w:r>
    </w:p>
    <w:p w14:paraId="5EA0E330" w14:textId="77777777" w:rsidR="001E6954" w:rsidRPr="00D63989" w:rsidRDefault="00A4786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A0E331" w14:textId="77777777" w:rsidR="001E6954" w:rsidRPr="001E6954" w:rsidRDefault="00A47866" w:rsidP="001E6954">
      <w:pPr>
        <w:rPr>
          <w:color w:val="auto"/>
        </w:rPr>
      </w:pPr>
      <w:r w:rsidRPr="00D63989">
        <w:t>The report also specifies areas in which improvements must be made to ensure the Quality Standards are complied with.</w:t>
      </w:r>
    </w:p>
    <w:p w14:paraId="5EA0E332" w14:textId="77777777" w:rsidR="001E6954" w:rsidRPr="00D63989" w:rsidRDefault="00A47866" w:rsidP="001E6954">
      <w:r w:rsidRPr="00D63989">
        <w:t>The following information has been taken into account in developing this performance report:</w:t>
      </w:r>
    </w:p>
    <w:p w14:paraId="5EA0E333" w14:textId="381B705C" w:rsidR="004B33E7" w:rsidRDefault="00A47866" w:rsidP="004B33E7">
      <w:pPr>
        <w:pStyle w:val="ListBullet"/>
      </w:pPr>
      <w:r>
        <w:t>t</w:t>
      </w:r>
      <w:r w:rsidRPr="00D63989">
        <w:t xml:space="preserve">he Assessment Team’s report for the </w:t>
      </w:r>
      <w:r w:rsidRPr="00D26082">
        <w:t>Assessment Contact - Site; the Assessment Contact - Site report was informed by a site assessment, observations at the service, review of documents and interviews with staff, consumers/representatives and others</w:t>
      </w:r>
    </w:p>
    <w:p w14:paraId="5EA0E334" w14:textId="7D3AFC11" w:rsidR="004B33E7" w:rsidRPr="00365DAE" w:rsidRDefault="00A47866"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D26082">
        <w:t xml:space="preserve"> 1 February 2021</w:t>
      </w:r>
      <w:r w:rsidR="00D26082">
        <w:rPr>
          <w:color w:val="0000FF"/>
        </w:rPr>
        <w:t xml:space="preserve"> </w:t>
      </w:r>
    </w:p>
    <w:p w14:paraId="5EA0E336" w14:textId="77777777" w:rsidR="008A22FF" w:rsidRDefault="00344FF7">
      <w:pPr>
        <w:spacing w:after="160" w:line="259" w:lineRule="auto"/>
        <w:rPr>
          <w:rFonts w:cs="Times New Roman"/>
        </w:rPr>
      </w:pPr>
    </w:p>
    <w:p w14:paraId="5EA0E337" w14:textId="77777777" w:rsidR="00095CD4" w:rsidRDefault="00344FF7" w:rsidP="00095CD4">
      <w:pPr>
        <w:sectPr w:rsidR="00095CD4" w:rsidSect="00E22030">
          <w:headerReference w:type="first" r:id="rId18"/>
          <w:pgSz w:w="11906" w:h="16838"/>
          <w:pgMar w:top="1701" w:right="1418" w:bottom="1418" w:left="1418" w:header="709" w:footer="397" w:gutter="0"/>
          <w:cols w:space="708"/>
          <w:docGrid w:linePitch="360"/>
        </w:sectPr>
      </w:pPr>
    </w:p>
    <w:p w14:paraId="5EA0E338" w14:textId="7851DFEE" w:rsidR="00904648" w:rsidRDefault="00A47866" w:rsidP="00703E80">
      <w:pPr>
        <w:pStyle w:val="Heading1"/>
        <w:tabs>
          <w:tab w:val="right" w:pos="9070"/>
        </w:tabs>
        <w:spacing w:before="560" w:after="640"/>
        <w:rPr>
          <w:color w:val="FFFFFF" w:themeColor="background1"/>
        </w:rPr>
        <w:sectPr w:rsidR="00904648" w:rsidSect="00E220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EA0E439" wp14:editId="5EA0E43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945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5EA0E339" w14:textId="77777777" w:rsidR="0004322A" w:rsidRPr="00D63989" w:rsidRDefault="00A47866" w:rsidP="0004322A">
      <w:pPr>
        <w:pStyle w:val="Heading3"/>
        <w:shd w:val="clear" w:color="auto" w:fill="F2F2F2" w:themeFill="background1" w:themeFillShade="F2"/>
      </w:pPr>
      <w:r w:rsidRPr="00D63989">
        <w:t>Consumer outcome:</w:t>
      </w:r>
    </w:p>
    <w:p w14:paraId="5EA0E33A" w14:textId="77777777" w:rsidR="0004322A" w:rsidRPr="00D63989" w:rsidRDefault="00A47866" w:rsidP="003B019D">
      <w:pPr>
        <w:pStyle w:val="ListParagraph"/>
        <w:numPr>
          <w:ilvl w:val="0"/>
          <w:numId w:val="4"/>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EA0E33B" w14:textId="77777777" w:rsidR="0004322A" w:rsidRPr="00D63989" w:rsidRDefault="00A47866" w:rsidP="0004322A">
      <w:pPr>
        <w:pStyle w:val="Heading3"/>
        <w:shd w:val="clear" w:color="auto" w:fill="F2F2F2" w:themeFill="background1" w:themeFillShade="F2"/>
      </w:pPr>
      <w:r w:rsidRPr="00D63989">
        <w:t>Organisation statement:</w:t>
      </w:r>
    </w:p>
    <w:p w14:paraId="5EA0E33C" w14:textId="77777777" w:rsidR="0004322A" w:rsidRPr="00D63989" w:rsidRDefault="00A47866" w:rsidP="003B019D">
      <w:pPr>
        <w:pStyle w:val="ListParagraph"/>
        <w:numPr>
          <w:ilvl w:val="0"/>
          <w:numId w:val="4"/>
        </w:numPr>
        <w:shd w:val="clear" w:color="auto" w:fill="F2F2F2" w:themeFill="background1" w:themeFillShade="F2"/>
        <w:spacing w:before="0" w:after="240"/>
        <w:ind w:left="357" w:hanging="357"/>
        <w:contextualSpacing w:val="0"/>
      </w:pPr>
      <w:r w:rsidRPr="00D63989">
        <w:t>The organisation:</w:t>
      </w:r>
    </w:p>
    <w:p w14:paraId="5EA0E33D" w14:textId="77777777" w:rsidR="0004322A" w:rsidRDefault="00A47866" w:rsidP="003B019D">
      <w:pPr>
        <w:pStyle w:val="ListParagraph"/>
        <w:numPr>
          <w:ilvl w:val="0"/>
          <w:numId w:val="5"/>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EA0E33E" w14:textId="77777777" w:rsidR="0004322A" w:rsidRPr="00D63989" w:rsidRDefault="00A47866" w:rsidP="003B019D">
      <w:pPr>
        <w:pStyle w:val="ListParagraph"/>
        <w:numPr>
          <w:ilvl w:val="0"/>
          <w:numId w:val="5"/>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EA0E33F" w14:textId="77777777" w:rsidR="0004322A" w:rsidRPr="00D63989" w:rsidRDefault="00A47866" w:rsidP="003B019D">
      <w:pPr>
        <w:pStyle w:val="ListParagraph"/>
        <w:numPr>
          <w:ilvl w:val="0"/>
          <w:numId w:val="5"/>
        </w:numPr>
        <w:shd w:val="clear" w:color="auto" w:fill="F2F2F2" w:themeFill="background1" w:themeFillShade="F2"/>
        <w:tabs>
          <w:tab w:val="right" w:pos="9026"/>
        </w:tabs>
        <w:spacing w:before="0" w:after="0"/>
        <w:ind w:left="357" w:hanging="357"/>
        <w:contextualSpacing w:val="0"/>
      </w:pPr>
      <w:r w:rsidRPr="00D63989">
        <w:t>respects consumers’ privacy.</w:t>
      </w:r>
    </w:p>
    <w:p w14:paraId="5EA0E340" w14:textId="77777777" w:rsidR="007F5256" w:rsidRDefault="00A47866" w:rsidP="00427817">
      <w:pPr>
        <w:pStyle w:val="Heading2"/>
      </w:pPr>
      <w:r>
        <w:t xml:space="preserve">Assessment </w:t>
      </w:r>
      <w:r w:rsidRPr="002B2C0F">
        <w:t>of Standard</w:t>
      </w:r>
      <w:r>
        <w:t xml:space="preserve"> 1</w:t>
      </w:r>
    </w:p>
    <w:p w14:paraId="5EA0E342" w14:textId="0FC2CC29" w:rsidR="007F5256" w:rsidRPr="00D26082" w:rsidRDefault="00D26082" w:rsidP="0004322A">
      <w:pPr>
        <w:rPr>
          <w:rFonts w:eastAsia="Calibri"/>
          <w:i/>
          <w:color w:val="auto"/>
          <w:lang w:eastAsia="en-US"/>
        </w:rPr>
      </w:pPr>
      <w:r w:rsidRPr="00D26082">
        <w:rPr>
          <w:rFonts w:eastAsiaTheme="minorHAnsi"/>
          <w:color w:val="auto"/>
        </w:rPr>
        <w:t>The</w:t>
      </w:r>
      <w:r>
        <w:rPr>
          <w:rFonts w:eastAsiaTheme="minorHAnsi"/>
          <w:color w:val="auto"/>
        </w:rPr>
        <w:t xml:space="preserve"> Assessment Team did not assess all requirements of this Quality Standard and therefore an overall compliance rating for the Quality Standard is not provided. </w:t>
      </w:r>
    </w:p>
    <w:p w14:paraId="5EA0E343" w14:textId="5AE507F8" w:rsidR="006451BA" w:rsidRDefault="00A47866" w:rsidP="00427817">
      <w:pPr>
        <w:pStyle w:val="Heading2"/>
      </w:pPr>
      <w:r w:rsidRPr="00D435F8">
        <w:t>Assessment of Standard 1 Requirements</w:t>
      </w:r>
      <w:r w:rsidRPr="0066387A">
        <w:rPr>
          <w:i/>
          <w:color w:val="0000FF"/>
          <w:sz w:val="24"/>
          <w:szCs w:val="24"/>
        </w:rPr>
        <w:t xml:space="preserve"> </w:t>
      </w:r>
    </w:p>
    <w:p w14:paraId="5EA0E354" w14:textId="4ABC0E96" w:rsidR="00154403" w:rsidRDefault="00A47866" w:rsidP="00154403">
      <w:pPr>
        <w:pStyle w:val="Heading3"/>
      </w:pPr>
      <w:r>
        <w:t>Requirement 1(3)(e)</w:t>
      </w:r>
      <w:r>
        <w:tab/>
        <w:t>Compliant</w:t>
      </w:r>
    </w:p>
    <w:p w14:paraId="5EA0E355" w14:textId="77777777" w:rsidR="00154403" w:rsidRPr="001F433A" w:rsidRDefault="00A47866" w:rsidP="00154403">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3153408D" w14:textId="77777777" w:rsidR="00E43B1D" w:rsidRDefault="00E43B1D" w:rsidP="00E43B1D">
      <w:r>
        <w:t xml:space="preserve">The Assessment Team found consumers and their representatives were satisfied with the information provided to them. Consumers reported that they understand information provided to them, they can exercise choice in relation to the services they receive, staff explain things to them and they receive a budget and month statements they understand. </w:t>
      </w:r>
    </w:p>
    <w:p w14:paraId="6EEE0D05" w14:textId="050D8691" w:rsidR="00E43B1D" w:rsidRDefault="00E43B1D" w:rsidP="00E43B1D">
      <w:r>
        <w:t xml:space="preserve">Consumers have access to their care plan, home care agreement and Charter of Aged Care Rights, which provide information about their care and services. </w:t>
      </w:r>
    </w:p>
    <w:p w14:paraId="016EEA98" w14:textId="77777777" w:rsidR="00E43B1D" w:rsidRDefault="00E43B1D" w:rsidP="00E43B1D">
      <w:r>
        <w:t xml:space="preserve">The service communicates with consumers and their representatives in accordance with their preferred method of communication, for example, email, phone, in person and mail. </w:t>
      </w:r>
    </w:p>
    <w:p w14:paraId="458B834B" w14:textId="2A3CD7E5" w:rsidR="00926972" w:rsidRPr="003554FF" w:rsidRDefault="00926972" w:rsidP="00923F9B">
      <w:pPr>
        <w:keepNext/>
        <w:tabs>
          <w:tab w:val="right" w:pos="9072"/>
        </w:tabs>
        <w:outlineLvl w:val="3"/>
        <w:rPr>
          <w:rFonts w:eastAsiaTheme="minorHAnsi"/>
          <w:color w:val="000000" w:themeColor="text1"/>
          <w:lang w:eastAsia="en-US"/>
        </w:rPr>
      </w:pPr>
      <w:r w:rsidRPr="003554FF">
        <w:rPr>
          <w:rFonts w:eastAsiaTheme="minorHAnsi"/>
          <w:color w:val="000000" w:themeColor="text1"/>
          <w:lang w:eastAsia="en-US"/>
        </w:rPr>
        <w:lastRenderedPageBreak/>
        <w:t>Care planning documentation</w:t>
      </w:r>
      <w:r w:rsidR="00E43B1D">
        <w:rPr>
          <w:rFonts w:eastAsiaTheme="minorHAnsi"/>
          <w:color w:val="000000" w:themeColor="text1"/>
          <w:lang w:eastAsia="en-US"/>
        </w:rPr>
        <w:t xml:space="preserve"> detailed </w:t>
      </w:r>
      <w:r w:rsidRPr="003554FF">
        <w:rPr>
          <w:rFonts w:eastAsiaTheme="minorHAnsi"/>
          <w:color w:val="000000" w:themeColor="text1"/>
          <w:lang w:eastAsia="en-US"/>
        </w:rPr>
        <w:t>the services provided</w:t>
      </w:r>
      <w:r w:rsidR="00E43B1D">
        <w:rPr>
          <w:rFonts w:eastAsiaTheme="minorHAnsi"/>
          <w:color w:val="000000" w:themeColor="text1"/>
          <w:lang w:eastAsia="en-US"/>
        </w:rPr>
        <w:t xml:space="preserve"> to the consumers</w:t>
      </w:r>
      <w:r>
        <w:rPr>
          <w:rFonts w:eastAsiaTheme="minorHAnsi"/>
          <w:color w:val="000000" w:themeColor="text1"/>
          <w:lang w:eastAsia="en-US"/>
        </w:rPr>
        <w:t>,</w:t>
      </w:r>
      <w:r w:rsidRPr="003554FF">
        <w:rPr>
          <w:rFonts w:eastAsiaTheme="minorHAnsi"/>
          <w:color w:val="000000" w:themeColor="text1"/>
          <w:lang w:eastAsia="en-US"/>
        </w:rPr>
        <w:t xml:space="preserve"> including the consumer’s agreed goals</w:t>
      </w:r>
      <w:r>
        <w:rPr>
          <w:rFonts w:eastAsiaTheme="minorHAnsi"/>
          <w:color w:val="000000" w:themeColor="text1"/>
          <w:lang w:eastAsia="en-US"/>
        </w:rPr>
        <w:t>, preferences</w:t>
      </w:r>
      <w:r w:rsidRPr="003554FF">
        <w:rPr>
          <w:rFonts w:eastAsiaTheme="minorHAnsi"/>
          <w:color w:val="000000" w:themeColor="text1"/>
          <w:lang w:eastAsia="en-US"/>
        </w:rPr>
        <w:t xml:space="preserve"> and management strategies required to meet the consumer’s needs.</w:t>
      </w:r>
    </w:p>
    <w:p w14:paraId="23381A99" w14:textId="77777777" w:rsidR="00910AD8" w:rsidRDefault="00556B5B" w:rsidP="00556B5B">
      <w:r>
        <w:t>While consumer care plans reviewed by the Assessment Team did not include consistent information about services to be provided to the consumer, this is further considered in Standard 2, requirement 3(d).</w:t>
      </w:r>
    </w:p>
    <w:p w14:paraId="5EA0E35B" w14:textId="4A4BF76C" w:rsidR="00910AD8" w:rsidRDefault="00910AD8" w:rsidP="00910AD8">
      <w:pPr>
        <w:sectPr w:rsidR="00910AD8" w:rsidSect="00C219E7">
          <w:headerReference w:type="default" r:id="rId21"/>
          <w:type w:val="continuous"/>
          <w:pgSz w:w="11906" w:h="16838"/>
          <w:pgMar w:top="1701" w:right="1418" w:bottom="1418" w:left="1418" w:header="709" w:footer="397" w:gutter="0"/>
          <w:cols w:space="708"/>
          <w:titlePg/>
          <w:docGrid w:linePitch="360"/>
        </w:sectPr>
      </w:pPr>
      <w:r>
        <w:t xml:space="preserve">Based on the information in the Assessment Contact Site Report summarised above, I find the service Compliant in Requirement 1(3)(e). </w:t>
      </w:r>
    </w:p>
    <w:p w14:paraId="5EA0E35C" w14:textId="216C7CFA" w:rsidR="001862F5" w:rsidRDefault="00A47866" w:rsidP="00A3716D">
      <w:pPr>
        <w:pStyle w:val="Heading1"/>
        <w:tabs>
          <w:tab w:val="right" w:pos="9070"/>
        </w:tabs>
        <w:spacing w:before="560" w:after="640"/>
        <w:rPr>
          <w:color w:val="FFFFFF" w:themeColor="background1"/>
        </w:rPr>
        <w:sectPr w:rsidR="001862F5" w:rsidSect="0036239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EA0E43B" wp14:editId="5EA0E43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701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5EA0E35D" w14:textId="77777777" w:rsidR="00ED6B57" w:rsidRPr="00ED6B57" w:rsidRDefault="00A47866" w:rsidP="00ED6B57">
      <w:pPr>
        <w:pStyle w:val="Heading3"/>
        <w:shd w:val="clear" w:color="auto" w:fill="F2F2F2" w:themeFill="background1" w:themeFillShade="F2"/>
      </w:pPr>
      <w:r w:rsidRPr="00ED6B57">
        <w:t>Consumer outcome:</w:t>
      </w:r>
    </w:p>
    <w:p w14:paraId="5EA0E35E" w14:textId="77777777" w:rsidR="00ED6B57" w:rsidRPr="00ED6B57" w:rsidRDefault="00A47866" w:rsidP="003B019D">
      <w:pPr>
        <w:pStyle w:val="Heading3"/>
        <w:keepLines/>
        <w:numPr>
          <w:ilvl w:val="0"/>
          <w:numId w:val="6"/>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EA0E35F" w14:textId="77777777" w:rsidR="00ED6B57" w:rsidRPr="00ED6B57" w:rsidRDefault="00A47866" w:rsidP="00ED6B57">
      <w:pPr>
        <w:pStyle w:val="Heading3"/>
        <w:shd w:val="clear" w:color="auto" w:fill="F2F2F2" w:themeFill="background1" w:themeFillShade="F2"/>
      </w:pPr>
      <w:r w:rsidRPr="00ED6B57">
        <w:t>Organisation statement:</w:t>
      </w:r>
    </w:p>
    <w:p w14:paraId="5EA0E360" w14:textId="77777777" w:rsidR="00ED6B57" w:rsidRPr="00ED6B57" w:rsidRDefault="00A47866" w:rsidP="003B019D">
      <w:pPr>
        <w:pStyle w:val="ListParagraph"/>
        <w:numPr>
          <w:ilvl w:val="0"/>
          <w:numId w:val="6"/>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A0E361" w14:textId="77777777" w:rsidR="00ED6B57" w:rsidRDefault="00A47866" w:rsidP="00ED6B57">
      <w:pPr>
        <w:pStyle w:val="Heading2"/>
      </w:pPr>
      <w:r>
        <w:t xml:space="preserve">Assessment </w:t>
      </w:r>
      <w:r w:rsidRPr="002B2C0F">
        <w:t>of Standard</w:t>
      </w:r>
      <w:r>
        <w:t xml:space="preserve"> 2</w:t>
      </w:r>
    </w:p>
    <w:p w14:paraId="5EA0E363" w14:textId="582FDBC5" w:rsidR="00154403" w:rsidRPr="00D435F8" w:rsidRDefault="00A47866" w:rsidP="00154403">
      <w:pPr>
        <w:rPr>
          <w:rFonts w:eastAsia="Calibri"/>
          <w:i/>
          <w:color w:val="auto"/>
          <w:lang w:eastAsia="en-US"/>
        </w:rPr>
      </w:pPr>
      <w:r w:rsidRPr="00154403">
        <w:rPr>
          <w:rFonts w:eastAsiaTheme="minorHAnsi"/>
        </w:rPr>
        <w:t xml:space="preserve">The </w:t>
      </w:r>
      <w:r w:rsidRPr="00891673">
        <w:rPr>
          <w:rFonts w:eastAsiaTheme="minorHAnsi"/>
          <w:color w:val="auto"/>
        </w:rPr>
        <w:t>Quality Standard is assessed as Non-compliant as</w:t>
      </w:r>
      <w:r w:rsidR="00910AD8">
        <w:rPr>
          <w:rFonts w:eastAsiaTheme="minorHAnsi"/>
          <w:color w:val="auto"/>
        </w:rPr>
        <w:t xml:space="preserve"> the three </w:t>
      </w:r>
      <w:r w:rsidRPr="00891673">
        <w:rPr>
          <w:rFonts w:eastAsiaTheme="minorHAnsi"/>
          <w:color w:val="auto"/>
        </w:rPr>
        <w:t xml:space="preserve">specific requirements </w:t>
      </w:r>
      <w:r w:rsidR="00891673" w:rsidRPr="00891673">
        <w:rPr>
          <w:rFonts w:eastAsiaTheme="minorHAnsi"/>
          <w:color w:val="auto"/>
        </w:rPr>
        <w:t xml:space="preserve">assessed by the Assessment Team </w:t>
      </w:r>
      <w:r w:rsidRPr="00891673">
        <w:rPr>
          <w:rFonts w:eastAsiaTheme="minorHAnsi"/>
          <w:color w:val="auto"/>
        </w:rPr>
        <w:t>have been assessed as Non-compliant.</w:t>
      </w:r>
    </w:p>
    <w:p w14:paraId="5EA0E364" w14:textId="23909FA8" w:rsidR="00ED6B57" w:rsidRDefault="00A47866" w:rsidP="00ED6B57">
      <w:pPr>
        <w:pStyle w:val="Heading2"/>
      </w:pPr>
      <w:r>
        <w:t>Assessment of Standard 2 Requirements</w:t>
      </w:r>
      <w:r w:rsidRPr="0066387A">
        <w:rPr>
          <w:i/>
          <w:color w:val="0000FF"/>
          <w:sz w:val="24"/>
          <w:szCs w:val="24"/>
        </w:rPr>
        <w:t xml:space="preserve"> </w:t>
      </w:r>
    </w:p>
    <w:p w14:paraId="5EA0E365" w14:textId="3F0F0A94" w:rsidR="00934888" w:rsidRDefault="00A47866" w:rsidP="00934888">
      <w:pPr>
        <w:pStyle w:val="Heading3"/>
      </w:pPr>
      <w:r w:rsidRPr="00051035">
        <w:t xml:space="preserve">Requirement </w:t>
      </w:r>
      <w:r>
        <w:t>2</w:t>
      </w:r>
      <w:r w:rsidRPr="00051035">
        <w:t>(3)(a)</w:t>
      </w:r>
      <w:r w:rsidRPr="00051035">
        <w:tab/>
        <w:t>Non-compliant</w:t>
      </w:r>
    </w:p>
    <w:p w14:paraId="5EA0E366" w14:textId="25B18766" w:rsidR="00853601" w:rsidRDefault="00A47866" w:rsidP="00853601">
      <w:pPr>
        <w:rPr>
          <w:i/>
        </w:rPr>
      </w:pPr>
      <w:r w:rsidRPr="001F433A">
        <w:rPr>
          <w:i/>
        </w:rPr>
        <w:t>Assessment and planning, including consideration of risks to the consumer’s health and well-being, informs the delivery of safe and effective care and services.</w:t>
      </w:r>
    </w:p>
    <w:p w14:paraId="4CBEFEC0" w14:textId="6047CEE4" w:rsidR="00923F9B" w:rsidRPr="00A064E9" w:rsidRDefault="00923F9B" w:rsidP="00A064E9">
      <w:pPr>
        <w:keepNext/>
        <w:tabs>
          <w:tab w:val="right" w:pos="9072"/>
        </w:tabs>
        <w:outlineLvl w:val="3"/>
        <w:rPr>
          <w:rFonts w:eastAsiaTheme="minorHAnsi"/>
          <w:color w:val="000000" w:themeColor="text1"/>
          <w:lang w:eastAsia="en-US"/>
        </w:rPr>
      </w:pPr>
      <w:r w:rsidRPr="3A1189E1">
        <w:rPr>
          <w:rFonts w:eastAsia="Arial"/>
          <w:color w:val="000000" w:themeColor="text1"/>
        </w:rPr>
        <w:t xml:space="preserve">The </w:t>
      </w:r>
      <w:r w:rsidRPr="00A064E9">
        <w:rPr>
          <w:rFonts w:eastAsiaTheme="minorHAnsi"/>
          <w:color w:val="000000" w:themeColor="text1"/>
          <w:lang w:eastAsia="en-US"/>
        </w:rPr>
        <w:t xml:space="preserve">service </w:t>
      </w:r>
      <w:r w:rsidR="00EF0FA6">
        <w:rPr>
          <w:rFonts w:eastAsiaTheme="minorHAnsi"/>
          <w:color w:val="000000" w:themeColor="text1"/>
          <w:lang w:eastAsia="en-US"/>
        </w:rPr>
        <w:t xml:space="preserve">did not </w:t>
      </w:r>
      <w:r w:rsidRPr="00A064E9">
        <w:rPr>
          <w:rFonts w:eastAsiaTheme="minorHAnsi"/>
          <w:color w:val="000000" w:themeColor="text1"/>
          <w:lang w:eastAsia="en-US"/>
        </w:rPr>
        <w:t xml:space="preserve">demonstrate </w:t>
      </w:r>
      <w:r w:rsidR="00EF0FA6">
        <w:rPr>
          <w:rFonts w:eastAsiaTheme="minorHAnsi"/>
          <w:color w:val="000000" w:themeColor="text1"/>
          <w:lang w:eastAsia="en-US"/>
        </w:rPr>
        <w:t xml:space="preserve">that </w:t>
      </w:r>
      <w:r w:rsidRPr="00A064E9">
        <w:rPr>
          <w:rFonts w:eastAsiaTheme="minorHAnsi"/>
          <w:color w:val="000000" w:themeColor="text1"/>
          <w:lang w:eastAsia="en-US"/>
        </w:rPr>
        <w:t xml:space="preserve">assessment and planning, including </w:t>
      </w:r>
      <w:r w:rsidR="00EF0FA6">
        <w:rPr>
          <w:rFonts w:eastAsiaTheme="minorHAnsi"/>
          <w:color w:val="000000" w:themeColor="text1"/>
          <w:lang w:eastAsia="en-US"/>
        </w:rPr>
        <w:t xml:space="preserve">a </w:t>
      </w:r>
      <w:r w:rsidRPr="00A064E9">
        <w:rPr>
          <w:rFonts w:eastAsiaTheme="minorHAnsi"/>
          <w:color w:val="000000" w:themeColor="text1"/>
          <w:lang w:eastAsia="en-US"/>
        </w:rPr>
        <w:t>consideration of risks to the consumer’s health and well-being, inform</w:t>
      </w:r>
      <w:r w:rsidR="00EF0FA6">
        <w:rPr>
          <w:rFonts w:eastAsiaTheme="minorHAnsi"/>
          <w:color w:val="000000" w:themeColor="text1"/>
          <w:lang w:eastAsia="en-US"/>
        </w:rPr>
        <w:t>ed</w:t>
      </w:r>
      <w:r w:rsidRPr="00A064E9">
        <w:rPr>
          <w:rFonts w:eastAsiaTheme="minorHAnsi"/>
          <w:color w:val="000000" w:themeColor="text1"/>
          <w:lang w:eastAsia="en-US"/>
        </w:rPr>
        <w:t xml:space="preserve"> the delivery of safe and effective care and services. </w:t>
      </w:r>
    </w:p>
    <w:p w14:paraId="09C3FEA5" w14:textId="77777777" w:rsidR="006D244D" w:rsidRDefault="00923F9B" w:rsidP="00A064E9">
      <w:pPr>
        <w:keepNext/>
        <w:tabs>
          <w:tab w:val="right" w:pos="9072"/>
        </w:tabs>
        <w:outlineLvl w:val="3"/>
        <w:rPr>
          <w:color w:val="000000" w:themeColor="text1"/>
        </w:rPr>
      </w:pPr>
      <w:r w:rsidRPr="00A064E9">
        <w:rPr>
          <w:rFonts w:eastAsiaTheme="minorHAnsi"/>
          <w:color w:val="000000" w:themeColor="text1"/>
          <w:lang w:eastAsia="en-US"/>
        </w:rPr>
        <w:t>While policy and procedures describe</w:t>
      </w:r>
      <w:r w:rsidR="00EF0FA6">
        <w:rPr>
          <w:rFonts w:eastAsiaTheme="minorHAnsi"/>
          <w:color w:val="000000" w:themeColor="text1"/>
          <w:lang w:eastAsia="en-US"/>
        </w:rPr>
        <w:t>d</w:t>
      </w:r>
      <w:r w:rsidRPr="00A064E9">
        <w:rPr>
          <w:rFonts w:eastAsiaTheme="minorHAnsi"/>
          <w:color w:val="000000" w:themeColor="text1"/>
          <w:lang w:eastAsia="en-US"/>
        </w:rPr>
        <w:t xml:space="preserve"> the need for comprehensive assessment and planning to inform the delivery of safe and effective care and services, </w:t>
      </w:r>
      <w:r w:rsidR="00EF0FA6">
        <w:rPr>
          <w:rFonts w:eastAsiaTheme="minorHAnsi"/>
          <w:color w:val="000000" w:themeColor="text1"/>
          <w:lang w:eastAsia="en-US"/>
        </w:rPr>
        <w:t>a</w:t>
      </w:r>
      <w:r w:rsidRPr="00A064E9">
        <w:rPr>
          <w:rFonts w:eastAsiaTheme="minorHAnsi"/>
          <w:color w:val="000000" w:themeColor="text1"/>
          <w:lang w:eastAsia="en-US"/>
        </w:rPr>
        <w:t xml:space="preserve"> review of care planning documentation identified information </w:t>
      </w:r>
      <w:r w:rsidR="00EF0FA6">
        <w:rPr>
          <w:rFonts w:eastAsiaTheme="minorHAnsi"/>
          <w:color w:val="000000" w:themeColor="text1"/>
          <w:lang w:eastAsia="en-US"/>
        </w:rPr>
        <w:t xml:space="preserve">relating </w:t>
      </w:r>
      <w:r w:rsidRPr="00A064E9">
        <w:rPr>
          <w:rFonts w:eastAsiaTheme="minorHAnsi"/>
          <w:color w:val="000000" w:themeColor="text1"/>
          <w:lang w:eastAsia="en-US"/>
        </w:rPr>
        <w:t xml:space="preserve">to some risks to consumer’s health and well-being. </w:t>
      </w:r>
      <w:r w:rsidR="00A064E9" w:rsidRPr="00A064E9">
        <w:rPr>
          <w:rFonts w:eastAsiaTheme="minorHAnsi"/>
          <w:color w:val="000000" w:themeColor="text1"/>
          <w:lang w:eastAsia="en-US"/>
        </w:rPr>
        <w:t xml:space="preserve">For example, </w:t>
      </w:r>
      <w:r w:rsidR="00910AD8" w:rsidRPr="00A064E9">
        <w:rPr>
          <w:rFonts w:eastAsiaTheme="minorHAnsi"/>
          <w:color w:val="000000" w:themeColor="text1"/>
          <w:lang w:eastAsia="en-US"/>
        </w:rPr>
        <w:t xml:space="preserve">care documentation of </w:t>
      </w:r>
      <w:r w:rsidR="00A064E9">
        <w:rPr>
          <w:rFonts w:eastAsiaTheme="minorHAnsi"/>
          <w:color w:val="000000" w:themeColor="text1"/>
          <w:lang w:eastAsia="en-US"/>
        </w:rPr>
        <w:t xml:space="preserve">some </w:t>
      </w:r>
      <w:r w:rsidR="00910AD8" w:rsidRPr="00A064E9">
        <w:rPr>
          <w:rFonts w:eastAsiaTheme="minorHAnsi"/>
          <w:color w:val="000000" w:themeColor="text1"/>
          <w:lang w:eastAsia="en-US"/>
        </w:rPr>
        <w:t xml:space="preserve">consumers </w:t>
      </w:r>
      <w:r w:rsidRPr="00A064E9">
        <w:rPr>
          <w:rFonts w:eastAsiaTheme="minorHAnsi"/>
          <w:color w:val="000000" w:themeColor="text1"/>
          <w:lang w:eastAsia="en-US"/>
        </w:rPr>
        <w:t xml:space="preserve">assessed as high falls risk </w:t>
      </w:r>
      <w:r w:rsidR="00910AD8" w:rsidRPr="00A064E9">
        <w:rPr>
          <w:rFonts w:eastAsiaTheme="minorHAnsi"/>
          <w:color w:val="000000" w:themeColor="text1"/>
          <w:lang w:eastAsia="en-US"/>
        </w:rPr>
        <w:t xml:space="preserve">included </w:t>
      </w:r>
      <w:r w:rsidRPr="00A064E9">
        <w:rPr>
          <w:rFonts w:eastAsiaTheme="minorHAnsi"/>
          <w:color w:val="000000" w:themeColor="text1"/>
          <w:lang w:eastAsia="en-US"/>
        </w:rPr>
        <w:t>risk assessments and alerts to staff relat</w:t>
      </w:r>
      <w:r w:rsidR="00910AD8" w:rsidRPr="00A064E9">
        <w:rPr>
          <w:rFonts w:eastAsiaTheme="minorHAnsi"/>
          <w:color w:val="000000" w:themeColor="text1"/>
          <w:lang w:eastAsia="en-US"/>
        </w:rPr>
        <w:t xml:space="preserve">ing </w:t>
      </w:r>
      <w:r w:rsidRPr="00A064E9">
        <w:rPr>
          <w:rFonts w:eastAsiaTheme="minorHAnsi"/>
          <w:color w:val="000000" w:themeColor="text1"/>
          <w:lang w:eastAsia="en-US"/>
        </w:rPr>
        <w:t>to their falls risk and risks associated</w:t>
      </w:r>
      <w:r w:rsidRPr="00A064E9">
        <w:rPr>
          <w:color w:val="000000" w:themeColor="text1"/>
        </w:rPr>
        <w:t xml:space="preserve"> with their impaired mobility.</w:t>
      </w:r>
      <w:r w:rsidR="00EF0FA6">
        <w:rPr>
          <w:color w:val="000000" w:themeColor="text1"/>
        </w:rPr>
        <w:t xml:space="preserve">  </w:t>
      </w:r>
    </w:p>
    <w:p w14:paraId="0AFE3CA1" w14:textId="2419B867" w:rsidR="00A064E9" w:rsidRPr="00A064E9" w:rsidRDefault="00923F9B" w:rsidP="00A064E9">
      <w:pPr>
        <w:keepNext/>
        <w:tabs>
          <w:tab w:val="right" w:pos="9072"/>
        </w:tabs>
        <w:outlineLvl w:val="3"/>
        <w:rPr>
          <w:rFonts w:eastAsiaTheme="minorHAnsi"/>
          <w:color w:val="000000" w:themeColor="text1"/>
          <w:lang w:eastAsia="en-US"/>
        </w:rPr>
      </w:pPr>
      <w:r w:rsidRPr="009C4453">
        <w:rPr>
          <w:color w:val="000000" w:themeColor="text1"/>
        </w:rPr>
        <w:t xml:space="preserve">However, not </w:t>
      </w:r>
      <w:r w:rsidRPr="00A064E9">
        <w:rPr>
          <w:rFonts w:eastAsiaTheme="minorHAnsi"/>
          <w:color w:val="000000" w:themeColor="text1"/>
          <w:lang w:eastAsia="en-US"/>
        </w:rPr>
        <w:t xml:space="preserve">all care plans </w:t>
      </w:r>
      <w:r w:rsidR="00EF0FA6">
        <w:rPr>
          <w:rFonts w:eastAsiaTheme="minorHAnsi"/>
          <w:color w:val="000000" w:themeColor="text1"/>
          <w:lang w:eastAsia="en-US"/>
        </w:rPr>
        <w:t xml:space="preserve">provided </w:t>
      </w:r>
      <w:proofErr w:type="gramStart"/>
      <w:r w:rsidRPr="00A064E9">
        <w:rPr>
          <w:rFonts w:eastAsiaTheme="minorHAnsi"/>
          <w:color w:val="000000" w:themeColor="text1"/>
          <w:lang w:eastAsia="en-US"/>
        </w:rPr>
        <w:t>sufficient</w:t>
      </w:r>
      <w:proofErr w:type="gramEnd"/>
      <w:r w:rsidRPr="00A064E9">
        <w:rPr>
          <w:rFonts w:eastAsiaTheme="minorHAnsi"/>
          <w:color w:val="000000" w:themeColor="text1"/>
          <w:lang w:eastAsia="en-US"/>
        </w:rPr>
        <w:t xml:space="preserve"> </w:t>
      </w:r>
      <w:r w:rsidR="00EF0FA6">
        <w:rPr>
          <w:rFonts w:eastAsiaTheme="minorHAnsi"/>
          <w:color w:val="000000" w:themeColor="text1"/>
          <w:lang w:eastAsia="en-US"/>
        </w:rPr>
        <w:t xml:space="preserve">information to </w:t>
      </w:r>
      <w:r w:rsidR="00EF0FA6" w:rsidRPr="00A064E9">
        <w:rPr>
          <w:rFonts w:eastAsiaTheme="minorHAnsi"/>
          <w:color w:val="000000" w:themeColor="text1"/>
          <w:lang w:eastAsia="en-US"/>
        </w:rPr>
        <w:t xml:space="preserve">guide staff </w:t>
      </w:r>
      <w:r w:rsidRPr="00A064E9">
        <w:rPr>
          <w:rFonts w:eastAsiaTheme="minorHAnsi"/>
          <w:color w:val="000000" w:themeColor="text1"/>
          <w:lang w:eastAsia="en-US"/>
        </w:rPr>
        <w:t xml:space="preserve">to </w:t>
      </w:r>
      <w:r w:rsidR="00EF0FA6">
        <w:rPr>
          <w:rFonts w:eastAsiaTheme="minorHAnsi"/>
          <w:color w:val="000000" w:themeColor="text1"/>
          <w:lang w:eastAsia="en-US"/>
        </w:rPr>
        <w:t xml:space="preserve">manage the </w:t>
      </w:r>
      <w:r w:rsidRPr="00A064E9">
        <w:rPr>
          <w:rFonts w:eastAsiaTheme="minorHAnsi"/>
          <w:color w:val="000000" w:themeColor="text1"/>
          <w:lang w:eastAsia="en-US"/>
        </w:rPr>
        <w:t xml:space="preserve">identified risks. </w:t>
      </w:r>
      <w:r w:rsidR="00A064E9">
        <w:rPr>
          <w:rFonts w:eastAsiaTheme="minorHAnsi"/>
          <w:color w:val="000000" w:themeColor="text1"/>
          <w:lang w:eastAsia="en-US"/>
        </w:rPr>
        <w:t xml:space="preserve"> C</w:t>
      </w:r>
      <w:r w:rsidRPr="00A064E9">
        <w:rPr>
          <w:rFonts w:eastAsiaTheme="minorHAnsi"/>
          <w:color w:val="000000" w:themeColor="text1"/>
          <w:lang w:eastAsia="en-US"/>
        </w:rPr>
        <w:t xml:space="preserve">are planning documentation </w:t>
      </w:r>
      <w:r w:rsidR="00A064E9">
        <w:rPr>
          <w:rFonts w:eastAsiaTheme="minorHAnsi"/>
          <w:color w:val="000000" w:themeColor="text1"/>
          <w:lang w:eastAsia="en-US"/>
        </w:rPr>
        <w:t xml:space="preserve">established that a </w:t>
      </w:r>
      <w:r w:rsidR="00A064E9" w:rsidRPr="00A064E9">
        <w:rPr>
          <w:rFonts w:eastAsiaTheme="minorHAnsi"/>
          <w:color w:val="000000" w:themeColor="text1"/>
          <w:lang w:eastAsia="en-US"/>
        </w:rPr>
        <w:t xml:space="preserve">consumer’s cognitive and psychosocial support needs and </w:t>
      </w:r>
      <w:r w:rsidR="002C20C0">
        <w:rPr>
          <w:rFonts w:eastAsiaTheme="minorHAnsi"/>
          <w:color w:val="000000" w:themeColor="text1"/>
          <w:lang w:eastAsia="en-US"/>
        </w:rPr>
        <w:t>another c</w:t>
      </w:r>
      <w:r w:rsidR="00A064E9" w:rsidRPr="00A064E9">
        <w:rPr>
          <w:rFonts w:eastAsiaTheme="minorHAnsi"/>
          <w:color w:val="000000" w:themeColor="text1"/>
          <w:lang w:eastAsia="en-US"/>
        </w:rPr>
        <w:t xml:space="preserve">onsumer’s impaired skin </w:t>
      </w:r>
      <w:r w:rsidR="00A064E9" w:rsidRPr="00A064E9">
        <w:rPr>
          <w:rFonts w:eastAsiaTheme="minorHAnsi"/>
          <w:color w:val="000000" w:themeColor="text1"/>
          <w:lang w:eastAsia="en-US"/>
        </w:rPr>
        <w:lastRenderedPageBreak/>
        <w:t>integrity</w:t>
      </w:r>
      <w:r w:rsidR="002C20C0">
        <w:rPr>
          <w:rFonts w:eastAsiaTheme="minorHAnsi"/>
          <w:color w:val="000000" w:themeColor="text1"/>
          <w:lang w:eastAsia="en-US"/>
        </w:rPr>
        <w:t xml:space="preserve"> had not been adequately considered in </w:t>
      </w:r>
      <w:r w:rsidRPr="00A064E9">
        <w:rPr>
          <w:rFonts w:eastAsiaTheme="minorHAnsi"/>
          <w:color w:val="000000" w:themeColor="text1"/>
          <w:lang w:eastAsia="en-US"/>
        </w:rPr>
        <w:t>assessment and planning</w:t>
      </w:r>
      <w:r w:rsidR="002C20C0">
        <w:rPr>
          <w:rFonts w:eastAsiaTheme="minorHAnsi"/>
          <w:color w:val="000000" w:themeColor="text1"/>
          <w:lang w:eastAsia="en-US"/>
        </w:rPr>
        <w:t xml:space="preserve">.  A </w:t>
      </w:r>
      <w:r w:rsidRPr="00A064E9">
        <w:rPr>
          <w:rFonts w:eastAsiaTheme="minorHAnsi"/>
          <w:color w:val="000000" w:themeColor="text1"/>
          <w:lang w:eastAsia="en-US"/>
        </w:rPr>
        <w:t xml:space="preserve">review of </w:t>
      </w:r>
      <w:r w:rsidR="00A064E9" w:rsidRPr="00A064E9">
        <w:rPr>
          <w:rFonts w:eastAsiaTheme="minorHAnsi"/>
          <w:color w:val="000000" w:themeColor="text1"/>
          <w:lang w:eastAsia="en-US"/>
        </w:rPr>
        <w:t xml:space="preserve">a consumer’s </w:t>
      </w:r>
      <w:r w:rsidRPr="00A064E9">
        <w:rPr>
          <w:rFonts w:eastAsiaTheme="minorHAnsi"/>
          <w:color w:val="000000" w:themeColor="text1"/>
          <w:lang w:eastAsia="en-US"/>
        </w:rPr>
        <w:t xml:space="preserve">care plan identified the service had not considered the risk to staff </w:t>
      </w:r>
      <w:r w:rsidR="002C20C0">
        <w:rPr>
          <w:rFonts w:eastAsiaTheme="minorHAnsi"/>
          <w:color w:val="000000" w:themeColor="text1"/>
          <w:lang w:eastAsia="en-US"/>
        </w:rPr>
        <w:t>providing services and had not d</w:t>
      </w:r>
      <w:r w:rsidRPr="00A064E9">
        <w:rPr>
          <w:rFonts w:eastAsiaTheme="minorHAnsi"/>
          <w:color w:val="000000" w:themeColor="text1"/>
          <w:lang w:eastAsia="en-US"/>
        </w:rPr>
        <w:t>ocumented risk management strategies to guide staff practice.</w:t>
      </w:r>
    </w:p>
    <w:p w14:paraId="4E9F55DF" w14:textId="01F1BE6A" w:rsidR="00923F9B" w:rsidRPr="00A064E9" w:rsidRDefault="00923F9B" w:rsidP="00A064E9">
      <w:pPr>
        <w:keepNext/>
        <w:tabs>
          <w:tab w:val="right" w:pos="9072"/>
        </w:tabs>
        <w:outlineLvl w:val="3"/>
        <w:rPr>
          <w:rFonts w:eastAsiaTheme="minorHAnsi"/>
          <w:color w:val="000000" w:themeColor="text1"/>
          <w:lang w:eastAsia="en-US"/>
        </w:rPr>
      </w:pPr>
      <w:r w:rsidRPr="00A064E9">
        <w:rPr>
          <w:rFonts w:eastAsiaTheme="minorHAnsi"/>
          <w:color w:val="000000" w:themeColor="text1"/>
          <w:lang w:eastAsia="en-US"/>
        </w:rPr>
        <w:t xml:space="preserve">There was some evidence </w:t>
      </w:r>
      <w:r w:rsidR="00851632">
        <w:rPr>
          <w:rFonts w:eastAsiaTheme="minorHAnsi"/>
          <w:color w:val="000000" w:themeColor="text1"/>
          <w:lang w:eastAsia="en-US"/>
        </w:rPr>
        <w:t xml:space="preserve">in care documentation </w:t>
      </w:r>
      <w:r w:rsidRPr="00A064E9">
        <w:rPr>
          <w:rFonts w:eastAsiaTheme="minorHAnsi"/>
          <w:color w:val="000000" w:themeColor="text1"/>
          <w:lang w:eastAsia="en-US"/>
        </w:rPr>
        <w:t>of assessment by clinical and allied health professionals</w:t>
      </w:r>
      <w:r w:rsidR="00851632">
        <w:rPr>
          <w:rFonts w:eastAsiaTheme="minorHAnsi"/>
          <w:color w:val="000000" w:themeColor="text1"/>
          <w:lang w:eastAsia="en-US"/>
        </w:rPr>
        <w:t>.  H</w:t>
      </w:r>
      <w:r w:rsidRPr="00A064E9">
        <w:rPr>
          <w:rFonts w:eastAsiaTheme="minorHAnsi"/>
          <w:color w:val="000000" w:themeColor="text1"/>
          <w:lang w:eastAsia="en-US"/>
        </w:rPr>
        <w:t>owever</w:t>
      </w:r>
      <w:r w:rsidR="00851632">
        <w:rPr>
          <w:rFonts w:eastAsiaTheme="minorHAnsi"/>
          <w:color w:val="000000" w:themeColor="text1"/>
          <w:lang w:eastAsia="en-US"/>
        </w:rPr>
        <w:t>,</w:t>
      </w:r>
      <w:r w:rsidRPr="00A064E9">
        <w:rPr>
          <w:rFonts w:eastAsiaTheme="minorHAnsi"/>
          <w:color w:val="000000" w:themeColor="text1"/>
          <w:lang w:eastAsia="en-US"/>
        </w:rPr>
        <w:t xml:space="preserve"> there </w:t>
      </w:r>
      <w:r w:rsidR="002C20C0">
        <w:rPr>
          <w:rFonts w:eastAsiaTheme="minorHAnsi"/>
          <w:color w:val="000000" w:themeColor="text1"/>
          <w:lang w:eastAsia="en-US"/>
        </w:rPr>
        <w:t>wa</w:t>
      </w:r>
      <w:r w:rsidRPr="00A064E9">
        <w:rPr>
          <w:rFonts w:eastAsiaTheme="minorHAnsi"/>
          <w:color w:val="000000" w:themeColor="text1"/>
          <w:lang w:eastAsia="en-US"/>
        </w:rPr>
        <w:t xml:space="preserve">s insufficient evidence that outcomes </w:t>
      </w:r>
      <w:r w:rsidR="002C20C0">
        <w:rPr>
          <w:rFonts w:eastAsiaTheme="minorHAnsi"/>
          <w:color w:val="000000" w:themeColor="text1"/>
          <w:lang w:eastAsia="en-US"/>
        </w:rPr>
        <w:t xml:space="preserve">of assessments </w:t>
      </w:r>
      <w:r w:rsidR="00851632">
        <w:rPr>
          <w:rFonts w:eastAsiaTheme="minorHAnsi"/>
          <w:color w:val="000000" w:themeColor="text1"/>
          <w:lang w:eastAsia="en-US"/>
        </w:rPr>
        <w:t xml:space="preserve">by other health professionals </w:t>
      </w:r>
      <w:r w:rsidRPr="00A064E9">
        <w:rPr>
          <w:rFonts w:eastAsiaTheme="minorHAnsi"/>
          <w:color w:val="000000" w:themeColor="text1"/>
          <w:lang w:eastAsia="en-US"/>
        </w:rPr>
        <w:t>consistently inform</w:t>
      </w:r>
      <w:r w:rsidR="002C20C0">
        <w:rPr>
          <w:rFonts w:eastAsiaTheme="minorHAnsi"/>
          <w:color w:val="000000" w:themeColor="text1"/>
          <w:lang w:eastAsia="en-US"/>
        </w:rPr>
        <w:t>ed</w:t>
      </w:r>
      <w:r w:rsidRPr="00A064E9">
        <w:rPr>
          <w:rFonts w:eastAsiaTheme="minorHAnsi"/>
          <w:color w:val="000000" w:themeColor="text1"/>
          <w:lang w:eastAsia="en-US"/>
        </w:rPr>
        <w:t xml:space="preserve"> care planning. This is discussed further in Standard 2 Requirement </w:t>
      </w:r>
      <w:r w:rsidR="00851632">
        <w:rPr>
          <w:rFonts w:eastAsiaTheme="minorHAnsi"/>
          <w:color w:val="000000" w:themeColor="text1"/>
          <w:lang w:eastAsia="en-US"/>
        </w:rPr>
        <w:t>(</w:t>
      </w:r>
      <w:r w:rsidRPr="00A064E9">
        <w:rPr>
          <w:rFonts w:eastAsiaTheme="minorHAnsi"/>
          <w:color w:val="000000" w:themeColor="text1"/>
          <w:lang w:eastAsia="en-US"/>
        </w:rPr>
        <w:t>3</w:t>
      </w:r>
      <w:r w:rsidR="00851632">
        <w:rPr>
          <w:rFonts w:eastAsiaTheme="minorHAnsi"/>
          <w:color w:val="000000" w:themeColor="text1"/>
          <w:lang w:eastAsia="en-US"/>
        </w:rPr>
        <w:t>)</w:t>
      </w:r>
      <w:r w:rsidRPr="00A064E9">
        <w:rPr>
          <w:rFonts w:eastAsiaTheme="minorHAnsi"/>
          <w:color w:val="000000" w:themeColor="text1"/>
          <w:lang w:eastAsia="en-US"/>
        </w:rPr>
        <w:t>(d).</w:t>
      </w:r>
    </w:p>
    <w:p w14:paraId="700FB776" w14:textId="59C69B9D" w:rsidR="002C20C0" w:rsidRPr="002C20C0" w:rsidRDefault="002C20C0" w:rsidP="002C20C0">
      <w:pPr>
        <w:keepNext/>
        <w:tabs>
          <w:tab w:val="right" w:pos="9072"/>
        </w:tabs>
        <w:outlineLvl w:val="3"/>
        <w:rPr>
          <w:rFonts w:eastAsiaTheme="minorHAnsi"/>
          <w:color w:val="auto"/>
        </w:rPr>
      </w:pPr>
      <w:r w:rsidRPr="002C20C0">
        <w:rPr>
          <w:rFonts w:eastAsiaTheme="minorHAnsi"/>
          <w:color w:val="auto"/>
        </w:rPr>
        <w:t xml:space="preserve">The </w:t>
      </w:r>
      <w:r w:rsidR="00EF0FA6">
        <w:rPr>
          <w:rFonts w:eastAsiaTheme="minorHAnsi"/>
          <w:color w:val="auto"/>
        </w:rPr>
        <w:t>A</w:t>
      </w:r>
      <w:r w:rsidRPr="002C20C0">
        <w:rPr>
          <w:rFonts w:eastAsiaTheme="minorHAnsi"/>
          <w:color w:val="auto"/>
          <w:lang w:eastAsia="en-US"/>
        </w:rPr>
        <w:t>pproved</w:t>
      </w:r>
      <w:r w:rsidRPr="002C20C0">
        <w:rPr>
          <w:rFonts w:eastAsiaTheme="minorHAnsi"/>
          <w:color w:val="auto"/>
        </w:rPr>
        <w:t xml:space="preserve"> </w:t>
      </w:r>
      <w:r w:rsidR="00EF0FA6">
        <w:rPr>
          <w:rFonts w:eastAsiaTheme="minorHAnsi"/>
          <w:color w:val="auto"/>
        </w:rPr>
        <w:t>P</w:t>
      </w:r>
      <w:r w:rsidRPr="002C20C0">
        <w:rPr>
          <w:rFonts w:eastAsiaTheme="minorHAnsi"/>
          <w:color w:val="auto"/>
        </w:rPr>
        <w:t>rovider’s response state</w:t>
      </w:r>
      <w:r w:rsidR="00C86DE5">
        <w:rPr>
          <w:rFonts w:eastAsiaTheme="minorHAnsi"/>
          <w:color w:val="auto"/>
        </w:rPr>
        <w:t>d</w:t>
      </w:r>
      <w:r w:rsidR="00EF0FA6">
        <w:rPr>
          <w:rFonts w:eastAsiaTheme="minorHAnsi"/>
          <w:color w:val="auto"/>
        </w:rPr>
        <w:t xml:space="preserve"> </w:t>
      </w:r>
      <w:r w:rsidR="00C86DE5">
        <w:rPr>
          <w:rFonts w:eastAsiaTheme="minorHAnsi"/>
          <w:color w:val="auto"/>
        </w:rPr>
        <w:t xml:space="preserve">that the care plans for the consumers identified in the Assessment Team’s Report have been revised to reflect the current consumers’ care and services needs and relevant staff training has been provided.  The Approved Provided also stated that staff were aware of the current care and services needs of the consumers and that consumers were able to express their needs and instruct the carers.  </w:t>
      </w:r>
    </w:p>
    <w:p w14:paraId="47A7473E" w14:textId="6275BB55" w:rsidR="00FA654B" w:rsidRPr="00957F20" w:rsidRDefault="00FA654B" w:rsidP="00FA654B">
      <w:pPr>
        <w:rPr>
          <w:color w:val="auto"/>
        </w:rPr>
      </w:pPr>
      <w:r w:rsidRPr="00957F20">
        <w:rPr>
          <w:color w:val="auto"/>
        </w:rPr>
        <w:t xml:space="preserve">While I acknowledge the actions taken by the </w:t>
      </w:r>
      <w:r w:rsidR="00C86DE5">
        <w:rPr>
          <w:color w:val="auto"/>
        </w:rPr>
        <w:t>A</w:t>
      </w:r>
      <w:r w:rsidRPr="00957F20">
        <w:rPr>
          <w:color w:val="auto"/>
        </w:rPr>
        <w:t xml:space="preserve">pproved </w:t>
      </w:r>
      <w:r w:rsidR="00C86DE5">
        <w:rPr>
          <w:color w:val="auto"/>
        </w:rPr>
        <w:t>P</w:t>
      </w:r>
      <w:r w:rsidRPr="00957F20">
        <w:rPr>
          <w:color w:val="auto"/>
        </w:rPr>
        <w:t>rovider, at the time of the Assessment Contact, the service was unable to demonstrate that assessment and planning that inform</w:t>
      </w:r>
      <w:r w:rsidR="00C86DE5">
        <w:rPr>
          <w:color w:val="auto"/>
        </w:rPr>
        <w:t>ed</w:t>
      </w:r>
      <w:r w:rsidRPr="00957F20">
        <w:rPr>
          <w:color w:val="auto"/>
        </w:rPr>
        <w:t xml:space="preserve"> the delivery of safe and effective care and services had been completed</w:t>
      </w:r>
      <w:r w:rsidR="00851632">
        <w:rPr>
          <w:color w:val="auto"/>
        </w:rPr>
        <w:t xml:space="preserve"> and reflected the current care and services needs of some consumers</w:t>
      </w:r>
      <w:r w:rsidRPr="00957F20">
        <w:rPr>
          <w:color w:val="auto"/>
        </w:rPr>
        <w:t xml:space="preserve">. </w:t>
      </w:r>
    </w:p>
    <w:p w14:paraId="7764F521" w14:textId="55B5510E" w:rsidR="00FA654B" w:rsidRPr="00957F20" w:rsidRDefault="00FA654B" w:rsidP="00FA654B">
      <w:pPr>
        <w:rPr>
          <w:color w:val="auto"/>
        </w:rPr>
      </w:pPr>
      <w:r w:rsidRPr="00957F20">
        <w:rPr>
          <w:color w:val="auto"/>
        </w:rPr>
        <w:t>For th</w:t>
      </w:r>
      <w:r w:rsidR="00851632">
        <w:rPr>
          <w:color w:val="auto"/>
        </w:rPr>
        <w:t>is reason</w:t>
      </w:r>
      <w:r w:rsidRPr="00957F20">
        <w:rPr>
          <w:color w:val="auto"/>
        </w:rPr>
        <w:t xml:space="preserve">, I find this requirement is Non-compliant. </w:t>
      </w:r>
    </w:p>
    <w:p w14:paraId="5EA0E370" w14:textId="2D21D4A2" w:rsidR="00934888" w:rsidRDefault="00A47866" w:rsidP="00934888">
      <w:pPr>
        <w:pStyle w:val="Heading3"/>
      </w:pPr>
      <w:r>
        <w:t>Requirement 2(3)(d)</w:t>
      </w:r>
      <w:r>
        <w:tab/>
        <w:t>Non-compliant</w:t>
      </w:r>
    </w:p>
    <w:p w14:paraId="5EA0E371" w14:textId="77777777" w:rsidR="00853601" w:rsidRPr="001F433A" w:rsidRDefault="00A47866"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686BD69" w14:textId="1CE7B689" w:rsidR="00923F9B" w:rsidRPr="002C20C0" w:rsidRDefault="00923F9B" w:rsidP="002C20C0">
      <w:pPr>
        <w:keepNext/>
        <w:tabs>
          <w:tab w:val="right" w:pos="9072"/>
        </w:tabs>
        <w:outlineLvl w:val="3"/>
        <w:rPr>
          <w:rFonts w:eastAsiaTheme="minorHAnsi"/>
          <w:color w:val="000000" w:themeColor="text1"/>
          <w:lang w:eastAsia="en-US"/>
        </w:rPr>
      </w:pPr>
      <w:r>
        <w:rPr>
          <w:iCs/>
          <w:color w:val="000000" w:themeColor="text1"/>
        </w:rPr>
        <w:t>Whil</w:t>
      </w:r>
      <w:r w:rsidR="00B47DAC">
        <w:rPr>
          <w:iCs/>
          <w:color w:val="000000" w:themeColor="text1"/>
        </w:rPr>
        <w:t>st</w:t>
      </w:r>
      <w:r>
        <w:rPr>
          <w:iCs/>
          <w:color w:val="000000" w:themeColor="text1"/>
        </w:rPr>
        <w:t xml:space="preserve"> the service demonstrated that care plans and service delivery plans </w:t>
      </w:r>
      <w:r w:rsidR="00B47DAC">
        <w:rPr>
          <w:iCs/>
          <w:color w:val="000000" w:themeColor="text1"/>
        </w:rPr>
        <w:t>we</w:t>
      </w:r>
      <w:r>
        <w:rPr>
          <w:iCs/>
          <w:color w:val="000000" w:themeColor="text1"/>
        </w:rPr>
        <w:t xml:space="preserve">re readily </w:t>
      </w:r>
      <w:r w:rsidRPr="002C20C0">
        <w:rPr>
          <w:rFonts w:eastAsiaTheme="minorHAnsi"/>
          <w:color w:val="000000" w:themeColor="text1"/>
          <w:lang w:eastAsia="en-US"/>
        </w:rPr>
        <w:t xml:space="preserve">available to staff and consumers, they did not adequately demonstrate that the outcomes of assessment and planning </w:t>
      </w:r>
      <w:r w:rsidR="00B47DAC">
        <w:rPr>
          <w:rFonts w:eastAsiaTheme="minorHAnsi"/>
          <w:color w:val="000000" w:themeColor="text1"/>
          <w:lang w:eastAsia="en-US"/>
        </w:rPr>
        <w:t>we</w:t>
      </w:r>
      <w:r w:rsidRPr="002C20C0">
        <w:rPr>
          <w:rFonts w:eastAsiaTheme="minorHAnsi"/>
          <w:color w:val="000000" w:themeColor="text1"/>
          <w:lang w:eastAsia="en-US"/>
        </w:rPr>
        <w:t xml:space="preserve">re consistently communicated to the consumer and documented in the care plan and service delivery plan. </w:t>
      </w:r>
    </w:p>
    <w:p w14:paraId="5A1D5636" w14:textId="642C823C" w:rsidR="00923F9B" w:rsidRPr="002C20C0" w:rsidRDefault="001417A2" w:rsidP="002C20C0">
      <w:pPr>
        <w:keepNext/>
        <w:tabs>
          <w:tab w:val="right" w:pos="9072"/>
        </w:tabs>
        <w:outlineLvl w:val="3"/>
        <w:rPr>
          <w:rFonts w:eastAsiaTheme="minorHAnsi"/>
          <w:color w:val="000000" w:themeColor="text1"/>
          <w:lang w:eastAsia="en-US"/>
        </w:rPr>
      </w:pPr>
      <w:r>
        <w:rPr>
          <w:rFonts w:eastAsiaTheme="minorHAnsi"/>
          <w:color w:val="000000" w:themeColor="text1"/>
          <w:lang w:eastAsia="en-US"/>
        </w:rPr>
        <w:t>A</w:t>
      </w:r>
      <w:r w:rsidR="00923F9B" w:rsidRPr="002C20C0">
        <w:rPr>
          <w:rFonts w:eastAsiaTheme="minorHAnsi"/>
          <w:color w:val="000000" w:themeColor="text1"/>
          <w:lang w:eastAsia="en-US"/>
        </w:rPr>
        <w:t xml:space="preserve"> review of care planning documentation d</w:t>
      </w:r>
      <w:r>
        <w:rPr>
          <w:rFonts w:eastAsiaTheme="minorHAnsi"/>
          <w:color w:val="000000" w:themeColor="text1"/>
          <w:lang w:eastAsia="en-US"/>
        </w:rPr>
        <w:t>id</w:t>
      </w:r>
      <w:r w:rsidR="00923F9B" w:rsidRPr="002C20C0">
        <w:rPr>
          <w:rFonts w:eastAsiaTheme="minorHAnsi"/>
          <w:color w:val="000000" w:themeColor="text1"/>
          <w:lang w:eastAsia="en-US"/>
        </w:rPr>
        <w:t xml:space="preserve"> not demonstrate </w:t>
      </w:r>
      <w:r>
        <w:rPr>
          <w:rFonts w:eastAsiaTheme="minorHAnsi"/>
          <w:color w:val="000000" w:themeColor="text1"/>
          <w:lang w:eastAsia="en-US"/>
        </w:rPr>
        <w:t xml:space="preserve">the </w:t>
      </w:r>
      <w:r w:rsidR="00923F9B" w:rsidRPr="002C20C0">
        <w:rPr>
          <w:rFonts w:eastAsiaTheme="minorHAnsi"/>
          <w:color w:val="000000" w:themeColor="text1"/>
          <w:lang w:eastAsia="en-US"/>
        </w:rPr>
        <w:t xml:space="preserve">outcomes of assessment and planning </w:t>
      </w:r>
      <w:r>
        <w:rPr>
          <w:rFonts w:eastAsiaTheme="minorHAnsi"/>
          <w:color w:val="000000" w:themeColor="text1"/>
          <w:lang w:eastAsia="en-US"/>
        </w:rPr>
        <w:t>we</w:t>
      </w:r>
      <w:r w:rsidR="00923F9B" w:rsidRPr="002C20C0">
        <w:rPr>
          <w:rFonts w:eastAsiaTheme="minorHAnsi"/>
          <w:color w:val="000000" w:themeColor="text1"/>
          <w:lang w:eastAsia="en-US"/>
        </w:rPr>
        <w:t>re adequately documented in consumer’s care plans and service delivery plan</w:t>
      </w:r>
      <w:r>
        <w:rPr>
          <w:rFonts w:eastAsiaTheme="minorHAnsi"/>
          <w:color w:val="000000" w:themeColor="text1"/>
          <w:lang w:eastAsia="en-US"/>
        </w:rPr>
        <w:t>s</w:t>
      </w:r>
      <w:r w:rsidR="00923F9B" w:rsidRPr="002C20C0">
        <w:rPr>
          <w:rFonts w:eastAsiaTheme="minorHAnsi"/>
          <w:color w:val="000000" w:themeColor="text1"/>
          <w:lang w:eastAsia="en-US"/>
        </w:rPr>
        <w:t xml:space="preserve"> or that the information documented in the care plan and service delivery plan </w:t>
      </w:r>
      <w:r>
        <w:rPr>
          <w:rFonts w:eastAsiaTheme="minorHAnsi"/>
          <w:color w:val="000000" w:themeColor="text1"/>
          <w:lang w:eastAsia="en-US"/>
        </w:rPr>
        <w:t>we</w:t>
      </w:r>
      <w:r w:rsidR="00923F9B" w:rsidRPr="002C20C0">
        <w:rPr>
          <w:rFonts w:eastAsiaTheme="minorHAnsi"/>
          <w:color w:val="000000" w:themeColor="text1"/>
          <w:lang w:eastAsia="en-US"/>
        </w:rPr>
        <w:t>re reflective of consumers</w:t>
      </w:r>
      <w:r>
        <w:rPr>
          <w:rFonts w:eastAsiaTheme="minorHAnsi"/>
          <w:color w:val="000000" w:themeColor="text1"/>
          <w:lang w:eastAsia="en-US"/>
        </w:rPr>
        <w:t>’</w:t>
      </w:r>
      <w:r w:rsidR="00923F9B" w:rsidRPr="002C20C0">
        <w:rPr>
          <w:rFonts w:eastAsiaTheme="minorHAnsi"/>
          <w:color w:val="000000" w:themeColor="text1"/>
          <w:lang w:eastAsia="en-US"/>
        </w:rPr>
        <w:t xml:space="preserve"> current care needs. </w:t>
      </w:r>
    </w:p>
    <w:p w14:paraId="32813321" w14:textId="52ECA7F8" w:rsidR="00923F9B" w:rsidRPr="002C20C0" w:rsidRDefault="00923F9B" w:rsidP="002C20C0">
      <w:pPr>
        <w:keepNext/>
        <w:tabs>
          <w:tab w:val="right" w:pos="9072"/>
        </w:tabs>
        <w:outlineLvl w:val="3"/>
        <w:rPr>
          <w:rFonts w:eastAsiaTheme="minorHAnsi"/>
          <w:color w:val="000000" w:themeColor="text1"/>
          <w:lang w:eastAsia="en-US"/>
        </w:rPr>
      </w:pPr>
      <w:r w:rsidRPr="002C20C0">
        <w:rPr>
          <w:rFonts w:eastAsiaTheme="minorHAnsi"/>
          <w:color w:val="000000" w:themeColor="text1"/>
          <w:lang w:eastAsia="en-US"/>
        </w:rPr>
        <w:t xml:space="preserve">The service </w:t>
      </w:r>
      <w:r w:rsidR="006D56DD">
        <w:rPr>
          <w:rFonts w:eastAsiaTheme="minorHAnsi"/>
          <w:color w:val="000000" w:themeColor="text1"/>
          <w:lang w:eastAsia="en-US"/>
        </w:rPr>
        <w:t>did</w:t>
      </w:r>
      <w:r w:rsidRPr="002C20C0">
        <w:rPr>
          <w:rFonts w:eastAsiaTheme="minorHAnsi"/>
          <w:color w:val="000000" w:themeColor="text1"/>
          <w:lang w:eastAsia="en-US"/>
        </w:rPr>
        <w:t xml:space="preserve"> not </w:t>
      </w:r>
      <w:r w:rsidR="001417A2">
        <w:rPr>
          <w:rFonts w:eastAsiaTheme="minorHAnsi"/>
          <w:color w:val="000000" w:themeColor="text1"/>
          <w:lang w:eastAsia="en-US"/>
        </w:rPr>
        <w:t xml:space="preserve">evidence that </w:t>
      </w:r>
      <w:r w:rsidRPr="002C20C0">
        <w:rPr>
          <w:rFonts w:eastAsiaTheme="minorHAnsi"/>
          <w:color w:val="000000" w:themeColor="text1"/>
          <w:lang w:eastAsia="en-US"/>
        </w:rPr>
        <w:t xml:space="preserve">the outcomes of </w:t>
      </w:r>
      <w:r w:rsidR="00B47DAC">
        <w:rPr>
          <w:rFonts w:eastAsiaTheme="minorHAnsi"/>
          <w:color w:val="000000" w:themeColor="text1"/>
          <w:lang w:eastAsia="en-US"/>
        </w:rPr>
        <w:t>an</w:t>
      </w:r>
      <w:r w:rsidRPr="002C20C0">
        <w:rPr>
          <w:rFonts w:eastAsiaTheme="minorHAnsi"/>
          <w:color w:val="000000" w:themeColor="text1"/>
          <w:lang w:eastAsia="en-US"/>
        </w:rPr>
        <w:t xml:space="preserve"> environmental risk assessment were communicated to </w:t>
      </w:r>
      <w:r w:rsidR="00B47DAC">
        <w:rPr>
          <w:rFonts w:eastAsiaTheme="minorHAnsi"/>
          <w:color w:val="000000" w:themeColor="text1"/>
          <w:lang w:eastAsia="en-US"/>
        </w:rPr>
        <w:t>the relevant consumer</w:t>
      </w:r>
      <w:r w:rsidR="001417A2">
        <w:rPr>
          <w:rFonts w:eastAsiaTheme="minorHAnsi"/>
          <w:color w:val="000000" w:themeColor="text1"/>
          <w:lang w:eastAsia="en-US"/>
        </w:rPr>
        <w:t xml:space="preserve"> or</w:t>
      </w:r>
      <w:r w:rsidR="00B47DAC">
        <w:rPr>
          <w:rFonts w:eastAsiaTheme="minorHAnsi"/>
          <w:color w:val="000000" w:themeColor="text1"/>
          <w:lang w:eastAsia="en-US"/>
        </w:rPr>
        <w:t xml:space="preserve"> that </w:t>
      </w:r>
      <w:r w:rsidRPr="002C20C0">
        <w:rPr>
          <w:rFonts w:eastAsiaTheme="minorHAnsi"/>
          <w:color w:val="000000" w:themeColor="text1"/>
          <w:lang w:eastAsia="en-US"/>
        </w:rPr>
        <w:t xml:space="preserve">strategies </w:t>
      </w:r>
      <w:r w:rsidR="001417A2">
        <w:rPr>
          <w:rFonts w:eastAsiaTheme="minorHAnsi"/>
          <w:color w:val="000000" w:themeColor="text1"/>
          <w:lang w:eastAsia="en-US"/>
        </w:rPr>
        <w:t xml:space="preserve">to manage the </w:t>
      </w:r>
      <w:r w:rsidR="001417A2">
        <w:rPr>
          <w:rFonts w:eastAsiaTheme="minorHAnsi"/>
          <w:color w:val="000000" w:themeColor="text1"/>
          <w:lang w:eastAsia="en-US"/>
        </w:rPr>
        <w:lastRenderedPageBreak/>
        <w:t xml:space="preserve">identified environmental risk </w:t>
      </w:r>
      <w:r w:rsidR="00B47DAC">
        <w:rPr>
          <w:rFonts w:eastAsiaTheme="minorHAnsi"/>
          <w:color w:val="000000" w:themeColor="text1"/>
          <w:lang w:eastAsia="en-US"/>
        </w:rPr>
        <w:t xml:space="preserve">were </w:t>
      </w:r>
      <w:r w:rsidRPr="002C20C0">
        <w:rPr>
          <w:rFonts w:eastAsiaTheme="minorHAnsi"/>
          <w:color w:val="000000" w:themeColor="text1"/>
          <w:lang w:eastAsia="en-US"/>
        </w:rPr>
        <w:t xml:space="preserve">documented in the care plan or </w:t>
      </w:r>
      <w:r w:rsidR="000F35D3">
        <w:rPr>
          <w:rFonts w:eastAsiaTheme="minorHAnsi"/>
          <w:color w:val="000000" w:themeColor="text1"/>
          <w:lang w:eastAsia="en-US"/>
        </w:rPr>
        <w:t xml:space="preserve">the </w:t>
      </w:r>
      <w:r w:rsidRPr="002C20C0">
        <w:rPr>
          <w:rFonts w:eastAsiaTheme="minorHAnsi"/>
          <w:color w:val="000000" w:themeColor="text1"/>
          <w:lang w:eastAsia="en-US"/>
        </w:rPr>
        <w:t xml:space="preserve">service delivery plan to guide staff </w:t>
      </w:r>
      <w:r w:rsidR="00B47DAC">
        <w:rPr>
          <w:rFonts w:eastAsiaTheme="minorHAnsi"/>
          <w:color w:val="000000" w:themeColor="text1"/>
          <w:lang w:eastAsia="en-US"/>
        </w:rPr>
        <w:t>providing services to the consumer</w:t>
      </w:r>
      <w:r w:rsidRPr="002C20C0">
        <w:rPr>
          <w:rFonts w:eastAsiaTheme="minorHAnsi"/>
          <w:color w:val="000000" w:themeColor="text1"/>
          <w:lang w:eastAsia="en-US"/>
        </w:rPr>
        <w:t xml:space="preserve">. </w:t>
      </w:r>
    </w:p>
    <w:p w14:paraId="3BCD594C" w14:textId="2887385F" w:rsidR="00923F9B" w:rsidRDefault="00EF17DA" w:rsidP="002C20C0">
      <w:pPr>
        <w:keepNext/>
        <w:tabs>
          <w:tab w:val="right" w:pos="9072"/>
        </w:tabs>
        <w:outlineLvl w:val="3"/>
        <w:rPr>
          <w:rFonts w:eastAsiaTheme="minorHAnsi"/>
          <w:color w:val="000000" w:themeColor="text1"/>
          <w:lang w:eastAsia="en-US"/>
        </w:rPr>
      </w:pPr>
      <w:r w:rsidRPr="002C20C0">
        <w:rPr>
          <w:rFonts w:eastAsiaTheme="minorHAnsi"/>
          <w:color w:val="000000" w:themeColor="text1"/>
          <w:lang w:eastAsia="en-US"/>
        </w:rPr>
        <w:t>The case manager said they involve</w:t>
      </w:r>
      <w:r>
        <w:rPr>
          <w:rFonts w:eastAsiaTheme="minorHAnsi"/>
          <w:color w:val="000000" w:themeColor="text1"/>
          <w:lang w:eastAsia="en-US"/>
        </w:rPr>
        <w:t xml:space="preserve">d </w:t>
      </w:r>
      <w:r w:rsidRPr="002C20C0">
        <w:rPr>
          <w:rFonts w:eastAsiaTheme="minorHAnsi"/>
          <w:color w:val="000000" w:themeColor="text1"/>
          <w:lang w:eastAsia="en-US"/>
        </w:rPr>
        <w:t>allied health in the assessment of consumer’s care needs</w:t>
      </w:r>
      <w:r>
        <w:rPr>
          <w:rFonts w:eastAsiaTheme="minorHAnsi"/>
          <w:color w:val="000000" w:themeColor="text1"/>
          <w:lang w:eastAsia="en-US"/>
        </w:rPr>
        <w:t xml:space="preserve">. However, the </w:t>
      </w:r>
      <w:r w:rsidRPr="002C20C0">
        <w:rPr>
          <w:rFonts w:eastAsiaTheme="minorHAnsi"/>
          <w:color w:val="000000" w:themeColor="text1"/>
          <w:lang w:eastAsia="en-US"/>
        </w:rPr>
        <w:t xml:space="preserve">outcomes of assessment by allied health </w:t>
      </w:r>
      <w:r>
        <w:rPr>
          <w:rFonts w:eastAsiaTheme="minorHAnsi"/>
          <w:color w:val="000000" w:themeColor="text1"/>
          <w:lang w:eastAsia="en-US"/>
        </w:rPr>
        <w:t>we</w:t>
      </w:r>
      <w:r w:rsidRPr="002C20C0">
        <w:rPr>
          <w:rFonts w:eastAsiaTheme="minorHAnsi"/>
          <w:color w:val="000000" w:themeColor="text1"/>
          <w:lang w:eastAsia="en-US"/>
        </w:rPr>
        <w:t xml:space="preserve">re not consistently </w:t>
      </w:r>
      <w:r>
        <w:rPr>
          <w:rFonts w:eastAsiaTheme="minorHAnsi"/>
          <w:color w:val="000000" w:themeColor="text1"/>
          <w:lang w:eastAsia="en-US"/>
        </w:rPr>
        <w:t xml:space="preserve">incorporated into </w:t>
      </w:r>
      <w:r w:rsidRPr="002C20C0">
        <w:rPr>
          <w:rFonts w:eastAsiaTheme="minorHAnsi"/>
          <w:color w:val="000000" w:themeColor="text1"/>
          <w:lang w:eastAsia="en-US"/>
        </w:rPr>
        <w:t>care planning documentation and</w:t>
      </w:r>
      <w:r>
        <w:rPr>
          <w:rFonts w:eastAsiaTheme="minorHAnsi"/>
          <w:color w:val="000000" w:themeColor="text1"/>
          <w:lang w:eastAsia="en-US"/>
        </w:rPr>
        <w:t xml:space="preserve"> the </w:t>
      </w:r>
      <w:r w:rsidRPr="002C20C0">
        <w:rPr>
          <w:rFonts w:eastAsiaTheme="minorHAnsi"/>
          <w:color w:val="000000" w:themeColor="text1"/>
          <w:lang w:eastAsia="en-US"/>
        </w:rPr>
        <w:t xml:space="preserve">service could </w:t>
      </w:r>
      <w:r>
        <w:rPr>
          <w:rFonts w:eastAsiaTheme="minorHAnsi"/>
          <w:color w:val="000000" w:themeColor="text1"/>
          <w:lang w:eastAsia="en-US"/>
        </w:rPr>
        <w:t xml:space="preserve">not </w:t>
      </w:r>
      <w:r w:rsidRPr="002C20C0">
        <w:rPr>
          <w:rFonts w:eastAsiaTheme="minorHAnsi"/>
          <w:color w:val="000000" w:themeColor="text1"/>
          <w:lang w:eastAsia="en-US"/>
        </w:rPr>
        <w:t xml:space="preserve">demonstrate </w:t>
      </w:r>
      <w:r>
        <w:rPr>
          <w:rFonts w:eastAsiaTheme="minorHAnsi"/>
          <w:color w:val="000000" w:themeColor="text1"/>
          <w:lang w:eastAsia="en-US"/>
        </w:rPr>
        <w:t xml:space="preserve">that </w:t>
      </w:r>
      <w:r w:rsidRPr="002C20C0">
        <w:rPr>
          <w:rFonts w:eastAsiaTheme="minorHAnsi"/>
          <w:color w:val="000000" w:themeColor="text1"/>
          <w:lang w:eastAsia="en-US"/>
        </w:rPr>
        <w:t>discussion</w:t>
      </w:r>
      <w:r>
        <w:rPr>
          <w:rFonts w:eastAsiaTheme="minorHAnsi"/>
          <w:color w:val="000000" w:themeColor="text1"/>
          <w:lang w:eastAsia="en-US"/>
        </w:rPr>
        <w:t>s</w:t>
      </w:r>
      <w:r w:rsidRPr="002C20C0">
        <w:rPr>
          <w:rFonts w:eastAsiaTheme="minorHAnsi"/>
          <w:color w:val="000000" w:themeColor="text1"/>
          <w:lang w:eastAsia="en-US"/>
        </w:rPr>
        <w:t xml:space="preserve"> wit</w:t>
      </w:r>
      <w:r>
        <w:rPr>
          <w:rFonts w:eastAsiaTheme="minorHAnsi"/>
          <w:color w:val="000000" w:themeColor="text1"/>
          <w:lang w:eastAsia="en-US"/>
        </w:rPr>
        <w:t>h</w:t>
      </w:r>
      <w:r w:rsidRPr="002C20C0">
        <w:rPr>
          <w:rFonts w:eastAsiaTheme="minorHAnsi"/>
          <w:color w:val="000000" w:themeColor="text1"/>
          <w:lang w:eastAsia="en-US"/>
        </w:rPr>
        <w:t xml:space="preserve"> consumer</w:t>
      </w:r>
      <w:r>
        <w:rPr>
          <w:rFonts w:eastAsiaTheme="minorHAnsi"/>
          <w:color w:val="000000" w:themeColor="text1"/>
          <w:lang w:eastAsia="en-US"/>
        </w:rPr>
        <w:t>s</w:t>
      </w:r>
      <w:r w:rsidRPr="002C20C0">
        <w:rPr>
          <w:rFonts w:eastAsiaTheme="minorHAnsi"/>
          <w:color w:val="000000" w:themeColor="text1"/>
          <w:lang w:eastAsia="en-US"/>
        </w:rPr>
        <w:t xml:space="preserve"> or their representative</w:t>
      </w:r>
      <w:r>
        <w:rPr>
          <w:rFonts w:eastAsiaTheme="minorHAnsi"/>
          <w:color w:val="000000" w:themeColor="text1"/>
          <w:lang w:eastAsia="en-US"/>
        </w:rPr>
        <w:t>s</w:t>
      </w:r>
      <w:r w:rsidRPr="002C20C0">
        <w:rPr>
          <w:rFonts w:eastAsiaTheme="minorHAnsi"/>
          <w:color w:val="000000" w:themeColor="text1"/>
          <w:lang w:eastAsia="en-US"/>
        </w:rPr>
        <w:t xml:space="preserve"> regarding the outcomes of the assessment</w:t>
      </w:r>
      <w:r>
        <w:rPr>
          <w:rFonts w:eastAsiaTheme="minorHAnsi"/>
          <w:color w:val="000000" w:themeColor="text1"/>
          <w:lang w:eastAsia="en-US"/>
        </w:rPr>
        <w:t xml:space="preserve"> occurred</w:t>
      </w:r>
      <w:r w:rsidRPr="002C20C0">
        <w:rPr>
          <w:rFonts w:eastAsiaTheme="minorHAnsi"/>
          <w:color w:val="000000" w:themeColor="text1"/>
          <w:lang w:eastAsia="en-US"/>
        </w:rPr>
        <w:t>.</w:t>
      </w:r>
      <w:r>
        <w:rPr>
          <w:rFonts w:eastAsiaTheme="minorHAnsi"/>
          <w:color w:val="000000" w:themeColor="text1"/>
          <w:lang w:eastAsia="en-US"/>
        </w:rPr>
        <w:t xml:space="preserve"> </w:t>
      </w:r>
      <w:r w:rsidR="00923F9B" w:rsidRPr="002C20C0">
        <w:rPr>
          <w:rFonts w:eastAsiaTheme="minorHAnsi"/>
          <w:color w:val="000000" w:themeColor="text1"/>
          <w:lang w:eastAsia="en-US"/>
        </w:rPr>
        <w:t xml:space="preserve">The service could not demonstrate outcomes of assessments by allied health professionals </w:t>
      </w:r>
      <w:r w:rsidR="000F35D3">
        <w:rPr>
          <w:rFonts w:eastAsiaTheme="minorHAnsi"/>
          <w:color w:val="000000" w:themeColor="text1"/>
          <w:lang w:eastAsia="en-US"/>
        </w:rPr>
        <w:t>we</w:t>
      </w:r>
      <w:r w:rsidR="00923F9B" w:rsidRPr="002C20C0">
        <w:rPr>
          <w:rFonts w:eastAsiaTheme="minorHAnsi"/>
          <w:color w:val="000000" w:themeColor="text1"/>
          <w:lang w:eastAsia="en-US"/>
        </w:rPr>
        <w:t xml:space="preserve">re documented in care plans. </w:t>
      </w:r>
      <w:r w:rsidR="00D91D21">
        <w:rPr>
          <w:rFonts w:eastAsiaTheme="minorHAnsi"/>
          <w:color w:val="000000" w:themeColor="text1"/>
          <w:lang w:eastAsia="en-US"/>
        </w:rPr>
        <w:t xml:space="preserve"> </w:t>
      </w:r>
      <w:r w:rsidR="00DA0882">
        <w:rPr>
          <w:rFonts w:eastAsiaTheme="minorHAnsi"/>
          <w:color w:val="000000" w:themeColor="text1"/>
          <w:lang w:eastAsia="en-US"/>
        </w:rPr>
        <w:t>For example, t</w:t>
      </w:r>
      <w:r w:rsidR="00923F9B" w:rsidRPr="002C20C0">
        <w:rPr>
          <w:rFonts w:eastAsiaTheme="minorHAnsi"/>
          <w:color w:val="000000" w:themeColor="text1"/>
          <w:lang w:eastAsia="en-US"/>
        </w:rPr>
        <w:t xml:space="preserve">he service could not demonstrate </w:t>
      </w:r>
      <w:r w:rsidR="00DA0882">
        <w:rPr>
          <w:rFonts w:eastAsiaTheme="minorHAnsi"/>
          <w:color w:val="000000" w:themeColor="text1"/>
          <w:lang w:eastAsia="en-US"/>
        </w:rPr>
        <w:t xml:space="preserve">that the </w:t>
      </w:r>
      <w:r w:rsidR="00923F9B" w:rsidRPr="002C20C0">
        <w:rPr>
          <w:rFonts w:eastAsiaTheme="minorHAnsi"/>
          <w:color w:val="000000" w:themeColor="text1"/>
          <w:lang w:eastAsia="en-US"/>
        </w:rPr>
        <w:t xml:space="preserve">outcomes of </w:t>
      </w:r>
      <w:r w:rsidR="00DA0882">
        <w:rPr>
          <w:rFonts w:eastAsiaTheme="minorHAnsi"/>
          <w:color w:val="000000" w:themeColor="text1"/>
          <w:lang w:eastAsia="en-US"/>
        </w:rPr>
        <w:t xml:space="preserve">an </w:t>
      </w:r>
      <w:r w:rsidR="00923F9B" w:rsidRPr="002C20C0">
        <w:rPr>
          <w:rFonts w:eastAsiaTheme="minorHAnsi"/>
          <w:color w:val="000000" w:themeColor="text1"/>
          <w:lang w:eastAsia="en-US"/>
        </w:rPr>
        <w:t xml:space="preserve">assessment </w:t>
      </w:r>
      <w:r w:rsidR="00DA0882">
        <w:rPr>
          <w:rFonts w:eastAsiaTheme="minorHAnsi"/>
          <w:color w:val="000000" w:themeColor="text1"/>
          <w:lang w:eastAsia="en-US"/>
        </w:rPr>
        <w:t>of a consumer’s wound</w:t>
      </w:r>
      <w:r w:rsidR="00DA0882" w:rsidRPr="002C20C0">
        <w:rPr>
          <w:rFonts w:eastAsiaTheme="minorHAnsi"/>
          <w:color w:val="000000" w:themeColor="text1"/>
          <w:lang w:eastAsia="en-US"/>
        </w:rPr>
        <w:t xml:space="preserve"> </w:t>
      </w:r>
      <w:r w:rsidR="00923F9B" w:rsidRPr="002C20C0">
        <w:rPr>
          <w:rFonts w:eastAsiaTheme="minorHAnsi"/>
          <w:color w:val="000000" w:themeColor="text1"/>
          <w:lang w:eastAsia="en-US"/>
        </w:rPr>
        <w:t xml:space="preserve">by </w:t>
      </w:r>
      <w:r w:rsidR="00DA0882">
        <w:rPr>
          <w:rFonts w:eastAsiaTheme="minorHAnsi"/>
          <w:color w:val="000000" w:themeColor="text1"/>
          <w:lang w:eastAsia="en-US"/>
        </w:rPr>
        <w:t xml:space="preserve">an </w:t>
      </w:r>
      <w:r w:rsidR="000F35D3">
        <w:rPr>
          <w:rFonts w:eastAsiaTheme="minorHAnsi"/>
          <w:color w:val="000000" w:themeColor="text1"/>
          <w:lang w:eastAsia="en-US"/>
        </w:rPr>
        <w:t>Occupational Therapist</w:t>
      </w:r>
      <w:r w:rsidR="00923F9B" w:rsidRPr="002C20C0">
        <w:rPr>
          <w:rFonts w:eastAsiaTheme="minorHAnsi"/>
          <w:color w:val="000000" w:themeColor="text1"/>
          <w:lang w:eastAsia="en-US"/>
        </w:rPr>
        <w:t xml:space="preserve"> </w:t>
      </w:r>
      <w:r w:rsidR="00DA0882">
        <w:rPr>
          <w:rFonts w:eastAsiaTheme="minorHAnsi"/>
          <w:color w:val="000000" w:themeColor="text1"/>
          <w:lang w:eastAsia="en-US"/>
        </w:rPr>
        <w:t>we</w:t>
      </w:r>
      <w:r w:rsidR="00923F9B" w:rsidRPr="002C20C0">
        <w:rPr>
          <w:rFonts w:eastAsiaTheme="minorHAnsi"/>
          <w:color w:val="000000" w:themeColor="text1"/>
          <w:lang w:eastAsia="en-US"/>
        </w:rPr>
        <w:t xml:space="preserve">re documented in the </w:t>
      </w:r>
      <w:r w:rsidR="00DA0882">
        <w:rPr>
          <w:rFonts w:eastAsiaTheme="minorHAnsi"/>
          <w:color w:val="000000" w:themeColor="text1"/>
          <w:lang w:eastAsia="en-US"/>
        </w:rPr>
        <w:t xml:space="preserve">consumer’s </w:t>
      </w:r>
      <w:r w:rsidR="00923F9B" w:rsidRPr="002C20C0">
        <w:rPr>
          <w:rFonts w:eastAsiaTheme="minorHAnsi"/>
          <w:color w:val="000000" w:themeColor="text1"/>
          <w:lang w:eastAsia="en-US"/>
        </w:rPr>
        <w:t xml:space="preserve">care plan. The service could not demonstrate </w:t>
      </w:r>
      <w:r>
        <w:rPr>
          <w:rFonts w:eastAsiaTheme="minorHAnsi"/>
          <w:color w:val="000000" w:themeColor="text1"/>
          <w:lang w:eastAsia="en-US"/>
        </w:rPr>
        <w:t xml:space="preserve">also that the </w:t>
      </w:r>
      <w:r w:rsidR="00923F9B" w:rsidRPr="002C20C0">
        <w:rPr>
          <w:rFonts w:eastAsiaTheme="minorHAnsi"/>
          <w:color w:val="000000" w:themeColor="text1"/>
          <w:lang w:eastAsia="en-US"/>
        </w:rPr>
        <w:t xml:space="preserve">outcomes of </w:t>
      </w:r>
      <w:r w:rsidR="00D91D21">
        <w:rPr>
          <w:rFonts w:eastAsiaTheme="minorHAnsi"/>
          <w:color w:val="000000" w:themeColor="text1"/>
          <w:lang w:eastAsia="en-US"/>
        </w:rPr>
        <w:t>a</w:t>
      </w:r>
      <w:r w:rsidR="00923F9B" w:rsidRPr="002C20C0">
        <w:rPr>
          <w:rFonts w:eastAsiaTheme="minorHAnsi"/>
          <w:color w:val="000000" w:themeColor="text1"/>
          <w:lang w:eastAsia="en-US"/>
        </w:rPr>
        <w:t xml:space="preserve"> physiotherapy assessment </w:t>
      </w:r>
      <w:r w:rsidR="00D91D21">
        <w:rPr>
          <w:rFonts w:eastAsiaTheme="minorHAnsi"/>
          <w:color w:val="000000" w:themeColor="text1"/>
          <w:lang w:eastAsia="en-US"/>
        </w:rPr>
        <w:t xml:space="preserve">and </w:t>
      </w:r>
      <w:r>
        <w:rPr>
          <w:rFonts w:eastAsiaTheme="minorHAnsi"/>
          <w:color w:val="000000" w:themeColor="text1"/>
          <w:lang w:eastAsia="en-US"/>
        </w:rPr>
        <w:t xml:space="preserve">the </w:t>
      </w:r>
      <w:r w:rsidR="00D91D21">
        <w:rPr>
          <w:rFonts w:eastAsiaTheme="minorHAnsi"/>
          <w:color w:val="000000" w:themeColor="text1"/>
          <w:lang w:eastAsia="en-US"/>
        </w:rPr>
        <w:t>m</w:t>
      </w:r>
      <w:r w:rsidR="00923F9B" w:rsidRPr="002C20C0">
        <w:rPr>
          <w:rFonts w:eastAsiaTheme="minorHAnsi"/>
          <w:color w:val="000000" w:themeColor="text1"/>
          <w:lang w:eastAsia="en-US"/>
        </w:rPr>
        <w:t xml:space="preserve">anagement strategies for </w:t>
      </w:r>
      <w:r w:rsidR="00D91D21">
        <w:rPr>
          <w:rFonts w:eastAsiaTheme="minorHAnsi"/>
          <w:color w:val="000000" w:themeColor="text1"/>
          <w:lang w:eastAsia="en-US"/>
        </w:rPr>
        <w:t xml:space="preserve">a consumer’s </w:t>
      </w:r>
      <w:r w:rsidR="00923F9B" w:rsidRPr="002C20C0">
        <w:rPr>
          <w:rFonts w:eastAsiaTheme="minorHAnsi"/>
          <w:color w:val="000000" w:themeColor="text1"/>
          <w:lang w:eastAsia="en-US"/>
        </w:rPr>
        <w:t xml:space="preserve">mobility, exercise and falls prevention </w:t>
      </w:r>
      <w:r w:rsidR="00D91D21">
        <w:rPr>
          <w:rFonts w:eastAsiaTheme="minorHAnsi"/>
          <w:color w:val="000000" w:themeColor="text1"/>
          <w:lang w:eastAsia="en-US"/>
        </w:rPr>
        <w:t xml:space="preserve">were </w:t>
      </w:r>
      <w:r w:rsidR="00923F9B" w:rsidRPr="002C20C0">
        <w:rPr>
          <w:rFonts w:eastAsiaTheme="minorHAnsi"/>
          <w:color w:val="000000" w:themeColor="text1"/>
          <w:lang w:eastAsia="en-US"/>
        </w:rPr>
        <w:t xml:space="preserve">reflected in </w:t>
      </w:r>
      <w:r w:rsidR="00D91D21">
        <w:rPr>
          <w:rFonts w:eastAsiaTheme="minorHAnsi"/>
          <w:color w:val="000000" w:themeColor="text1"/>
          <w:lang w:eastAsia="en-US"/>
        </w:rPr>
        <w:t xml:space="preserve">the consumer’s </w:t>
      </w:r>
      <w:r w:rsidR="00923F9B" w:rsidRPr="002C20C0">
        <w:rPr>
          <w:rFonts w:eastAsiaTheme="minorHAnsi"/>
          <w:color w:val="000000" w:themeColor="text1"/>
          <w:lang w:eastAsia="en-US"/>
        </w:rPr>
        <w:t xml:space="preserve">care plan. </w:t>
      </w:r>
    </w:p>
    <w:p w14:paraId="3519F81F" w14:textId="3CFCAD96" w:rsidR="008A17D7" w:rsidRDefault="00AF61FE" w:rsidP="002C20C0">
      <w:pPr>
        <w:keepNext/>
        <w:tabs>
          <w:tab w:val="right" w:pos="9072"/>
        </w:tabs>
        <w:outlineLvl w:val="3"/>
        <w:rPr>
          <w:rFonts w:eastAsiaTheme="minorHAnsi"/>
          <w:color w:val="000000" w:themeColor="text1"/>
          <w:lang w:eastAsia="en-US"/>
        </w:rPr>
      </w:pPr>
      <w:r>
        <w:rPr>
          <w:rFonts w:eastAsiaTheme="minorHAnsi"/>
          <w:color w:val="000000" w:themeColor="text1"/>
          <w:lang w:eastAsia="en-US"/>
        </w:rPr>
        <w:t>The Approved Provider’s response received on 1 February 2021 advised that</w:t>
      </w:r>
      <w:r w:rsidR="00583D50">
        <w:rPr>
          <w:rFonts w:eastAsiaTheme="minorHAnsi"/>
          <w:color w:val="000000" w:themeColor="text1"/>
          <w:lang w:eastAsia="en-US"/>
        </w:rPr>
        <w:t xml:space="preserve"> </w:t>
      </w:r>
      <w:r>
        <w:rPr>
          <w:rFonts w:eastAsiaTheme="minorHAnsi"/>
          <w:color w:val="000000" w:themeColor="text1"/>
          <w:lang w:eastAsia="en-US"/>
        </w:rPr>
        <w:t>the service respect</w:t>
      </w:r>
      <w:r w:rsidR="008A17D7">
        <w:rPr>
          <w:rFonts w:eastAsiaTheme="minorHAnsi"/>
          <w:color w:val="000000" w:themeColor="text1"/>
          <w:lang w:eastAsia="en-US"/>
        </w:rPr>
        <w:t>ed</w:t>
      </w:r>
      <w:r>
        <w:rPr>
          <w:rFonts w:eastAsiaTheme="minorHAnsi"/>
          <w:color w:val="000000" w:themeColor="text1"/>
          <w:lang w:eastAsia="en-US"/>
        </w:rPr>
        <w:t xml:space="preserve"> consumers’ independence and their decisions</w:t>
      </w:r>
      <w:r w:rsidR="00583D50">
        <w:rPr>
          <w:rFonts w:eastAsiaTheme="minorHAnsi"/>
          <w:color w:val="000000" w:themeColor="text1"/>
          <w:lang w:eastAsia="en-US"/>
        </w:rPr>
        <w:t xml:space="preserve"> to </w:t>
      </w:r>
      <w:r>
        <w:rPr>
          <w:rFonts w:eastAsiaTheme="minorHAnsi"/>
          <w:color w:val="000000" w:themeColor="text1"/>
          <w:lang w:eastAsia="en-US"/>
        </w:rPr>
        <w:t>exclude the service from aspects of the care they receive</w:t>
      </w:r>
      <w:r w:rsidR="00A913FE">
        <w:rPr>
          <w:rFonts w:eastAsiaTheme="minorHAnsi"/>
          <w:color w:val="000000" w:themeColor="text1"/>
          <w:lang w:eastAsia="en-US"/>
        </w:rPr>
        <w:t xml:space="preserve"> from a multidisciplinary team.  The Approved Provider advised also that </w:t>
      </w:r>
      <w:r w:rsidR="00533048">
        <w:rPr>
          <w:rFonts w:eastAsiaTheme="minorHAnsi"/>
          <w:color w:val="000000" w:themeColor="text1"/>
          <w:lang w:eastAsia="en-US"/>
        </w:rPr>
        <w:t xml:space="preserve">some </w:t>
      </w:r>
      <w:r w:rsidR="00A913FE">
        <w:rPr>
          <w:rFonts w:eastAsiaTheme="minorHAnsi"/>
          <w:color w:val="000000" w:themeColor="text1"/>
          <w:lang w:eastAsia="en-US"/>
        </w:rPr>
        <w:t>care plans reflect</w:t>
      </w:r>
      <w:r w:rsidR="008A17D7">
        <w:rPr>
          <w:rFonts w:eastAsiaTheme="minorHAnsi"/>
          <w:color w:val="000000" w:themeColor="text1"/>
          <w:lang w:eastAsia="en-US"/>
        </w:rPr>
        <w:t>ed</w:t>
      </w:r>
      <w:r w:rsidR="00A913FE">
        <w:rPr>
          <w:rFonts w:eastAsiaTheme="minorHAnsi"/>
          <w:color w:val="000000" w:themeColor="text1"/>
          <w:lang w:eastAsia="en-US"/>
        </w:rPr>
        <w:t xml:space="preserve"> consumers’ requests to include information</w:t>
      </w:r>
      <w:r w:rsidR="00583D50">
        <w:rPr>
          <w:rFonts w:eastAsiaTheme="minorHAnsi"/>
          <w:color w:val="000000" w:themeColor="text1"/>
          <w:lang w:eastAsia="en-US"/>
        </w:rPr>
        <w:t xml:space="preserve">, such as guidance on wound care even though </w:t>
      </w:r>
      <w:r w:rsidR="00B15FD1">
        <w:rPr>
          <w:rFonts w:eastAsiaTheme="minorHAnsi"/>
          <w:color w:val="000000" w:themeColor="text1"/>
          <w:lang w:eastAsia="en-US"/>
        </w:rPr>
        <w:t>a wound may have healed.</w:t>
      </w:r>
      <w:r w:rsidR="00A913FE">
        <w:rPr>
          <w:rFonts w:eastAsiaTheme="minorHAnsi"/>
          <w:color w:val="000000" w:themeColor="text1"/>
          <w:lang w:eastAsia="en-US"/>
        </w:rPr>
        <w:t xml:space="preserve">  </w:t>
      </w:r>
    </w:p>
    <w:p w14:paraId="4FAFE05A" w14:textId="56347C6E" w:rsidR="00533048" w:rsidRDefault="008A17D7" w:rsidP="002C20C0">
      <w:pPr>
        <w:keepNext/>
        <w:tabs>
          <w:tab w:val="right" w:pos="9072"/>
        </w:tabs>
        <w:outlineLvl w:val="3"/>
        <w:rPr>
          <w:rFonts w:eastAsiaTheme="minorHAnsi"/>
          <w:color w:val="000000" w:themeColor="text1"/>
          <w:lang w:eastAsia="en-US"/>
        </w:rPr>
      </w:pPr>
      <w:r>
        <w:rPr>
          <w:rFonts w:eastAsiaTheme="minorHAnsi"/>
          <w:color w:val="000000" w:themeColor="text1"/>
          <w:lang w:eastAsia="en-US"/>
        </w:rPr>
        <w:t xml:space="preserve">I have considered the Approved Provider’s response and acknowledge that the service </w:t>
      </w:r>
      <w:r w:rsidR="006D56DD">
        <w:rPr>
          <w:rFonts w:eastAsiaTheme="minorHAnsi"/>
          <w:color w:val="000000" w:themeColor="text1"/>
          <w:lang w:eastAsia="en-US"/>
        </w:rPr>
        <w:t>considers</w:t>
      </w:r>
      <w:r w:rsidR="00CE7340">
        <w:rPr>
          <w:rFonts w:eastAsiaTheme="minorHAnsi"/>
          <w:color w:val="000000" w:themeColor="text1"/>
          <w:lang w:eastAsia="en-US"/>
        </w:rPr>
        <w:t xml:space="preserve"> the views of consumers in developing care plans.  I accept that where consumers receive services from other health professionals using their own funds, the Approved Provider is not responsible for the care provided by those health professionals.  However, </w:t>
      </w:r>
      <w:r w:rsidR="008223B5">
        <w:rPr>
          <w:rFonts w:eastAsiaTheme="minorHAnsi"/>
          <w:color w:val="000000" w:themeColor="text1"/>
          <w:lang w:eastAsia="en-US"/>
        </w:rPr>
        <w:t>I consider that the consumer’s assessment and care planning documentation should clearly indicate the assessed care and services needs that are and are not the responsibility of the Approved Provider.  I</w:t>
      </w:r>
      <w:r w:rsidR="00CE7340">
        <w:rPr>
          <w:rFonts w:eastAsiaTheme="minorHAnsi"/>
          <w:color w:val="000000" w:themeColor="text1"/>
          <w:lang w:eastAsia="en-US"/>
        </w:rPr>
        <w:t xml:space="preserve">f the </w:t>
      </w:r>
      <w:r w:rsidR="008223B5">
        <w:rPr>
          <w:rFonts w:eastAsiaTheme="minorHAnsi"/>
          <w:color w:val="000000" w:themeColor="text1"/>
          <w:lang w:eastAsia="en-US"/>
        </w:rPr>
        <w:t xml:space="preserve">care and </w:t>
      </w:r>
      <w:r w:rsidR="00CE7340">
        <w:rPr>
          <w:rFonts w:eastAsiaTheme="minorHAnsi"/>
          <w:color w:val="000000" w:themeColor="text1"/>
          <w:lang w:eastAsia="en-US"/>
        </w:rPr>
        <w:t xml:space="preserve">services provided by other health professionals </w:t>
      </w:r>
      <w:r w:rsidR="003858FB">
        <w:rPr>
          <w:rFonts w:eastAsiaTheme="minorHAnsi"/>
          <w:color w:val="000000" w:themeColor="text1"/>
          <w:lang w:eastAsia="en-US"/>
        </w:rPr>
        <w:t>we</w:t>
      </w:r>
      <w:r w:rsidR="00CE7340">
        <w:rPr>
          <w:rFonts w:eastAsiaTheme="minorHAnsi"/>
          <w:color w:val="000000" w:themeColor="text1"/>
          <w:lang w:eastAsia="en-US"/>
        </w:rPr>
        <w:t xml:space="preserve">re funded by the Commonwealth as part of </w:t>
      </w:r>
      <w:r w:rsidR="0097413D">
        <w:rPr>
          <w:rFonts w:eastAsiaTheme="minorHAnsi"/>
          <w:color w:val="000000" w:themeColor="text1"/>
          <w:lang w:eastAsia="en-US"/>
        </w:rPr>
        <w:t xml:space="preserve">a </w:t>
      </w:r>
      <w:r w:rsidR="00CE7340">
        <w:rPr>
          <w:rFonts w:eastAsiaTheme="minorHAnsi"/>
          <w:color w:val="000000" w:themeColor="text1"/>
          <w:lang w:eastAsia="en-US"/>
        </w:rPr>
        <w:t xml:space="preserve">Home Care Package, the Approved Provider is responsible for the care provided and is </w:t>
      </w:r>
      <w:r w:rsidR="0097413D">
        <w:rPr>
          <w:rFonts w:eastAsiaTheme="minorHAnsi"/>
          <w:color w:val="000000" w:themeColor="text1"/>
          <w:lang w:eastAsia="en-US"/>
        </w:rPr>
        <w:t xml:space="preserve">responsible for ensuring that </w:t>
      </w:r>
      <w:r w:rsidR="00D45A32">
        <w:rPr>
          <w:rFonts w:eastAsiaTheme="minorHAnsi"/>
          <w:color w:val="000000" w:themeColor="text1"/>
          <w:lang w:eastAsia="en-US"/>
        </w:rPr>
        <w:t xml:space="preserve">appropriate </w:t>
      </w:r>
      <w:r w:rsidR="0097413D">
        <w:rPr>
          <w:rFonts w:eastAsiaTheme="minorHAnsi"/>
          <w:color w:val="000000" w:themeColor="text1"/>
          <w:lang w:eastAsia="en-US"/>
        </w:rPr>
        <w:t xml:space="preserve">records of the care </w:t>
      </w:r>
      <w:r w:rsidR="008223B5">
        <w:rPr>
          <w:rFonts w:eastAsiaTheme="minorHAnsi"/>
          <w:color w:val="000000" w:themeColor="text1"/>
          <w:lang w:eastAsia="en-US"/>
        </w:rPr>
        <w:t xml:space="preserve">and services </w:t>
      </w:r>
      <w:r w:rsidR="0097413D">
        <w:rPr>
          <w:rFonts w:eastAsiaTheme="minorHAnsi"/>
          <w:color w:val="000000" w:themeColor="text1"/>
          <w:lang w:eastAsia="en-US"/>
        </w:rPr>
        <w:t>provided are kept</w:t>
      </w:r>
      <w:r w:rsidR="008223B5">
        <w:rPr>
          <w:rFonts w:eastAsiaTheme="minorHAnsi"/>
          <w:color w:val="000000" w:themeColor="text1"/>
          <w:lang w:eastAsia="en-US"/>
        </w:rPr>
        <w:t xml:space="preserve">, including a </w:t>
      </w:r>
      <w:r w:rsidR="00533048">
        <w:rPr>
          <w:rFonts w:eastAsiaTheme="minorHAnsi"/>
          <w:color w:val="000000" w:themeColor="text1"/>
          <w:lang w:eastAsia="en-US"/>
        </w:rPr>
        <w:t xml:space="preserve">care plan that reflects the care and services provided by a multidisciplinary team. </w:t>
      </w:r>
    </w:p>
    <w:p w14:paraId="263F3CB1" w14:textId="449C362C" w:rsidR="00533048" w:rsidRDefault="00533048" w:rsidP="002C20C0">
      <w:pPr>
        <w:keepNext/>
        <w:tabs>
          <w:tab w:val="right" w:pos="9072"/>
        </w:tabs>
        <w:outlineLvl w:val="3"/>
        <w:rPr>
          <w:rFonts w:eastAsiaTheme="minorHAnsi"/>
          <w:color w:val="000000" w:themeColor="text1"/>
          <w:lang w:eastAsia="en-US"/>
        </w:rPr>
      </w:pPr>
      <w:r>
        <w:rPr>
          <w:rFonts w:eastAsiaTheme="minorHAnsi"/>
          <w:color w:val="000000" w:themeColor="text1"/>
          <w:lang w:eastAsia="en-US"/>
        </w:rPr>
        <w:t xml:space="preserve">I consider also that whilst a consumer may request that some outdated information relating to clinical care be included on a care plan, the Approved Provider is required </w:t>
      </w:r>
      <w:r>
        <w:rPr>
          <w:rFonts w:eastAsiaTheme="minorHAnsi"/>
          <w:color w:val="000000" w:themeColor="text1"/>
          <w:lang w:eastAsia="en-US"/>
        </w:rPr>
        <w:lastRenderedPageBreak/>
        <w:t xml:space="preserve">to keep accurate records and maintain a care plan that reflects the current care and services needs of a consumer.  </w:t>
      </w:r>
    </w:p>
    <w:p w14:paraId="37D7184B" w14:textId="5B4D2A5D" w:rsidR="00533048" w:rsidRDefault="00533048" w:rsidP="002C20C0">
      <w:pPr>
        <w:keepNext/>
        <w:tabs>
          <w:tab w:val="right" w:pos="9072"/>
        </w:tabs>
        <w:outlineLvl w:val="3"/>
        <w:rPr>
          <w:rFonts w:eastAsiaTheme="minorHAnsi"/>
          <w:color w:val="000000" w:themeColor="text1"/>
          <w:lang w:eastAsia="en-US"/>
        </w:rPr>
      </w:pPr>
      <w:r>
        <w:rPr>
          <w:rFonts w:eastAsiaTheme="minorHAnsi"/>
          <w:color w:val="000000" w:themeColor="text1"/>
          <w:lang w:eastAsia="en-US"/>
        </w:rPr>
        <w:t>For these reasons, I consider that the service is No</w:t>
      </w:r>
      <w:r w:rsidR="00EF0FA6">
        <w:rPr>
          <w:rFonts w:eastAsiaTheme="minorHAnsi"/>
          <w:color w:val="000000" w:themeColor="text1"/>
          <w:lang w:eastAsia="en-US"/>
        </w:rPr>
        <w:t>n-compliant with this requirement.</w:t>
      </w:r>
    </w:p>
    <w:p w14:paraId="5EA0E373" w14:textId="552FEE00" w:rsidR="00934888" w:rsidRDefault="00A47866" w:rsidP="00934888">
      <w:pPr>
        <w:pStyle w:val="Heading3"/>
      </w:pPr>
      <w:r>
        <w:t>Requirement 2(3)(e)</w:t>
      </w:r>
      <w:r>
        <w:tab/>
        <w:t>Non-compliant</w:t>
      </w:r>
    </w:p>
    <w:p w14:paraId="5EA0E374" w14:textId="77777777" w:rsidR="00853601" w:rsidRPr="001F433A" w:rsidRDefault="00A47866" w:rsidP="00853601">
      <w:pPr>
        <w:rPr>
          <w:i/>
        </w:rPr>
      </w:pPr>
      <w:r w:rsidRPr="001F433A">
        <w:rPr>
          <w:i/>
        </w:rPr>
        <w:t>Care and services are reviewed regularly for effectiveness, and when circumstances change or when incidents impact on the needs, goals or preferences of the consumer.</w:t>
      </w:r>
    </w:p>
    <w:p w14:paraId="3101C3B7" w14:textId="4FAFD38F" w:rsidR="00923F9B" w:rsidRDefault="00923F9B" w:rsidP="00923F9B">
      <w:pPr>
        <w:rPr>
          <w:rFonts w:eastAsia="Arial"/>
          <w:color w:val="000000" w:themeColor="text1"/>
        </w:rPr>
      </w:pPr>
      <w:r w:rsidRPr="3A1189E1">
        <w:rPr>
          <w:rFonts w:eastAsia="Arial"/>
          <w:color w:val="000000" w:themeColor="text1"/>
        </w:rPr>
        <w:t xml:space="preserve">The service </w:t>
      </w:r>
      <w:r w:rsidR="00851632">
        <w:rPr>
          <w:rFonts w:eastAsia="Arial"/>
          <w:color w:val="000000" w:themeColor="text1"/>
        </w:rPr>
        <w:t>wa</w:t>
      </w:r>
      <w:r w:rsidRPr="3A1189E1">
        <w:rPr>
          <w:rFonts w:eastAsia="Arial"/>
          <w:color w:val="000000" w:themeColor="text1"/>
        </w:rPr>
        <w:t xml:space="preserve">s not able to adequately demonstrate that consumer’s care and services </w:t>
      </w:r>
      <w:r w:rsidR="004639DD">
        <w:rPr>
          <w:rFonts w:eastAsia="Arial"/>
          <w:color w:val="000000" w:themeColor="text1"/>
        </w:rPr>
        <w:t>we</w:t>
      </w:r>
      <w:r w:rsidRPr="3A1189E1">
        <w:rPr>
          <w:rFonts w:eastAsia="Arial"/>
          <w:color w:val="000000" w:themeColor="text1"/>
        </w:rPr>
        <w:t>re reviewed regularly for effectiveness, when circumstances change</w:t>
      </w:r>
      <w:r w:rsidR="00FE6AC2">
        <w:rPr>
          <w:rFonts w:eastAsia="Arial"/>
          <w:color w:val="000000" w:themeColor="text1"/>
        </w:rPr>
        <w:t>d</w:t>
      </w:r>
      <w:r w:rsidRPr="3A1189E1">
        <w:rPr>
          <w:rFonts w:eastAsia="Arial"/>
          <w:color w:val="000000" w:themeColor="text1"/>
        </w:rPr>
        <w:t xml:space="preserve"> or when incidents impact</w:t>
      </w:r>
      <w:r w:rsidR="00FE6AC2">
        <w:rPr>
          <w:rFonts w:eastAsia="Arial"/>
          <w:color w:val="000000" w:themeColor="text1"/>
        </w:rPr>
        <w:t>ed</w:t>
      </w:r>
      <w:r w:rsidRPr="3A1189E1">
        <w:rPr>
          <w:rFonts w:eastAsia="Arial"/>
          <w:color w:val="000000" w:themeColor="text1"/>
        </w:rPr>
        <w:t xml:space="preserve"> on the needs, goals or preferences of the consumer.</w:t>
      </w:r>
    </w:p>
    <w:p w14:paraId="45C3BA86" w14:textId="150C2F58" w:rsidR="00923F9B" w:rsidRPr="003554FF" w:rsidRDefault="00FE6AC2" w:rsidP="00FE6AC2">
      <w:pPr>
        <w:tabs>
          <w:tab w:val="right" w:pos="9026"/>
        </w:tabs>
        <w:spacing w:before="0" w:after="160" w:line="259" w:lineRule="auto"/>
        <w:rPr>
          <w:iCs/>
          <w:color w:val="auto"/>
        </w:rPr>
      </w:pPr>
      <w:r w:rsidRPr="00FE6AC2">
        <w:rPr>
          <w:rFonts w:eastAsia="Arial"/>
          <w:color w:val="000000" w:themeColor="text1"/>
        </w:rPr>
        <w:t xml:space="preserve">The service had a </w:t>
      </w:r>
      <w:r w:rsidR="00923F9B" w:rsidRPr="00FE6AC2">
        <w:rPr>
          <w:rFonts w:eastAsia="Arial"/>
          <w:color w:val="000000" w:themeColor="text1"/>
        </w:rPr>
        <w:t xml:space="preserve">policy and procedures </w:t>
      </w:r>
      <w:r w:rsidRPr="00FE6AC2">
        <w:rPr>
          <w:rFonts w:eastAsia="Arial"/>
          <w:color w:val="000000" w:themeColor="text1"/>
        </w:rPr>
        <w:t>relating to the review of care and service plans and the service’s management advised that c</w:t>
      </w:r>
      <w:r w:rsidR="00923F9B" w:rsidRPr="00FE6AC2">
        <w:rPr>
          <w:iCs/>
          <w:color w:val="auto"/>
        </w:rPr>
        <w:t xml:space="preserve">are plans </w:t>
      </w:r>
      <w:r w:rsidRPr="00FE6AC2">
        <w:rPr>
          <w:iCs/>
          <w:color w:val="auto"/>
        </w:rPr>
        <w:t>we</w:t>
      </w:r>
      <w:r w:rsidR="00923F9B" w:rsidRPr="00FE6AC2">
        <w:rPr>
          <w:iCs/>
          <w:color w:val="auto"/>
        </w:rPr>
        <w:t xml:space="preserve">re reviewed regularly </w:t>
      </w:r>
      <w:r>
        <w:rPr>
          <w:iCs/>
          <w:color w:val="auto"/>
        </w:rPr>
        <w:t xml:space="preserve">or </w:t>
      </w:r>
      <w:r w:rsidR="00923F9B" w:rsidRPr="00FE6AC2">
        <w:rPr>
          <w:iCs/>
          <w:color w:val="auto"/>
        </w:rPr>
        <w:t xml:space="preserve">when there </w:t>
      </w:r>
      <w:r>
        <w:rPr>
          <w:iCs/>
          <w:color w:val="auto"/>
        </w:rPr>
        <w:t>was</w:t>
      </w:r>
      <w:r w:rsidR="00923F9B" w:rsidRPr="00FE6AC2">
        <w:rPr>
          <w:iCs/>
          <w:color w:val="auto"/>
        </w:rPr>
        <w:t xml:space="preserve"> a change in consumers’ needs and preferences.</w:t>
      </w:r>
      <w:r>
        <w:rPr>
          <w:iCs/>
          <w:color w:val="auto"/>
        </w:rPr>
        <w:t xml:space="preserve">  </w:t>
      </w:r>
      <w:r w:rsidR="00923F9B">
        <w:rPr>
          <w:iCs/>
          <w:color w:val="auto"/>
        </w:rPr>
        <w:t>All consumer</w:t>
      </w:r>
      <w:r w:rsidR="006D56DD">
        <w:rPr>
          <w:iCs/>
          <w:color w:val="auto"/>
        </w:rPr>
        <w:t>’</w:t>
      </w:r>
      <w:r w:rsidR="00923F9B">
        <w:rPr>
          <w:iCs/>
          <w:color w:val="auto"/>
        </w:rPr>
        <w:t xml:space="preserve">s care and services </w:t>
      </w:r>
      <w:r>
        <w:rPr>
          <w:iCs/>
          <w:color w:val="auto"/>
        </w:rPr>
        <w:t xml:space="preserve">were required to be </w:t>
      </w:r>
      <w:r w:rsidR="00923F9B">
        <w:rPr>
          <w:iCs/>
          <w:color w:val="auto"/>
        </w:rPr>
        <w:t xml:space="preserve">reviewed at least every six months. </w:t>
      </w:r>
    </w:p>
    <w:p w14:paraId="690AE1B9" w14:textId="5CFEE764" w:rsidR="00923F9B" w:rsidRPr="00FE6AC2" w:rsidRDefault="00923F9B" w:rsidP="00FE6AC2">
      <w:pPr>
        <w:rPr>
          <w:rFonts w:eastAsia="Arial"/>
          <w:color w:val="000000" w:themeColor="text1"/>
        </w:rPr>
      </w:pPr>
      <w:r>
        <w:rPr>
          <w:color w:val="000000" w:themeColor="text1"/>
        </w:rPr>
        <w:t>However, a</w:t>
      </w:r>
      <w:r w:rsidRPr="00453FB2">
        <w:rPr>
          <w:color w:val="000000" w:themeColor="text1"/>
        </w:rPr>
        <w:t xml:space="preserve"> review of the care planning documentation identified care and </w:t>
      </w:r>
      <w:r w:rsidRPr="00FE6AC2">
        <w:rPr>
          <w:rFonts w:eastAsia="Arial"/>
          <w:color w:val="000000" w:themeColor="text1"/>
        </w:rPr>
        <w:t xml:space="preserve">services </w:t>
      </w:r>
      <w:r w:rsidR="00FE6AC2">
        <w:rPr>
          <w:rFonts w:eastAsia="Arial"/>
          <w:color w:val="000000" w:themeColor="text1"/>
        </w:rPr>
        <w:t>we</w:t>
      </w:r>
      <w:r w:rsidRPr="00FE6AC2">
        <w:rPr>
          <w:rFonts w:eastAsia="Arial"/>
          <w:color w:val="000000" w:themeColor="text1"/>
        </w:rPr>
        <w:t xml:space="preserve">re not consistently reviewed every six months </w:t>
      </w:r>
      <w:r w:rsidR="00851632">
        <w:rPr>
          <w:rFonts w:eastAsia="Arial"/>
          <w:color w:val="000000" w:themeColor="text1"/>
        </w:rPr>
        <w:t xml:space="preserve">in accordance with the service’s </w:t>
      </w:r>
      <w:r w:rsidR="00851632" w:rsidRPr="00FE6AC2">
        <w:rPr>
          <w:rFonts w:eastAsia="Arial"/>
          <w:color w:val="000000" w:themeColor="text1"/>
        </w:rPr>
        <w:t xml:space="preserve">policy </w:t>
      </w:r>
      <w:r w:rsidR="00FE6AC2" w:rsidRPr="00FE6AC2">
        <w:rPr>
          <w:rFonts w:eastAsia="Arial"/>
          <w:color w:val="000000" w:themeColor="text1"/>
        </w:rPr>
        <w:t xml:space="preserve">or when there </w:t>
      </w:r>
      <w:r w:rsidR="00FE6AC2">
        <w:rPr>
          <w:rFonts w:eastAsia="Arial"/>
          <w:color w:val="000000" w:themeColor="text1"/>
        </w:rPr>
        <w:t>was</w:t>
      </w:r>
      <w:r w:rsidR="00FE6AC2" w:rsidRPr="00FE6AC2">
        <w:rPr>
          <w:rFonts w:eastAsia="Arial"/>
          <w:color w:val="000000" w:themeColor="text1"/>
        </w:rPr>
        <w:t xml:space="preserve"> a change </w:t>
      </w:r>
      <w:r w:rsidR="00FE6AC2">
        <w:rPr>
          <w:rFonts w:eastAsia="Arial"/>
          <w:color w:val="000000" w:themeColor="text1"/>
        </w:rPr>
        <w:t xml:space="preserve">in a consumer’s circumstances.  Care planning documentation sighted by the Assessment Team identified that </w:t>
      </w:r>
      <w:r w:rsidR="00851632">
        <w:rPr>
          <w:rFonts w:eastAsia="Arial"/>
          <w:color w:val="000000" w:themeColor="text1"/>
        </w:rPr>
        <w:t xml:space="preserve">some </w:t>
      </w:r>
      <w:r w:rsidR="00FE6AC2">
        <w:rPr>
          <w:rFonts w:eastAsia="Arial"/>
          <w:color w:val="000000" w:themeColor="text1"/>
        </w:rPr>
        <w:t>consumers</w:t>
      </w:r>
      <w:r w:rsidR="008D14F8">
        <w:rPr>
          <w:rFonts w:eastAsia="Arial"/>
          <w:color w:val="000000" w:themeColor="text1"/>
        </w:rPr>
        <w:t>’</w:t>
      </w:r>
      <w:r w:rsidR="00FE6AC2">
        <w:rPr>
          <w:rFonts w:eastAsia="Arial"/>
          <w:color w:val="000000" w:themeColor="text1"/>
        </w:rPr>
        <w:t xml:space="preserve"> care needs had not been reassessed after the</w:t>
      </w:r>
      <w:r w:rsidR="00851632">
        <w:rPr>
          <w:rFonts w:eastAsia="Arial"/>
          <w:color w:val="000000" w:themeColor="text1"/>
        </w:rPr>
        <w:t>ir</w:t>
      </w:r>
      <w:r w:rsidR="00FE6AC2">
        <w:rPr>
          <w:rFonts w:eastAsia="Arial"/>
          <w:color w:val="000000" w:themeColor="text1"/>
        </w:rPr>
        <w:t xml:space="preserve"> return from hospital</w:t>
      </w:r>
      <w:r w:rsidR="00851632">
        <w:rPr>
          <w:rFonts w:eastAsia="Arial"/>
          <w:color w:val="000000" w:themeColor="text1"/>
        </w:rPr>
        <w:t xml:space="preserve"> or </w:t>
      </w:r>
      <w:r w:rsidR="00851632">
        <w:rPr>
          <w:color w:val="000000" w:themeColor="text1"/>
        </w:rPr>
        <w:t xml:space="preserve">following information from a representative that a consumer’s condition had changed.  </w:t>
      </w:r>
    </w:p>
    <w:p w14:paraId="582D9985" w14:textId="10987428" w:rsidR="00F0408C" w:rsidRPr="00851632" w:rsidRDefault="00FA654B" w:rsidP="00FA654B">
      <w:pPr>
        <w:rPr>
          <w:color w:val="auto"/>
        </w:rPr>
      </w:pPr>
      <w:r w:rsidRPr="00851632">
        <w:rPr>
          <w:color w:val="auto"/>
        </w:rPr>
        <w:t xml:space="preserve">The </w:t>
      </w:r>
      <w:r w:rsidR="00851632" w:rsidRPr="00851632">
        <w:rPr>
          <w:color w:val="auto"/>
        </w:rPr>
        <w:t>A</w:t>
      </w:r>
      <w:r w:rsidRPr="00851632">
        <w:rPr>
          <w:color w:val="auto"/>
        </w:rPr>
        <w:t xml:space="preserve">pproved </w:t>
      </w:r>
      <w:r w:rsidR="00851632" w:rsidRPr="00851632">
        <w:rPr>
          <w:color w:val="auto"/>
        </w:rPr>
        <w:t>P</w:t>
      </w:r>
      <w:r w:rsidRPr="00851632">
        <w:rPr>
          <w:color w:val="auto"/>
        </w:rPr>
        <w:t>rovider</w:t>
      </w:r>
      <w:r w:rsidR="007043F2">
        <w:rPr>
          <w:color w:val="auto"/>
        </w:rPr>
        <w:t xml:space="preserve">’s </w:t>
      </w:r>
      <w:r w:rsidRPr="00851632">
        <w:rPr>
          <w:color w:val="auto"/>
        </w:rPr>
        <w:t xml:space="preserve">response </w:t>
      </w:r>
      <w:r w:rsidR="007043F2">
        <w:rPr>
          <w:color w:val="auto"/>
        </w:rPr>
        <w:t xml:space="preserve">provided reasons as to why reassessments following discharge from hospital had not been completed by the time of the Assessment Contact visit.   </w:t>
      </w:r>
    </w:p>
    <w:p w14:paraId="0D5F0A24" w14:textId="5DB3BF00" w:rsidR="00FA654B" w:rsidRPr="00F0408C" w:rsidRDefault="00FA654B" w:rsidP="00FA654B">
      <w:pPr>
        <w:rPr>
          <w:color w:val="auto"/>
        </w:rPr>
      </w:pPr>
      <w:r w:rsidRPr="00F0408C">
        <w:rPr>
          <w:color w:val="auto"/>
        </w:rPr>
        <w:t>Whil</w:t>
      </w:r>
      <w:r w:rsidR="007043F2">
        <w:rPr>
          <w:color w:val="auto"/>
        </w:rPr>
        <w:t xml:space="preserve">st </w:t>
      </w:r>
      <w:r w:rsidRPr="00F0408C">
        <w:rPr>
          <w:color w:val="auto"/>
        </w:rPr>
        <w:t>I acknowledge the</w:t>
      </w:r>
      <w:r w:rsidR="007043F2">
        <w:rPr>
          <w:color w:val="auto"/>
        </w:rPr>
        <w:t xml:space="preserve"> Approved Provider’s response, I do not consider the response addresses the findings of the Assessment Team that the service had not conducted reassessments in accordance with the service’s policy.  At </w:t>
      </w:r>
      <w:r w:rsidRPr="00F0408C">
        <w:rPr>
          <w:color w:val="auto"/>
        </w:rPr>
        <w:t>the time of the Assessment Contact, care and services for consumers were not being consistently reviewed</w:t>
      </w:r>
      <w:r w:rsidR="00F0408C" w:rsidRPr="00F0408C">
        <w:rPr>
          <w:color w:val="auto"/>
        </w:rPr>
        <w:t xml:space="preserve">, including following discharge from hospital or feedback about increased care needs.  </w:t>
      </w:r>
    </w:p>
    <w:p w14:paraId="1214AF05" w14:textId="193E697B" w:rsidR="00FA654B" w:rsidRPr="007043F2" w:rsidRDefault="00FA654B" w:rsidP="00FA654B">
      <w:pPr>
        <w:rPr>
          <w:color w:val="auto"/>
        </w:rPr>
      </w:pPr>
      <w:r w:rsidRPr="007043F2">
        <w:rPr>
          <w:color w:val="auto"/>
        </w:rPr>
        <w:t>For the</w:t>
      </w:r>
      <w:r w:rsidR="007043F2" w:rsidRPr="007043F2">
        <w:rPr>
          <w:color w:val="auto"/>
        </w:rPr>
        <w:t xml:space="preserve">se reasons, I find </w:t>
      </w:r>
      <w:r w:rsidRPr="007043F2">
        <w:rPr>
          <w:color w:val="auto"/>
        </w:rPr>
        <w:t xml:space="preserve">this requirement is Non-compliant. </w:t>
      </w:r>
    </w:p>
    <w:p w14:paraId="5EA0E376" w14:textId="3D9161DA" w:rsidR="00934888" w:rsidRDefault="00344FF7" w:rsidP="00934888">
      <w:pPr>
        <w:rPr>
          <w:color w:val="0000FF"/>
        </w:rPr>
      </w:pPr>
    </w:p>
    <w:p w14:paraId="0D63BC0B" w14:textId="4631AF4A" w:rsidR="00E94F30" w:rsidRDefault="00E94F30" w:rsidP="00934888">
      <w:pPr>
        <w:rPr>
          <w:color w:val="0000FF"/>
        </w:rPr>
      </w:pPr>
    </w:p>
    <w:p w14:paraId="7B1E73AF" w14:textId="77777777" w:rsidR="00E94F30" w:rsidRPr="00934888" w:rsidRDefault="00E94F30" w:rsidP="00934888"/>
    <w:p w14:paraId="5EA0E405" w14:textId="77777777" w:rsidR="00095CD4" w:rsidRDefault="00344FF7" w:rsidP="00095CD4">
      <w:pPr>
        <w:sectPr w:rsidR="00095CD4" w:rsidSect="00F05744">
          <w:headerReference w:type="default" r:id="rId24"/>
          <w:type w:val="continuous"/>
          <w:pgSz w:w="11906" w:h="16838"/>
          <w:pgMar w:top="1701" w:right="1418" w:bottom="1418" w:left="1418" w:header="709" w:footer="397" w:gutter="0"/>
          <w:cols w:space="708"/>
          <w:titlePg/>
          <w:docGrid w:linePitch="360"/>
        </w:sectPr>
      </w:pPr>
    </w:p>
    <w:p w14:paraId="5EA0E406" w14:textId="22FC65F4" w:rsidR="00F05744" w:rsidRDefault="00A47866" w:rsidP="00A3716D">
      <w:pPr>
        <w:pStyle w:val="Heading1"/>
        <w:tabs>
          <w:tab w:val="right" w:pos="9070"/>
        </w:tabs>
        <w:spacing w:before="560" w:after="640"/>
        <w:rPr>
          <w:color w:val="FFFFFF" w:themeColor="background1"/>
          <w:sz w:val="36"/>
        </w:rPr>
        <w:sectPr w:rsidR="00F05744" w:rsidSect="007C6DB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EA0E447" wp14:editId="5EA0E44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369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EA0E407" w14:textId="77777777" w:rsidR="007F5256" w:rsidRPr="00FD1B02" w:rsidRDefault="00A47866" w:rsidP="00095CD4">
      <w:pPr>
        <w:pStyle w:val="Heading3"/>
        <w:shd w:val="clear" w:color="auto" w:fill="F2F2F2" w:themeFill="background1" w:themeFillShade="F2"/>
      </w:pPr>
      <w:r w:rsidRPr="008312AC">
        <w:t>Consumer</w:t>
      </w:r>
      <w:r w:rsidRPr="00FD1B02">
        <w:t xml:space="preserve"> outcome:</w:t>
      </w:r>
    </w:p>
    <w:p w14:paraId="5EA0E408" w14:textId="77777777" w:rsidR="007F5256" w:rsidRDefault="00A47866" w:rsidP="003B019D">
      <w:pPr>
        <w:numPr>
          <w:ilvl w:val="0"/>
          <w:numId w:val="3"/>
        </w:numPr>
        <w:shd w:val="clear" w:color="auto" w:fill="F2F2F2" w:themeFill="background1" w:themeFillShade="F2"/>
      </w:pPr>
      <w:r>
        <w:t>I am confident the organisation is well run. I can partner in improving the delivery of care and services.</w:t>
      </w:r>
    </w:p>
    <w:p w14:paraId="5EA0E409" w14:textId="77777777" w:rsidR="007F5256" w:rsidRDefault="00A47866" w:rsidP="00095CD4">
      <w:pPr>
        <w:pStyle w:val="Heading3"/>
        <w:shd w:val="clear" w:color="auto" w:fill="F2F2F2" w:themeFill="background1" w:themeFillShade="F2"/>
      </w:pPr>
      <w:r>
        <w:t>Organisation statement:</w:t>
      </w:r>
    </w:p>
    <w:p w14:paraId="5EA0E40A" w14:textId="77777777" w:rsidR="007F5256" w:rsidRDefault="00A47866" w:rsidP="003B019D">
      <w:pPr>
        <w:numPr>
          <w:ilvl w:val="0"/>
          <w:numId w:val="3"/>
        </w:numPr>
        <w:shd w:val="clear" w:color="auto" w:fill="F2F2F2" w:themeFill="background1" w:themeFillShade="F2"/>
      </w:pPr>
      <w:r>
        <w:t>The organisation’s governing body is accountable for the delivery of safe and quality care and services.</w:t>
      </w:r>
    </w:p>
    <w:p w14:paraId="5EA0E40B" w14:textId="77777777" w:rsidR="007F5256" w:rsidRDefault="00A47866" w:rsidP="00427817">
      <w:pPr>
        <w:pStyle w:val="Heading2"/>
      </w:pPr>
      <w:r>
        <w:t>Assessment of Standard 8</w:t>
      </w:r>
    </w:p>
    <w:p w14:paraId="5EA0E40D" w14:textId="78D613EF" w:rsidR="007F5256" w:rsidRPr="00095CD4" w:rsidRDefault="00FA654B" w:rsidP="00154403">
      <w:pPr>
        <w:rPr>
          <w:rFonts w:eastAsia="Calibri"/>
        </w:rPr>
      </w:pPr>
      <w:r>
        <w:rPr>
          <w:rFonts w:eastAsiaTheme="minorHAnsi"/>
        </w:rPr>
        <w:t>The Assessment Team did not assess al</w:t>
      </w:r>
      <w:r w:rsidR="008D14F8">
        <w:rPr>
          <w:rFonts w:eastAsiaTheme="minorHAnsi"/>
        </w:rPr>
        <w:t>l</w:t>
      </w:r>
      <w:r>
        <w:rPr>
          <w:rFonts w:eastAsiaTheme="minorHAnsi"/>
        </w:rPr>
        <w:t xml:space="preserve"> requirements of this Quality Standard and therefore an overall compliance rating for the Quality Standard is not provided. </w:t>
      </w:r>
    </w:p>
    <w:p w14:paraId="5EA0E40E" w14:textId="3D340987" w:rsidR="00301877" w:rsidRDefault="00A47866" w:rsidP="00427817">
      <w:pPr>
        <w:pStyle w:val="Heading2"/>
      </w:pPr>
      <w:r>
        <w:t>Assessment of Standard 8 Requirements</w:t>
      </w:r>
      <w:r w:rsidRPr="0066387A">
        <w:rPr>
          <w:i/>
          <w:color w:val="0000FF"/>
          <w:sz w:val="24"/>
          <w:szCs w:val="24"/>
        </w:rPr>
        <w:t xml:space="preserve"> </w:t>
      </w:r>
    </w:p>
    <w:p w14:paraId="5EA0E415" w14:textId="6160E8F2" w:rsidR="00506F7F" w:rsidRPr="00506F7F" w:rsidRDefault="00A47866" w:rsidP="00506F7F">
      <w:pPr>
        <w:pStyle w:val="Heading3"/>
      </w:pPr>
      <w:r w:rsidRPr="00506F7F">
        <w:t>Requirement 8(3)(c)</w:t>
      </w:r>
      <w:r>
        <w:tab/>
        <w:t>Complian</w:t>
      </w:r>
      <w:r w:rsidR="00BE012A">
        <w:t>t</w:t>
      </w:r>
    </w:p>
    <w:p w14:paraId="5EA0E416" w14:textId="77777777" w:rsidR="00506F7F" w:rsidRPr="001F433A" w:rsidRDefault="00A47866" w:rsidP="00506F7F">
      <w:pPr>
        <w:rPr>
          <w:i/>
        </w:rPr>
      </w:pPr>
      <w:r w:rsidRPr="001F433A">
        <w:rPr>
          <w:i/>
        </w:rPr>
        <w:t>Effective organisation wide governance systems relating to the following:</w:t>
      </w:r>
    </w:p>
    <w:p w14:paraId="5EA0E417" w14:textId="77777777" w:rsidR="00506F7F" w:rsidRPr="001F433A" w:rsidRDefault="00A47866" w:rsidP="003B019D">
      <w:pPr>
        <w:numPr>
          <w:ilvl w:val="0"/>
          <w:numId w:val="7"/>
        </w:numPr>
        <w:tabs>
          <w:tab w:val="right" w:pos="9026"/>
        </w:tabs>
        <w:spacing w:before="0" w:after="0"/>
        <w:ind w:left="567" w:hanging="425"/>
        <w:outlineLvl w:val="4"/>
        <w:rPr>
          <w:i/>
        </w:rPr>
      </w:pPr>
      <w:r w:rsidRPr="001F433A">
        <w:rPr>
          <w:i/>
        </w:rPr>
        <w:t>information management;</w:t>
      </w:r>
    </w:p>
    <w:p w14:paraId="5EA0E418" w14:textId="77777777" w:rsidR="00506F7F" w:rsidRPr="001F433A" w:rsidRDefault="00A47866" w:rsidP="003B019D">
      <w:pPr>
        <w:numPr>
          <w:ilvl w:val="0"/>
          <w:numId w:val="7"/>
        </w:numPr>
        <w:tabs>
          <w:tab w:val="right" w:pos="9026"/>
        </w:tabs>
        <w:spacing w:before="0" w:after="0"/>
        <w:ind w:left="567" w:hanging="425"/>
        <w:outlineLvl w:val="4"/>
        <w:rPr>
          <w:i/>
        </w:rPr>
      </w:pPr>
      <w:r w:rsidRPr="001F433A">
        <w:rPr>
          <w:i/>
        </w:rPr>
        <w:t>continuous improvement;</w:t>
      </w:r>
    </w:p>
    <w:p w14:paraId="5EA0E419" w14:textId="77777777" w:rsidR="00506F7F" w:rsidRPr="001F433A" w:rsidRDefault="00A47866" w:rsidP="003B019D">
      <w:pPr>
        <w:numPr>
          <w:ilvl w:val="0"/>
          <w:numId w:val="7"/>
        </w:numPr>
        <w:tabs>
          <w:tab w:val="right" w:pos="9026"/>
        </w:tabs>
        <w:spacing w:before="0" w:after="0"/>
        <w:ind w:left="567" w:hanging="425"/>
        <w:outlineLvl w:val="4"/>
        <w:rPr>
          <w:i/>
        </w:rPr>
      </w:pPr>
      <w:r w:rsidRPr="001F433A">
        <w:rPr>
          <w:i/>
        </w:rPr>
        <w:t>financial governance;</w:t>
      </w:r>
    </w:p>
    <w:p w14:paraId="5EA0E41A" w14:textId="77777777" w:rsidR="00506F7F" w:rsidRPr="001F433A" w:rsidRDefault="00A47866" w:rsidP="003B019D">
      <w:pPr>
        <w:numPr>
          <w:ilvl w:val="0"/>
          <w:numId w:val="7"/>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EA0E41B" w14:textId="77777777" w:rsidR="00506F7F" w:rsidRPr="001F433A" w:rsidRDefault="00A47866" w:rsidP="003B019D">
      <w:pPr>
        <w:numPr>
          <w:ilvl w:val="0"/>
          <w:numId w:val="7"/>
        </w:numPr>
        <w:tabs>
          <w:tab w:val="right" w:pos="9026"/>
        </w:tabs>
        <w:spacing w:before="0" w:after="0"/>
        <w:ind w:left="567" w:hanging="425"/>
        <w:outlineLvl w:val="4"/>
        <w:rPr>
          <w:i/>
        </w:rPr>
      </w:pPr>
      <w:r w:rsidRPr="001F433A">
        <w:rPr>
          <w:i/>
        </w:rPr>
        <w:t>regulatory compliance;</w:t>
      </w:r>
    </w:p>
    <w:p w14:paraId="5EA0E41C" w14:textId="77777777" w:rsidR="00314FF7" w:rsidRPr="001F433A" w:rsidRDefault="00A47866" w:rsidP="003B019D">
      <w:pPr>
        <w:numPr>
          <w:ilvl w:val="0"/>
          <w:numId w:val="7"/>
        </w:numPr>
        <w:tabs>
          <w:tab w:val="right" w:pos="9026"/>
        </w:tabs>
        <w:spacing w:before="0" w:after="0"/>
        <w:ind w:left="567" w:hanging="425"/>
        <w:outlineLvl w:val="4"/>
        <w:rPr>
          <w:i/>
        </w:rPr>
      </w:pPr>
      <w:r w:rsidRPr="001F433A">
        <w:rPr>
          <w:i/>
        </w:rPr>
        <w:t>feedback and complaints.</w:t>
      </w:r>
    </w:p>
    <w:p w14:paraId="20D88047" w14:textId="317E9C14" w:rsidR="004776B5" w:rsidRPr="000C273A" w:rsidRDefault="004776B5" w:rsidP="004776B5">
      <w:pPr>
        <w:tabs>
          <w:tab w:val="right" w:pos="9026"/>
        </w:tabs>
      </w:pPr>
      <w:r w:rsidRPr="000C273A">
        <w:t xml:space="preserve">The Assessment Team found governance systems were established and effective in key areas of the organisation. </w:t>
      </w:r>
      <w:r w:rsidR="000C273A" w:rsidRPr="000C273A">
        <w:t>T</w:t>
      </w:r>
      <w:r w:rsidRPr="000C273A">
        <w:t>he Assessment Team found:</w:t>
      </w:r>
    </w:p>
    <w:p w14:paraId="0C447BDC" w14:textId="77777777" w:rsidR="000C273A" w:rsidRPr="000C273A" w:rsidRDefault="00923F9B" w:rsidP="00A67272">
      <w:pPr>
        <w:pStyle w:val="ListBullet"/>
        <w:ind w:left="425" w:hanging="425"/>
      </w:pPr>
      <w:r w:rsidRPr="00A67272">
        <w:t xml:space="preserve">Staff and management </w:t>
      </w:r>
      <w:r w:rsidR="004776B5" w:rsidRPr="00A67272">
        <w:t xml:space="preserve">advised they had electronic devices that enabled them to access information </w:t>
      </w:r>
      <w:r w:rsidRPr="00A67272">
        <w:t xml:space="preserve">relevant </w:t>
      </w:r>
      <w:r w:rsidR="00401B3E" w:rsidRPr="00A67272">
        <w:t xml:space="preserve">for their work, </w:t>
      </w:r>
      <w:r w:rsidR="004776B5" w:rsidRPr="00A67272">
        <w:t xml:space="preserve">such as </w:t>
      </w:r>
      <w:r w:rsidR="00401B3E" w:rsidRPr="00A67272">
        <w:t>care plans</w:t>
      </w:r>
      <w:r w:rsidR="004776B5" w:rsidRPr="00A67272">
        <w:t xml:space="preserve">, </w:t>
      </w:r>
      <w:r w:rsidR="00401B3E" w:rsidRPr="00A67272">
        <w:t>rosters,</w:t>
      </w:r>
      <w:r w:rsidR="004776B5" w:rsidRPr="00A67272">
        <w:t xml:space="preserve"> poli</w:t>
      </w:r>
      <w:r w:rsidRPr="000C273A">
        <w:t>cies and procedures</w:t>
      </w:r>
      <w:r w:rsidR="004776B5" w:rsidRPr="000C273A">
        <w:t>.</w:t>
      </w:r>
      <w:r w:rsidRPr="000C273A">
        <w:t xml:space="preserve"> </w:t>
      </w:r>
      <w:r w:rsidR="00401B3E" w:rsidRPr="000C273A">
        <w:t xml:space="preserve"> Consumers had access to </w:t>
      </w:r>
      <w:r>
        <w:t>information through their health support worker</w:t>
      </w:r>
      <w:r w:rsidR="00401B3E">
        <w:t xml:space="preserve">, in Home Care Agreements and in </w:t>
      </w:r>
      <w:r>
        <w:t xml:space="preserve">information folders </w:t>
      </w:r>
      <w:r w:rsidR="00401B3E">
        <w:t xml:space="preserve">at their </w:t>
      </w:r>
      <w:r>
        <w:t>home</w:t>
      </w:r>
      <w:r w:rsidR="00401B3E">
        <w:t xml:space="preserve">s </w:t>
      </w:r>
      <w:r w:rsidR="004776B5">
        <w:t xml:space="preserve">that </w:t>
      </w:r>
      <w:r>
        <w:t>contain</w:t>
      </w:r>
      <w:r w:rsidR="004776B5">
        <w:t>ed</w:t>
      </w:r>
      <w:r w:rsidR="00401B3E">
        <w:t xml:space="preserve"> their </w:t>
      </w:r>
      <w:r>
        <w:t>care plans</w:t>
      </w:r>
      <w:r w:rsidR="00401B3E">
        <w:t>.</w:t>
      </w:r>
      <w:r>
        <w:t xml:space="preserve">  </w:t>
      </w:r>
    </w:p>
    <w:p w14:paraId="3DB386DC" w14:textId="77777777" w:rsidR="000C273A" w:rsidRPr="000C273A" w:rsidRDefault="004776B5" w:rsidP="00A67272">
      <w:pPr>
        <w:pStyle w:val="ListBullet"/>
        <w:ind w:left="425" w:hanging="425"/>
      </w:pPr>
      <w:r w:rsidRPr="000C273A">
        <w:lastRenderedPageBreak/>
        <w:t xml:space="preserve">Service level opportunities for improvement were identified through </w:t>
      </w:r>
      <w:r w:rsidR="00401B3E" w:rsidRPr="000C273A">
        <w:t xml:space="preserve">external reviews, staff meetings and </w:t>
      </w:r>
      <w:r w:rsidRPr="000C273A">
        <w:t xml:space="preserve">from </w:t>
      </w:r>
      <w:r w:rsidR="00401B3E" w:rsidRPr="000C273A">
        <w:t xml:space="preserve">feedback from staff and consumers.  </w:t>
      </w:r>
      <w:r w:rsidR="00923F9B" w:rsidRPr="000C273A">
        <w:t xml:space="preserve">The continuous improvement plan </w:t>
      </w:r>
      <w:r w:rsidR="00401B3E" w:rsidRPr="000C273A">
        <w:t>wa</w:t>
      </w:r>
      <w:r w:rsidR="00923F9B" w:rsidRPr="000C273A">
        <w:t>s updated monthly.</w:t>
      </w:r>
    </w:p>
    <w:p w14:paraId="6D3B467F" w14:textId="77777777" w:rsidR="000C273A" w:rsidRPr="00A67272" w:rsidRDefault="00401B3E" w:rsidP="00A67272">
      <w:pPr>
        <w:pStyle w:val="ListBullet"/>
        <w:ind w:left="425" w:hanging="425"/>
      </w:pPr>
      <w:r>
        <w:t xml:space="preserve">Two </w:t>
      </w:r>
      <w:r w:rsidR="004776B5">
        <w:t>d</w:t>
      </w:r>
      <w:r>
        <w:t xml:space="preserve">irectors of the service were responsible for financial governance of the service.  </w:t>
      </w:r>
      <w:r w:rsidR="00923F9B">
        <w:t xml:space="preserve">The </w:t>
      </w:r>
      <w:r w:rsidR="004776B5">
        <w:t>d</w:t>
      </w:r>
      <w:r w:rsidR="00923F9B">
        <w:t>irectors prepare</w:t>
      </w:r>
      <w:r>
        <w:t>d</w:t>
      </w:r>
      <w:r w:rsidR="00923F9B">
        <w:t xml:space="preserve"> all financial </w:t>
      </w:r>
      <w:r>
        <w:t xml:space="preserve">records and the service’s finances were </w:t>
      </w:r>
      <w:r w:rsidR="00E455A0">
        <w:t xml:space="preserve">overseen </w:t>
      </w:r>
      <w:r>
        <w:t xml:space="preserve">by </w:t>
      </w:r>
      <w:r w:rsidR="00923F9B">
        <w:t xml:space="preserve">an external accountancy </w:t>
      </w:r>
      <w:r>
        <w:t>firm.</w:t>
      </w:r>
    </w:p>
    <w:p w14:paraId="629354F4" w14:textId="77777777" w:rsidR="000C273A" w:rsidRPr="00A67272" w:rsidRDefault="00923F9B" w:rsidP="00A67272">
      <w:pPr>
        <w:pStyle w:val="ListBullet"/>
        <w:ind w:left="425" w:hanging="425"/>
      </w:pPr>
      <w:r w:rsidRPr="00A67272">
        <w:t>The service ha</w:t>
      </w:r>
      <w:r w:rsidR="004776B5" w:rsidRPr="00A67272">
        <w:t>d</w:t>
      </w:r>
      <w:r w:rsidRPr="00A67272">
        <w:t xml:space="preserve"> a casual pool of Health Support Workers and ha</w:t>
      </w:r>
      <w:r w:rsidR="004776B5" w:rsidRPr="00A67272">
        <w:t xml:space="preserve">d </w:t>
      </w:r>
      <w:r w:rsidRPr="00A67272">
        <w:t>brokerage agreements in place for other service providers to provide allied health services</w:t>
      </w:r>
      <w:r w:rsidR="00F375BA" w:rsidRPr="00A67272">
        <w:t xml:space="preserve">, </w:t>
      </w:r>
      <w:r w:rsidRPr="00A67272">
        <w:t xml:space="preserve">home maintenance and gardening services. </w:t>
      </w:r>
      <w:r w:rsidR="00F375BA" w:rsidRPr="00A67272">
        <w:t xml:space="preserve"> M</w:t>
      </w:r>
      <w:r w:rsidRPr="00A67272">
        <w:t xml:space="preserve">onitoring processes </w:t>
      </w:r>
      <w:r w:rsidR="00F375BA" w:rsidRPr="00A67272">
        <w:t>e</w:t>
      </w:r>
      <w:r w:rsidRPr="00A67272">
        <w:t>nsure</w:t>
      </w:r>
      <w:r w:rsidR="00F375BA" w:rsidRPr="00A67272">
        <w:t>d</w:t>
      </w:r>
      <w:r w:rsidRPr="00A67272">
        <w:t xml:space="preserve"> all probity requirements </w:t>
      </w:r>
      <w:r w:rsidR="00F375BA" w:rsidRPr="00A67272">
        <w:t xml:space="preserve">were </w:t>
      </w:r>
      <w:r w:rsidRPr="00A67272">
        <w:t xml:space="preserve">in place for brokered services. </w:t>
      </w:r>
    </w:p>
    <w:p w14:paraId="111B9B24" w14:textId="77777777" w:rsidR="000C273A" w:rsidRPr="000C273A" w:rsidRDefault="00923F9B" w:rsidP="00A67272">
      <w:pPr>
        <w:pStyle w:val="ListBullet"/>
        <w:ind w:left="425" w:hanging="425"/>
      </w:pPr>
      <w:r w:rsidRPr="00A67272">
        <w:t xml:space="preserve">The </w:t>
      </w:r>
      <w:r w:rsidR="00F375BA" w:rsidRPr="00A67272">
        <w:t>service monitor</w:t>
      </w:r>
      <w:r w:rsidR="00B71F96" w:rsidRPr="00A67272">
        <w:t>ed</w:t>
      </w:r>
      <w:r w:rsidR="00F375BA" w:rsidRPr="00A67272">
        <w:t xml:space="preserve"> </w:t>
      </w:r>
      <w:r w:rsidRPr="00A67272">
        <w:t>media releases</w:t>
      </w:r>
      <w:r w:rsidR="00F375BA" w:rsidRPr="00A67272">
        <w:t xml:space="preserve"> </w:t>
      </w:r>
      <w:r w:rsidRPr="00A67272">
        <w:t xml:space="preserve">and Australian Government websites and </w:t>
      </w:r>
      <w:r w:rsidR="00B71F96" w:rsidRPr="00A67272">
        <w:t xml:space="preserve">obtained information from </w:t>
      </w:r>
      <w:r w:rsidRPr="00A67272">
        <w:t>Leading Age Services Australia</w:t>
      </w:r>
      <w:r w:rsidR="00B71F96" w:rsidRPr="00A67272">
        <w:t xml:space="preserve"> to ensure it remained compliant with relevant regulations.  The service’s management ensured that the service’s staff were informed and the service’s processes were updated when necessary. </w:t>
      </w:r>
    </w:p>
    <w:p w14:paraId="31BA74B5" w14:textId="0AC2AD6F" w:rsidR="000C273A" w:rsidRPr="000C273A" w:rsidRDefault="00923F9B" w:rsidP="00A67272">
      <w:pPr>
        <w:pStyle w:val="ListBullet"/>
        <w:ind w:left="425" w:hanging="425"/>
      </w:pPr>
      <w:r w:rsidRPr="000C273A">
        <w:t>The service</w:t>
      </w:r>
      <w:r w:rsidR="004776B5" w:rsidRPr="000C273A">
        <w:t>’s</w:t>
      </w:r>
      <w:r w:rsidRPr="000C273A">
        <w:t xml:space="preserve"> feedback and complaints system and processes </w:t>
      </w:r>
      <w:r w:rsidR="004776B5" w:rsidRPr="000C273A">
        <w:t>w</w:t>
      </w:r>
      <w:r w:rsidR="000C273A">
        <w:t>ere</w:t>
      </w:r>
      <w:r w:rsidR="004776B5" w:rsidRPr="000C273A">
        <w:t xml:space="preserve"> effective in </w:t>
      </w:r>
      <w:r w:rsidRPr="000C273A">
        <w:t>improv</w:t>
      </w:r>
      <w:r w:rsidR="004776B5" w:rsidRPr="000C273A">
        <w:t>ing outcomes</w:t>
      </w:r>
      <w:r w:rsidRPr="000C273A">
        <w:t xml:space="preserve"> for </w:t>
      </w:r>
      <w:r w:rsidR="004776B5" w:rsidRPr="000C273A">
        <w:t xml:space="preserve">the </w:t>
      </w:r>
      <w:r w:rsidRPr="000C273A">
        <w:t xml:space="preserve">consumers, staff and the service. </w:t>
      </w:r>
    </w:p>
    <w:p w14:paraId="591C0863" w14:textId="62940BD4" w:rsidR="000C273A" w:rsidRDefault="000C273A" w:rsidP="000C273A">
      <w:pPr>
        <w:sectPr w:rsidR="000C273A" w:rsidSect="00C219E7">
          <w:headerReference w:type="default" r:id="rId27"/>
          <w:type w:val="continuous"/>
          <w:pgSz w:w="11906" w:h="16838"/>
          <w:pgMar w:top="1701" w:right="1418" w:bottom="1418" w:left="1418" w:header="709" w:footer="397" w:gutter="0"/>
          <w:cols w:space="708"/>
          <w:titlePg/>
          <w:docGrid w:linePitch="360"/>
        </w:sectPr>
      </w:pPr>
      <w:r>
        <w:t xml:space="preserve">Based on the information in the Assessment Contact Site Report summarised above, I find the service Compliant in this Requirement. </w:t>
      </w:r>
    </w:p>
    <w:p w14:paraId="5EA0E42B" w14:textId="43731A08" w:rsidR="000C273A" w:rsidRDefault="000C273A" w:rsidP="008D14F8">
      <w:pPr>
        <w:pStyle w:val="ListParagraph"/>
        <w:numPr>
          <w:ilvl w:val="0"/>
          <w:numId w:val="0"/>
        </w:numPr>
        <w:tabs>
          <w:tab w:val="right" w:pos="9026"/>
        </w:tabs>
        <w:ind w:left="780"/>
        <w:sectPr w:rsidR="000C273A" w:rsidSect="00F05744">
          <w:headerReference w:type="default" r:id="rId28"/>
          <w:type w:val="continuous"/>
          <w:pgSz w:w="11906" w:h="16838"/>
          <w:pgMar w:top="1701" w:right="1418" w:bottom="1418" w:left="1418" w:header="709" w:footer="397" w:gutter="0"/>
          <w:cols w:space="708"/>
          <w:titlePg/>
          <w:docGrid w:linePitch="360"/>
        </w:sectPr>
      </w:pPr>
    </w:p>
    <w:p w14:paraId="5EA0E42C" w14:textId="77777777" w:rsidR="00A93E3F" w:rsidRDefault="00A47866" w:rsidP="00095CD4">
      <w:pPr>
        <w:pStyle w:val="Heading1"/>
      </w:pPr>
      <w:r>
        <w:lastRenderedPageBreak/>
        <w:t>Areas for improvement</w:t>
      </w:r>
    </w:p>
    <w:p w14:paraId="5EA0E430" w14:textId="77777777" w:rsidR="004B33E7" w:rsidRPr="00287433" w:rsidRDefault="00A47866" w:rsidP="004B33E7">
      <w:r>
        <w:t>A</w:t>
      </w:r>
      <w:r w:rsidRPr="00D63989">
        <w:t xml:space="preserve">reas </w:t>
      </w:r>
      <w:r>
        <w:t xml:space="preserve">have been identified </w:t>
      </w:r>
      <w:r w:rsidRPr="00D63989">
        <w:t xml:space="preserve">in which improvements must be made to ensure compliance with the Quality Standards. This is based on non-compliance with the Quality Standards as </w:t>
      </w:r>
      <w:r w:rsidRPr="00287433">
        <w:t>described in this performance report.</w:t>
      </w:r>
    </w:p>
    <w:p w14:paraId="5EA0E434" w14:textId="21C2EA0C" w:rsidR="00FB1D63" w:rsidRPr="00287433" w:rsidRDefault="00287433" w:rsidP="00A67272">
      <w:pPr>
        <w:pStyle w:val="ListBullet"/>
        <w:ind w:left="425" w:hanging="425"/>
      </w:pPr>
      <w:r w:rsidRPr="00287433">
        <w:t>Requirement 2(3)(a) – Ensure that assessment and planning, including consideration of risks to the consumer’s health and well-being, informs the delivery of safe and effective care and services.</w:t>
      </w:r>
    </w:p>
    <w:p w14:paraId="4E3D3FDE" w14:textId="6A45331B" w:rsidR="00287433" w:rsidRPr="00287433" w:rsidRDefault="00287433" w:rsidP="00A67272">
      <w:pPr>
        <w:pStyle w:val="ListBullet"/>
        <w:ind w:left="425" w:hanging="425"/>
      </w:pPr>
      <w:r w:rsidRPr="00287433">
        <w:t>Requirement 2(3)(d) – Ensure that the outcomes of assessment and planning are effectively communicated to the consumer and documented in a care and services plan that is readily available to the consumer, and where care and services are provided.</w:t>
      </w:r>
    </w:p>
    <w:p w14:paraId="7E9489EC" w14:textId="30669270" w:rsidR="00287433" w:rsidRPr="00287433" w:rsidRDefault="00287433" w:rsidP="00A67272">
      <w:pPr>
        <w:pStyle w:val="ListBullet"/>
        <w:ind w:left="425" w:hanging="425"/>
      </w:pPr>
      <w:r w:rsidRPr="00287433">
        <w:t>Requirement 2(3)(e) – Ensure that care and services are reviewed regularly for effectiveness, and when circumstances change or when incidents impact on the needs, goals or preferences of the consumer.</w:t>
      </w:r>
    </w:p>
    <w:sectPr w:rsidR="00287433" w:rsidRPr="00287433"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0E473" w14:textId="77777777" w:rsidR="00476004" w:rsidRDefault="00A47866">
      <w:pPr>
        <w:spacing w:before="0" w:after="0" w:line="240" w:lineRule="auto"/>
      </w:pPr>
      <w:r>
        <w:separator/>
      </w:r>
    </w:p>
  </w:endnote>
  <w:endnote w:type="continuationSeparator" w:id="0">
    <w:p w14:paraId="5EA0E475" w14:textId="77777777" w:rsidR="00476004" w:rsidRDefault="00A478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4A" w14:textId="77777777" w:rsidR="00506F7F" w:rsidRPr="009A1F1B" w:rsidRDefault="00A478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A0E44B" w14:textId="77777777" w:rsidR="00506F7F" w:rsidRPr="00C72FFB" w:rsidRDefault="00A478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 Good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EA0E44C" w14:textId="77777777" w:rsidR="00506F7F" w:rsidRPr="00C72FFB" w:rsidRDefault="00A478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4D" w14:textId="77777777" w:rsidR="00506F7F" w:rsidRPr="009A1F1B" w:rsidRDefault="00A478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A0E44E" w14:textId="77777777" w:rsidR="00506F7F" w:rsidRPr="00C72FFB" w:rsidRDefault="00A478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 Good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EA0E44F" w14:textId="77777777" w:rsidR="00506F7F" w:rsidRPr="00A3716D" w:rsidRDefault="00A478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51" w14:textId="77777777" w:rsidR="00165658" w:rsidRPr="009A1F1B" w:rsidRDefault="00A478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A0E452" w14:textId="77777777" w:rsidR="00165658" w:rsidRPr="00C72FFB" w:rsidRDefault="00A478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 Good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EA0E453" w14:textId="77777777" w:rsidR="00165658" w:rsidRPr="00A3716D" w:rsidRDefault="00A478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0E46F" w14:textId="77777777" w:rsidR="00476004" w:rsidRDefault="00A47866">
      <w:pPr>
        <w:spacing w:before="0" w:after="0" w:line="240" w:lineRule="auto"/>
      </w:pPr>
      <w:r>
        <w:separator/>
      </w:r>
    </w:p>
  </w:footnote>
  <w:footnote w:type="continuationSeparator" w:id="0">
    <w:p w14:paraId="5EA0E471" w14:textId="77777777" w:rsidR="00476004" w:rsidRDefault="00A478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49" w14:textId="77777777" w:rsidR="00506F7F" w:rsidRDefault="00A4786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EA0E46F" wp14:editId="5EA0E47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15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6A" w14:textId="77777777" w:rsidR="00506F7F" w:rsidRPr="00FF06ED" w:rsidRDefault="00A47866" w:rsidP="00FF06ED">
    <w:pPr>
      <w:pStyle w:val="Header"/>
    </w:pPr>
    <w:r>
      <w:rPr>
        <w:noProof/>
        <w:color w:val="auto"/>
        <w:sz w:val="20"/>
      </w:rPr>
      <w:drawing>
        <wp:anchor distT="0" distB="0" distL="114300" distR="114300" simplePos="0" relativeHeight="251686912" behindDoc="1" locked="0" layoutInCell="1" allowOverlap="1" wp14:anchorId="5EA0E49F" wp14:editId="5EA0E4A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17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6B" w14:textId="77777777" w:rsidR="00506F7F" w:rsidRDefault="00A47866" w:rsidP="009C6F30">
    <w:pPr>
      <w:tabs>
        <w:tab w:val="left" w:pos="3624"/>
      </w:tabs>
    </w:pPr>
    <w:r>
      <w:rPr>
        <w:noProof/>
        <w:color w:val="auto"/>
        <w:sz w:val="20"/>
      </w:rPr>
      <w:drawing>
        <wp:anchor distT="0" distB="0" distL="114300" distR="114300" simplePos="0" relativeHeight="251667456" behindDoc="1" locked="0" layoutInCell="1" allowOverlap="1" wp14:anchorId="5EA0E4A1" wp14:editId="5EA0E4A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46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A67E" w14:textId="627AEDC7" w:rsidR="000C273A" w:rsidRPr="00703E80" w:rsidRDefault="000C273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8960" behindDoc="1" locked="0" layoutInCell="1" allowOverlap="1" wp14:anchorId="69C3E62F" wp14:editId="1B628A5E">
          <wp:simplePos x="0" y="0"/>
          <wp:positionH relativeFrom="page">
            <wp:align>left</wp:align>
          </wp:positionH>
          <wp:positionV relativeFrom="paragraph">
            <wp:posOffset>-445770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260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C37396">
      <w:rPr>
        <w:color w:val="FFFFFF" w:themeColor="background1"/>
        <w:sz w:val="36"/>
      </w:rPr>
      <w:t>8</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00C37396">
      <w:rPr>
        <w:color w:val="FFFFFF" w:themeColor="background1"/>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6C" w14:textId="3A27F103" w:rsidR="00FF06ED" w:rsidRPr="00703E80" w:rsidRDefault="00A4786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EA0E4A3" wp14:editId="5EA0E4A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244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BE012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6D" w14:textId="77777777" w:rsidR="00FB1D63" w:rsidRPr="00FB1D63" w:rsidRDefault="00A47866" w:rsidP="00FB1D63">
    <w:pPr>
      <w:pStyle w:val="Header"/>
    </w:pPr>
    <w:r>
      <w:rPr>
        <w:noProof/>
        <w:color w:val="auto"/>
        <w:sz w:val="20"/>
      </w:rPr>
      <w:drawing>
        <wp:anchor distT="0" distB="0" distL="114300" distR="114300" simplePos="0" relativeHeight="251670528" behindDoc="1" locked="0" layoutInCell="1" allowOverlap="1" wp14:anchorId="5EA0E4A5" wp14:editId="5EA0E4A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08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6E" w14:textId="77777777" w:rsidR="00506F7F" w:rsidRDefault="00A47866" w:rsidP="009C6F30">
    <w:pPr>
      <w:tabs>
        <w:tab w:val="left" w:pos="3624"/>
      </w:tabs>
    </w:pPr>
    <w:r>
      <w:rPr>
        <w:noProof/>
        <w:color w:val="auto"/>
        <w:sz w:val="20"/>
      </w:rPr>
      <w:drawing>
        <wp:anchor distT="0" distB="0" distL="114300" distR="114300" simplePos="0" relativeHeight="251668480" behindDoc="1" locked="0" layoutInCell="1" allowOverlap="1" wp14:anchorId="5EA0E4A7" wp14:editId="5EA0E4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29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50" w14:textId="77777777" w:rsidR="00506F7F" w:rsidRDefault="00A47866">
    <w:pPr>
      <w:pStyle w:val="Header"/>
    </w:pPr>
    <w:r w:rsidRPr="003C6EC2">
      <w:rPr>
        <w:rFonts w:eastAsia="Calibri"/>
        <w:noProof/>
      </w:rPr>
      <w:drawing>
        <wp:anchor distT="0" distB="0" distL="114300" distR="114300" simplePos="0" relativeHeight="251669504" behindDoc="1" locked="0" layoutInCell="1" allowOverlap="1" wp14:anchorId="5EA0E471" wp14:editId="5EA0E47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06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54" w14:textId="77777777" w:rsidR="00506F7F" w:rsidRDefault="00A47866" w:rsidP="0004322A">
    <w:r>
      <w:rPr>
        <w:noProof/>
        <w:color w:val="auto"/>
        <w:sz w:val="20"/>
      </w:rPr>
      <w:drawing>
        <wp:anchor distT="0" distB="0" distL="114300" distR="114300" simplePos="0" relativeHeight="251660288" behindDoc="1" locked="0" layoutInCell="1" allowOverlap="1" wp14:anchorId="5EA0E473" wp14:editId="5EA0E4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63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55" w14:textId="77777777" w:rsidR="00506F7F" w:rsidRPr="00C26A15" w:rsidRDefault="00A47866" w:rsidP="00C26A15">
    <w:pPr>
      <w:pStyle w:val="Header"/>
    </w:pPr>
    <w:r>
      <w:rPr>
        <w:noProof/>
        <w:color w:val="auto"/>
        <w:sz w:val="20"/>
      </w:rPr>
      <w:drawing>
        <wp:anchor distT="0" distB="0" distL="114300" distR="114300" simplePos="0" relativeHeight="251672576" behindDoc="1" locked="0" layoutInCell="1" allowOverlap="1" wp14:anchorId="5EA0E475" wp14:editId="5EA0E476">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16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56" w14:textId="77777777" w:rsidR="00506F7F" w:rsidRDefault="00A47866" w:rsidP="0004322A">
    <w:r>
      <w:rPr>
        <w:noProof/>
        <w:color w:val="auto"/>
        <w:sz w:val="20"/>
      </w:rPr>
      <w:drawing>
        <wp:anchor distT="0" distB="0" distL="114300" distR="114300" simplePos="0" relativeHeight="251659264" behindDoc="1" locked="0" layoutInCell="1" allowOverlap="1" wp14:anchorId="5EA0E477" wp14:editId="5EA0E47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30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57" w14:textId="7808A0B3" w:rsidR="00C26A15" w:rsidRPr="00703E80" w:rsidRDefault="00A4786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EA0E479" wp14:editId="5EA0E47A">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260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58" w14:textId="77777777" w:rsidR="00506F7F" w:rsidRPr="00F05744" w:rsidRDefault="00A47866" w:rsidP="00F05744">
    <w:pPr>
      <w:pStyle w:val="Header"/>
    </w:pPr>
    <w:r>
      <w:rPr>
        <w:noProof/>
        <w:color w:val="auto"/>
        <w:sz w:val="20"/>
      </w:rPr>
      <w:drawing>
        <wp:anchor distT="0" distB="0" distL="114300" distR="114300" simplePos="0" relativeHeight="251674624" behindDoc="1" locked="0" layoutInCell="1" allowOverlap="1" wp14:anchorId="5EA0E47B" wp14:editId="5EA0E47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5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59" w14:textId="77777777" w:rsidR="00506F7F" w:rsidRDefault="00A47866" w:rsidP="0004322A">
    <w:r>
      <w:rPr>
        <w:noProof/>
        <w:color w:val="auto"/>
        <w:sz w:val="20"/>
      </w:rPr>
      <w:drawing>
        <wp:anchor distT="0" distB="0" distL="114300" distR="114300" simplePos="0" relativeHeight="251661312" behindDoc="1" locked="0" layoutInCell="1" allowOverlap="1" wp14:anchorId="5EA0E47D" wp14:editId="5EA0E47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94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E469" w14:textId="6A25003E" w:rsidR="007C6DB4" w:rsidRPr="00C37396" w:rsidRDefault="00A47866" w:rsidP="00A9601A">
    <w:pPr>
      <w:pStyle w:val="Header"/>
      <w:tabs>
        <w:tab w:val="clear" w:pos="4513"/>
        <w:tab w:val="clear" w:pos="9026"/>
        <w:tab w:val="right" w:pos="9070"/>
      </w:tabs>
      <w:spacing w:before="0" w:after="480"/>
      <w:rPr>
        <w:rFonts w:ascii="Arial Black" w:hAnsi="Arial Black"/>
        <w:sz w:val="32"/>
        <w:szCs w:val="32"/>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EA0E49D" wp14:editId="5EA0E49E">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595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37396">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C37396" w:rsidRPr="00C37396">
      <w:rPr>
        <w:rFonts w:ascii="Arial Black" w:hAnsi="Arial Black"/>
        <w:color w:val="FFFFFF" w:themeColor="background1"/>
        <w:sz w:val="32"/>
        <w:szCs w:val="32"/>
      </w:rP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52EA3D8A">
      <w:start w:val="1"/>
      <w:numFmt w:val="bullet"/>
      <w:pStyle w:val="ListParagraph"/>
      <w:lvlText w:val=""/>
      <w:lvlJc w:val="left"/>
      <w:pPr>
        <w:ind w:left="1440" w:hanging="360"/>
      </w:pPr>
      <w:rPr>
        <w:rFonts w:ascii="Symbol" w:hAnsi="Symbol" w:hint="default"/>
        <w:color w:val="auto"/>
      </w:rPr>
    </w:lvl>
    <w:lvl w:ilvl="1" w:tplc="530417C0" w:tentative="1">
      <w:start w:val="1"/>
      <w:numFmt w:val="bullet"/>
      <w:lvlText w:val="o"/>
      <w:lvlJc w:val="left"/>
      <w:pPr>
        <w:ind w:left="2160" w:hanging="360"/>
      </w:pPr>
      <w:rPr>
        <w:rFonts w:ascii="Courier New" w:hAnsi="Courier New" w:cs="Courier New" w:hint="default"/>
      </w:rPr>
    </w:lvl>
    <w:lvl w:ilvl="2" w:tplc="7F3216A6" w:tentative="1">
      <w:start w:val="1"/>
      <w:numFmt w:val="bullet"/>
      <w:lvlText w:val=""/>
      <w:lvlJc w:val="left"/>
      <w:pPr>
        <w:ind w:left="2880" w:hanging="360"/>
      </w:pPr>
      <w:rPr>
        <w:rFonts w:ascii="Wingdings" w:hAnsi="Wingdings" w:hint="default"/>
      </w:rPr>
    </w:lvl>
    <w:lvl w:ilvl="3" w:tplc="1FB2713E" w:tentative="1">
      <w:start w:val="1"/>
      <w:numFmt w:val="bullet"/>
      <w:lvlText w:val=""/>
      <w:lvlJc w:val="left"/>
      <w:pPr>
        <w:ind w:left="3600" w:hanging="360"/>
      </w:pPr>
      <w:rPr>
        <w:rFonts w:ascii="Symbol" w:hAnsi="Symbol" w:hint="default"/>
      </w:rPr>
    </w:lvl>
    <w:lvl w:ilvl="4" w:tplc="BBC872D0" w:tentative="1">
      <w:start w:val="1"/>
      <w:numFmt w:val="bullet"/>
      <w:lvlText w:val="o"/>
      <w:lvlJc w:val="left"/>
      <w:pPr>
        <w:ind w:left="4320" w:hanging="360"/>
      </w:pPr>
      <w:rPr>
        <w:rFonts w:ascii="Courier New" w:hAnsi="Courier New" w:cs="Courier New" w:hint="default"/>
      </w:rPr>
    </w:lvl>
    <w:lvl w:ilvl="5" w:tplc="19D8FB82" w:tentative="1">
      <w:start w:val="1"/>
      <w:numFmt w:val="bullet"/>
      <w:lvlText w:val=""/>
      <w:lvlJc w:val="left"/>
      <w:pPr>
        <w:ind w:left="5040" w:hanging="360"/>
      </w:pPr>
      <w:rPr>
        <w:rFonts w:ascii="Wingdings" w:hAnsi="Wingdings" w:hint="default"/>
      </w:rPr>
    </w:lvl>
    <w:lvl w:ilvl="6" w:tplc="2BDAAA7C" w:tentative="1">
      <w:start w:val="1"/>
      <w:numFmt w:val="bullet"/>
      <w:lvlText w:val=""/>
      <w:lvlJc w:val="left"/>
      <w:pPr>
        <w:ind w:left="5760" w:hanging="360"/>
      </w:pPr>
      <w:rPr>
        <w:rFonts w:ascii="Symbol" w:hAnsi="Symbol" w:hint="default"/>
      </w:rPr>
    </w:lvl>
    <w:lvl w:ilvl="7" w:tplc="FDB6C1BA" w:tentative="1">
      <w:start w:val="1"/>
      <w:numFmt w:val="bullet"/>
      <w:lvlText w:val="o"/>
      <w:lvlJc w:val="left"/>
      <w:pPr>
        <w:ind w:left="6480" w:hanging="360"/>
      </w:pPr>
      <w:rPr>
        <w:rFonts w:ascii="Courier New" w:hAnsi="Courier New" w:cs="Courier New" w:hint="default"/>
      </w:rPr>
    </w:lvl>
    <w:lvl w:ilvl="8" w:tplc="A6FECCD2" w:tentative="1">
      <w:start w:val="1"/>
      <w:numFmt w:val="bullet"/>
      <w:lvlText w:val=""/>
      <w:lvlJc w:val="left"/>
      <w:pPr>
        <w:ind w:left="7200" w:hanging="360"/>
      </w:pPr>
      <w:rPr>
        <w:rFonts w:ascii="Wingdings" w:hAnsi="Wingdings" w:hint="default"/>
      </w:rPr>
    </w:lvl>
  </w:abstractNum>
  <w:abstractNum w:abstractNumId="1" w15:restartNumberingAfterBreak="0">
    <w:nsid w:val="17D86444"/>
    <w:multiLevelType w:val="hybridMultilevel"/>
    <w:tmpl w:val="B63A4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1358A5"/>
    <w:multiLevelType w:val="hybridMultilevel"/>
    <w:tmpl w:val="137CBE9A"/>
    <w:lvl w:ilvl="0" w:tplc="A6EAFCBA">
      <w:start w:val="1"/>
      <w:numFmt w:val="lowerLetter"/>
      <w:lvlText w:val="(%1)"/>
      <w:lvlJc w:val="left"/>
      <w:pPr>
        <w:ind w:left="360" w:hanging="360"/>
      </w:pPr>
      <w:rPr>
        <w:rFonts w:hint="default"/>
      </w:rPr>
    </w:lvl>
    <w:lvl w:ilvl="1" w:tplc="09AC69AA" w:tentative="1">
      <w:start w:val="1"/>
      <w:numFmt w:val="lowerLetter"/>
      <w:lvlText w:val="%2."/>
      <w:lvlJc w:val="left"/>
      <w:pPr>
        <w:ind w:left="1080" w:hanging="360"/>
      </w:pPr>
    </w:lvl>
    <w:lvl w:ilvl="2" w:tplc="FC20E3EA" w:tentative="1">
      <w:start w:val="1"/>
      <w:numFmt w:val="lowerRoman"/>
      <w:lvlText w:val="%3."/>
      <w:lvlJc w:val="right"/>
      <w:pPr>
        <w:ind w:left="1800" w:hanging="180"/>
      </w:pPr>
    </w:lvl>
    <w:lvl w:ilvl="3" w:tplc="19E6053E" w:tentative="1">
      <w:start w:val="1"/>
      <w:numFmt w:val="decimal"/>
      <w:lvlText w:val="%4."/>
      <w:lvlJc w:val="left"/>
      <w:pPr>
        <w:ind w:left="2520" w:hanging="360"/>
      </w:pPr>
    </w:lvl>
    <w:lvl w:ilvl="4" w:tplc="7006076C" w:tentative="1">
      <w:start w:val="1"/>
      <w:numFmt w:val="lowerLetter"/>
      <w:lvlText w:val="%5."/>
      <w:lvlJc w:val="left"/>
      <w:pPr>
        <w:ind w:left="3240" w:hanging="360"/>
      </w:pPr>
    </w:lvl>
    <w:lvl w:ilvl="5" w:tplc="1B46920C" w:tentative="1">
      <w:start w:val="1"/>
      <w:numFmt w:val="lowerRoman"/>
      <w:lvlText w:val="%6."/>
      <w:lvlJc w:val="right"/>
      <w:pPr>
        <w:ind w:left="3960" w:hanging="180"/>
      </w:pPr>
    </w:lvl>
    <w:lvl w:ilvl="6" w:tplc="41AA83A8" w:tentative="1">
      <w:start w:val="1"/>
      <w:numFmt w:val="decimal"/>
      <w:lvlText w:val="%7."/>
      <w:lvlJc w:val="left"/>
      <w:pPr>
        <w:ind w:left="4680" w:hanging="360"/>
      </w:pPr>
    </w:lvl>
    <w:lvl w:ilvl="7" w:tplc="28522042" w:tentative="1">
      <w:start w:val="1"/>
      <w:numFmt w:val="lowerLetter"/>
      <w:lvlText w:val="%8."/>
      <w:lvlJc w:val="left"/>
      <w:pPr>
        <w:ind w:left="5400" w:hanging="360"/>
      </w:pPr>
    </w:lvl>
    <w:lvl w:ilvl="8" w:tplc="054A2AC2" w:tentative="1">
      <w:start w:val="1"/>
      <w:numFmt w:val="lowerRoman"/>
      <w:lvlText w:val="%9."/>
      <w:lvlJc w:val="right"/>
      <w:pPr>
        <w:ind w:left="6120" w:hanging="180"/>
      </w:pPr>
    </w:lvl>
  </w:abstractNum>
  <w:abstractNum w:abstractNumId="3" w15:restartNumberingAfterBreak="0">
    <w:nsid w:val="32105F60"/>
    <w:multiLevelType w:val="hybridMultilevel"/>
    <w:tmpl w:val="49A21BE0"/>
    <w:lvl w:ilvl="0" w:tplc="E6B2DD6E">
      <w:start w:val="1"/>
      <w:numFmt w:val="decimal"/>
      <w:lvlText w:val="%1."/>
      <w:lvlJc w:val="left"/>
      <w:pPr>
        <w:ind w:left="360" w:hanging="360"/>
      </w:pPr>
      <w:rPr>
        <w:rFonts w:hint="default"/>
      </w:rPr>
    </w:lvl>
    <w:lvl w:ilvl="1" w:tplc="4C7453F4" w:tentative="1">
      <w:start w:val="1"/>
      <w:numFmt w:val="lowerLetter"/>
      <w:lvlText w:val="%2."/>
      <w:lvlJc w:val="left"/>
      <w:pPr>
        <w:ind w:left="1080" w:hanging="360"/>
      </w:pPr>
    </w:lvl>
    <w:lvl w:ilvl="2" w:tplc="129C44B6" w:tentative="1">
      <w:start w:val="1"/>
      <w:numFmt w:val="lowerRoman"/>
      <w:lvlText w:val="%3."/>
      <w:lvlJc w:val="right"/>
      <w:pPr>
        <w:ind w:left="1800" w:hanging="180"/>
      </w:pPr>
    </w:lvl>
    <w:lvl w:ilvl="3" w:tplc="79AC2212" w:tentative="1">
      <w:start w:val="1"/>
      <w:numFmt w:val="decimal"/>
      <w:lvlText w:val="%4."/>
      <w:lvlJc w:val="left"/>
      <w:pPr>
        <w:ind w:left="2520" w:hanging="360"/>
      </w:pPr>
    </w:lvl>
    <w:lvl w:ilvl="4" w:tplc="6FD6ECDC" w:tentative="1">
      <w:start w:val="1"/>
      <w:numFmt w:val="lowerLetter"/>
      <w:lvlText w:val="%5."/>
      <w:lvlJc w:val="left"/>
      <w:pPr>
        <w:ind w:left="3240" w:hanging="360"/>
      </w:pPr>
    </w:lvl>
    <w:lvl w:ilvl="5" w:tplc="5DDA0AD6" w:tentative="1">
      <w:start w:val="1"/>
      <w:numFmt w:val="lowerRoman"/>
      <w:lvlText w:val="%6."/>
      <w:lvlJc w:val="right"/>
      <w:pPr>
        <w:ind w:left="3960" w:hanging="180"/>
      </w:pPr>
    </w:lvl>
    <w:lvl w:ilvl="6" w:tplc="F9EA38F0" w:tentative="1">
      <w:start w:val="1"/>
      <w:numFmt w:val="decimal"/>
      <w:lvlText w:val="%7."/>
      <w:lvlJc w:val="left"/>
      <w:pPr>
        <w:ind w:left="4680" w:hanging="360"/>
      </w:pPr>
    </w:lvl>
    <w:lvl w:ilvl="7" w:tplc="B00C3B32" w:tentative="1">
      <w:start w:val="1"/>
      <w:numFmt w:val="lowerLetter"/>
      <w:lvlText w:val="%8."/>
      <w:lvlJc w:val="left"/>
      <w:pPr>
        <w:ind w:left="5400" w:hanging="360"/>
      </w:pPr>
    </w:lvl>
    <w:lvl w:ilvl="8" w:tplc="3E72ED20" w:tentative="1">
      <w:start w:val="1"/>
      <w:numFmt w:val="lowerRoman"/>
      <w:lvlText w:val="%9."/>
      <w:lvlJc w:val="right"/>
      <w:pPr>
        <w:ind w:left="6120" w:hanging="180"/>
      </w:pPr>
    </w:lvl>
  </w:abstractNum>
  <w:abstractNum w:abstractNumId="4" w15:restartNumberingAfterBreak="0">
    <w:nsid w:val="389A2A32"/>
    <w:multiLevelType w:val="hybridMultilevel"/>
    <w:tmpl w:val="2E142D86"/>
    <w:lvl w:ilvl="0" w:tplc="BD3A137C">
      <w:start w:val="1"/>
      <w:numFmt w:val="bullet"/>
      <w:pStyle w:val="ListBullet"/>
      <w:lvlText w:val=""/>
      <w:lvlJc w:val="left"/>
      <w:pPr>
        <w:ind w:left="720" w:hanging="360"/>
      </w:pPr>
      <w:rPr>
        <w:rFonts w:ascii="Symbol" w:hAnsi="Symbol" w:hint="default"/>
      </w:rPr>
    </w:lvl>
    <w:lvl w:ilvl="1" w:tplc="D3F0303A">
      <w:start w:val="1"/>
      <w:numFmt w:val="bullet"/>
      <w:pStyle w:val="ListBullet2"/>
      <w:lvlText w:val="o"/>
      <w:lvlJc w:val="left"/>
      <w:pPr>
        <w:ind w:left="1440" w:hanging="360"/>
      </w:pPr>
      <w:rPr>
        <w:rFonts w:ascii="Courier New" w:hAnsi="Courier New" w:cs="Courier New" w:hint="default"/>
      </w:rPr>
    </w:lvl>
    <w:lvl w:ilvl="2" w:tplc="865846FE">
      <w:start w:val="1"/>
      <w:numFmt w:val="bullet"/>
      <w:lvlText w:val=""/>
      <w:lvlJc w:val="left"/>
      <w:pPr>
        <w:ind w:left="2160" w:hanging="360"/>
      </w:pPr>
      <w:rPr>
        <w:rFonts w:ascii="Wingdings" w:hAnsi="Wingdings" w:hint="default"/>
      </w:rPr>
    </w:lvl>
    <w:lvl w:ilvl="3" w:tplc="E6D07AF4">
      <w:start w:val="1"/>
      <w:numFmt w:val="bullet"/>
      <w:lvlText w:val=""/>
      <w:lvlJc w:val="left"/>
      <w:pPr>
        <w:ind w:left="2880" w:hanging="360"/>
      </w:pPr>
      <w:rPr>
        <w:rFonts w:ascii="Symbol" w:hAnsi="Symbol" w:hint="default"/>
      </w:rPr>
    </w:lvl>
    <w:lvl w:ilvl="4" w:tplc="61E65016">
      <w:start w:val="1"/>
      <w:numFmt w:val="bullet"/>
      <w:lvlText w:val="o"/>
      <w:lvlJc w:val="left"/>
      <w:pPr>
        <w:ind w:left="3600" w:hanging="360"/>
      </w:pPr>
      <w:rPr>
        <w:rFonts w:ascii="Courier New" w:hAnsi="Courier New" w:cs="Courier New" w:hint="default"/>
      </w:rPr>
    </w:lvl>
    <w:lvl w:ilvl="5" w:tplc="E750A262">
      <w:start w:val="1"/>
      <w:numFmt w:val="bullet"/>
      <w:pStyle w:val="ListBullet3"/>
      <w:lvlText w:val=""/>
      <w:lvlJc w:val="left"/>
      <w:pPr>
        <w:ind w:left="4320" w:hanging="360"/>
      </w:pPr>
      <w:rPr>
        <w:rFonts w:ascii="Wingdings" w:hAnsi="Wingdings" w:hint="default"/>
      </w:rPr>
    </w:lvl>
    <w:lvl w:ilvl="6" w:tplc="1E2E5690">
      <w:start w:val="1"/>
      <w:numFmt w:val="bullet"/>
      <w:lvlText w:val=""/>
      <w:lvlJc w:val="left"/>
      <w:pPr>
        <w:ind w:left="5040" w:hanging="360"/>
      </w:pPr>
      <w:rPr>
        <w:rFonts w:ascii="Symbol" w:hAnsi="Symbol" w:hint="default"/>
      </w:rPr>
    </w:lvl>
    <w:lvl w:ilvl="7" w:tplc="3FD674FC">
      <w:start w:val="1"/>
      <w:numFmt w:val="bullet"/>
      <w:lvlText w:val="o"/>
      <w:lvlJc w:val="left"/>
      <w:pPr>
        <w:ind w:left="5760" w:hanging="360"/>
      </w:pPr>
      <w:rPr>
        <w:rFonts w:ascii="Courier New" w:hAnsi="Courier New" w:cs="Courier New" w:hint="default"/>
      </w:rPr>
    </w:lvl>
    <w:lvl w:ilvl="8" w:tplc="692660D2">
      <w:start w:val="1"/>
      <w:numFmt w:val="bullet"/>
      <w:lvlText w:val=""/>
      <w:lvlJc w:val="left"/>
      <w:pPr>
        <w:ind w:left="6480" w:hanging="360"/>
      </w:pPr>
      <w:rPr>
        <w:rFonts w:ascii="Wingdings" w:hAnsi="Wingdings" w:hint="default"/>
      </w:rPr>
    </w:lvl>
  </w:abstractNum>
  <w:abstractNum w:abstractNumId="5" w15:restartNumberingAfterBreak="0">
    <w:nsid w:val="58766F22"/>
    <w:multiLevelType w:val="hybridMultilevel"/>
    <w:tmpl w:val="E500E596"/>
    <w:lvl w:ilvl="0" w:tplc="C4CC4DDE">
      <w:start w:val="1"/>
      <w:numFmt w:val="decimal"/>
      <w:lvlText w:val="%1."/>
      <w:lvlJc w:val="left"/>
      <w:pPr>
        <w:ind w:left="360" w:hanging="360"/>
      </w:pPr>
    </w:lvl>
    <w:lvl w:ilvl="1" w:tplc="8C10A502" w:tentative="1">
      <w:start w:val="1"/>
      <w:numFmt w:val="lowerLetter"/>
      <w:lvlText w:val="%2."/>
      <w:lvlJc w:val="left"/>
      <w:pPr>
        <w:ind w:left="1080" w:hanging="360"/>
      </w:pPr>
    </w:lvl>
    <w:lvl w:ilvl="2" w:tplc="C472042E" w:tentative="1">
      <w:start w:val="1"/>
      <w:numFmt w:val="lowerRoman"/>
      <w:lvlText w:val="%3."/>
      <w:lvlJc w:val="right"/>
      <w:pPr>
        <w:ind w:left="1800" w:hanging="180"/>
      </w:pPr>
    </w:lvl>
    <w:lvl w:ilvl="3" w:tplc="BB84683C" w:tentative="1">
      <w:start w:val="1"/>
      <w:numFmt w:val="decimal"/>
      <w:lvlText w:val="%4."/>
      <w:lvlJc w:val="left"/>
      <w:pPr>
        <w:ind w:left="2520" w:hanging="360"/>
      </w:pPr>
    </w:lvl>
    <w:lvl w:ilvl="4" w:tplc="44840C46" w:tentative="1">
      <w:start w:val="1"/>
      <w:numFmt w:val="lowerLetter"/>
      <w:lvlText w:val="%5."/>
      <w:lvlJc w:val="left"/>
      <w:pPr>
        <w:ind w:left="3240" w:hanging="360"/>
      </w:pPr>
    </w:lvl>
    <w:lvl w:ilvl="5" w:tplc="15D02378" w:tentative="1">
      <w:start w:val="1"/>
      <w:numFmt w:val="lowerRoman"/>
      <w:lvlText w:val="%6."/>
      <w:lvlJc w:val="right"/>
      <w:pPr>
        <w:ind w:left="3960" w:hanging="180"/>
      </w:pPr>
    </w:lvl>
    <w:lvl w:ilvl="6" w:tplc="12DCEE7C" w:tentative="1">
      <w:start w:val="1"/>
      <w:numFmt w:val="decimal"/>
      <w:lvlText w:val="%7."/>
      <w:lvlJc w:val="left"/>
      <w:pPr>
        <w:ind w:left="4680" w:hanging="360"/>
      </w:pPr>
    </w:lvl>
    <w:lvl w:ilvl="7" w:tplc="A61A9D98" w:tentative="1">
      <w:start w:val="1"/>
      <w:numFmt w:val="lowerLetter"/>
      <w:lvlText w:val="%8."/>
      <w:lvlJc w:val="left"/>
      <w:pPr>
        <w:ind w:left="5400" w:hanging="360"/>
      </w:pPr>
    </w:lvl>
    <w:lvl w:ilvl="8" w:tplc="537422BC" w:tentative="1">
      <w:start w:val="1"/>
      <w:numFmt w:val="lowerRoman"/>
      <w:lvlText w:val="%9."/>
      <w:lvlJc w:val="right"/>
      <w:pPr>
        <w:ind w:left="6120" w:hanging="180"/>
      </w:pPr>
    </w:lvl>
  </w:abstractNum>
  <w:abstractNum w:abstractNumId="6" w15:restartNumberingAfterBreak="0">
    <w:nsid w:val="61350477"/>
    <w:multiLevelType w:val="hybridMultilevel"/>
    <w:tmpl w:val="F9E69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D5B64C0"/>
    <w:multiLevelType w:val="hybridMultilevel"/>
    <w:tmpl w:val="5504F770"/>
    <w:lvl w:ilvl="0" w:tplc="443624C4">
      <w:start w:val="1"/>
      <w:numFmt w:val="lowerRoman"/>
      <w:lvlText w:val="(%1)"/>
      <w:lvlJc w:val="left"/>
      <w:pPr>
        <w:ind w:left="1080" w:hanging="720"/>
      </w:pPr>
      <w:rPr>
        <w:rFonts w:hint="default"/>
      </w:rPr>
    </w:lvl>
    <w:lvl w:ilvl="1" w:tplc="BABC4378" w:tentative="1">
      <w:start w:val="1"/>
      <w:numFmt w:val="lowerLetter"/>
      <w:lvlText w:val="%2."/>
      <w:lvlJc w:val="left"/>
      <w:pPr>
        <w:ind w:left="1440" w:hanging="360"/>
      </w:pPr>
    </w:lvl>
    <w:lvl w:ilvl="2" w:tplc="CCDA7C56" w:tentative="1">
      <w:start w:val="1"/>
      <w:numFmt w:val="lowerRoman"/>
      <w:lvlText w:val="%3."/>
      <w:lvlJc w:val="right"/>
      <w:pPr>
        <w:ind w:left="2160" w:hanging="180"/>
      </w:pPr>
    </w:lvl>
    <w:lvl w:ilvl="3" w:tplc="58E265DA" w:tentative="1">
      <w:start w:val="1"/>
      <w:numFmt w:val="decimal"/>
      <w:lvlText w:val="%4."/>
      <w:lvlJc w:val="left"/>
      <w:pPr>
        <w:ind w:left="2880" w:hanging="360"/>
      </w:pPr>
    </w:lvl>
    <w:lvl w:ilvl="4" w:tplc="B5340786" w:tentative="1">
      <w:start w:val="1"/>
      <w:numFmt w:val="lowerLetter"/>
      <w:lvlText w:val="%5."/>
      <w:lvlJc w:val="left"/>
      <w:pPr>
        <w:ind w:left="3600" w:hanging="360"/>
      </w:pPr>
    </w:lvl>
    <w:lvl w:ilvl="5" w:tplc="ECEA6B5E" w:tentative="1">
      <w:start w:val="1"/>
      <w:numFmt w:val="lowerRoman"/>
      <w:lvlText w:val="%6."/>
      <w:lvlJc w:val="right"/>
      <w:pPr>
        <w:ind w:left="4320" w:hanging="180"/>
      </w:pPr>
    </w:lvl>
    <w:lvl w:ilvl="6" w:tplc="927402CE" w:tentative="1">
      <w:start w:val="1"/>
      <w:numFmt w:val="decimal"/>
      <w:lvlText w:val="%7."/>
      <w:lvlJc w:val="left"/>
      <w:pPr>
        <w:ind w:left="5040" w:hanging="360"/>
      </w:pPr>
    </w:lvl>
    <w:lvl w:ilvl="7" w:tplc="F88CBC00" w:tentative="1">
      <w:start w:val="1"/>
      <w:numFmt w:val="lowerLetter"/>
      <w:lvlText w:val="%8."/>
      <w:lvlJc w:val="left"/>
      <w:pPr>
        <w:ind w:left="5760" w:hanging="360"/>
      </w:pPr>
    </w:lvl>
    <w:lvl w:ilvl="8" w:tplc="FEACB1CA" w:tentative="1">
      <w:start w:val="1"/>
      <w:numFmt w:val="lowerRoman"/>
      <w:lvlText w:val="%9."/>
      <w:lvlJc w:val="right"/>
      <w:pPr>
        <w:ind w:left="6480" w:hanging="180"/>
      </w:pPr>
    </w:lvl>
  </w:abstractNum>
  <w:abstractNum w:abstractNumId="8" w15:restartNumberingAfterBreak="0">
    <w:nsid w:val="7E3802BE"/>
    <w:multiLevelType w:val="hybridMultilevel"/>
    <w:tmpl w:val="F8660EFA"/>
    <w:lvl w:ilvl="0" w:tplc="16E6CEFE">
      <w:start w:val="1"/>
      <w:numFmt w:val="decimal"/>
      <w:lvlText w:val="%1."/>
      <w:lvlJc w:val="left"/>
      <w:pPr>
        <w:ind w:left="360" w:hanging="360"/>
      </w:pPr>
      <w:rPr>
        <w:rFonts w:hint="default"/>
      </w:rPr>
    </w:lvl>
    <w:lvl w:ilvl="1" w:tplc="A266963A" w:tentative="1">
      <w:start w:val="1"/>
      <w:numFmt w:val="lowerLetter"/>
      <w:lvlText w:val="%2."/>
      <w:lvlJc w:val="left"/>
      <w:pPr>
        <w:ind w:left="1080" w:hanging="360"/>
      </w:pPr>
    </w:lvl>
    <w:lvl w:ilvl="2" w:tplc="A1BACDC2" w:tentative="1">
      <w:start w:val="1"/>
      <w:numFmt w:val="lowerRoman"/>
      <w:lvlText w:val="%3."/>
      <w:lvlJc w:val="right"/>
      <w:pPr>
        <w:ind w:left="1800" w:hanging="180"/>
      </w:pPr>
    </w:lvl>
    <w:lvl w:ilvl="3" w:tplc="02527978" w:tentative="1">
      <w:start w:val="1"/>
      <w:numFmt w:val="decimal"/>
      <w:lvlText w:val="%4."/>
      <w:lvlJc w:val="left"/>
      <w:pPr>
        <w:ind w:left="2520" w:hanging="360"/>
      </w:pPr>
    </w:lvl>
    <w:lvl w:ilvl="4" w:tplc="8EFAA234" w:tentative="1">
      <w:start w:val="1"/>
      <w:numFmt w:val="lowerLetter"/>
      <w:lvlText w:val="%5."/>
      <w:lvlJc w:val="left"/>
      <w:pPr>
        <w:ind w:left="3240" w:hanging="360"/>
      </w:pPr>
    </w:lvl>
    <w:lvl w:ilvl="5" w:tplc="356AAD36" w:tentative="1">
      <w:start w:val="1"/>
      <w:numFmt w:val="lowerRoman"/>
      <w:lvlText w:val="%6."/>
      <w:lvlJc w:val="right"/>
      <w:pPr>
        <w:ind w:left="3960" w:hanging="180"/>
      </w:pPr>
    </w:lvl>
    <w:lvl w:ilvl="6" w:tplc="94FCF7AC" w:tentative="1">
      <w:start w:val="1"/>
      <w:numFmt w:val="decimal"/>
      <w:lvlText w:val="%7."/>
      <w:lvlJc w:val="left"/>
      <w:pPr>
        <w:ind w:left="4680" w:hanging="360"/>
      </w:pPr>
    </w:lvl>
    <w:lvl w:ilvl="7" w:tplc="3CA87456" w:tentative="1">
      <w:start w:val="1"/>
      <w:numFmt w:val="lowerLetter"/>
      <w:lvlText w:val="%8."/>
      <w:lvlJc w:val="left"/>
      <w:pPr>
        <w:ind w:left="5400" w:hanging="360"/>
      </w:pPr>
    </w:lvl>
    <w:lvl w:ilvl="8" w:tplc="8E1C4594"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8"/>
  </w:num>
  <w:num w:numId="5">
    <w:abstractNumId w:val="2"/>
  </w:num>
  <w:num w:numId="6">
    <w:abstractNumId w:val="5"/>
  </w:num>
  <w:num w:numId="7">
    <w:abstractNumId w:val="7"/>
  </w:num>
  <w:num w:numId="8">
    <w:abstractNumId w:val="6"/>
  </w:num>
  <w:num w:numId="9">
    <w:abstractNumId w:val="1"/>
  </w:num>
  <w:num w:numId="10">
    <w:abstractNumId w:val="4"/>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8A"/>
    <w:rsid w:val="000C078A"/>
    <w:rsid w:val="000C273A"/>
    <w:rsid w:val="000F35D3"/>
    <w:rsid w:val="001417A2"/>
    <w:rsid w:val="001F38AC"/>
    <w:rsid w:val="002134F8"/>
    <w:rsid w:val="00287433"/>
    <w:rsid w:val="002C20C0"/>
    <w:rsid w:val="00344FF7"/>
    <w:rsid w:val="003858FB"/>
    <w:rsid w:val="003B019D"/>
    <w:rsid w:val="00401B3E"/>
    <w:rsid w:val="004639DD"/>
    <w:rsid w:val="00476004"/>
    <w:rsid w:val="004776B5"/>
    <w:rsid w:val="004D39A9"/>
    <w:rsid w:val="00533048"/>
    <w:rsid w:val="0055088C"/>
    <w:rsid w:val="00556B5B"/>
    <w:rsid w:val="00583D50"/>
    <w:rsid w:val="00625A91"/>
    <w:rsid w:val="00662EF7"/>
    <w:rsid w:val="006D244D"/>
    <w:rsid w:val="006D56DD"/>
    <w:rsid w:val="007043F2"/>
    <w:rsid w:val="00716F7A"/>
    <w:rsid w:val="007C14E2"/>
    <w:rsid w:val="00815C9B"/>
    <w:rsid w:val="008223B5"/>
    <w:rsid w:val="00851632"/>
    <w:rsid w:val="00891673"/>
    <w:rsid w:val="008A17D7"/>
    <w:rsid w:val="008B64E6"/>
    <w:rsid w:val="008D14F8"/>
    <w:rsid w:val="00910AD8"/>
    <w:rsid w:val="00923F9B"/>
    <w:rsid w:val="00926972"/>
    <w:rsid w:val="00957F20"/>
    <w:rsid w:val="0097413D"/>
    <w:rsid w:val="00A064E9"/>
    <w:rsid w:val="00A47866"/>
    <w:rsid w:val="00A67272"/>
    <w:rsid w:val="00A913FE"/>
    <w:rsid w:val="00AF61FE"/>
    <w:rsid w:val="00B15FD1"/>
    <w:rsid w:val="00B47DAC"/>
    <w:rsid w:val="00B71F96"/>
    <w:rsid w:val="00BE012A"/>
    <w:rsid w:val="00C26F35"/>
    <w:rsid w:val="00C37396"/>
    <w:rsid w:val="00C86DE5"/>
    <w:rsid w:val="00CA5B41"/>
    <w:rsid w:val="00CE7340"/>
    <w:rsid w:val="00D26082"/>
    <w:rsid w:val="00D45A32"/>
    <w:rsid w:val="00D573FC"/>
    <w:rsid w:val="00D91D21"/>
    <w:rsid w:val="00DA0882"/>
    <w:rsid w:val="00E14754"/>
    <w:rsid w:val="00E30D11"/>
    <w:rsid w:val="00E43B1D"/>
    <w:rsid w:val="00E455A0"/>
    <w:rsid w:val="00E94F30"/>
    <w:rsid w:val="00EF0FA6"/>
    <w:rsid w:val="00EF17DA"/>
    <w:rsid w:val="00F0408C"/>
    <w:rsid w:val="00F375BA"/>
    <w:rsid w:val="00F61966"/>
    <w:rsid w:val="00F87B8C"/>
    <w:rsid w:val="00FA654B"/>
    <w:rsid w:val="00FE6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0E289"/>
  <w15:docId w15:val="{52114D95-C08A-475A-BD87-4D5AFE92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701061</RACS_x0020_ID>
    <Approved_x0020_Provider xmlns="a8338b6e-77a6-4851-82b6-98166143ffdd">All Good Care Pty Ltd</Approved_x0020_Provider>
    <Management_x0020_Company_x0020_ID xmlns="a8338b6e-77a6-4851-82b6-98166143ffdd" xsi:nil="true"/>
    <Home xmlns="a8338b6e-77a6-4851-82b6-98166143ffdd">All Good Care</Home>
    <Signed xmlns="a8338b6e-77a6-4851-82b6-98166143ffdd" xsi:nil="true"/>
    <Uploaded xmlns="a8338b6e-77a6-4851-82b6-98166143ffdd">False</Uploaded>
    <Management_x0020_Company xmlns="a8338b6e-77a6-4851-82b6-98166143ffdd" xsi:nil="true"/>
    <Doc_x0020_Date xmlns="a8338b6e-77a6-4851-82b6-98166143ffdd">2021-01-15T05:20:00+00:00</Doc_x0020_Date>
    <CSI_x0020_ID xmlns="a8338b6e-77a6-4851-82b6-98166143ffdd" xsi:nil="true"/>
    <Case_x0020_ID xmlns="a8338b6e-77a6-4851-82b6-98166143ffdd" xsi:nil="true"/>
    <Approved_x0020_Provider_x0020_ID xmlns="a8338b6e-77a6-4851-82b6-98166143ffdd">6F9D9142-01B4-E911-A0D9-005056922186</Approved_x0020_Provider_x0020_ID>
    <Location xmlns="a8338b6e-77a6-4851-82b6-98166143ffdd" xsi:nil="true"/>
    <Home_x0020_ID xmlns="a8338b6e-77a6-4851-82b6-98166143ffdd">05F18C1C-D0C3-E911-A0D9-005056922186</Home_x0020_ID>
    <State xmlns="a8338b6e-77a6-4851-82b6-98166143ffdd">QLD</State>
    <Doc_x0020_Sent_Received_x0020_Date xmlns="a8338b6e-77a6-4851-82b6-98166143ffdd">2021-01-15T00:00:00+00:00</Doc_x0020_Sent_Received_x0020_Date>
    <Activity_x0020_ID xmlns="a8338b6e-77a6-4851-82b6-98166143ffdd">C2A7C96C-E802-EB11-B319-005056922186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0C2DBE4-79A6-484C-BCCD-0AF60012E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8D25A02-C3EA-43B1-BCEE-2CA29CC9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2021-03-19T03:14:00Z</dcterms:created>
  <dcterms:modified xsi:type="dcterms:W3CDTF">2021-03-19T03:15:00Z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