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3BB4D" w14:textId="77777777" w:rsidR="005A2318" w:rsidRPr="003C6EC2" w:rsidRDefault="005A2318" w:rsidP="005A231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72958D6" wp14:editId="2841C9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35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7EE2098B" wp14:editId="40951F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891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Westbourne Park</w:t>
      </w:r>
      <w:r w:rsidRPr="003C6EC2">
        <w:rPr>
          <w:rFonts w:ascii="Arial Black" w:hAnsi="Arial Black"/>
        </w:rPr>
        <w:t xml:space="preserve"> </w:t>
      </w:r>
    </w:p>
    <w:p w14:paraId="6D754493" w14:textId="77777777" w:rsidR="005A2318" w:rsidRPr="003C6EC2" w:rsidRDefault="005A2318" w:rsidP="005A2318">
      <w:pPr>
        <w:pStyle w:val="Title"/>
        <w:spacing w:before="360" w:after="480"/>
      </w:pPr>
      <w:r w:rsidRPr="003C6EC2">
        <w:rPr>
          <w:rFonts w:ascii="Arial Black" w:eastAsia="Calibri" w:hAnsi="Arial Black"/>
          <w:sz w:val="56"/>
        </w:rPr>
        <w:t>Performance Report</w:t>
      </w:r>
    </w:p>
    <w:p w14:paraId="46D49FCE" w14:textId="77777777" w:rsidR="005A2318" w:rsidRPr="003C6EC2" w:rsidRDefault="005A2318" w:rsidP="005A231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Monmouth Road </w:t>
      </w:r>
      <w:r w:rsidRPr="003C6EC2">
        <w:rPr>
          <w:color w:val="FFFFFF" w:themeColor="background1"/>
          <w:sz w:val="28"/>
        </w:rPr>
        <w:br/>
        <w:t>Westbourne Park SA 5041</w:t>
      </w:r>
      <w:r w:rsidRPr="003C6EC2">
        <w:rPr>
          <w:color w:val="FFFFFF" w:themeColor="background1"/>
          <w:sz w:val="28"/>
        </w:rPr>
        <w:br/>
      </w:r>
      <w:r w:rsidRPr="003C6EC2">
        <w:rPr>
          <w:rFonts w:eastAsia="Calibri"/>
          <w:color w:val="FFFFFF" w:themeColor="background1"/>
          <w:sz w:val="28"/>
          <w:szCs w:val="56"/>
          <w:lang w:eastAsia="en-US"/>
        </w:rPr>
        <w:t>Phone number: 08 7088 2200</w:t>
      </w:r>
    </w:p>
    <w:p w14:paraId="66038AF5" w14:textId="77777777" w:rsidR="005A2318" w:rsidRDefault="005A2318" w:rsidP="005A231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6204 </w:t>
      </w:r>
    </w:p>
    <w:p w14:paraId="30F6D323" w14:textId="77777777" w:rsidR="005A2318" w:rsidRPr="003C6EC2" w:rsidRDefault="005A2318" w:rsidP="005A231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080EC268" w14:textId="77777777" w:rsidR="005A2318" w:rsidRPr="003C6EC2" w:rsidRDefault="005A2318" w:rsidP="005A231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December 2021</w:t>
      </w:r>
    </w:p>
    <w:p w14:paraId="3944B758" w14:textId="77777777" w:rsidR="005A2318" w:rsidRPr="00E93D41" w:rsidRDefault="005A2318" w:rsidP="005A231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January 2022</w:t>
      </w:r>
    </w:p>
    <w:bookmarkEnd w:id="1"/>
    <w:p w14:paraId="1C3A8137" w14:textId="77777777" w:rsidR="005A2318" w:rsidRPr="003C6EC2" w:rsidRDefault="005A2318" w:rsidP="005A2318">
      <w:pPr>
        <w:tabs>
          <w:tab w:val="left" w:pos="2127"/>
        </w:tabs>
        <w:spacing w:before="120"/>
        <w:rPr>
          <w:rFonts w:eastAsia="Calibri"/>
          <w:b/>
          <w:color w:val="FFFFFF" w:themeColor="background1"/>
          <w:sz w:val="28"/>
          <w:szCs w:val="56"/>
          <w:lang w:eastAsia="en-US"/>
        </w:rPr>
      </w:pPr>
    </w:p>
    <w:p w14:paraId="0B7BD115" w14:textId="77777777" w:rsidR="005A2318" w:rsidRDefault="005A2318" w:rsidP="005A2318">
      <w:pPr>
        <w:pStyle w:val="Heading1"/>
        <w:sectPr w:rsidR="005A231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10CBA7" w14:textId="77777777" w:rsidR="005A2318" w:rsidRDefault="005A2318" w:rsidP="005A2318">
      <w:pPr>
        <w:pStyle w:val="Heading1"/>
      </w:pPr>
      <w:bookmarkStart w:id="2" w:name="_Hlk32477662"/>
      <w:r>
        <w:lastRenderedPageBreak/>
        <w:t>Performance report prepared by</w:t>
      </w:r>
    </w:p>
    <w:p w14:paraId="276181EA" w14:textId="77777777" w:rsidR="005A2318" w:rsidRPr="009B0F30" w:rsidRDefault="005A2318" w:rsidP="005A2318">
      <w:r w:rsidRPr="00843EA1">
        <w:rPr>
          <w:rFonts w:cs="Times New Roman"/>
          <w:color w:val="auto"/>
        </w:rPr>
        <w:t>Janine Renna</w:t>
      </w:r>
      <w:r w:rsidRPr="00843EA1">
        <w:rPr>
          <w:color w:val="auto"/>
        </w:rPr>
        <w:t xml:space="preserve">, delegate of </w:t>
      </w:r>
      <w:r>
        <w:t>the Aged Care Quality and Safety Commissioner.</w:t>
      </w:r>
    </w:p>
    <w:p w14:paraId="62C1A2FB" w14:textId="77777777" w:rsidR="005A2318" w:rsidRDefault="005A2318" w:rsidP="005A2318">
      <w:pPr>
        <w:pStyle w:val="Heading1"/>
      </w:pPr>
      <w:r>
        <w:t>Publication of report</w:t>
      </w:r>
    </w:p>
    <w:p w14:paraId="39966122" w14:textId="77777777" w:rsidR="005A2318" w:rsidRPr="006B166B" w:rsidRDefault="005A2318" w:rsidP="005A231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919290C" w14:textId="77777777" w:rsidR="005A2318" w:rsidRPr="0094564F" w:rsidRDefault="005A2318" w:rsidP="005A231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2318" w14:paraId="637ABEEE" w14:textId="77777777" w:rsidTr="00CC39D8">
        <w:trPr>
          <w:trHeight w:val="227"/>
        </w:trPr>
        <w:tc>
          <w:tcPr>
            <w:tcW w:w="3942" w:type="pct"/>
            <w:shd w:val="clear" w:color="auto" w:fill="auto"/>
          </w:tcPr>
          <w:p w14:paraId="35488714" w14:textId="77777777" w:rsidR="005A2318" w:rsidRPr="001E6954" w:rsidRDefault="005A2318" w:rsidP="00CC39D8">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A72DC50" w14:textId="77777777" w:rsidR="005A2318" w:rsidRPr="001E6954" w:rsidRDefault="005A2318" w:rsidP="00CC39D8">
            <w:pPr>
              <w:keepNext/>
              <w:spacing w:before="40" w:after="40" w:line="240" w:lineRule="auto"/>
              <w:jc w:val="right"/>
              <w:rPr>
                <w:b/>
                <w:color w:val="0000FF"/>
              </w:rPr>
            </w:pPr>
          </w:p>
        </w:tc>
      </w:tr>
      <w:tr w:rsidR="005A2318" w14:paraId="796FE75D" w14:textId="77777777" w:rsidTr="00CC39D8">
        <w:trPr>
          <w:trHeight w:val="227"/>
        </w:trPr>
        <w:tc>
          <w:tcPr>
            <w:tcW w:w="3942" w:type="pct"/>
            <w:shd w:val="clear" w:color="auto" w:fill="auto"/>
          </w:tcPr>
          <w:p w14:paraId="76FB9071" w14:textId="77777777" w:rsidR="005A2318" w:rsidRPr="001E6954" w:rsidRDefault="005A2318" w:rsidP="00CC39D8">
            <w:pPr>
              <w:spacing w:before="40" w:after="40" w:line="240" w:lineRule="auto"/>
              <w:ind w:left="318" w:hanging="7"/>
            </w:pPr>
            <w:r w:rsidRPr="001E6954">
              <w:t>Requirement 2(3)(b)</w:t>
            </w:r>
          </w:p>
        </w:tc>
        <w:tc>
          <w:tcPr>
            <w:tcW w:w="1058" w:type="pct"/>
            <w:shd w:val="clear" w:color="auto" w:fill="auto"/>
          </w:tcPr>
          <w:p w14:paraId="2BE1330B" w14:textId="77777777" w:rsidR="005A2318" w:rsidRPr="001E6954" w:rsidRDefault="005A2318" w:rsidP="00CC39D8">
            <w:pPr>
              <w:spacing w:before="40" w:after="40" w:line="240" w:lineRule="auto"/>
              <w:jc w:val="right"/>
              <w:rPr>
                <w:color w:val="0000FF"/>
              </w:rPr>
            </w:pPr>
            <w:r w:rsidRPr="001E6954">
              <w:rPr>
                <w:bCs/>
                <w:iCs/>
                <w:color w:val="00577D"/>
                <w:szCs w:val="40"/>
              </w:rPr>
              <w:t>Compliant</w:t>
            </w:r>
          </w:p>
        </w:tc>
      </w:tr>
      <w:tr w:rsidR="005A2318" w14:paraId="7BE8B85B" w14:textId="77777777" w:rsidTr="00CC39D8">
        <w:trPr>
          <w:trHeight w:val="227"/>
        </w:trPr>
        <w:tc>
          <w:tcPr>
            <w:tcW w:w="3942" w:type="pct"/>
            <w:shd w:val="clear" w:color="auto" w:fill="auto"/>
          </w:tcPr>
          <w:p w14:paraId="550BC7BB" w14:textId="77777777" w:rsidR="005A2318" w:rsidRPr="001E6954" w:rsidRDefault="005A2318" w:rsidP="00CC39D8">
            <w:pPr>
              <w:keepNext/>
              <w:spacing w:before="40" w:after="40" w:line="240" w:lineRule="auto"/>
              <w:rPr>
                <w:b/>
              </w:rPr>
            </w:pPr>
            <w:r w:rsidRPr="001E6954">
              <w:rPr>
                <w:b/>
              </w:rPr>
              <w:t>Standard 3 Personal care and clinical care</w:t>
            </w:r>
          </w:p>
        </w:tc>
        <w:tc>
          <w:tcPr>
            <w:tcW w:w="1058" w:type="pct"/>
            <w:shd w:val="clear" w:color="auto" w:fill="auto"/>
          </w:tcPr>
          <w:p w14:paraId="3FFA2EF8" w14:textId="77777777" w:rsidR="005A2318" w:rsidRPr="001E6954" w:rsidRDefault="005A2318" w:rsidP="00CC39D8">
            <w:pPr>
              <w:keepNext/>
              <w:spacing w:before="40" w:after="40" w:line="240" w:lineRule="auto"/>
              <w:jc w:val="right"/>
              <w:rPr>
                <w:b/>
                <w:color w:val="0000FF"/>
              </w:rPr>
            </w:pPr>
          </w:p>
        </w:tc>
      </w:tr>
      <w:tr w:rsidR="005A2318" w14:paraId="41B8E0E2" w14:textId="77777777" w:rsidTr="00CC39D8">
        <w:trPr>
          <w:trHeight w:val="227"/>
        </w:trPr>
        <w:tc>
          <w:tcPr>
            <w:tcW w:w="3942" w:type="pct"/>
            <w:shd w:val="clear" w:color="auto" w:fill="auto"/>
          </w:tcPr>
          <w:p w14:paraId="29F57A37" w14:textId="77777777" w:rsidR="005A2318" w:rsidRPr="002B4C72" w:rsidRDefault="005A2318" w:rsidP="00CC39D8">
            <w:pPr>
              <w:spacing w:before="40" w:after="40" w:line="240" w:lineRule="auto"/>
              <w:ind w:left="312"/>
            </w:pPr>
            <w:r w:rsidRPr="001E6954">
              <w:t>Requirement 3(3)(a)</w:t>
            </w:r>
          </w:p>
        </w:tc>
        <w:tc>
          <w:tcPr>
            <w:tcW w:w="1058" w:type="pct"/>
            <w:shd w:val="clear" w:color="auto" w:fill="auto"/>
          </w:tcPr>
          <w:p w14:paraId="495E4CE6" w14:textId="77777777" w:rsidR="005A2318" w:rsidRPr="001E6954" w:rsidRDefault="005A2318" w:rsidP="00CC39D8">
            <w:pPr>
              <w:spacing w:before="40" w:after="40" w:line="240" w:lineRule="auto"/>
              <w:ind w:left="-107"/>
              <w:jc w:val="right"/>
              <w:rPr>
                <w:color w:val="0000FF"/>
              </w:rPr>
            </w:pPr>
            <w:r w:rsidRPr="001E6954">
              <w:rPr>
                <w:bCs/>
                <w:iCs/>
                <w:color w:val="00577D"/>
                <w:szCs w:val="40"/>
              </w:rPr>
              <w:t>Compliant</w:t>
            </w:r>
          </w:p>
        </w:tc>
      </w:tr>
      <w:bookmarkEnd w:id="3"/>
    </w:tbl>
    <w:p w14:paraId="6C9802F5" w14:textId="77777777" w:rsidR="005A2318" w:rsidRDefault="005A2318" w:rsidP="005A2318">
      <w:pPr>
        <w:sectPr w:rsidR="005A2318" w:rsidSect="001416E6">
          <w:headerReference w:type="first" r:id="rId16"/>
          <w:pgSz w:w="11906" w:h="16838"/>
          <w:pgMar w:top="1701" w:right="1418" w:bottom="1418" w:left="1418" w:header="709" w:footer="397" w:gutter="0"/>
          <w:cols w:space="708"/>
          <w:docGrid w:linePitch="360"/>
        </w:sectPr>
      </w:pPr>
    </w:p>
    <w:p w14:paraId="1EB66E70" w14:textId="77777777" w:rsidR="005A2318" w:rsidRPr="00D21DCD" w:rsidRDefault="005A2318" w:rsidP="005A2318">
      <w:pPr>
        <w:pStyle w:val="Heading1"/>
      </w:pPr>
      <w:r>
        <w:lastRenderedPageBreak/>
        <w:t>Detailed assessment</w:t>
      </w:r>
    </w:p>
    <w:p w14:paraId="57B774DC" w14:textId="77777777" w:rsidR="005A2318" w:rsidRPr="00D63989" w:rsidRDefault="005A2318" w:rsidP="005A231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0B0246" w14:textId="77777777" w:rsidR="005A2318" w:rsidRPr="001E6954" w:rsidRDefault="005A2318" w:rsidP="005A2318">
      <w:pPr>
        <w:rPr>
          <w:color w:val="auto"/>
        </w:rPr>
      </w:pPr>
      <w:r w:rsidRPr="00D63989">
        <w:t>The report also specifies areas in which improvements must be made to ensure the Quality Standards are complied with.</w:t>
      </w:r>
    </w:p>
    <w:p w14:paraId="256315EB" w14:textId="77777777" w:rsidR="005A2318" w:rsidRPr="00D63989" w:rsidRDefault="005A2318" w:rsidP="005A2318">
      <w:r w:rsidRPr="00D63989">
        <w:t>The following information has been taken into account in developing this performance report:</w:t>
      </w:r>
    </w:p>
    <w:p w14:paraId="654C8DB8" w14:textId="77777777" w:rsidR="005A2318" w:rsidRDefault="005A2318" w:rsidP="005A2318">
      <w:pPr>
        <w:pStyle w:val="ListBullet"/>
      </w:pPr>
      <w:r>
        <w:t>t</w:t>
      </w:r>
      <w:r w:rsidRPr="00D63989">
        <w:t xml:space="preserve">he Assessment </w:t>
      </w:r>
      <w:r w:rsidRPr="00843EA1">
        <w:t>Team’s report for the Assessment Contact - Site; the Assessment Contact - Site report was informed by a site assessment, observations at the service, review of documents and interviews with staff, consumers/representatives and others</w:t>
      </w:r>
    </w:p>
    <w:p w14:paraId="44E5B245" w14:textId="77777777" w:rsidR="005A2318" w:rsidRDefault="005A2318" w:rsidP="005A2318">
      <w:pPr>
        <w:pStyle w:val="ListBullet"/>
      </w:pPr>
      <w:r w:rsidRPr="00365DAE">
        <w:t>the provider</w:t>
      </w:r>
      <w:r>
        <w:t xml:space="preserve"> did not respond to the Assessment Contact - Site report</w:t>
      </w:r>
    </w:p>
    <w:p w14:paraId="3AF4E685" w14:textId="77777777" w:rsidR="005A2318" w:rsidRDefault="005A2318" w:rsidP="005A2318">
      <w:pPr>
        <w:pStyle w:val="ListBullet"/>
      </w:pPr>
      <w:r>
        <w:t>performance report following a Site Audit conducted on 21 to 23 June 2021.</w:t>
      </w:r>
    </w:p>
    <w:p w14:paraId="603C53E8" w14:textId="77777777" w:rsidR="005A2318" w:rsidRDefault="005A2318" w:rsidP="005A2318">
      <w:pPr>
        <w:spacing w:after="160" w:line="259" w:lineRule="auto"/>
        <w:rPr>
          <w:rFonts w:cs="Times New Roman"/>
        </w:rPr>
      </w:pPr>
    </w:p>
    <w:p w14:paraId="056BD216" w14:textId="77777777" w:rsidR="005A2318" w:rsidRDefault="005A2318" w:rsidP="005A2318">
      <w:pPr>
        <w:sectPr w:rsidR="005A2318" w:rsidSect="005058B8">
          <w:headerReference w:type="first" r:id="rId17"/>
          <w:pgSz w:w="11906" w:h="16838"/>
          <w:pgMar w:top="1701" w:right="1418" w:bottom="1418" w:left="1418" w:header="709" w:footer="397" w:gutter="0"/>
          <w:cols w:space="708"/>
          <w:docGrid w:linePitch="360"/>
        </w:sectPr>
      </w:pPr>
    </w:p>
    <w:p w14:paraId="4A678049" w14:textId="77777777" w:rsidR="005A2318" w:rsidRDefault="005A2318" w:rsidP="005A2318">
      <w:pPr>
        <w:pStyle w:val="Heading1"/>
        <w:tabs>
          <w:tab w:val="right" w:pos="9070"/>
        </w:tabs>
        <w:spacing w:before="560" w:after="640"/>
        <w:rPr>
          <w:color w:val="FFFFFF" w:themeColor="background1"/>
        </w:rPr>
        <w:sectPr w:rsidR="005A2318"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3EDAF6E" wp14:editId="406FD8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835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FB140D7" w14:textId="77777777" w:rsidR="005A2318" w:rsidRPr="00ED6B57" w:rsidRDefault="005A2318" w:rsidP="005A2318">
      <w:pPr>
        <w:pStyle w:val="Heading3"/>
        <w:shd w:val="clear" w:color="auto" w:fill="F2F2F2" w:themeFill="background1" w:themeFillShade="F2"/>
      </w:pPr>
      <w:r w:rsidRPr="00ED6B57">
        <w:t>Consumer outcome:</w:t>
      </w:r>
    </w:p>
    <w:p w14:paraId="4E116D84" w14:textId="77777777" w:rsidR="005A2318" w:rsidRPr="00ED6B57" w:rsidRDefault="005A2318" w:rsidP="005A231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A35313" w14:textId="77777777" w:rsidR="005A2318" w:rsidRPr="00ED6B57" w:rsidRDefault="005A2318" w:rsidP="005A2318">
      <w:pPr>
        <w:pStyle w:val="Heading3"/>
        <w:shd w:val="clear" w:color="auto" w:fill="F2F2F2" w:themeFill="background1" w:themeFillShade="F2"/>
      </w:pPr>
      <w:r w:rsidRPr="00ED6B57">
        <w:t>Organisation statement:</w:t>
      </w:r>
    </w:p>
    <w:p w14:paraId="4DB6A584" w14:textId="77777777" w:rsidR="005A2318" w:rsidRPr="00ED6B57" w:rsidRDefault="005A2318" w:rsidP="005A231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F899D5" w14:textId="77777777" w:rsidR="005A2318" w:rsidRDefault="005A2318" w:rsidP="005A2318">
      <w:pPr>
        <w:pStyle w:val="Heading2"/>
      </w:pPr>
      <w:r>
        <w:t xml:space="preserve">Assessment </w:t>
      </w:r>
      <w:r w:rsidRPr="002B2C0F">
        <w:t>of Standard</w:t>
      </w:r>
      <w:r>
        <w:t xml:space="preserve"> 2</w:t>
      </w:r>
    </w:p>
    <w:p w14:paraId="46327B43" w14:textId="77777777" w:rsidR="005A2318" w:rsidRPr="00260733" w:rsidRDefault="005A2318" w:rsidP="005A2318">
      <w:pPr>
        <w:rPr>
          <w:rFonts w:eastAsiaTheme="minorHAnsi"/>
          <w:color w:val="auto"/>
        </w:rPr>
      </w:pPr>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xml:space="preserve">) in Standard </w:t>
      </w:r>
      <w:r>
        <w:rPr>
          <w:rFonts w:eastAsiaTheme="minorHAnsi"/>
          <w:color w:val="auto"/>
        </w:rPr>
        <w:t>2 Ongoing assessment and planning with consumers</w:t>
      </w:r>
      <w:r w:rsidRPr="00260733">
        <w:rPr>
          <w:rFonts w:eastAsiaTheme="minorHAnsi"/>
          <w:color w:val="auto"/>
        </w:rPr>
        <w:t xml:space="preserve"> as part of the Assessment Contact. All other Requirements in this Standard were not assessed; therefore, an overall rating of the Standard is not provided.  </w:t>
      </w:r>
    </w:p>
    <w:p w14:paraId="19AF8EFC" w14:textId="77777777" w:rsidR="005A2318" w:rsidRPr="00260733" w:rsidRDefault="005A2318" w:rsidP="005A2318">
      <w:pPr>
        <w:rPr>
          <w:rFonts w:eastAsiaTheme="minorHAnsi"/>
          <w:color w:val="auto"/>
        </w:rPr>
      </w:pPr>
      <w:r w:rsidRPr="00260733">
        <w:rPr>
          <w:rFonts w:eastAsiaTheme="minorHAnsi"/>
          <w:color w:val="auto"/>
        </w:rPr>
        <w:t>The purpose of the Assessment Contact was to assess the performance of the service in relation to Requirement (3)(</w:t>
      </w:r>
      <w:r>
        <w:rPr>
          <w:rFonts w:eastAsiaTheme="minorHAnsi"/>
          <w:color w:val="auto"/>
        </w:rPr>
        <w:t>b</w:t>
      </w:r>
      <w:r w:rsidRPr="00260733">
        <w:rPr>
          <w:rFonts w:eastAsiaTheme="minorHAnsi"/>
          <w:color w:val="auto"/>
        </w:rPr>
        <w:t xml:space="preserve">) in this Standard. This Requirement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 21 June to 23 June 2021, where it was found assessment and planning processes did not identify and address two consumers’ current needs, goals and preferences. </w:t>
      </w:r>
      <w:r w:rsidRPr="00260733">
        <w:rPr>
          <w:rFonts w:eastAsiaTheme="minorHAnsi"/>
          <w:color w:val="auto"/>
        </w:rPr>
        <w:t>The Assessment Team’s report provided evidence of actions taken to address deficiencies identified at the Assessment Contact and have recommended Requirement (3)(</w:t>
      </w:r>
      <w:r>
        <w:rPr>
          <w:rFonts w:eastAsiaTheme="minorHAnsi"/>
          <w:color w:val="auto"/>
        </w:rPr>
        <w:t>b</w:t>
      </w:r>
      <w:r w:rsidRPr="00260733">
        <w:rPr>
          <w:rFonts w:eastAsiaTheme="minorHAnsi"/>
          <w:color w:val="auto"/>
        </w:rPr>
        <w:t>) met.</w:t>
      </w:r>
    </w:p>
    <w:p w14:paraId="7F0D249F" w14:textId="77777777" w:rsidR="005A2318" w:rsidRPr="00D435F8" w:rsidRDefault="005A2318" w:rsidP="005A2318">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w:t>
      </w:r>
      <w:bookmarkStart w:id="5" w:name="_Hlk92695975"/>
      <w:bookmarkStart w:id="6" w:name="_Hlk92709491"/>
      <w:r w:rsidRPr="00260733">
        <w:rPr>
          <w:rFonts w:eastAsiaTheme="minorHAnsi"/>
          <w:color w:val="auto"/>
        </w:rPr>
        <w:t>I find</w:t>
      </w:r>
      <w:r>
        <w:rPr>
          <w:rFonts w:eastAsiaTheme="minorHAnsi"/>
          <w:color w:val="auto"/>
        </w:rPr>
        <w:t xml:space="preserve"> the service compliant with </w:t>
      </w:r>
      <w:bookmarkEnd w:id="5"/>
      <w:bookmarkEnd w:id="6"/>
      <w:r w:rsidRPr="00260733">
        <w:rPr>
          <w:rFonts w:eastAsiaTheme="minorHAnsi"/>
          <w:color w:val="auto"/>
        </w:rPr>
        <w:t>Requirement (3)(</w:t>
      </w:r>
      <w:r>
        <w:rPr>
          <w:rFonts w:eastAsiaTheme="minorHAnsi"/>
          <w:color w:val="auto"/>
        </w:rPr>
        <w:t>b</w:t>
      </w:r>
      <w:r w:rsidRPr="00260733">
        <w:rPr>
          <w:rFonts w:eastAsiaTheme="minorHAnsi"/>
          <w:color w:val="auto"/>
        </w:rPr>
        <w:t xml:space="preserve">) in Standard </w:t>
      </w:r>
      <w:r>
        <w:rPr>
          <w:rFonts w:eastAsiaTheme="minorHAnsi"/>
          <w:color w:val="auto"/>
        </w:rPr>
        <w:t>2 Ongoing assessment and planning with consumers</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3642E81D" w14:textId="77777777" w:rsidR="005A2318" w:rsidRDefault="005A2318" w:rsidP="005A2318">
      <w:pPr>
        <w:pStyle w:val="Heading2"/>
      </w:pPr>
      <w:r>
        <w:lastRenderedPageBreak/>
        <w:t>Assessment of Standard 2 Requirements</w:t>
      </w:r>
      <w:r w:rsidRPr="0066387A">
        <w:rPr>
          <w:i/>
          <w:color w:val="0000FF"/>
          <w:sz w:val="24"/>
          <w:szCs w:val="24"/>
        </w:rPr>
        <w:t xml:space="preserve"> </w:t>
      </w:r>
    </w:p>
    <w:p w14:paraId="3FCF8038" w14:textId="77777777" w:rsidR="005A2318" w:rsidRDefault="005A2318" w:rsidP="005A2318">
      <w:pPr>
        <w:pStyle w:val="Heading3"/>
      </w:pPr>
      <w:r>
        <w:t>Requirement 2(3)(b)</w:t>
      </w:r>
      <w:r>
        <w:tab/>
        <w:t>Compliant</w:t>
      </w:r>
    </w:p>
    <w:p w14:paraId="1676BC76" w14:textId="77777777" w:rsidR="005A2318" w:rsidRPr="008D114F" w:rsidRDefault="005A2318" w:rsidP="005A2318">
      <w:pPr>
        <w:rPr>
          <w:i/>
        </w:rPr>
      </w:pPr>
      <w:r w:rsidRPr="008D114F">
        <w:rPr>
          <w:i/>
        </w:rPr>
        <w:t>Assessment and planning identifies and addresses the consumer’s current needs, goals and preferences, including advance care planning and end of life planning if the consumer wishes.</w:t>
      </w:r>
    </w:p>
    <w:p w14:paraId="6428C5B8" w14:textId="77777777" w:rsidR="005A2318" w:rsidRPr="00567EA0" w:rsidRDefault="005A2318" w:rsidP="005A2318">
      <w:pPr>
        <w:rPr>
          <w:rFonts w:eastAsia="Arial"/>
          <w:color w:val="auto"/>
        </w:rPr>
      </w:pPr>
      <w:r w:rsidRPr="00CA16DC">
        <w:rPr>
          <w:color w:val="auto"/>
        </w:rPr>
        <w:t xml:space="preserve">This Requirement was found non-compliant following a Site Audit conducted on 21 to 23 June 2021, as </w:t>
      </w:r>
      <w:r w:rsidRPr="00CA16DC">
        <w:rPr>
          <w:rFonts w:eastAsia="Arial"/>
          <w:color w:val="auto"/>
        </w:rPr>
        <w:t xml:space="preserve">the </w:t>
      </w:r>
      <w:r w:rsidRPr="1A468C48">
        <w:rPr>
          <w:rFonts w:eastAsia="Arial"/>
        </w:rPr>
        <w:t>service was unable to demonstrate assessments and care planning documentation consistently identifies and addresses</w:t>
      </w:r>
      <w:r>
        <w:rPr>
          <w:rFonts w:eastAsia="Arial"/>
        </w:rPr>
        <w:t xml:space="preserve"> two</w:t>
      </w:r>
      <w:r w:rsidRPr="1A468C48">
        <w:rPr>
          <w:rFonts w:eastAsia="Arial"/>
        </w:rPr>
        <w:t xml:space="preserve"> consumers’ current needs</w:t>
      </w:r>
      <w:r>
        <w:rPr>
          <w:rFonts w:eastAsia="Arial"/>
        </w:rPr>
        <w:t>,</w:t>
      </w:r>
      <w:r w:rsidRPr="1A468C48">
        <w:rPr>
          <w:rFonts w:eastAsia="Arial"/>
        </w:rPr>
        <w:t xml:space="preserve"> goals and preferences. </w:t>
      </w:r>
      <w:r w:rsidRPr="00567EA0">
        <w:rPr>
          <w:color w:val="auto"/>
        </w:rPr>
        <w:t xml:space="preserve">The Assessment Team’s report provided evidence of </w:t>
      </w:r>
      <w:r w:rsidRPr="00567EA0">
        <w:rPr>
          <w:rFonts w:eastAsia="Arial"/>
          <w:color w:val="auto"/>
        </w:rPr>
        <w:t>actions taken to address deficits identified, including, but not limited to:</w:t>
      </w:r>
    </w:p>
    <w:p w14:paraId="0B360F4B" w14:textId="77777777" w:rsidR="005A2318" w:rsidRDefault="005A2318" w:rsidP="005A2318">
      <w:pPr>
        <w:pStyle w:val="ListBullet"/>
      </w:pPr>
      <w:r>
        <w:t>assessments were conducted and meetings held with one consumer to ensure their care and service needs and preferences are documented,</w:t>
      </w:r>
    </w:p>
    <w:p w14:paraId="33F575DB" w14:textId="77777777" w:rsidR="005A2318" w:rsidRDefault="005A2318" w:rsidP="005A2318">
      <w:pPr>
        <w:pStyle w:val="ListBullet"/>
      </w:pPr>
      <w:r>
        <w:t>a six monthly dietary review of all consumers has been implemented,</w:t>
      </w:r>
    </w:p>
    <w:p w14:paraId="6AB72294" w14:textId="77777777" w:rsidR="005A2318" w:rsidRDefault="005A2318" w:rsidP="005A2318">
      <w:pPr>
        <w:pStyle w:val="ListBullet"/>
      </w:pPr>
      <w:r>
        <w:t>processes have been reviewed to ensure lifestyle assessments are undertaken within two to three days following entry, and</w:t>
      </w:r>
    </w:p>
    <w:p w14:paraId="0EB687AC" w14:textId="77777777" w:rsidR="005A2318" w:rsidRDefault="005A2318" w:rsidP="005A2318">
      <w:pPr>
        <w:pStyle w:val="ListBullet"/>
      </w:pPr>
      <w:r>
        <w:t>staff have been provided additional training.</w:t>
      </w:r>
    </w:p>
    <w:p w14:paraId="0B7F8749" w14:textId="77777777" w:rsidR="005A2318" w:rsidRDefault="005A2318" w:rsidP="005A2318">
      <w:pPr>
        <w:pStyle w:val="ListBullet"/>
        <w:numPr>
          <w:ilvl w:val="0"/>
          <w:numId w:val="0"/>
        </w:numPr>
      </w:pPr>
      <w:r>
        <w:t>The Assessment Team provided the following information collected through interviews and documentation which are relevant to my finding in relation to this Requirement:</w:t>
      </w:r>
    </w:p>
    <w:p w14:paraId="3675BF08" w14:textId="77777777" w:rsidR="005A2318" w:rsidRDefault="005A2318" w:rsidP="005A2318">
      <w:pPr>
        <w:pStyle w:val="ListBullet"/>
      </w:pPr>
      <w:r>
        <w:t>All consumers interviewed reported their needs, goals and preferences are recognised and influences the delivery of care.</w:t>
      </w:r>
    </w:p>
    <w:p w14:paraId="5E2E62A2" w14:textId="44836ECC" w:rsidR="005A2318" w:rsidRDefault="005A2318" w:rsidP="005A2318">
      <w:pPr>
        <w:pStyle w:val="ListBullet"/>
      </w:pPr>
      <w:r>
        <w:t>Staff demonstrated an understanding of consumers’ needs, goals and preferences, and described the processes for end of life and advance care planning. Staff described how they access consumers’ information to ensure they are kept up</w:t>
      </w:r>
      <w:r w:rsidR="00B179B6">
        <w:t>-</w:t>
      </w:r>
      <w:r>
        <w:t>t</w:t>
      </w:r>
      <w:r w:rsidR="00B179B6">
        <w:t>o-</w:t>
      </w:r>
      <w:r>
        <w:t>date with changes to consumers’ delivery of care.</w:t>
      </w:r>
    </w:p>
    <w:p w14:paraId="348ABAB1" w14:textId="77777777" w:rsidR="005A2318" w:rsidRDefault="005A2318" w:rsidP="005A2318">
      <w:pPr>
        <w:pStyle w:val="ListBullet"/>
      </w:pPr>
      <w:r>
        <w:t>Management described systems and processes to support a consumer centred assessment of needs, goals and preferences.</w:t>
      </w:r>
    </w:p>
    <w:p w14:paraId="4928E9F9" w14:textId="013E6074" w:rsidR="005A2318" w:rsidRDefault="005A2318" w:rsidP="005A2318">
      <w:pPr>
        <w:pStyle w:val="ListBullet"/>
      </w:pPr>
      <w:r>
        <w:t>Sampled care plans were individualised and reflected consumers’ needs, goals and preferences, including end of life planning. Advance care directives were documented in multiple systems and available in various formats. Staff interviewed demonstrated an awareness of how to access consumers’ information.</w:t>
      </w:r>
    </w:p>
    <w:p w14:paraId="41A4CED9" w14:textId="77777777" w:rsidR="005A2318" w:rsidRDefault="005A2318" w:rsidP="005A2318">
      <w:pPr>
        <w:pStyle w:val="ListBullet"/>
      </w:pPr>
      <w:r>
        <w:lastRenderedPageBreak/>
        <w:t>For two consumers nearing end of life, documentation demonstrated care and services were delivered in line with their preferences.</w:t>
      </w:r>
    </w:p>
    <w:p w14:paraId="6AA0290E" w14:textId="77777777" w:rsidR="005A2318" w:rsidRPr="00D404D4" w:rsidRDefault="005A2318" w:rsidP="005A2318">
      <w:pPr>
        <w:pStyle w:val="ListBullet"/>
      </w:pPr>
      <w:r>
        <w:t xml:space="preserve">The service has policies and procedures to guide staff practice in relation to </w:t>
      </w:r>
      <w:r w:rsidRPr="00D404D4">
        <w:t>advanced health directives.</w:t>
      </w:r>
    </w:p>
    <w:p w14:paraId="1D53F034" w14:textId="77777777" w:rsidR="005A2318" w:rsidRPr="00D404D4" w:rsidRDefault="005A2318" w:rsidP="005A2318">
      <w:pPr>
        <w:rPr>
          <w:color w:val="auto"/>
        </w:rPr>
      </w:pPr>
      <w:r w:rsidRPr="00D404D4">
        <w:rPr>
          <w:color w:val="auto"/>
        </w:rPr>
        <w:t>Based on the information summarised above, I find the service compliant with Requirement (2)(b) in Standard 2 Ongoing assessment and planning with consumers.</w:t>
      </w:r>
    </w:p>
    <w:p w14:paraId="3832C6DE" w14:textId="77777777" w:rsidR="005A2318" w:rsidRDefault="005A2318" w:rsidP="005A2318">
      <w:pPr>
        <w:sectPr w:rsidR="005A2318" w:rsidSect="003F5725">
          <w:type w:val="continuous"/>
          <w:pgSz w:w="11906" w:h="16838"/>
          <w:pgMar w:top="1701" w:right="1418" w:bottom="1418" w:left="1418" w:header="709" w:footer="397" w:gutter="0"/>
          <w:cols w:space="708"/>
          <w:titlePg/>
          <w:docGrid w:linePitch="360"/>
        </w:sectPr>
      </w:pPr>
    </w:p>
    <w:p w14:paraId="0F041389" w14:textId="77777777" w:rsidR="005A2318" w:rsidRDefault="005A2318" w:rsidP="005A2318">
      <w:pPr>
        <w:pStyle w:val="Heading1"/>
        <w:tabs>
          <w:tab w:val="right" w:pos="9070"/>
        </w:tabs>
        <w:spacing w:before="560" w:after="640"/>
        <w:rPr>
          <w:color w:val="FFFFFF" w:themeColor="background1"/>
          <w:sz w:val="36"/>
        </w:rPr>
        <w:sectPr w:rsidR="005A2318"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DD30E36" wp14:editId="44D4EC8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858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6E1CED" w14:textId="77777777" w:rsidR="005A2318" w:rsidRPr="00FD1B02" w:rsidRDefault="005A2318" w:rsidP="005A2318">
      <w:pPr>
        <w:pStyle w:val="Heading3"/>
        <w:shd w:val="clear" w:color="auto" w:fill="F2F2F2" w:themeFill="background1" w:themeFillShade="F2"/>
      </w:pPr>
      <w:r w:rsidRPr="00FD1B02">
        <w:t>Consumer outcome:</w:t>
      </w:r>
    </w:p>
    <w:p w14:paraId="5D5885BD" w14:textId="77777777" w:rsidR="005A2318" w:rsidRDefault="005A2318" w:rsidP="005A2318">
      <w:pPr>
        <w:numPr>
          <w:ilvl w:val="0"/>
          <w:numId w:val="3"/>
        </w:numPr>
        <w:shd w:val="clear" w:color="auto" w:fill="F2F2F2" w:themeFill="background1" w:themeFillShade="F2"/>
      </w:pPr>
      <w:r>
        <w:t>I get personal care, clinical care, or both personal care and clinical care, that is safe and right for me.</w:t>
      </w:r>
    </w:p>
    <w:p w14:paraId="280F951A" w14:textId="77777777" w:rsidR="005A2318" w:rsidRDefault="005A2318" w:rsidP="005A2318">
      <w:pPr>
        <w:pStyle w:val="Heading3"/>
        <w:shd w:val="clear" w:color="auto" w:fill="F2F2F2" w:themeFill="background1" w:themeFillShade="F2"/>
      </w:pPr>
      <w:r>
        <w:t>Organisation statement:</w:t>
      </w:r>
    </w:p>
    <w:p w14:paraId="78D7E06E" w14:textId="77777777" w:rsidR="005A2318" w:rsidRDefault="005A2318" w:rsidP="005A231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C9E1F0" w14:textId="77777777" w:rsidR="005A2318" w:rsidRDefault="005A2318" w:rsidP="005A2318">
      <w:pPr>
        <w:pStyle w:val="Heading2"/>
      </w:pPr>
      <w:r>
        <w:t>Assessment of Standard 3</w:t>
      </w:r>
    </w:p>
    <w:p w14:paraId="37ED5EF9" w14:textId="77777777" w:rsidR="005A2318" w:rsidRPr="00260733" w:rsidRDefault="005A2318" w:rsidP="005A2318">
      <w:pPr>
        <w:rPr>
          <w:rFonts w:eastAsiaTheme="minorHAnsi"/>
          <w:color w:val="auto"/>
        </w:rPr>
      </w:pPr>
      <w:r w:rsidRPr="00260733">
        <w:rPr>
          <w:rFonts w:eastAsiaTheme="minorHAnsi"/>
          <w:color w:val="auto"/>
        </w:rPr>
        <w:t>The Assessment Team assessed Requirement (3)(</w:t>
      </w:r>
      <w:r>
        <w:rPr>
          <w:rFonts w:eastAsiaTheme="minorHAnsi"/>
          <w:color w:val="auto"/>
        </w:rPr>
        <w:t>a</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as part of the Assessment Contact. All other Requirements in this Standard were not assessed; therefore, an overall rating of the Standard is not provided.  </w:t>
      </w:r>
    </w:p>
    <w:p w14:paraId="2861456F" w14:textId="5CA84E73" w:rsidR="005A2318" w:rsidRDefault="005A2318" w:rsidP="005A2318">
      <w:pPr>
        <w:rPr>
          <w:rFonts w:eastAsiaTheme="minorHAnsi"/>
          <w:color w:val="auto"/>
        </w:rPr>
      </w:pPr>
      <w:r w:rsidRPr="00260733">
        <w:rPr>
          <w:rFonts w:eastAsiaTheme="minorHAnsi"/>
          <w:color w:val="auto"/>
        </w:rPr>
        <w:t>The purpose of the Assessment Contact was to assess the performance of the service in relation to Requirement (3)(</w:t>
      </w:r>
      <w:r>
        <w:rPr>
          <w:rFonts w:eastAsiaTheme="minorHAnsi"/>
          <w:color w:val="auto"/>
        </w:rPr>
        <w:t>a</w:t>
      </w:r>
      <w:r w:rsidRPr="00260733">
        <w:rPr>
          <w:rFonts w:eastAsiaTheme="minorHAnsi"/>
          <w:color w:val="auto"/>
        </w:rPr>
        <w:t xml:space="preserve">) in this Standard. This Requirement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 21 June to 23 June 2021, where it was found the service did not demonstrate that each consumer g</w:t>
      </w:r>
      <w:r w:rsidR="00B179B6">
        <w:rPr>
          <w:rFonts w:eastAsiaTheme="minorHAnsi"/>
          <w:color w:val="auto"/>
        </w:rPr>
        <w:t>ot</w:t>
      </w:r>
      <w:r>
        <w:rPr>
          <w:rFonts w:eastAsiaTheme="minorHAnsi"/>
          <w:color w:val="auto"/>
        </w:rPr>
        <w:t xml:space="preserve"> safe and effective personal and clinical care that </w:t>
      </w:r>
      <w:r w:rsidR="00B179B6">
        <w:rPr>
          <w:rFonts w:eastAsiaTheme="minorHAnsi"/>
          <w:color w:val="auto"/>
        </w:rPr>
        <w:t>was</w:t>
      </w:r>
      <w:r>
        <w:rPr>
          <w:rFonts w:eastAsiaTheme="minorHAnsi"/>
          <w:color w:val="auto"/>
        </w:rPr>
        <w:t xml:space="preserve"> tailored to their needs and optimise</w:t>
      </w:r>
      <w:r w:rsidR="00B179B6">
        <w:rPr>
          <w:rFonts w:eastAsiaTheme="minorHAnsi"/>
          <w:color w:val="auto"/>
        </w:rPr>
        <w:t>d</w:t>
      </w:r>
      <w:r>
        <w:rPr>
          <w:rFonts w:eastAsiaTheme="minorHAnsi"/>
          <w:color w:val="auto"/>
        </w:rPr>
        <w:t xml:space="preserve"> their health and well-being, specifically in relation to wound care, mobility and continence care. </w:t>
      </w:r>
    </w:p>
    <w:p w14:paraId="36B17809" w14:textId="77777777" w:rsidR="005A2318" w:rsidRPr="00D435F8" w:rsidRDefault="005A2318" w:rsidP="005A2318">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a</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0739BFB0" w14:textId="77777777" w:rsidR="005A2318" w:rsidRDefault="005A2318" w:rsidP="005A231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7B743D" w14:textId="77777777" w:rsidR="005A2318" w:rsidRPr="00853601" w:rsidRDefault="005A2318" w:rsidP="005A2318">
      <w:pPr>
        <w:pStyle w:val="Heading3"/>
      </w:pPr>
      <w:r w:rsidRPr="00853601">
        <w:t>Requirement 3(3)(a)</w:t>
      </w:r>
      <w:r>
        <w:tab/>
        <w:t>Compliant</w:t>
      </w:r>
    </w:p>
    <w:p w14:paraId="142735EF" w14:textId="77777777" w:rsidR="005A2318" w:rsidRPr="008D114F" w:rsidRDefault="005A2318" w:rsidP="005A2318">
      <w:pPr>
        <w:rPr>
          <w:i/>
        </w:rPr>
      </w:pPr>
      <w:r w:rsidRPr="008D114F">
        <w:rPr>
          <w:i/>
        </w:rPr>
        <w:t>Each consumer gets safe and effective personal care, clinical care, or both personal care and clinical care, that:</w:t>
      </w:r>
    </w:p>
    <w:p w14:paraId="3F4CC946" w14:textId="77777777" w:rsidR="005A2318" w:rsidRPr="008D114F" w:rsidRDefault="005A2318" w:rsidP="005A2318">
      <w:pPr>
        <w:numPr>
          <w:ilvl w:val="0"/>
          <w:numId w:val="24"/>
        </w:numPr>
        <w:tabs>
          <w:tab w:val="right" w:pos="9026"/>
        </w:tabs>
        <w:spacing w:before="0" w:after="0"/>
        <w:ind w:left="567" w:hanging="425"/>
        <w:outlineLvl w:val="4"/>
        <w:rPr>
          <w:i/>
        </w:rPr>
      </w:pPr>
      <w:r w:rsidRPr="008D114F">
        <w:rPr>
          <w:i/>
        </w:rPr>
        <w:lastRenderedPageBreak/>
        <w:t>is best practice; and</w:t>
      </w:r>
    </w:p>
    <w:p w14:paraId="7FD245C9" w14:textId="77777777" w:rsidR="005A2318" w:rsidRPr="008D114F" w:rsidRDefault="005A2318" w:rsidP="005A2318">
      <w:pPr>
        <w:numPr>
          <w:ilvl w:val="0"/>
          <w:numId w:val="24"/>
        </w:numPr>
        <w:tabs>
          <w:tab w:val="right" w:pos="9026"/>
        </w:tabs>
        <w:spacing w:before="0" w:after="0"/>
        <w:ind w:left="567" w:hanging="425"/>
        <w:outlineLvl w:val="4"/>
        <w:rPr>
          <w:i/>
        </w:rPr>
      </w:pPr>
      <w:r w:rsidRPr="008D114F">
        <w:rPr>
          <w:i/>
        </w:rPr>
        <w:t>is tailored to their needs; and</w:t>
      </w:r>
    </w:p>
    <w:p w14:paraId="40CC3B89" w14:textId="77777777" w:rsidR="005A2318" w:rsidRPr="008D114F" w:rsidRDefault="005A2318" w:rsidP="005A2318">
      <w:pPr>
        <w:numPr>
          <w:ilvl w:val="0"/>
          <w:numId w:val="24"/>
        </w:numPr>
        <w:tabs>
          <w:tab w:val="right" w:pos="9026"/>
        </w:tabs>
        <w:spacing w:before="0" w:after="0"/>
        <w:ind w:left="567" w:hanging="425"/>
        <w:outlineLvl w:val="4"/>
        <w:rPr>
          <w:i/>
        </w:rPr>
      </w:pPr>
      <w:r w:rsidRPr="008D114F">
        <w:rPr>
          <w:i/>
        </w:rPr>
        <w:t>optimises their health and well-being.</w:t>
      </w:r>
    </w:p>
    <w:p w14:paraId="7614D8FF" w14:textId="77777777" w:rsidR="005A2318" w:rsidRDefault="005A2318" w:rsidP="005A2318">
      <w:pPr>
        <w:rPr>
          <w:rFonts w:eastAsia="Arial"/>
          <w:color w:val="auto"/>
        </w:rPr>
      </w:pPr>
      <w:r w:rsidRPr="00567EA0">
        <w:rPr>
          <w:color w:val="auto"/>
        </w:rPr>
        <w:t xml:space="preserve">This Requirement was found non-compliant following a Site Audit conducted on 21 June 2021 to 23 June 2021. While it was found clinical care in relation to two consumers’ pain and wounds were managed in line with best practice, the service was unable to demonstrate personal and clinical care provided to one consumer was tailored to their needs and preferences, specifically in relation to mobility, continence and wound care. The Assessment Team’s report provided evidence of </w:t>
      </w:r>
      <w:r w:rsidRPr="00567EA0">
        <w:rPr>
          <w:rFonts w:eastAsia="Arial"/>
          <w:color w:val="auto"/>
        </w:rPr>
        <w:t>actions taken to address deficits identified, including, but not limited to:</w:t>
      </w:r>
    </w:p>
    <w:p w14:paraId="18D5B3DD" w14:textId="77777777" w:rsidR="005A2318" w:rsidRDefault="005A2318" w:rsidP="005A2318">
      <w:pPr>
        <w:pStyle w:val="ListBullet"/>
      </w:pPr>
      <w:r>
        <w:t>implementation of changes to manual handling competency training,</w:t>
      </w:r>
    </w:p>
    <w:p w14:paraId="5961D743" w14:textId="77777777" w:rsidR="005A2318" w:rsidRDefault="005A2318" w:rsidP="005A2318">
      <w:pPr>
        <w:pStyle w:val="ListBullet"/>
      </w:pPr>
      <w:r>
        <w:t>review and update of wound management procedures and checklists to include management, monitoring, documenting of bruises, and</w:t>
      </w:r>
    </w:p>
    <w:p w14:paraId="198C051A" w14:textId="77777777" w:rsidR="005A2318" w:rsidRPr="00567EA0" w:rsidRDefault="005A2318" w:rsidP="005A2318">
      <w:pPr>
        <w:pStyle w:val="ListBullet"/>
      </w:pPr>
      <w:r>
        <w:t>the affected consumers’ care plan has been updated to reflect their mobility and continence needs and preferences.</w:t>
      </w:r>
    </w:p>
    <w:p w14:paraId="2BAC6F2B" w14:textId="77777777" w:rsidR="005A2318" w:rsidRDefault="005A2318" w:rsidP="005A2318">
      <w:pPr>
        <w:pStyle w:val="ListBullet"/>
        <w:numPr>
          <w:ilvl w:val="0"/>
          <w:numId w:val="0"/>
        </w:numPr>
      </w:pPr>
      <w:r>
        <w:t>The Assessment Team provided the following information collected through interviews and documentation which are relevant to my finding in relation to this Requirement:</w:t>
      </w:r>
    </w:p>
    <w:p w14:paraId="11318B5B" w14:textId="77777777" w:rsidR="005A2318" w:rsidRDefault="005A2318" w:rsidP="005A2318">
      <w:pPr>
        <w:pStyle w:val="ListBullet"/>
      </w:pPr>
      <w:r>
        <w:t>Consumers and representatives said they were satisfied with the personal and clinical care consumers receive and reported staff are aware of their needs and preferences.</w:t>
      </w:r>
    </w:p>
    <w:p w14:paraId="34BBE785" w14:textId="77777777" w:rsidR="005A2318" w:rsidRDefault="005A2318" w:rsidP="005A2318">
      <w:pPr>
        <w:pStyle w:val="ListBullet"/>
      </w:pPr>
      <w:r>
        <w:t>Staff reported they refer to care plans, handover sheets and face-to-face handover to assist them in providing safe and effective care in line with consumers’ needs and preferences. Staff described individualised personal and clinical care needs of sampled consumers in line with their care plans.</w:t>
      </w:r>
    </w:p>
    <w:p w14:paraId="27AD9B68" w14:textId="77777777" w:rsidR="005A2318" w:rsidRDefault="005A2318" w:rsidP="005A2318">
      <w:pPr>
        <w:pStyle w:val="ListBullet"/>
      </w:pPr>
      <w:r>
        <w:t>Management reported evidence based and best practice clinical assessment tools are used for assessment of pain, depression and dementia, and identification of risks associated with pressure injuries and falls. Staff interviewed were familiar with these clinical assessment tools.</w:t>
      </w:r>
    </w:p>
    <w:p w14:paraId="4A2FA033" w14:textId="77777777" w:rsidR="005A2318" w:rsidRDefault="005A2318" w:rsidP="005A2318">
      <w:pPr>
        <w:pStyle w:val="ListBullet"/>
      </w:pPr>
      <w:r>
        <w:t>Documentation demonstrated best practice care delivery in relation to restrictive practices, skin integrity and pain.</w:t>
      </w:r>
    </w:p>
    <w:p w14:paraId="20219FF1" w14:textId="77777777" w:rsidR="005A2318" w:rsidRDefault="005A2318" w:rsidP="005A2318">
      <w:pPr>
        <w:pStyle w:val="ListBullet"/>
      </w:pPr>
      <w:r>
        <w:t>The service has policies and procedures to guide staff in relation to pain management, restrictive practices, wound management and skin integrity, and falls prevention and management.</w:t>
      </w:r>
    </w:p>
    <w:p w14:paraId="4501AB1B" w14:textId="77777777" w:rsidR="005A2318" w:rsidRDefault="005A2318" w:rsidP="005A2318">
      <w:pPr>
        <w:pStyle w:val="ListBullet"/>
        <w:numPr>
          <w:ilvl w:val="0"/>
          <w:numId w:val="0"/>
        </w:numPr>
      </w:pPr>
      <w:r>
        <w:lastRenderedPageBreak/>
        <w:t>Based on the information summarised above, I find the service compliant with Requirement (3)(a) in Standard 3 Personal care and clinical care.</w:t>
      </w:r>
    </w:p>
    <w:p w14:paraId="38701644" w14:textId="77777777" w:rsidR="005A2318" w:rsidRPr="00154403" w:rsidRDefault="005A2318" w:rsidP="005A2318"/>
    <w:p w14:paraId="3F12F702" w14:textId="77777777" w:rsidR="005A2318" w:rsidRDefault="005A2318" w:rsidP="005A2318">
      <w:pPr>
        <w:tabs>
          <w:tab w:val="right" w:pos="9026"/>
        </w:tabs>
        <w:sectPr w:rsidR="005A2318" w:rsidSect="008D7780">
          <w:headerReference w:type="first" r:id="rId21"/>
          <w:type w:val="continuous"/>
          <w:pgSz w:w="11906" w:h="16838"/>
          <w:pgMar w:top="1701" w:right="1418" w:bottom="1418" w:left="1418" w:header="709" w:footer="397" w:gutter="0"/>
          <w:cols w:space="708"/>
          <w:docGrid w:linePitch="360"/>
        </w:sectPr>
      </w:pPr>
    </w:p>
    <w:p w14:paraId="559AEC6E" w14:textId="77777777" w:rsidR="005A2318" w:rsidRDefault="005A2318" w:rsidP="005A2318">
      <w:pPr>
        <w:pStyle w:val="Heading1"/>
      </w:pPr>
      <w:r>
        <w:lastRenderedPageBreak/>
        <w:t>Areas for improvement</w:t>
      </w:r>
    </w:p>
    <w:p w14:paraId="336D1699" w14:textId="77777777" w:rsidR="005A2318" w:rsidRPr="00E830C7" w:rsidRDefault="005A2318" w:rsidP="005A231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5A2318"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1FD2" w14:textId="77777777" w:rsidR="00117C52" w:rsidRDefault="005A2318">
      <w:pPr>
        <w:spacing w:before="0" w:after="0" w:line="240" w:lineRule="auto"/>
      </w:pPr>
      <w:r>
        <w:separator/>
      </w:r>
    </w:p>
  </w:endnote>
  <w:endnote w:type="continuationSeparator" w:id="0">
    <w:p w14:paraId="7C051FD4" w14:textId="77777777" w:rsidR="00117C52" w:rsidRDefault="005A23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5018" w14:textId="77777777" w:rsidR="005A2318" w:rsidRPr="009A1F1B" w:rsidRDefault="005A23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D172BF" w14:textId="77777777" w:rsidR="005A2318" w:rsidRPr="00C72FFB" w:rsidRDefault="005A23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Westbourne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72BF4E9" w14:textId="77777777" w:rsidR="005A2318" w:rsidRPr="00C72FFB" w:rsidRDefault="005A23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659B" w14:textId="77777777" w:rsidR="005A2318" w:rsidRPr="009A1F1B" w:rsidRDefault="005A23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5EBAA" w14:textId="77777777" w:rsidR="005A2318" w:rsidRPr="00C72FFB" w:rsidRDefault="005A23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Westbourne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1E9213" w14:textId="77777777" w:rsidR="005A2318" w:rsidRPr="00A3716D" w:rsidRDefault="005A23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51FCE" w14:textId="77777777" w:rsidR="00117C52" w:rsidRDefault="005A2318">
      <w:pPr>
        <w:spacing w:before="0" w:after="0" w:line="240" w:lineRule="auto"/>
      </w:pPr>
      <w:r>
        <w:separator/>
      </w:r>
    </w:p>
  </w:footnote>
  <w:footnote w:type="continuationSeparator" w:id="0">
    <w:p w14:paraId="7C051FD0" w14:textId="77777777" w:rsidR="00117C52" w:rsidRDefault="005A23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F39B" w14:textId="77777777" w:rsidR="005A2318" w:rsidRDefault="005A231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8869AA6" wp14:editId="1EE7AB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94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3774" w14:textId="77777777" w:rsidR="005A2318" w:rsidRDefault="005A2318">
    <w:pPr>
      <w:pStyle w:val="Header"/>
    </w:pPr>
    <w:r w:rsidRPr="003C6EC2">
      <w:rPr>
        <w:rFonts w:eastAsia="Calibri"/>
        <w:noProof/>
        <w:lang w:val="en-US" w:eastAsia="en-US"/>
      </w:rPr>
      <w:drawing>
        <wp:anchor distT="0" distB="0" distL="114300" distR="114300" simplePos="0" relativeHeight="251676672" behindDoc="1" locked="0" layoutInCell="1" allowOverlap="1" wp14:anchorId="389E7ACC" wp14:editId="32D9A6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93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8E9E" w14:textId="77777777" w:rsidR="005A2318" w:rsidRDefault="005A2318" w:rsidP="0004322A">
    <w:r>
      <w:rPr>
        <w:noProof/>
        <w:color w:val="auto"/>
        <w:sz w:val="20"/>
        <w:lang w:val="en-US" w:eastAsia="en-US"/>
      </w:rPr>
      <w:drawing>
        <wp:anchor distT="0" distB="0" distL="114300" distR="114300" simplePos="0" relativeHeight="251672576" behindDoc="1" locked="0" layoutInCell="1" allowOverlap="1" wp14:anchorId="62CF6DAF" wp14:editId="4AAFCC1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3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C16D" w14:textId="77777777" w:rsidR="005A2318" w:rsidRDefault="005A2318" w:rsidP="0004322A">
    <w:r>
      <w:rPr>
        <w:noProof/>
        <w:color w:val="auto"/>
        <w:sz w:val="20"/>
        <w:lang w:val="en-US" w:eastAsia="en-US"/>
      </w:rPr>
      <w:drawing>
        <wp:anchor distT="0" distB="0" distL="114300" distR="114300" simplePos="0" relativeHeight="251673600" behindDoc="1" locked="0" layoutInCell="1" allowOverlap="1" wp14:anchorId="10C4EF72" wp14:editId="6E22945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29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503B" w14:textId="77777777" w:rsidR="005A2318" w:rsidRDefault="005A2318" w:rsidP="0004322A">
    <w:r>
      <w:rPr>
        <w:noProof/>
        <w:color w:val="auto"/>
        <w:sz w:val="20"/>
        <w:lang w:val="en-US" w:eastAsia="en-US"/>
      </w:rPr>
      <w:drawing>
        <wp:anchor distT="0" distB="0" distL="114300" distR="114300" simplePos="0" relativeHeight="251674624" behindDoc="1" locked="0" layoutInCell="1" allowOverlap="1" wp14:anchorId="3FA0F890" wp14:editId="1D6C80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14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913B" w14:textId="77777777" w:rsidR="005A2318" w:rsidRDefault="005A2318"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6677A271" wp14:editId="169FC17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26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1FCD" w14:textId="77777777" w:rsidR="00506F7F" w:rsidRDefault="005A231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C051FE4" wp14:editId="7C051F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80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EC044C">
      <w:start w:val="1"/>
      <w:numFmt w:val="lowerRoman"/>
      <w:lvlText w:val="(%1)"/>
      <w:lvlJc w:val="left"/>
      <w:pPr>
        <w:ind w:left="1080" w:hanging="720"/>
      </w:pPr>
      <w:rPr>
        <w:rFonts w:hint="default"/>
        <w:b w:val="0"/>
      </w:rPr>
    </w:lvl>
    <w:lvl w:ilvl="1" w:tplc="4A8A1760" w:tentative="1">
      <w:start w:val="1"/>
      <w:numFmt w:val="lowerLetter"/>
      <w:lvlText w:val="%2."/>
      <w:lvlJc w:val="left"/>
      <w:pPr>
        <w:ind w:left="1440" w:hanging="360"/>
      </w:pPr>
    </w:lvl>
    <w:lvl w:ilvl="2" w:tplc="1F2A1470" w:tentative="1">
      <w:start w:val="1"/>
      <w:numFmt w:val="lowerRoman"/>
      <w:lvlText w:val="%3."/>
      <w:lvlJc w:val="right"/>
      <w:pPr>
        <w:ind w:left="2160" w:hanging="180"/>
      </w:pPr>
    </w:lvl>
    <w:lvl w:ilvl="3" w:tplc="56AEDACC" w:tentative="1">
      <w:start w:val="1"/>
      <w:numFmt w:val="decimal"/>
      <w:lvlText w:val="%4."/>
      <w:lvlJc w:val="left"/>
      <w:pPr>
        <w:ind w:left="2880" w:hanging="360"/>
      </w:pPr>
    </w:lvl>
    <w:lvl w:ilvl="4" w:tplc="8830FA58" w:tentative="1">
      <w:start w:val="1"/>
      <w:numFmt w:val="lowerLetter"/>
      <w:lvlText w:val="%5."/>
      <w:lvlJc w:val="left"/>
      <w:pPr>
        <w:ind w:left="3600" w:hanging="360"/>
      </w:pPr>
    </w:lvl>
    <w:lvl w:ilvl="5" w:tplc="A27E510A" w:tentative="1">
      <w:start w:val="1"/>
      <w:numFmt w:val="lowerRoman"/>
      <w:lvlText w:val="%6."/>
      <w:lvlJc w:val="right"/>
      <w:pPr>
        <w:ind w:left="4320" w:hanging="180"/>
      </w:pPr>
    </w:lvl>
    <w:lvl w:ilvl="6" w:tplc="3CBA3C22" w:tentative="1">
      <w:start w:val="1"/>
      <w:numFmt w:val="decimal"/>
      <w:lvlText w:val="%7."/>
      <w:lvlJc w:val="left"/>
      <w:pPr>
        <w:ind w:left="5040" w:hanging="360"/>
      </w:pPr>
    </w:lvl>
    <w:lvl w:ilvl="7" w:tplc="32BA8DB0" w:tentative="1">
      <w:start w:val="1"/>
      <w:numFmt w:val="lowerLetter"/>
      <w:lvlText w:val="%8."/>
      <w:lvlJc w:val="left"/>
      <w:pPr>
        <w:ind w:left="5760" w:hanging="360"/>
      </w:pPr>
    </w:lvl>
    <w:lvl w:ilvl="8" w:tplc="20C480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5A2F9C">
      <w:start w:val="1"/>
      <w:numFmt w:val="bullet"/>
      <w:pStyle w:val="ListParagraph"/>
      <w:lvlText w:val=""/>
      <w:lvlJc w:val="left"/>
      <w:pPr>
        <w:ind w:left="1440" w:hanging="360"/>
      </w:pPr>
      <w:rPr>
        <w:rFonts w:ascii="Symbol" w:hAnsi="Symbol" w:hint="default"/>
        <w:color w:val="auto"/>
      </w:rPr>
    </w:lvl>
    <w:lvl w:ilvl="1" w:tplc="D9E4792E" w:tentative="1">
      <w:start w:val="1"/>
      <w:numFmt w:val="bullet"/>
      <w:lvlText w:val="o"/>
      <w:lvlJc w:val="left"/>
      <w:pPr>
        <w:ind w:left="2160" w:hanging="360"/>
      </w:pPr>
      <w:rPr>
        <w:rFonts w:ascii="Courier New" w:hAnsi="Courier New" w:cs="Courier New" w:hint="default"/>
      </w:rPr>
    </w:lvl>
    <w:lvl w:ilvl="2" w:tplc="7EA632DA" w:tentative="1">
      <w:start w:val="1"/>
      <w:numFmt w:val="bullet"/>
      <w:lvlText w:val=""/>
      <w:lvlJc w:val="left"/>
      <w:pPr>
        <w:ind w:left="2880" w:hanging="360"/>
      </w:pPr>
      <w:rPr>
        <w:rFonts w:ascii="Wingdings" w:hAnsi="Wingdings" w:hint="default"/>
      </w:rPr>
    </w:lvl>
    <w:lvl w:ilvl="3" w:tplc="2F8ECCD4" w:tentative="1">
      <w:start w:val="1"/>
      <w:numFmt w:val="bullet"/>
      <w:lvlText w:val=""/>
      <w:lvlJc w:val="left"/>
      <w:pPr>
        <w:ind w:left="3600" w:hanging="360"/>
      </w:pPr>
      <w:rPr>
        <w:rFonts w:ascii="Symbol" w:hAnsi="Symbol" w:hint="default"/>
      </w:rPr>
    </w:lvl>
    <w:lvl w:ilvl="4" w:tplc="708ACEDC" w:tentative="1">
      <w:start w:val="1"/>
      <w:numFmt w:val="bullet"/>
      <w:lvlText w:val="o"/>
      <w:lvlJc w:val="left"/>
      <w:pPr>
        <w:ind w:left="4320" w:hanging="360"/>
      </w:pPr>
      <w:rPr>
        <w:rFonts w:ascii="Courier New" w:hAnsi="Courier New" w:cs="Courier New" w:hint="default"/>
      </w:rPr>
    </w:lvl>
    <w:lvl w:ilvl="5" w:tplc="7B0E3338" w:tentative="1">
      <w:start w:val="1"/>
      <w:numFmt w:val="bullet"/>
      <w:lvlText w:val=""/>
      <w:lvlJc w:val="left"/>
      <w:pPr>
        <w:ind w:left="5040" w:hanging="360"/>
      </w:pPr>
      <w:rPr>
        <w:rFonts w:ascii="Wingdings" w:hAnsi="Wingdings" w:hint="default"/>
      </w:rPr>
    </w:lvl>
    <w:lvl w:ilvl="6" w:tplc="66E28B44" w:tentative="1">
      <w:start w:val="1"/>
      <w:numFmt w:val="bullet"/>
      <w:lvlText w:val=""/>
      <w:lvlJc w:val="left"/>
      <w:pPr>
        <w:ind w:left="5760" w:hanging="360"/>
      </w:pPr>
      <w:rPr>
        <w:rFonts w:ascii="Symbol" w:hAnsi="Symbol" w:hint="default"/>
      </w:rPr>
    </w:lvl>
    <w:lvl w:ilvl="7" w:tplc="3A6CA924" w:tentative="1">
      <w:start w:val="1"/>
      <w:numFmt w:val="bullet"/>
      <w:lvlText w:val="o"/>
      <w:lvlJc w:val="left"/>
      <w:pPr>
        <w:ind w:left="6480" w:hanging="360"/>
      </w:pPr>
      <w:rPr>
        <w:rFonts w:ascii="Courier New" w:hAnsi="Courier New" w:cs="Courier New" w:hint="default"/>
      </w:rPr>
    </w:lvl>
    <w:lvl w:ilvl="8" w:tplc="724406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2502C6E">
      <w:start w:val="1"/>
      <w:numFmt w:val="lowerRoman"/>
      <w:lvlText w:val="(%1)"/>
      <w:lvlJc w:val="left"/>
      <w:pPr>
        <w:ind w:left="1004" w:hanging="720"/>
      </w:pPr>
      <w:rPr>
        <w:rFonts w:hint="default"/>
        <w:b w:val="0"/>
      </w:rPr>
    </w:lvl>
    <w:lvl w:ilvl="1" w:tplc="FB2097B4" w:tentative="1">
      <w:start w:val="1"/>
      <w:numFmt w:val="lowerLetter"/>
      <w:lvlText w:val="%2."/>
      <w:lvlJc w:val="left"/>
      <w:pPr>
        <w:ind w:left="1364" w:hanging="360"/>
      </w:pPr>
    </w:lvl>
    <w:lvl w:ilvl="2" w:tplc="53A42080" w:tentative="1">
      <w:start w:val="1"/>
      <w:numFmt w:val="lowerRoman"/>
      <w:lvlText w:val="%3."/>
      <w:lvlJc w:val="right"/>
      <w:pPr>
        <w:ind w:left="2084" w:hanging="180"/>
      </w:pPr>
    </w:lvl>
    <w:lvl w:ilvl="3" w:tplc="2E40CECE" w:tentative="1">
      <w:start w:val="1"/>
      <w:numFmt w:val="decimal"/>
      <w:lvlText w:val="%4."/>
      <w:lvlJc w:val="left"/>
      <w:pPr>
        <w:ind w:left="2804" w:hanging="360"/>
      </w:pPr>
    </w:lvl>
    <w:lvl w:ilvl="4" w:tplc="2ECA4866" w:tentative="1">
      <w:start w:val="1"/>
      <w:numFmt w:val="lowerLetter"/>
      <w:lvlText w:val="%5."/>
      <w:lvlJc w:val="left"/>
      <w:pPr>
        <w:ind w:left="3524" w:hanging="360"/>
      </w:pPr>
    </w:lvl>
    <w:lvl w:ilvl="5" w:tplc="E6ACFAF2" w:tentative="1">
      <w:start w:val="1"/>
      <w:numFmt w:val="lowerRoman"/>
      <w:lvlText w:val="%6."/>
      <w:lvlJc w:val="right"/>
      <w:pPr>
        <w:ind w:left="4244" w:hanging="180"/>
      </w:pPr>
    </w:lvl>
    <w:lvl w:ilvl="6" w:tplc="BE927512" w:tentative="1">
      <w:start w:val="1"/>
      <w:numFmt w:val="decimal"/>
      <w:lvlText w:val="%7."/>
      <w:lvlJc w:val="left"/>
      <w:pPr>
        <w:ind w:left="4964" w:hanging="360"/>
      </w:pPr>
    </w:lvl>
    <w:lvl w:ilvl="7" w:tplc="AC0E1B16" w:tentative="1">
      <w:start w:val="1"/>
      <w:numFmt w:val="lowerLetter"/>
      <w:lvlText w:val="%8."/>
      <w:lvlJc w:val="left"/>
      <w:pPr>
        <w:ind w:left="5684" w:hanging="360"/>
      </w:pPr>
    </w:lvl>
    <w:lvl w:ilvl="8" w:tplc="8AF44D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3A3C14">
      <w:start w:val="1"/>
      <w:numFmt w:val="lowerRoman"/>
      <w:lvlText w:val="(%1)"/>
      <w:lvlJc w:val="left"/>
      <w:pPr>
        <w:ind w:left="1080" w:hanging="720"/>
      </w:pPr>
      <w:rPr>
        <w:rFonts w:hint="default"/>
      </w:rPr>
    </w:lvl>
    <w:lvl w:ilvl="1" w:tplc="17184D92" w:tentative="1">
      <w:start w:val="1"/>
      <w:numFmt w:val="lowerLetter"/>
      <w:lvlText w:val="%2."/>
      <w:lvlJc w:val="left"/>
      <w:pPr>
        <w:ind w:left="1440" w:hanging="360"/>
      </w:pPr>
    </w:lvl>
    <w:lvl w:ilvl="2" w:tplc="31F2695E" w:tentative="1">
      <w:start w:val="1"/>
      <w:numFmt w:val="lowerRoman"/>
      <w:lvlText w:val="%3."/>
      <w:lvlJc w:val="right"/>
      <w:pPr>
        <w:ind w:left="2160" w:hanging="180"/>
      </w:pPr>
    </w:lvl>
    <w:lvl w:ilvl="3" w:tplc="B12C8C1E" w:tentative="1">
      <w:start w:val="1"/>
      <w:numFmt w:val="decimal"/>
      <w:lvlText w:val="%4."/>
      <w:lvlJc w:val="left"/>
      <w:pPr>
        <w:ind w:left="2880" w:hanging="360"/>
      </w:pPr>
    </w:lvl>
    <w:lvl w:ilvl="4" w:tplc="E57EA9AE" w:tentative="1">
      <w:start w:val="1"/>
      <w:numFmt w:val="lowerLetter"/>
      <w:lvlText w:val="%5."/>
      <w:lvlJc w:val="left"/>
      <w:pPr>
        <w:ind w:left="3600" w:hanging="360"/>
      </w:pPr>
    </w:lvl>
    <w:lvl w:ilvl="5" w:tplc="E1C4D0B4" w:tentative="1">
      <w:start w:val="1"/>
      <w:numFmt w:val="lowerRoman"/>
      <w:lvlText w:val="%6."/>
      <w:lvlJc w:val="right"/>
      <w:pPr>
        <w:ind w:left="4320" w:hanging="180"/>
      </w:pPr>
    </w:lvl>
    <w:lvl w:ilvl="6" w:tplc="01CC417E" w:tentative="1">
      <w:start w:val="1"/>
      <w:numFmt w:val="decimal"/>
      <w:lvlText w:val="%7."/>
      <w:lvlJc w:val="left"/>
      <w:pPr>
        <w:ind w:left="5040" w:hanging="360"/>
      </w:pPr>
    </w:lvl>
    <w:lvl w:ilvl="7" w:tplc="D7BA984A" w:tentative="1">
      <w:start w:val="1"/>
      <w:numFmt w:val="lowerLetter"/>
      <w:lvlText w:val="%8."/>
      <w:lvlJc w:val="left"/>
      <w:pPr>
        <w:ind w:left="5760" w:hanging="360"/>
      </w:pPr>
    </w:lvl>
    <w:lvl w:ilvl="8" w:tplc="F148D9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5A7F36">
      <w:start w:val="1"/>
      <w:numFmt w:val="lowerRoman"/>
      <w:lvlText w:val="(%1)"/>
      <w:lvlJc w:val="left"/>
      <w:pPr>
        <w:ind w:left="1080" w:hanging="720"/>
      </w:pPr>
      <w:rPr>
        <w:rFonts w:hint="default"/>
      </w:rPr>
    </w:lvl>
    <w:lvl w:ilvl="1" w:tplc="9E1AF098" w:tentative="1">
      <w:start w:val="1"/>
      <w:numFmt w:val="lowerLetter"/>
      <w:lvlText w:val="%2."/>
      <w:lvlJc w:val="left"/>
      <w:pPr>
        <w:ind w:left="1440" w:hanging="360"/>
      </w:pPr>
    </w:lvl>
    <w:lvl w:ilvl="2" w:tplc="7E7AAD1C" w:tentative="1">
      <w:start w:val="1"/>
      <w:numFmt w:val="lowerRoman"/>
      <w:lvlText w:val="%3."/>
      <w:lvlJc w:val="right"/>
      <w:pPr>
        <w:ind w:left="2160" w:hanging="180"/>
      </w:pPr>
    </w:lvl>
    <w:lvl w:ilvl="3" w:tplc="BD748C94" w:tentative="1">
      <w:start w:val="1"/>
      <w:numFmt w:val="decimal"/>
      <w:lvlText w:val="%4."/>
      <w:lvlJc w:val="left"/>
      <w:pPr>
        <w:ind w:left="2880" w:hanging="360"/>
      </w:pPr>
    </w:lvl>
    <w:lvl w:ilvl="4" w:tplc="A73E6646" w:tentative="1">
      <w:start w:val="1"/>
      <w:numFmt w:val="lowerLetter"/>
      <w:lvlText w:val="%5."/>
      <w:lvlJc w:val="left"/>
      <w:pPr>
        <w:ind w:left="3600" w:hanging="360"/>
      </w:pPr>
    </w:lvl>
    <w:lvl w:ilvl="5" w:tplc="FEC8CFE6" w:tentative="1">
      <w:start w:val="1"/>
      <w:numFmt w:val="lowerRoman"/>
      <w:lvlText w:val="%6."/>
      <w:lvlJc w:val="right"/>
      <w:pPr>
        <w:ind w:left="4320" w:hanging="180"/>
      </w:pPr>
    </w:lvl>
    <w:lvl w:ilvl="6" w:tplc="4ADAEAA2" w:tentative="1">
      <w:start w:val="1"/>
      <w:numFmt w:val="decimal"/>
      <w:lvlText w:val="%7."/>
      <w:lvlJc w:val="left"/>
      <w:pPr>
        <w:ind w:left="5040" w:hanging="360"/>
      </w:pPr>
    </w:lvl>
    <w:lvl w:ilvl="7" w:tplc="F3D4B30E" w:tentative="1">
      <w:start w:val="1"/>
      <w:numFmt w:val="lowerLetter"/>
      <w:lvlText w:val="%8."/>
      <w:lvlJc w:val="left"/>
      <w:pPr>
        <w:ind w:left="5760" w:hanging="360"/>
      </w:pPr>
    </w:lvl>
    <w:lvl w:ilvl="8" w:tplc="B0E83D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F6805D2">
      <w:start w:val="1"/>
      <w:numFmt w:val="lowerRoman"/>
      <w:lvlText w:val="(%1)"/>
      <w:lvlJc w:val="left"/>
      <w:pPr>
        <w:ind w:left="1080" w:hanging="720"/>
      </w:pPr>
      <w:rPr>
        <w:rFonts w:hint="default"/>
        <w:b w:val="0"/>
      </w:rPr>
    </w:lvl>
    <w:lvl w:ilvl="1" w:tplc="AC2E09FC" w:tentative="1">
      <w:start w:val="1"/>
      <w:numFmt w:val="lowerLetter"/>
      <w:lvlText w:val="%2."/>
      <w:lvlJc w:val="left"/>
      <w:pPr>
        <w:ind w:left="1440" w:hanging="360"/>
      </w:pPr>
    </w:lvl>
    <w:lvl w:ilvl="2" w:tplc="82FC8D36" w:tentative="1">
      <w:start w:val="1"/>
      <w:numFmt w:val="lowerRoman"/>
      <w:lvlText w:val="%3."/>
      <w:lvlJc w:val="right"/>
      <w:pPr>
        <w:ind w:left="2160" w:hanging="180"/>
      </w:pPr>
    </w:lvl>
    <w:lvl w:ilvl="3" w:tplc="BBCE58F6" w:tentative="1">
      <w:start w:val="1"/>
      <w:numFmt w:val="decimal"/>
      <w:lvlText w:val="%4."/>
      <w:lvlJc w:val="left"/>
      <w:pPr>
        <w:ind w:left="2880" w:hanging="360"/>
      </w:pPr>
    </w:lvl>
    <w:lvl w:ilvl="4" w:tplc="402C4180" w:tentative="1">
      <w:start w:val="1"/>
      <w:numFmt w:val="lowerLetter"/>
      <w:lvlText w:val="%5."/>
      <w:lvlJc w:val="left"/>
      <w:pPr>
        <w:ind w:left="3600" w:hanging="360"/>
      </w:pPr>
    </w:lvl>
    <w:lvl w:ilvl="5" w:tplc="3C6EA582" w:tentative="1">
      <w:start w:val="1"/>
      <w:numFmt w:val="lowerRoman"/>
      <w:lvlText w:val="%6."/>
      <w:lvlJc w:val="right"/>
      <w:pPr>
        <w:ind w:left="4320" w:hanging="180"/>
      </w:pPr>
    </w:lvl>
    <w:lvl w:ilvl="6" w:tplc="1D828A38" w:tentative="1">
      <w:start w:val="1"/>
      <w:numFmt w:val="decimal"/>
      <w:lvlText w:val="%7."/>
      <w:lvlJc w:val="left"/>
      <w:pPr>
        <w:ind w:left="5040" w:hanging="360"/>
      </w:pPr>
    </w:lvl>
    <w:lvl w:ilvl="7" w:tplc="29922C76" w:tentative="1">
      <w:start w:val="1"/>
      <w:numFmt w:val="lowerLetter"/>
      <w:lvlText w:val="%8."/>
      <w:lvlJc w:val="left"/>
      <w:pPr>
        <w:ind w:left="5760" w:hanging="360"/>
      </w:pPr>
    </w:lvl>
    <w:lvl w:ilvl="8" w:tplc="29B6A9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22CBC30">
      <w:start w:val="1"/>
      <w:numFmt w:val="lowerLetter"/>
      <w:lvlText w:val="(%1)"/>
      <w:lvlJc w:val="left"/>
      <w:pPr>
        <w:ind w:left="360" w:hanging="360"/>
      </w:pPr>
      <w:rPr>
        <w:rFonts w:hint="default"/>
      </w:rPr>
    </w:lvl>
    <w:lvl w:ilvl="1" w:tplc="273EE038" w:tentative="1">
      <w:start w:val="1"/>
      <w:numFmt w:val="lowerLetter"/>
      <w:lvlText w:val="%2."/>
      <w:lvlJc w:val="left"/>
      <w:pPr>
        <w:ind w:left="1080" w:hanging="360"/>
      </w:pPr>
    </w:lvl>
    <w:lvl w:ilvl="2" w:tplc="726E569C" w:tentative="1">
      <w:start w:val="1"/>
      <w:numFmt w:val="lowerRoman"/>
      <w:lvlText w:val="%3."/>
      <w:lvlJc w:val="right"/>
      <w:pPr>
        <w:ind w:left="1800" w:hanging="180"/>
      </w:pPr>
    </w:lvl>
    <w:lvl w:ilvl="3" w:tplc="3B2A261A" w:tentative="1">
      <w:start w:val="1"/>
      <w:numFmt w:val="decimal"/>
      <w:lvlText w:val="%4."/>
      <w:lvlJc w:val="left"/>
      <w:pPr>
        <w:ind w:left="2520" w:hanging="360"/>
      </w:pPr>
    </w:lvl>
    <w:lvl w:ilvl="4" w:tplc="4090202C" w:tentative="1">
      <w:start w:val="1"/>
      <w:numFmt w:val="lowerLetter"/>
      <w:lvlText w:val="%5."/>
      <w:lvlJc w:val="left"/>
      <w:pPr>
        <w:ind w:left="3240" w:hanging="360"/>
      </w:pPr>
    </w:lvl>
    <w:lvl w:ilvl="5" w:tplc="89E69FEE" w:tentative="1">
      <w:start w:val="1"/>
      <w:numFmt w:val="lowerRoman"/>
      <w:lvlText w:val="%6."/>
      <w:lvlJc w:val="right"/>
      <w:pPr>
        <w:ind w:left="3960" w:hanging="180"/>
      </w:pPr>
    </w:lvl>
    <w:lvl w:ilvl="6" w:tplc="FDC64CBA" w:tentative="1">
      <w:start w:val="1"/>
      <w:numFmt w:val="decimal"/>
      <w:lvlText w:val="%7."/>
      <w:lvlJc w:val="left"/>
      <w:pPr>
        <w:ind w:left="4680" w:hanging="360"/>
      </w:pPr>
    </w:lvl>
    <w:lvl w:ilvl="7" w:tplc="D834EBE8" w:tentative="1">
      <w:start w:val="1"/>
      <w:numFmt w:val="lowerLetter"/>
      <w:lvlText w:val="%8."/>
      <w:lvlJc w:val="left"/>
      <w:pPr>
        <w:ind w:left="5400" w:hanging="360"/>
      </w:pPr>
    </w:lvl>
    <w:lvl w:ilvl="8" w:tplc="EC94A7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E2C237C">
      <w:start w:val="1"/>
      <w:numFmt w:val="decimal"/>
      <w:lvlText w:val="%1."/>
      <w:lvlJc w:val="left"/>
      <w:pPr>
        <w:ind w:left="360" w:hanging="360"/>
      </w:pPr>
      <w:rPr>
        <w:rFonts w:hint="default"/>
      </w:rPr>
    </w:lvl>
    <w:lvl w:ilvl="1" w:tplc="9948CD2A" w:tentative="1">
      <w:start w:val="1"/>
      <w:numFmt w:val="lowerLetter"/>
      <w:lvlText w:val="%2."/>
      <w:lvlJc w:val="left"/>
      <w:pPr>
        <w:ind w:left="1080" w:hanging="360"/>
      </w:pPr>
    </w:lvl>
    <w:lvl w:ilvl="2" w:tplc="71E25706" w:tentative="1">
      <w:start w:val="1"/>
      <w:numFmt w:val="lowerRoman"/>
      <w:lvlText w:val="%3."/>
      <w:lvlJc w:val="right"/>
      <w:pPr>
        <w:ind w:left="1800" w:hanging="180"/>
      </w:pPr>
    </w:lvl>
    <w:lvl w:ilvl="3" w:tplc="05E68EF6" w:tentative="1">
      <w:start w:val="1"/>
      <w:numFmt w:val="decimal"/>
      <w:lvlText w:val="%4."/>
      <w:lvlJc w:val="left"/>
      <w:pPr>
        <w:ind w:left="2520" w:hanging="360"/>
      </w:pPr>
    </w:lvl>
    <w:lvl w:ilvl="4" w:tplc="F0D24660" w:tentative="1">
      <w:start w:val="1"/>
      <w:numFmt w:val="lowerLetter"/>
      <w:lvlText w:val="%5."/>
      <w:lvlJc w:val="left"/>
      <w:pPr>
        <w:ind w:left="3240" w:hanging="360"/>
      </w:pPr>
    </w:lvl>
    <w:lvl w:ilvl="5" w:tplc="51A474DC" w:tentative="1">
      <w:start w:val="1"/>
      <w:numFmt w:val="lowerRoman"/>
      <w:lvlText w:val="%6."/>
      <w:lvlJc w:val="right"/>
      <w:pPr>
        <w:ind w:left="3960" w:hanging="180"/>
      </w:pPr>
    </w:lvl>
    <w:lvl w:ilvl="6" w:tplc="9548967C" w:tentative="1">
      <w:start w:val="1"/>
      <w:numFmt w:val="decimal"/>
      <w:lvlText w:val="%7."/>
      <w:lvlJc w:val="left"/>
      <w:pPr>
        <w:ind w:left="4680" w:hanging="360"/>
      </w:pPr>
    </w:lvl>
    <w:lvl w:ilvl="7" w:tplc="79A2D88C" w:tentative="1">
      <w:start w:val="1"/>
      <w:numFmt w:val="lowerLetter"/>
      <w:lvlText w:val="%8."/>
      <w:lvlJc w:val="left"/>
      <w:pPr>
        <w:ind w:left="5400" w:hanging="360"/>
      </w:pPr>
    </w:lvl>
    <w:lvl w:ilvl="8" w:tplc="0B006F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2F43D24">
      <w:start w:val="1"/>
      <w:numFmt w:val="decimal"/>
      <w:lvlText w:val="%1."/>
      <w:lvlJc w:val="left"/>
      <w:pPr>
        <w:ind w:left="360" w:hanging="360"/>
      </w:pPr>
      <w:rPr>
        <w:rFonts w:hint="default"/>
      </w:rPr>
    </w:lvl>
    <w:lvl w:ilvl="1" w:tplc="DC94A678" w:tentative="1">
      <w:start w:val="1"/>
      <w:numFmt w:val="lowerLetter"/>
      <w:lvlText w:val="%2."/>
      <w:lvlJc w:val="left"/>
      <w:pPr>
        <w:ind w:left="1080" w:hanging="360"/>
      </w:pPr>
    </w:lvl>
    <w:lvl w:ilvl="2" w:tplc="E0108504" w:tentative="1">
      <w:start w:val="1"/>
      <w:numFmt w:val="lowerRoman"/>
      <w:lvlText w:val="%3."/>
      <w:lvlJc w:val="right"/>
      <w:pPr>
        <w:ind w:left="1800" w:hanging="180"/>
      </w:pPr>
    </w:lvl>
    <w:lvl w:ilvl="3" w:tplc="63CAAACC" w:tentative="1">
      <w:start w:val="1"/>
      <w:numFmt w:val="decimal"/>
      <w:lvlText w:val="%4."/>
      <w:lvlJc w:val="left"/>
      <w:pPr>
        <w:ind w:left="2520" w:hanging="360"/>
      </w:pPr>
    </w:lvl>
    <w:lvl w:ilvl="4" w:tplc="F7EE254C" w:tentative="1">
      <w:start w:val="1"/>
      <w:numFmt w:val="lowerLetter"/>
      <w:lvlText w:val="%5."/>
      <w:lvlJc w:val="left"/>
      <w:pPr>
        <w:ind w:left="3240" w:hanging="360"/>
      </w:pPr>
    </w:lvl>
    <w:lvl w:ilvl="5" w:tplc="2856EFE4" w:tentative="1">
      <w:start w:val="1"/>
      <w:numFmt w:val="lowerRoman"/>
      <w:lvlText w:val="%6."/>
      <w:lvlJc w:val="right"/>
      <w:pPr>
        <w:ind w:left="3960" w:hanging="180"/>
      </w:pPr>
    </w:lvl>
    <w:lvl w:ilvl="6" w:tplc="9D264E08" w:tentative="1">
      <w:start w:val="1"/>
      <w:numFmt w:val="decimal"/>
      <w:lvlText w:val="%7."/>
      <w:lvlJc w:val="left"/>
      <w:pPr>
        <w:ind w:left="4680" w:hanging="360"/>
      </w:pPr>
    </w:lvl>
    <w:lvl w:ilvl="7" w:tplc="109466C8" w:tentative="1">
      <w:start w:val="1"/>
      <w:numFmt w:val="lowerLetter"/>
      <w:lvlText w:val="%8."/>
      <w:lvlJc w:val="left"/>
      <w:pPr>
        <w:ind w:left="5400" w:hanging="360"/>
      </w:pPr>
    </w:lvl>
    <w:lvl w:ilvl="8" w:tplc="74681A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D86D5C8">
      <w:start w:val="1"/>
      <w:numFmt w:val="lowerRoman"/>
      <w:lvlText w:val="(%1)"/>
      <w:lvlJc w:val="left"/>
      <w:pPr>
        <w:ind w:left="1080" w:hanging="720"/>
      </w:pPr>
      <w:rPr>
        <w:rFonts w:hint="default"/>
        <w:b w:val="0"/>
      </w:rPr>
    </w:lvl>
    <w:lvl w:ilvl="1" w:tplc="D75A1CBA" w:tentative="1">
      <w:start w:val="1"/>
      <w:numFmt w:val="lowerLetter"/>
      <w:lvlText w:val="%2."/>
      <w:lvlJc w:val="left"/>
      <w:pPr>
        <w:ind w:left="1440" w:hanging="360"/>
      </w:pPr>
    </w:lvl>
    <w:lvl w:ilvl="2" w:tplc="937C6EE8" w:tentative="1">
      <w:start w:val="1"/>
      <w:numFmt w:val="lowerRoman"/>
      <w:lvlText w:val="%3."/>
      <w:lvlJc w:val="right"/>
      <w:pPr>
        <w:ind w:left="2160" w:hanging="180"/>
      </w:pPr>
    </w:lvl>
    <w:lvl w:ilvl="3" w:tplc="335CCCC2" w:tentative="1">
      <w:start w:val="1"/>
      <w:numFmt w:val="decimal"/>
      <w:lvlText w:val="%4."/>
      <w:lvlJc w:val="left"/>
      <w:pPr>
        <w:ind w:left="2880" w:hanging="360"/>
      </w:pPr>
    </w:lvl>
    <w:lvl w:ilvl="4" w:tplc="B70AB1FC" w:tentative="1">
      <w:start w:val="1"/>
      <w:numFmt w:val="lowerLetter"/>
      <w:lvlText w:val="%5."/>
      <w:lvlJc w:val="left"/>
      <w:pPr>
        <w:ind w:left="3600" w:hanging="360"/>
      </w:pPr>
    </w:lvl>
    <w:lvl w:ilvl="5" w:tplc="BF721A38" w:tentative="1">
      <w:start w:val="1"/>
      <w:numFmt w:val="lowerRoman"/>
      <w:lvlText w:val="%6."/>
      <w:lvlJc w:val="right"/>
      <w:pPr>
        <w:ind w:left="4320" w:hanging="180"/>
      </w:pPr>
    </w:lvl>
    <w:lvl w:ilvl="6" w:tplc="275422B4" w:tentative="1">
      <w:start w:val="1"/>
      <w:numFmt w:val="decimal"/>
      <w:lvlText w:val="%7."/>
      <w:lvlJc w:val="left"/>
      <w:pPr>
        <w:ind w:left="5040" w:hanging="360"/>
      </w:pPr>
    </w:lvl>
    <w:lvl w:ilvl="7" w:tplc="C28AC50E" w:tentative="1">
      <w:start w:val="1"/>
      <w:numFmt w:val="lowerLetter"/>
      <w:lvlText w:val="%8."/>
      <w:lvlJc w:val="left"/>
      <w:pPr>
        <w:ind w:left="5760" w:hanging="360"/>
      </w:pPr>
    </w:lvl>
    <w:lvl w:ilvl="8" w:tplc="333265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A06DCE0">
      <w:start w:val="1"/>
      <w:numFmt w:val="lowerRoman"/>
      <w:lvlText w:val="(%1)"/>
      <w:lvlJc w:val="left"/>
      <w:pPr>
        <w:ind w:left="1080" w:hanging="720"/>
      </w:pPr>
      <w:rPr>
        <w:rFonts w:hint="default"/>
      </w:rPr>
    </w:lvl>
    <w:lvl w:ilvl="1" w:tplc="41B0495E" w:tentative="1">
      <w:start w:val="1"/>
      <w:numFmt w:val="lowerLetter"/>
      <w:lvlText w:val="%2."/>
      <w:lvlJc w:val="left"/>
      <w:pPr>
        <w:ind w:left="1440" w:hanging="360"/>
      </w:pPr>
    </w:lvl>
    <w:lvl w:ilvl="2" w:tplc="100290B0" w:tentative="1">
      <w:start w:val="1"/>
      <w:numFmt w:val="lowerRoman"/>
      <w:lvlText w:val="%3."/>
      <w:lvlJc w:val="right"/>
      <w:pPr>
        <w:ind w:left="2160" w:hanging="180"/>
      </w:pPr>
    </w:lvl>
    <w:lvl w:ilvl="3" w:tplc="536CD6D8" w:tentative="1">
      <w:start w:val="1"/>
      <w:numFmt w:val="decimal"/>
      <w:lvlText w:val="%4."/>
      <w:lvlJc w:val="left"/>
      <w:pPr>
        <w:ind w:left="2880" w:hanging="360"/>
      </w:pPr>
    </w:lvl>
    <w:lvl w:ilvl="4" w:tplc="AAE460F8" w:tentative="1">
      <w:start w:val="1"/>
      <w:numFmt w:val="lowerLetter"/>
      <w:lvlText w:val="%5."/>
      <w:lvlJc w:val="left"/>
      <w:pPr>
        <w:ind w:left="3600" w:hanging="360"/>
      </w:pPr>
    </w:lvl>
    <w:lvl w:ilvl="5" w:tplc="63ECE560" w:tentative="1">
      <w:start w:val="1"/>
      <w:numFmt w:val="lowerRoman"/>
      <w:lvlText w:val="%6."/>
      <w:lvlJc w:val="right"/>
      <w:pPr>
        <w:ind w:left="4320" w:hanging="180"/>
      </w:pPr>
    </w:lvl>
    <w:lvl w:ilvl="6" w:tplc="4E46229E" w:tentative="1">
      <w:start w:val="1"/>
      <w:numFmt w:val="decimal"/>
      <w:lvlText w:val="%7."/>
      <w:lvlJc w:val="left"/>
      <w:pPr>
        <w:ind w:left="5040" w:hanging="360"/>
      </w:pPr>
    </w:lvl>
    <w:lvl w:ilvl="7" w:tplc="83FCD256" w:tentative="1">
      <w:start w:val="1"/>
      <w:numFmt w:val="lowerLetter"/>
      <w:lvlText w:val="%8."/>
      <w:lvlJc w:val="left"/>
      <w:pPr>
        <w:ind w:left="5760" w:hanging="360"/>
      </w:pPr>
    </w:lvl>
    <w:lvl w:ilvl="8" w:tplc="A30C73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41C4CC8">
      <w:start w:val="1"/>
      <w:numFmt w:val="bullet"/>
      <w:pStyle w:val="ListBullet"/>
      <w:lvlText w:val=""/>
      <w:lvlJc w:val="left"/>
      <w:pPr>
        <w:ind w:left="720" w:hanging="360"/>
      </w:pPr>
      <w:rPr>
        <w:rFonts w:ascii="Symbol" w:hAnsi="Symbol" w:hint="default"/>
      </w:rPr>
    </w:lvl>
    <w:lvl w:ilvl="1" w:tplc="FB104BE0">
      <w:start w:val="1"/>
      <w:numFmt w:val="bullet"/>
      <w:pStyle w:val="ListBullet2"/>
      <w:lvlText w:val="o"/>
      <w:lvlJc w:val="left"/>
      <w:pPr>
        <w:ind w:left="1440" w:hanging="360"/>
      </w:pPr>
      <w:rPr>
        <w:rFonts w:ascii="Courier New" w:hAnsi="Courier New" w:cs="Courier New" w:hint="default"/>
      </w:rPr>
    </w:lvl>
    <w:lvl w:ilvl="2" w:tplc="23D6512E">
      <w:start w:val="1"/>
      <w:numFmt w:val="bullet"/>
      <w:lvlText w:val=""/>
      <w:lvlJc w:val="left"/>
      <w:pPr>
        <w:ind w:left="2160" w:hanging="360"/>
      </w:pPr>
      <w:rPr>
        <w:rFonts w:ascii="Wingdings" w:hAnsi="Wingdings" w:hint="default"/>
      </w:rPr>
    </w:lvl>
    <w:lvl w:ilvl="3" w:tplc="ABE28C52">
      <w:start w:val="1"/>
      <w:numFmt w:val="bullet"/>
      <w:lvlText w:val=""/>
      <w:lvlJc w:val="left"/>
      <w:pPr>
        <w:ind w:left="2880" w:hanging="360"/>
      </w:pPr>
      <w:rPr>
        <w:rFonts w:ascii="Symbol" w:hAnsi="Symbol" w:hint="default"/>
      </w:rPr>
    </w:lvl>
    <w:lvl w:ilvl="4" w:tplc="CA2ECF86">
      <w:start w:val="1"/>
      <w:numFmt w:val="bullet"/>
      <w:lvlText w:val="o"/>
      <w:lvlJc w:val="left"/>
      <w:pPr>
        <w:ind w:left="3600" w:hanging="360"/>
      </w:pPr>
      <w:rPr>
        <w:rFonts w:ascii="Courier New" w:hAnsi="Courier New" w:cs="Courier New" w:hint="default"/>
      </w:rPr>
    </w:lvl>
    <w:lvl w:ilvl="5" w:tplc="E75C4A72">
      <w:start w:val="1"/>
      <w:numFmt w:val="bullet"/>
      <w:pStyle w:val="ListBullet3"/>
      <w:lvlText w:val=""/>
      <w:lvlJc w:val="left"/>
      <w:pPr>
        <w:ind w:left="4320" w:hanging="360"/>
      </w:pPr>
      <w:rPr>
        <w:rFonts w:ascii="Wingdings" w:hAnsi="Wingdings" w:hint="default"/>
      </w:rPr>
    </w:lvl>
    <w:lvl w:ilvl="6" w:tplc="5BE00A38">
      <w:start w:val="1"/>
      <w:numFmt w:val="bullet"/>
      <w:lvlText w:val=""/>
      <w:lvlJc w:val="left"/>
      <w:pPr>
        <w:ind w:left="5040" w:hanging="360"/>
      </w:pPr>
      <w:rPr>
        <w:rFonts w:ascii="Symbol" w:hAnsi="Symbol" w:hint="default"/>
      </w:rPr>
    </w:lvl>
    <w:lvl w:ilvl="7" w:tplc="5A90DFA0">
      <w:start w:val="1"/>
      <w:numFmt w:val="bullet"/>
      <w:lvlText w:val="o"/>
      <w:lvlJc w:val="left"/>
      <w:pPr>
        <w:ind w:left="5760" w:hanging="360"/>
      </w:pPr>
      <w:rPr>
        <w:rFonts w:ascii="Courier New" w:hAnsi="Courier New" w:cs="Courier New" w:hint="default"/>
      </w:rPr>
    </w:lvl>
    <w:lvl w:ilvl="8" w:tplc="A016F8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75C1844">
      <w:start w:val="1"/>
      <w:numFmt w:val="bullet"/>
      <w:lvlText w:val=""/>
      <w:lvlJc w:val="left"/>
      <w:pPr>
        <w:ind w:left="360" w:hanging="360"/>
      </w:pPr>
      <w:rPr>
        <w:rFonts w:ascii="Symbol" w:hAnsi="Symbol" w:hint="default"/>
      </w:rPr>
    </w:lvl>
    <w:lvl w:ilvl="1" w:tplc="39AE4E26" w:tentative="1">
      <w:start w:val="1"/>
      <w:numFmt w:val="bullet"/>
      <w:lvlText w:val="o"/>
      <w:lvlJc w:val="left"/>
      <w:pPr>
        <w:ind w:left="1080" w:hanging="360"/>
      </w:pPr>
      <w:rPr>
        <w:rFonts w:ascii="Courier New" w:hAnsi="Courier New" w:cs="Courier New" w:hint="default"/>
      </w:rPr>
    </w:lvl>
    <w:lvl w:ilvl="2" w:tplc="959623A0" w:tentative="1">
      <w:start w:val="1"/>
      <w:numFmt w:val="bullet"/>
      <w:lvlText w:val=""/>
      <w:lvlJc w:val="left"/>
      <w:pPr>
        <w:ind w:left="1800" w:hanging="360"/>
      </w:pPr>
      <w:rPr>
        <w:rFonts w:ascii="Wingdings" w:hAnsi="Wingdings" w:hint="default"/>
      </w:rPr>
    </w:lvl>
    <w:lvl w:ilvl="3" w:tplc="079C2644" w:tentative="1">
      <w:start w:val="1"/>
      <w:numFmt w:val="bullet"/>
      <w:lvlText w:val=""/>
      <w:lvlJc w:val="left"/>
      <w:pPr>
        <w:ind w:left="2520" w:hanging="360"/>
      </w:pPr>
      <w:rPr>
        <w:rFonts w:ascii="Symbol" w:hAnsi="Symbol" w:hint="default"/>
      </w:rPr>
    </w:lvl>
    <w:lvl w:ilvl="4" w:tplc="5C04946C" w:tentative="1">
      <w:start w:val="1"/>
      <w:numFmt w:val="bullet"/>
      <w:lvlText w:val="o"/>
      <w:lvlJc w:val="left"/>
      <w:pPr>
        <w:ind w:left="3240" w:hanging="360"/>
      </w:pPr>
      <w:rPr>
        <w:rFonts w:ascii="Courier New" w:hAnsi="Courier New" w:cs="Courier New" w:hint="default"/>
      </w:rPr>
    </w:lvl>
    <w:lvl w:ilvl="5" w:tplc="6A06CB3A" w:tentative="1">
      <w:start w:val="1"/>
      <w:numFmt w:val="bullet"/>
      <w:lvlText w:val=""/>
      <w:lvlJc w:val="left"/>
      <w:pPr>
        <w:ind w:left="3960" w:hanging="360"/>
      </w:pPr>
      <w:rPr>
        <w:rFonts w:ascii="Wingdings" w:hAnsi="Wingdings" w:hint="default"/>
      </w:rPr>
    </w:lvl>
    <w:lvl w:ilvl="6" w:tplc="FB5C9B7C" w:tentative="1">
      <w:start w:val="1"/>
      <w:numFmt w:val="bullet"/>
      <w:lvlText w:val=""/>
      <w:lvlJc w:val="left"/>
      <w:pPr>
        <w:ind w:left="4680" w:hanging="360"/>
      </w:pPr>
      <w:rPr>
        <w:rFonts w:ascii="Symbol" w:hAnsi="Symbol" w:hint="default"/>
      </w:rPr>
    </w:lvl>
    <w:lvl w:ilvl="7" w:tplc="863889B2" w:tentative="1">
      <w:start w:val="1"/>
      <w:numFmt w:val="bullet"/>
      <w:lvlText w:val="o"/>
      <w:lvlJc w:val="left"/>
      <w:pPr>
        <w:ind w:left="5400" w:hanging="360"/>
      </w:pPr>
      <w:rPr>
        <w:rFonts w:ascii="Courier New" w:hAnsi="Courier New" w:cs="Courier New" w:hint="default"/>
      </w:rPr>
    </w:lvl>
    <w:lvl w:ilvl="8" w:tplc="1724070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3501490">
      <w:start w:val="1"/>
      <w:numFmt w:val="lowerRoman"/>
      <w:lvlText w:val="(%1)"/>
      <w:lvlJc w:val="left"/>
      <w:pPr>
        <w:ind w:left="1080" w:hanging="720"/>
      </w:pPr>
      <w:rPr>
        <w:rFonts w:hint="default"/>
      </w:rPr>
    </w:lvl>
    <w:lvl w:ilvl="1" w:tplc="291A21BA" w:tentative="1">
      <w:start w:val="1"/>
      <w:numFmt w:val="lowerLetter"/>
      <w:lvlText w:val="%2."/>
      <w:lvlJc w:val="left"/>
      <w:pPr>
        <w:ind w:left="1440" w:hanging="360"/>
      </w:pPr>
    </w:lvl>
    <w:lvl w:ilvl="2" w:tplc="68505BC2" w:tentative="1">
      <w:start w:val="1"/>
      <w:numFmt w:val="lowerRoman"/>
      <w:lvlText w:val="%3."/>
      <w:lvlJc w:val="right"/>
      <w:pPr>
        <w:ind w:left="2160" w:hanging="180"/>
      </w:pPr>
    </w:lvl>
    <w:lvl w:ilvl="3" w:tplc="AA5E67F4" w:tentative="1">
      <w:start w:val="1"/>
      <w:numFmt w:val="decimal"/>
      <w:lvlText w:val="%4."/>
      <w:lvlJc w:val="left"/>
      <w:pPr>
        <w:ind w:left="2880" w:hanging="360"/>
      </w:pPr>
    </w:lvl>
    <w:lvl w:ilvl="4" w:tplc="7C58DFE0" w:tentative="1">
      <w:start w:val="1"/>
      <w:numFmt w:val="lowerLetter"/>
      <w:lvlText w:val="%5."/>
      <w:lvlJc w:val="left"/>
      <w:pPr>
        <w:ind w:left="3600" w:hanging="360"/>
      </w:pPr>
    </w:lvl>
    <w:lvl w:ilvl="5" w:tplc="1FE4ECF8" w:tentative="1">
      <w:start w:val="1"/>
      <w:numFmt w:val="lowerRoman"/>
      <w:lvlText w:val="%6."/>
      <w:lvlJc w:val="right"/>
      <w:pPr>
        <w:ind w:left="4320" w:hanging="180"/>
      </w:pPr>
    </w:lvl>
    <w:lvl w:ilvl="6" w:tplc="AEF8CE42" w:tentative="1">
      <w:start w:val="1"/>
      <w:numFmt w:val="decimal"/>
      <w:lvlText w:val="%7."/>
      <w:lvlJc w:val="left"/>
      <w:pPr>
        <w:ind w:left="5040" w:hanging="360"/>
      </w:pPr>
    </w:lvl>
    <w:lvl w:ilvl="7" w:tplc="5F84C34C" w:tentative="1">
      <w:start w:val="1"/>
      <w:numFmt w:val="lowerLetter"/>
      <w:lvlText w:val="%8."/>
      <w:lvlJc w:val="left"/>
      <w:pPr>
        <w:ind w:left="5760" w:hanging="360"/>
      </w:pPr>
    </w:lvl>
    <w:lvl w:ilvl="8" w:tplc="EF52B6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7288910">
      <w:start w:val="1"/>
      <w:numFmt w:val="lowerRoman"/>
      <w:lvlText w:val="(%1)"/>
      <w:lvlJc w:val="left"/>
      <w:pPr>
        <w:ind w:left="1080" w:hanging="720"/>
      </w:pPr>
      <w:rPr>
        <w:rFonts w:hint="default"/>
      </w:rPr>
    </w:lvl>
    <w:lvl w:ilvl="1" w:tplc="B6B02F2C" w:tentative="1">
      <w:start w:val="1"/>
      <w:numFmt w:val="lowerLetter"/>
      <w:lvlText w:val="%2."/>
      <w:lvlJc w:val="left"/>
      <w:pPr>
        <w:ind w:left="1440" w:hanging="360"/>
      </w:pPr>
    </w:lvl>
    <w:lvl w:ilvl="2" w:tplc="38906438" w:tentative="1">
      <w:start w:val="1"/>
      <w:numFmt w:val="lowerRoman"/>
      <w:lvlText w:val="%3."/>
      <w:lvlJc w:val="right"/>
      <w:pPr>
        <w:ind w:left="2160" w:hanging="180"/>
      </w:pPr>
    </w:lvl>
    <w:lvl w:ilvl="3" w:tplc="347CCA48" w:tentative="1">
      <w:start w:val="1"/>
      <w:numFmt w:val="decimal"/>
      <w:lvlText w:val="%4."/>
      <w:lvlJc w:val="left"/>
      <w:pPr>
        <w:ind w:left="2880" w:hanging="360"/>
      </w:pPr>
    </w:lvl>
    <w:lvl w:ilvl="4" w:tplc="AB7AD3CE" w:tentative="1">
      <w:start w:val="1"/>
      <w:numFmt w:val="lowerLetter"/>
      <w:lvlText w:val="%5."/>
      <w:lvlJc w:val="left"/>
      <w:pPr>
        <w:ind w:left="3600" w:hanging="360"/>
      </w:pPr>
    </w:lvl>
    <w:lvl w:ilvl="5" w:tplc="378C7CCC" w:tentative="1">
      <w:start w:val="1"/>
      <w:numFmt w:val="lowerRoman"/>
      <w:lvlText w:val="%6."/>
      <w:lvlJc w:val="right"/>
      <w:pPr>
        <w:ind w:left="4320" w:hanging="180"/>
      </w:pPr>
    </w:lvl>
    <w:lvl w:ilvl="6" w:tplc="285478D4" w:tentative="1">
      <w:start w:val="1"/>
      <w:numFmt w:val="decimal"/>
      <w:lvlText w:val="%7."/>
      <w:lvlJc w:val="left"/>
      <w:pPr>
        <w:ind w:left="5040" w:hanging="360"/>
      </w:pPr>
    </w:lvl>
    <w:lvl w:ilvl="7" w:tplc="CD282F94" w:tentative="1">
      <w:start w:val="1"/>
      <w:numFmt w:val="lowerLetter"/>
      <w:lvlText w:val="%8."/>
      <w:lvlJc w:val="left"/>
      <w:pPr>
        <w:ind w:left="5760" w:hanging="360"/>
      </w:pPr>
    </w:lvl>
    <w:lvl w:ilvl="8" w:tplc="B1F8F4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18D1E6">
      <w:start w:val="1"/>
      <w:numFmt w:val="lowerRoman"/>
      <w:lvlText w:val="(%1)"/>
      <w:lvlJc w:val="left"/>
      <w:pPr>
        <w:ind w:left="1080" w:hanging="720"/>
      </w:pPr>
      <w:rPr>
        <w:rFonts w:hint="default"/>
        <w:b w:val="0"/>
      </w:rPr>
    </w:lvl>
    <w:lvl w:ilvl="1" w:tplc="24F2B532" w:tentative="1">
      <w:start w:val="1"/>
      <w:numFmt w:val="lowerLetter"/>
      <w:lvlText w:val="%2."/>
      <w:lvlJc w:val="left"/>
      <w:pPr>
        <w:ind w:left="1440" w:hanging="360"/>
      </w:pPr>
    </w:lvl>
    <w:lvl w:ilvl="2" w:tplc="AFD2AF04" w:tentative="1">
      <w:start w:val="1"/>
      <w:numFmt w:val="lowerRoman"/>
      <w:lvlText w:val="%3."/>
      <w:lvlJc w:val="right"/>
      <w:pPr>
        <w:ind w:left="2160" w:hanging="180"/>
      </w:pPr>
    </w:lvl>
    <w:lvl w:ilvl="3" w:tplc="D0C6F5C0" w:tentative="1">
      <w:start w:val="1"/>
      <w:numFmt w:val="decimal"/>
      <w:lvlText w:val="%4."/>
      <w:lvlJc w:val="left"/>
      <w:pPr>
        <w:ind w:left="2880" w:hanging="360"/>
      </w:pPr>
    </w:lvl>
    <w:lvl w:ilvl="4" w:tplc="7DF22A30" w:tentative="1">
      <w:start w:val="1"/>
      <w:numFmt w:val="lowerLetter"/>
      <w:lvlText w:val="%5."/>
      <w:lvlJc w:val="left"/>
      <w:pPr>
        <w:ind w:left="3600" w:hanging="360"/>
      </w:pPr>
    </w:lvl>
    <w:lvl w:ilvl="5" w:tplc="E632B00A" w:tentative="1">
      <w:start w:val="1"/>
      <w:numFmt w:val="lowerRoman"/>
      <w:lvlText w:val="%6."/>
      <w:lvlJc w:val="right"/>
      <w:pPr>
        <w:ind w:left="4320" w:hanging="180"/>
      </w:pPr>
    </w:lvl>
    <w:lvl w:ilvl="6" w:tplc="FD3ED7A8" w:tentative="1">
      <w:start w:val="1"/>
      <w:numFmt w:val="decimal"/>
      <w:lvlText w:val="%7."/>
      <w:lvlJc w:val="left"/>
      <w:pPr>
        <w:ind w:left="5040" w:hanging="360"/>
      </w:pPr>
    </w:lvl>
    <w:lvl w:ilvl="7" w:tplc="F24833AC" w:tentative="1">
      <w:start w:val="1"/>
      <w:numFmt w:val="lowerLetter"/>
      <w:lvlText w:val="%8."/>
      <w:lvlJc w:val="left"/>
      <w:pPr>
        <w:ind w:left="5760" w:hanging="360"/>
      </w:pPr>
    </w:lvl>
    <w:lvl w:ilvl="8" w:tplc="B0CAB1E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6CEEEA0">
      <w:start w:val="1"/>
      <w:numFmt w:val="lowerRoman"/>
      <w:lvlText w:val="(%1)"/>
      <w:lvlJc w:val="left"/>
      <w:pPr>
        <w:ind w:left="1080" w:hanging="720"/>
      </w:pPr>
      <w:rPr>
        <w:rFonts w:hint="default"/>
        <w:b w:val="0"/>
      </w:rPr>
    </w:lvl>
    <w:lvl w:ilvl="1" w:tplc="2BFA6E4A" w:tentative="1">
      <w:start w:val="1"/>
      <w:numFmt w:val="lowerLetter"/>
      <w:lvlText w:val="%2."/>
      <w:lvlJc w:val="left"/>
      <w:pPr>
        <w:ind w:left="1440" w:hanging="360"/>
      </w:pPr>
    </w:lvl>
    <w:lvl w:ilvl="2" w:tplc="938CDCC8" w:tentative="1">
      <w:start w:val="1"/>
      <w:numFmt w:val="lowerRoman"/>
      <w:lvlText w:val="%3."/>
      <w:lvlJc w:val="right"/>
      <w:pPr>
        <w:ind w:left="2160" w:hanging="180"/>
      </w:pPr>
    </w:lvl>
    <w:lvl w:ilvl="3" w:tplc="65A0385E" w:tentative="1">
      <w:start w:val="1"/>
      <w:numFmt w:val="decimal"/>
      <w:lvlText w:val="%4."/>
      <w:lvlJc w:val="left"/>
      <w:pPr>
        <w:ind w:left="2880" w:hanging="360"/>
      </w:pPr>
    </w:lvl>
    <w:lvl w:ilvl="4" w:tplc="CF98744A" w:tentative="1">
      <w:start w:val="1"/>
      <w:numFmt w:val="lowerLetter"/>
      <w:lvlText w:val="%5."/>
      <w:lvlJc w:val="left"/>
      <w:pPr>
        <w:ind w:left="3600" w:hanging="360"/>
      </w:pPr>
    </w:lvl>
    <w:lvl w:ilvl="5" w:tplc="B502C432" w:tentative="1">
      <w:start w:val="1"/>
      <w:numFmt w:val="lowerRoman"/>
      <w:lvlText w:val="%6."/>
      <w:lvlJc w:val="right"/>
      <w:pPr>
        <w:ind w:left="4320" w:hanging="180"/>
      </w:pPr>
    </w:lvl>
    <w:lvl w:ilvl="6" w:tplc="2A28B41E" w:tentative="1">
      <w:start w:val="1"/>
      <w:numFmt w:val="decimal"/>
      <w:lvlText w:val="%7."/>
      <w:lvlJc w:val="left"/>
      <w:pPr>
        <w:ind w:left="5040" w:hanging="360"/>
      </w:pPr>
    </w:lvl>
    <w:lvl w:ilvl="7" w:tplc="7D82687A" w:tentative="1">
      <w:start w:val="1"/>
      <w:numFmt w:val="lowerLetter"/>
      <w:lvlText w:val="%8."/>
      <w:lvlJc w:val="left"/>
      <w:pPr>
        <w:ind w:left="5760" w:hanging="360"/>
      </w:pPr>
    </w:lvl>
    <w:lvl w:ilvl="8" w:tplc="83CCB3A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EC2CF0C">
      <w:start w:val="1"/>
      <w:numFmt w:val="decimal"/>
      <w:lvlText w:val="%1."/>
      <w:lvlJc w:val="left"/>
      <w:pPr>
        <w:ind w:left="360" w:hanging="360"/>
      </w:pPr>
      <w:rPr>
        <w:rFonts w:hint="default"/>
      </w:rPr>
    </w:lvl>
    <w:lvl w:ilvl="1" w:tplc="8BB6550A" w:tentative="1">
      <w:start w:val="1"/>
      <w:numFmt w:val="lowerLetter"/>
      <w:lvlText w:val="%2."/>
      <w:lvlJc w:val="left"/>
      <w:pPr>
        <w:ind w:left="1080" w:hanging="360"/>
      </w:pPr>
    </w:lvl>
    <w:lvl w:ilvl="2" w:tplc="BB7ABB86" w:tentative="1">
      <w:start w:val="1"/>
      <w:numFmt w:val="lowerRoman"/>
      <w:lvlText w:val="%3."/>
      <w:lvlJc w:val="right"/>
      <w:pPr>
        <w:ind w:left="1800" w:hanging="180"/>
      </w:pPr>
    </w:lvl>
    <w:lvl w:ilvl="3" w:tplc="9014B6F2" w:tentative="1">
      <w:start w:val="1"/>
      <w:numFmt w:val="decimal"/>
      <w:lvlText w:val="%4."/>
      <w:lvlJc w:val="left"/>
      <w:pPr>
        <w:ind w:left="2520" w:hanging="360"/>
      </w:pPr>
    </w:lvl>
    <w:lvl w:ilvl="4" w:tplc="0D42EACA" w:tentative="1">
      <w:start w:val="1"/>
      <w:numFmt w:val="lowerLetter"/>
      <w:lvlText w:val="%5."/>
      <w:lvlJc w:val="left"/>
      <w:pPr>
        <w:ind w:left="3240" w:hanging="360"/>
      </w:pPr>
    </w:lvl>
    <w:lvl w:ilvl="5" w:tplc="D8FA9100" w:tentative="1">
      <w:start w:val="1"/>
      <w:numFmt w:val="lowerRoman"/>
      <w:lvlText w:val="%6."/>
      <w:lvlJc w:val="right"/>
      <w:pPr>
        <w:ind w:left="3960" w:hanging="180"/>
      </w:pPr>
    </w:lvl>
    <w:lvl w:ilvl="6" w:tplc="2A183E9C" w:tentative="1">
      <w:start w:val="1"/>
      <w:numFmt w:val="decimal"/>
      <w:lvlText w:val="%7."/>
      <w:lvlJc w:val="left"/>
      <w:pPr>
        <w:ind w:left="4680" w:hanging="360"/>
      </w:pPr>
    </w:lvl>
    <w:lvl w:ilvl="7" w:tplc="66AC5898" w:tentative="1">
      <w:start w:val="1"/>
      <w:numFmt w:val="lowerLetter"/>
      <w:lvlText w:val="%8."/>
      <w:lvlJc w:val="left"/>
      <w:pPr>
        <w:ind w:left="5400" w:hanging="360"/>
      </w:pPr>
    </w:lvl>
    <w:lvl w:ilvl="8" w:tplc="3BC444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A08BB22">
      <w:start w:val="1"/>
      <w:numFmt w:val="lowerRoman"/>
      <w:lvlText w:val="(%1)"/>
      <w:lvlJc w:val="left"/>
      <w:pPr>
        <w:ind w:left="1080" w:hanging="720"/>
      </w:pPr>
      <w:rPr>
        <w:rFonts w:hint="default"/>
      </w:rPr>
    </w:lvl>
    <w:lvl w:ilvl="1" w:tplc="8B269A1A" w:tentative="1">
      <w:start w:val="1"/>
      <w:numFmt w:val="lowerLetter"/>
      <w:lvlText w:val="%2."/>
      <w:lvlJc w:val="left"/>
      <w:pPr>
        <w:ind w:left="1440" w:hanging="360"/>
      </w:pPr>
    </w:lvl>
    <w:lvl w:ilvl="2" w:tplc="7BD65B4C" w:tentative="1">
      <w:start w:val="1"/>
      <w:numFmt w:val="lowerRoman"/>
      <w:lvlText w:val="%3."/>
      <w:lvlJc w:val="right"/>
      <w:pPr>
        <w:ind w:left="2160" w:hanging="180"/>
      </w:pPr>
    </w:lvl>
    <w:lvl w:ilvl="3" w:tplc="06DA5DB8" w:tentative="1">
      <w:start w:val="1"/>
      <w:numFmt w:val="decimal"/>
      <w:lvlText w:val="%4."/>
      <w:lvlJc w:val="left"/>
      <w:pPr>
        <w:ind w:left="2880" w:hanging="360"/>
      </w:pPr>
    </w:lvl>
    <w:lvl w:ilvl="4" w:tplc="E6B8B9E4" w:tentative="1">
      <w:start w:val="1"/>
      <w:numFmt w:val="lowerLetter"/>
      <w:lvlText w:val="%5."/>
      <w:lvlJc w:val="left"/>
      <w:pPr>
        <w:ind w:left="3600" w:hanging="360"/>
      </w:pPr>
    </w:lvl>
    <w:lvl w:ilvl="5" w:tplc="D80A8F28" w:tentative="1">
      <w:start w:val="1"/>
      <w:numFmt w:val="lowerRoman"/>
      <w:lvlText w:val="%6."/>
      <w:lvlJc w:val="right"/>
      <w:pPr>
        <w:ind w:left="4320" w:hanging="180"/>
      </w:pPr>
    </w:lvl>
    <w:lvl w:ilvl="6" w:tplc="7818C800" w:tentative="1">
      <w:start w:val="1"/>
      <w:numFmt w:val="decimal"/>
      <w:lvlText w:val="%7."/>
      <w:lvlJc w:val="left"/>
      <w:pPr>
        <w:ind w:left="5040" w:hanging="360"/>
      </w:pPr>
    </w:lvl>
    <w:lvl w:ilvl="7" w:tplc="233879E4" w:tentative="1">
      <w:start w:val="1"/>
      <w:numFmt w:val="lowerLetter"/>
      <w:lvlText w:val="%8."/>
      <w:lvlJc w:val="left"/>
      <w:pPr>
        <w:ind w:left="5760" w:hanging="360"/>
      </w:pPr>
    </w:lvl>
    <w:lvl w:ilvl="8" w:tplc="A832153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E1CE17C">
      <w:start w:val="1"/>
      <w:numFmt w:val="decimal"/>
      <w:lvlText w:val="%1."/>
      <w:lvlJc w:val="left"/>
      <w:pPr>
        <w:ind w:left="360" w:hanging="360"/>
      </w:pPr>
    </w:lvl>
    <w:lvl w:ilvl="1" w:tplc="DE5C034C" w:tentative="1">
      <w:start w:val="1"/>
      <w:numFmt w:val="lowerLetter"/>
      <w:lvlText w:val="%2."/>
      <w:lvlJc w:val="left"/>
      <w:pPr>
        <w:ind w:left="1080" w:hanging="360"/>
      </w:pPr>
    </w:lvl>
    <w:lvl w:ilvl="2" w:tplc="CF0813A0" w:tentative="1">
      <w:start w:val="1"/>
      <w:numFmt w:val="lowerRoman"/>
      <w:lvlText w:val="%3."/>
      <w:lvlJc w:val="right"/>
      <w:pPr>
        <w:ind w:left="1800" w:hanging="180"/>
      </w:pPr>
    </w:lvl>
    <w:lvl w:ilvl="3" w:tplc="440AA7E4" w:tentative="1">
      <w:start w:val="1"/>
      <w:numFmt w:val="decimal"/>
      <w:lvlText w:val="%4."/>
      <w:lvlJc w:val="left"/>
      <w:pPr>
        <w:ind w:left="2520" w:hanging="360"/>
      </w:pPr>
    </w:lvl>
    <w:lvl w:ilvl="4" w:tplc="47CCF2E4" w:tentative="1">
      <w:start w:val="1"/>
      <w:numFmt w:val="lowerLetter"/>
      <w:lvlText w:val="%5."/>
      <w:lvlJc w:val="left"/>
      <w:pPr>
        <w:ind w:left="3240" w:hanging="360"/>
      </w:pPr>
    </w:lvl>
    <w:lvl w:ilvl="5" w:tplc="D3BC57B2" w:tentative="1">
      <w:start w:val="1"/>
      <w:numFmt w:val="lowerRoman"/>
      <w:lvlText w:val="%6."/>
      <w:lvlJc w:val="right"/>
      <w:pPr>
        <w:ind w:left="3960" w:hanging="180"/>
      </w:pPr>
    </w:lvl>
    <w:lvl w:ilvl="6" w:tplc="E33856EA" w:tentative="1">
      <w:start w:val="1"/>
      <w:numFmt w:val="decimal"/>
      <w:lvlText w:val="%7."/>
      <w:lvlJc w:val="left"/>
      <w:pPr>
        <w:ind w:left="4680" w:hanging="360"/>
      </w:pPr>
    </w:lvl>
    <w:lvl w:ilvl="7" w:tplc="A3C8E23E" w:tentative="1">
      <w:start w:val="1"/>
      <w:numFmt w:val="lowerLetter"/>
      <w:lvlText w:val="%8."/>
      <w:lvlJc w:val="left"/>
      <w:pPr>
        <w:ind w:left="5400" w:hanging="360"/>
      </w:pPr>
    </w:lvl>
    <w:lvl w:ilvl="8" w:tplc="FEB893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052B6D6">
      <w:start w:val="1"/>
      <w:numFmt w:val="lowerRoman"/>
      <w:lvlText w:val="(%1)"/>
      <w:lvlJc w:val="left"/>
      <w:pPr>
        <w:ind w:left="1080" w:hanging="720"/>
      </w:pPr>
      <w:rPr>
        <w:rFonts w:hint="default"/>
        <w:b w:val="0"/>
      </w:rPr>
    </w:lvl>
    <w:lvl w:ilvl="1" w:tplc="C3F8B278" w:tentative="1">
      <w:start w:val="1"/>
      <w:numFmt w:val="lowerLetter"/>
      <w:lvlText w:val="%2."/>
      <w:lvlJc w:val="left"/>
      <w:pPr>
        <w:ind w:left="1440" w:hanging="360"/>
      </w:pPr>
    </w:lvl>
    <w:lvl w:ilvl="2" w:tplc="2C1A6058" w:tentative="1">
      <w:start w:val="1"/>
      <w:numFmt w:val="lowerRoman"/>
      <w:lvlText w:val="%3."/>
      <w:lvlJc w:val="right"/>
      <w:pPr>
        <w:ind w:left="2160" w:hanging="180"/>
      </w:pPr>
    </w:lvl>
    <w:lvl w:ilvl="3" w:tplc="82044812" w:tentative="1">
      <w:start w:val="1"/>
      <w:numFmt w:val="decimal"/>
      <w:lvlText w:val="%4."/>
      <w:lvlJc w:val="left"/>
      <w:pPr>
        <w:ind w:left="2880" w:hanging="360"/>
      </w:pPr>
    </w:lvl>
    <w:lvl w:ilvl="4" w:tplc="686EE180" w:tentative="1">
      <w:start w:val="1"/>
      <w:numFmt w:val="lowerLetter"/>
      <w:lvlText w:val="%5."/>
      <w:lvlJc w:val="left"/>
      <w:pPr>
        <w:ind w:left="3600" w:hanging="360"/>
      </w:pPr>
    </w:lvl>
    <w:lvl w:ilvl="5" w:tplc="96B62E08" w:tentative="1">
      <w:start w:val="1"/>
      <w:numFmt w:val="lowerRoman"/>
      <w:lvlText w:val="%6."/>
      <w:lvlJc w:val="right"/>
      <w:pPr>
        <w:ind w:left="4320" w:hanging="180"/>
      </w:pPr>
    </w:lvl>
    <w:lvl w:ilvl="6" w:tplc="5AACF8F8" w:tentative="1">
      <w:start w:val="1"/>
      <w:numFmt w:val="decimal"/>
      <w:lvlText w:val="%7."/>
      <w:lvlJc w:val="left"/>
      <w:pPr>
        <w:ind w:left="5040" w:hanging="360"/>
      </w:pPr>
    </w:lvl>
    <w:lvl w:ilvl="7" w:tplc="F5DE0878" w:tentative="1">
      <w:start w:val="1"/>
      <w:numFmt w:val="lowerLetter"/>
      <w:lvlText w:val="%8."/>
      <w:lvlJc w:val="left"/>
      <w:pPr>
        <w:ind w:left="5760" w:hanging="360"/>
      </w:pPr>
    </w:lvl>
    <w:lvl w:ilvl="8" w:tplc="637641B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804DE2C">
      <w:start w:val="1"/>
      <w:numFmt w:val="lowerRoman"/>
      <w:lvlText w:val="(%1)"/>
      <w:lvlJc w:val="left"/>
      <w:pPr>
        <w:ind w:left="1080" w:hanging="720"/>
      </w:pPr>
      <w:rPr>
        <w:rFonts w:hint="default"/>
      </w:rPr>
    </w:lvl>
    <w:lvl w:ilvl="1" w:tplc="E45C5AD2" w:tentative="1">
      <w:start w:val="1"/>
      <w:numFmt w:val="lowerLetter"/>
      <w:lvlText w:val="%2."/>
      <w:lvlJc w:val="left"/>
      <w:pPr>
        <w:ind w:left="1440" w:hanging="360"/>
      </w:pPr>
    </w:lvl>
    <w:lvl w:ilvl="2" w:tplc="B03C8618" w:tentative="1">
      <w:start w:val="1"/>
      <w:numFmt w:val="lowerRoman"/>
      <w:lvlText w:val="%3."/>
      <w:lvlJc w:val="right"/>
      <w:pPr>
        <w:ind w:left="2160" w:hanging="180"/>
      </w:pPr>
    </w:lvl>
    <w:lvl w:ilvl="3" w:tplc="EE7CAC38" w:tentative="1">
      <w:start w:val="1"/>
      <w:numFmt w:val="decimal"/>
      <w:lvlText w:val="%4."/>
      <w:lvlJc w:val="left"/>
      <w:pPr>
        <w:ind w:left="2880" w:hanging="360"/>
      </w:pPr>
    </w:lvl>
    <w:lvl w:ilvl="4" w:tplc="7260485E" w:tentative="1">
      <w:start w:val="1"/>
      <w:numFmt w:val="lowerLetter"/>
      <w:lvlText w:val="%5."/>
      <w:lvlJc w:val="left"/>
      <w:pPr>
        <w:ind w:left="3600" w:hanging="360"/>
      </w:pPr>
    </w:lvl>
    <w:lvl w:ilvl="5" w:tplc="D548E8A0" w:tentative="1">
      <w:start w:val="1"/>
      <w:numFmt w:val="lowerRoman"/>
      <w:lvlText w:val="%6."/>
      <w:lvlJc w:val="right"/>
      <w:pPr>
        <w:ind w:left="4320" w:hanging="180"/>
      </w:pPr>
    </w:lvl>
    <w:lvl w:ilvl="6" w:tplc="E7E83DF6" w:tentative="1">
      <w:start w:val="1"/>
      <w:numFmt w:val="decimal"/>
      <w:lvlText w:val="%7."/>
      <w:lvlJc w:val="left"/>
      <w:pPr>
        <w:ind w:left="5040" w:hanging="360"/>
      </w:pPr>
    </w:lvl>
    <w:lvl w:ilvl="7" w:tplc="8A8494DA" w:tentative="1">
      <w:start w:val="1"/>
      <w:numFmt w:val="lowerLetter"/>
      <w:lvlText w:val="%8."/>
      <w:lvlJc w:val="left"/>
      <w:pPr>
        <w:ind w:left="5760" w:hanging="360"/>
      </w:pPr>
    </w:lvl>
    <w:lvl w:ilvl="8" w:tplc="E2103B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C347B84">
      <w:start w:val="1"/>
      <w:numFmt w:val="lowerRoman"/>
      <w:lvlText w:val="(%1)"/>
      <w:lvlJc w:val="left"/>
      <w:pPr>
        <w:ind w:left="1080" w:hanging="720"/>
      </w:pPr>
      <w:rPr>
        <w:rFonts w:hint="default"/>
      </w:rPr>
    </w:lvl>
    <w:lvl w:ilvl="1" w:tplc="01603EE4" w:tentative="1">
      <w:start w:val="1"/>
      <w:numFmt w:val="lowerLetter"/>
      <w:lvlText w:val="%2."/>
      <w:lvlJc w:val="left"/>
      <w:pPr>
        <w:ind w:left="1440" w:hanging="360"/>
      </w:pPr>
    </w:lvl>
    <w:lvl w:ilvl="2" w:tplc="24B22768" w:tentative="1">
      <w:start w:val="1"/>
      <w:numFmt w:val="lowerRoman"/>
      <w:lvlText w:val="%3."/>
      <w:lvlJc w:val="right"/>
      <w:pPr>
        <w:ind w:left="2160" w:hanging="180"/>
      </w:pPr>
    </w:lvl>
    <w:lvl w:ilvl="3" w:tplc="4ADA05A0" w:tentative="1">
      <w:start w:val="1"/>
      <w:numFmt w:val="decimal"/>
      <w:lvlText w:val="%4."/>
      <w:lvlJc w:val="left"/>
      <w:pPr>
        <w:ind w:left="2880" w:hanging="360"/>
      </w:pPr>
    </w:lvl>
    <w:lvl w:ilvl="4" w:tplc="0F76A6F8" w:tentative="1">
      <w:start w:val="1"/>
      <w:numFmt w:val="lowerLetter"/>
      <w:lvlText w:val="%5."/>
      <w:lvlJc w:val="left"/>
      <w:pPr>
        <w:ind w:left="3600" w:hanging="360"/>
      </w:pPr>
    </w:lvl>
    <w:lvl w:ilvl="5" w:tplc="186C55CA" w:tentative="1">
      <w:start w:val="1"/>
      <w:numFmt w:val="lowerRoman"/>
      <w:lvlText w:val="%6."/>
      <w:lvlJc w:val="right"/>
      <w:pPr>
        <w:ind w:left="4320" w:hanging="180"/>
      </w:pPr>
    </w:lvl>
    <w:lvl w:ilvl="6" w:tplc="9AD446BC" w:tentative="1">
      <w:start w:val="1"/>
      <w:numFmt w:val="decimal"/>
      <w:lvlText w:val="%7."/>
      <w:lvlJc w:val="left"/>
      <w:pPr>
        <w:ind w:left="5040" w:hanging="360"/>
      </w:pPr>
    </w:lvl>
    <w:lvl w:ilvl="7" w:tplc="0C2E8074" w:tentative="1">
      <w:start w:val="1"/>
      <w:numFmt w:val="lowerLetter"/>
      <w:lvlText w:val="%8."/>
      <w:lvlJc w:val="left"/>
      <w:pPr>
        <w:ind w:left="5760" w:hanging="360"/>
      </w:pPr>
    </w:lvl>
    <w:lvl w:ilvl="8" w:tplc="87D8D71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5B63450">
      <w:start w:val="1"/>
      <w:numFmt w:val="lowerRoman"/>
      <w:lvlText w:val="(%1)"/>
      <w:lvlJc w:val="left"/>
      <w:pPr>
        <w:ind w:left="1004" w:hanging="720"/>
      </w:pPr>
      <w:rPr>
        <w:rFonts w:hint="default"/>
        <w:b w:val="0"/>
      </w:rPr>
    </w:lvl>
    <w:lvl w:ilvl="1" w:tplc="6C569C6E" w:tentative="1">
      <w:start w:val="1"/>
      <w:numFmt w:val="lowerLetter"/>
      <w:lvlText w:val="%2."/>
      <w:lvlJc w:val="left"/>
      <w:pPr>
        <w:ind w:left="1364" w:hanging="360"/>
      </w:pPr>
    </w:lvl>
    <w:lvl w:ilvl="2" w:tplc="94BEA702" w:tentative="1">
      <w:start w:val="1"/>
      <w:numFmt w:val="lowerRoman"/>
      <w:lvlText w:val="%3."/>
      <w:lvlJc w:val="right"/>
      <w:pPr>
        <w:ind w:left="2084" w:hanging="180"/>
      </w:pPr>
    </w:lvl>
    <w:lvl w:ilvl="3" w:tplc="9D680634" w:tentative="1">
      <w:start w:val="1"/>
      <w:numFmt w:val="decimal"/>
      <w:lvlText w:val="%4."/>
      <w:lvlJc w:val="left"/>
      <w:pPr>
        <w:ind w:left="2804" w:hanging="360"/>
      </w:pPr>
    </w:lvl>
    <w:lvl w:ilvl="4" w:tplc="6F4C196C" w:tentative="1">
      <w:start w:val="1"/>
      <w:numFmt w:val="lowerLetter"/>
      <w:lvlText w:val="%5."/>
      <w:lvlJc w:val="left"/>
      <w:pPr>
        <w:ind w:left="3524" w:hanging="360"/>
      </w:pPr>
    </w:lvl>
    <w:lvl w:ilvl="5" w:tplc="AF3C14E2" w:tentative="1">
      <w:start w:val="1"/>
      <w:numFmt w:val="lowerRoman"/>
      <w:lvlText w:val="%6."/>
      <w:lvlJc w:val="right"/>
      <w:pPr>
        <w:ind w:left="4244" w:hanging="180"/>
      </w:pPr>
    </w:lvl>
    <w:lvl w:ilvl="6" w:tplc="6CDC915E" w:tentative="1">
      <w:start w:val="1"/>
      <w:numFmt w:val="decimal"/>
      <w:lvlText w:val="%7."/>
      <w:lvlJc w:val="left"/>
      <w:pPr>
        <w:ind w:left="4964" w:hanging="360"/>
      </w:pPr>
    </w:lvl>
    <w:lvl w:ilvl="7" w:tplc="4B6CD658" w:tentative="1">
      <w:start w:val="1"/>
      <w:numFmt w:val="lowerLetter"/>
      <w:lvlText w:val="%8."/>
      <w:lvlJc w:val="left"/>
      <w:pPr>
        <w:ind w:left="5684" w:hanging="360"/>
      </w:pPr>
    </w:lvl>
    <w:lvl w:ilvl="8" w:tplc="780037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3C067BC">
      <w:start w:val="1"/>
      <w:numFmt w:val="decimal"/>
      <w:lvlText w:val="%1."/>
      <w:lvlJc w:val="left"/>
      <w:pPr>
        <w:ind w:left="360" w:hanging="360"/>
      </w:pPr>
      <w:rPr>
        <w:rFonts w:hint="default"/>
      </w:rPr>
    </w:lvl>
    <w:lvl w:ilvl="1" w:tplc="1F9033F0" w:tentative="1">
      <w:start w:val="1"/>
      <w:numFmt w:val="lowerLetter"/>
      <w:lvlText w:val="%2."/>
      <w:lvlJc w:val="left"/>
      <w:pPr>
        <w:ind w:left="1080" w:hanging="360"/>
      </w:pPr>
    </w:lvl>
    <w:lvl w:ilvl="2" w:tplc="0706D6BE" w:tentative="1">
      <w:start w:val="1"/>
      <w:numFmt w:val="lowerRoman"/>
      <w:lvlText w:val="%3."/>
      <w:lvlJc w:val="right"/>
      <w:pPr>
        <w:ind w:left="1800" w:hanging="180"/>
      </w:pPr>
    </w:lvl>
    <w:lvl w:ilvl="3" w:tplc="EA242D52" w:tentative="1">
      <w:start w:val="1"/>
      <w:numFmt w:val="decimal"/>
      <w:lvlText w:val="%4."/>
      <w:lvlJc w:val="left"/>
      <w:pPr>
        <w:ind w:left="2520" w:hanging="360"/>
      </w:pPr>
    </w:lvl>
    <w:lvl w:ilvl="4" w:tplc="2EB8D0EE" w:tentative="1">
      <w:start w:val="1"/>
      <w:numFmt w:val="lowerLetter"/>
      <w:lvlText w:val="%5."/>
      <w:lvlJc w:val="left"/>
      <w:pPr>
        <w:ind w:left="3240" w:hanging="360"/>
      </w:pPr>
    </w:lvl>
    <w:lvl w:ilvl="5" w:tplc="E2661288" w:tentative="1">
      <w:start w:val="1"/>
      <w:numFmt w:val="lowerRoman"/>
      <w:lvlText w:val="%6."/>
      <w:lvlJc w:val="right"/>
      <w:pPr>
        <w:ind w:left="3960" w:hanging="180"/>
      </w:pPr>
    </w:lvl>
    <w:lvl w:ilvl="6" w:tplc="53BAA002" w:tentative="1">
      <w:start w:val="1"/>
      <w:numFmt w:val="decimal"/>
      <w:lvlText w:val="%7."/>
      <w:lvlJc w:val="left"/>
      <w:pPr>
        <w:ind w:left="4680" w:hanging="360"/>
      </w:pPr>
    </w:lvl>
    <w:lvl w:ilvl="7" w:tplc="D70439D4" w:tentative="1">
      <w:start w:val="1"/>
      <w:numFmt w:val="lowerLetter"/>
      <w:lvlText w:val="%8."/>
      <w:lvlJc w:val="left"/>
      <w:pPr>
        <w:ind w:left="5400" w:hanging="360"/>
      </w:pPr>
    </w:lvl>
    <w:lvl w:ilvl="8" w:tplc="F7843C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DC256EE">
      <w:start w:val="1"/>
      <w:numFmt w:val="lowerRoman"/>
      <w:lvlText w:val="(%1)"/>
      <w:lvlJc w:val="left"/>
      <w:pPr>
        <w:ind w:left="1080" w:hanging="720"/>
      </w:pPr>
      <w:rPr>
        <w:rFonts w:hint="default"/>
      </w:rPr>
    </w:lvl>
    <w:lvl w:ilvl="1" w:tplc="3A424558" w:tentative="1">
      <w:start w:val="1"/>
      <w:numFmt w:val="lowerLetter"/>
      <w:lvlText w:val="%2."/>
      <w:lvlJc w:val="left"/>
      <w:pPr>
        <w:ind w:left="1440" w:hanging="360"/>
      </w:pPr>
    </w:lvl>
    <w:lvl w:ilvl="2" w:tplc="C502995C" w:tentative="1">
      <w:start w:val="1"/>
      <w:numFmt w:val="lowerRoman"/>
      <w:lvlText w:val="%3."/>
      <w:lvlJc w:val="right"/>
      <w:pPr>
        <w:ind w:left="2160" w:hanging="180"/>
      </w:pPr>
    </w:lvl>
    <w:lvl w:ilvl="3" w:tplc="041E6D50" w:tentative="1">
      <w:start w:val="1"/>
      <w:numFmt w:val="decimal"/>
      <w:lvlText w:val="%4."/>
      <w:lvlJc w:val="left"/>
      <w:pPr>
        <w:ind w:left="2880" w:hanging="360"/>
      </w:pPr>
    </w:lvl>
    <w:lvl w:ilvl="4" w:tplc="1F52071A" w:tentative="1">
      <w:start w:val="1"/>
      <w:numFmt w:val="lowerLetter"/>
      <w:lvlText w:val="%5."/>
      <w:lvlJc w:val="left"/>
      <w:pPr>
        <w:ind w:left="3600" w:hanging="360"/>
      </w:pPr>
    </w:lvl>
    <w:lvl w:ilvl="5" w:tplc="D0AABC88" w:tentative="1">
      <w:start w:val="1"/>
      <w:numFmt w:val="lowerRoman"/>
      <w:lvlText w:val="%6."/>
      <w:lvlJc w:val="right"/>
      <w:pPr>
        <w:ind w:left="4320" w:hanging="180"/>
      </w:pPr>
    </w:lvl>
    <w:lvl w:ilvl="6" w:tplc="6744FF1C" w:tentative="1">
      <w:start w:val="1"/>
      <w:numFmt w:val="decimal"/>
      <w:lvlText w:val="%7."/>
      <w:lvlJc w:val="left"/>
      <w:pPr>
        <w:ind w:left="5040" w:hanging="360"/>
      </w:pPr>
    </w:lvl>
    <w:lvl w:ilvl="7" w:tplc="660075F8" w:tentative="1">
      <w:start w:val="1"/>
      <w:numFmt w:val="lowerLetter"/>
      <w:lvlText w:val="%8."/>
      <w:lvlJc w:val="left"/>
      <w:pPr>
        <w:ind w:left="5760" w:hanging="360"/>
      </w:pPr>
    </w:lvl>
    <w:lvl w:ilvl="8" w:tplc="1B529DB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9A8C5C6">
      <w:start w:val="1"/>
      <w:numFmt w:val="decimal"/>
      <w:lvlText w:val="%1."/>
      <w:lvlJc w:val="left"/>
      <w:pPr>
        <w:ind w:left="360" w:hanging="360"/>
      </w:pPr>
      <w:rPr>
        <w:rFonts w:hint="default"/>
      </w:rPr>
    </w:lvl>
    <w:lvl w:ilvl="1" w:tplc="CB04F934" w:tentative="1">
      <w:start w:val="1"/>
      <w:numFmt w:val="lowerLetter"/>
      <w:lvlText w:val="%2."/>
      <w:lvlJc w:val="left"/>
      <w:pPr>
        <w:ind w:left="1080" w:hanging="360"/>
      </w:pPr>
    </w:lvl>
    <w:lvl w:ilvl="2" w:tplc="ED3CBF74" w:tentative="1">
      <w:start w:val="1"/>
      <w:numFmt w:val="lowerRoman"/>
      <w:lvlText w:val="%3."/>
      <w:lvlJc w:val="right"/>
      <w:pPr>
        <w:ind w:left="1800" w:hanging="180"/>
      </w:pPr>
    </w:lvl>
    <w:lvl w:ilvl="3" w:tplc="6826E14C" w:tentative="1">
      <w:start w:val="1"/>
      <w:numFmt w:val="decimal"/>
      <w:lvlText w:val="%4."/>
      <w:lvlJc w:val="left"/>
      <w:pPr>
        <w:ind w:left="2520" w:hanging="360"/>
      </w:pPr>
    </w:lvl>
    <w:lvl w:ilvl="4" w:tplc="C0588F1A" w:tentative="1">
      <w:start w:val="1"/>
      <w:numFmt w:val="lowerLetter"/>
      <w:lvlText w:val="%5."/>
      <w:lvlJc w:val="left"/>
      <w:pPr>
        <w:ind w:left="3240" w:hanging="360"/>
      </w:pPr>
    </w:lvl>
    <w:lvl w:ilvl="5" w:tplc="6074C420" w:tentative="1">
      <w:start w:val="1"/>
      <w:numFmt w:val="lowerRoman"/>
      <w:lvlText w:val="%6."/>
      <w:lvlJc w:val="right"/>
      <w:pPr>
        <w:ind w:left="3960" w:hanging="180"/>
      </w:pPr>
    </w:lvl>
    <w:lvl w:ilvl="6" w:tplc="B7D2907A" w:tentative="1">
      <w:start w:val="1"/>
      <w:numFmt w:val="decimal"/>
      <w:lvlText w:val="%7."/>
      <w:lvlJc w:val="left"/>
      <w:pPr>
        <w:ind w:left="4680" w:hanging="360"/>
      </w:pPr>
    </w:lvl>
    <w:lvl w:ilvl="7" w:tplc="1312FA9E" w:tentative="1">
      <w:start w:val="1"/>
      <w:numFmt w:val="lowerLetter"/>
      <w:lvlText w:val="%8."/>
      <w:lvlJc w:val="left"/>
      <w:pPr>
        <w:ind w:left="5400" w:hanging="360"/>
      </w:pPr>
    </w:lvl>
    <w:lvl w:ilvl="8" w:tplc="4B1CBE0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5B24148">
      <w:start w:val="1"/>
      <w:numFmt w:val="lowerRoman"/>
      <w:lvlText w:val="(%1)"/>
      <w:lvlJc w:val="left"/>
      <w:pPr>
        <w:ind w:left="1080" w:hanging="720"/>
      </w:pPr>
      <w:rPr>
        <w:rFonts w:hint="default"/>
      </w:rPr>
    </w:lvl>
    <w:lvl w:ilvl="1" w:tplc="C9740CDC" w:tentative="1">
      <w:start w:val="1"/>
      <w:numFmt w:val="lowerLetter"/>
      <w:lvlText w:val="%2."/>
      <w:lvlJc w:val="left"/>
      <w:pPr>
        <w:ind w:left="1440" w:hanging="360"/>
      </w:pPr>
    </w:lvl>
    <w:lvl w:ilvl="2" w:tplc="BB9CEB96" w:tentative="1">
      <w:start w:val="1"/>
      <w:numFmt w:val="lowerRoman"/>
      <w:lvlText w:val="%3."/>
      <w:lvlJc w:val="right"/>
      <w:pPr>
        <w:ind w:left="2160" w:hanging="180"/>
      </w:pPr>
    </w:lvl>
    <w:lvl w:ilvl="3" w:tplc="907C87E2" w:tentative="1">
      <w:start w:val="1"/>
      <w:numFmt w:val="decimal"/>
      <w:lvlText w:val="%4."/>
      <w:lvlJc w:val="left"/>
      <w:pPr>
        <w:ind w:left="2880" w:hanging="360"/>
      </w:pPr>
    </w:lvl>
    <w:lvl w:ilvl="4" w:tplc="54A0DB36" w:tentative="1">
      <w:start w:val="1"/>
      <w:numFmt w:val="lowerLetter"/>
      <w:lvlText w:val="%5."/>
      <w:lvlJc w:val="left"/>
      <w:pPr>
        <w:ind w:left="3600" w:hanging="360"/>
      </w:pPr>
    </w:lvl>
    <w:lvl w:ilvl="5" w:tplc="502ABB7C" w:tentative="1">
      <w:start w:val="1"/>
      <w:numFmt w:val="lowerRoman"/>
      <w:lvlText w:val="%6."/>
      <w:lvlJc w:val="right"/>
      <w:pPr>
        <w:ind w:left="4320" w:hanging="180"/>
      </w:pPr>
    </w:lvl>
    <w:lvl w:ilvl="6" w:tplc="2DCAF698" w:tentative="1">
      <w:start w:val="1"/>
      <w:numFmt w:val="decimal"/>
      <w:lvlText w:val="%7."/>
      <w:lvlJc w:val="left"/>
      <w:pPr>
        <w:ind w:left="5040" w:hanging="360"/>
      </w:pPr>
    </w:lvl>
    <w:lvl w:ilvl="7" w:tplc="BE1CDD1E" w:tentative="1">
      <w:start w:val="1"/>
      <w:numFmt w:val="lowerLetter"/>
      <w:lvlText w:val="%8."/>
      <w:lvlJc w:val="left"/>
      <w:pPr>
        <w:ind w:left="5760" w:hanging="360"/>
      </w:pPr>
    </w:lvl>
    <w:lvl w:ilvl="8" w:tplc="6078363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C9ECFC2">
      <w:start w:val="1"/>
      <w:numFmt w:val="decimal"/>
      <w:lvlText w:val="%1."/>
      <w:lvlJc w:val="left"/>
      <w:pPr>
        <w:ind w:left="360" w:hanging="360"/>
      </w:pPr>
      <w:rPr>
        <w:rFonts w:hint="default"/>
      </w:rPr>
    </w:lvl>
    <w:lvl w:ilvl="1" w:tplc="027A7FA2" w:tentative="1">
      <w:start w:val="1"/>
      <w:numFmt w:val="lowerLetter"/>
      <w:lvlText w:val="%2."/>
      <w:lvlJc w:val="left"/>
      <w:pPr>
        <w:ind w:left="1080" w:hanging="360"/>
      </w:pPr>
    </w:lvl>
    <w:lvl w:ilvl="2" w:tplc="096CADA0" w:tentative="1">
      <w:start w:val="1"/>
      <w:numFmt w:val="lowerRoman"/>
      <w:lvlText w:val="%3."/>
      <w:lvlJc w:val="right"/>
      <w:pPr>
        <w:ind w:left="1800" w:hanging="180"/>
      </w:pPr>
    </w:lvl>
    <w:lvl w:ilvl="3" w:tplc="7DF8269A" w:tentative="1">
      <w:start w:val="1"/>
      <w:numFmt w:val="decimal"/>
      <w:lvlText w:val="%4."/>
      <w:lvlJc w:val="left"/>
      <w:pPr>
        <w:ind w:left="2520" w:hanging="360"/>
      </w:pPr>
    </w:lvl>
    <w:lvl w:ilvl="4" w:tplc="61F8C94C" w:tentative="1">
      <w:start w:val="1"/>
      <w:numFmt w:val="lowerLetter"/>
      <w:lvlText w:val="%5."/>
      <w:lvlJc w:val="left"/>
      <w:pPr>
        <w:ind w:left="3240" w:hanging="360"/>
      </w:pPr>
    </w:lvl>
    <w:lvl w:ilvl="5" w:tplc="EBA80FDE" w:tentative="1">
      <w:start w:val="1"/>
      <w:numFmt w:val="lowerRoman"/>
      <w:lvlText w:val="%6."/>
      <w:lvlJc w:val="right"/>
      <w:pPr>
        <w:ind w:left="3960" w:hanging="180"/>
      </w:pPr>
    </w:lvl>
    <w:lvl w:ilvl="6" w:tplc="3D400D1C" w:tentative="1">
      <w:start w:val="1"/>
      <w:numFmt w:val="decimal"/>
      <w:lvlText w:val="%7."/>
      <w:lvlJc w:val="left"/>
      <w:pPr>
        <w:ind w:left="4680" w:hanging="360"/>
      </w:pPr>
    </w:lvl>
    <w:lvl w:ilvl="7" w:tplc="3DDA456A" w:tentative="1">
      <w:start w:val="1"/>
      <w:numFmt w:val="lowerLetter"/>
      <w:lvlText w:val="%8."/>
      <w:lvlJc w:val="left"/>
      <w:pPr>
        <w:ind w:left="5400" w:hanging="360"/>
      </w:pPr>
    </w:lvl>
    <w:lvl w:ilvl="8" w:tplc="43DA74F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DC23D44">
      <w:start w:val="1"/>
      <w:numFmt w:val="decimal"/>
      <w:lvlText w:val="%1."/>
      <w:lvlJc w:val="left"/>
      <w:pPr>
        <w:ind w:left="360" w:hanging="360"/>
      </w:pPr>
      <w:rPr>
        <w:rFonts w:hint="default"/>
      </w:rPr>
    </w:lvl>
    <w:lvl w:ilvl="1" w:tplc="AB96295E" w:tentative="1">
      <w:start w:val="1"/>
      <w:numFmt w:val="lowerLetter"/>
      <w:lvlText w:val="%2."/>
      <w:lvlJc w:val="left"/>
      <w:pPr>
        <w:ind w:left="1080" w:hanging="360"/>
      </w:pPr>
    </w:lvl>
    <w:lvl w:ilvl="2" w:tplc="6740A0C0" w:tentative="1">
      <w:start w:val="1"/>
      <w:numFmt w:val="lowerRoman"/>
      <w:lvlText w:val="%3."/>
      <w:lvlJc w:val="right"/>
      <w:pPr>
        <w:ind w:left="1800" w:hanging="180"/>
      </w:pPr>
    </w:lvl>
    <w:lvl w:ilvl="3" w:tplc="5060FBE4" w:tentative="1">
      <w:start w:val="1"/>
      <w:numFmt w:val="decimal"/>
      <w:lvlText w:val="%4."/>
      <w:lvlJc w:val="left"/>
      <w:pPr>
        <w:ind w:left="2520" w:hanging="360"/>
      </w:pPr>
    </w:lvl>
    <w:lvl w:ilvl="4" w:tplc="E6B2E77E" w:tentative="1">
      <w:start w:val="1"/>
      <w:numFmt w:val="lowerLetter"/>
      <w:lvlText w:val="%5."/>
      <w:lvlJc w:val="left"/>
      <w:pPr>
        <w:ind w:left="3240" w:hanging="360"/>
      </w:pPr>
    </w:lvl>
    <w:lvl w:ilvl="5" w:tplc="52887DEC" w:tentative="1">
      <w:start w:val="1"/>
      <w:numFmt w:val="lowerRoman"/>
      <w:lvlText w:val="%6."/>
      <w:lvlJc w:val="right"/>
      <w:pPr>
        <w:ind w:left="3960" w:hanging="180"/>
      </w:pPr>
    </w:lvl>
    <w:lvl w:ilvl="6" w:tplc="3482B532" w:tentative="1">
      <w:start w:val="1"/>
      <w:numFmt w:val="decimal"/>
      <w:lvlText w:val="%7."/>
      <w:lvlJc w:val="left"/>
      <w:pPr>
        <w:ind w:left="4680" w:hanging="360"/>
      </w:pPr>
    </w:lvl>
    <w:lvl w:ilvl="7" w:tplc="EE5619C4" w:tentative="1">
      <w:start w:val="1"/>
      <w:numFmt w:val="lowerLetter"/>
      <w:lvlText w:val="%8."/>
      <w:lvlJc w:val="left"/>
      <w:pPr>
        <w:ind w:left="5400" w:hanging="360"/>
      </w:pPr>
    </w:lvl>
    <w:lvl w:ilvl="8" w:tplc="DA36E75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45"/>
    <w:rsid w:val="00117C52"/>
    <w:rsid w:val="00120BC9"/>
    <w:rsid w:val="00192F45"/>
    <w:rsid w:val="005A2318"/>
    <w:rsid w:val="00AA0408"/>
    <w:rsid w:val="00B17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1DF9"/>
  <w15:docId w15:val="{4A72876E-8F5D-4B12-9F62-DA16E385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6204</RACS_x0020_ID>
    <Approved_x0020_Provider xmlns="a8338b6e-77a6-4851-82b6-98166143ffdd">Anglicare SA Ltd</Approved_x0020_Provider>
    <Management_x0020_Company_x0020_ID xmlns="a8338b6e-77a6-4851-82b6-98166143ffdd" xsi:nil="true"/>
    <Home xmlns="a8338b6e-77a6-4851-82b6-98166143ffdd">AnglicareSA Westbourne Park</Home>
    <Signed xmlns="a8338b6e-77a6-4851-82b6-98166143ffdd" xsi:nil="true"/>
    <Uploaded xmlns="a8338b6e-77a6-4851-82b6-98166143ffdd">False</Uploaded>
    <Management_x0020_Company xmlns="a8338b6e-77a6-4851-82b6-98166143ffdd" xsi:nil="true"/>
    <Doc_x0020_Date xmlns="a8338b6e-77a6-4851-82b6-98166143ffdd">2021-12-16T23:50:00+00:00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EDFD2E1C-7CF4-DC11-AD41-005056922186</Home_x0020_ID>
    <State xmlns="a8338b6e-77a6-4851-82b6-98166143ffdd">SA</State>
    <Doc_x0020_Sent_Received_x0020_Date xmlns="a8338b6e-77a6-4851-82b6-98166143ffdd">2021-12-17T00:00:00+00:00</Doc_x0020_Sent_Received_x0020_Date>
    <Activity_x0020_ID xmlns="a8338b6e-77a6-4851-82b6-98166143ffdd">217138F4-6733-EB11-9526-005056922186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95D2871-1806-468A-A499-0F8F13401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a8338b6e-77a6-4851-82b6-98166143ffdd"/>
  </ds:schemaRefs>
</ds:datastoreItem>
</file>

<file path=customXml/itemProps4.xml><?xml version="1.0" encoding="utf-8"?>
<ds:datastoreItem xmlns:ds="http://schemas.openxmlformats.org/officeDocument/2006/customXml" ds:itemID="{EF84A405-C807-4361-9639-3409F599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2022-02-01T22:43:00Z</dcterms:created>
  <dcterms:modified xsi:type="dcterms:W3CDTF">2022-02-01T22:43:00Z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