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D5463" w14:textId="77777777" w:rsidR="003C6EC2" w:rsidRPr="003C6EC2" w:rsidRDefault="009A1A4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AD5610" wp14:editId="77AD56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466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AD5612" wp14:editId="77AD56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023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Baptcare Wyndham Lodge Community</w:t>
      </w:r>
      <w:r w:rsidRPr="003C6EC2">
        <w:rPr>
          <w:rFonts w:ascii="Arial Black" w:hAnsi="Arial Black"/>
        </w:rPr>
        <w:t xml:space="preserve"> </w:t>
      </w:r>
    </w:p>
    <w:p w14:paraId="77AD5464" w14:textId="77777777" w:rsidR="003C6EC2" w:rsidRPr="003C6EC2" w:rsidRDefault="009A1A4B" w:rsidP="003C6EC2">
      <w:pPr>
        <w:pStyle w:val="Title"/>
        <w:spacing w:before="360" w:after="480"/>
      </w:pPr>
      <w:r w:rsidRPr="003C6EC2">
        <w:rPr>
          <w:rFonts w:ascii="Arial Black" w:eastAsia="Calibri" w:hAnsi="Arial Black"/>
          <w:sz w:val="56"/>
        </w:rPr>
        <w:t>Performance Report</w:t>
      </w:r>
    </w:p>
    <w:p w14:paraId="77AD5465" w14:textId="77777777" w:rsidR="001E6954" w:rsidRPr="003C6EC2" w:rsidRDefault="009A1A4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120 </w:t>
      </w:r>
      <w:proofErr w:type="spellStart"/>
      <w:r w:rsidRPr="003C6EC2">
        <w:rPr>
          <w:color w:val="FFFFFF" w:themeColor="background1"/>
          <w:sz w:val="28"/>
        </w:rPr>
        <w:t>Synnot</w:t>
      </w:r>
      <w:proofErr w:type="spellEnd"/>
      <w:r w:rsidRPr="003C6EC2">
        <w:rPr>
          <w:color w:val="FFFFFF" w:themeColor="background1"/>
          <w:sz w:val="28"/>
        </w:rPr>
        <w:t xml:space="preserve"> Street </w:t>
      </w:r>
      <w:r w:rsidRPr="003C6EC2">
        <w:rPr>
          <w:color w:val="FFFFFF" w:themeColor="background1"/>
          <w:sz w:val="28"/>
        </w:rPr>
        <w:br/>
        <w:t>WERRIBEE VIC 3030</w:t>
      </w:r>
      <w:r w:rsidRPr="003C6EC2">
        <w:rPr>
          <w:color w:val="FFFFFF" w:themeColor="background1"/>
          <w:sz w:val="28"/>
        </w:rPr>
        <w:br/>
      </w:r>
      <w:r w:rsidRPr="003C6EC2">
        <w:rPr>
          <w:rFonts w:eastAsia="Calibri"/>
          <w:color w:val="FFFFFF" w:themeColor="background1"/>
          <w:sz w:val="28"/>
          <w:szCs w:val="56"/>
          <w:lang w:eastAsia="en-US"/>
        </w:rPr>
        <w:t>Phone number: 03 9742 6666</w:t>
      </w:r>
    </w:p>
    <w:p w14:paraId="77AD5466" w14:textId="77777777" w:rsidR="003C6EC2" w:rsidRDefault="009A1A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4435 </w:t>
      </w:r>
    </w:p>
    <w:p w14:paraId="77AD5467" w14:textId="77777777" w:rsidR="001E6954" w:rsidRPr="003C6EC2" w:rsidRDefault="009A1A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Baptcare Ltd</w:t>
      </w:r>
    </w:p>
    <w:p w14:paraId="77AD5468" w14:textId="77777777" w:rsidR="001E6954" w:rsidRPr="003C6EC2" w:rsidRDefault="009A1A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November 2020</w:t>
      </w:r>
    </w:p>
    <w:p w14:paraId="77AD5469" w14:textId="5FC5C4B8" w:rsidR="006B166B" w:rsidRPr="00E93D41" w:rsidRDefault="009A1A4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C1265">
        <w:rPr>
          <w:color w:val="FFFFFF" w:themeColor="background1"/>
          <w:sz w:val="28"/>
        </w:rPr>
        <w:t>27 November 2020</w:t>
      </w:r>
    </w:p>
    <w:bookmarkEnd w:id="0"/>
    <w:p w14:paraId="77AD546A" w14:textId="77777777" w:rsidR="001E6954" w:rsidRPr="003C6EC2" w:rsidRDefault="00C064B2" w:rsidP="001E6954">
      <w:pPr>
        <w:tabs>
          <w:tab w:val="left" w:pos="2127"/>
        </w:tabs>
        <w:spacing w:before="120"/>
        <w:rPr>
          <w:rFonts w:eastAsia="Calibri"/>
          <w:b/>
          <w:color w:val="FFFFFF" w:themeColor="background1"/>
          <w:sz w:val="28"/>
          <w:szCs w:val="56"/>
          <w:lang w:eastAsia="en-US"/>
        </w:rPr>
      </w:pPr>
    </w:p>
    <w:p w14:paraId="77AD546B" w14:textId="77777777" w:rsidR="003C6EC2" w:rsidRDefault="00C064B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AD546C" w14:textId="77777777" w:rsidR="00A30BEC" w:rsidRDefault="009A1A4B" w:rsidP="0094564F">
      <w:pPr>
        <w:pStyle w:val="Heading1"/>
      </w:pPr>
      <w:bookmarkStart w:id="1" w:name="_Hlk32477662"/>
      <w:r>
        <w:lastRenderedPageBreak/>
        <w:t>Publication of report</w:t>
      </w:r>
    </w:p>
    <w:p w14:paraId="77AD546D" w14:textId="77777777" w:rsidR="00A30BEC" w:rsidRPr="006B166B" w:rsidRDefault="009A1A4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7AD546E" w14:textId="77777777" w:rsidR="007F5256" w:rsidRPr="0094564F" w:rsidRDefault="009A1A4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4A20" w14:paraId="77AD5489" w14:textId="77777777" w:rsidTr="00EB1D71">
        <w:trPr>
          <w:trHeight w:val="227"/>
        </w:trPr>
        <w:tc>
          <w:tcPr>
            <w:tcW w:w="3942" w:type="pct"/>
            <w:shd w:val="clear" w:color="auto" w:fill="auto"/>
          </w:tcPr>
          <w:p w14:paraId="77AD5487" w14:textId="77777777" w:rsidR="001E6954" w:rsidRPr="001E6954" w:rsidRDefault="009A1A4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7AD5488" w14:textId="545B7A75" w:rsidR="001E6954" w:rsidRPr="001E6954" w:rsidRDefault="00C064B2" w:rsidP="003C6EC2">
            <w:pPr>
              <w:keepNext/>
              <w:spacing w:before="40" w:after="40" w:line="240" w:lineRule="auto"/>
              <w:jc w:val="right"/>
              <w:rPr>
                <w:b/>
                <w:color w:val="0000FF"/>
              </w:rPr>
            </w:pPr>
          </w:p>
        </w:tc>
      </w:tr>
      <w:tr w:rsidR="00554A20" w14:paraId="77AD548C" w14:textId="77777777" w:rsidTr="00EB1D71">
        <w:trPr>
          <w:trHeight w:val="227"/>
        </w:trPr>
        <w:tc>
          <w:tcPr>
            <w:tcW w:w="3942" w:type="pct"/>
            <w:shd w:val="clear" w:color="auto" w:fill="auto"/>
          </w:tcPr>
          <w:p w14:paraId="77AD548A" w14:textId="77777777" w:rsidR="001E6954" w:rsidRPr="001E6954" w:rsidRDefault="009A1A4B" w:rsidP="004C55D8">
            <w:pPr>
              <w:spacing w:before="40" w:after="40" w:line="240" w:lineRule="auto"/>
              <w:ind w:left="318" w:hanging="7"/>
            </w:pPr>
            <w:r w:rsidRPr="001E6954">
              <w:t>Requirement 2(3)(a)</w:t>
            </w:r>
          </w:p>
        </w:tc>
        <w:tc>
          <w:tcPr>
            <w:tcW w:w="1058" w:type="pct"/>
            <w:shd w:val="clear" w:color="auto" w:fill="auto"/>
          </w:tcPr>
          <w:p w14:paraId="77AD548B" w14:textId="695B4329" w:rsidR="001E6954" w:rsidRPr="001E6954" w:rsidRDefault="009A1A4B" w:rsidP="00463EF3">
            <w:pPr>
              <w:spacing w:before="40" w:after="40" w:line="240" w:lineRule="auto"/>
              <w:jc w:val="right"/>
              <w:rPr>
                <w:color w:val="0000FF"/>
              </w:rPr>
            </w:pPr>
            <w:r w:rsidRPr="001E6954">
              <w:rPr>
                <w:bCs/>
                <w:iCs/>
                <w:color w:val="00577D"/>
                <w:szCs w:val="40"/>
              </w:rPr>
              <w:t>Compliant</w:t>
            </w:r>
          </w:p>
        </w:tc>
      </w:tr>
      <w:tr w:rsidR="00554A20" w14:paraId="77AD5492" w14:textId="77777777" w:rsidTr="00EB1D71">
        <w:trPr>
          <w:trHeight w:val="227"/>
        </w:trPr>
        <w:tc>
          <w:tcPr>
            <w:tcW w:w="3942" w:type="pct"/>
            <w:shd w:val="clear" w:color="auto" w:fill="auto"/>
          </w:tcPr>
          <w:p w14:paraId="77AD5490" w14:textId="77777777" w:rsidR="001E6954" w:rsidRPr="001E6954" w:rsidRDefault="009A1A4B" w:rsidP="004C55D8">
            <w:pPr>
              <w:spacing w:before="40" w:after="40" w:line="240" w:lineRule="auto"/>
              <w:ind w:left="318" w:hanging="7"/>
            </w:pPr>
            <w:r w:rsidRPr="001E6954">
              <w:t>Requirement 2(3)(c)</w:t>
            </w:r>
          </w:p>
        </w:tc>
        <w:tc>
          <w:tcPr>
            <w:tcW w:w="1058" w:type="pct"/>
            <w:shd w:val="clear" w:color="auto" w:fill="auto"/>
          </w:tcPr>
          <w:p w14:paraId="77AD5491" w14:textId="37AA7E5A" w:rsidR="001E6954" w:rsidRPr="001E6954" w:rsidRDefault="009A1A4B" w:rsidP="00463EF3">
            <w:pPr>
              <w:spacing w:before="40" w:after="40" w:line="240" w:lineRule="auto"/>
              <w:jc w:val="right"/>
              <w:rPr>
                <w:color w:val="0000FF"/>
              </w:rPr>
            </w:pPr>
            <w:r w:rsidRPr="001E6954">
              <w:rPr>
                <w:bCs/>
                <w:iCs/>
                <w:color w:val="00577D"/>
                <w:szCs w:val="40"/>
              </w:rPr>
              <w:t>Compliant</w:t>
            </w:r>
          </w:p>
        </w:tc>
      </w:tr>
      <w:tr w:rsidR="00554A20" w14:paraId="77AD5498" w14:textId="77777777" w:rsidTr="00EB1D71">
        <w:trPr>
          <w:trHeight w:val="227"/>
        </w:trPr>
        <w:tc>
          <w:tcPr>
            <w:tcW w:w="3942" w:type="pct"/>
            <w:shd w:val="clear" w:color="auto" w:fill="auto"/>
          </w:tcPr>
          <w:p w14:paraId="77AD5496" w14:textId="77777777" w:rsidR="001E6954" w:rsidRPr="001E6954" w:rsidRDefault="009A1A4B" w:rsidP="004C55D8">
            <w:pPr>
              <w:spacing w:before="40" w:after="40" w:line="240" w:lineRule="auto"/>
              <w:ind w:left="318" w:hanging="7"/>
            </w:pPr>
            <w:r w:rsidRPr="001E6954">
              <w:t>Requirement 2(3)(e)</w:t>
            </w:r>
          </w:p>
        </w:tc>
        <w:tc>
          <w:tcPr>
            <w:tcW w:w="1058" w:type="pct"/>
            <w:shd w:val="clear" w:color="auto" w:fill="auto"/>
          </w:tcPr>
          <w:p w14:paraId="77AD5497" w14:textId="34DD023E" w:rsidR="001E6954" w:rsidRPr="00AF17FC" w:rsidRDefault="009A1A4B" w:rsidP="00AF17FC">
            <w:pPr>
              <w:spacing w:before="40" w:after="40" w:line="240" w:lineRule="auto"/>
              <w:jc w:val="right"/>
              <w:rPr>
                <w:color w:val="0000FF"/>
              </w:rPr>
            </w:pPr>
            <w:r w:rsidRPr="001E6954">
              <w:rPr>
                <w:bCs/>
                <w:iCs/>
                <w:color w:val="00577D"/>
                <w:szCs w:val="40"/>
              </w:rPr>
              <w:t>Compliant</w:t>
            </w:r>
          </w:p>
        </w:tc>
      </w:tr>
      <w:tr w:rsidR="00554A20" w14:paraId="77AD549B" w14:textId="77777777" w:rsidTr="00EB1D71">
        <w:trPr>
          <w:trHeight w:val="227"/>
        </w:trPr>
        <w:tc>
          <w:tcPr>
            <w:tcW w:w="3942" w:type="pct"/>
            <w:shd w:val="clear" w:color="auto" w:fill="auto"/>
          </w:tcPr>
          <w:p w14:paraId="77AD5499" w14:textId="77777777" w:rsidR="001E6954" w:rsidRPr="001E6954" w:rsidRDefault="009A1A4B" w:rsidP="003C6EC2">
            <w:pPr>
              <w:keepNext/>
              <w:spacing w:before="40" w:after="40" w:line="240" w:lineRule="auto"/>
              <w:rPr>
                <w:b/>
              </w:rPr>
            </w:pPr>
            <w:r w:rsidRPr="001E6954">
              <w:rPr>
                <w:b/>
              </w:rPr>
              <w:t>Standard 3 Personal care and clinical care</w:t>
            </w:r>
          </w:p>
        </w:tc>
        <w:tc>
          <w:tcPr>
            <w:tcW w:w="1058" w:type="pct"/>
            <w:shd w:val="clear" w:color="auto" w:fill="auto"/>
          </w:tcPr>
          <w:p w14:paraId="77AD549A" w14:textId="1DABD586" w:rsidR="001E6954" w:rsidRPr="001E6954" w:rsidRDefault="00C064B2" w:rsidP="003C6EC2">
            <w:pPr>
              <w:keepNext/>
              <w:spacing w:before="40" w:after="40" w:line="240" w:lineRule="auto"/>
              <w:jc w:val="right"/>
              <w:rPr>
                <w:b/>
                <w:color w:val="0000FF"/>
              </w:rPr>
            </w:pPr>
          </w:p>
        </w:tc>
      </w:tr>
      <w:tr w:rsidR="00554A20" w14:paraId="77AD549E" w14:textId="77777777" w:rsidTr="00EB1D71">
        <w:trPr>
          <w:trHeight w:val="227"/>
        </w:trPr>
        <w:tc>
          <w:tcPr>
            <w:tcW w:w="3942" w:type="pct"/>
            <w:shd w:val="clear" w:color="auto" w:fill="auto"/>
          </w:tcPr>
          <w:p w14:paraId="77AD549C" w14:textId="77777777" w:rsidR="001E6954" w:rsidRPr="002B4C72" w:rsidRDefault="009A1A4B" w:rsidP="004A3816">
            <w:pPr>
              <w:spacing w:before="40" w:after="40" w:line="240" w:lineRule="auto"/>
              <w:ind w:left="312"/>
            </w:pPr>
            <w:r w:rsidRPr="001E6954">
              <w:t>Requirement 3(3)(a)</w:t>
            </w:r>
          </w:p>
        </w:tc>
        <w:tc>
          <w:tcPr>
            <w:tcW w:w="1058" w:type="pct"/>
            <w:shd w:val="clear" w:color="auto" w:fill="auto"/>
          </w:tcPr>
          <w:p w14:paraId="77AD549D" w14:textId="4DBB437D" w:rsidR="001E6954" w:rsidRPr="001E6954" w:rsidRDefault="009A1A4B" w:rsidP="004C55D8">
            <w:pPr>
              <w:spacing w:before="40" w:after="40" w:line="240" w:lineRule="auto"/>
              <w:ind w:left="-107"/>
              <w:jc w:val="right"/>
              <w:rPr>
                <w:color w:val="0000FF"/>
              </w:rPr>
            </w:pPr>
            <w:r w:rsidRPr="001E6954">
              <w:rPr>
                <w:bCs/>
                <w:iCs/>
                <w:color w:val="00577D"/>
                <w:szCs w:val="40"/>
              </w:rPr>
              <w:t>Compliant</w:t>
            </w:r>
          </w:p>
        </w:tc>
      </w:tr>
      <w:tr w:rsidR="00554A20" w14:paraId="77AD54A1" w14:textId="77777777" w:rsidTr="00EB1D71">
        <w:trPr>
          <w:trHeight w:val="227"/>
        </w:trPr>
        <w:tc>
          <w:tcPr>
            <w:tcW w:w="3942" w:type="pct"/>
            <w:shd w:val="clear" w:color="auto" w:fill="auto"/>
          </w:tcPr>
          <w:p w14:paraId="77AD549F" w14:textId="77777777" w:rsidR="001E6954" w:rsidRPr="001E6954" w:rsidRDefault="009A1A4B" w:rsidP="004C55D8">
            <w:pPr>
              <w:spacing w:before="40" w:after="40" w:line="240" w:lineRule="auto"/>
              <w:ind w:left="318" w:hanging="7"/>
            </w:pPr>
            <w:r w:rsidRPr="001E6954">
              <w:t>Requirement 3(3)(b)</w:t>
            </w:r>
          </w:p>
        </w:tc>
        <w:tc>
          <w:tcPr>
            <w:tcW w:w="1058" w:type="pct"/>
            <w:shd w:val="clear" w:color="auto" w:fill="auto"/>
          </w:tcPr>
          <w:p w14:paraId="77AD54A0" w14:textId="1D07BD1B" w:rsidR="001E6954" w:rsidRPr="001E6954" w:rsidRDefault="009A1A4B" w:rsidP="00463EF3">
            <w:pPr>
              <w:spacing w:before="40" w:after="40" w:line="240" w:lineRule="auto"/>
              <w:jc w:val="right"/>
              <w:rPr>
                <w:color w:val="0000FF"/>
              </w:rPr>
            </w:pPr>
            <w:r w:rsidRPr="001E6954">
              <w:rPr>
                <w:bCs/>
                <w:iCs/>
                <w:color w:val="00577D"/>
                <w:szCs w:val="40"/>
              </w:rPr>
              <w:t>Compliant</w:t>
            </w:r>
          </w:p>
        </w:tc>
      </w:tr>
      <w:tr w:rsidR="00554A20" w14:paraId="77AD54B0" w14:textId="77777777" w:rsidTr="00EB1D71">
        <w:trPr>
          <w:trHeight w:val="227"/>
        </w:trPr>
        <w:tc>
          <w:tcPr>
            <w:tcW w:w="3942" w:type="pct"/>
            <w:shd w:val="clear" w:color="auto" w:fill="auto"/>
          </w:tcPr>
          <w:p w14:paraId="77AD54AE" w14:textId="77777777" w:rsidR="001E6954" w:rsidRPr="001E6954" w:rsidRDefault="009A1A4B" w:rsidP="004C55D8">
            <w:pPr>
              <w:spacing w:before="40" w:after="40" w:line="240" w:lineRule="auto"/>
              <w:ind w:left="318" w:hanging="7"/>
            </w:pPr>
            <w:r w:rsidRPr="001E6954">
              <w:t>Requirement 3(3)(g)</w:t>
            </w:r>
          </w:p>
        </w:tc>
        <w:tc>
          <w:tcPr>
            <w:tcW w:w="1058" w:type="pct"/>
            <w:shd w:val="clear" w:color="auto" w:fill="auto"/>
          </w:tcPr>
          <w:p w14:paraId="77AD54AF" w14:textId="26C649E1" w:rsidR="001E6954" w:rsidRPr="001E6954" w:rsidRDefault="009A1A4B" w:rsidP="00463EF3">
            <w:pPr>
              <w:spacing w:before="40" w:after="40" w:line="240" w:lineRule="auto"/>
              <w:jc w:val="right"/>
              <w:rPr>
                <w:color w:val="0000FF"/>
              </w:rPr>
            </w:pPr>
            <w:r w:rsidRPr="001E6954">
              <w:rPr>
                <w:bCs/>
                <w:iCs/>
                <w:color w:val="00577D"/>
                <w:szCs w:val="40"/>
              </w:rPr>
              <w:t>Compliant</w:t>
            </w:r>
          </w:p>
        </w:tc>
      </w:tr>
      <w:tr w:rsidR="00554A20" w14:paraId="77AD54F8" w14:textId="77777777" w:rsidTr="00EB1D71">
        <w:trPr>
          <w:trHeight w:val="227"/>
        </w:trPr>
        <w:tc>
          <w:tcPr>
            <w:tcW w:w="3942" w:type="pct"/>
            <w:shd w:val="clear" w:color="auto" w:fill="auto"/>
          </w:tcPr>
          <w:p w14:paraId="77AD54F6" w14:textId="77777777" w:rsidR="001E6954" w:rsidRPr="001E6954" w:rsidRDefault="009A1A4B" w:rsidP="003C6EC2">
            <w:pPr>
              <w:keepNext/>
              <w:spacing w:before="40" w:after="40" w:line="240" w:lineRule="auto"/>
              <w:rPr>
                <w:b/>
              </w:rPr>
            </w:pPr>
            <w:r w:rsidRPr="001E6954">
              <w:rPr>
                <w:b/>
              </w:rPr>
              <w:t>Standard 8 Organisational governance</w:t>
            </w:r>
          </w:p>
        </w:tc>
        <w:tc>
          <w:tcPr>
            <w:tcW w:w="1058" w:type="pct"/>
            <w:shd w:val="clear" w:color="auto" w:fill="auto"/>
          </w:tcPr>
          <w:p w14:paraId="77AD54F7" w14:textId="200D0F89" w:rsidR="001E6954" w:rsidRPr="001E6954" w:rsidRDefault="00C064B2" w:rsidP="003C6EC2">
            <w:pPr>
              <w:keepNext/>
              <w:spacing w:before="40" w:after="40" w:line="240" w:lineRule="auto"/>
              <w:jc w:val="right"/>
              <w:rPr>
                <w:b/>
                <w:color w:val="0000FF"/>
              </w:rPr>
            </w:pPr>
          </w:p>
        </w:tc>
      </w:tr>
      <w:tr w:rsidR="00554A20" w14:paraId="77AD5504" w14:textId="77777777" w:rsidTr="00EB1D71">
        <w:trPr>
          <w:trHeight w:val="227"/>
        </w:trPr>
        <w:tc>
          <w:tcPr>
            <w:tcW w:w="3942" w:type="pct"/>
            <w:shd w:val="clear" w:color="auto" w:fill="auto"/>
          </w:tcPr>
          <w:p w14:paraId="77AD5502" w14:textId="77777777" w:rsidR="001E6954" w:rsidRPr="001E6954" w:rsidRDefault="009A1A4B" w:rsidP="004C55D8">
            <w:pPr>
              <w:spacing w:before="40" w:after="40" w:line="240" w:lineRule="auto"/>
              <w:ind w:left="318" w:hanging="7"/>
            </w:pPr>
            <w:r w:rsidRPr="001E6954">
              <w:t>Requirement 8(3)(d)</w:t>
            </w:r>
          </w:p>
        </w:tc>
        <w:tc>
          <w:tcPr>
            <w:tcW w:w="1058" w:type="pct"/>
            <w:shd w:val="clear" w:color="auto" w:fill="auto"/>
          </w:tcPr>
          <w:p w14:paraId="77AD5503" w14:textId="0608D96F" w:rsidR="001E6954" w:rsidRPr="001E6954" w:rsidRDefault="009A1A4B" w:rsidP="00463EF3">
            <w:pPr>
              <w:spacing w:before="40" w:after="40" w:line="240" w:lineRule="auto"/>
              <w:jc w:val="right"/>
              <w:rPr>
                <w:color w:val="0000FF"/>
              </w:rPr>
            </w:pPr>
            <w:r w:rsidRPr="001E6954">
              <w:rPr>
                <w:bCs/>
                <w:iCs/>
                <w:color w:val="00577D"/>
                <w:szCs w:val="40"/>
              </w:rPr>
              <w:t>Compliant</w:t>
            </w:r>
          </w:p>
        </w:tc>
      </w:tr>
      <w:tr w:rsidR="00554A20" w14:paraId="77AD5507" w14:textId="77777777" w:rsidTr="00EB1D71">
        <w:trPr>
          <w:trHeight w:val="227"/>
        </w:trPr>
        <w:tc>
          <w:tcPr>
            <w:tcW w:w="3942" w:type="pct"/>
            <w:shd w:val="clear" w:color="auto" w:fill="auto"/>
          </w:tcPr>
          <w:p w14:paraId="77AD5505" w14:textId="77777777" w:rsidR="001E6954" w:rsidRPr="001E6954" w:rsidRDefault="009A1A4B" w:rsidP="004C55D8">
            <w:pPr>
              <w:spacing w:before="40" w:after="40" w:line="240" w:lineRule="auto"/>
              <w:ind w:left="318" w:hanging="7"/>
            </w:pPr>
            <w:r w:rsidRPr="001E6954">
              <w:t>Requirement 8(3)(e)</w:t>
            </w:r>
          </w:p>
        </w:tc>
        <w:tc>
          <w:tcPr>
            <w:tcW w:w="1058" w:type="pct"/>
            <w:shd w:val="clear" w:color="auto" w:fill="auto"/>
          </w:tcPr>
          <w:p w14:paraId="77AD5506" w14:textId="68B7EE2D" w:rsidR="001E6954" w:rsidRPr="001E6954" w:rsidRDefault="009A1A4B" w:rsidP="00463EF3">
            <w:pPr>
              <w:spacing w:before="40" w:after="40" w:line="240" w:lineRule="auto"/>
              <w:jc w:val="right"/>
              <w:rPr>
                <w:color w:val="0000FF"/>
              </w:rPr>
            </w:pPr>
            <w:r w:rsidRPr="001E6954">
              <w:rPr>
                <w:bCs/>
                <w:iCs/>
                <w:color w:val="00577D"/>
                <w:szCs w:val="40"/>
              </w:rPr>
              <w:t>Compliant</w:t>
            </w:r>
          </w:p>
        </w:tc>
      </w:tr>
      <w:bookmarkEnd w:id="2"/>
    </w:tbl>
    <w:p w14:paraId="77AD5508" w14:textId="77777777" w:rsidR="008A22FF" w:rsidRDefault="00C064B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7AD5509" w14:textId="77777777" w:rsidR="007F5256" w:rsidRPr="00D21DCD" w:rsidRDefault="009A1A4B" w:rsidP="00EC5474">
      <w:pPr>
        <w:pStyle w:val="Heading1"/>
      </w:pPr>
      <w:r>
        <w:lastRenderedPageBreak/>
        <w:t>Detailed assessment</w:t>
      </w:r>
    </w:p>
    <w:p w14:paraId="77AD550A" w14:textId="77777777" w:rsidR="001E6954" w:rsidRPr="00D63989" w:rsidRDefault="009A1A4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AD550B" w14:textId="77777777" w:rsidR="001E6954" w:rsidRPr="001E6954" w:rsidRDefault="009A1A4B" w:rsidP="001E6954">
      <w:pPr>
        <w:rPr>
          <w:color w:val="auto"/>
        </w:rPr>
      </w:pPr>
      <w:r w:rsidRPr="00D63989">
        <w:t>The report also specifies areas in which improvements must be made to ensure the Quality Standards are complied with.</w:t>
      </w:r>
    </w:p>
    <w:p w14:paraId="77AD550C" w14:textId="77777777" w:rsidR="001E6954" w:rsidRPr="00D63989" w:rsidRDefault="009A1A4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7AD550D" w14:textId="21642382" w:rsidR="004B33E7" w:rsidRPr="00D740C6" w:rsidRDefault="00D740C6" w:rsidP="004B33E7">
      <w:pPr>
        <w:pStyle w:val="ListBullet"/>
      </w:pPr>
      <w:r w:rsidRPr="00D740C6">
        <w:t>T</w:t>
      </w:r>
      <w:r w:rsidR="009A1A4B" w:rsidRPr="00D740C6">
        <w:t>he Assessment Team’s report for the Assessment Contact - Site; the Assessment Contact - Site report was informed by a site assessment, observations at the service, review of documents and interviews with staff, consumers/representatives and others</w:t>
      </w:r>
      <w:r w:rsidRPr="00D740C6">
        <w:t>.</w:t>
      </w:r>
    </w:p>
    <w:p w14:paraId="77AD5510" w14:textId="77777777" w:rsidR="008A22FF" w:rsidRDefault="00C064B2">
      <w:pPr>
        <w:spacing w:after="160" w:line="259" w:lineRule="auto"/>
        <w:rPr>
          <w:rFonts w:cs="Times New Roman"/>
        </w:rPr>
      </w:pPr>
    </w:p>
    <w:p w14:paraId="77AD5511" w14:textId="77777777" w:rsidR="00095CD4" w:rsidRDefault="00C064B2" w:rsidP="00095CD4">
      <w:pPr>
        <w:sectPr w:rsidR="00095CD4" w:rsidSect="005058B8">
          <w:headerReference w:type="first" r:id="rId18"/>
          <w:pgSz w:w="11906" w:h="16838"/>
          <w:pgMar w:top="1701" w:right="1418" w:bottom="1418" w:left="1418" w:header="709" w:footer="397" w:gutter="0"/>
          <w:cols w:space="708"/>
          <w:docGrid w:linePitch="360"/>
        </w:sectPr>
      </w:pPr>
    </w:p>
    <w:p w14:paraId="77AD5536" w14:textId="0441F854" w:rsidR="00CB3BA9" w:rsidRDefault="009A1A4B"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7AD5616" wp14:editId="77AD561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67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77AD5537" w14:textId="77777777" w:rsidR="00ED6B57" w:rsidRPr="00ED6B57" w:rsidRDefault="009A1A4B" w:rsidP="00ED6B57">
      <w:pPr>
        <w:pStyle w:val="Heading3"/>
        <w:shd w:val="clear" w:color="auto" w:fill="F2F2F2" w:themeFill="background1" w:themeFillShade="F2"/>
      </w:pPr>
      <w:r w:rsidRPr="00ED6B57">
        <w:t>Consumer outcome:</w:t>
      </w:r>
    </w:p>
    <w:p w14:paraId="77AD5538" w14:textId="77777777" w:rsidR="00ED6B57" w:rsidRPr="00ED6B57" w:rsidRDefault="009A1A4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7AD5539" w14:textId="77777777" w:rsidR="00ED6B57" w:rsidRPr="00ED6B57" w:rsidRDefault="009A1A4B" w:rsidP="00ED6B57">
      <w:pPr>
        <w:pStyle w:val="Heading3"/>
        <w:shd w:val="clear" w:color="auto" w:fill="F2F2F2" w:themeFill="background1" w:themeFillShade="F2"/>
      </w:pPr>
      <w:r w:rsidRPr="00ED6B57">
        <w:t>Organisation statement:</w:t>
      </w:r>
    </w:p>
    <w:p w14:paraId="77AD553A" w14:textId="77777777" w:rsidR="00ED6B57" w:rsidRPr="00ED6B57" w:rsidRDefault="009A1A4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7AD553B" w14:textId="77777777" w:rsidR="00ED6B57" w:rsidRDefault="009A1A4B" w:rsidP="00ED6B57">
      <w:pPr>
        <w:pStyle w:val="Heading2"/>
      </w:pPr>
      <w:r>
        <w:t xml:space="preserve">Assessment </w:t>
      </w:r>
      <w:r w:rsidRPr="002B2C0F">
        <w:t>of Standard</w:t>
      </w:r>
      <w:r>
        <w:t xml:space="preserve"> 2</w:t>
      </w:r>
    </w:p>
    <w:p w14:paraId="77AD553D" w14:textId="3F68BF1F" w:rsidR="00154403" w:rsidRDefault="00B819C2" w:rsidP="00154403">
      <w:pPr>
        <w:rPr>
          <w:rFonts w:eastAsiaTheme="minorHAnsi"/>
          <w:color w:val="auto"/>
        </w:rPr>
      </w:pPr>
      <w:r>
        <w:rPr>
          <w:rFonts w:eastAsiaTheme="minorHAnsi"/>
        </w:rPr>
        <w:t>Three</w:t>
      </w:r>
      <w:r w:rsidR="009A1A4B" w:rsidRPr="00154403">
        <w:rPr>
          <w:rFonts w:eastAsiaTheme="minorHAnsi"/>
        </w:rPr>
        <w:t xml:space="preserve"> of the </w:t>
      </w:r>
      <w:r w:rsidR="009A1A4B">
        <w:rPr>
          <w:rFonts w:eastAsiaTheme="minorHAnsi"/>
        </w:rPr>
        <w:t>five</w:t>
      </w:r>
      <w:r w:rsidR="009A1A4B" w:rsidRPr="00154403">
        <w:rPr>
          <w:rFonts w:eastAsiaTheme="minorHAnsi"/>
        </w:rPr>
        <w:t xml:space="preserve"> specific requirements have been </w:t>
      </w:r>
      <w:r w:rsidR="009A1A4B" w:rsidRPr="00B819C2">
        <w:rPr>
          <w:rFonts w:eastAsiaTheme="minorHAnsi"/>
          <w:color w:val="auto"/>
        </w:rPr>
        <w:t>assessed as Compliant.</w:t>
      </w:r>
    </w:p>
    <w:p w14:paraId="4DDC65EC" w14:textId="77777777" w:rsidR="00B819C2" w:rsidRPr="00B60157" w:rsidRDefault="00B819C2" w:rsidP="00B819C2">
      <w:r w:rsidRPr="004522B4">
        <w:rPr>
          <w:rFonts w:eastAsia="Calibri"/>
          <w:lang w:eastAsia="en-US"/>
        </w:rPr>
        <w:t>The Assessment Team did not assess all requirements and therefore an overall rating for this Quality Standard is not provided.</w:t>
      </w:r>
    </w:p>
    <w:p w14:paraId="77AD553E" w14:textId="237099BF" w:rsidR="00ED6B57" w:rsidRDefault="009A1A4B" w:rsidP="00ED6B57">
      <w:pPr>
        <w:pStyle w:val="Heading2"/>
      </w:pPr>
      <w:r>
        <w:t>Assessment of Standard 2 Requirements</w:t>
      </w:r>
      <w:r w:rsidRPr="0066387A">
        <w:rPr>
          <w:i/>
          <w:color w:val="0000FF"/>
          <w:sz w:val="24"/>
          <w:szCs w:val="24"/>
        </w:rPr>
        <w:t xml:space="preserve"> </w:t>
      </w:r>
    </w:p>
    <w:p w14:paraId="77AD553F" w14:textId="3A15544A" w:rsidR="00934888" w:rsidRDefault="009A1A4B" w:rsidP="00934888">
      <w:pPr>
        <w:pStyle w:val="Heading3"/>
      </w:pPr>
      <w:r w:rsidRPr="00051035">
        <w:t xml:space="preserve">Requirement </w:t>
      </w:r>
      <w:r>
        <w:t>2</w:t>
      </w:r>
      <w:r w:rsidRPr="00051035">
        <w:t>(3)(a)</w:t>
      </w:r>
      <w:r w:rsidRPr="00051035">
        <w:tab/>
        <w:t>Compliant</w:t>
      </w:r>
    </w:p>
    <w:p w14:paraId="72C68A35" w14:textId="77777777" w:rsidR="00B819C2" w:rsidRDefault="009A1A4B" w:rsidP="00B819C2">
      <w:pPr>
        <w:rPr>
          <w:i/>
        </w:rPr>
      </w:pPr>
      <w:r w:rsidRPr="004A3816">
        <w:rPr>
          <w:i/>
        </w:rPr>
        <w:t>Assessment and planning, including consideration of risks to the consumer’s health and well-being, informs the delivery of safe and effective care and services.</w:t>
      </w:r>
    </w:p>
    <w:p w14:paraId="496D0DA1" w14:textId="42152E00" w:rsidR="00B819C2" w:rsidRDefault="00B819C2" w:rsidP="00B819C2">
      <w:pPr>
        <w:rPr>
          <w:rFonts w:eastAsia="Calibri"/>
          <w:color w:val="auto"/>
          <w:lang w:eastAsia="en-US"/>
        </w:rPr>
      </w:pPr>
      <w:r w:rsidRPr="00E90741">
        <w:rPr>
          <w:rFonts w:eastAsia="Calibri"/>
          <w:color w:val="auto"/>
          <w:lang w:eastAsia="en-US"/>
        </w:rPr>
        <w:t>The Assessment Team found that comprehensive assessments are completed which consider risks to consumers’ health and wellbeing. Care plans record interventions to mitigate identified risks. Staff demonstrated an understanding of the assessment and care planning process and described individual consumers’ risk associated with COVID-19 and how this is currently being managed.</w:t>
      </w:r>
      <w:r w:rsidR="009865C0">
        <w:rPr>
          <w:rFonts w:eastAsia="Calibri"/>
          <w:color w:val="auto"/>
          <w:lang w:eastAsia="en-US"/>
        </w:rPr>
        <w:t xml:space="preserve"> The Assessment Team provided specific examples of how consumers</w:t>
      </w:r>
      <w:r w:rsidR="0009357E">
        <w:rPr>
          <w:rFonts w:eastAsia="Calibri"/>
          <w:color w:val="auto"/>
          <w:lang w:eastAsia="en-US"/>
        </w:rPr>
        <w:t>’</w:t>
      </w:r>
      <w:r w:rsidR="009865C0">
        <w:rPr>
          <w:rFonts w:eastAsia="Calibri"/>
          <w:color w:val="auto"/>
          <w:lang w:eastAsia="en-US"/>
        </w:rPr>
        <w:t xml:space="preserve"> risks are </w:t>
      </w:r>
      <w:r w:rsidR="0009357E">
        <w:rPr>
          <w:rFonts w:eastAsia="Calibri"/>
          <w:color w:val="auto"/>
          <w:lang w:eastAsia="en-US"/>
        </w:rPr>
        <w:t>assessed,</w:t>
      </w:r>
      <w:r w:rsidR="009865C0">
        <w:rPr>
          <w:rFonts w:eastAsia="Calibri"/>
          <w:color w:val="auto"/>
          <w:lang w:eastAsia="en-US"/>
        </w:rPr>
        <w:t xml:space="preserve"> and interventions recorded to manage these risks.</w:t>
      </w:r>
    </w:p>
    <w:p w14:paraId="3A7B88D9" w14:textId="44F3B3D3" w:rsidR="00B819C2" w:rsidRPr="00B819C2" w:rsidRDefault="00B819C2" w:rsidP="00B819C2">
      <w:bookmarkStart w:id="4" w:name="_Hlk57372764"/>
      <w:r w:rsidRPr="00B819C2">
        <w:t>I have considered the information provided and find the requirement is Compliant</w:t>
      </w:r>
      <w:r>
        <w:t xml:space="preserve"> as the approved provider was able to demonstrate assessment</w:t>
      </w:r>
      <w:r w:rsidR="00D35DF7">
        <w:t xml:space="preserve"> processes</w:t>
      </w:r>
      <w:r>
        <w:t xml:space="preserve"> consider risks to consumers and </w:t>
      </w:r>
      <w:r w:rsidR="0009357E">
        <w:t xml:space="preserve">that </w:t>
      </w:r>
      <w:r w:rsidR="00D35DF7">
        <w:t>identified risks are addressed in consumers’ care plans.</w:t>
      </w:r>
    </w:p>
    <w:bookmarkEnd w:id="4"/>
    <w:p w14:paraId="77AD5545" w14:textId="6DCDF23A" w:rsidR="00934888" w:rsidRDefault="009A1A4B" w:rsidP="00934888">
      <w:pPr>
        <w:pStyle w:val="Heading3"/>
      </w:pPr>
      <w:r>
        <w:lastRenderedPageBreak/>
        <w:t>Requirement 2(3)(c)</w:t>
      </w:r>
      <w:r>
        <w:tab/>
        <w:t>Compliant</w:t>
      </w:r>
    </w:p>
    <w:p w14:paraId="77AD5546" w14:textId="77777777" w:rsidR="00853601" w:rsidRPr="004A3816" w:rsidRDefault="009A1A4B" w:rsidP="00853601">
      <w:pPr>
        <w:rPr>
          <w:i/>
        </w:rPr>
      </w:pPr>
      <w:r w:rsidRPr="004A3816">
        <w:rPr>
          <w:i/>
        </w:rPr>
        <w:t>The organisation demonstrates that assessment and planning:</w:t>
      </w:r>
    </w:p>
    <w:p w14:paraId="77AD5547" w14:textId="77777777" w:rsidR="00853601" w:rsidRPr="004A3816" w:rsidRDefault="009A1A4B"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7AD5548" w14:textId="77777777" w:rsidR="00853601" w:rsidRPr="004A3816" w:rsidRDefault="009A1A4B"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8B73C97" w14:textId="0DCC73F9" w:rsidR="009865C0" w:rsidRPr="0078793D" w:rsidRDefault="0009357E" w:rsidP="009865C0">
      <w:pPr>
        <w:tabs>
          <w:tab w:val="right" w:pos="9026"/>
        </w:tabs>
        <w:rPr>
          <w:rFonts w:eastAsia="Calibri"/>
          <w:color w:val="auto"/>
          <w:lang w:eastAsia="en-US"/>
        </w:rPr>
      </w:pPr>
      <w:r>
        <w:rPr>
          <w:rFonts w:eastAsia="Calibri"/>
          <w:color w:val="auto"/>
          <w:lang w:eastAsia="en-US"/>
        </w:rPr>
        <w:t>The Assessment Team found that r</w:t>
      </w:r>
      <w:r w:rsidR="009865C0" w:rsidRPr="00E90741">
        <w:rPr>
          <w:rFonts w:eastAsia="Calibri"/>
          <w:color w:val="auto"/>
          <w:lang w:eastAsia="en-US"/>
        </w:rPr>
        <w:t>epresentatives interviewed confirmed consultation regarding consumers’ assessments and care plan interventions. Care files reviewed demonstrated ongoing partnership with consumers and representatives in relation to care.</w:t>
      </w:r>
      <w:r>
        <w:rPr>
          <w:rFonts w:eastAsia="Calibri"/>
          <w:color w:val="auto"/>
          <w:lang w:eastAsia="en-US"/>
        </w:rPr>
        <w:t xml:space="preserve"> C</w:t>
      </w:r>
      <w:r w:rsidRPr="0078793D">
        <w:rPr>
          <w:rFonts w:eastAsia="Calibri"/>
          <w:color w:val="auto"/>
          <w:lang w:eastAsia="en-US"/>
        </w:rPr>
        <w:t xml:space="preserve">are plan reviews </w:t>
      </w:r>
      <w:r>
        <w:rPr>
          <w:rFonts w:eastAsia="Calibri"/>
          <w:color w:val="auto"/>
          <w:lang w:eastAsia="en-US"/>
        </w:rPr>
        <w:t xml:space="preserve">are conducted at least monthly </w:t>
      </w:r>
      <w:r w:rsidRPr="0078793D">
        <w:rPr>
          <w:rFonts w:eastAsia="Calibri"/>
          <w:color w:val="auto"/>
          <w:lang w:eastAsia="en-US"/>
        </w:rPr>
        <w:t xml:space="preserve">with consumers and/ or their representatives or when there has been an incident or change in their condition. </w:t>
      </w:r>
      <w:r>
        <w:rPr>
          <w:rFonts w:eastAsia="Calibri"/>
          <w:color w:val="auto"/>
          <w:lang w:eastAsia="en-US"/>
        </w:rPr>
        <w:t xml:space="preserve">Management discussed that </w:t>
      </w:r>
      <w:r w:rsidRPr="0078793D">
        <w:rPr>
          <w:rFonts w:eastAsia="Calibri"/>
          <w:color w:val="auto"/>
          <w:lang w:eastAsia="en-US"/>
        </w:rPr>
        <w:t>during the period of a COVID-19 outbreak consumers have been able to continue to access a physiotherapist, speech pathologist, a dietitian and a geriatrician as well as the local in reach service</w:t>
      </w:r>
      <w:r>
        <w:rPr>
          <w:rFonts w:eastAsia="Calibri"/>
          <w:color w:val="auto"/>
          <w:lang w:eastAsia="en-US"/>
        </w:rPr>
        <w:t xml:space="preserve"> following their repatriation to the service.</w:t>
      </w:r>
    </w:p>
    <w:p w14:paraId="473689AF" w14:textId="72E07EBC" w:rsidR="009865C0" w:rsidRPr="00B819C2" w:rsidRDefault="009865C0" w:rsidP="009865C0">
      <w:bookmarkStart w:id="5" w:name="_Hlk57373256"/>
      <w:r w:rsidRPr="00B819C2">
        <w:t>I have considered the information provided and find the requirement is Compliant</w:t>
      </w:r>
      <w:r>
        <w:t xml:space="preserve"> as the approved provider was able to demonstrate </w:t>
      </w:r>
      <w:bookmarkEnd w:id="5"/>
      <w:r>
        <w:t>assessment</w:t>
      </w:r>
      <w:r w:rsidR="0088709C">
        <w:t xml:space="preserve"> and care planning</w:t>
      </w:r>
      <w:r>
        <w:t xml:space="preserve"> is based on ongoing partnership with consumers and/or their representatives and also includes other service providers as required.</w:t>
      </w:r>
    </w:p>
    <w:p w14:paraId="77AD554D" w14:textId="6468FE01" w:rsidR="00934888" w:rsidRDefault="009A1A4B" w:rsidP="00934888">
      <w:pPr>
        <w:pStyle w:val="Heading3"/>
      </w:pPr>
      <w:r>
        <w:t>Requirement 2(3)(e)</w:t>
      </w:r>
      <w:r>
        <w:tab/>
        <w:t>Compliant</w:t>
      </w:r>
    </w:p>
    <w:p w14:paraId="77AD554E" w14:textId="77777777" w:rsidR="00853601" w:rsidRPr="004A3816" w:rsidRDefault="009A1A4B" w:rsidP="00853601">
      <w:pPr>
        <w:rPr>
          <w:i/>
        </w:rPr>
      </w:pPr>
      <w:r w:rsidRPr="004A3816">
        <w:rPr>
          <w:i/>
        </w:rPr>
        <w:t>Care and services are reviewed regularly for effectiveness, and when circumstances change or when incidents impact on the needs, goals or preferences of the consumer.</w:t>
      </w:r>
    </w:p>
    <w:p w14:paraId="3E80EABD" w14:textId="0B85D3DF" w:rsidR="00FA4F60" w:rsidRDefault="00FA4F60" w:rsidP="00FA4F60">
      <w:pPr>
        <w:tabs>
          <w:tab w:val="right" w:pos="9026"/>
        </w:tabs>
        <w:rPr>
          <w:rFonts w:eastAsia="Calibri"/>
          <w:color w:val="auto"/>
          <w:lang w:eastAsia="en-US"/>
        </w:rPr>
      </w:pPr>
      <w:r>
        <w:rPr>
          <w:rFonts w:eastAsia="Calibri"/>
          <w:color w:val="auto"/>
          <w:lang w:eastAsia="en-US"/>
        </w:rPr>
        <w:t>The Assessment Team found c</w:t>
      </w:r>
      <w:r w:rsidR="0088709C" w:rsidRPr="001A6952">
        <w:rPr>
          <w:rFonts w:eastAsia="Calibri"/>
          <w:color w:val="auto"/>
          <w:lang w:eastAsia="en-US"/>
        </w:rPr>
        <w:t>are planning documentation for consumers sampled, evidenced regular reviews being completed.</w:t>
      </w:r>
      <w:r>
        <w:rPr>
          <w:rFonts w:eastAsia="Calibri"/>
          <w:color w:val="auto"/>
          <w:lang w:eastAsia="en-US"/>
        </w:rPr>
        <w:t xml:space="preserve"> Following incidents consumers are reassessed and care plans reviewed as required. Recommendations from allied health or the medical practitioner are included.</w:t>
      </w:r>
      <w:r w:rsidR="0088709C" w:rsidRPr="001A6952">
        <w:rPr>
          <w:rFonts w:eastAsia="Calibri"/>
          <w:color w:val="auto"/>
          <w:lang w:eastAsia="en-US"/>
        </w:rPr>
        <w:t xml:space="preserve"> </w:t>
      </w:r>
      <w:r w:rsidR="0088709C">
        <w:rPr>
          <w:rFonts w:eastAsia="Calibri"/>
          <w:color w:val="auto"/>
          <w:lang w:eastAsia="en-US"/>
        </w:rPr>
        <w:t xml:space="preserve">Staff demonstrated an understanding of the review and monitoring requirements following incidents such as falls. </w:t>
      </w:r>
      <w:r w:rsidRPr="00384726">
        <w:rPr>
          <w:rFonts w:eastAsia="Calibri"/>
          <w:color w:val="auto"/>
          <w:lang w:eastAsia="en-US"/>
        </w:rPr>
        <w:t>Representatives said they are contacted by staff when there has been a change in condition and/or incident, and regarding care planning review and new assessments at least monthly</w:t>
      </w:r>
      <w:r>
        <w:rPr>
          <w:rFonts w:eastAsia="Calibri"/>
          <w:color w:val="auto"/>
          <w:lang w:eastAsia="en-US"/>
        </w:rPr>
        <w:t>.</w:t>
      </w:r>
    </w:p>
    <w:p w14:paraId="10E7B930" w14:textId="0499F767" w:rsidR="0088709C" w:rsidRPr="001A6952" w:rsidRDefault="0088709C" w:rsidP="0088709C">
      <w:pPr>
        <w:tabs>
          <w:tab w:val="right" w:pos="9026"/>
        </w:tabs>
        <w:rPr>
          <w:rFonts w:eastAsia="Calibri"/>
          <w:color w:val="auto"/>
          <w:lang w:eastAsia="en-US"/>
        </w:rPr>
      </w:pPr>
      <w:r>
        <w:rPr>
          <w:rFonts w:eastAsia="Calibri"/>
          <w:color w:val="auto"/>
          <w:lang w:eastAsia="en-US"/>
        </w:rPr>
        <w:t>Although one representative was dissatisfied with communication during the recent COVID -29 outbreak, they reported communication has now improved. Overall representatives reported satisfaction with communication from staff regarding changes in care needs and incidents.</w:t>
      </w:r>
    </w:p>
    <w:p w14:paraId="05E0B1F7" w14:textId="0F93067E" w:rsidR="0088709C" w:rsidRDefault="0088709C" w:rsidP="0088709C">
      <w:pPr>
        <w:rPr>
          <w:color w:val="0000FF"/>
        </w:rPr>
      </w:pPr>
      <w:bookmarkStart w:id="6" w:name="_Hlk57373604"/>
      <w:r w:rsidRPr="00B819C2">
        <w:lastRenderedPageBreak/>
        <w:t>I have considered the information provided and find the requirement is Compliant</w:t>
      </w:r>
      <w:r>
        <w:t xml:space="preserve"> as the approved provider was able to demonstrate</w:t>
      </w:r>
      <w:r w:rsidR="0019126F">
        <w:t xml:space="preserve"> </w:t>
      </w:r>
      <w:bookmarkEnd w:id="6"/>
      <w:r w:rsidR="0019126F">
        <w:t>care and services are reviewed regularly and when circumstances change for consumers.</w:t>
      </w:r>
    </w:p>
    <w:p w14:paraId="77AD554F" w14:textId="0A0BD14E" w:rsidR="00853601" w:rsidRPr="00853601" w:rsidRDefault="00C064B2" w:rsidP="0088709C"/>
    <w:p w14:paraId="77AD5550" w14:textId="77777777" w:rsidR="00934888" w:rsidRPr="00934888" w:rsidRDefault="00C064B2" w:rsidP="00934888"/>
    <w:p w14:paraId="77AD5551" w14:textId="77777777" w:rsidR="00032B17" w:rsidRDefault="00C064B2"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77AD5552" w14:textId="166CD2C3" w:rsidR="00CB3BA9" w:rsidRDefault="009A1A4B"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AD5618" wp14:editId="77AD561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376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7AD5553" w14:textId="77777777" w:rsidR="007F5256" w:rsidRPr="00FD1B02" w:rsidRDefault="009A1A4B" w:rsidP="00032B17">
      <w:pPr>
        <w:pStyle w:val="Heading3"/>
        <w:shd w:val="clear" w:color="auto" w:fill="F2F2F2" w:themeFill="background1" w:themeFillShade="F2"/>
      </w:pPr>
      <w:r w:rsidRPr="00FD1B02">
        <w:t>Consumer outcome:</w:t>
      </w:r>
    </w:p>
    <w:p w14:paraId="77AD5554" w14:textId="77777777" w:rsidR="007F5256" w:rsidRDefault="009A1A4B" w:rsidP="00912DE6">
      <w:pPr>
        <w:numPr>
          <w:ilvl w:val="0"/>
          <w:numId w:val="3"/>
        </w:numPr>
        <w:shd w:val="clear" w:color="auto" w:fill="F2F2F2" w:themeFill="background1" w:themeFillShade="F2"/>
      </w:pPr>
      <w:r>
        <w:t>I get personal care, clinical care, or both personal care and clinical care, that is safe and right for me.</w:t>
      </w:r>
    </w:p>
    <w:p w14:paraId="77AD5555" w14:textId="77777777" w:rsidR="007F5256" w:rsidRDefault="009A1A4B" w:rsidP="00032B17">
      <w:pPr>
        <w:pStyle w:val="Heading3"/>
        <w:shd w:val="clear" w:color="auto" w:fill="F2F2F2" w:themeFill="background1" w:themeFillShade="F2"/>
      </w:pPr>
      <w:r>
        <w:t>Organisation statement:</w:t>
      </w:r>
    </w:p>
    <w:p w14:paraId="77AD5556" w14:textId="77777777" w:rsidR="007F5256" w:rsidRDefault="009A1A4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AD5557" w14:textId="77777777" w:rsidR="007F5256" w:rsidRDefault="009A1A4B" w:rsidP="00427817">
      <w:pPr>
        <w:pStyle w:val="Heading2"/>
      </w:pPr>
      <w:r>
        <w:t>Assessment of Standard 3</w:t>
      </w:r>
    </w:p>
    <w:p w14:paraId="77AD5559" w14:textId="1F75832C" w:rsidR="007F5256" w:rsidRPr="0019126F" w:rsidRDefault="0019126F" w:rsidP="00154403">
      <w:pPr>
        <w:rPr>
          <w:rFonts w:eastAsiaTheme="minorHAnsi"/>
          <w:color w:val="auto"/>
        </w:rPr>
      </w:pPr>
      <w:r>
        <w:rPr>
          <w:rFonts w:eastAsiaTheme="minorHAnsi"/>
        </w:rPr>
        <w:t>Three</w:t>
      </w:r>
      <w:r w:rsidR="009A1A4B" w:rsidRPr="00154403">
        <w:rPr>
          <w:rFonts w:eastAsiaTheme="minorHAnsi"/>
        </w:rPr>
        <w:t xml:space="preserve"> of the </w:t>
      </w:r>
      <w:r w:rsidR="009A1A4B">
        <w:rPr>
          <w:rFonts w:eastAsiaTheme="minorHAnsi"/>
        </w:rPr>
        <w:t>seven</w:t>
      </w:r>
      <w:r w:rsidR="009A1A4B" w:rsidRPr="00154403">
        <w:rPr>
          <w:rFonts w:eastAsiaTheme="minorHAnsi"/>
        </w:rPr>
        <w:t xml:space="preserve"> specific requirements have </w:t>
      </w:r>
      <w:r w:rsidR="009A1A4B" w:rsidRPr="0019126F">
        <w:rPr>
          <w:rFonts w:eastAsiaTheme="minorHAnsi"/>
          <w:color w:val="auto"/>
        </w:rPr>
        <w:t>been assessed as Compliant.</w:t>
      </w:r>
    </w:p>
    <w:p w14:paraId="6AC7A5BB" w14:textId="77777777" w:rsidR="0019126F" w:rsidRPr="00B60157" w:rsidRDefault="0019126F" w:rsidP="0019126F">
      <w:r w:rsidRPr="00267011">
        <w:rPr>
          <w:rFonts w:eastAsia="Calibri"/>
          <w:lang w:eastAsia="en-US"/>
        </w:rPr>
        <w:t>The Assessment Team did not assess all requirements and therefore an overall rating for this Quality Standard is not provided.</w:t>
      </w:r>
    </w:p>
    <w:p w14:paraId="77AD555A" w14:textId="7926A51B" w:rsidR="00301877" w:rsidRDefault="009A1A4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AD555B" w14:textId="62F8E2BA" w:rsidR="00853601" w:rsidRPr="00853601" w:rsidRDefault="009A1A4B" w:rsidP="00853601">
      <w:pPr>
        <w:pStyle w:val="Heading3"/>
      </w:pPr>
      <w:r w:rsidRPr="00853601">
        <w:t>Requirement 3(3)(a)</w:t>
      </w:r>
      <w:r>
        <w:tab/>
        <w:t>Compliant</w:t>
      </w:r>
    </w:p>
    <w:p w14:paraId="77AD555C" w14:textId="77777777" w:rsidR="00853601" w:rsidRPr="004A3816" w:rsidRDefault="009A1A4B" w:rsidP="00853601">
      <w:pPr>
        <w:rPr>
          <w:i/>
        </w:rPr>
      </w:pPr>
      <w:r w:rsidRPr="004A3816">
        <w:rPr>
          <w:i/>
        </w:rPr>
        <w:t>Each consumer gets safe and effective personal care, clinical care, or both personal care and clinical care, that:</w:t>
      </w:r>
    </w:p>
    <w:p w14:paraId="77AD555D" w14:textId="77777777" w:rsidR="00853601" w:rsidRPr="004A3816" w:rsidRDefault="009A1A4B" w:rsidP="00853601">
      <w:pPr>
        <w:numPr>
          <w:ilvl w:val="0"/>
          <w:numId w:val="24"/>
        </w:numPr>
        <w:tabs>
          <w:tab w:val="right" w:pos="9026"/>
        </w:tabs>
        <w:spacing w:before="0" w:after="0"/>
        <w:ind w:left="567" w:hanging="425"/>
        <w:outlineLvl w:val="4"/>
        <w:rPr>
          <w:i/>
        </w:rPr>
      </w:pPr>
      <w:r w:rsidRPr="004A3816">
        <w:rPr>
          <w:i/>
        </w:rPr>
        <w:t>is best practice; and</w:t>
      </w:r>
    </w:p>
    <w:p w14:paraId="77AD555E" w14:textId="77777777" w:rsidR="00853601" w:rsidRPr="004A3816" w:rsidRDefault="009A1A4B" w:rsidP="00853601">
      <w:pPr>
        <w:numPr>
          <w:ilvl w:val="0"/>
          <w:numId w:val="24"/>
        </w:numPr>
        <w:tabs>
          <w:tab w:val="right" w:pos="9026"/>
        </w:tabs>
        <w:spacing w:before="0" w:after="0"/>
        <w:ind w:left="567" w:hanging="425"/>
        <w:outlineLvl w:val="4"/>
        <w:rPr>
          <w:i/>
        </w:rPr>
      </w:pPr>
      <w:r w:rsidRPr="004A3816">
        <w:rPr>
          <w:i/>
        </w:rPr>
        <w:t>is tailored to their needs; and</w:t>
      </w:r>
    </w:p>
    <w:p w14:paraId="77AD555F" w14:textId="77777777" w:rsidR="00853601" w:rsidRPr="004A3816" w:rsidRDefault="009A1A4B" w:rsidP="00853601">
      <w:pPr>
        <w:numPr>
          <w:ilvl w:val="0"/>
          <w:numId w:val="24"/>
        </w:numPr>
        <w:tabs>
          <w:tab w:val="right" w:pos="9026"/>
        </w:tabs>
        <w:spacing w:before="0" w:after="0"/>
        <w:ind w:left="567" w:hanging="425"/>
        <w:outlineLvl w:val="4"/>
        <w:rPr>
          <w:i/>
        </w:rPr>
      </w:pPr>
      <w:r w:rsidRPr="004A3816">
        <w:rPr>
          <w:i/>
        </w:rPr>
        <w:t>optimises their health and well-being.</w:t>
      </w:r>
    </w:p>
    <w:p w14:paraId="1B733183" w14:textId="08F6AC36" w:rsidR="0019126F" w:rsidRPr="0019126F" w:rsidRDefault="0019126F" w:rsidP="0019126F">
      <w:pPr>
        <w:tabs>
          <w:tab w:val="right" w:pos="9026"/>
        </w:tabs>
        <w:rPr>
          <w:rFonts w:eastAsia="Calibri"/>
          <w:color w:val="auto"/>
          <w:lang w:eastAsia="en-US"/>
        </w:rPr>
      </w:pPr>
      <w:r>
        <w:rPr>
          <w:rFonts w:eastAsia="Calibri"/>
          <w:color w:val="auto"/>
          <w:lang w:eastAsia="en-US"/>
        </w:rPr>
        <w:t xml:space="preserve">The Assessment Team found that care planning documents demonstrated consumers’ skin integrity and wound care and pain is managed to meet their individual needs and aligned with best practice principles. Consumers who require the use of chemical restraint are effectively assessed and monitored and reviewed according to regulatory requirements. Consultation with representatives occurs.  Consumers and representatives interviewed </w:t>
      </w:r>
      <w:r w:rsidRPr="00451215">
        <w:rPr>
          <w:rFonts w:eastAsia="Calibri"/>
          <w:color w:val="auto"/>
          <w:lang w:eastAsia="en-US"/>
        </w:rPr>
        <w:t>said staff understand</w:t>
      </w:r>
      <w:r w:rsidR="00663C64">
        <w:rPr>
          <w:rFonts w:eastAsia="Calibri"/>
          <w:color w:val="auto"/>
          <w:lang w:eastAsia="en-US"/>
        </w:rPr>
        <w:t xml:space="preserve"> consumers’</w:t>
      </w:r>
      <w:r w:rsidRPr="00451215">
        <w:rPr>
          <w:rFonts w:eastAsia="Calibri"/>
          <w:color w:val="auto"/>
          <w:lang w:eastAsia="en-US"/>
        </w:rPr>
        <w:t xml:space="preserve"> needs and preferences to provide care that is safe and effective</w:t>
      </w:r>
      <w:r>
        <w:rPr>
          <w:rFonts w:eastAsia="Calibri"/>
          <w:color w:val="auto"/>
          <w:lang w:eastAsia="en-US"/>
        </w:rPr>
        <w:t xml:space="preserve">. </w:t>
      </w:r>
      <w:r w:rsidRPr="0019126F">
        <w:rPr>
          <w:rFonts w:eastAsia="Calibri"/>
          <w:color w:val="auto"/>
          <w:lang w:eastAsia="en-US"/>
        </w:rPr>
        <w:t>The service has policies to guide staff regarding restraint, skin and pain management.</w:t>
      </w:r>
    </w:p>
    <w:p w14:paraId="2D2597E3" w14:textId="339D6012" w:rsidR="0019126F" w:rsidRDefault="0019126F" w:rsidP="00853601">
      <w:pPr>
        <w:rPr>
          <w:color w:val="0000FF"/>
        </w:rPr>
      </w:pPr>
      <w:r w:rsidRPr="00B819C2">
        <w:lastRenderedPageBreak/>
        <w:t>I have considered the information provided and find the requirement is Compliant</w:t>
      </w:r>
      <w:r>
        <w:t xml:space="preserve"> as the approved provider was able to demonstrate that consumers receive safe and effective persona</w:t>
      </w:r>
      <w:r w:rsidR="00F02A5B">
        <w:t>l</w:t>
      </w:r>
      <w:bookmarkStart w:id="7" w:name="_GoBack"/>
      <w:bookmarkEnd w:id="7"/>
      <w:r>
        <w:t xml:space="preserve"> and clinical care.</w:t>
      </w:r>
    </w:p>
    <w:p w14:paraId="77AD5562" w14:textId="70480F8C" w:rsidR="00853601" w:rsidRPr="00853601" w:rsidRDefault="009A1A4B" w:rsidP="00853601">
      <w:pPr>
        <w:pStyle w:val="Heading3"/>
      </w:pPr>
      <w:r w:rsidRPr="00853601">
        <w:t>Requirement 3(3)(b)</w:t>
      </w:r>
      <w:r>
        <w:tab/>
        <w:t>Compliant</w:t>
      </w:r>
    </w:p>
    <w:p w14:paraId="77AD5563" w14:textId="77777777" w:rsidR="00853601" w:rsidRPr="004A3816" w:rsidRDefault="009A1A4B" w:rsidP="00853601">
      <w:pPr>
        <w:rPr>
          <w:i/>
        </w:rPr>
      </w:pPr>
      <w:r w:rsidRPr="004A3816">
        <w:rPr>
          <w:i/>
          <w:szCs w:val="22"/>
        </w:rPr>
        <w:t>Effective management of high impact or high prevalence risks associated with the care of each consumer.</w:t>
      </w:r>
    </w:p>
    <w:p w14:paraId="5A82CA4D" w14:textId="560D3701" w:rsidR="0019126F" w:rsidRPr="0019126F" w:rsidRDefault="0019126F" w:rsidP="0019126F">
      <w:pPr>
        <w:tabs>
          <w:tab w:val="right" w:pos="9026"/>
        </w:tabs>
        <w:rPr>
          <w:rFonts w:eastAsia="Calibri"/>
          <w:color w:val="auto"/>
          <w:lang w:eastAsia="en-US"/>
        </w:rPr>
      </w:pPr>
      <w:r>
        <w:rPr>
          <w:rFonts w:eastAsia="Calibri"/>
          <w:color w:val="auto"/>
          <w:lang w:eastAsia="en-US"/>
        </w:rPr>
        <w:t>The Assessment Team found that r</w:t>
      </w:r>
      <w:r w:rsidRPr="0019126F">
        <w:rPr>
          <w:rFonts w:eastAsia="Calibri"/>
          <w:color w:val="auto"/>
          <w:lang w:eastAsia="en-US"/>
        </w:rPr>
        <w:t>epresentatives interviewed reported consumers feel safe and risks related to consumers care are generally effectively managed. Staff interviews, and documentation demonstrate</w:t>
      </w:r>
      <w:r>
        <w:rPr>
          <w:rFonts w:eastAsia="Calibri"/>
          <w:color w:val="auto"/>
          <w:lang w:eastAsia="en-US"/>
        </w:rPr>
        <w:t>d</w:t>
      </w:r>
      <w:r w:rsidRPr="0019126F">
        <w:rPr>
          <w:rFonts w:eastAsia="Calibri"/>
          <w:color w:val="auto"/>
          <w:lang w:eastAsia="en-US"/>
        </w:rPr>
        <w:t xml:space="preserve"> effective management of high impact or high prevalence risks associated with the care of each consumer. </w:t>
      </w:r>
      <w:r w:rsidRPr="00D44582">
        <w:rPr>
          <w:rFonts w:eastAsia="Calibri"/>
          <w:color w:val="auto"/>
          <w:lang w:eastAsia="en-US"/>
        </w:rPr>
        <w:t>A review of consumer files indicated assessment and care planning identifies consumers with high prevalence and high impact care needs which include, nutrition and weight loss management, wound management, behaviour management and falls management.</w:t>
      </w:r>
      <w:r>
        <w:rPr>
          <w:rFonts w:eastAsia="Calibri"/>
          <w:color w:val="auto"/>
          <w:lang w:eastAsia="en-US"/>
        </w:rPr>
        <w:t xml:space="preserve"> </w:t>
      </w:r>
      <w:r w:rsidR="00663C64">
        <w:rPr>
          <w:rFonts w:eastAsia="Calibri"/>
          <w:color w:val="auto"/>
          <w:lang w:eastAsia="en-US"/>
        </w:rPr>
        <w:t xml:space="preserve">Appropriate interventions are in place and monitored regularly. The Assessment Team provided examples of </w:t>
      </w:r>
      <w:r w:rsidR="005510AA">
        <w:rPr>
          <w:rFonts w:eastAsia="Calibri"/>
          <w:color w:val="auto"/>
          <w:lang w:eastAsia="en-US"/>
        </w:rPr>
        <w:t xml:space="preserve">individual consumers and demonstrated </w:t>
      </w:r>
      <w:r w:rsidR="00663C64">
        <w:rPr>
          <w:rFonts w:eastAsia="Calibri"/>
          <w:color w:val="auto"/>
          <w:lang w:eastAsia="en-US"/>
        </w:rPr>
        <w:t xml:space="preserve">how their </w:t>
      </w:r>
      <w:r w:rsidR="005510AA">
        <w:rPr>
          <w:rFonts w:eastAsia="Calibri"/>
          <w:color w:val="auto"/>
          <w:lang w:eastAsia="en-US"/>
        </w:rPr>
        <w:t>potential r</w:t>
      </w:r>
      <w:r w:rsidR="00663C64">
        <w:rPr>
          <w:rFonts w:eastAsia="Calibri"/>
          <w:color w:val="auto"/>
          <w:lang w:eastAsia="en-US"/>
        </w:rPr>
        <w:t>is</w:t>
      </w:r>
      <w:r w:rsidR="005510AA">
        <w:rPr>
          <w:rFonts w:eastAsia="Calibri"/>
          <w:color w:val="auto"/>
          <w:lang w:eastAsia="en-US"/>
        </w:rPr>
        <w:t>k is</w:t>
      </w:r>
      <w:r w:rsidR="00663C64">
        <w:rPr>
          <w:rFonts w:eastAsia="Calibri"/>
          <w:color w:val="auto"/>
          <w:lang w:eastAsia="en-US"/>
        </w:rPr>
        <w:t xml:space="preserve"> effectively managed. </w:t>
      </w:r>
      <w:r w:rsidRPr="00D44582">
        <w:rPr>
          <w:rFonts w:eastAsia="Calibri"/>
          <w:color w:val="auto"/>
          <w:lang w:eastAsia="en-US"/>
        </w:rPr>
        <w:t>Clinical care policies and procedures reviewed by the Assessment Team contain strategies based around managing risk</w:t>
      </w:r>
      <w:r>
        <w:rPr>
          <w:rFonts w:eastAsia="Calibri"/>
          <w:color w:val="auto"/>
          <w:lang w:eastAsia="en-US"/>
        </w:rPr>
        <w:t>.</w:t>
      </w:r>
    </w:p>
    <w:p w14:paraId="096DB744" w14:textId="4ECDFF56" w:rsidR="0019126F" w:rsidRDefault="0019126F" w:rsidP="00853601">
      <w:pPr>
        <w:rPr>
          <w:color w:val="0000FF"/>
        </w:rPr>
      </w:pPr>
      <w:r w:rsidRPr="00B819C2">
        <w:t>I have considered the information provided and find the requirement is Compliant</w:t>
      </w:r>
      <w:r>
        <w:t xml:space="preserve"> as the approved provider was able to demonstrate effective management of high impact and high prevalence risks associated with the care of each consumer.</w:t>
      </w:r>
    </w:p>
    <w:p w14:paraId="77AD5571" w14:textId="10D61401" w:rsidR="00853601" w:rsidRPr="00D435F8" w:rsidRDefault="009A1A4B" w:rsidP="00853601">
      <w:pPr>
        <w:pStyle w:val="Heading3"/>
      </w:pPr>
      <w:r w:rsidRPr="00D435F8">
        <w:t>Requirement 3(3)(g)</w:t>
      </w:r>
      <w:r>
        <w:tab/>
        <w:t>Compliant</w:t>
      </w:r>
    </w:p>
    <w:p w14:paraId="77AD5572" w14:textId="77777777" w:rsidR="00853601" w:rsidRPr="004A3816" w:rsidRDefault="009A1A4B" w:rsidP="00853601">
      <w:pPr>
        <w:tabs>
          <w:tab w:val="right" w:pos="9026"/>
        </w:tabs>
        <w:spacing w:before="0" w:after="0"/>
        <w:outlineLvl w:val="4"/>
        <w:rPr>
          <w:i/>
          <w:szCs w:val="22"/>
        </w:rPr>
      </w:pPr>
      <w:r w:rsidRPr="004A3816">
        <w:rPr>
          <w:i/>
          <w:szCs w:val="22"/>
        </w:rPr>
        <w:t>Minimisation of infection related risks through implementing:</w:t>
      </w:r>
    </w:p>
    <w:p w14:paraId="77AD5573" w14:textId="77777777" w:rsidR="00853601" w:rsidRPr="004A3816" w:rsidRDefault="009A1A4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7AD5574" w14:textId="77777777" w:rsidR="00853601" w:rsidRPr="004A3816" w:rsidRDefault="009A1A4B"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B49DC4E" w14:textId="78753AA7" w:rsidR="00853601" w:rsidRDefault="005647C2" w:rsidP="00095CD4">
      <w:r>
        <w:rPr>
          <w:rFonts w:eastAsia="Calibri"/>
          <w:color w:val="auto"/>
          <w:lang w:eastAsia="en-US"/>
        </w:rPr>
        <w:t>The Assessment Team found that t</w:t>
      </w:r>
      <w:r w:rsidR="0019126F" w:rsidRPr="003B0B12">
        <w:rPr>
          <w:rFonts w:eastAsia="Calibri"/>
          <w:color w:val="auto"/>
          <w:lang w:eastAsia="en-US"/>
        </w:rPr>
        <w:t>he service has systems and pr</w:t>
      </w:r>
      <w:r>
        <w:rPr>
          <w:rFonts w:eastAsia="Calibri"/>
          <w:color w:val="auto"/>
          <w:lang w:eastAsia="en-US"/>
        </w:rPr>
        <w:t>actices</w:t>
      </w:r>
      <w:r w:rsidR="0019126F" w:rsidRPr="003B0B12">
        <w:rPr>
          <w:rFonts w:eastAsia="Calibri"/>
          <w:color w:val="auto"/>
          <w:lang w:eastAsia="en-US"/>
        </w:rPr>
        <w:t xml:space="preserve"> in place to identify infection related risks for consumers and promote appropriate antibiotic prescribing</w:t>
      </w:r>
      <w:r w:rsidR="0019126F" w:rsidRPr="00843EE0">
        <w:rPr>
          <w:rFonts w:eastAsia="Calibri"/>
          <w:color w:val="auto"/>
          <w:lang w:eastAsia="en-US"/>
        </w:rPr>
        <w:t xml:space="preserve">. </w:t>
      </w:r>
      <w:r>
        <w:rPr>
          <w:rFonts w:eastAsia="Calibri"/>
          <w:color w:val="auto"/>
          <w:lang w:eastAsia="en-US"/>
        </w:rPr>
        <w:t xml:space="preserve">These include a current outbreak management plan, screening processes for all staff and visitors, and other infection prevention strategies such as additional cleaning, social distancing and staff use of personal protective equipment (PPE). </w:t>
      </w:r>
      <w:r w:rsidR="0019126F" w:rsidRPr="00843EE0">
        <w:rPr>
          <w:rFonts w:eastAsia="Calibri"/>
          <w:color w:val="auto"/>
          <w:lang w:eastAsia="en-US"/>
        </w:rPr>
        <w:t>While the Assessment Team observed some gaps in relation to PPE access and practice, the service was able to demonstrate that all staff have completed PPE training and competency assessment and monitoring systems are in place in relation to staff PPE practice.</w:t>
      </w:r>
      <w:r w:rsidR="008B4CCE">
        <w:rPr>
          <w:rFonts w:eastAsia="Calibri"/>
          <w:color w:val="auto"/>
          <w:lang w:eastAsia="en-US"/>
        </w:rPr>
        <w:t xml:space="preserve"> Processes involving the medication management committee </w:t>
      </w:r>
      <w:r w:rsidR="008B4CCE">
        <w:rPr>
          <w:rFonts w:eastAsia="Calibri"/>
          <w:color w:val="auto"/>
          <w:lang w:eastAsia="en-US"/>
        </w:rPr>
        <w:lastRenderedPageBreak/>
        <w:t>and pharmacy reports are in place to promote appropriate antibiotic prescribing.</w:t>
      </w:r>
      <w:r w:rsidR="00043657">
        <w:rPr>
          <w:rFonts w:eastAsia="Calibri"/>
          <w:color w:val="auto"/>
          <w:lang w:eastAsia="en-US"/>
        </w:rPr>
        <w:t xml:space="preserve"> </w:t>
      </w:r>
      <w:r w:rsidR="00043657" w:rsidRPr="00043657">
        <w:t xml:space="preserve">Staff </w:t>
      </w:r>
      <w:r w:rsidR="00043657">
        <w:t xml:space="preserve">have </w:t>
      </w:r>
      <w:r w:rsidR="00043657" w:rsidRPr="00043657">
        <w:t>attended training in antibiotic resistance</w:t>
      </w:r>
      <w:r w:rsidR="00043657">
        <w:t>.</w:t>
      </w:r>
    </w:p>
    <w:p w14:paraId="77AD5577" w14:textId="336A95B0" w:rsidR="00043657" w:rsidRDefault="00043657" w:rsidP="00095CD4">
      <w:pPr>
        <w:sectPr w:rsidR="00043657" w:rsidSect="00CB3BA9">
          <w:headerReference w:type="default" r:id="rId24"/>
          <w:type w:val="continuous"/>
          <w:pgSz w:w="11906" w:h="16838"/>
          <w:pgMar w:top="1701" w:right="1418" w:bottom="1418" w:left="1418" w:header="709" w:footer="397" w:gutter="0"/>
          <w:cols w:space="708"/>
          <w:titlePg/>
          <w:docGrid w:linePitch="360"/>
        </w:sectPr>
      </w:pPr>
      <w:r w:rsidRPr="00B819C2">
        <w:t>I have considered the information provided and find the requirement is Compliant</w:t>
      </w:r>
      <w:r>
        <w:t xml:space="preserve"> as the approved provider was able to demonstrate strategies and practices to minimise infection related risks, particularly in relation to COVID-19.  Practices to promote appropriate antibiotic prescribing are also in place.</w:t>
      </w:r>
    </w:p>
    <w:p w14:paraId="77AD55E1" w14:textId="049A715E" w:rsidR="008D7780" w:rsidRDefault="009A1A4B"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7AD5622" wp14:editId="77AD562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739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7AD55E2" w14:textId="77777777" w:rsidR="007F5256" w:rsidRPr="00FD1B02" w:rsidRDefault="009A1A4B" w:rsidP="00095CD4">
      <w:pPr>
        <w:pStyle w:val="Heading3"/>
        <w:shd w:val="clear" w:color="auto" w:fill="F2F2F2" w:themeFill="background1" w:themeFillShade="F2"/>
      </w:pPr>
      <w:r w:rsidRPr="008312AC">
        <w:t>Consumer</w:t>
      </w:r>
      <w:r w:rsidRPr="00FD1B02">
        <w:t xml:space="preserve"> outcome:</w:t>
      </w:r>
    </w:p>
    <w:p w14:paraId="77AD55E3" w14:textId="77777777" w:rsidR="007F5256" w:rsidRDefault="009A1A4B" w:rsidP="00912DE6">
      <w:pPr>
        <w:numPr>
          <w:ilvl w:val="0"/>
          <w:numId w:val="8"/>
        </w:numPr>
        <w:shd w:val="clear" w:color="auto" w:fill="F2F2F2" w:themeFill="background1" w:themeFillShade="F2"/>
      </w:pPr>
      <w:r>
        <w:t>I am confident the organisation is well run. I can partner in improving the delivery of care and services.</w:t>
      </w:r>
    </w:p>
    <w:p w14:paraId="77AD55E4" w14:textId="77777777" w:rsidR="007F5256" w:rsidRDefault="009A1A4B" w:rsidP="00095CD4">
      <w:pPr>
        <w:pStyle w:val="Heading3"/>
        <w:shd w:val="clear" w:color="auto" w:fill="F2F2F2" w:themeFill="background1" w:themeFillShade="F2"/>
      </w:pPr>
      <w:r>
        <w:t>Organisation statement:</w:t>
      </w:r>
    </w:p>
    <w:p w14:paraId="77AD55E5" w14:textId="77777777" w:rsidR="007F5256" w:rsidRDefault="009A1A4B" w:rsidP="00912DE6">
      <w:pPr>
        <w:numPr>
          <w:ilvl w:val="0"/>
          <w:numId w:val="8"/>
        </w:numPr>
        <w:shd w:val="clear" w:color="auto" w:fill="F2F2F2" w:themeFill="background1" w:themeFillShade="F2"/>
      </w:pPr>
      <w:r>
        <w:t>The organisation’s governing body is accountable for the delivery of safe and quality care and services.</w:t>
      </w:r>
    </w:p>
    <w:p w14:paraId="77AD55E6" w14:textId="77777777" w:rsidR="007F5256" w:rsidRDefault="009A1A4B" w:rsidP="00427817">
      <w:pPr>
        <w:pStyle w:val="Heading2"/>
      </w:pPr>
      <w:r>
        <w:t>Assessment of Standard 8</w:t>
      </w:r>
    </w:p>
    <w:p w14:paraId="77AD55E8" w14:textId="063741FC" w:rsidR="007F5256" w:rsidRPr="000828EA" w:rsidRDefault="000828EA" w:rsidP="00154403">
      <w:pPr>
        <w:rPr>
          <w:rFonts w:eastAsiaTheme="minorHAnsi"/>
          <w:color w:val="auto"/>
        </w:rPr>
      </w:pPr>
      <w:r w:rsidRPr="000828EA">
        <w:rPr>
          <w:rFonts w:eastAsiaTheme="minorHAnsi"/>
          <w:color w:val="auto"/>
        </w:rPr>
        <w:t>Two</w:t>
      </w:r>
      <w:r w:rsidR="009A1A4B" w:rsidRPr="000828EA">
        <w:rPr>
          <w:rFonts w:eastAsiaTheme="minorHAnsi"/>
          <w:color w:val="auto"/>
        </w:rPr>
        <w:t xml:space="preserve"> of the five specific requirements have been assessed as Compliant</w:t>
      </w:r>
      <w:r w:rsidRPr="000828EA">
        <w:rPr>
          <w:rFonts w:eastAsiaTheme="minorHAnsi"/>
          <w:color w:val="auto"/>
        </w:rPr>
        <w:t>.</w:t>
      </w:r>
    </w:p>
    <w:p w14:paraId="267FEF70" w14:textId="77777777" w:rsidR="000828EA" w:rsidRPr="000828EA" w:rsidRDefault="000828EA" w:rsidP="000828EA">
      <w:bookmarkStart w:id="8" w:name="_Hlk33791581"/>
      <w:r w:rsidRPr="000828EA">
        <w:rPr>
          <w:rFonts w:eastAsia="Calibri"/>
          <w:color w:val="auto"/>
          <w:lang w:eastAsia="en-US"/>
        </w:rPr>
        <w:t xml:space="preserve">The Assessment Team did not assess all requirements and therefore an </w:t>
      </w:r>
      <w:r w:rsidRPr="000828EA">
        <w:rPr>
          <w:rFonts w:eastAsia="Calibri"/>
          <w:lang w:eastAsia="en-US"/>
        </w:rPr>
        <w:t>overall rating for this Quality Standard is not provided.</w:t>
      </w:r>
    </w:p>
    <w:bookmarkEnd w:id="8"/>
    <w:p w14:paraId="77AD55E9" w14:textId="67478497" w:rsidR="00301877" w:rsidRDefault="009A1A4B" w:rsidP="00427817">
      <w:pPr>
        <w:pStyle w:val="Heading2"/>
      </w:pPr>
      <w:r>
        <w:t>Assessment of Standard 8 Requirements</w:t>
      </w:r>
    </w:p>
    <w:p w14:paraId="77AD55F9" w14:textId="5D51F57B" w:rsidR="00506F7F" w:rsidRPr="00506F7F" w:rsidRDefault="009A1A4B" w:rsidP="00506F7F">
      <w:pPr>
        <w:pStyle w:val="Heading3"/>
      </w:pPr>
      <w:r w:rsidRPr="00506F7F">
        <w:t>Requirement 8(3)(d)</w:t>
      </w:r>
      <w:r>
        <w:tab/>
        <w:t>Compliant</w:t>
      </w:r>
    </w:p>
    <w:p w14:paraId="77AD55FA" w14:textId="77777777" w:rsidR="00506F7F" w:rsidRPr="004A3816" w:rsidRDefault="009A1A4B" w:rsidP="00506F7F">
      <w:pPr>
        <w:rPr>
          <w:i/>
        </w:rPr>
      </w:pPr>
      <w:r w:rsidRPr="004A3816">
        <w:rPr>
          <w:i/>
        </w:rPr>
        <w:t>Effective risk management systems and practices, including but not limited to the following:</w:t>
      </w:r>
    </w:p>
    <w:p w14:paraId="77AD55FB" w14:textId="77777777" w:rsidR="00506F7F" w:rsidRPr="004A3816" w:rsidRDefault="009A1A4B"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7AD55FC" w14:textId="77777777" w:rsidR="00506F7F" w:rsidRPr="004A3816" w:rsidRDefault="009A1A4B"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7AD55FD" w14:textId="77777777" w:rsidR="00314FF7" w:rsidRPr="004A3816" w:rsidRDefault="009A1A4B"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C7ED997" w14:textId="77777777" w:rsidR="005647C2" w:rsidRDefault="000828EA" w:rsidP="00506F7F">
      <w:pPr>
        <w:rPr>
          <w:rFonts w:eastAsia="Calibri"/>
          <w:color w:val="auto"/>
          <w:szCs w:val="22"/>
          <w:lang w:eastAsia="en-US"/>
        </w:rPr>
      </w:pPr>
      <w:r>
        <w:rPr>
          <w:rFonts w:eastAsia="Calibri"/>
          <w:color w:val="auto"/>
          <w:lang w:eastAsia="en-US"/>
        </w:rPr>
        <w:t>The Assessment Team found that t</w:t>
      </w:r>
      <w:r w:rsidRPr="004A229B">
        <w:rPr>
          <w:rFonts w:eastAsia="Calibri"/>
          <w:color w:val="auto"/>
          <w:lang w:eastAsia="en-US"/>
        </w:rPr>
        <w:t xml:space="preserve">he organisation has an overarching risk management framework. Risks are reported, escalated and reviewed by management at service level and </w:t>
      </w:r>
      <w:r>
        <w:rPr>
          <w:rFonts w:eastAsia="Calibri"/>
          <w:color w:val="auto"/>
          <w:lang w:eastAsia="en-US"/>
        </w:rPr>
        <w:t xml:space="preserve">executive </w:t>
      </w:r>
      <w:r w:rsidRPr="004A229B">
        <w:rPr>
          <w:rFonts w:eastAsia="Calibri"/>
          <w:color w:val="auto"/>
          <w:lang w:eastAsia="en-US"/>
        </w:rPr>
        <w:t>management including the Board. The service demonstrated components of the risk management system which includes ‘incident and clinical governance reporting’ incident reports, use of risk authorisation forms, monthly audits, meetings with consumers, representatives and staff.  Feedback is communicated through service and corporate meeting cycles and leads to improvements to care and services for consumers</w:t>
      </w:r>
      <w:r>
        <w:rPr>
          <w:rFonts w:eastAsia="Calibri"/>
          <w:color w:val="auto"/>
          <w:lang w:eastAsia="en-US"/>
        </w:rPr>
        <w:t xml:space="preserve">. </w:t>
      </w:r>
      <w:r w:rsidRPr="002A70D0">
        <w:rPr>
          <w:rFonts w:eastAsia="Fira Sans Light"/>
          <w:iCs/>
          <w:color w:val="auto"/>
          <w:szCs w:val="22"/>
          <w:lang w:eastAsia="en-US"/>
        </w:rPr>
        <w:t>M</w:t>
      </w:r>
      <w:r w:rsidRPr="00142C30">
        <w:rPr>
          <w:rFonts w:eastAsia="Fira Sans Light"/>
          <w:iCs/>
          <w:color w:val="auto"/>
          <w:szCs w:val="22"/>
          <w:lang w:eastAsia="en-US"/>
        </w:rPr>
        <w:t xml:space="preserve">anagement </w:t>
      </w:r>
      <w:r w:rsidRPr="002A70D0">
        <w:rPr>
          <w:rFonts w:eastAsia="Fira Sans Light"/>
          <w:iCs/>
          <w:color w:val="auto"/>
          <w:szCs w:val="22"/>
          <w:lang w:eastAsia="en-US"/>
        </w:rPr>
        <w:t>conducted</w:t>
      </w:r>
      <w:r w:rsidR="005647C2">
        <w:rPr>
          <w:rFonts w:eastAsia="Fira Sans Light"/>
          <w:iCs/>
          <w:color w:val="auto"/>
          <w:szCs w:val="22"/>
          <w:lang w:eastAsia="en-US"/>
        </w:rPr>
        <w:t xml:space="preserve"> a</w:t>
      </w:r>
      <w:r w:rsidRPr="002A70D0">
        <w:rPr>
          <w:rFonts w:eastAsia="Fira Sans Light"/>
          <w:iCs/>
          <w:color w:val="auto"/>
          <w:szCs w:val="22"/>
          <w:lang w:eastAsia="en-US"/>
        </w:rPr>
        <w:t xml:space="preserve"> post outbreak analysis</w:t>
      </w:r>
      <w:r>
        <w:rPr>
          <w:rFonts w:eastAsia="Fira Sans Light"/>
          <w:iCs/>
          <w:color w:val="auto"/>
          <w:szCs w:val="22"/>
          <w:lang w:eastAsia="en-US"/>
        </w:rPr>
        <w:t xml:space="preserve"> following the recent COVID-1</w:t>
      </w:r>
      <w:r w:rsidR="005647C2">
        <w:rPr>
          <w:rFonts w:eastAsia="Fira Sans Light"/>
          <w:iCs/>
          <w:color w:val="auto"/>
          <w:szCs w:val="22"/>
          <w:lang w:eastAsia="en-US"/>
        </w:rPr>
        <w:t>9</w:t>
      </w:r>
      <w:r>
        <w:rPr>
          <w:rFonts w:eastAsia="Fira Sans Light"/>
          <w:iCs/>
          <w:color w:val="auto"/>
          <w:szCs w:val="22"/>
          <w:lang w:eastAsia="en-US"/>
        </w:rPr>
        <w:t xml:space="preserve"> outbreak</w:t>
      </w:r>
      <w:r w:rsidRPr="002A70D0">
        <w:rPr>
          <w:rFonts w:eastAsia="Fira Sans Light"/>
          <w:iCs/>
          <w:color w:val="auto"/>
          <w:szCs w:val="22"/>
          <w:lang w:eastAsia="en-US"/>
        </w:rPr>
        <w:t>.</w:t>
      </w:r>
      <w:r>
        <w:rPr>
          <w:rFonts w:eastAsia="Fira Sans Light"/>
          <w:iCs/>
          <w:color w:val="auto"/>
          <w:szCs w:val="22"/>
          <w:lang w:eastAsia="en-US"/>
        </w:rPr>
        <w:t xml:space="preserve"> A range of i</w:t>
      </w:r>
      <w:r w:rsidRPr="002A70D0">
        <w:rPr>
          <w:rFonts w:eastAsia="Fira Sans Light"/>
          <w:iCs/>
          <w:color w:val="auto"/>
          <w:szCs w:val="22"/>
          <w:lang w:eastAsia="en-US"/>
        </w:rPr>
        <w:t xml:space="preserve">mprovements </w:t>
      </w:r>
      <w:r>
        <w:rPr>
          <w:rFonts w:eastAsia="Fira Sans Light"/>
          <w:iCs/>
          <w:color w:val="auto"/>
          <w:szCs w:val="22"/>
          <w:lang w:eastAsia="en-US"/>
        </w:rPr>
        <w:lastRenderedPageBreak/>
        <w:t xml:space="preserve">have been identified and implemented. </w:t>
      </w:r>
      <w:r w:rsidRPr="00643C5E">
        <w:rPr>
          <w:rFonts w:eastAsia="Calibri"/>
          <w:color w:val="auto"/>
          <w:szCs w:val="22"/>
          <w:lang w:eastAsia="en-US"/>
        </w:rPr>
        <w:t>The organisation responds to adverse incidents and near misses through either comprehensive file review or root cause analysis</w:t>
      </w:r>
      <w:r w:rsidR="005647C2">
        <w:rPr>
          <w:rFonts w:eastAsia="Calibri"/>
          <w:color w:val="auto"/>
          <w:szCs w:val="22"/>
          <w:lang w:eastAsia="en-US"/>
        </w:rPr>
        <w:t>. F</w:t>
      </w:r>
      <w:r w:rsidRPr="00643C5E">
        <w:rPr>
          <w:rFonts w:eastAsia="Calibri"/>
          <w:color w:val="auto"/>
          <w:szCs w:val="22"/>
          <w:lang w:eastAsia="en-US"/>
        </w:rPr>
        <w:t>indings are escalated to division quality meetings, clinical committee and the Board</w:t>
      </w:r>
      <w:r>
        <w:rPr>
          <w:rFonts w:eastAsia="Calibri"/>
          <w:color w:val="auto"/>
          <w:szCs w:val="22"/>
          <w:lang w:eastAsia="en-US"/>
        </w:rPr>
        <w:t xml:space="preserve">. </w:t>
      </w:r>
    </w:p>
    <w:p w14:paraId="0ED36244" w14:textId="77777777" w:rsidR="005647C2" w:rsidRDefault="000828EA" w:rsidP="00506F7F">
      <w:pPr>
        <w:rPr>
          <w:rFonts w:eastAsia="Calibri"/>
          <w:color w:val="auto"/>
          <w:szCs w:val="22"/>
          <w:lang w:eastAsia="en-US"/>
        </w:rPr>
      </w:pPr>
      <w:r>
        <w:rPr>
          <w:rFonts w:eastAsia="Calibri"/>
          <w:color w:val="auto"/>
          <w:szCs w:val="22"/>
          <w:lang w:eastAsia="en-US"/>
        </w:rPr>
        <w:t>Processes are in place to identify and respond to allegations of abuse of consumers. Review of the compulsory reporting register evidence</w:t>
      </w:r>
      <w:r w:rsidR="005647C2">
        <w:rPr>
          <w:rFonts w:eastAsia="Calibri"/>
          <w:color w:val="auto"/>
          <w:szCs w:val="22"/>
          <w:lang w:eastAsia="en-US"/>
        </w:rPr>
        <w:t>d</w:t>
      </w:r>
      <w:r>
        <w:rPr>
          <w:rFonts w:eastAsia="Calibri"/>
          <w:color w:val="auto"/>
          <w:szCs w:val="22"/>
          <w:lang w:eastAsia="en-US"/>
        </w:rPr>
        <w:t xml:space="preserve"> that incidents are reported as required and managed effectively. </w:t>
      </w:r>
    </w:p>
    <w:p w14:paraId="77AD55FE" w14:textId="372FA64F" w:rsidR="00506F7F" w:rsidRDefault="000828EA" w:rsidP="00506F7F">
      <w:pPr>
        <w:rPr>
          <w:rFonts w:eastAsia="Fira Sans Light"/>
          <w:szCs w:val="22"/>
          <w:lang w:eastAsia="en-US"/>
        </w:rPr>
      </w:pPr>
      <w:r w:rsidRPr="007D406F">
        <w:rPr>
          <w:rFonts w:eastAsia="Calibri"/>
          <w:color w:val="auto"/>
          <w:lang w:eastAsia="en-US"/>
        </w:rPr>
        <w:t>Management have regular meetings with consumers and representatives</w:t>
      </w:r>
      <w:r>
        <w:rPr>
          <w:rFonts w:eastAsia="Calibri"/>
          <w:color w:val="auto"/>
          <w:lang w:eastAsia="en-US"/>
        </w:rPr>
        <w:t xml:space="preserve">. </w:t>
      </w:r>
      <w:r w:rsidRPr="007D406F">
        <w:rPr>
          <w:rFonts w:eastAsia="Calibri"/>
          <w:color w:val="auto"/>
          <w:lang w:eastAsia="en-US"/>
        </w:rPr>
        <w:t xml:space="preserve">Management discussed situations where </w:t>
      </w:r>
      <w:r>
        <w:rPr>
          <w:rFonts w:eastAsia="Calibri"/>
          <w:color w:val="auto"/>
          <w:lang w:eastAsia="en-US"/>
        </w:rPr>
        <w:t xml:space="preserve">a </w:t>
      </w:r>
      <w:r w:rsidRPr="007D406F">
        <w:rPr>
          <w:rFonts w:eastAsia="Calibri"/>
          <w:color w:val="auto"/>
          <w:lang w:eastAsia="en-US"/>
        </w:rPr>
        <w:t>consumer’s decision may differ from the views of their representative and</w:t>
      </w:r>
      <w:r w:rsidR="005647C2">
        <w:rPr>
          <w:rFonts w:eastAsia="Calibri"/>
          <w:color w:val="auto"/>
          <w:lang w:eastAsia="en-US"/>
        </w:rPr>
        <w:t xml:space="preserve"> how they used </w:t>
      </w:r>
      <w:r w:rsidRPr="007D406F">
        <w:rPr>
          <w:rFonts w:eastAsia="Calibri"/>
          <w:color w:val="auto"/>
          <w:lang w:eastAsia="en-US"/>
        </w:rPr>
        <w:t>the principles of the organisation</w:t>
      </w:r>
      <w:r>
        <w:rPr>
          <w:rFonts w:eastAsia="Calibri"/>
          <w:color w:val="auto"/>
          <w:lang w:eastAsia="en-US"/>
        </w:rPr>
        <w:t>’</w:t>
      </w:r>
      <w:r w:rsidRPr="007D406F">
        <w:rPr>
          <w:rFonts w:eastAsia="Calibri"/>
          <w:color w:val="auto"/>
          <w:lang w:eastAsia="en-US"/>
        </w:rPr>
        <w:t>s</w:t>
      </w:r>
      <w:r>
        <w:rPr>
          <w:rFonts w:eastAsia="Fira Sans Light"/>
          <w:szCs w:val="22"/>
          <w:lang w:eastAsia="en-US"/>
        </w:rPr>
        <w:t xml:space="preserve"> framework to support consumers and representatives through the decision-making process.</w:t>
      </w:r>
    </w:p>
    <w:p w14:paraId="54345A5A" w14:textId="2512C9E2" w:rsidR="00043657" w:rsidRPr="00506F7F" w:rsidRDefault="00043657" w:rsidP="00506F7F">
      <w:pPr>
        <w:rPr>
          <w:color w:val="0000FF"/>
        </w:rPr>
      </w:pPr>
      <w:r w:rsidRPr="00B819C2">
        <w:t>I have considered the information provided and find the requirement is Compliant</w:t>
      </w:r>
      <w:r>
        <w:t xml:space="preserve"> as the approved provider was able to demonstrate effective risk management systems and practices, including learnings that have changed practice since the recent COVID-19 outbreak.</w:t>
      </w:r>
    </w:p>
    <w:p w14:paraId="77AD55FF" w14:textId="0B7F8DC8" w:rsidR="00506F7F" w:rsidRPr="00506F7F" w:rsidRDefault="009A1A4B" w:rsidP="00506F7F">
      <w:pPr>
        <w:pStyle w:val="Heading3"/>
      </w:pPr>
      <w:r w:rsidRPr="00506F7F">
        <w:t>Requirement 8(3)(e)</w:t>
      </w:r>
      <w:r>
        <w:tab/>
        <w:t>Compliant</w:t>
      </w:r>
    </w:p>
    <w:p w14:paraId="77AD5600" w14:textId="77777777" w:rsidR="00506F7F" w:rsidRPr="004A3816" w:rsidRDefault="009A1A4B" w:rsidP="00506F7F">
      <w:pPr>
        <w:rPr>
          <w:i/>
        </w:rPr>
      </w:pPr>
      <w:r w:rsidRPr="004A3816">
        <w:rPr>
          <w:i/>
        </w:rPr>
        <w:t>Where clinical care is provided—a clinical governance framework, including but not limited to the following:</w:t>
      </w:r>
    </w:p>
    <w:p w14:paraId="77AD5601" w14:textId="77777777" w:rsidR="00506F7F" w:rsidRPr="004A3816" w:rsidRDefault="009A1A4B" w:rsidP="00506F7F">
      <w:pPr>
        <w:numPr>
          <w:ilvl w:val="0"/>
          <w:numId w:val="30"/>
        </w:numPr>
        <w:tabs>
          <w:tab w:val="right" w:pos="9026"/>
        </w:tabs>
        <w:spacing w:before="0" w:after="0"/>
        <w:ind w:left="567" w:hanging="425"/>
        <w:outlineLvl w:val="4"/>
        <w:rPr>
          <w:i/>
        </w:rPr>
      </w:pPr>
      <w:r w:rsidRPr="004A3816">
        <w:rPr>
          <w:i/>
        </w:rPr>
        <w:t>antimicrobial stewardship;</w:t>
      </w:r>
    </w:p>
    <w:p w14:paraId="77AD5602" w14:textId="77777777" w:rsidR="00506F7F" w:rsidRPr="004A3816" w:rsidRDefault="009A1A4B" w:rsidP="00506F7F">
      <w:pPr>
        <w:numPr>
          <w:ilvl w:val="0"/>
          <w:numId w:val="30"/>
        </w:numPr>
        <w:tabs>
          <w:tab w:val="right" w:pos="9026"/>
        </w:tabs>
        <w:spacing w:before="0" w:after="0"/>
        <w:ind w:left="567" w:hanging="425"/>
        <w:outlineLvl w:val="4"/>
        <w:rPr>
          <w:i/>
        </w:rPr>
      </w:pPr>
      <w:r w:rsidRPr="004A3816">
        <w:rPr>
          <w:i/>
        </w:rPr>
        <w:t>minimising the use of restraint;</w:t>
      </w:r>
    </w:p>
    <w:p w14:paraId="77AD5603" w14:textId="77777777" w:rsidR="00506F7F" w:rsidRPr="004A3816" w:rsidRDefault="009A1A4B" w:rsidP="00506F7F">
      <w:pPr>
        <w:numPr>
          <w:ilvl w:val="0"/>
          <w:numId w:val="30"/>
        </w:numPr>
        <w:tabs>
          <w:tab w:val="right" w:pos="9026"/>
        </w:tabs>
        <w:spacing w:before="0" w:after="0"/>
        <w:ind w:left="567" w:hanging="425"/>
        <w:outlineLvl w:val="4"/>
        <w:rPr>
          <w:i/>
        </w:rPr>
      </w:pPr>
      <w:r w:rsidRPr="004A3816">
        <w:rPr>
          <w:i/>
        </w:rPr>
        <w:t>open disclosure.</w:t>
      </w:r>
    </w:p>
    <w:p w14:paraId="25782AAD" w14:textId="103D67DB" w:rsidR="009C7F53" w:rsidRPr="005561F1" w:rsidRDefault="00681F45" w:rsidP="009C7F53">
      <w:pPr>
        <w:rPr>
          <w:rFonts w:eastAsia="Calibri"/>
          <w:color w:val="auto"/>
          <w:lang w:eastAsia="en-US"/>
        </w:rPr>
      </w:pPr>
      <w:r>
        <w:rPr>
          <w:rFonts w:eastAsia="Calibri"/>
          <w:color w:val="auto"/>
          <w:lang w:eastAsia="en-US"/>
        </w:rPr>
        <w:t>The Assessment Team found that t</w:t>
      </w:r>
      <w:r w:rsidR="009C7F53" w:rsidRPr="005561F1">
        <w:rPr>
          <w:rFonts w:eastAsia="Calibri"/>
          <w:color w:val="auto"/>
          <w:lang w:eastAsia="en-US"/>
        </w:rPr>
        <w:t>he organisation has a documented clinical governance framework, systems and p</w:t>
      </w:r>
      <w:r>
        <w:rPr>
          <w:rFonts w:eastAsia="Calibri"/>
          <w:color w:val="auto"/>
          <w:lang w:eastAsia="en-US"/>
        </w:rPr>
        <w:t>ractices</w:t>
      </w:r>
      <w:r w:rsidR="009C7F53" w:rsidRPr="005561F1">
        <w:rPr>
          <w:rFonts w:eastAsia="Calibri"/>
          <w:color w:val="auto"/>
          <w:lang w:eastAsia="en-US"/>
        </w:rPr>
        <w:t xml:space="preserve"> based on best practice guidelines. There are clear roles and responsibilities for clinical staff, management, upper management and the Board</w:t>
      </w:r>
      <w:r w:rsidR="009C7F53">
        <w:rPr>
          <w:rFonts w:eastAsia="Calibri"/>
          <w:color w:val="auto"/>
          <w:lang w:eastAsia="en-US"/>
        </w:rPr>
        <w:t>.</w:t>
      </w:r>
    </w:p>
    <w:p w14:paraId="70935F42" w14:textId="24EDE6CF" w:rsidR="00043657" w:rsidRPr="00043657" w:rsidRDefault="00043657" w:rsidP="00043657">
      <w:r w:rsidRPr="00043657">
        <w:t xml:space="preserve">The </w:t>
      </w:r>
      <w:r w:rsidR="00681F45">
        <w:t xml:space="preserve">service </w:t>
      </w:r>
      <w:r w:rsidRPr="00043657">
        <w:t>evidenced an antimicrobial stewardship practice standard.</w:t>
      </w:r>
      <w:r>
        <w:t xml:space="preserve"> </w:t>
      </w:r>
      <w:r w:rsidRPr="00043657">
        <w:t xml:space="preserve">Antimicrobial stewardship is an agenda item for meetings such as the medication advisory and nurse meetings. Antibiotics are discussed with medical practitioners. Pharmacy reports are used to monitor antibiotic use. </w:t>
      </w:r>
    </w:p>
    <w:p w14:paraId="03EEF645" w14:textId="4FC5E1B0" w:rsidR="00043657" w:rsidRDefault="00043657" w:rsidP="00A93E3F">
      <w:pPr>
        <w:tabs>
          <w:tab w:val="right" w:pos="9026"/>
        </w:tabs>
        <w:rPr>
          <w:rFonts w:eastAsia="Calibri"/>
          <w:color w:val="auto"/>
          <w:lang w:eastAsia="en-US"/>
        </w:rPr>
      </w:pPr>
      <w:r w:rsidRPr="00043657">
        <w:rPr>
          <w:rFonts w:eastAsia="Calibri"/>
          <w:color w:val="auto"/>
          <w:lang w:eastAsia="en-US"/>
        </w:rPr>
        <w:t xml:space="preserve">The </w:t>
      </w:r>
      <w:r w:rsidR="00681F45">
        <w:rPr>
          <w:rFonts w:eastAsia="Calibri"/>
          <w:color w:val="auto"/>
          <w:lang w:eastAsia="en-US"/>
        </w:rPr>
        <w:t xml:space="preserve">service </w:t>
      </w:r>
      <w:r w:rsidRPr="00043657">
        <w:rPr>
          <w:rFonts w:eastAsia="Calibri"/>
          <w:color w:val="auto"/>
          <w:lang w:eastAsia="en-US"/>
        </w:rPr>
        <w:t>evidenced a minimising restraint procedure.</w:t>
      </w:r>
      <w:r>
        <w:rPr>
          <w:rFonts w:eastAsia="Calibri"/>
          <w:color w:val="auto"/>
          <w:lang w:eastAsia="en-US"/>
        </w:rPr>
        <w:t xml:space="preserve"> </w:t>
      </w:r>
      <w:r w:rsidRPr="00793CC5">
        <w:rPr>
          <w:rFonts w:eastAsia="Calibri"/>
          <w:color w:val="auto"/>
          <w:lang w:eastAsia="en-US"/>
        </w:rPr>
        <w:t xml:space="preserve">The service demonstrated </w:t>
      </w:r>
      <w:r w:rsidR="00681F45">
        <w:rPr>
          <w:rFonts w:eastAsia="Calibri"/>
          <w:color w:val="auto"/>
          <w:lang w:eastAsia="en-US"/>
        </w:rPr>
        <w:t>‘</w:t>
      </w:r>
      <w:r w:rsidRPr="00793CC5">
        <w:rPr>
          <w:rFonts w:eastAsia="Calibri"/>
          <w:color w:val="auto"/>
          <w:lang w:eastAsia="en-US"/>
        </w:rPr>
        <w:t>as required</w:t>
      </w:r>
      <w:r w:rsidR="00681F45">
        <w:rPr>
          <w:rFonts w:eastAsia="Calibri"/>
          <w:color w:val="auto"/>
          <w:lang w:eastAsia="en-US"/>
        </w:rPr>
        <w:t>’</w:t>
      </w:r>
      <w:r w:rsidRPr="00793CC5">
        <w:rPr>
          <w:rFonts w:eastAsia="Calibri"/>
          <w:color w:val="auto"/>
          <w:lang w:eastAsia="en-US"/>
        </w:rPr>
        <w:t xml:space="preserve"> psychotropic medication incident reporting</w:t>
      </w:r>
      <w:r>
        <w:rPr>
          <w:rFonts w:eastAsia="Calibri"/>
          <w:color w:val="auto"/>
          <w:lang w:eastAsia="en-US"/>
        </w:rPr>
        <w:t xml:space="preserve"> is</w:t>
      </w:r>
      <w:r w:rsidRPr="00793CC5">
        <w:rPr>
          <w:rFonts w:eastAsia="Calibri"/>
          <w:color w:val="auto"/>
          <w:lang w:eastAsia="en-US"/>
        </w:rPr>
        <w:t xml:space="preserve"> used to monitor </w:t>
      </w:r>
      <w:r w:rsidR="00681F45">
        <w:rPr>
          <w:rFonts w:eastAsia="Calibri"/>
          <w:color w:val="auto"/>
          <w:lang w:eastAsia="en-US"/>
        </w:rPr>
        <w:t>‘</w:t>
      </w:r>
      <w:r w:rsidRPr="00793CC5">
        <w:rPr>
          <w:rFonts w:eastAsia="Calibri"/>
          <w:color w:val="auto"/>
          <w:lang w:eastAsia="en-US"/>
        </w:rPr>
        <w:t>as required</w:t>
      </w:r>
      <w:r w:rsidR="00681F45">
        <w:rPr>
          <w:rFonts w:eastAsia="Calibri"/>
          <w:color w:val="auto"/>
          <w:lang w:eastAsia="en-US"/>
        </w:rPr>
        <w:t>’</w:t>
      </w:r>
      <w:r w:rsidRPr="00793CC5">
        <w:rPr>
          <w:rFonts w:eastAsia="Calibri"/>
          <w:color w:val="auto"/>
          <w:lang w:eastAsia="en-US"/>
        </w:rPr>
        <w:t xml:space="preserve"> medication use. Reports are analysed to </w:t>
      </w:r>
      <w:r>
        <w:rPr>
          <w:rFonts w:eastAsia="Calibri"/>
          <w:color w:val="auto"/>
          <w:lang w:eastAsia="en-US"/>
        </w:rPr>
        <w:t>identify trends in non-pharmacological and as required medication usage, and referral to medical and specialist services for review.</w:t>
      </w:r>
    </w:p>
    <w:p w14:paraId="55B1CE39" w14:textId="390A4553" w:rsidR="00043657" w:rsidRDefault="00043657" w:rsidP="00A93E3F">
      <w:pPr>
        <w:tabs>
          <w:tab w:val="right" w:pos="9026"/>
        </w:tabs>
        <w:rPr>
          <w:rFonts w:eastAsia="Calibri"/>
          <w:color w:val="auto"/>
          <w:lang w:eastAsia="en-US"/>
        </w:rPr>
      </w:pPr>
      <w:r>
        <w:rPr>
          <w:rFonts w:eastAsia="Calibri"/>
          <w:color w:val="auto"/>
          <w:lang w:eastAsia="en-US"/>
        </w:rPr>
        <w:lastRenderedPageBreak/>
        <w:t>T</w:t>
      </w:r>
      <w:r w:rsidRPr="004A229B">
        <w:rPr>
          <w:rFonts w:eastAsia="Calibri"/>
          <w:color w:val="auto"/>
          <w:lang w:eastAsia="en-US"/>
        </w:rPr>
        <w:t xml:space="preserve">he </w:t>
      </w:r>
      <w:r w:rsidR="00681F45">
        <w:rPr>
          <w:rFonts w:eastAsia="Calibri"/>
          <w:color w:val="auto"/>
          <w:lang w:eastAsia="en-US"/>
        </w:rPr>
        <w:t>service</w:t>
      </w:r>
      <w:r w:rsidRPr="002A70D0">
        <w:rPr>
          <w:rFonts w:eastAsia="Calibri"/>
          <w:color w:val="auto"/>
          <w:lang w:eastAsia="en-US"/>
        </w:rPr>
        <w:t xml:space="preserve"> evidenced an open disclosure framework</w:t>
      </w:r>
      <w:r>
        <w:rPr>
          <w:rFonts w:eastAsia="Calibri"/>
          <w:color w:val="auto"/>
          <w:lang w:eastAsia="en-US"/>
        </w:rPr>
        <w:t xml:space="preserve"> and gave examples demonstrating its implementation.</w:t>
      </w:r>
    </w:p>
    <w:p w14:paraId="77AD5606" w14:textId="335D679B" w:rsidR="00043657" w:rsidRDefault="00043657" w:rsidP="00A93E3F">
      <w:pPr>
        <w:tabs>
          <w:tab w:val="right" w:pos="9026"/>
        </w:tabs>
        <w:sectPr w:rsidR="00043657" w:rsidSect="008D7780">
          <w:headerReference w:type="default" r:id="rId27"/>
          <w:type w:val="continuous"/>
          <w:pgSz w:w="11906" w:h="16838"/>
          <w:pgMar w:top="1701" w:right="1418" w:bottom="1418" w:left="1418" w:header="709" w:footer="397" w:gutter="0"/>
          <w:cols w:space="708"/>
          <w:docGrid w:linePitch="360"/>
        </w:sectPr>
      </w:pPr>
      <w:r w:rsidRPr="00B819C2">
        <w:t>I have considered the information provided and find the requirement is Compliant</w:t>
      </w:r>
      <w:r>
        <w:t xml:space="preserve"> as the approved provider was able to demonstrate effective clinical </w:t>
      </w:r>
      <w:r w:rsidR="00681F45">
        <w:t>governance processes</w:t>
      </w:r>
      <w:r>
        <w:t xml:space="preserve"> and practices.</w:t>
      </w:r>
    </w:p>
    <w:p w14:paraId="77AD5607" w14:textId="77777777" w:rsidR="00A93E3F" w:rsidRDefault="009A1A4B" w:rsidP="00095CD4">
      <w:pPr>
        <w:pStyle w:val="Heading1"/>
      </w:pPr>
      <w:r>
        <w:lastRenderedPageBreak/>
        <w:t>Areas for improvement</w:t>
      </w:r>
    </w:p>
    <w:p w14:paraId="77AD5609" w14:textId="77777777" w:rsidR="004B33E7" w:rsidRPr="00E830C7" w:rsidRDefault="009A1A4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564C" w14:textId="77777777" w:rsidR="00FA6BAE" w:rsidRDefault="009A1A4B">
      <w:pPr>
        <w:spacing w:before="0" w:after="0" w:line="240" w:lineRule="auto"/>
      </w:pPr>
      <w:r>
        <w:separator/>
      </w:r>
    </w:p>
  </w:endnote>
  <w:endnote w:type="continuationSeparator" w:id="0">
    <w:p w14:paraId="77AD564E" w14:textId="77777777" w:rsidR="00FA6BAE" w:rsidRDefault="009A1A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25" w14:textId="77777777" w:rsidR="00506F7F" w:rsidRPr="009A1F1B" w:rsidRDefault="009A1A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AD5626" w14:textId="77777777" w:rsidR="00506F7F" w:rsidRPr="00C72FFB" w:rsidRDefault="009A1A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Wyndham Lodge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AD5627" w14:textId="77777777" w:rsidR="00506F7F" w:rsidRPr="00C72FFB" w:rsidRDefault="009A1A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28" w14:textId="77777777" w:rsidR="00506F7F" w:rsidRPr="009A1F1B" w:rsidRDefault="009A1A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AD5629" w14:textId="77777777" w:rsidR="00506F7F" w:rsidRPr="00C72FFB" w:rsidRDefault="009A1A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Wyndham Lodge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AD562A" w14:textId="77777777" w:rsidR="00506F7F" w:rsidRPr="00A3716D" w:rsidRDefault="009A1A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D5648" w14:textId="77777777" w:rsidR="00FA6BAE" w:rsidRDefault="009A1A4B">
      <w:pPr>
        <w:spacing w:before="0" w:after="0" w:line="240" w:lineRule="auto"/>
      </w:pPr>
      <w:r>
        <w:separator/>
      </w:r>
    </w:p>
  </w:footnote>
  <w:footnote w:type="continuationSeparator" w:id="0">
    <w:p w14:paraId="77AD564A" w14:textId="77777777" w:rsidR="00FA6BAE" w:rsidRDefault="009A1A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24" w14:textId="77777777" w:rsidR="00506F7F" w:rsidRDefault="009A1A4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AD5648" wp14:editId="77AD56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46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36" w14:textId="4DD65639" w:rsidR="00FB0086" w:rsidRPr="00703E80" w:rsidRDefault="009A1A4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7AD5660" wp14:editId="77AD566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5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43" w14:textId="77777777" w:rsidR="00506F7F" w:rsidRPr="008D7780" w:rsidRDefault="009A1A4B" w:rsidP="008D7780">
    <w:pPr>
      <w:pStyle w:val="Header"/>
    </w:pPr>
    <w:r>
      <w:rPr>
        <w:noProof/>
        <w:color w:val="auto"/>
        <w:sz w:val="20"/>
      </w:rPr>
      <w:drawing>
        <wp:anchor distT="0" distB="0" distL="114300" distR="114300" simplePos="0" relativeHeight="251686912" behindDoc="1" locked="0" layoutInCell="1" allowOverlap="1" wp14:anchorId="77AD567A" wp14:editId="77AD567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86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44" w14:textId="77777777" w:rsidR="00506F7F" w:rsidRDefault="009A1A4B" w:rsidP="009C6F30">
    <w:pPr>
      <w:tabs>
        <w:tab w:val="left" w:pos="3624"/>
      </w:tabs>
    </w:pPr>
    <w:r>
      <w:rPr>
        <w:noProof/>
        <w:color w:val="auto"/>
        <w:sz w:val="20"/>
      </w:rPr>
      <w:drawing>
        <wp:anchor distT="0" distB="0" distL="114300" distR="114300" simplePos="0" relativeHeight="251667456" behindDoc="1" locked="0" layoutInCell="1" allowOverlap="1" wp14:anchorId="77AD567C" wp14:editId="77AD56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96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45" w14:textId="38D64C2C" w:rsidR="008D7780" w:rsidRPr="00703E80" w:rsidRDefault="009A1A4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AD567E" wp14:editId="77AD567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80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46" w14:textId="77777777" w:rsidR="008F32C8" w:rsidRPr="008F32C8" w:rsidRDefault="009A1A4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AD5680" wp14:editId="77AD568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30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47" w14:textId="77777777" w:rsidR="00506F7F" w:rsidRDefault="009A1A4B" w:rsidP="009C6F30">
    <w:pPr>
      <w:tabs>
        <w:tab w:val="left" w:pos="3624"/>
      </w:tabs>
    </w:pPr>
    <w:r>
      <w:rPr>
        <w:noProof/>
        <w:color w:val="auto"/>
        <w:sz w:val="20"/>
      </w:rPr>
      <w:drawing>
        <wp:anchor distT="0" distB="0" distL="114300" distR="114300" simplePos="0" relativeHeight="251668480" behindDoc="1" locked="0" layoutInCell="1" allowOverlap="1" wp14:anchorId="77AD5682" wp14:editId="77AD568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55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2B" w14:textId="77777777" w:rsidR="00A627C8" w:rsidRDefault="009A1A4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AD564A" wp14:editId="77AD564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8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2C" w14:textId="77777777" w:rsidR="00506F7F" w:rsidRDefault="009A1A4B">
    <w:pPr>
      <w:pStyle w:val="Header"/>
    </w:pPr>
    <w:r w:rsidRPr="003C6EC2">
      <w:rPr>
        <w:rFonts w:eastAsia="Calibri"/>
        <w:noProof/>
      </w:rPr>
      <w:drawing>
        <wp:anchor distT="0" distB="0" distL="114300" distR="114300" simplePos="0" relativeHeight="251669504" behindDoc="1" locked="0" layoutInCell="1" allowOverlap="1" wp14:anchorId="77AD564C" wp14:editId="77AD56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71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2D" w14:textId="77777777" w:rsidR="00506F7F" w:rsidRDefault="009A1A4B" w:rsidP="0004322A">
    <w:r>
      <w:rPr>
        <w:noProof/>
        <w:color w:val="auto"/>
        <w:sz w:val="20"/>
      </w:rPr>
      <w:drawing>
        <wp:anchor distT="0" distB="0" distL="114300" distR="114300" simplePos="0" relativeHeight="251660288" behindDoc="1" locked="0" layoutInCell="1" allowOverlap="1" wp14:anchorId="77AD564E" wp14:editId="77AD56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16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31" w14:textId="77777777" w:rsidR="00506F7F" w:rsidRPr="00FB0086" w:rsidRDefault="009A1A4B" w:rsidP="00FB0086">
    <w:pPr>
      <w:pStyle w:val="Header"/>
    </w:pPr>
    <w:r>
      <w:rPr>
        <w:noProof/>
        <w:color w:val="auto"/>
        <w:sz w:val="20"/>
      </w:rPr>
      <w:drawing>
        <wp:anchor distT="0" distB="0" distL="114300" distR="114300" simplePos="0" relativeHeight="251674624" behindDoc="1" locked="0" layoutInCell="1" allowOverlap="1" wp14:anchorId="77AD5656" wp14:editId="77AD565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59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32" w14:textId="77777777" w:rsidR="00506F7F" w:rsidRDefault="009A1A4B" w:rsidP="0004322A">
    <w:r>
      <w:rPr>
        <w:noProof/>
        <w:color w:val="auto"/>
        <w:sz w:val="20"/>
      </w:rPr>
      <w:drawing>
        <wp:anchor distT="0" distB="0" distL="114300" distR="114300" simplePos="0" relativeHeight="251661312" behindDoc="1" locked="0" layoutInCell="1" allowOverlap="1" wp14:anchorId="77AD5658" wp14:editId="77AD565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47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33" w14:textId="136ECDAD" w:rsidR="00FB0086" w:rsidRPr="00703E80" w:rsidRDefault="009A1A4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7AD565A" wp14:editId="77AD565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02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34" w14:textId="77777777" w:rsidR="00506F7F" w:rsidRPr="00FB0086" w:rsidRDefault="009A1A4B" w:rsidP="00FB0086">
    <w:pPr>
      <w:pStyle w:val="Header"/>
    </w:pPr>
    <w:r>
      <w:rPr>
        <w:noProof/>
        <w:color w:val="auto"/>
        <w:sz w:val="20"/>
      </w:rPr>
      <w:drawing>
        <wp:anchor distT="0" distB="0" distL="114300" distR="114300" simplePos="0" relativeHeight="251676672" behindDoc="1" locked="0" layoutInCell="1" allowOverlap="1" wp14:anchorId="77AD565C" wp14:editId="77AD565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05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5635" w14:textId="77777777" w:rsidR="00506F7F" w:rsidRDefault="009A1A4B" w:rsidP="0004322A">
    <w:r>
      <w:rPr>
        <w:noProof/>
        <w:color w:val="auto"/>
        <w:sz w:val="20"/>
      </w:rPr>
      <w:drawing>
        <wp:anchor distT="0" distB="0" distL="114300" distR="114300" simplePos="0" relativeHeight="251662336" behindDoc="1" locked="0" layoutInCell="1" allowOverlap="1" wp14:anchorId="77AD565E" wp14:editId="77AD565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1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AD42A1"/>
    <w:multiLevelType w:val="hybridMultilevel"/>
    <w:tmpl w:val="DA8A8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4BE27830">
      <w:start w:val="1"/>
      <w:numFmt w:val="lowerRoman"/>
      <w:lvlText w:val="(%1)"/>
      <w:lvlJc w:val="left"/>
      <w:pPr>
        <w:ind w:left="1080" w:hanging="720"/>
      </w:pPr>
      <w:rPr>
        <w:rFonts w:hint="default"/>
        <w:b w:val="0"/>
      </w:rPr>
    </w:lvl>
    <w:lvl w:ilvl="1" w:tplc="32D2E972" w:tentative="1">
      <w:start w:val="1"/>
      <w:numFmt w:val="lowerLetter"/>
      <w:lvlText w:val="%2."/>
      <w:lvlJc w:val="left"/>
      <w:pPr>
        <w:ind w:left="1440" w:hanging="360"/>
      </w:pPr>
    </w:lvl>
    <w:lvl w:ilvl="2" w:tplc="671CF77E" w:tentative="1">
      <w:start w:val="1"/>
      <w:numFmt w:val="lowerRoman"/>
      <w:lvlText w:val="%3."/>
      <w:lvlJc w:val="right"/>
      <w:pPr>
        <w:ind w:left="2160" w:hanging="180"/>
      </w:pPr>
    </w:lvl>
    <w:lvl w:ilvl="3" w:tplc="547A4DD6" w:tentative="1">
      <w:start w:val="1"/>
      <w:numFmt w:val="decimal"/>
      <w:lvlText w:val="%4."/>
      <w:lvlJc w:val="left"/>
      <w:pPr>
        <w:ind w:left="2880" w:hanging="360"/>
      </w:pPr>
    </w:lvl>
    <w:lvl w:ilvl="4" w:tplc="8DFC99CE" w:tentative="1">
      <w:start w:val="1"/>
      <w:numFmt w:val="lowerLetter"/>
      <w:lvlText w:val="%5."/>
      <w:lvlJc w:val="left"/>
      <w:pPr>
        <w:ind w:left="3600" w:hanging="360"/>
      </w:pPr>
    </w:lvl>
    <w:lvl w:ilvl="5" w:tplc="F202C8D6" w:tentative="1">
      <w:start w:val="1"/>
      <w:numFmt w:val="lowerRoman"/>
      <w:lvlText w:val="%6."/>
      <w:lvlJc w:val="right"/>
      <w:pPr>
        <w:ind w:left="4320" w:hanging="180"/>
      </w:pPr>
    </w:lvl>
    <w:lvl w:ilvl="6" w:tplc="45181192" w:tentative="1">
      <w:start w:val="1"/>
      <w:numFmt w:val="decimal"/>
      <w:lvlText w:val="%7."/>
      <w:lvlJc w:val="left"/>
      <w:pPr>
        <w:ind w:left="5040" w:hanging="360"/>
      </w:pPr>
    </w:lvl>
    <w:lvl w:ilvl="7" w:tplc="8BB2ADB6" w:tentative="1">
      <w:start w:val="1"/>
      <w:numFmt w:val="lowerLetter"/>
      <w:lvlText w:val="%8."/>
      <w:lvlJc w:val="left"/>
      <w:pPr>
        <w:ind w:left="5760" w:hanging="360"/>
      </w:pPr>
    </w:lvl>
    <w:lvl w:ilvl="8" w:tplc="8FC6101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F9A78B8">
      <w:start w:val="1"/>
      <w:numFmt w:val="bullet"/>
      <w:pStyle w:val="ListParagraph"/>
      <w:lvlText w:val=""/>
      <w:lvlJc w:val="left"/>
      <w:pPr>
        <w:ind w:left="1440" w:hanging="360"/>
      </w:pPr>
      <w:rPr>
        <w:rFonts w:ascii="Symbol" w:hAnsi="Symbol" w:hint="default"/>
        <w:color w:val="auto"/>
      </w:rPr>
    </w:lvl>
    <w:lvl w:ilvl="1" w:tplc="861678DC" w:tentative="1">
      <w:start w:val="1"/>
      <w:numFmt w:val="bullet"/>
      <w:lvlText w:val="o"/>
      <w:lvlJc w:val="left"/>
      <w:pPr>
        <w:ind w:left="2160" w:hanging="360"/>
      </w:pPr>
      <w:rPr>
        <w:rFonts w:ascii="Courier New" w:hAnsi="Courier New" w:cs="Courier New" w:hint="default"/>
      </w:rPr>
    </w:lvl>
    <w:lvl w:ilvl="2" w:tplc="19F66FC0" w:tentative="1">
      <w:start w:val="1"/>
      <w:numFmt w:val="bullet"/>
      <w:lvlText w:val=""/>
      <w:lvlJc w:val="left"/>
      <w:pPr>
        <w:ind w:left="2880" w:hanging="360"/>
      </w:pPr>
      <w:rPr>
        <w:rFonts w:ascii="Wingdings" w:hAnsi="Wingdings" w:hint="default"/>
      </w:rPr>
    </w:lvl>
    <w:lvl w:ilvl="3" w:tplc="A844E180" w:tentative="1">
      <w:start w:val="1"/>
      <w:numFmt w:val="bullet"/>
      <w:lvlText w:val=""/>
      <w:lvlJc w:val="left"/>
      <w:pPr>
        <w:ind w:left="3600" w:hanging="360"/>
      </w:pPr>
      <w:rPr>
        <w:rFonts w:ascii="Symbol" w:hAnsi="Symbol" w:hint="default"/>
      </w:rPr>
    </w:lvl>
    <w:lvl w:ilvl="4" w:tplc="6F907564" w:tentative="1">
      <w:start w:val="1"/>
      <w:numFmt w:val="bullet"/>
      <w:lvlText w:val="o"/>
      <w:lvlJc w:val="left"/>
      <w:pPr>
        <w:ind w:left="4320" w:hanging="360"/>
      </w:pPr>
      <w:rPr>
        <w:rFonts w:ascii="Courier New" w:hAnsi="Courier New" w:cs="Courier New" w:hint="default"/>
      </w:rPr>
    </w:lvl>
    <w:lvl w:ilvl="5" w:tplc="E758B1DC" w:tentative="1">
      <w:start w:val="1"/>
      <w:numFmt w:val="bullet"/>
      <w:lvlText w:val=""/>
      <w:lvlJc w:val="left"/>
      <w:pPr>
        <w:ind w:left="5040" w:hanging="360"/>
      </w:pPr>
      <w:rPr>
        <w:rFonts w:ascii="Wingdings" w:hAnsi="Wingdings" w:hint="default"/>
      </w:rPr>
    </w:lvl>
    <w:lvl w:ilvl="6" w:tplc="CD3ACC2C" w:tentative="1">
      <w:start w:val="1"/>
      <w:numFmt w:val="bullet"/>
      <w:lvlText w:val=""/>
      <w:lvlJc w:val="left"/>
      <w:pPr>
        <w:ind w:left="5760" w:hanging="360"/>
      </w:pPr>
      <w:rPr>
        <w:rFonts w:ascii="Symbol" w:hAnsi="Symbol" w:hint="default"/>
      </w:rPr>
    </w:lvl>
    <w:lvl w:ilvl="7" w:tplc="71261E5A" w:tentative="1">
      <w:start w:val="1"/>
      <w:numFmt w:val="bullet"/>
      <w:lvlText w:val="o"/>
      <w:lvlJc w:val="left"/>
      <w:pPr>
        <w:ind w:left="6480" w:hanging="360"/>
      </w:pPr>
      <w:rPr>
        <w:rFonts w:ascii="Courier New" w:hAnsi="Courier New" w:cs="Courier New" w:hint="default"/>
      </w:rPr>
    </w:lvl>
    <w:lvl w:ilvl="8" w:tplc="DFA2F23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7201FC8">
      <w:start w:val="1"/>
      <w:numFmt w:val="lowerRoman"/>
      <w:lvlText w:val="(%1)"/>
      <w:lvlJc w:val="left"/>
      <w:pPr>
        <w:ind w:left="1004" w:hanging="720"/>
      </w:pPr>
      <w:rPr>
        <w:rFonts w:hint="default"/>
        <w:b w:val="0"/>
      </w:rPr>
    </w:lvl>
    <w:lvl w:ilvl="1" w:tplc="A8B0F030" w:tentative="1">
      <w:start w:val="1"/>
      <w:numFmt w:val="lowerLetter"/>
      <w:lvlText w:val="%2."/>
      <w:lvlJc w:val="left"/>
      <w:pPr>
        <w:ind w:left="1364" w:hanging="360"/>
      </w:pPr>
    </w:lvl>
    <w:lvl w:ilvl="2" w:tplc="1768453C" w:tentative="1">
      <w:start w:val="1"/>
      <w:numFmt w:val="lowerRoman"/>
      <w:lvlText w:val="%3."/>
      <w:lvlJc w:val="right"/>
      <w:pPr>
        <w:ind w:left="2084" w:hanging="180"/>
      </w:pPr>
    </w:lvl>
    <w:lvl w:ilvl="3" w:tplc="79DA1DA0" w:tentative="1">
      <w:start w:val="1"/>
      <w:numFmt w:val="decimal"/>
      <w:lvlText w:val="%4."/>
      <w:lvlJc w:val="left"/>
      <w:pPr>
        <w:ind w:left="2804" w:hanging="360"/>
      </w:pPr>
    </w:lvl>
    <w:lvl w:ilvl="4" w:tplc="F96EA05E" w:tentative="1">
      <w:start w:val="1"/>
      <w:numFmt w:val="lowerLetter"/>
      <w:lvlText w:val="%5."/>
      <w:lvlJc w:val="left"/>
      <w:pPr>
        <w:ind w:left="3524" w:hanging="360"/>
      </w:pPr>
    </w:lvl>
    <w:lvl w:ilvl="5" w:tplc="BB3A141A" w:tentative="1">
      <w:start w:val="1"/>
      <w:numFmt w:val="lowerRoman"/>
      <w:lvlText w:val="%6."/>
      <w:lvlJc w:val="right"/>
      <w:pPr>
        <w:ind w:left="4244" w:hanging="180"/>
      </w:pPr>
    </w:lvl>
    <w:lvl w:ilvl="6" w:tplc="69C070E4" w:tentative="1">
      <w:start w:val="1"/>
      <w:numFmt w:val="decimal"/>
      <w:lvlText w:val="%7."/>
      <w:lvlJc w:val="left"/>
      <w:pPr>
        <w:ind w:left="4964" w:hanging="360"/>
      </w:pPr>
    </w:lvl>
    <w:lvl w:ilvl="7" w:tplc="7D48A122" w:tentative="1">
      <w:start w:val="1"/>
      <w:numFmt w:val="lowerLetter"/>
      <w:lvlText w:val="%8."/>
      <w:lvlJc w:val="left"/>
      <w:pPr>
        <w:ind w:left="5684" w:hanging="360"/>
      </w:pPr>
    </w:lvl>
    <w:lvl w:ilvl="8" w:tplc="1A3A8AD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4CAE6AE">
      <w:start w:val="1"/>
      <w:numFmt w:val="lowerRoman"/>
      <w:lvlText w:val="(%1)"/>
      <w:lvlJc w:val="left"/>
      <w:pPr>
        <w:ind w:left="1080" w:hanging="720"/>
      </w:pPr>
      <w:rPr>
        <w:rFonts w:hint="default"/>
      </w:rPr>
    </w:lvl>
    <w:lvl w:ilvl="1" w:tplc="60E494FE" w:tentative="1">
      <w:start w:val="1"/>
      <w:numFmt w:val="lowerLetter"/>
      <w:lvlText w:val="%2."/>
      <w:lvlJc w:val="left"/>
      <w:pPr>
        <w:ind w:left="1440" w:hanging="360"/>
      </w:pPr>
    </w:lvl>
    <w:lvl w:ilvl="2" w:tplc="493A91B6" w:tentative="1">
      <w:start w:val="1"/>
      <w:numFmt w:val="lowerRoman"/>
      <w:lvlText w:val="%3."/>
      <w:lvlJc w:val="right"/>
      <w:pPr>
        <w:ind w:left="2160" w:hanging="180"/>
      </w:pPr>
    </w:lvl>
    <w:lvl w:ilvl="3" w:tplc="639A724C" w:tentative="1">
      <w:start w:val="1"/>
      <w:numFmt w:val="decimal"/>
      <w:lvlText w:val="%4."/>
      <w:lvlJc w:val="left"/>
      <w:pPr>
        <w:ind w:left="2880" w:hanging="360"/>
      </w:pPr>
    </w:lvl>
    <w:lvl w:ilvl="4" w:tplc="2B5E1528" w:tentative="1">
      <w:start w:val="1"/>
      <w:numFmt w:val="lowerLetter"/>
      <w:lvlText w:val="%5."/>
      <w:lvlJc w:val="left"/>
      <w:pPr>
        <w:ind w:left="3600" w:hanging="360"/>
      </w:pPr>
    </w:lvl>
    <w:lvl w:ilvl="5" w:tplc="06F41C36" w:tentative="1">
      <w:start w:val="1"/>
      <w:numFmt w:val="lowerRoman"/>
      <w:lvlText w:val="%6."/>
      <w:lvlJc w:val="right"/>
      <w:pPr>
        <w:ind w:left="4320" w:hanging="180"/>
      </w:pPr>
    </w:lvl>
    <w:lvl w:ilvl="6" w:tplc="97C03398" w:tentative="1">
      <w:start w:val="1"/>
      <w:numFmt w:val="decimal"/>
      <w:lvlText w:val="%7."/>
      <w:lvlJc w:val="left"/>
      <w:pPr>
        <w:ind w:left="5040" w:hanging="360"/>
      </w:pPr>
    </w:lvl>
    <w:lvl w:ilvl="7" w:tplc="A4F60E20" w:tentative="1">
      <w:start w:val="1"/>
      <w:numFmt w:val="lowerLetter"/>
      <w:lvlText w:val="%8."/>
      <w:lvlJc w:val="left"/>
      <w:pPr>
        <w:ind w:left="5760" w:hanging="360"/>
      </w:pPr>
    </w:lvl>
    <w:lvl w:ilvl="8" w:tplc="3BCA21F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75A5766">
      <w:start w:val="1"/>
      <w:numFmt w:val="lowerRoman"/>
      <w:lvlText w:val="(%1)"/>
      <w:lvlJc w:val="left"/>
      <w:pPr>
        <w:ind w:left="1080" w:hanging="720"/>
      </w:pPr>
      <w:rPr>
        <w:rFonts w:hint="default"/>
      </w:rPr>
    </w:lvl>
    <w:lvl w:ilvl="1" w:tplc="6AF0D27E" w:tentative="1">
      <w:start w:val="1"/>
      <w:numFmt w:val="lowerLetter"/>
      <w:lvlText w:val="%2."/>
      <w:lvlJc w:val="left"/>
      <w:pPr>
        <w:ind w:left="1440" w:hanging="360"/>
      </w:pPr>
    </w:lvl>
    <w:lvl w:ilvl="2" w:tplc="CD9A2AF6" w:tentative="1">
      <w:start w:val="1"/>
      <w:numFmt w:val="lowerRoman"/>
      <w:lvlText w:val="%3."/>
      <w:lvlJc w:val="right"/>
      <w:pPr>
        <w:ind w:left="2160" w:hanging="180"/>
      </w:pPr>
    </w:lvl>
    <w:lvl w:ilvl="3" w:tplc="87649F52" w:tentative="1">
      <w:start w:val="1"/>
      <w:numFmt w:val="decimal"/>
      <w:lvlText w:val="%4."/>
      <w:lvlJc w:val="left"/>
      <w:pPr>
        <w:ind w:left="2880" w:hanging="360"/>
      </w:pPr>
    </w:lvl>
    <w:lvl w:ilvl="4" w:tplc="9D14808C" w:tentative="1">
      <w:start w:val="1"/>
      <w:numFmt w:val="lowerLetter"/>
      <w:lvlText w:val="%5."/>
      <w:lvlJc w:val="left"/>
      <w:pPr>
        <w:ind w:left="3600" w:hanging="360"/>
      </w:pPr>
    </w:lvl>
    <w:lvl w:ilvl="5" w:tplc="F2DEAF76" w:tentative="1">
      <w:start w:val="1"/>
      <w:numFmt w:val="lowerRoman"/>
      <w:lvlText w:val="%6."/>
      <w:lvlJc w:val="right"/>
      <w:pPr>
        <w:ind w:left="4320" w:hanging="180"/>
      </w:pPr>
    </w:lvl>
    <w:lvl w:ilvl="6" w:tplc="B628A0F4" w:tentative="1">
      <w:start w:val="1"/>
      <w:numFmt w:val="decimal"/>
      <w:lvlText w:val="%7."/>
      <w:lvlJc w:val="left"/>
      <w:pPr>
        <w:ind w:left="5040" w:hanging="360"/>
      </w:pPr>
    </w:lvl>
    <w:lvl w:ilvl="7" w:tplc="2DF4489E" w:tentative="1">
      <w:start w:val="1"/>
      <w:numFmt w:val="lowerLetter"/>
      <w:lvlText w:val="%8."/>
      <w:lvlJc w:val="left"/>
      <w:pPr>
        <w:ind w:left="5760" w:hanging="360"/>
      </w:pPr>
    </w:lvl>
    <w:lvl w:ilvl="8" w:tplc="57E8D77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8D6507E">
      <w:start w:val="1"/>
      <w:numFmt w:val="lowerRoman"/>
      <w:lvlText w:val="(%1)"/>
      <w:lvlJc w:val="left"/>
      <w:pPr>
        <w:ind w:left="1080" w:hanging="720"/>
      </w:pPr>
      <w:rPr>
        <w:rFonts w:hint="default"/>
        <w:b w:val="0"/>
      </w:rPr>
    </w:lvl>
    <w:lvl w:ilvl="1" w:tplc="61F0AD32" w:tentative="1">
      <w:start w:val="1"/>
      <w:numFmt w:val="lowerLetter"/>
      <w:lvlText w:val="%2."/>
      <w:lvlJc w:val="left"/>
      <w:pPr>
        <w:ind w:left="1440" w:hanging="360"/>
      </w:pPr>
    </w:lvl>
    <w:lvl w:ilvl="2" w:tplc="0ABC33B0" w:tentative="1">
      <w:start w:val="1"/>
      <w:numFmt w:val="lowerRoman"/>
      <w:lvlText w:val="%3."/>
      <w:lvlJc w:val="right"/>
      <w:pPr>
        <w:ind w:left="2160" w:hanging="180"/>
      </w:pPr>
    </w:lvl>
    <w:lvl w:ilvl="3" w:tplc="6518A96A" w:tentative="1">
      <w:start w:val="1"/>
      <w:numFmt w:val="decimal"/>
      <w:lvlText w:val="%4."/>
      <w:lvlJc w:val="left"/>
      <w:pPr>
        <w:ind w:left="2880" w:hanging="360"/>
      </w:pPr>
    </w:lvl>
    <w:lvl w:ilvl="4" w:tplc="ECA2B8C6" w:tentative="1">
      <w:start w:val="1"/>
      <w:numFmt w:val="lowerLetter"/>
      <w:lvlText w:val="%5."/>
      <w:lvlJc w:val="left"/>
      <w:pPr>
        <w:ind w:left="3600" w:hanging="360"/>
      </w:pPr>
    </w:lvl>
    <w:lvl w:ilvl="5" w:tplc="063699A4" w:tentative="1">
      <w:start w:val="1"/>
      <w:numFmt w:val="lowerRoman"/>
      <w:lvlText w:val="%6."/>
      <w:lvlJc w:val="right"/>
      <w:pPr>
        <w:ind w:left="4320" w:hanging="180"/>
      </w:pPr>
    </w:lvl>
    <w:lvl w:ilvl="6" w:tplc="98EE814E" w:tentative="1">
      <w:start w:val="1"/>
      <w:numFmt w:val="decimal"/>
      <w:lvlText w:val="%7."/>
      <w:lvlJc w:val="left"/>
      <w:pPr>
        <w:ind w:left="5040" w:hanging="360"/>
      </w:pPr>
    </w:lvl>
    <w:lvl w:ilvl="7" w:tplc="15F0E832" w:tentative="1">
      <w:start w:val="1"/>
      <w:numFmt w:val="lowerLetter"/>
      <w:lvlText w:val="%8."/>
      <w:lvlJc w:val="left"/>
      <w:pPr>
        <w:ind w:left="5760" w:hanging="360"/>
      </w:pPr>
    </w:lvl>
    <w:lvl w:ilvl="8" w:tplc="54106BA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3607F96">
      <w:start w:val="1"/>
      <w:numFmt w:val="lowerLetter"/>
      <w:lvlText w:val="(%1)"/>
      <w:lvlJc w:val="left"/>
      <w:pPr>
        <w:ind w:left="360" w:hanging="360"/>
      </w:pPr>
      <w:rPr>
        <w:rFonts w:hint="default"/>
      </w:rPr>
    </w:lvl>
    <w:lvl w:ilvl="1" w:tplc="0DCED4AC" w:tentative="1">
      <w:start w:val="1"/>
      <w:numFmt w:val="lowerLetter"/>
      <w:lvlText w:val="%2."/>
      <w:lvlJc w:val="left"/>
      <w:pPr>
        <w:ind w:left="1080" w:hanging="360"/>
      </w:pPr>
    </w:lvl>
    <w:lvl w:ilvl="2" w:tplc="82A2E73C" w:tentative="1">
      <w:start w:val="1"/>
      <w:numFmt w:val="lowerRoman"/>
      <w:lvlText w:val="%3."/>
      <w:lvlJc w:val="right"/>
      <w:pPr>
        <w:ind w:left="1800" w:hanging="180"/>
      </w:pPr>
    </w:lvl>
    <w:lvl w:ilvl="3" w:tplc="6A5CBC26" w:tentative="1">
      <w:start w:val="1"/>
      <w:numFmt w:val="decimal"/>
      <w:lvlText w:val="%4."/>
      <w:lvlJc w:val="left"/>
      <w:pPr>
        <w:ind w:left="2520" w:hanging="360"/>
      </w:pPr>
    </w:lvl>
    <w:lvl w:ilvl="4" w:tplc="82FC7DAE" w:tentative="1">
      <w:start w:val="1"/>
      <w:numFmt w:val="lowerLetter"/>
      <w:lvlText w:val="%5."/>
      <w:lvlJc w:val="left"/>
      <w:pPr>
        <w:ind w:left="3240" w:hanging="360"/>
      </w:pPr>
    </w:lvl>
    <w:lvl w:ilvl="5" w:tplc="02B4EB3C" w:tentative="1">
      <w:start w:val="1"/>
      <w:numFmt w:val="lowerRoman"/>
      <w:lvlText w:val="%6."/>
      <w:lvlJc w:val="right"/>
      <w:pPr>
        <w:ind w:left="3960" w:hanging="180"/>
      </w:pPr>
    </w:lvl>
    <w:lvl w:ilvl="6" w:tplc="02A852F8" w:tentative="1">
      <w:start w:val="1"/>
      <w:numFmt w:val="decimal"/>
      <w:lvlText w:val="%7."/>
      <w:lvlJc w:val="left"/>
      <w:pPr>
        <w:ind w:left="4680" w:hanging="360"/>
      </w:pPr>
    </w:lvl>
    <w:lvl w:ilvl="7" w:tplc="86EEC3B8" w:tentative="1">
      <w:start w:val="1"/>
      <w:numFmt w:val="lowerLetter"/>
      <w:lvlText w:val="%8."/>
      <w:lvlJc w:val="left"/>
      <w:pPr>
        <w:ind w:left="5400" w:hanging="360"/>
      </w:pPr>
    </w:lvl>
    <w:lvl w:ilvl="8" w:tplc="14C05CA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7DE1B58">
      <w:start w:val="1"/>
      <w:numFmt w:val="decimal"/>
      <w:lvlText w:val="%1."/>
      <w:lvlJc w:val="left"/>
      <w:pPr>
        <w:ind w:left="360" w:hanging="360"/>
      </w:pPr>
      <w:rPr>
        <w:rFonts w:hint="default"/>
      </w:rPr>
    </w:lvl>
    <w:lvl w:ilvl="1" w:tplc="749631DE" w:tentative="1">
      <w:start w:val="1"/>
      <w:numFmt w:val="lowerLetter"/>
      <w:lvlText w:val="%2."/>
      <w:lvlJc w:val="left"/>
      <w:pPr>
        <w:ind w:left="1080" w:hanging="360"/>
      </w:pPr>
    </w:lvl>
    <w:lvl w:ilvl="2" w:tplc="A1B423E0" w:tentative="1">
      <w:start w:val="1"/>
      <w:numFmt w:val="lowerRoman"/>
      <w:lvlText w:val="%3."/>
      <w:lvlJc w:val="right"/>
      <w:pPr>
        <w:ind w:left="1800" w:hanging="180"/>
      </w:pPr>
    </w:lvl>
    <w:lvl w:ilvl="3" w:tplc="A9FCB116" w:tentative="1">
      <w:start w:val="1"/>
      <w:numFmt w:val="decimal"/>
      <w:lvlText w:val="%4."/>
      <w:lvlJc w:val="left"/>
      <w:pPr>
        <w:ind w:left="2520" w:hanging="360"/>
      </w:pPr>
    </w:lvl>
    <w:lvl w:ilvl="4" w:tplc="2A6AA5DC" w:tentative="1">
      <w:start w:val="1"/>
      <w:numFmt w:val="lowerLetter"/>
      <w:lvlText w:val="%5."/>
      <w:lvlJc w:val="left"/>
      <w:pPr>
        <w:ind w:left="3240" w:hanging="360"/>
      </w:pPr>
    </w:lvl>
    <w:lvl w:ilvl="5" w:tplc="6C904FCE" w:tentative="1">
      <w:start w:val="1"/>
      <w:numFmt w:val="lowerRoman"/>
      <w:lvlText w:val="%6."/>
      <w:lvlJc w:val="right"/>
      <w:pPr>
        <w:ind w:left="3960" w:hanging="180"/>
      </w:pPr>
    </w:lvl>
    <w:lvl w:ilvl="6" w:tplc="EB189CD2" w:tentative="1">
      <w:start w:val="1"/>
      <w:numFmt w:val="decimal"/>
      <w:lvlText w:val="%7."/>
      <w:lvlJc w:val="left"/>
      <w:pPr>
        <w:ind w:left="4680" w:hanging="360"/>
      </w:pPr>
    </w:lvl>
    <w:lvl w:ilvl="7" w:tplc="9E6C3FA2" w:tentative="1">
      <w:start w:val="1"/>
      <w:numFmt w:val="lowerLetter"/>
      <w:lvlText w:val="%8."/>
      <w:lvlJc w:val="left"/>
      <w:pPr>
        <w:ind w:left="5400" w:hanging="360"/>
      </w:pPr>
    </w:lvl>
    <w:lvl w:ilvl="8" w:tplc="8892B19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BAE3BD4">
      <w:start w:val="1"/>
      <w:numFmt w:val="decimal"/>
      <w:lvlText w:val="%1."/>
      <w:lvlJc w:val="left"/>
      <w:pPr>
        <w:ind w:left="360" w:hanging="360"/>
      </w:pPr>
      <w:rPr>
        <w:rFonts w:hint="default"/>
      </w:rPr>
    </w:lvl>
    <w:lvl w:ilvl="1" w:tplc="8708CFDE" w:tentative="1">
      <w:start w:val="1"/>
      <w:numFmt w:val="lowerLetter"/>
      <w:lvlText w:val="%2."/>
      <w:lvlJc w:val="left"/>
      <w:pPr>
        <w:ind w:left="1080" w:hanging="360"/>
      </w:pPr>
    </w:lvl>
    <w:lvl w:ilvl="2" w:tplc="F1D8A438" w:tentative="1">
      <w:start w:val="1"/>
      <w:numFmt w:val="lowerRoman"/>
      <w:lvlText w:val="%3."/>
      <w:lvlJc w:val="right"/>
      <w:pPr>
        <w:ind w:left="1800" w:hanging="180"/>
      </w:pPr>
    </w:lvl>
    <w:lvl w:ilvl="3" w:tplc="7362EF48" w:tentative="1">
      <w:start w:val="1"/>
      <w:numFmt w:val="decimal"/>
      <w:lvlText w:val="%4."/>
      <w:lvlJc w:val="left"/>
      <w:pPr>
        <w:ind w:left="2520" w:hanging="360"/>
      </w:pPr>
    </w:lvl>
    <w:lvl w:ilvl="4" w:tplc="41269E80" w:tentative="1">
      <w:start w:val="1"/>
      <w:numFmt w:val="lowerLetter"/>
      <w:lvlText w:val="%5."/>
      <w:lvlJc w:val="left"/>
      <w:pPr>
        <w:ind w:left="3240" w:hanging="360"/>
      </w:pPr>
    </w:lvl>
    <w:lvl w:ilvl="5" w:tplc="38DCAE0E" w:tentative="1">
      <w:start w:val="1"/>
      <w:numFmt w:val="lowerRoman"/>
      <w:lvlText w:val="%6."/>
      <w:lvlJc w:val="right"/>
      <w:pPr>
        <w:ind w:left="3960" w:hanging="180"/>
      </w:pPr>
    </w:lvl>
    <w:lvl w:ilvl="6" w:tplc="DAC088FE" w:tentative="1">
      <w:start w:val="1"/>
      <w:numFmt w:val="decimal"/>
      <w:lvlText w:val="%7."/>
      <w:lvlJc w:val="left"/>
      <w:pPr>
        <w:ind w:left="4680" w:hanging="360"/>
      </w:pPr>
    </w:lvl>
    <w:lvl w:ilvl="7" w:tplc="DB642BFE" w:tentative="1">
      <w:start w:val="1"/>
      <w:numFmt w:val="lowerLetter"/>
      <w:lvlText w:val="%8."/>
      <w:lvlJc w:val="left"/>
      <w:pPr>
        <w:ind w:left="5400" w:hanging="360"/>
      </w:pPr>
    </w:lvl>
    <w:lvl w:ilvl="8" w:tplc="214268C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D584DEC">
      <w:start w:val="1"/>
      <w:numFmt w:val="lowerRoman"/>
      <w:lvlText w:val="(%1)"/>
      <w:lvlJc w:val="left"/>
      <w:pPr>
        <w:ind w:left="1080" w:hanging="720"/>
      </w:pPr>
      <w:rPr>
        <w:rFonts w:hint="default"/>
        <w:b w:val="0"/>
      </w:rPr>
    </w:lvl>
    <w:lvl w:ilvl="1" w:tplc="E47CF4F4" w:tentative="1">
      <w:start w:val="1"/>
      <w:numFmt w:val="lowerLetter"/>
      <w:lvlText w:val="%2."/>
      <w:lvlJc w:val="left"/>
      <w:pPr>
        <w:ind w:left="1440" w:hanging="360"/>
      </w:pPr>
    </w:lvl>
    <w:lvl w:ilvl="2" w:tplc="DD20D56E" w:tentative="1">
      <w:start w:val="1"/>
      <w:numFmt w:val="lowerRoman"/>
      <w:lvlText w:val="%3."/>
      <w:lvlJc w:val="right"/>
      <w:pPr>
        <w:ind w:left="2160" w:hanging="180"/>
      </w:pPr>
    </w:lvl>
    <w:lvl w:ilvl="3" w:tplc="95208B8C" w:tentative="1">
      <w:start w:val="1"/>
      <w:numFmt w:val="decimal"/>
      <w:lvlText w:val="%4."/>
      <w:lvlJc w:val="left"/>
      <w:pPr>
        <w:ind w:left="2880" w:hanging="360"/>
      </w:pPr>
    </w:lvl>
    <w:lvl w:ilvl="4" w:tplc="1A325994" w:tentative="1">
      <w:start w:val="1"/>
      <w:numFmt w:val="lowerLetter"/>
      <w:lvlText w:val="%5."/>
      <w:lvlJc w:val="left"/>
      <w:pPr>
        <w:ind w:left="3600" w:hanging="360"/>
      </w:pPr>
    </w:lvl>
    <w:lvl w:ilvl="5" w:tplc="E8C09632" w:tentative="1">
      <w:start w:val="1"/>
      <w:numFmt w:val="lowerRoman"/>
      <w:lvlText w:val="%6."/>
      <w:lvlJc w:val="right"/>
      <w:pPr>
        <w:ind w:left="4320" w:hanging="180"/>
      </w:pPr>
    </w:lvl>
    <w:lvl w:ilvl="6" w:tplc="89588DF2" w:tentative="1">
      <w:start w:val="1"/>
      <w:numFmt w:val="decimal"/>
      <w:lvlText w:val="%7."/>
      <w:lvlJc w:val="left"/>
      <w:pPr>
        <w:ind w:left="5040" w:hanging="360"/>
      </w:pPr>
    </w:lvl>
    <w:lvl w:ilvl="7" w:tplc="FB7C8CBC" w:tentative="1">
      <w:start w:val="1"/>
      <w:numFmt w:val="lowerLetter"/>
      <w:lvlText w:val="%8."/>
      <w:lvlJc w:val="left"/>
      <w:pPr>
        <w:ind w:left="5760" w:hanging="360"/>
      </w:pPr>
    </w:lvl>
    <w:lvl w:ilvl="8" w:tplc="9CF6335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54E9CA6">
      <w:start w:val="1"/>
      <w:numFmt w:val="lowerRoman"/>
      <w:lvlText w:val="(%1)"/>
      <w:lvlJc w:val="left"/>
      <w:pPr>
        <w:ind w:left="1080" w:hanging="720"/>
      </w:pPr>
      <w:rPr>
        <w:rFonts w:hint="default"/>
      </w:rPr>
    </w:lvl>
    <w:lvl w:ilvl="1" w:tplc="F21CC276" w:tentative="1">
      <w:start w:val="1"/>
      <w:numFmt w:val="lowerLetter"/>
      <w:lvlText w:val="%2."/>
      <w:lvlJc w:val="left"/>
      <w:pPr>
        <w:ind w:left="1440" w:hanging="360"/>
      </w:pPr>
    </w:lvl>
    <w:lvl w:ilvl="2" w:tplc="9B520592" w:tentative="1">
      <w:start w:val="1"/>
      <w:numFmt w:val="lowerRoman"/>
      <w:lvlText w:val="%3."/>
      <w:lvlJc w:val="right"/>
      <w:pPr>
        <w:ind w:left="2160" w:hanging="180"/>
      </w:pPr>
    </w:lvl>
    <w:lvl w:ilvl="3" w:tplc="009CCC2C" w:tentative="1">
      <w:start w:val="1"/>
      <w:numFmt w:val="decimal"/>
      <w:lvlText w:val="%4."/>
      <w:lvlJc w:val="left"/>
      <w:pPr>
        <w:ind w:left="2880" w:hanging="360"/>
      </w:pPr>
    </w:lvl>
    <w:lvl w:ilvl="4" w:tplc="6464A4FC" w:tentative="1">
      <w:start w:val="1"/>
      <w:numFmt w:val="lowerLetter"/>
      <w:lvlText w:val="%5."/>
      <w:lvlJc w:val="left"/>
      <w:pPr>
        <w:ind w:left="3600" w:hanging="360"/>
      </w:pPr>
    </w:lvl>
    <w:lvl w:ilvl="5" w:tplc="0ABABC00" w:tentative="1">
      <w:start w:val="1"/>
      <w:numFmt w:val="lowerRoman"/>
      <w:lvlText w:val="%6."/>
      <w:lvlJc w:val="right"/>
      <w:pPr>
        <w:ind w:left="4320" w:hanging="180"/>
      </w:pPr>
    </w:lvl>
    <w:lvl w:ilvl="6" w:tplc="D4FC4460" w:tentative="1">
      <w:start w:val="1"/>
      <w:numFmt w:val="decimal"/>
      <w:lvlText w:val="%7."/>
      <w:lvlJc w:val="left"/>
      <w:pPr>
        <w:ind w:left="5040" w:hanging="360"/>
      </w:pPr>
    </w:lvl>
    <w:lvl w:ilvl="7" w:tplc="6E8A0438" w:tentative="1">
      <w:start w:val="1"/>
      <w:numFmt w:val="lowerLetter"/>
      <w:lvlText w:val="%8."/>
      <w:lvlJc w:val="left"/>
      <w:pPr>
        <w:ind w:left="5760" w:hanging="360"/>
      </w:pPr>
    </w:lvl>
    <w:lvl w:ilvl="8" w:tplc="11B4A2B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EC8F286">
      <w:start w:val="1"/>
      <w:numFmt w:val="bullet"/>
      <w:pStyle w:val="ListBullet"/>
      <w:lvlText w:val=""/>
      <w:lvlJc w:val="left"/>
      <w:pPr>
        <w:ind w:left="720" w:hanging="360"/>
      </w:pPr>
      <w:rPr>
        <w:rFonts w:ascii="Symbol" w:hAnsi="Symbol" w:hint="default"/>
      </w:rPr>
    </w:lvl>
    <w:lvl w:ilvl="1" w:tplc="9B0CB882">
      <w:start w:val="1"/>
      <w:numFmt w:val="bullet"/>
      <w:pStyle w:val="ListBullet2"/>
      <w:lvlText w:val="o"/>
      <w:lvlJc w:val="left"/>
      <w:pPr>
        <w:ind w:left="1440" w:hanging="360"/>
      </w:pPr>
      <w:rPr>
        <w:rFonts w:ascii="Courier New" w:hAnsi="Courier New" w:cs="Courier New" w:hint="default"/>
      </w:rPr>
    </w:lvl>
    <w:lvl w:ilvl="2" w:tplc="F40899B8">
      <w:start w:val="1"/>
      <w:numFmt w:val="bullet"/>
      <w:lvlText w:val=""/>
      <w:lvlJc w:val="left"/>
      <w:pPr>
        <w:ind w:left="2160" w:hanging="360"/>
      </w:pPr>
      <w:rPr>
        <w:rFonts w:ascii="Wingdings" w:hAnsi="Wingdings" w:hint="default"/>
      </w:rPr>
    </w:lvl>
    <w:lvl w:ilvl="3" w:tplc="A52ADAA2">
      <w:start w:val="1"/>
      <w:numFmt w:val="bullet"/>
      <w:lvlText w:val=""/>
      <w:lvlJc w:val="left"/>
      <w:pPr>
        <w:ind w:left="2880" w:hanging="360"/>
      </w:pPr>
      <w:rPr>
        <w:rFonts w:ascii="Symbol" w:hAnsi="Symbol" w:hint="default"/>
      </w:rPr>
    </w:lvl>
    <w:lvl w:ilvl="4" w:tplc="3C6693C2">
      <w:start w:val="1"/>
      <w:numFmt w:val="bullet"/>
      <w:lvlText w:val="o"/>
      <w:lvlJc w:val="left"/>
      <w:pPr>
        <w:ind w:left="3600" w:hanging="360"/>
      </w:pPr>
      <w:rPr>
        <w:rFonts w:ascii="Courier New" w:hAnsi="Courier New" w:cs="Courier New" w:hint="default"/>
      </w:rPr>
    </w:lvl>
    <w:lvl w:ilvl="5" w:tplc="15F831EA">
      <w:start w:val="1"/>
      <w:numFmt w:val="bullet"/>
      <w:pStyle w:val="ListBullet3"/>
      <w:lvlText w:val=""/>
      <w:lvlJc w:val="left"/>
      <w:pPr>
        <w:ind w:left="4320" w:hanging="360"/>
      </w:pPr>
      <w:rPr>
        <w:rFonts w:ascii="Wingdings" w:hAnsi="Wingdings" w:hint="default"/>
      </w:rPr>
    </w:lvl>
    <w:lvl w:ilvl="6" w:tplc="271490A4">
      <w:start w:val="1"/>
      <w:numFmt w:val="bullet"/>
      <w:lvlText w:val=""/>
      <w:lvlJc w:val="left"/>
      <w:pPr>
        <w:ind w:left="5040" w:hanging="360"/>
      </w:pPr>
      <w:rPr>
        <w:rFonts w:ascii="Symbol" w:hAnsi="Symbol" w:hint="default"/>
      </w:rPr>
    </w:lvl>
    <w:lvl w:ilvl="7" w:tplc="749AC5AE">
      <w:start w:val="1"/>
      <w:numFmt w:val="bullet"/>
      <w:lvlText w:val="o"/>
      <w:lvlJc w:val="left"/>
      <w:pPr>
        <w:ind w:left="5760" w:hanging="360"/>
      </w:pPr>
      <w:rPr>
        <w:rFonts w:ascii="Courier New" w:hAnsi="Courier New" w:cs="Courier New" w:hint="default"/>
      </w:rPr>
    </w:lvl>
    <w:lvl w:ilvl="8" w:tplc="5796763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EAA266E">
      <w:start w:val="1"/>
      <w:numFmt w:val="bullet"/>
      <w:lvlText w:val=""/>
      <w:lvlJc w:val="left"/>
      <w:pPr>
        <w:ind w:left="360" w:hanging="360"/>
      </w:pPr>
      <w:rPr>
        <w:rFonts w:ascii="Symbol" w:hAnsi="Symbol" w:hint="default"/>
      </w:rPr>
    </w:lvl>
    <w:lvl w:ilvl="1" w:tplc="C38459B0" w:tentative="1">
      <w:start w:val="1"/>
      <w:numFmt w:val="bullet"/>
      <w:lvlText w:val="o"/>
      <w:lvlJc w:val="left"/>
      <w:pPr>
        <w:ind w:left="1080" w:hanging="360"/>
      </w:pPr>
      <w:rPr>
        <w:rFonts w:ascii="Courier New" w:hAnsi="Courier New" w:cs="Courier New" w:hint="default"/>
      </w:rPr>
    </w:lvl>
    <w:lvl w:ilvl="2" w:tplc="123611F4" w:tentative="1">
      <w:start w:val="1"/>
      <w:numFmt w:val="bullet"/>
      <w:lvlText w:val=""/>
      <w:lvlJc w:val="left"/>
      <w:pPr>
        <w:ind w:left="1800" w:hanging="360"/>
      </w:pPr>
      <w:rPr>
        <w:rFonts w:ascii="Wingdings" w:hAnsi="Wingdings" w:hint="default"/>
      </w:rPr>
    </w:lvl>
    <w:lvl w:ilvl="3" w:tplc="4350EA56" w:tentative="1">
      <w:start w:val="1"/>
      <w:numFmt w:val="bullet"/>
      <w:lvlText w:val=""/>
      <w:lvlJc w:val="left"/>
      <w:pPr>
        <w:ind w:left="2520" w:hanging="360"/>
      </w:pPr>
      <w:rPr>
        <w:rFonts w:ascii="Symbol" w:hAnsi="Symbol" w:hint="default"/>
      </w:rPr>
    </w:lvl>
    <w:lvl w:ilvl="4" w:tplc="A65A5F6A" w:tentative="1">
      <w:start w:val="1"/>
      <w:numFmt w:val="bullet"/>
      <w:lvlText w:val="o"/>
      <w:lvlJc w:val="left"/>
      <w:pPr>
        <w:ind w:left="3240" w:hanging="360"/>
      </w:pPr>
      <w:rPr>
        <w:rFonts w:ascii="Courier New" w:hAnsi="Courier New" w:cs="Courier New" w:hint="default"/>
      </w:rPr>
    </w:lvl>
    <w:lvl w:ilvl="5" w:tplc="F98E6378" w:tentative="1">
      <w:start w:val="1"/>
      <w:numFmt w:val="bullet"/>
      <w:lvlText w:val=""/>
      <w:lvlJc w:val="left"/>
      <w:pPr>
        <w:ind w:left="3960" w:hanging="360"/>
      </w:pPr>
      <w:rPr>
        <w:rFonts w:ascii="Wingdings" w:hAnsi="Wingdings" w:hint="default"/>
      </w:rPr>
    </w:lvl>
    <w:lvl w:ilvl="6" w:tplc="7D9EBE5E" w:tentative="1">
      <w:start w:val="1"/>
      <w:numFmt w:val="bullet"/>
      <w:lvlText w:val=""/>
      <w:lvlJc w:val="left"/>
      <w:pPr>
        <w:ind w:left="4680" w:hanging="360"/>
      </w:pPr>
      <w:rPr>
        <w:rFonts w:ascii="Symbol" w:hAnsi="Symbol" w:hint="default"/>
      </w:rPr>
    </w:lvl>
    <w:lvl w:ilvl="7" w:tplc="B0C6438C" w:tentative="1">
      <w:start w:val="1"/>
      <w:numFmt w:val="bullet"/>
      <w:lvlText w:val="o"/>
      <w:lvlJc w:val="left"/>
      <w:pPr>
        <w:ind w:left="5400" w:hanging="360"/>
      </w:pPr>
      <w:rPr>
        <w:rFonts w:ascii="Courier New" w:hAnsi="Courier New" w:cs="Courier New" w:hint="default"/>
      </w:rPr>
    </w:lvl>
    <w:lvl w:ilvl="8" w:tplc="C0DEC0A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7F67BEA">
      <w:start w:val="1"/>
      <w:numFmt w:val="lowerRoman"/>
      <w:lvlText w:val="(%1)"/>
      <w:lvlJc w:val="left"/>
      <w:pPr>
        <w:ind w:left="1080" w:hanging="720"/>
      </w:pPr>
      <w:rPr>
        <w:rFonts w:hint="default"/>
      </w:rPr>
    </w:lvl>
    <w:lvl w:ilvl="1" w:tplc="3F840414" w:tentative="1">
      <w:start w:val="1"/>
      <w:numFmt w:val="lowerLetter"/>
      <w:lvlText w:val="%2."/>
      <w:lvlJc w:val="left"/>
      <w:pPr>
        <w:ind w:left="1440" w:hanging="360"/>
      </w:pPr>
    </w:lvl>
    <w:lvl w:ilvl="2" w:tplc="D9264526" w:tentative="1">
      <w:start w:val="1"/>
      <w:numFmt w:val="lowerRoman"/>
      <w:lvlText w:val="%3."/>
      <w:lvlJc w:val="right"/>
      <w:pPr>
        <w:ind w:left="2160" w:hanging="180"/>
      </w:pPr>
    </w:lvl>
    <w:lvl w:ilvl="3" w:tplc="1492AD7A" w:tentative="1">
      <w:start w:val="1"/>
      <w:numFmt w:val="decimal"/>
      <w:lvlText w:val="%4."/>
      <w:lvlJc w:val="left"/>
      <w:pPr>
        <w:ind w:left="2880" w:hanging="360"/>
      </w:pPr>
    </w:lvl>
    <w:lvl w:ilvl="4" w:tplc="B82CF662" w:tentative="1">
      <w:start w:val="1"/>
      <w:numFmt w:val="lowerLetter"/>
      <w:lvlText w:val="%5."/>
      <w:lvlJc w:val="left"/>
      <w:pPr>
        <w:ind w:left="3600" w:hanging="360"/>
      </w:pPr>
    </w:lvl>
    <w:lvl w:ilvl="5" w:tplc="9698A8D4" w:tentative="1">
      <w:start w:val="1"/>
      <w:numFmt w:val="lowerRoman"/>
      <w:lvlText w:val="%6."/>
      <w:lvlJc w:val="right"/>
      <w:pPr>
        <w:ind w:left="4320" w:hanging="180"/>
      </w:pPr>
    </w:lvl>
    <w:lvl w:ilvl="6" w:tplc="786A1474" w:tentative="1">
      <w:start w:val="1"/>
      <w:numFmt w:val="decimal"/>
      <w:lvlText w:val="%7."/>
      <w:lvlJc w:val="left"/>
      <w:pPr>
        <w:ind w:left="5040" w:hanging="360"/>
      </w:pPr>
    </w:lvl>
    <w:lvl w:ilvl="7" w:tplc="E79A8C48" w:tentative="1">
      <w:start w:val="1"/>
      <w:numFmt w:val="lowerLetter"/>
      <w:lvlText w:val="%8."/>
      <w:lvlJc w:val="left"/>
      <w:pPr>
        <w:ind w:left="5760" w:hanging="360"/>
      </w:pPr>
    </w:lvl>
    <w:lvl w:ilvl="8" w:tplc="104A54E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0CCA5AE">
      <w:start w:val="1"/>
      <w:numFmt w:val="lowerRoman"/>
      <w:lvlText w:val="(%1)"/>
      <w:lvlJc w:val="left"/>
      <w:pPr>
        <w:ind w:left="1080" w:hanging="720"/>
      </w:pPr>
      <w:rPr>
        <w:rFonts w:hint="default"/>
      </w:rPr>
    </w:lvl>
    <w:lvl w:ilvl="1" w:tplc="8A381A18" w:tentative="1">
      <w:start w:val="1"/>
      <w:numFmt w:val="lowerLetter"/>
      <w:lvlText w:val="%2."/>
      <w:lvlJc w:val="left"/>
      <w:pPr>
        <w:ind w:left="1440" w:hanging="360"/>
      </w:pPr>
    </w:lvl>
    <w:lvl w:ilvl="2" w:tplc="692C58AC" w:tentative="1">
      <w:start w:val="1"/>
      <w:numFmt w:val="lowerRoman"/>
      <w:lvlText w:val="%3."/>
      <w:lvlJc w:val="right"/>
      <w:pPr>
        <w:ind w:left="2160" w:hanging="180"/>
      </w:pPr>
    </w:lvl>
    <w:lvl w:ilvl="3" w:tplc="32DCA26C" w:tentative="1">
      <w:start w:val="1"/>
      <w:numFmt w:val="decimal"/>
      <w:lvlText w:val="%4."/>
      <w:lvlJc w:val="left"/>
      <w:pPr>
        <w:ind w:left="2880" w:hanging="360"/>
      </w:pPr>
    </w:lvl>
    <w:lvl w:ilvl="4" w:tplc="8E640644" w:tentative="1">
      <w:start w:val="1"/>
      <w:numFmt w:val="lowerLetter"/>
      <w:lvlText w:val="%5."/>
      <w:lvlJc w:val="left"/>
      <w:pPr>
        <w:ind w:left="3600" w:hanging="360"/>
      </w:pPr>
    </w:lvl>
    <w:lvl w:ilvl="5" w:tplc="C4C2FBA0" w:tentative="1">
      <w:start w:val="1"/>
      <w:numFmt w:val="lowerRoman"/>
      <w:lvlText w:val="%6."/>
      <w:lvlJc w:val="right"/>
      <w:pPr>
        <w:ind w:left="4320" w:hanging="180"/>
      </w:pPr>
    </w:lvl>
    <w:lvl w:ilvl="6" w:tplc="B346F7FC" w:tentative="1">
      <w:start w:val="1"/>
      <w:numFmt w:val="decimal"/>
      <w:lvlText w:val="%7."/>
      <w:lvlJc w:val="left"/>
      <w:pPr>
        <w:ind w:left="5040" w:hanging="360"/>
      </w:pPr>
    </w:lvl>
    <w:lvl w:ilvl="7" w:tplc="4266B24C" w:tentative="1">
      <w:start w:val="1"/>
      <w:numFmt w:val="lowerLetter"/>
      <w:lvlText w:val="%8."/>
      <w:lvlJc w:val="left"/>
      <w:pPr>
        <w:ind w:left="5760" w:hanging="360"/>
      </w:pPr>
    </w:lvl>
    <w:lvl w:ilvl="8" w:tplc="B650CC4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F78D53E">
      <w:start w:val="1"/>
      <w:numFmt w:val="lowerRoman"/>
      <w:lvlText w:val="(%1)"/>
      <w:lvlJc w:val="left"/>
      <w:pPr>
        <w:ind w:left="1080" w:hanging="720"/>
      </w:pPr>
      <w:rPr>
        <w:rFonts w:hint="default"/>
        <w:b w:val="0"/>
      </w:rPr>
    </w:lvl>
    <w:lvl w:ilvl="1" w:tplc="510EE42C" w:tentative="1">
      <w:start w:val="1"/>
      <w:numFmt w:val="lowerLetter"/>
      <w:lvlText w:val="%2."/>
      <w:lvlJc w:val="left"/>
      <w:pPr>
        <w:ind w:left="1440" w:hanging="360"/>
      </w:pPr>
    </w:lvl>
    <w:lvl w:ilvl="2" w:tplc="FF74A438" w:tentative="1">
      <w:start w:val="1"/>
      <w:numFmt w:val="lowerRoman"/>
      <w:lvlText w:val="%3."/>
      <w:lvlJc w:val="right"/>
      <w:pPr>
        <w:ind w:left="2160" w:hanging="180"/>
      </w:pPr>
    </w:lvl>
    <w:lvl w:ilvl="3" w:tplc="7BB078EE" w:tentative="1">
      <w:start w:val="1"/>
      <w:numFmt w:val="decimal"/>
      <w:lvlText w:val="%4."/>
      <w:lvlJc w:val="left"/>
      <w:pPr>
        <w:ind w:left="2880" w:hanging="360"/>
      </w:pPr>
    </w:lvl>
    <w:lvl w:ilvl="4" w:tplc="C7905A70" w:tentative="1">
      <w:start w:val="1"/>
      <w:numFmt w:val="lowerLetter"/>
      <w:lvlText w:val="%5."/>
      <w:lvlJc w:val="left"/>
      <w:pPr>
        <w:ind w:left="3600" w:hanging="360"/>
      </w:pPr>
    </w:lvl>
    <w:lvl w:ilvl="5" w:tplc="00FE6DE2" w:tentative="1">
      <w:start w:val="1"/>
      <w:numFmt w:val="lowerRoman"/>
      <w:lvlText w:val="%6."/>
      <w:lvlJc w:val="right"/>
      <w:pPr>
        <w:ind w:left="4320" w:hanging="180"/>
      </w:pPr>
    </w:lvl>
    <w:lvl w:ilvl="6" w:tplc="DF88208E" w:tentative="1">
      <w:start w:val="1"/>
      <w:numFmt w:val="decimal"/>
      <w:lvlText w:val="%7."/>
      <w:lvlJc w:val="left"/>
      <w:pPr>
        <w:ind w:left="5040" w:hanging="360"/>
      </w:pPr>
    </w:lvl>
    <w:lvl w:ilvl="7" w:tplc="46601F8A" w:tentative="1">
      <w:start w:val="1"/>
      <w:numFmt w:val="lowerLetter"/>
      <w:lvlText w:val="%8."/>
      <w:lvlJc w:val="left"/>
      <w:pPr>
        <w:ind w:left="5760" w:hanging="360"/>
      </w:pPr>
    </w:lvl>
    <w:lvl w:ilvl="8" w:tplc="66A6739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B38E78E">
      <w:start w:val="1"/>
      <w:numFmt w:val="lowerRoman"/>
      <w:lvlText w:val="(%1)"/>
      <w:lvlJc w:val="left"/>
      <w:pPr>
        <w:ind w:left="1080" w:hanging="720"/>
      </w:pPr>
      <w:rPr>
        <w:rFonts w:hint="default"/>
        <w:b w:val="0"/>
      </w:rPr>
    </w:lvl>
    <w:lvl w:ilvl="1" w:tplc="F23EF500" w:tentative="1">
      <w:start w:val="1"/>
      <w:numFmt w:val="lowerLetter"/>
      <w:lvlText w:val="%2."/>
      <w:lvlJc w:val="left"/>
      <w:pPr>
        <w:ind w:left="1440" w:hanging="360"/>
      </w:pPr>
    </w:lvl>
    <w:lvl w:ilvl="2" w:tplc="B5BC7E56" w:tentative="1">
      <w:start w:val="1"/>
      <w:numFmt w:val="lowerRoman"/>
      <w:lvlText w:val="%3."/>
      <w:lvlJc w:val="right"/>
      <w:pPr>
        <w:ind w:left="2160" w:hanging="180"/>
      </w:pPr>
    </w:lvl>
    <w:lvl w:ilvl="3" w:tplc="11EE1842" w:tentative="1">
      <w:start w:val="1"/>
      <w:numFmt w:val="decimal"/>
      <w:lvlText w:val="%4."/>
      <w:lvlJc w:val="left"/>
      <w:pPr>
        <w:ind w:left="2880" w:hanging="360"/>
      </w:pPr>
    </w:lvl>
    <w:lvl w:ilvl="4" w:tplc="F2E0FD38" w:tentative="1">
      <w:start w:val="1"/>
      <w:numFmt w:val="lowerLetter"/>
      <w:lvlText w:val="%5."/>
      <w:lvlJc w:val="left"/>
      <w:pPr>
        <w:ind w:left="3600" w:hanging="360"/>
      </w:pPr>
    </w:lvl>
    <w:lvl w:ilvl="5" w:tplc="0DF603E6" w:tentative="1">
      <w:start w:val="1"/>
      <w:numFmt w:val="lowerRoman"/>
      <w:lvlText w:val="%6."/>
      <w:lvlJc w:val="right"/>
      <w:pPr>
        <w:ind w:left="4320" w:hanging="180"/>
      </w:pPr>
    </w:lvl>
    <w:lvl w:ilvl="6" w:tplc="FBD48504" w:tentative="1">
      <w:start w:val="1"/>
      <w:numFmt w:val="decimal"/>
      <w:lvlText w:val="%7."/>
      <w:lvlJc w:val="left"/>
      <w:pPr>
        <w:ind w:left="5040" w:hanging="360"/>
      </w:pPr>
    </w:lvl>
    <w:lvl w:ilvl="7" w:tplc="6A84ACCE" w:tentative="1">
      <w:start w:val="1"/>
      <w:numFmt w:val="lowerLetter"/>
      <w:lvlText w:val="%8."/>
      <w:lvlJc w:val="left"/>
      <w:pPr>
        <w:ind w:left="5760" w:hanging="360"/>
      </w:pPr>
    </w:lvl>
    <w:lvl w:ilvl="8" w:tplc="F926B48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8A4D5B0">
      <w:start w:val="1"/>
      <w:numFmt w:val="decimal"/>
      <w:lvlText w:val="%1."/>
      <w:lvlJc w:val="left"/>
      <w:pPr>
        <w:ind w:left="360" w:hanging="360"/>
      </w:pPr>
      <w:rPr>
        <w:rFonts w:hint="default"/>
      </w:rPr>
    </w:lvl>
    <w:lvl w:ilvl="1" w:tplc="50DEA4CA" w:tentative="1">
      <w:start w:val="1"/>
      <w:numFmt w:val="lowerLetter"/>
      <w:lvlText w:val="%2."/>
      <w:lvlJc w:val="left"/>
      <w:pPr>
        <w:ind w:left="1080" w:hanging="360"/>
      </w:pPr>
    </w:lvl>
    <w:lvl w:ilvl="2" w:tplc="5EBE288C" w:tentative="1">
      <w:start w:val="1"/>
      <w:numFmt w:val="lowerRoman"/>
      <w:lvlText w:val="%3."/>
      <w:lvlJc w:val="right"/>
      <w:pPr>
        <w:ind w:left="1800" w:hanging="180"/>
      </w:pPr>
    </w:lvl>
    <w:lvl w:ilvl="3" w:tplc="105260BE" w:tentative="1">
      <w:start w:val="1"/>
      <w:numFmt w:val="decimal"/>
      <w:lvlText w:val="%4."/>
      <w:lvlJc w:val="left"/>
      <w:pPr>
        <w:ind w:left="2520" w:hanging="360"/>
      </w:pPr>
    </w:lvl>
    <w:lvl w:ilvl="4" w:tplc="B7B6556A" w:tentative="1">
      <w:start w:val="1"/>
      <w:numFmt w:val="lowerLetter"/>
      <w:lvlText w:val="%5."/>
      <w:lvlJc w:val="left"/>
      <w:pPr>
        <w:ind w:left="3240" w:hanging="360"/>
      </w:pPr>
    </w:lvl>
    <w:lvl w:ilvl="5" w:tplc="4BF0A0DC" w:tentative="1">
      <w:start w:val="1"/>
      <w:numFmt w:val="lowerRoman"/>
      <w:lvlText w:val="%6."/>
      <w:lvlJc w:val="right"/>
      <w:pPr>
        <w:ind w:left="3960" w:hanging="180"/>
      </w:pPr>
    </w:lvl>
    <w:lvl w:ilvl="6" w:tplc="88D4B502" w:tentative="1">
      <w:start w:val="1"/>
      <w:numFmt w:val="decimal"/>
      <w:lvlText w:val="%7."/>
      <w:lvlJc w:val="left"/>
      <w:pPr>
        <w:ind w:left="4680" w:hanging="360"/>
      </w:pPr>
    </w:lvl>
    <w:lvl w:ilvl="7" w:tplc="836A0020" w:tentative="1">
      <w:start w:val="1"/>
      <w:numFmt w:val="lowerLetter"/>
      <w:lvlText w:val="%8."/>
      <w:lvlJc w:val="left"/>
      <w:pPr>
        <w:ind w:left="5400" w:hanging="360"/>
      </w:pPr>
    </w:lvl>
    <w:lvl w:ilvl="8" w:tplc="18CCA580" w:tentative="1">
      <w:start w:val="1"/>
      <w:numFmt w:val="lowerRoman"/>
      <w:lvlText w:val="%9."/>
      <w:lvlJc w:val="right"/>
      <w:pPr>
        <w:ind w:left="6120" w:hanging="180"/>
      </w:pPr>
    </w:lvl>
  </w:abstractNum>
  <w:abstractNum w:abstractNumId="26" w15:restartNumberingAfterBreak="0">
    <w:nsid w:val="52350B12"/>
    <w:multiLevelType w:val="hybridMultilevel"/>
    <w:tmpl w:val="E8105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696012E8">
      <w:start w:val="1"/>
      <w:numFmt w:val="lowerRoman"/>
      <w:lvlText w:val="(%1)"/>
      <w:lvlJc w:val="left"/>
      <w:pPr>
        <w:ind w:left="1080" w:hanging="720"/>
      </w:pPr>
      <w:rPr>
        <w:rFonts w:hint="default"/>
      </w:rPr>
    </w:lvl>
    <w:lvl w:ilvl="1" w:tplc="9334B380" w:tentative="1">
      <w:start w:val="1"/>
      <w:numFmt w:val="lowerLetter"/>
      <w:lvlText w:val="%2."/>
      <w:lvlJc w:val="left"/>
      <w:pPr>
        <w:ind w:left="1440" w:hanging="360"/>
      </w:pPr>
    </w:lvl>
    <w:lvl w:ilvl="2" w:tplc="D1541FA0" w:tentative="1">
      <w:start w:val="1"/>
      <w:numFmt w:val="lowerRoman"/>
      <w:lvlText w:val="%3."/>
      <w:lvlJc w:val="right"/>
      <w:pPr>
        <w:ind w:left="2160" w:hanging="180"/>
      </w:pPr>
    </w:lvl>
    <w:lvl w:ilvl="3" w:tplc="9A343932" w:tentative="1">
      <w:start w:val="1"/>
      <w:numFmt w:val="decimal"/>
      <w:lvlText w:val="%4."/>
      <w:lvlJc w:val="left"/>
      <w:pPr>
        <w:ind w:left="2880" w:hanging="360"/>
      </w:pPr>
    </w:lvl>
    <w:lvl w:ilvl="4" w:tplc="C2DCF8D4" w:tentative="1">
      <w:start w:val="1"/>
      <w:numFmt w:val="lowerLetter"/>
      <w:lvlText w:val="%5."/>
      <w:lvlJc w:val="left"/>
      <w:pPr>
        <w:ind w:left="3600" w:hanging="360"/>
      </w:pPr>
    </w:lvl>
    <w:lvl w:ilvl="5" w:tplc="A926AE32" w:tentative="1">
      <w:start w:val="1"/>
      <w:numFmt w:val="lowerRoman"/>
      <w:lvlText w:val="%6."/>
      <w:lvlJc w:val="right"/>
      <w:pPr>
        <w:ind w:left="4320" w:hanging="180"/>
      </w:pPr>
    </w:lvl>
    <w:lvl w:ilvl="6" w:tplc="39BAF174" w:tentative="1">
      <w:start w:val="1"/>
      <w:numFmt w:val="decimal"/>
      <w:lvlText w:val="%7."/>
      <w:lvlJc w:val="left"/>
      <w:pPr>
        <w:ind w:left="5040" w:hanging="360"/>
      </w:pPr>
    </w:lvl>
    <w:lvl w:ilvl="7" w:tplc="ACCC8ED4" w:tentative="1">
      <w:start w:val="1"/>
      <w:numFmt w:val="lowerLetter"/>
      <w:lvlText w:val="%8."/>
      <w:lvlJc w:val="left"/>
      <w:pPr>
        <w:ind w:left="5760" w:hanging="360"/>
      </w:pPr>
    </w:lvl>
    <w:lvl w:ilvl="8" w:tplc="E2C685B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1503DD4">
      <w:start w:val="1"/>
      <w:numFmt w:val="decimal"/>
      <w:lvlText w:val="%1."/>
      <w:lvlJc w:val="left"/>
      <w:pPr>
        <w:ind w:left="360" w:hanging="360"/>
      </w:pPr>
    </w:lvl>
    <w:lvl w:ilvl="1" w:tplc="8286BB18" w:tentative="1">
      <w:start w:val="1"/>
      <w:numFmt w:val="lowerLetter"/>
      <w:lvlText w:val="%2."/>
      <w:lvlJc w:val="left"/>
      <w:pPr>
        <w:ind w:left="1080" w:hanging="360"/>
      </w:pPr>
    </w:lvl>
    <w:lvl w:ilvl="2" w:tplc="37B0DDE6" w:tentative="1">
      <w:start w:val="1"/>
      <w:numFmt w:val="lowerRoman"/>
      <w:lvlText w:val="%3."/>
      <w:lvlJc w:val="right"/>
      <w:pPr>
        <w:ind w:left="1800" w:hanging="180"/>
      </w:pPr>
    </w:lvl>
    <w:lvl w:ilvl="3" w:tplc="40240A94" w:tentative="1">
      <w:start w:val="1"/>
      <w:numFmt w:val="decimal"/>
      <w:lvlText w:val="%4."/>
      <w:lvlJc w:val="left"/>
      <w:pPr>
        <w:ind w:left="2520" w:hanging="360"/>
      </w:pPr>
    </w:lvl>
    <w:lvl w:ilvl="4" w:tplc="292CE92A" w:tentative="1">
      <w:start w:val="1"/>
      <w:numFmt w:val="lowerLetter"/>
      <w:lvlText w:val="%5."/>
      <w:lvlJc w:val="left"/>
      <w:pPr>
        <w:ind w:left="3240" w:hanging="360"/>
      </w:pPr>
    </w:lvl>
    <w:lvl w:ilvl="5" w:tplc="AC7CBAAE" w:tentative="1">
      <w:start w:val="1"/>
      <w:numFmt w:val="lowerRoman"/>
      <w:lvlText w:val="%6."/>
      <w:lvlJc w:val="right"/>
      <w:pPr>
        <w:ind w:left="3960" w:hanging="180"/>
      </w:pPr>
    </w:lvl>
    <w:lvl w:ilvl="6" w:tplc="2820CC2A" w:tentative="1">
      <w:start w:val="1"/>
      <w:numFmt w:val="decimal"/>
      <w:lvlText w:val="%7."/>
      <w:lvlJc w:val="left"/>
      <w:pPr>
        <w:ind w:left="4680" w:hanging="360"/>
      </w:pPr>
    </w:lvl>
    <w:lvl w:ilvl="7" w:tplc="242C05D6" w:tentative="1">
      <w:start w:val="1"/>
      <w:numFmt w:val="lowerLetter"/>
      <w:lvlText w:val="%8."/>
      <w:lvlJc w:val="left"/>
      <w:pPr>
        <w:ind w:left="5400" w:hanging="360"/>
      </w:pPr>
    </w:lvl>
    <w:lvl w:ilvl="8" w:tplc="382E863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1720B86">
      <w:start w:val="1"/>
      <w:numFmt w:val="lowerRoman"/>
      <w:lvlText w:val="(%1)"/>
      <w:lvlJc w:val="left"/>
      <w:pPr>
        <w:ind w:left="1080" w:hanging="720"/>
      </w:pPr>
      <w:rPr>
        <w:rFonts w:hint="default"/>
        <w:b w:val="0"/>
      </w:rPr>
    </w:lvl>
    <w:lvl w:ilvl="1" w:tplc="5FA6C8E0" w:tentative="1">
      <w:start w:val="1"/>
      <w:numFmt w:val="lowerLetter"/>
      <w:lvlText w:val="%2."/>
      <w:lvlJc w:val="left"/>
      <w:pPr>
        <w:ind w:left="1440" w:hanging="360"/>
      </w:pPr>
    </w:lvl>
    <w:lvl w:ilvl="2" w:tplc="E152B234" w:tentative="1">
      <w:start w:val="1"/>
      <w:numFmt w:val="lowerRoman"/>
      <w:lvlText w:val="%3."/>
      <w:lvlJc w:val="right"/>
      <w:pPr>
        <w:ind w:left="2160" w:hanging="180"/>
      </w:pPr>
    </w:lvl>
    <w:lvl w:ilvl="3" w:tplc="1F9ACBDE" w:tentative="1">
      <w:start w:val="1"/>
      <w:numFmt w:val="decimal"/>
      <w:lvlText w:val="%4."/>
      <w:lvlJc w:val="left"/>
      <w:pPr>
        <w:ind w:left="2880" w:hanging="360"/>
      </w:pPr>
    </w:lvl>
    <w:lvl w:ilvl="4" w:tplc="AC5269C2" w:tentative="1">
      <w:start w:val="1"/>
      <w:numFmt w:val="lowerLetter"/>
      <w:lvlText w:val="%5."/>
      <w:lvlJc w:val="left"/>
      <w:pPr>
        <w:ind w:left="3600" w:hanging="360"/>
      </w:pPr>
    </w:lvl>
    <w:lvl w:ilvl="5" w:tplc="A0FAFF82" w:tentative="1">
      <w:start w:val="1"/>
      <w:numFmt w:val="lowerRoman"/>
      <w:lvlText w:val="%6."/>
      <w:lvlJc w:val="right"/>
      <w:pPr>
        <w:ind w:left="4320" w:hanging="180"/>
      </w:pPr>
    </w:lvl>
    <w:lvl w:ilvl="6" w:tplc="ACACE658" w:tentative="1">
      <w:start w:val="1"/>
      <w:numFmt w:val="decimal"/>
      <w:lvlText w:val="%7."/>
      <w:lvlJc w:val="left"/>
      <w:pPr>
        <w:ind w:left="5040" w:hanging="360"/>
      </w:pPr>
    </w:lvl>
    <w:lvl w:ilvl="7" w:tplc="5ACA7D90" w:tentative="1">
      <w:start w:val="1"/>
      <w:numFmt w:val="lowerLetter"/>
      <w:lvlText w:val="%8."/>
      <w:lvlJc w:val="left"/>
      <w:pPr>
        <w:ind w:left="5760" w:hanging="360"/>
      </w:pPr>
    </w:lvl>
    <w:lvl w:ilvl="8" w:tplc="9724BC8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D401AEE">
      <w:start w:val="1"/>
      <w:numFmt w:val="lowerRoman"/>
      <w:lvlText w:val="(%1)"/>
      <w:lvlJc w:val="left"/>
      <w:pPr>
        <w:ind w:left="1080" w:hanging="720"/>
      </w:pPr>
      <w:rPr>
        <w:rFonts w:hint="default"/>
      </w:rPr>
    </w:lvl>
    <w:lvl w:ilvl="1" w:tplc="6B1EF014" w:tentative="1">
      <w:start w:val="1"/>
      <w:numFmt w:val="lowerLetter"/>
      <w:lvlText w:val="%2."/>
      <w:lvlJc w:val="left"/>
      <w:pPr>
        <w:ind w:left="1440" w:hanging="360"/>
      </w:pPr>
    </w:lvl>
    <w:lvl w:ilvl="2" w:tplc="E11ED1C0" w:tentative="1">
      <w:start w:val="1"/>
      <w:numFmt w:val="lowerRoman"/>
      <w:lvlText w:val="%3."/>
      <w:lvlJc w:val="right"/>
      <w:pPr>
        <w:ind w:left="2160" w:hanging="180"/>
      </w:pPr>
    </w:lvl>
    <w:lvl w:ilvl="3" w:tplc="4E022888" w:tentative="1">
      <w:start w:val="1"/>
      <w:numFmt w:val="decimal"/>
      <w:lvlText w:val="%4."/>
      <w:lvlJc w:val="left"/>
      <w:pPr>
        <w:ind w:left="2880" w:hanging="360"/>
      </w:pPr>
    </w:lvl>
    <w:lvl w:ilvl="4" w:tplc="5008A296" w:tentative="1">
      <w:start w:val="1"/>
      <w:numFmt w:val="lowerLetter"/>
      <w:lvlText w:val="%5."/>
      <w:lvlJc w:val="left"/>
      <w:pPr>
        <w:ind w:left="3600" w:hanging="360"/>
      </w:pPr>
    </w:lvl>
    <w:lvl w:ilvl="5" w:tplc="EC10A852" w:tentative="1">
      <w:start w:val="1"/>
      <w:numFmt w:val="lowerRoman"/>
      <w:lvlText w:val="%6."/>
      <w:lvlJc w:val="right"/>
      <w:pPr>
        <w:ind w:left="4320" w:hanging="180"/>
      </w:pPr>
    </w:lvl>
    <w:lvl w:ilvl="6" w:tplc="C4383CB8" w:tentative="1">
      <w:start w:val="1"/>
      <w:numFmt w:val="decimal"/>
      <w:lvlText w:val="%7."/>
      <w:lvlJc w:val="left"/>
      <w:pPr>
        <w:ind w:left="5040" w:hanging="360"/>
      </w:pPr>
    </w:lvl>
    <w:lvl w:ilvl="7" w:tplc="E160A9F2" w:tentative="1">
      <w:start w:val="1"/>
      <w:numFmt w:val="lowerLetter"/>
      <w:lvlText w:val="%8."/>
      <w:lvlJc w:val="left"/>
      <w:pPr>
        <w:ind w:left="5760" w:hanging="360"/>
      </w:pPr>
    </w:lvl>
    <w:lvl w:ilvl="8" w:tplc="3076ADC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A2EA10A">
      <w:start w:val="1"/>
      <w:numFmt w:val="lowerRoman"/>
      <w:lvlText w:val="(%1)"/>
      <w:lvlJc w:val="left"/>
      <w:pPr>
        <w:ind w:left="1080" w:hanging="720"/>
      </w:pPr>
      <w:rPr>
        <w:rFonts w:hint="default"/>
      </w:rPr>
    </w:lvl>
    <w:lvl w:ilvl="1" w:tplc="8B68862E" w:tentative="1">
      <w:start w:val="1"/>
      <w:numFmt w:val="lowerLetter"/>
      <w:lvlText w:val="%2."/>
      <w:lvlJc w:val="left"/>
      <w:pPr>
        <w:ind w:left="1440" w:hanging="360"/>
      </w:pPr>
    </w:lvl>
    <w:lvl w:ilvl="2" w:tplc="00FAB9F4" w:tentative="1">
      <w:start w:val="1"/>
      <w:numFmt w:val="lowerRoman"/>
      <w:lvlText w:val="%3."/>
      <w:lvlJc w:val="right"/>
      <w:pPr>
        <w:ind w:left="2160" w:hanging="180"/>
      </w:pPr>
    </w:lvl>
    <w:lvl w:ilvl="3" w:tplc="6652E494" w:tentative="1">
      <w:start w:val="1"/>
      <w:numFmt w:val="decimal"/>
      <w:lvlText w:val="%4."/>
      <w:lvlJc w:val="left"/>
      <w:pPr>
        <w:ind w:left="2880" w:hanging="360"/>
      </w:pPr>
    </w:lvl>
    <w:lvl w:ilvl="4" w:tplc="B8B23344" w:tentative="1">
      <w:start w:val="1"/>
      <w:numFmt w:val="lowerLetter"/>
      <w:lvlText w:val="%5."/>
      <w:lvlJc w:val="left"/>
      <w:pPr>
        <w:ind w:left="3600" w:hanging="360"/>
      </w:pPr>
    </w:lvl>
    <w:lvl w:ilvl="5" w:tplc="09CE6BAC" w:tentative="1">
      <w:start w:val="1"/>
      <w:numFmt w:val="lowerRoman"/>
      <w:lvlText w:val="%6."/>
      <w:lvlJc w:val="right"/>
      <w:pPr>
        <w:ind w:left="4320" w:hanging="180"/>
      </w:pPr>
    </w:lvl>
    <w:lvl w:ilvl="6" w:tplc="1E74BF62" w:tentative="1">
      <w:start w:val="1"/>
      <w:numFmt w:val="decimal"/>
      <w:lvlText w:val="%7."/>
      <w:lvlJc w:val="left"/>
      <w:pPr>
        <w:ind w:left="5040" w:hanging="360"/>
      </w:pPr>
    </w:lvl>
    <w:lvl w:ilvl="7" w:tplc="CD4C9B58" w:tentative="1">
      <w:start w:val="1"/>
      <w:numFmt w:val="lowerLetter"/>
      <w:lvlText w:val="%8."/>
      <w:lvlJc w:val="left"/>
      <w:pPr>
        <w:ind w:left="5760" w:hanging="360"/>
      </w:pPr>
    </w:lvl>
    <w:lvl w:ilvl="8" w:tplc="074ADE3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EDAB6B4">
      <w:start w:val="1"/>
      <w:numFmt w:val="lowerRoman"/>
      <w:lvlText w:val="(%1)"/>
      <w:lvlJc w:val="left"/>
      <w:pPr>
        <w:ind w:left="1004" w:hanging="720"/>
      </w:pPr>
      <w:rPr>
        <w:rFonts w:hint="default"/>
        <w:b w:val="0"/>
      </w:rPr>
    </w:lvl>
    <w:lvl w:ilvl="1" w:tplc="CBB4754C" w:tentative="1">
      <w:start w:val="1"/>
      <w:numFmt w:val="lowerLetter"/>
      <w:lvlText w:val="%2."/>
      <w:lvlJc w:val="left"/>
      <w:pPr>
        <w:ind w:left="1364" w:hanging="360"/>
      </w:pPr>
    </w:lvl>
    <w:lvl w:ilvl="2" w:tplc="545251F6" w:tentative="1">
      <w:start w:val="1"/>
      <w:numFmt w:val="lowerRoman"/>
      <w:lvlText w:val="%3."/>
      <w:lvlJc w:val="right"/>
      <w:pPr>
        <w:ind w:left="2084" w:hanging="180"/>
      </w:pPr>
    </w:lvl>
    <w:lvl w:ilvl="3" w:tplc="B966FDDE" w:tentative="1">
      <w:start w:val="1"/>
      <w:numFmt w:val="decimal"/>
      <w:lvlText w:val="%4."/>
      <w:lvlJc w:val="left"/>
      <w:pPr>
        <w:ind w:left="2804" w:hanging="360"/>
      </w:pPr>
    </w:lvl>
    <w:lvl w:ilvl="4" w:tplc="EA22A2D8" w:tentative="1">
      <w:start w:val="1"/>
      <w:numFmt w:val="lowerLetter"/>
      <w:lvlText w:val="%5."/>
      <w:lvlJc w:val="left"/>
      <w:pPr>
        <w:ind w:left="3524" w:hanging="360"/>
      </w:pPr>
    </w:lvl>
    <w:lvl w:ilvl="5" w:tplc="AB183340" w:tentative="1">
      <w:start w:val="1"/>
      <w:numFmt w:val="lowerRoman"/>
      <w:lvlText w:val="%6."/>
      <w:lvlJc w:val="right"/>
      <w:pPr>
        <w:ind w:left="4244" w:hanging="180"/>
      </w:pPr>
    </w:lvl>
    <w:lvl w:ilvl="6" w:tplc="68B21314" w:tentative="1">
      <w:start w:val="1"/>
      <w:numFmt w:val="decimal"/>
      <w:lvlText w:val="%7."/>
      <w:lvlJc w:val="left"/>
      <w:pPr>
        <w:ind w:left="4964" w:hanging="360"/>
      </w:pPr>
    </w:lvl>
    <w:lvl w:ilvl="7" w:tplc="6AF4A724" w:tentative="1">
      <w:start w:val="1"/>
      <w:numFmt w:val="lowerLetter"/>
      <w:lvlText w:val="%8."/>
      <w:lvlJc w:val="left"/>
      <w:pPr>
        <w:ind w:left="5684" w:hanging="360"/>
      </w:pPr>
    </w:lvl>
    <w:lvl w:ilvl="8" w:tplc="7C10E72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9A4A446">
      <w:start w:val="1"/>
      <w:numFmt w:val="decimal"/>
      <w:lvlText w:val="%1."/>
      <w:lvlJc w:val="left"/>
      <w:pPr>
        <w:ind w:left="360" w:hanging="360"/>
      </w:pPr>
      <w:rPr>
        <w:rFonts w:hint="default"/>
      </w:rPr>
    </w:lvl>
    <w:lvl w:ilvl="1" w:tplc="AB00B77A" w:tentative="1">
      <w:start w:val="1"/>
      <w:numFmt w:val="lowerLetter"/>
      <w:lvlText w:val="%2."/>
      <w:lvlJc w:val="left"/>
      <w:pPr>
        <w:ind w:left="1080" w:hanging="360"/>
      </w:pPr>
    </w:lvl>
    <w:lvl w:ilvl="2" w:tplc="5B6C9E8C" w:tentative="1">
      <w:start w:val="1"/>
      <w:numFmt w:val="lowerRoman"/>
      <w:lvlText w:val="%3."/>
      <w:lvlJc w:val="right"/>
      <w:pPr>
        <w:ind w:left="1800" w:hanging="180"/>
      </w:pPr>
    </w:lvl>
    <w:lvl w:ilvl="3" w:tplc="D2A47AAC" w:tentative="1">
      <w:start w:val="1"/>
      <w:numFmt w:val="decimal"/>
      <w:lvlText w:val="%4."/>
      <w:lvlJc w:val="left"/>
      <w:pPr>
        <w:ind w:left="2520" w:hanging="360"/>
      </w:pPr>
    </w:lvl>
    <w:lvl w:ilvl="4" w:tplc="A82AE39A" w:tentative="1">
      <w:start w:val="1"/>
      <w:numFmt w:val="lowerLetter"/>
      <w:lvlText w:val="%5."/>
      <w:lvlJc w:val="left"/>
      <w:pPr>
        <w:ind w:left="3240" w:hanging="360"/>
      </w:pPr>
    </w:lvl>
    <w:lvl w:ilvl="5" w:tplc="4CB4FB60" w:tentative="1">
      <w:start w:val="1"/>
      <w:numFmt w:val="lowerRoman"/>
      <w:lvlText w:val="%6."/>
      <w:lvlJc w:val="right"/>
      <w:pPr>
        <w:ind w:left="3960" w:hanging="180"/>
      </w:pPr>
    </w:lvl>
    <w:lvl w:ilvl="6" w:tplc="59404660" w:tentative="1">
      <w:start w:val="1"/>
      <w:numFmt w:val="decimal"/>
      <w:lvlText w:val="%7."/>
      <w:lvlJc w:val="left"/>
      <w:pPr>
        <w:ind w:left="4680" w:hanging="360"/>
      </w:pPr>
    </w:lvl>
    <w:lvl w:ilvl="7" w:tplc="1D92EFEE" w:tentative="1">
      <w:start w:val="1"/>
      <w:numFmt w:val="lowerLetter"/>
      <w:lvlText w:val="%8."/>
      <w:lvlJc w:val="left"/>
      <w:pPr>
        <w:ind w:left="5400" w:hanging="360"/>
      </w:pPr>
    </w:lvl>
    <w:lvl w:ilvl="8" w:tplc="1C3CA652" w:tentative="1">
      <w:start w:val="1"/>
      <w:numFmt w:val="lowerRoman"/>
      <w:lvlText w:val="%9."/>
      <w:lvlJc w:val="right"/>
      <w:pPr>
        <w:ind w:left="6120" w:hanging="180"/>
      </w:pPr>
    </w:lvl>
  </w:abstractNum>
  <w:abstractNum w:abstractNumId="34" w15:restartNumberingAfterBreak="0">
    <w:nsid w:val="71341C50"/>
    <w:multiLevelType w:val="hybridMultilevel"/>
    <w:tmpl w:val="D9289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D0445782">
      <w:start w:val="1"/>
      <w:numFmt w:val="lowerRoman"/>
      <w:lvlText w:val="(%1)"/>
      <w:lvlJc w:val="left"/>
      <w:pPr>
        <w:ind w:left="1080" w:hanging="720"/>
      </w:pPr>
      <w:rPr>
        <w:rFonts w:hint="default"/>
      </w:rPr>
    </w:lvl>
    <w:lvl w:ilvl="1" w:tplc="8098A8D2" w:tentative="1">
      <w:start w:val="1"/>
      <w:numFmt w:val="lowerLetter"/>
      <w:lvlText w:val="%2."/>
      <w:lvlJc w:val="left"/>
      <w:pPr>
        <w:ind w:left="1440" w:hanging="360"/>
      </w:pPr>
    </w:lvl>
    <w:lvl w:ilvl="2" w:tplc="F7A4D576" w:tentative="1">
      <w:start w:val="1"/>
      <w:numFmt w:val="lowerRoman"/>
      <w:lvlText w:val="%3."/>
      <w:lvlJc w:val="right"/>
      <w:pPr>
        <w:ind w:left="2160" w:hanging="180"/>
      </w:pPr>
    </w:lvl>
    <w:lvl w:ilvl="3" w:tplc="9EC8D3F0" w:tentative="1">
      <w:start w:val="1"/>
      <w:numFmt w:val="decimal"/>
      <w:lvlText w:val="%4."/>
      <w:lvlJc w:val="left"/>
      <w:pPr>
        <w:ind w:left="2880" w:hanging="360"/>
      </w:pPr>
    </w:lvl>
    <w:lvl w:ilvl="4" w:tplc="4D400AD4" w:tentative="1">
      <w:start w:val="1"/>
      <w:numFmt w:val="lowerLetter"/>
      <w:lvlText w:val="%5."/>
      <w:lvlJc w:val="left"/>
      <w:pPr>
        <w:ind w:left="3600" w:hanging="360"/>
      </w:pPr>
    </w:lvl>
    <w:lvl w:ilvl="5" w:tplc="D5A6B9EE" w:tentative="1">
      <w:start w:val="1"/>
      <w:numFmt w:val="lowerRoman"/>
      <w:lvlText w:val="%6."/>
      <w:lvlJc w:val="right"/>
      <w:pPr>
        <w:ind w:left="4320" w:hanging="180"/>
      </w:pPr>
    </w:lvl>
    <w:lvl w:ilvl="6" w:tplc="5406EBB4" w:tentative="1">
      <w:start w:val="1"/>
      <w:numFmt w:val="decimal"/>
      <w:lvlText w:val="%7."/>
      <w:lvlJc w:val="left"/>
      <w:pPr>
        <w:ind w:left="5040" w:hanging="360"/>
      </w:pPr>
    </w:lvl>
    <w:lvl w:ilvl="7" w:tplc="E19EF594" w:tentative="1">
      <w:start w:val="1"/>
      <w:numFmt w:val="lowerLetter"/>
      <w:lvlText w:val="%8."/>
      <w:lvlJc w:val="left"/>
      <w:pPr>
        <w:ind w:left="5760" w:hanging="360"/>
      </w:pPr>
    </w:lvl>
    <w:lvl w:ilvl="8" w:tplc="CD20C1F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FE023AE">
      <w:start w:val="1"/>
      <w:numFmt w:val="decimal"/>
      <w:lvlText w:val="%1."/>
      <w:lvlJc w:val="left"/>
      <w:pPr>
        <w:ind w:left="360" w:hanging="360"/>
      </w:pPr>
      <w:rPr>
        <w:rFonts w:hint="default"/>
      </w:rPr>
    </w:lvl>
    <w:lvl w:ilvl="1" w:tplc="1A64BF06" w:tentative="1">
      <w:start w:val="1"/>
      <w:numFmt w:val="lowerLetter"/>
      <w:lvlText w:val="%2."/>
      <w:lvlJc w:val="left"/>
      <w:pPr>
        <w:ind w:left="1080" w:hanging="360"/>
      </w:pPr>
    </w:lvl>
    <w:lvl w:ilvl="2" w:tplc="EA149AE2" w:tentative="1">
      <w:start w:val="1"/>
      <w:numFmt w:val="lowerRoman"/>
      <w:lvlText w:val="%3."/>
      <w:lvlJc w:val="right"/>
      <w:pPr>
        <w:ind w:left="1800" w:hanging="180"/>
      </w:pPr>
    </w:lvl>
    <w:lvl w:ilvl="3" w:tplc="7AAA6C82" w:tentative="1">
      <w:start w:val="1"/>
      <w:numFmt w:val="decimal"/>
      <w:lvlText w:val="%4."/>
      <w:lvlJc w:val="left"/>
      <w:pPr>
        <w:ind w:left="2520" w:hanging="360"/>
      </w:pPr>
    </w:lvl>
    <w:lvl w:ilvl="4" w:tplc="2AD206D4" w:tentative="1">
      <w:start w:val="1"/>
      <w:numFmt w:val="lowerLetter"/>
      <w:lvlText w:val="%5."/>
      <w:lvlJc w:val="left"/>
      <w:pPr>
        <w:ind w:left="3240" w:hanging="360"/>
      </w:pPr>
    </w:lvl>
    <w:lvl w:ilvl="5" w:tplc="533A5980" w:tentative="1">
      <w:start w:val="1"/>
      <w:numFmt w:val="lowerRoman"/>
      <w:lvlText w:val="%6."/>
      <w:lvlJc w:val="right"/>
      <w:pPr>
        <w:ind w:left="3960" w:hanging="180"/>
      </w:pPr>
    </w:lvl>
    <w:lvl w:ilvl="6" w:tplc="1D9AF4E8" w:tentative="1">
      <w:start w:val="1"/>
      <w:numFmt w:val="decimal"/>
      <w:lvlText w:val="%7."/>
      <w:lvlJc w:val="left"/>
      <w:pPr>
        <w:ind w:left="4680" w:hanging="360"/>
      </w:pPr>
    </w:lvl>
    <w:lvl w:ilvl="7" w:tplc="06CC2A04" w:tentative="1">
      <w:start w:val="1"/>
      <w:numFmt w:val="lowerLetter"/>
      <w:lvlText w:val="%8."/>
      <w:lvlJc w:val="left"/>
      <w:pPr>
        <w:ind w:left="5400" w:hanging="360"/>
      </w:pPr>
    </w:lvl>
    <w:lvl w:ilvl="8" w:tplc="39783E2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D78550A">
      <w:start w:val="1"/>
      <w:numFmt w:val="lowerRoman"/>
      <w:lvlText w:val="(%1)"/>
      <w:lvlJc w:val="left"/>
      <w:pPr>
        <w:ind w:left="1080" w:hanging="720"/>
      </w:pPr>
      <w:rPr>
        <w:rFonts w:hint="default"/>
      </w:rPr>
    </w:lvl>
    <w:lvl w:ilvl="1" w:tplc="BDDC50DA" w:tentative="1">
      <w:start w:val="1"/>
      <w:numFmt w:val="lowerLetter"/>
      <w:lvlText w:val="%2."/>
      <w:lvlJc w:val="left"/>
      <w:pPr>
        <w:ind w:left="1440" w:hanging="360"/>
      </w:pPr>
    </w:lvl>
    <w:lvl w:ilvl="2" w:tplc="14CC1734" w:tentative="1">
      <w:start w:val="1"/>
      <w:numFmt w:val="lowerRoman"/>
      <w:lvlText w:val="%3."/>
      <w:lvlJc w:val="right"/>
      <w:pPr>
        <w:ind w:left="2160" w:hanging="180"/>
      </w:pPr>
    </w:lvl>
    <w:lvl w:ilvl="3" w:tplc="878CA7F0" w:tentative="1">
      <w:start w:val="1"/>
      <w:numFmt w:val="decimal"/>
      <w:lvlText w:val="%4."/>
      <w:lvlJc w:val="left"/>
      <w:pPr>
        <w:ind w:left="2880" w:hanging="360"/>
      </w:pPr>
    </w:lvl>
    <w:lvl w:ilvl="4" w:tplc="55B69B5E" w:tentative="1">
      <w:start w:val="1"/>
      <w:numFmt w:val="lowerLetter"/>
      <w:lvlText w:val="%5."/>
      <w:lvlJc w:val="left"/>
      <w:pPr>
        <w:ind w:left="3600" w:hanging="360"/>
      </w:pPr>
    </w:lvl>
    <w:lvl w:ilvl="5" w:tplc="D1CAA92A" w:tentative="1">
      <w:start w:val="1"/>
      <w:numFmt w:val="lowerRoman"/>
      <w:lvlText w:val="%6."/>
      <w:lvlJc w:val="right"/>
      <w:pPr>
        <w:ind w:left="4320" w:hanging="180"/>
      </w:pPr>
    </w:lvl>
    <w:lvl w:ilvl="6" w:tplc="4EA6CC6A" w:tentative="1">
      <w:start w:val="1"/>
      <w:numFmt w:val="decimal"/>
      <w:lvlText w:val="%7."/>
      <w:lvlJc w:val="left"/>
      <w:pPr>
        <w:ind w:left="5040" w:hanging="360"/>
      </w:pPr>
    </w:lvl>
    <w:lvl w:ilvl="7" w:tplc="95C649A8" w:tentative="1">
      <w:start w:val="1"/>
      <w:numFmt w:val="lowerLetter"/>
      <w:lvlText w:val="%8."/>
      <w:lvlJc w:val="left"/>
      <w:pPr>
        <w:ind w:left="5760" w:hanging="360"/>
      </w:pPr>
    </w:lvl>
    <w:lvl w:ilvl="8" w:tplc="1D7A274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672E51A">
      <w:start w:val="1"/>
      <w:numFmt w:val="decimal"/>
      <w:lvlText w:val="%1."/>
      <w:lvlJc w:val="left"/>
      <w:pPr>
        <w:ind w:left="360" w:hanging="360"/>
      </w:pPr>
      <w:rPr>
        <w:rFonts w:hint="default"/>
      </w:rPr>
    </w:lvl>
    <w:lvl w:ilvl="1" w:tplc="CB90DA2A" w:tentative="1">
      <w:start w:val="1"/>
      <w:numFmt w:val="lowerLetter"/>
      <w:lvlText w:val="%2."/>
      <w:lvlJc w:val="left"/>
      <w:pPr>
        <w:ind w:left="1080" w:hanging="360"/>
      </w:pPr>
    </w:lvl>
    <w:lvl w:ilvl="2" w:tplc="183888A2" w:tentative="1">
      <w:start w:val="1"/>
      <w:numFmt w:val="lowerRoman"/>
      <w:lvlText w:val="%3."/>
      <w:lvlJc w:val="right"/>
      <w:pPr>
        <w:ind w:left="1800" w:hanging="180"/>
      </w:pPr>
    </w:lvl>
    <w:lvl w:ilvl="3" w:tplc="184C9AEA" w:tentative="1">
      <w:start w:val="1"/>
      <w:numFmt w:val="decimal"/>
      <w:lvlText w:val="%4."/>
      <w:lvlJc w:val="left"/>
      <w:pPr>
        <w:ind w:left="2520" w:hanging="360"/>
      </w:pPr>
    </w:lvl>
    <w:lvl w:ilvl="4" w:tplc="A0A8F2EE" w:tentative="1">
      <w:start w:val="1"/>
      <w:numFmt w:val="lowerLetter"/>
      <w:lvlText w:val="%5."/>
      <w:lvlJc w:val="left"/>
      <w:pPr>
        <w:ind w:left="3240" w:hanging="360"/>
      </w:pPr>
    </w:lvl>
    <w:lvl w:ilvl="5" w:tplc="2154D680" w:tentative="1">
      <w:start w:val="1"/>
      <w:numFmt w:val="lowerRoman"/>
      <w:lvlText w:val="%6."/>
      <w:lvlJc w:val="right"/>
      <w:pPr>
        <w:ind w:left="3960" w:hanging="180"/>
      </w:pPr>
    </w:lvl>
    <w:lvl w:ilvl="6" w:tplc="99189FBC" w:tentative="1">
      <w:start w:val="1"/>
      <w:numFmt w:val="decimal"/>
      <w:lvlText w:val="%7."/>
      <w:lvlJc w:val="left"/>
      <w:pPr>
        <w:ind w:left="4680" w:hanging="360"/>
      </w:pPr>
    </w:lvl>
    <w:lvl w:ilvl="7" w:tplc="5C9A1318" w:tentative="1">
      <w:start w:val="1"/>
      <w:numFmt w:val="lowerLetter"/>
      <w:lvlText w:val="%8."/>
      <w:lvlJc w:val="left"/>
      <w:pPr>
        <w:ind w:left="5400" w:hanging="360"/>
      </w:pPr>
    </w:lvl>
    <w:lvl w:ilvl="8" w:tplc="F042927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883280C0">
      <w:start w:val="1"/>
      <w:numFmt w:val="decimal"/>
      <w:lvlText w:val="%1."/>
      <w:lvlJc w:val="left"/>
      <w:pPr>
        <w:ind w:left="360" w:hanging="360"/>
      </w:pPr>
      <w:rPr>
        <w:rFonts w:hint="default"/>
      </w:rPr>
    </w:lvl>
    <w:lvl w:ilvl="1" w:tplc="C47E96D2" w:tentative="1">
      <w:start w:val="1"/>
      <w:numFmt w:val="lowerLetter"/>
      <w:lvlText w:val="%2."/>
      <w:lvlJc w:val="left"/>
      <w:pPr>
        <w:ind w:left="1080" w:hanging="360"/>
      </w:pPr>
    </w:lvl>
    <w:lvl w:ilvl="2" w:tplc="78E8D8D6" w:tentative="1">
      <w:start w:val="1"/>
      <w:numFmt w:val="lowerRoman"/>
      <w:lvlText w:val="%3."/>
      <w:lvlJc w:val="right"/>
      <w:pPr>
        <w:ind w:left="1800" w:hanging="180"/>
      </w:pPr>
    </w:lvl>
    <w:lvl w:ilvl="3" w:tplc="46769102" w:tentative="1">
      <w:start w:val="1"/>
      <w:numFmt w:val="decimal"/>
      <w:lvlText w:val="%4."/>
      <w:lvlJc w:val="left"/>
      <w:pPr>
        <w:ind w:left="2520" w:hanging="360"/>
      </w:pPr>
    </w:lvl>
    <w:lvl w:ilvl="4" w:tplc="A05C6898" w:tentative="1">
      <w:start w:val="1"/>
      <w:numFmt w:val="lowerLetter"/>
      <w:lvlText w:val="%5."/>
      <w:lvlJc w:val="left"/>
      <w:pPr>
        <w:ind w:left="3240" w:hanging="360"/>
      </w:pPr>
    </w:lvl>
    <w:lvl w:ilvl="5" w:tplc="2D767A42" w:tentative="1">
      <w:start w:val="1"/>
      <w:numFmt w:val="lowerRoman"/>
      <w:lvlText w:val="%6."/>
      <w:lvlJc w:val="right"/>
      <w:pPr>
        <w:ind w:left="3960" w:hanging="180"/>
      </w:pPr>
    </w:lvl>
    <w:lvl w:ilvl="6" w:tplc="C18835BE" w:tentative="1">
      <w:start w:val="1"/>
      <w:numFmt w:val="decimal"/>
      <w:lvlText w:val="%7."/>
      <w:lvlJc w:val="left"/>
      <w:pPr>
        <w:ind w:left="4680" w:hanging="360"/>
      </w:pPr>
    </w:lvl>
    <w:lvl w:ilvl="7" w:tplc="34B20C40" w:tentative="1">
      <w:start w:val="1"/>
      <w:numFmt w:val="lowerLetter"/>
      <w:lvlText w:val="%8."/>
      <w:lvlJc w:val="left"/>
      <w:pPr>
        <w:ind w:left="5400" w:hanging="360"/>
      </w:pPr>
    </w:lvl>
    <w:lvl w:ilvl="8" w:tplc="6B9E1868"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7"/>
  </w:num>
  <w:num w:numId="4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20"/>
    <w:rsid w:val="00043657"/>
    <w:rsid w:val="000828EA"/>
    <w:rsid w:val="0009357E"/>
    <w:rsid w:val="0019126F"/>
    <w:rsid w:val="005510AA"/>
    <w:rsid w:val="00554A20"/>
    <w:rsid w:val="005647C2"/>
    <w:rsid w:val="00663C64"/>
    <w:rsid w:val="00681F45"/>
    <w:rsid w:val="0088709C"/>
    <w:rsid w:val="008B4CCE"/>
    <w:rsid w:val="008D729E"/>
    <w:rsid w:val="009865C0"/>
    <w:rsid w:val="009A1A4B"/>
    <w:rsid w:val="009C1265"/>
    <w:rsid w:val="009C7F53"/>
    <w:rsid w:val="00B6107B"/>
    <w:rsid w:val="00B819C2"/>
    <w:rsid w:val="00BF340E"/>
    <w:rsid w:val="00CD52FA"/>
    <w:rsid w:val="00D35DF7"/>
    <w:rsid w:val="00D740C6"/>
    <w:rsid w:val="00F02A5B"/>
    <w:rsid w:val="00F121C7"/>
    <w:rsid w:val="00F25918"/>
    <w:rsid w:val="00FA4F60"/>
    <w:rsid w:val="00FA6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5463"/>
  <w15:docId w15:val="{8F5A8362-47C4-4189-AA1C-3D9C01E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4435</RACS_x0020_ID>
    <Approved_x0020_Provider xmlns="a8338b6e-77a6-4851-82b6-98166143ffdd">Baptcare Ltd</Approved_x0020_Provider>
    <Management_x0020_Company_x0020_ID xmlns="a8338b6e-77a6-4851-82b6-98166143ffdd" xsi:nil="true"/>
    <Home xmlns="a8338b6e-77a6-4851-82b6-98166143ffdd">Baptcare Wyndham Lodge Community</Home>
    <Signed xmlns="a8338b6e-77a6-4851-82b6-98166143ffdd" xsi:nil="true"/>
    <Uploaded xmlns="a8338b6e-77a6-4851-82b6-98166143ffdd">False</Uploaded>
    <Management_x0020_Company xmlns="a8338b6e-77a6-4851-82b6-98166143ffdd" xsi:nil="true"/>
    <Doc_x0020_Date xmlns="a8338b6e-77a6-4851-82b6-98166143ffdd">2020-11-13T03:00:00+00:00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A39F338C-7CF4-DC11-AD41-005056922186</Home_x0020_ID>
    <State xmlns="a8338b6e-77a6-4851-82b6-98166143ffdd">VIC</State>
    <Doc_x0020_Sent_Received_x0020_Date xmlns="a8338b6e-77a6-4851-82b6-98166143ffdd">2020-11-13T00:00:00+00:00</Doc_x0020_Sent_Received_x0020_Date>
    <Activity_x0020_ID xmlns="a8338b6e-77a6-4851-82b6-98166143ffdd">01F88A72-7E19-EB11-9DF1-005056922186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12B816C-3198-476B-8B6C-55D070D4B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a8338b6e-77a6-4851-82b6-98166143ffdd"/>
    <ds:schemaRef ds:uri="http://www.w3.org/XML/1998/namespace"/>
    <ds:schemaRef ds:uri="http://purl.org/dc/elements/1.1/"/>
    <ds:schemaRef ds:uri="http://purl.org/dc/terms/"/>
  </ds:schemaRefs>
</ds:datastoreItem>
</file>

<file path=customXml/itemProps4.xml><?xml version="1.0" encoding="utf-8"?>
<ds:datastoreItem xmlns:ds="http://schemas.openxmlformats.org/officeDocument/2006/customXml" ds:itemID="{CF6F1234-BAC3-4541-A47C-6E289A7C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2020-11-27T02:44:00Z</cp:lastPrinted>
  <dcterms:created xsi:type="dcterms:W3CDTF">2020-12-01T03:38:00Z</dcterms:created>
  <dcterms:modified xsi:type="dcterms:W3CDTF">2020-12-01T03:38:00Z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