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D35D1" w14:textId="77777777" w:rsidR="003C6EC2" w:rsidRPr="003C6EC2" w:rsidRDefault="0043685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97D377E" wp14:editId="197D377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218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97D3780" wp14:editId="197D37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661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Subiaco</w:t>
      </w:r>
      <w:r w:rsidRPr="003C6EC2">
        <w:rPr>
          <w:rFonts w:ascii="Arial Black" w:hAnsi="Arial Black"/>
        </w:rPr>
        <w:t xml:space="preserve"> </w:t>
      </w:r>
    </w:p>
    <w:p w14:paraId="197D35D2" w14:textId="77777777" w:rsidR="003C6EC2" w:rsidRPr="003C6EC2" w:rsidRDefault="0043685B" w:rsidP="003C6EC2">
      <w:pPr>
        <w:pStyle w:val="Title"/>
        <w:spacing w:before="360" w:after="480"/>
      </w:pPr>
      <w:r w:rsidRPr="003C6EC2">
        <w:rPr>
          <w:rFonts w:ascii="Arial Black" w:eastAsia="Calibri" w:hAnsi="Arial Black"/>
          <w:sz w:val="56"/>
        </w:rPr>
        <w:t>Performance Report</w:t>
      </w:r>
    </w:p>
    <w:p w14:paraId="197D35D3" w14:textId="77777777" w:rsidR="001E6954" w:rsidRPr="003C6EC2" w:rsidRDefault="0043685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Bishop Street </w:t>
      </w:r>
      <w:r w:rsidRPr="003C6EC2">
        <w:rPr>
          <w:color w:val="FFFFFF" w:themeColor="background1"/>
          <w:sz w:val="28"/>
        </w:rPr>
        <w:br/>
        <w:t>JOLIMONT WA 6014</w:t>
      </w:r>
      <w:r w:rsidRPr="003C6EC2">
        <w:rPr>
          <w:color w:val="FFFFFF" w:themeColor="background1"/>
          <w:sz w:val="28"/>
        </w:rPr>
        <w:br/>
      </w:r>
      <w:r w:rsidRPr="003C6EC2">
        <w:rPr>
          <w:rFonts w:eastAsia="Calibri"/>
          <w:color w:val="FFFFFF" w:themeColor="background1"/>
          <w:sz w:val="28"/>
          <w:szCs w:val="56"/>
          <w:lang w:eastAsia="en-US"/>
        </w:rPr>
        <w:t>Phone number: 08 9285 7700</w:t>
      </w:r>
    </w:p>
    <w:p w14:paraId="197D35D4" w14:textId="77777777" w:rsidR="003C6EC2" w:rsidRDefault="004368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7445 </w:t>
      </w:r>
    </w:p>
    <w:p w14:paraId="197D35D5" w14:textId="77777777" w:rsidR="001E6954" w:rsidRPr="003C6EC2" w:rsidRDefault="004368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197D35D6" w14:textId="77777777" w:rsidR="001E6954" w:rsidRPr="003C6EC2" w:rsidRDefault="0043685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November 2020 to 18 November 2020</w:t>
      </w:r>
    </w:p>
    <w:p w14:paraId="197D35D7" w14:textId="0B63B4FF" w:rsidR="006B166B" w:rsidRPr="00E93D41" w:rsidRDefault="0043685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B6D02">
        <w:rPr>
          <w:color w:val="FFFFFF" w:themeColor="background1"/>
          <w:sz w:val="28"/>
        </w:rPr>
        <w:t>5 February 2021</w:t>
      </w:r>
    </w:p>
    <w:bookmarkEnd w:id="1"/>
    <w:p w14:paraId="197D35D8" w14:textId="77777777" w:rsidR="001E6954" w:rsidRPr="003C6EC2" w:rsidRDefault="007645B7" w:rsidP="001E6954">
      <w:pPr>
        <w:tabs>
          <w:tab w:val="left" w:pos="2127"/>
        </w:tabs>
        <w:spacing w:before="120"/>
        <w:rPr>
          <w:rFonts w:eastAsia="Calibri"/>
          <w:b/>
          <w:color w:val="FFFFFF" w:themeColor="background1"/>
          <w:sz w:val="28"/>
          <w:szCs w:val="56"/>
          <w:lang w:eastAsia="en-US"/>
        </w:rPr>
      </w:pPr>
    </w:p>
    <w:p w14:paraId="197D35D9" w14:textId="77777777" w:rsidR="003C6EC2" w:rsidRDefault="007645B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7D35DA" w14:textId="77777777" w:rsidR="00A30BEC" w:rsidRDefault="0043685B" w:rsidP="0094564F">
      <w:pPr>
        <w:pStyle w:val="Heading1"/>
      </w:pPr>
      <w:bookmarkStart w:id="2" w:name="_Hlk32477662"/>
      <w:r>
        <w:lastRenderedPageBreak/>
        <w:t>Publication of report</w:t>
      </w:r>
    </w:p>
    <w:p w14:paraId="197D35DB" w14:textId="309A066F" w:rsidR="00A30BEC" w:rsidRPr="006B166B" w:rsidRDefault="0043685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420C1F">
        <w:t xml:space="preserve"> </w:t>
      </w:r>
      <w:r w:rsidRPr="0010469B">
        <w:t>2018</w:t>
      </w:r>
      <w:r>
        <w:t>.</w:t>
      </w:r>
    </w:p>
    <w:bookmarkEnd w:id="2"/>
    <w:p w14:paraId="197D35DF" w14:textId="651978F6" w:rsidR="00C20EE9" w:rsidRPr="004B6D02" w:rsidRDefault="0043685B" w:rsidP="004B6D0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43FAF" w14:paraId="197D3609" w14:textId="77777777" w:rsidTr="00EB1D71">
        <w:trPr>
          <w:trHeight w:val="227"/>
        </w:trPr>
        <w:tc>
          <w:tcPr>
            <w:tcW w:w="3942" w:type="pct"/>
            <w:shd w:val="clear" w:color="auto" w:fill="auto"/>
          </w:tcPr>
          <w:p w14:paraId="197D3607" w14:textId="77777777" w:rsidR="001E6954" w:rsidRPr="001E6954" w:rsidRDefault="0043685B"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97D3608" w14:textId="197CF586" w:rsidR="001E6954" w:rsidRPr="001E6954" w:rsidRDefault="0043685B" w:rsidP="003C6EC2">
            <w:pPr>
              <w:keepNext/>
              <w:spacing w:before="40" w:after="40" w:line="240" w:lineRule="auto"/>
              <w:jc w:val="right"/>
              <w:rPr>
                <w:b/>
                <w:color w:val="0000FF"/>
              </w:rPr>
            </w:pPr>
            <w:r w:rsidRPr="001E6954">
              <w:rPr>
                <w:b/>
                <w:bCs/>
                <w:iCs/>
                <w:color w:val="00577D"/>
                <w:szCs w:val="40"/>
              </w:rPr>
              <w:t>Non-compliant</w:t>
            </w:r>
          </w:p>
        </w:tc>
      </w:tr>
      <w:tr w:rsidR="00143FAF" w14:paraId="197D360F" w14:textId="77777777" w:rsidTr="00EB1D71">
        <w:trPr>
          <w:trHeight w:val="227"/>
        </w:trPr>
        <w:tc>
          <w:tcPr>
            <w:tcW w:w="3942" w:type="pct"/>
            <w:shd w:val="clear" w:color="auto" w:fill="auto"/>
          </w:tcPr>
          <w:p w14:paraId="197D360D" w14:textId="77777777" w:rsidR="001E6954" w:rsidRPr="001E6954" w:rsidRDefault="0043685B" w:rsidP="004C55D8">
            <w:pPr>
              <w:spacing w:before="40" w:after="40" w:line="240" w:lineRule="auto"/>
              <w:ind w:left="318" w:hanging="7"/>
            </w:pPr>
            <w:r w:rsidRPr="001E6954">
              <w:t>Requirement 3(3)(b)</w:t>
            </w:r>
          </w:p>
        </w:tc>
        <w:tc>
          <w:tcPr>
            <w:tcW w:w="1058" w:type="pct"/>
            <w:shd w:val="clear" w:color="auto" w:fill="auto"/>
          </w:tcPr>
          <w:p w14:paraId="197D360E" w14:textId="657D349C" w:rsidR="001E6954" w:rsidRPr="001E6954" w:rsidRDefault="0043685B" w:rsidP="00463EF3">
            <w:pPr>
              <w:spacing w:before="40" w:after="40" w:line="240" w:lineRule="auto"/>
              <w:jc w:val="right"/>
              <w:rPr>
                <w:color w:val="0000FF"/>
              </w:rPr>
            </w:pPr>
            <w:r w:rsidRPr="001E6954">
              <w:rPr>
                <w:bCs/>
                <w:iCs/>
                <w:color w:val="00577D"/>
                <w:szCs w:val="40"/>
              </w:rPr>
              <w:t>Non-compliant</w:t>
            </w:r>
          </w:p>
        </w:tc>
      </w:tr>
      <w:tr w:rsidR="00143FAF" w14:paraId="197D3621" w14:textId="77777777" w:rsidTr="00EB1D71">
        <w:trPr>
          <w:trHeight w:val="227"/>
        </w:trPr>
        <w:tc>
          <w:tcPr>
            <w:tcW w:w="3942" w:type="pct"/>
            <w:shd w:val="clear" w:color="auto" w:fill="auto"/>
          </w:tcPr>
          <w:p w14:paraId="197D361F" w14:textId="77777777" w:rsidR="001E6954" w:rsidRPr="001E6954" w:rsidRDefault="0043685B"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97D3620" w14:textId="0F5841BB" w:rsidR="001E6954" w:rsidRPr="001E6954" w:rsidRDefault="007645B7" w:rsidP="003C6EC2">
            <w:pPr>
              <w:keepNext/>
              <w:spacing w:before="40" w:after="40" w:line="240" w:lineRule="auto"/>
              <w:jc w:val="right"/>
              <w:rPr>
                <w:b/>
                <w:color w:val="0000FF"/>
              </w:rPr>
            </w:pPr>
          </w:p>
        </w:tc>
      </w:tr>
      <w:tr w:rsidR="00143FAF" w14:paraId="197D3627" w14:textId="77777777" w:rsidTr="00EB1D71">
        <w:trPr>
          <w:trHeight w:val="227"/>
        </w:trPr>
        <w:tc>
          <w:tcPr>
            <w:tcW w:w="3942" w:type="pct"/>
            <w:shd w:val="clear" w:color="auto" w:fill="auto"/>
          </w:tcPr>
          <w:p w14:paraId="197D3625" w14:textId="77777777" w:rsidR="001E6954" w:rsidRPr="001E6954" w:rsidRDefault="0043685B" w:rsidP="004C55D8">
            <w:pPr>
              <w:spacing w:before="40" w:after="40" w:line="240" w:lineRule="auto"/>
              <w:ind w:left="318" w:hanging="7"/>
            </w:pPr>
            <w:r w:rsidRPr="001E6954">
              <w:t>Requirement 4(3)(b)</w:t>
            </w:r>
          </w:p>
        </w:tc>
        <w:tc>
          <w:tcPr>
            <w:tcW w:w="1058" w:type="pct"/>
            <w:shd w:val="clear" w:color="auto" w:fill="auto"/>
          </w:tcPr>
          <w:p w14:paraId="197D3626" w14:textId="47DE5C7A" w:rsidR="001E6954" w:rsidRPr="001E6954" w:rsidRDefault="0043685B" w:rsidP="00463EF3">
            <w:pPr>
              <w:spacing w:before="40" w:after="40" w:line="240" w:lineRule="auto"/>
              <w:jc w:val="right"/>
              <w:rPr>
                <w:color w:val="0000FF"/>
              </w:rPr>
            </w:pPr>
            <w:r w:rsidRPr="001E6954">
              <w:rPr>
                <w:bCs/>
                <w:iCs/>
                <w:color w:val="00577D"/>
                <w:szCs w:val="40"/>
              </w:rPr>
              <w:t>Compliant</w:t>
            </w:r>
          </w:p>
        </w:tc>
      </w:tr>
      <w:tr w:rsidR="00143FAF" w14:paraId="197D3666" w14:textId="77777777" w:rsidTr="00EB1D71">
        <w:trPr>
          <w:trHeight w:val="227"/>
        </w:trPr>
        <w:tc>
          <w:tcPr>
            <w:tcW w:w="3942" w:type="pct"/>
            <w:shd w:val="clear" w:color="auto" w:fill="auto"/>
          </w:tcPr>
          <w:p w14:paraId="197D3664" w14:textId="77777777" w:rsidR="001E6954" w:rsidRPr="001E6954" w:rsidRDefault="0043685B" w:rsidP="003C6EC2">
            <w:pPr>
              <w:keepNext/>
              <w:spacing w:before="40" w:after="40" w:line="240" w:lineRule="auto"/>
              <w:rPr>
                <w:b/>
              </w:rPr>
            </w:pPr>
            <w:r w:rsidRPr="001E6954">
              <w:rPr>
                <w:b/>
              </w:rPr>
              <w:t>Standard 8 Organisational governance</w:t>
            </w:r>
          </w:p>
        </w:tc>
        <w:tc>
          <w:tcPr>
            <w:tcW w:w="1058" w:type="pct"/>
            <w:shd w:val="clear" w:color="auto" w:fill="auto"/>
          </w:tcPr>
          <w:p w14:paraId="197D3665" w14:textId="30B329D4" w:rsidR="001E6954" w:rsidRPr="001E6954" w:rsidRDefault="004B6D02" w:rsidP="003C6EC2">
            <w:pPr>
              <w:keepNext/>
              <w:spacing w:before="40" w:after="40" w:line="240" w:lineRule="auto"/>
              <w:jc w:val="right"/>
              <w:rPr>
                <w:b/>
                <w:color w:val="0000FF"/>
              </w:rPr>
            </w:pPr>
            <w:r>
              <w:rPr>
                <w:b/>
                <w:bCs/>
                <w:iCs/>
                <w:color w:val="00577D"/>
                <w:szCs w:val="40"/>
              </w:rPr>
              <w:t>Non-c</w:t>
            </w:r>
            <w:r w:rsidR="0043685B" w:rsidRPr="001E6954">
              <w:rPr>
                <w:b/>
                <w:bCs/>
                <w:iCs/>
                <w:color w:val="00577D"/>
                <w:szCs w:val="40"/>
              </w:rPr>
              <w:t>ompliant</w:t>
            </w:r>
          </w:p>
        </w:tc>
      </w:tr>
      <w:tr w:rsidR="00143FAF" w14:paraId="197D366F" w14:textId="77777777" w:rsidTr="00EB1D71">
        <w:trPr>
          <w:trHeight w:val="227"/>
        </w:trPr>
        <w:tc>
          <w:tcPr>
            <w:tcW w:w="3942" w:type="pct"/>
            <w:shd w:val="clear" w:color="auto" w:fill="auto"/>
          </w:tcPr>
          <w:p w14:paraId="197D366D" w14:textId="77777777" w:rsidR="001E6954" w:rsidRPr="001E6954" w:rsidRDefault="0043685B" w:rsidP="004C55D8">
            <w:pPr>
              <w:spacing w:before="40" w:after="40" w:line="240" w:lineRule="auto"/>
              <w:ind w:left="318" w:hanging="7"/>
            </w:pPr>
            <w:r w:rsidRPr="001E6954">
              <w:t>Requirement 8(3)(c)</w:t>
            </w:r>
          </w:p>
        </w:tc>
        <w:tc>
          <w:tcPr>
            <w:tcW w:w="1058" w:type="pct"/>
            <w:shd w:val="clear" w:color="auto" w:fill="auto"/>
          </w:tcPr>
          <w:p w14:paraId="197D366E" w14:textId="6458643C" w:rsidR="001E6954" w:rsidRPr="001E6954" w:rsidRDefault="0043685B" w:rsidP="00463EF3">
            <w:pPr>
              <w:spacing w:before="40" w:after="40" w:line="240" w:lineRule="auto"/>
              <w:jc w:val="right"/>
              <w:rPr>
                <w:color w:val="0000FF"/>
              </w:rPr>
            </w:pPr>
            <w:r w:rsidRPr="001E6954">
              <w:rPr>
                <w:bCs/>
                <w:iCs/>
                <w:color w:val="00577D"/>
                <w:szCs w:val="40"/>
              </w:rPr>
              <w:t>Compliant</w:t>
            </w:r>
          </w:p>
        </w:tc>
      </w:tr>
      <w:tr w:rsidR="00143FAF" w14:paraId="197D3675" w14:textId="77777777" w:rsidTr="00EB1D71">
        <w:trPr>
          <w:trHeight w:val="227"/>
        </w:trPr>
        <w:tc>
          <w:tcPr>
            <w:tcW w:w="3942" w:type="pct"/>
            <w:shd w:val="clear" w:color="auto" w:fill="auto"/>
          </w:tcPr>
          <w:p w14:paraId="197D3673" w14:textId="77777777" w:rsidR="001E6954" w:rsidRPr="001E6954" w:rsidRDefault="0043685B" w:rsidP="004C55D8">
            <w:pPr>
              <w:spacing w:before="40" w:after="40" w:line="240" w:lineRule="auto"/>
              <w:ind w:left="318" w:hanging="7"/>
            </w:pPr>
            <w:r w:rsidRPr="001E6954">
              <w:t>Requirement 8(3)(e)</w:t>
            </w:r>
          </w:p>
        </w:tc>
        <w:tc>
          <w:tcPr>
            <w:tcW w:w="1058" w:type="pct"/>
            <w:shd w:val="clear" w:color="auto" w:fill="auto"/>
          </w:tcPr>
          <w:p w14:paraId="197D3674" w14:textId="57FF34F6" w:rsidR="001E6954" w:rsidRPr="001E6954" w:rsidRDefault="0043685B" w:rsidP="00463EF3">
            <w:pPr>
              <w:spacing w:before="40" w:after="40" w:line="240" w:lineRule="auto"/>
              <w:jc w:val="right"/>
              <w:rPr>
                <w:color w:val="0000FF"/>
              </w:rPr>
            </w:pPr>
            <w:r w:rsidRPr="001E6954">
              <w:rPr>
                <w:bCs/>
                <w:iCs/>
                <w:color w:val="00577D"/>
                <w:szCs w:val="40"/>
              </w:rPr>
              <w:t>Non-compliant</w:t>
            </w:r>
          </w:p>
        </w:tc>
      </w:tr>
      <w:bookmarkEnd w:id="4"/>
    </w:tbl>
    <w:p w14:paraId="197D3676" w14:textId="77777777" w:rsidR="008A22FF" w:rsidRDefault="007645B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97D3677" w14:textId="77777777" w:rsidR="007F5256" w:rsidRPr="00D21DCD" w:rsidRDefault="0043685B" w:rsidP="00EC5474">
      <w:pPr>
        <w:pStyle w:val="Heading1"/>
      </w:pPr>
      <w:r>
        <w:lastRenderedPageBreak/>
        <w:t>Detailed assessment</w:t>
      </w:r>
    </w:p>
    <w:p w14:paraId="197D3678" w14:textId="77777777" w:rsidR="001E6954" w:rsidRPr="00D63989" w:rsidRDefault="0043685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7D3679" w14:textId="77777777" w:rsidR="001E6954" w:rsidRPr="001E6954" w:rsidRDefault="0043685B" w:rsidP="001E6954">
      <w:pPr>
        <w:rPr>
          <w:color w:val="auto"/>
        </w:rPr>
      </w:pPr>
      <w:r w:rsidRPr="00D63989">
        <w:t>The report also specifies areas in which improvements must be made to ensure the Quality Standards are complied with.</w:t>
      </w:r>
    </w:p>
    <w:p w14:paraId="197D367A" w14:textId="77777777" w:rsidR="001E6954" w:rsidRPr="00D63989" w:rsidRDefault="0043685B" w:rsidP="001E6954">
      <w:r w:rsidRPr="00D63989">
        <w:t>The following information has been taken into account in developing this performance report:</w:t>
      </w:r>
    </w:p>
    <w:p w14:paraId="197D367B" w14:textId="2D620BC7" w:rsidR="004B33E7" w:rsidRPr="004B6D02" w:rsidRDefault="0043685B" w:rsidP="004B33E7">
      <w:pPr>
        <w:pStyle w:val="ListBullet"/>
      </w:pPr>
      <w:r>
        <w:t>t</w:t>
      </w:r>
      <w:r w:rsidRPr="00D63989">
        <w:t xml:space="preserve">he Assessment Team’s report for the </w:t>
      </w:r>
      <w:r>
        <w:t>Assessment Contact - Site</w:t>
      </w:r>
      <w:r w:rsidRPr="00D63989">
        <w:t xml:space="preserve">; the </w:t>
      </w:r>
      <w:r w:rsidRPr="004B6D02">
        <w:t>Assessment Contact - Site report was informed by a site assessment, observations at the service, review of documents and interviews with staff, consumers/representatives and others</w:t>
      </w:r>
    </w:p>
    <w:p w14:paraId="197D367C" w14:textId="7545A6B0" w:rsidR="004B33E7" w:rsidRPr="004B6D02" w:rsidRDefault="0043685B" w:rsidP="004B33E7">
      <w:pPr>
        <w:pStyle w:val="ListBullet"/>
      </w:pPr>
      <w:r w:rsidRPr="004B6D02">
        <w:t xml:space="preserve">the provider’s response to the Assessment Contact - Site report received </w:t>
      </w:r>
      <w:r w:rsidR="004B6D02" w:rsidRPr="004B6D02">
        <w:t>11 December 2020.</w:t>
      </w:r>
    </w:p>
    <w:p w14:paraId="197D367E" w14:textId="77777777" w:rsidR="008A22FF" w:rsidRPr="004B6D02" w:rsidRDefault="007645B7">
      <w:pPr>
        <w:spacing w:after="160" w:line="259" w:lineRule="auto"/>
        <w:rPr>
          <w:rFonts w:cs="Times New Roman"/>
          <w:color w:val="auto"/>
        </w:rPr>
      </w:pPr>
    </w:p>
    <w:p w14:paraId="197D367F" w14:textId="77777777" w:rsidR="00095CD4" w:rsidRDefault="007645B7" w:rsidP="00095CD4">
      <w:pPr>
        <w:sectPr w:rsidR="00095CD4" w:rsidSect="005058B8">
          <w:headerReference w:type="first" r:id="rId18"/>
          <w:pgSz w:w="11906" w:h="16838"/>
          <w:pgMar w:top="1701" w:right="1418" w:bottom="1418" w:left="1418" w:header="709" w:footer="397" w:gutter="0"/>
          <w:cols w:space="708"/>
          <w:docGrid w:linePitch="360"/>
        </w:sectPr>
      </w:pPr>
    </w:p>
    <w:p w14:paraId="197D36BE" w14:textId="77777777" w:rsidR="00934888" w:rsidRPr="00934888" w:rsidRDefault="007645B7" w:rsidP="00934888"/>
    <w:p w14:paraId="197D36BF" w14:textId="77777777" w:rsidR="00032B17" w:rsidRDefault="007645B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97D36C0" w14:textId="26961297" w:rsidR="00CB3BA9" w:rsidRDefault="0043685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97D3786" wp14:editId="197D37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658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97D36C1" w14:textId="77777777" w:rsidR="007F5256" w:rsidRPr="00FD1B02" w:rsidRDefault="0043685B" w:rsidP="00032B17">
      <w:pPr>
        <w:pStyle w:val="Heading3"/>
        <w:shd w:val="clear" w:color="auto" w:fill="F2F2F2" w:themeFill="background1" w:themeFillShade="F2"/>
      </w:pPr>
      <w:r w:rsidRPr="00FD1B02">
        <w:t>Consumer outcome:</w:t>
      </w:r>
    </w:p>
    <w:p w14:paraId="197D36C2" w14:textId="77777777" w:rsidR="007F5256" w:rsidRDefault="0043685B" w:rsidP="00912DE6">
      <w:pPr>
        <w:numPr>
          <w:ilvl w:val="0"/>
          <w:numId w:val="3"/>
        </w:numPr>
        <w:shd w:val="clear" w:color="auto" w:fill="F2F2F2" w:themeFill="background1" w:themeFillShade="F2"/>
      </w:pPr>
      <w:r>
        <w:t>I get personal care, clinical care, or both personal care and clinical care, that is safe and right for me.</w:t>
      </w:r>
    </w:p>
    <w:p w14:paraId="197D36C3" w14:textId="77777777" w:rsidR="007F5256" w:rsidRDefault="0043685B" w:rsidP="00032B17">
      <w:pPr>
        <w:pStyle w:val="Heading3"/>
        <w:shd w:val="clear" w:color="auto" w:fill="F2F2F2" w:themeFill="background1" w:themeFillShade="F2"/>
      </w:pPr>
      <w:r>
        <w:t>Organisation statement:</w:t>
      </w:r>
    </w:p>
    <w:p w14:paraId="197D36C4" w14:textId="77777777" w:rsidR="007F5256" w:rsidRDefault="0043685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7D36C6" w14:textId="75285F90" w:rsidR="00154403" w:rsidRPr="004B6D02" w:rsidRDefault="0043685B" w:rsidP="004B6D02">
      <w:pPr>
        <w:pStyle w:val="Heading2"/>
      </w:pPr>
      <w:r>
        <w:t>Assessment of Standard 3</w:t>
      </w:r>
    </w:p>
    <w:p w14:paraId="197D36C7" w14:textId="0488318A" w:rsidR="007F5256" w:rsidRDefault="0043685B" w:rsidP="00154403">
      <w:pPr>
        <w:rPr>
          <w:rFonts w:eastAsiaTheme="minorHAnsi"/>
          <w:color w:val="auto"/>
        </w:rPr>
      </w:pPr>
      <w:r w:rsidRPr="00154403">
        <w:rPr>
          <w:rFonts w:eastAsiaTheme="minorHAnsi"/>
        </w:rPr>
        <w:t xml:space="preserve">The Quality Standard is assessed as </w:t>
      </w:r>
      <w:r w:rsidRPr="004B6D02">
        <w:rPr>
          <w:rFonts w:eastAsiaTheme="minorHAnsi"/>
          <w:color w:val="auto"/>
        </w:rPr>
        <w:t xml:space="preserve">Non-compliant as </w:t>
      </w:r>
      <w:r w:rsidR="004B6D02" w:rsidRPr="004B6D02">
        <w:rPr>
          <w:rFonts w:eastAsiaTheme="minorHAnsi"/>
          <w:color w:val="auto"/>
        </w:rPr>
        <w:t>one</w:t>
      </w:r>
      <w:r w:rsidRPr="004B6D02">
        <w:rPr>
          <w:rFonts w:eastAsiaTheme="minorHAnsi"/>
          <w:color w:val="auto"/>
        </w:rPr>
        <w:t xml:space="preserve"> of the seven specific requirements have been assessed as Non-compliant.</w:t>
      </w:r>
    </w:p>
    <w:p w14:paraId="228C2306" w14:textId="3E3F553E" w:rsidR="004B6D02" w:rsidRPr="004B6D02" w:rsidRDefault="004B6D02" w:rsidP="00154403">
      <w:pPr>
        <w:rPr>
          <w:rFonts w:eastAsiaTheme="minorHAnsi"/>
        </w:rPr>
      </w:pPr>
      <w:r>
        <w:rPr>
          <w:rFonts w:eastAsiaTheme="minorHAnsi"/>
        </w:rPr>
        <w:t xml:space="preserve">The Assessment Team found the service did not meet Requirement (3)(b) in relation to Standard 3 Personal care and clinical care. All other Requirements in relation to this Standard were not assessed. Based on the Assessment Team’s report and the Approved Provider’s response I find the service Non-compliant with Requirement (3)(b) and have provided reasons below in the relevant Requirement. </w:t>
      </w:r>
    </w:p>
    <w:p w14:paraId="197D36CF" w14:textId="7DCDC001" w:rsidR="00853601" w:rsidRPr="004B6D02" w:rsidRDefault="0043685B" w:rsidP="004B6D0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7D36D0" w14:textId="36CEBCC1" w:rsidR="00853601" w:rsidRPr="00853601" w:rsidRDefault="0043685B" w:rsidP="00853601">
      <w:pPr>
        <w:pStyle w:val="Heading3"/>
      </w:pPr>
      <w:r w:rsidRPr="00853601">
        <w:t>Requirement 3(3)(b)</w:t>
      </w:r>
      <w:r>
        <w:tab/>
        <w:t>Non-compliant</w:t>
      </w:r>
    </w:p>
    <w:p w14:paraId="197D36D1" w14:textId="77777777" w:rsidR="00853601" w:rsidRPr="004A3816" w:rsidRDefault="0043685B" w:rsidP="00853601">
      <w:pPr>
        <w:rPr>
          <w:i/>
        </w:rPr>
      </w:pPr>
      <w:r w:rsidRPr="004A3816">
        <w:rPr>
          <w:i/>
          <w:szCs w:val="22"/>
        </w:rPr>
        <w:t>Effective management of high impact or high prevalence risks associated with the care of each consumer.</w:t>
      </w:r>
    </w:p>
    <w:p w14:paraId="1104F8ED" w14:textId="77777777" w:rsidR="00E742D7" w:rsidRDefault="00007C43" w:rsidP="00E742D7">
      <w:pPr>
        <w:tabs>
          <w:tab w:val="right" w:pos="9026"/>
        </w:tabs>
        <w:rPr>
          <w:color w:val="auto"/>
        </w:rPr>
      </w:pPr>
      <w:r w:rsidRPr="00E742D7">
        <w:rPr>
          <w:color w:val="auto"/>
        </w:rPr>
        <w:t>The Assessment Team found</w:t>
      </w:r>
      <w:r>
        <w:rPr>
          <w:color w:val="0000FF"/>
        </w:rPr>
        <w:t xml:space="preserve"> </w:t>
      </w:r>
      <w:r w:rsidR="00E742D7">
        <w:rPr>
          <w:color w:val="auto"/>
        </w:rPr>
        <w:t>t</w:t>
      </w:r>
      <w:r w:rsidR="00E742D7" w:rsidRPr="00F27E53">
        <w:rPr>
          <w:color w:val="auto"/>
        </w:rPr>
        <w:t xml:space="preserve">he service </w:t>
      </w:r>
      <w:r w:rsidR="00E742D7">
        <w:rPr>
          <w:color w:val="auto"/>
        </w:rPr>
        <w:t>could not demonstrate effective management of high impact/high prevalence risks associated with consumers’ pain, falls management, behaviour management and the use of psychotropic medication. Evidence included:</w:t>
      </w:r>
    </w:p>
    <w:p w14:paraId="6DB326DC" w14:textId="77777777" w:rsidR="00E742D7" w:rsidRDefault="00E742D7" w:rsidP="00420C1F">
      <w:pPr>
        <w:pStyle w:val="ListParagraph"/>
        <w:numPr>
          <w:ilvl w:val="0"/>
          <w:numId w:val="38"/>
        </w:numPr>
        <w:tabs>
          <w:tab w:val="right" w:pos="9026"/>
        </w:tabs>
        <w:ind w:left="425" w:hanging="425"/>
        <w:contextualSpacing w:val="0"/>
        <w:rPr>
          <w:color w:val="auto"/>
        </w:rPr>
      </w:pPr>
      <w:r w:rsidRPr="00E742D7">
        <w:rPr>
          <w:color w:val="auto"/>
        </w:rPr>
        <w:t xml:space="preserve">Two consumers did not have their pain monitored as required. </w:t>
      </w:r>
    </w:p>
    <w:p w14:paraId="0C279D07" w14:textId="77777777" w:rsidR="00E742D7" w:rsidRDefault="00E742D7" w:rsidP="00420C1F">
      <w:pPr>
        <w:pStyle w:val="ListParagraph"/>
        <w:numPr>
          <w:ilvl w:val="0"/>
          <w:numId w:val="38"/>
        </w:numPr>
        <w:tabs>
          <w:tab w:val="right" w:pos="9026"/>
        </w:tabs>
        <w:ind w:left="425" w:hanging="425"/>
        <w:contextualSpacing w:val="0"/>
        <w:rPr>
          <w:color w:val="auto"/>
        </w:rPr>
      </w:pPr>
      <w:r w:rsidRPr="00E742D7">
        <w:rPr>
          <w:color w:val="auto"/>
        </w:rPr>
        <w:t xml:space="preserve">One consumer required supervision when walking, which was not provided, resulting in a fall and fractured pelvis. </w:t>
      </w:r>
    </w:p>
    <w:p w14:paraId="6A07CE86" w14:textId="77777777" w:rsidR="00E742D7" w:rsidRDefault="00E742D7" w:rsidP="00420C1F">
      <w:pPr>
        <w:pStyle w:val="ListParagraph"/>
        <w:numPr>
          <w:ilvl w:val="0"/>
          <w:numId w:val="38"/>
        </w:numPr>
        <w:tabs>
          <w:tab w:val="right" w:pos="9026"/>
        </w:tabs>
        <w:ind w:left="425" w:hanging="425"/>
        <w:contextualSpacing w:val="0"/>
        <w:rPr>
          <w:color w:val="auto"/>
        </w:rPr>
      </w:pPr>
      <w:r w:rsidRPr="00E742D7">
        <w:rPr>
          <w:color w:val="auto"/>
        </w:rPr>
        <w:lastRenderedPageBreak/>
        <w:t xml:space="preserve">One consumer was not administered prescribed eye drops over three days and medication incident forms were not completed. </w:t>
      </w:r>
    </w:p>
    <w:p w14:paraId="1333DF5B" w14:textId="77777777" w:rsidR="00E742D7" w:rsidRDefault="00E742D7" w:rsidP="00420C1F">
      <w:pPr>
        <w:pStyle w:val="ListParagraph"/>
        <w:numPr>
          <w:ilvl w:val="0"/>
          <w:numId w:val="38"/>
        </w:numPr>
        <w:tabs>
          <w:tab w:val="right" w:pos="9026"/>
        </w:tabs>
        <w:ind w:left="425" w:hanging="425"/>
        <w:contextualSpacing w:val="0"/>
        <w:rPr>
          <w:color w:val="auto"/>
        </w:rPr>
      </w:pPr>
      <w:r w:rsidRPr="00E742D7">
        <w:rPr>
          <w:color w:val="auto"/>
        </w:rPr>
        <w:t xml:space="preserve">One consumer with behavioural symptoms of dementia does not have effective management strategies in place to support staff in providing appropriate care needs and minimising risk of harm to herself and other consumers. </w:t>
      </w:r>
    </w:p>
    <w:p w14:paraId="4EA05FC1" w14:textId="77777777" w:rsidR="00E742D7" w:rsidRDefault="00E742D7" w:rsidP="00420C1F">
      <w:pPr>
        <w:pStyle w:val="ListParagraph"/>
        <w:numPr>
          <w:ilvl w:val="0"/>
          <w:numId w:val="38"/>
        </w:numPr>
        <w:tabs>
          <w:tab w:val="right" w:pos="9026"/>
        </w:tabs>
        <w:ind w:left="425" w:hanging="425"/>
        <w:contextualSpacing w:val="0"/>
        <w:rPr>
          <w:color w:val="auto"/>
        </w:rPr>
      </w:pPr>
      <w:r w:rsidRPr="00E742D7">
        <w:rPr>
          <w:color w:val="auto"/>
        </w:rPr>
        <w:t>Regular and</w:t>
      </w:r>
      <w:r>
        <w:rPr>
          <w:color w:val="auto"/>
        </w:rPr>
        <w:t xml:space="preserve"> ‘as required’</w:t>
      </w:r>
      <w:r w:rsidRPr="00E742D7">
        <w:rPr>
          <w:color w:val="auto"/>
        </w:rPr>
        <w:t xml:space="preserve"> psychotropic medication administration is not monitored to ensure it is required and is effective. </w:t>
      </w:r>
    </w:p>
    <w:p w14:paraId="7B88DC7C" w14:textId="384047BC" w:rsidR="00007C43" w:rsidRPr="00E742D7" w:rsidRDefault="00E742D7" w:rsidP="00420C1F">
      <w:pPr>
        <w:pStyle w:val="ListParagraph"/>
        <w:numPr>
          <w:ilvl w:val="0"/>
          <w:numId w:val="38"/>
        </w:numPr>
        <w:tabs>
          <w:tab w:val="right" w:pos="9026"/>
        </w:tabs>
        <w:ind w:left="425" w:hanging="425"/>
        <w:contextualSpacing w:val="0"/>
        <w:rPr>
          <w:color w:val="auto"/>
        </w:rPr>
      </w:pPr>
      <w:r w:rsidRPr="00E742D7">
        <w:rPr>
          <w:color w:val="auto"/>
        </w:rPr>
        <w:t xml:space="preserve">Representatives interviewed said the service is not providing safe and effective clinical care. </w:t>
      </w:r>
    </w:p>
    <w:p w14:paraId="200F99D0" w14:textId="0E5D6AAF" w:rsidR="00007C43" w:rsidRDefault="00007C43" w:rsidP="00853601">
      <w:pPr>
        <w:rPr>
          <w:color w:val="auto"/>
        </w:rPr>
      </w:pPr>
      <w:r w:rsidRPr="00E742D7">
        <w:rPr>
          <w:color w:val="auto"/>
        </w:rPr>
        <w:t>The Approved Provider’s response acknowledged the deficits identified by the Assessment Team and have implemented actions and improvements to address the deficits including</w:t>
      </w:r>
      <w:r w:rsidR="00E742D7">
        <w:rPr>
          <w:color w:val="auto"/>
        </w:rPr>
        <w:t>:</w:t>
      </w:r>
    </w:p>
    <w:p w14:paraId="30D27A71" w14:textId="3F9546D2" w:rsidR="00E742D7" w:rsidRDefault="00E742D7" w:rsidP="00420C1F">
      <w:pPr>
        <w:pStyle w:val="ListParagraph"/>
        <w:numPr>
          <w:ilvl w:val="0"/>
          <w:numId w:val="39"/>
        </w:numPr>
        <w:ind w:left="425" w:hanging="425"/>
        <w:contextualSpacing w:val="0"/>
        <w:rPr>
          <w:color w:val="auto"/>
        </w:rPr>
      </w:pPr>
      <w:r>
        <w:rPr>
          <w:color w:val="auto"/>
        </w:rPr>
        <w:t xml:space="preserve">Additional staff training </w:t>
      </w:r>
      <w:r w:rsidR="00E645F0">
        <w:rPr>
          <w:color w:val="auto"/>
        </w:rPr>
        <w:t>in relation to behaviour management, management and reporting of clinical incidents, medication and psychotropic medication use.</w:t>
      </w:r>
    </w:p>
    <w:p w14:paraId="5CCAB1E4" w14:textId="20A262A0" w:rsidR="00E645F0" w:rsidRDefault="00E645F0" w:rsidP="00420C1F">
      <w:pPr>
        <w:pStyle w:val="ListParagraph"/>
        <w:numPr>
          <w:ilvl w:val="0"/>
          <w:numId w:val="39"/>
        </w:numPr>
        <w:ind w:left="425" w:hanging="425"/>
        <w:contextualSpacing w:val="0"/>
        <w:rPr>
          <w:color w:val="auto"/>
        </w:rPr>
      </w:pPr>
      <w:r>
        <w:rPr>
          <w:color w:val="auto"/>
        </w:rPr>
        <w:t xml:space="preserve">Comprehensive individual consumer file and system auditing of high-risk consumers, incidents, individual consumers, wound management, falls and behaviour management. Implementation of all actions as indicated following the audits. </w:t>
      </w:r>
    </w:p>
    <w:p w14:paraId="10AE4761" w14:textId="54DD22A1" w:rsidR="00E645F0" w:rsidRDefault="00E645F0" w:rsidP="00420C1F">
      <w:pPr>
        <w:pStyle w:val="ListParagraph"/>
        <w:numPr>
          <w:ilvl w:val="0"/>
          <w:numId w:val="39"/>
        </w:numPr>
        <w:ind w:left="425" w:hanging="425"/>
        <w:contextualSpacing w:val="0"/>
        <w:rPr>
          <w:color w:val="auto"/>
        </w:rPr>
      </w:pPr>
      <w:r>
        <w:rPr>
          <w:color w:val="auto"/>
        </w:rPr>
        <w:t xml:space="preserve">Review of high-risk consumers’ care plans and assessments including referral to medical officers or health specialists where indicated and in consultation with consumers and their representatives. </w:t>
      </w:r>
    </w:p>
    <w:p w14:paraId="15995FDC" w14:textId="20D38020" w:rsidR="00E645F0" w:rsidRPr="00E742D7" w:rsidRDefault="00E645F0" w:rsidP="00420C1F">
      <w:pPr>
        <w:pStyle w:val="ListParagraph"/>
        <w:numPr>
          <w:ilvl w:val="0"/>
          <w:numId w:val="39"/>
        </w:numPr>
        <w:ind w:left="425" w:hanging="425"/>
        <w:contextualSpacing w:val="0"/>
        <w:rPr>
          <w:color w:val="auto"/>
        </w:rPr>
      </w:pPr>
      <w:r>
        <w:rPr>
          <w:color w:val="auto"/>
        </w:rPr>
        <w:t xml:space="preserve">An audit of all psychotropic medication and restraint use including all authorities and register. </w:t>
      </w:r>
    </w:p>
    <w:p w14:paraId="01577095" w14:textId="5BFDD0A2" w:rsidR="00007C43" w:rsidRPr="00E742D7" w:rsidRDefault="00007C43" w:rsidP="00853601">
      <w:pPr>
        <w:rPr>
          <w:color w:val="auto"/>
        </w:rPr>
      </w:pPr>
      <w:r w:rsidRPr="00E742D7">
        <w:rPr>
          <w:color w:val="auto"/>
        </w:rPr>
        <w:t>At the time of the Assessment Contact the service was not effectively managing the high impact and high prevalence risks associated with the care of each consumer.</w:t>
      </w:r>
      <w:r w:rsidR="00E742D7" w:rsidRPr="00E742D7">
        <w:rPr>
          <w:color w:val="auto"/>
        </w:rPr>
        <w:t xml:space="preserve"> The service was not effectively identifying and monitoring known high risks associated with pain, medication administration and use psychotropic medications and the service failed to identify the deficits. The service was not effectively implementing strategies to reduce and prevent falls and behaviours for consumers with known risks resulting in ongoing incidents and a consumer being injured. The service did not effectively review staff practice not being in line with policies and procedures or identify strategies to prevent and reduce the risks associated consumers</w:t>
      </w:r>
      <w:r w:rsidR="00420C1F">
        <w:rPr>
          <w:color w:val="auto"/>
        </w:rPr>
        <w:t>’</w:t>
      </w:r>
      <w:r w:rsidR="00E742D7" w:rsidRPr="00E742D7">
        <w:rPr>
          <w:color w:val="auto"/>
        </w:rPr>
        <w:t xml:space="preserve"> care. </w:t>
      </w:r>
    </w:p>
    <w:p w14:paraId="197D36D2" w14:textId="44CFBE38" w:rsidR="00853601" w:rsidRPr="00E742D7" w:rsidRDefault="00007C43" w:rsidP="00853601">
      <w:pPr>
        <w:rPr>
          <w:color w:val="auto"/>
        </w:rPr>
      </w:pPr>
      <w:r w:rsidRPr="00E742D7">
        <w:rPr>
          <w:color w:val="auto"/>
        </w:rPr>
        <w:lastRenderedPageBreak/>
        <w:t xml:space="preserve">Based on the summarised evidence above, I find the service Non-compliant with this Requirement. </w:t>
      </w:r>
    </w:p>
    <w:p w14:paraId="197D36E5" w14:textId="77777777" w:rsidR="00853601" w:rsidRDefault="007645B7"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97D36E6" w14:textId="29AC81F7" w:rsidR="00CB3BA9" w:rsidRDefault="0043685B"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97D3788" wp14:editId="197D378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294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197D36E7" w14:textId="77777777" w:rsidR="007F5256" w:rsidRPr="00FD1B02" w:rsidRDefault="0043685B" w:rsidP="00032B17">
      <w:pPr>
        <w:pStyle w:val="Heading3"/>
        <w:shd w:val="clear" w:color="auto" w:fill="F2F2F2" w:themeFill="background1" w:themeFillShade="F2"/>
      </w:pPr>
      <w:r w:rsidRPr="00FD1B02">
        <w:t>Consumer outcome:</w:t>
      </w:r>
    </w:p>
    <w:p w14:paraId="197D36E8" w14:textId="77777777" w:rsidR="007F5256" w:rsidRDefault="0043685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97D36E9" w14:textId="77777777" w:rsidR="007F5256" w:rsidRDefault="0043685B" w:rsidP="00032B17">
      <w:pPr>
        <w:pStyle w:val="Heading3"/>
        <w:shd w:val="clear" w:color="auto" w:fill="F2F2F2" w:themeFill="background1" w:themeFillShade="F2"/>
      </w:pPr>
      <w:r>
        <w:t>Organisation statement:</w:t>
      </w:r>
    </w:p>
    <w:p w14:paraId="197D36EA" w14:textId="77777777" w:rsidR="007F5256" w:rsidRDefault="0043685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7D36EB" w14:textId="77777777" w:rsidR="007F5256" w:rsidRDefault="0043685B" w:rsidP="00427817">
      <w:pPr>
        <w:pStyle w:val="Heading2"/>
      </w:pPr>
      <w:r>
        <w:t>Assessment of Standard 4</w:t>
      </w:r>
    </w:p>
    <w:p w14:paraId="56967629" w14:textId="680FA403" w:rsidR="004B6D02" w:rsidRPr="00D60AC8" w:rsidRDefault="004B6D02" w:rsidP="004B6D02">
      <w:pPr>
        <w:rPr>
          <w:rFonts w:eastAsiaTheme="minorHAnsi"/>
          <w:color w:val="auto"/>
        </w:rPr>
      </w:pPr>
      <w:r w:rsidRPr="00D60AC8">
        <w:rPr>
          <w:rFonts w:eastAsiaTheme="minorHAnsi"/>
          <w:color w:val="auto"/>
        </w:rPr>
        <w:t>The Assessment Team assessed Requirement (3)(</w:t>
      </w:r>
      <w:r>
        <w:rPr>
          <w:rFonts w:eastAsiaTheme="minorHAnsi"/>
          <w:color w:val="auto"/>
        </w:rPr>
        <w:t>b</w:t>
      </w:r>
      <w:r w:rsidRPr="00D60AC8">
        <w:rPr>
          <w:rFonts w:eastAsiaTheme="minorHAnsi"/>
          <w:color w:val="auto"/>
        </w:rPr>
        <w:t xml:space="preserve">) in relation to Standard 4 Services and supports for daily living </w:t>
      </w:r>
      <w:r>
        <w:rPr>
          <w:rFonts w:eastAsiaTheme="minorHAnsi"/>
          <w:color w:val="auto"/>
        </w:rPr>
        <w:t xml:space="preserve">which was found Non-compliant following a Site Audit conducted on 7 to 9 January 2020. The Assessment Team </w:t>
      </w:r>
      <w:r w:rsidRPr="00D60AC8">
        <w:rPr>
          <w:rFonts w:eastAsiaTheme="minorHAnsi"/>
          <w:color w:val="auto"/>
        </w:rPr>
        <w:t xml:space="preserve">found the service </w:t>
      </w:r>
      <w:r>
        <w:rPr>
          <w:rFonts w:eastAsiaTheme="minorHAnsi"/>
          <w:color w:val="auto"/>
        </w:rPr>
        <w:t xml:space="preserve">now </w:t>
      </w:r>
      <w:r w:rsidRPr="00D60AC8">
        <w:rPr>
          <w:rFonts w:eastAsiaTheme="minorHAnsi"/>
          <w:color w:val="auto"/>
        </w:rPr>
        <w:t>meets this Requirement. Based on the Assessment Team’s report I find the service Compliant in Requirement (3)(</w:t>
      </w:r>
      <w:r>
        <w:rPr>
          <w:rFonts w:eastAsiaTheme="minorHAnsi"/>
          <w:color w:val="auto"/>
        </w:rPr>
        <w:t>b)</w:t>
      </w:r>
      <w:r w:rsidRPr="00D60AC8">
        <w:rPr>
          <w:rFonts w:eastAsiaTheme="minorHAnsi"/>
          <w:color w:val="auto"/>
        </w:rPr>
        <w:t>.</w:t>
      </w:r>
      <w:r w:rsidR="0051580D">
        <w:rPr>
          <w:rFonts w:eastAsiaTheme="minorHAnsi"/>
          <w:color w:val="auto"/>
        </w:rPr>
        <w:t xml:space="preserve"> I have provided reasons for my decision below in the relevant Requirement. </w:t>
      </w:r>
    </w:p>
    <w:p w14:paraId="0113259C" w14:textId="71BDA404" w:rsidR="004B6D02" w:rsidRPr="0051580D" w:rsidRDefault="004B6D02" w:rsidP="00154403">
      <w:pPr>
        <w:rPr>
          <w:rFonts w:eastAsiaTheme="minorHAnsi"/>
          <w:color w:val="auto"/>
        </w:rPr>
      </w:pPr>
      <w:r w:rsidRPr="00D60AC8">
        <w:rPr>
          <w:rFonts w:eastAsiaTheme="minorHAnsi"/>
          <w:color w:val="auto"/>
        </w:rPr>
        <w:t>All Requirements in this Standard were not assessed</w:t>
      </w:r>
      <w:r>
        <w:rPr>
          <w:rFonts w:eastAsiaTheme="minorHAnsi"/>
          <w:color w:val="auto"/>
        </w:rPr>
        <w:t xml:space="preserve"> </w:t>
      </w:r>
      <w:r w:rsidRPr="00D60AC8">
        <w:rPr>
          <w:rFonts w:eastAsiaTheme="minorHAnsi"/>
          <w:color w:val="auto"/>
        </w:rPr>
        <w:t xml:space="preserve">therefore an overall assessment of this Standard is not provided. </w:t>
      </w:r>
    </w:p>
    <w:p w14:paraId="197D36EE" w14:textId="134A13E2" w:rsidR="00301877" w:rsidRDefault="0043685B" w:rsidP="00427817">
      <w:pPr>
        <w:pStyle w:val="Heading2"/>
      </w:pPr>
      <w:r>
        <w:t>Assessment of Standard 4 Requirements</w:t>
      </w:r>
      <w:r w:rsidRPr="0066387A">
        <w:rPr>
          <w:i/>
          <w:color w:val="0000FF"/>
          <w:sz w:val="24"/>
          <w:szCs w:val="24"/>
        </w:rPr>
        <w:t xml:space="preserve"> </w:t>
      </w:r>
    </w:p>
    <w:p w14:paraId="197D36F2" w14:textId="1BE98445" w:rsidR="00314FF7" w:rsidRPr="00D435F8" w:rsidRDefault="0043685B" w:rsidP="00314FF7">
      <w:pPr>
        <w:pStyle w:val="Heading3"/>
      </w:pPr>
      <w:r w:rsidRPr="00D435F8">
        <w:t>Requirement 4(3)(b)</w:t>
      </w:r>
      <w:r>
        <w:tab/>
        <w:t>Compliant</w:t>
      </w:r>
    </w:p>
    <w:p w14:paraId="197D36F3" w14:textId="77777777" w:rsidR="00314FF7" w:rsidRPr="004A3816" w:rsidRDefault="0043685B" w:rsidP="00314FF7">
      <w:pPr>
        <w:rPr>
          <w:i/>
        </w:rPr>
      </w:pPr>
      <w:r w:rsidRPr="004A3816">
        <w:rPr>
          <w:i/>
        </w:rPr>
        <w:t>Services and supports for daily living promote each consumer’s emotional, spiritual and psychological well-being.</w:t>
      </w:r>
    </w:p>
    <w:p w14:paraId="3407585F" w14:textId="339462F4" w:rsidR="0051580D" w:rsidRPr="00007C43" w:rsidRDefault="0051580D" w:rsidP="00314FF7">
      <w:pPr>
        <w:rPr>
          <w:color w:val="auto"/>
        </w:rPr>
      </w:pPr>
      <w:bookmarkStart w:id="5" w:name="_Hlk63413607"/>
      <w:r w:rsidRPr="00007C43">
        <w:rPr>
          <w:color w:val="auto"/>
        </w:rPr>
        <w:t xml:space="preserve">The Assessment Team found </w:t>
      </w:r>
      <w:r w:rsidR="00D61CB6" w:rsidRPr="00007C43">
        <w:rPr>
          <w:color w:val="auto"/>
        </w:rPr>
        <w:t xml:space="preserve">majority of consumers and their representatives interviewed confirmed </w:t>
      </w:r>
      <w:r w:rsidR="00007C43" w:rsidRPr="00007C43">
        <w:rPr>
          <w:color w:val="auto"/>
        </w:rPr>
        <w:t>consumers receive supports for daily living which promote the consumers’ emotional, spiritual and psychological well</w:t>
      </w:r>
      <w:r w:rsidR="00420C1F">
        <w:rPr>
          <w:color w:val="auto"/>
        </w:rPr>
        <w:t>-</w:t>
      </w:r>
      <w:r w:rsidR="00007C43" w:rsidRPr="00007C43">
        <w:rPr>
          <w:color w:val="auto"/>
        </w:rPr>
        <w:t xml:space="preserve">being. However, </w:t>
      </w:r>
      <w:r w:rsidR="003335BB">
        <w:rPr>
          <w:color w:val="auto"/>
        </w:rPr>
        <w:t xml:space="preserve">some consumers and </w:t>
      </w:r>
      <w:r w:rsidR="00007C43" w:rsidRPr="00007C43">
        <w:rPr>
          <w:color w:val="auto"/>
        </w:rPr>
        <w:t xml:space="preserve">representatives were not satisfied staff </w:t>
      </w:r>
      <w:r w:rsidR="003335BB">
        <w:rPr>
          <w:color w:val="auto"/>
        </w:rPr>
        <w:t xml:space="preserve">had the time to </w:t>
      </w:r>
      <w:r w:rsidR="00007C43" w:rsidRPr="00007C43">
        <w:rPr>
          <w:color w:val="auto"/>
        </w:rPr>
        <w:t xml:space="preserve">provide consumers with emotional support. Consumers’ care plans show their emotional, spiritual and psychological needs and preferences are identified and strategies are recorded to inform staff on how to support consumers. The service has lifestyle staff and a chaplaincy service who provide additional emotional and spiritual support to </w:t>
      </w:r>
      <w:r w:rsidR="00007C43" w:rsidRPr="00007C43">
        <w:rPr>
          <w:color w:val="auto"/>
        </w:rPr>
        <w:lastRenderedPageBreak/>
        <w:t>consumers. Staff provided examples of promoting consumers’ emotional, spiritual and psychological well</w:t>
      </w:r>
      <w:r w:rsidR="00E30648">
        <w:rPr>
          <w:color w:val="auto"/>
        </w:rPr>
        <w:t>-</w:t>
      </w:r>
      <w:r w:rsidR="00007C43" w:rsidRPr="00007C43">
        <w:rPr>
          <w:color w:val="auto"/>
        </w:rPr>
        <w:t xml:space="preserve">being. </w:t>
      </w:r>
    </w:p>
    <w:p w14:paraId="23F12270" w14:textId="14F32BE5" w:rsidR="0051580D" w:rsidRPr="00007C43" w:rsidRDefault="0051580D" w:rsidP="00314FF7">
      <w:pPr>
        <w:rPr>
          <w:color w:val="auto"/>
        </w:rPr>
      </w:pPr>
      <w:r w:rsidRPr="00007C43">
        <w:rPr>
          <w:color w:val="auto"/>
        </w:rPr>
        <w:t xml:space="preserve">The Approved Provider’s response does not specifically respond to information in relation to Standard 4 Requirement (3)(b). </w:t>
      </w:r>
    </w:p>
    <w:p w14:paraId="7B40771A" w14:textId="38A7BB56" w:rsidR="0051580D" w:rsidRPr="00007C43" w:rsidRDefault="0051580D" w:rsidP="00314FF7">
      <w:pPr>
        <w:rPr>
          <w:color w:val="auto"/>
        </w:rPr>
      </w:pPr>
      <w:r w:rsidRPr="00007C43">
        <w:rPr>
          <w:color w:val="auto"/>
        </w:rPr>
        <w:t xml:space="preserve">Based on the summarised evidence above, I find the service Compliant with this Requirement. </w:t>
      </w:r>
    </w:p>
    <w:bookmarkEnd w:id="5"/>
    <w:p w14:paraId="197D36F4" w14:textId="1969A820" w:rsidR="00314FF7" w:rsidRDefault="007645B7" w:rsidP="00314FF7"/>
    <w:p w14:paraId="197D3708" w14:textId="77777777" w:rsidR="009C6F30" w:rsidRDefault="007645B7"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197D374D" w14:textId="77777777" w:rsidR="00506F7F" w:rsidRPr="00506F7F" w:rsidRDefault="007645B7" w:rsidP="00506F7F"/>
    <w:p w14:paraId="197D374E" w14:textId="77777777" w:rsidR="00095CD4" w:rsidRDefault="007645B7"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197D374F" w14:textId="056391F8" w:rsidR="008D7780" w:rsidRDefault="0043685B"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97D3790" wp14:editId="197D379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75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97D3750" w14:textId="77777777" w:rsidR="007F5256" w:rsidRPr="00FD1B02" w:rsidRDefault="0043685B" w:rsidP="00095CD4">
      <w:pPr>
        <w:pStyle w:val="Heading3"/>
        <w:shd w:val="clear" w:color="auto" w:fill="F2F2F2" w:themeFill="background1" w:themeFillShade="F2"/>
      </w:pPr>
      <w:r w:rsidRPr="008312AC">
        <w:t>Consumer</w:t>
      </w:r>
      <w:r w:rsidRPr="00FD1B02">
        <w:t xml:space="preserve"> outcome:</w:t>
      </w:r>
    </w:p>
    <w:p w14:paraId="197D3751" w14:textId="77777777" w:rsidR="007F5256" w:rsidRDefault="0043685B" w:rsidP="00912DE6">
      <w:pPr>
        <w:numPr>
          <w:ilvl w:val="0"/>
          <w:numId w:val="8"/>
        </w:numPr>
        <w:shd w:val="clear" w:color="auto" w:fill="F2F2F2" w:themeFill="background1" w:themeFillShade="F2"/>
      </w:pPr>
      <w:r>
        <w:t>I am confident the organisation is well run. I can partner in improving the delivery of care and services.</w:t>
      </w:r>
    </w:p>
    <w:p w14:paraId="197D3752" w14:textId="77777777" w:rsidR="007F5256" w:rsidRDefault="0043685B" w:rsidP="00095CD4">
      <w:pPr>
        <w:pStyle w:val="Heading3"/>
        <w:shd w:val="clear" w:color="auto" w:fill="F2F2F2" w:themeFill="background1" w:themeFillShade="F2"/>
      </w:pPr>
      <w:r>
        <w:t>Organisation statement:</w:t>
      </w:r>
    </w:p>
    <w:p w14:paraId="197D3753" w14:textId="77777777" w:rsidR="007F5256" w:rsidRDefault="0043685B" w:rsidP="00912DE6">
      <w:pPr>
        <w:numPr>
          <w:ilvl w:val="0"/>
          <w:numId w:val="8"/>
        </w:numPr>
        <w:shd w:val="clear" w:color="auto" w:fill="F2F2F2" w:themeFill="background1" w:themeFillShade="F2"/>
      </w:pPr>
      <w:r>
        <w:t>The organisation’s governing body is accountable for the delivery of safe and quality care and services.</w:t>
      </w:r>
    </w:p>
    <w:p w14:paraId="197D3755" w14:textId="0D38CC65" w:rsidR="00154403" w:rsidRPr="0051580D" w:rsidRDefault="0043685B" w:rsidP="0051580D">
      <w:pPr>
        <w:pStyle w:val="Heading2"/>
      </w:pPr>
      <w:r>
        <w:t>Assessment of Standard 8</w:t>
      </w:r>
    </w:p>
    <w:p w14:paraId="197D3756" w14:textId="4D7CA400" w:rsidR="007F5256" w:rsidRDefault="0043685B" w:rsidP="00154403">
      <w:pPr>
        <w:rPr>
          <w:rFonts w:eastAsiaTheme="minorHAnsi"/>
          <w:color w:val="auto"/>
        </w:rPr>
      </w:pPr>
      <w:r w:rsidRPr="00154403">
        <w:rPr>
          <w:rFonts w:eastAsiaTheme="minorHAnsi"/>
        </w:rPr>
        <w:t xml:space="preserve">The Quality Standard is assessed as </w:t>
      </w:r>
      <w:r w:rsidRPr="0051580D">
        <w:rPr>
          <w:rFonts w:eastAsiaTheme="minorHAnsi"/>
          <w:color w:val="auto"/>
        </w:rPr>
        <w:t xml:space="preserve">Non-compliant as </w:t>
      </w:r>
      <w:r w:rsidR="0051580D" w:rsidRPr="0051580D">
        <w:rPr>
          <w:rFonts w:eastAsiaTheme="minorHAnsi"/>
          <w:color w:val="auto"/>
        </w:rPr>
        <w:t>one</w:t>
      </w:r>
      <w:r w:rsidRPr="0051580D">
        <w:rPr>
          <w:rFonts w:eastAsiaTheme="minorHAnsi"/>
          <w:color w:val="auto"/>
        </w:rPr>
        <w:t xml:space="preserve"> of the five specific requirements have been assessed as Non-compliant.</w:t>
      </w:r>
    </w:p>
    <w:p w14:paraId="609EA7DB" w14:textId="0F5DDB0A" w:rsidR="002F13FE" w:rsidRPr="00095CD4" w:rsidRDefault="0051580D" w:rsidP="00154403">
      <w:pPr>
        <w:rPr>
          <w:rFonts w:eastAsia="Calibri"/>
        </w:rPr>
      </w:pPr>
      <w:r>
        <w:rPr>
          <w:rFonts w:eastAsia="Calibri"/>
        </w:rPr>
        <w:t xml:space="preserve">The Assessment Team assessed Requirements </w:t>
      </w:r>
      <w:r w:rsidR="002F13FE">
        <w:rPr>
          <w:rFonts w:eastAsia="Calibri"/>
        </w:rPr>
        <w:t xml:space="preserve">(3)(c) and (3)(e) in relation to Standard 8 Organisational governance as the Requirements were found Non-compliant following a Site Audit conducted on 7 to 9 January 2020. All other Requirements were not assessed. The Assessment Team found the service met Requirement (3)(c) and did not meet Requirement (3)(e). Based on the Assessment Team’s report and the Approved Provider’s response I find the service Compliant with Requirement (3)(c) and Non-compliant with Requirement (3)(e) and have provided reasons for my decision below in the relevant Requirements. </w:t>
      </w:r>
    </w:p>
    <w:p w14:paraId="197D3757" w14:textId="1F9E1BAE" w:rsidR="00301877" w:rsidRDefault="0043685B" w:rsidP="00427817">
      <w:pPr>
        <w:pStyle w:val="Heading2"/>
      </w:pPr>
      <w:r>
        <w:t>Assessment of Standard 8 Requirements</w:t>
      </w:r>
      <w:r w:rsidRPr="0066387A">
        <w:rPr>
          <w:i/>
          <w:color w:val="0000FF"/>
          <w:sz w:val="24"/>
          <w:szCs w:val="24"/>
        </w:rPr>
        <w:t xml:space="preserve"> </w:t>
      </w:r>
    </w:p>
    <w:p w14:paraId="197D375E" w14:textId="1EA8D1C5" w:rsidR="00506F7F" w:rsidRPr="00506F7F" w:rsidRDefault="0043685B" w:rsidP="00506F7F">
      <w:pPr>
        <w:pStyle w:val="Heading3"/>
      </w:pPr>
      <w:r w:rsidRPr="00506F7F">
        <w:t>Requirement 8(3)(c)</w:t>
      </w:r>
      <w:r>
        <w:tab/>
        <w:t>Compliant</w:t>
      </w:r>
    </w:p>
    <w:p w14:paraId="197D375F" w14:textId="77777777" w:rsidR="00506F7F" w:rsidRPr="004A3816" w:rsidRDefault="0043685B" w:rsidP="00506F7F">
      <w:pPr>
        <w:rPr>
          <w:i/>
        </w:rPr>
      </w:pPr>
      <w:r w:rsidRPr="004A3816">
        <w:rPr>
          <w:i/>
        </w:rPr>
        <w:t>Effective organisation wide governance systems relating to the following:</w:t>
      </w:r>
    </w:p>
    <w:p w14:paraId="197D3760" w14:textId="77777777" w:rsidR="00506F7F" w:rsidRPr="004A3816" w:rsidRDefault="0043685B" w:rsidP="00506F7F">
      <w:pPr>
        <w:numPr>
          <w:ilvl w:val="0"/>
          <w:numId w:val="28"/>
        </w:numPr>
        <w:tabs>
          <w:tab w:val="right" w:pos="9026"/>
        </w:tabs>
        <w:spacing w:before="0" w:after="0"/>
        <w:ind w:left="567" w:hanging="425"/>
        <w:outlineLvl w:val="4"/>
        <w:rPr>
          <w:i/>
        </w:rPr>
      </w:pPr>
      <w:r w:rsidRPr="004A3816">
        <w:rPr>
          <w:i/>
        </w:rPr>
        <w:t>information management;</w:t>
      </w:r>
    </w:p>
    <w:p w14:paraId="197D3761" w14:textId="77777777" w:rsidR="00506F7F" w:rsidRPr="004A3816" w:rsidRDefault="0043685B" w:rsidP="00506F7F">
      <w:pPr>
        <w:numPr>
          <w:ilvl w:val="0"/>
          <w:numId w:val="28"/>
        </w:numPr>
        <w:tabs>
          <w:tab w:val="right" w:pos="9026"/>
        </w:tabs>
        <w:spacing w:before="0" w:after="0"/>
        <w:ind w:left="567" w:hanging="425"/>
        <w:outlineLvl w:val="4"/>
        <w:rPr>
          <w:i/>
        </w:rPr>
      </w:pPr>
      <w:r w:rsidRPr="004A3816">
        <w:rPr>
          <w:i/>
        </w:rPr>
        <w:t>continuous improvement;</w:t>
      </w:r>
    </w:p>
    <w:p w14:paraId="197D3762" w14:textId="77777777" w:rsidR="00506F7F" w:rsidRPr="004A3816" w:rsidRDefault="0043685B" w:rsidP="00506F7F">
      <w:pPr>
        <w:numPr>
          <w:ilvl w:val="0"/>
          <w:numId w:val="28"/>
        </w:numPr>
        <w:tabs>
          <w:tab w:val="right" w:pos="9026"/>
        </w:tabs>
        <w:spacing w:before="0" w:after="0"/>
        <w:ind w:left="567" w:hanging="425"/>
        <w:outlineLvl w:val="4"/>
        <w:rPr>
          <w:i/>
        </w:rPr>
      </w:pPr>
      <w:r w:rsidRPr="004A3816">
        <w:rPr>
          <w:i/>
        </w:rPr>
        <w:t>financial governance;</w:t>
      </w:r>
    </w:p>
    <w:p w14:paraId="197D3763" w14:textId="77777777" w:rsidR="00506F7F" w:rsidRPr="004A3816" w:rsidRDefault="0043685B"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197D3764" w14:textId="77777777" w:rsidR="00506F7F" w:rsidRPr="004A3816" w:rsidRDefault="0043685B" w:rsidP="00506F7F">
      <w:pPr>
        <w:numPr>
          <w:ilvl w:val="0"/>
          <w:numId w:val="28"/>
        </w:numPr>
        <w:tabs>
          <w:tab w:val="right" w:pos="9026"/>
        </w:tabs>
        <w:spacing w:before="0" w:after="0"/>
        <w:ind w:left="567" w:hanging="425"/>
        <w:outlineLvl w:val="4"/>
        <w:rPr>
          <w:i/>
        </w:rPr>
      </w:pPr>
      <w:r w:rsidRPr="004A3816">
        <w:rPr>
          <w:i/>
        </w:rPr>
        <w:t>regulatory compliance;</w:t>
      </w:r>
    </w:p>
    <w:p w14:paraId="197D3765" w14:textId="77777777" w:rsidR="00314FF7" w:rsidRPr="004A3816" w:rsidRDefault="0043685B" w:rsidP="00506F7F">
      <w:pPr>
        <w:numPr>
          <w:ilvl w:val="0"/>
          <w:numId w:val="28"/>
        </w:numPr>
        <w:tabs>
          <w:tab w:val="right" w:pos="9026"/>
        </w:tabs>
        <w:spacing w:before="0" w:after="0"/>
        <w:ind w:left="567" w:hanging="425"/>
        <w:outlineLvl w:val="4"/>
        <w:rPr>
          <w:i/>
        </w:rPr>
      </w:pPr>
      <w:r w:rsidRPr="004A3816">
        <w:rPr>
          <w:i/>
        </w:rPr>
        <w:t>feedback and complaints.</w:t>
      </w:r>
    </w:p>
    <w:p w14:paraId="5514CF96" w14:textId="11E61736" w:rsidR="002F13FE" w:rsidRPr="0043685B" w:rsidRDefault="002F13FE" w:rsidP="002F13FE">
      <w:pPr>
        <w:rPr>
          <w:color w:val="auto"/>
        </w:rPr>
      </w:pPr>
      <w:r w:rsidRPr="0043685B">
        <w:rPr>
          <w:color w:val="auto"/>
        </w:rPr>
        <w:lastRenderedPageBreak/>
        <w:t xml:space="preserve">The Assessment Team found </w:t>
      </w:r>
      <w:r w:rsidR="00503EA6" w:rsidRPr="0043685B">
        <w:rPr>
          <w:color w:val="auto"/>
        </w:rPr>
        <w:t xml:space="preserve">the service has effective organisational governance systems in relation to continuous improvement, financial governance, workforce governance, regulatory compliance, information systems and feedback and complaints. Some representatives interviewed were not satisfied with the service’s response to complaints raised in relation to staffing and recent changes. However, the service </w:t>
      </w:r>
      <w:r w:rsidR="001125EC" w:rsidRPr="0043685B">
        <w:rPr>
          <w:color w:val="auto"/>
        </w:rPr>
        <w:t>is</w:t>
      </w:r>
      <w:r w:rsidR="00503EA6" w:rsidRPr="0043685B">
        <w:rPr>
          <w:color w:val="auto"/>
        </w:rPr>
        <w:t xml:space="preserve"> aware of the feedback and have been working with consumers and their representatives</w:t>
      </w:r>
      <w:r w:rsidR="001125EC" w:rsidRPr="0043685B">
        <w:rPr>
          <w:color w:val="auto"/>
        </w:rPr>
        <w:t>, including through planned meetings,</w:t>
      </w:r>
      <w:r w:rsidR="00503EA6" w:rsidRPr="0043685B">
        <w:rPr>
          <w:color w:val="auto"/>
        </w:rPr>
        <w:t xml:space="preserve"> while the service has transitioned to a new Approved Provider. </w:t>
      </w:r>
    </w:p>
    <w:p w14:paraId="540E9154" w14:textId="4A412D3D" w:rsidR="002F13FE" w:rsidRPr="0043685B" w:rsidRDefault="002F13FE" w:rsidP="002F13FE">
      <w:pPr>
        <w:rPr>
          <w:color w:val="auto"/>
        </w:rPr>
      </w:pPr>
      <w:r w:rsidRPr="0043685B">
        <w:rPr>
          <w:color w:val="auto"/>
        </w:rPr>
        <w:t xml:space="preserve">The Approved Provider’s response does not specifically respond to information in relation to Standard 8 Requirement (3)(c). </w:t>
      </w:r>
      <w:r w:rsidR="001125EC" w:rsidRPr="0043685B">
        <w:rPr>
          <w:color w:val="auto"/>
        </w:rPr>
        <w:t>The service was transferred to the new Approved Provider in March 2020</w:t>
      </w:r>
      <w:r w:rsidR="00D83769" w:rsidRPr="0043685B">
        <w:rPr>
          <w:color w:val="auto"/>
        </w:rPr>
        <w:t>, the organisation has implemented their organisational wide governance systems into the service</w:t>
      </w:r>
      <w:r w:rsidR="00B27B87" w:rsidRPr="0043685B">
        <w:rPr>
          <w:color w:val="auto"/>
        </w:rPr>
        <w:t>.</w:t>
      </w:r>
      <w:r w:rsidR="00D83769" w:rsidRPr="0043685B">
        <w:rPr>
          <w:color w:val="auto"/>
        </w:rPr>
        <w:t xml:space="preserve"> </w:t>
      </w:r>
      <w:r w:rsidR="00B27B87" w:rsidRPr="0043685B">
        <w:rPr>
          <w:color w:val="auto"/>
        </w:rPr>
        <w:t>The Approved Provider has undertaken a review of the staffing structure at the service and implemented a new staff roster model</w:t>
      </w:r>
      <w:r w:rsidR="0043685B" w:rsidRPr="0043685B">
        <w:rPr>
          <w:color w:val="auto"/>
        </w:rPr>
        <w:t xml:space="preserve"> in consultation with staff, consumers and their representatives. </w:t>
      </w:r>
    </w:p>
    <w:p w14:paraId="367DDE3C" w14:textId="562F994F" w:rsidR="002F13FE" w:rsidRPr="0043685B" w:rsidRDefault="002F13FE" w:rsidP="00506F7F">
      <w:pPr>
        <w:rPr>
          <w:color w:val="auto"/>
        </w:rPr>
      </w:pPr>
      <w:r w:rsidRPr="0043685B">
        <w:rPr>
          <w:color w:val="auto"/>
        </w:rPr>
        <w:t xml:space="preserve">Based on the summarised evidence above, I find the service Compliant with this Requirement. </w:t>
      </w:r>
    </w:p>
    <w:p w14:paraId="197D376D" w14:textId="5D8813DA" w:rsidR="00506F7F" w:rsidRPr="00506F7F" w:rsidRDefault="0043685B" w:rsidP="00506F7F">
      <w:pPr>
        <w:pStyle w:val="Heading3"/>
      </w:pPr>
      <w:r w:rsidRPr="00506F7F">
        <w:t>Requirement 8(3)(e)</w:t>
      </w:r>
      <w:r>
        <w:tab/>
        <w:t>Non-compliant</w:t>
      </w:r>
    </w:p>
    <w:p w14:paraId="197D376E" w14:textId="77777777" w:rsidR="00506F7F" w:rsidRPr="004A3816" w:rsidRDefault="0043685B" w:rsidP="00506F7F">
      <w:pPr>
        <w:rPr>
          <w:i/>
        </w:rPr>
      </w:pPr>
      <w:r w:rsidRPr="004A3816">
        <w:rPr>
          <w:i/>
        </w:rPr>
        <w:t>Where clinical care is provided—a clinical governance framework, including but not limited to the following:</w:t>
      </w:r>
    </w:p>
    <w:p w14:paraId="197D376F" w14:textId="77777777" w:rsidR="00506F7F" w:rsidRPr="004A3816" w:rsidRDefault="0043685B" w:rsidP="00506F7F">
      <w:pPr>
        <w:numPr>
          <w:ilvl w:val="0"/>
          <w:numId w:val="30"/>
        </w:numPr>
        <w:tabs>
          <w:tab w:val="right" w:pos="9026"/>
        </w:tabs>
        <w:spacing w:before="0" w:after="0"/>
        <w:ind w:left="567" w:hanging="425"/>
        <w:outlineLvl w:val="4"/>
        <w:rPr>
          <w:i/>
        </w:rPr>
      </w:pPr>
      <w:r w:rsidRPr="004A3816">
        <w:rPr>
          <w:i/>
        </w:rPr>
        <w:t>antimicrobial stewardship;</w:t>
      </w:r>
    </w:p>
    <w:p w14:paraId="197D3770" w14:textId="77777777" w:rsidR="00506F7F" w:rsidRPr="004A3816" w:rsidRDefault="0043685B" w:rsidP="00506F7F">
      <w:pPr>
        <w:numPr>
          <w:ilvl w:val="0"/>
          <w:numId w:val="30"/>
        </w:numPr>
        <w:tabs>
          <w:tab w:val="right" w:pos="9026"/>
        </w:tabs>
        <w:spacing w:before="0" w:after="0"/>
        <w:ind w:left="567" w:hanging="425"/>
        <w:outlineLvl w:val="4"/>
        <w:rPr>
          <w:i/>
        </w:rPr>
      </w:pPr>
      <w:r w:rsidRPr="004A3816">
        <w:rPr>
          <w:i/>
        </w:rPr>
        <w:t>minimising the use of restraint;</w:t>
      </w:r>
    </w:p>
    <w:p w14:paraId="197D3771" w14:textId="77777777" w:rsidR="00506F7F" w:rsidRPr="004A3816" w:rsidRDefault="0043685B" w:rsidP="00506F7F">
      <w:pPr>
        <w:numPr>
          <w:ilvl w:val="0"/>
          <w:numId w:val="30"/>
        </w:numPr>
        <w:tabs>
          <w:tab w:val="right" w:pos="9026"/>
        </w:tabs>
        <w:spacing w:before="0" w:after="0"/>
        <w:ind w:left="567" w:hanging="425"/>
        <w:outlineLvl w:val="4"/>
        <w:rPr>
          <w:i/>
        </w:rPr>
      </w:pPr>
      <w:r w:rsidRPr="004A3816">
        <w:rPr>
          <w:i/>
        </w:rPr>
        <w:t>open disclosure.</w:t>
      </w:r>
    </w:p>
    <w:p w14:paraId="53ED907F" w14:textId="537C60EA" w:rsidR="002F13FE" w:rsidRPr="00503EA6" w:rsidRDefault="002F13FE" w:rsidP="00506F7F">
      <w:pPr>
        <w:rPr>
          <w:color w:val="auto"/>
        </w:rPr>
      </w:pPr>
      <w:r w:rsidRPr="00503EA6">
        <w:rPr>
          <w:color w:val="auto"/>
        </w:rPr>
        <w:t xml:space="preserve">The Assessment Team found </w:t>
      </w:r>
      <w:r w:rsidR="00E645F0" w:rsidRPr="00503EA6">
        <w:rPr>
          <w:color w:val="auto"/>
        </w:rPr>
        <w:t xml:space="preserve">the service has a clinical governance framework including policies to direct </w:t>
      </w:r>
      <w:r w:rsidR="00503EA6" w:rsidRPr="00503EA6">
        <w:rPr>
          <w:color w:val="auto"/>
        </w:rPr>
        <w:t>antimicrobial stewardship, minimising the use of restraint and the use of open disclosure. However, the service did not demonstrate it understands, applies or implements the minimising the use of restraint policy. Evidence included:</w:t>
      </w:r>
    </w:p>
    <w:p w14:paraId="6EDB250D" w14:textId="77777777" w:rsidR="00503EA6" w:rsidRPr="00503EA6" w:rsidRDefault="00503EA6" w:rsidP="00E30648">
      <w:pPr>
        <w:pStyle w:val="ListParagraph"/>
        <w:numPr>
          <w:ilvl w:val="0"/>
          <w:numId w:val="40"/>
        </w:numPr>
        <w:tabs>
          <w:tab w:val="left" w:pos="3402"/>
        </w:tabs>
        <w:ind w:left="425" w:hanging="425"/>
        <w:contextualSpacing w:val="0"/>
        <w:rPr>
          <w:i/>
        </w:rPr>
      </w:pPr>
      <w:r w:rsidRPr="00503EA6">
        <w:rPr>
          <w:rFonts w:eastAsia="Calibri"/>
          <w:color w:val="auto"/>
          <w:lang w:eastAsia="en-US"/>
        </w:rPr>
        <w:t xml:space="preserve">The organisation’s restraint management policy is not followed to ensure appropriate use of chemical restraint. </w:t>
      </w:r>
    </w:p>
    <w:p w14:paraId="14B23D62" w14:textId="77777777" w:rsidR="00503EA6" w:rsidRPr="00503EA6" w:rsidRDefault="00503EA6" w:rsidP="00E30648">
      <w:pPr>
        <w:pStyle w:val="ListParagraph"/>
        <w:numPr>
          <w:ilvl w:val="0"/>
          <w:numId w:val="40"/>
        </w:numPr>
        <w:tabs>
          <w:tab w:val="left" w:pos="3402"/>
        </w:tabs>
        <w:ind w:left="425" w:hanging="425"/>
        <w:contextualSpacing w:val="0"/>
        <w:rPr>
          <w:i/>
        </w:rPr>
      </w:pPr>
      <w:r w:rsidRPr="00503EA6">
        <w:rPr>
          <w:rFonts w:eastAsia="Calibri"/>
          <w:color w:val="auto"/>
          <w:lang w:eastAsia="en-US"/>
        </w:rPr>
        <w:t xml:space="preserve">The </w:t>
      </w:r>
      <w:r w:rsidRPr="00503EA6">
        <w:rPr>
          <w:rFonts w:eastAsia="Calibri"/>
        </w:rPr>
        <w:t xml:space="preserve">decision to use chemical restraint is not documented in consumers’ care and services </w:t>
      </w:r>
      <w:r w:rsidRPr="00503EA6">
        <w:rPr>
          <w:rFonts w:eastAsia="Calibri"/>
          <w:color w:val="auto"/>
        </w:rPr>
        <w:t xml:space="preserve">plans as directed by the organisation’s policies and procedures. </w:t>
      </w:r>
    </w:p>
    <w:p w14:paraId="5ECF4B83" w14:textId="77777777" w:rsidR="00503EA6" w:rsidRPr="00503EA6" w:rsidRDefault="00503EA6" w:rsidP="00E30648">
      <w:pPr>
        <w:pStyle w:val="ListParagraph"/>
        <w:numPr>
          <w:ilvl w:val="0"/>
          <w:numId w:val="40"/>
        </w:numPr>
        <w:tabs>
          <w:tab w:val="left" w:pos="3402"/>
        </w:tabs>
        <w:ind w:left="425" w:hanging="425"/>
        <w:contextualSpacing w:val="0"/>
        <w:rPr>
          <w:i/>
        </w:rPr>
      </w:pPr>
      <w:r w:rsidRPr="00503EA6">
        <w:rPr>
          <w:rFonts w:eastAsia="Calibri"/>
          <w:color w:val="auto"/>
        </w:rPr>
        <w:t>Restraint Authority</w:t>
      </w:r>
      <w:r w:rsidRPr="00503EA6">
        <w:rPr>
          <w:color w:val="auto"/>
        </w:rPr>
        <w:t xml:space="preserve"> forms are not signed by relevant representatives </w:t>
      </w:r>
      <w:r w:rsidRPr="009452A2">
        <w:t xml:space="preserve">to show </w:t>
      </w:r>
      <w:r>
        <w:t xml:space="preserve">they have given </w:t>
      </w:r>
      <w:r w:rsidRPr="009452A2">
        <w:t xml:space="preserve">consent to the </w:t>
      </w:r>
      <w:r>
        <w:t xml:space="preserve">identified </w:t>
      </w:r>
      <w:r w:rsidRPr="009452A2">
        <w:t xml:space="preserve">restraint as required </w:t>
      </w:r>
      <w:r>
        <w:t>on the</w:t>
      </w:r>
      <w:r w:rsidRPr="009452A2">
        <w:t xml:space="preserve"> Restraint Authority form</w:t>
      </w:r>
      <w:r>
        <w:t xml:space="preserve">. </w:t>
      </w:r>
    </w:p>
    <w:p w14:paraId="659ED017" w14:textId="13B3C396" w:rsidR="00503EA6" w:rsidRPr="00503EA6" w:rsidRDefault="00503EA6" w:rsidP="00E30648">
      <w:pPr>
        <w:pStyle w:val="ListParagraph"/>
        <w:numPr>
          <w:ilvl w:val="0"/>
          <w:numId w:val="40"/>
        </w:numPr>
        <w:tabs>
          <w:tab w:val="left" w:pos="3402"/>
        </w:tabs>
        <w:ind w:left="425" w:hanging="425"/>
        <w:contextualSpacing w:val="0"/>
        <w:rPr>
          <w:i/>
        </w:rPr>
      </w:pPr>
      <w:r w:rsidRPr="00503EA6">
        <w:rPr>
          <w:rFonts w:eastAsia="Calibri"/>
        </w:rPr>
        <w:lastRenderedPageBreak/>
        <w:t xml:space="preserve">The policy requiring staff to provide information to the practitioner to inform their decision to prescribe </w:t>
      </w:r>
      <w:r w:rsidR="00CE584E">
        <w:rPr>
          <w:rFonts w:eastAsia="Calibri"/>
        </w:rPr>
        <w:t>‘as required’</w:t>
      </w:r>
      <w:r w:rsidRPr="00503EA6">
        <w:rPr>
          <w:rFonts w:eastAsia="Calibri"/>
        </w:rPr>
        <w:t xml:space="preserve"> psychotropic medication to reduce behaviour has not been followed. </w:t>
      </w:r>
    </w:p>
    <w:p w14:paraId="15B577FA" w14:textId="7E25C4DE" w:rsidR="002F13FE" w:rsidRPr="00503EA6" w:rsidRDefault="002F13FE" w:rsidP="00506F7F">
      <w:pPr>
        <w:rPr>
          <w:color w:val="auto"/>
        </w:rPr>
      </w:pPr>
      <w:r w:rsidRPr="00503EA6">
        <w:rPr>
          <w:color w:val="auto"/>
        </w:rPr>
        <w:t>The Approved Provider’s response acknowledges the deficits identified by the Assessment Team in relation to the service not having an effective system to minimise the use of restraint. The service has made a commitment to implementing improvements to address the deficits including;</w:t>
      </w:r>
      <w:r w:rsidR="00503EA6" w:rsidRPr="00503EA6">
        <w:rPr>
          <w:color w:val="auto"/>
        </w:rPr>
        <w:t xml:space="preserve"> a comprehensive audit on the use of psychotropic medication, review of the restraint register</w:t>
      </w:r>
      <w:r w:rsidR="00503EA6">
        <w:rPr>
          <w:color w:val="auto"/>
        </w:rPr>
        <w:t>,</w:t>
      </w:r>
      <w:r w:rsidR="00503EA6" w:rsidRPr="00503EA6">
        <w:rPr>
          <w:color w:val="auto"/>
        </w:rPr>
        <w:t xml:space="preserve"> and all authorities and consent to administer psychotropic medication. </w:t>
      </w:r>
    </w:p>
    <w:p w14:paraId="76F33813" w14:textId="22C0DBE1" w:rsidR="002F13FE" w:rsidRPr="00503EA6" w:rsidRDefault="002F13FE" w:rsidP="00506F7F">
      <w:pPr>
        <w:rPr>
          <w:color w:val="auto"/>
        </w:rPr>
      </w:pPr>
      <w:r w:rsidRPr="00503EA6">
        <w:rPr>
          <w:color w:val="auto"/>
        </w:rPr>
        <w:t xml:space="preserve">At the time of the Assessment Contact the service </w:t>
      </w:r>
      <w:r w:rsidR="00503EA6" w:rsidRPr="00503EA6">
        <w:rPr>
          <w:color w:val="auto"/>
        </w:rPr>
        <w:t xml:space="preserve">did not demonstrate an effective clinical governance framework in relation to the minimisation of the use of restraint. The service had policies and procedures in line with legislation to guide the minimisation, authorisation, consent and use of psychotropic medication for the management of behaviours. However, the service was not following the policy and did not demonstrate an understanding and application of the policy or legislation in relation to minimising restraint use. Documentation to support the use of psychotropic medication was not completed and the service had not identified the deficit in staff practice. </w:t>
      </w:r>
    </w:p>
    <w:p w14:paraId="63E5DBBC" w14:textId="77E27252" w:rsidR="002F13FE" w:rsidRPr="00503EA6" w:rsidRDefault="002F13FE" w:rsidP="00506F7F">
      <w:pPr>
        <w:rPr>
          <w:color w:val="auto"/>
        </w:rPr>
      </w:pPr>
      <w:r w:rsidRPr="00503EA6">
        <w:rPr>
          <w:color w:val="auto"/>
        </w:rPr>
        <w:t xml:space="preserve">Based on the summarised evidence above, I find the service Non-compliant with this Requirement. </w:t>
      </w:r>
    </w:p>
    <w:p w14:paraId="197D3773" w14:textId="77777777" w:rsidR="00506F7F" w:rsidRPr="00154403" w:rsidRDefault="007645B7" w:rsidP="00154403"/>
    <w:p w14:paraId="197D3774" w14:textId="77777777" w:rsidR="00095CD4" w:rsidRDefault="007645B7"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197D3775" w14:textId="77777777" w:rsidR="00A93E3F" w:rsidRDefault="0043685B" w:rsidP="00095CD4">
      <w:pPr>
        <w:pStyle w:val="Heading1"/>
      </w:pPr>
      <w:r>
        <w:lastRenderedPageBreak/>
        <w:t>Areas for improvement</w:t>
      </w:r>
    </w:p>
    <w:p w14:paraId="197D3779" w14:textId="77777777" w:rsidR="004B33E7" w:rsidRPr="00E830C7" w:rsidRDefault="0043685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7D377A" w14:textId="45C127F4" w:rsidR="00095CD4" w:rsidRPr="0043685B" w:rsidRDefault="00F27A86" w:rsidP="00095CD4">
      <w:pPr>
        <w:pStyle w:val="ListBullet"/>
      </w:pPr>
      <w:r w:rsidRPr="0043685B">
        <w:t>Standard 3 Requirement (3)(b):</w:t>
      </w:r>
      <w:r w:rsidR="007472C3" w:rsidRPr="0043685B">
        <w:t xml:space="preserve"> Ensure </w:t>
      </w:r>
      <w:r w:rsidR="0043685B" w:rsidRPr="0043685B">
        <w:t xml:space="preserve">known high impact risks in relation to consumers’ care are identified, monitored and reported to ensure effective strategies are implemented to manage. Ensure staff implement the strategies to manage consumers’ high impact risks including behaviours and falls to reduce and prevent incidents and injuries. </w:t>
      </w:r>
    </w:p>
    <w:p w14:paraId="5FE15F80" w14:textId="21602C1A" w:rsidR="00F27A86" w:rsidRPr="00A3716D" w:rsidRDefault="00F27A86" w:rsidP="00095CD4">
      <w:pPr>
        <w:pStyle w:val="ListBullet"/>
      </w:pPr>
      <w:r>
        <w:t xml:space="preserve">Standard 8 Requirement (3)(e): Ensure clinical governance frameworks include an effective system to identify, review and monitor the use of restraint with </w:t>
      </w:r>
      <w:r w:rsidR="007472C3">
        <w:t xml:space="preserve">the aim to minimise restraint. </w:t>
      </w:r>
    </w:p>
    <w:p w14:paraId="197D377D" w14:textId="77777777" w:rsidR="00A3716D" w:rsidRPr="00095CD4" w:rsidRDefault="007645B7"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D37BA" w14:textId="77777777" w:rsidR="00704DE8" w:rsidRDefault="0043685B">
      <w:pPr>
        <w:spacing w:before="0" w:after="0" w:line="240" w:lineRule="auto"/>
      </w:pPr>
      <w:r>
        <w:separator/>
      </w:r>
    </w:p>
  </w:endnote>
  <w:endnote w:type="continuationSeparator" w:id="0">
    <w:p w14:paraId="197D37BC" w14:textId="77777777" w:rsidR="00704DE8" w:rsidRDefault="004368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93" w14:textId="77777777" w:rsidR="00506F7F" w:rsidRPr="009A1F1B" w:rsidRDefault="004368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7D3794" w14:textId="77777777" w:rsidR="00506F7F" w:rsidRPr="00C72FFB" w:rsidRDefault="004368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Subiaco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97D3795" w14:textId="77777777" w:rsidR="00506F7F" w:rsidRPr="00C72FFB" w:rsidRDefault="004368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96" w14:textId="77777777" w:rsidR="00506F7F" w:rsidRPr="009A1F1B" w:rsidRDefault="004368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7D3797" w14:textId="77777777" w:rsidR="00506F7F" w:rsidRPr="00C72FFB" w:rsidRDefault="004368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Subiaco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7D3798" w14:textId="77777777" w:rsidR="00506F7F" w:rsidRPr="00A3716D" w:rsidRDefault="004368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D37B6" w14:textId="77777777" w:rsidR="00704DE8" w:rsidRDefault="0043685B">
      <w:pPr>
        <w:spacing w:before="0" w:after="0" w:line="240" w:lineRule="auto"/>
      </w:pPr>
      <w:r>
        <w:separator/>
      </w:r>
    </w:p>
  </w:footnote>
  <w:footnote w:type="continuationSeparator" w:id="0">
    <w:p w14:paraId="197D37B8" w14:textId="77777777" w:rsidR="00704DE8" w:rsidRDefault="004368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92" w14:textId="77777777" w:rsidR="00506F7F" w:rsidRDefault="0043685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97D37B6" wp14:editId="197D37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23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A6" w14:textId="77777777" w:rsidR="00506F7F" w:rsidRDefault="0043685B" w:rsidP="0004322A">
    <w:r>
      <w:rPr>
        <w:noProof/>
        <w:color w:val="auto"/>
        <w:sz w:val="20"/>
      </w:rPr>
      <w:drawing>
        <wp:anchor distT="0" distB="0" distL="114300" distR="114300" simplePos="0" relativeHeight="251663360" behindDoc="1" locked="0" layoutInCell="1" allowOverlap="1" wp14:anchorId="197D37D2" wp14:editId="197D37D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66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A7" w14:textId="6BDA1D8C" w:rsidR="00FB0086" w:rsidRPr="00703E80" w:rsidRDefault="0043685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97D37D4" wp14:editId="197D37D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644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B0" w14:textId="77777777" w:rsidR="00FB0086" w:rsidRPr="00703E80" w:rsidRDefault="0043685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97D37E6" wp14:editId="197D37E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476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B1" w14:textId="77777777" w:rsidR="00506F7F" w:rsidRPr="008D7780" w:rsidRDefault="0043685B" w:rsidP="008D7780">
    <w:pPr>
      <w:pStyle w:val="Header"/>
    </w:pPr>
    <w:r>
      <w:rPr>
        <w:noProof/>
        <w:color w:val="auto"/>
        <w:sz w:val="20"/>
      </w:rPr>
      <w:drawing>
        <wp:anchor distT="0" distB="0" distL="114300" distR="114300" simplePos="0" relativeHeight="251686912" behindDoc="1" locked="0" layoutInCell="1" allowOverlap="1" wp14:anchorId="197D37E8" wp14:editId="197D37E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52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B2" w14:textId="77777777" w:rsidR="00506F7F" w:rsidRDefault="0043685B" w:rsidP="009C6F30">
    <w:pPr>
      <w:tabs>
        <w:tab w:val="left" w:pos="3624"/>
      </w:tabs>
    </w:pPr>
    <w:r>
      <w:rPr>
        <w:noProof/>
        <w:color w:val="auto"/>
        <w:sz w:val="20"/>
      </w:rPr>
      <w:drawing>
        <wp:anchor distT="0" distB="0" distL="114300" distR="114300" simplePos="0" relativeHeight="251667456" behindDoc="1" locked="0" layoutInCell="1" allowOverlap="1" wp14:anchorId="197D37EA" wp14:editId="197D37E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19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B3" w14:textId="437AEAA2" w:rsidR="008D7780" w:rsidRPr="00703E80" w:rsidRDefault="0043685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97D37EC" wp14:editId="197D37E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412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B4" w14:textId="77777777" w:rsidR="008F32C8" w:rsidRPr="008F32C8" w:rsidRDefault="0043685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97D37EE" wp14:editId="197D37E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31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B5" w14:textId="77777777" w:rsidR="00506F7F" w:rsidRDefault="0043685B" w:rsidP="009C6F30">
    <w:pPr>
      <w:tabs>
        <w:tab w:val="left" w:pos="3624"/>
      </w:tabs>
    </w:pPr>
    <w:r>
      <w:rPr>
        <w:noProof/>
        <w:color w:val="auto"/>
        <w:sz w:val="20"/>
      </w:rPr>
      <w:drawing>
        <wp:anchor distT="0" distB="0" distL="114300" distR="114300" simplePos="0" relativeHeight="251668480" behindDoc="1" locked="0" layoutInCell="1" allowOverlap="1" wp14:anchorId="197D37F0" wp14:editId="197D37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5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99" w14:textId="77777777" w:rsidR="00A627C8" w:rsidRDefault="0043685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97D37B8" wp14:editId="197D37B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10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9A" w14:textId="77777777" w:rsidR="00506F7F" w:rsidRDefault="0043685B">
    <w:pPr>
      <w:pStyle w:val="Header"/>
    </w:pPr>
    <w:r w:rsidRPr="003C6EC2">
      <w:rPr>
        <w:rFonts w:eastAsia="Calibri"/>
        <w:noProof/>
      </w:rPr>
      <w:drawing>
        <wp:anchor distT="0" distB="0" distL="114300" distR="114300" simplePos="0" relativeHeight="251669504" behindDoc="1" locked="0" layoutInCell="1" allowOverlap="1" wp14:anchorId="197D37BA" wp14:editId="197D37B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9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9B" w14:textId="77777777" w:rsidR="00506F7F" w:rsidRDefault="0043685B" w:rsidP="0004322A">
    <w:r>
      <w:rPr>
        <w:noProof/>
        <w:color w:val="auto"/>
        <w:sz w:val="20"/>
      </w:rPr>
      <w:drawing>
        <wp:anchor distT="0" distB="0" distL="114300" distR="114300" simplePos="0" relativeHeight="251660288" behindDoc="1" locked="0" layoutInCell="1" allowOverlap="1" wp14:anchorId="197D37BC" wp14:editId="197D37B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26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A1" w14:textId="77777777" w:rsidR="00FB0086" w:rsidRPr="00703E80" w:rsidRDefault="0043685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97D37C8" wp14:editId="197D37C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024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A2" w14:textId="77777777" w:rsidR="00506F7F" w:rsidRPr="00FB0086" w:rsidRDefault="0043685B" w:rsidP="00FB0086">
    <w:pPr>
      <w:pStyle w:val="Header"/>
    </w:pPr>
    <w:r>
      <w:rPr>
        <w:noProof/>
        <w:color w:val="auto"/>
        <w:sz w:val="20"/>
      </w:rPr>
      <w:drawing>
        <wp:anchor distT="0" distB="0" distL="114300" distR="114300" simplePos="0" relativeHeight="251676672" behindDoc="1" locked="0" layoutInCell="1" allowOverlap="1" wp14:anchorId="197D37CA" wp14:editId="197D37C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69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A3" w14:textId="77777777" w:rsidR="00506F7F" w:rsidRDefault="0043685B" w:rsidP="0004322A">
    <w:r>
      <w:rPr>
        <w:noProof/>
        <w:color w:val="auto"/>
        <w:sz w:val="20"/>
      </w:rPr>
      <w:drawing>
        <wp:anchor distT="0" distB="0" distL="114300" distR="114300" simplePos="0" relativeHeight="251662336" behindDoc="1" locked="0" layoutInCell="1" allowOverlap="1" wp14:anchorId="197D37CC" wp14:editId="197D37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76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A4" w14:textId="339E3A18" w:rsidR="00FB0086" w:rsidRPr="00703E80" w:rsidRDefault="0043685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97D37CE" wp14:editId="197D37C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376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D37A5" w14:textId="77777777" w:rsidR="00506F7F" w:rsidRPr="00FB0086" w:rsidRDefault="0043685B" w:rsidP="00FB0086">
    <w:pPr>
      <w:pStyle w:val="Header"/>
    </w:pPr>
    <w:r>
      <w:rPr>
        <w:noProof/>
        <w:color w:val="auto"/>
        <w:sz w:val="20"/>
      </w:rPr>
      <w:drawing>
        <wp:anchor distT="0" distB="0" distL="114300" distR="114300" simplePos="0" relativeHeight="251678720" behindDoc="1" locked="0" layoutInCell="1" allowOverlap="1" wp14:anchorId="197D37D0" wp14:editId="197D37D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98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A0C421C">
      <w:start w:val="1"/>
      <w:numFmt w:val="lowerRoman"/>
      <w:lvlText w:val="(%1)"/>
      <w:lvlJc w:val="left"/>
      <w:pPr>
        <w:ind w:left="1080" w:hanging="720"/>
      </w:pPr>
      <w:rPr>
        <w:rFonts w:hint="default"/>
        <w:b w:val="0"/>
      </w:rPr>
    </w:lvl>
    <w:lvl w:ilvl="1" w:tplc="B5B8FB76" w:tentative="1">
      <w:start w:val="1"/>
      <w:numFmt w:val="lowerLetter"/>
      <w:lvlText w:val="%2."/>
      <w:lvlJc w:val="left"/>
      <w:pPr>
        <w:ind w:left="1440" w:hanging="360"/>
      </w:pPr>
    </w:lvl>
    <w:lvl w:ilvl="2" w:tplc="8D0A490E" w:tentative="1">
      <w:start w:val="1"/>
      <w:numFmt w:val="lowerRoman"/>
      <w:lvlText w:val="%3."/>
      <w:lvlJc w:val="right"/>
      <w:pPr>
        <w:ind w:left="2160" w:hanging="180"/>
      </w:pPr>
    </w:lvl>
    <w:lvl w:ilvl="3" w:tplc="F74228DA" w:tentative="1">
      <w:start w:val="1"/>
      <w:numFmt w:val="decimal"/>
      <w:lvlText w:val="%4."/>
      <w:lvlJc w:val="left"/>
      <w:pPr>
        <w:ind w:left="2880" w:hanging="360"/>
      </w:pPr>
    </w:lvl>
    <w:lvl w:ilvl="4" w:tplc="AB4AE16A" w:tentative="1">
      <w:start w:val="1"/>
      <w:numFmt w:val="lowerLetter"/>
      <w:lvlText w:val="%5."/>
      <w:lvlJc w:val="left"/>
      <w:pPr>
        <w:ind w:left="3600" w:hanging="360"/>
      </w:pPr>
    </w:lvl>
    <w:lvl w:ilvl="5" w:tplc="34A4CD78" w:tentative="1">
      <w:start w:val="1"/>
      <w:numFmt w:val="lowerRoman"/>
      <w:lvlText w:val="%6."/>
      <w:lvlJc w:val="right"/>
      <w:pPr>
        <w:ind w:left="4320" w:hanging="180"/>
      </w:pPr>
    </w:lvl>
    <w:lvl w:ilvl="6" w:tplc="1568776C" w:tentative="1">
      <w:start w:val="1"/>
      <w:numFmt w:val="decimal"/>
      <w:lvlText w:val="%7."/>
      <w:lvlJc w:val="left"/>
      <w:pPr>
        <w:ind w:left="5040" w:hanging="360"/>
      </w:pPr>
    </w:lvl>
    <w:lvl w:ilvl="7" w:tplc="D0B89E80" w:tentative="1">
      <w:start w:val="1"/>
      <w:numFmt w:val="lowerLetter"/>
      <w:lvlText w:val="%8."/>
      <w:lvlJc w:val="left"/>
      <w:pPr>
        <w:ind w:left="5760" w:hanging="360"/>
      </w:pPr>
    </w:lvl>
    <w:lvl w:ilvl="8" w:tplc="30F44BC4" w:tentative="1">
      <w:start w:val="1"/>
      <w:numFmt w:val="lowerRoman"/>
      <w:lvlText w:val="%9."/>
      <w:lvlJc w:val="right"/>
      <w:pPr>
        <w:ind w:left="6480" w:hanging="180"/>
      </w:pPr>
    </w:lvl>
  </w:abstractNum>
  <w:abstractNum w:abstractNumId="8" w15:restartNumberingAfterBreak="0">
    <w:nsid w:val="15AF1C8B"/>
    <w:multiLevelType w:val="hybridMultilevel"/>
    <w:tmpl w:val="94226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771E4948">
      <w:start w:val="1"/>
      <w:numFmt w:val="bullet"/>
      <w:pStyle w:val="ListParagraph"/>
      <w:lvlText w:val=""/>
      <w:lvlJc w:val="left"/>
      <w:pPr>
        <w:ind w:left="1440" w:hanging="360"/>
      </w:pPr>
      <w:rPr>
        <w:rFonts w:ascii="Symbol" w:hAnsi="Symbol" w:hint="default"/>
        <w:color w:val="auto"/>
      </w:rPr>
    </w:lvl>
    <w:lvl w:ilvl="1" w:tplc="B9EE75B8" w:tentative="1">
      <w:start w:val="1"/>
      <w:numFmt w:val="bullet"/>
      <w:lvlText w:val="o"/>
      <w:lvlJc w:val="left"/>
      <w:pPr>
        <w:ind w:left="2160" w:hanging="360"/>
      </w:pPr>
      <w:rPr>
        <w:rFonts w:ascii="Courier New" w:hAnsi="Courier New" w:cs="Courier New" w:hint="default"/>
      </w:rPr>
    </w:lvl>
    <w:lvl w:ilvl="2" w:tplc="90160A74" w:tentative="1">
      <w:start w:val="1"/>
      <w:numFmt w:val="bullet"/>
      <w:lvlText w:val=""/>
      <w:lvlJc w:val="left"/>
      <w:pPr>
        <w:ind w:left="2880" w:hanging="360"/>
      </w:pPr>
      <w:rPr>
        <w:rFonts w:ascii="Wingdings" w:hAnsi="Wingdings" w:hint="default"/>
      </w:rPr>
    </w:lvl>
    <w:lvl w:ilvl="3" w:tplc="4C3293AC" w:tentative="1">
      <w:start w:val="1"/>
      <w:numFmt w:val="bullet"/>
      <w:lvlText w:val=""/>
      <w:lvlJc w:val="left"/>
      <w:pPr>
        <w:ind w:left="3600" w:hanging="360"/>
      </w:pPr>
      <w:rPr>
        <w:rFonts w:ascii="Symbol" w:hAnsi="Symbol" w:hint="default"/>
      </w:rPr>
    </w:lvl>
    <w:lvl w:ilvl="4" w:tplc="CDC6AE60" w:tentative="1">
      <w:start w:val="1"/>
      <w:numFmt w:val="bullet"/>
      <w:lvlText w:val="o"/>
      <w:lvlJc w:val="left"/>
      <w:pPr>
        <w:ind w:left="4320" w:hanging="360"/>
      </w:pPr>
      <w:rPr>
        <w:rFonts w:ascii="Courier New" w:hAnsi="Courier New" w:cs="Courier New" w:hint="default"/>
      </w:rPr>
    </w:lvl>
    <w:lvl w:ilvl="5" w:tplc="3932A70C" w:tentative="1">
      <w:start w:val="1"/>
      <w:numFmt w:val="bullet"/>
      <w:lvlText w:val=""/>
      <w:lvlJc w:val="left"/>
      <w:pPr>
        <w:ind w:left="5040" w:hanging="360"/>
      </w:pPr>
      <w:rPr>
        <w:rFonts w:ascii="Wingdings" w:hAnsi="Wingdings" w:hint="default"/>
      </w:rPr>
    </w:lvl>
    <w:lvl w:ilvl="6" w:tplc="E45C434A" w:tentative="1">
      <w:start w:val="1"/>
      <w:numFmt w:val="bullet"/>
      <w:lvlText w:val=""/>
      <w:lvlJc w:val="left"/>
      <w:pPr>
        <w:ind w:left="5760" w:hanging="360"/>
      </w:pPr>
      <w:rPr>
        <w:rFonts w:ascii="Symbol" w:hAnsi="Symbol" w:hint="default"/>
      </w:rPr>
    </w:lvl>
    <w:lvl w:ilvl="7" w:tplc="C304E5EC" w:tentative="1">
      <w:start w:val="1"/>
      <w:numFmt w:val="bullet"/>
      <w:lvlText w:val="o"/>
      <w:lvlJc w:val="left"/>
      <w:pPr>
        <w:ind w:left="6480" w:hanging="360"/>
      </w:pPr>
      <w:rPr>
        <w:rFonts w:ascii="Courier New" w:hAnsi="Courier New" w:cs="Courier New" w:hint="default"/>
      </w:rPr>
    </w:lvl>
    <w:lvl w:ilvl="8" w:tplc="142897B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0DE964E">
      <w:start w:val="1"/>
      <w:numFmt w:val="lowerRoman"/>
      <w:lvlText w:val="(%1)"/>
      <w:lvlJc w:val="left"/>
      <w:pPr>
        <w:ind w:left="1004" w:hanging="720"/>
      </w:pPr>
      <w:rPr>
        <w:rFonts w:hint="default"/>
        <w:b w:val="0"/>
      </w:rPr>
    </w:lvl>
    <w:lvl w:ilvl="1" w:tplc="D9DC6564" w:tentative="1">
      <w:start w:val="1"/>
      <w:numFmt w:val="lowerLetter"/>
      <w:lvlText w:val="%2."/>
      <w:lvlJc w:val="left"/>
      <w:pPr>
        <w:ind w:left="1364" w:hanging="360"/>
      </w:pPr>
    </w:lvl>
    <w:lvl w:ilvl="2" w:tplc="0ECE5B4A" w:tentative="1">
      <w:start w:val="1"/>
      <w:numFmt w:val="lowerRoman"/>
      <w:lvlText w:val="%3."/>
      <w:lvlJc w:val="right"/>
      <w:pPr>
        <w:ind w:left="2084" w:hanging="180"/>
      </w:pPr>
    </w:lvl>
    <w:lvl w:ilvl="3" w:tplc="BFA49140" w:tentative="1">
      <w:start w:val="1"/>
      <w:numFmt w:val="decimal"/>
      <w:lvlText w:val="%4."/>
      <w:lvlJc w:val="left"/>
      <w:pPr>
        <w:ind w:left="2804" w:hanging="360"/>
      </w:pPr>
    </w:lvl>
    <w:lvl w:ilvl="4" w:tplc="B80AF63E" w:tentative="1">
      <w:start w:val="1"/>
      <w:numFmt w:val="lowerLetter"/>
      <w:lvlText w:val="%5."/>
      <w:lvlJc w:val="left"/>
      <w:pPr>
        <w:ind w:left="3524" w:hanging="360"/>
      </w:pPr>
    </w:lvl>
    <w:lvl w:ilvl="5" w:tplc="68EECDF0" w:tentative="1">
      <w:start w:val="1"/>
      <w:numFmt w:val="lowerRoman"/>
      <w:lvlText w:val="%6."/>
      <w:lvlJc w:val="right"/>
      <w:pPr>
        <w:ind w:left="4244" w:hanging="180"/>
      </w:pPr>
    </w:lvl>
    <w:lvl w:ilvl="6" w:tplc="04709F88" w:tentative="1">
      <w:start w:val="1"/>
      <w:numFmt w:val="decimal"/>
      <w:lvlText w:val="%7."/>
      <w:lvlJc w:val="left"/>
      <w:pPr>
        <w:ind w:left="4964" w:hanging="360"/>
      </w:pPr>
    </w:lvl>
    <w:lvl w:ilvl="7" w:tplc="CE7AB2B0" w:tentative="1">
      <w:start w:val="1"/>
      <w:numFmt w:val="lowerLetter"/>
      <w:lvlText w:val="%8."/>
      <w:lvlJc w:val="left"/>
      <w:pPr>
        <w:ind w:left="5684" w:hanging="360"/>
      </w:pPr>
    </w:lvl>
    <w:lvl w:ilvl="8" w:tplc="B59CC994" w:tentative="1">
      <w:start w:val="1"/>
      <w:numFmt w:val="lowerRoman"/>
      <w:lvlText w:val="%9."/>
      <w:lvlJc w:val="right"/>
      <w:pPr>
        <w:ind w:left="6404" w:hanging="180"/>
      </w:pPr>
    </w:lvl>
  </w:abstractNum>
  <w:abstractNum w:abstractNumId="11" w15:restartNumberingAfterBreak="0">
    <w:nsid w:val="1CBF0A18"/>
    <w:multiLevelType w:val="hybridMultilevel"/>
    <w:tmpl w:val="BCFE0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48C05B90">
      <w:start w:val="1"/>
      <w:numFmt w:val="lowerRoman"/>
      <w:lvlText w:val="(%1)"/>
      <w:lvlJc w:val="left"/>
      <w:pPr>
        <w:ind w:left="1080" w:hanging="720"/>
      </w:pPr>
      <w:rPr>
        <w:rFonts w:hint="default"/>
      </w:rPr>
    </w:lvl>
    <w:lvl w:ilvl="1" w:tplc="2A009322" w:tentative="1">
      <w:start w:val="1"/>
      <w:numFmt w:val="lowerLetter"/>
      <w:lvlText w:val="%2."/>
      <w:lvlJc w:val="left"/>
      <w:pPr>
        <w:ind w:left="1440" w:hanging="360"/>
      </w:pPr>
    </w:lvl>
    <w:lvl w:ilvl="2" w:tplc="0AD84004" w:tentative="1">
      <w:start w:val="1"/>
      <w:numFmt w:val="lowerRoman"/>
      <w:lvlText w:val="%3."/>
      <w:lvlJc w:val="right"/>
      <w:pPr>
        <w:ind w:left="2160" w:hanging="180"/>
      </w:pPr>
    </w:lvl>
    <w:lvl w:ilvl="3" w:tplc="4ABEC522" w:tentative="1">
      <w:start w:val="1"/>
      <w:numFmt w:val="decimal"/>
      <w:lvlText w:val="%4."/>
      <w:lvlJc w:val="left"/>
      <w:pPr>
        <w:ind w:left="2880" w:hanging="360"/>
      </w:pPr>
    </w:lvl>
    <w:lvl w:ilvl="4" w:tplc="568A6410" w:tentative="1">
      <w:start w:val="1"/>
      <w:numFmt w:val="lowerLetter"/>
      <w:lvlText w:val="%5."/>
      <w:lvlJc w:val="left"/>
      <w:pPr>
        <w:ind w:left="3600" w:hanging="360"/>
      </w:pPr>
    </w:lvl>
    <w:lvl w:ilvl="5" w:tplc="2C2AAEE8" w:tentative="1">
      <w:start w:val="1"/>
      <w:numFmt w:val="lowerRoman"/>
      <w:lvlText w:val="%6."/>
      <w:lvlJc w:val="right"/>
      <w:pPr>
        <w:ind w:left="4320" w:hanging="180"/>
      </w:pPr>
    </w:lvl>
    <w:lvl w:ilvl="6" w:tplc="99A86042" w:tentative="1">
      <w:start w:val="1"/>
      <w:numFmt w:val="decimal"/>
      <w:lvlText w:val="%7."/>
      <w:lvlJc w:val="left"/>
      <w:pPr>
        <w:ind w:left="5040" w:hanging="360"/>
      </w:pPr>
    </w:lvl>
    <w:lvl w:ilvl="7" w:tplc="4588F34A" w:tentative="1">
      <w:start w:val="1"/>
      <w:numFmt w:val="lowerLetter"/>
      <w:lvlText w:val="%8."/>
      <w:lvlJc w:val="left"/>
      <w:pPr>
        <w:ind w:left="5760" w:hanging="360"/>
      </w:pPr>
    </w:lvl>
    <w:lvl w:ilvl="8" w:tplc="086C7E8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53EC1064">
      <w:start w:val="1"/>
      <w:numFmt w:val="lowerRoman"/>
      <w:lvlText w:val="(%1)"/>
      <w:lvlJc w:val="left"/>
      <w:pPr>
        <w:ind w:left="1080" w:hanging="720"/>
      </w:pPr>
      <w:rPr>
        <w:rFonts w:hint="default"/>
      </w:rPr>
    </w:lvl>
    <w:lvl w:ilvl="1" w:tplc="3A9273F4" w:tentative="1">
      <w:start w:val="1"/>
      <w:numFmt w:val="lowerLetter"/>
      <w:lvlText w:val="%2."/>
      <w:lvlJc w:val="left"/>
      <w:pPr>
        <w:ind w:left="1440" w:hanging="360"/>
      </w:pPr>
    </w:lvl>
    <w:lvl w:ilvl="2" w:tplc="B8203BCA" w:tentative="1">
      <w:start w:val="1"/>
      <w:numFmt w:val="lowerRoman"/>
      <w:lvlText w:val="%3."/>
      <w:lvlJc w:val="right"/>
      <w:pPr>
        <w:ind w:left="2160" w:hanging="180"/>
      </w:pPr>
    </w:lvl>
    <w:lvl w:ilvl="3" w:tplc="FE362B4C" w:tentative="1">
      <w:start w:val="1"/>
      <w:numFmt w:val="decimal"/>
      <w:lvlText w:val="%4."/>
      <w:lvlJc w:val="left"/>
      <w:pPr>
        <w:ind w:left="2880" w:hanging="360"/>
      </w:pPr>
    </w:lvl>
    <w:lvl w:ilvl="4" w:tplc="4746B9F0" w:tentative="1">
      <w:start w:val="1"/>
      <w:numFmt w:val="lowerLetter"/>
      <w:lvlText w:val="%5."/>
      <w:lvlJc w:val="left"/>
      <w:pPr>
        <w:ind w:left="3600" w:hanging="360"/>
      </w:pPr>
    </w:lvl>
    <w:lvl w:ilvl="5" w:tplc="9D72AFB4" w:tentative="1">
      <w:start w:val="1"/>
      <w:numFmt w:val="lowerRoman"/>
      <w:lvlText w:val="%6."/>
      <w:lvlJc w:val="right"/>
      <w:pPr>
        <w:ind w:left="4320" w:hanging="180"/>
      </w:pPr>
    </w:lvl>
    <w:lvl w:ilvl="6" w:tplc="01C8B1DE" w:tentative="1">
      <w:start w:val="1"/>
      <w:numFmt w:val="decimal"/>
      <w:lvlText w:val="%7."/>
      <w:lvlJc w:val="left"/>
      <w:pPr>
        <w:ind w:left="5040" w:hanging="360"/>
      </w:pPr>
    </w:lvl>
    <w:lvl w:ilvl="7" w:tplc="FEC80246" w:tentative="1">
      <w:start w:val="1"/>
      <w:numFmt w:val="lowerLetter"/>
      <w:lvlText w:val="%8."/>
      <w:lvlJc w:val="left"/>
      <w:pPr>
        <w:ind w:left="5760" w:hanging="360"/>
      </w:pPr>
    </w:lvl>
    <w:lvl w:ilvl="8" w:tplc="98BABDD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8A2BB94">
      <w:start w:val="1"/>
      <w:numFmt w:val="lowerRoman"/>
      <w:lvlText w:val="(%1)"/>
      <w:lvlJc w:val="left"/>
      <w:pPr>
        <w:ind w:left="1080" w:hanging="720"/>
      </w:pPr>
      <w:rPr>
        <w:rFonts w:hint="default"/>
        <w:b w:val="0"/>
      </w:rPr>
    </w:lvl>
    <w:lvl w:ilvl="1" w:tplc="93328ED4" w:tentative="1">
      <w:start w:val="1"/>
      <w:numFmt w:val="lowerLetter"/>
      <w:lvlText w:val="%2."/>
      <w:lvlJc w:val="left"/>
      <w:pPr>
        <w:ind w:left="1440" w:hanging="360"/>
      </w:pPr>
    </w:lvl>
    <w:lvl w:ilvl="2" w:tplc="F4482764" w:tentative="1">
      <w:start w:val="1"/>
      <w:numFmt w:val="lowerRoman"/>
      <w:lvlText w:val="%3."/>
      <w:lvlJc w:val="right"/>
      <w:pPr>
        <w:ind w:left="2160" w:hanging="180"/>
      </w:pPr>
    </w:lvl>
    <w:lvl w:ilvl="3" w:tplc="82348436" w:tentative="1">
      <w:start w:val="1"/>
      <w:numFmt w:val="decimal"/>
      <w:lvlText w:val="%4."/>
      <w:lvlJc w:val="left"/>
      <w:pPr>
        <w:ind w:left="2880" w:hanging="360"/>
      </w:pPr>
    </w:lvl>
    <w:lvl w:ilvl="4" w:tplc="9E3830B0" w:tentative="1">
      <w:start w:val="1"/>
      <w:numFmt w:val="lowerLetter"/>
      <w:lvlText w:val="%5."/>
      <w:lvlJc w:val="left"/>
      <w:pPr>
        <w:ind w:left="3600" w:hanging="360"/>
      </w:pPr>
    </w:lvl>
    <w:lvl w:ilvl="5" w:tplc="52389E36" w:tentative="1">
      <w:start w:val="1"/>
      <w:numFmt w:val="lowerRoman"/>
      <w:lvlText w:val="%6."/>
      <w:lvlJc w:val="right"/>
      <w:pPr>
        <w:ind w:left="4320" w:hanging="180"/>
      </w:pPr>
    </w:lvl>
    <w:lvl w:ilvl="6" w:tplc="0AA480A0" w:tentative="1">
      <w:start w:val="1"/>
      <w:numFmt w:val="decimal"/>
      <w:lvlText w:val="%7."/>
      <w:lvlJc w:val="left"/>
      <w:pPr>
        <w:ind w:left="5040" w:hanging="360"/>
      </w:pPr>
    </w:lvl>
    <w:lvl w:ilvl="7" w:tplc="20D29FD2" w:tentative="1">
      <w:start w:val="1"/>
      <w:numFmt w:val="lowerLetter"/>
      <w:lvlText w:val="%8."/>
      <w:lvlJc w:val="left"/>
      <w:pPr>
        <w:ind w:left="5760" w:hanging="360"/>
      </w:pPr>
    </w:lvl>
    <w:lvl w:ilvl="8" w:tplc="D03E87E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006B580">
      <w:start w:val="1"/>
      <w:numFmt w:val="lowerLetter"/>
      <w:lvlText w:val="(%1)"/>
      <w:lvlJc w:val="left"/>
      <w:pPr>
        <w:ind w:left="360" w:hanging="360"/>
      </w:pPr>
      <w:rPr>
        <w:rFonts w:hint="default"/>
      </w:rPr>
    </w:lvl>
    <w:lvl w:ilvl="1" w:tplc="7706C69C" w:tentative="1">
      <w:start w:val="1"/>
      <w:numFmt w:val="lowerLetter"/>
      <w:lvlText w:val="%2."/>
      <w:lvlJc w:val="left"/>
      <w:pPr>
        <w:ind w:left="1080" w:hanging="360"/>
      </w:pPr>
    </w:lvl>
    <w:lvl w:ilvl="2" w:tplc="E75E8A9C" w:tentative="1">
      <w:start w:val="1"/>
      <w:numFmt w:val="lowerRoman"/>
      <w:lvlText w:val="%3."/>
      <w:lvlJc w:val="right"/>
      <w:pPr>
        <w:ind w:left="1800" w:hanging="180"/>
      </w:pPr>
    </w:lvl>
    <w:lvl w:ilvl="3" w:tplc="FFDC4586" w:tentative="1">
      <w:start w:val="1"/>
      <w:numFmt w:val="decimal"/>
      <w:lvlText w:val="%4."/>
      <w:lvlJc w:val="left"/>
      <w:pPr>
        <w:ind w:left="2520" w:hanging="360"/>
      </w:pPr>
    </w:lvl>
    <w:lvl w:ilvl="4" w:tplc="B4D26DEE" w:tentative="1">
      <w:start w:val="1"/>
      <w:numFmt w:val="lowerLetter"/>
      <w:lvlText w:val="%5."/>
      <w:lvlJc w:val="left"/>
      <w:pPr>
        <w:ind w:left="3240" w:hanging="360"/>
      </w:pPr>
    </w:lvl>
    <w:lvl w:ilvl="5" w:tplc="BD7278BE" w:tentative="1">
      <w:start w:val="1"/>
      <w:numFmt w:val="lowerRoman"/>
      <w:lvlText w:val="%6."/>
      <w:lvlJc w:val="right"/>
      <w:pPr>
        <w:ind w:left="3960" w:hanging="180"/>
      </w:pPr>
    </w:lvl>
    <w:lvl w:ilvl="6" w:tplc="7DFA5200" w:tentative="1">
      <w:start w:val="1"/>
      <w:numFmt w:val="decimal"/>
      <w:lvlText w:val="%7."/>
      <w:lvlJc w:val="left"/>
      <w:pPr>
        <w:ind w:left="4680" w:hanging="360"/>
      </w:pPr>
    </w:lvl>
    <w:lvl w:ilvl="7" w:tplc="50843652" w:tentative="1">
      <w:start w:val="1"/>
      <w:numFmt w:val="lowerLetter"/>
      <w:lvlText w:val="%8."/>
      <w:lvlJc w:val="left"/>
      <w:pPr>
        <w:ind w:left="5400" w:hanging="360"/>
      </w:pPr>
    </w:lvl>
    <w:lvl w:ilvl="8" w:tplc="5A48F36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3EE3026">
      <w:start w:val="1"/>
      <w:numFmt w:val="decimal"/>
      <w:lvlText w:val="%1."/>
      <w:lvlJc w:val="left"/>
      <w:pPr>
        <w:ind w:left="360" w:hanging="360"/>
      </w:pPr>
      <w:rPr>
        <w:rFonts w:hint="default"/>
      </w:rPr>
    </w:lvl>
    <w:lvl w:ilvl="1" w:tplc="77800A78" w:tentative="1">
      <w:start w:val="1"/>
      <w:numFmt w:val="lowerLetter"/>
      <w:lvlText w:val="%2."/>
      <w:lvlJc w:val="left"/>
      <w:pPr>
        <w:ind w:left="1080" w:hanging="360"/>
      </w:pPr>
    </w:lvl>
    <w:lvl w:ilvl="2" w:tplc="F05A48B0" w:tentative="1">
      <w:start w:val="1"/>
      <w:numFmt w:val="lowerRoman"/>
      <w:lvlText w:val="%3."/>
      <w:lvlJc w:val="right"/>
      <w:pPr>
        <w:ind w:left="1800" w:hanging="180"/>
      </w:pPr>
    </w:lvl>
    <w:lvl w:ilvl="3" w:tplc="1D8ABC8C" w:tentative="1">
      <w:start w:val="1"/>
      <w:numFmt w:val="decimal"/>
      <w:lvlText w:val="%4."/>
      <w:lvlJc w:val="left"/>
      <w:pPr>
        <w:ind w:left="2520" w:hanging="360"/>
      </w:pPr>
    </w:lvl>
    <w:lvl w:ilvl="4" w:tplc="B7689CB2" w:tentative="1">
      <w:start w:val="1"/>
      <w:numFmt w:val="lowerLetter"/>
      <w:lvlText w:val="%5."/>
      <w:lvlJc w:val="left"/>
      <w:pPr>
        <w:ind w:left="3240" w:hanging="360"/>
      </w:pPr>
    </w:lvl>
    <w:lvl w:ilvl="5" w:tplc="C92E6058" w:tentative="1">
      <w:start w:val="1"/>
      <w:numFmt w:val="lowerRoman"/>
      <w:lvlText w:val="%6."/>
      <w:lvlJc w:val="right"/>
      <w:pPr>
        <w:ind w:left="3960" w:hanging="180"/>
      </w:pPr>
    </w:lvl>
    <w:lvl w:ilvl="6" w:tplc="8AAA1C8A" w:tentative="1">
      <w:start w:val="1"/>
      <w:numFmt w:val="decimal"/>
      <w:lvlText w:val="%7."/>
      <w:lvlJc w:val="left"/>
      <w:pPr>
        <w:ind w:left="4680" w:hanging="360"/>
      </w:pPr>
    </w:lvl>
    <w:lvl w:ilvl="7" w:tplc="324CE4E0" w:tentative="1">
      <w:start w:val="1"/>
      <w:numFmt w:val="lowerLetter"/>
      <w:lvlText w:val="%8."/>
      <w:lvlJc w:val="left"/>
      <w:pPr>
        <w:ind w:left="5400" w:hanging="360"/>
      </w:pPr>
    </w:lvl>
    <w:lvl w:ilvl="8" w:tplc="EA460B1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EB671AA">
      <w:start w:val="1"/>
      <w:numFmt w:val="decimal"/>
      <w:lvlText w:val="%1."/>
      <w:lvlJc w:val="left"/>
      <w:pPr>
        <w:ind w:left="360" w:hanging="360"/>
      </w:pPr>
      <w:rPr>
        <w:rFonts w:hint="default"/>
      </w:rPr>
    </w:lvl>
    <w:lvl w:ilvl="1" w:tplc="E042E168" w:tentative="1">
      <w:start w:val="1"/>
      <w:numFmt w:val="lowerLetter"/>
      <w:lvlText w:val="%2."/>
      <w:lvlJc w:val="left"/>
      <w:pPr>
        <w:ind w:left="1080" w:hanging="360"/>
      </w:pPr>
    </w:lvl>
    <w:lvl w:ilvl="2" w:tplc="D01EA4A0" w:tentative="1">
      <w:start w:val="1"/>
      <w:numFmt w:val="lowerRoman"/>
      <w:lvlText w:val="%3."/>
      <w:lvlJc w:val="right"/>
      <w:pPr>
        <w:ind w:left="1800" w:hanging="180"/>
      </w:pPr>
    </w:lvl>
    <w:lvl w:ilvl="3" w:tplc="3DF2EB46" w:tentative="1">
      <w:start w:val="1"/>
      <w:numFmt w:val="decimal"/>
      <w:lvlText w:val="%4."/>
      <w:lvlJc w:val="left"/>
      <w:pPr>
        <w:ind w:left="2520" w:hanging="360"/>
      </w:pPr>
    </w:lvl>
    <w:lvl w:ilvl="4" w:tplc="A0DC8238" w:tentative="1">
      <w:start w:val="1"/>
      <w:numFmt w:val="lowerLetter"/>
      <w:lvlText w:val="%5."/>
      <w:lvlJc w:val="left"/>
      <w:pPr>
        <w:ind w:left="3240" w:hanging="360"/>
      </w:pPr>
    </w:lvl>
    <w:lvl w:ilvl="5" w:tplc="1814FDFC" w:tentative="1">
      <w:start w:val="1"/>
      <w:numFmt w:val="lowerRoman"/>
      <w:lvlText w:val="%6."/>
      <w:lvlJc w:val="right"/>
      <w:pPr>
        <w:ind w:left="3960" w:hanging="180"/>
      </w:pPr>
    </w:lvl>
    <w:lvl w:ilvl="6" w:tplc="4FC6F24E" w:tentative="1">
      <w:start w:val="1"/>
      <w:numFmt w:val="decimal"/>
      <w:lvlText w:val="%7."/>
      <w:lvlJc w:val="left"/>
      <w:pPr>
        <w:ind w:left="4680" w:hanging="360"/>
      </w:pPr>
    </w:lvl>
    <w:lvl w:ilvl="7" w:tplc="51DA9E58" w:tentative="1">
      <w:start w:val="1"/>
      <w:numFmt w:val="lowerLetter"/>
      <w:lvlText w:val="%8."/>
      <w:lvlJc w:val="left"/>
      <w:pPr>
        <w:ind w:left="5400" w:hanging="360"/>
      </w:pPr>
    </w:lvl>
    <w:lvl w:ilvl="8" w:tplc="31BE916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C862DBA">
      <w:start w:val="1"/>
      <w:numFmt w:val="lowerRoman"/>
      <w:lvlText w:val="(%1)"/>
      <w:lvlJc w:val="left"/>
      <w:pPr>
        <w:ind w:left="1080" w:hanging="720"/>
      </w:pPr>
      <w:rPr>
        <w:rFonts w:hint="default"/>
        <w:b w:val="0"/>
      </w:rPr>
    </w:lvl>
    <w:lvl w:ilvl="1" w:tplc="C51C59EE" w:tentative="1">
      <w:start w:val="1"/>
      <w:numFmt w:val="lowerLetter"/>
      <w:lvlText w:val="%2."/>
      <w:lvlJc w:val="left"/>
      <w:pPr>
        <w:ind w:left="1440" w:hanging="360"/>
      </w:pPr>
    </w:lvl>
    <w:lvl w:ilvl="2" w:tplc="844AB06E" w:tentative="1">
      <w:start w:val="1"/>
      <w:numFmt w:val="lowerRoman"/>
      <w:lvlText w:val="%3."/>
      <w:lvlJc w:val="right"/>
      <w:pPr>
        <w:ind w:left="2160" w:hanging="180"/>
      </w:pPr>
    </w:lvl>
    <w:lvl w:ilvl="3" w:tplc="EEDA9F32" w:tentative="1">
      <w:start w:val="1"/>
      <w:numFmt w:val="decimal"/>
      <w:lvlText w:val="%4."/>
      <w:lvlJc w:val="left"/>
      <w:pPr>
        <w:ind w:left="2880" w:hanging="360"/>
      </w:pPr>
    </w:lvl>
    <w:lvl w:ilvl="4" w:tplc="AC000F7A" w:tentative="1">
      <w:start w:val="1"/>
      <w:numFmt w:val="lowerLetter"/>
      <w:lvlText w:val="%5."/>
      <w:lvlJc w:val="left"/>
      <w:pPr>
        <w:ind w:left="3600" w:hanging="360"/>
      </w:pPr>
    </w:lvl>
    <w:lvl w:ilvl="5" w:tplc="4182686E" w:tentative="1">
      <w:start w:val="1"/>
      <w:numFmt w:val="lowerRoman"/>
      <w:lvlText w:val="%6."/>
      <w:lvlJc w:val="right"/>
      <w:pPr>
        <w:ind w:left="4320" w:hanging="180"/>
      </w:pPr>
    </w:lvl>
    <w:lvl w:ilvl="6" w:tplc="A7E81142" w:tentative="1">
      <w:start w:val="1"/>
      <w:numFmt w:val="decimal"/>
      <w:lvlText w:val="%7."/>
      <w:lvlJc w:val="left"/>
      <w:pPr>
        <w:ind w:left="5040" w:hanging="360"/>
      </w:pPr>
    </w:lvl>
    <w:lvl w:ilvl="7" w:tplc="70EEF0AE" w:tentative="1">
      <w:start w:val="1"/>
      <w:numFmt w:val="lowerLetter"/>
      <w:lvlText w:val="%8."/>
      <w:lvlJc w:val="left"/>
      <w:pPr>
        <w:ind w:left="5760" w:hanging="360"/>
      </w:pPr>
    </w:lvl>
    <w:lvl w:ilvl="8" w:tplc="EFBA7AB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5B2A26C">
      <w:start w:val="1"/>
      <w:numFmt w:val="lowerRoman"/>
      <w:lvlText w:val="(%1)"/>
      <w:lvlJc w:val="left"/>
      <w:pPr>
        <w:ind w:left="1080" w:hanging="720"/>
      </w:pPr>
      <w:rPr>
        <w:rFonts w:hint="default"/>
      </w:rPr>
    </w:lvl>
    <w:lvl w:ilvl="1" w:tplc="B4965062" w:tentative="1">
      <w:start w:val="1"/>
      <w:numFmt w:val="lowerLetter"/>
      <w:lvlText w:val="%2."/>
      <w:lvlJc w:val="left"/>
      <w:pPr>
        <w:ind w:left="1440" w:hanging="360"/>
      </w:pPr>
    </w:lvl>
    <w:lvl w:ilvl="2" w:tplc="318C524E" w:tentative="1">
      <w:start w:val="1"/>
      <w:numFmt w:val="lowerRoman"/>
      <w:lvlText w:val="%3."/>
      <w:lvlJc w:val="right"/>
      <w:pPr>
        <w:ind w:left="2160" w:hanging="180"/>
      </w:pPr>
    </w:lvl>
    <w:lvl w:ilvl="3" w:tplc="DDCC7A76" w:tentative="1">
      <w:start w:val="1"/>
      <w:numFmt w:val="decimal"/>
      <w:lvlText w:val="%4."/>
      <w:lvlJc w:val="left"/>
      <w:pPr>
        <w:ind w:left="2880" w:hanging="360"/>
      </w:pPr>
    </w:lvl>
    <w:lvl w:ilvl="4" w:tplc="796EEADC" w:tentative="1">
      <w:start w:val="1"/>
      <w:numFmt w:val="lowerLetter"/>
      <w:lvlText w:val="%5."/>
      <w:lvlJc w:val="left"/>
      <w:pPr>
        <w:ind w:left="3600" w:hanging="360"/>
      </w:pPr>
    </w:lvl>
    <w:lvl w:ilvl="5" w:tplc="A696425C" w:tentative="1">
      <w:start w:val="1"/>
      <w:numFmt w:val="lowerRoman"/>
      <w:lvlText w:val="%6."/>
      <w:lvlJc w:val="right"/>
      <w:pPr>
        <w:ind w:left="4320" w:hanging="180"/>
      </w:pPr>
    </w:lvl>
    <w:lvl w:ilvl="6" w:tplc="2A2428CE" w:tentative="1">
      <w:start w:val="1"/>
      <w:numFmt w:val="decimal"/>
      <w:lvlText w:val="%7."/>
      <w:lvlJc w:val="left"/>
      <w:pPr>
        <w:ind w:left="5040" w:hanging="360"/>
      </w:pPr>
    </w:lvl>
    <w:lvl w:ilvl="7" w:tplc="BCFC7FBC" w:tentative="1">
      <w:start w:val="1"/>
      <w:numFmt w:val="lowerLetter"/>
      <w:lvlText w:val="%8."/>
      <w:lvlJc w:val="left"/>
      <w:pPr>
        <w:ind w:left="5760" w:hanging="360"/>
      </w:pPr>
    </w:lvl>
    <w:lvl w:ilvl="8" w:tplc="F0AA605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6D2C69A">
      <w:start w:val="1"/>
      <w:numFmt w:val="bullet"/>
      <w:pStyle w:val="ListBullet"/>
      <w:lvlText w:val=""/>
      <w:lvlJc w:val="left"/>
      <w:pPr>
        <w:ind w:left="720" w:hanging="360"/>
      </w:pPr>
      <w:rPr>
        <w:rFonts w:ascii="Symbol" w:hAnsi="Symbol" w:hint="default"/>
      </w:rPr>
    </w:lvl>
    <w:lvl w:ilvl="1" w:tplc="97B464FC">
      <w:start w:val="1"/>
      <w:numFmt w:val="bullet"/>
      <w:pStyle w:val="ListBullet2"/>
      <w:lvlText w:val="o"/>
      <w:lvlJc w:val="left"/>
      <w:pPr>
        <w:ind w:left="1440" w:hanging="360"/>
      </w:pPr>
      <w:rPr>
        <w:rFonts w:ascii="Courier New" w:hAnsi="Courier New" w:cs="Courier New" w:hint="default"/>
      </w:rPr>
    </w:lvl>
    <w:lvl w:ilvl="2" w:tplc="ACCE0F04">
      <w:start w:val="1"/>
      <w:numFmt w:val="bullet"/>
      <w:lvlText w:val=""/>
      <w:lvlJc w:val="left"/>
      <w:pPr>
        <w:ind w:left="2160" w:hanging="360"/>
      </w:pPr>
      <w:rPr>
        <w:rFonts w:ascii="Wingdings" w:hAnsi="Wingdings" w:hint="default"/>
      </w:rPr>
    </w:lvl>
    <w:lvl w:ilvl="3" w:tplc="74B479A4">
      <w:start w:val="1"/>
      <w:numFmt w:val="bullet"/>
      <w:lvlText w:val=""/>
      <w:lvlJc w:val="left"/>
      <w:pPr>
        <w:ind w:left="2880" w:hanging="360"/>
      </w:pPr>
      <w:rPr>
        <w:rFonts w:ascii="Symbol" w:hAnsi="Symbol" w:hint="default"/>
      </w:rPr>
    </w:lvl>
    <w:lvl w:ilvl="4" w:tplc="FF2CBDF2">
      <w:start w:val="1"/>
      <w:numFmt w:val="bullet"/>
      <w:lvlText w:val="o"/>
      <w:lvlJc w:val="left"/>
      <w:pPr>
        <w:ind w:left="3600" w:hanging="360"/>
      </w:pPr>
      <w:rPr>
        <w:rFonts w:ascii="Courier New" w:hAnsi="Courier New" w:cs="Courier New" w:hint="default"/>
      </w:rPr>
    </w:lvl>
    <w:lvl w:ilvl="5" w:tplc="5FD00D3C">
      <w:start w:val="1"/>
      <w:numFmt w:val="bullet"/>
      <w:pStyle w:val="ListBullet3"/>
      <w:lvlText w:val=""/>
      <w:lvlJc w:val="left"/>
      <w:pPr>
        <w:ind w:left="4320" w:hanging="360"/>
      </w:pPr>
      <w:rPr>
        <w:rFonts w:ascii="Wingdings" w:hAnsi="Wingdings" w:hint="default"/>
      </w:rPr>
    </w:lvl>
    <w:lvl w:ilvl="6" w:tplc="139CB918">
      <w:start w:val="1"/>
      <w:numFmt w:val="bullet"/>
      <w:lvlText w:val=""/>
      <w:lvlJc w:val="left"/>
      <w:pPr>
        <w:ind w:left="5040" w:hanging="360"/>
      </w:pPr>
      <w:rPr>
        <w:rFonts w:ascii="Symbol" w:hAnsi="Symbol" w:hint="default"/>
      </w:rPr>
    </w:lvl>
    <w:lvl w:ilvl="7" w:tplc="61881958">
      <w:start w:val="1"/>
      <w:numFmt w:val="bullet"/>
      <w:lvlText w:val="o"/>
      <w:lvlJc w:val="left"/>
      <w:pPr>
        <w:ind w:left="5760" w:hanging="360"/>
      </w:pPr>
      <w:rPr>
        <w:rFonts w:ascii="Courier New" w:hAnsi="Courier New" w:cs="Courier New" w:hint="default"/>
      </w:rPr>
    </w:lvl>
    <w:lvl w:ilvl="8" w:tplc="B4A4899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1425440">
      <w:start w:val="1"/>
      <w:numFmt w:val="bullet"/>
      <w:lvlText w:val=""/>
      <w:lvlJc w:val="left"/>
      <w:pPr>
        <w:ind w:left="360" w:hanging="360"/>
      </w:pPr>
      <w:rPr>
        <w:rFonts w:ascii="Symbol" w:hAnsi="Symbol" w:hint="default"/>
      </w:rPr>
    </w:lvl>
    <w:lvl w:ilvl="1" w:tplc="A48CFC24" w:tentative="1">
      <w:start w:val="1"/>
      <w:numFmt w:val="bullet"/>
      <w:lvlText w:val="o"/>
      <w:lvlJc w:val="left"/>
      <w:pPr>
        <w:ind w:left="1080" w:hanging="360"/>
      </w:pPr>
      <w:rPr>
        <w:rFonts w:ascii="Courier New" w:hAnsi="Courier New" w:cs="Courier New" w:hint="default"/>
      </w:rPr>
    </w:lvl>
    <w:lvl w:ilvl="2" w:tplc="86DE92A4" w:tentative="1">
      <w:start w:val="1"/>
      <w:numFmt w:val="bullet"/>
      <w:lvlText w:val=""/>
      <w:lvlJc w:val="left"/>
      <w:pPr>
        <w:ind w:left="1800" w:hanging="360"/>
      </w:pPr>
      <w:rPr>
        <w:rFonts w:ascii="Wingdings" w:hAnsi="Wingdings" w:hint="default"/>
      </w:rPr>
    </w:lvl>
    <w:lvl w:ilvl="3" w:tplc="1FA8F3DA" w:tentative="1">
      <w:start w:val="1"/>
      <w:numFmt w:val="bullet"/>
      <w:lvlText w:val=""/>
      <w:lvlJc w:val="left"/>
      <w:pPr>
        <w:ind w:left="2520" w:hanging="360"/>
      </w:pPr>
      <w:rPr>
        <w:rFonts w:ascii="Symbol" w:hAnsi="Symbol" w:hint="default"/>
      </w:rPr>
    </w:lvl>
    <w:lvl w:ilvl="4" w:tplc="9662AB6C" w:tentative="1">
      <w:start w:val="1"/>
      <w:numFmt w:val="bullet"/>
      <w:lvlText w:val="o"/>
      <w:lvlJc w:val="left"/>
      <w:pPr>
        <w:ind w:left="3240" w:hanging="360"/>
      </w:pPr>
      <w:rPr>
        <w:rFonts w:ascii="Courier New" w:hAnsi="Courier New" w:cs="Courier New" w:hint="default"/>
      </w:rPr>
    </w:lvl>
    <w:lvl w:ilvl="5" w:tplc="0100C69C" w:tentative="1">
      <w:start w:val="1"/>
      <w:numFmt w:val="bullet"/>
      <w:lvlText w:val=""/>
      <w:lvlJc w:val="left"/>
      <w:pPr>
        <w:ind w:left="3960" w:hanging="360"/>
      </w:pPr>
      <w:rPr>
        <w:rFonts w:ascii="Wingdings" w:hAnsi="Wingdings" w:hint="default"/>
      </w:rPr>
    </w:lvl>
    <w:lvl w:ilvl="6" w:tplc="C7A8F0F4" w:tentative="1">
      <w:start w:val="1"/>
      <w:numFmt w:val="bullet"/>
      <w:lvlText w:val=""/>
      <w:lvlJc w:val="left"/>
      <w:pPr>
        <w:ind w:left="4680" w:hanging="360"/>
      </w:pPr>
      <w:rPr>
        <w:rFonts w:ascii="Symbol" w:hAnsi="Symbol" w:hint="default"/>
      </w:rPr>
    </w:lvl>
    <w:lvl w:ilvl="7" w:tplc="7F9037FC" w:tentative="1">
      <w:start w:val="1"/>
      <w:numFmt w:val="bullet"/>
      <w:lvlText w:val="o"/>
      <w:lvlJc w:val="left"/>
      <w:pPr>
        <w:ind w:left="5400" w:hanging="360"/>
      </w:pPr>
      <w:rPr>
        <w:rFonts w:ascii="Courier New" w:hAnsi="Courier New" w:cs="Courier New" w:hint="default"/>
      </w:rPr>
    </w:lvl>
    <w:lvl w:ilvl="8" w:tplc="211ED75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51A6D88">
      <w:start w:val="1"/>
      <w:numFmt w:val="lowerRoman"/>
      <w:lvlText w:val="(%1)"/>
      <w:lvlJc w:val="left"/>
      <w:pPr>
        <w:ind w:left="1080" w:hanging="720"/>
      </w:pPr>
      <w:rPr>
        <w:rFonts w:hint="default"/>
      </w:rPr>
    </w:lvl>
    <w:lvl w:ilvl="1" w:tplc="9DBA8E0C" w:tentative="1">
      <w:start w:val="1"/>
      <w:numFmt w:val="lowerLetter"/>
      <w:lvlText w:val="%2."/>
      <w:lvlJc w:val="left"/>
      <w:pPr>
        <w:ind w:left="1440" w:hanging="360"/>
      </w:pPr>
    </w:lvl>
    <w:lvl w:ilvl="2" w:tplc="E0CA2DB0" w:tentative="1">
      <w:start w:val="1"/>
      <w:numFmt w:val="lowerRoman"/>
      <w:lvlText w:val="%3."/>
      <w:lvlJc w:val="right"/>
      <w:pPr>
        <w:ind w:left="2160" w:hanging="180"/>
      </w:pPr>
    </w:lvl>
    <w:lvl w:ilvl="3" w:tplc="155243C2" w:tentative="1">
      <w:start w:val="1"/>
      <w:numFmt w:val="decimal"/>
      <w:lvlText w:val="%4."/>
      <w:lvlJc w:val="left"/>
      <w:pPr>
        <w:ind w:left="2880" w:hanging="360"/>
      </w:pPr>
    </w:lvl>
    <w:lvl w:ilvl="4" w:tplc="E8905D82" w:tentative="1">
      <w:start w:val="1"/>
      <w:numFmt w:val="lowerLetter"/>
      <w:lvlText w:val="%5."/>
      <w:lvlJc w:val="left"/>
      <w:pPr>
        <w:ind w:left="3600" w:hanging="360"/>
      </w:pPr>
    </w:lvl>
    <w:lvl w:ilvl="5" w:tplc="C14E8008" w:tentative="1">
      <w:start w:val="1"/>
      <w:numFmt w:val="lowerRoman"/>
      <w:lvlText w:val="%6."/>
      <w:lvlJc w:val="right"/>
      <w:pPr>
        <w:ind w:left="4320" w:hanging="180"/>
      </w:pPr>
    </w:lvl>
    <w:lvl w:ilvl="6" w:tplc="40A8F6F6" w:tentative="1">
      <w:start w:val="1"/>
      <w:numFmt w:val="decimal"/>
      <w:lvlText w:val="%7."/>
      <w:lvlJc w:val="left"/>
      <w:pPr>
        <w:ind w:left="5040" w:hanging="360"/>
      </w:pPr>
    </w:lvl>
    <w:lvl w:ilvl="7" w:tplc="E744BDD4" w:tentative="1">
      <w:start w:val="1"/>
      <w:numFmt w:val="lowerLetter"/>
      <w:lvlText w:val="%8."/>
      <w:lvlJc w:val="left"/>
      <w:pPr>
        <w:ind w:left="5760" w:hanging="360"/>
      </w:pPr>
    </w:lvl>
    <w:lvl w:ilvl="8" w:tplc="FA7869F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F9A61DC4">
      <w:start w:val="1"/>
      <w:numFmt w:val="lowerRoman"/>
      <w:lvlText w:val="(%1)"/>
      <w:lvlJc w:val="left"/>
      <w:pPr>
        <w:ind w:left="1080" w:hanging="720"/>
      </w:pPr>
      <w:rPr>
        <w:rFonts w:hint="default"/>
      </w:rPr>
    </w:lvl>
    <w:lvl w:ilvl="1" w:tplc="42A08A1A" w:tentative="1">
      <w:start w:val="1"/>
      <w:numFmt w:val="lowerLetter"/>
      <w:lvlText w:val="%2."/>
      <w:lvlJc w:val="left"/>
      <w:pPr>
        <w:ind w:left="1440" w:hanging="360"/>
      </w:pPr>
    </w:lvl>
    <w:lvl w:ilvl="2" w:tplc="8E640254" w:tentative="1">
      <w:start w:val="1"/>
      <w:numFmt w:val="lowerRoman"/>
      <w:lvlText w:val="%3."/>
      <w:lvlJc w:val="right"/>
      <w:pPr>
        <w:ind w:left="2160" w:hanging="180"/>
      </w:pPr>
    </w:lvl>
    <w:lvl w:ilvl="3" w:tplc="96CA47F2" w:tentative="1">
      <w:start w:val="1"/>
      <w:numFmt w:val="decimal"/>
      <w:lvlText w:val="%4."/>
      <w:lvlJc w:val="left"/>
      <w:pPr>
        <w:ind w:left="2880" w:hanging="360"/>
      </w:pPr>
    </w:lvl>
    <w:lvl w:ilvl="4" w:tplc="5B123A0A" w:tentative="1">
      <w:start w:val="1"/>
      <w:numFmt w:val="lowerLetter"/>
      <w:lvlText w:val="%5."/>
      <w:lvlJc w:val="left"/>
      <w:pPr>
        <w:ind w:left="3600" w:hanging="360"/>
      </w:pPr>
    </w:lvl>
    <w:lvl w:ilvl="5" w:tplc="EECEFDFA" w:tentative="1">
      <w:start w:val="1"/>
      <w:numFmt w:val="lowerRoman"/>
      <w:lvlText w:val="%6."/>
      <w:lvlJc w:val="right"/>
      <w:pPr>
        <w:ind w:left="4320" w:hanging="180"/>
      </w:pPr>
    </w:lvl>
    <w:lvl w:ilvl="6" w:tplc="2B500984" w:tentative="1">
      <w:start w:val="1"/>
      <w:numFmt w:val="decimal"/>
      <w:lvlText w:val="%7."/>
      <w:lvlJc w:val="left"/>
      <w:pPr>
        <w:ind w:left="5040" w:hanging="360"/>
      </w:pPr>
    </w:lvl>
    <w:lvl w:ilvl="7" w:tplc="4D74B3EC" w:tentative="1">
      <w:start w:val="1"/>
      <w:numFmt w:val="lowerLetter"/>
      <w:lvlText w:val="%8."/>
      <w:lvlJc w:val="left"/>
      <w:pPr>
        <w:ind w:left="5760" w:hanging="360"/>
      </w:pPr>
    </w:lvl>
    <w:lvl w:ilvl="8" w:tplc="E07A6C9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2BE8EF2A">
      <w:start w:val="1"/>
      <w:numFmt w:val="lowerRoman"/>
      <w:lvlText w:val="(%1)"/>
      <w:lvlJc w:val="left"/>
      <w:pPr>
        <w:ind w:left="1080" w:hanging="720"/>
      </w:pPr>
      <w:rPr>
        <w:rFonts w:hint="default"/>
        <w:b w:val="0"/>
      </w:rPr>
    </w:lvl>
    <w:lvl w:ilvl="1" w:tplc="A3CC73FC" w:tentative="1">
      <w:start w:val="1"/>
      <w:numFmt w:val="lowerLetter"/>
      <w:lvlText w:val="%2."/>
      <w:lvlJc w:val="left"/>
      <w:pPr>
        <w:ind w:left="1440" w:hanging="360"/>
      </w:pPr>
    </w:lvl>
    <w:lvl w:ilvl="2" w:tplc="25989F6A" w:tentative="1">
      <w:start w:val="1"/>
      <w:numFmt w:val="lowerRoman"/>
      <w:lvlText w:val="%3."/>
      <w:lvlJc w:val="right"/>
      <w:pPr>
        <w:ind w:left="2160" w:hanging="180"/>
      </w:pPr>
    </w:lvl>
    <w:lvl w:ilvl="3" w:tplc="3F2E34EC" w:tentative="1">
      <w:start w:val="1"/>
      <w:numFmt w:val="decimal"/>
      <w:lvlText w:val="%4."/>
      <w:lvlJc w:val="left"/>
      <w:pPr>
        <w:ind w:left="2880" w:hanging="360"/>
      </w:pPr>
    </w:lvl>
    <w:lvl w:ilvl="4" w:tplc="AC98ECC6" w:tentative="1">
      <w:start w:val="1"/>
      <w:numFmt w:val="lowerLetter"/>
      <w:lvlText w:val="%5."/>
      <w:lvlJc w:val="left"/>
      <w:pPr>
        <w:ind w:left="3600" w:hanging="360"/>
      </w:pPr>
    </w:lvl>
    <w:lvl w:ilvl="5" w:tplc="FD7AEA5C" w:tentative="1">
      <w:start w:val="1"/>
      <w:numFmt w:val="lowerRoman"/>
      <w:lvlText w:val="%6."/>
      <w:lvlJc w:val="right"/>
      <w:pPr>
        <w:ind w:left="4320" w:hanging="180"/>
      </w:pPr>
    </w:lvl>
    <w:lvl w:ilvl="6" w:tplc="8C3A27C6" w:tentative="1">
      <w:start w:val="1"/>
      <w:numFmt w:val="decimal"/>
      <w:lvlText w:val="%7."/>
      <w:lvlJc w:val="left"/>
      <w:pPr>
        <w:ind w:left="5040" w:hanging="360"/>
      </w:pPr>
    </w:lvl>
    <w:lvl w:ilvl="7" w:tplc="5BFC3DF8" w:tentative="1">
      <w:start w:val="1"/>
      <w:numFmt w:val="lowerLetter"/>
      <w:lvlText w:val="%8."/>
      <w:lvlJc w:val="left"/>
      <w:pPr>
        <w:ind w:left="5760" w:hanging="360"/>
      </w:pPr>
    </w:lvl>
    <w:lvl w:ilvl="8" w:tplc="B980DB6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EC0AD02A">
      <w:start w:val="1"/>
      <w:numFmt w:val="lowerRoman"/>
      <w:lvlText w:val="(%1)"/>
      <w:lvlJc w:val="left"/>
      <w:pPr>
        <w:ind w:left="1080" w:hanging="720"/>
      </w:pPr>
      <w:rPr>
        <w:rFonts w:hint="default"/>
        <w:b w:val="0"/>
      </w:rPr>
    </w:lvl>
    <w:lvl w:ilvl="1" w:tplc="5C188D68" w:tentative="1">
      <w:start w:val="1"/>
      <w:numFmt w:val="lowerLetter"/>
      <w:lvlText w:val="%2."/>
      <w:lvlJc w:val="left"/>
      <w:pPr>
        <w:ind w:left="1440" w:hanging="360"/>
      </w:pPr>
    </w:lvl>
    <w:lvl w:ilvl="2" w:tplc="358210D2" w:tentative="1">
      <w:start w:val="1"/>
      <w:numFmt w:val="lowerRoman"/>
      <w:lvlText w:val="%3."/>
      <w:lvlJc w:val="right"/>
      <w:pPr>
        <w:ind w:left="2160" w:hanging="180"/>
      </w:pPr>
    </w:lvl>
    <w:lvl w:ilvl="3" w:tplc="BE36D962" w:tentative="1">
      <w:start w:val="1"/>
      <w:numFmt w:val="decimal"/>
      <w:lvlText w:val="%4."/>
      <w:lvlJc w:val="left"/>
      <w:pPr>
        <w:ind w:left="2880" w:hanging="360"/>
      </w:pPr>
    </w:lvl>
    <w:lvl w:ilvl="4" w:tplc="16C84894" w:tentative="1">
      <w:start w:val="1"/>
      <w:numFmt w:val="lowerLetter"/>
      <w:lvlText w:val="%5."/>
      <w:lvlJc w:val="left"/>
      <w:pPr>
        <w:ind w:left="3600" w:hanging="360"/>
      </w:pPr>
    </w:lvl>
    <w:lvl w:ilvl="5" w:tplc="AB0C7912" w:tentative="1">
      <w:start w:val="1"/>
      <w:numFmt w:val="lowerRoman"/>
      <w:lvlText w:val="%6."/>
      <w:lvlJc w:val="right"/>
      <w:pPr>
        <w:ind w:left="4320" w:hanging="180"/>
      </w:pPr>
    </w:lvl>
    <w:lvl w:ilvl="6" w:tplc="42E22336" w:tentative="1">
      <w:start w:val="1"/>
      <w:numFmt w:val="decimal"/>
      <w:lvlText w:val="%7."/>
      <w:lvlJc w:val="left"/>
      <w:pPr>
        <w:ind w:left="5040" w:hanging="360"/>
      </w:pPr>
    </w:lvl>
    <w:lvl w:ilvl="7" w:tplc="454E40F8" w:tentative="1">
      <w:start w:val="1"/>
      <w:numFmt w:val="lowerLetter"/>
      <w:lvlText w:val="%8."/>
      <w:lvlJc w:val="left"/>
      <w:pPr>
        <w:ind w:left="5760" w:hanging="360"/>
      </w:pPr>
    </w:lvl>
    <w:lvl w:ilvl="8" w:tplc="DC10D0A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B128002">
      <w:start w:val="1"/>
      <w:numFmt w:val="decimal"/>
      <w:lvlText w:val="%1."/>
      <w:lvlJc w:val="left"/>
      <w:pPr>
        <w:ind w:left="360" w:hanging="360"/>
      </w:pPr>
      <w:rPr>
        <w:rFonts w:hint="default"/>
      </w:rPr>
    </w:lvl>
    <w:lvl w:ilvl="1" w:tplc="6B1A54A2" w:tentative="1">
      <w:start w:val="1"/>
      <w:numFmt w:val="lowerLetter"/>
      <w:lvlText w:val="%2."/>
      <w:lvlJc w:val="left"/>
      <w:pPr>
        <w:ind w:left="1080" w:hanging="360"/>
      </w:pPr>
    </w:lvl>
    <w:lvl w:ilvl="2" w:tplc="4BE4BAC8" w:tentative="1">
      <w:start w:val="1"/>
      <w:numFmt w:val="lowerRoman"/>
      <w:lvlText w:val="%3."/>
      <w:lvlJc w:val="right"/>
      <w:pPr>
        <w:ind w:left="1800" w:hanging="180"/>
      </w:pPr>
    </w:lvl>
    <w:lvl w:ilvl="3" w:tplc="218C6C74" w:tentative="1">
      <w:start w:val="1"/>
      <w:numFmt w:val="decimal"/>
      <w:lvlText w:val="%4."/>
      <w:lvlJc w:val="left"/>
      <w:pPr>
        <w:ind w:left="2520" w:hanging="360"/>
      </w:pPr>
    </w:lvl>
    <w:lvl w:ilvl="4" w:tplc="025AA392" w:tentative="1">
      <w:start w:val="1"/>
      <w:numFmt w:val="lowerLetter"/>
      <w:lvlText w:val="%5."/>
      <w:lvlJc w:val="left"/>
      <w:pPr>
        <w:ind w:left="3240" w:hanging="360"/>
      </w:pPr>
    </w:lvl>
    <w:lvl w:ilvl="5" w:tplc="9F2CDADE" w:tentative="1">
      <w:start w:val="1"/>
      <w:numFmt w:val="lowerRoman"/>
      <w:lvlText w:val="%6."/>
      <w:lvlJc w:val="right"/>
      <w:pPr>
        <w:ind w:left="3960" w:hanging="180"/>
      </w:pPr>
    </w:lvl>
    <w:lvl w:ilvl="6" w:tplc="0AAE3432" w:tentative="1">
      <w:start w:val="1"/>
      <w:numFmt w:val="decimal"/>
      <w:lvlText w:val="%7."/>
      <w:lvlJc w:val="left"/>
      <w:pPr>
        <w:ind w:left="4680" w:hanging="360"/>
      </w:pPr>
    </w:lvl>
    <w:lvl w:ilvl="7" w:tplc="CE785ACA" w:tentative="1">
      <w:start w:val="1"/>
      <w:numFmt w:val="lowerLetter"/>
      <w:lvlText w:val="%8."/>
      <w:lvlJc w:val="left"/>
      <w:pPr>
        <w:ind w:left="5400" w:hanging="360"/>
      </w:pPr>
    </w:lvl>
    <w:lvl w:ilvl="8" w:tplc="73888C9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AF84D3E">
      <w:start w:val="1"/>
      <w:numFmt w:val="lowerRoman"/>
      <w:lvlText w:val="(%1)"/>
      <w:lvlJc w:val="left"/>
      <w:pPr>
        <w:ind w:left="1080" w:hanging="720"/>
      </w:pPr>
      <w:rPr>
        <w:rFonts w:hint="default"/>
      </w:rPr>
    </w:lvl>
    <w:lvl w:ilvl="1" w:tplc="B1127278" w:tentative="1">
      <w:start w:val="1"/>
      <w:numFmt w:val="lowerLetter"/>
      <w:lvlText w:val="%2."/>
      <w:lvlJc w:val="left"/>
      <w:pPr>
        <w:ind w:left="1440" w:hanging="360"/>
      </w:pPr>
    </w:lvl>
    <w:lvl w:ilvl="2" w:tplc="E6EC9A5A" w:tentative="1">
      <w:start w:val="1"/>
      <w:numFmt w:val="lowerRoman"/>
      <w:lvlText w:val="%3."/>
      <w:lvlJc w:val="right"/>
      <w:pPr>
        <w:ind w:left="2160" w:hanging="180"/>
      </w:pPr>
    </w:lvl>
    <w:lvl w:ilvl="3" w:tplc="FE6296A6" w:tentative="1">
      <w:start w:val="1"/>
      <w:numFmt w:val="decimal"/>
      <w:lvlText w:val="%4."/>
      <w:lvlJc w:val="left"/>
      <w:pPr>
        <w:ind w:left="2880" w:hanging="360"/>
      </w:pPr>
    </w:lvl>
    <w:lvl w:ilvl="4" w:tplc="CB8A0AAA" w:tentative="1">
      <w:start w:val="1"/>
      <w:numFmt w:val="lowerLetter"/>
      <w:lvlText w:val="%5."/>
      <w:lvlJc w:val="left"/>
      <w:pPr>
        <w:ind w:left="3600" w:hanging="360"/>
      </w:pPr>
    </w:lvl>
    <w:lvl w:ilvl="5" w:tplc="99C0EA7E" w:tentative="1">
      <w:start w:val="1"/>
      <w:numFmt w:val="lowerRoman"/>
      <w:lvlText w:val="%6."/>
      <w:lvlJc w:val="right"/>
      <w:pPr>
        <w:ind w:left="4320" w:hanging="180"/>
      </w:pPr>
    </w:lvl>
    <w:lvl w:ilvl="6" w:tplc="9F283E28" w:tentative="1">
      <w:start w:val="1"/>
      <w:numFmt w:val="decimal"/>
      <w:lvlText w:val="%7."/>
      <w:lvlJc w:val="left"/>
      <w:pPr>
        <w:ind w:left="5040" w:hanging="360"/>
      </w:pPr>
    </w:lvl>
    <w:lvl w:ilvl="7" w:tplc="0AEC48C8" w:tentative="1">
      <w:start w:val="1"/>
      <w:numFmt w:val="lowerLetter"/>
      <w:lvlText w:val="%8."/>
      <w:lvlJc w:val="left"/>
      <w:pPr>
        <w:ind w:left="5760" w:hanging="360"/>
      </w:pPr>
    </w:lvl>
    <w:lvl w:ilvl="8" w:tplc="90E2D88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940CCFA">
      <w:start w:val="1"/>
      <w:numFmt w:val="decimal"/>
      <w:lvlText w:val="%1."/>
      <w:lvlJc w:val="left"/>
      <w:pPr>
        <w:ind w:left="360" w:hanging="360"/>
      </w:pPr>
    </w:lvl>
    <w:lvl w:ilvl="1" w:tplc="1254A556" w:tentative="1">
      <w:start w:val="1"/>
      <w:numFmt w:val="lowerLetter"/>
      <w:lvlText w:val="%2."/>
      <w:lvlJc w:val="left"/>
      <w:pPr>
        <w:ind w:left="1080" w:hanging="360"/>
      </w:pPr>
    </w:lvl>
    <w:lvl w:ilvl="2" w:tplc="74FA0768" w:tentative="1">
      <w:start w:val="1"/>
      <w:numFmt w:val="lowerRoman"/>
      <w:lvlText w:val="%3."/>
      <w:lvlJc w:val="right"/>
      <w:pPr>
        <w:ind w:left="1800" w:hanging="180"/>
      </w:pPr>
    </w:lvl>
    <w:lvl w:ilvl="3" w:tplc="A5AC43D2" w:tentative="1">
      <w:start w:val="1"/>
      <w:numFmt w:val="decimal"/>
      <w:lvlText w:val="%4."/>
      <w:lvlJc w:val="left"/>
      <w:pPr>
        <w:ind w:left="2520" w:hanging="360"/>
      </w:pPr>
    </w:lvl>
    <w:lvl w:ilvl="4" w:tplc="2C88AC22" w:tentative="1">
      <w:start w:val="1"/>
      <w:numFmt w:val="lowerLetter"/>
      <w:lvlText w:val="%5."/>
      <w:lvlJc w:val="left"/>
      <w:pPr>
        <w:ind w:left="3240" w:hanging="360"/>
      </w:pPr>
    </w:lvl>
    <w:lvl w:ilvl="5" w:tplc="1CB80BF6" w:tentative="1">
      <w:start w:val="1"/>
      <w:numFmt w:val="lowerRoman"/>
      <w:lvlText w:val="%6."/>
      <w:lvlJc w:val="right"/>
      <w:pPr>
        <w:ind w:left="3960" w:hanging="180"/>
      </w:pPr>
    </w:lvl>
    <w:lvl w:ilvl="6" w:tplc="2E6C5AC2" w:tentative="1">
      <w:start w:val="1"/>
      <w:numFmt w:val="decimal"/>
      <w:lvlText w:val="%7."/>
      <w:lvlJc w:val="left"/>
      <w:pPr>
        <w:ind w:left="4680" w:hanging="360"/>
      </w:pPr>
    </w:lvl>
    <w:lvl w:ilvl="7" w:tplc="60367FEC" w:tentative="1">
      <w:start w:val="1"/>
      <w:numFmt w:val="lowerLetter"/>
      <w:lvlText w:val="%8."/>
      <w:lvlJc w:val="left"/>
      <w:pPr>
        <w:ind w:left="5400" w:hanging="360"/>
      </w:pPr>
    </w:lvl>
    <w:lvl w:ilvl="8" w:tplc="F37A34B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412DFC2">
      <w:start w:val="1"/>
      <w:numFmt w:val="lowerRoman"/>
      <w:lvlText w:val="(%1)"/>
      <w:lvlJc w:val="left"/>
      <w:pPr>
        <w:ind w:left="1080" w:hanging="720"/>
      </w:pPr>
      <w:rPr>
        <w:rFonts w:hint="default"/>
        <w:b w:val="0"/>
      </w:rPr>
    </w:lvl>
    <w:lvl w:ilvl="1" w:tplc="A93AB550" w:tentative="1">
      <w:start w:val="1"/>
      <w:numFmt w:val="lowerLetter"/>
      <w:lvlText w:val="%2."/>
      <w:lvlJc w:val="left"/>
      <w:pPr>
        <w:ind w:left="1440" w:hanging="360"/>
      </w:pPr>
    </w:lvl>
    <w:lvl w:ilvl="2" w:tplc="5372C11A" w:tentative="1">
      <w:start w:val="1"/>
      <w:numFmt w:val="lowerRoman"/>
      <w:lvlText w:val="%3."/>
      <w:lvlJc w:val="right"/>
      <w:pPr>
        <w:ind w:left="2160" w:hanging="180"/>
      </w:pPr>
    </w:lvl>
    <w:lvl w:ilvl="3" w:tplc="96FCE6FE" w:tentative="1">
      <w:start w:val="1"/>
      <w:numFmt w:val="decimal"/>
      <w:lvlText w:val="%4."/>
      <w:lvlJc w:val="left"/>
      <w:pPr>
        <w:ind w:left="2880" w:hanging="360"/>
      </w:pPr>
    </w:lvl>
    <w:lvl w:ilvl="4" w:tplc="5316C606" w:tentative="1">
      <w:start w:val="1"/>
      <w:numFmt w:val="lowerLetter"/>
      <w:lvlText w:val="%5."/>
      <w:lvlJc w:val="left"/>
      <w:pPr>
        <w:ind w:left="3600" w:hanging="360"/>
      </w:pPr>
    </w:lvl>
    <w:lvl w:ilvl="5" w:tplc="6400E8C0" w:tentative="1">
      <w:start w:val="1"/>
      <w:numFmt w:val="lowerRoman"/>
      <w:lvlText w:val="%6."/>
      <w:lvlJc w:val="right"/>
      <w:pPr>
        <w:ind w:left="4320" w:hanging="180"/>
      </w:pPr>
    </w:lvl>
    <w:lvl w:ilvl="6" w:tplc="CC485E46" w:tentative="1">
      <w:start w:val="1"/>
      <w:numFmt w:val="decimal"/>
      <w:lvlText w:val="%7."/>
      <w:lvlJc w:val="left"/>
      <w:pPr>
        <w:ind w:left="5040" w:hanging="360"/>
      </w:pPr>
    </w:lvl>
    <w:lvl w:ilvl="7" w:tplc="FBC8DEC8" w:tentative="1">
      <w:start w:val="1"/>
      <w:numFmt w:val="lowerLetter"/>
      <w:lvlText w:val="%8."/>
      <w:lvlJc w:val="left"/>
      <w:pPr>
        <w:ind w:left="5760" w:hanging="360"/>
      </w:pPr>
    </w:lvl>
    <w:lvl w:ilvl="8" w:tplc="26FE23C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AEE49C2">
      <w:start w:val="1"/>
      <w:numFmt w:val="lowerRoman"/>
      <w:lvlText w:val="(%1)"/>
      <w:lvlJc w:val="left"/>
      <w:pPr>
        <w:ind w:left="1080" w:hanging="720"/>
      </w:pPr>
      <w:rPr>
        <w:rFonts w:hint="default"/>
      </w:rPr>
    </w:lvl>
    <w:lvl w:ilvl="1" w:tplc="2354BE12" w:tentative="1">
      <w:start w:val="1"/>
      <w:numFmt w:val="lowerLetter"/>
      <w:lvlText w:val="%2."/>
      <w:lvlJc w:val="left"/>
      <w:pPr>
        <w:ind w:left="1440" w:hanging="360"/>
      </w:pPr>
    </w:lvl>
    <w:lvl w:ilvl="2" w:tplc="3D240378" w:tentative="1">
      <w:start w:val="1"/>
      <w:numFmt w:val="lowerRoman"/>
      <w:lvlText w:val="%3."/>
      <w:lvlJc w:val="right"/>
      <w:pPr>
        <w:ind w:left="2160" w:hanging="180"/>
      </w:pPr>
    </w:lvl>
    <w:lvl w:ilvl="3" w:tplc="6678A1E2" w:tentative="1">
      <w:start w:val="1"/>
      <w:numFmt w:val="decimal"/>
      <w:lvlText w:val="%4."/>
      <w:lvlJc w:val="left"/>
      <w:pPr>
        <w:ind w:left="2880" w:hanging="360"/>
      </w:pPr>
    </w:lvl>
    <w:lvl w:ilvl="4" w:tplc="FB8496B0" w:tentative="1">
      <w:start w:val="1"/>
      <w:numFmt w:val="lowerLetter"/>
      <w:lvlText w:val="%5."/>
      <w:lvlJc w:val="left"/>
      <w:pPr>
        <w:ind w:left="3600" w:hanging="360"/>
      </w:pPr>
    </w:lvl>
    <w:lvl w:ilvl="5" w:tplc="62141652" w:tentative="1">
      <w:start w:val="1"/>
      <w:numFmt w:val="lowerRoman"/>
      <w:lvlText w:val="%6."/>
      <w:lvlJc w:val="right"/>
      <w:pPr>
        <w:ind w:left="4320" w:hanging="180"/>
      </w:pPr>
    </w:lvl>
    <w:lvl w:ilvl="6" w:tplc="BB38DF44" w:tentative="1">
      <w:start w:val="1"/>
      <w:numFmt w:val="decimal"/>
      <w:lvlText w:val="%7."/>
      <w:lvlJc w:val="left"/>
      <w:pPr>
        <w:ind w:left="5040" w:hanging="360"/>
      </w:pPr>
    </w:lvl>
    <w:lvl w:ilvl="7" w:tplc="BFA4B2CC" w:tentative="1">
      <w:start w:val="1"/>
      <w:numFmt w:val="lowerLetter"/>
      <w:lvlText w:val="%8."/>
      <w:lvlJc w:val="left"/>
      <w:pPr>
        <w:ind w:left="5760" w:hanging="360"/>
      </w:pPr>
    </w:lvl>
    <w:lvl w:ilvl="8" w:tplc="D8AA6CA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96E2A88">
      <w:start w:val="1"/>
      <w:numFmt w:val="lowerRoman"/>
      <w:lvlText w:val="(%1)"/>
      <w:lvlJc w:val="left"/>
      <w:pPr>
        <w:ind w:left="1080" w:hanging="720"/>
      </w:pPr>
      <w:rPr>
        <w:rFonts w:hint="default"/>
      </w:rPr>
    </w:lvl>
    <w:lvl w:ilvl="1" w:tplc="0B983628" w:tentative="1">
      <w:start w:val="1"/>
      <w:numFmt w:val="lowerLetter"/>
      <w:lvlText w:val="%2."/>
      <w:lvlJc w:val="left"/>
      <w:pPr>
        <w:ind w:left="1440" w:hanging="360"/>
      </w:pPr>
    </w:lvl>
    <w:lvl w:ilvl="2" w:tplc="2F22A3B4" w:tentative="1">
      <w:start w:val="1"/>
      <w:numFmt w:val="lowerRoman"/>
      <w:lvlText w:val="%3."/>
      <w:lvlJc w:val="right"/>
      <w:pPr>
        <w:ind w:left="2160" w:hanging="180"/>
      </w:pPr>
    </w:lvl>
    <w:lvl w:ilvl="3" w:tplc="CD20ECEE" w:tentative="1">
      <w:start w:val="1"/>
      <w:numFmt w:val="decimal"/>
      <w:lvlText w:val="%4."/>
      <w:lvlJc w:val="left"/>
      <w:pPr>
        <w:ind w:left="2880" w:hanging="360"/>
      </w:pPr>
    </w:lvl>
    <w:lvl w:ilvl="4" w:tplc="077221FE" w:tentative="1">
      <w:start w:val="1"/>
      <w:numFmt w:val="lowerLetter"/>
      <w:lvlText w:val="%5."/>
      <w:lvlJc w:val="left"/>
      <w:pPr>
        <w:ind w:left="3600" w:hanging="360"/>
      </w:pPr>
    </w:lvl>
    <w:lvl w:ilvl="5" w:tplc="95B6E3C8" w:tentative="1">
      <w:start w:val="1"/>
      <w:numFmt w:val="lowerRoman"/>
      <w:lvlText w:val="%6."/>
      <w:lvlJc w:val="right"/>
      <w:pPr>
        <w:ind w:left="4320" w:hanging="180"/>
      </w:pPr>
    </w:lvl>
    <w:lvl w:ilvl="6" w:tplc="1012F498" w:tentative="1">
      <w:start w:val="1"/>
      <w:numFmt w:val="decimal"/>
      <w:lvlText w:val="%7."/>
      <w:lvlJc w:val="left"/>
      <w:pPr>
        <w:ind w:left="5040" w:hanging="360"/>
      </w:pPr>
    </w:lvl>
    <w:lvl w:ilvl="7" w:tplc="04A80468" w:tentative="1">
      <w:start w:val="1"/>
      <w:numFmt w:val="lowerLetter"/>
      <w:lvlText w:val="%8."/>
      <w:lvlJc w:val="left"/>
      <w:pPr>
        <w:ind w:left="5760" w:hanging="360"/>
      </w:pPr>
    </w:lvl>
    <w:lvl w:ilvl="8" w:tplc="74C6683C" w:tentative="1">
      <w:start w:val="1"/>
      <w:numFmt w:val="lowerRoman"/>
      <w:lvlText w:val="%9."/>
      <w:lvlJc w:val="right"/>
      <w:pPr>
        <w:ind w:left="6480" w:hanging="180"/>
      </w:pPr>
    </w:lvl>
  </w:abstractNum>
  <w:abstractNum w:abstractNumId="32" w15:restartNumberingAfterBreak="0">
    <w:nsid w:val="676023BA"/>
    <w:multiLevelType w:val="hybridMultilevel"/>
    <w:tmpl w:val="A2FC0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8C728294">
      <w:start w:val="1"/>
      <w:numFmt w:val="lowerRoman"/>
      <w:lvlText w:val="(%1)"/>
      <w:lvlJc w:val="left"/>
      <w:pPr>
        <w:ind w:left="1004" w:hanging="720"/>
      </w:pPr>
      <w:rPr>
        <w:rFonts w:hint="default"/>
        <w:b w:val="0"/>
      </w:rPr>
    </w:lvl>
    <w:lvl w:ilvl="1" w:tplc="0C881D78" w:tentative="1">
      <w:start w:val="1"/>
      <w:numFmt w:val="lowerLetter"/>
      <w:lvlText w:val="%2."/>
      <w:lvlJc w:val="left"/>
      <w:pPr>
        <w:ind w:left="1364" w:hanging="360"/>
      </w:pPr>
    </w:lvl>
    <w:lvl w:ilvl="2" w:tplc="F006BCD8" w:tentative="1">
      <w:start w:val="1"/>
      <w:numFmt w:val="lowerRoman"/>
      <w:lvlText w:val="%3."/>
      <w:lvlJc w:val="right"/>
      <w:pPr>
        <w:ind w:left="2084" w:hanging="180"/>
      </w:pPr>
    </w:lvl>
    <w:lvl w:ilvl="3" w:tplc="286C38A2" w:tentative="1">
      <w:start w:val="1"/>
      <w:numFmt w:val="decimal"/>
      <w:lvlText w:val="%4."/>
      <w:lvlJc w:val="left"/>
      <w:pPr>
        <w:ind w:left="2804" w:hanging="360"/>
      </w:pPr>
    </w:lvl>
    <w:lvl w:ilvl="4" w:tplc="1D1295E6" w:tentative="1">
      <w:start w:val="1"/>
      <w:numFmt w:val="lowerLetter"/>
      <w:lvlText w:val="%5."/>
      <w:lvlJc w:val="left"/>
      <w:pPr>
        <w:ind w:left="3524" w:hanging="360"/>
      </w:pPr>
    </w:lvl>
    <w:lvl w:ilvl="5" w:tplc="12824452" w:tentative="1">
      <w:start w:val="1"/>
      <w:numFmt w:val="lowerRoman"/>
      <w:lvlText w:val="%6."/>
      <w:lvlJc w:val="right"/>
      <w:pPr>
        <w:ind w:left="4244" w:hanging="180"/>
      </w:pPr>
    </w:lvl>
    <w:lvl w:ilvl="6" w:tplc="651433E8" w:tentative="1">
      <w:start w:val="1"/>
      <w:numFmt w:val="decimal"/>
      <w:lvlText w:val="%7."/>
      <w:lvlJc w:val="left"/>
      <w:pPr>
        <w:ind w:left="4964" w:hanging="360"/>
      </w:pPr>
    </w:lvl>
    <w:lvl w:ilvl="7" w:tplc="94B6B716" w:tentative="1">
      <w:start w:val="1"/>
      <w:numFmt w:val="lowerLetter"/>
      <w:lvlText w:val="%8."/>
      <w:lvlJc w:val="left"/>
      <w:pPr>
        <w:ind w:left="5684" w:hanging="360"/>
      </w:pPr>
    </w:lvl>
    <w:lvl w:ilvl="8" w:tplc="3C7E20B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30C7490">
      <w:start w:val="1"/>
      <w:numFmt w:val="decimal"/>
      <w:lvlText w:val="%1."/>
      <w:lvlJc w:val="left"/>
      <w:pPr>
        <w:ind w:left="360" w:hanging="360"/>
      </w:pPr>
      <w:rPr>
        <w:rFonts w:hint="default"/>
      </w:rPr>
    </w:lvl>
    <w:lvl w:ilvl="1" w:tplc="49B038F2" w:tentative="1">
      <w:start w:val="1"/>
      <w:numFmt w:val="lowerLetter"/>
      <w:lvlText w:val="%2."/>
      <w:lvlJc w:val="left"/>
      <w:pPr>
        <w:ind w:left="1080" w:hanging="360"/>
      </w:pPr>
    </w:lvl>
    <w:lvl w:ilvl="2" w:tplc="E618C0A0" w:tentative="1">
      <w:start w:val="1"/>
      <w:numFmt w:val="lowerRoman"/>
      <w:lvlText w:val="%3."/>
      <w:lvlJc w:val="right"/>
      <w:pPr>
        <w:ind w:left="1800" w:hanging="180"/>
      </w:pPr>
    </w:lvl>
    <w:lvl w:ilvl="3" w:tplc="5E4A9CF2" w:tentative="1">
      <w:start w:val="1"/>
      <w:numFmt w:val="decimal"/>
      <w:lvlText w:val="%4."/>
      <w:lvlJc w:val="left"/>
      <w:pPr>
        <w:ind w:left="2520" w:hanging="360"/>
      </w:pPr>
    </w:lvl>
    <w:lvl w:ilvl="4" w:tplc="8D56A62C" w:tentative="1">
      <w:start w:val="1"/>
      <w:numFmt w:val="lowerLetter"/>
      <w:lvlText w:val="%5."/>
      <w:lvlJc w:val="left"/>
      <w:pPr>
        <w:ind w:left="3240" w:hanging="360"/>
      </w:pPr>
    </w:lvl>
    <w:lvl w:ilvl="5" w:tplc="50F2A652" w:tentative="1">
      <w:start w:val="1"/>
      <w:numFmt w:val="lowerRoman"/>
      <w:lvlText w:val="%6."/>
      <w:lvlJc w:val="right"/>
      <w:pPr>
        <w:ind w:left="3960" w:hanging="180"/>
      </w:pPr>
    </w:lvl>
    <w:lvl w:ilvl="6" w:tplc="124E907C" w:tentative="1">
      <w:start w:val="1"/>
      <w:numFmt w:val="decimal"/>
      <w:lvlText w:val="%7."/>
      <w:lvlJc w:val="left"/>
      <w:pPr>
        <w:ind w:left="4680" w:hanging="360"/>
      </w:pPr>
    </w:lvl>
    <w:lvl w:ilvl="7" w:tplc="6F9AEDFE" w:tentative="1">
      <w:start w:val="1"/>
      <w:numFmt w:val="lowerLetter"/>
      <w:lvlText w:val="%8."/>
      <w:lvlJc w:val="left"/>
      <w:pPr>
        <w:ind w:left="5400" w:hanging="360"/>
      </w:pPr>
    </w:lvl>
    <w:lvl w:ilvl="8" w:tplc="C1C2D7A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3D65626">
      <w:start w:val="1"/>
      <w:numFmt w:val="lowerRoman"/>
      <w:lvlText w:val="(%1)"/>
      <w:lvlJc w:val="left"/>
      <w:pPr>
        <w:ind w:left="1080" w:hanging="720"/>
      </w:pPr>
      <w:rPr>
        <w:rFonts w:hint="default"/>
      </w:rPr>
    </w:lvl>
    <w:lvl w:ilvl="1" w:tplc="81425CC0" w:tentative="1">
      <w:start w:val="1"/>
      <w:numFmt w:val="lowerLetter"/>
      <w:lvlText w:val="%2."/>
      <w:lvlJc w:val="left"/>
      <w:pPr>
        <w:ind w:left="1440" w:hanging="360"/>
      </w:pPr>
    </w:lvl>
    <w:lvl w:ilvl="2" w:tplc="BF1AF538" w:tentative="1">
      <w:start w:val="1"/>
      <w:numFmt w:val="lowerRoman"/>
      <w:lvlText w:val="%3."/>
      <w:lvlJc w:val="right"/>
      <w:pPr>
        <w:ind w:left="2160" w:hanging="180"/>
      </w:pPr>
    </w:lvl>
    <w:lvl w:ilvl="3" w:tplc="1A383DB4" w:tentative="1">
      <w:start w:val="1"/>
      <w:numFmt w:val="decimal"/>
      <w:lvlText w:val="%4."/>
      <w:lvlJc w:val="left"/>
      <w:pPr>
        <w:ind w:left="2880" w:hanging="360"/>
      </w:pPr>
    </w:lvl>
    <w:lvl w:ilvl="4" w:tplc="B100BA6E" w:tentative="1">
      <w:start w:val="1"/>
      <w:numFmt w:val="lowerLetter"/>
      <w:lvlText w:val="%5."/>
      <w:lvlJc w:val="left"/>
      <w:pPr>
        <w:ind w:left="3600" w:hanging="360"/>
      </w:pPr>
    </w:lvl>
    <w:lvl w:ilvl="5" w:tplc="C5E0C73C" w:tentative="1">
      <w:start w:val="1"/>
      <w:numFmt w:val="lowerRoman"/>
      <w:lvlText w:val="%6."/>
      <w:lvlJc w:val="right"/>
      <w:pPr>
        <w:ind w:left="4320" w:hanging="180"/>
      </w:pPr>
    </w:lvl>
    <w:lvl w:ilvl="6" w:tplc="C0B80B18" w:tentative="1">
      <w:start w:val="1"/>
      <w:numFmt w:val="decimal"/>
      <w:lvlText w:val="%7."/>
      <w:lvlJc w:val="left"/>
      <w:pPr>
        <w:ind w:left="5040" w:hanging="360"/>
      </w:pPr>
    </w:lvl>
    <w:lvl w:ilvl="7" w:tplc="0B2863BC" w:tentative="1">
      <w:start w:val="1"/>
      <w:numFmt w:val="lowerLetter"/>
      <w:lvlText w:val="%8."/>
      <w:lvlJc w:val="left"/>
      <w:pPr>
        <w:ind w:left="5760" w:hanging="360"/>
      </w:pPr>
    </w:lvl>
    <w:lvl w:ilvl="8" w:tplc="AF0CF40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8D2C410">
      <w:start w:val="1"/>
      <w:numFmt w:val="decimal"/>
      <w:lvlText w:val="%1."/>
      <w:lvlJc w:val="left"/>
      <w:pPr>
        <w:ind w:left="360" w:hanging="360"/>
      </w:pPr>
      <w:rPr>
        <w:rFonts w:hint="default"/>
      </w:rPr>
    </w:lvl>
    <w:lvl w:ilvl="1" w:tplc="4D6821AE" w:tentative="1">
      <w:start w:val="1"/>
      <w:numFmt w:val="lowerLetter"/>
      <w:lvlText w:val="%2."/>
      <w:lvlJc w:val="left"/>
      <w:pPr>
        <w:ind w:left="1080" w:hanging="360"/>
      </w:pPr>
    </w:lvl>
    <w:lvl w:ilvl="2" w:tplc="5888F594" w:tentative="1">
      <w:start w:val="1"/>
      <w:numFmt w:val="lowerRoman"/>
      <w:lvlText w:val="%3."/>
      <w:lvlJc w:val="right"/>
      <w:pPr>
        <w:ind w:left="1800" w:hanging="180"/>
      </w:pPr>
    </w:lvl>
    <w:lvl w:ilvl="3" w:tplc="D1D8E3F4" w:tentative="1">
      <w:start w:val="1"/>
      <w:numFmt w:val="decimal"/>
      <w:lvlText w:val="%4."/>
      <w:lvlJc w:val="left"/>
      <w:pPr>
        <w:ind w:left="2520" w:hanging="360"/>
      </w:pPr>
    </w:lvl>
    <w:lvl w:ilvl="4" w:tplc="A688229C" w:tentative="1">
      <w:start w:val="1"/>
      <w:numFmt w:val="lowerLetter"/>
      <w:lvlText w:val="%5."/>
      <w:lvlJc w:val="left"/>
      <w:pPr>
        <w:ind w:left="3240" w:hanging="360"/>
      </w:pPr>
    </w:lvl>
    <w:lvl w:ilvl="5" w:tplc="444A5EF0" w:tentative="1">
      <w:start w:val="1"/>
      <w:numFmt w:val="lowerRoman"/>
      <w:lvlText w:val="%6."/>
      <w:lvlJc w:val="right"/>
      <w:pPr>
        <w:ind w:left="3960" w:hanging="180"/>
      </w:pPr>
    </w:lvl>
    <w:lvl w:ilvl="6" w:tplc="8BA0EABE" w:tentative="1">
      <w:start w:val="1"/>
      <w:numFmt w:val="decimal"/>
      <w:lvlText w:val="%7."/>
      <w:lvlJc w:val="left"/>
      <w:pPr>
        <w:ind w:left="4680" w:hanging="360"/>
      </w:pPr>
    </w:lvl>
    <w:lvl w:ilvl="7" w:tplc="FD96FA48" w:tentative="1">
      <w:start w:val="1"/>
      <w:numFmt w:val="lowerLetter"/>
      <w:lvlText w:val="%8."/>
      <w:lvlJc w:val="left"/>
      <w:pPr>
        <w:ind w:left="5400" w:hanging="360"/>
      </w:pPr>
    </w:lvl>
    <w:lvl w:ilvl="8" w:tplc="584A9F8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980223C">
      <w:start w:val="1"/>
      <w:numFmt w:val="lowerRoman"/>
      <w:lvlText w:val="(%1)"/>
      <w:lvlJc w:val="left"/>
      <w:pPr>
        <w:ind w:left="1080" w:hanging="720"/>
      </w:pPr>
      <w:rPr>
        <w:rFonts w:hint="default"/>
      </w:rPr>
    </w:lvl>
    <w:lvl w:ilvl="1" w:tplc="D152D4EA" w:tentative="1">
      <w:start w:val="1"/>
      <w:numFmt w:val="lowerLetter"/>
      <w:lvlText w:val="%2."/>
      <w:lvlJc w:val="left"/>
      <w:pPr>
        <w:ind w:left="1440" w:hanging="360"/>
      </w:pPr>
    </w:lvl>
    <w:lvl w:ilvl="2" w:tplc="C2A493F0" w:tentative="1">
      <w:start w:val="1"/>
      <w:numFmt w:val="lowerRoman"/>
      <w:lvlText w:val="%3."/>
      <w:lvlJc w:val="right"/>
      <w:pPr>
        <w:ind w:left="2160" w:hanging="180"/>
      </w:pPr>
    </w:lvl>
    <w:lvl w:ilvl="3" w:tplc="03D681A4" w:tentative="1">
      <w:start w:val="1"/>
      <w:numFmt w:val="decimal"/>
      <w:lvlText w:val="%4."/>
      <w:lvlJc w:val="left"/>
      <w:pPr>
        <w:ind w:left="2880" w:hanging="360"/>
      </w:pPr>
    </w:lvl>
    <w:lvl w:ilvl="4" w:tplc="02467E5A" w:tentative="1">
      <w:start w:val="1"/>
      <w:numFmt w:val="lowerLetter"/>
      <w:lvlText w:val="%5."/>
      <w:lvlJc w:val="left"/>
      <w:pPr>
        <w:ind w:left="3600" w:hanging="360"/>
      </w:pPr>
    </w:lvl>
    <w:lvl w:ilvl="5" w:tplc="A9245336" w:tentative="1">
      <w:start w:val="1"/>
      <w:numFmt w:val="lowerRoman"/>
      <w:lvlText w:val="%6."/>
      <w:lvlJc w:val="right"/>
      <w:pPr>
        <w:ind w:left="4320" w:hanging="180"/>
      </w:pPr>
    </w:lvl>
    <w:lvl w:ilvl="6" w:tplc="C7A0D11C" w:tentative="1">
      <w:start w:val="1"/>
      <w:numFmt w:val="decimal"/>
      <w:lvlText w:val="%7."/>
      <w:lvlJc w:val="left"/>
      <w:pPr>
        <w:ind w:left="5040" w:hanging="360"/>
      </w:pPr>
    </w:lvl>
    <w:lvl w:ilvl="7" w:tplc="B880B0C2" w:tentative="1">
      <w:start w:val="1"/>
      <w:numFmt w:val="lowerLetter"/>
      <w:lvlText w:val="%8."/>
      <w:lvlJc w:val="left"/>
      <w:pPr>
        <w:ind w:left="5760" w:hanging="360"/>
      </w:pPr>
    </w:lvl>
    <w:lvl w:ilvl="8" w:tplc="72C0AF2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BCEDA5C">
      <w:start w:val="1"/>
      <w:numFmt w:val="decimal"/>
      <w:lvlText w:val="%1."/>
      <w:lvlJc w:val="left"/>
      <w:pPr>
        <w:ind w:left="360" w:hanging="360"/>
      </w:pPr>
      <w:rPr>
        <w:rFonts w:hint="default"/>
      </w:rPr>
    </w:lvl>
    <w:lvl w:ilvl="1" w:tplc="8764AF70" w:tentative="1">
      <w:start w:val="1"/>
      <w:numFmt w:val="lowerLetter"/>
      <w:lvlText w:val="%2."/>
      <w:lvlJc w:val="left"/>
      <w:pPr>
        <w:ind w:left="1080" w:hanging="360"/>
      </w:pPr>
    </w:lvl>
    <w:lvl w:ilvl="2" w:tplc="058646B8" w:tentative="1">
      <w:start w:val="1"/>
      <w:numFmt w:val="lowerRoman"/>
      <w:lvlText w:val="%3."/>
      <w:lvlJc w:val="right"/>
      <w:pPr>
        <w:ind w:left="1800" w:hanging="180"/>
      </w:pPr>
    </w:lvl>
    <w:lvl w:ilvl="3" w:tplc="53E4B922" w:tentative="1">
      <w:start w:val="1"/>
      <w:numFmt w:val="decimal"/>
      <w:lvlText w:val="%4."/>
      <w:lvlJc w:val="left"/>
      <w:pPr>
        <w:ind w:left="2520" w:hanging="360"/>
      </w:pPr>
    </w:lvl>
    <w:lvl w:ilvl="4" w:tplc="DC4CF2B2" w:tentative="1">
      <w:start w:val="1"/>
      <w:numFmt w:val="lowerLetter"/>
      <w:lvlText w:val="%5."/>
      <w:lvlJc w:val="left"/>
      <w:pPr>
        <w:ind w:left="3240" w:hanging="360"/>
      </w:pPr>
    </w:lvl>
    <w:lvl w:ilvl="5" w:tplc="3796CE20" w:tentative="1">
      <w:start w:val="1"/>
      <w:numFmt w:val="lowerRoman"/>
      <w:lvlText w:val="%6."/>
      <w:lvlJc w:val="right"/>
      <w:pPr>
        <w:ind w:left="3960" w:hanging="180"/>
      </w:pPr>
    </w:lvl>
    <w:lvl w:ilvl="6" w:tplc="3BA23610" w:tentative="1">
      <w:start w:val="1"/>
      <w:numFmt w:val="decimal"/>
      <w:lvlText w:val="%7."/>
      <w:lvlJc w:val="left"/>
      <w:pPr>
        <w:ind w:left="4680" w:hanging="360"/>
      </w:pPr>
    </w:lvl>
    <w:lvl w:ilvl="7" w:tplc="89E48784" w:tentative="1">
      <w:start w:val="1"/>
      <w:numFmt w:val="lowerLetter"/>
      <w:lvlText w:val="%8."/>
      <w:lvlJc w:val="left"/>
      <w:pPr>
        <w:ind w:left="5400" w:hanging="360"/>
      </w:pPr>
    </w:lvl>
    <w:lvl w:ilvl="8" w:tplc="6B227A1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7CE6D1E">
      <w:start w:val="1"/>
      <w:numFmt w:val="decimal"/>
      <w:lvlText w:val="%1."/>
      <w:lvlJc w:val="left"/>
      <w:pPr>
        <w:ind w:left="360" w:hanging="360"/>
      </w:pPr>
      <w:rPr>
        <w:rFonts w:hint="default"/>
      </w:rPr>
    </w:lvl>
    <w:lvl w:ilvl="1" w:tplc="90D4B78A" w:tentative="1">
      <w:start w:val="1"/>
      <w:numFmt w:val="lowerLetter"/>
      <w:lvlText w:val="%2."/>
      <w:lvlJc w:val="left"/>
      <w:pPr>
        <w:ind w:left="1080" w:hanging="360"/>
      </w:pPr>
    </w:lvl>
    <w:lvl w:ilvl="2" w:tplc="A31E2372" w:tentative="1">
      <w:start w:val="1"/>
      <w:numFmt w:val="lowerRoman"/>
      <w:lvlText w:val="%3."/>
      <w:lvlJc w:val="right"/>
      <w:pPr>
        <w:ind w:left="1800" w:hanging="180"/>
      </w:pPr>
    </w:lvl>
    <w:lvl w:ilvl="3" w:tplc="413615F6" w:tentative="1">
      <w:start w:val="1"/>
      <w:numFmt w:val="decimal"/>
      <w:lvlText w:val="%4."/>
      <w:lvlJc w:val="left"/>
      <w:pPr>
        <w:ind w:left="2520" w:hanging="360"/>
      </w:pPr>
    </w:lvl>
    <w:lvl w:ilvl="4" w:tplc="F9B64B0E" w:tentative="1">
      <w:start w:val="1"/>
      <w:numFmt w:val="lowerLetter"/>
      <w:lvlText w:val="%5."/>
      <w:lvlJc w:val="left"/>
      <w:pPr>
        <w:ind w:left="3240" w:hanging="360"/>
      </w:pPr>
    </w:lvl>
    <w:lvl w:ilvl="5" w:tplc="EBCEE9D8" w:tentative="1">
      <w:start w:val="1"/>
      <w:numFmt w:val="lowerRoman"/>
      <w:lvlText w:val="%6."/>
      <w:lvlJc w:val="right"/>
      <w:pPr>
        <w:ind w:left="3960" w:hanging="180"/>
      </w:pPr>
    </w:lvl>
    <w:lvl w:ilvl="6" w:tplc="8E9C949A" w:tentative="1">
      <w:start w:val="1"/>
      <w:numFmt w:val="decimal"/>
      <w:lvlText w:val="%7."/>
      <w:lvlJc w:val="left"/>
      <w:pPr>
        <w:ind w:left="4680" w:hanging="360"/>
      </w:pPr>
    </w:lvl>
    <w:lvl w:ilvl="7" w:tplc="73307080" w:tentative="1">
      <w:start w:val="1"/>
      <w:numFmt w:val="lowerLetter"/>
      <w:lvlText w:val="%8."/>
      <w:lvlJc w:val="left"/>
      <w:pPr>
        <w:ind w:left="5400" w:hanging="360"/>
      </w:pPr>
    </w:lvl>
    <w:lvl w:ilvl="8" w:tplc="62BE97E0"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7"/>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8"/>
  </w:num>
  <w:num w:numId="4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AF"/>
    <w:rsid w:val="00007C43"/>
    <w:rsid w:val="001125EC"/>
    <w:rsid w:val="00143FAF"/>
    <w:rsid w:val="002F13FE"/>
    <w:rsid w:val="003335BB"/>
    <w:rsid w:val="00420C1F"/>
    <w:rsid w:val="0043685B"/>
    <w:rsid w:val="004B6D02"/>
    <w:rsid w:val="00503EA6"/>
    <w:rsid w:val="0051580D"/>
    <w:rsid w:val="00704DE8"/>
    <w:rsid w:val="007472C3"/>
    <w:rsid w:val="008A141E"/>
    <w:rsid w:val="00912991"/>
    <w:rsid w:val="00B27B87"/>
    <w:rsid w:val="00B60CFC"/>
    <w:rsid w:val="00CE584E"/>
    <w:rsid w:val="00D61CB6"/>
    <w:rsid w:val="00D83769"/>
    <w:rsid w:val="00E30648"/>
    <w:rsid w:val="00E645F0"/>
    <w:rsid w:val="00E742D7"/>
    <w:rsid w:val="00F27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35D1"/>
  <w15:docId w15:val="{318019F3-1D65-4E6C-9EAA-E971D6D9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7445</RACS_x0020_ID>
    <Approved_x0020_Provider xmlns="a8338b6e-77a6-4851-82b6-98166143ffdd">The Bethanie Group Incorporated</Approved_x0020_Provider>
    <Management_x0020_Company_x0020_ID xmlns="a8338b6e-77a6-4851-82b6-98166143ffdd" xsi:nil="true"/>
    <Home xmlns="a8338b6e-77a6-4851-82b6-98166143ffdd">Bethanie Subiaco</Home>
    <Signed xmlns="a8338b6e-77a6-4851-82b6-98166143ffdd" xsi:nil="true"/>
    <Uploaded xmlns="a8338b6e-77a6-4851-82b6-98166143ffdd">False</Uploaded>
    <Management_x0020_Company xmlns="a8338b6e-77a6-4851-82b6-98166143ffdd" xsi:nil="true"/>
    <Doc_x0020_Date xmlns="a8338b6e-77a6-4851-82b6-98166143ffdd">2020-11-30T05:56:00+00:00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4673B7A9-B269-E211-A9F2-005056922186</Home_x0020_ID>
    <State xmlns="a8338b6e-77a6-4851-82b6-98166143ffdd">WA</State>
    <Doc_x0020_Sent_Received_x0020_Date xmlns="a8338b6e-77a6-4851-82b6-98166143ffdd">2020-11-30T00:00:00+00:00</Doc_x0020_Sent_Received_x0020_Date>
    <Activity_x0020_ID xmlns="a8338b6e-77a6-4851-82b6-98166143ffdd">9813285D-69AF-E911-A0D9-005056922186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51AC1-B615-4372-B939-ECCE127DC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1524AEA-9481-45D1-8E2E-BE15DAF3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2021-02-07T22:26:00Z</dcterms:created>
  <dcterms:modified xsi:type="dcterms:W3CDTF">2021-02-07T22:26:00Z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