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6636B" w14:textId="77777777" w:rsidR="00985435" w:rsidRPr="003C6EC2" w:rsidRDefault="005C1EDE" w:rsidP="0098543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866518" wp14:editId="1F8665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760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86651A" wp14:editId="1F86651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197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Bexley Care Centre</w:t>
      </w:r>
      <w:r w:rsidRPr="003C6EC2">
        <w:rPr>
          <w:rFonts w:ascii="Arial Black" w:hAnsi="Arial Black"/>
        </w:rPr>
        <w:t xml:space="preserve"> </w:t>
      </w:r>
    </w:p>
    <w:p w14:paraId="1F86636C" w14:textId="77777777" w:rsidR="00985435" w:rsidRPr="003C6EC2" w:rsidRDefault="005C1EDE" w:rsidP="00985435">
      <w:pPr>
        <w:pStyle w:val="Title"/>
        <w:spacing w:before="360" w:after="480"/>
      </w:pPr>
      <w:r w:rsidRPr="003C6EC2">
        <w:rPr>
          <w:rFonts w:ascii="Arial Black" w:eastAsia="Calibri" w:hAnsi="Arial Black"/>
          <w:sz w:val="56"/>
        </w:rPr>
        <w:t>Performance Report</w:t>
      </w:r>
    </w:p>
    <w:p w14:paraId="1F86636D" w14:textId="77777777" w:rsidR="00985435" w:rsidRPr="003C6EC2" w:rsidRDefault="005C1EDE" w:rsidP="009854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82-84 </w:t>
      </w:r>
      <w:proofErr w:type="spellStart"/>
      <w:r w:rsidRPr="003C6EC2">
        <w:rPr>
          <w:color w:val="FFFFFF" w:themeColor="background1"/>
          <w:sz w:val="28"/>
        </w:rPr>
        <w:t>Connemarra</w:t>
      </w:r>
      <w:proofErr w:type="spellEnd"/>
      <w:r w:rsidRPr="003C6EC2">
        <w:rPr>
          <w:color w:val="FFFFFF" w:themeColor="background1"/>
          <w:sz w:val="28"/>
        </w:rPr>
        <w:t xml:space="preserve"> Street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9587 7610</w:t>
      </w:r>
    </w:p>
    <w:p w14:paraId="1F86636E" w14:textId="77777777" w:rsidR="00985435" w:rsidRDefault="005C1EDE" w:rsidP="009854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2541 </w:t>
      </w:r>
    </w:p>
    <w:p w14:paraId="1F86636F" w14:textId="77777777" w:rsidR="00985435" w:rsidRPr="003C6EC2" w:rsidRDefault="005C1EDE" w:rsidP="009854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Management (NSW) No 2 Pty Ltd</w:t>
      </w:r>
    </w:p>
    <w:p w14:paraId="1F866370" w14:textId="77777777" w:rsidR="00985435" w:rsidRPr="003C6EC2" w:rsidRDefault="005C1EDE" w:rsidP="009854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June 2021 to 24 June 2021</w:t>
      </w:r>
    </w:p>
    <w:p w14:paraId="1F866371" w14:textId="6E965179" w:rsidR="00985435" w:rsidRPr="00E93D41" w:rsidRDefault="005C1EDE" w:rsidP="0098543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7F8A">
        <w:rPr>
          <w:color w:val="FFFFFF" w:themeColor="background1"/>
          <w:sz w:val="28"/>
        </w:rPr>
        <w:t>29 July 2021</w:t>
      </w:r>
    </w:p>
    <w:bookmarkEnd w:id="0"/>
    <w:p w14:paraId="1F866372" w14:textId="77777777" w:rsidR="00985435" w:rsidRPr="003C6EC2" w:rsidRDefault="00985435" w:rsidP="00985435">
      <w:pPr>
        <w:tabs>
          <w:tab w:val="left" w:pos="2127"/>
        </w:tabs>
        <w:spacing w:before="120"/>
        <w:rPr>
          <w:rFonts w:eastAsia="Calibri"/>
          <w:b/>
          <w:color w:val="FFFFFF" w:themeColor="background1"/>
          <w:sz w:val="28"/>
          <w:szCs w:val="56"/>
          <w:lang w:eastAsia="en-US"/>
        </w:rPr>
      </w:pPr>
    </w:p>
    <w:p w14:paraId="1F866373" w14:textId="77777777" w:rsidR="00985435" w:rsidRDefault="00985435" w:rsidP="00985435">
      <w:pPr>
        <w:pStyle w:val="Heading1"/>
        <w:sectPr w:rsidR="00985435" w:rsidSect="009854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866374" w14:textId="77777777" w:rsidR="00985435" w:rsidRDefault="005C1EDE" w:rsidP="00985435">
      <w:pPr>
        <w:pStyle w:val="Heading1"/>
      </w:pPr>
      <w:bookmarkStart w:id="1" w:name="_Hlk32477662"/>
      <w:r>
        <w:lastRenderedPageBreak/>
        <w:t>Publication of report</w:t>
      </w:r>
    </w:p>
    <w:p w14:paraId="1F866375" w14:textId="77777777" w:rsidR="00985435" w:rsidRPr="006B166B" w:rsidRDefault="005C1EDE" w:rsidP="0098543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F866379" w14:textId="6E05705F" w:rsidR="00985435" w:rsidRPr="005C1EDE" w:rsidRDefault="005C1EDE" w:rsidP="005C1ED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7F8A" w14:paraId="1F86637C" w14:textId="77777777" w:rsidTr="00985435">
        <w:trPr>
          <w:trHeight w:val="227"/>
        </w:trPr>
        <w:tc>
          <w:tcPr>
            <w:tcW w:w="3942" w:type="pct"/>
            <w:shd w:val="clear" w:color="auto" w:fill="auto"/>
          </w:tcPr>
          <w:p w14:paraId="1F86637A" w14:textId="137452A1" w:rsidR="009C7F8A" w:rsidRPr="001E6954" w:rsidRDefault="009C7F8A" w:rsidP="009C7F8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F86637B" w14:textId="43FF3BB0" w:rsidR="009C7F8A" w:rsidRPr="001E6954" w:rsidRDefault="009C7F8A" w:rsidP="009C7F8A">
            <w:pPr>
              <w:keepNext/>
              <w:spacing w:before="40" w:after="40" w:line="240" w:lineRule="auto"/>
              <w:jc w:val="right"/>
              <w:rPr>
                <w:b/>
                <w:bCs/>
                <w:iCs/>
                <w:color w:val="00577D"/>
                <w:szCs w:val="40"/>
              </w:rPr>
            </w:pPr>
            <w:r w:rsidRPr="001E6954">
              <w:rPr>
                <w:b/>
                <w:bCs/>
                <w:iCs/>
                <w:color w:val="00577D"/>
                <w:szCs w:val="40"/>
              </w:rPr>
              <w:t>Non-compliant</w:t>
            </w:r>
          </w:p>
        </w:tc>
      </w:tr>
      <w:tr w:rsidR="009C7F8A" w14:paraId="1F86637F" w14:textId="77777777" w:rsidTr="00985435">
        <w:trPr>
          <w:trHeight w:val="227"/>
        </w:trPr>
        <w:tc>
          <w:tcPr>
            <w:tcW w:w="3942" w:type="pct"/>
            <w:shd w:val="clear" w:color="auto" w:fill="auto"/>
          </w:tcPr>
          <w:p w14:paraId="1F86637D" w14:textId="204DBD8E" w:rsidR="009C7F8A" w:rsidRPr="001E6954" w:rsidRDefault="009C7F8A" w:rsidP="009C7F8A">
            <w:pPr>
              <w:spacing w:before="40" w:after="40" w:line="240" w:lineRule="auto"/>
              <w:ind w:left="318"/>
            </w:pPr>
            <w:r w:rsidRPr="001E6954">
              <w:t>Requirement 1(3)(a)</w:t>
            </w:r>
          </w:p>
        </w:tc>
        <w:tc>
          <w:tcPr>
            <w:tcW w:w="1058" w:type="pct"/>
            <w:shd w:val="clear" w:color="auto" w:fill="auto"/>
          </w:tcPr>
          <w:p w14:paraId="1F86637E" w14:textId="49AB63E9"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82" w14:textId="77777777" w:rsidTr="00985435">
        <w:trPr>
          <w:trHeight w:val="227"/>
        </w:trPr>
        <w:tc>
          <w:tcPr>
            <w:tcW w:w="3942" w:type="pct"/>
            <w:shd w:val="clear" w:color="auto" w:fill="auto"/>
          </w:tcPr>
          <w:p w14:paraId="1F866380" w14:textId="4FE5CDF5" w:rsidR="009C7F8A" w:rsidRPr="001E6954" w:rsidRDefault="009C7F8A" w:rsidP="009C7F8A">
            <w:pPr>
              <w:spacing w:before="40" w:after="40" w:line="240" w:lineRule="auto"/>
              <w:ind w:left="318"/>
            </w:pPr>
            <w:r w:rsidRPr="001E6954">
              <w:t>Requirement 1(3)(b)</w:t>
            </w:r>
          </w:p>
        </w:tc>
        <w:tc>
          <w:tcPr>
            <w:tcW w:w="1058" w:type="pct"/>
            <w:shd w:val="clear" w:color="auto" w:fill="auto"/>
          </w:tcPr>
          <w:p w14:paraId="1F866381" w14:textId="31749130"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85" w14:textId="77777777" w:rsidTr="00985435">
        <w:trPr>
          <w:trHeight w:val="227"/>
        </w:trPr>
        <w:tc>
          <w:tcPr>
            <w:tcW w:w="3942" w:type="pct"/>
            <w:shd w:val="clear" w:color="auto" w:fill="auto"/>
          </w:tcPr>
          <w:p w14:paraId="1F866383" w14:textId="7E4C452F" w:rsidR="009C7F8A" w:rsidRPr="001E6954" w:rsidRDefault="009C7F8A" w:rsidP="009C7F8A">
            <w:pPr>
              <w:spacing w:before="40" w:after="40" w:line="240" w:lineRule="auto"/>
              <w:ind w:left="318"/>
            </w:pPr>
            <w:r w:rsidRPr="001E6954">
              <w:t>Requirement 1(3)(c)</w:t>
            </w:r>
          </w:p>
        </w:tc>
        <w:tc>
          <w:tcPr>
            <w:tcW w:w="1058" w:type="pct"/>
            <w:shd w:val="clear" w:color="auto" w:fill="auto"/>
          </w:tcPr>
          <w:p w14:paraId="1F866384" w14:textId="5F7B5A0A"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88" w14:textId="77777777" w:rsidTr="00985435">
        <w:trPr>
          <w:trHeight w:val="227"/>
        </w:trPr>
        <w:tc>
          <w:tcPr>
            <w:tcW w:w="3942" w:type="pct"/>
            <w:shd w:val="clear" w:color="auto" w:fill="auto"/>
          </w:tcPr>
          <w:p w14:paraId="1F866386" w14:textId="3F7DD6A3" w:rsidR="009C7F8A" w:rsidRPr="001E6954" w:rsidRDefault="009C7F8A" w:rsidP="009C7F8A">
            <w:pPr>
              <w:spacing w:before="40" w:after="40" w:line="240" w:lineRule="auto"/>
              <w:ind w:left="318"/>
            </w:pPr>
            <w:r w:rsidRPr="001E6954">
              <w:t>Requirement 1(3)(d)</w:t>
            </w:r>
          </w:p>
        </w:tc>
        <w:tc>
          <w:tcPr>
            <w:tcW w:w="1058" w:type="pct"/>
            <w:shd w:val="clear" w:color="auto" w:fill="auto"/>
          </w:tcPr>
          <w:p w14:paraId="1F866387" w14:textId="6CC346AD"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8B" w14:textId="77777777" w:rsidTr="00985435">
        <w:trPr>
          <w:trHeight w:val="227"/>
        </w:trPr>
        <w:tc>
          <w:tcPr>
            <w:tcW w:w="3942" w:type="pct"/>
            <w:shd w:val="clear" w:color="auto" w:fill="auto"/>
          </w:tcPr>
          <w:p w14:paraId="1F866389" w14:textId="066155EE" w:rsidR="009C7F8A" w:rsidRPr="001E6954" w:rsidRDefault="009C7F8A" w:rsidP="009C7F8A">
            <w:pPr>
              <w:spacing w:before="40" w:after="40" w:line="240" w:lineRule="auto"/>
              <w:ind w:left="318"/>
            </w:pPr>
            <w:r w:rsidRPr="001E6954">
              <w:t>Requirement 1(3)(e)</w:t>
            </w:r>
          </w:p>
        </w:tc>
        <w:tc>
          <w:tcPr>
            <w:tcW w:w="1058" w:type="pct"/>
            <w:shd w:val="clear" w:color="auto" w:fill="auto"/>
          </w:tcPr>
          <w:p w14:paraId="1F86638A" w14:textId="70D784B6"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8E" w14:textId="77777777" w:rsidTr="00985435">
        <w:trPr>
          <w:trHeight w:val="227"/>
        </w:trPr>
        <w:tc>
          <w:tcPr>
            <w:tcW w:w="3942" w:type="pct"/>
            <w:shd w:val="clear" w:color="auto" w:fill="auto"/>
          </w:tcPr>
          <w:p w14:paraId="1F86638C" w14:textId="259B0406" w:rsidR="009C7F8A" w:rsidRPr="001E6954" w:rsidRDefault="009C7F8A" w:rsidP="009C7F8A">
            <w:pPr>
              <w:spacing w:before="40" w:after="40" w:line="240" w:lineRule="auto"/>
              <w:ind w:left="318"/>
            </w:pPr>
            <w:r w:rsidRPr="001E6954">
              <w:t>Requirement 1(3)(f)</w:t>
            </w:r>
          </w:p>
        </w:tc>
        <w:tc>
          <w:tcPr>
            <w:tcW w:w="1058" w:type="pct"/>
            <w:shd w:val="clear" w:color="auto" w:fill="auto"/>
          </w:tcPr>
          <w:p w14:paraId="1F86638D" w14:textId="694E4E00"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91" w14:textId="77777777" w:rsidTr="00985435">
        <w:trPr>
          <w:trHeight w:val="227"/>
        </w:trPr>
        <w:tc>
          <w:tcPr>
            <w:tcW w:w="3942" w:type="pct"/>
            <w:shd w:val="clear" w:color="auto" w:fill="auto"/>
          </w:tcPr>
          <w:p w14:paraId="1F86638F" w14:textId="0C7A3F18" w:rsidR="009C7F8A" w:rsidRPr="001E6954" w:rsidRDefault="009C7F8A" w:rsidP="009C7F8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866390" w14:textId="67567363"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394" w14:textId="77777777" w:rsidTr="00985435">
        <w:trPr>
          <w:trHeight w:val="227"/>
        </w:trPr>
        <w:tc>
          <w:tcPr>
            <w:tcW w:w="3942" w:type="pct"/>
            <w:shd w:val="clear" w:color="auto" w:fill="auto"/>
          </w:tcPr>
          <w:p w14:paraId="1F866392" w14:textId="573A1D9F" w:rsidR="009C7F8A" w:rsidRPr="001E6954" w:rsidRDefault="009C7F8A" w:rsidP="009C7F8A">
            <w:pPr>
              <w:spacing w:before="40" w:after="40" w:line="240" w:lineRule="auto"/>
              <w:ind w:left="318" w:hanging="7"/>
            </w:pPr>
            <w:r w:rsidRPr="001E6954">
              <w:t>Requirement 2(3)(a)</w:t>
            </w:r>
          </w:p>
        </w:tc>
        <w:tc>
          <w:tcPr>
            <w:tcW w:w="1058" w:type="pct"/>
            <w:shd w:val="clear" w:color="auto" w:fill="auto"/>
          </w:tcPr>
          <w:p w14:paraId="1F866393" w14:textId="7261EA44"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97" w14:textId="77777777" w:rsidTr="00985435">
        <w:trPr>
          <w:trHeight w:val="227"/>
        </w:trPr>
        <w:tc>
          <w:tcPr>
            <w:tcW w:w="3942" w:type="pct"/>
            <w:shd w:val="clear" w:color="auto" w:fill="auto"/>
          </w:tcPr>
          <w:p w14:paraId="1F866395" w14:textId="1202C42B" w:rsidR="009C7F8A" w:rsidRPr="001E6954" w:rsidRDefault="009C7F8A" w:rsidP="009C7F8A">
            <w:pPr>
              <w:spacing w:before="40" w:after="40" w:line="240" w:lineRule="auto"/>
              <w:ind w:left="318" w:hanging="7"/>
            </w:pPr>
            <w:r w:rsidRPr="001E6954">
              <w:t>Requirement 2(3)(b)</w:t>
            </w:r>
          </w:p>
        </w:tc>
        <w:tc>
          <w:tcPr>
            <w:tcW w:w="1058" w:type="pct"/>
            <w:shd w:val="clear" w:color="auto" w:fill="auto"/>
          </w:tcPr>
          <w:p w14:paraId="1F866396" w14:textId="36E0DD89"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9A" w14:textId="77777777" w:rsidTr="00985435">
        <w:trPr>
          <w:trHeight w:val="227"/>
        </w:trPr>
        <w:tc>
          <w:tcPr>
            <w:tcW w:w="3942" w:type="pct"/>
            <w:shd w:val="clear" w:color="auto" w:fill="auto"/>
          </w:tcPr>
          <w:p w14:paraId="1F866398" w14:textId="64F6F026" w:rsidR="009C7F8A" w:rsidRPr="001E6954" w:rsidRDefault="009C7F8A" w:rsidP="009C7F8A">
            <w:pPr>
              <w:spacing w:before="40" w:after="40" w:line="240" w:lineRule="auto"/>
              <w:ind w:left="318" w:hanging="7"/>
            </w:pPr>
            <w:r w:rsidRPr="001E6954">
              <w:t>Requirement 2(3)(c)</w:t>
            </w:r>
          </w:p>
        </w:tc>
        <w:tc>
          <w:tcPr>
            <w:tcW w:w="1058" w:type="pct"/>
            <w:shd w:val="clear" w:color="auto" w:fill="auto"/>
          </w:tcPr>
          <w:p w14:paraId="1F866399" w14:textId="5714F4EC"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9D" w14:textId="77777777" w:rsidTr="00985435">
        <w:trPr>
          <w:trHeight w:val="227"/>
        </w:trPr>
        <w:tc>
          <w:tcPr>
            <w:tcW w:w="3942" w:type="pct"/>
            <w:shd w:val="clear" w:color="auto" w:fill="auto"/>
          </w:tcPr>
          <w:p w14:paraId="1F86639B" w14:textId="08EF567D" w:rsidR="009C7F8A" w:rsidRPr="001E6954" w:rsidRDefault="009C7F8A" w:rsidP="009C7F8A">
            <w:pPr>
              <w:spacing w:before="40" w:after="40" w:line="240" w:lineRule="auto"/>
              <w:ind w:left="318" w:hanging="7"/>
            </w:pPr>
            <w:r w:rsidRPr="001E6954">
              <w:t>Requirement 2(3)(d)</w:t>
            </w:r>
          </w:p>
        </w:tc>
        <w:tc>
          <w:tcPr>
            <w:tcW w:w="1058" w:type="pct"/>
            <w:shd w:val="clear" w:color="auto" w:fill="auto"/>
          </w:tcPr>
          <w:p w14:paraId="1F86639C" w14:textId="0283F90D"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A0" w14:textId="77777777" w:rsidTr="00985435">
        <w:trPr>
          <w:trHeight w:val="227"/>
        </w:trPr>
        <w:tc>
          <w:tcPr>
            <w:tcW w:w="3942" w:type="pct"/>
            <w:shd w:val="clear" w:color="auto" w:fill="auto"/>
          </w:tcPr>
          <w:p w14:paraId="1F86639E" w14:textId="4C58BB5F" w:rsidR="009C7F8A" w:rsidRPr="001E6954" w:rsidRDefault="009C7F8A" w:rsidP="009C7F8A">
            <w:pPr>
              <w:spacing w:before="40" w:after="40" w:line="240" w:lineRule="auto"/>
              <w:ind w:left="318" w:hanging="7"/>
            </w:pPr>
            <w:r w:rsidRPr="001E6954">
              <w:t>Requirement 2(3)(e)</w:t>
            </w:r>
          </w:p>
        </w:tc>
        <w:tc>
          <w:tcPr>
            <w:tcW w:w="1058" w:type="pct"/>
            <w:shd w:val="clear" w:color="auto" w:fill="auto"/>
          </w:tcPr>
          <w:p w14:paraId="1F86639F" w14:textId="745EE34D" w:rsidR="009C7F8A" w:rsidRPr="00AF17FC" w:rsidRDefault="009C7F8A" w:rsidP="009C7F8A">
            <w:pPr>
              <w:spacing w:before="40" w:after="40" w:line="240" w:lineRule="auto"/>
              <w:jc w:val="right"/>
              <w:rPr>
                <w:color w:val="0000FF"/>
              </w:rPr>
            </w:pPr>
            <w:r w:rsidRPr="001E6954">
              <w:rPr>
                <w:bCs/>
                <w:iCs/>
                <w:color w:val="00577D"/>
                <w:szCs w:val="40"/>
              </w:rPr>
              <w:t>Non-compliant</w:t>
            </w:r>
          </w:p>
        </w:tc>
      </w:tr>
      <w:tr w:rsidR="009C7F8A" w14:paraId="1F8663A3" w14:textId="77777777" w:rsidTr="00985435">
        <w:trPr>
          <w:trHeight w:val="227"/>
        </w:trPr>
        <w:tc>
          <w:tcPr>
            <w:tcW w:w="3942" w:type="pct"/>
            <w:shd w:val="clear" w:color="auto" w:fill="auto"/>
          </w:tcPr>
          <w:p w14:paraId="1F8663A1" w14:textId="5EB6B96F" w:rsidR="009C7F8A" w:rsidRPr="001E6954" w:rsidRDefault="009C7F8A" w:rsidP="009C7F8A">
            <w:pPr>
              <w:keepNext/>
              <w:spacing w:before="40" w:after="40" w:line="240" w:lineRule="auto"/>
              <w:rPr>
                <w:b/>
              </w:rPr>
            </w:pPr>
            <w:r w:rsidRPr="001E6954">
              <w:rPr>
                <w:b/>
              </w:rPr>
              <w:t>Standard 3 Personal care and clinical care</w:t>
            </w:r>
          </w:p>
        </w:tc>
        <w:tc>
          <w:tcPr>
            <w:tcW w:w="1058" w:type="pct"/>
            <w:shd w:val="clear" w:color="auto" w:fill="auto"/>
          </w:tcPr>
          <w:p w14:paraId="1F8663A2" w14:textId="2408FE38"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3A6" w14:textId="77777777" w:rsidTr="00985435">
        <w:trPr>
          <w:trHeight w:val="227"/>
        </w:trPr>
        <w:tc>
          <w:tcPr>
            <w:tcW w:w="3942" w:type="pct"/>
            <w:shd w:val="clear" w:color="auto" w:fill="auto"/>
          </w:tcPr>
          <w:p w14:paraId="1F8663A4" w14:textId="07BD65F6" w:rsidR="009C7F8A" w:rsidRPr="002B4C72" w:rsidRDefault="009C7F8A" w:rsidP="009C7F8A">
            <w:pPr>
              <w:spacing w:before="40" w:after="40" w:line="240" w:lineRule="auto"/>
              <w:ind w:left="312"/>
            </w:pPr>
            <w:r w:rsidRPr="001E6954">
              <w:t>Requirement 3(3)(a)</w:t>
            </w:r>
          </w:p>
        </w:tc>
        <w:tc>
          <w:tcPr>
            <w:tcW w:w="1058" w:type="pct"/>
            <w:shd w:val="clear" w:color="auto" w:fill="auto"/>
          </w:tcPr>
          <w:p w14:paraId="1F8663A5" w14:textId="178F2744" w:rsidR="009C7F8A" w:rsidRPr="001E6954" w:rsidRDefault="009C7F8A" w:rsidP="009C7F8A">
            <w:pPr>
              <w:spacing w:before="40" w:after="40" w:line="240" w:lineRule="auto"/>
              <w:ind w:left="-107"/>
              <w:jc w:val="right"/>
              <w:rPr>
                <w:color w:val="0000FF"/>
              </w:rPr>
            </w:pPr>
            <w:r w:rsidRPr="001E6954">
              <w:rPr>
                <w:bCs/>
                <w:iCs/>
                <w:color w:val="00577D"/>
                <w:szCs w:val="40"/>
              </w:rPr>
              <w:t>Non-compliant</w:t>
            </w:r>
          </w:p>
        </w:tc>
      </w:tr>
      <w:tr w:rsidR="009C7F8A" w14:paraId="1F8663A9" w14:textId="77777777" w:rsidTr="00985435">
        <w:trPr>
          <w:trHeight w:val="227"/>
        </w:trPr>
        <w:tc>
          <w:tcPr>
            <w:tcW w:w="3942" w:type="pct"/>
            <w:shd w:val="clear" w:color="auto" w:fill="auto"/>
          </w:tcPr>
          <w:p w14:paraId="1F8663A7" w14:textId="2460FBDD" w:rsidR="009C7F8A" w:rsidRPr="001E6954" w:rsidRDefault="009C7F8A" w:rsidP="009C7F8A">
            <w:pPr>
              <w:spacing w:before="40" w:after="40" w:line="240" w:lineRule="auto"/>
              <w:ind w:left="318" w:hanging="7"/>
            </w:pPr>
            <w:r w:rsidRPr="001E6954">
              <w:t>Requirement 3(3)(b)</w:t>
            </w:r>
          </w:p>
        </w:tc>
        <w:tc>
          <w:tcPr>
            <w:tcW w:w="1058" w:type="pct"/>
            <w:shd w:val="clear" w:color="auto" w:fill="auto"/>
          </w:tcPr>
          <w:p w14:paraId="1F8663A8" w14:textId="374BBEE0"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AC" w14:textId="77777777" w:rsidTr="00985435">
        <w:trPr>
          <w:trHeight w:val="227"/>
        </w:trPr>
        <w:tc>
          <w:tcPr>
            <w:tcW w:w="3942" w:type="pct"/>
            <w:shd w:val="clear" w:color="auto" w:fill="auto"/>
          </w:tcPr>
          <w:p w14:paraId="1F8663AA" w14:textId="72A9C9A8" w:rsidR="009C7F8A" w:rsidRPr="001E6954" w:rsidRDefault="009C7F8A" w:rsidP="009C7F8A">
            <w:pPr>
              <w:spacing w:before="40" w:after="40" w:line="240" w:lineRule="auto"/>
              <w:ind w:left="318" w:hanging="7"/>
            </w:pPr>
            <w:r w:rsidRPr="001E6954">
              <w:t>Requirement 3(3)(c)</w:t>
            </w:r>
          </w:p>
        </w:tc>
        <w:tc>
          <w:tcPr>
            <w:tcW w:w="1058" w:type="pct"/>
            <w:shd w:val="clear" w:color="auto" w:fill="auto"/>
          </w:tcPr>
          <w:p w14:paraId="1F8663AB" w14:textId="76BE22ED"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AF" w14:textId="77777777" w:rsidTr="00985435">
        <w:trPr>
          <w:trHeight w:val="227"/>
        </w:trPr>
        <w:tc>
          <w:tcPr>
            <w:tcW w:w="3942" w:type="pct"/>
            <w:shd w:val="clear" w:color="auto" w:fill="auto"/>
          </w:tcPr>
          <w:p w14:paraId="1F8663AD" w14:textId="25181FBA" w:rsidR="009C7F8A" w:rsidRPr="001E6954" w:rsidRDefault="009C7F8A" w:rsidP="009C7F8A">
            <w:pPr>
              <w:spacing w:before="40" w:after="40" w:line="240" w:lineRule="auto"/>
              <w:ind w:left="318" w:hanging="7"/>
            </w:pPr>
            <w:r w:rsidRPr="001E6954">
              <w:t>Requirement 3(3)(d)</w:t>
            </w:r>
          </w:p>
        </w:tc>
        <w:tc>
          <w:tcPr>
            <w:tcW w:w="1058" w:type="pct"/>
            <w:shd w:val="clear" w:color="auto" w:fill="auto"/>
          </w:tcPr>
          <w:p w14:paraId="1F8663AE" w14:textId="0EFB55D4"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B2" w14:textId="77777777" w:rsidTr="00985435">
        <w:trPr>
          <w:trHeight w:val="227"/>
        </w:trPr>
        <w:tc>
          <w:tcPr>
            <w:tcW w:w="3942" w:type="pct"/>
            <w:shd w:val="clear" w:color="auto" w:fill="auto"/>
          </w:tcPr>
          <w:p w14:paraId="1F8663B0" w14:textId="4F36D391" w:rsidR="009C7F8A" w:rsidRPr="001E6954" w:rsidRDefault="009C7F8A" w:rsidP="009C7F8A">
            <w:pPr>
              <w:spacing w:before="40" w:after="40" w:line="240" w:lineRule="auto"/>
              <w:ind w:left="318" w:hanging="7"/>
            </w:pPr>
            <w:r w:rsidRPr="001E6954">
              <w:t>Requirement 3(3)(e)</w:t>
            </w:r>
          </w:p>
        </w:tc>
        <w:tc>
          <w:tcPr>
            <w:tcW w:w="1058" w:type="pct"/>
            <w:shd w:val="clear" w:color="auto" w:fill="auto"/>
          </w:tcPr>
          <w:p w14:paraId="1F8663B1" w14:textId="32C879A0" w:rsidR="009C7F8A" w:rsidRPr="001E6954" w:rsidRDefault="009C7F8A" w:rsidP="009C7F8A">
            <w:pPr>
              <w:spacing w:before="40" w:after="40" w:line="240" w:lineRule="auto"/>
              <w:jc w:val="right"/>
              <w:rPr>
                <w:color w:val="0000FF"/>
              </w:rPr>
            </w:pPr>
            <w:r w:rsidRPr="001E6954">
              <w:rPr>
                <w:bCs/>
                <w:iCs/>
                <w:color w:val="00577D"/>
                <w:szCs w:val="40"/>
              </w:rPr>
              <w:t>Complian</w:t>
            </w:r>
            <w:r>
              <w:rPr>
                <w:bCs/>
                <w:iCs/>
                <w:color w:val="00577D"/>
                <w:szCs w:val="40"/>
              </w:rPr>
              <w:t>t</w:t>
            </w:r>
          </w:p>
        </w:tc>
      </w:tr>
      <w:tr w:rsidR="009C7F8A" w14:paraId="1F8663B5" w14:textId="77777777" w:rsidTr="00985435">
        <w:trPr>
          <w:trHeight w:val="227"/>
        </w:trPr>
        <w:tc>
          <w:tcPr>
            <w:tcW w:w="3942" w:type="pct"/>
            <w:shd w:val="clear" w:color="auto" w:fill="auto"/>
          </w:tcPr>
          <w:p w14:paraId="1F8663B3" w14:textId="13E8DCB4" w:rsidR="009C7F8A" w:rsidRPr="001E6954" w:rsidRDefault="009C7F8A" w:rsidP="009C7F8A">
            <w:pPr>
              <w:spacing w:before="40" w:after="40" w:line="240" w:lineRule="auto"/>
              <w:ind w:left="318" w:hanging="7"/>
            </w:pPr>
            <w:r w:rsidRPr="001E6954">
              <w:t>Requirement 3(3)(f)</w:t>
            </w:r>
          </w:p>
        </w:tc>
        <w:tc>
          <w:tcPr>
            <w:tcW w:w="1058" w:type="pct"/>
            <w:shd w:val="clear" w:color="auto" w:fill="auto"/>
          </w:tcPr>
          <w:p w14:paraId="1F8663B4" w14:textId="0C494F5C"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B8" w14:textId="77777777" w:rsidTr="00985435">
        <w:trPr>
          <w:trHeight w:val="227"/>
        </w:trPr>
        <w:tc>
          <w:tcPr>
            <w:tcW w:w="3942" w:type="pct"/>
            <w:shd w:val="clear" w:color="auto" w:fill="auto"/>
          </w:tcPr>
          <w:p w14:paraId="1F8663B6" w14:textId="17382651" w:rsidR="009C7F8A" w:rsidRPr="001E6954" w:rsidRDefault="009C7F8A" w:rsidP="009C7F8A">
            <w:pPr>
              <w:spacing w:before="40" w:after="40" w:line="240" w:lineRule="auto"/>
              <w:ind w:left="318" w:hanging="7"/>
            </w:pPr>
            <w:r w:rsidRPr="001E6954">
              <w:t>Requirement 3(3)(g)</w:t>
            </w:r>
          </w:p>
        </w:tc>
        <w:tc>
          <w:tcPr>
            <w:tcW w:w="1058" w:type="pct"/>
            <w:shd w:val="clear" w:color="auto" w:fill="auto"/>
          </w:tcPr>
          <w:p w14:paraId="1F8663B7" w14:textId="2E396B47"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BB" w14:textId="77777777" w:rsidTr="00985435">
        <w:trPr>
          <w:trHeight w:val="227"/>
        </w:trPr>
        <w:tc>
          <w:tcPr>
            <w:tcW w:w="3942" w:type="pct"/>
            <w:shd w:val="clear" w:color="auto" w:fill="auto"/>
          </w:tcPr>
          <w:p w14:paraId="1F8663B9" w14:textId="721ED23B" w:rsidR="009C7F8A" w:rsidRPr="001E6954" w:rsidRDefault="009C7F8A" w:rsidP="009C7F8A">
            <w:pPr>
              <w:keepNext/>
              <w:spacing w:before="40" w:after="40" w:line="240" w:lineRule="auto"/>
              <w:rPr>
                <w:b/>
              </w:rPr>
            </w:pPr>
            <w:r w:rsidRPr="001E6954">
              <w:rPr>
                <w:b/>
              </w:rPr>
              <w:t>Standard 4 Services and supports for daily living</w:t>
            </w:r>
          </w:p>
        </w:tc>
        <w:tc>
          <w:tcPr>
            <w:tcW w:w="1058" w:type="pct"/>
            <w:shd w:val="clear" w:color="auto" w:fill="auto"/>
          </w:tcPr>
          <w:p w14:paraId="1F8663BA" w14:textId="35A36559"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3BE" w14:textId="77777777" w:rsidTr="00985435">
        <w:trPr>
          <w:trHeight w:val="227"/>
        </w:trPr>
        <w:tc>
          <w:tcPr>
            <w:tcW w:w="3942" w:type="pct"/>
            <w:shd w:val="clear" w:color="auto" w:fill="auto"/>
          </w:tcPr>
          <w:p w14:paraId="1F8663BC" w14:textId="6DF464C9" w:rsidR="009C7F8A" w:rsidRPr="001E6954" w:rsidRDefault="009C7F8A" w:rsidP="009C7F8A">
            <w:pPr>
              <w:spacing w:before="40" w:after="40" w:line="240" w:lineRule="auto"/>
              <w:ind w:left="318" w:hanging="7"/>
            </w:pPr>
            <w:r w:rsidRPr="001E6954">
              <w:t>Requirement 4(3)(a)</w:t>
            </w:r>
          </w:p>
        </w:tc>
        <w:tc>
          <w:tcPr>
            <w:tcW w:w="1058" w:type="pct"/>
            <w:shd w:val="clear" w:color="auto" w:fill="auto"/>
          </w:tcPr>
          <w:p w14:paraId="1F8663BD" w14:textId="3F2A0237"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C1" w14:textId="77777777" w:rsidTr="00985435">
        <w:trPr>
          <w:trHeight w:val="227"/>
        </w:trPr>
        <w:tc>
          <w:tcPr>
            <w:tcW w:w="3942" w:type="pct"/>
            <w:shd w:val="clear" w:color="auto" w:fill="auto"/>
          </w:tcPr>
          <w:p w14:paraId="1F8663BF" w14:textId="2CD4D58A" w:rsidR="009C7F8A" w:rsidRPr="001E6954" w:rsidRDefault="009C7F8A" w:rsidP="009C7F8A">
            <w:pPr>
              <w:spacing w:before="40" w:after="40" w:line="240" w:lineRule="auto"/>
              <w:ind w:left="318" w:hanging="7"/>
            </w:pPr>
            <w:r w:rsidRPr="001E6954">
              <w:t>Requirement 4(3)(b)</w:t>
            </w:r>
          </w:p>
        </w:tc>
        <w:tc>
          <w:tcPr>
            <w:tcW w:w="1058" w:type="pct"/>
            <w:shd w:val="clear" w:color="auto" w:fill="auto"/>
          </w:tcPr>
          <w:p w14:paraId="1F8663C0" w14:textId="2EA9D6EF"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C4" w14:textId="77777777" w:rsidTr="00985435">
        <w:trPr>
          <w:trHeight w:val="227"/>
        </w:trPr>
        <w:tc>
          <w:tcPr>
            <w:tcW w:w="3942" w:type="pct"/>
            <w:shd w:val="clear" w:color="auto" w:fill="auto"/>
          </w:tcPr>
          <w:p w14:paraId="1F8663C2" w14:textId="633F2C42" w:rsidR="009C7F8A" w:rsidRPr="001E6954" w:rsidRDefault="009C7F8A" w:rsidP="009C7F8A">
            <w:pPr>
              <w:spacing w:before="40" w:after="40" w:line="240" w:lineRule="auto"/>
              <w:ind w:left="318" w:hanging="7"/>
            </w:pPr>
            <w:r w:rsidRPr="001E6954">
              <w:t>Requirement 4(3)(c)</w:t>
            </w:r>
          </w:p>
        </w:tc>
        <w:tc>
          <w:tcPr>
            <w:tcW w:w="1058" w:type="pct"/>
            <w:shd w:val="clear" w:color="auto" w:fill="auto"/>
          </w:tcPr>
          <w:p w14:paraId="1F8663C3" w14:textId="3A18EFFD"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C7" w14:textId="77777777" w:rsidTr="00985435">
        <w:trPr>
          <w:trHeight w:val="227"/>
        </w:trPr>
        <w:tc>
          <w:tcPr>
            <w:tcW w:w="3942" w:type="pct"/>
            <w:shd w:val="clear" w:color="auto" w:fill="auto"/>
          </w:tcPr>
          <w:p w14:paraId="1F8663C5" w14:textId="5E0E8459" w:rsidR="009C7F8A" w:rsidRPr="001E6954" w:rsidRDefault="009C7F8A" w:rsidP="009C7F8A">
            <w:pPr>
              <w:spacing w:before="40" w:after="40" w:line="240" w:lineRule="auto"/>
              <w:ind w:left="318" w:hanging="7"/>
            </w:pPr>
            <w:r w:rsidRPr="001E6954">
              <w:t>Requirement 4(3)(d)</w:t>
            </w:r>
          </w:p>
        </w:tc>
        <w:tc>
          <w:tcPr>
            <w:tcW w:w="1058" w:type="pct"/>
            <w:shd w:val="clear" w:color="auto" w:fill="auto"/>
          </w:tcPr>
          <w:p w14:paraId="1F8663C6" w14:textId="6836881D"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CA" w14:textId="77777777" w:rsidTr="00985435">
        <w:trPr>
          <w:trHeight w:val="227"/>
        </w:trPr>
        <w:tc>
          <w:tcPr>
            <w:tcW w:w="3942" w:type="pct"/>
            <w:shd w:val="clear" w:color="auto" w:fill="auto"/>
          </w:tcPr>
          <w:p w14:paraId="1F8663C8" w14:textId="0DF60468" w:rsidR="009C7F8A" w:rsidRPr="001E6954" w:rsidRDefault="009C7F8A" w:rsidP="009C7F8A">
            <w:pPr>
              <w:spacing w:before="40" w:after="40" w:line="240" w:lineRule="auto"/>
              <w:ind w:left="318" w:hanging="7"/>
            </w:pPr>
            <w:r w:rsidRPr="001E6954">
              <w:t>Requirement 4(3)(e)</w:t>
            </w:r>
          </w:p>
        </w:tc>
        <w:tc>
          <w:tcPr>
            <w:tcW w:w="1058" w:type="pct"/>
            <w:shd w:val="clear" w:color="auto" w:fill="auto"/>
          </w:tcPr>
          <w:p w14:paraId="1F8663C9" w14:textId="3DEDF502"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CD" w14:textId="77777777" w:rsidTr="00985435">
        <w:trPr>
          <w:trHeight w:val="227"/>
        </w:trPr>
        <w:tc>
          <w:tcPr>
            <w:tcW w:w="3942" w:type="pct"/>
            <w:shd w:val="clear" w:color="auto" w:fill="auto"/>
          </w:tcPr>
          <w:p w14:paraId="1F8663CB" w14:textId="77CE5F2D" w:rsidR="009C7F8A" w:rsidRPr="001E6954" w:rsidRDefault="009C7F8A" w:rsidP="009C7F8A">
            <w:pPr>
              <w:spacing w:before="40" w:after="40" w:line="240" w:lineRule="auto"/>
              <w:ind w:left="318" w:hanging="7"/>
            </w:pPr>
            <w:r w:rsidRPr="001E6954">
              <w:t>Requirement 4(3)(f)</w:t>
            </w:r>
          </w:p>
        </w:tc>
        <w:tc>
          <w:tcPr>
            <w:tcW w:w="1058" w:type="pct"/>
            <w:shd w:val="clear" w:color="auto" w:fill="auto"/>
          </w:tcPr>
          <w:p w14:paraId="1F8663CC" w14:textId="2E208ACC"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D0" w14:textId="77777777" w:rsidTr="00985435">
        <w:trPr>
          <w:trHeight w:val="227"/>
        </w:trPr>
        <w:tc>
          <w:tcPr>
            <w:tcW w:w="3942" w:type="pct"/>
            <w:shd w:val="clear" w:color="auto" w:fill="auto"/>
          </w:tcPr>
          <w:p w14:paraId="1F8663CE" w14:textId="1E8C9D5C" w:rsidR="009C7F8A" w:rsidRPr="001E6954" w:rsidRDefault="009C7F8A" w:rsidP="009C7F8A">
            <w:pPr>
              <w:spacing w:before="40" w:after="40" w:line="240" w:lineRule="auto"/>
              <w:ind w:left="318" w:hanging="7"/>
            </w:pPr>
            <w:r w:rsidRPr="001E6954">
              <w:t>Requirement 4(3)(g)</w:t>
            </w:r>
          </w:p>
        </w:tc>
        <w:tc>
          <w:tcPr>
            <w:tcW w:w="1058" w:type="pct"/>
            <w:shd w:val="clear" w:color="auto" w:fill="auto"/>
          </w:tcPr>
          <w:p w14:paraId="1F8663CF" w14:textId="515B7C2A"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D3" w14:textId="77777777" w:rsidTr="00985435">
        <w:trPr>
          <w:trHeight w:val="227"/>
        </w:trPr>
        <w:tc>
          <w:tcPr>
            <w:tcW w:w="3942" w:type="pct"/>
            <w:shd w:val="clear" w:color="auto" w:fill="auto"/>
          </w:tcPr>
          <w:p w14:paraId="1F8663D1" w14:textId="3B55D60D" w:rsidR="009C7F8A" w:rsidRPr="001E6954" w:rsidRDefault="009C7F8A" w:rsidP="009C7F8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F8663D2" w14:textId="413BE757"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3D6" w14:textId="77777777" w:rsidTr="00985435">
        <w:trPr>
          <w:trHeight w:val="227"/>
        </w:trPr>
        <w:tc>
          <w:tcPr>
            <w:tcW w:w="3942" w:type="pct"/>
            <w:shd w:val="clear" w:color="auto" w:fill="auto"/>
          </w:tcPr>
          <w:p w14:paraId="1F8663D4" w14:textId="12A3016E" w:rsidR="009C7F8A" w:rsidRPr="001E6954" w:rsidRDefault="009C7F8A" w:rsidP="009C7F8A">
            <w:pPr>
              <w:spacing w:before="40" w:after="40" w:line="240" w:lineRule="auto"/>
              <w:ind w:left="318" w:hanging="7"/>
            </w:pPr>
            <w:r w:rsidRPr="001E6954">
              <w:t>Requirement 5(3)(a)</w:t>
            </w:r>
          </w:p>
        </w:tc>
        <w:tc>
          <w:tcPr>
            <w:tcW w:w="1058" w:type="pct"/>
            <w:shd w:val="clear" w:color="auto" w:fill="auto"/>
          </w:tcPr>
          <w:p w14:paraId="1F8663D5" w14:textId="036A4ADA"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D9" w14:textId="77777777" w:rsidTr="00985435">
        <w:trPr>
          <w:trHeight w:val="227"/>
        </w:trPr>
        <w:tc>
          <w:tcPr>
            <w:tcW w:w="3942" w:type="pct"/>
            <w:shd w:val="clear" w:color="auto" w:fill="auto"/>
          </w:tcPr>
          <w:p w14:paraId="1F8663D7" w14:textId="16215BD6" w:rsidR="009C7F8A" w:rsidRPr="001E6954" w:rsidRDefault="009C7F8A" w:rsidP="009C7F8A">
            <w:pPr>
              <w:spacing w:before="40" w:after="40" w:line="240" w:lineRule="auto"/>
              <w:ind w:left="318" w:hanging="7"/>
            </w:pPr>
            <w:r w:rsidRPr="001E6954">
              <w:t>Requirement 5(3)(b)</w:t>
            </w:r>
          </w:p>
        </w:tc>
        <w:tc>
          <w:tcPr>
            <w:tcW w:w="1058" w:type="pct"/>
            <w:shd w:val="clear" w:color="auto" w:fill="auto"/>
          </w:tcPr>
          <w:p w14:paraId="1F8663D8" w14:textId="079F7B5E"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DC" w14:textId="77777777" w:rsidTr="00985435">
        <w:trPr>
          <w:trHeight w:val="227"/>
        </w:trPr>
        <w:tc>
          <w:tcPr>
            <w:tcW w:w="3942" w:type="pct"/>
            <w:shd w:val="clear" w:color="auto" w:fill="auto"/>
          </w:tcPr>
          <w:p w14:paraId="1F8663DA" w14:textId="6FC760BF" w:rsidR="009C7F8A" w:rsidRPr="001E6954" w:rsidRDefault="009C7F8A" w:rsidP="009C7F8A">
            <w:pPr>
              <w:spacing w:before="40" w:after="40" w:line="240" w:lineRule="auto"/>
              <w:ind w:left="318" w:hanging="7"/>
            </w:pPr>
            <w:r w:rsidRPr="001E6954">
              <w:t>Requirement 5(3)(c)</w:t>
            </w:r>
          </w:p>
        </w:tc>
        <w:tc>
          <w:tcPr>
            <w:tcW w:w="1058" w:type="pct"/>
            <w:shd w:val="clear" w:color="auto" w:fill="auto"/>
          </w:tcPr>
          <w:p w14:paraId="1F8663DB" w14:textId="3B917DAD"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DF" w14:textId="77777777" w:rsidTr="00985435">
        <w:trPr>
          <w:trHeight w:val="227"/>
        </w:trPr>
        <w:tc>
          <w:tcPr>
            <w:tcW w:w="3942" w:type="pct"/>
            <w:shd w:val="clear" w:color="auto" w:fill="auto"/>
          </w:tcPr>
          <w:p w14:paraId="1F8663DD" w14:textId="29BDF4C7" w:rsidR="009C7F8A" w:rsidRPr="001E6954" w:rsidRDefault="009C7F8A" w:rsidP="009C7F8A">
            <w:pPr>
              <w:keepNext/>
              <w:spacing w:before="40" w:after="40" w:line="240" w:lineRule="auto"/>
              <w:rPr>
                <w:b/>
              </w:rPr>
            </w:pPr>
            <w:r w:rsidRPr="001E6954">
              <w:rPr>
                <w:b/>
              </w:rPr>
              <w:t>Standard 6 Feedback and complaints</w:t>
            </w:r>
          </w:p>
        </w:tc>
        <w:tc>
          <w:tcPr>
            <w:tcW w:w="1058" w:type="pct"/>
            <w:shd w:val="clear" w:color="auto" w:fill="auto"/>
          </w:tcPr>
          <w:p w14:paraId="1F8663DE" w14:textId="5B0780B1"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3E2" w14:textId="77777777" w:rsidTr="00985435">
        <w:trPr>
          <w:trHeight w:val="227"/>
        </w:trPr>
        <w:tc>
          <w:tcPr>
            <w:tcW w:w="3942" w:type="pct"/>
            <w:shd w:val="clear" w:color="auto" w:fill="auto"/>
          </w:tcPr>
          <w:p w14:paraId="1F8663E0" w14:textId="53A48F82" w:rsidR="009C7F8A" w:rsidRPr="001E6954" w:rsidRDefault="009C7F8A" w:rsidP="009C7F8A">
            <w:pPr>
              <w:spacing w:before="40" w:after="40" w:line="240" w:lineRule="auto"/>
              <w:ind w:left="318" w:hanging="7"/>
            </w:pPr>
            <w:r w:rsidRPr="001E6954">
              <w:t>Requirement 6(3)(a)</w:t>
            </w:r>
          </w:p>
        </w:tc>
        <w:tc>
          <w:tcPr>
            <w:tcW w:w="1058" w:type="pct"/>
            <w:shd w:val="clear" w:color="auto" w:fill="auto"/>
          </w:tcPr>
          <w:p w14:paraId="1F8663E1" w14:textId="1D0B47A9"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E5" w14:textId="77777777" w:rsidTr="00985435">
        <w:trPr>
          <w:trHeight w:val="227"/>
        </w:trPr>
        <w:tc>
          <w:tcPr>
            <w:tcW w:w="3942" w:type="pct"/>
            <w:shd w:val="clear" w:color="auto" w:fill="auto"/>
          </w:tcPr>
          <w:p w14:paraId="1F8663E3" w14:textId="39FC8918" w:rsidR="009C7F8A" w:rsidRPr="001E6954" w:rsidRDefault="009C7F8A" w:rsidP="009C7F8A">
            <w:pPr>
              <w:spacing w:before="40" w:after="40" w:line="240" w:lineRule="auto"/>
              <w:ind w:left="318" w:hanging="7"/>
            </w:pPr>
            <w:r w:rsidRPr="001E6954">
              <w:t>Requirement 6(3)(b)</w:t>
            </w:r>
          </w:p>
        </w:tc>
        <w:tc>
          <w:tcPr>
            <w:tcW w:w="1058" w:type="pct"/>
            <w:shd w:val="clear" w:color="auto" w:fill="auto"/>
          </w:tcPr>
          <w:p w14:paraId="1F8663E4" w14:textId="0FFB800E"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E8" w14:textId="77777777" w:rsidTr="00985435">
        <w:trPr>
          <w:trHeight w:val="227"/>
        </w:trPr>
        <w:tc>
          <w:tcPr>
            <w:tcW w:w="3942" w:type="pct"/>
            <w:shd w:val="clear" w:color="auto" w:fill="auto"/>
          </w:tcPr>
          <w:p w14:paraId="1F8663E6" w14:textId="5EA1E0E0" w:rsidR="009C7F8A" w:rsidRPr="001E6954" w:rsidRDefault="009C7F8A" w:rsidP="009C7F8A">
            <w:pPr>
              <w:spacing w:before="40" w:after="40" w:line="240" w:lineRule="auto"/>
              <w:ind w:left="318" w:hanging="7"/>
            </w:pPr>
            <w:r w:rsidRPr="001E6954">
              <w:t>Requirement 6(3)(c)</w:t>
            </w:r>
          </w:p>
        </w:tc>
        <w:tc>
          <w:tcPr>
            <w:tcW w:w="1058" w:type="pct"/>
            <w:shd w:val="clear" w:color="auto" w:fill="auto"/>
          </w:tcPr>
          <w:p w14:paraId="1F8663E7" w14:textId="511B6E52"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EB" w14:textId="77777777" w:rsidTr="00985435">
        <w:trPr>
          <w:trHeight w:val="227"/>
        </w:trPr>
        <w:tc>
          <w:tcPr>
            <w:tcW w:w="3942" w:type="pct"/>
            <w:shd w:val="clear" w:color="auto" w:fill="auto"/>
          </w:tcPr>
          <w:p w14:paraId="1F8663E9" w14:textId="2FFB955F" w:rsidR="009C7F8A" w:rsidRPr="001E6954" w:rsidRDefault="009C7F8A" w:rsidP="009C7F8A">
            <w:pPr>
              <w:spacing w:before="40" w:after="40" w:line="240" w:lineRule="auto"/>
              <w:ind w:left="318" w:hanging="7"/>
            </w:pPr>
            <w:r w:rsidRPr="001E6954">
              <w:t>Requirement 6(3)(d)</w:t>
            </w:r>
          </w:p>
        </w:tc>
        <w:tc>
          <w:tcPr>
            <w:tcW w:w="1058" w:type="pct"/>
            <w:shd w:val="clear" w:color="auto" w:fill="auto"/>
          </w:tcPr>
          <w:p w14:paraId="1F8663EA" w14:textId="0A90CDF8"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EE" w14:textId="77777777" w:rsidTr="00985435">
        <w:trPr>
          <w:trHeight w:val="227"/>
        </w:trPr>
        <w:tc>
          <w:tcPr>
            <w:tcW w:w="3942" w:type="pct"/>
            <w:shd w:val="clear" w:color="auto" w:fill="auto"/>
          </w:tcPr>
          <w:p w14:paraId="1F8663EC" w14:textId="0B53F6FB" w:rsidR="009C7F8A" w:rsidRPr="001E6954" w:rsidRDefault="009C7F8A" w:rsidP="009C7F8A">
            <w:pPr>
              <w:keepNext/>
              <w:spacing w:before="40" w:after="40" w:line="240" w:lineRule="auto"/>
              <w:rPr>
                <w:b/>
              </w:rPr>
            </w:pPr>
            <w:r w:rsidRPr="001E6954">
              <w:rPr>
                <w:b/>
              </w:rPr>
              <w:t>Standard 7 Human resources</w:t>
            </w:r>
          </w:p>
        </w:tc>
        <w:tc>
          <w:tcPr>
            <w:tcW w:w="1058" w:type="pct"/>
            <w:shd w:val="clear" w:color="auto" w:fill="auto"/>
          </w:tcPr>
          <w:p w14:paraId="1F8663ED" w14:textId="5D9E34AC"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3F1" w14:textId="77777777" w:rsidTr="00985435">
        <w:trPr>
          <w:trHeight w:val="227"/>
        </w:trPr>
        <w:tc>
          <w:tcPr>
            <w:tcW w:w="3942" w:type="pct"/>
            <w:shd w:val="clear" w:color="auto" w:fill="auto"/>
          </w:tcPr>
          <w:p w14:paraId="1F8663EF" w14:textId="4EF7A4C1" w:rsidR="009C7F8A" w:rsidRPr="001E6954" w:rsidRDefault="009C7F8A" w:rsidP="009C7F8A">
            <w:pPr>
              <w:spacing w:before="40" w:after="40" w:line="240" w:lineRule="auto"/>
              <w:ind w:left="318" w:hanging="7"/>
            </w:pPr>
            <w:r w:rsidRPr="001E6954">
              <w:t>Requirement 7(3)(a)</w:t>
            </w:r>
          </w:p>
        </w:tc>
        <w:tc>
          <w:tcPr>
            <w:tcW w:w="1058" w:type="pct"/>
            <w:shd w:val="clear" w:color="auto" w:fill="auto"/>
          </w:tcPr>
          <w:p w14:paraId="1F8663F0" w14:textId="5C0603FC"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F4" w14:textId="77777777" w:rsidTr="00985435">
        <w:trPr>
          <w:trHeight w:val="227"/>
        </w:trPr>
        <w:tc>
          <w:tcPr>
            <w:tcW w:w="3942" w:type="pct"/>
            <w:shd w:val="clear" w:color="auto" w:fill="auto"/>
          </w:tcPr>
          <w:p w14:paraId="1F8663F2" w14:textId="70B2E97E" w:rsidR="009C7F8A" w:rsidRPr="001E6954" w:rsidRDefault="009C7F8A" w:rsidP="009C7F8A">
            <w:pPr>
              <w:spacing w:before="40" w:after="40" w:line="240" w:lineRule="auto"/>
              <w:ind w:left="318" w:hanging="7"/>
            </w:pPr>
            <w:r w:rsidRPr="001E6954">
              <w:t>Requirement 7(3)(b)</w:t>
            </w:r>
          </w:p>
        </w:tc>
        <w:tc>
          <w:tcPr>
            <w:tcW w:w="1058" w:type="pct"/>
            <w:shd w:val="clear" w:color="auto" w:fill="auto"/>
          </w:tcPr>
          <w:p w14:paraId="1F8663F3" w14:textId="188E8EE2"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3F7" w14:textId="77777777" w:rsidTr="00985435">
        <w:trPr>
          <w:trHeight w:val="227"/>
        </w:trPr>
        <w:tc>
          <w:tcPr>
            <w:tcW w:w="3942" w:type="pct"/>
            <w:shd w:val="clear" w:color="auto" w:fill="auto"/>
          </w:tcPr>
          <w:p w14:paraId="1F8663F5" w14:textId="5F70B240" w:rsidR="009C7F8A" w:rsidRPr="001E6954" w:rsidRDefault="009C7F8A" w:rsidP="009C7F8A">
            <w:pPr>
              <w:spacing w:before="40" w:after="40" w:line="240" w:lineRule="auto"/>
              <w:ind w:left="318" w:hanging="7"/>
            </w:pPr>
            <w:r w:rsidRPr="001E6954">
              <w:t>Requirement 7(3)(c)</w:t>
            </w:r>
          </w:p>
        </w:tc>
        <w:tc>
          <w:tcPr>
            <w:tcW w:w="1058" w:type="pct"/>
            <w:shd w:val="clear" w:color="auto" w:fill="auto"/>
          </w:tcPr>
          <w:p w14:paraId="1F8663F6" w14:textId="3D103769"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FA" w14:textId="77777777" w:rsidTr="00985435">
        <w:trPr>
          <w:trHeight w:val="227"/>
        </w:trPr>
        <w:tc>
          <w:tcPr>
            <w:tcW w:w="3942" w:type="pct"/>
            <w:shd w:val="clear" w:color="auto" w:fill="auto"/>
          </w:tcPr>
          <w:p w14:paraId="1F8663F8" w14:textId="22F833FE" w:rsidR="009C7F8A" w:rsidRPr="001E6954" w:rsidRDefault="009C7F8A" w:rsidP="009C7F8A">
            <w:pPr>
              <w:spacing w:before="40" w:after="40" w:line="240" w:lineRule="auto"/>
              <w:ind w:left="318" w:hanging="7"/>
            </w:pPr>
            <w:r w:rsidRPr="001E6954">
              <w:t>Requirement 7(3)(d)</w:t>
            </w:r>
          </w:p>
        </w:tc>
        <w:tc>
          <w:tcPr>
            <w:tcW w:w="1058" w:type="pct"/>
            <w:shd w:val="clear" w:color="auto" w:fill="auto"/>
          </w:tcPr>
          <w:p w14:paraId="1F8663F9" w14:textId="45AEB270"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3FD" w14:textId="77777777" w:rsidTr="00985435">
        <w:trPr>
          <w:trHeight w:val="227"/>
        </w:trPr>
        <w:tc>
          <w:tcPr>
            <w:tcW w:w="3942" w:type="pct"/>
            <w:shd w:val="clear" w:color="auto" w:fill="auto"/>
          </w:tcPr>
          <w:p w14:paraId="1F8663FB" w14:textId="59989C4C" w:rsidR="009C7F8A" w:rsidRPr="001E6954" w:rsidRDefault="009C7F8A" w:rsidP="009C7F8A">
            <w:pPr>
              <w:spacing w:before="40" w:after="40" w:line="240" w:lineRule="auto"/>
              <w:ind w:left="318" w:hanging="7"/>
            </w:pPr>
            <w:r w:rsidRPr="001E6954">
              <w:t>Requirement 7(3)(e)</w:t>
            </w:r>
          </w:p>
        </w:tc>
        <w:tc>
          <w:tcPr>
            <w:tcW w:w="1058" w:type="pct"/>
            <w:shd w:val="clear" w:color="auto" w:fill="auto"/>
          </w:tcPr>
          <w:p w14:paraId="1F8663FC" w14:textId="77DB45B3"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400" w14:textId="77777777" w:rsidTr="00985435">
        <w:trPr>
          <w:trHeight w:val="227"/>
        </w:trPr>
        <w:tc>
          <w:tcPr>
            <w:tcW w:w="3942" w:type="pct"/>
            <w:shd w:val="clear" w:color="auto" w:fill="auto"/>
          </w:tcPr>
          <w:p w14:paraId="1F8663FE" w14:textId="58F10914" w:rsidR="009C7F8A" w:rsidRPr="001E6954" w:rsidRDefault="009C7F8A" w:rsidP="009C7F8A">
            <w:pPr>
              <w:keepNext/>
              <w:spacing w:before="40" w:after="40" w:line="240" w:lineRule="auto"/>
              <w:rPr>
                <w:b/>
              </w:rPr>
            </w:pPr>
            <w:r w:rsidRPr="001E6954">
              <w:rPr>
                <w:b/>
              </w:rPr>
              <w:t>Standard 8 Organisational governance</w:t>
            </w:r>
          </w:p>
        </w:tc>
        <w:tc>
          <w:tcPr>
            <w:tcW w:w="1058" w:type="pct"/>
            <w:shd w:val="clear" w:color="auto" w:fill="auto"/>
          </w:tcPr>
          <w:p w14:paraId="1F8663FF" w14:textId="4A3B5FFD" w:rsidR="009C7F8A" w:rsidRPr="001E6954" w:rsidRDefault="009C7F8A" w:rsidP="009C7F8A">
            <w:pPr>
              <w:keepNext/>
              <w:spacing w:before="40" w:after="40" w:line="240" w:lineRule="auto"/>
              <w:jc w:val="right"/>
              <w:rPr>
                <w:b/>
                <w:color w:val="0000FF"/>
              </w:rPr>
            </w:pPr>
            <w:r w:rsidRPr="001E6954">
              <w:rPr>
                <w:b/>
                <w:bCs/>
                <w:iCs/>
                <w:color w:val="00577D"/>
                <w:szCs w:val="40"/>
              </w:rPr>
              <w:t>Non-compliant</w:t>
            </w:r>
          </w:p>
        </w:tc>
      </w:tr>
      <w:tr w:rsidR="009C7F8A" w14:paraId="1F866403" w14:textId="77777777" w:rsidTr="00985435">
        <w:trPr>
          <w:trHeight w:val="227"/>
        </w:trPr>
        <w:tc>
          <w:tcPr>
            <w:tcW w:w="3942" w:type="pct"/>
            <w:shd w:val="clear" w:color="auto" w:fill="auto"/>
          </w:tcPr>
          <w:p w14:paraId="1F866401" w14:textId="04CE5F9B" w:rsidR="009C7F8A" w:rsidRPr="001E6954" w:rsidRDefault="009C7F8A" w:rsidP="009C7F8A">
            <w:pPr>
              <w:spacing w:before="40" w:after="40" w:line="240" w:lineRule="auto"/>
              <w:ind w:left="318" w:hanging="7"/>
            </w:pPr>
            <w:r w:rsidRPr="001E6954">
              <w:t>Requirement 8(3)(a)</w:t>
            </w:r>
          </w:p>
        </w:tc>
        <w:tc>
          <w:tcPr>
            <w:tcW w:w="1058" w:type="pct"/>
            <w:shd w:val="clear" w:color="auto" w:fill="auto"/>
          </w:tcPr>
          <w:p w14:paraId="1F866402" w14:textId="5074B679"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406" w14:textId="77777777" w:rsidTr="00985435">
        <w:trPr>
          <w:trHeight w:val="227"/>
        </w:trPr>
        <w:tc>
          <w:tcPr>
            <w:tcW w:w="3942" w:type="pct"/>
            <w:shd w:val="clear" w:color="auto" w:fill="auto"/>
          </w:tcPr>
          <w:p w14:paraId="1F866404" w14:textId="3195176B" w:rsidR="009C7F8A" w:rsidRPr="001E6954" w:rsidRDefault="009C7F8A" w:rsidP="009C7F8A">
            <w:pPr>
              <w:spacing w:before="40" w:after="40" w:line="240" w:lineRule="auto"/>
              <w:ind w:left="318" w:hanging="7"/>
            </w:pPr>
            <w:r w:rsidRPr="001E6954">
              <w:t>Requirement 8(3)(b)</w:t>
            </w:r>
          </w:p>
        </w:tc>
        <w:tc>
          <w:tcPr>
            <w:tcW w:w="1058" w:type="pct"/>
            <w:shd w:val="clear" w:color="auto" w:fill="auto"/>
          </w:tcPr>
          <w:p w14:paraId="1F866405" w14:textId="630EF0E5" w:rsidR="009C7F8A" w:rsidRPr="001E6954" w:rsidRDefault="009C7F8A" w:rsidP="009C7F8A">
            <w:pPr>
              <w:spacing w:before="40" w:after="40" w:line="240" w:lineRule="auto"/>
              <w:jc w:val="right"/>
              <w:rPr>
                <w:color w:val="0000FF"/>
              </w:rPr>
            </w:pPr>
            <w:r w:rsidRPr="001E6954">
              <w:rPr>
                <w:bCs/>
                <w:iCs/>
                <w:color w:val="00577D"/>
                <w:szCs w:val="40"/>
              </w:rPr>
              <w:t>Compliant</w:t>
            </w:r>
          </w:p>
        </w:tc>
      </w:tr>
      <w:tr w:rsidR="009C7F8A" w14:paraId="1F866409" w14:textId="77777777" w:rsidTr="00985435">
        <w:trPr>
          <w:trHeight w:val="227"/>
        </w:trPr>
        <w:tc>
          <w:tcPr>
            <w:tcW w:w="3942" w:type="pct"/>
            <w:shd w:val="clear" w:color="auto" w:fill="auto"/>
          </w:tcPr>
          <w:p w14:paraId="1F866407" w14:textId="5EF214B9" w:rsidR="009C7F8A" w:rsidRPr="001E6954" w:rsidRDefault="009C7F8A" w:rsidP="009C7F8A">
            <w:pPr>
              <w:spacing w:before="40" w:after="40" w:line="240" w:lineRule="auto"/>
              <w:ind w:left="318" w:hanging="7"/>
            </w:pPr>
            <w:r w:rsidRPr="001E6954">
              <w:t>Requirement 8(3)(c)</w:t>
            </w:r>
          </w:p>
        </w:tc>
        <w:tc>
          <w:tcPr>
            <w:tcW w:w="1058" w:type="pct"/>
            <w:shd w:val="clear" w:color="auto" w:fill="auto"/>
          </w:tcPr>
          <w:p w14:paraId="1F866408" w14:textId="33F1854D"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40C" w14:textId="77777777" w:rsidTr="00985435">
        <w:trPr>
          <w:trHeight w:val="227"/>
        </w:trPr>
        <w:tc>
          <w:tcPr>
            <w:tcW w:w="3942" w:type="pct"/>
            <w:shd w:val="clear" w:color="auto" w:fill="auto"/>
          </w:tcPr>
          <w:p w14:paraId="1F86640A" w14:textId="64A91FF0" w:rsidR="009C7F8A" w:rsidRPr="001E6954" w:rsidRDefault="009C7F8A" w:rsidP="009C7F8A">
            <w:pPr>
              <w:spacing w:before="40" w:after="40" w:line="240" w:lineRule="auto"/>
              <w:ind w:left="318" w:hanging="7"/>
            </w:pPr>
            <w:r w:rsidRPr="001E6954">
              <w:t>Requirement 8(3)(d)</w:t>
            </w:r>
          </w:p>
        </w:tc>
        <w:tc>
          <w:tcPr>
            <w:tcW w:w="1058" w:type="pct"/>
            <w:shd w:val="clear" w:color="auto" w:fill="auto"/>
          </w:tcPr>
          <w:p w14:paraId="1F86640B" w14:textId="45BD65B1" w:rsidR="009C7F8A" w:rsidRPr="001E6954" w:rsidRDefault="009C7F8A" w:rsidP="009C7F8A">
            <w:pPr>
              <w:spacing w:before="40" w:after="40" w:line="240" w:lineRule="auto"/>
              <w:jc w:val="right"/>
              <w:rPr>
                <w:color w:val="0000FF"/>
              </w:rPr>
            </w:pPr>
            <w:r w:rsidRPr="001E6954">
              <w:rPr>
                <w:bCs/>
                <w:iCs/>
                <w:color w:val="00577D"/>
                <w:szCs w:val="40"/>
              </w:rPr>
              <w:t>Non-compliant</w:t>
            </w:r>
          </w:p>
        </w:tc>
      </w:tr>
      <w:tr w:rsidR="009C7F8A" w14:paraId="1F86640F" w14:textId="77777777" w:rsidTr="00985435">
        <w:trPr>
          <w:trHeight w:val="227"/>
        </w:trPr>
        <w:tc>
          <w:tcPr>
            <w:tcW w:w="3942" w:type="pct"/>
            <w:shd w:val="clear" w:color="auto" w:fill="auto"/>
          </w:tcPr>
          <w:p w14:paraId="1F86640D" w14:textId="3F41B6A2" w:rsidR="009C7F8A" w:rsidRPr="001E6954" w:rsidRDefault="009C7F8A" w:rsidP="009C7F8A">
            <w:pPr>
              <w:spacing w:before="40" w:after="40" w:line="240" w:lineRule="auto"/>
              <w:ind w:left="318" w:hanging="7"/>
            </w:pPr>
            <w:r w:rsidRPr="001E6954">
              <w:t>Requirement 8(3)(e)</w:t>
            </w:r>
          </w:p>
        </w:tc>
        <w:tc>
          <w:tcPr>
            <w:tcW w:w="1058" w:type="pct"/>
            <w:shd w:val="clear" w:color="auto" w:fill="auto"/>
          </w:tcPr>
          <w:p w14:paraId="1F86640E" w14:textId="7076F3B2" w:rsidR="009C7F8A" w:rsidRPr="001E6954" w:rsidRDefault="009C7F8A" w:rsidP="009C7F8A">
            <w:pPr>
              <w:spacing w:before="40" w:after="40" w:line="240" w:lineRule="auto"/>
              <w:jc w:val="right"/>
              <w:rPr>
                <w:color w:val="0000FF"/>
              </w:rPr>
            </w:pPr>
            <w:r w:rsidRPr="001E6954">
              <w:rPr>
                <w:bCs/>
                <w:iCs/>
                <w:color w:val="00577D"/>
                <w:szCs w:val="40"/>
              </w:rPr>
              <w:t>Compliant</w:t>
            </w:r>
          </w:p>
        </w:tc>
      </w:tr>
      <w:bookmarkEnd w:id="3"/>
    </w:tbl>
    <w:p w14:paraId="1F866410" w14:textId="77777777" w:rsidR="00985435" w:rsidRDefault="00985435" w:rsidP="00985435">
      <w:pPr>
        <w:sectPr w:rsidR="00985435" w:rsidSect="00985435">
          <w:headerReference w:type="first" r:id="rId16"/>
          <w:pgSz w:w="11906" w:h="16838"/>
          <w:pgMar w:top="1701" w:right="1418" w:bottom="1418" w:left="1418" w:header="709" w:footer="397" w:gutter="0"/>
          <w:cols w:space="708"/>
          <w:docGrid w:linePitch="360"/>
        </w:sectPr>
      </w:pPr>
    </w:p>
    <w:p w14:paraId="1F866411" w14:textId="77777777" w:rsidR="00985435" w:rsidRPr="00D21DCD" w:rsidRDefault="005C1EDE" w:rsidP="00985435">
      <w:pPr>
        <w:pStyle w:val="Heading1"/>
      </w:pPr>
      <w:r>
        <w:lastRenderedPageBreak/>
        <w:t>Detailed assessment</w:t>
      </w:r>
    </w:p>
    <w:p w14:paraId="1F866412" w14:textId="77777777" w:rsidR="00985435" w:rsidRPr="00D63989" w:rsidRDefault="005C1EDE" w:rsidP="009854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866413" w14:textId="77777777" w:rsidR="00985435" w:rsidRPr="001E6954" w:rsidRDefault="005C1EDE" w:rsidP="00985435">
      <w:pPr>
        <w:rPr>
          <w:color w:val="auto"/>
        </w:rPr>
      </w:pPr>
      <w:r w:rsidRPr="00D63989">
        <w:t>The report also specifies areas in which improvements must be made to ensure the Quality Standards are complied with.</w:t>
      </w:r>
    </w:p>
    <w:p w14:paraId="1F866414" w14:textId="77777777" w:rsidR="00985435" w:rsidRPr="00D63989" w:rsidRDefault="005C1EDE" w:rsidP="00985435">
      <w:r w:rsidRPr="00D63989">
        <w:t>The following information has been taken into account in developing this performance report:</w:t>
      </w:r>
    </w:p>
    <w:p w14:paraId="1F866415" w14:textId="2877CB6A" w:rsidR="00985435" w:rsidRPr="0011782D" w:rsidRDefault="005C1EDE" w:rsidP="00985435">
      <w:pPr>
        <w:pStyle w:val="ListBullet"/>
      </w:pPr>
      <w:r w:rsidRPr="005C1EDE">
        <w:t xml:space="preserve">the Assessment Team’s report for the Site Audit; the Site Audit report was informed by a site assessment, observations at the service, review of documents and interviews with staff, consumers, </w:t>
      </w:r>
      <w:r w:rsidRPr="0011782D">
        <w:t>representatives and others</w:t>
      </w:r>
    </w:p>
    <w:p w14:paraId="1F866419" w14:textId="59336E2C" w:rsidR="00985435" w:rsidRPr="0011782D" w:rsidRDefault="005C1EDE" w:rsidP="00985435">
      <w:pPr>
        <w:pStyle w:val="ListBullet"/>
        <w:sectPr w:rsidR="00985435" w:rsidRPr="0011782D" w:rsidSect="00985435">
          <w:headerReference w:type="first" r:id="rId17"/>
          <w:pgSz w:w="11906" w:h="16838"/>
          <w:pgMar w:top="1701" w:right="1418" w:bottom="1418" w:left="1418" w:header="709" w:footer="397" w:gutter="0"/>
          <w:cols w:space="708"/>
          <w:docGrid w:linePitch="360"/>
        </w:sectPr>
      </w:pPr>
      <w:r w:rsidRPr="0011782D">
        <w:t xml:space="preserve">the provider’s response to the Site Audit report received </w:t>
      </w:r>
      <w:r w:rsidR="0011782D" w:rsidRPr="0011782D">
        <w:t>22 July 2021.</w:t>
      </w:r>
    </w:p>
    <w:p w14:paraId="72C50F94" w14:textId="77777777" w:rsidR="009C7F8A" w:rsidRDefault="009C7F8A" w:rsidP="009C7F8A">
      <w:pPr>
        <w:pStyle w:val="Heading1"/>
        <w:tabs>
          <w:tab w:val="right" w:pos="9070"/>
        </w:tabs>
        <w:spacing w:before="560" w:after="640"/>
        <w:rPr>
          <w:color w:val="FFFFFF" w:themeColor="background1"/>
        </w:rPr>
        <w:sectPr w:rsidR="009C7F8A" w:rsidSect="0098543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A73F276" wp14:editId="1D29563C">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CF38639" w14:textId="77777777" w:rsidR="009C7F8A" w:rsidRPr="00D63989" w:rsidRDefault="009C7F8A" w:rsidP="009C7F8A">
      <w:pPr>
        <w:pStyle w:val="Heading3"/>
        <w:shd w:val="clear" w:color="auto" w:fill="F2F2F2" w:themeFill="background1" w:themeFillShade="F2"/>
      </w:pPr>
      <w:r w:rsidRPr="00D63989">
        <w:t>Consumer outcome:</w:t>
      </w:r>
    </w:p>
    <w:p w14:paraId="7570EA15" w14:textId="77777777" w:rsidR="009C7F8A" w:rsidRPr="00D63989" w:rsidRDefault="009C7F8A" w:rsidP="009C7F8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D11C5F" w14:textId="77777777" w:rsidR="009C7F8A" w:rsidRPr="00D63989" w:rsidRDefault="009C7F8A" w:rsidP="009C7F8A">
      <w:pPr>
        <w:pStyle w:val="Heading3"/>
        <w:shd w:val="clear" w:color="auto" w:fill="F2F2F2" w:themeFill="background1" w:themeFillShade="F2"/>
      </w:pPr>
      <w:r w:rsidRPr="00D63989">
        <w:t>Organisation statement:</w:t>
      </w:r>
    </w:p>
    <w:p w14:paraId="7C3A1BFC" w14:textId="77777777" w:rsidR="009C7F8A" w:rsidRPr="00D63989" w:rsidRDefault="009C7F8A" w:rsidP="009C7F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C508A95" w14:textId="77777777" w:rsidR="009C7F8A" w:rsidRDefault="009C7F8A" w:rsidP="009C7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E14FAC" w14:textId="77777777" w:rsidR="009C7F8A" w:rsidRPr="00D63989" w:rsidRDefault="009C7F8A" w:rsidP="009C7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BA2F49" w14:textId="77777777" w:rsidR="009C7F8A" w:rsidRPr="00D63989" w:rsidRDefault="009C7F8A" w:rsidP="009C7F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FB4C707" w14:textId="77777777" w:rsidR="009C7F8A" w:rsidRDefault="009C7F8A" w:rsidP="009C7F8A">
      <w:pPr>
        <w:pStyle w:val="Heading2"/>
      </w:pPr>
      <w:r>
        <w:t xml:space="preserve">Assessment </w:t>
      </w:r>
      <w:r w:rsidRPr="002B2C0F">
        <w:t>of Standard</w:t>
      </w:r>
      <w:r>
        <w:t xml:space="preserve"> 1</w:t>
      </w:r>
    </w:p>
    <w:p w14:paraId="55444AA2" w14:textId="77777777" w:rsidR="009C7F8A" w:rsidRPr="00163FEE" w:rsidRDefault="009C7F8A" w:rsidP="009C7F8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7F002B1" w14:textId="7342ED16" w:rsidR="009C7F8A" w:rsidRDefault="009C7F8A" w:rsidP="009C7F8A">
      <w:pPr>
        <w:rPr>
          <w:rFonts w:eastAsia="Calibri"/>
          <w:lang w:eastAsia="en-US"/>
        </w:rPr>
      </w:pPr>
      <w:r w:rsidRPr="00075DFA">
        <w:rPr>
          <w:rFonts w:eastAsia="Calibri"/>
          <w:color w:val="auto"/>
          <w:lang w:eastAsia="en-US"/>
        </w:rPr>
        <w:t>Most consumers</w:t>
      </w:r>
      <w:r>
        <w:rPr>
          <w:rFonts w:eastAsia="Calibri"/>
          <w:color w:val="auto"/>
          <w:lang w:eastAsia="en-US"/>
        </w:rPr>
        <w:t xml:space="preserve"> and representatives</w:t>
      </w:r>
      <w:r w:rsidRPr="00075DFA">
        <w:rPr>
          <w:rFonts w:eastAsia="Calibri"/>
          <w:color w:val="auto"/>
          <w:lang w:eastAsia="en-US"/>
        </w:rPr>
        <w:t xml:space="preserve"> </w:t>
      </w:r>
      <w:r>
        <w:rPr>
          <w:rFonts w:eastAsia="Calibri"/>
          <w:color w:val="auto"/>
          <w:lang w:eastAsia="en-US"/>
        </w:rPr>
        <w:t xml:space="preserve">interviewed by the Assessment Team </w:t>
      </w:r>
      <w:r w:rsidRPr="00075DFA">
        <w:rPr>
          <w:rFonts w:eastAsia="Calibri"/>
          <w:color w:val="auto"/>
          <w:lang w:eastAsia="en-US"/>
        </w:rPr>
        <w:t>consider</w:t>
      </w:r>
      <w:r>
        <w:rPr>
          <w:rFonts w:eastAsia="Calibri"/>
          <w:color w:val="auto"/>
          <w:lang w:eastAsia="en-US"/>
        </w:rPr>
        <w:t xml:space="preserve">ed </w:t>
      </w:r>
      <w:r w:rsidRPr="00075DFA">
        <w:rPr>
          <w:rFonts w:eastAsia="Calibri"/>
          <w:color w:val="auto"/>
          <w:lang w:eastAsia="en-US"/>
        </w:rPr>
        <w:t xml:space="preserve">that </w:t>
      </w:r>
      <w:r>
        <w:rPr>
          <w:rFonts w:eastAsia="Calibri"/>
          <w:lang w:eastAsia="en-US"/>
        </w:rPr>
        <w:t>consumers</w:t>
      </w:r>
      <w:r w:rsidRPr="00163FEE">
        <w:rPr>
          <w:rFonts w:eastAsia="Calibri"/>
          <w:lang w:eastAsia="en-US"/>
        </w:rPr>
        <w:t xml:space="preserve"> are treated with dignity and respect, can maintain their identity, make informed choices about their care and services, and live the life they choose. </w:t>
      </w:r>
      <w:r>
        <w:rPr>
          <w:rFonts w:eastAsia="Calibri"/>
          <w:lang w:eastAsia="en-US"/>
        </w:rPr>
        <w:t xml:space="preserve">However, some representatives did not consider consumer privacy is being respected as consumers </w:t>
      </w:r>
      <w:r w:rsidR="009929CE">
        <w:rPr>
          <w:rFonts w:eastAsia="Calibri"/>
          <w:lang w:eastAsia="en-US"/>
        </w:rPr>
        <w:t xml:space="preserve">living with </w:t>
      </w:r>
      <w:r w:rsidR="008E2086" w:rsidRPr="00075DFA">
        <w:rPr>
          <w:rFonts w:eastAsia="Calibri"/>
          <w:iCs/>
          <w:color w:val="auto"/>
          <w:lang w:eastAsia="en-US"/>
        </w:rPr>
        <w:t xml:space="preserve">cognitive impairment </w:t>
      </w:r>
      <w:r>
        <w:rPr>
          <w:rFonts w:eastAsia="Calibri"/>
          <w:lang w:eastAsia="en-US"/>
        </w:rPr>
        <w:t xml:space="preserve">often wander into other consumer’s rooms. </w:t>
      </w:r>
    </w:p>
    <w:p w14:paraId="0DA411FA" w14:textId="77777777" w:rsidR="009C7F8A" w:rsidRPr="00163FEE" w:rsidRDefault="009C7F8A" w:rsidP="009C7F8A">
      <w:pPr>
        <w:rPr>
          <w:rFonts w:eastAsia="Calibri"/>
          <w:lang w:eastAsia="en-US"/>
        </w:rPr>
      </w:pPr>
      <w:r>
        <w:rPr>
          <w:rFonts w:eastAsia="Calibri"/>
          <w:lang w:eastAsia="en-US"/>
        </w:rPr>
        <w:t xml:space="preserve">Staff interviewed by the Assessment Team </w:t>
      </w:r>
      <w:r>
        <w:rPr>
          <w:lang w:eastAsia="en-US"/>
        </w:rPr>
        <w:t>could</w:t>
      </w:r>
      <w:r w:rsidRPr="008529C3">
        <w:rPr>
          <w:lang w:eastAsia="en-US"/>
        </w:rPr>
        <w:t xml:space="preserve"> generally describe how consumers are supported to make informed choices about their care and services. This includes involving family members and the guardianship board when appropriate and conducting case conferences </w:t>
      </w:r>
      <w:r>
        <w:rPr>
          <w:lang w:eastAsia="en-US"/>
        </w:rPr>
        <w:t>routinely</w:t>
      </w:r>
      <w:r w:rsidRPr="008529C3">
        <w:rPr>
          <w:lang w:eastAsia="en-US"/>
        </w:rPr>
        <w:t xml:space="preserve"> and as needs change.</w:t>
      </w:r>
      <w:r>
        <w:rPr>
          <w:lang w:eastAsia="en-US"/>
        </w:rPr>
        <w:t xml:space="preserve"> Care documents reviewed by the Assessment Team identified consumer’s background and cultural needs and preferences that influence their care. </w:t>
      </w:r>
    </w:p>
    <w:p w14:paraId="6A5256D8" w14:textId="77777777" w:rsidR="009C7F8A" w:rsidRPr="00904976" w:rsidRDefault="009C7F8A" w:rsidP="009C7F8A">
      <w:pPr>
        <w:rPr>
          <w:rFonts w:eastAsia="Calibri"/>
          <w:iCs/>
          <w:color w:val="auto"/>
          <w:lang w:eastAsia="en-US"/>
        </w:rPr>
      </w:pPr>
      <w:r w:rsidRPr="00075DFA">
        <w:rPr>
          <w:rFonts w:eastAsia="Calibri"/>
          <w:iCs/>
          <w:color w:val="auto"/>
          <w:lang w:eastAsia="en-US"/>
        </w:rPr>
        <w:t xml:space="preserve">Consumer and representative feedback, staff interviews, and observations </w:t>
      </w:r>
      <w:r>
        <w:rPr>
          <w:rFonts w:eastAsia="Calibri"/>
          <w:iCs/>
          <w:color w:val="auto"/>
          <w:lang w:eastAsia="en-US"/>
        </w:rPr>
        <w:t>by the Assessment Team demonstrated</w:t>
      </w:r>
      <w:r w:rsidRPr="00075DFA">
        <w:rPr>
          <w:rFonts w:eastAsia="Calibri"/>
          <w:iCs/>
          <w:color w:val="auto"/>
          <w:lang w:eastAsia="en-US"/>
        </w:rPr>
        <w:t xml:space="preserve"> consumer</w:t>
      </w:r>
      <w:r>
        <w:rPr>
          <w:rFonts w:eastAsia="Calibri"/>
          <w:iCs/>
          <w:color w:val="auto"/>
          <w:lang w:eastAsia="en-US"/>
        </w:rPr>
        <w:t>’</w:t>
      </w:r>
      <w:r w:rsidRPr="00075DFA">
        <w:rPr>
          <w:rFonts w:eastAsia="Calibri"/>
          <w:iCs/>
          <w:color w:val="auto"/>
          <w:lang w:eastAsia="en-US"/>
        </w:rPr>
        <w:t xml:space="preserve">s personal privacy is not well respected </w:t>
      </w:r>
      <w:r w:rsidRPr="00075DFA">
        <w:rPr>
          <w:rFonts w:eastAsia="Calibri"/>
          <w:iCs/>
          <w:color w:val="auto"/>
          <w:lang w:eastAsia="en-US"/>
        </w:rPr>
        <w:lastRenderedPageBreak/>
        <w:t xml:space="preserve">due to most </w:t>
      </w:r>
      <w:r>
        <w:rPr>
          <w:rFonts w:eastAsia="Calibri"/>
          <w:iCs/>
          <w:color w:val="auto"/>
          <w:lang w:eastAsia="en-US"/>
        </w:rPr>
        <w:t>consumers</w:t>
      </w:r>
      <w:r w:rsidRPr="00075DFA">
        <w:rPr>
          <w:rFonts w:eastAsia="Calibri"/>
          <w:iCs/>
          <w:color w:val="auto"/>
          <w:lang w:eastAsia="en-US"/>
        </w:rPr>
        <w:t xml:space="preserve"> </w:t>
      </w:r>
      <w:r>
        <w:rPr>
          <w:rFonts w:eastAsia="Calibri"/>
          <w:iCs/>
          <w:color w:val="auto"/>
          <w:lang w:eastAsia="en-US"/>
        </w:rPr>
        <w:t xml:space="preserve">living </w:t>
      </w:r>
      <w:r w:rsidRPr="00075DFA">
        <w:rPr>
          <w:rFonts w:eastAsia="Calibri"/>
          <w:iCs/>
          <w:color w:val="auto"/>
          <w:lang w:eastAsia="en-US"/>
        </w:rPr>
        <w:t xml:space="preserve">with cognitive impairment frequently wandering into other consumers rooms. The </w:t>
      </w:r>
      <w:r>
        <w:rPr>
          <w:rFonts w:eastAsia="Calibri"/>
          <w:iCs/>
          <w:color w:val="auto"/>
          <w:lang w:eastAsia="en-US"/>
        </w:rPr>
        <w:t xml:space="preserve">Assessment Team found the </w:t>
      </w:r>
      <w:r w:rsidRPr="00075DFA">
        <w:rPr>
          <w:rFonts w:eastAsia="Calibri"/>
          <w:iCs/>
          <w:color w:val="auto"/>
          <w:lang w:eastAsia="en-US"/>
        </w:rPr>
        <w:t>service</w:t>
      </w:r>
      <w:r>
        <w:rPr>
          <w:rFonts w:eastAsia="Calibri"/>
          <w:iCs/>
          <w:color w:val="auto"/>
          <w:lang w:eastAsia="en-US"/>
        </w:rPr>
        <w:t xml:space="preserve"> is aware </w:t>
      </w:r>
      <w:r w:rsidRPr="00075DFA">
        <w:rPr>
          <w:rFonts w:eastAsia="Calibri"/>
          <w:iCs/>
          <w:color w:val="auto"/>
          <w:lang w:eastAsia="en-US"/>
        </w:rPr>
        <w:t>that consumer privacy is not respected because of this</w:t>
      </w:r>
      <w:r>
        <w:rPr>
          <w:rFonts w:eastAsia="Calibri"/>
          <w:iCs/>
          <w:color w:val="auto"/>
          <w:lang w:eastAsia="en-US"/>
        </w:rPr>
        <w:t xml:space="preserve"> occurring. </w:t>
      </w:r>
    </w:p>
    <w:p w14:paraId="73DA910E" w14:textId="77777777" w:rsidR="009C7F8A" w:rsidRPr="00D435F8" w:rsidRDefault="009C7F8A" w:rsidP="009C7F8A">
      <w:pPr>
        <w:rPr>
          <w:rFonts w:eastAsia="Calibri"/>
          <w:i/>
          <w:color w:val="auto"/>
          <w:lang w:eastAsia="en-US"/>
        </w:rPr>
      </w:pPr>
      <w:r w:rsidRPr="00154403">
        <w:rPr>
          <w:rFonts w:eastAsiaTheme="minorHAnsi"/>
        </w:rPr>
        <w:t xml:space="preserve">The Quality Standard is </w:t>
      </w:r>
      <w:r w:rsidRPr="00F616F7">
        <w:rPr>
          <w:rFonts w:eastAsiaTheme="minorHAnsi"/>
          <w:color w:val="auto"/>
        </w:rPr>
        <w:t>assessed as Non-compliant as one of the six specific requirements have been assessed as Non-compliant.</w:t>
      </w:r>
    </w:p>
    <w:p w14:paraId="22FBB834" w14:textId="77777777" w:rsidR="009C7F8A" w:rsidRDefault="009C7F8A" w:rsidP="009C7F8A">
      <w:pPr>
        <w:pStyle w:val="Heading2"/>
      </w:pPr>
      <w:r w:rsidRPr="00D435F8">
        <w:t>Assessment of Standard 1 Requirements</w:t>
      </w:r>
      <w:bookmarkStart w:id="4" w:name="_Hlk32932412"/>
      <w:r w:rsidRPr="0066387A">
        <w:rPr>
          <w:i/>
          <w:color w:val="0000FF"/>
          <w:sz w:val="24"/>
          <w:szCs w:val="24"/>
        </w:rPr>
        <w:t xml:space="preserve"> </w:t>
      </w:r>
      <w:bookmarkEnd w:id="4"/>
    </w:p>
    <w:p w14:paraId="2DD66EF2" w14:textId="77777777" w:rsidR="009C7F8A" w:rsidRDefault="009C7F8A" w:rsidP="009C7F8A">
      <w:pPr>
        <w:pStyle w:val="Heading3"/>
      </w:pPr>
      <w:r w:rsidRPr="00051035">
        <w:t>Requirement 1(3)(a)</w:t>
      </w:r>
      <w:r w:rsidRPr="00051035">
        <w:tab/>
        <w:t>Compliant</w:t>
      </w:r>
    </w:p>
    <w:p w14:paraId="166AFB67" w14:textId="77777777" w:rsidR="009C7F8A" w:rsidRPr="008D114F" w:rsidRDefault="009C7F8A" w:rsidP="009C7F8A">
      <w:pPr>
        <w:rPr>
          <w:i/>
        </w:rPr>
      </w:pPr>
      <w:r w:rsidRPr="008D114F">
        <w:rPr>
          <w:i/>
        </w:rPr>
        <w:t>Each consumer is treated with dignity and respect, with their identity, culture and diversity valued.</w:t>
      </w:r>
    </w:p>
    <w:p w14:paraId="213B6ED1" w14:textId="77777777" w:rsidR="009C7F8A" w:rsidRDefault="009C7F8A" w:rsidP="009C7F8A">
      <w:pPr>
        <w:pStyle w:val="Heading3"/>
      </w:pPr>
      <w:r>
        <w:t>Requirement 1(3)(b)</w:t>
      </w:r>
      <w:r>
        <w:tab/>
        <w:t>Compliant</w:t>
      </w:r>
    </w:p>
    <w:p w14:paraId="00171DF3" w14:textId="77777777" w:rsidR="009C7F8A" w:rsidRPr="008D114F" w:rsidRDefault="009C7F8A" w:rsidP="009C7F8A">
      <w:pPr>
        <w:rPr>
          <w:i/>
        </w:rPr>
      </w:pPr>
      <w:r w:rsidRPr="008D114F">
        <w:rPr>
          <w:i/>
        </w:rPr>
        <w:t>Care and services are culturally safe.</w:t>
      </w:r>
    </w:p>
    <w:p w14:paraId="11E49479" w14:textId="77777777" w:rsidR="009C7F8A" w:rsidRPr="00DD02D3" w:rsidRDefault="009C7F8A" w:rsidP="009C7F8A">
      <w:pPr>
        <w:pStyle w:val="Heading3"/>
      </w:pPr>
      <w:r w:rsidRPr="00DD02D3">
        <w:t>Requirement 1(3)(c)</w:t>
      </w:r>
      <w:r w:rsidRPr="00DD02D3">
        <w:tab/>
        <w:t>Compliant</w:t>
      </w:r>
    </w:p>
    <w:p w14:paraId="0920AB58" w14:textId="77777777" w:rsidR="009C7F8A" w:rsidRPr="008D114F" w:rsidRDefault="009C7F8A" w:rsidP="009C7F8A">
      <w:pPr>
        <w:tabs>
          <w:tab w:val="right" w:pos="9026"/>
        </w:tabs>
        <w:spacing w:before="0" w:after="0"/>
        <w:outlineLvl w:val="4"/>
        <w:rPr>
          <w:i/>
        </w:rPr>
      </w:pPr>
      <w:r w:rsidRPr="008D114F">
        <w:rPr>
          <w:i/>
        </w:rPr>
        <w:t xml:space="preserve">Each consumer is supported to exercise choice and independence, including to: </w:t>
      </w:r>
    </w:p>
    <w:p w14:paraId="455A17BE" w14:textId="77777777" w:rsidR="009C7F8A" w:rsidRPr="008D114F" w:rsidRDefault="009C7F8A" w:rsidP="009C7F8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4DB454" w14:textId="77777777" w:rsidR="009C7F8A" w:rsidRPr="008D114F" w:rsidRDefault="009C7F8A" w:rsidP="009C7F8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C0BB5C9" w14:textId="77777777" w:rsidR="009C7F8A" w:rsidRPr="008D114F" w:rsidRDefault="009C7F8A" w:rsidP="009C7F8A">
      <w:pPr>
        <w:numPr>
          <w:ilvl w:val="0"/>
          <w:numId w:val="12"/>
        </w:numPr>
        <w:tabs>
          <w:tab w:val="right" w:pos="9026"/>
        </w:tabs>
        <w:spacing w:before="0" w:after="0"/>
        <w:ind w:left="567" w:hanging="425"/>
        <w:outlineLvl w:val="4"/>
        <w:rPr>
          <w:i/>
        </w:rPr>
      </w:pPr>
      <w:r w:rsidRPr="008D114F">
        <w:rPr>
          <w:i/>
        </w:rPr>
        <w:t xml:space="preserve">communicate their decisions; and </w:t>
      </w:r>
    </w:p>
    <w:p w14:paraId="2849AD7F" w14:textId="77777777" w:rsidR="009C7F8A" w:rsidRPr="008D114F" w:rsidRDefault="009C7F8A" w:rsidP="009C7F8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91B3EF" w14:textId="77777777" w:rsidR="009C7F8A" w:rsidRDefault="009C7F8A" w:rsidP="009C7F8A">
      <w:pPr>
        <w:pStyle w:val="Heading3"/>
      </w:pPr>
      <w:r>
        <w:t>Requirement 1(3)(d)</w:t>
      </w:r>
      <w:r>
        <w:tab/>
        <w:t>Compliant</w:t>
      </w:r>
    </w:p>
    <w:p w14:paraId="49B0A6A6" w14:textId="77777777" w:rsidR="009C7F8A" w:rsidRPr="008D114F" w:rsidRDefault="009C7F8A" w:rsidP="009C7F8A">
      <w:pPr>
        <w:rPr>
          <w:i/>
        </w:rPr>
      </w:pPr>
      <w:r w:rsidRPr="008D114F">
        <w:rPr>
          <w:i/>
        </w:rPr>
        <w:t>Each consumer is supported to take risks to enable them to live the best life they can.</w:t>
      </w:r>
    </w:p>
    <w:p w14:paraId="18F60B71" w14:textId="77777777" w:rsidR="009C7F8A" w:rsidRDefault="009C7F8A" w:rsidP="009C7F8A">
      <w:pPr>
        <w:pStyle w:val="Heading3"/>
      </w:pPr>
      <w:r>
        <w:t>Requirement 1(3)(e)</w:t>
      </w:r>
      <w:r>
        <w:tab/>
        <w:t>Compliant</w:t>
      </w:r>
    </w:p>
    <w:p w14:paraId="3221BF6D" w14:textId="77777777" w:rsidR="009C7F8A" w:rsidRPr="008D114F" w:rsidRDefault="009C7F8A" w:rsidP="009C7F8A">
      <w:pPr>
        <w:rPr>
          <w:i/>
        </w:rPr>
      </w:pPr>
      <w:r w:rsidRPr="008D114F">
        <w:rPr>
          <w:i/>
        </w:rPr>
        <w:t>Information provided to each consumer is current, accurate and timely, and communicated in a way that is clear, easy to understand and enables them to exercise choice.</w:t>
      </w:r>
    </w:p>
    <w:p w14:paraId="53B9761D" w14:textId="77777777" w:rsidR="009C7F8A" w:rsidRDefault="009C7F8A" w:rsidP="009C7F8A">
      <w:pPr>
        <w:pStyle w:val="Heading3"/>
      </w:pPr>
      <w:r>
        <w:t>Requirement 1(3)(f)</w:t>
      </w:r>
      <w:r>
        <w:tab/>
        <w:t>Non-compliant</w:t>
      </w:r>
    </w:p>
    <w:p w14:paraId="0CF5153F" w14:textId="77777777" w:rsidR="009C7F8A" w:rsidRPr="008D114F" w:rsidRDefault="009C7F8A" w:rsidP="009C7F8A">
      <w:pPr>
        <w:rPr>
          <w:i/>
        </w:rPr>
      </w:pPr>
      <w:r w:rsidRPr="008D114F">
        <w:rPr>
          <w:i/>
        </w:rPr>
        <w:t>Each consumer’s privacy is respected and personal information is kept confidential.</w:t>
      </w:r>
    </w:p>
    <w:p w14:paraId="313CDC24" w14:textId="77777777" w:rsidR="009C7F8A" w:rsidRDefault="009C7F8A" w:rsidP="009C7F8A">
      <w:pPr>
        <w:pStyle w:val="Heading4"/>
        <w:rPr>
          <w:b w:val="0"/>
          <w:lang w:eastAsia="en-US"/>
        </w:rPr>
      </w:pPr>
      <w:r w:rsidRPr="00CD0418">
        <w:rPr>
          <w:b w:val="0"/>
          <w:lang w:eastAsia="en-US"/>
        </w:rPr>
        <w:t xml:space="preserve">Consumer and representative feedback, staff interviews, and observations made </w:t>
      </w:r>
      <w:r>
        <w:rPr>
          <w:b w:val="0"/>
          <w:lang w:eastAsia="en-US"/>
        </w:rPr>
        <w:t>by the Assessment Team demonstrated that</w:t>
      </w:r>
      <w:r w:rsidRPr="00CD0418">
        <w:rPr>
          <w:b w:val="0"/>
          <w:lang w:eastAsia="en-US"/>
        </w:rPr>
        <w:t xml:space="preserve"> consumer</w:t>
      </w:r>
      <w:r>
        <w:rPr>
          <w:b w:val="0"/>
          <w:lang w:eastAsia="en-US"/>
        </w:rPr>
        <w:t>’</w:t>
      </w:r>
      <w:r w:rsidRPr="00CD0418">
        <w:rPr>
          <w:b w:val="0"/>
          <w:lang w:eastAsia="en-US"/>
        </w:rPr>
        <w:t xml:space="preserve">s personal privacy </w:t>
      </w:r>
      <w:r>
        <w:rPr>
          <w:b w:val="0"/>
          <w:lang w:eastAsia="en-US"/>
        </w:rPr>
        <w:t>was not well</w:t>
      </w:r>
      <w:r w:rsidRPr="00CD0418">
        <w:rPr>
          <w:b w:val="0"/>
          <w:lang w:eastAsia="en-US"/>
        </w:rPr>
        <w:t xml:space="preserve"> </w:t>
      </w:r>
      <w:r w:rsidRPr="00CD0418">
        <w:rPr>
          <w:b w:val="0"/>
          <w:lang w:eastAsia="en-US"/>
        </w:rPr>
        <w:lastRenderedPageBreak/>
        <w:t>respected</w:t>
      </w:r>
      <w:r>
        <w:rPr>
          <w:b w:val="0"/>
          <w:lang w:eastAsia="en-US"/>
        </w:rPr>
        <w:t xml:space="preserve"> due to consumers living with cognitive impairment frequently wandering into other consumers rooms</w:t>
      </w:r>
      <w:r w:rsidRPr="00CD0418">
        <w:rPr>
          <w:b w:val="0"/>
          <w:lang w:eastAsia="en-US"/>
        </w:rPr>
        <w:t xml:space="preserve">. The service </w:t>
      </w:r>
      <w:r>
        <w:rPr>
          <w:b w:val="0"/>
          <w:lang w:eastAsia="en-US"/>
        </w:rPr>
        <w:t>also self-identified that</w:t>
      </w:r>
      <w:r w:rsidRPr="00CD0418">
        <w:rPr>
          <w:b w:val="0"/>
          <w:lang w:eastAsia="en-US"/>
        </w:rPr>
        <w:t xml:space="preserve"> consumer privacy is </w:t>
      </w:r>
      <w:r>
        <w:rPr>
          <w:b w:val="0"/>
          <w:lang w:eastAsia="en-US"/>
        </w:rPr>
        <w:t xml:space="preserve">not </w:t>
      </w:r>
      <w:r w:rsidRPr="00CD0418">
        <w:rPr>
          <w:b w:val="0"/>
          <w:lang w:eastAsia="en-US"/>
        </w:rPr>
        <w:t>respected</w:t>
      </w:r>
      <w:r>
        <w:rPr>
          <w:b w:val="0"/>
          <w:lang w:eastAsia="en-US"/>
        </w:rPr>
        <w:t xml:space="preserve"> due to this occurring.</w:t>
      </w:r>
      <w:r w:rsidRPr="00CD0418">
        <w:rPr>
          <w:b w:val="0"/>
          <w:lang w:eastAsia="en-US"/>
        </w:rPr>
        <w:t xml:space="preserve"> </w:t>
      </w:r>
      <w:r>
        <w:rPr>
          <w:b w:val="0"/>
          <w:lang w:eastAsia="en-US"/>
        </w:rPr>
        <w:t xml:space="preserve">However, the Assessment Team found the service does ensure </w:t>
      </w:r>
      <w:r w:rsidRPr="00CD0418">
        <w:rPr>
          <w:b w:val="0"/>
          <w:lang w:eastAsia="en-US"/>
        </w:rPr>
        <w:t>consumer personal information is kept confidential.</w:t>
      </w:r>
    </w:p>
    <w:p w14:paraId="06D62B25" w14:textId="77777777" w:rsidR="009C7F8A" w:rsidRDefault="009C7F8A" w:rsidP="009C7F8A">
      <w:r>
        <w:rPr>
          <w:lang w:eastAsia="en-US"/>
        </w:rPr>
        <w:t xml:space="preserve">In their response, the approved provider identified </w:t>
      </w:r>
      <w:r>
        <w:t xml:space="preserve">continuous improvement actions commenced since the Site Audit to improve consumer privacy. This includes staff education and training, and interventions to prevent consumers wandering. </w:t>
      </w:r>
    </w:p>
    <w:p w14:paraId="6141EAA7" w14:textId="77777777" w:rsidR="009C7F8A" w:rsidRDefault="009C7F8A" w:rsidP="009C7F8A">
      <w:r>
        <w:t>At the time of the Site Audit, the service did not demonstrate that each consumer’s privacy was respected.</w:t>
      </w:r>
    </w:p>
    <w:p w14:paraId="38D3FC0F" w14:textId="77777777" w:rsidR="009C7F8A" w:rsidRDefault="009C7F8A" w:rsidP="009C7F8A">
      <w:r>
        <w:t xml:space="preserve">I find this requirement is Non-compliant. </w:t>
      </w:r>
    </w:p>
    <w:p w14:paraId="37799ACD" w14:textId="77777777" w:rsidR="009C7F8A" w:rsidRPr="0011782D" w:rsidRDefault="009C7F8A" w:rsidP="009C7F8A">
      <w:pPr>
        <w:rPr>
          <w:lang w:eastAsia="en-US"/>
        </w:rPr>
      </w:pPr>
    </w:p>
    <w:p w14:paraId="4F346BA9" w14:textId="77777777" w:rsidR="009C7F8A" w:rsidRPr="00154403" w:rsidRDefault="009C7F8A" w:rsidP="009C7F8A"/>
    <w:p w14:paraId="29130D49" w14:textId="77777777" w:rsidR="009C7F8A" w:rsidRDefault="009C7F8A" w:rsidP="009C7F8A">
      <w:pPr>
        <w:sectPr w:rsidR="009C7F8A" w:rsidSect="00985435">
          <w:type w:val="continuous"/>
          <w:pgSz w:w="11906" w:h="16838"/>
          <w:pgMar w:top="1701" w:right="1418" w:bottom="1418" w:left="1418" w:header="568" w:footer="397" w:gutter="0"/>
          <w:cols w:space="708"/>
          <w:titlePg/>
          <w:docGrid w:linePitch="360"/>
        </w:sectPr>
      </w:pPr>
    </w:p>
    <w:p w14:paraId="5AF169A8" w14:textId="77777777" w:rsidR="009C7F8A" w:rsidRDefault="009C7F8A" w:rsidP="009C7F8A">
      <w:pPr>
        <w:pStyle w:val="Heading1"/>
        <w:tabs>
          <w:tab w:val="right" w:pos="9070"/>
        </w:tabs>
        <w:spacing w:before="560" w:after="640"/>
        <w:rPr>
          <w:color w:val="FFFFFF" w:themeColor="background1"/>
        </w:rPr>
        <w:sectPr w:rsidR="009C7F8A" w:rsidSect="0098543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5DE0C92" wp14:editId="42950F89">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A6F3E73" w14:textId="77777777" w:rsidR="009C7F8A" w:rsidRPr="00ED6B57" w:rsidRDefault="009C7F8A" w:rsidP="009C7F8A">
      <w:pPr>
        <w:pStyle w:val="Heading3"/>
        <w:shd w:val="clear" w:color="auto" w:fill="F2F2F2" w:themeFill="background1" w:themeFillShade="F2"/>
      </w:pPr>
      <w:r w:rsidRPr="00ED6B57">
        <w:t>Consumer outcome:</w:t>
      </w:r>
    </w:p>
    <w:p w14:paraId="18BBBB9D" w14:textId="77777777" w:rsidR="009C7F8A" w:rsidRPr="00ED6B57" w:rsidRDefault="009C7F8A" w:rsidP="009C7F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1936FF" w14:textId="77777777" w:rsidR="009C7F8A" w:rsidRPr="00ED6B57" w:rsidRDefault="009C7F8A" w:rsidP="009C7F8A">
      <w:pPr>
        <w:pStyle w:val="Heading3"/>
        <w:shd w:val="clear" w:color="auto" w:fill="F2F2F2" w:themeFill="background1" w:themeFillShade="F2"/>
      </w:pPr>
      <w:r w:rsidRPr="00ED6B57">
        <w:t>Organisation statement:</w:t>
      </w:r>
    </w:p>
    <w:p w14:paraId="635FC0FB" w14:textId="77777777" w:rsidR="009C7F8A" w:rsidRPr="00ED6B57" w:rsidRDefault="009C7F8A" w:rsidP="009C7F8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7B5032" w14:textId="77777777" w:rsidR="009C7F8A" w:rsidRDefault="009C7F8A" w:rsidP="009C7F8A">
      <w:pPr>
        <w:pStyle w:val="Heading2"/>
      </w:pPr>
      <w:r>
        <w:t xml:space="preserve">Assessment </w:t>
      </w:r>
      <w:r w:rsidRPr="002B2C0F">
        <w:t>of Standard</w:t>
      </w:r>
      <w:r>
        <w:t xml:space="preserve"> 2</w:t>
      </w:r>
    </w:p>
    <w:p w14:paraId="74C08765" w14:textId="77777777" w:rsidR="009C7F8A" w:rsidRPr="005B6B41" w:rsidRDefault="009C7F8A" w:rsidP="009C7F8A">
      <w:pPr>
        <w:rPr>
          <w:rFonts w:eastAsia="Calibri"/>
          <w:lang w:eastAsia="en-US"/>
        </w:rPr>
      </w:pPr>
      <w:r w:rsidRPr="005B6B4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9172A00" w14:textId="24CAA3ED" w:rsidR="009C7F8A" w:rsidRPr="005B6B41" w:rsidRDefault="009C7F8A" w:rsidP="009C7F8A">
      <w:pPr>
        <w:rPr>
          <w:rFonts w:eastAsia="Calibri"/>
          <w:color w:val="auto"/>
        </w:rPr>
      </w:pPr>
      <w:r w:rsidRPr="001733DD">
        <w:rPr>
          <w:rFonts w:eastAsia="Calibri"/>
          <w:color w:val="auto"/>
          <w:lang w:eastAsia="en-US"/>
        </w:rPr>
        <w:t xml:space="preserve">Some consumers </w:t>
      </w:r>
      <w:r w:rsidR="008E2086">
        <w:rPr>
          <w:rFonts w:eastAsia="Calibri"/>
          <w:color w:val="auto"/>
          <w:lang w:eastAsia="en-US"/>
        </w:rPr>
        <w:t xml:space="preserve">and </w:t>
      </w:r>
      <w:r w:rsidRPr="001733DD">
        <w:rPr>
          <w:rFonts w:eastAsia="Calibri"/>
          <w:color w:val="auto"/>
          <w:lang w:eastAsia="en-US"/>
        </w:rPr>
        <w:t>representatives</w:t>
      </w:r>
      <w:r>
        <w:rPr>
          <w:rFonts w:eastAsia="Calibri"/>
          <w:color w:val="auto"/>
          <w:lang w:eastAsia="en-US"/>
        </w:rPr>
        <w:t xml:space="preserve"> interviewed by the Assessment Team</w:t>
      </w:r>
      <w:r w:rsidRPr="001733DD">
        <w:rPr>
          <w:rFonts w:eastAsia="Calibri"/>
          <w:color w:val="auto"/>
          <w:lang w:eastAsia="en-US"/>
        </w:rPr>
        <w:t xml:space="preserve"> consider</w:t>
      </w:r>
      <w:r>
        <w:rPr>
          <w:rFonts w:eastAsia="Calibri"/>
          <w:color w:val="auto"/>
          <w:lang w:eastAsia="en-US"/>
        </w:rPr>
        <w:t xml:space="preserve">ed </w:t>
      </w:r>
      <w:r w:rsidRPr="001733DD">
        <w:rPr>
          <w:rFonts w:eastAsia="Calibri"/>
          <w:color w:val="auto"/>
          <w:lang w:eastAsia="en-US"/>
        </w:rPr>
        <w:t xml:space="preserve">that that they feel like partners in the ongoing assessment and planning </w:t>
      </w:r>
      <w:bookmarkStart w:id="6" w:name="_GoBack"/>
      <w:bookmarkEnd w:id="6"/>
      <w:r w:rsidRPr="005B6B41">
        <w:rPr>
          <w:rFonts w:eastAsia="Calibri"/>
          <w:lang w:eastAsia="en-US"/>
        </w:rPr>
        <w:t xml:space="preserve">of </w:t>
      </w:r>
      <w:r>
        <w:rPr>
          <w:rFonts w:eastAsia="Calibri"/>
          <w:lang w:eastAsia="en-US"/>
        </w:rPr>
        <w:t>the consumer’s</w:t>
      </w:r>
      <w:r w:rsidRPr="005B6B41">
        <w:rPr>
          <w:rFonts w:eastAsia="Calibri"/>
          <w:lang w:eastAsia="en-US"/>
        </w:rPr>
        <w:t xml:space="preserve"> care and services. </w:t>
      </w:r>
      <w:r>
        <w:rPr>
          <w:rFonts w:eastAsia="Calibri"/>
          <w:color w:val="auto"/>
        </w:rPr>
        <w:t>Some</w:t>
      </w:r>
      <w:r w:rsidRPr="005B6B41">
        <w:rPr>
          <w:rFonts w:eastAsia="Calibri"/>
          <w:color w:val="auto"/>
        </w:rPr>
        <w:t xml:space="preserve"> representatives </w:t>
      </w:r>
      <w:r>
        <w:rPr>
          <w:rFonts w:eastAsia="Calibri"/>
          <w:color w:val="auto"/>
        </w:rPr>
        <w:t>interviewed said</w:t>
      </w:r>
      <w:r w:rsidRPr="005B6B41">
        <w:rPr>
          <w:rFonts w:eastAsia="Calibri"/>
          <w:color w:val="auto"/>
        </w:rPr>
        <w:t xml:space="preserve"> staff had discussed</w:t>
      </w:r>
      <w:r w:rsidR="008E2086">
        <w:rPr>
          <w:rFonts w:eastAsia="Calibri"/>
          <w:color w:val="auto"/>
        </w:rPr>
        <w:t xml:space="preserve"> with them</w:t>
      </w:r>
      <w:r w:rsidRPr="005B6B41">
        <w:rPr>
          <w:rFonts w:eastAsia="Calibri"/>
          <w:color w:val="auto"/>
        </w:rPr>
        <w:t xml:space="preserve"> the</w:t>
      </w:r>
      <w:r>
        <w:rPr>
          <w:rFonts w:eastAsia="Calibri"/>
          <w:color w:val="auto"/>
        </w:rPr>
        <w:t xml:space="preserve"> consumer’s end of life </w:t>
      </w:r>
      <w:r w:rsidRPr="005B6B41">
        <w:rPr>
          <w:rFonts w:eastAsia="Calibri"/>
          <w:color w:val="auto"/>
        </w:rPr>
        <w:t>care</w:t>
      </w:r>
      <w:r>
        <w:rPr>
          <w:rFonts w:eastAsia="Calibri"/>
          <w:color w:val="auto"/>
        </w:rPr>
        <w:t xml:space="preserve"> planning</w:t>
      </w:r>
      <w:r w:rsidRPr="005B6B41">
        <w:rPr>
          <w:rFonts w:eastAsia="Calibri"/>
          <w:color w:val="auto"/>
        </w:rPr>
        <w:t xml:space="preserve"> including advance care directives. </w:t>
      </w:r>
      <w:r w:rsidRPr="005B6B41">
        <w:rPr>
          <w:rFonts w:eastAsia="Calibri"/>
        </w:rPr>
        <w:t>Some representatives recalled discussing the</w:t>
      </w:r>
      <w:r>
        <w:rPr>
          <w:rFonts w:eastAsia="Calibri"/>
        </w:rPr>
        <w:t xml:space="preserve"> consumer’s </w:t>
      </w:r>
      <w:r w:rsidRPr="005B6B41">
        <w:rPr>
          <w:rFonts w:eastAsia="Calibri"/>
        </w:rPr>
        <w:t xml:space="preserve">care plans, </w:t>
      </w:r>
      <w:r>
        <w:rPr>
          <w:rFonts w:eastAsia="Calibri"/>
        </w:rPr>
        <w:t xml:space="preserve">however, </w:t>
      </w:r>
      <w:r w:rsidRPr="005B6B41">
        <w:rPr>
          <w:rFonts w:eastAsia="Calibri"/>
        </w:rPr>
        <w:t xml:space="preserve">others said they </w:t>
      </w:r>
      <w:r>
        <w:rPr>
          <w:rFonts w:eastAsia="Calibri"/>
        </w:rPr>
        <w:t>had</w:t>
      </w:r>
      <w:r w:rsidRPr="005B6B41">
        <w:rPr>
          <w:rFonts w:eastAsia="Calibri"/>
        </w:rPr>
        <w:t xml:space="preserve"> no recollection of receiving a copy of the</w:t>
      </w:r>
      <w:r>
        <w:rPr>
          <w:rFonts w:eastAsia="Calibri"/>
        </w:rPr>
        <w:t xml:space="preserve"> </w:t>
      </w:r>
      <w:r w:rsidRPr="005B6B41">
        <w:rPr>
          <w:rFonts w:eastAsia="Calibri"/>
        </w:rPr>
        <w:t xml:space="preserve">care plan.  </w:t>
      </w:r>
    </w:p>
    <w:p w14:paraId="28B302AA" w14:textId="77777777" w:rsidR="009C7F8A" w:rsidRPr="005B6B41" w:rsidRDefault="009C7F8A" w:rsidP="009C7F8A">
      <w:pPr>
        <w:rPr>
          <w:rFonts w:eastAsia="Calibri"/>
        </w:rPr>
      </w:pPr>
      <w:r>
        <w:rPr>
          <w:rFonts w:eastAsia="Calibri"/>
        </w:rPr>
        <w:t>The Assessment Team found that a</w:t>
      </w:r>
      <w:r w:rsidRPr="005B6B41">
        <w:rPr>
          <w:rFonts w:eastAsia="Calibri"/>
        </w:rPr>
        <w:t>ssessment and planning include</w:t>
      </w:r>
      <w:r>
        <w:rPr>
          <w:rFonts w:eastAsia="Calibri"/>
        </w:rPr>
        <w:t>d</w:t>
      </w:r>
      <w:r w:rsidRPr="005B6B41">
        <w:rPr>
          <w:rFonts w:eastAsia="Calibri"/>
        </w:rPr>
        <w:t xml:space="preserve"> other organisations, individuals and providers of care and services that are involved in the care of the consumer. </w:t>
      </w:r>
    </w:p>
    <w:p w14:paraId="4201286B" w14:textId="2B33AE9E" w:rsidR="009C7F8A" w:rsidRPr="00A354C1" w:rsidRDefault="009C7F8A" w:rsidP="009C7F8A">
      <w:pPr>
        <w:rPr>
          <w:rFonts w:eastAsia="Calibri"/>
          <w:color w:val="auto"/>
        </w:rPr>
      </w:pPr>
      <w:r w:rsidRPr="005B6B41">
        <w:t xml:space="preserve">For the consumers sampled, care plans </w:t>
      </w:r>
      <w:r>
        <w:t>reviewed by the Assessment Team di</w:t>
      </w:r>
      <w:r w:rsidRPr="005B6B41">
        <w:t xml:space="preserve">d not </w:t>
      </w:r>
      <w:r>
        <w:t>demonstrate</w:t>
      </w:r>
      <w:r w:rsidRPr="005B6B41">
        <w:t xml:space="preserve"> evidence of review for effectiveness when incidents occur</w:t>
      </w:r>
      <w:r>
        <w:t>red</w:t>
      </w:r>
      <w:r w:rsidRPr="005B6B41">
        <w:t xml:space="preserve"> or when the needs of consumers change</w:t>
      </w:r>
      <w:r>
        <w:t xml:space="preserve">d. </w:t>
      </w:r>
      <w:r w:rsidRPr="005B6B41">
        <w:t>Documentation for consumers sampled indicate</w:t>
      </w:r>
      <w:r>
        <w:t>d</w:t>
      </w:r>
      <w:r w:rsidRPr="005B6B41">
        <w:t xml:space="preserve"> assessment and planning of consumer</w:t>
      </w:r>
      <w:r>
        <w:t>’</w:t>
      </w:r>
      <w:r w:rsidRPr="005B6B41">
        <w:t>s behaviour, including consideration of risks to the consumer’s health and well-being</w:t>
      </w:r>
      <w:r>
        <w:t>,</w:t>
      </w:r>
      <w:r w:rsidRPr="005B6B41">
        <w:t xml:space="preserve"> d</w:t>
      </w:r>
      <w:r>
        <w:t>id</w:t>
      </w:r>
      <w:r w:rsidRPr="005B6B41">
        <w:t xml:space="preserve"> not inform the delivery of safe and effective care and services.</w:t>
      </w:r>
      <w:r w:rsidR="00A354C1">
        <w:rPr>
          <w:rFonts w:eastAsia="Calibri"/>
          <w:color w:val="auto"/>
        </w:rPr>
        <w:t xml:space="preserve"> </w:t>
      </w:r>
      <w:r>
        <w:rPr>
          <w:rFonts w:eastAsia="Calibri"/>
        </w:rPr>
        <w:t>The Assessment Team found</w:t>
      </w:r>
      <w:r w:rsidRPr="005B6B41">
        <w:rPr>
          <w:rFonts w:eastAsia="Calibri"/>
        </w:rPr>
        <w:t xml:space="preserve"> a lack of comprehensive </w:t>
      </w:r>
      <w:r w:rsidRPr="005B6B41">
        <w:rPr>
          <w:rFonts w:eastAsia="Calibri"/>
        </w:rPr>
        <w:lastRenderedPageBreak/>
        <w:t xml:space="preserve">investigation of incidents, meaning that strategies to minimise the risk of reoccurrence are not identified and actioned. </w:t>
      </w:r>
    </w:p>
    <w:p w14:paraId="41787ABF" w14:textId="77777777" w:rsidR="009C7F8A" w:rsidRPr="00D435F8" w:rsidRDefault="009C7F8A" w:rsidP="009C7F8A">
      <w:pPr>
        <w:rPr>
          <w:rFonts w:eastAsia="Calibri"/>
          <w:i/>
          <w:color w:val="auto"/>
          <w:lang w:eastAsia="en-US"/>
        </w:rPr>
      </w:pPr>
      <w:r w:rsidRPr="00154403">
        <w:rPr>
          <w:rFonts w:eastAsiaTheme="minorHAnsi"/>
        </w:rPr>
        <w:t xml:space="preserve">The Quality Standard is </w:t>
      </w:r>
      <w:r w:rsidRPr="0031246C">
        <w:rPr>
          <w:rFonts w:eastAsiaTheme="minorHAnsi"/>
          <w:color w:val="auto"/>
        </w:rPr>
        <w:t>assessed as Non-compliant as three of the five specific requirements have been assessed as Non-compliant.</w:t>
      </w:r>
    </w:p>
    <w:p w14:paraId="4609BE1D" w14:textId="77777777" w:rsidR="009C7F8A" w:rsidRDefault="009C7F8A" w:rsidP="009C7F8A">
      <w:pPr>
        <w:pStyle w:val="Heading2"/>
      </w:pPr>
      <w:r>
        <w:t>Assessment of Standard 2 Requirements</w:t>
      </w:r>
      <w:r w:rsidRPr="0066387A">
        <w:rPr>
          <w:i/>
          <w:color w:val="0000FF"/>
          <w:sz w:val="24"/>
          <w:szCs w:val="24"/>
        </w:rPr>
        <w:t xml:space="preserve"> </w:t>
      </w:r>
    </w:p>
    <w:p w14:paraId="7ECF385F" w14:textId="77777777" w:rsidR="009C7F8A" w:rsidRDefault="009C7F8A" w:rsidP="009C7F8A">
      <w:pPr>
        <w:pStyle w:val="Heading3"/>
      </w:pPr>
      <w:r w:rsidRPr="00051035">
        <w:t xml:space="preserve">Requirement </w:t>
      </w:r>
      <w:r>
        <w:t>2</w:t>
      </w:r>
      <w:r w:rsidRPr="00051035">
        <w:t>(3)(a)</w:t>
      </w:r>
      <w:r w:rsidRPr="00051035">
        <w:tab/>
        <w:t>Non-compliant</w:t>
      </w:r>
    </w:p>
    <w:p w14:paraId="6EB28C8B" w14:textId="77777777" w:rsidR="009C7F8A" w:rsidRPr="008D114F" w:rsidRDefault="009C7F8A" w:rsidP="009C7F8A">
      <w:pPr>
        <w:rPr>
          <w:i/>
        </w:rPr>
      </w:pPr>
      <w:r w:rsidRPr="008D114F">
        <w:rPr>
          <w:i/>
        </w:rPr>
        <w:t>Assessment and planning, including consideration of risks to the consumer’s health and well-being, informs the delivery of safe and effective care and services.</w:t>
      </w:r>
    </w:p>
    <w:p w14:paraId="52C6B066" w14:textId="77777777" w:rsidR="009C7F8A" w:rsidRDefault="009C7F8A" w:rsidP="009C7F8A">
      <w:r w:rsidRPr="005B6B41">
        <w:t xml:space="preserve">For the consumers sampled, care </w:t>
      </w:r>
      <w:r>
        <w:t xml:space="preserve">documents reviewed by the Assessment Team </w:t>
      </w:r>
      <w:r w:rsidRPr="005B6B41">
        <w:t>d</w:t>
      </w:r>
      <w:r>
        <w:t>id</w:t>
      </w:r>
      <w:r w:rsidRPr="005B6B41">
        <w:t xml:space="preserve"> not provide evidence of comprehensive assessment and care planning that considers risk to the consumer’s health and well-being and directs care that is safe and effective</w:t>
      </w:r>
      <w:r>
        <w:t xml:space="preserve">. For three consumers, care documents did not support individualised assessment and planning to minimise risks associated with behaviours of concern. For two consumers, care documents did not support assessment and planning to inform the safe use of psychotropic medication and chemical restraint. </w:t>
      </w:r>
    </w:p>
    <w:p w14:paraId="2B6A154B" w14:textId="77777777" w:rsidR="009C7F8A" w:rsidRDefault="009C7F8A" w:rsidP="009C7F8A">
      <w:r>
        <w:rPr>
          <w:lang w:eastAsia="en-US"/>
        </w:rPr>
        <w:t xml:space="preserve">In their response, the approved provider identified </w:t>
      </w:r>
      <w:r>
        <w:t xml:space="preserve">continuous improvement actions commenced since the Site Audit to improve consumer care assessment and planning. This includes staff education, review of all consumer care assessments and documentation, the development of a clinical risk register, commencement of clinical risk meetings, and psychotropic medication audits and reviews. The approved provider identified that a senior registered nurse has been engaged to review consumer care plans for effectiveness.  </w:t>
      </w:r>
    </w:p>
    <w:p w14:paraId="1FBFA8BA" w14:textId="77777777" w:rsidR="009C7F8A" w:rsidRDefault="009C7F8A" w:rsidP="009C7F8A">
      <w:r>
        <w:t xml:space="preserve">At the time of the Site Audit, the service did not demonstrate that assessment and planning consistently considered risks to the consumer’s health and well-being to inform safe and effective care and services.  </w:t>
      </w:r>
    </w:p>
    <w:p w14:paraId="16B8B02E" w14:textId="77777777" w:rsidR="009C7F8A" w:rsidRPr="00853601" w:rsidRDefault="009C7F8A" w:rsidP="009C7F8A">
      <w:r>
        <w:t xml:space="preserve">I find this requirement is Non-compliant. </w:t>
      </w:r>
    </w:p>
    <w:p w14:paraId="464B8890" w14:textId="77777777" w:rsidR="009C7F8A" w:rsidRDefault="009C7F8A" w:rsidP="009C7F8A">
      <w:pPr>
        <w:pStyle w:val="Heading3"/>
      </w:pPr>
      <w:r>
        <w:t>Requirement 2(3)(b)</w:t>
      </w:r>
      <w:r>
        <w:tab/>
        <w:t>Non-compliant</w:t>
      </w:r>
    </w:p>
    <w:p w14:paraId="5AC2CA76" w14:textId="77777777" w:rsidR="009C7F8A" w:rsidRPr="008D114F" w:rsidRDefault="009C7F8A" w:rsidP="009C7F8A">
      <w:pPr>
        <w:rPr>
          <w:i/>
        </w:rPr>
      </w:pPr>
      <w:r w:rsidRPr="008D114F">
        <w:rPr>
          <w:i/>
        </w:rPr>
        <w:t>Assessment and planning identifies and addresses the consumer’s current needs, goals and preferences, including advance care planning and end of life planning if the consumer wishes.</w:t>
      </w:r>
    </w:p>
    <w:p w14:paraId="7DDDFC03" w14:textId="77777777" w:rsidR="009C7F8A" w:rsidRDefault="009C7F8A" w:rsidP="009C7F8A">
      <w:r w:rsidRPr="00170079">
        <w:t>Documentation reviewed</w:t>
      </w:r>
      <w:r>
        <w:t xml:space="preserve"> by the Assessment Team</w:t>
      </w:r>
      <w:r w:rsidRPr="00170079">
        <w:t>, consumer and representative feedback and staff interviews demonstrate</w:t>
      </w:r>
      <w:r>
        <w:t>d</w:t>
      </w:r>
      <w:r w:rsidRPr="00170079">
        <w:t xml:space="preserve"> that assessment and planning </w:t>
      </w:r>
      <w:r>
        <w:t>generally addressed</w:t>
      </w:r>
      <w:r w:rsidRPr="00170079">
        <w:t xml:space="preserve"> the consumer’s needs and preferences. However,</w:t>
      </w:r>
      <w:r>
        <w:t xml:space="preserve"> the Assessment Team found that</w:t>
      </w:r>
      <w:r w:rsidRPr="00170079">
        <w:t xml:space="preserve"> individual goals </w:t>
      </w:r>
      <w:r>
        <w:t>were</w:t>
      </w:r>
      <w:r w:rsidRPr="00170079">
        <w:t xml:space="preserve"> not consistently identified for consumers sampled. </w:t>
      </w:r>
      <w:r w:rsidRPr="00170079">
        <w:lastRenderedPageBreak/>
        <w:t xml:space="preserve">The consumer goals within the care planning documentation </w:t>
      </w:r>
      <w:r>
        <w:t>were</w:t>
      </w:r>
      <w:r w:rsidRPr="00170079">
        <w:t xml:space="preserve"> generic in nature and do not demonstrate the goals are driven by the consumer. </w:t>
      </w:r>
      <w:r>
        <w:t xml:space="preserve">The Assessment Team found that </w:t>
      </w:r>
      <w:r w:rsidRPr="00170079">
        <w:t xml:space="preserve">advance care planning and end of life planning </w:t>
      </w:r>
      <w:r>
        <w:t xml:space="preserve">is in place for consumers if they wish. </w:t>
      </w:r>
    </w:p>
    <w:p w14:paraId="4819F58D" w14:textId="78BE9C1E" w:rsidR="009C7F8A" w:rsidRDefault="009C7F8A" w:rsidP="009C7F8A">
      <w:r>
        <w:rPr>
          <w:lang w:eastAsia="en-US"/>
        </w:rPr>
        <w:t xml:space="preserve">In their response, the approved provider identified </w:t>
      </w:r>
      <w:r>
        <w:t xml:space="preserve">continuous improvement actions commenced since the Site Audit to improve the assessment and planning of </w:t>
      </w:r>
      <w:r w:rsidRPr="00170079">
        <w:t>the consumer’s needs, goals and preferences</w:t>
      </w:r>
      <w:r>
        <w:t xml:space="preserve">. This includes a review of the care planning consultation and case conference processes, review of all consumer care assessments and documentation, review of the ‘resident of the day’ process to include discussion of consumer goals and preferences, and staff education. </w:t>
      </w:r>
    </w:p>
    <w:p w14:paraId="26EE02CF" w14:textId="77777777" w:rsidR="009C7F8A" w:rsidRPr="00170079" w:rsidRDefault="009C7F8A" w:rsidP="009C7F8A">
      <w:r>
        <w:t xml:space="preserve">At the time of the Site Audit, the service did not demonstrate that assessment and planning consistently identified and addressed consumer’s current needs, goals and preferences. </w:t>
      </w:r>
    </w:p>
    <w:p w14:paraId="13EE77D9" w14:textId="77777777" w:rsidR="009C7F8A" w:rsidRPr="00170079" w:rsidRDefault="009C7F8A" w:rsidP="009C7F8A">
      <w:r>
        <w:t xml:space="preserve">I find this requirement is Non-compliant. </w:t>
      </w:r>
    </w:p>
    <w:p w14:paraId="3E787F99" w14:textId="77777777" w:rsidR="009C7F8A" w:rsidRDefault="009C7F8A" w:rsidP="009C7F8A">
      <w:pPr>
        <w:pStyle w:val="Heading3"/>
      </w:pPr>
      <w:r>
        <w:t>Requirement 2(3)(c)</w:t>
      </w:r>
      <w:r>
        <w:tab/>
        <w:t>Compliant</w:t>
      </w:r>
    </w:p>
    <w:p w14:paraId="2FC3DA2A" w14:textId="77777777" w:rsidR="009C7F8A" w:rsidRPr="008D114F" w:rsidRDefault="009C7F8A" w:rsidP="009C7F8A">
      <w:pPr>
        <w:rPr>
          <w:i/>
        </w:rPr>
      </w:pPr>
      <w:r w:rsidRPr="008D114F">
        <w:rPr>
          <w:i/>
        </w:rPr>
        <w:t>The organisation demonstrates that assessment and planning:</w:t>
      </w:r>
    </w:p>
    <w:p w14:paraId="07953EF9" w14:textId="77777777" w:rsidR="009C7F8A" w:rsidRPr="008D114F" w:rsidRDefault="009C7F8A" w:rsidP="009C7F8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9D9567" w14:textId="77777777" w:rsidR="009C7F8A" w:rsidRPr="008D114F" w:rsidRDefault="009C7F8A" w:rsidP="009C7F8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7933B5" w14:textId="77777777" w:rsidR="009C7F8A" w:rsidRDefault="009C7F8A" w:rsidP="009C7F8A">
      <w:pPr>
        <w:pStyle w:val="Heading3"/>
      </w:pPr>
      <w:r>
        <w:t>Requirement 2(3)(d)</w:t>
      </w:r>
      <w:r>
        <w:tab/>
        <w:t>Compliant</w:t>
      </w:r>
    </w:p>
    <w:p w14:paraId="77C195CB" w14:textId="77777777" w:rsidR="009C7F8A" w:rsidRPr="008D114F" w:rsidRDefault="009C7F8A" w:rsidP="009C7F8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9C944A" w14:textId="77777777" w:rsidR="009C7F8A" w:rsidRDefault="009C7F8A" w:rsidP="009C7F8A">
      <w:pPr>
        <w:pStyle w:val="Heading3"/>
      </w:pPr>
      <w:r>
        <w:t>Requirement 2(3)(e)</w:t>
      </w:r>
      <w:r>
        <w:tab/>
        <w:t>Non-compliant</w:t>
      </w:r>
    </w:p>
    <w:p w14:paraId="09F1CB5B" w14:textId="77777777" w:rsidR="009C7F8A" w:rsidRPr="008D114F" w:rsidRDefault="009C7F8A" w:rsidP="009C7F8A">
      <w:pPr>
        <w:rPr>
          <w:i/>
        </w:rPr>
      </w:pPr>
      <w:r w:rsidRPr="008D114F">
        <w:rPr>
          <w:i/>
        </w:rPr>
        <w:t>Care and services are reviewed regularly for effectiveness, and when circumstances change or when incidents impact on the needs, goals or preferences of the consumer.</w:t>
      </w:r>
    </w:p>
    <w:p w14:paraId="1C1307D3" w14:textId="7E9C7F8D" w:rsidR="009C7F8A" w:rsidRPr="00BB498C" w:rsidRDefault="009C7F8A" w:rsidP="009C7F8A">
      <w:pPr>
        <w:rPr>
          <w:color w:val="auto"/>
        </w:rPr>
      </w:pPr>
      <w:r>
        <w:rPr>
          <w:color w:val="auto"/>
        </w:rPr>
        <w:t xml:space="preserve">The Assessment team found that while consumer care plans are reviewed regularly, care plans are not consistently reviewed when a consumer’s </w:t>
      </w:r>
      <w:r w:rsidRPr="00BB498C">
        <w:rPr>
          <w:color w:val="auto"/>
        </w:rPr>
        <w:t>circumstances change or when incidents impact on the needs, goals or preferences of the consumer.</w:t>
      </w:r>
      <w:r>
        <w:rPr>
          <w:color w:val="auto"/>
        </w:rPr>
        <w:t xml:space="preserve"> </w:t>
      </w:r>
      <w:r w:rsidRPr="005B6B41">
        <w:rPr>
          <w:rFonts w:eastAsia="Calibri"/>
        </w:rPr>
        <w:t xml:space="preserve">The Assessment Team found that strategies to minimise behavioural incidents are not reviewed for effectiveness following incidents of consumer </w:t>
      </w:r>
      <w:r>
        <w:rPr>
          <w:rFonts w:eastAsia="Calibri"/>
        </w:rPr>
        <w:t>agitation and aggression</w:t>
      </w:r>
      <w:r w:rsidRPr="005B6B41">
        <w:rPr>
          <w:rFonts w:eastAsia="Calibri"/>
        </w:rPr>
        <w:t>. Documentation</w:t>
      </w:r>
      <w:r>
        <w:rPr>
          <w:rFonts w:eastAsia="Calibri"/>
        </w:rPr>
        <w:t xml:space="preserve"> reviewed by the Assessment Team</w:t>
      </w:r>
      <w:r w:rsidRPr="005B6B41">
        <w:rPr>
          <w:rFonts w:eastAsia="Calibri"/>
        </w:rPr>
        <w:t xml:space="preserve"> indicate</w:t>
      </w:r>
      <w:r>
        <w:rPr>
          <w:rFonts w:eastAsia="Calibri"/>
        </w:rPr>
        <w:t>d</w:t>
      </w:r>
      <w:r w:rsidRPr="005B6B41">
        <w:rPr>
          <w:rFonts w:eastAsia="Calibri"/>
        </w:rPr>
        <w:t xml:space="preserve"> a lack of </w:t>
      </w:r>
      <w:r w:rsidRPr="005B6B41">
        <w:rPr>
          <w:rFonts w:eastAsia="Calibri"/>
        </w:rPr>
        <w:lastRenderedPageBreak/>
        <w:t xml:space="preserve">comprehensive investigation of incidents, meaning that strategies to minimise the risk of reoccurrence are not identified and actioned. Management review of behavioural incidents </w:t>
      </w:r>
      <w:r w:rsidR="00A354C1">
        <w:rPr>
          <w:rFonts w:eastAsia="Calibri"/>
        </w:rPr>
        <w:t>did</w:t>
      </w:r>
      <w:r w:rsidRPr="005B6B41">
        <w:rPr>
          <w:rFonts w:eastAsia="Calibri"/>
        </w:rPr>
        <w:t xml:space="preserve"> not indicate analysis of the root cause and identification of further strategies required to meet the needs of the consumer and/or improve consumer outcomes. </w:t>
      </w:r>
    </w:p>
    <w:p w14:paraId="211FF21C" w14:textId="77777777" w:rsidR="009C7F8A" w:rsidRDefault="009C7F8A" w:rsidP="009C7F8A">
      <w:r>
        <w:rPr>
          <w:lang w:eastAsia="en-US"/>
        </w:rPr>
        <w:t xml:space="preserve">In their response, the approved provider identified </w:t>
      </w:r>
      <w:r>
        <w:t xml:space="preserve">continuous improvement actions commenced since the Site Audit to facilitate as required reviews of consumer care and services, and effective incident investigation and management. This includes staff education including for management, a new ’24-hour report’ procedure, and revision of consumer incident forms. </w:t>
      </w:r>
    </w:p>
    <w:p w14:paraId="6197E872" w14:textId="77777777" w:rsidR="009C7F8A" w:rsidRDefault="009C7F8A" w:rsidP="009C7F8A">
      <w:r>
        <w:t xml:space="preserve">At the time of the Site Audit, the service did not demonstrate that consumer care and services were </w:t>
      </w:r>
      <w:r w:rsidRPr="00265FEA">
        <w:t>reviewed for effectiveness</w:t>
      </w:r>
      <w:r>
        <w:t xml:space="preserve"> </w:t>
      </w:r>
      <w:r w:rsidRPr="00265FEA">
        <w:t>when circumstances change or when incidents impact on the needs, goals or preferences of the consumer.</w:t>
      </w:r>
      <w:r>
        <w:t xml:space="preserve"> </w:t>
      </w:r>
    </w:p>
    <w:p w14:paraId="1BBD5A2C" w14:textId="77777777" w:rsidR="009C7F8A" w:rsidRDefault="009C7F8A" w:rsidP="009C7F8A">
      <w:pPr>
        <w:sectPr w:rsidR="009C7F8A" w:rsidSect="00985435">
          <w:type w:val="continuous"/>
          <w:pgSz w:w="11906" w:h="16838"/>
          <w:pgMar w:top="1701" w:right="1418" w:bottom="1418" w:left="1418" w:header="709" w:footer="397" w:gutter="0"/>
          <w:cols w:space="708"/>
          <w:titlePg/>
          <w:docGrid w:linePitch="360"/>
        </w:sectPr>
      </w:pPr>
      <w:r>
        <w:t xml:space="preserve">I find this requirement is Non-compliant. </w:t>
      </w:r>
    </w:p>
    <w:p w14:paraId="4A390E05" w14:textId="77777777" w:rsidR="009C7F8A" w:rsidRDefault="009C7F8A" w:rsidP="009C7F8A">
      <w:pPr>
        <w:pStyle w:val="Heading1"/>
        <w:tabs>
          <w:tab w:val="right" w:pos="9070"/>
        </w:tabs>
        <w:spacing w:before="560" w:after="640"/>
        <w:rPr>
          <w:color w:val="FFFFFF" w:themeColor="background1"/>
          <w:sz w:val="36"/>
        </w:rPr>
        <w:sectPr w:rsidR="009C7F8A" w:rsidSect="00985435">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B81D415" wp14:editId="6EB2173F">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DBACF6" w14:textId="77777777" w:rsidR="009C7F8A" w:rsidRPr="00FD1B02" w:rsidRDefault="009C7F8A" w:rsidP="009C7F8A">
      <w:pPr>
        <w:pStyle w:val="Heading3"/>
        <w:shd w:val="clear" w:color="auto" w:fill="F2F2F2" w:themeFill="background1" w:themeFillShade="F2"/>
      </w:pPr>
      <w:r w:rsidRPr="00FD1B02">
        <w:t>Consumer outcome:</w:t>
      </w:r>
    </w:p>
    <w:p w14:paraId="4B87165C" w14:textId="77777777" w:rsidR="009C7F8A" w:rsidRDefault="009C7F8A" w:rsidP="009C7F8A">
      <w:pPr>
        <w:numPr>
          <w:ilvl w:val="0"/>
          <w:numId w:val="3"/>
        </w:numPr>
        <w:shd w:val="clear" w:color="auto" w:fill="F2F2F2" w:themeFill="background1" w:themeFillShade="F2"/>
      </w:pPr>
      <w:r>
        <w:t>I get personal care, clinical care, or both personal care and clinical care, that is safe and right for me.</w:t>
      </w:r>
    </w:p>
    <w:p w14:paraId="18719BB8" w14:textId="77777777" w:rsidR="009C7F8A" w:rsidRDefault="009C7F8A" w:rsidP="009C7F8A">
      <w:pPr>
        <w:pStyle w:val="Heading3"/>
        <w:shd w:val="clear" w:color="auto" w:fill="F2F2F2" w:themeFill="background1" w:themeFillShade="F2"/>
      </w:pPr>
      <w:r>
        <w:t>Organisation statement:</w:t>
      </w:r>
    </w:p>
    <w:p w14:paraId="596FA295" w14:textId="77777777" w:rsidR="009C7F8A" w:rsidRDefault="009C7F8A" w:rsidP="009C7F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BD0592" w14:textId="77777777" w:rsidR="009C7F8A" w:rsidRDefault="009C7F8A" w:rsidP="009C7F8A">
      <w:pPr>
        <w:pStyle w:val="Heading2"/>
      </w:pPr>
      <w:r>
        <w:t>Assessment of Standard 3</w:t>
      </w:r>
    </w:p>
    <w:p w14:paraId="308B8AE8" w14:textId="77777777" w:rsidR="009C7F8A" w:rsidRPr="005B6B41" w:rsidRDefault="009C7F8A" w:rsidP="009C7F8A">
      <w:pPr>
        <w:rPr>
          <w:rFonts w:eastAsia="Calibri"/>
          <w:lang w:eastAsia="en-US"/>
        </w:rPr>
      </w:pPr>
      <w:r w:rsidRPr="005B6B41">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45CAA17" w14:textId="380B907A" w:rsidR="009C7F8A" w:rsidRPr="005B6B41" w:rsidRDefault="009C7F8A" w:rsidP="009C7F8A">
      <w:pPr>
        <w:rPr>
          <w:rFonts w:eastAsia="Calibri"/>
          <w:color w:val="auto"/>
          <w:lang w:eastAsia="en-US"/>
        </w:rPr>
      </w:pPr>
      <w:r w:rsidRPr="00F708B2">
        <w:rPr>
          <w:rFonts w:eastAsia="Calibri"/>
          <w:color w:val="auto"/>
          <w:lang w:eastAsia="en-US"/>
        </w:rPr>
        <w:t>Some consumer</w:t>
      </w:r>
      <w:r>
        <w:rPr>
          <w:rFonts w:eastAsia="Calibri"/>
          <w:color w:val="auto"/>
          <w:lang w:eastAsia="en-US"/>
        </w:rPr>
        <w:t>s and</w:t>
      </w:r>
      <w:r w:rsidRPr="00F708B2">
        <w:rPr>
          <w:rFonts w:eastAsia="Calibri"/>
          <w:color w:val="auto"/>
          <w:lang w:eastAsia="en-US"/>
        </w:rPr>
        <w:t xml:space="preserve"> representatives </w:t>
      </w:r>
      <w:r>
        <w:rPr>
          <w:rFonts w:eastAsia="Calibri"/>
          <w:color w:val="auto"/>
          <w:lang w:eastAsia="en-US"/>
        </w:rPr>
        <w:t xml:space="preserve">interviewed by the Assessment Team </w:t>
      </w:r>
      <w:r w:rsidRPr="00F708B2">
        <w:rPr>
          <w:rFonts w:eastAsia="Calibri"/>
          <w:color w:val="auto"/>
          <w:lang w:eastAsia="en-US"/>
        </w:rPr>
        <w:t>did not consider that consumers receive personal care and clinical care that is safe and right for the</w:t>
      </w:r>
      <w:r>
        <w:rPr>
          <w:rFonts w:eastAsia="Calibri"/>
          <w:color w:val="auto"/>
          <w:lang w:eastAsia="en-US"/>
        </w:rPr>
        <w:t>m</w:t>
      </w:r>
      <w:r w:rsidRPr="00E72DCC">
        <w:rPr>
          <w:rFonts w:eastAsia="Calibri"/>
          <w:color w:val="auto"/>
          <w:lang w:eastAsia="en-US"/>
        </w:rPr>
        <w:t>.</w:t>
      </w:r>
      <w:r>
        <w:rPr>
          <w:rFonts w:eastAsia="Calibri"/>
          <w:color w:val="auto"/>
          <w:lang w:eastAsia="en-US"/>
        </w:rPr>
        <w:t xml:space="preserve"> </w:t>
      </w:r>
      <w:r w:rsidRPr="005B6B41">
        <w:rPr>
          <w:rFonts w:eastAsia="Calibri"/>
          <w:color w:val="auto"/>
          <w:lang w:eastAsia="en-US"/>
        </w:rPr>
        <w:t>Two representatives said that when they visit their relative, they do</w:t>
      </w:r>
      <w:r>
        <w:rPr>
          <w:rFonts w:eastAsia="Calibri"/>
          <w:color w:val="auto"/>
          <w:lang w:eastAsia="en-US"/>
        </w:rPr>
        <w:t xml:space="preserve"> not </w:t>
      </w:r>
      <w:r w:rsidRPr="005B6B41">
        <w:rPr>
          <w:rFonts w:eastAsia="Calibri"/>
          <w:color w:val="auto"/>
          <w:lang w:eastAsia="en-US"/>
        </w:rPr>
        <w:t>look clean and are unshaven at times</w:t>
      </w:r>
      <w:r>
        <w:rPr>
          <w:rFonts w:eastAsia="Calibri"/>
          <w:color w:val="auto"/>
          <w:lang w:eastAsia="en-US"/>
        </w:rPr>
        <w:t>. Another</w:t>
      </w:r>
      <w:r w:rsidRPr="00DA11E3">
        <w:rPr>
          <w:rFonts w:eastAsia="Calibri"/>
          <w:color w:val="auto"/>
          <w:lang w:eastAsia="en-US"/>
        </w:rPr>
        <w:t xml:space="preserve"> representative said they noticed the </w:t>
      </w:r>
      <w:r>
        <w:rPr>
          <w:rFonts w:eastAsia="Calibri"/>
          <w:color w:val="auto"/>
          <w:lang w:eastAsia="en-US"/>
        </w:rPr>
        <w:t>consumer</w:t>
      </w:r>
      <w:r w:rsidRPr="00DA11E3">
        <w:rPr>
          <w:rFonts w:eastAsia="Calibri"/>
          <w:color w:val="auto"/>
          <w:lang w:eastAsia="en-US"/>
        </w:rPr>
        <w:t xml:space="preserve"> to have body odour when they visit and questions how often they are showered. </w:t>
      </w:r>
      <w:r w:rsidR="00A354C1">
        <w:rPr>
          <w:rFonts w:eastAsia="Calibri"/>
          <w:color w:val="auto"/>
          <w:lang w:eastAsia="en-US"/>
        </w:rPr>
        <w:t>A</w:t>
      </w:r>
      <w:r w:rsidRPr="00DA11E3">
        <w:rPr>
          <w:rFonts w:eastAsia="Calibri"/>
          <w:color w:val="auto"/>
          <w:lang w:eastAsia="en-US"/>
        </w:rPr>
        <w:t xml:space="preserve"> representative </w:t>
      </w:r>
      <w:r>
        <w:rPr>
          <w:rFonts w:eastAsia="Calibri"/>
          <w:color w:val="auto"/>
          <w:lang w:eastAsia="en-US"/>
        </w:rPr>
        <w:t>raised</w:t>
      </w:r>
      <w:r w:rsidRPr="00DA11E3">
        <w:rPr>
          <w:rFonts w:eastAsia="Calibri"/>
          <w:color w:val="auto"/>
          <w:lang w:eastAsia="en-US"/>
        </w:rPr>
        <w:t xml:space="preserve"> </w:t>
      </w:r>
      <w:r w:rsidR="00A354C1">
        <w:rPr>
          <w:rFonts w:eastAsia="Calibri"/>
          <w:color w:val="auto"/>
          <w:lang w:eastAsia="en-US"/>
        </w:rPr>
        <w:t xml:space="preserve">concern regarding </w:t>
      </w:r>
      <w:r w:rsidRPr="00DA11E3">
        <w:rPr>
          <w:rFonts w:eastAsia="Calibri"/>
          <w:color w:val="auto"/>
          <w:lang w:eastAsia="en-US"/>
        </w:rPr>
        <w:t xml:space="preserve">the safety of care as there seems to be significant physical fights between consumers. </w:t>
      </w:r>
    </w:p>
    <w:p w14:paraId="21F61CF5" w14:textId="77777777" w:rsidR="009C7F8A" w:rsidRPr="00DA11E3" w:rsidRDefault="009C7F8A" w:rsidP="009C7F8A">
      <w:pPr>
        <w:spacing w:after="240"/>
        <w:rPr>
          <w:rFonts w:eastAsiaTheme="minorHAnsi"/>
          <w:color w:val="auto"/>
          <w:szCs w:val="22"/>
          <w:lang w:eastAsia="en-US"/>
        </w:rPr>
      </w:pPr>
      <w:r>
        <w:rPr>
          <w:rFonts w:eastAsiaTheme="minorHAnsi"/>
          <w:color w:val="auto"/>
          <w:szCs w:val="22"/>
          <w:lang w:eastAsia="en-US"/>
        </w:rPr>
        <w:t>Consumers and r</w:t>
      </w:r>
      <w:r w:rsidRPr="005B6B41">
        <w:rPr>
          <w:rFonts w:eastAsiaTheme="minorHAnsi"/>
          <w:color w:val="auto"/>
          <w:szCs w:val="22"/>
          <w:lang w:eastAsia="en-US"/>
        </w:rPr>
        <w:t xml:space="preserve">epresentatives </w:t>
      </w:r>
      <w:r>
        <w:rPr>
          <w:rFonts w:eastAsiaTheme="minorHAnsi"/>
          <w:color w:val="auto"/>
          <w:szCs w:val="22"/>
          <w:lang w:eastAsia="en-US"/>
        </w:rPr>
        <w:t>advised</w:t>
      </w:r>
      <w:r w:rsidRPr="005B6B41">
        <w:rPr>
          <w:rFonts w:eastAsiaTheme="minorHAnsi"/>
          <w:color w:val="auto"/>
          <w:szCs w:val="22"/>
          <w:lang w:eastAsia="en-US"/>
        </w:rPr>
        <w:t xml:space="preserve"> consumers ha</w:t>
      </w:r>
      <w:r>
        <w:rPr>
          <w:rFonts w:eastAsiaTheme="minorHAnsi"/>
          <w:color w:val="auto"/>
          <w:szCs w:val="22"/>
          <w:lang w:eastAsia="en-US"/>
        </w:rPr>
        <w:t>ve</w:t>
      </w:r>
      <w:r w:rsidRPr="005B6B41">
        <w:rPr>
          <w:rFonts w:eastAsiaTheme="minorHAnsi"/>
          <w:color w:val="auto"/>
          <w:szCs w:val="22"/>
          <w:lang w:eastAsia="en-US"/>
        </w:rPr>
        <w:t xml:space="preserve"> access to services such as medical, physiotherapy, dieticians</w:t>
      </w:r>
      <w:r>
        <w:rPr>
          <w:rFonts w:eastAsiaTheme="minorHAnsi"/>
          <w:color w:val="auto"/>
          <w:szCs w:val="22"/>
          <w:lang w:eastAsia="en-US"/>
        </w:rPr>
        <w:t xml:space="preserve">, </w:t>
      </w:r>
      <w:r w:rsidRPr="005B6B41">
        <w:rPr>
          <w:rFonts w:eastAsiaTheme="minorHAnsi"/>
          <w:color w:val="auto"/>
          <w:szCs w:val="22"/>
          <w:lang w:eastAsia="en-US"/>
        </w:rPr>
        <w:t>behaviour</w:t>
      </w:r>
      <w:r>
        <w:rPr>
          <w:rFonts w:eastAsiaTheme="minorHAnsi"/>
          <w:color w:val="auto"/>
          <w:szCs w:val="22"/>
          <w:lang w:eastAsia="en-US"/>
        </w:rPr>
        <w:t xml:space="preserve">, and </w:t>
      </w:r>
      <w:r w:rsidRPr="005B6B41">
        <w:rPr>
          <w:rFonts w:eastAsiaTheme="minorHAnsi"/>
          <w:color w:val="auto"/>
          <w:szCs w:val="22"/>
          <w:lang w:eastAsia="en-US"/>
        </w:rPr>
        <w:t>mental health specialists</w:t>
      </w:r>
      <w:r>
        <w:rPr>
          <w:rFonts w:eastAsiaTheme="minorHAnsi"/>
          <w:color w:val="auto"/>
          <w:szCs w:val="22"/>
          <w:lang w:eastAsia="en-US"/>
        </w:rPr>
        <w:t xml:space="preserve"> as required</w:t>
      </w:r>
      <w:r w:rsidRPr="005B6B41">
        <w:rPr>
          <w:rFonts w:eastAsiaTheme="minorHAnsi"/>
          <w:color w:val="auto"/>
          <w:szCs w:val="22"/>
          <w:lang w:eastAsia="en-US"/>
        </w:rPr>
        <w:t xml:space="preserve">. </w:t>
      </w:r>
      <w:r>
        <w:rPr>
          <w:rFonts w:eastAsia="Calibri"/>
          <w:color w:val="auto"/>
          <w:lang w:eastAsia="en-US"/>
        </w:rPr>
        <w:t>Care documentation reviewed by the Assessment Team generally demonstrated</w:t>
      </w:r>
      <w:r w:rsidRPr="005B6B41">
        <w:rPr>
          <w:rFonts w:eastAsia="Calibri"/>
          <w:color w:val="auto"/>
          <w:lang w:eastAsia="en-US"/>
        </w:rPr>
        <w:t xml:space="preserve"> evidence of communication between organisations and other health professionals where care is shared. </w:t>
      </w:r>
    </w:p>
    <w:p w14:paraId="79C1AC5B" w14:textId="77777777" w:rsidR="009C7F8A" w:rsidRPr="0009440A" w:rsidRDefault="009C7F8A" w:rsidP="009C7F8A">
      <w:pPr>
        <w:rPr>
          <w:rFonts w:eastAsia="Calibri"/>
          <w:color w:val="auto"/>
          <w:lang w:eastAsia="en-US"/>
        </w:rPr>
      </w:pPr>
      <w:r>
        <w:t>However,</w:t>
      </w:r>
      <w:r w:rsidRPr="005B6B41">
        <w:t xml:space="preserve"> behaviour management care </w:t>
      </w:r>
      <w:r w:rsidRPr="0009440A">
        <w:rPr>
          <w:color w:val="auto"/>
        </w:rPr>
        <w:t xml:space="preserve">plans </w:t>
      </w:r>
      <w:r>
        <w:rPr>
          <w:color w:val="auto"/>
        </w:rPr>
        <w:t xml:space="preserve">for </w:t>
      </w:r>
      <w:r w:rsidRPr="005B6B41">
        <w:t xml:space="preserve">consumers sampled </w:t>
      </w:r>
      <w:r>
        <w:rPr>
          <w:color w:val="auto"/>
        </w:rPr>
        <w:t xml:space="preserve">did not </w:t>
      </w:r>
      <w:r w:rsidRPr="0009440A">
        <w:rPr>
          <w:color w:val="auto"/>
        </w:rPr>
        <w:t xml:space="preserve">reflect management strategies individualised to the specific needs of the consumer. </w:t>
      </w:r>
      <w:r w:rsidRPr="0009440A">
        <w:rPr>
          <w:rFonts w:eastAsia="Calibri"/>
          <w:color w:val="auto"/>
          <w:lang w:eastAsia="en-US"/>
        </w:rPr>
        <w:t xml:space="preserve">The </w:t>
      </w:r>
      <w:r>
        <w:rPr>
          <w:rFonts w:eastAsia="Calibri"/>
          <w:color w:val="auto"/>
          <w:lang w:eastAsia="en-US"/>
        </w:rPr>
        <w:t xml:space="preserve">Assessment Team found the </w:t>
      </w:r>
      <w:r w:rsidRPr="0009440A">
        <w:rPr>
          <w:rFonts w:eastAsia="Calibri"/>
          <w:color w:val="auto"/>
          <w:lang w:eastAsia="en-US"/>
        </w:rPr>
        <w:t xml:space="preserve">service is not identifying the high prevalence risks or high impact risks to consumers in relation to behaviour incidents, the times of </w:t>
      </w:r>
      <w:r w:rsidRPr="0009440A">
        <w:rPr>
          <w:rFonts w:eastAsia="Calibri"/>
          <w:color w:val="auto"/>
          <w:lang w:eastAsia="en-US"/>
        </w:rPr>
        <w:lastRenderedPageBreak/>
        <w:t>incidents and impact on consumers. The personal safety and clinical risk care plan do not identify consumers with high prevalent and/or high impact risks associated with their care.</w:t>
      </w:r>
      <w:r>
        <w:rPr>
          <w:rFonts w:eastAsia="Calibri"/>
          <w:color w:val="auto"/>
          <w:lang w:eastAsia="en-US"/>
        </w:rPr>
        <w:t xml:space="preserve"> </w:t>
      </w:r>
      <w:r w:rsidRPr="0009440A">
        <w:rPr>
          <w:rFonts w:eastAsia="Calibri"/>
          <w:color w:val="auto"/>
          <w:lang w:eastAsia="en-US"/>
        </w:rPr>
        <w:t>The</w:t>
      </w:r>
      <w:r>
        <w:rPr>
          <w:rFonts w:eastAsia="Calibri"/>
          <w:color w:val="auto"/>
          <w:lang w:eastAsia="en-US"/>
        </w:rPr>
        <w:t xml:space="preserve"> Assessment Team found</w:t>
      </w:r>
      <w:r w:rsidRPr="0009440A">
        <w:rPr>
          <w:rFonts w:eastAsia="Calibri"/>
          <w:color w:val="auto"/>
          <w:lang w:eastAsia="en-US"/>
        </w:rPr>
        <w:t xml:space="preserve"> a lack of evidence to support that a thorough investigation ha</w:t>
      </w:r>
      <w:r>
        <w:rPr>
          <w:rFonts w:eastAsia="Calibri"/>
          <w:color w:val="auto"/>
          <w:lang w:eastAsia="en-US"/>
        </w:rPr>
        <w:t>d</w:t>
      </w:r>
      <w:r w:rsidRPr="0009440A">
        <w:rPr>
          <w:rFonts w:eastAsia="Calibri"/>
          <w:color w:val="auto"/>
          <w:lang w:eastAsia="en-US"/>
        </w:rPr>
        <w:t xml:space="preserve"> been conducted in relation to the root cause of consumer behaviour and further strategies developed to proactively minimise the risk of reoccurrence.</w:t>
      </w:r>
    </w:p>
    <w:p w14:paraId="15FE1898" w14:textId="77777777" w:rsidR="009C7F8A" w:rsidRPr="00DA11E3" w:rsidRDefault="009C7F8A" w:rsidP="009C7F8A">
      <w:pPr>
        <w:rPr>
          <w:rFonts w:eastAsia="Calibri"/>
          <w:color w:val="auto"/>
          <w:lang w:eastAsia="en-US"/>
        </w:rPr>
      </w:pPr>
      <w:r>
        <w:rPr>
          <w:iCs/>
          <w:color w:val="auto"/>
        </w:rPr>
        <w:t>Some c</w:t>
      </w:r>
      <w:r w:rsidRPr="0009440A">
        <w:rPr>
          <w:iCs/>
          <w:color w:val="auto"/>
        </w:rPr>
        <w:t xml:space="preserve">are staff did not demonstrate an understanding of </w:t>
      </w:r>
      <w:r w:rsidRPr="0009440A">
        <w:rPr>
          <w:rFonts w:eastAsia="Calibri"/>
          <w:color w:val="auto"/>
          <w:lang w:eastAsia="en-US"/>
        </w:rPr>
        <w:t>the principles of standard precautions as well as the importance of hand hygiene.</w:t>
      </w:r>
      <w:r>
        <w:rPr>
          <w:rFonts w:eastAsia="Calibri"/>
          <w:color w:val="auto"/>
          <w:lang w:eastAsia="en-US"/>
        </w:rPr>
        <w:t xml:space="preserve"> However, overall, the service demonstrated the minimisation of infection related risks for consumers.  </w:t>
      </w:r>
    </w:p>
    <w:p w14:paraId="50024AAC" w14:textId="77777777" w:rsidR="009C7F8A" w:rsidRPr="00663B6D" w:rsidRDefault="009C7F8A" w:rsidP="009C7F8A">
      <w:pPr>
        <w:rPr>
          <w:rFonts w:eastAsia="Calibri"/>
          <w:lang w:eastAsia="en-US"/>
        </w:rPr>
      </w:pPr>
      <w:r w:rsidRPr="00154403">
        <w:rPr>
          <w:rFonts w:eastAsiaTheme="minorHAnsi"/>
        </w:rPr>
        <w:t xml:space="preserve">The Quality Standard is </w:t>
      </w:r>
      <w:r w:rsidRPr="008C5CCB">
        <w:rPr>
          <w:rFonts w:eastAsiaTheme="minorHAnsi"/>
          <w:color w:val="auto"/>
        </w:rPr>
        <w:t>assessed as Non-compliant as two of the seven specific requirements have been assessed as Non-compliant.</w:t>
      </w:r>
    </w:p>
    <w:p w14:paraId="02F77EF5" w14:textId="77777777" w:rsidR="009C7F8A" w:rsidRDefault="009C7F8A" w:rsidP="009C7F8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CE21A4" w14:textId="77777777" w:rsidR="009C7F8A" w:rsidRPr="00853601" w:rsidRDefault="009C7F8A" w:rsidP="009C7F8A">
      <w:pPr>
        <w:pStyle w:val="Heading3"/>
      </w:pPr>
      <w:r w:rsidRPr="00853601">
        <w:t>Requirement 3(3)(a)</w:t>
      </w:r>
      <w:r>
        <w:tab/>
        <w:t>Non-compliant</w:t>
      </w:r>
    </w:p>
    <w:p w14:paraId="5DED89F6" w14:textId="77777777" w:rsidR="009C7F8A" w:rsidRPr="008D114F" w:rsidRDefault="009C7F8A" w:rsidP="009C7F8A">
      <w:pPr>
        <w:rPr>
          <w:i/>
        </w:rPr>
      </w:pPr>
      <w:r w:rsidRPr="008D114F">
        <w:rPr>
          <w:i/>
        </w:rPr>
        <w:t>Each consumer gets safe and effective personal care, clinical care, or both personal care and clinical care, that:</w:t>
      </w:r>
    </w:p>
    <w:p w14:paraId="7CD29D2C" w14:textId="77777777" w:rsidR="009C7F8A" w:rsidRPr="008D114F" w:rsidRDefault="009C7F8A" w:rsidP="009C7F8A">
      <w:pPr>
        <w:numPr>
          <w:ilvl w:val="0"/>
          <w:numId w:val="24"/>
        </w:numPr>
        <w:tabs>
          <w:tab w:val="right" w:pos="9026"/>
        </w:tabs>
        <w:spacing w:before="0" w:after="0"/>
        <w:ind w:left="567" w:hanging="425"/>
        <w:outlineLvl w:val="4"/>
        <w:rPr>
          <w:i/>
        </w:rPr>
      </w:pPr>
      <w:r w:rsidRPr="008D114F">
        <w:rPr>
          <w:i/>
        </w:rPr>
        <w:t>is best practice; and</w:t>
      </w:r>
    </w:p>
    <w:p w14:paraId="36E49606" w14:textId="77777777" w:rsidR="009C7F8A" w:rsidRPr="008D114F" w:rsidRDefault="009C7F8A" w:rsidP="009C7F8A">
      <w:pPr>
        <w:numPr>
          <w:ilvl w:val="0"/>
          <w:numId w:val="24"/>
        </w:numPr>
        <w:tabs>
          <w:tab w:val="right" w:pos="9026"/>
        </w:tabs>
        <w:spacing w:before="0" w:after="0"/>
        <w:ind w:left="567" w:hanging="425"/>
        <w:outlineLvl w:val="4"/>
        <w:rPr>
          <w:i/>
        </w:rPr>
      </w:pPr>
      <w:r w:rsidRPr="008D114F">
        <w:rPr>
          <w:i/>
        </w:rPr>
        <w:t>is tailored to their needs; and</w:t>
      </w:r>
    </w:p>
    <w:p w14:paraId="7A5C3387" w14:textId="77777777" w:rsidR="009C7F8A" w:rsidRPr="008D114F" w:rsidRDefault="009C7F8A" w:rsidP="009C7F8A">
      <w:pPr>
        <w:numPr>
          <w:ilvl w:val="0"/>
          <w:numId w:val="24"/>
        </w:numPr>
        <w:tabs>
          <w:tab w:val="right" w:pos="9026"/>
        </w:tabs>
        <w:spacing w:before="0" w:after="0"/>
        <w:ind w:left="567" w:hanging="425"/>
        <w:outlineLvl w:val="4"/>
        <w:rPr>
          <w:i/>
        </w:rPr>
      </w:pPr>
      <w:r w:rsidRPr="008D114F">
        <w:rPr>
          <w:i/>
        </w:rPr>
        <w:t>optimises their health and well-being.</w:t>
      </w:r>
    </w:p>
    <w:p w14:paraId="3E31A998" w14:textId="77777777" w:rsidR="009C7F8A" w:rsidRDefault="009C7F8A" w:rsidP="009C7F8A">
      <w:pPr>
        <w:rPr>
          <w:rFonts w:eastAsia="Fira Sans Light"/>
        </w:rPr>
      </w:pPr>
      <w:r>
        <w:rPr>
          <w:color w:val="auto"/>
        </w:rPr>
        <w:t xml:space="preserve">Several representatives interviewed by the Assessment Team </w:t>
      </w:r>
      <w:r w:rsidRPr="005B6B41">
        <w:rPr>
          <w:rFonts w:eastAsia="Fira Sans Light"/>
        </w:rPr>
        <w:t>raised concerns regarding consumer</w:t>
      </w:r>
      <w:r>
        <w:rPr>
          <w:rFonts w:eastAsia="Fira Sans Light"/>
        </w:rPr>
        <w:t>’s</w:t>
      </w:r>
      <w:r w:rsidRPr="005B6B41">
        <w:rPr>
          <w:rFonts w:eastAsia="Fira Sans Light"/>
        </w:rPr>
        <w:t xml:space="preserve"> personal care, behaviour management and overall clinical care. </w:t>
      </w:r>
      <w:r>
        <w:rPr>
          <w:rFonts w:eastAsia="Fira Sans Light"/>
        </w:rPr>
        <w:t>A</w:t>
      </w:r>
      <w:r w:rsidRPr="005B6B41">
        <w:rPr>
          <w:rFonts w:eastAsia="Fira Sans Light"/>
        </w:rPr>
        <w:t xml:space="preserve"> review of care </w:t>
      </w:r>
      <w:r>
        <w:rPr>
          <w:rFonts w:eastAsia="Fira Sans Light"/>
        </w:rPr>
        <w:t>documents</w:t>
      </w:r>
      <w:r w:rsidRPr="005B6B41">
        <w:rPr>
          <w:rFonts w:eastAsia="Fira Sans Light"/>
        </w:rPr>
        <w:t xml:space="preserve"> and observations made by the Assessment Team </w:t>
      </w:r>
      <w:r>
        <w:rPr>
          <w:rFonts w:eastAsia="Fira Sans Light"/>
        </w:rPr>
        <w:t>did</w:t>
      </w:r>
      <w:r w:rsidRPr="005B6B41">
        <w:rPr>
          <w:rFonts w:eastAsia="Fira Sans Light"/>
        </w:rPr>
        <w:t xml:space="preserve"> not </w:t>
      </w:r>
      <w:r>
        <w:rPr>
          <w:rFonts w:eastAsia="Fira Sans Light"/>
        </w:rPr>
        <w:t>demonstrate</w:t>
      </w:r>
      <w:r w:rsidRPr="005B6B41">
        <w:rPr>
          <w:rFonts w:eastAsia="Fira Sans Light"/>
        </w:rPr>
        <w:t xml:space="preserve"> that clinical care provided to the consumers sampled is best practice and optimise</w:t>
      </w:r>
      <w:r>
        <w:rPr>
          <w:rFonts w:eastAsia="Fira Sans Light"/>
        </w:rPr>
        <w:t>s</w:t>
      </w:r>
      <w:r w:rsidRPr="005B6B41">
        <w:rPr>
          <w:rFonts w:eastAsia="Fira Sans Light"/>
        </w:rPr>
        <w:t xml:space="preserve"> consumer</w:t>
      </w:r>
      <w:r>
        <w:rPr>
          <w:rFonts w:eastAsia="Fira Sans Light"/>
        </w:rPr>
        <w:t>’s</w:t>
      </w:r>
      <w:r w:rsidRPr="005B6B41">
        <w:rPr>
          <w:rFonts w:eastAsia="Fira Sans Light"/>
        </w:rPr>
        <w:t xml:space="preserve"> health and wellbeing.</w:t>
      </w:r>
      <w:r>
        <w:rPr>
          <w:rFonts w:eastAsia="Fira Sans Light"/>
        </w:rPr>
        <w:t xml:space="preserve"> For one consumer who experiences aggressive behaviours, care documents reviewed did not support that care and behaviour management interventions were tailored to the consumer’s needs. This has had a negative effect on the consumer’s health and well-being, as well as the health and well-being of other consumers residing in the service. </w:t>
      </w:r>
    </w:p>
    <w:p w14:paraId="12440742" w14:textId="77777777" w:rsidR="009C7F8A" w:rsidRDefault="009C7F8A" w:rsidP="009C7F8A">
      <w:r>
        <w:rPr>
          <w:lang w:eastAsia="en-US"/>
        </w:rPr>
        <w:t xml:space="preserve">In their response, the approved provider identified </w:t>
      </w:r>
      <w:r>
        <w:t xml:space="preserve">continuous improvement actions undertaken since the Site Audit to ensure consumer’s personal and clinical care is tailored to their needs and optimises their health and well-being. This includes staff education, weekly behaviour management meetings, staff guidance developed to improve documentation of behaviours, and medication competencies for staff completed. </w:t>
      </w:r>
    </w:p>
    <w:p w14:paraId="56D73D0D" w14:textId="77777777" w:rsidR="009C7F8A" w:rsidRDefault="009C7F8A" w:rsidP="009C7F8A">
      <w:r>
        <w:t>At the time of the Site Audit, the service did not demonstrate that sampled consumers consistently received personal and clinical care that was best practice and tailored to their needs to optimise their health and well-being.</w:t>
      </w:r>
    </w:p>
    <w:p w14:paraId="1A4DFFE8" w14:textId="77777777" w:rsidR="009C7F8A" w:rsidRPr="002547DA" w:rsidRDefault="009C7F8A" w:rsidP="009C7F8A">
      <w:pPr>
        <w:rPr>
          <w:color w:val="auto"/>
        </w:rPr>
      </w:pPr>
      <w:r>
        <w:lastRenderedPageBreak/>
        <w:t xml:space="preserve">I find this requirement is Non-compliant. </w:t>
      </w:r>
    </w:p>
    <w:p w14:paraId="3D5F1523" w14:textId="77777777" w:rsidR="009C7F8A" w:rsidRPr="00853601" w:rsidRDefault="009C7F8A" w:rsidP="009C7F8A">
      <w:pPr>
        <w:pStyle w:val="Heading3"/>
      </w:pPr>
      <w:r w:rsidRPr="00853601">
        <w:t>Requirement 3(3)(b)</w:t>
      </w:r>
      <w:r>
        <w:tab/>
        <w:t>Non-compliant</w:t>
      </w:r>
    </w:p>
    <w:p w14:paraId="03BABFDA" w14:textId="77777777" w:rsidR="009C7F8A" w:rsidRPr="008D114F" w:rsidRDefault="009C7F8A" w:rsidP="009C7F8A">
      <w:pPr>
        <w:rPr>
          <w:i/>
        </w:rPr>
      </w:pPr>
      <w:r w:rsidRPr="008D114F">
        <w:rPr>
          <w:i/>
          <w:szCs w:val="22"/>
        </w:rPr>
        <w:t>Effective management of high impact or high prevalence risks associated with the care of each consumer.</w:t>
      </w:r>
    </w:p>
    <w:p w14:paraId="2E5EC365" w14:textId="5D608E18" w:rsidR="009C7F8A" w:rsidRDefault="009C7F8A" w:rsidP="009C7F8A">
      <w:pPr>
        <w:rPr>
          <w:color w:val="auto"/>
        </w:rPr>
      </w:pPr>
      <w:r>
        <w:rPr>
          <w:color w:val="auto"/>
        </w:rPr>
        <w:t>The Assessment Team found the service did not demonstrate the high impact or high prevalence risks associated with consumer behaviours of aggression and agitation</w:t>
      </w:r>
      <w:r w:rsidR="00A354C1">
        <w:rPr>
          <w:color w:val="auto"/>
        </w:rPr>
        <w:t xml:space="preserve"> are effectively managed</w:t>
      </w:r>
      <w:r>
        <w:rPr>
          <w:color w:val="auto"/>
        </w:rPr>
        <w:t>.</w:t>
      </w:r>
      <w:r w:rsidRPr="00D60E01">
        <w:rPr>
          <w:rFonts w:eastAsia="Calibri"/>
          <w:color w:val="auto"/>
          <w:lang w:eastAsia="en-US"/>
        </w:rPr>
        <w:t xml:space="preserve"> </w:t>
      </w:r>
      <w:r w:rsidRPr="00E313D5">
        <w:rPr>
          <w:rFonts w:eastAsia="Calibri"/>
          <w:color w:val="auto"/>
          <w:lang w:eastAsia="en-US"/>
        </w:rPr>
        <w:t>While significant behavioural incidents are reported, the</w:t>
      </w:r>
      <w:r>
        <w:rPr>
          <w:rFonts w:eastAsia="Calibri"/>
          <w:color w:val="auto"/>
          <w:lang w:eastAsia="en-US"/>
        </w:rPr>
        <w:t xml:space="preserve"> Assessment Team found</w:t>
      </w:r>
      <w:r w:rsidRPr="00E313D5">
        <w:rPr>
          <w:rFonts w:eastAsia="Calibri"/>
          <w:color w:val="auto"/>
          <w:lang w:eastAsia="en-US"/>
        </w:rPr>
        <w:t xml:space="preserve"> a lack of evidence to support that thorough investigation</w:t>
      </w:r>
      <w:r>
        <w:rPr>
          <w:rFonts w:eastAsia="Calibri"/>
          <w:color w:val="auto"/>
          <w:lang w:eastAsia="en-US"/>
        </w:rPr>
        <w:t>s</w:t>
      </w:r>
      <w:r w:rsidRPr="00E313D5">
        <w:rPr>
          <w:rFonts w:eastAsia="Calibri"/>
          <w:color w:val="auto"/>
          <w:lang w:eastAsia="en-US"/>
        </w:rPr>
        <w:t xml:space="preserve"> </w:t>
      </w:r>
      <w:r>
        <w:rPr>
          <w:rFonts w:eastAsia="Calibri"/>
          <w:color w:val="auto"/>
          <w:lang w:eastAsia="en-US"/>
        </w:rPr>
        <w:t>are</w:t>
      </w:r>
      <w:r w:rsidRPr="00E313D5">
        <w:rPr>
          <w:rFonts w:eastAsia="Calibri"/>
          <w:color w:val="auto"/>
          <w:lang w:eastAsia="en-US"/>
        </w:rPr>
        <w:t xml:space="preserve"> conducted in relation to the root cause of the consumer behaviour and further strategies developed to minimise the risk of reoccurrence. </w:t>
      </w:r>
      <w:r>
        <w:rPr>
          <w:color w:val="auto"/>
        </w:rPr>
        <w:t xml:space="preserve"> For one consumer, behaviour-related risks were not identified in care planning documentation or communicated within the service, and strategies to manage this risk were not in place. </w:t>
      </w:r>
    </w:p>
    <w:p w14:paraId="047AD230" w14:textId="77777777" w:rsidR="009C7F8A" w:rsidRDefault="009C7F8A" w:rsidP="009C7F8A">
      <w:r>
        <w:rPr>
          <w:lang w:eastAsia="en-US"/>
        </w:rPr>
        <w:t xml:space="preserve">In their response, the approved provider identified </w:t>
      </w:r>
      <w:r>
        <w:t xml:space="preserve">continuous improvement actions commenced since the Site Audit to improve the management of </w:t>
      </w:r>
      <w:r w:rsidRPr="002D724A">
        <w:t xml:space="preserve">high impact </w:t>
      </w:r>
      <w:r>
        <w:t>and</w:t>
      </w:r>
      <w:r w:rsidRPr="002D724A">
        <w:t xml:space="preserve"> high prevalence risks associated with the care of consumer</w:t>
      </w:r>
      <w:r>
        <w:t xml:space="preserve">s. This includes the development of a clinical risk register, commencement of clinical risk meetings, staff training needs analysis in relation to dementia support, and staff education. </w:t>
      </w:r>
    </w:p>
    <w:p w14:paraId="76DE1C67" w14:textId="77777777" w:rsidR="009C7F8A" w:rsidRDefault="009C7F8A" w:rsidP="009C7F8A">
      <w:pPr>
        <w:rPr>
          <w:color w:val="auto"/>
        </w:rPr>
      </w:pPr>
      <w:r>
        <w:t xml:space="preserve">Regarding the consumer identified in the Assessment Team’s report who had </w:t>
      </w:r>
      <w:r>
        <w:rPr>
          <w:color w:val="auto"/>
        </w:rPr>
        <w:t xml:space="preserve">behaviour-related risks that were not communicated or managed effectively, the approved provider’s response identifies that risk assessments have been completed, and this has been communicated to staff. </w:t>
      </w:r>
    </w:p>
    <w:p w14:paraId="41F498A0" w14:textId="77777777" w:rsidR="009C7F8A" w:rsidRDefault="009C7F8A" w:rsidP="009C7F8A">
      <w:pPr>
        <w:rPr>
          <w:color w:val="auto"/>
        </w:rPr>
      </w:pPr>
      <w:r>
        <w:rPr>
          <w:color w:val="auto"/>
        </w:rPr>
        <w:t xml:space="preserve">At the time of the Site Audit, the service did not demonstrate the high impact or high prevalence risks associated with the care of sampled consumers were effectively managed.  </w:t>
      </w:r>
    </w:p>
    <w:p w14:paraId="5F8FF9AE" w14:textId="77777777" w:rsidR="009C7F8A" w:rsidRPr="00D60E01" w:rsidRDefault="009C7F8A" w:rsidP="009C7F8A">
      <w:pPr>
        <w:rPr>
          <w:color w:val="auto"/>
        </w:rPr>
      </w:pPr>
      <w:r>
        <w:rPr>
          <w:color w:val="auto"/>
        </w:rPr>
        <w:t xml:space="preserve">I find this requirement is Non-compliant. </w:t>
      </w:r>
    </w:p>
    <w:p w14:paraId="316A73F6" w14:textId="77777777" w:rsidR="009C7F8A" w:rsidRPr="00D435F8" w:rsidRDefault="009C7F8A" w:rsidP="009C7F8A">
      <w:pPr>
        <w:pStyle w:val="Heading3"/>
      </w:pPr>
      <w:r w:rsidRPr="00D435F8">
        <w:t>Requirement 3(3)(c)</w:t>
      </w:r>
      <w:r>
        <w:tab/>
        <w:t>Compliant</w:t>
      </w:r>
    </w:p>
    <w:p w14:paraId="5BEF5F7C" w14:textId="77777777" w:rsidR="009C7F8A" w:rsidRPr="008D114F" w:rsidRDefault="009C7F8A" w:rsidP="009C7F8A">
      <w:pPr>
        <w:rPr>
          <w:i/>
        </w:rPr>
      </w:pPr>
      <w:r w:rsidRPr="008D114F">
        <w:rPr>
          <w:i/>
          <w:szCs w:val="22"/>
        </w:rPr>
        <w:t>The needs, goals and preferences of consumers nearing the end of life are recognised and addressed, their comfort maximised and their dignity preserved.</w:t>
      </w:r>
    </w:p>
    <w:p w14:paraId="092EFDF4" w14:textId="77777777" w:rsidR="009C7F8A" w:rsidRPr="00D435F8" w:rsidRDefault="009C7F8A" w:rsidP="009C7F8A">
      <w:pPr>
        <w:pStyle w:val="Heading3"/>
      </w:pPr>
      <w:r w:rsidRPr="00D435F8">
        <w:t>Requirement 3(3)(d)</w:t>
      </w:r>
      <w:r>
        <w:tab/>
        <w:t>Compliant</w:t>
      </w:r>
    </w:p>
    <w:p w14:paraId="6AD12E50" w14:textId="77777777" w:rsidR="009C7F8A" w:rsidRPr="008D114F" w:rsidRDefault="009C7F8A" w:rsidP="009C7F8A">
      <w:pPr>
        <w:rPr>
          <w:i/>
        </w:rPr>
      </w:pPr>
      <w:r w:rsidRPr="008D114F">
        <w:rPr>
          <w:i/>
          <w:szCs w:val="22"/>
        </w:rPr>
        <w:t>Deterioration or change of a consumer’s mental health, cognitive or physical function, capacity or condition is recognised and responded to in a timely manner.</w:t>
      </w:r>
    </w:p>
    <w:p w14:paraId="75EAA780" w14:textId="77777777" w:rsidR="009C7F8A" w:rsidRPr="00D435F8" w:rsidRDefault="009C7F8A" w:rsidP="009C7F8A">
      <w:pPr>
        <w:pStyle w:val="Heading3"/>
      </w:pPr>
      <w:r w:rsidRPr="00D435F8">
        <w:lastRenderedPageBreak/>
        <w:t>Requirement 3(3)(e)</w:t>
      </w:r>
      <w:r>
        <w:tab/>
        <w:t>Compliant</w:t>
      </w:r>
    </w:p>
    <w:p w14:paraId="4628BDD4" w14:textId="77777777" w:rsidR="009C7F8A" w:rsidRPr="008D114F" w:rsidRDefault="009C7F8A" w:rsidP="009C7F8A">
      <w:pPr>
        <w:rPr>
          <w:i/>
        </w:rPr>
      </w:pPr>
      <w:r w:rsidRPr="008D114F">
        <w:rPr>
          <w:i/>
          <w:szCs w:val="22"/>
        </w:rPr>
        <w:t>Information about the consumer’s condition, needs and preferences is documented and communicated within the organisation, and with others where responsibility for care is shared.</w:t>
      </w:r>
    </w:p>
    <w:p w14:paraId="24075040" w14:textId="77777777" w:rsidR="009C7F8A" w:rsidRPr="00D435F8" w:rsidRDefault="009C7F8A" w:rsidP="009C7F8A">
      <w:pPr>
        <w:pStyle w:val="Heading3"/>
      </w:pPr>
      <w:r w:rsidRPr="00D435F8">
        <w:t>Requirement 3(3)(f)</w:t>
      </w:r>
      <w:r>
        <w:tab/>
        <w:t>Compliant</w:t>
      </w:r>
    </w:p>
    <w:p w14:paraId="479E5FBF" w14:textId="77777777" w:rsidR="009C7F8A" w:rsidRPr="008D114F" w:rsidRDefault="009C7F8A" w:rsidP="009C7F8A">
      <w:pPr>
        <w:rPr>
          <w:i/>
        </w:rPr>
      </w:pPr>
      <w:r w:rsidRPr="008D114F">
        <w:rPr>
          <w:i/>
          <w:szCs w:val="22"/>
        </w:rPr>
        <w:t>Timely and appropriate referrals to individuals, other organisations and providers of other care and services.</w:t>
      </w:r>
    </w:p>
    <w:p w14:paraId="21CBFA94" w14:textId="77777777" w:rsidR="009C7F8A" w:rsidRPr="00D435F8" w:rsidRDefault="009C7F8A" w:rsidP="009C7F8A">
      <w:pPr>
        <w:pStyle w:val="Heading3"/>
      </w:pPr>
      <w:r w:rsidRPr="00D435F8">
        <w:t>Requirement 3(3)(g)</w:t>
      </w:r>
      <w:r>
        <w:tab/>
        <w:t>Compliant</w:t>
      </w:r>
    </w:p>
    <w:p w14:paraId="2958D197" w14:textId="77777777" w:rsidR="009C7F8A" w:rsidRPr="008D114F" w:rsidRDefault="009C7F8A" w:rsidP="009C7F8A">
      <w:pPr>
        <w:tabs>
          <w:tab w:val="right" w:pos="9026"/>
        </w:tabs>
        <w:spacing w:before="0" w:after="0"/>
        <w:outlineLvl w:val="4"/>
        <w:rPr>
          <w:i/>
          <w:szCs w:val="22"/>
        </w:rPr>
      </w:pPr>
      <w:r w:rsidRPr="008D114F">
        <w:rPr>
          <w:i/>
          <w:szCs w:val="22"/>
        </w:rPr>
        <w:t>Minimisation of infection related risks through implementing:</w:t>
      </w:r>
    </w:p>
    <w:p w14:paraId="4F6D4ED1" w14:textId="77777777" w:rsidR="009C7F8A" w:rsidRPr="008D114F" w:rsidRDefault="009C7F8A" w:rsidP="009C7F8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F759446" w14:textId="77777777" w:rsidR="009C7F8A" w:rsidRPr="008D114F" w:rsidRDefault="009C7F8A" w:rsidP="009C7F8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C60DEE" w14:textId="77777777" w:rsidR="009C7F8A" w:rsidRDefault="009C7F8A" w:rsidP="009C7F8A"/>
    <w:p w14:paraId="65114EC2" w14:textId="77777777" w:rsidR="009C7F8A" w:rsidRDefault="009C7F8A" w:rsidP="009C7F8A">
      <w:pPr>
        <w:sectPr w:rsidR="009C7F8A" w:rsidSect="00985435">
          <w:type w:val="continuous"/>
          <w:pgSz w:w="11906" w:h="16838"/>
          <w:pgMar w:top="1701" w:right="1418" w:bottom="1418" w:left="1418" w:header="709" w:footer="397" w:gutter="0"/>
          <w:cols w:space="708"/>
          <w:titlePg/>
          <w:docGrid w:linePitch="360"/>
        </w:sectPr>
      </w:pPr>
    </w:p>
    <w:p w14:paraId="64074682" w14:textId="77777777" w:rsidR="009C7F8A" w:rsidRDefault="009C7F8A" w:rsidP="009C7F8A">
      <w:pPr>
        <w:pStyle w:val="Heading1"/>
        <w:tabs>
          <w:tab w:val="right" w:pos="9070"/>
        </w:tabs>
        <w:spacing w:before="560" w:after="640"/>
        <w:rPr>
          <w:color w:val="FFFFFF" w:themeColor="background1"/>
          <w:sz w:val="36"/>
        </w:rPr>
        <w:sectPr w:rsidR="009C7F8A" w:rsidSect="0098543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132C233" wp14:editId="5350F12C">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628E7DC" w14:textId="77777777" w:rsidR="009C7F8A" w:rsidRPr="00FD1B02" w:rsidRDefault="009C7F8A" w:rsidP="009C7F8A">
      <w:pPr>
        <w:pStyle w:val="Heading3"/>
        <w:shd w:val="clear" w:color="auto" w:fill="F2F2F2" w:themeFill="background1" w:themeFillShade="F2"/>
      </w:pPr>
      <w:r w:rsidRPr="00FD1B02">
        <w:t>Consumer outcome:</w:t>
      </w:r>
    </w:p>
    <w:p w14:paraId="6A539559" w14:textId="77777777" w:rsidR="009C7F8A" w:rsidRDefault="009C7F8A" w:rsidP="009C7F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955A8A" w14:textId="77777777" w:rsidR="009C7F8A" w:rsidRDefault="009C7F8A" w:rsidP="009C7F8A">
      <w:pPr>
        <w:pStyle w:val="Heading3"/>
        <w:shd w:val="clear" w:color="auto" w:fill="F2F2F2" w:themeFill="background1" w:themeFillShade="F2"/>
      </w:pPr>
      <w:r>
        <w:t>Organisation statement:</w:t>
      </w:r>
    </w:p>
    <w:p w14:paraId="33BF267E" w14:textId="77777777" w:rsidR="009C7F8A" w:rsidRDefault="009C7F8A" w:rsidP="009C7F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3478C1" w14:textId="77777777" w:rsidR="009C7F8A" w:rsidRDefault="009C7F8A" w:rsidP="009C7F8A">
      <w:pPr>
        <w:pStyle w:val="Heading2"/>
      </w:pPr>
      <w:r>
        <w:t>Assessment of Standard 4</w:t>
      </w:r>
    </w:p>
    <w:p w14:paraId="43095ACE" w14:textId="77777777" w:rsidR="009C7F8A" w:rsidRPr="00163FEE" w:rsidRDefault="009C7F8A" w:rsidP="009C7F8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8ED70BE" w14:textId="77777777" w:rsidR="009C7F8A" w:rsidRDefault="009C7F8A" w:rsidP="009C7F8A">
      <w:pPr>
        <w:rPr>
          <w:rFonts w:eastAsia="Calibri"/>
          <w:color w:val="auto"/>
          <w:lang w:eastAsia="en-US"/>
        </w:rPr>
      </w:pPr>
      <w:r w:rsidRPr="00BB79C3">
        <w:rPr>
          <w:rFonts w:eastAsia="Calibri"/>
          <w:color w:val="auto"/>
          <w:lang w:eastAsia="en-US"/>
        </w:rPr>
        <w:t xml:space="preserve">Most </w:t>
      </w:r>
      <w:r w:rsidRPr="006C4344">
        <w:rPr>
          <w:rFonts w:eastAsia="Calibri"/>
          <w:color w:val="auto"/>
          <w:lang w:eastAsia="en-US"/>
        </w:rPr>
        <w:t>consumers</w:t>
      </w:r>
      <w:r>
        <w:rPr>
          <w:rFonts w:eastAsia="Calibri"/>
          <w:color w:val="auto"/>
          <w:lang w:eastAsia="en-US"/>
        </w:rPr>
        <w:t xml:space="preserve"> and </w:t>
      </w:r>
      <w:r w:rsidRPr="00E85785">
        <w:rPr>
          <w:rFonts w:eastAsia="Calibri"/>
          <w:color w:val="auto"/>
          <w:lang w:eastAsia="en-US"/>
        </w:rPr>
        <w:t>representatives</w:t>
      </w:r>
      <w:r>
        <w:rPr>
          <w:rFonts w:eastAsia="Calibri"/>
          <w:color w:val="auto"/>
          <w:lang w:eastAsia="en-US"/>
        </w:rPr>
        <w:t xml:space="preserve"> interviewed </w:t>
      </w:r>
      <w:r w:rsidRPr="00E85785">
        <w:rPr>
          <w:rFonts w:eastAsia="Calibri"/>
          <w:color w:val="auto"/>
          <w:lang w:eastAsia="en-US"/>
        </w:rPr>
        <w:t xml:space="preserve">considered that </w:t>
      </w:r>
      <w:r>
        <w:rPr>
          <w:rFonts w:eastAsia="Calibri"/>
          <w:lang w:eastAsia="en-US"/>
        </w:rPr>
        <w:t>consumers</w:t>
      </w:r>
      <w:r w:rsidRPr="00163FEE">
        <w:rPr>
          <w:rFonts w:eastAsia="Calibri"/>
          <w:lang w:eastAsia="en-US"/>
        </w:rPr>
        <w:t xml:space="preserve"> get the services and supports for daily living that are important for their health and well-being and that enable them to do the things they want to do. </w:t>
      </w:r>
      <w:r w:rsidRPr="00907637">
        <w:rPr>
          <w:rFonts w:eastAsia="Calibri"/>
          <w:color w:val="auto"/>
          <w:lang w:eastAsia="en-US"/>
        </w:rPr>
        <w:t>Most consumers</w:t>
      </w:r>
      <w:r>
        <w:rPr>
          <w:rFonts w:eastAsia="Calibri"/>
          <w:color w:val="auto"/>
          <w:lang w:eastAsia="en-US"/>
        </w:rPr>
        <w:t xml:space="preserve"> and representatives</w:t>
      </w:r>
      <w:r w:rsidRPr="00907637">
        <w:rPr>
          <w:rFonts w:eastAsia="Calibri"/>
          <w:color w:val="auto"/>
          <w:lang w:eastAsia="en-US"/>
        </w:rPr>
        <w:t xml:space="preserve"> said </w:t>
      </w:r>
      <w:r>
        <w:rPr>
          <w:rFonts w:eastAsia="Calibri"/>
          <w:color w:val="auto"/>
          <w:lang w:eastAsia="en-US"/>
        </w:rPr>
        <w:t>consumers</w:t>
      </w:r>
      <w:r w:rsidRPr="00907637">
        <w:rPr>
          <w:rFonts w:eastAsia="Calibri"/>
          <w:color w:val="auto"/>
          <w:lang w:eastAsia="en-US"/>
        </w:rPr>
        <w:t xml:space="preserve"> are supported to keep in touch with people who are important to them. </w:t>
      </w:r>
      <w:r>
        <w:rPr>
          <w:rFonts w:eastAsia="Calibri"/>
          <w:color w:val="auto"/>
          <w:lang w:eastAsia="en-US"/>
        </w:rPr>
        <w:t xml:space="preserve">However, two representatives expressed dissatisfaction with the services for consumers in relation to activities and the dining experience. </w:t>
      </w:r>
    </w:p>
    <w:p w14:paraId="280B160C" w14:textId="77777777" w:rsidR="009C7F8A" w:rsidRPr="004E6AE3" w:rsidRDefault="009C7F8A" w:rsidP="009C7F8A">
      <w:pPr>
        <w:rPr>
          <w:rFonts w:eastAsia="Calibri"/>
          <w:color w:val="auto"/>
          <w:lang w:eastAsia="en-US"/>
        </w:rPr>
      </w:pPr>
      <w:r>
        <w:rPr>
          <w:rFonts w:eastAsia="Calibri"/>
          <w:color w:val="auto"/>
          <w:lang w:eastAsia="en-US"/>
        </w:rPr>
        <w:t>C</w:t>
      </w:r>
      <w:r w:rsidRPr="000144D0">
        <w:rPr>
          <w:rFonts w:eastAsia="Calibri"/>
          <w:color w:val="auto"/>
          <w:lang w:eastAsia="en-US"/>
        </w:rPr>
        <w:t>onsumers interviewed said they liked the meals</w:t>
      </w:r>
      <w:r>
        <w:rPr>
          <w:rFonts w:eastAsia="Calibri"/>
          <w:color w:val="auto"/>
          <w:lang w:eastAsia="en-US"/>
        </w:rPr>
        <w:t xml:space="preserve"> provided at the service, and</w:t>
      </w:r>
      <w:r w:rsidRPr="000144D0">
        <w:rPr>
          <w:rFonts w:eastAsia="Calibri"/>
          <w:color w:val="auto"/>
          <w:lang w:eastAsia="en-US"/>
        </w:rPr>
        <w:t xml:space="preserve"> the meals were of sufficient quantity </w:t>
      </w:r>
      <w:r>
        <w:rPr>
          <w:rFonts w:eastAsia="Calibri"/>
          <w:color w:val="auto"/>
          <w:lang w:eastAsia="en-US"/>
        </w:rPr>
        <w:t xml:space="preserve">with sufficient </w:t>
      </w:r>
      <w:r w:rsidRPr="000144D0">
        <w:rPr>
          <w:rFonts w:eastAsia="Calibri"/>
          <w:color w:val="auto"/>
          <w:lang w:eastAsia="en-US"/>
        </w:rPr>
        <w:t>variety and choice.</w:t>
      </w:r>
    </w:p>
    <w:p w14:paraId="4C5988D9" w14:textId="77777777" w:rsidR="009C7F8A" w:rsidRPr="00907637" w:rsidRDefault="009C7F8A" w:rsidP="009C7F8A">
      <w:pPr>
        <w:rPr>
          <w:rFonts w:eastAsia="Calibri"/>
          <w:color w:val="auto"/>
          <w:lang w:eastAsia="en-US"/>
        </w:rPr>
      </w:pPr>
      <w:r w:rsidRPr="00907637">
        <w:rPr>
          <w:rFonts w:eastAsia="Calibri"/>
          <w:color w:val="auto"/>
          <w:lang w:eastAsia="en-US"/>
        </w:rPr>
        <w:t xml:space="preserve">The </w:t>
      </w:r>
      <w:r>
        <w:rPr>
          <w:rFonts w:eastAsia="Calibri"/>
          <w:color w:val="auto"/>
          <w:lang w:eastAsia="en-US"/>
        </w:rPr>
        <w:t>A</w:t>
      </w:r>
      <w:r w:rsidRPr="00907637">
        <w:rPr>
          <w:rFonts w:eastAsia="Calibri"/>
          <w:color w:val="auto"/>
          <w:lang w:eastAsia="en-US"/>
        </w:rPr>
        <w:t xml:space="preserve">ssessment </w:t>
      </w:r>
      <w:r>
        <w:rPr>
          <w:rFonts w:eastAsia="Calibri"/>
          <w:color w:val="auto"/>
          <w:lang w:eastAsia="en-US"/>
        </w:rPr>
        <w:t>T</w:t>
      </w:r>
      <w:r w:rsidRPr="00907637">
        <w:rPr>
          <w:rFonts w:eastAsia="Calibri"/>
          <w:color w:val="auto"/>
          <w:lang w:eastAsia="en-US"/>
        </w:rPr>
        <w:t>eam interviewed staff who confirmed how they respect individual consumers and their needs, preferences, and choices</w:t>
      </w:r>
      <w:r>
        <w:rPr>
          <w:rFonts w:eastAsia="Calibri"/>
          <w:color w:val="auto"/>
          <w:lang w:eastAsia="en-US"/>
        </w:rPr>
        <w:t xml:space="preserve"> regarding services and supports for daily living</w:t>
      </w:r>
      <w:r w:rsidRPr="00907637">
        <w:rPr>
          <w:rFonts w:eastAsia="Calibri"/>
          <w:color w:val="auto"/>
          <w:lang w:eastAsia="en-US"/>
        </w:rPr>
        <w:t xml:space="preserve">. </w:t>
      </w:r>
      <w:r>
        <w:rPr>
          <w:rFonts w:eastAsia="Calibri"/>
          <w:color w:val="auto"/>
          <w:lang w:eastAsia="en-US"/>
        </w:rPr>
        <w:t>Staff</w:t>
      </w:r>
      <w:r w:rsidRPr="00907637">
        <w:rPr>
          <w:rFonts w:eastAsia="Calibri"/>
          <w:color w:val="auto"/>
          <w:lang w:eastAsia="en-US"/>
        </w:rPr>
        <w:t xml:space="preserve"> </w:t>
      </w:r>
      <w:r>
        <w:rPr>
          <w:rFonts w:eastAsia="Calibri"/>
          <w:color w:val="auto"/>
          <w:lang w:eastAsia="en-US"/>
        </w:rPr>
        <w:t xml:space="preserve">described </w:t>
      </w:r>
      <w:r w:rsidRPr="00907637">
        <w:rPr>
          <w:rFonts w:eastAsia="Calibri"/>
          <w:color w:val="auto"/>
          <w:lang w:eastAsia="en-US"/>
        </w:rPr>
        <w:t xml:space="preserve">how they enable </w:t>
      </w:r>
      <w:r>
        <w:rPr>
          <w:rFonts w:eastAsia="Calibri"/>
          <w:color w:val="auto"/>
          <w:lang w:eastAsia="en-US"/>
        </w:rPr>
        <w:t>consumers</w:t>
      </w:r>
      <w:r w:rsidRPr="00907637">
        <w:rPr>
          <w:rFonts w:eastAsia="Calibri"/>
          <w:color w:val="auto"/>
          <w:lang w:eastAsia="en-US"/>
        </w:rPr>
        <w:t xml:space="preserve"> to live the life they choose</w:t>
      </w:r>
      <w:r>
        <w:rPr>
          <w:rFonts w:eastAsia="Calibri"/>
          <w:color w:val="auto"/>
          <w:lang w:eastAsia="en-US"/>
        </w:rPr>
        <w:t xml:space="preserve"> and optimise their independence</w:t>
      </w:r>
      <w:r w:rsidRPr="00907637">
        <w:rPr>
          <w:rFonts w:eastAsia="Calibri"/>
          <w:color w:val="auto"/>
          <w:lang w:eastAsia="en-US"/>
        </w:rPr>
        <w:t>. They provided examples of how they encouraged consumers to maintain relationships of their choosing and to do the activities that they like to do when they want to.</w:t>
      </w:r>
      <w:r>
        <w:rPr>
          <w:rFonts w:eastAsia="Calibri"/>
          <w:color w:val="auto"/>
          <w:lang w:eastAsia="en-US"/>
        </w:rPr>
        <w:t xml:space="preserve"> </w:t>
      </w:r>
    </w:p>
    <w:p w14:paraId="21E3D968" w14:textId="04ACFDF0" w:rsidR="009C7F8A" w:rsidRPr="00693625" w:rsidRDefault="009C7F8A" w:rsidP="009C7F8A">
      <w:pPr>
        <w:rPr>
          <w:color w:val="auto"/>
          <w:lang w:eastAsia="en-US"/>
        </w:rPr>
      </w:pPr>
      <w:r>
        <w:rPr>
          <w:lang w:eastAsia="en-US"/>
        </w:rPr>
        <w:lastRenderedPageBreak/>
        <w:t xml:space="preserve">However, the Assessment Team found the service does not support consumers who wander, display </w:t>
      </w:r>
      <w:r w:rsidRPr="00043EC4">
        <w:rPr>
          <w:lang w:eastAsia="en-US"/>
        </w:rPr>
        <w:t xml:space="preserve">behaviours </w:t>
      </w:r>
      <w:r w:rsidR="00FF0268">
        <w:rPr>
          <w:lang w:eastAsia="en-US"/>
        </w:rPr>
        <w:t xml:space="preserve">of concern, </w:t>
      </w:r>
      <w:r w:rsidRPr="00043EC4">
        <w:rPr>
          <w:lang w:eastAsia="en-US"/>
        </w:rPr>
        <w:t>a</w:t>
      </w:r>
      <w:r>
        <w:rPr>
          <w:lang w:eastAsia="en-US"/>
        </w:rPr>
        <w:t xml:space="preserve">nd are unable to initiate activities to optimise their </w:t>
      </w:r>
      <w:r w:rsidRPr="00693625">
        <w:rPr>
          <w:color w:val="auto"/>
          <w:lang w:eastAsia="en-US"/>
        </w:rPr>
        <w:t>wellbeing and quality of life.</w:t>
      </w:r>
    </w:p>
    <w:p w14:paraId="3D1825D3" w14:textId="77777777" w:rsidR="009C7F8A" w:rsidRPr="00693625" w:rsidRDefault="009C7F8A" w:rsidP="009C7F8A">
      <w:pPr>
        <w:rPr>
          <w:rFonts w:eastAsia="Calibri"/>
          <w:color w:val="auto"/>
        </w:rPr>
      </w:pPr>
      <w:r w:rsidRPr="00693625">
        <w:rPr>
          <w:rFonts w:eastAsiaTheme="minorHAnsi"/>
          <w:color w:val="auto"/>
        </w:rPr>
        <w:t>The Quality Standard is assessed as Non-compliant as one of the seven specific requirements have been assessed as Non-compliant.</w:t>
      </w:r>
    </w:p>
    <w:p w14:paraId="626FEE96" w14:textId="77777777" w:rsidR="009C7F8A" w:rsidRDefault="009C7F8A" w:rsidP="009C7F8A">
      <w:pPr>
        <w:pStyle w:val="Heading2"/>
      </w:pPr>
      <w:r>
        <w:t>Assessment of Standard 4 Requirements</w:t>
      </w:r>
      <w:r w:rsidRPr="0066387A">
        <w:rPr>
          <w:i/>
          <w:color w:val="0000FF"/>
          <w:sz w:val="24"/>
          <w:szCs w:val="24"/>
        </w:rPr>
        <w:t xml:space="preserve"> </w:t>
      </w:r>
    </w:p>
    <w:p w14:paraId="7B20CFA6" w14:textId="77777777" w:rsidR="009C7F8A" w:rsidRPr="00314FF7" w:rsidRDefault="009C7F8A" w:rsidP="009C7F8A">
      <w:pPr>
        <w:pStyle w:val="Heading3"/>
      </w:pPr>
      <w:r w:rsidRPr="00314FF7">
        <w:t>Requirement 4(3)(a)</w:t>
      </w:r>
      <w:r>
        <w:tab/>
        <w:t>Non-compliant</w:t>
      </w:r>
    </w:p>
    <w:p w14:paraId="34CB075F" w14:textId="77777777" w:rsidR="009C7F8A" w:rsidRPr="008D114F" w:rsidRDefault="009C7F8A" w:rsidP="009C7F8A">
      <w:pPr>
        <w:rPr>
          <w:i/>
        </w:rPr>
      </w:pPr>
      <w:r w:rsidRPr="008D114F">
        <w:rPr>
          <w:i/>
        </w:rPr>
        <w:t>Each consumer gets safe and effective services and supports for daily living that meet the consumer’s needs, goals and preferences and optimise their independence, health, well-being and quality of life.</w:t>
      </w:r>
    </w:p>
    <w:p w14:paraId="6BE688EC" w14:textId="77777777" w:rsidR="009C7F8A" w:rsidRDefault="009C7F8A" w:rsidP="009C7F8A">
      <w:pPr>
        <w:rPr>
          <w:lang w:eastAsia="en-US"/>
        </w:rPr>
      </w:pPr>
      <w:r>
        <w:rPr>
          <w:rFonts w:eastAsia="Calibri"/>
          <w:color w:val="auto"/>
          <w:lang w:eastAsia="en-US"/>
        </w:rPr>
        <w:t>M</w:t>
      </w:r>
      <w:r w:rsidRPr="00F87F5A">
        <w:rPr>
          <w:rFonts w:eastAsia="Calibri"/>
          <w:color w:val="auto"/>
          <w:lang w:eastAsia="en-US"/>
        </w:rPr>
        <w:t>ost consumer</w:t>
      </w:r>
      <w:r>
        <w:rPr>
          <w:rFonts w:eastAsia="Calibri"/>
          <w:color w:val="auto"/>
          <w:lang w:eastAsia="en-US"/>
        </w:rPr>
        <w:t>s and</w:t>
      </w:r>
      <w:r w:rsidRPr="00F87F5A">
        <w:rPr>
          <w:rFonts w:eastAsia="Calibri"/>
          <w:color w:val="auto"/>
          <w:lang w:eastAsia="en-US"/>
        </w:rPr>
        <w:t xml:space="preserve"> representatives </w:t>
      </w:r>
      <w:r>
        <w:rPr>
          <w:rFonts w:eastAsia="Calibri"/>
          <w:color w:val="auto"/>
          <w:lang w:eastAsia="en-US"/>
        </w:rPr>
        <w:t xml:space="preserve">interviewed by the Assessment Team </w:t>
      </w:r>
      <w:r w:rsidRPr="00F87F5A">
        <w:rPr>
          <w:rFonts w:eastAsia="Calibri"/>
          <w:color w:val="auto"/>
          <w:lang w:eastAsia="en-US"/>
        </w:rPr>
        <w:t xml:space="preserve">gave positive feedback regarding how staff support </w:t>
      </w:r>
      <w:r>
        <w:rPr>
          <w:rFonts w:eastAsia="Calibri"/>
          <w:color w:val="auto"/>
          <w:lang w:eastAsia="en-US"/>
        </w:rPr>
        <w:t xml:space="preserve">consumer’s </w:t>
      </w:r>
      <w:r w:rsidRPr="00F87F5A">
        <w:rPr>
          <w:rFonts w:eastAsia="Calibri"/>
          <w:color w:val="auto"/>
          <w:lang w:eastAsia="en-US"/>
        </w:rPr>
        <w:t>independence, well-being and quality of lif</w:t>
      </w:r>
      <w:r>
        <w:rPr>
          <w:rFonts w:eastAsia="Calibri"/>
          <w:color w:val="auto"/>
          <w:lang w:eastAsia="en-US"/>
        </w:rPr>
        <w:t xml:space="preserve">e. However, one representative expressed dissatisfaction with the activities offered at the service to engage the consumer and another representative said the services for daily living do not meet the consumer’s preferences or optimise their quality of life. Lifestyle documentation reviewed by the Assessment Team </w:t>
      </w:r>
      <w:r>
        <w:rPr>
          <w:lang w:eastAsia="en-US"/>
        </w:rPr>
        <w:t>did not consistently identify supports for daily living to optimise the quality of life for consumers living with dementia. C</w:t>
      </w:r>
      <w:r w:rsidRPr="00CE7F64">
        <w:rPr>
          <w:lang w:eastAsia="en-US"/>
        </w:rPr>
        <w:t>onsumers who do not attend or</w:t>
      </w:r>
      <w:r>
        <w:rPr>
          <w:lang w:eastAsia="en-US"/>
        </w:rPr>
        <w:t xml:space="preserve"> were</w:t>
      </w:r>
      <w:r w:rsidRPr="00CE7F64">
        <w:rPr>
          <w:lang w:eastAsia="en-US"/>
        </w:rPr>
        <w:t xml:space="preserve"> unable to participate in group activities due to their behaviours did not have meaningful activities and engagement occurring. Consumers were observed </w:t>
      </w:r>
      <w:r>
        <w:rPr>
          <w:lang w:eastAsia="en-US"/>
        </w:rPr>
        <w:t xml:space="preserve">by the Assessment Team </w:t>
      </w:r>
      <w:r w:rsidRPr="00CE7F64">
        <w:rPr>
          <w:lang w:eastAsia="en-US"/>
        </w:rPr>
        <w:t>wandering into other consumer</w:t>
      </w:r>
      <w:r>
        <w:rPr>
          <w:lang w:eastAsia="en-US"/>
        </w:rPr>
        <w:t>’</w:t>
      </w:r>
      <w:r w:rsidRPr="00CE7F64">
        <w:rPr>
          <w:lang w:eastAsia="en-US"/>
        </w:rPr>
        <w:t xml:space="preserve">s space. </w:t>
      </w:r>
    </w:p>
    <w:p w14:paraId="061FB588" w14:textId="5C10DB88" w:rsidR="009C7F8A" w:rsidRDefault="009C7F8A" w:rsidP="009C7F8A">
      <w:pPr>
        <w:rPr>
          <w:lang w:eastAsia="en-US"/>
        </w:rPr>
      </w:pPr>
      <w:r>
        <w:rPr>
          <w:lang w:eastAsia="en-US"/>
        </w:rPr>
        <w:t xml:space="preserve">In their response, the approved provider identified </w:t>
      </w:r>
      <w:r>
        <w:t xml:space="preserve">continuous improvement actions commenced since the Site Audit to improve the quality of services and supports for daily living for consumers. This </w:t>
      </w:r>
      <w:r w:rsidR="00FF0268">
        <w:t>includes</w:t>
      </w:r>
      <w:r>
        <w:t xml:space="preserve"> staff education, new activity projects that reflect consumer’s preferences, and r</w:t>
      </w:r>
      <w:r w:rsidRPr="00B063C9">
        <w:t>eview and implementation of additional resources such as wayfinding aids, orientation board and activity equipment to support quality of life for consumers and reduce agitation and wandering behaviours</w:t>
      </w:r>
      <w:r>
        <w:t xml:space="preserve">. </w:t>
      </w:r>
    </w:p>
    <w:p w14:paraId="0983D62F" w14:textId="0DC2D929" w:rsidR="009C7F8A" w:rsidRDefault="009C7F8A" w:rsidP="009C7F8A">
      <w:pPr>
        <w:rPr>
          <w:lang w:eastAsia="en-US"/>
        </w:rPr>
      </w:pPr>
      <w:r>
        <w:rPr>
          <w:lang w:eastAsia="en-US"/>
        </w:rPr>
        <w:t>At the time of the Site Audit, the Assessment Team found the service</w:t>
      </w:r>
      <w:r w:rsidRPr="00CE7F64">
        <w:rPr>
          <w:lang w:eastAsia="en-US"/>
        </w:rPr>
        <w:t xml:space="preserve"> </w:t>
      </w:r>
      <w:r>
        <w:rPr>
          <w:lang w:eastAsia="en-US"/>
        </w:rPr>
        <w:t>did not</w:t>
      </w:r>
      <w:r w:rsidRPr="00CE7F64">
        <w:rPr>
          <w:lang w:eastAsia="en-US"/>
        </w:rPr>
        <w:t xml:space="preserve"> identify and provide each consumer with services and supports that are tailored to their individual needs, goals and preferences for the best possible level of independence, health and well-being and for quality of life in their daily living.</w:t>
      </w:r>
    </w:p>
    <w:p w14:paraId="21BC9042" w14:textId="77777777" w:rsidR="009C7F8A" w:rsidRPr="00F87F5A" w:rsidRDefault="009C7F8A" w:rsidP="009C7F8A">
      <w:pPr>
        <w:rPr>
          <w:rFonts w:eastAsia="Calibri"/>
          <w:color w:val="auto"/>
          <w:lang w:eastAsia="en-US"/>
        </w:rPr>
      </w:pPr>
      <w:r>
        <w:rPr>
          <w:lang w:eastAsia="en-US"/>
        </w:rPr>
        <w:t xml:space="preserve">I find this requirement is Non-compliant. </w:t>
      </w:r>
    </w:p>
    <w:p w14:paraId="59F6FCE1" w14:textId="77777777" w:rsidR="009C7F8A" w:rsidRPr="00D435F8" w:rsidRDefault="009C7F8A" w:rsidP="009C7F8A">
      <w:pPr>
        <w:pStyle w:val="Heading3"/>
      </w:pPr>
      <w:r w:rsidRPr="00D435F8">
        <w:t>Requirement 4(3)(b)</w:t>
      </w:r>
      <w:r>
        <w:tab/>
        <w:t>Compliant</w:t>
      </w:r>
    </w:p>
    <w:p w14:paraId="735039D3" w14:textId="77777777" w:rsidR="009C7F8A" w:rsidRPr="008D114F" w:rsidRDefault="009C7F8A" w:rsidP="009C7F8A">
      <w:pPr>
        <w:rPr>
          <w:i/>
        </w:rPr>
      </w:pPr>
      <w:r w:rsidRPr="008D114F">
        <w:rPr>
          <w:i/>
        </w:rPr>
        <w:t>Services and supports for daily living promote each consumer’s emotional, spiritual and psychological well-being.</w:t>
      </w:r>
    </w:p>
    <w:p w14:paraId="67C737AE" w14:textId="77777777" w:rsidR="009C7F8A" w:rsidRPr="00D435F8" w:rsidRDefault="009C7F8A" w:rsidP="009C7F8A">
      <w:pPr>
        <w:pStyle w:val="Heading3"/>
      </w:pPr>
      <w:r w:rsidRPr="00D435F8">
        <w:lastRenderedPageBreak/>
        <w:t>Requirement 4(3)(c)</w:t>
      </w:r>
      <w:r>
        <w:tab/>
        <w:t>Compliant</w:t>
      </w:r>
    </w:p>
    <w:p w14:paraId="60AFFAEE" w14:textId="77777777" w:rsidR="009C7F8A" w:rsidRPr="008D114F" w:rsidRDefault="009C7F8A" w:rsidP="009C7F8A">
      <w:pPr>
        <w:rPr>
          <w:i/>
        </w:rPr>
      </w:pPr>
      <w:r w:rsidRPr="008D114F">
        <w:rPr>
          <w:i/>
        </w:rPr>
        <w:t>Services and supports for daily living assist each consumer to:</w:t>
      </w:r>
    </w:p>
    <w:p w14:paraId="5A3A6BCE" w14:textId="77777777" w:rsidR="009C7F8A" w:rsidRPr="008D114F" w:rsidRDefault="009C7F8A" w:rsidP="009C7F8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469488" w14:textId="77777777" w:rsidR="009C7F8A" w:rsidRPr="008D114F" w:rsidRDefault="009C7F8A" w:rsidP="009C7F8A">
      <w:pPr>
        <w:numPr>
          <w:ilvl w:val="0"/>
          <w:numId w:val="26"/>
        </w:numPr>
        <w:tabs>
          <w:tab w:val="right" w:pos="9026"/>
        </w:tabs>
        <w:spacing w:before="0" w:after="0"/>
        <w:ind w:left="567" w:hanging="425"/>
        <w:outlineLvl w:val="4"/>
        <w:rPr>
          <w:i/>
        </w:rPr>
      </w:pPr>
      <w:r w:rsidRPr="008D114F">
        <w:rPr>
          <w:i/>
        </w:rPr>
        <w:t>have social and personal relationships; and</w:t>
      </w:r>
    </w:p>
    <w:p w14:paraId="44BCDEF4" w14:textId="77777777" w:rsidR="009C7F8A" w:rsidRPr="005C1EDE" w:rsidRDefault="009C7F8A" w:rsidP="009C7F8A">
      <w:pPr>
        <w:numPr>
          <w:ilvl w:val="0"/>
          <w:numId w:val="26"/>
        </w:numPr>
        <w:tabs>
          <w:tab w:val="right" w:pos="9026"/>
        </w:tabs>
        <w:spacing w:before="0" w:after="0"/>
        <w:ind w:left="567" w:hanging="425"/>
        <w:outlineLvl w:val="4"/>
        <w:rPr>
          <w:i/>
        </w:rPr>
      </w:pPr>
      <w:r w:rsidRPr="008D114F">
        <w:rPr>
          <w:i/>
        </w:rPr>
        <w:t>do the things of interest to them.</w:t>
      </w:r>
    </w:p>
    <w:p w14:paraId="1CC1FD4D" w14:textId="77777777" w:rsidR="009C7F8A" w:rsidRPr="00D435F8" w:rsidRDefault="009C7F8A" w:rsidP="009C7F8A">
      <w:pPr>
        <w:pStyle w:val="Heading3"/>
      </w:pPr>
      <w:r w:rsidRPr="00D435F8">
        <w:t>Requirement 4(3)(d)</w:t>
      </w:r>
      <w:r>
        <w:tab/>
        <w:t>Compliant</w:t>
      </w:r>
    </w:p>
    <w:p w14:paraId="591F3176" w14:textId="77777777" w:rsidR="009C7F8A" w:rsidRPr="008D114F" w:rsidRDefault="009C7F8A" w:rsidP="009C7F8A">
      <w:pPr>
        <w:rPr>
          <w:i/>
        </w:rPr>
      </w:pPr>
      <w:r w:rsidRPr="008D114F">
        <w:rPr>
          <w:i/>
        </w:rPr>
        <w:t>Information about the consumer’s condition, needs and preferences is communicated within the organisation, and with others where responsibility for care is shared.</w:t>
      </w:r>
    </w:p>
    <w:p w14:paraId="1CB96871" w14:textId="77777777" w:rsidR="009C7F8A" w:rsidRPr="00D435F8" w:rsidRDefault="009C7F8A" w:rsidP="009C7F8A">
      <w:pPr>
        <w:pStyle w:val="Heading3"/>
      </w:pPr>
      <w:r w:rsidRPr="00D435F8">
        <w:t>Requirement 4(3)(e)</w:t>
      </w:r>
      <w:r>
        <w:tab/>
        <w:t>Compliant</w:t>
      </w:r>
    </w:p>
    <w:p w14:paraId="0FE87219" w14:textId="77777777" w:rsidR="009C7F8A" w:rsidRPr="008D114F" w:rsidRDefault="009C7F8A" w:rsidP="009C7F8A">
      <w:pPr>
        <w:rPr>
          <w:i/>
        </w:rPr>
      </w:pPr>
      <w:r w:rsidRPr="008D114F">
        <w:rPr>
          <w:i/>
        </w:rPr>
        <w:t>Timely and appropriate referrals to individuals, other organisations and providers of other care and services.</w:t>
      </w:r>
    </w:p>
    <w:p w14:paraId="636DE1A7" w14:textId="77777777" w:rsidR="009C7F8A" w:rsidRPr="00D435F8" w:rsidRDefault="009C7F8A" w:rsidP="009C7F8A">
      <w:pPr>
        <w:pStyle w:val="Heading3"/>
      </w:pPr>
      <w:r w:rsidRPr="00D435F8">
        <w:t>Requirement 4(3)(f)</w:t>
      </w:r>
      <w:r>
        <w:tab/>
        <w:t>Compliant</w:t>
      </w:r>
    </w:p>
    <w:p w14:paraId="0976A2D5" w14:textId="77777777" w:rsidR="009C7F8A" w:rsidRPr="008D114F" w:rsidRDefault="009C7F8A" w:rsidP="009C7F8A">
      <w:pPr>
        <w:rPr>
          <w:i/>
        </w:rPr>
      </w:pPr>
      <w:r w:rsidRPr="008D114F">
        <w:rPr>
          <w:i/>
        </w:rPr>
        <w:t>Where meals are provided, they are varied and of suitable quality and quantity.</w:t>
      </w:r>
    </w:p>
    <w:p w14:paraId="27516CB8" w14:textId="77777777" w:rsidR="009C7F8A" w:rsidRPr="00D435F8" w:rsidRDefault="009C7F8A" w:rsidP="009C7F8A">
      <w:pPr>
        <w:pStyle w:val="Heading3"/>
      </w:pPr>
      <w:r w:rsidRPr="00D435F8">
        <w:t>Requirement 4(3)(g)</w:t>
      </w:r>
      <w:r>
        <w:tab/>
        <w:t>Compliant</w:t>
      </w:r>
    </w:p>
    <w:p w14:paraId="79C4902E" w14:textId="77777777" w:rsidR="009C7F8A" w:rsidRPr="008D114F" w:rsidRDefault="009C7F8A" w:rsidP="009C7F8A">
      <w:pPr>
        <w:rPr>
          <w:i/>
        </w:rPr>
      </w:pPr>
      <w:r w:rsidRPr="008D114F">
        <w:rPr>
          <w:i/>
        </w:rPr>
        <w:t>Where equipment is provided, it is safe, suitable, clean and well maintained.</w:t>
      </w:r>
    </w:p>
    <w:p w14:paraId="04DC1D8A" w14:textId="77777777" w:rsidR="009C7F8A" w:rsidRPr="00314FF7" w:rsidRDefault="009C7F8A" w:rsidP="009C7F8A"/>
    <w:p w14:paraId="0B65EF1C" w14:textId="77777777" w:rsidR="009C7F8A" w:rsidRDefault="009C7F8A" w:rsidP="009C7F8A">
      <w:pPr>
        <w:sectPr w:rsidR="009C7F8A" w:rsidSect="00985435">
          <w:type w:val="continuous"/>
          <w:pgSz w:w="11906" w:h="16838"/>
          <w:pgMar w:top="1701" w:right="1418" w:bottom="1418" w:left="1418" w:header="709" w:footer="397" w:gutter="0"/>
          <w:cols w:space="708"/>
          <w:titlePg/>
          <w:docGrid w:linePitch="360"/>
        </w:sectPr>
      </w:pPr>
    </w:p>
    <w:p w14:paraId="6092AC95" w14:textId="77777777" w:rsidR="009C7F8A" w:rsidRDefault="009C7F8A" w:rsidP="009C7F8A">
      <w:pPr>
        <w:pStyle w:val="Heading1"/>
        <w:tabs>
          <w:tab w:val="right" w:pos="9070"/>
        </w:tabs>
        <w:spacing w:before="560" w:after="640"/>
        <w:rPr>
          <w:color w:val="FFFFFF" w:themeColor="background1"/>
          <w:sz w:val="36"/>
        </w:rPr>
        <w:sectPr w:rsidR="009C7F8A" w:rsidSect="0098543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3410C3C" wp14:editId="517F3F2D">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5F3BECC" w14:textId="77777777" w:rsidR="009C7F8A" w:rsidRPr="00FD1B02" w:rsidRDefault="009C7F8A" w:rsidP="009C7F8A">
      <w:pPr>
        <w:pStyle w:val="Heading3"/>
        <w:shd w:val="clear" w:color="auto" w:fill="F2F2F2" w:themeFill="background1" w:themeFillShade="F2"/>
      </w:pPr>
      <w:r w:rsidRPr="00FD1B02">
        <w:t>Consumer outcome:</w:t>
      </w:r>
    </w:p>
    <w:p w14:paraId="22EB7CD1" w14:textId="77777777" w:rsidR="009C7F8A" w:rsidRDefault="009C7F8A" w:rsidP="009C7F8A">
      <w:pPr>
        <w:numPr>
          <w:ilvl w:val="0"/>
          <w:numId w:val="5"/>
        </w:numPr>
        <w:shd w:val="clear" w:color="auto" w:fill="F2F2F2" w:themeFill="background1" w:themeFillShade="F2"/>
      </w:pPr>
      <w:r>
        <w:t>I feel I belong and I am safe and comfortable in the organisation’s service environment.</w:t>
      </w:r>
    </w:p>
    <w:p w14:paraId="3F201633" w14:textId="77777777" w:rsidR="009C7F8A" w:rsidRDefault="009C7F8A" w:rsidP="009C7F8A">
      <w:pPr>
        <w:pStyle w:val="Heading3"/>
        <w:shd w:val="clear" w:color="auto" w:fill="F2F2F2" w:themeFill="background1" w:themeFillShade="F2"/>
      </w:pPr>
      <w:r>
        <w:t>Organisation statement:</w:t>
      </w:r>
    </w:p>
    <w:p w14:paraId="4D0065D0" w14:textId="77777777" w:rsidR="009C7F8A" w:rsidRDefault="009C7F8A" w:rsidP="009C7F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4EBAC0" w14:textId="77777777" w:rsidR="009C7F8A" w:rsidRDefault="009C7F8A" w:rsidP="009C7F8A">
      <w:pPr>
        <w:pStyle w:val="Heading2"/>
      </w:pPr>
      <w:r>
        <w:t>Assessment of Standard 5</w:t>
      </w:r>
    </w:p>
    <w:p w14:paraId="1E5F1797" w14:textId="77777777" w:rsidR="009C7F8A" w:rsidRPr="00163FEE" w:rsidRDefault="009C7F8A" w:rsidP="009C7F8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118CC67" w14:textId="77777777" w:rsidR="009C7F8A" w:rsidRPr="00903C3A" w:rsidRDefault="009C7F8A" w:rsidP="009C7F8A">
      <w:pPr>
        <w:rPr>
          <w:rFonts w:eastAsia="Calibri"/>
          <w:color w:val="auto"/>
          <w:lang w:eastAsia="en-US"/>
        </w:rPr>
      </w:pPr>
      <w:r w:rsidRPr="00903C3A">
        <w:rPr>
          <w:rFonts w:eastAsia="Calibri"/>
          <w:color w:val="auto"/>
          <w:lang w:eastAsia="en-US"/>
        </w:rPr>
        <w:t xml:space="preserve">Consumers and representatives interviewed </w:t>
      </w:r>
      <w:r>
        <w:rPr>
          <w:rFonts w:eastAsia="Calibri"/>
          <w:color w:val="auto"/>
          <w:lang w:eastAsia="en-US"/>
        </w:rPr>
        <w:t xml:space="preserve">by the Assessment Team </w:t>
      </w:r>
      <w:r w:rsidRPr="00903C3A">
        <w:rPr>
          <w:rFonts w:eastAsia="Calibri"/>
          <w:color w:val="auto"/>
          <w:lang w:eastAsia="en-US"/>
        </w:rPr>
        <w:t xml:space="preserve">spoke positively about the service environment being clean and well maintained. However, representatives </w:t>
      </w:r>
      <w:r>
        <w:rPr>
          <w:rFonts w:eastAsia="Calibri"/>
          <w:color w:val="auto"/>
          <w:lang w:eastAsia="en-US"/>
        </w:rPr>
        <w:t>said</w:t>
      </w:r>
      <w:r w:rsidRPr="00903C3A">
        <w:rPr>
          <w:rFonts w:eastAsia="Calibri"/>
          <w:color w:val="auto"/>
          <w:lang w:eastAsia="en-US"/>
        </w:rPr>
        <w:t xml:space="preserve"> </w:t>
      </w:r>
      <w:r>
        <w:rPr>
          <w:rFonts w:eastAsiaTheme="minorEastAsia"/>
          <w:color w:val="auto"/>
          <w:lang w:eastAsia="en-US"/>
        </w:rPr>
        <w:t>consumers</w:t>
      </w:r>
      <w:r w:rsidRPr="00903C3A">
        <w:rPr>
          <w:rFonts w:eastAsiaTheme="minorEastAsia"/>
          <w:color w:val="auto"/>
          <w:lang w:eastAsia="en-US"/>
        </w:rPr>
        <w:t xml:space="preserve"> are unable to move freely within the service environment</w:t>
      </w:r>
      <w:r>
        <w:rPr>
          <w:rFonts w:eastAsiaTheme="minorEastAsia"/>
          <w:color w:val="auto"/>
          <w:lang w:eastAsia="en-US"/>
        </w:rPr>
        <w:t xml:space="preserve">, </w:t>
      </w:r>
      <w:r w:rsidRPr="00903C3A">
        <w:rPr>
          <w:rFonts w:eastAsiaTheme="minorEastAsia"/>
          <w:color w:val="auto"/>
          <w:lang w:eastAsia="en-US"/>
        </w:rPr>
        <w:t>especially consumers who are accommodated on level one at the service</w:t>
      </w:r>
      <w:r>
        <w:rPr>
          <w:rFonts w:eastAsiaTheme="minorEastAsia"/>
          <w:color w:val="auto"/>
          <w:lang w:eastAsia="en-US"/>
        </w:rPr>
        <w:t>. Consumers on level one</w:t>
      </w:r>
      <w:r w:rsidRPr="00903C3A">
        <w:rPr>
          <w:rFonts w:eastAsiaTheme="minorEastAsia"/>
          <w:color w:val="auto"/>
          <w:lang w:eastAsia="en-US"/>
        </w:rPr>
        <w:t xml:space="preserve"> </w:t>
      </w:r>
      <w:r>
        <w:rPr>
          <w:rFonts w:eastAsiaTheme="minorEastAsia"/>
          <w:color w:val="auto"/>
          <w:lang w:eastAsia="en-US"/>
        </w:rPr>
        <w:t xml:space="preserve">have </w:t>
      </w:r>
      <w:r w:rsidRPr="00903C3A">
        <w:rPr>
          <w:rFonts w:eastAsiaTheme="minorEastAsia"/>
          <w:color w:val="auto"/>
          <w:lang w:eastAsia="en-US"/>
        </w:rPr>
        <w:t>no access to the outdoor garden areas unless they have a staff member to assist the</w:t>
      </w:r>
      <w:r>
        <w:rPr>
          <w:rFonts w:eastAsiaTheme="minorEastAsia"/>
          <w:color w:val="auto"/>
          <w:lang w:eastAsia="en-US"/>
        </w:rPr>
        <w:t>m</w:t>
      </w:r>
      <w:r w:rsidRPr="00903C3A">
        <w:rPr>
          <w:rFonts w:eastAsiaTheme="minorEastAsia"/>
          <w:color w:val="auto"/>
          <w:lang w:eastAsia="en-US"/>
        </w:rPr>
        <w:t xml:space="preserve">. </w:t>
      </w:r>
      <w:r>
        <w:rPr>
          <w:rFonts w:eastAsiaTheme="minorEastAsia"/>
          <w:color w:val="auto"/>
          <w:lang w:eastAsia="en-US"/>
        </w:rPr>
        <w:t>O</w:t>
      </w:r>
      <w:r w:rsidRPr="0059098B">
        <w:rPr>
          <w:rFonts w:eastAsiaTheme="minorEastAsia"/>
          <w:color w:val="auto"/>
          <w:lang w:eastAsia="en-US"/>
        </w:rPr>
        <w:t xml:space="preserve">ne representative said </w:t>
      </w:r>
      <w:r>
        <w:rPr>
          <w:rFonts w:eastAsiaTheme="minorEastAsia"/>
          <w:color w:val="auto"/>
          <w:lang w:eastAsia="en-US"/>
        </w:rPr>
        <w:t>t</w:t>
      </w:r>
      <w:r w:rsidRPr="0059098B">
        <w:rPr>
          <w:rFonts w:eastAsiaTheme="minorEastAsia"/>
          <w:color w:val="auto"/>
          <w:lang w:eastAsia="en-US"/>
        </w:rPr>
        <w:t>he</w:t>
      </w:r>
      <w:r>
        <w:rPr>
          <w:rFonts w:eastAsiaTheme="minorEastAsia"/>
          <w:color w:val="auto"/>
          <w:lang w:eastAsia="en-US"/>
        </w:rPr>
        <w:t>i</w:t>
      </w:r>
      <w:r w:rsidRPr="0059098B">
        <w:rPr>
          <w:rFonts w:eastAsiaTheme="minorEastAsia"/>
          <w:color w:val="auto"/>
          <w:lang w:eastAsia="en-US"/>
        </w:rPr>
        <w:t xml:space="preserve">r father likes to be outside, but said he only gets the opportunity to go outside when family visit and assist him. </w:t>
      </w:r>
    </w:p>
    <w:p w14:paraId="6219763C" w14:textId="77777777" w:rsidR="003A3221" w:rsidRDefault="009C7F8A" w:rsidP="009C7F8A">
      <w:pPr>
        <w:rPr>
          <w:rFonts w:eastAsia="Calibri"/>
          <w:color w:val="auto"/>
          <w:lang w:eastAsia="en-US"/>
        </w:rPr>
      </w:pPr>
      <w:r w:rsidRPr="00903C3A">
        <w:rPr>
          <w:rFonts w:eastAsiaTheme="minorEastAsia"/>
          <w:color w:val="auto"/>
          <w:lang w:eastAsia="en-US"/>
        </w:rPr>
        <w:t xml:space="preserve">The Assessment Team observed communal spaces for socialisation throughout the service including a covered rotunda outside and outdoor seating. However not all dining rooms and living rooms </w:t>
      </w:r>
      <w:r w:rsidR="003A3221">
        <w:rPr>
          <w:rFonts w:eastAsiaTheme="minorEastAsia"/>
          <w:color w:val="auto"/>
          <w:lang w:eastAsia="en-US"/>
        </w:rPr>
        <w:t xml:space="preserve">were </w:t>
      </w:r>
      <w:r w:rsidRPr="00903C3A">
        <w:rPr>
          <w:rFonts w:eastAsiaTheme="minorEastAsia"/>
          <w:color w:val="auto"/>
          <w:lang w:eastAsia="en-US"/>
        </w:rPr>
        <w:t xml:space="preserve">being fully utilised and as a result there are two main communal areas that are being used by consumers and </w:t>
      </w:r>
      <w:r>
        <w:rPr>
          <w:rFonts w:eastAsiaTheme="minorEastAsia"/>
          <w:color w:val="auto"/>
          <w:lang w:eastAsia="en-US"/>
        </w:rPr>
        <w:t xml:space="preserve">they were observed to be </w:t>
      </w:r>
      <w:r w:rsidRPr="00903C3A">
        <w:rPr>
          <w:rFonts w:eastAsiaTheme="minorEastAsia"/>
          <w:color w:val="auto"/>
          <w:lang w:eastAsia="en-US"/>
        </w:rPr>
        <w:t>overcrowded</w:t>
      </w:r>
      <w:r>
        <w:rPr>
          <w:rFonts w:eastAsiaTheme="minorEastAsia"/>
          <w:color w:val="auto"/>
          <w:lang w:eastAsia="en-US"/>
        </w:rPr>
        <w:t>.</w:t>
      </w:r>
      <w:r w:rsidRPr="00903C3A">
        <w:rPr>
          <w:rFonts w:eastAsiaTheme="minorEastAsia"/>
          <w:color w:val="auto"/>
          <w:lang w:eastAsia="en-US"/>
        </w:rPr>
        <w:t xml:space="preserve"> </w:t>
      </w:r>
      <w:r w:rsidRPr="001069AF">
        <w:rPr>
          <w:rFonts w:eastAsia="Calibri"/>
          <w:color w:val="auto"/>
          <w:lang w:eastAsia="en-US"/>
        </w:rPr>
        <w:t>The Assessment Team observed</w:t>
      </w:r>
      <w:r w:rsidRPr="001069AF">
        <w:rPr>
          <w:color w:val="auto"/>
          <w:lang w:eastAsia="en-US"/>
        </w:rPr>
        <w:t xml:space="preserve"> </w:t>
      </w:r>
      <w:r w:rsidRPr="001069AF">
        <w:rPr>
          <w:rFonts w:eastAsia="Calibri"/>
          <w:color w:val="auto"/>
          <w:lang w:eastAsia="en-US"/>
        </w:rPr>
        <w:t>poor wayfinding throughout the service</w:t>
      </w:r>
      <w:r>
        <w:rPr>
          <w:rFonts w:eastAsia="Calibri"/>
          <w:color w:val="auto"/>
          <w:lang w:eastAsia="en-US"/>
        </w:rPr>
        <w:t xml:space="preserve"> which negatively impacts on</w:t>
      </w:r>
      <w:r w:rsidRPr="001069AF">
        <w:rPr>
          <w:rFonts w:eastAsia="Calibri"/>
          <w:iCs/>
          <w:color w:val="auto"/>
          <w:lang w:eastAsia="en-US"/>
        </w:rPr>
        <w:t xml:space="preserve"> consumers</w:t>
      </w:r>
      <w:r>
        <w:rPr>
          <w:rFonts w:eastAsia="Calibri"/>
          <w:iCs/>
          <w:color w:val="auto"/>
          <w:lang w:eastAsia="en-US"/>
        </w:rPr>
        <w:t xml:space="preserve"> living with a cognitive impairment</w:t>
      </w:r>
      <w:r w:rsidRPr="001069AF">
        <w:rPr>
          <w:rFonts w:eastAsia="Calibri"/>
          <w:iCs/>
          <w:color w:val="auto"/>
          <w:lang w:eastAsia="en-US"/>
        </w:rPr>
        <w:t xml:space="preserve"> wandering the halls and entering other consumer</w:t>
      </w:r>
      <w:r>
        <w:rPr>
          <w:rFonts w:eastAsia="Calibri"/>
          <w:iCs/>
          <w:color w:val="auto"/>
          <w:lang w:eastAsia="en-US"/>
        </w:rPr>
        <w:t>’</w:t>
      </w:r>
      <w:r w:rsidRPr="001069AF">
        <w:rPr>
          <w:rFonts w:eastAsia="Calibri"/>
          <w:iCs/>
          <w:color w:val="auto"/>
          <w:lang w:eastAsia="en-US"/>
        </w:rPr>
        <w:t>s rooms.</w:t>
      </w:r>
    </w:p>
    <w:p w14:paraId="47CB7530" w14:textId="795F8FB8" w:rsidR="009C7F8A" w:rsidRPr="0076322F" w:rsidRDefault="009C7F8A" w:rsidP="009C7F8A">
      <w:pPr>
        <w:rPr>
          <w:rFonts w:eastAsia="Calibri"/>
          <w:color w:val="auto"/>
          <w:lang w:eastAsia="en-US"/>
        </w:rPr>
      </w:pPr>
      <w:r w:rsidRPr="00903C3A">
        <w:rPr>
          <w:rFonts w:eastAsia="Calibri"/>
          <w:color w:val="auto"/>
          <w:lang w:eastAsia="en-US"/>
        </w:rPr>
        <w:lastRenderedPageBreak/>
        <w:t xml:space="preserve">The service was observed to be generally clean and maintained, and </w:t>
      </w:r>
      <w:r>
        <w:rPr>
          <w:rFonts w:eastAsia="Calibri"/>
          <w:color w:val="auto"/>
          <w:lang w:eastAsia="en-US"/>
        </w:rPr>
        <w:t xml:space="preserve">the service </w:t>
      </w:r>
      <w:r w:rsidRPr="00903C3A">
        <w:rPr>
          <w:rFonts w:eastAsia="Calibri"/>
          <w:color w:val="auto"/>
          <w:lang w:eastAsia="en-US"/>
        </w:rPr>
        <w:t xml:space="preserve">has processes in place to ensure furniture, fittings and equipment are safe, clean and regularly serviced, which includes cleaning and maintenance schedules. </w:t>
      </w:r>
    </w:p>
    <w:p w14:paraId="635B9F02" w14:textId="77777777" w:rsidR="009C7F8A" w:rsidRPr="006A6CDB" w:rsidRDefault="009C7F8A" w:rsidP="009C7F8A">
      <w:pPr>
        <w:rPr>
          <w:rFonts w:eastAsia="Calibri"/>
          <w:lang w:eastAsia="en-US"/>
        </w:rPr>
      </w:pPr>
      <w:r w:rsidRPr="00154403">
        <w:rPr>
          <w:rFonts w:eastAsiaTheme="minorHAnsi"/>
        </w:rPr>
        <w:t xml:space="preserve">The Quality Standard is </w:t>
      </w:r>
      <w:r w:rsidRPr="007004AA">
        <w:rPr>
          <w:rFonts w:eastAsiaTheme="minorHAnsi"/>
          <w:color w:val="auto"/>
        </w:rPr>
        <w:t>assessed as Non-compliant as two of the three specific requirements have been assessed as Non-compliant.</w:t>
      </w:r>
    </w:p>
    <w:p w14:paraId="4CEFF122" w14:textId="77777777" w:rsidR="009C7F8A" w:rsidRDefault="009C7F8A" w:rsidP="009C7F8A">
      <w:pPr>
        <w:pStyle w:val="Heading2"/>
      </w:pPr>
      <w:r>
        <w:t>Assessment of Standard 5 Requirements</w:t>
      </w:r>
      <w:r w:rsidRPr="0066387A">
        <w:rPr>
          <w:i/>
          <w:color w:val="0000FF"/>
          <w:sz w:val="24"/>
          <w:szCs w:val="24"/>
        </w:rPr>
        <w:t xml:space="preserve"> </w:t>
      </w:r>
    </w:p>
    <w:p w14:paraId="2C02844A" w14:textId="77777777" w:rsidR="009C7F8A" w:rsidRPr="00314FF7" w:rsidRDefault="009C7F8A" w:rsidP="009C7F8A">
      <w:pPr>
        <w:pStyle w:val="Heading3"/>
      </w:pPr>
      <w:r w:rsidRPr="00314FF7">
        <w:t>Requirement 5(3)(a)</w:t>
      </w:r>
      <w:r>
        <w:tab/>
        <w:t>Non-compliant</w:t>
      </w:r>
    </w:p>
    <w:p w14:paraId="7799C3AD" w14:textId="77777777" w:rsidR="009C7F8A" w:rsidRPr="00E55CA9" w:rsidRDefault="009C7F8A" w:rsidP="009C7F8A">
      <w:pPr>
        <w:rPr>
          <w:i/>
        </w:rPr>
      </w:pPr>
      <w:r w:rsidRPr="008D114F">
        <w:rPr>
          <w:i/>
        </w:rPr>
        <w:t>The service environment is welcoming and easy to understand, and optimises each consumer’s sense of belonging, independence, interaction and function.</w:t>
      </w:r>
    </w:p>
    <w:p w14:paraId="60F4B7E9" w14:textId="77777777" w:rsidR="009C7F8A" w:rsidRDefault="009C7F8A" w:rsidP="009C7F8A">
      <w:pPr>
        <w:tabs>
          <w:tab w:val="right" w:pos="9026"/>
        </w:tabs>
        <w:rPr>
          <w:rFonts w:eastAsia="Calibri"/>
          <w:color w:val="auto"/>
          <w:lang w:eastAsia="en-US"/>
        </w:rPr>
      </w:pPr>
      <w:r>
        <w:rPr>
          <w:rFonts w:eastAsia="Calibri"/>
          <w:color w:val="auto"/>
          <w:lang w:eastAsia="en-US"/>
        </w:rPr>
        <w:t xml:space="preserve">Observations by the Assessment Team and interviews with consumer representatives demonstrated that the service environment was not easy to understand and did not optimise consumer’s independence, interaction and function. </w:t>
      </w:r>
      <w:r w:rsidRPr="001069AF">
        <w:rPr>
          <w:rFonts w:eastAsia="Calibri"/>
          <w:color w:val="auto"/>
          <w:lang w:eastAsia="en-US"/>
        </w:rPr>
        <w:t>The Assessment Team observed</w:t>
      </w:r>
      <w:r w:rsidRPr="001069AF">
        <w:rPr>
          <w:color w:val="auto"/>
          <w:lang w:eastAsia="en-US"/>
        </w:rPr>
        <w:t xml:space="preserve"> </w:t>
      </w:r>
      <w:r w:rsidRPr="001069AF">
        <w:rPr>
          <w:rFonts w:eastAsia="Calibri"/>
          <w:color w:val="auto"/>
          <w:lang w:eastAsia="en-US"/>
        </w:rPr>
        <w:t>poor wayfinding throughout the service</w:t>
      </w:r>
      <w:r>
        <w:rPr>
          <w:rFonts w:eastAsia="Calibri"/>
          <w:color w:val="auto"/>
          <w:lang w:eastAsia="en-US"/>
        </w:rPr>
        <w:t xml:space="preserve"> which negatively impacted on</w:t>
      </w:r>
      <w:r w:rsidRPr="001069AF">
        <w:rPr>
          <w:rFonts w:eastAsia="Calibri"/>
          <w:iCs/>
          <w:color w:val="auto"/>
          <w:lang w:eastAsia="en-US"/>
        </w:rPr>
        <w:t xml:space="preserve"> consumers</w:t>
      </w:r>
      <w:r>
        <w:rPr>
          <w:rFonts w:eastAsia="Calibri"/>
          <w:iCs/>
          <w:color w:val="auto"/>
          <w:lang w:eastAsia="en-US"/>
        </w:rPr>
        <w:t xml:space="preserve"> living with a cognitive impairment</w:t>
      </w:r>
      <w:r w:rsidRPr="001069AF">
        <w:rPr>
          <w:rFonts w:eastAsia="Calibri"/>
          <w:iCs/>
          <w:color w:val="auto"/>
          <w:lang w:eastAsia="en-US"/>
        </w:rPr>
        <w:t xml:space="preserve"> wandering the halls and entering other consumer</w:t>
      </w:r>
      <w:r>
        <w:rPr>
          <w:rFonts w:eastAsia="Calibri"/>
          <w:iCs/>
          <w:color w:val="auto"/>
          <w:lang w:eastAsia="en-US"/>
        </w:rPr>
        <w:t>’</w:t>
      </w:r>
      <w:r w:rsidRPr="001069AF">
        <w:rPr>
          <w:rFonts w:eastAsia="Calibri"/>
          <w:iCs/>
          <w:color w:val="auto"/>
          <w:lang w:eastAsia="en-US"/>
        </w:rPr>
        <w:t xml:space="preserve">s rooms. </w:t>
      </w:r>
      <w:r w:rsidRPr="001069AF">
        <w:rPr>
          <w:rFonts w:eastAsia="Calibri"/>
          <w:color w:val="auto"/>
          <w:lang w:eastAsia="en-US"/>
        </w:rPr>
        <w:t>The Assessment Team observed consumers that appeared confused</w:t>
      </w:r>
      <w:r>
        <w:rPr>
          <w:rFonts w:eastAsia="Calibri"/>
          <w:color w:val="auto"/>
          <w:lang w:eastAsia="en-US"/>
        </w:rPr>
        <w:t xml:space="preserve"> </w:t>
      </w:r>
      <w:r w:rsidRPr="001069AF">
        <w:rPr>
          <w:rFonts w:eastAsia="Calibri"/>
          <w:color w:val="auto"/>
          <w:lang w:eastAsia="en-US"/>
        </w:rPr>
        <w:t>and requiring directional assistance, with limited or no staff assistance</w:t>
      </w:r>
      <w:r>
        <w:rPr>
          <w:rFonts w:eastAsia="Calibri"/>
          <w:color w:val="auto"/>
          <w:lang w:eastAsia="en-US"/>
        </w:rPr>
        <w:t xml:space="preserve"> provided at times</w:t>
      </w:r>
      <w:r w:rsidRPr="001069AF">
        <w:rPr>
          <w:rFonts w:eastAsia="Calibri"/>
          <w:color w:val="auto"/>
          <w:lang w:eastAsia="en-US"/>
        </w:rPr>
        <w:t>.</w:t>
      </w:r>
      <w:r w:rsidRPr="00E55CA9">
        <w:rPr>
          <w:rFonts w:eastAsia="Calibri"/>
          <w:color w:val="auto"/>
          <w:lang w:eastAsia="en-US"/>
        </w:rPr>
        <w:t xml:space="preserve"> </w:t>
      </w:r>
      <w:r w:rsidRPr="000144D0">
        <w:rPr>
          <w:rFonts w:eastAsia="Calibri"/>
          <w:color w:val="auto"/>
          <w:lang w:eastAsia="en-US"/>
        </w:rPr>
        <w:t>Hallway</w:t>
      </w:r>
      <w:r>
        <w:rPr>
          <w:rFonts w:eastAsia="Calibri"/>
          <w:color w:val="auto"/>
          <w:lang w:eastAsia="en-US"/>
        </w:rPr>
        <w:t xml:space="preserve">s </w:t>
      </w:r>
      <w:r w:rsidRPr="000144D0">
        <w:rPr>
          <w:rFonts w:eastAsia="Calibri"/>
          <w:color w:val="auto"/>
          <w:lang w:eastAsia="en-US"/>
        </w:rPr>
        <w:t xml:space="preserve">and consumer’s doors </w:t>
      </w:r>
      <w:r>
        <w:rPr>
          <w:rFonts w:eastAsia="Calibri"/>
          <w:color w:val="auto"/>
          <w:lang w:eastAsia="en-US"/>
        </w:rPr>
        <w:t>were</w:t>
      </w:r>
      <w:r w:rsidRPr="000144D0">
        <w:rPr>
          <w:rFonts w:eastAsia="Calibri"/>
          <w:color w:val="auto"/>
          <w:lang w:eastAsia="en-US"/>
        </w:rPr>
        <w:t xml:space="preserve"> all white with only a small number located above their door</w:t>
      </w:r>
      <w:r>
        <w:rPr>
          <w:rFonts w:eastAsia="Calibri"/>
          <w:color w:val="auto"/>
          <w:lang w:eastAsia="en-US"/>
        </w:rPr>
        <w:t xml:space="preserve"> to identify which consumer’s room it was</w:t>
      </w:r>
      <w:r w:rsidRPr="000144D0">
        <w:rPr>
          <w:rFonts w:eastAsia="Calibri"/>
          <w:color w:val="auto"/>
          <w:lang w:eastAsia="en-US"/>
        </w:rPr>
        <w:t xml:space="preserve">. There </w:t>
      </w:r>
      <w:r>
        <w:rPr>
          <w:rFonts w:eastAsia="Calibri"/>
          <w:color w:val="auto"/>
          <w:lang w:eastAsia="en-US"/>
        </w:rPr>
        <w:t>was</w:t>
      </w:r>
      <w:r w:rsidRPr="000144D0">
        <w:rPr>
          <w:rFonts w:eastAsia="Calibri"/>
          <w:color w:val="auto"/>
          <w:lang w:eastAsia="en-US"/>
        </w:rPr>
        <w:t xml:space="preserve"> no signage visible for the dining</w:t>
      </w:r>
      <w:r>
        <w:rPr>
          <w:rFonts w:eastAsia="Calibri"/>
          <w:color w:val="auto"/>
          <w:lang w:eastAsia="en-US"/>
        </w:rPr>
        <w:t xml:space="preserve"> or </w:t>
      </w:r>
      <w:r w:rsidRPr="000144D0">
        <w:rPr>
          <w:rFonts w:eastAsia="Calibri"/>
          <w:color w:val="auto"/>
          <w:lang w:eastAsia="en-US"/>
        </w:rPr>
        <w:t xml:space="preserve">lounge </w:t>
      </w:r>
      <w:r>
        <w:rPr>
          <w:rFonts w:eastAsia="Calibri"/>
          <w:color w:val="auto"/>
          <w:lang w:eastAsia="en-US"/>
        </w:rPr>
        <w:t xml:space="preserve">area </w:t>
      </w:r>
      <w:r w:rsidRPr="000144D0">
        <w:rPr>
          <w:rFonts w:eastAsia="Calibri"/>
          <w:color w:val="auto"/>
          <w:lang w:eastAsia="en-US"/>
        </w:rPr>
        <w:t>or shared bathrooms.</w:t>
      </w:r>
    </w:p>
    <w:p w14:paraId="27404D6C" w14:textId="77777777" w:rsidR="009C7F8A" w:rsidRDefault="009C7F8A" w:rsidP="009C7F8A">
      <w:pPr>
        <w:tabs>
          <w:tab w:val="right" w:pos="9026"/>
        </w:tabs>
        <w:rPr>
          <w:rFonts w:eastAsia="Calibri"/>
          <w:color w:val="auto"/>
          <w:lang w:eastAsia="en-US"/>
        </w:rPr>
      </w:pPr>
      <w:r>
        <w:rPr>
          <w:lang w:eastAsia="en-US"/>
        </w:rPr>
        <w:t xml:space="preserve">In their response, the approved provider identified </w:t>
      </w:r>
      <w:r>
        <w:t xml:space="preserve">continuous improvement actions commenced since the Site Audit to improve the service environment. This includes the completion of an audit of the indoor and outdoor areas of the service environment with findings and an action plan developed to enhance the environment for consumers living with dementia. </w:t>
      </w:r>
    </w:p>
    <w:p w14:paraId="68E6F1A9" w14:textId="77777777" w:rsidR="009C7F8A" w:rsidRDefault="009C7F8A" w:rsidP="009C7F8A">
      <w:pPr>
        <w:tabs>
          <w:tab w:val="right" w:pos="9026"/>
        </w:tabs>
        <w:rPr>
          <w:rFonts w:eastAsia="Calibri"/>
          <w:color w:val="auto"/>
          <w:lang w:eastAsia="en-US"/>
        </w:rPr>
      </w:pPr>
      <w:r>
        <w:rPr>
          <w:rFonts w:eastAsia="Calibri"/>
          <w:color w:val="auto"/>
          <w:lang w:eastAsia="en-US"/>
        </w:rPr>
        <w:t>At the time of the Site Audit, the service environment was not easy to understand and did not optimise consumer’s independence, interaction and function.</w:t>
      </w:r>
    </w:p>
    <w:p w14:paraId="7ED1E0E5" w14:textId="77777777" w:rsidR="009C7F8A" w:rsidRPr="00D87FA9" w:rsidRDefault="009C7F8A" w:rsidP="009C7F8A">
      <w:pPr>
        <w:tabs>
          <w:tab w:val="right" w:pos="9026"/>
        </w:tabs>
        <w:rPr>
          <w:rFonts w:eastAsia="Calibri"/>
          <w:color w:val="auto"/>
          <w:lang w:eastAsia="en-US"/>
        </w:rPr>
      </w:pPr>
      <w:r>
        <w:rPr>
          <w:rFonts w:eastAsia="Calibri"/>
          <w:color w:val="auto"/>
          <w:lang w:eastAsia="en-US"/>
        </w:rPr>
        <w:t xml:space="preserve">I find this requirement is Non-compliant. </w:t>
      </w:r>
    </w:p>
    <w:p w14:paraId="54AD9EBC" w14:textId="77777777" w:rsidR="009C7F8A" w:rsidRPr="00D435F8" w:rsidRDefault="009C7F8A" w:rsidP="009C7F8A">
      <w:pPr>
        <w:pStyle w:val="Heading3"/>
      </w:pPr>
      <w:r w:rsidRPr="00D435F8">
        <w:t>Requirement 5(3)(b)</w:t>
      </w:r>
      <w:r>
        <w:tab/>
        <w:t>Non-compliant</w:t>
      </w:r>
    </w:p>
    <w:p w14:paraId="23AF81B8" w14:textId="77777777" w:rsidR="009C7F8A" w:rsidRPr="008D114F" w:rsidRDefault="009C7F8A" w:rsidP="009C7F8A">
      <w:pPr>
        <w:rPr>
          <w:i/>
        </w:rPr>
      </w:pPr>
      <w:r w:rsidRPr="008D114F">
        <w:rPr>
          <w:i/>
        </w:rPr>
        <w:t>The service environment:</w:t>
      </w:r>
    </w:p>
    <w:p w14:paraId="1F102725" w14:textId="77777777" w:rsidR="009C7F8A" w:rsidRPr="008D114F" w:rsidRDefault="009C7F8A" w:rsidP="009C7F8A">
      <w:pPr>
        <w:numPr>
          <w:ilvl w:val="0"/>
          <w:numId w:val="27"/>
        </w:numPr>
        <w:tabs>
          <w:tab w:val="right" w:pos="9026"/>
        </w:tabs>
        <w:spacing w:before="0" w:after="0"/>
        <w:ind w:left="567" w:hanging="425"/>
        <w:outlineLvl w:val="4"/>
        <w:rPr>
          <w:i/>
        </w:rPr>
      </w:pPr>
      <w:r w:rsidRPr="008D114F">
        <w:rPr>
          <w:i/>
        </w:rPr>
        <w:t>is safe, clean, well maintained and comfortable; and</w:t>
      </w:r>
    </w:p>
    <w:p w14:paraId="49BA6BDD" w14:textId="77777777" w:rsidR="009C7F8A" w:rsidRPr="008D114F" w:rsidRDefault="009C7F8A" w:rsidP="009C7F8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FC8EAAF" w14:textId="68D6254D" w:rsidR="009C7F8A" w:rsidRDefault="009C7F8A" w:rsidP="009C7F8A">
      <w:pPr>
        <w:rPr>
          <w:lang w:eastAsia="en-US"/>
        </w:rPr>
      </w:pPr>
      <w:r>
        <w:rPr>
          <w:color w:val="auto"/>
        </w:rPr>
        <w:t xml:space="preserve">Most of the time, </w:t>
      </w:r>
      <w:r>
        <w:rPr>
          <w:lang w:eastAsia="en-US"/>
        </w:rPr>
        <w:t>t</w:t>
      </w:r>
      <w:r w:rsidRPr="00D837DE">
        <w:rPr>
          <w:lang w:eastAsia="en-US"/>
        </w:rPr>
        <w:t>he service environment was observed by the Assessment Team to be clean</w:t>
      </w:r>
      <w:r>
        <w:rPr>
          <w:lang w:eastAsia="en-US"/>
        </w:rPr>
        <w:t xml:space="preserve"> </w:t>
      </w:r>
      <w:r w:rsidRPr="00D837DE">
        <w:rPr>
          <w:lang w:eastAsia="en-US"/>
        </w:rPr>
        <w:t xml:space="preserve">and </w:t>
      </w:r>
      <w:r>
        <w:rPr>
          <w:lang w:eastAsia="en-US"/>
        </w:rPr>
        <w:t xml:space="preserve">well </w:t>
      </w:r>
      <w:r w:rsidRPr="00D837DE">
        <w:rPr>
          <w:lang w:eastAsia="en-US"/>
        </w:rPr>
        <w:t>maintained.</w:t>
      </w:r>
      <w:r>
        <w:rPr>
          <w:lang w:eastAsia="en-US"/>
        </w:rPr>
        <w:t xml:space="preserve"> </w:t>
      </w:r>
      <w:r w:rsidRPr="00D837DE">
        <w:rPr>
          <w:lang w:eastAsia="en-US"/>
        </w:rPr>
        <w:t xml:space="preserve">The service has cleaning and maintenance schedules </w:t>
      </w:r>
      <w:r w:rsidRPr="00D837DE">
        <w:rPr>
          <w:lang w:eastAsia="en-US"/>
        </w:rPr>
        <w:lastRenderedPageBreak/>
        <w:t>in place to ensure furniture, fittings and equipment are safe, clean and well maintained.</w:t>
      </w:r>
      <w:r>
        <w:rPr>
          <w:lang w:eastAsia="en-US"/>
        </w:rPr>
        <w:t xml:space="preserve"> However</w:t>
      </w:r>
      <w:r w:rsidRPr="00F204EC">
        <w:t xml:space="preserve"> </w:t>
      </w:r>
      <w:r>
        <w:t xml:space="preserve">due to the design of the buildings, consumers require staff assistance to access the outdoor area </w:t>
      </w:r>
      <w:r w:rsidR="00646D07">
        <w:t>which</w:t>
      </w:r>
      <w:r>
        <w:t xml:space="preserve"> is only accessible on the ground level of the service. </w:t>
      </w:r>
      <w:r w:rsidR="00646D07">
        <w:t xml:space="preserve">The </w:t>
      </w:r>
      <w:r w:rsidRPr="00F204EC">
        <w:rPr>
          <w:lang w:eastAsia="en-US"/>
        </w:rPr>
        <w:t>Assessment Team did not observe staff assisting any consumers to move from level one to the ground level or outside.</w:t>
      </w:r>
      <w:r>
        <w:t xml:space="preserve"> </w:t>
      </w:r>
      <w:r>
        <w:rPr>
          <w:lang w:eastAsia="en-US"/>
        </w:rPr>
        <w:t xml:space="preserve">The service did not demonstrate they have reviewed the safety of the outdoor area after one consumer absconded from the service via the outdoor area. Gaps in the management of some consumer’s behaviours impacts on the service environment being safe and comfortable for all consumers in the service. Some consumers had requested the use of half-doors in an attempt to stop wandering consumers coming into their rooms. </w:t>
      </w:r>
    </w:p>
    <w:p w14:paraId="29DFF68B" w14:textId="77777777" w:rsidR="009C7F8A" w:rsidRDefault="009C7F8A" w:rsidP="009C7F8A">
      <w:r>
        <w:rPr>
          <w:lang w:eastAsia="en-US"/>
        </w:rPr>
        <w:t xml:space="preserve">In their response, the approved provider identified </w:t>
      </w:r>
      <w:r>
        <w:t xml:space="preserve">continuous improvement actions commenced since the Site Audit to improve the service environment. This includes a risk assessment conducted of the outdoor area and action plan developed to ensure this area is safe and well maintained. The service has reviewed the strategies to manage consumer’s behaviours and as a result, in consultation with consumers, they have been moved to more suitable rooms and half-doors have been removed as they are no longer required. </w:t>
      </w:r>
    </w:p>
    <w:p w14:paraId="10020A77" w14:textId="77777777" w:rsidR="009C7F8A" w:rsidRDefault="009C7F8A" w:rsidP="009C7F8A">
      <w:r>
        <w:t>At the time of the Site Audit, the service did not demonstrate the service environment was safe and comfortable for all consumers, and consumers were able to move freely indoors and outdoors.</w:t>
      </w:r>
    </w:p>
    <w:p w14:paraId="39583426" w14:textId="77777777" w:rsidR="009C7F8A" w:rsidRPr="00C34CB6" w:rsidRDefault="009C7F8A" w:rsidP="009C7F8A">
      <w:r>
        <w:t xml:space="preserve">I find this requirement is Non-compliant. </w:t>
      </w:r>
    </w:p>
    <w:p w14:paraId="07D56322" w14:textId="77777777" w:rsidR="009C7F8A" w:rsidRPr="00D435F8" w:rsidRDefault="009C7F8A" w:rsidP="009C7F8A">
      <w:pPr>
        <w:pStyle w:val="Heading3"/>
      </w:pPr>
      <w:r w:rsidRPr="00D435F8">
        <w:t>Requirement 5(3)(c)</w:t>
      </w:r>
      <w:r>
        <w:tab/>
        <w:t>Compliant</w:t>
      </w:r>
    </w:p>
    <w:p w14:paraId="2048D437" w14:textId="77777777" w:rsidR="009C7F8A" w:rsidRPr="008D114F" w:rsidRDefault="009C7F8A" w:rsidP="009C7F8A">
      <w:pPr>
        <w:rPr>
          <w:i/>
        </w:rPr>
      </w:pPr>
      <w:r w:rsidRPr="008D114F">
        <w:rPr>
          <w:i/>
        </w:rPr>
        <w:t>Furniture, fittings and equipment are safe, clean, well maintained and suitable for the consumer.</w:t>
      </w:r>
    </w:p>
    <w:p w14:paraId="2501F2B0" w14:textId="77777777" w:rsidR="009C7F8A" w:rsidRPr="00314FF7" w:rsidRDefault="009C7F8A" w:rsidP="009C7F8A"/>
    <w:p w14:paraId="56C7FFF6" w14:textId="77777777" w:rsidR="009C7F8A" w:rsidRDefault="009C7F8A" w:rsidP="009C7F8A">
      <w:pPr>
        <w:sectPr w:rsidR="009C7F8A" w:rsidSect="00985435">
          <w:type w:val="continuous"/>
          <w:pgSz w:w="11906" w:h="16838"/>
          <w:pgMar w:top="1701" w:right="1418" w:bottom="1418" w:left="1418" w:header="709" w:footer="397" w:gutter="0"/>
          <w:cols w:space="708"/>
          <w:titlePg/>
          <w:docGrid w:linePitch="360"/>
        </w:sectPr>
      </w:pPr>
    </w:p>
    <w:p w14:paraId="51B358C8" w14:textId="77777777" w:rsidR="009C7F8A" w:rsidRDefault="009C7F8A" w:rsidP="009C7F8A">
      <w:pPr>
        <w:pStyle w:val="Heading1"/>
        <w:tabs>
          <w:tab w:val="right" w:pos="9070"/>
        </w:tabs>
        <w:spacing w:before="560" w:after="640"/>
        <w:rPr>
          <w:color w:val="FFFFFF" w:themeColor="background1"/>
          <w:sz w:val="36"/>
        </w:rPr>
        <w:sectPr w:rsidR="009C7F8A" w:rsidSect="0098543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9A771F9" wp14:editId="47CC2204">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861D761" w14:textId="77777777" w:rsidR="009C7F8A" w:rsidRPr="00FD1B02" w:rsidRDefault="009C7F8A" w:rsidP="009C7F8A">
      <w:pPr>
        <w:pStyle w:val="Heading3"/>
        <w:shd w:val="clear" w:color="auto" w:fill="F2F2F2" w:themeFill="background1" w:themeFillShade="F2"/>
      </w:pPr>
      <w:r w:rsidRPr="00FD1B02">
        <w:t>Consumer outcome:</w:t>
      </w:r>
    </w:p>
    <w:p w14:paraId="0C90A591" w14:textId="77777777" w:rsidR="009C7F8A" w:rsidRDefault="009C7F8A" w:rsidP="009C7F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2C72C9" w14:textId="77777777" w:rsidR="009C7F8A" w:rsidRDefault="009C7F8A" w:rsidP="009C7F8A">
      <w:pPr>
        <w:pStyle w:val="Heading3"/>
        <w:shd w:val="clear" w:color="auto" w:fill="F2F2F2" w:themeFill="background1" w:themeFillShade="F2"/>
      </w:pPr>
      <w:r>
        <w:t>Organisation statement:</w:t>
      </w:r>
    </w:p>
    <w:p w14:paraId="583C4AF5" w14:textId="77777777" w:rsidR="009C7F8A" w:rsidRDefault="009C7F8A" w:rsidP="009C7F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146CDA" w14:textId="77777777" w:rsidR="009C7F8A" w:rsidRDefault="009C7F8A" w:rsidP="009C7F8A">
      <w:pPr>
        <w:pStyle w:val="Heading2"/>
      </w:pPr>
      <w:r>
        <w:t>Assessment of Standard 6</w:t>
      </w:r>
    </w:p>
    <w:p w14:paraId="56A0A47C" w14:textId="77777777" w:rsidR="009C7F8A" w:rsidRPr="00163FEE" w:rsidRDefault="009C7F8A" w:rsidP="009C7F8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BD31936" w14:textId="77777777" w:rsidR="009C7F8A" w:rsidRDefault="009C7F8A" w:rsidP="009C7F8A">
      <w:pPr>
        <w:rPr>
          <w:rFonts w:eastAsia="Calibri"/>
          <w:color w:val="auto"/>
          <w:lang w:eastAsia="en-US"/>
        </w:rPr>
      </w:pPr>
      <w:r w:rsidRPr="00726A21">
        <w:rPr>
          <w:rFonts w:eastAsia="Calibri"/>
          <w:color w:val="auto"/>
          <w:lang w:eastAsia="en-US"/>
        </w:rPr>
        <w:t xml:space="preserve">Most consumers and representatives interviewed </w:t>
      </w:r>
      <w:r>
        <w:rPr>
          <w:rFonts w:eastAsia="Calibri"/>
          <w:color w:val="auto"/>
          <w:lang w:eastAsia="en-US"/>
        </w:rPr>
        <w:t xml:space="preserve">by the Assessment Team </w:t>
      </w:r>
      <w:r w:rsidRPr="00726A21">
        <w:rPr>
          <w:rFonts w:eastAsia="Calibri"/>
          <w:color w:val="auto"/>
          <w:lang w:eastAsia="en-US"/>
        </w:rPr>
        <w:t xml:space="preserve">said they felt supported to provide feedback and make complaints and felt comfortable doing so. Consumer and representatives </w:t>
      </w:r>
      <w:r>
        <w:rPr>
          <w:rFonts w:eastAsia="Calibri"/>
          <w:color w:val="auto"/>
          <w:lang w:eastAsia="en-US"/>
        </w:rPr>
        <w:t>were</w:t>
      </w:r>
      <w:r w:rsidRPr="00726A21">
        <w:rPr>
          <w:rFonts w:eastAsia="Calibri"/>
          <w:color w:val="auto"/>
          <w:lang w:eastAsia="en-US"/>
        </w:rPr>
        <w:t xml:space="preserve"> aware of advocates and other methods for resolving complaints.</w:t>
      </w:r>
    </w:p>
    <w:p w14:paraId="1C7B299A" w14:textId="77777777" w:rsidR="009C7F8A" w:rsidRPr="00726A21" w:rsidRDefault="009C7F8A" w:rsidP="009C7F8A">
      <w:pPr>
        <w:rPr>
          <w:rFonts w:eastAsia="Calibri"/>
          <w:color w:val="auto"/>
          <w:lang w:eastAsia="en-US"/>
        </w:rPr>
      </w:pPr>
      <w:r w:rsidRPr="00726A21">
        <w:rPr>
          <w:rFonts w:eastAsia="Calibri"/>
          <w:color w:val="auto"/>
          <w:lang w:eastAsia="en-US"/>
        </w:rPr>
        <w:t xml:space="preserve">Staff </w:t>
      </w:r>
      <w:r>
        <w:rPr>
          <w:rFonts w:eastAsia="Calibri"/>
          <w:color w:val="auto"/>
          <w:lang w:eastAsia="en-US"/>
        </w:rPr>
        <w:t xml:space="preserve">interviewed by the Assessment Team </w:t>
      </w:r>
      <w:r w:rsidRPr="00726A21">
        <w:rPr>
          <w:rFonts w:eastAsia="Calibri"/>
          <w:color w:val="auto"/>
          <w:lang w:eastAsia="en-US"/>
        </w:rPr>
        <w:t>were able to describe how they assisted consumers to make complaints</w:t>
      </w:r>
      <w:r>
        <w:rPr>
          <w:rFonts w:eastAsia="Calibri"/>
          <w:color w:val="auto"/>
          <w:lang w:eastAsia="en-US"/>
        </w:rPr>
        <w:t>. The service has</w:t>
      </w:r>
      <w:r w:rsidRPr="00726A21">
        <w:rPr>
          <w:rFonts w:eastAsia="Calibri"/>
          <w:color w:val="auto"/>
          <w:lang w:eastAsia="en-US"/>
        </w:rPr>
        <w:t xml:space="preserve"> written material</w:t>
      </w:r>
      <w:r>
        <w:rPr>
          <w:rFonts w:eastAsia="Calibri"/>
          <w:color w:val="auto"/>
          <w:lang w:eastAsia="en-US"/>
        </w:rPr>
        <w:t>,</w:t>
      </w:r>
      <w:r w:rsidRPr="00726A21">
        <w:rPr>
          <w:rFonts w:eastAsia="Calibri"/>
          <w:color w:val="auto"/>
          <w:lang w:eastAsia="en-US"/>
        </w:rPr>
        <w:t xml:space="preserve"> feedback boxes </w:t>
      </w:r>
      <w:r>
        <w:rPr>
          <w:rFonts w:eastAsia="Calibri"/>
          <w:color w:val="auto"/>
          <w:lang w:eastAsia="en-US"/>
        </w:rPr>
        <w:t xml:space="preserve">and other mechanisms </w:t>
      </w:r>
      <w:r w:rsidRPr="00726A21">
        <w:rPr>
          <w:rFonts w:eastAsia="Calibri"/>
          <w:color w:val="auto"/>
          <w:lang w:eastAsia="en-US"/>
        </w:rPr>
        <w:t>at the service to support consumers to make complaints.</w:t>
      </w:r>
    </w:p>
    <w:p w14:paraId="3BF7AB86" w14:textId="75A87064" w:rsidR="009C7F8A" w:rsidRPr="00666302" w:rsidRDefault="009C7F8A" w:rsidP="009C7F8A">
      <w:pPr>
        <w:rPr>
          <w:rFonts w:eastAsia="Calibri"/>
          <w:color w:val="auto"/>
          <w:lang w:eastAsia="en-US"/>
        </w:rPr>
      </w:pPr>
      <w:r>
        <w:rPr>
          <w:rFonts w:eastAsia="Calibri"/>
          <w:color w:val="auto"/>
          <w:lang w:eastAsia="en-US"/>
        </w:rPr>
        <w:t>However, the Assessment Team found t</w:t>
      </w:r>
      <w:r w:rsidRPr="00666302">
        <w:rPr>
          <w:rFonts w:eastAsia="Calibri"/>
          <w:color w:val="auto"/>
          <w:lang w:eastAsia="en-US"/>
        </w:rPr>
        <w:t xml:space="preserve">he service did not demonstrate that appropriate action </w:t>
      </w:r>
      <w:r>
        <w:rPr>
          <w:rFonts w:eastAsia="Calibri"/>
          <w:color w:val="auto"/>
          <w:lang w:eastAsia="en-US"/>
        </w:rPr>
        <w:t>is</w:t>
      </w:r>
      <w:r w:rsidRPr="00666302">
        <w:rPr>
          <w:rFonts w:eastAsia="Calibri"/>
          <w:color w:val="auto"/>
          <w:lang w:eastAsia="en-US"/>
        </w:rPr>
        <w:t xml:space="preserve"> always taken in response to complaints or that a process of open disclosure has been demonstrated in relation to</w:t>
      </w:r>
      <w:r>
        <w:rPr>
          <w:rFonts w:eastAsia="Calibri"/>
          <w:color w:val="auto"/>
          <w:lang w:eastAsia="en-US"/>
        </w:rPr>
        <w:t xml:space="preserve"> </w:t>
      </w:r>
      <w:r w:rsidRPr="00666302">
        <w:rPr>
          <w:rFonts w:eastAsia="Calibri"/>
          <w:color w:val="auto"/>
          <w:lang w:eastAsia="en-US"/>
        </w:rPr>
        <w:t>complaint</w:t>
      </w:r>
      <w:r w:rsidR="00A42F1A">
        <w:rPr>
          <w:rFonts w:eastAsia="Calibri"/>
          <w:color w:val="auto"/>
          <w:lang w:eastAsia="en-US"/>
        </w:rPr>
        <w:t>s</w:t>
      </w:r>
      <w:r>
        <w:rPr>
          <w:rFonts w:eastAsia="Calibri"/>
          <w:color w:val="auto"/>
          <w:lang w:eastAsia="en-US"/>
        </w:rPr>
        <w:t xml:space="preserve"> from </w:t>
      </w:r>
      <w:r w:rsidR="00A42F1A">
        <w:rPr>
          <w:rFonts w:eastAsia="Calibri"/>
          <w:color w:val="auto"/>
          <w:lang w:eastAsia="en-US"/>
        </w:rPr>
        <w:t>two</w:t>
      </w:r>
      <w:r>
        <w:rPr>
          <w:rFonts w:eastAsia="Calibri"/>
          <w:color w:val="auto"/>
          <w:lang w:eastAsia="en-US"/>
        </w:rPr>
        <w:t xml:space="preserve"> consumer</w:t>
      </w:r>
      <w:r w:rsidR="00A42F1A">
        <w:rPr>
          <w:rFonts w:eastAsia="Calibri"/>
          <w:color w:val="auto"/>
          <w:lang w:eastAsia="en-US"/>
        </w:rPr>
        <w:t xml:space="preserve"> representatives</w:t>
      </w:r>
      <w:r>
        <w:rPr>
          <w:rFonts w:eastAsia="Calibri"/>
          <w:color w:val="auto"/>
          <w:lang w:eastAsia="en-US"/>
        </w:rPr>
        <w:t xml:space="preserve">. </w:t>
      </w:r>
    </w:p>
    <w:p w14:paraId="277BFE76" w14:textId="77777777" w:rsidR="009C7F8A" w:rsidRPr="0093276D" w:rsidRDefault="009C7F8A" w:rsidP="009C7F8A">
      <w:pPr>
        <w:rPr>
          <w:rFonts w:eastAsia="Calibri"/>
          <w:color w:val="auto"/>
          <w:lang w:eastAsia="en-US"/>
        </w:rPr>
      </w:pPr>
      <w:r w:rsidRPr="00273E73">
        <w:rPr>
          <w:rFonts w:eastAsia="Calibri"/>
          <w:color w:val="auto"/>
          <w:lang w:eastAsia="en-US"/>
        </w:rPr>
        <w:t xml:space="preserve">The </w:t>
      </w:r>
      <w:r>
        <w:rPr>
          <w:rFonts w:eastAsia="Calibri"/>
          <w:color w:val="auto"/>
          <w:lang w:eastAsia="en-US"/>
        </w:rPr>
        <w:t xml:space="preserve">Assessment Team found the </w:t>
      </w:r>
      <w:r w:rsidRPr="00273E73">
        <w:rPr>
          <w:rFonts w:eastAsia="Calibri"/>
          <w:color w:val="auto"/>
          <w:lang w:eastAsia="en-US"/>
        </w:rPr>
        <w:t xml:space="preserve">service did not sufficiently demonstrate that feedback and complaints are reviewed and used to improve the quality of care and services. The plan for continuous improvement </w:t>
      </w:r>
      <w:r>
        <w:rPr>
          <w:rFonts w:eastAsia="Calibri"/>
          <w:color w:val="auto"/>
          <w:lang w:eastAsia="en-US"/>
        </w:rPr>
        <w:t>does not</w:t>
      </w:r>
      <w:r w:rsidRPr="00273E73">
        <w:rPr>
          <w:rFonts w:eastAsia="Calibri"/>
          <w:color w:val="auto"/>
          <w:lang w:eastAsia="en-US"/>
        </w:rPr>
        <w:t xml:space="preserve"> draw on trends and </w:t>
      </w:r>
      <w:r w:rsidRPr="00273E73">
        <w:rPr>
          <w:rFonts w:eastAsia="Calibri"/>
          <w:color w:val="auto"/>
          <w:lang w:eastAsia="en-US"/>
        </w:rPr>
        <w:lastRenderedPageBreak/>
        <w:t xml:space="preserve">suggestions from feedback and complaints data to identify and prioritise objectives and actions for improved care and services </w:t>
      </w:r>
      <w:r>
        <w:rPr>
          <w:rFonts w:eastAsia="Calibri"/>
          <w:color w:val="auto"/>
          <w:lang w:eastAsia="en-US"/>
        </w:rPr>
        <w:t>for consumers</w:t>
      </w:r>
      <w:r w:rsidRPr="00273E73">
        <w:rPr>
          <w:rFonts w:eastAsia="Calibri"/>
          <w:color w:val="auto"/>
          <w:lang w:eastAsia="en-US"/>
        </w:rPr>
        <w:t>.</w:t>
      </w:r>
      <w:r>
        <w:rPr>
          <w:rFonts w:eastAsia="Calibri"/>
          <w:color w:val="auto"/>
          <w:lang w:eastAsia="en-US"/>
        </w:rPr>
        <w:t xml:space="preserve"> Not all complaints raised have been recorded in the feedback register or appear to have been reviewed under the service’s feedback guidelines and processes.</w:t>
      </w:r>
    </w:p>
    <w:p w14:paraId="5ADDB2FB" w14:textId="77777777" w:rsidR="009C7F8A" w:rsidRPr="00663B6D" w:rsidRDefault="009C7F8A" w:rsidP="009C7F8A">
      <w:pPr>
        <w:rPr>
          <w:rFonts w:eastAsia="Calibri"/>
          <w:i/>
          <w:iCs/>
          <w:color w:val="0000FF"/>
          <w:lang w:eastAsia="en-US"/>
        </w:rPr>
      </w:pPr>
      <w:r w:rsidRPr="00154403">
        <w:rPr>
          <w:rFonts w:eastAsiaTheme="minorHAnsi"/>
        </w:rPr>
        <w:t xml:space="preserve">The Quality Standard is </w:t>
      </w:r>
      <w:r w:rsidRPr="00010BB7">
        <w:rPr>
          <w:rFonts w:eastAsiaTheme="minorHAnsi"/>
          <w:color w:val="auto"/>
        </w:rPr>
        <w:t>assessed as Non-compliant as two of the four specific requirements have been assessed as Non-compliant.</w:t>
      </w:r>
    </w:p>
    <w:p w14:paraId="06283748" w14:textId="77777777" w:rsidR="009C7F8A" w:rsidRDefault="009C7F8A" w:rsidP="009C7F8A">
      <w:pPr>
        <w:pStyle w:val="Heading2"/>
      </w:pPr>
      <w:r>
        <w:t>Assessment of Standard 6 Requirements</w:t>
      </w:r>
      <w:r w:rsidRPr="0066387A">
        <w:rPr>
          <w:i/>
          <w:color w:val="0000FF"/>
          <w:sz w:val="24"/>
          <w:szCs w:val="24"/>
        </w:rPr>
        <w:t xml:space="preserve"> </w:t>
      </w:r>
    </w:p>
    <w:p w14:paraId="4FDD6E71" w14:textId="77777777" w:rsidR="009C7F8A" w:rsidRPr="00506F7F" w:rsidRDefault="009C7F8A" w:rsidP="009C7F8A">
      <w:pPr>
        <w:pStyle w:val="Heading3"/>
      </w:pPr>
      <w:r w:rsidRPr="00506F7F">
        <w:t>Requirement 6(3)(a)</w:t>
      </w:r>
      <w:r>
        <w:tab/>
        <w:t>Compliant</w:t>
      </w:r>
    </w:p>
    <w:p w14:paraId="7CE2C21C" w14:textId="77777777" w:rsidR="009C7F8A" w:rsidRPr="008D114F" w:rsidRDefault="009C7F8A" w:rsidP="009C7F8A">
      <w:pPr>
        <w:rPr>
          <w:i/>
        </w:rPr>
      </w:pPr>
      <w:r w:rsidRPr="008D114F">
        <w:rPr>
          <w:i/>
        </w:rPr>
        <w:t>Consumers, their family, friends, carers and others are encouraged and supported to provide feedback and make complaints.</w:t>
      </w:r>
    </w:p>
    <w:p w14:paraId="223D9CF1" w14:textId="77777777" w:rsidR="009C7F8A" w:rsidRPr="00506F7F" w:rsidRDefault="009C7F8A" w:rsidP="009C7F8A">
      <w:pPr>
        <w:pStyle w:val="Heading3"/>
      </w:pPr>
      <w:r w:rsidRPr="00506F7F">
        <w:t>Requirement 6(3)(b)</w:t>
      </w:r>
      <w:r>
        <w:tab/>
        <w:t>Compliant</w:t>
      </w:r>
    </w:p>
    <w:p w14:paraId="30BA8B44" w14:textId="77777777" w:rsidR="009C7F8A" w:rsidRPr="008D114F" w:rsidRDefault="009C7F8A" w:rsidP="009C7F8A">
      <w:pPr>
        <w:rPr>
          <w:i/>
        </w:rPr>
      </w:pPr>
      <w:r w:rsidRPr="008D114F">
        <w:rPr>
          <w:i/>
        </w:rPr>
        <w:t>Consumers are made aware of and have access to advocates, language services and other methods for raising and resolving complaints.</w:t>
      </w:r>
    </w:p>
    <w:p w14:paraId="7F7D6EA4" w14:textId="77777777" w:rsidR="009C7F8A" w:rsidRPr="00D435F8" w:rsidRDefault="009C7F8A" w:rsidP="009C7F8A">
      <w:pPr>
        <w:pStyle w:val="Heading3"/>
      </w:pPr>
      <w:r w:rsidRPr="00D435F8">
        <w:t>Requirement 6(3)(c)</w:t>
      </w:r>
      <w:r>
        <w:tab/>
        <w:t>Non-compliant</w:t>
      </w:r>
    </w:p>
    <w:p w14:paraId="0A0A7999" w14:textId="77777777" w:rsidR="009C7F8A" w:rsidRPr="008D114F" w:rsidRDefault="009C7F8A" w:rsidP="009C7F8A">
      <w:pPr>
        <w:rPr>
          <w:i/>
        </w:rPr>
      </w:pPr>
      <w:r w:rsidRPr="008D114F">
        <w:rPr>
          <w:i/>
        </w:rPr>
        <w:t>Appropriate action is taken in response to complaints and an open disclosure process is used when things go wrong.</w:t>
      </w:r>
    </w:p>
    <w:p w14:paraId="4EE7AB56" w14:textId="3C0A96D7" w:rsidR="009C7F8A" w:rsidRDefault="009C7F8A" w:rsidP="009C7F8A">
      <w:pPr>
        <w:rPr>
          <w:rFonts w:eastAsia="Calibri"/>
          <w:color w:val="auto"/>
          <w:lang w:eastAsia="en-US"/>
        </w:rPr>
      </w:pPr>
      <w:r>
        <w:rPr>
          <w:color w:val="auto"/>
        </w:rPr>
        <w:t xml:space="preserve">The Assessment Team found the service did not demonstrate that appropriate action is always taken in response </w:t>
      </w:r>
      <w:r w:rsidRPr="00631E32">
        <w:rPr>
          <w:rFonts w:eastAsia="Calibri"/>
          <w:color w:val="auto"/>
          <w:lang w:eastAsia="en-US"/>
        </w:rPr>
        <w:t>to complaints or that a process of open disclosure was demonstrated in relation to complaint</w:t>
      </w:r>
      <w:r>
        <w:rPr>
          <w:rFonts w:eastAsia="Calibri"/>
          <w:color w:val="auto"/>
          <w:lang w:eastAsia="en-US"/>
        </w:rPr>
        <w:t>s</w:t>
      </w:r>
      <w:r w:rsidRPr="00631E32">
        <w:rPr>
          <w:rFonts w:eastAsia="Calibri"/>
          <w:color w:val="auto"/>
          <w:lang w:eastAsia="en-US"/>
        </w:rPr>
        <w:t xml:space="preserve"> from </w:t>
      </w:r>
      <w:r>
        <w:rPr>
          <w:rFonts w:eastAsia="Calibri"/>
          <w:color w:val="auto"/>
          <w:lang w:eastAsia="en-US"/>
        </w:rPr>
        <w:t>two</w:t>
      </w:r>
      <w:r w:rsidRPr="00631E32">
        <w:rPr>
          <w:rFonts w:eastAsia="Calibri"/>
          <w:color w:val="auto"/>
          <w:lang w:eastAsia="en-US"/>
        </w:rPr>
        <w:t xml:space="preserve"> consume</w:t>
      </w:r>
      <w:r>
        <w:rPr>
          <w:rFonts w:eastAsia="Calibri"/>
          <w:color w:val="auto"/>
          <w:lang w:eastAsia="en-US"/>
        </w:rPr>
        <w:t>r</w:t>
      </w:r>
      <w:r w:rsidRPr="00631E32">
        <w:rPr>
          <w:rFonts w:eastAsia="Calibri"/>
          <w:color w:val="auto"/>
          <w:lang w:eastAsia="en-US"/>
        </w:rPr>
        <w:t xml:space="preserve"> </w:t>
      </w:r>
      <w:r>
        <w:rPr>
          <w:rFonts w:eastAsia="Calibri"/>
          <w:color w:val="auto"/>
          <w:lang w:eastAsia="en-US"/>
        </w:rPr>
        <w:t>representatives</w:t>
      </w:r>
      <w:r w:rsidRPr="00631E32">
        <w:rPr>
          <w:rFonts w:eastAsia="Calibri"/>
          <w:color w:val="auto"/>
          <w:lang w:eastAsia="en-US"/>
        </w:rPr>
        <w:t>.</w:t>
      </w:r>
      <w:r>
        <w:rPr>
          <w:rFonts w:eastAsia="Calibri"/>
          <w:color w:val="auto"/>
          <w:lang w:eastAsia="en-US"/>
        </w:rPr>
        <w:t xml:space="preserve"> </w:t>
      </w:r>
      <w:r w:rsidR="00907446">
        <w:rPr>
          <w:rFonts w:eastAsia="Calibri"/>
          <w:color w:val="auto"/>
          <w:lang w:eastAsia="en-US"/>
        </w:rPr>
        <w:t xml:space="preserve">The lack of response from the service did not provide confidence to the complainants that the issues have been responded to, and there are ongoing concerns from one representative that safety of consumers may be compromised. </w:t>
      </w:r>
      <w:r>
        <w:rPr>
          <w:rFonts w:eastAsia="Calibri"/>
          <w:color w:val="auto"/>
          <w:lang w:eastAsia="en-US"/>
        </w:rPr>
        <w:t xml:space="preserve">Most staff interviewed by the Assessment Team did not have a good understanding of open disclosure or how to apply it in response to complaints or incidents. The service’s feedback register reviewed by the Assessment Team was incomplete and missing information such as complainant details, outcomes, and evaluations. </w:t>
      </w:r>
    </w:p>
    <w:p w14:paraId="28A4EA65" w14:textId="7D499B7B" w:rsidR="009C7F8A" w:rsidRDefault="009C7F8A" w:rsidP="009C7F8A">
      <w:r>
        <w:rPr>
          <w:lang w:eastAsia="en-US"/>
        </w:rPr>
        <w:t xml:space="preserve">In their response, the approved provider identified </w:t>
      </w:r>
      <w:r>
        <w:t xml:space="preserve">continuous improvement actions commenced since the Site Audit to improve action taken in response to complaints, including the use of open disclosure. This includes staff education, and review of the complaints policy to ensure all feedback is followed up including involving the person who raised the feedback.  </w:t>
      </w:r>
    </w:p>
    <w:p w14:paraId="59C0EA99" w14:textId="77777777" w:rsidR="009C7F8A" w:rsidRDefault="009C7F8A" w:rsidP="009C7F8A">
      <w:r>
        <w:t xml:space="preserve">The approved provider’s response identifies that the service has contacted the representatives identified in the Assessment Team’s report to resolve the complaints to their satisfaction and identify opportunities for improvement. </w:t>
      </w:r>
    </w:p>
    <w:p w14:paraId="58F4DB7A" w14:textId="77777777" w:rsidR="009C7F8A" w:rsidRDefault="009C7F8A" w:rsidP="009C7F8A">
      <w:pPr>
        <w:rPr>
          <w:color w:val="auto"/>
        </w:rPr>
      </w:pPr>
      <w:r>
        <w:lastRenderedPageBreak/>
        <w:t xml:space="preserve">At the time of the Site Audit, the service did not demonstrate that </w:t>
      </w:r>
      <w:r>
        <w:rPr>
          <w:color w:val="auto"/>
        </w:rPr>
        <w:t xml:space="preserve">appropriate action and an open disclosure process is consistently used in response to complaints. </w:t>
      </w:r>
    </w:p>
    <w:p w14:paraId="4494C6BD" w14:textId="77777777" w:rsidR="009C7F8A" w:rsidRPr="008A519E" w:rsidRDefault="009C7F8A" w:rsidP="009C7F8A">
      <w:pPr>
        <w:rPr>
          <w:color w:val="auto"/>
        </w:rPr>
      </w:pPr>
      <w:r>
        <w:rPr>
          <w:color w:val="auto"/>
        </w:rPr>
        <w:t xml:space="preserve">I find this requirement is Non-compliant. </w:t>
      </w:r>
    </w:p>
    <w:p w14:paraId="1A991E53" w14:textId="77777777" w:rsidR="009C7F8A" w:rsidRPr="00D435F8" w:rsidRDefault="009C7F8A" w:rsidP="009C7F8A">
      <w:pPr>
        <w:pStyle w:val="Heading3"/>
      </w:pPr>
      <w:r w:rsidRPr="00D435F8">
        <w:t>Requirement 6(3)(d)</w:t>
      </w:r>
      <w:r>
        <w:tab/>
        <w:t>Non-compliant</w:t>
      </w:r>
    </w:p>
    <w:p w14:paraId="7F2D0B93" w14:textId="77777777" w:rsidR="009C7F8A" w:rsidRPr="008D114F" w:rsidRDefault="009C7F8A" w:rsidP="009C7F8A">
      <w:pPr>
        <w:rPr>
          <w:i/>
        </w:rPr>
      </w:pPr>
      <w:r w:rsidRPr="008D114F">
        <w:rPr>
          <w:i/>
        </w:rPr>
        <w:t>Feedback and complaints are reviewed and used to improve the quality of care and services.</w:t>
      </w:r>
    </w:p>
    <w:p w14:paraId="7E21F3CB" w14:textId="403F446B" w:rsidR="009C7F8A" w:rsidRDefault="009C7F8A" w:rsidP="009C7F8A">
      <w:pPr>
        <w:rPr>
          <w:rFonts w:eastAsia="Calibri"/>
          <w:color w:val="auto"/>
          <w:lang w:eastAsia="en-US"/>
        </w:rPr>
      </w:pPr>
      <w:r w:rsidRPr="00273E73">
        <w:rPr>
          <w:rFonts w:eastAsia="Calibri"/>
          <w:color w:val="auto"/>
          <w:lang w:eastAsia="en-US"/>
        </w:rPr>
        <w:t xml:space="preserve">The </w:t>
      </w:r>
      <w:r>
        <w:rPr>
          <w:rFonts w:eastAsia="Calibri"/>
          <w:color w:val="auto"/>
          <w:lang w:eastAsia="en-US"/>
        </w:rPr>
        <w:t xml:space="preserve">Assessment Team found the </w:t>
      </w:r>
      <w:r w:rsidRPr="00273E73">
        <w:rPr>
          <w:rFonts w:eastAsia="Calibri"/>
          <w:color w:val="auto"/>
          <w:lang w:eastAsia="en-US"/>
        </w:rPr>
        <w:t xml:space="preserve">service did not sufficiently demonstrate that feedback and complaints are reviewed and used to improve the quality of care and services. </w:t>
      </w:r>
      <w:r w:rsidRPr="000A24EA">
        <w:rPr>
          <w:rFonts w:eastAsia="Calibri"/>
          <w:color w:val="auto"/>
          <w:lang w:eastAsia="en-US"/>
        </w:rPr>
        <w:t>Consumer representatives</w:t>
      </w:r>
      <w:r>
        <w:rPr>
          <w:rFonts w:eastAsia="Calibri"/>
          <w:color w:val="auto"/>
          <w:lang w:eastAsia="en-US"/>
        </w:rPr>
        <w:t xml:space="preserve"> interviewed by the Assessment Team</w:t>
      </w:r>
      <w:r w:rsidRPr="000A24EA">
        <w:rPr>
          <w:rFonts w:eastAsia="Calibri"/>
          <w:color w:val="auto"/>
          <w:lang w:eastAsia="en-US"/>
        </w:rPr>
        <w:t xml:space="preserve"> could not provide any examples</w:t>
      </w:r>
      <w:r>
        <w:rPr>
          <w:rFonts w:eastAsia="Calibri"/>
          <w:color w:val="auto"/>
          <w:lang w:eastAsia="en-US"/>
        </w:rPr>
        <w:t xml:space="preserve"> of</w:t>
      </w:r>
      <w:r w:rsidRPr="000A24EA">
        <w:rPr>
          <w:rFonts w:eastAsia="Calibri"/>
          <w:color w:val="auto"/>
          <w:lang w:eastAsia="en-US"/>
        </w:rPr>
        <w:t xml:space="preserve"> improvements </w:t>
      </w:r>
      <w:r w:rsidR="00907446">
        <w:rPr>
          <w:rFonts w:eastAsia="Calibri"/>
          <w:color w:val="auto"/>
          <w:lang w:eastAsia="en-US"/>
        </w:rPr>
        <w:t xml:space="preserve">made at the service </w:t>
      </w:r>
      <w:r w:rsidRPr="000A24EA">
        <w:rPr>
          <w:rFonts w:eastAsia="Calibri"/>
          <w:color w:val="auto"/>
          <w:lang w:eastAsia="en-US"/>
        </w:rPr>
        <w:t xml:space="preserve">as a result of their feedback. </w:t>
      </w:r>
      <w:r>
        <w:rPr>
          <w:rFonts w:eastAsia="Calibri"/>
          <w:color w:val="auto"/>
          <w:lang w:eastAsia="en-US"/>
        </w:rPr>
        <w:t>Representatives</w:t>
      </w:r>
      <w:r w:rsidRPr="000A24EA">
        <w:rPr>
          <w:rFonts w:eastAsia="Calibri"/>
          <w:color w:val="auto"/>
          <w:lang w:eastAsia="en-US"/>
        </w:rPr>
        <w:t xml:space="preserve"> said they have complained of staffing levels and consumers wandering into </w:t>
      </w:r>
      <w:r>
        <w:rPr>
          <w:rFonts w:eastAsia="Calibri"/>
          <w:color w:val="auto"/>
          <w:lang w:eastAsia="en-US"/>
        </w:rPr>
        <w:t>consumer’s</w:t>
      </w:r>
      <w:r w:rsidRPr="000A24EA">
        <w:rPr>
          <w:rFonts w:eastAsia="Calibri"/>
          <w:color w:val="auto"/>
          <w:lang w:eastAsia="en-US"/>
        </w:rPr>
        <w:t xml:space="preserve"> rooms and </w:t>
      </w:r>
      <w:r>
        <w:rPr>
          <w:rFonts w:eastAsia="Calibri"/>
          <w:color w:val="auto"/>
          <w:lang w:eastAsia="en-US"/>
        </w:rPr>
        <w:t>these issues</w:t>
      </w:r>
      <w:r w:rsidRPr="000A24EA">
        <w:rPr>
          <w:rFonts w:eastAsia="Calibri"/>
          <w:color w:val="auto"/>
          <w:lang w:eastAsia="en-US"/>
        </w:rPr>
        <w:t xml:space="preserve"> ha</w:t>
      </w:r>
      <w:r>
        <w:rPr>
          <w:rFonts w:eastAsia="Calibri"/>
          <w:color w:val="auto"/>
          <w:lang w:eastAsia="en-US"/>
        </w:rPr>
        <w:t>ve</w:t>
      </w:r>
      <w:r w:rsidRPr="000A24EA">
        <w:rPr>
          <w:rFonts w:eastAsia="Calibri"/>
          <w:color w:val="auto"/>
          <w:lang w:eastAsia="en-US"/>
        </w:rPr>
        <w:t xml:space="preserve"> not improved.</w:t>
      </w:r>
      <w:r>
        <w:rPr>
          <w:rFonts w:eastAsia="Calibri"/>
          <w:color w:val="auto"/>
          <w:lang w:eastAsia="en-US"/>
        </w:rPr>
        <w:t xml:space="preserve"> T</w:t>
      </w:r>
      <w:r w:rsidRPr="00273E73">
        <w:rPr>
          <w:rFonts w:eastAsia="Calibri"/>
          <w:color w:val="auto"/>
          <w:lang w:eastAsia="en-US"/>
        </w:rPr>
        <w:t xml:space="preserve">he </w:t>
      </w:r>
      <w:r>
        <w:rPr>
          <w:rFonts w:eastAsia="Calibri"/>
          <w:color w:val="auto"/>
          <w:lang w:eastAsia="en-US"/>
        </w:rPr>
        <w:t>Assessment Team found</w:t>
      </w:r>
      <w:r w:rsidRPr="00273E73">
        <w:rPr>
          <w:rFonts w:eastAsia="Calibri"/>
          <w:color w:val="auto"/>
          <w:lang w:eastAsia="en-US"/>
        </w:rPr>
        <w:t xml:space="preserve"> </w:t>
      </w:r>
      <w:r>
        <w:rPr>
          <w:rFonts w:eastAsia="Calibri"/>
          <w:color w:val="auto"/>
          <w:lang w:eastAsia="en-US"/>
        </w:rPr>
        <w:t xml:space="preserve">there was not a </w:t>
      </w:r>
      <w:r w:rsidRPr="00273E73">
        <w:rPr>
          <w:rFonts w:eastAsia="Calibri"/>
          <w:color w:val="auto"/>
          <w:lang w:eastAsia="en-US"/>
        </w:rPr>
        <w:t>consistent and integrated approach to analys</w:t>
      </w:r>
      <w:r>
        <w:rPr>
          <w:rFonts w:eastAsia="Calibri"/>
          <w:color w:val="auto"/>
          <w:lang w:eastAsia="en-US"/>
        </w:rPr>
        <w:t>e and</w:t>
      </w:r>
      <w:r w:rsidRPr="00273E73">
        <w:rPr>
          <w:rFonts w:eastAsia="Calibri"/>
          <w:color w:val="auto"/>
          <w:lang w:eastAsia="en-US"/>
        </w:rPr>
        <w:t xml:space="preserve"> trend</w:t>
      </w:r>
      <w:r>
        <w:rPr>
          <w:rFonts w:eastAsia="Calibri"/>
          <w:color w:val="auto"/>
          <w:lang w:eastAsia="en-US"/>
        </w:rPr>
        <w:t xml:space="preserve"> feedback and complaints data and identify and implement continuous improvement actions. </w:t>
      </w:r>
      <w:r w:rsidRPr="00273E73">
        <w:rPr>
          <w:rFonts w:eastAsia="Calibri"/>
          <w:color w:val="auto"/>
          <w:lang w:eastAsia="en-US"/>
        </w:rPr>
        <w:t xml:space="preserve">The plan for continuous improvement </w:t>
      </w:r>
      <w:r>
        <w:rPr>
          <w:rFonts w:eastAsia="Calibri"/>
          <w:color w:val="auto"/>
          <w:lang w:eastAsia="en-US"/>
        </w:rPr>
        <w:t>reviewed by the Assessment Team did not</w:t>
      </w:r>
      <w:r w:rsidRPr="00273E73">
        <w:rPr>
          <w:rFonts w:eastAsia="Calibri"/>
          <w:color w:val="auto"/>
          <w:lang w:eastAsia="en-US"/>
        </w:rPr>
        <w:t xml:space="preserve"> draw on trends and suggestions from feedback and complaints data to identify actions for improved care and services </w:t>
      </w:r>
      <w:r>
        <w:rPr>
          <w:rFonts w:eastAsia="Calibri"/>
          <w:color w:val="auto"/>
          <w:lang w:eastAsia="en-US"/>
        </w:rPr>
        <w:t>for consumers</w:t>
      </w:r>
      <w:r w:rsidRPr="00273E73">
        <w:rPr>
          <w:rFonts w:eastAsia="Calibri"/>
          <w:color w:val="auto"/>
          <w:lang w:eastAsia="en-US"/>
        </w:rPr>
        <w:t>.</w:t>
      </w:r>
    </w:p>
    <w:p w14:paraId="7792BA70" w14:textId="77777777" w:rsidR="009C7F8A" w:rsidRDefault="009C7F8A" w:rsidP="009C7F8A">
      <w:r>
        <w:rPr>
          <w:lang w:eastAsia="en-US"/>
        </w:rPr>
        <w:t xml:space="preserve">In their response, the approved provider identified </w:t>
      </w:r>
      <w:r>
        <w:t>continuous improvement actions commenced since the Site Audit to improve review and utilisation of feedback and complaints to improve care and services. This includes staff education, review of the service’s continuous improvement program, and weekly reviews of feedback received and the continuous improvement plan.</w:t>
      </w:r>
    </w:p>
    <w:p w14:paraId="53075917" w14:textId="77777777" w:rsidR="009C7F8A" w:rsidRDefault="009C7F8A" w:rsidP="009C7F8A">
      <w:r>
        <w:t>At the time of the Site Audit, the service did not demonstrate that feedback and complaints were reviewed and used to improve the quality of care and services.</w:t>
      </w:r>
    </w:p>
    <w:p w14:paraId="5BF1B1AD" w14:textId="77777777" w:rsidR="009C7F8A" w:rsidRDefault="009C7F8A" w:rsidP="009C7F8A">
      <w:pPr>
        <w:sectPr w:rsidR="009C7F8A" w:rsidSect="00985435">
          <w:type w:val="continuous"/>
          <w:pgSz w:w="11906" w:h="16838"/>
          <w:pgMar w:top="1701" w:right="1418" w:bottom="1418" w:left="1418" w:header="709" w:footer="397" w:gutter="0"/>
          <w:cols w:space="708"/>
          <w:titlePg/>
          <w:docGrid w:linePitch="360"/>
        </w:sectPr>
      </w:pPr>
      <w:r>
        <w:t xml:space="preserve">I find this requirement is Non-compliant. </w:t>
      </w:r>
    </w:p>
    <w:p w14:paraId="623A3062" w14:textId="77777777" w:rsidR="009C7F8A" w:rsidRDefault="009C7F8A" w:rsidP="009C7F8A">
      <w:pPr>
        <w:pStyle w:val="Heading1"/>
        <w:tabs>
          <w:tab w:val="right" w:pos="9070"/>
        </w:tabs>
        <w:spacing w:before="560" w:after="640"/>
        <w:rPr>
          <w:color w:val="FFFFFF" w:themeColor="background1"/>
          <w:sz w:val="36"/>
        </w:rPr>
        <w:sectPr w:rsidR="009C7F8A" w:rsidSect="0098543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D41D502" wp14:editId="61959A98">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D5F0713" w14:textId="77777777" w:rsidR="009C7F8A" w:rsidRPr="000E654D" w:rsidRDefault="009C7F8A" w:rsidP="009C7F8A">
      <w:pPr>
        <w:pStyle w:val="Heading3"/>
        <w:shd w:val="clear" w:color="auto" w:fill="F2F2F2" w:themeFill="background1" w:themeFillShade="F2"/>
      </w:pPr>
      <w:r w:rsidRPr="000E654D">
        <w:t>Consumer outcome:</w:t>
      </w:r>
    </w:p>
    <w:p w14:paraId="719F5E2F" w14:textId="77777777" w:rsidR="009C7F8A" w:rsidRDefault="009C7F8A" w:rsidP="009C7F8A">
      <w:pPr>
        <w:numPr>
          <w:ilvl w:val="0"/>
          <w:numId w:val="7"/>
        </w:numPr>
        <w:shd w:val="clear" w:color="auto" w:fill="F2F2F2" w:themeFill="background1" w:themeFillShade="F2"/>
      </w:pPr>
      <w:r>
        <w:t>I get quality care and services when I need them from people who are knowledgeable, capable and caring.</w:t>
      </w:r>
    </w:p>
    <w:p w14:paraId="09ED1BB3" w14:textId="77777777" w:rsidR="009C7F8A" w:rsidRDefault="009C7F8A" w:rsidP="009C7F8A">
      <w:pPr>
        <w:pStyle w:val="Heading3"/>
        <w:shd w:val="clear" w:color="auto" w:fill="F2F2F2" w:themeFill="background1" w:themeFillShade="F2"/>
      </w:pPr>
      <w:r>
        <w:t>Organisation statement:</w:t>
      </w:r>
    </w:p>
    <w:p w14:paraId="684C67C9" w14:textId="77777777" w:rsidR="009C7F8A" w:rsidRDefault="009C7F8A" w:rsidP="009C7F8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3667FB" w14:textId="77777777" w:rsidR="009C7F8A" w:rsidRDefault="009C7F8A" w:rsidP="009C7F8A">
      <w:pPr>
        <w:pStyle w:val="Heading2"/>
      </w:pPr>
      <w:r>
        <w:t>Assessment of Standard 7</w:t>
      </w:r>
    </w:p>
    <w:p w14:paraId="003FD97C" w14:textId="77777777" w:rsidR="009C7F8A" w:rsidRPr="007A5109" w:rsidRDefault="009C7F8A" w:rsidP="009C7F8A">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w:t>
      </w:r>
      <w:r>
        <w:rPr>
          <w:rFonts w:eastAsia="Calibri"/>
          <w:lang w:eastAsia="en-US"/>
        </w:rPr>
        <w:t>Assessment Team</w:t>
      </w:r>
      <w:r w:rsidRPr="00163FEE">
        <w:rPr>
          <w:rFonts w:eastAsia="Calibri"/>
          <w:lang w:eastAsia="en-US"/>
        </w:rPr>
        <w:t xml:space="preserve"> spoke with consumers about their experience of the staff, interviewed staff, and reviewed a range of records including staff rosters, training records and performance </w:t>
      </w:r>
      <w:r w:rsidRPr="00BD1B0F">
        <w:rPr>
          <w:rFonts w:eastAsia="Calibri"/>
          <w:color w:val="auto"/>
          <w:lang w:eastAsia="en-US"/>
        </w:rPr>
        <w:t>reviews.</w:t>
      </w:r>
    </w:p>
    <w:p w14:paraId="685E3FE9" w14:textId="77777777" w:rsidR="00907446" w:rsidRDefault="00907446" w:rsidP="009C7F8A">
      <w:pPr>
        <w:rPr>
          <w:rFonts w:eastAsia="Calibri"/>
          <w:color w:val="auto"/>
          <w:lang w:eastAsia="en-US"/>
        </w:rPr>
      </w:pPr>
      <w:r>
        <w:rPr>
          <w:rFonts w:eastAsia="Calibri"/>
          <w:color w:val="auto"/>
          <w:lang w:eastAsia="en-US"/>
        </w:rPr>
        <w:t>Overall</w:t>
      </w:r>
      <w:r w:rsidR="009C7F8A">
        <w:rPr>
          <w:rFonts w:eastAsia="Calibri"/>
          <w:color w:val="auto"/>
          <w:lang w:eastAsia="en-US"/>
        </w:rPr>
        <w:t xml:space="preserve">, consumers and representatives interviewed by the Assessment Team felt that staff are kind and caring. </w:t>
      </w:r>
      <w:r>
        <w:rPr>
          <w:rFonts w:eastAsia="Calibri"/>
          <w:color w:val="auto"/>
          <w:lang w:eastAsia="en-US"/>
        </w:rPr>
        <w:t>However, c</w:t>
      </w:r>
      <w:r w:rsidR="009C7F8A" w:rsidRPr="00D3741E">
        <w:rPr>
          <w:rFonts w:eastAsia="Calibri"/>
          <w:color w:val="auto"/>
          <w:lang w:eastAsia="en-US"/>
        </w:rPr>
        <w:t>onsumers</w:t>
      </w:r>
      <w:r w:rsidR="009C7F8A">
        <w:rPr>
          <w:rFonts w:eastAsia="Calibri"/>
          <w:color w:val="auto"/>
          <w:lang w:eastAsia="en-US"/>
        </w:rPr>
        <w:t xml:space="preserve"> and representatives interviewed felt that there was not enough staff as they were often rushed and too busy. Consumer</w:t>
      </w:r>
      <w:r>
        <w:rPr>
          <w:rFonts w:eastAsia="Calibri"/>
          <w:color w:val="auto"/>
          <w:lang w:eastAsia="en-US"/>
        </w:rPr>
        <w:t>s</w:t>
      </w:r>
      <w:r w:rsidR="009C7F8A">
        <w:rPr>
          <w:rFonts w:eastAsia="Calibri"/>
          <w:color w:val="auto"/>
          <w:lang w:eastAsia="en-US"/>
        </w:rPr>
        <w:t xml:space="preserve"> and representatives felt </w:t>
      </w:r>
      <w:r>
        <w:rPr>
          <w:rFonts w:eastAsia="Calibri"/>
          <w:color w:val="auto"/>
          <w:lang w:eastAsia="en-US"/>
        </w:rPr>
        <w:t>this was</w:t>
      </w:r>
      <w:r w:rsidR="009C7F8A">
        <w:rPr>
          <w:rFonts w:eastAsia="Calibri"/>
          <w:color w:val="auto"/>
          <w:lang w:eastAsia="en-US"/>
        </w:rPr>
        <w:t xml:space="preserve"> impacting on consumer care when staff are unable to meet care needs and preferences. </w:t>
      </w:r>
      <w:r>
        <w:rPr>
          <w:rFonts w:eastAsia="Calibri"/>
          <w:color w:val="auto"/>
          <w:lang w:eastAsia="en-US"/>
        </w:rPr>
        <w:t xml:space="preserve">Most consumers and representatives interviewed did not feel confident that staff have the knowledge to effectively perform their roles. </w:t>
      </w:r>
    </w:p>
    <w:p w14:paraId="5AF7ACFD" w14:textId="47250ECF" w:rsidR="009C7F8A" w:rsidRDefault="009C7F8A" w:rsidP="009C7F8A">
      <w:pPr>
        <w:rPr>
          <w:rFonts w:eastAsia="Calibri"/>
          <w:color w:val="auto"/>
          <w:lang w:eastAsia="en-US"/>
        </w:rPr>
      </w:pPr>
      <w:r>
        <w:rPr>
          <w:rFonts w:eastAsia="Calibri"/>
          <w:color w:val="auto"/>
          <w:lang w:eastAsia="en-US"/>
        </w:rPr>
        <w:t>The Assessment Team found issues with the number of staff and competency of the workforce to effectively manager consumers with behaviours of concern which is affecting other consumer’s well-being. Interviews with staff identified some gaps in staff knowledge required to effectively perform their role, including regarding emergency procedures, antimicrobial stewardship, and managing behaviours</w:t>
      </w:r>
      <w:r w:rsidR="00907446">
        <w:rPr>
          <w:rFonts w:eastAsia="Calibri"/>
          <w:color w:val="auto"/>
          <w:lang w:eastAsia="en-US"/>
        </w:rPr>
        <w:t xml:space="preserve"> of concern</w:t>
      </w:r>
      <w:r>
        <w:rPr>
          <w:rFonts w:eastAsia="Calibri"/>
          <w:color w:val="auto"/>
          <w:lang w:eastAsia="en-US"/>
        </w:rPr>
        <w:t xml:space="preserve">. </w:t>
      </w:r>
    </w:p>
    <w:p w14:paraId="6AB43EB3" w14:textId="77777777" w:rsidR="009C7F8A" w:rsidRPr="007A5109" w:rsidRDefault="009C7F8A" w:rsidP="009C7F8A">
      <w:pPr>
        <w:rPr>
          <w:rFonts w:eastAsia="Calibri"/>
          <w:color w:val="auto"/>
          <w:lang w:eastAsia="en-US"/>
        </w:rPr>
      </w:pPr>
      <w:r>
        <w:rPr>
          <w:rFonts w:eastAsia="Calibri"/>
          <w:color w:val="auto"/>
          <w:lang w:eastAsia="en-US"/>
        </w:rPr>
        <w:t>The service demonstrated a system in place to ensure that regular assessment, monitoring and review of the performance of each member of the workforce is undertaken, including performance appraisals and performance management.</w:t>
      </w:r>
    </w:p>
    <w:p w14:paraId="1FD63C3C" w14:textId="77777777" w:rsidR="009C7F8A" w:rsidRPr="009C6F30" w:rsidRDefault="009C7F8A" w:rsidP="009C7F8A">
      <w:pPr>
        <w:rPr>
          <w:rFonts w:eastAsia="Calibri"/>
        </w:rPr>
      </w:pPr>
      <w:r w:rsidRPr="00154403">
        <w:rPr>
          <w:rFonts w:eastAsiaTheme="minorHAnsi"/>
        </w:rPr>
        <w:lastRenderedPageBreak/>
        <w:t xml:space="preserve">The Quality Standard is </w:t>
      </w:r>
      <w:r w:rsidRPr="002C0A5F">
        <w:rPr>
          <w:rFonts w:eastAsiaTheme="minorHAnsi"/>
          <w:color w:val="auto"/>
        </w:rPr>
        <w:t>assessed as Non-compliant as three of the five specific requirements have been assessed as Non-compliant.</w:t>
      </w:r>
    </w:p>
    <w:p w14:paraId="78D19027" w14:textId="77777777" w:rsidR="009C7F8A" w:rsidRDefault="009C7F8A" w:rsidP="009C7F8A">
      <w:pPr>
        <w:pStyle w:val="Heading2"/>
      </w:pPr>
      <w:r>
        <w:t>Assessment of Standard 7 Requirements</w:t>
      </w:r>
      <w:r w:rsidRPr="0066387A">
        <w:rPr>
          <w:i/>
          <w:color w:val="0000FF"/>
          <w:sz w:val="24"/>
          <w:szCs w:val="24"/>
        </w:rPr>
        <w:t xml:space="preserve"> </w:t>
      </w:r>
    </w:p>
    <w:p w14:paraId="1A941784" w14:textId="77777777" w:rsidR="009C7F8A" w:rsidRPr="00506F7F" w:rsidRDefault="009C7F8A" w:rsidP="009C7F8A">
      <w:pPr>
        <w:pStyle w:val="Heading3"/>
      </w:pPr>
      <w:r w:rsidRPr="00506F7F">
        <w:t>Requirement 7(3)(a)</w:t>
      </w:r>
      <w:r>
        <w:tab/>
        <w:t>Non-compliant</w:t>
      </w:r>
    </w:p>
    <w:p w14:paraId="3E56D36F" w14:textId="77777777" w:rsidR="009C7F8A" w:rsidRDefault="009C7F8A" w:rsidP="009C7F8A">
      <w:pPr>
        <w:rPr>
          <w:rFonts w:eastAsia="Calibri"/>
          <w:color w:val="auto"/>
          <w:lang w:eastAsia="en-US"/>
        </w:rPr>
      </w:pPr>
      <w:r w:rsidRPr="008D114F">
        <w:rPr>
          <w:i/>
        </w:rPr>
        <w:t>The workforce is planned to enable, and the number and mix of members of the workforce deployed enables, the delivery and management of safe and quality care and services.</w:t>
      </w:r>
      <w:r w:rsidRPr="00B51160">
        <w:rPr>
          <w:rFonts w:eastAsia="Calibri"/>
          <w:color w:val="auto"/>
          <w:lang w:eastAsia="en-US"/>
        </w:rPr>
        <w:t xml:space="preserve"> </w:t>
      </w:r>
    </w:p>
    <w:p w14:paraId="23FA10CF" w14:textId="5ADCDEBD" w:rsidR="009C7F8A" w:rsidRDefault="009C7F8A" w:rsidP="009C7F8A">
      <w:pPr>
        <w:rPr>
          <w:color w:val="auto"/>
        </w:rPr>
      </w:pPr>
      <w:r w:rsidRPr="00B17A9A">
        <w:rPr>
          <w:rFonts w:cs="Times New Roman"/>
        </w:rPr>
        <w:t>M</w:t>
      </w:r>
      <w:r w:rsidRPr="00B17A9A">
        <w:t xml:space="preserve">ost consumers and representatives </w:t>
      </w:r>
      <w:r>
        <w:t>interviewed by the Assessment Team were</w:t>
      </w:r>
      <w:r w:rsidRPr="00B17A9A">
        <w:t xml:space="preserve"> not satisfied with </w:t>
      </w:r>
      <w:r>
        <w:t>the</w:t>
      </w:r>
      <w:r w:rsidRPr="00B17A9A">
        <w:t xml:space="preserve"> staffing sufficiency and </w:t>
      </w:r>
      <w:r>
        <w:t>staff response times to care needs</w:t>
      </w:r>
      <w:r w:rsidRPr="00B17A9A">
        <w:t xml:space="preserve">. </w:t>
      </w:r>
      <w:r>
        <w:t xml:space="preserve">One representative interviewed said the consumer is told there is not enough staff to shower them </w:t>
      </w:r>
      <w:proofErr w:type="spellStart"/>
      <w:r>
        <w:t>everyday</w:t>
      </w:r>
      <w:proofErr w:type="spellEnd"/>
      <w:r>
        <w:t xml:space="preserve"> in line with their preference, and a shortage of staff has </w:t>
      </w:r>
      <w:r w:rsidRPr="0009672E">
        <w:rPr>
          <w:rFonts w:eastAsia="Calibri"/>
          <w:color w:val="auto"/>
          <w:lang w:eastAsia="en-US"/>
        </w:rPr>
        <w:t>contributed to the dining room being an unpleasant place to eat</w:t>
      </w:r>
      <w:r>
        <w:rPr>
          <w:rFonts w:eastAsia="Calibri"/>
          <w:color w:val="auto"/>
          <w:lang w:eastAsia="en-US"/>
        </w:rPr>
        <w:t xml:space="preserve"> so the consumer eats in their room and is becoming isolated. Two representatives interviewed spoke of long wait times to locate staff for assistance and to provide care for consumers. </w:t>
      </w:r>
      <w:r>
        <w:rPr>
          <w:color w:val="auto"/>
        </w:rPr>
        <w:t xml:space="preserve">Many consumers with behaviours </w:t>
      </w:r>
      <w:r w:rsidR="00AD3C56">
        <w:rPr>
          <w:color w:val="auto"/>
        </w:rPr>
        <w:t xml:space="preserve">of concern </w:t>
      </w:r>
      <w:r>
        <w:rPr>
          <w:color w:val="auto"/>
        </w:rPr>
        <w:t xml:space="preserve">associated with </w:t>
      </w:r>
      <w:r w:rsidR="00AD3C56">
        <w:rPr>
          <w:color w:val="auto"/>
        </w:rPr>
        <w:t xml:space="preserve">living with </w:t>
      </w:r>
      <w:r>
        <w:rPr>
          <w:color w:val="auto"/>
        </w:rPr>
        <w:t>dementia were observed by the Assessment Team wandering and intruding into other consumer’s rooms as there were not enough staff to supervise and redirect. Staff interviewed by the Assessment Team identified that they cannot always meet the needs of consumers due to insufficient staffing levels.</w:t>
      </w:r>
    </w:p>
    <w:p w14:paraId="4B63939D" w14:textId="77777777" w:rsidR="009C7F8A" w:rsidRDefault="009C7F8A" w:rsidP="009C7F8A">
      <w:r>
        <w:rPr>
          <w:lang w:eastAsia="en-US"/>
        </w:rPr>
        <w:t xml:space="preserve">In their response, the approved provider identified </w:t>
      </w:r>
      <w:r>
        <w:t xml:space="preserve">that since the Site Audit, the service has reviewed the roster and staff hours, and staff duty lists to facilitate improved care and services. </w:t>
      </w:r>
    </w:p>
    <w:p w14:paraId="4622D3A3" w14:textId="77777777" w:rsidR="009C7F8A" w:rsidRDefault="009C7F8A" w:rsidP="009C7F8A">
      <w:r>
        <w:t>At the time of the Site Audit, the workforce deployed did not enable the delivery and management of safe and quality care and services.</w:t>
      </w:r>
    </w:p>
    <w:p w14:paraId="411DF9BE" w14:textId="77777777" w:rsidR="009C7F8A" w:rsidRPr="001C3A3C" w:rsidRDefault="009C7F8A" w:rsidP="009C7F8A">
      <w:pPr>
        <w:rPr>
          <w:color w:val="0000FF"/>
        </w:rPr>
      </w:pPr>
      <w:r>
        <w:t xml:space="preserve">I find this requirement is Non-compliant. </w:t>
      </w:r>
    </w:p>
    <w:p w14:paraId="3602CC95" w14:textId="77777777" w:rsidR="009C7F8A" w:rsidRPr="00506F7F" w:rsidRDefault="009C7F8A" w:rsidP="009C7F8A">
      <w:pPr>
        <w:pStyle w:val="Heading3"/>
      </w:pPr>
      <w:r w:rsidRPr="00506F7F">
        <w:t>Requirement 7(3)(b)</w:t>
      </w:r>
      <w:r>
        <w:tab/>
        <w:t>Compliant</w:t>
      </w:r>
    </w:p>
    <w:p w14:paraId="246F52D0" w14:textId="77777777" w:rsidR="009C7F8A" w:rsidRPr="005C1EDE" w:rsidRDefault="009C7F8A" w:rsidP="009C7F8A">
      <w:pPr>
        <w:rPr>
          <w:i/>
        </w:rPr>
      </w:pPr>
      <w:r w:rsidRPr="008D114F">
        <w:rPr>
          <w:i/>
        </w:rPr>
        <w:t>Workforce interactions with consumers are kind, caring and respectful of each consumer’s identity, culture and diversity.</w:t>
      </w:r>
    </w:p>
    <w:p w14:paraId="5DC8B181" w14:textId="77777777" w:rsidR="009C7F8A" w:rsidRPr="00095CD4" w:rsidRDefault="009C7F8A" w:rsidP="009C7F8A">
      <w:pPr>
        <w:pStyle w:val="Heading3"/>
      </w:pPr>
      <w:r w:rsidRPr="00095CD4">
        <w:t>Requirement 7(3)(c)</w:t>
      </w:r>
      <w:r>
        <w:tab/>
        <w:t>Non-compliant</w:t>
      </w:r>
    </w:p>
    <w:p w14:paraId="774E87B0" w14:textId="77777777" w:rsidR="009C7F8A" w:rsidRDefault="009C7F8A" w:rsidP="009C7F8A">
      <w:pPr>
        <w:rPr>
          <w:i/>
        </w:rPr>
      </w:pPr>
      <w:r w:rsidRPr="008D114F">
        <w:rPr>
          <w:i/>
        </w:rPr>
        <w:t>The workforce is competent and the members of the workforce have the qualifications and knowledge to effectively perform their roles.</w:t>
      </w:r>
    </w:p>
    <w:p w14:paraId="1AB8655F" w14:textId="01A32F53" w:rsidR="009C7F8A" w:rsidRPr="0009672E" w:rsidRDefault="009C7F8A" w:rsidP="009C7F8A">
      <w:pPr>
        <w:rPr>
          <w:rFonts w:eastAsia="Calibri"/>
          <w:color w:val="auto"/>
          <w:lang w:eastAsia="en-US"/>
        </w:rPr>
      </w:pPr>
      <w:r w:rsidRPr="0009672E">
        <w:rPr>
          <w:rFonts w:eastAsia="Calibri"/>
          <w:color w:val="auto"/>
          <w:lang w:eastAsia="en-US"/>
        </w:rPr>
        <w:t>While some consumer representatives</w:t>
      </w:r>
      <w:r>
        <w:rPr>
          <w:rFonts w:eastAsia="Calibri"/>
          <w:color w:val="auto"/>
          <w:lang w:eastAsia="en-US"/>
        </w:rPr>
        <w:t xml:space="preserve"> interviewed by the Assessment Team</w:t>
      </w:r>
      <w:r w:rsidRPr="0009672E">
        <w:rPr>
          <w:rFonts w:eastAsia="Calibri"/>
          <w:color w:val="auto"/>
          <w:lang w:eastAsia="en-US"/>
        </w:rPr>
        <w:t xml:space="preserve"> felt confident that staff are skilled enough to meet consumer</w:t>
      </w:r>
      <w:r>
        <w:rPr>
          <w:rFonts w:eastAsia="Calibri"/>
          <w:color w:val="auto"/>
          <w:lang w:eastAsia="en-US"/>
        </w:rPr>
        <w:t xml:space="preserve">’s </w:t>
      </w:r>
      <w:r w:rsidRPr="0009672E">
        <w:rPr>
          <w:rFonts w:eastAsia="Calibri"/>
          <w:color w:val="auto"/>
          <w:lang w:eastAsia="en-US"/>
        </w:rPr>
        <w:t xml:space="preserve">care needs, others felt the </w:t>
      </w:r>
      <w:r>
        <w:rPr>
          <w:rFonts w:eastAsia="Calibri"/>
          <w:color w:val="auto"/>
          <w:lang w:eastAsia="en-US"/>
        </w:rPr>
        <w:lastRenderedPageBreak/>
        <w:t>challenging</w:t>
      </w:r>
      <w:r w:rsidRPr="0009672E">
        <w:rPr>
          <w:rFonts w:eastAsia="Calibri"/>
          <w:color w:val="auto"/>
          <w:lang w:eastAsia="en-US"/>
        </w:rPr>
        <w:t xml:space="preserve"> behaviours associated with </w:t>
      </w:r>
      <w:r>
        <w:rPr>
          <w:rFonts w:eastAsia="Calibri"/>
          <w:color w:val="auto"/>
          <w:lang w:eastAsia="en-US"/>
        </w:rPr>
        <w:t>living with dementia</w:t>
      </w:r>
      <w:r w:rsidRPr="0009672E">
        <w:rPr>
          <w:rFonts w:eastAsia="Calibri"/>
          <w:color w:val="auto"/>
          <w:lang w:eastAsia="en-US"/>
        </w:rPr>
        <w:t xml:space="preserve"> exhibited by some consumers were beyond the capabilities of some staff</w:t>
      </w:r>
      <w:r>
        <w:rPr>
          <w:rFonts w:eastAsia="Calibri"/>
          <w:color w:val="auto"/>
          <w:lang w:eastAsia="en-US"/>
        </w:rPr>
        <w:t>. Staff interviewed by the Assessment Team had limited knowledge of emergency procedures, antimicrobial stewardship</w:t>
      </w:r>
      <w:r w:rsidR="00AD3C56">
        <w:rPr>
          <w:rFonts w:eastAsia="Calibri"/>
          <w:color w:val="auto"/>
          <w:lang w:eastAsia="en-US"/>
        </w:rPr>
        <w:t>, open disclosure,</w:t>
      </w:r>
      <w:r>
        <w:rPr>
          <w:rFonts w:eastAsia="Calibri"/>
          <w:color w:val="auto"/>
          <w:lang w:eastAsia="en-US"/>
        </w:rPr>
        <w:t xml:space="preserve"> and how to manage consumers living with dementia and with behaviours</w:t>
      </w:r>
      <w:r w:rsidR="00AD3C56">
        <w:rPr>
          <w:rFonts w:eastAsia="Calibri"/>
          <w:color w:val="auto"/>
          <w:lang w:eastAsia="en-US"/>
        </w:rPr>
        <w:t xml:space="preserve"> of concern</w:t>
      </w:r>
      <w:r>
        <w:rPr>
          <w:rFonts w:eastAsia="Calibri"/>
          <w:color w:val="auto"/>
          <w:lang w:eastAsia="en-US"/>
        </w:rPr>
        <w:t xml:space="preserve">. Observations by the Assessment Team identified that not all staff had the required knowledge and competency to effectively perform their roles. </w:t>
      </w:r>
    </w:p>
    <w:p w14:paraId="2F15BFDC" w14:textId="77777777" w:rsidR="009C7F8A" w:rsidRDefault="009C7F8A" w:rsidP="009C7F8A">
      <w:pPr>
        <w:rPr>
          <w:rFonts w:eastAsia="Calibri"/>
          <w:color w:val="auto"/>
          <w:lang w:eastAsia="en-US"/>
        </w:rPr>
      </w:pPr>
      <w:r>
        <w:rPr>
          <w:rFonts w:eastAsia="Calibri"/>
          <w:color w:val="auto"/>
          <w:lang w:eastAsia="en-US"/>
        </w:rPr>
        <w:t xml:space="preserve">In their response, the approved provider identified that since the Site Audit the service has commenced an extensive staff education program and a review of the competency program which has resulted in competency assessments being implemented. </w:t>
      </w:r>
    </w:p>
    <w:p w14:paraId="706E264C" w14:textId="77777777" w:rsidR="009C7F8A" w:rsidRDefault="009C7F8A" w:rsidP="009C7F8A">
      <w:pPr>
        <w:rPr>
          <w:rFonts w:eastAsia="Calibri"/>
          <w:color w:val="auto"/>
          <w:lang w:eastAsia="en-US"/>
        </w:rPr>
      </w:pPr>
      <w:r>
        <w:rPr>
          <w:rFonts w:eastAsia="Calibri"/>
          <w:color w:val="auto"/>
          <w:lang w:eastAsia="en-US"/>
        </w:rPr>
        <w:t>At the time of the Site Audit, the service did not demonstrate that all staff were competent and had the knowledge to effectively perform their roles.</w:t>
      </w:r>
    </w:p>
    <w:p w14:paraId="4CC02779" w14:textId="77777777" w:rsidR="009C7F8A" w:rsidRPr="00B54DC8" w:rsidRDefault="009C7F8A" w:rsidP="009C7F8A">
      <w:pPr>
        <w:rPr>
          <w:rFonts w:eastAsia="Calibri"/>
          <w:color w:val="auto"/>
          <w:lang w:eastAsia="en-US"/>
        </w:rPr>
      </w:pPr>
      <w:r>
        <w:rPr>
          <w:rFonts w:eastAsia="Calibri"/>
          <w:color w:val="auto"/>
          <w:lang w:eastAsia="en-US"/>
        </w:rPr>
        <w:t xml:space="preserve">I find this requirement is Non-compliant. </w:t>
      </w:r>
    </w:p>
    <w:p w14:paraId="02B71C29" w14:textId="77777777" w:rsidR="009C7F8A" w:rsidRPr="00095CD4" w:rsidRDefault="009C7F8A" w:rsidP="009C7F8A">
      <w:pPr>
        <w:pStyle w:val="Heading3"/>
      </w:pPr>
      <w:r w:rsidRPr="00095CD4">
        <w:t>Requirement 7(3)(d)</w:t>
      </w:r>
      <w:r>
        <w:tab/>
        <w:t>Non-compliant</w:t>
      </w:r>
    </w:p>
    <w:p w14:paraId="45C00425" w14:textId="77777777" w:rsidR="009C7F8A" w:rsidRPr="008D114F" w:rsidRDefault="009C7F8A" w:rsidP="009C7F8A">
      <w:pPr>
        <w:rPr>
          <w:i/>
        </w:rPr>
      </w:pPr>
      <w:r w:rsidRPr="008D114F">
        <w:rPr>
          <w:i/>
        </w:rPr>
        <w:t>The workforce is recruited, trained, equipped and supported to deliver the outcomes required by these standards.</w:t>
      </w:r>
    </w:p>
    <w:p w14:paraId="726BE292" w14:textId="7D258423" w:rsidR="009C7F8A" w:rsidRDefault="009C7F8A" w:rsidP="009C7F8A">
      <w:pPr>
        <w:rPr>
          <w:rFonts w:eastAsia="Calibri"/>
          <w:color w:val="auto"/>
          <w:lang w:eastAsia="en-US"/>
        </w:rPr>
      </w:pPr>
      <w:r>
        <w:rPr>
          <w:color w:val="auto"/>
        </w:rPr>
        <w:t xml:space="preserve">The Assessment Team found that while </w:t>
      </w:r>
      <w:r>
        <w:rPr>
          <w:rFonts w:eastAsia="Calibri"/>
          <w:color w:val="auto"/>
          <w:lang w:eastAsia="en-US"/>
        </w:rPr>
        <w:t xml:space="preserve">the service has a planned training schedule, sessions are not well attended by staff and it was not demonstrated that </w:t>
      </w:r>
      <w:r w:rsidRPr="00CC23CD">
        <w:rPr>
          <w:rFonts w:eastAsia="Calibri"/>
          <w:color w:val="auto"/>
          <w:lang w:eastAsia="en-US"/>
        </w:rPr>
        <w:t xml:space="preserve">training </w:t>
      </w:r>
      <w:r>
        <w:rPr>
          <w:rFonts w:eastAsia="Calibri"/>
          <w:color w:val="auto"/>
          <w:lang w:eastAsia="en-US"/>
        </w:rPr>
        <w:t xml:space="preserve">has been </w:t>
      </w:r>
      <w:r w:rsidRPr="00CC23CD">
        <w:rPr>
          <w:rFonts w:eastAsia="Calibri"/>
          <w:color w:val="auto"/>
          <w:lang w:eastAsia="en-US"/>
        </w:rPr>
        <w:t xml:space="preserve">effective </w:t>
      </w:r>
      <w:r>
        <w:rPr>
          <w:rFonts w:eastAsia="Calibri"/>
          <w:color w:val="auto"/>
          <w:lang w:eastAsia="en-US"/>
        </w:rPr>
        <w:t>in</w:t>
      </w:r>
      <w:r w:rsidRPr="00CC23CD">
        <w:rPr>
          <w:rFonts w:eastAsia="Calibri"/>
          <w:color w:val="auto"/>
          <w:lang w:eastAsia="en-US"/>
        </w:rPr>
        <w:t xml:space="preserve"> ensur</w:t>
      </w:r>
      <w:r>
        <w:rPr>
          <w:rFonts w:eastAsia="Calibri"/>
          <w:color w:val="auto"/>
          <w:lang w:eastAsia="en-US"/>
        </w:rPr>
        <w:t>ing</w:t>
      </w:r>
      <w:r w:rsidRPr="00CC23CD">
        <w:rPr>
          <w:rFonts w:eastAsia="Calibri"/>
          <w:color w:val="auto"/>
          <w:lang w:eastAsia="en-US"/>
        </w:rPr>
        <w:t xml:space="preserve"> the workforce is competent to effectively perform their roles</w:t>
      </w:r>
      <w:r>
        <w:rPr>
          <w:rFonts w:eastAsia="Calibri"/>
          <w:color w:val="auto"/>
          <w:lang w:eastAsia="en-US"/>
        </w:rPr>
        <w:t xml:space="preserve"> particularly in relation to managing behaviours</w:t>
      </w:r>
      <w:r w:rsidR="00AD3C56">
        <w:rPr>
          <w:rFonts w:eastAsia="Calibri"/>
          <w:color w:val="auto"/>
          <w:lang w:eastAsia="en-US"/>
        </w:rPr>
        <w:t xml:space="preserve"> of concern</w:t>
      </w:r>
      <w:r w:rsidRPr="00CC23CD">
        <w:rPr>
          <w:rFonts w:eastAsia="Calibri"/>
          <w:color w:val="auto"/>
          <w:lang w:eastAsia="en-US"/>
        </w:rPr>
        <w:t xml:space="preserve">. </w:t>
      </w:r>
      <w:r>
        <w:rPr>
          <w:rFonts w:eastAsia="Calibri"/>
          <w:color w:val="auto"/>
          <w:lang w:eastAsia="en-US"/>
        </w:rPr>
        <w:t>T</w:t>
      </w:r>
      <w:r w:rsidRPr="00160AF3">
        <w:rPr>
          <w:rFonts w:eastAsia="Calibri"/>
          <w:color w:val="auto"/>
          <w:lang w:eastAsia="en-US"/>
        </w:rPr>
        <w:t xml:space="preserve">wo consumer representatives </w:t>
      </w:r>
      <w:r>
        <w:rPr>
          <w:rFonts w:eastAsia="Calibri"/>
          <w:color w:val="auto"/>
          <w:lang w:eastAsia="en-US"/>
        </w:rPr>
        <w:t xml:space="preserve">interviewed by the Assessment Team </w:t>
      </w:r>
      <w:r w:rsidRPr="00160AF3">
        <w:rPr>
          <w:rFonts w:eastAsia="Calibri"/>
          <w:color w:val="auto"/>
          <w:lang w:eastAsia="en-US"/>
        </w:rPr>
        <w:t>said staff need further training in behaviour management</w:t>
      </w:r>
      <w:r>
        <w:rPr>
          <w:rFonts w:eastAsia="Calibri"/>
          <w:color w:val="auto"/>
          <w:lang w:eastAsia="en-US"/>
        </w:rPr>
        <w:t xml:space="preserve">. Some staff interviewed were unsure whether they had received training in behaviour management and dementia, and training records reviewed by the Assessment Team demonstrated that recent training on these topics were not well attended. </w:t>
      </w:r>
    </w:p>
    <w:p w14:paraId="2FDFF7CC" w14:textId="77777777" w:rsidR="009C7F8A" w:rsidRDefault="009C7F8A" w:rsidP="009C7F8A">
      <w:pPr>
        <w:rPr>
          <w:rFonts w:eastAsia="Calibri"/>
          <w:color w:val="auto"/>
          <w:lang w:eastAsia="en-US"/>
        </w:rPr>
      </w:pPr>
      <w:r>
        <w:rPr>
          <w:rFonts w:eastAsia="Calibri"/>
          <w:color w:val="auto"/>
          <w:lang w:eastAsia="en-US"/>
        </w:rPr>
        <w:t>In their response, the approved provider identified that since the Site Audit the service has commenced an extensive staff education program that encompasses all eight Quality Standards.</w:t>
      </w:r>
    </w:p>
    <w:p w14:paraId="3E321138" w14:textId="77777777" w:rsidR="009C7F8A" w:rsidRDefault="009C7F8A" w:rsidP="009C7F8A">
      <w:pPr>
        <w:rPr>
          <w:rFonts w:eastAsia="Calibri"/>
          <w:color w:val="auto"/>
          <w:lang w:eastAsia="en-US"/>
        </w:rPr>
      </w:pPr>
      <w:r>
        <w:rPr>
          <w:rFonts w:eastAsia="Calibri"/>
          <w:color w:val="auto"/>
          <w:lang w:eastAsia="en-US"/>
        </w:rPr>
        <w:t xml:space="preserve">At the time of the Site Audit, the service did not demonstrate that the workforce was trained and supported to deliver the outcomes required by the Quality Standards. </w:t>
      </w:r>
    </w:p>
    <w:p w14:paraId="21CB6F75" w14:textId="77777777" w:rsidR="009C7F8A" w:rsidRDefault="009C7F8A" w:rsidP="009C7F8A">
      <w:pPr>
        <w:rPr>
          <w:rFonts w:eastAsia="Calibri"/>
          <w:color w:val="auto"/>
          <w:lang w:eastAsia="en-US"/>
        </w:rPr>
      </w:pPr>
      <w:r>
        <w:rPr>
          <w:rFonts w:eastAsia="Calibri"/>
          <w:color w:val="auto"/>
          <w:lang w:eastAsia="en-US"/>
        </w:rPr>
        <w:t xml:space="preserve">I find this requirement is Non-compliant. </w:t>
      </w:r>
    </w:p>
    <w:p w14:paraId="147F9461" w14:textId="77777777" w:rsidR="009C7F8A" w:rsidRPr="00095CD4" w:rsidRDefault="009C7F8A" w:rsidP="009C7F8A">
      <w:pPr>
        <w:pStyle w:val="Heading3"/>
      </w:pPr>
      <w:r w:rsidRPr="00095CD4">
        <w:lastRenderedPageBreak/>
        <w:t>Requirement 7(3)(e)</w:t>
      </w:r>
      <w:r>
        <w:tab/>
        <w:t>Compliant</w:t>
      </w:r>
    </w:p>
    <w:p w14:paraId="7D6BFB8A" w14:textId="77777777" w:rsidR="009C7F8A" w:rsidRPr="008D114F" w:rsidRDefault="009C7F8A" w:rsidP="009C7F8A">
      <w:pPr>
        <w:rPr>
          <w:i/>
        </w:rPr>
      </w:pPr>
      <w:r w:rsidRPr="008D114F">
        <w:rPr>
          <w:i/>
        </w:rPr>
        <w:t>Regular assessment, monitoring and review of the performance of each member of the workforce is undertaken.</w:t>
      </w:r>
    </w:p>
    <w:p w14:paraId="329DE714" w14:textId="77777777" w:rsidR="009C7F8A" w:rsidRDefault="009C7F8A" w:rsidP="009C7F8A">
      <w:pPr>
        <w:sectPr w:rsidR="009C7F8A" w:rsidSect="00985435">
          <w:type w:val="continuous"/>
          <w:pgSz w:w="11906" w:h="16838"/>
          <w:pgMar w:top="1701" w:right="1418" w:bottom="1418" w:left="1418" w:header="709" w:footer="397" w:gutter="0"/>
          <w:cols w:space="708"/>
          <w:titlePg/>
          <w:docGrid w:linePitch="360"/>
        </w:sectPr>
      </w:pPr>
    </w:p>
    <w:p w14:paraId="6EB6AD2D" w14:textId="77777777" w:rsidR="009C7F8A" w:rsidRDefault="009C7F8A" w:rsidP="009C7F8A">
      <w:pPr>
        <w:pStyle w:val="Heading1"/>
        <w:tabs>
          <w:tab w:val="right" w:pos="9070"/>
        </w:tabs>
        <w:spacing w:before="560" w:after="640"/>
        <w:rPr>
          <w:color w:val="FFFFFF" w:themeColor="background1"/>
          <w:sz w:val="36"/>
        </w:rPr>
        <w:sectPr w:rsidR="009C7F8A" w:rsidSect="0098543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358B693" wp14:editId="3D60FAD2">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11E790D" w14:textId="77777777" w:rsidR="009C7F8A" w:rsidRPr="00FD1B02" w:rsidRDefault="009C7F8A" w:rsidP="009C7F8A">
      <w:pPr>
        <w:pStyle w:val="Heading3"/>
        <w:shd w:val="clear" w:color="auto" w:fill="F2F2F2" w:themeFill="background1" w:themeFillShade="F2"/>
      </w:pPr>
      <w:r w:rsidRPr="008312AC">
        <w:t>Consumer</w:t>
      </w:r>
      <w:r w:rsidRPr="00FD1B02">
        <w:t xml:space="preserve"> outcome:</w:t>
      </w:r>
    </w:p>
    <w:p w14:paraId="3916E288" w14:textId="77777777" w:rsidR="009C7F8A" w:rsidRDefault="009C7F8A" w:rsidP="009C7F8A">
      <w:pPr>
        <w:numPr>
          <w:ilvl w:val="0"/>
          <w:numId w:val="8"/>
        </w:numPr>
        <w:shd w:val="clear" w:color="auto" w:fill="F2F2F2" w:themeFill="background1" w:themeFillShade="F2"/>
      </w:pPr>
      <w:r>
        <w:t>I am confident the organisation is well run. I can partner in improving the delivery of care and services.</w:t>
      </w:r>
    </w:p>
    <w:p w14:paraId="3DFD4A28" w14:textId="77777777" w:rsidR="009C7F8A" w:rsidRDefault="009C7F8A" w:rsidP="009C7F8A">
      <w:pPr>
        <w:pStyle w:val="Heading3"/>
        <w:shd w:val="clear" w:color="auto" w:fill="F2F2F2" w:themeFill="background1" w:themeFillShade="F2"/>
      </w:pPr>
      <w:r>
        <w:t>Organisation statement:</w:t>
      </w:r>
    </w:p>
    <w:p w14:paraId="3912B6B3" w14:textId="77777777" w:rsidR="009C7F8A" w:rsidRDefault="009C7F8A" w:rsidP="009C7F8A">
      <w:pPr>
        <w:numPr>
          <w:ilvl w:val="0"/>
          <w:numId w:val="8"/>
        </w:numPr>
        <w:shd w:val="clear" w:color="auto" w:fill="F2F2F2" w:themeFill="background1" w:themeFillShade="F2"/>
      </w:pPr>
      <w:r>
        <w:t>The organisation’s governing body is accountable for the delivery of safe and quality care and services.</w:t>
      </w:r>
    </w:p>
    <w:p w14:paraId="1DF7C686" w14:textId="77777777" w:rsidR="009C7F8A" w:rsidRDefault="009C7F8A" w:rsidP="009C7F8A">
      <w:pPr>
        <w:pStyle w:val="Heading2"/>
      </w:pPr>
      <w:r>
        <w:t>Assessment of Standard 8</w:t>
      </w:r>
    </w:p>
    <w:p w14:paraId="4587BFD2" w14:textId="77777777" w:rsidR="009C7F8A" w:rsidRPr="00163FEE" w:rsidRDefault="009C7F8A" w:rsidP="009C7F8A">
      <w:pPr>
        <w:rPr>
          <w:rFonts w:eastAsia="Calibri"/>
          <w:lang w:eastAsia="en-US"/>
        </w:rPr>
      </w:pPr>
      <w:r w:rsidRPr="00163FEE">
        <w:rPr>
          <w:rFonts w:eastAsia="Calibri"/>
          <w:lang w:eastAsia="en-US"/>
        </w:rPr>
        <w:t xml:space="preserve">To understand how the organisation understands and applies the requirements within this Standard, the </w:t>
      </w:r>
      <w:r>
        <w:rPr>
          <w:rFonts w:eastAsia="Calibri"/>
          <w:lang w:eastAsia="en-US"/>
        </w:rPr>
        <w:t>Assessment Team</w:t>
      </w:r>
      <w:r w:rsidRPr="00163FEE">
        <w:rPr>
          <w:rFonts w:eastAsia="Calibri"/>
          <w:lang w:eastAsia="en-US"/>
        </w:rPr>
        <w:t xml:space="preserve"> spoke with management and staff and reviewed relevant systems and processes relating to the organisational governance underpinning the delivery of care and services (as assessed through other Standards).</w:t>
      </w:r>
    </w:p>
    <w:p w14:paraId="03D6BD86" w14:textId="77777777" w:rsidR="009C7F8A" w:rsidRDefault="009C7F8A" w:rsidP="009C7F8A">
      <w:pPr>
        <w:rPr>
          <w:rFonts w:eastAsia="Calibri"/>
          <w:color w:val="auto"/>
          <w:lang w:eastAsia="en-US"/>
        </w:rPr>
      </w:pPr>
      <w:r>
        <w:rPr>
          <w:rFonts w:eastAsia="Calibri"/>
          <w:color w:val="auto"/>
          <w:lang w:eastAsia="en-US"/>
        </w:rPr>
        <w:t xml:space="preserve">Most consumers and representatives interviewed by the Assessment Team said they did not consider they have a say in how the service was run. The service did not provide examples of </w:t>
      </w:r>
      <w:r w:rsidRPr="00566F9F">
        <w:rPr>
          <w:rFonts w:eastAsia="Calibri"/>
          <w:color w:val="auto"/>
          <w:lang w:eastAsia="en-US"/>
        </w:rPr>
        <w:t>how consumers are actively engaged in the development, delivery and evaluation of care and services</w:t>
      </w:r>
      <w:r>
        <w:rPr>
          <w:rFonts w:eastAsia="Calibri"/>
          <w:color w:val="auto"/>
          <w:lang w:eastAsia="en-US"/>
        </w:rPr>
        <w:t>.</w:t>
      </w:r>
    </w:p>
    <w:p w14:paraId="6031762D" w14:textId="77777777" w:rsidR="009C7F8A" w:rsidRDefault="009C7F8A" w:rsidP="009C7F8A">
      <w:pPr>
        <w:rPr>
          <w:rFonts w:eastAsia="Calibri"/>
          <w:color w:val="auto"/>
          <w:lang w:eastAsia="en-US"/>
        </w:rPr>
      </w:pPr>
      <w:r w:rsidRPr="00327CC9">
        <w:rPr>
          <w:rFonts w:eastAsia="Calibri"/>
          <w:lang w:eastAsia="en-US"/>
        </w:rPr>
        <w:t>Information</w:t>
      </w:r>
      <w:r w:rsidRPr="008F5E40">
        <w:rPr>
          <w:rFonts w:eastAsia="Calibri"/>
          <w:color w:val="auto"/>
          <w:lang w:eastAsia="en-US"/>
        </w:rPr>
        <w:t xml:space="preserve"> provided </w:t>
      </w:r>
      <w:r>
        <w:rPr>
          <w:rFonts w:eastAsia="Calibri"/>
          <w:color w:val="auto"/>
          <w:lang w:eastAsia="en-US"/>
        </w:rPr>
        <w:t>b</w:t>
      </w:r>
      <w:r w:rsidRPr="008F5E40">
        <w:rPr>
          <w:rFonts w:eastAsia="Calibri"/>
          <w:color w:val="auto"/>
          <w:lang w:eastAsia="en-US"/>
        </w:rPr>
        <w:t xml:space="preserve">y </w:t>
      </w:r>
      <w:r>
        <w:rPr>
          <w:rFonts w:eastAsia="Calibri"/>
          <w:color w:val="auto"/>
          <w:lang w:eastAsia="en-US"/>
        </w:rPr>
        <w:t>the service</w:t>
      </w:r>
      <w:r w:rsidRPr="008F5E40">
        <w:rPr>
          <w:rFonts w:eastAsia="Calibri"/>
          <w:color w:val="auto"/>
          <w:lang w:eastAsia="en-US"/>
        </w:rPr>
        <w:t xml:space="preserve"> demonstrate</w:t>
      </w:r>
      <w:r>
        <w:rPr>
          <w:rFonts w:eastAsia="Calibri"/>
          <w:color w:val="auto"/>
          <w:lang w:eastAsia="en-US"/>
        </w:rPr>
        <w:t>d</w:t>
      </w:r>
      <w:r w:rsidRPr="008F5E40">
        <w:rPr>
          <w:rFonts w:eastAsia="Calibri"/>
          <w:color w:val="auto"/>
          <w:lang w:eastAsia="en-US"/>
        </w:rPr>
        <w:t xml:space="preserve"> the governing body promotes </w:t>
      </w:r>
      <w:r>
        <w:rPr>
          <w:rFonts w:eastAsia="Calibri"/>
          <w:color w:val="auto"/>
          <w:lang w:eastAsia="en-US"/>
        </w:rPr>
        <w:t xml:space="preserve">and </w:t>
      </w:r>
      <w:r w:rsidRPr="008F5E40">
        <w:rPr>
          <w:rFonts w:eastAsia="Calibri"/>
          <w:color w:val="auto"/>
          <w:lang w:eastAsia="en-US"/>
        </w:rPr>
        <w:t>is accountable for a culture of safe, inclusive and quality care and services.</w:t>
      </w:r>
      <w:r>
        <w:rPr>
          <w:rFonts w:eastAsia="Calibri"/>
          <w:color w:val="auto"/>
          <w:lang w:eastAsia="en-US"/>
        </w:rPr>
        <w:t xml:space="preserve"> </w:t>
      </w:r>
      <w:r w:rsidRPr="00A21237">
        <w:rPr>
          <w:rFonts w:eastAsia="Calibri"/>
          <w:color w:val="auto"/>
          <w:lang w:eastAsia="en-US"/>
        </w:rPr>
        <w:t xml:space="preserve">The </w:t>
      </w:r>
      <w:r>
        <w:rPr>
          <w:rFonts w:eastAsia="Calibri"/>
          <w:color w:val="auto"/>
          <w:lang w:eastAsia="en-US"/>
        </w:rPr>
        <w:t xml:space="preserve">service demonstrated the implementation of a </w:t>
      </w:r>
      <w:r w:rsidRPr="00756B0F">
        <w:rPr>
          <w:rFonts w:eastAsia="Calibri"/>
          <w:color w:val="auto"/>
          <w:lang w:eastAsia="en-US"/>
        </w:rPr>
        <w:t xml:space="preserve">clinical governance framework </w:t>
      </w:r>
      <w:r>
        <w:rPr>
          <w:rFonts w:eastAsia="Calibri"/>
          <w:color w:val="auto"/>
          <w:lang w:eastAsia="en-US"/>
        </w:rPr>
        <w:t xml:space="preserve">that includes </w:t>
      </w:r>
      <w:r w:rsidRPr="00756B0F">
        <w:rPr>
          <w:rFonts w:eastAsia="Calibri"/>
          <w:color w:val="auto"/>
          <w:lang w:eastAsia="en-US"/>
        </w:rPr>
        <w:t>antimicrobial stewardship</w:t>
      </w:r>
      <w:r>
        <w:rPr>
          <w:rFonts w:eastAsia="Calibri"/>
          <w:color w:val="auto"/>
          <w:lang w:eastAsia="en-US"/>
        </w:rPr>
        <w:t xml:space="preserve">, </w:t>
      </w:r>
      <w:r w:rsidRPr="00756B0F">
        <w:rPr>
          <w:rFonts w:eastAsia="Calibri"/>
          <w:color w:val="auto"/>
          <w:lang w:eastAsia="en-US"/>
        </w:rPr>
        <w:t xml:space="preserve">minimising the use of restraint and </w:t>
      </w:r>
      <w:r>
        <w:rPr>
          <w:rFonts w:eastAsia="Calibri"/>
          <w:color w:val="auto"/>
          <w:lang w:eastAsia="en-US"/>
        </w:rPr>
        <w:t xml:space="preserve">the process of </w:t>
      </w:r>
      <w:r w:rsidRPr="00756B0F">
        <w:rPr>
          <w:rFonts w:eastAsia="Calibri"/>
          <w:color w:val="auto"/>
          <w:lang w:eastAsia="en-US"/>
        </w:rPr>
        <w:t>open disclosure.</w:t>
      </w:r>
    </w:p>
    <w:p w14:paraId="648F7489" w14:textId="77777777" w:rsidR="009C7F8A" w:rsidRPr="00382EBD" w:rsidRDefault="009C7F8A" w:rsidP="009C7F8A">
      <w:pPr>
        <w:rPr>
          <w:rFonts w:eastAsia="Calibri"/>
          <w:lang w:eastAsia="en-US"/>
        </w:rPr>
      </w:pPr>
      <w:r>
        <w:rPr>
          <w:rFonts w:eastAsia="Calibri"/>
          <w:color w:val="auto"/>
          <w:lang w:eastAsia="en-US"/>
        </w:rPr>
        <w:t>However, e</w:t>
      </w:r>
      <w:r w:rsidRPr="008F5E40">
        <w:rPr>
          <w:rFonts w:eastAsia="Calibri"/>
          <w:color w:val="auto"/>
          <w:lang w:eastAsia="en-US"/>
        </w:rPr>
        <w:t xml:space="preserve">ffective organisation wide governance systems </w:t>
      </w:r>
      <w:r>
        <w:rPr>
          <w:rFonts w:eastAsia="Calibri"/>
          <w:color w:val="auto"/>
          <w:lang w:eastAsia="en-US"/>
        </w:rPr>
        <w:t>were</w:t>
      </w:r>
      <w:r w:rsidRPr="008F5E40">
        <w:rPr>
          <w:rFonts w:eastAsia="Calibri"/>
          <w:color w:val="auto"/>
          <w:lang w:eastAsia="en-US"/>
        </w:rPr>
        <w:t xml:space="preserve"> not demonstrated in relation to information management, continuous improvement, workforce governance, regulatory compliance</w:t>
      </w:r>
      <w:r>
        <w:rPr>
          <w:rFonts w:eastAsia="Calibri"/>
          <w:color w:val="auto"/>
          <w:lang w:eastAsia="en-US"/>
        </w:rPr>
        <w:t xml:space="preserve">, and </w:t>
      </w:r>
      <w:r w:rsidRPr="008F5E40">
        <w:rPr>
          <w:rFonts w:eastAsia="Calibri"/>
          <w:color w:val="auto"/>
          <w:lang w:eastAsia="en-US"/>
        </w:rPr>
        <w:t>feedb</w:t>
      </w:r>
      <w:r>
        <w:rPr>
          <w:rFonts w:eastAsia="Calibri"/>
          <w:color w:val="auto"/>
          <w:lang w:eastAsia="en-US"/>
        </w:rPr>
        <w:t>a</w:t>
      </w:r>
      <w:r w:rsidRPr="008F5E40">
        <w:rPr>
          <w:rFonts w:eastAsia="Calibri"/>
          <w:color w:val="auto"/>
          <w:lang w:eastAsia="en-US"/>
        </w:rPr>
        <w:t>ck and complaints.</w:t>
      </w:r>
      <w:r>
        <w:rPr>
          <w:rFonts w:eastAsia="Calibri"/>
          <w:lang w:eastAsia="en-US"/>
        </w:rPr>
        <w:t xml:space="preserve"> </w:t>
      </w:r>
      <w:r w:rsidRPr="008F5E40">
        <w:rPr>
          <w:rFonts w:eastAsia="Calibri"/>
          <w:color w:val="auto"/>
          <w:lang w:eastAsia="en-US"/>
        </w:rPr>
        <w:t xml:space="preserve">Effective organisational risk management systems and practices </w:t>
      </w:r>
      <w:r>
        <w:rPr>
          <w:rFonts w:eastAsia="Calibri"/>
          <w:color w:val="auto"/>
          <w:lang w:eastAsia="en-US"/>
        </w:rPr>
        <w:t>were</w:t>
      </w:r>
      <w:r w:rsidRPr="008F5E40">
        <w:rPr>
          <w:rFonts w:eastAsia="Calibri"/>
          <w:color w:val="auto"/>
          <w:lang w:eastAsia="en-US"/>
        </w:rPr>
        <w:t xml:space="preserve"> not demonstrated in relation to</w:t>
      </w:r>
      <w:r>
        <w:rPr>
          <w:rFonts w:eastAsia="Calibri"/>
          <w:color w:val="auto"/>
          <w:lang w:eastAsia="en-US"/>
        </w:rPr>
        <w:t xml:space="preserve"> </w:t>
      </w:r>
      <w:r w:rsidRPr="008F5E40">
        <w:rPr>
          <w:rFonts w:eastAsia="Calibri"/>
          <w:color w:val="auto"/>
          <w:lang w:eastAsia="en-US"/>
        </w:rPr>
        <w:t>managing high impact</w:t>
      </w:r>
      <w:r>
        <w:rPr>
          <w:rFonts w:eastAsia="Calibri"/>
          <w:color w:val="auto"/>
          <w:lang w:eastAsia="en-US"/>
        </w:rPr>
        <w:t xml:space="preserve"> or </w:t>
      </w:r>
      <w:r w:rsidRPr="008F5E40">
        <w:rPr>
          <w:rFonts w:eastAsia="Calibri"/>
          <w:color w:val="auto"/>
          <w:lang w:eastAsia="en-US"/>
        </w:rPr>
        <w:t>high prevalence risks associated with the care of consumers</w:t>
      </w:r>
      <w:r>
        <w:rPr>
          <w:rFonts w:eastAsia="Calibri"/>
          <w:color w:val="auto"/>
          <w:lang w:eastAsia="en-US"/>
        </w:rPr>
        <w:t xml:space="preserve">. This included comprehensive assessment and care planning to minimise risks associated with behaviours, and risks associated with psychotropic medication use. </w:t>
      </w:r>
    </w:p>
    <w:p w14:paraId="6E76A3F4" w14:textId="77777777" w:rsidR="009C7F8A" w:rsidRPr="00095CD4" w:rsidRDefault="009C7F8A" w:rsidP="009C7F8A">
      <w:pPr>
        <w:rPr>
          <w:rFonts w:eastAsia="Calibri"/>
        </w:rPr>
      </w:pPr>
      <w:r w:rsidRPr="00154403">
        <w:rPr>
          <w:rFonts w:eastAsiaTheme="minorHAnsi"/>
        </w:rPr>
        <w:lastRenderedPageBreak/>
        <w:t xml:space="preserve">The Quality Standard is </w:t>
      </w:r>
      <w:r w:rsidRPr="00D22DE3">
        <w:rPr>
          <w:rFonts w:eastAsiaTheme="minorHAnsi"/>
          <w:color w:val="auto"/>
        </w:rPr>
        <w:t>assessed as Non-compliant as three of the five specific requirements have been assessed as Non-compliant.</w:t>
      </w:r>
    </w:p>
    <w:p w14:paraId="587CAEF7" w14:textId="77777777" w:rsidR="009C7F8A" w:rsidRDefault="009C7F8A" w:rsidP="009C7F8A">
      <w:pPr>
        <w:pStyle w:val="Heading2"/>
      </w:pPr>
      <w:r>
        <w:t>Assessment of Standard 8 Requirements</w:t>
      </w:r>
      <w:r w:rsidRPr="0066387A">
        <w:rPr>
          <w:i/>
          <w:color w:val="0000FF"/>
          <w:sz w:val="24"/>
          <w:szCs w:val="24"/>
        </w:rPr>
        <w:t xml:space="preserve"> </w:t>
      </w:r>
    </w:p>
    <w:p w14:paraId="42512627" w14:textId="77777777" w:rsidR="009C7F8A" w:rsidRPr="00506F7F" w:rsidRDefault="009C7F8A" w:rsidP="009C7F8A">
      <w:pPr>
        <w:pStyle w:val="Heading3"/>
      </w:pPr>
      <w:r w:rsidRPr="00506F7F">
        <w:t>Requirement 8(3)(a)</w:t>
      </w:r>
      <w:r w:rsidRPr="00506F7F">
        <w:tab/>
        <w:t>Non-compliant</w:t>
      </w:r>
    </w:p>
    <w:p w14:paraId="3E3179A3" w14:textId="77777777" w:rsidR="009C7F8A" w:rsidRPr="008D114F" w:rsidRDefault="009C7F8A" w:rsidP="009C7F8A">
      <w:pPr>
        <w:rPr>
          <w:i/>
        </w:rPr>
      </w:pPr>
      <w:bookmarkStart w:id="7" w:name="_Hlk78378596"/>
      <w:r w:rsidRPr="008D114F">
        <w:rPr>
          <w:i/>
        </w:rPr>
        <w:t>Consumers are engaged in the development, delivery and evaluation of care and services and are supported in that engagement.</w:t>
      </w:r>
    </w:p>
    <w:bookmarkEnd w:id="7"/>
    <w:p w14:paraId="0B144965" w14:textId="77777777" w:rsidR="009C7F8A" w:rsidRDefault="009C7F8A" w:rsidP="009C7F8A">
      <w:pPr>
        <w:rPr>
          <w:rFonts w:eastAsia="Calibri"/>
          <w:color w:val="auto"/>
          <w:lang w:eastAsia="en-US"/>
        </w:rPr>
      </w:pPr>
      <w:r>
        <w:rPr>
          <w:color w:val="auto"/>
        </w:rPr>
        <w:t xml:space="preserve">The Assessment Team found that the </w:t>
      </w:r>
      <w:r w:rsidRPr="007C127A">
        <w:rPr>
          <w:rFonts w:eastAsia="Calibri"/>
          <w:color w:val="auto"/>
          <w:lang w:eastAsia="en-US"/>
        </w:rPr>
        <w:t xml:space="preserve">organisation </w:t>
      </w:r>
      <w:r>
        <w:rPr>
          <w:rFonts w:eastAsia="Calibri"/>
          <w:color w:val="auto"/>
          <w:lang w:eastAsia="en-US"/>
        </w:rPr>
        <w:t>was</w:t>
      </w:r>
      <w:r w:rsidRPr="007C127A">
        <w:rPr>
          <w:rFonts w:eastAsia="Calibri"/>
          <w:color w:val="auto"/>
          <w:lang w:eastAsia="en-US"/>
        </w:rPr>
        <w:t xml:space="preserve"> unable to demonstrate that </w:t>
      </w:r>
      <w:r>
        <w:rPr>
          <w:rFonts w:eastAsia="Calibri"/>
          <w:color w:val="auto"/>
          <w:lang w:eastAsia="en-US"/>
        </w:rPr>
        <w:t>it</w:t>
      </w:r>
      <w:r w:rsidRPr="007C127A">
        <w:rPr>
          <w:rFonts w:eastAsia="Calibri"/>
          <w:color w:val="auto"/>
          <w:lang w:eastAsia="en-US"/>
        </w:rPr>
        <w:t xml:space="preserve"> is actively engaging consumers</w:t>
      </w:r>
      <w:r>
        <w:rPr>
          <w:rFonts w:eastAsia="Calibri"/>
          <w:color w:val="auto"/>
          <w:lang w:eastAsia="en-US"/>
        </w:rPr>
        <w:t xml:space="preserve"> or their representatives </w:t>
      </w:r>
      <w:r w:rsidRPr="007C127A">
        <w:rPr>
          <w:rFonts w:eastAsia="Calibri"/>
          <w:color w:val="auto"/>
          <w:lang w:eastAsia="en-US"/>
        </w:rPr>
        <w:t>in the development and delivery of care and services</w:t>
      </w:r>
      <w:r>
        <w:rPr>
          <w:rFonts w:eastAsia="Calibri"/>
          <w:color w:val="auto"/>
          <w:lang w:eastAsia="en-US"/>
        </w:rPr>
        <w:t xml:space="preserve">. </w:t>
      </w:r>
      <w:r w:rsidRPr="00566F9F">
        <w:rPr>
          <w:rFonts w:eastAsia="Calibri"/>
          <w:color w:val="auto"/>
          <w:lang w:eastAsia="en-US"/>
        </w:rPr>
        <w:t>Management could not provide examples of how consumers are actively engaged in the development, delivery and evaluation of care and services</w:t>
      </w:r>
      <w:r>
        <w:rPr>
          <w:rFonts w:eastAsia="Calibri"/>
          <w:color w:val="auto"/>
          <w:lang w:eastAsia="en-US"/>
        </w:rPr>
        <w:t xml:space="preserve">. Most consumers and representatives interviewed by the Assessment Team did not feel they had a say in how the service was run. Documentation reviewed by the Assessment Team found that when feedback is given, this is not well utilised to improve care and services. </w:t>
      </w:r>
    </w:p>
    <w:p w14:paraId="24505FBD" w14:textId="77777777" w:rsidR="009C7F8A" w:rsidRDefault="009C7F8A" w:rsidP="009C7F8A">
      <w:pPr>
        <w:rPr>
          <w:rFonts w:eastAsia="Calibri"/>
          <w:color w:val="auto"/>
          <w:lang w:eastAsia="en-US"/>
        </w:rPr>
      </w:pPr>
      <w:r>
        <w:rPr>
          <w:rFonts w:eastAsia="Calibri"/>
          <w:color w:val="auto"/>
          <w:lang w:eastAsia="en-US"/>
        </w:rPr>
        <w:t xml:space="preserve">The approved provider’s response identifies how the service plans to </w:t>
      </w:r>
      <w:r>
        <w:t>improve the review and utilisation of feedback and complaints to improve care and services.</w:t>
      </w:r>
      <w:r>
        <w:rPr>
          <w:rFonts w:eastAsia="Calibri"/>
          <w:color w:val="auto"/>
          <w:lang w:eastAsia="en-US"/>
        </w:rPr>
        <w:t xml:space="preserve"> However, it does not specifically address how the service is going to engage consumers in the </w:t>
      </w:r>
      <w:r w:rsidRPr="00E331E5">
        <w:rPr>
          <w:rFonts w:eastAsia="Calibri"/>
          <w:color w:val="auto"/>
          <w:lang w:eastAsia="en-US"/>
        </w:rPr>
        <w:t>development, delivery and evaluation of care and services</w:t>
      </w:r>
      <w:r>
        <w:rPr>
          <w:rFonts w:eastAsia="Calibri"/>
          <w:color w:val="auto"/>
          <w:lang w:eastAsia="en-US"/>
        </w:rPr>
        <w:t>.</w:t>
      </w:r>
    </w:p>
    <w:p w14:paraId="3A75AA68" w14:textId="77777777" w:rsidR="009C7F8A" w:rsidRDefault="009C7F8A" w:rsidP="009C7F8A">
      <w:pPr>
        <w:rPr>
          <w:rFonts w:eastAsia="Calibri"/>
          <w:color w:val="auto"/>
          <w:lang w:eastAsia="en-US"/>
        </w:rPr>
      </w:pPr>
      <w:r>
        <w:rPr>
          <w:rFonts w:eastAsia="Calibri"/>
          <w:color w:val="auto"/>
          <w:lang w:eastAsia="en-US"/>
        </w:rPr>
        <w:t>At the time of the Site Audit, the service did not demonstrate that c</w:t>
      </w:r>
      <w:r w:rsidRPr="00E331E5">
        <w:rPr>
          <w:rFonts w:eastAsia="Calibri"/>
          <w:color w:val="auto"/>
          <w:lang w:eastAsia="en-US"/>
        </w:rPr>
        <w:t>onsumers are engaged in the development, delivery and evaluation of care and services and are supported in that engagement.</w:t>
      </w:r>
    </w:p>
    <w:p w14:paraId="4F171BF7" w14:textId="77777777" w:rsidR="009C7F8A" w:rsidRPr="00650E68" w:rsidRDefault="009C7F8A" w:rsidP="009C7F8A">
      <w:pPr>
        <w:rPr>
          <w:color w:val="auto"/>
        </w:rPr>
      </w:pPr>
      <w:r>
        <w:rPr>
          <w:rFonts w:eastAsia="Calibri"/>
          <w:color w:val="auto"/>
          <w:lang w:eastAsia="en-US"/>
        </w:rPr>
        <w:t xml:space="preserve">I find this requirement is Non-compliant. </w:t>
      </w:r>
    </w:p>
    <w:p w14:paraId="4498B7CF" w14:textId="77777777" w:rsidR="009C7F8A" w:rsidRPr="00095CD4" w:rsidRDefault="009C7F8A" w:rsidP="009C7F8A">
      <w:pPr>
        <w:pStyle w:val="Heading3"/>
      </w:pPr>
      <w:r w:rsidRPr="00095CD4">
        <w:t>Requirement 8(3)(b)</w:t>
      </w:r>
      <w:r>
        <w:tab/>
        <w:t>Compliant</w:t>
      </w:r>
    </w:p>
    <w:p w14:paraId="31D05B50" w14:textId="77777777" w:rsidR="009C7F8A" w:rsidRPr="008D114F" w:rsidRDefault="009C7F8A" w:rsidP="009C7F8A">
      <w:pPr>
        <w:rPr>
          <w:i/>
        </w:rPr>
      </w:pPr>
      <w:r w:rsidRPr="008D114F">
        <w:rPr>
          <w:i/>
        </w:rPr>
        <w:t>The organisation’s governing body promotes a culture of safe, inclusive and quality care and services and is accountable for their delivery.</w:t>
      </w:r>
    </w:p>
    <w:p w14:paraId="214BE11C" w14:textId="77777777" w:rsidR="009C7F8A" w:rsidRPr="00506F7F" w:rsidRDefault="009C7F8A" w:rsidP="009C7F8A">
      <w:pPr>
        <w:pStyle w:val="Heading3"/>
      </w:pPr>
      <w:r w:rsidRPr="00506F7F">
        <w:t>Requirement 8(3)(c)</w:t>
      </w:r>
      <w:r>
        <w:tab/>
        <w:t>Non-compliant</w:t>
      </w:r>
    </w:p>
    <w:p w14:paraId="7707A8DD" w14:textId="77777777" w:rsidR="009C7F8A" w:rsidRPr="008D114F" w:rsidRDefault="009C7F8A" w:rsidP="009C7F8A">
      <w:pPr>
        <w:rPr>
          <w:i/>
        </w:rPr>
      </w:pPr>
      <w:r w:rsidRPr="008D114F">
        <w:rPr>
          <w:i/>
        </w:rPr>
        <w:t>Effective organisation wide governance systems relating to the following:</w:t>
      </w:r>
    </w:p>
    <w:p w14:paraId="7BE6213D" w14:textId="77777777" w:rsidR="009C7F8A" w:rsidRPr="008D114F" w:rsidRDefault="009C7F8A" w:rsidP="009C7F8A">
      <w:pPr>
        <w:numPr>
          <w:ilvl w:val="0"/>
          <w:numId w:val="28"/>
        </w:numPr>
        <w:tabs>
          <w:tab w:val="right" w:pos="9026"/>
        </w:tabs>
        <w:spacing w:before="0" w:after="0"/>
        <w:ind w:left="567" w:hanging="425"/>
        <w:outlineLvl w:val="4"/>
        <w:rPr>
          <w:i/>
        </w:rPr>
      </w:pPr>
      <w:r w:rsidRPr="008D114F">
        <w:rPr>
          <w:i/>
        </w:rPr>
        <w:t>information management;</w:t>
      </w:r>
    </w:p>
    <w:p w14:paraId="46962436" w14:textId="77777777" w:rsidR="009C7F8A" w:rsidRPr="008D114F" w:rsidRDefault="009C7F8A" w:rsidP="009C7F8A">
      <w:pPr>
        <w:numPr>
          <w:ilvl w:val="0"/>
          <w:numId w:val="28"/>
        </w:numPr>
        <w:tabs>
          <w:tab w:val="right" w:pos="9026"/>
        </w:tabs>
        <w:spacing w:before="0" w:after="0"/>
        <w:ind w:left="567" w:hanging="425"/>
        <w:outlineLvl w:val="4"/>
        <w:rPr>
          <w:i/>
        </w:rPr>
      </w:pPr>
      <w:r w:rsidRPr="008D114F">
        <w:rPr>
          <w:i/>
        </w:rPr>
        <w:t>continuous improvement;</w:t>
      </w:r>
    </w:p>
    <w:p w14:paraId="08F7F99F" w14:textId="77777777" w:rsidR="009C7F8A" w:rsidRPr="008D114F" w:rsidRDefault="009C7F8A" w:rsidP="009C7F8A">
      <w:pPr>
        <w:numPr>
          <w:ilvl w:val="0"/>
          <w:numId w:val="28"/>
        </w:numPr>
        <w:tabs>
          <w:tab w:val="right" w:pos="9026"/>
        </w:tabs>
        <w:spacing w:before="0" w:after="0"/>
        <w:ind w:left="567" w:hanging="425"/>
        <w:outlineLvl w:val="4"/>
        <w:rPr>
          <w:i/>
        </w:rPr>
      </w:pPr>
      <w:r w:rsidRPr="008D114F">
        <w:rPr>
          <w:i/>
        </w:rPr>
        <w:t>financial governance;</w:t>
      </w:r>
    </w:p>
    <w:p w14:paraId="2C2FFF9C" w14:textId="77777777" w:rsidR="009C7F8A" w:rsidRPr="008D114F" w:rsidRDefault="009C7F8A" w:rsidP="009C7F8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6DDC03" w14:textId="77777777" w:rsidR="009C7F8A" w:rsidRPr="008D114F" w:rsidRDefault="009C7F8A" w:rsidP="009C7F8A">
      <w:pPr>
        <w:numPr>
          <w:ilvl w:val="0"/>
          <w:numId w:val="28"/>
        </w:numPr>
        <w:tabs>
          <w:tab w:val="right" w:pos="9026"/>
        </w:tabs>
        <w:spacing w:before="0" w:after="0"/>
        <w:ind w:left="567" w:hanging="425"/>
        <w:outlineLvl w:val="4"/>
        <w:rPr>
          <w:i/>
        </w:rPr>
      </w:pPr>
      <w:r w:rsidRPr="008D114F">
        <w:rPr>
          <w:i/>
        </w:rPr>
        <w:t>regulatory compliance;</w:t>
      </w:r>
    </w:p>
    <w:p w14:paraId="399E3ED9" w14:textId="77777777" w:rsidR="009C7F8A" w:rsidRPr="008D114F" w:rsidRDefault="009C7F8A" w:rsidP="009C7F8A">
      <w:pPr>
        <w:numPr>
          <w:ilvl w:val="0"/>
          <w:numId w:val="28"/>
        </w:numPr>
        <w:tabs>
          <w:tab w:val="right" w:pos="9026"/>
        </w:tabs>
        <w:spacing w:before="0" w:after="0"/>
        <w:ind w:left="567" w:hanging="425"/>
        <w:outlineLvl w:val="4"/>
        <w:rPr>
          <w:i/>
        </w:rPr>
      </w:pPr>
      <w:r w:rsidRPr="008D114F">
        <w:rPr>
          <w:i/>
        </w:rPr>
        <w:t>feedback and complaints.</w:t>
      </w:r>
    </w:p>
    <w:p w14:paraId="06DDE9EB" w14:textId="7CF69EAA" w:rsidR="009C7F8A" w:rsidRDefault="009C7F8A" w:rsidP="009C7F8A">
      <w:pPr>
        <w:rPr>
          <w:rFonts w:eastAsia="Calibri"/>
          <w:color w:val="auto"/>
          <w:lang w:eastAsia="en-US"/>
        </w:rPr>
      </w:pPr>
      <w:r w:rsidRPr="00CC33EB">
        <w:rPr>
          <w:rFonts w:eastAsia="Calibri"/>
          <w:color w:val="auto"/>
          <w:lang w:eastAsia="en-US"/>
        </w:rPr>
        <w:lastRenderedPageBreak/>
        <w:t>The</w:t>
      </w:r>
      <w:r>
        <w:rPr>
          <w:rFonts w:eastAsia="Calibri"/>
          <w:color w:val="auto"/>
          <w:lang w:eastAsia="en-US"/>
        </w:rPr>
        <w:t xml:space="preserve"> Assessment Team found the</w:t>
      </w:r>
      <w:r w:rsidRPr="00CC33EB">
        <w:rPr>
          <w:rFonts w:eastAsia="Calibri"/>
          <w:color w:val="auto"/>
          <w:lang w:eastAsia="en-US"/>
        </w:rPr>
        <w:t xml:space="preserve"> service </w:t>
      </w:r>
      <w:r>
        <w:rPr>
          <w:rFonts w:eastAsia="Calibri"/>
          <w:color w:val="auto"/>
          <w:lang w:eastAsia="en-US"/>
        </w:rPr>
        <w:t>did not</w:t>
      </w:r>
      <w:r w:rsidRPr="00CC33EB">
        <w:rPr>
          <w:rFonts w:eastAsia="Calibri"/>
          <w:color w:val="auto"/>
          <w:lang w:eastAsia="en-US"/>
        </w:rPr>
        <w:t xml:space="preserve"> demonstrate</w:t>
      </w:r>
      <w:r>
        <w:rPr>
          <w:rFonts w:eastAsia="Calibri"/>
          <w:color w:val="auto"/>
          <w:lang w:eastAsia="en-US"/>
        </w:rPr>
        <w:t xml:space="preserve"> </w:t>
      </w:r>
      <w:r w:rsidRPr="00CC33EB">
        <w:rPr>
          <w:rFonts w:eastAsia="Calibri"/>
          <w:color w:val="auto"/>
          <w:lang w:eastAsia="en-US"/>
        </w:rPr>
        <w:t xml:space="preserve">effective organisation wide governance systems in relation to information management, continuous improvement, workforce governance, regulatory compliance, or feedback and complaints. </w:t>
      </w:r>
      <w:r>
        <w:rPr>
          <w:rFonts w:eastAsia="Calibri"/>
          <w:color w:val="auto"/>
          <w:lang w:eastAsia="en-US"/>
        </w:rPr>
        <w:t>However, t</w:t>
      </w:r>
      <w:r w:rsidRPr="00CC33EB">
        <w:rPr>
          <w:rFonts w:eastAsia="Calibri"/>
          <w:color w:val="auto"/>
          <w:lang w:eastAsia="en-US"/>
        </w:rPr>
        <w:t>he organisation</w:t>
      </w:r>
      <w:r>
        <w:rPr>
          <w:rFonts w:eastAsia="Calibri"/>
          <w:color w:val="auto"/>
          <w:lang w:eastAsia="en-US"/>
        </w:rPr>
        <w:t>’</w:t>
      </w:r>
      <w:r w:rsidRPr="00CC33EB">
        <w:rPr>
          <w:rFonts w:eastAsia="Calibri"/>
          <w:color w:val="auto"/>
          <w:lang w:eastAsia="en-US"/>
        </w:rPr>
        <w:t xml:space="preserve">s financial governance </w:t>
      </w:r>
      <w:r>
        <w:rPr>
          <w:rFonts w:eastAsia="Calibri"/>
          <w:color w:val="auto"/>
          <w:lang w:eastAsia="en-US"/>
        </w:rPr>
        <w:t>systems are</w:t>
      </w:r>
      <w:r w:rsidRPr="00CC33EB">
        <w:rPr>
          <w:rFonts w:eastAsia="Calibri"/>
          <w:color w:val="auto"/>
          <w:lang w:eastAsia="en-US"/>
        </w:rPr>
        <w:t xml:space="preserve"> working effectively.</w:t>
      </w:r>
      <w:r>
        <w:rPr>
          <w:rFonts w:eastAsia="Calibri"/>
          <w:color w:val="auto"/>
          <w:lang w:eastAsia="en-US"/>
        </w:rPr>
        <w:t xml:space="preserve"> The Assessment Team identified gaps in the service’s electronic care planning system, internal staff communication channels, continuous improvement plan, staff rostering and training, communication of </w:t>
      </w:r>
      <w:r w:rsidR="00E631CF">
        <w:rPr>
          <w:rFonts w:eastAsia="Calibri"/>
          <w:color w:val="auto"/>
          <w:lang w:eastAsia="en-US"/>
        </w:rPr>
        <w:t>the</w:t>
      </w:r>
      <w:r>
        <w:rPr>
          <w:rFonts w:eastAsia="Calibri"/>
          <w:color w:val="auto"/>
          <w:lang w:eastAsia="en-US"/>
        </w:rPr>
        <w:t xml:space="preserve"> Serious Incident Response Scheme (SIRS) and incident management system to consumers and representatives, and management of feedback and complaints.</w:t>
      </w:r>
    </w:p>
    <w:p w14:paraId="0A63A31B" w14:textId="77777777" w:rsidR="009C7F8A" w:rsidRDefault="009C7F8A" w:rsidP="009C7F8A">
      <w:pPr>
        <w:rPr>
          <w:rFonts w:eastAsia="Calibri"/>
          <w:color w:val="auto"/>
          <w:lang w:eastAsia="en-US"/>
        </w:rPr>
      </w:pPr>
      <w:r>
        <w:rPr>
          <w:lang w:eastAsia="en-US"/>
        </w:rPr>
        <w:t xml:space="preserve">In their response, the approved provider identified </w:t>
      </w:r>
      <w:r>
        <w:t>continuous improvement actions commenced since the Site Audit in relation to information management</w:t>
      </w:r>
      <w:r w:rsidRPr="00CC33EB">
        <w:rPr>
          <w:rFonts w:eastAsia="Calibri"/>
          <w:color w:val="auto"/>
          <w:lang w:eastAsia="en-US"/>
        </w:rPr>
        <w:t xml:space="preserve">, workforce governance, regulatory compliance, </w:t>
      </w:r>
      <w:r>
        <w:rPr>
          <w:rFonts w:eastAsia="Calibri"/>
          <w:color w:val="auto"/>
          <w:lang w:eastAsia="en-US"/>
        </w:rPr>
        <w:t>and</w:t>
      </w:r>
      <w:r w:rsidRPr="00CC33EB">
        <w:rPr>
          <w:rFonts w:eastAsia="Calibri"/>
          <w:color w:val="auto"/>
          <w:lang w:eastAsia="en-US"/>
        </w:rPr>
        <w:t xml:space="preserve"> feedback and complaints</w:t>
      </w:r>
      <w:r>
        <w:rPr>
          <w:rFonts w:eastAsia="Calibri"/>
          <w:color w:val="auto"/>
          <w:lang w:eastAsia="en-US"/>
        </w:rPr>
        <w:t xml:space="preserve">. The approved provider’s response identifies that information on the SIRS has been distributed to consumers and representatives, and information on the service’s incident management system is planned to be communicated in August 2021. </w:t>
      </w:r>
    </w:p>
    <w:p w14:paraId="2B750845" w14:textId="77777777" w:rsidR="009C7F8A" w:rsidRDefault="009C7F8A" w:rsidP="009C7F8A">
      <w:pPr>
        <w:rPr>
          <w:rFonts w:eastAsia="Calibri"/>
          <w:color w:val="auto"/>
          <w:lang w:eastAsia="en-US"/>
        </w:rPr>
      </w:pPr>
      <w:r>
        <w:rPr>
          <w:rFonts w:eastAsia="Calibri"/>
          <w:color w:val="auto"/>
          <w:lang w:eastAsia="en-US"/>
        </w:rPr>
        <w:t xml:space="preserve">At the time of the Site Audit, the service did not demonstrate </w:t>
      </w:r>
      <w:r w:rsidRPr="00CC33EB">
        <w:rPr>
          <w:rFonts w:eastAsia="Calibri"/>
          <w:color w:val="auto"/>
          <w:lang w:eastAsia="en-US"/>
        </w:rPr>
        <w:t>effective organisation wide governance systems in relation to information management, continuous improvement, workforce governance, regulatory compliance, or feedback and complaints</w:t>
      </w:r>
      <w:r>
        <w:rPr>
          <w:rFonts w:eastAsia="Calibri"/>
          <w:color w:val="auto"/>
          <w:lang w:eastAsia="en-US"/>
        </w:rPr>
        <w:t>.</w:t>
      </w:r>
    </w:p>
    <w:p w14:paraId="43CB0127" w14:textId="77777777" w:rsidR="009C7F8A" w:rsidRPr="00DE68D8" w:rsidRDefault="009C7F8A" w:rsidP="009C7F8A">
      <w:pPr>
        <w:rPr>
          <w:rFonts w:eastAsia="Calibri"/>
          <w:color w:val="auto"/>
          <w:lang w:eastAsia="en-US"/>
        </w:rPr>
      </w:pPr>
      <w:r>
        <w:rPr>
          <w:rFonts w:eastAsia="Calibri"/>
          <w:color w:val="auto"/>
          <w:lang w:eastAsia="en-US"/>
        </w:rPr>
        <w:t xml:space="preserve">I find this requirement is Non-compliant. </w:t>
      </w:r>
    </w:p>
    <w:p w14:paraId="5DF816F3" w14:textId="77777777" w:rsidR="009C7F8A" w:rsidRPr="00506F7F" w:rsidRDefault="009C7F8A" w:rsidP="009C7F8A">
      <w:pPr>
        <w:pStyle w:val="Heading3"/>
      </w:pPr>
      <w:r w:rsidRPr="00506F7F">
        <w:t>Requirement 8(3)(d)</w:t>
      </w:r>
      <w:r>
        <w:tab/>
        <w:t>Non-compliant</w:t>
      </w:r>
    </w:p>
    <w:p w14:paraId="119543B1" w14:textId="77777777" w:rsidR="009C7F8A" w:rsidRPr="008D114F" w:rsidRDefault="009C7F8A" w:rsidP="009C7F8A">
      <w:pPr>
        <w:rPr>
          <w:i/>
        </w:rPr>
      </w:pPr>
      <w:r w:rsidRPr="008D114F">
        <w:rPr>
          <w:i/>
        </w:rPr>
        <w:t>Effective risk management systems and practices, including but not limited to the following:</w:t>
      </w:r>
    </w:p>
    <w:p w14:paraId="2652A7DB" w14:textId="77777777" w:rsidR="009C7F8A" w:rsidRPr="008D114F" w:rsidRDefault="009C7F8A" w:rsidP="009C7F8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FE4C22" w14:textId="77777777" w:rsidR="009C7F8A" w:rsidRPr="008D114F" w:rsidRDefault="009C7F8A" w:rsidP="009C7F8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BB8A71" w14:textId="77777777" w:rsidR="009C7F8A" w:rsidRDefault="009C7F8A" w:rsidP="009C7F8A">
      <w:pPr>
        <w:numPr>
          <w:ilvl w:val="0"/>
          <w:numId w:val="29"/>
        </w:numPr>
        <w:tabs>
          <w:tab w:val="right" w:pos="9026"/>
        </w:tabs>
        <w:spacing w:before="0" w:after="0"/>
        <w:ind w:left="567" w:hanging="425"/>
        <w:outlineLvl w:val="4"/>
        <w:rPr>
          <w:i/>
        </w:rPr>
      </w:pPr>
      <w:r w:rsidRPr="008D114F">
        <w:rPr>
          <w:i/>
        </w:rPr>
        <w:t>supporting consumers to live the best life they can</w:t>
      </w:r>
    </w:p>
    <w:p w14:paraId="36BB05F1" w14:textId="77777777" w:rsidR="009C7F8A" w:rsidRPr="008D114F" w:rsidRDefault="009C7F8A" w:rsidP="009C7F8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DFAFD0" w14:textId="7AAE1C0C" w:rsidR="009C7F8A" w:rsidRDefault="009C7F8A" w:rsidP="009C7F8A">
      <w:pPr>
        <w:rPr>
          <w:rFonts w:eastAsia="Calibri"/>
        </w:rPr>
      </w:pPr>
      <w:r w:rsidRPr="00B335BF">
        <w:t xml:space="preserve">The </w:t>
      </w:r>
      <w:r>
        <w:t>Assessment Team found the service did</w:t>
      </w:r>
      <w:r w:rsidRPr="00B335BF">
        <w:t xml:space="preserve"> not demonstrate effective systems are in place for managing high impact or high prevalence risks associated with the care of consumers</w:t>
      </w:r>
      <w:r>
        <w:t xml:space="preserve">, </w:t>
      </w:r>
      <w:r w:rsidRPr="00B335BF">
        <w:t>supporting consumers to live the best life they can</w:t>
      </w:r>
      <w:r>
        <w:t>, and managing and preventing incidents</w:t>
      </w:r>
      <w:r w:rsidRPr="00B335BF">
        <w:t>.</w:t>
      </w:r>
      <w:r>
        <w:t xml:space="preserve"> The Assessment Team found the service is not effectively managing the risks associated with the challenging behaviours of some consumers. Despite an </w:t>
      </w:r>
      <w:r>
        <w:rPr>
          <w:rFonts w:eastAsia="Calibri"/>
        </w:rPr>
        <w:t xml:space="preserve">ongoing trend in consumer aggression to other consumers, staff training in dementia and behaviour management has been minimal and effective interventions were not implemented to manage associated risks. The Assessment </w:t>
      </w:r>
      <w:r>
        <w:rPr>
          <w:rFonts w:eastAsia="Calibri"/>
        </w:rPr>
        <w:lastRenderedPageBreak/>
        <w:t>Team found c</w:t>
      </w:r>
      <w:r w:rsidRPr="00822B84">
        <w:rPr>
          <w:rFonts w:eastAsia="Calibri"/>
        </w:rPr>
        <w:t>onsumers who were at risk of absconding had not received adequate risk assessment and management</w:t>
      </w:r>
      <w:r>
        <w:rPr>
          <w:rFonts w:eastAsia="Calibri"/>
        </w:rPr>
        <w:t xml:space="preserve"> to prevent further incidents of absconding. </w:t>
      </w:r>
    </w:p>
    <w:p w14:paraId="0368A06C" w14:textId="77777777" w:rsidR="009C7F8A" w:rsidRDefault="009C7F8A" w:rsidP="009C7F8A">
      <w:r>
        <w:rPr>
          <w:lang w:eastAsia="en-US"/>
        </w:rPr>
        <w:t xml:space="preserve">In their response, the approved provider identified </w:t>
      </w:r>
      <w:r>
        <w:t>continuous improvement actions commenced since the Site Audit to improve risk management systems and practices. This includes staff education, improvements to the management of consumers with challenging behaviours, and the engagement of a clinical nurse consultant.</w:t>
      </w:r>
    </w:p>
    <w:p w14:paraId="5FDF0B40" w14:textId="77777777" w:rsidR="009C7F8A" w:rsidRDefault="009C7F8A" w:rsidP="009C7F8A">
      <w:r>
        <w:t>At the time of the Site Audit, the service did</w:t>
      </w:r>
      <w:r w:rsidRPr="00B335BF">
        <w:t xml:space="preserve"> not demonstrate effective systems </w:t>
      </w:r>
      <w:r>
        <w:t>were</w:t>
      </w:r>
      <w:r w:rsidRPr="00B335BF">
        <w:t xml:space="preserve"> in place for managing high impact or high prevalence risks associated with the care of consumers</w:t>
      </w:r>
      <w:r>
        <w:t xml:space="preserve">, </w:t>
      </w:r>
      <w:r w:rsidRPr="00B335BF">
        <w:t>supporting consumers to live the best life they can</w:t>
      </w:r>
      <w:r>
        <w:t>, and managing and preventing incidents</w:t>
      </w:r>
      <w:r w:rsidRPr="00B335BF">
        <w:t>.</w:t>
      </w:r>
    </w:p>
    <w:p w14:paraId="0ABF830D" w14:textId="77777777" w:rsidR="009C7F8A" w:rsidRPr="00EE51DA" w:rsidRDefault="009C7F8A" w:rsidP="009C7F8A">
      <w:r>
        <w:t xml:space="preserve">I find this requirement is Non-compliant. </w:t>
      </w:r>
    </w:p>
    <w:p w14:paraId="7013334E" w14:textId="77777777" w:rsidR="009C7F8A" w:rsidRPr="00506F7F" w:rsidRDefault="009C7F8A" w:rsidP="009C7F8A">
      <w:pPr>
        <w:pStyle w:val="Heading3"/>
      </w:pPr>
      <w:r w:rsidRPr="00506F7F">
        <w:t>Requirement 8(3)(e)</w:t>
      </w:r>
      <w:r>
        <w:tab/>
        <w:t>Compliant</w:t>
      </w:r>
    </w:p>
    <w:p w14:paraId="2BA43046" w14:textId="77777777" w:rsidR="009C7F8A" w:rsidRPr="008D114F" w:rsidRDefault="009C7F8A" w:rsidP="009C7F8A">
      <w:pPr>
        <w:rPr>
          <w:i/>
        </w:rPr>
      </w:pPr>
      <w:r w:rsidRPr="008D114F">
        <w:rPr>
          <w:i/>
        </w:rPr>
        <w:t>Where clinical care is provided—a clinical governance framework, including but not limited to the following:</w:t>
      </w:r>
    </w:p>
    <w:p w14:paraId="54DCA780" w14:textId="77777777" w:rsidR="009C7F8A" w:rsidRPr="008D114F" w:rsidRDefault="009C7F8A" w:rsidP="009C7F8A">
      <w:pPr>
        <w:numPr>
          <w:ilvl w:val="0"/>
          <w:numId w:val="30"/>
        </w:numPr>
        <w:tabs>
          <w:tab w:val="right" w:pos="9026"/>
        </w:tabs>
        <w:spacing w:before="0" w:after="0"/>
        <w:ind w:left="567" w:hanging="425"/>
        <w:outlineLvl w:val="4"/>
        <w:rPr>
          <w:i/>
        </w:rPr>
      </w:pPr>
      <w:r w:rsidRPr="008D114F">
        <w:rPr>
          <w:i/>
        </w:rPr>
        <w:t>antimicrobial stewardship;</w:t>
      </w:r>
    </w:p>
    <w:p w14:paraId="3012AA93" w14:textId="77777777" w:rsidR="009C7F8A" w:rsidRPr="008D114F" w:rsidRDefault="009C7F8A" w:rsidP="009C7F8A">
      <w:pPr>
        <w:numPr>
          <w:ilvl w:val="0"/>
          <w:numId w:val="30"/>
        </w:numPr>
        <w:tabs>
          <w:tab w:val="right" w:pos="9026"/>
        </w:tabs>
        <w:spacing w:before="0" w:after="0"/>
        <w:ind w:left="567" w:hanging="425"/>
        <w:outlineLvl w:val="4"/>
        <w:rPr>
          <w:i/>
        </w:rPr>
      </w:pPr>
      <w:r w:rsidRPr="008D114F">
        <w:rPr>
          <w:i/>
        </w:rPr>
        <w:t>minimising the use of restraint;</w:t>
      </w:r>
    </w:p>
    <w:p w14:paraId="57269168" w14:textId="77777777" w:rsidR="009C7F8A" w:rsidRPr="008D114F" w:rsidRDefault="009C7F8A" w:rsidP="009C7F8A">
      <w:pPr>
        <w:numPr>
          <w:ilvl w:val="0"/>
          <w:numId w:val="30"/>
        </w:numPr>
        <w:tabs>
          <w:tab w:val="right" w:pos="9026"/>
        </w:tabs>
        <w:spacing w:before="0" w:after="0"/>
        <w:ind w:left="567" w:hanging="425"/>
        <w:outlineLvl w:val="4"/>
        <w:rPr>
          <w:i/>
        </w:rPr>
      </w:pPr>
      <w:r w:rsidRPr="008D114F">
        <w:rPr>
          <w:i/>
        </w:rPr>
        <w:t>open disclosure.</w:t>
      </w:r>
    </w:p>
    <w:p w14:paraId="7DA531F9" w14:textId="77777777" w:rsidR="009C7F8A" w:rsidRPr="00154403" w:rsidRDefault="009C7F8A" w:rsidP="009C7F8A"/>
    <w:p w14:paraId="457B0C93" w14:textId="77777777" w:rsidR="009C7F8A" w:rsidRDefault="009C7F8A" w:rsidP="009C7F8A">
      <w:pPr>
        <w:tabs>
          <w:tab w:val="right" w:pos="9026"/>
        </w:tabs>
        <w:sectPr w:rsidR="009C7F8A" w:rsidSect="00985435">
          <w:type w:val="continuous"/>
          <w:pgSz w:w="11906" w:h="16838"/>
          <w:pgMar w:top="1701" w:right="1418" w:bottom="1418" w:left="1418" w:header="709" w:footer="397" w:gutter="0"/>
          <w:cols w:space="708"/>
          <w:docGrid w:linePitch="360"/>
        </w:sectPr>
      </w:pPr>
    </w:p>
    <w:p w14:paraId="1C9E4BA1" w14:textId="77777777" w:rsidR="009C7F8A" w:rsidRDefault="009C7F8A" w:rsidP="009C7F8A">
      <w:pPr>
        <w:pStyle w:val="Heading1"/>
      </w:pPr>
      <w:r>
        <w:lastRenderedPageBreak/>
        <w:t>Areas for improvement</w:t>
      </w:r>
    </w:p>
    <w:p w14:paraId="7FC82C5C" w14:textId="77777777" w:rsidR="009C7F8A" w:rsidRDefault="009C7F8A" w:rsidP="009C7F8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5AD390" w14:textId="77777777" w:rsidR="009C7F8A" w:rsidRDefault="009C7F8A" w:rsidP="009C7F8A">
      <w:pPr>
        <w:pStyle w:val="Heading3"/>
      </w:pPr>
      <w:r>
        <w:t>Requirement 1(3)(f)</w:t>
      </w:r>
      <w:r>
        <w:tab/>
      </w:r>
    </w:p>
    <w:p w14:paraId="607304D1" w14:textId="77777777" w:rsidR="009C7F8A" w:rsidRPr="008D114F" w:rsidRDefault="009C7F8A" w:rsidP="009C7F8A">
      <w:pPr>
        <w:rPr>
          <w:i/>
        </w:rPr>
      </w:pPr>
      <w:r w:rsidRPr="008D114F">
        <w:rPr>
          <w:i/>
        </w:rPr>
        <w:t>Each consumer’s privacy is respected and personal information is kept confidential.</w:t>
      </w:r>
    </w:p>
    <w:p w14:paraId="378CA709" w14:textId="77777777" w:rsidR="009C7F8A" w:rsidRDefault="009C7F8A" w:rsidP="009C7F8A">
      <w:pPr>
        <w:pStyle w:val="Heading4"/>
        <w:rPr>
          <w:b w:val="0"/>
          <w:lang w:eastAsia="en-US"/>
        </w:rPr>
      </w:pPr>
      <w:r>
        <w:rPr>
          <w:b w:val="0"/>
          <w:lang w:eastAsia="en-US"/>
        </w:rPr>
        <w:t>The approved provider must demonstrate:</w:t>
      </w:r>
    </w:p>
    <w:p w14:paraId="29F0C755" w14:textId="77777777" w:rsidR="009C7F8A" w:rsidRDefault="009C7F8A" w:rsidP="009C7F8A">
      <w:pPr>
        <w:pStyle w:val="ListParagraph"/>
        <w:numPr>
          <w:ilvl w:val="0"/>
          <w:numId w:val="38"/>
        </w:numPr>
        <w:rPr>
          <w:lang w:eastAsia="en-US"/>
        </w:rPr>
      </w:pPr>
      <w:r>
        <w:rPr>
          <w:lang w:eastAsia="en-US"/>
        </w:rPr>
        <w:t>Each consumer’s privacy is respected.</w:t>
      </w:r>
    </w:p>
    <w:p w14:paraId="151BD129" w14:textId="77777777" w:rsidR="009C7F8A" w:rsidRDefault="009C7F8A" w:rsidP="009C7F8A">
      <w:pPr>
        <w:pStyle w:val="ListParagraph"/>
        <w:numPr>
          <w:ilvl w:val="0"/>
          <w:numId w:val="38"/>
        </w:numPr>
        <w:rPr>
          <w:lang w:eastAsia="en-US"/>
        </w:rPr>
      </w:pPr>
      <w:r>
        <w:rPr>
          <w:lang w:eastAsia="en-US"/>
        </w:rPr>
        <w:t>Effective and safe interventions are implemented to prevent consumers wandering into other consumer’s rooms and disrupting their privacy.</w:t>
      </w:r>
    </w:p>
    <w:p w14:paraId="6733DE18" w14:textId="77777777" w:rsidR="009C7F8A" w:rsidRPr="00F8186E"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4BDC3481" w14:textId="77777777" w:rsidR="009C7F8A" w:rsidRDefault="009C7F8A" w:rsidP="009C7F8A">
      <w:pPr>
        <w:pStyle w:val="Heading3"/>
      </w:pPr>
      <w:r w:rsidRPr="00051035">
        <w:t xml:space="preserve">Requirement </w:t>
      </w:r>
      <w:r>
        <w:t>2</w:t>
      </w:r>
      <w:r w:rsidRPr="00051035">
        <w:t>(3)(a)</w:t>
      </w:r>
      <w:r w:rsidRPr="00051035">
        <w:tab/>
      </w:r>
    </w:p>
    <w:p w14:paraId="59D72762" w14:textId="77777777" w:rsidR="009C7F8A" w:rsidRPr="008D114F" w:rsidRDefault="009C7F8A" w:rsidP="009C7F8A">
      <w:pPr>
        <w:rPr>
          <w:i/>
        </w:rPr>
      </w:pPr>
      <w:r w:rsidRPr="008D114F">
        <w:rPr>
          <w:i/>
        </w:rPr>
        <w:t>Assessment and planning, including consideration of risks to the consumer’s health and well-being, informs the delivery of safe and effective care and services.</w:t>
      </w:r>
    </w:p>
    <w:p w14:paraId="2E0EB15F" w14:textId="77777777" w:rsidR="009C7F8A" w:rsidRDefault="009C7F8A" w:rsidP="009C7F8A">
      <w:r>
        <w:t>The approved provider must demonstrate:</w:t>
      </w:r>
    </w:p>
    <w:p w14:paraId="04B74A07" w14:textId="77777777" w:rsidR="009C7F8A" w:rsidRDefault="009C7F8A" w:rsidP="009C7F8A">
      <w:pPr>
        <w:pStyle w:val="ListParagraph"/>
        <w:numPr>
          <w:ilvl w:val="0"/>
          <w:numId w:val="38"/>
        </w:numPr>
      </w:pPr>
      <w:r>
        <w:t>Assessment and planning considers risks to the consumer’s health and well-being and informs the delivery of safe and effective care and services.</w:t>
      </w:r>
    </w:p>
    <w:p w14:paraId="069FB115" w14:textId="77777777" w:rsidR="009C7F8A" w:rsidRDefault="009C7F8A" w:rsidP="009C7F8A">
      <w:pPr>
        <w:pStyle w:val="ListParagraph"/>
        <w:numPr>
          <w:ilvl w:val="0"/>
          <w:numId w:val="38"/>
        </w:numPr>
      </w:pPr>
      <w:r>
        <w:t xml:space="preserve">For consumers with challenging behaviours, individualised assessment and planning occurs to minimise risks and inform safe and effective care. </w:t>
      </w:r>
    </w:p>
    <w:p w14:paraId="3759317F" w14:textId="77777777" w:rsidR="009C7F8A" w:rsidRPr="00007449" w:rsidRDefault="009C7F8A" w:rsidP="009C7F8A">
      <w:pPr>
        <w:pStyle w:val="ListParagraph"/>
        <w:numPr>
          <w:ilvl w:val="0"/>
          <w:numId w:val="38"/>
        </w:numPr>
        <w:rPr>
          <w:i/>
        </w:rPr>
      </w:pPr>
      <w:r>
        <w:t xml:space="preserve">Assessment and planning informs the safe use of psychotropic medication and chemical restraint for consumers. </w:t>
      </w:r>
    </w:p>
    <w:p w14:paraId="73CC97D2" w14:textId="77777777" w:rsidR="009C7F8A" w:rsidRPr="00337E9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0AE94675" w14:textId="77777777" w:rsidR="009C7F8A" w:rsidRDefault="009C7F8A" w:rsidP="009C7F8A">
      <w:pPr>
        <w:pStyle w:val="Heading3"/>
      </w:pPr>
      <w:r>
        <w:t>Requirement 2(3)(b)</w:t>
      </w:r>
      <w:r>
        <w:tab/>
      </w:r>
    </w:p>
    <w:p w14:paraId="3240B106" w14:textId="77777777" w:rsidR="009C7F8A" w:rsidRPr="008D114F" w:rsidRDefault="009C7F8A" w:rsidP="009C7F8A">
      <w:pPr>
        <w:rPr>
          <w:i/>
        </w:rPr>
      </w:pPr>
      <w:r w:rsidRPr="008D114F">
        <w:rPr>
          <w:i/>
        </w:rPr>
        <w:t>Assessment and planning identifies and addresses the consumer’s current needs, goals and preferences, including advance care planning and end of life planning if the consumer wishes.</w:t>
      </w:r>
    </w:p>
    <w:p w14:paraId="76D407B2" w14:textId="77777777" w:rsidR="009C7F8A" w:rsidRDefault="009C7F8A" w:rsidP="009C7F8A">
      <w:r>
        <w:t>The approved provider must demonstrate:</w:t>
      </w:r>
    </w:p>
    <w:p w14:paraId="3F3833AC" w14:textId="77777777" w:rsidR="009C7F8A" w:rsidRDefault="009C7F8A" w:rsidP="009C7F8A">
      <w:pPr>
        <w:pStyle w:val="ListParagraph"/>
        <w:numPr>
          <w:ilvl w:val="0"/>
          <w:numId w:val="38"/>
        </w:numPr>
        <w:rPr>
          <w:color w:val="auto"/>
        </w:rPr>
      </w:pPr>
      <w:r>
        <w:rPr>
          <w:color w:val="auto"/>
        </w:rPr>
        <w:t xml:space="preserve">Assessment and planning consistently addresses the needs, goals and preferences of consumers. </w:t>
      </w:r>
    </w:p>
    <w:p w14:paraId="6A2318A3" w14:textId="77777777" w:rsidR="009C7F8A" w:rsidRDefault="009C7F8A" w:rsidP="009C7F8A">
      <w:pPr>
        <w:pStyle w:val="ListParagraph"/>
        <w:numPr>
          <w:ilvl w:val="0"/>
          <w:numId w:val="38"/>
        </w:numPr>
        <w:rPr>
          <w:color w:val="auto"/>
        </w:rPr>
      </w:pPr>
      <w:r>
        <w:rPr>
          <w:color w:val="auto"/>
        </w:rPr>
        <w:lastRenderedPageBreak/>
        <w:t xml:space="preserve">Consumer goals in relation to care and services are identified and addressed in consultation with the consumer and/or representative. </w:t>
      </w:r>
    </w:p>
    <w:p w14:paraId="5F75062C" w14:textId="77777777" w:rsidR="009C7F8A" w:rsidRPr="00337E9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277AA179" w14:textId="77777777" w:rsidR="009C7F8A" w:rsidRDefault="009C7F8A" w:rsidP="009C7F8A">
      <w:pPr>
        <w:pStyle w:val="Heading3"/>
      </w:pPr>
      <w:r>
        <w:t>Requirement 2(3)(e)</w:t>
      </w:r>
      <w:r>
        <w:tab/>
      </w:r>
    </w:p>
    <w:p w14:paraId="2691707B" w14:textId="77777777" w:rsidR="009C7F8A" w:rsidRPr="008D114F" w:rsidRDefault="009C7F8A" w:rsidP="009C7F8A">
      <w:pPr>
        <w:rPr>
          <w:i/>
        </w:rPr>
      </w:pPr>
      <w:r w:rsidRPr="008D114F">
        <w:rPr>
          <w:i/>
        </w:rPr>
        <w:t>Care and services are reviewed regularly for effectiveness, and when circumstances change or when incidents impact on the needs, goals or preferences of the consumer.</w:t>
      </w:r>
    </w:p>
    <w:p w14:paraId="3494EA23" w14:textId="77777777" w:rsidR="009C7F8A" w:rsidRDefault="009C7F8A" w:rsidP="009C7F8A">
      <w:pPr>
        <w:rPr>
          <w:color w:val="auto"/>
        </w:rPr>
      </w:pPr>
      <w:r>
        <w:rPr>
          <w:color w:val="auto"/>
        </w:rPr>
        <w:t>The approved provider must demonstrate:</w:t>
      </w:r>
    </w:p>
    <w:p w14:paraId="4FE7172E" w14:textId="77777777" w:rsidR="009C7F8A" w:rsidRDefault="009C7F8A" w:rsidP="009C7F8A">
      <w:pPr>
        <w:pStyle w:val="ListParagraph"/>
        <w:numPr>
          <w:ilvl w:val="0"/>
          <w:numId w:val="38"/>
        </w:numPr>
      </w:pPr>
      <w:r>
        <w:t>Care and services are reviewed for effectiveness when circumstances change or incidents impact on the needs, goals or preferences of the consumer.</w:t>
      </w:r>
    </w:p>
    <w:p w14:paraId="6F713113" w14:textId="77777777" w:rsidR="009C7F8A" w:rsidRPr="00C72E84" w:rsidRDefault="009C7F8A" w:rsidP="009C7F8A">
      <w:pPr>
        <w:pStyle w:val="ListParagraph"/>
        <w:numPr>
          <w:ilvl w:val="0"/>
          <w:numId w:val="38"/>
        </w:numPr>
      </w:pPr>
      <w:r>
        <w:t xml:space="preserve">Strategies to manage consumer behaviours of concern are reviewed for effectiveness following incidents. </w:t>
      </w:r>
    </w:p>
    <w:p w14:paraId="64749F49" w14:textId="77777777" w:rsidR="009C7F8A" w:rsidRDefault="009C7F8A" w:rsidP="009C7F8A">
      <w:pPr>
        <w:pStyle w:val="ListParagraph"/>
        <w:numPr>
          <w:ilvl w:val="0"/>
          <w:numId w:val="38"/>
        </w:numPr>
      </w:pPr>
      <w:r>
        <w:t xml:space="preserve">Incidents are investigated to assist in identifying interventions to minimise risk of reoccurrence and to support safe care. </w:t>
      </w:r>
    </w:p>
    <w:p w14:paraId="690F973F" w14:textId="77777777" w:rsidR="009C7F8A" w:rsidRPr="00337E9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162A4307" w14:textId="77777777" w:rsidR="009C7F8A" w:rsidRPr="00853601" w:rsidRDefault="009C7F8A" w:rsidP="009C7F8A">
      <w:pPr>
        <w:pStyle w:val="Heading3"/>
      </w:pPr>
      <w:r w:rsidRPr="00853601">
        <w:t>Requirement 3(3)(a)</w:t>
      </w:r>
      <w:r>
        <w:tab/>
      </w:r>
    </w:p>
    <w:p w14:paraId="6E5A0FAC" w14:textId="77777777" w:rsidR="009C7F8A" w:rsidRPr="008D114F" w:rsidRDefault="009C7F8A" w:rsidP="009C7F8A">
      <w:pPr>
        <w:rPr>
          <w:i/>
        </w:rPr>
      </w:pPr>
      <w:r w:rsidRPr="008D114F">
        <w:rPr>
          <w:i/>
        </w:rPr>
        <w:t>Each consumer gets safe and effective personal care, clinical care, or both personal care and clinical care, that:</w:t>
      </w:r>
    </w:p>
    <w:p w14:paraId="1018392A" w14:textId="77777777" w:rsidR="009C7F8A" w:rsidRPr="008D114F" w:rsidRDefault="009C7F8A" w:rsidP="009C7F8A">
      <w:pPr>
        <w:numPr>
          <w:ilvl w:val="0"/>
          <w:numId w:val="39"/>
        </w:numPr>
        <w:tabs>
          <w:tab w:val="right" w:pos="9026"/>
        </w:tabs>
        <w:spacing w:before="0" w:after="0"/>
        <w:ind w:left="567" w:hanging="425"/>
        <w:outlineLvl w:val="4"/>
        <w:rPr>
          <w:i/>
        </w:rPr>
      </w:pPr>
      <w:r w:rsidRPr="008D114F">
        <w:rPr>
          <w:i/>
        </w:rPr>
        <w:t>is best practice; and</w:t>
      </w:r>
    </w:p>
    <w:p w14:paraId="0C55C785" w14:textId="77777777" w:rsidR="009C7F8A" w:rsidRPr="008D114F" w:rsidRDefault="009C7F8A" w:rsidP="009C7F8A">
      <w:pPr>
        <w:numPr>
          <w:ilvl w:val="0"/>
          <w:numId w:val="39"/>
        </w:numPr>
        <w:tabs>
          <w:tab w:val="right" w:pos="9026"/>
        </w:tabs>
        <w:spacing w:before="0" w:after="0"/>
        <w:ind w:left="567" w:hanging="425"/>
        <w:outlineLvl w:val="4"/>
        <w:rPr>
          <w:i/>
        </w:rPr>
      </w:pPr>
      <w:r w:rsidRPr="008D114F">
        <w:rPr>
          <w:i/>
        </w:rPr>
        <w:t>is tailored to their needs; and</w:t>
      </w:r>
    </w:p>
    <w:p w14:paraId="51D3E2D3" w14:textId="77777777" w:rsidR="009C7F8A" w:rsidRPr="008D114F" w:rsidRDefault="009C7F8A" w:rsidP="009C7F8A">
      <w:pPr>
        <w:numPr>
          <w:ilvl w:val="0"/>
          <w:numId w:val="39"/>
        </w:numPr>
        <w:tabs>
          <w:tab w:val="right" w:pos="9026"/>
        </w:tabs>
        <w:spacing w:before="0" w:after="0"/>
        <w:ind w:left="567" w:hanging="425"/>
        <w:outlineLvl w:val="4"/>
        <w:rPr>
          <w:i/>
        </w:rPr>
      </w:pPr>
      <w:r w:rsidRPr="008D114F">
        <w:rPr>
          <w:i/>
        </w:rPr>
        <w:t>optimises their health and well-being.</w:t>
      </w:r>
    </w:p>
    <w:p w14:paraId="48B1AA9E" w14:textId="77777777" w:rsidR="009C7F8A" w:rsidRDefault="009C7F8A" w:rsidP="009C7F8A">
      <w:pPr>
        <w:rPr>
          <w:color w:val="auto"/>
        </w:rPr>
      </w:pPr>
      <w:r>
        <w:rPr>
          <w:color w:val="auto"/>
        </w:rPr>
        <w:t>The approved provider must demonstrate:</w:t>
      </w:r>
    </w:p>
    <w:p w14:paraId="62EB53CD" w14:textId="77777777" w:rsidR="009C7F8A" w:rsidRDefault="009C7F8A" w:rsidP="009C7F8A">
      <w:pPr>
        <w:pStyle w:val="ListParagraph"/>
        <w:numPr>
          <w:ilvl w:val="0"/>
          <w:numId w:val="38"/>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78FAC898" w14:textId="77777777" w:rsidR="009C7F8A" w:rsidRPr="000B07F3" w:rsidRDefault="009C7F8A" w:rsidP="009C7F8A">
      <w:pPr>
        <w:pStyle w:val="ListParagraph"/>
        <w:numPr>
          <w:ilvl w:val="0"/>
          <w:numId w:val="38"/>
        </w:numPr>
        <w:rPr>
          <w:color w:val="auto"/>
        </w:rPr>
      </w:pPr>
      <w:r>
        <w:rPr>
          <w:color w:val="auto"/>
        </w:rPr>
        <w:t>Interventions to manage consumers behaviours of concern are</w:t>
      </w:r>
      <w:r w:rsidRPr="00D1081B">
        <w:rPr>
          <w:rFonts w:eastAsia="Fira Sans Light"/>
        </w:rPr>
        <w:t xml:space="preserve"> </w:t>
      </w:r>
      <w:r>
        <w:rPr>
          <w:rFonts w:eastAsia="Fira Sans Light"/>
        </w:rPr>
        <w:t>tailored to the consumer’s needs and optimises the health and well-being of consumers.</w:t>
      </w:r>
    </w:p>
    <w:p w14:paraId="47EE695A" w14:textId="77777777" w:rsidR="009C7F8A" w:rsidRPr="000B07F3"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204C7E89" w14:textId="77777777" w:rsidR="009C7F8A" w:rsidRPr="00853601" w:rsidRDefault="009C7F8A" w:rsidP="009C7F8A">
      <w:pPr>
        <w:pStyle w:val="Heading3"/>
      </w:pPr>
      <w:r w:rsidRPr="00853601">
        <w:t>Requirement 3(3)(b)</w:t>
      </w:r>
      <w:r>
        <w:tab/>
      </w:r>
    </w:p>
    <w:p w14:paraId="319F0345" w14:textId="77777777" w:rsidR="009C7F8A" w:rsidRPr="008D114F" w:rsidRDefault="009C7F8A" w:rsidP="009C7F8A">
      <w:pPr>
        <w:rPr>
          <w:i/>
        </w:rPr>
      </w:pPr>
      <w:r w:rsidRPr="008D114F">
        <w:rPr>
          <w:i/>
          <w:szCs w:val="22"/>
        </w:rPr>
        <w:t>Effective management of high impact or high prevalence risks associated with the care of each consumer.</w:t>
      </w:r>
    </w:p>
    <w:p w14:paraId="3C4D3C11" w14:textId="77777777" w:rsidR="009C7F8A" w:rsidRDefault="009C7F8A" w:rsidP="009C7F8A">
      <w:pPr>
        <w:rPr>
          <w:color w:val="auto"/>
        </w:rPr>
      </w:pPr>
      <w:r>
        <w:rPr>
          <w:color w:val="auto"/>
        </w:rPr>
        <w:lastRenderedPageBreak/>
        <w:t>The approved provider must demonstrate:</w:t>
      </w:r>
    </w:p>
    <w:p w14:paraId="7A063562" w14:textId="77777777" w:rsidR="009C7F8A" w:rsidRDefault="009C7F8A" w:rsidP="009C7F8A">
      <w:pPr>
        <w:pStyle w:val="ListParagraph"/>
        <w:numPr>
          <w:ilvl w:val="0"/>
          <w:numId w:val="38"/>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r>
        <w:t xml:space="preserve">This includes in relation to risks associated with </w:t>
      </w:r>
      <w:r>
        <w:rPr>
          <w:color w:val="auto"/>
        </w:rPr>
        <w:t xml:space="preserve">consumer behaviours of aggression and agitation and other behaviours of concern. </w:t>
      </w:r>
    </w:p>
    <w:p w14:paraId="5B3AEF4E" w14:textId="77777777" w:rsidR="009C7F8A" w:rsidRPr="004046BD" w:rsidRDefault="009C7F8A" w:rsidP="009C7F8A">
      <w:pPr>
        <w:pStyle w:val="ListParagraph"/>
        <w:numPr>
          <w:ilvl w:val="0"/>
          <w:numId w:val="38"/>
        </w:numPr>
        <w:rPr>
          <w:i/>
        </w:rPr>
      </w:pPr>
      <w:r>
        <w:t xml:space="preserve">Consumers are </w:t>
      </w:r>
      <w:r>
        <w:rPr>
          <w:color w:val="auto"/>
        </w:rPr>
        <w:t xml:space="preserve">comprehensively assessed to identify risks associated with their care and inform safe and effective management of identified risks. </w:t>
      </w:r>
    </w:p>
    <w:p w14:paraId="7EFB632A" w14:textId="77777777" w:rsidR="009C7F8A" w:rsidRPr="000B07F3"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0D184EAD" w14:textId="77777777" w:rsidR="009C7F8A" w:rsidRPr="00314FF7" w:rsidRDefault="009C7F8A" w:rsidP="009C7F8A">
      <w:pPr>
        <w:pStyle w:val="Heading3"/>
      </w:pPr>
      <w:r w:rsidRPr="00314FF7">
        <w:t>Requirement 4(3)(a)</w:t>
      </w:r>
      <w:r>
        <w:tab/>
      </w:r>
    </w:p>
    <w:p w14:paraId="788F059B" w14:textId="77777777" w:rsidR="009C7F8A" w:rsidRPr="008D114F" w:rsidRDefault="009C7F8A" w:rsidP="009C7F8A">
      <w:pPr>
        <w:rPr>
          <w:i/>
        </w:rPr>
      </w:pPr>
      <w:r w:rsidRPr="008D114F">
        <w:rPr>
          <w:i/>
        </w:rPr>
        <w:t>Each consumer gets safe and effective services and supports for daily living that meet the consumer’s needs, goals and preferences and optimise their independence, health, well-being and quality of life.</w:t>
      </w:r>
    </w:p>
    <w:p w14:paraId="21D70572" w14:textId="77777777" w:rsidR="009C7F8A" w:rsidRDefault="009C7F8A" w:rsidP="009C7F8A">
      <w:pPr>
        <w:rPr>
          <w:rFonts w:eastAsia="Calibri"/>
          <w:color w:val="auto"/>
          <w:lang w:eastAsia="en-US"/>
        </w:rPr>
      </w:pPr>
      <w:r>
        <w:rPr>
          <w:rFonts w:eastAsia="Calibri"/>
          <w:color w:val="auto"/>
          <w:lang w:eastAsia="en-US"/>
        </w:rPr>
        <w:t xml:space="preserve">The approved provider must demonstrate: </w:t>
      </w:r>
    </w:p>
    <w:p w14:paraId="50F89CE3" w14:textId="77777777" w:rsidR="009C7F8A" w:rsidRDefault="009C7F8A" w:rsidP="009C7F8A">
      <w:pPr>
        <w:pStyle w:val="ListParagraph"/>
        <w:numPr>
          <w:ilvl w:val="0"/>
          <w:numId w:val="38"/>
        </w:numPr>
        <w:spacing w:before="120"/>
        <w:rPr>
          <w:rFonts w:eastAsia="Calibri"/>
          <w:color w:val="auto"/>
          <w:lang w:eastAsia="en-US"/>
        </w:rPr>
      </w:pPr>
      <w:r>
        <w:rPr>
          <w:rFonts w:eastAsia="Calibri"/>
          <w:color w:val="auto"/>
          <w:lang w:eastAsia="en-US"/>
        </w:rPr>
        <w:t>S</w:t>
      </w:r>
      <w:r w:rsidRPr="00DE07D7">
        <w:rPr>
          <w:rFonts w:eastAsia="Calibri"/>
          <w:color w:val="auto"/>
          <w:lang w:eastAsia="en-US"/>
        </w:rPr>
        <w:t xml:space="preserve">ervices and supports for daily living meet </w:t>
      </w:r>
      <w:r>
        <w:rPr>
          <w:rFonts w:eastAsia="Calibri"/>
          <w:color w:val="auto"/>
          <w:lang w:eastAsia="en-US"/>
        </w:rPr>
        <w:t>each consumer’s</w:t>
      </w:r>
      <w:r w:rsidRPr="00DE07D7">
        <w:rPr>
          <w:rFonts w:eastAsia="Calibri"/>
          <w:color w:val="auto"/>
          <w:lang w:eastAsia="en-US"/>
        </w:rPr>
        <w:t xml:space="preserve"> needs, goals and preferences, and optimise their independence, health, well-being and quality of life.</w:t>
      </w:r>
    </w:p>
    <w:p w14:paraId="6CA78C53" w14:textId="77777777" w:rsidR="009C7F8A" w:rsidRDefault="009C7F8A" w:rsidP="009C7F8A">
      <w:pPr>
        <w:pStyle w:val="ListParagraph"/>
        <w:numPr>
          <w:ilvl w:val="0"/>
          <w:numId w:val="38"/>
        </w:numPr>
        <w:spacing w:before="120"/>
        <w:rPr>
          <w:rFonts w:eastAsia="Calibri"/>
          <w:color w:val="auto"/>
          <w:lang w:eastAsia="en-US"/>
        </w:rPr>
      </w:pPr>
      <w:r>
        <w:rPr>
          <w:rFonts w:eastAsia="Calibri"/>
          <w:color w:val="auto"/>
          <w:lang w:eastAsia="en-US"/>
        </w:rPr>
        <w:t xml:space="preserve">Consumer services and supports for daily living to optimise their quality of life are identified and documented. </w:t>
      </w:r>
    </w:p>
    <w:p w14:paraId="72BF4083" w14:textId="77777777" w:rsidR="009C7F8A" w:rsidRPr="000B07F3"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2E1AE53E" w14:textId="77777777" w:rsidR="009C7F8A" w:rsidRPr="00314FF7" w:rsidRDefault="009C7F8A" w:rsidP="009C7F8A">
      <w:pPr>
        <w:pStyle w:val="Heading3"/>
      </w:pPr>
      <w:r w:rsidRPr="00314FF7">
        <w:t>Requirement 5(3)(a)</w:t>
      </w:r>
      <w:r>
        <w:tab/>
      </w:r>
    </w:p>
    <w:p w14:paraId="58D9348B" w14:textId="77777777" w:rsidR="009C7F8A" w:rsidRPr="00E55CA9" w:rsidRDefault="009C7F8A" w:rsidP="009C7F8A">
      <w:pPr>
        <w:rPr>
          <w:i/>
        </w:rPr>
      </w:pPr>
      <w:r w:rsidRPr="008D114F">
        <w:rPr>
          <w:i/>
        </w:rPr>
        <w:t>The service environment is welcoming and easy to understand, and optimises each consumer’s sense of belonging, independence, interaction and function.</w:t>
      </w:r>
    </w:p>
    <w:p w14:paraId="1FC19B1B" w14:textId="77777777" w:rsidR="009C7F8A" w:rsidRDefault="009C7F8A" w:rsidP="009C7F8A">
      <w:pPr>
        <w:tabs>
          <w:tab w:val="right" w:pos="9026"/>
        </w:tabs>
        <w:rPr>
          <w:rFonts w:eastAsia="Calibri"/>
          <w:color w:val="auto"/>
          <w:lang w:eastAsia="en-US"/>
        </w:rPr>
      </w:pPr>
      <w:r>
        <w:rPr>
          <w:rFonts w:eastAsia="Calibri"/>
          <w:color w:val="auto"/>
          <w:lang w:eastAsia="en-US"/>
        </w:rPr>
        <w:t>The approved provider must demonstrate:</w:t>
      </w:r>
    </w:p>
    <w:p w14:paraId="61680FC8" w14:textId="77777777" w:rsidR="009C7F8A" w:rsidRDefault="009C7F8A" w:rsidP="009C7F8A">
      <w:pPr>
        <w:pStyle w:val="ListParagraph"/>
        <w:numPr>
          <w:ilvl w:val="0"/>
          <w:numId w:val="38"/>
        </w:numPr>
        <w:tabs>
          <w:tab w:val="right" w:pos="9026"/>
        </w:tabs>
        <w:rPr>
          <w:rFonts w:eastAsia="Calibri"/>
          <w:color w:val="auto"/>
          <w:lang w:eastAsia="en-US"/>
        </w:rPr>
      </w:pPr>
      <w:r>
        <w:rPr>
          <w:rFonts w:eastAsia="Calibri"/>
          <w:color w:val="auto"/>
          <w:lang w:eastAsia="en-US"/>
        </w:rPr>
        <w:t xml:space="preserve">The service environment is easy to understand and </w:t>
      </w:r>
      <w:r w:rsidRPr="007C1C0C">
        <w:rPr>
          <w:rFonts w:eastAsia="Calibri"/>
          <w:color w:val="auto"/>
          <w:lang w:eastAsia="en-US"/>
        </w:rPr>
        <w:t>optimises each consumer’s sense of belonging, independence, interaction and function.</w:t>
      </w:r>
    </w:p>
    <w:p w14:paraId="7032559A" w14:textId="77777777" w:rsidR="009C7F8A" w:rsidRPr="00FE2AF9" w:rsidRDefault="009C7F8A" w:rsidP="009C7F8A">
      <w:pPr>
        <w:pStyle w:val="ListParagraph"/>
        <w:numPr>
          <w:ilvl w:val="0"/>
          <w:numId w:val="38"/>
        </w:numPr>
        <w:rPr>
          <w:i/>
        </w:rPr>
      </w:pPr>
      <w:r>
        <w:rPr>
          <w:rFonts w:eastAsia="Calibri"/>
          <w:color w:val="auto"/>
          <w:lang w:eastAsia="en-US"/>
        </w:rPr>
        <w:t>D</w:t>
      </w:r>
      <w:r w:rsidRPr="00FE2AF9">
        <w:rPr>
          <w:rFonts w:eastAsia="Calibri"/>
          <w:color w:val="auto"/>
          <w:lang w:eastAsia="en-US"/>
        </w:rPr>
        <w:t>ementia enabling environment principles</w:t>
      </w:r>
      <w:r>
        <w:rPr>
          <w:rFonts w:eastAsia="Calibri"/>
          <w:color w:val="auto"/>
          <w:lang w:eastAsia="en-US"/>
        </w:rPr>
        <w:t xml:space="preserve"> are implemented to reduce the confusion and wandering of consumers living with dementia. </w:t>
      </w:r>
    </w:p>
    <w:p w14:paraId="560AEF01" w14:textId="77777777" w:rsidR="009C7F8A" w:rsidRPr="000B07F3"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7C7FCF27" w14:textId="77777777" w:rsidR="009C7F8A" w:rsidRPr="00D435F8" w:rsidRDefault="009C7F8A" w:rsidP="009C7F8A">
      <w:pPr>
        <w:pStyle w:val="Heading3"/>
      </w:pPr>
      <w:r w:rsidRPr="00D435F8">
        <w:t>Requirement 5(3)(b)</w:t>
      </w:r>
      <w:r>
        <w:tab/>
      </w:r>
    </w:p>
    <w:p w14:paraId="4E3B0A8C" w14:textId="77777777" w:rsidR="009C7F8A" w:rsidRPr="008D114F" w:rsidRDefault="009C7F8A" w:rsidP="009C7F8A">
      <w:pPr>
        <w:rPr>
          <w:i/>
        </w:rPr>
      </w:pPr>
      <w:r w:rsidRPr="008D114F">
        <w:rPr>
          <w:i/>
        </w:rPr>
        <w:t>The service environment:</w:t>
      </w:r>
    </w:p>
    <w:p w14:paraId="4A106E9B" w14:textId="77777777" w:rsidR="009C7F8A" w:rsidRPr="008D114F" w:rsidRDefault="009C7F8A" w:rsidP="009C7F8A">
      <w:pPr>
        <w:numPr>
          <w:ilvl w:val="0"/>
          <w:numId w:val="40"/>
        </w:numPr>
        <w:tabs>
          <w:tab w:val="right" w:pos="9026"/>
        </w:tabs>
        <w:spacing w:before="0" w:after="0"/>
        <w:ind w:left="567" w:hanging="425"/>
        <w:outlineLvl w:val="4"/>
        <w:rPr>
          <w:i/>
        </w:rPr>
      </w:pPr>
      <w:r w:rsidRPr="008D114F">
        <w:rPr>
          <w:i/>
        </w:rPr>
        <w:t>is safe, clean, well maintained and comfortable; and</w:t>
      </w:r>
    </w:p>
    <w:p w14:paraId="737010AA" w14:textId="77777777" w:rsidR="009C7F8A" w:rsidRPr="008D114F" w:rsidRDefault="009C7F8A" w:rsidP="009C7F8A">
      <w:pPr>
        <w:numPr>
          <w:ilvl w:val="0"/>
          <w:numId w:val="40"/>
        </w:numPr>
        <w:tabs>
          <w:tab w:val="right" w:pos="9026"/>
        </w:tabs>
        <w:spacing w:before="0" w:after="0"/>
        <w:ind w:left="567" w:hanging="425"/>
        <w:outlineLvl w:val="4"/>
        <w:rPr>
          <w:i/>
        </w:rPr>
      </w:pPr>
      <w:r w:rsidRPr="008D114F">
        <w:rPr>
          <w:i/>
        </w:rPr>
        <w:lastRenderedPageBreak/>
        <w:t>enables consumers to move freely, both indoors and outdoors.</w:t>
      </w:r>
    </w:p>
    <w:p w14:paraId="2D3C3A3A" w14:textId="77777777" w:rsidR="009C7F8A" w:rsidRDefault="009C7F8A" w:rsidP="009C7F8A">
      <w:pPr>
        <w:rPr>
          <w:color w:val="auto"/>
        </w:rPr>
      </w:pPr>
      <w:r>
        <w:rPr>
          <w:color w:val="auto"/>
        </w:rPr>
        <w:t>The approved provider must demonstrate:</w:t>
      </w:r>
    </w:p>
    <w:p w14:paraId="7A928F45" w14:textId="77777777" w:rsidR="009C7F8A" w:rsidRDefault="009C7F8A" w:rsidP="009C7F8A">
      <w:pPr>
        <w:pStyle w:val="ListParagraph"/>
        <w:numPr>
          <w:ilvl w:val="0"/>
          <w:numId w:val="38"/>
        </w:numPr>
        <w:rPr>
          <w:color w:val="auto"/>
        </w:rPr>
      </w:pPr>
      <w:r>
        <w:rPr>
          <w:color w:val="auto"/>
        </w:rPr>
        <w:t xml:space="preserve">The service environment is safe, </w:t>
      </w:r>
      <w:r w:rsidRPr="00FD15B7">
        <w:rPr>
          <w:color w:val="auto"/>
        </w:rPr>
        <w:t>clean, well maintained</w:t>
      </w:r>
      <w:r>
        <w:rPr>
          <w:color w:val="auto"/>
        </w:rPr>
        <w:t xml:space="preserve">, </w:t>
      </w:r>
      <w:r w:rsidRPr="00FD15B7">
        <w:rPr>
          <w:color w:val="auto"/>
        </w:rPr>
        <w:t>comfortable</w:t>
      </w:r>
      <w:r>
        <w:rPr>
          <w:color w:val="auto"/>
        </w:rPr>
        <w:t xml:space="preserve">, and enables consumers to move freely indoors and outdoors. </w:t>
      </w:r>
    </w:p>
    <w:p w14:paraId="638F3FDA" w14:textId="77777777" w:rsidR="009C7F8A" w:rsidRDefault="009C7F8A" w:rsidP="009C7F8A">
      <w:pPr>
        <w:pStyle w:val="ListParagraph"/>
        <w:numPr>
          <w:ilvl w:val="0"/>
          <w:numId w:val="38"/>
        </w:numPr>
        <w:rPr>
          <w:color w:val="auto"/>
        </w:rPr>
      </w:pPr>
      <w:r>
        <w:rPr>
          <w:color w:val="auto"/>
        </w:rPr>
        <w:t xml:space="preserve">The service reviews incidents to assess and ensure the safety of the service environment. </w:t>
      </w:r>
    </w:p>
    <w:p w14:paraId="09917CB8" w14:textId="77777777" w:rsidR="009C7F8A" w:rsidRDefault="009C7F8A" w:rsidP="009C7F8A">
      <w:pPr>
        <w:pStyle w:val="ListParagraph"/>
        <w:numPr>
          <w:ilvl w:val="0"/>
          <w:numId w:val="38"/>
        </w:numPr>
        <w:rPr>
          <w:lang w:eastAsia="en-US"/>
        </w:rPr>
      </w:pPr>
      <w:r>
        <w:rPr>
          <w:lang w:eastAsia="en-US"/>
        </w:rPr>
        <w:t xml:space="preserve">Effective and safe interventions are implemented to manage consumer behaviours of concern to ensure the service environment is safe and comfortable. </w:t>
      </w:r>
    </w:p>
    <w:p w14:paraId="2D6A4F40"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626F0AC3" w14:textId="77777777" w:rsidR="009C7F8A" w:rsidRPr="00D435F8" w:rsidRDefault="009C7F8A" w:rsidP="009C7F8A">
      <w:pPr>
        <w:pStyle w:val="Heading3"/>
      </w:pPr>
      <w:r w:rsidRPr="00D435F8">
        <w:t>Requirement 6(3)(c)</w:t>
      </w:r>
      <w:r>
        <w:tab/>
      </w:r>
    </w:p>
    <w:p w14:paraId="58FCC3BD" w14:textId="77777777" w:rsidR="009C7F8A" w:rsidRPr="008D114F" w:rsidRDefault="009C7F8A" w:rsidP="009C7F8A">
      <w:pPr>
        <w:rPr>
          <w:i/>
        </w:rPr>
      </w:pPr>
      <w:r w:rsidRPr="008D114F">
        <w:rPr>
          <w:i/>
        </w:rPr>
        <w:t>Appropriate action is taken in response to complaints and an open disclosure process is used when things go wrong.</w:t>
      </w:r>
    </w:p>
    <w:p w14:paraId="73EE0EE3" w14:textId="77777777" w:rsidR="009C7F8A" w:rsidRDefault="009C7F8A" w:rsidP="009C7F8A">
      <w:pPr>
        <w:rPr>
          <w:color w:val="auto"/>
        </w:rPr>
      </w:pPr>
      <w:r>
        <w:rPr>
          <w:color w:val="auto"/>
        </w:rPr>
        <w:t>The approved provider must demonstrate:</w:t>
      </w:r>
    </w:p>
    <w:p w14:paraId="0EBE0385" w14:textId="77777777" w:rsidR="009C7F8A" w:rsidRPr="0004642A" w:rsidRDefault="009C7F8A" w:rsidP="009C7F8A">
      <w:pPr>
        <w:pStyle w:val="ListParagraph"/>
        <w:numPr>
          <w:ilvl w:val="0"/>
          <w:numId w:val="38"/>
        </w:numPr>
        <w:rPr>
          <w:i/>
        </w:rPr>
      </w:pPr>
      <w:r>
        <w:rPr>
          <w:rFonts w:eastAsia="Calibri"/>
          <w:color w:val="auto"/>
          <w:lang w:eastAsia="en-US"/>
        </w:rPr>
        <w:t>Appropriate action and an open disclosure process is consistently used in response to complaints or incidents.</w:t>
      </w:r>
    </w:p>
    <w:p w14:paraId="2A99ABE8" w14:textId="77777777" w:rsidR="009C7F8A" w:rsidRPr="007731B7" w:rsidRDefault="009C7F8A" w:rsidP="009C7F8A">
      <w:pPr>
        <w:pStyle w:val="ListParagraph"/>
        <w:numPr>
          <w:ilvl w:val="0"/>
          <w:numId w:val="38"/>
        </w:numPr>
        <w:rPr>
          <w:i/>
        </w:rPr>
      </w:pPr>
      <w:r>
        <w:rPr>
          <w:rFonts w:eastAsia="Calibri"/>
          <w:color w:val="auto"/>
          <w:lang w:eastAsia="en-US"/>
        </w:rPr>
        <w:t xml:space="preserve">Staff have a comprehensive understanding of open disclosure including how to apply it in response to complaints and incidents. </w:t>
      </w:r>
    </w:p>
    <w:p w14:paraId="6464ABA9"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051A5E12" w14:textId="77777777" w:rsidR="009C7F8A" w:rsidRPr="00D435F8" w:rsidRDefault="009C7F8A" w:rsidP="009C7F8A">
      <w:pPr>
        <w:pStyle w:val="Heading3"/>
      </w:pPr>
      <w:r w:rsidRPr="00D435F8">
        <w:t>Requirement 6(3)(d)</w:t>
      </w:r>
      <w:r>
        <w:tab/>
      </w:r>
    </w:p>
    <w:p w14:paraId="5F978CB0" w14:textId="77777777" w:rsidR="009C7F8A" w:rsidRPr="008D114F" w:rsidRDefault="009C7F8A" w:rsidP="009C7F8A">
      <w:pPr>
        <w:rPr>
          <w:i/>
        </w:rPr>
      </w:pPr>
      <w:r w:rsidRPr="008D114F">
        <w:rPr>
          <w:i/>
        </w:rPr>
        <w:t>Feedback and complaints are reviewed and used to improve the quality of care and services.</w:t>
      </w:r>
    </w:p>
    <w:p w14:paraId="53FD25F6" w14:textId="77777777" w:rsidR="009C7F8A" w:rsidRDefault="009C7F8A" w:rsidP="009C7F8A">
      <w:pPr>
        <w:rPr>
          <w:rFonts w:eastAsia="Calibri"/>
          <w:color w:val="auto"/>
          <w:lang w:eastAsia="en-US"/>
        </w:rPr>
      </w:pPr>
      <w:r>
        <w:rPr>
          <w:rFonts w:eastAsia="Calibri"/>
          <w:color w:val="auto"/>
          <w:lang w:eastAsia="en-US"/>
        </w:rPr>
        <w:t>The approved provider must demonstrate:</w:t>
      </w:r>
    </w:p>
    <w:p w14:paraId="31A62908" w14:textId="77777777" w:rsidR="009C7F8A" w:rsidRPr="00E141FB" w:rsidRDefault="009C7F8A" w:rsidP="009C7F8A">
      <w:pPr>
        <w:pStyle w:val="ListParagraph"/>
        <w:numPr>
          <w:ilvl w:val="0"/>
          <w:numId w:val="38"/>
        </w:numPr>
        <w:rPr>
          <w:color w:val="auto"/>
        </w:rPr>
      </w:pPr>
      <w:r>
        <w:t>Feedback and complaints are effectively reviewed and analysed to improve the quality of care and services.</w:t>
      </w:r>
    </w:p>
    <w:p w14:paraId="4E80E981" w14:textId="77777777" w:rsidR="009C7F8A" w:rsidRPr="009568D7" w:rsidRDefault="009C7F8A" w:rsidP="009C7F8A">
      <w:pPr>
        <w:pStyle w:val="ListParagraph"/>
        <w:numPr>
          <w:ilvl w:val="0"/>
          <w:numId w:val="38"/>
        </w:numPr>
        <w:rPr>
          <w:color w:val="auto"/>
        </w:rPr>
      </w:pPr>
      <w:r>
        <w:t xml:space="preserve">Consumer and representative feedback informs continuous improvement actions for the service. </w:t>
      </w:r>
    </w:p>
    <w:p w14:paraId="428ACC49"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61CBDEDD" w14:textId="77777777" w:rsidR="009C7F8A" w:rsidRPr="00506F7F" w:rsidRDefault="009C7F8A" w:rsidP="009C7F8A">
      <w:pPr>
        <w:pStyle w:val="Heading3"/>
      </w:pPr>
      <w:r w:rsidRPr="00506F7F">
        <w:lastRenderedPageBreak/>
        <w:t>Requirement 7(3)(a)</w:t>
      </w:r>
      <w:r>
        <w:tab/>
      </w:r>
    </w:p>
    <w:p w14:paraId="6531B606" w14:textId="77777777" w:rsidR="009C7F8A" w:rsidRDefault="009C7F8A" w:rsidP="009C7F8A">
      <w:pPr>
        <w:rPr>
          <w:rFonts w:eastAsia="Calibri"/>
          <w:color w:val="auto"/>
          <w:lang w:eastAsia="en-US"/>
        </w:rPr>
      </w:pPr>
      <w:r w:rsidRPr="008D114F">
        <w:rPr>
          <w:i/>
        </w:rPr>
        <w:t>The workforce is planned to enable, and the number and mix of members of the workforce deployed enables, the delivery and management of safe and quality care and services.</w:t>
      </w:r>
      <w:r w:rsidRPr="00B51160">
        <w:rPr>
          <w:rFonts w:eastAsia="Calibri"/>
          <w:color w:val="auto"/>
          <w:lang w:eastAsia="en-US"/>
        </w:rPr>
        <w:t xml:space="preserve"> </w:t>
      </w:r>
    </w:p>
    <w:p w14:paraId="3F20FA0B" w14:textId="77777777" w:rsidR="009C7F8A" w:rsidRDefault="009C7F8A" w:rsidP="009C7F8A">
      <w:pPr>
        <w:rPr>
          <w:rFonts w:cs="Times New Roman"/>
        </w:rPr>
      </w:pPr>
      <w:r>
        <w:rPr>
          <w:rFonts w:cs="Times New Roman"/>
        </w:rPr>
        <w:t>The approved provider must demonstrate:</w:t>
      </w:r>
    </w:p>
    <w:p w14:paraId="6F25471E" w14:textId="77777777" w:rsidR="009C7F8A" w:rsidRDefault="009C7F8A" w:rsidP="009C7F8A">
      <w:pPr>
        <w:pStyle w:val="ListParagraph"/>
        <w:numPr>
          <w:ilvl w:val="0"/>
          <w:numId w:val="38"/>
        </w:numPr>
        <w:rPr>
          <w:rFonts w:eastAsia="Calibri"/>
          <w:color w:val="auto"/>
          <w:lang w:eastAsia="en-US"/>
        </w:rPr>
      </w:pPr>
      <w:r>
        <w:rPr>
          <w:rFonts w:eastAsia="Calibri"/>
          <w:color w:val="auto"/>
          <w:lang w:eastAsia="en-US"/>
        </w:rPr>
        <w:t xml:space="preserve">The workforce deployed enables the delivery and management of safe and quality care and services. This includes personal and clinical care, and to enable effective behaviour management as required. </w:t>
      </w:r>
    </w:p>
    <w:p w14:paraId="042642E9"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4AE1A59B" w14:textId="77777777" w:rsidR="009C7F8A" w:rsidRPr="00095CD4" w:rsidRDefault="009C7F8A" w:rsidP="009C7F8A">
      <w:pPr>
        <w:pStyle w:val="Heading3"/>
      </w:pPr>
      <w:r w:rsidRPr="00095CD4">
        <w:t>Requirement 7(3)(c)</w:t>
      </w:r>
      <w:r>
        <w:tab/>
      </w:r>
    </w:p>
    <w:p w14:paraId="4D9B17A8" w14:textId="77777777" w:rsidR="009C7F8A" w:rsidRDefault="009C7F8A" w:rsidP="009C7F8A">
      <w:pPr>
        <w:rPr>
          <w:i/>
        </w:rPr>
      </w:pPr>
      <w:r w:rsidRPr="008D114F">
        <w:rPr>
          <w:i/>
        </w:rPr>
        <w:t>The workforce is competent and the members of the workforce have the qualifications and knowledge to effectively perform their roles.</w:t>
      </w:r>
    </w:p>
    <w:p w14:paraId="51E75488" w14:textId="77777777" w:rsidR="009C7F8A" w:rsidRDefault="009C7F8A" w:rsidP="009C7F8A">
      <w:pPr>
        <w:rPr>
          <w:rFonts w:eastAsia="Calibri"/>
          <w:color w:val="auto"/>
          <w:lang w:eastAsia="en-US"/>
        </w:rPr>
      </w:pPr>
      <w:r>
        <w:rPr>
          <w:rFonts w:eastAsia="Calibri"/>
          <w:color w:val="auto"/>
          <w:lang w:eastAsia="en-US"/>
        </w:rPr>
        <w:t>The approved provider must demonstrate:</w:t>
      </w:r>
    </w:p>
    <w:p w14:paraId="32A2D0B4" w14:textId="7DC7D5D7" w:rsidR="009C7F8A" w:rsidRDefault="009C7F8A" w:rsidP="009C7F8A">
      <w:pPr>
        <w:pStyle w:val="ListParagraph"/>
        <w:numPr>
          <w:ilvl w:val="0"/>
          <w:numId w:val="38"/>
        </w:numPr>
        <w:rPr>
          <w:rFonts w:eastAsia="Calibri"/>
          <w:color w:val="auto"/>
          <w:lang w:eastAsia="en-US"/>
        </w:rPr>
      </w:pPr>
      <w:r>
        <w:rPr>
          <w:rFonts w:eastAsia="Calibri"/>
          <w:color w:val="auto"/>
          <w:lang w:eastAsia="en-US"/>
        </w:rPr>
        <w:t xml:space="preserve">Staff are competent and have the knowledge required to effectively perform their roles. This includes but is not limited to emergency procedures, antimicrobial stewardship and how to </w:t>
      </w:r>
      <w:r w:rsidR="00992458">
        <w:rPr>
          <w:rFonts w:eastAsia="Calibri"/>
          <w:color w:val="auto"/>
          <w:lang w:eastAsia="en-US"/>
        </w:rPr>
        <w:t>support</w:t>
      </w:r>
      <w:r>
        <w:rPr>
          <w:rFonts w:eastAsia="Calibri"/>
          <w:color w:val="auto"/>
          <w:lang w:eastAsia="en-US"/>
        </w:rPr>
        <w:t xml:space="preserve"> consumers living with dementia and with behaviours of concern. </w:t>
      </w:r>
    </w:p>
    <w:p w14:paraId="2B2D676D"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07E598DE" w14:textId="77777777" w:rsidR="009C7F8A" w:rsidRPr="00095CD4" w:rsidRDefault="009C7F8A" w:rsidP="009C7F8A">
      <w:pPr>
        <w:pStyle w:val="Heading3"/>
      </w:pPr>
      <w:r w:rsidRPr="00095CD4">
        <w:t>Requirement 7(3)(d)</w:t>
      </w:r>
      <w:r>
        <w:tab/>
      </w:r>
    </w:p>
    <w:p w14:paraId="0E262F14" w14:textId="77777777" w:rsidR="009C7F8A" w:rsidRPr="008D114F" w:rsidRDefault="009C7F8A" w:rsidP="009C7F8A">
      <w:pPr>
        <w:rPr>
          <w:i/>
        </w:rPr>
      </w:pPr>
      <w:r w:rsidRPr="008D114F">
        <w:rPr>
          <w:i/>
        </w:rPr>
        <w:t>The workforce is recruited, trained, equipped and supported to deliver the outcomes required by these standards.</w:t>
      </w:r>
    </w:p>
    <w:p w14:paraId="69E8CF1B" w14:textId="77777777" w:rsidR="009C7F8A" w:rsidRDefault="009C7F8A" w:rsidP="009C7F8A">
      <w:pPr>
        <w:rPr>
          <w:color w:val="auto"/>
        </w:rPr>
      </w:pPr>
      <w:r>
        <w:rPr>
          <w:color w:val="auto"/>
        </w:rPr>
        <w:t>The approved provider must demonstrate:</w:t>
      </w:r>
    </w:p>
    <w:p w14:paraId="235E2B88" w14:textId="77777777" w:rsidR="009C7F8A" w:rsidRPr="00A849FF" w:rsidRDefault="009C7F8A" w:rsidP="009C7F8A">
      <w:pPr>
        <w:pStyle w:val="ListParagraph"/>
        <w:numPr>
          <w:ilvl w:val="0"/>
          <w:numId w:val="38"/>
        </w:numPr>
        <w:rPr>
          <w:i/>
        </w:rPr>
      </w:pPr>
      <w:r>
        <w:rPr>
          <w:iCs/>
        </w:rPr>
        <w:t xml:space="preserve">Staff training is effective in ensuring staff are supported to deliver the outcomes required by the Quality Standards. </w:t>
      </w:r>
    </w:p>
    <w:p w14:paraId="6EB8C962"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4212B1A8" w14:textId="77777777" w:rsidR="009C7F8A" w:rsidRPr="00C77B17" w:rsidRDefault="009C7F8A" w:rsidP="009C7F8A">
      <w:pPr>
        <w:rPr>
          <w:b/>
          <w:color w:val="00577D"/>
          <w:sz w:val="26"/>
        </w:rPr>
      </w:pPr>
      <w:r>
        <w:rPr>
          <w:b/>
          <w:color w:val="00577D"/>
          <w:sz w:val="26"/>
        </w:rPr>
        <w:t>R</w:t>
      </w:r>
      <w:r w:rsidRPr="00C77B17">
        <w:rPr>
          <w:b/>
          <w:color w:val="00577D"/>
          <w:sz w:val="26"/>
        </w:rPr>
        <w:t>equirement 8(3)(a)</w:t>
      </w:r>
      <w:r w:rsidRPr="00C77B17">
        <w:rPr>
          <w:b/>
          <w:color w:val="00577D"/>
          <w:sz w:val="26"/>
        </w:rPr>
        <w:tab/>
      </w:r>
    </w:p>
    <w:p w14:paraId="62365A03" w14:textId="77777777" w:rsidR="009C7F8A" w:rsidRPr="008D114F" w:rsidRDefault="009C7F8A" w:rsidP="009C7F8A">
      <w:pPr>
        <w:rPr>
          <w:i/>
        </w:rPr>
      </w:pPr>
      <w:r w:rsidRPr="008D114F">
        <w:rPr>
          <w:i/>
        </w:rPr>
        <w:t>Consumers are engaged in the development, delivery and evaluation of care and services and are supported in that engagement.</w:t>
      </w:r>
    </w:p>
    <w:p w14:paraId="5A281914" w14:textId="77777777" w:rsidR="009C7F8A" w:rsidRDefault="009C7F8A" w:rsidP="009C7F8A">
      <w:pPr>
        <w:rPr>
          <w:color w:val="auto"/>
        </w:rPr>
      </w:pPr>
      <w:r>
        <w:rPr>
          <w:color w:val="auto"/>
        </w:rPr>
        <w:t>The approved provider must demonstrate:</w:t>
      </w:r>
    </w:p>
    <w:p w14:paraId="4F56F4FF" w14:textId="77777777" w:rsidR="009C7F8A" w:rsidRDefault="009C7F8A" w:rsidP="009C7F8A">
      <w:pPr>
        <w:pStyle w:val="ListParagraph"/>
        <w:numPr>
          <w:ilvl w:val="0"/>
          <w:numId w:val="38"/>
        </w:numPr>
        <w:rPr>
          <w:rFonts w:eastAsia="Calibri"/>
          <w:color w:val="auto"/>
          <w:lang w:eastAsia="en-US"/>
        </w:rPr>
      </w:pPr>
      <w:r>
        <w:rPr>
          <w:rFonts w:eastAsia="Calibri"/>
          <w:color w:val="auto"/>
          <w:lang w:eastAsia="en-US"/>
        </w:rPr>
        <w:lastRenderedPageBreak/>
        <w:t>Consumers are actively engaged and supported in the development, delivery and evaluation of care and services.</w:t>
      </w:r>
    </w:p>
    <w:p w14:paraId="5601C795" w14:textId="77777777" w:rsidR="009C7F8A" w:rsidRDefault="009C7F8A" w:rsidP="009C7F8A">
      <w:pPr>
        <w:pStyle w:val="ListParagraph"/>
        <w:numPr>
          <w:ilvl w:val="0"/>
          <w:numId w:val="38"/>
        </w:numPr>
        <w:rPr>
          <w:color w:val="auto"/>
        </w:rPr>
      </w:pPr>
      <w:r>
        <w:rPr>
          <w:color w:val="auto"/>
        </w:rPr>
        <w:t xml:space="preserve">Consumer and representative feedback influence the development, delivery and evaluation of care and services, across the service and organisation. </w:t>
      </w:r>
    </w:p>
    <w:p w14:paraId="1D527D04"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0092CCC9" w14:textId="77777777" w:rsidR="009C7F8A" w:rsidRPr="00506F7F" w:rsidRDefault="009C7F8A" w:rsidP="009C7F8A">
      <w:pPr>
        <w:pStyle w:val="Heading3"/>
      </w:pPr>
      <w:r w:rsidRPr="00506F7F">
        <w:t>Requirement 8(3)(c)</w:t>
      </w:r>
      <w:r>
        <w:tab/>
      </w:r>
    </w:p>
    <w:p w14:paraId="1AC6F5B1" w14:textId="77777777" w:rsidR="009C7F8A" w:rsidRPr="008D114F" w:rsidRDefault="009C7F8A" w:rsidP="009C7F8A">
      <w:pPr>
        <w:rPr>
          <w:i/>
        </w:rPr>
      </w:pPr>
      <w:r w:rsidRPr="008D114F">
        <w:rPr>
          <w:i/>
        </w:rPr>
        <w:t>Effective organisation wide governance systems relating to the following:</w:t>
      </w:r>
    </w:p>
    <w:p w14:paraId="5DCC4365" w14:textId="77777777" w:rsidR="009C7F8A" w:rsidRPr="008D114F" w:rsidRDefault="009C7F8A" w:rsidP="009C7F8A">
      <w:pPr>
        <w:numPr>
          <w:ilvl w:val="0"/>
          <w:numId w:val="41"/>
        </w:numPr>
        <w:tabs>
          <w:tab w:val="right" w:pos="9026"/>
        </w:tabs>
        <w:spacing w:before="0" w:after="0"/>
        <w:ind w:left="567" w:hanging="425"/>
        <w:outlineLvl w:val="4"/>
        <w:rPr>
          <w:i/>
        </w:rPr>
      </w:pPr>
      <w:r w:rsidRPr="008D114F">
        <w:rPr>
          <w:i/>
        </w:rPr>
        <w:t>information management;</w:t>
      </w:r>
    </w:p>
    <w:p w14:paraId="00425299" w14:textId="77777777" w:rsidR="009C7F8A" w:rsidRPr="008D114F" w:rsidRDefault="009C7F8A" w:rsidP="009C7F8A">
      <w:pPr>
        <w:numPr>
          <w:ilvl w:val="0"/>
          <w:numId w:val="41"/>
        </w:numPr>
        <w:tabs>
          <w:tab w:val="right" w:pos="9026"/>
        </w:tabs>
        <w:spacing w:before="0" w:after="0"/>
        <w:ind w:left="567" w:hanging="425"/>
        <w:outlineLvl w:val="4"/>
        <w:rPr>
          <w:i/>
        </w:rPr>
      </w:pPr>
      <w:r w:rsidRPr="008D114F">
        <w:rPr>
          <w:i/>
        </w:rPr>
        <w:t>continuous improvement;</w:t>
      </w:r>
    </w:p>
    <w:p w14:paraId="0B676BBC" w14:textId="77777777" w:rsidR="009C7F8A" w:rsidRPr="008D114F" w:rsidRDefault="009C7F8A" w:rsidP="009C7F8A">
      <w:pPr>
        <w:numPr>
          <w:ilvl w:val="0"/>
          <w:numId w:val="41"/>
        </w:numPr>
        <w:tabs>
          <w:tab w:val="right" w:pos="9026"/>
        </w:tabs>
        <w:spacing w:before="0" w:after="0"/>
        <w:ind w:left="567" w:hanging="425"/>
        <w:outlineLvl w:val="4"/>
        <w:rPr>
          <w:i/>
        </w:rPr>
      </w:pPr>
      <w:r w:rsidRPr="008D114F">
        <w:rPr>
          <w:i/>
        </w:rPr>
        <w:t>financial governance;</w:t>
      </w:r>
    </w:p>
    <w:p w14:paraId="199CCEF6" w14:textId="77777777" w:rsidR="009C7F8A" w:rsidRPr="008D114F" w:rsidRDefault="009C7F8A" w:rsidP="009C7F8A">
      <w:pPr>
        <w:numPr>
          <w:ilvl w:val="0"/>
          <w:numId w:val="4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BC760C" w14:textId="77777777" w:rsidR="009C7F8A" w:rsidRPr="008D114F" w:rsidRDefault="009C7F8A" w:rsidP="009C7F8A">
      <w:pPr>
        <w:numPr>
          <w:ilvl w:val="0"/>
          <w:numId w:val="41"/>
        </w:numPr>
        <w:tabs>
          <w:tab w:val="right" w:pos="9026"/>
        </w:tabs>
        <w:spacing w:before="0" w:after="0"/>
        <w:ind w:left="567" w:hanging="425"/>
        <w:outlineLvl w:val="4"/>
        <w:rPr>
          <w:i/>
        </w:rPr>
      </w:pPr>
      <w:r w:rsidRPr="008D114F">
        <w:rPr>
          <w:i/>
        </w:rPr>
        <w:t>regulatory compliance;</w:t>
      </w:r>
    </w:p>
    <w:p w14:paraId="6C0967E9" w14:textId="77777777" w:rsidR="009C7F8A" w:rsidRPr="008D114F" w:rsidRDefault="009C7F8A" w:rsidP="009C7F8A">
      <w:pPr>
        <w:numPr>
          <w:ilvl w:val="0"/>
          <w:numId w:val="41"/>
        </w:numPr>
        <w:tabs>
          <w:tab w:val="right" w:pos="9026"/>
        </w:tabs>
        <w:spacing w:before="0" w:after="0"/>
        <w:ind w:left="567" w:hanging="425"/>
        <w:outlineLvl w:val="4"/>
        <w:rPr>
          <w:i/>
        </w:rPr>
      </w:pPr>
      <w:r w:rsidRPr="008D114F">
        <w:rPr>
          <w:i/>
        </w:rPr>
        <w:t>feedback and complaints.</w:t>
      </w:r>
    </w:p>
    <w:p w14:paraId="3FE44B05" w14:textId="77777777" w:rsidR="009C7F8A" w:rsidRDefault="009C7F8A" w:rsidP="009C7F8A">
      <w:pPr>
        <w:rPr>
          <w:rFonts w:eastAsia="Calibri"/>
          <w:color w:val="auto"/>
          <w:lang w:eastAsia="en-US"/>
        </w:rPr>
      </w:pPr>
      <w:r>
        <w:rPr>
          <w:rFonts w:eastAsia="Calibri"/>
          <w:color w:val="auto"/>
          <w:lang w:eastAsia="en-US"/>
        </w:rPr>
        <w:t>The approved provider must demonstrate:</w:t>
      </w:r>
    </w:p>
    <w:p w14:paraId="341EDA4E" w14:textId="77777777" w:rsidR="009C7F8A" w:rsidRDefault="009C7F8A" w:rsidP="009C7F8A">
      <w:pPr>
        <w:pStyle w:val="ListParagraph"/>
        <w:numPr>
          <w:ilvl w:val="0"/>
          <w:numId w:val="38"/>
        </w:numPr>
        <w:rPr>
          <w:rFonts w:eastAsia="Calibri"/>
          <w:color w:val="auto"/>
          <w:lang w:eastAsia="en-US"/>
        </w:rPr>
      </w:pPr>
      <w:r>
        <w:rPr>
          <w:rFonts w:eastAsia="Calibri"/>
          <w:color w:val="auto"/>
          <w:lang w:eastAsia="en-US"/>
        </w:rPr>
        <w:t>The organisation wide governance systems implemented at the service are effective. This includes in relation to information</w:t>
      </w:r>
      <w:r w:rsidRPr="00CC33EB">
        <w:rPr>
          <w:rFonts w:eastAsia="Calibri"/>
          <w:color w:val="auto"/>
          <w:lang w:eastAsia="en-US"/>
        </w:rPr>
        <w:t xml:space="preserve">, continuous improvement, workforce governance, regulatory compliance, </w:t>
      </w:r>
      <w:r>
        <w:rPr>
          <w:rFonts w:eastAsia="Calibri"/>
          <w:color w:val="auto"/>
          <w:lang w:eastAsia="en-US"/>
        </w:rPr>
        <w:t>and</w:t>
      </w:r>
      <w:r w:rsidRPr="00CC33EB">
        <w:rPr>
          <w:rFonts w:eastAsia="Calibri"/>
          <w:color w:val="auto"/>
          <w:lang w:eastAsia="en-US"/>
        </w:rPr>
        <w:t xml:space="preserve"> feedback and complaints.</w:t>
      </w:r>
    </w:p>
    <w:p w14:paraId="1EA9B3DC" w14:textId="77777777" w:rsidR="009C7F8A" w:rsidRPr="007D137A" w:rsidRDefault="009C7F8A" w:rsidP="009C7F8A">
      <w:pPr>
        <w:pStyle w:val="ListParagraph"/>
        <w:numPr>
          <w:ilvl w:val="0"/>
          <w:numId w:val="38"/>
        </w:numPr>
        <w:rPr>
          <w:i/>
        </w:rPr>
      </w:pPr>
      <w:r>
        <w:rPr>
          <w:rFonts w:eastAsiaTheme="minorHAnsi"/>
          <w:color w:val="auto"/>
          <w:szCs w:val="22"/>
          <w:lang w:eastAsia="en-US"/>
        </w:rPr>
        <w:t xml:space="preserve">The service has implemented all continuous improvement actions identified in their response. </w:t>
      </w:r>
    </w:p>
    <w:p w14:paraId="6F65CA5F" w14:textId="77777777" w:rsidR="009C7F8A" w:rsidRPr="00506F7F" w:rsidRDefault="009C7F8A" w:rsidP="009C7F8A">
      <w:pPr>
        <w:pStyle w:val="Heading3"/>
      </w:pPr>
      <w:r w:rsidRPr="00506F7F">
        <w:t>Requirement 8(3)(d)</w:t>
      </w:r>
      <w:r>
        <w:tab/>
      </w:r>
    </w:p>
    <w:p w14:paraId="2F119B58" w14:textId="77777777" w:rsidR="009C7F8A" w:rsidRPr="008D114F" w:rsidRDefault="009C7F8A" w:rsidP="009C7F8A">
      <w:pPr>
        <w:rPr>
          <w:i/>
        </w:rPr>
      </w:pPr>
      <w:r w:rsidRPr="008D114F">
        <w:rPr>
          <w:i/>
        </w:rPr>
        <w:t>Effective risk management systems and practices, including but not limited to the following:</w:t>
      </w:r>
    </w:p>
    <w:p w14:paraId="51814A1F" w14:textId="77777777" w:rsidR="009C7F8A" w:rsidRPr="008D114F" w:rsidRDefault="009C7F8A" w:rsidP="009C7F8A">
      <w:pPr>
        <w:numPr>
          <w:ilvl w:val="0"/>
          <w:numId w:val="42"/>
        </w:numPr>
        <w:tabs>
          <w:tab w:val="right" w:pos="9026"/>
        </w:tabs>
        <w:spacing w:before="0" w:after="0"/>
        <w:ind w:left="567" w:hanging="425"/>
        <w:outlineLvl w:val="4"/>
        <w:rPr>
          <w:i/>
        </w:rPr>
      </w:pPr>
      <w:r w:rsidRPr="008D114F">
        <w:rPr>
          <w:i/>
        </w:rPr>
        <w:t>managing high impact or high prevalence risks associated with the care of consumers;</w:t>
      </w:r>
    </w:p>
    <w:p w14:paraId="68056838" w14:textId="77777777" w:rsidR="009C7F8A" w:rsidRPr="008D114F" w:rsidRDefault="009C7F8A" w:rsidP="009C7F8A">
      <w:pPr>
        <w:numPr>
          <w:ilvl w:val="0"/>
          <w:numId w:val="42"/>
        </w:numPr>
        <w:tabs>
          <w:tab w:val="right" w:pos="9026"/>
        </w:tabs>
        <w:spacing w:before="0" w:after="0"/>
        <w:ind w:left="567" w:hanging="425"/>
        <w:outlineLvl w:val="4"/>
        <w:rPr>
          <w:i/>
        </w:rPr>
      </w:pPr>
      <w:r w:rsidRPr="008D114F">
        <w:rPr>
          <w:i/>
        </w:rPr>
        <w:t>identifying and responding to abuse and neglect of consumers;</w:t>
      </w:r>
    </w:p>
    <w:p w14:paraId="327C07D5" w14:textId="77777777" w:rsidR="009C7F8A" w:rsidRDefault="009C7F8A" w:rsidP="009C7F8A">
      <w:pPr>
        <w:numPr>
          <w:ilvl w:val="0"/>
          <w:numId w:val="42"/>
        </w:numPr>
        <w:tabs>
          <w:tab w:val="right" w:pos="9026"/>
        </w:tabs>
        <w:spacing w:before="0" w:after="0"/>
        <w:ind w:left="567" w:hanging="425"/>
        <w:outlineLvl w:val="4"/>
        <w:rPr>
          <w:i/>
        </w:rPr>
      </w:pPr>
      <w:r w:rsidRPr="008D114F">
        <w:rPr>
          <w:i/>
        </w:rPr>
        <w:t>supporting consumers to live the best life they can</w:t>
      </w:r>
    </w:p>
    <w:p w14:paraId="5B4547E6" w14:textId="77777777" w:rsidR="009C7F8A" w:rsidRPr="008D114F" w:rsidRDefault="009C7F8A" w:rsidP="009C7F8A">
      <w:pPr>
        <w:numPr>
          <w:ilvl w:val="0"/>
          <w:numId w:val="4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BE43460" w14:textId="77777777" w:rsidR="009C7F8A" w:rsidRDefault="009C7F8A" w:rsidP="009C7F8A">
      <w:r>
        <w:t>The approved provider must demonstrate:</w:t>
      </w:r>
    </w:p>
    <w:p w14:paraId="4CB9F6FB" w14:textId="77777777" w:rsidR="009C7F8A" w:rsidRPr="00B13D92" w:rsidRDefault="009C7F8A" w:rsidP="009C7F8A">
      <w:pPr>
        <w:pStyle w:val="ListParagraph"/>
        <w:numPr>
          <w:ilvl w:val="0"/>
          <w:numId w:val="38"/>
        </w:numPr>
        <w:rPr>
          <w:rFonts w:eastAsiaTheme="minorEastAsia"/>
          <w:lang w:val="en-US" w:eastAsia="en-GB"/>
        </w:rPr>
      </w:pPr>
      <w:r w:rsidRPr="00B13D92">
        <w:rPr>
          <w:rFonts w:eastAsiaTheme="minorEastAsia"/>
          <w:lang w:val="en-US" w:eastAsia="en-GB"/>
        </w:rPr>
        <w:t>Risk management systems are consistently effective in identifying and managing high impact or high prevalence risks associated with the care of consumers, supporting consumers to live the best life they can</w:t>
      </w:r>
      <w:r>
        <w:rPr>
          <w:rFonts w:eastAsiaTheme="minorEastAsia"/>
          <w:lang w:val="en-US" w:eastAsia="en-GB"/>
        </w:rPr>
        <w:t xml:space="preserve">, </w:t>
      </w:r>
      <w:r w:rsidRPr="00B13D92">
        <w:rPr>
          <w:rFonts w:eastAsiaTheme="minorEastAsia"/>
          <w:lang w:val="en-US" w:eastAsia="en-GB"/>
        </w:rPr>
        <w:t>and managing and preventing incidents including the use of an incident management system.</w:t>
      </w:r>
      <w:r>
        <w:rPr>
          <w:rFonts w:eastAsiaTheme="minorEastAsia"/>
          <w:lang w:val="en-US" w:eastAsia="en-GB"/>
        </w:rPr>
        <w:t xml:space="preserve"> </w:t>
      </w:r>
    </w:p>
    <w:p w14:paraId="1F866517" w14:textId="12B43504" w:rsidR="00985435" w:rsidRPr="009C7F8A" w:rsidRDefault="009C7F8A" w:rsidP="009C7F8A">
      <w:pPr>
        <w:pStyle w:val="ListParagraph"/>
        <w:numPr>
          <w:ilvl w:val="0"/>
          <w:numId w:val="38"/>
        </w:numPr>
        <w:rPr>
          <w:i/>
        </w:rPr>
      </w:pPr>
      <w:r>
        <w:rPr>
          <w:rFonts w:eastAsiaTheme="minorHAnsi"/>
          <w:color w:val="auto"/>
          <w:szCs w:val="22"/>
          <w:lang w:eastAsia="en-US"/>
        </w:rPr>
        <w:lastRenderedPageBreak/>
        <w:t xml:space="preserve">The service has implemented all continuous improvement actions identified in their response. </w:t>
      </w:r>
    </w:p>
    <w:sectPr w:rsidR="00985435" w:rsidRPr="009C7F8A" w:rsidSect="0098543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66542" w14:textId="77777777" w:rsidR="009929CE" w:rsidRDefault="009929CE">
      <w:pPr>
        <w:spacing w:before="0" w:after="0" w:line="240" w:lineRule="auto"/>
      </w:pPr>
      <w:r>
        <w:separator/>
      </w:r>
    </w:p>
  </w:endnote>
  <w:endnote w:type="continuationSeparator" w:id="0">
    <w:p w14:paraId="1F866544" w14:textId="77777777" w:rsidR="009929CE" w:rsidRDefault="009929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52D" w14:textId="77777777" w:rsidR="009929CE" w:rsidRPr="009A1F1B" w:rsidRDefault="009929CE" w:rsidP="009854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86652E" w14:textId="77777777" w:rsidR="009929CE" w:rsidRPr="00C72FFB" w:rsidRDefault="009929CE" w:rsidP="009854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Bexley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F86652F" w14:textId="77777777" w:rsidR="009929CE" w:rsidRPr="00C72FFB" w:rsidRDefault="009929CE" w:rsidP="009854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530" w14:textId="77777777" w:rsidR="009929CE" w:rsidRPr="009A1F1B" w:rsidRDefault="009929CE" w:rsidP="009854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866531" w14:textId="77777777" w:rsidR="009929CE" w:rsidRPr="00C72FFB" w:rsidRDefault="009929CE" w:rsidP="009854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Bexley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866532" w14:textId="77777777" w:rsidR="009929CE" w:rsidRPr="00A3716D" w:rsidRDefault="009929CE" w:rsidP="009854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653E" w14:textId="77777777" w:rsidR="009929CE" w:rsidRDefault="009929CE">
      <w:pPr>
        <w:spacing w:before="0" w:after="0" w:line="240" w:lineRule="auto"/>
      </w:pPr>
      <w:r>
        <w:separator/>
      </w:r>
    </w:p>
  </w:footnote>
  <w:footnote w:type="continuationSeparator" w:id="0">
    <w:p w14:paraId="1F866540" w14:textId="77777777" w:rsidR="009929CE" w:rsidRDefault="009929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52C" w14:textId="77777777" w:rsidR="009929CE" w:rsidRDefault="009929CE" w:rsidP="0098543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86653E" wp14:editId="1F8665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23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97E0" w14:textId="77777777" w:rsidR="009929CE" w:rsidRDefault="009929CE" w:rsidP="00985435">
    <w:pPr>
      <w:tabs>
        <w:tab w:val="left" w:pos="3624"/>
      </w:tabs>
    </w:pPr>
    <w:r>
      <w:rPr>
        <w:noProof/>
        <w:color w:val="auto"/>
        <w:sz w:val="20"/>
      </w:rPr>
      <w:drawing>
        <wp:anchor distT="0" distB="0" distL="114300" distR="114300" simplePos="0" relativeHeight="251677696" behindDoc="1" locked="0" layoutInCell="1" allowOverlap="1" wp14:anchorId="239B8E65" wp14:editId="21B287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25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D8EC" w14:textId="77777777" w:rsidR="009929CE" w:rsidRDefault="009929CE" w:rsidP="00985435">
    <w:pPr>
      <w:tabs>
        <w:tab w:val="left" w:pos="3624"/>
      </w:tabs>
    </w:pPr>
    <w:r>
      <w:rPr>
        <w:noProof/>
        <w:color w:val="auto"/>
        <w:sz w:val="20"/>
      </w:rPr>
      <w:drawing>
        <wp:anchor distT="0" distB="0" distL="114300" distR="114300" simplePos="0" relativeHeight="251678720" behindDoc="1" locked="0" layoutInCell="1" allowOverlap="1" wp14:anchorId="590B6FD4" wp14:editId="26CE078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08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53D" w14:textId="77777777" w:rsidR="009929CE" w:rsidRDefault="009929CE" w:rsidP="00985435">
    <w:pPr>
      <w:tabs>
        <w:tab w:val="left" w:pos="3624"/>
      </w:tabs>
    </w:pPr>
    <w:r>
      <w:rPr>
        <w:noProof/>
        <w:color w:val="auto"/>
        <w:sz w:val="20"/>
      </w:rPr>
      <w:drawing>
        <wp:anchor distT="0" distB="0" distL="114300" distR="114300" simplePos="0" relativeHeight="251668480" behindDoc="1" locked="0" layoutInCell="1" allowOverlap="1" wp14:anchorId="1F866554" wp14:editId="1F8665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77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533" w14:textId="77777777" w:rsidR="009929CE" w:rsidRDefault="009929CE">
    <w:pPr>
      <w:pStyle w:val="Header"/>
    </w:pPr>
    <w:r w:rsidRPr="003C6EC2">
      <w:rPr>
        <w:rFonts w:eastAsia="Calibri"/>
        <w:noProof/>
      </w:rPr>
      <w:drawing>
        <wp:anchor distT="0" distB="0" distL="114300" distR="114300" simplePos="0" relativeHeight="251669504" behindDoc="1" locked="0" layoutInCell="1" allowOverlap="1" wp14:anchorId="1F866540" wp14:editId="1F86654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9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6534" w14:textId="77777777" w:rsidR="009929CE" w:rsidRDefault="009929CE" w:rsidP="00985435">
    <w:r>
      <w:rPr>
        <w:noProof/>
        <w:color w:val="auto"/>
        <w:sz w:val="20"/>
      </w:rPr>
      <w:drawing>
        <wp:anchor distT="0" distB="0" distL="114300" distR="114300" simplePos="0" relativeHeight="251660288" behindDoc="1" locked="0" layoutInCell="1" allowOverlap="1" wp14:anchorId="1F866542" wp14:editId="1F8665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04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26D3" w14:textId="77777777" w:rsidR="009929CE" w:rsidRDefault="009929CE" w:rsidP="00985435">
    <w:r>
      <w:rPr>
        <w:noProof/>
        <w:color w:val="auto"/>
        <w:sz w:val="20"/>
      </w:rPr>
      <w:drawing>
        <wp:anchor distT="0" distB="0" distL="114300" distR="114300" simplePos="0" relativeHeight="251671552" behindDoc="1" locked="0" layoutInCell="1" allowOverlap="1" wp14:anchorId="136F8C43" wp14:editId="3964AF6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2BD9" w14:textId="77777777" w:rsidR="009929CE" w:rsidRDefault="009929CE" w:rsidP="00985435">
    <w:r>
      <w:rPr>
        <w:noProof/>
        <w:color w:val="auto"/>
        <w:sz w:val="20"/>
      </w:rPr>
      <w:drawing>
        <wp:anchor distT="0" distB="0" distL="114300" distR="114300" simplePos="0" relativeHeight="251672576" behindDoc="1" locked="0" layoutInCell="1" allowOverlap="1" wp14:anchorId="66A9935A" wp14:editId="1286BF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93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5DEC" w14:textId="77777777" w:rsidR="009929CE" w:rsidRDefault="009929CE" w:rsidP="00985435">
    <w:r>
      <w:rPr>
        <w:noProof/>
        <w:color w:val="auto"/>
        <w:sz w:val="20"/>
      </w:rPr>
      <w:drawing>
        <wp:anchor distT="0" distB="0" distL="114300" distR="114300" simplePos="0" relativeHeight="251673600" behindDoc="1" locked="0" layoutInCell="1" allowOverlap="1" wp14:anchorId="566CBF14" wp14:editId="24EB43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90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652F" w14:textId="77777777" w:rsidR="009929CE" w:rsidRDefault="009929CE" w:rsidP="00985435">
    <w:r>
      <w:rPr>
        <w:noProof/>
        <w:color w:val="auto"/>
        <w:sz w:val="20"/>
      </w:rPr>
      <w:drawing>
        <wp:anchor distT="0" distB="0" distL="114300" distR="114300" simplePos="0" relativeHeight="251674624" behindDoc="1" locked="0" layoutInCell="1" allowOverlap="1" wp14:anchorId="708D1C8C" wp14:editId="708D0A2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74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79AF" w14:textId="77777777" w:rsidR="009929CE" w:rsidRDefault="009929CE" w:rsidP="00985435">
    <w:r>
      <w:rPr>
        <w:noProof/>
        <w:color w:val="auto"/>
        <w:sz w:val="20"/>
      </w:rPr>
      <w:drawing>
        <wp:anchor distT="0" distB="0" distL="114300" distR="114300" simplePos="0" relativeHeight="251675648" behindDoc="1" locked="0" layoutInCell="1" allowOverlap="1" wp14:anchorId="6DCAD47A" wp14:editId="19463E9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50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ADD5" w14:textId="77777777" w:rsidR="009929CE" w:rsidRDefault="009929CE" w:rsidP="00985435">
    <w:pPr>
      <w:tabs>
        <w:tab w:val="left" w:pos="3624"/>
      </w:tabs>
    </w:pPr>
    <w:r>
      <w:rPr>
        <w:noProof/>
        <w:color w:val="auto"/>
        <w:sz w:val="20"/>
      </w:rPr>
      <w:drawing>
        <wp:anchor distT="0" distB="0" distL="114300" distR="114300" simplePos="0" relativeHeight="251676672" behindDoc="1" locked="0" layoutInCell="1" allowOverlap="1" wp14:anchorId="36DBDA7B" wp14:editId="2B5980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06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94B4D8">
      <w:start w:val="1"/>
      <w:numFmt w:val="lowerRoman"/>
      <w:lvlText w:val="(%1)"/>
      <w:lvlJc w:val="left"/>
      <w:pPr>
        <w:ind w:left="1080" w:hanging="720"/>
      </w:pPr>
      <w:rPr>
        <w:rFonts w:hint="default"/>
        <w:b w:val="0"/>
      </w:rPr>
    </w:lvl>
    <w:lvl w:ilvl="1" w:tplc="7616A748" w:tentative="1">
      <w:start w:val="1"/>
      <w:numFmt w:val="lowerLetter"/>
      <w:lvlText w:val="%2."/>
      <w:lvlJc w:val="left"/>
      <w:pPr>
        <w:ind w:left="1440" w:hanging="360"/>
      </w:pPr>
    </w:lvl>
    <w:lvl w:ilvl="2" w:tplc="28BACF3A" w:tentative="1">
      <w:start w:val="1"/>
      <w:numFmt w:val="lowerRoman"/>
      <w:lvlText w:val="%3."/>
      <w:lvlJc w:val="right"/>
      <w:pPr>
        <w:ind w:left="2160" w:hanging="180"/>
      </w:pPr>
    </w:lvl>
    <w:lvl w:ilvl="3" w:tplc="7B144998" w:tentative="1">
      <w:start w:val="1"/>
      <w:numFmt w:val="decimal"/>
      <w:lvlText w:val="%4."/>
      <w:lvlJc w:val="left"/>
      <w:pPr>
        <w:ind w:left="2880" w:hanging="360"/>
      </w:pPr>
    </w:lvl>
    <w:lvl w:ilvl="4" w:tplc="D5EA259E" w:tentative="1">
      <w:start w:val="1"/>
      <w:numFmt w:val="lowerLetter"/>
      <w:lvlText w:val="%5."/>
      <w:lvlJc w:val="left"/>
      <w:pPr>
        <w:ind w:left="3600" w:hanging="360"/>
      </w:pPr>
    </w:lvl>
    <w:lvl w:ilvl="5" w:tplc="7262ABD2" w:tentative="1">
      <w:start w:val="1"/>
      <w:numFmt w:val="lowerRoman"/>
      <w:lvlText w:val="%6."/>
      <w:lvlJc w:val="right"/>
      <w:pPr>
        <w:ind w:left="4320" w:hanging="180"/>
      </w:pPr>
    </w:lvl>
    <w:lvl w:ilvl="6" w:tplc="226E3B2C" w:tentative="1">
      <w:start w:val="1"/>
      <w:numFmt w:val="decimal"/>
      <w:lvlText w:val="%7."/>
      <w:lvlJc w:val="left"/>
      <w:pPr>
        <w:ind w:left="5040" w:hanging="360"/>
      </w:pPr>
    </w:lvl>
    <w:lvl w:ilvl="7" w:tplc="577A710E" w:tentative="1">
      <w:start w:val="1"/>
      <w:numFmt w:val="lowerLetter"/>
      <w:lvlText w:val="%8."/>
      <w:lvlJc w:val="left"/>
      <w:pPr>
        <w:ind w:left="5760" w:hanging="360"/>
      </w:pPr>
    </w:lvl>
    <w:lvl w:ilvl="8" w:tplc="BA7CD9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8DCBDCC">
      <w:start w:val="1"/>
      <w:numFmt w:val="bullet"/>
      <w:pStyle w:val="ListParagraph"/>
      <w:lvlText w:val=""/>
      <w:lvlJc w:val="left"/>
      <w:pPr>
        <w:ind w:left="1440" w:hanging="360"/>
      </w:pPr>
      <w:rPr>
        <w:rFonts w:ascii="Symbol" w:hAnsi="Symbol" w:hint="default"/>
        <w:color w:val="auto"/>
      </w:rPr>
    </w:lvl>
    <w:lvl w:ilvl="1" w:tplc="CE1CB582" w:tentative="1">
      <w:start w:val="1"/>
      <w:numFmt w:val="bullet"/>
      <w:lvlText w:val="o"/>
      <w:lvlJc w:val="left"/>
      <w:pPr>
        <w:ind w:left="2160" w:hanging="360"/>
      </w:pPr>
      <w:rPr>
        <w:rFonts w:ascii="Courier New" w:hAnsi="Courier New" w:cs="Courier New" w:hint="default"/>
      </w:rPr>
    </w:lvl>
    <w:lvl w:ilvl="2" w:tplc="DB7225E6" w:tentative="1">
      <w:start w:val="1"/>
      <w:numFmt w:val="bullet"/>
      <w:lvlText w:val=""/>
      <w:lvlJc w:val="left"/>
      <w:pPr>
        <w:ind w:left="2880" w:hanging="360"/>
      </w:pPr>
      <w:rPr>
        <w:rFonts w:ascii="Wingdings" w:hAnsi="Wingdings" w:hint="default"/>
      </w:rPr>
    </w:lvl>
    <w:lvl w:ilvl="3" w:tplc="5086A68E" w:tentative="1">
      <w:start w:val="1"/>
      <w:numFmt w:val="bullet"/>
      <w:lvlText w:val=""/>
      <w:lvlJc w:val="left"/>
      <w:pPr>
        <w:ind w:left="3600" w:hanging="360"/>
      </w:pPr>
      <w:rPr>
        <w:rFonts w:ascii="Symbol" w:hAnsi="Symbol" w:hint="default"/>
      </w:rPr>
    </w:lvl>
    <w:lvl w:ilvl="4" w:tplc="35905292" w:tentative="1">
      <w:start w:val="1"/>
      <w:numFmt w:val="bullet"/>
      <w:lvlText w:val="o"/>
      <w:lvlJc w:val="left"/>
      <w:pPr>
        <w:ind w:left="4320" w:hanging="360"/>
      </w:pPr>
      <w:rPr>
        <w:rFonts w:ascii="Courier New" w:hAnsi="Courier New" w:cs="Courier New" w:hint="default"/>
      </w:rPr>
    </w:lvl>
    <w:lvl w:ilvl="5" w:tplc="0D26AB12" w:tentative="1">
      <w:start w:val="1"/>
      <w:numFmt w:val="bullet"/>
      <w:lvlText w:val=""/>
      <w:lvlJc w:val="left"/>
      <w:pPr>
        <w:ind w:left="5040" w:hanging="360"/>
      </w:pPr>
      <w:rPr>
        <w:rFonts w:ascii="Wingdings" w:hAnsi="Wingdings" w:hint="default"/>
      </w:rPr>
    </w:lvl>
    <w:lvl w:ilvl="6" w:tplc="490A9A60" w:tentative="1">
      <w:start w:val="1"/>
      <w:numFmt w:val="bullet"/>
      <w:lvlText w:val=""/>
      <w:lvlJc w:val="left"/>
      <w:pPr>
        <w:ind w:left="5760" w:hanging="360"/>
      </w:pPr>
      <w:rPr>
        <w:rFonts w:ascii="Symbol" w:hAnsi="Symbol" w:hint="default"/>
      </w:rPr>
    </w:lvl>
    <w:lvl w:ilvl="7" w:tplc="D05C1906" w:tentative="1">
      <w:start w:val="1"/>
      <w:numFmt w:val="bullet"/>
      <w:lvlText w:val="o"/>
      <w:lvlJc w:val="left"/>
      <w:pPr>
        <w:ind w:left="6480" w:hanging="360"/>
      </w:pPr>
      <w:rPr>
        <w:rFonts w:ascii="Courier New" w:hAnsi="Courier New" w:cs="Courier New" w:hint="default"/>
      </w:rPr>
    </w:lvl>
    <w:lvl w:ilvl="8" w:tplc="5436F3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7EF3B0">
      <w:start w:val="1"/>
      <w:numFmt w:val="lowerRoman"/>
      <w:lvlText w:val="(%1)"/>
      <w:lvlJc w:val="left"/>
      <w:pPr>
        <w:ind w:left="1004" w:hanging="720"/>
      </w:pPr>
      <w:rPr>
        <w:rFonts w:hint="default"/>
        <w:b w:val="0"/>
      </w:rPr>
    </w:lvl>
    <w:lvl w:ilvl="1" w:tplc="5224C6E2" w:tentative="1">
      <w:start w:val="1"/>
      <w:numFmt w:val="lowerLetter"/>
      <w:lvlText w:val="%2."/>
      <w:lvlJc w:val="left"/>
      <w:pPr>
        <w:ind w:left="1364" w:hanging="360"/>
      </w:pPr>
    </w:lvl>
    <w:lvl w:ilvl="2" w:tplc="56569E22" w:tentative="1">
      <w:start w:val="1"/>
      <w:numFmt w:val="lowerRoman"/>
      <w:lvlText w:val="%3."/>
      <w:lvlJc w:val="right"/>
      <w:pPr>
        <w:ind w:left="2084" w:hanging="180"/>
      </w:pPr>
    </w:lvl>
    <w:lvl w:ilvl="3" w:tplc="F9A24380" w:tentative="1">
      <w:start w:val="1"/>
      <w:numFmt w:val="decimal"/>
      <w:lvlText w:val="%4."/>
      <w:lvlJc w:val="left"/>
      <w:pPr>
        <w:ind w:left="2804" w:hanging="360"/>
      </w:pPr>
    </w:lvl>
    <w:lvl w:ilvl="4" w:tplc="059E01E8" w:tentative="1">
      <w:start w:val="1"/>
      <w:numFmt w:val="lowerLetter"/>
      <w:lvlText w:val="%5."/>
      <w:lvlJc w:val="left"/>
      <w:pPr>
        <w:ind w:left="3524" w:hanging="360"/>
      </w:pPr>
    </w:lvl>
    <w:lvl w:ilvl="5" w:tplc="6DC6CD4E" w:tentative="1">
      <w:start w:val="1"/>
      <w:numFmt w:val="lowerRoman"/>
      <w:lvlText w:val="%6."/>
      <w:lvlJc w:val="right"/>
      <w:pPr>
        <w:ind w:left="4244" w:hanging="180"/>
      </w:pPr>
    </w:lvl>
    <w:lvl w:ilvl="6" w:tplc="CAC8DEC2" w:tentative="1">
      <w:start w:val="1"/>
      <w:numFmt w:val="decimal"/>
      <w:lvlText w:val="%7."/>
      <w:lvlJc w:val="left"/>
      <w:pPr>
        <w:ind w:left="4964" w:hanging="360"/>
      </w:pPr>
    </w:lvl>
    <w:lvl w:ilvl="7" w:tplc="6FA6B5E4" w:tentative="1">
      <w:start w:val="1"/>
      <w:numFmt w:val="lowerLetter"/>
      <w:lvlText w:val="%8."/>
      <w:lvlJc w:val="left"/>
      <w:pPr>
        <w:ind w:left="5684" w:hanging="360"/>
      </w:pPr>
    </w:lvl>
    <w:lvl w:ilvl="8" w:tplc="9300DC6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AE66208">
      <w:start w:val="1"/>
      <w:numFmt w:val="lowerRoman"/>
      <w:lvlText w:val="(%1)"/>
      <w:lvlJc w:val="left"/>
      <w:pPr>
        <w:ind w:left="1080" w:hanging="720"/>
      </w:pPr>
      <w:rPr>
        <w:rFonts w:hint="default"/>
      </w:rPr>
    </w:lvl>
    <w:lvl w:ilvl="1" w:tplc="3D7E8E10" w:tentative="1">
      <w:start w:val="1"/>
      <w:numFmt w:val="lowerLetter"/>
      <w:lvlText w:val="%2."/>
      <w:lvlJc w:val="left"/>
      <w:pPr>
        <w:ind w:left="1440" w:hanging="360"/>
      </w:pPr>
    </w:lvl>
    <w:lvl w:ilvl="2" w:tplc="7AD4A47A" w:tentative="1">
      <w:start w:val="1"/>
      <w:numFmt w:val="lowerRoman"/>
      <w:lvlText w:val="%3."/>
      <w:lvlJc w:val="right"/>
      <w:pPr>
        <w:ind w:left="2160" w:hanging="180"/>
      </w:pPr>
    </w:lvl>
    <w:lvl w:ilvl="3" w:tplc="89F852C2" w:tentative="1">
      <w:start w:val="1"/>
      <w:numFmt w:val="decimal"/>
      <w:lvlText w:val="%4."/>
      <w:lvlJc w:val="left"/>
      <w:pPr>
        <w:ind w:left="2880" w:hanging="360"/>
      </w:pPr>
    </w:lvl>
    <w:lvl w:ilvl="4" w:tplc="4E9C26E6" w:tentative="1">
      <w:start w:val="1"/>
      <w:numFmt w:val="lowerLetter"/>
      <w:lvlText w:val="%5."/>
      <w:lvlJc w:val="left"/>
      <w:pPr>
        <w:ind w:left="3600" w:hanging="360"/>
      </w:pPr>
    </w:lvl>
    <w:lvl w:ilvl="5" w:tplc="BF56C414" w:tentative="1">
      <w:start w:val="1"/>
      <w:numFmt w:val="lowerRoman"/>
      <w:lvlText w:val="%6."/>
      <w:lvlJc w:val="right"/>
      <w:pPr>
        <w:ind w:left="4320" w:hanging="180"/>
      </w:pPr>
    </w:lvl>
    <w:lvl w:ilvl="6" w:tplc="E250D77C" w:tentative="1">
      <w:start w:val="1"/>
      <w:numFmt w:val="decimal"/>
      <w:lvlText w:val="%7."/>
      <w:lvlJc w:val="left"/>
      <w:pPr>
        <w:ind w:left="5040" w:hanging="360"/>
      </w:pPr>
    </w:lvl>
    <w:lvl w:ilvl="7" w:tplc="324E55B2" w:tentative="1">
      <w:start w:val="1"/>
      <w:numFmt w:val="lowerLetter"/>
      <w:lvlText w:val="%8."/>
      <w:lvlJc w:val="left"/>
      <w:pPr>
        <w:ind w:left="5760" w:hanging="360"/>
      </w:pPr>
    </w:lvl>
    <w:lvl w:ilvl="8" w:tplc="27B6B3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D1EFFCC">
      <w:start w:val="1"/>
      <w:numFmt w:val="lowerRoman"/>
      <w:lvlText w:val="(%1)"/>
      <w:lvlJc w:val="left"/>
      <w:pPr>
        <w:ind w:left="1080" w:hanging="720"/>
      </w:pPr>
      <w:rPr>
        <w:rFonts w:hint="default"/>
      </w:rPr>
    </w:lvl>
    <w:lvl w:ilvl="1" w:tplc="F466B2AE" w:tentative="1">
      <w:start w:val="1"/>
      <w:numFmt w:val="lowerLetter"/>
      <w:lvlText w:val="%2."/>
      <w:lvlJc w:val="left"/>
      <w:pPr>
        <w:ind w:left="1440" w:hanging="360"/>
      </w:pPr>
    </w:lvl>
    <w:lvl w:ilvl="2" w:tplc="68D66C9E" w:tentative="1">
      <w:start w:val="1"/>
      <w:numFmt w:val="lowerRoman"/>
      <w:lvlText w:val="%3."/>
      <w:lvlJc w:val="right"/>
      <w:pPr>
        <w:ind w:left="2160" w:hanging="180"/>
      </w:pPr>
    </w:lvl>
    <w:lvl w:ilvl="3" w:tplc="893C2BE8" w:tentative="1">
      <w:start w:val="1"/>
      <w:numFmt w:val="decimal"/>
      <w:lvlText w:val="%4."/>
      <w:lvlJc w:val="left"/>
      <w:pPr>
        <w:ind w:left="2880" w:hanging="360"/>
      </w:pPr>
    </w:lvl>
    <w:lvl w:ilvl="4" w:tplc="C70215CA" w:tentative="1">
      <w:start w:val="1"/>
      <w:numFmt w:val="lowerLetter"/>
      <w:lvlText w:val="%5."/>
      <w:lvlJc w:val="left"/>
      <w:pPr>
        <w:ind w:left="3600" w:hanging="360"/>
      </w:pPr>
    </w:lvl>
    <w:lvl w:ilvl="5" w:tplc="50C278BA" w:tentative="1">
      <w:start w:val="1"/>
      <w:numFmt w:val="lowerRoman"/>
      <w:lvlText w:val="%6."/>
      <w:lvlJc w:val="right"/>
      <w:pPr>
        <w:ind w:left="4320" w:hanging="180"/>
      </w:pPr>
    </w:lvl>
    <w:lvl w:ilvl="6" w:tplc="D46827C6" w:tentative="1">
      <w:start w:val="1"/>
      <w:numFmt w:val="decimal"/>
      <w:lvlText w:val="%7."/>
      <w:lvlJc w:val="left"/>
      <w:pPr>
        <w:ind w:left="5040" w:hanging="360"/>
      </w:pPr>
    </w:lvl>
    <w:lvl w:ilvl="7" w:tplc="65526E9A" w:tentative="1">
      <w:start w:val="1"/>
      <w:numFmt w:val="lowerLetter"/>
      <w:lvlText w:val="%8."/>
      <w:lvlJc w:val="left"/>
      <w:pPr>
        <w:ind w:left="5760" w:hanging="360"/>
      </w:pPr>
    </w:lvl>
    <w:lvl w:ilvl="8" w:tplc="66867E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808DA40">
      <w:start w:val="1"/>
      <w:numFmt w:val="lowerRoman"/>
      <w:lvlText w:val="(%1)"/>
      <w:lvlJc w:val="left"/>
      <w:pPr>
        <w:ind w:left="1080" w:hanging="720"/>
      </w:pPr>
      <w:rPr>
        <w:rFonts w:hint="default"/>
        <w:b w:val="0"/>
      </w:rPr>
    </w:lvl>
    <w:lvl w:ilvl="1" w:tplc="51DA8350" w:tentative="1">
      <w:start w:val="1"/>
      <w:numFmt w:val="lowerLetter"/>
      <w:lvlText w:val="%2."/>
      <w:lvlJc w:val="left"/>
      <w:pPr>
        <w:ind w:left="1440" w:hanging="360"/>
      </w:pPr>
    </w:lvl>
    <w:lvl w:ilvl="2" w:tplc="FCCA5D62" w:tentative="1">
      <w:start w:val="1"/>
      <w:numFmt w:val="lowerRoman"/>
      <w:lvlText w:val="%3."/>
      <w:lvlJc w:val="right"/>
      <w:pPr>
        <w:ind w:left="2160" w:hanging="180"/>
      </w:pPr>
    </w:lvl>
    <w:lvl w:ilvl="3" w:tplc="038A18DC" w:tentative="1">
      <w:start w:val="1"/>
      <w:numFmt w:val="decimal"/>
      <w:lvlText w:val="%4."/>
      <w:lvlJc w:val="left"/>
      <w:pPr>
        <w:ind w:left="2880" w:hanging="360"/>
      </w:pPr>
    </w:lvl>
    <w:lvl w:ilvl="4" w:tplc="28406A5A" w:tentative="1">
      <w:start w:val="1"/>
      <w:numFmt w:val="lowerLetter"/>
      <w:lvlText w:val="%5."/>
      <w:lvlJc w:val="left"/>
      <w:pPr>
        <w:ind w:left="3600" w:hanging="360"/>
      </w:pPr>
    </w:lvl>
    <w:lvl w:ilvl="5" w:tplc="923A4B6A" w:tentative="1">
      <w:start w:val="1"/>
      <w:numFmt w:val="lowerRoman"/>
      <w:lvlText w:val="%6."/>
      <w:lvlJc w:val="right"/>
      <w:pPr>
        <w:ind w:left="4320" w:hanging="180"/>
      </w:pPr>
    </w:lvl>
    <w:lvl w:ilvl="6" w:tplc="7B74A8D0" w:tentative="1">
      <w:start w:val="1"/>
      <w:numFmt w:val="decimal"/>
      <w:lvlText w:val="%7."/>
      <w:lvlJc w:val="left"/>
      <w:pPr>
        <w:ind w:left="5040" w:hanging="360"/>
      </w:pPr>
    </w:lvl>
    <w:lvl w:ilvl="7" w:tplc="D716F8D2" w:tentative="1">
      <w:start w:val="1"/>
      <w:numFmt w:val="lowerLetter"/>
      <w:lvlText w:val="%8."/>
      <w:lvlJc w:val="left"/>
      <w:pPr>
        <w:ind w:left="5760" w:hanging="360"/>
      </w:pPr>
    </w:lvl>
    <w:lvl w:ilvl="8" w:tplc="56EAE13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94A5848">
      <w:start w:val="1"/>
      <w:numFmt w:val="lowerLetter"/>
      <w:lvlText w:val="(%1)"/>
      <w:lvlJc w:val="left"/>
      <w:pPr>
        <w:ind w:left="360" w:hanging="360"/>
      </w:pPr>
      <w:rPr>
        <w:rFonts w:hint="default"/>
      </w:rPr>
    </w:lvl>
    <w:lvl w:ilvl="1" w:tplc="2BD84F0A" w:tentative="1">
      <w:start w:val="1"/>
      <w:numFmt w:val="lowerLetter"/>
      <w:lvlText w:val="%2."/>
      <w:lvlJc w:val="left"/>
      <w:pPr>
        <w:ind w:left="1080" w:hanging="360"/>
      </w:pPr>
    </w:lvl>
    <w:lvl w:ilvl="2" w:tplc="BEDED344" w:tentative="1">
      <w:start w:val="1"/>
      <w:numFmt w:val="lowerRoman"/>
      <w:lvlText w:val="%3."/>
      <w:lvlJc w:val="right"/>
      <w:pPr>
        <w:ind w:left="1800" w:hanging="180"/>
      </w:pPr>
    </w:lvl>
    <w:lvl w:ilvl="3" w:tplc="703E8B98" w:tentative="1">
      <w:start w:val="1"/>
      <w:numFmt w:val="decimal"/>
      <w:lvlText w:val="%4."/>
      <w:lvlJc w:val="left"/>
      <w:pPr>
        <w:ind w:left="2520" w:hanging="360"/>
      </w:pPr>
    </w:lvl>
    <w:lvl w:ilvl="4" w:tplc="E7C0436C" w:tentative="1">
      <w:start w:val="1"/>
      <w:numFmt w:val="lowerLetter"/>
      <w:lvlText w:val="%5."/>
      <w:lvlJc w:val="left"/>
      <w:pPr>
        <w:ind w:left="3240" w:hanging="360"/>
      </w:pPr>
    </w:lvl>
    <w:lvl w:ilvl="5" w:tplc="E236E98E" w:tentative="1">
      <w:start w:val="1"/>
      <w:numFmt w:val="lowerRoman"/>
      <w:lvlText w:val="%6."/>
      <w:lvlJc w:val="right"/>
      <w:pPr>
        <w:ind w:left="3960" w:hanging="180"/>
      </w:pPr>
    </w:lvl>
    <w:lvl w:ilvl="6" w:tplc="AE0EFB0E" w:tentative="1">
      <w:start w:val="1"/>
      <w:numFmt w:val="decimal"/>
      <w:lvlText w:val="%7."/>
      <w:lvlJc w:val="left"/>
      <w:pPr>
        <w:ind w:left="4680" w:hanging="360"/>
      </w:pPr>
    </w:lvl>
    <w:lvl w:ilvl="7" w:tplc="EBFA5C9A" w:tentative="1">
      <w:start w:val="1"/>
      <w:numFmt w:val="lowerLetter"/>
      <w:lvlText w:val="%8."/>
      <w:lvlJc w:val="left"/>
      <w:pPr>
        <w:ind w:left="5400" w:hanging="360"/>
      </w:pPr>
    </w:lvl>
    <w:lvl w:ilvl="8" w:tplc="03A295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CCCE258">
      <w:start w:val="1"/>
      <w:numFmt w:val="decimal"/>
      <w:lvlText w:val="%1."/>
      <w:lvlJc w:val="left"/>
      <w:pPr>
        <w:ind w:left="360" w:hanging="360"/>
      </w:pPr>
      <w:rPr>
        <w:rFonts w:hint="default"/>
      </w:rPr>
    </w:lvl>
    <w:lvl w:ilvl="1" w:tplc="0286190E" w:tentative="1">
      <w:start w:val="1"/>
      <w:numFmt w:val="lowerLetter"/>
      <w:lvlText w:val="%2."/>
      <w:lvlJc w:val="left"/>
      <w:pPr>
        <w:ind w:left="1080" w:hanging="360"/>
      </w:pPr>
    </w:lvl>
    <w:lvl w:ilvl="2" w:tplc="A650B45E" w:tentative="1">
      <w:start w:val="1"/>
      <w:numFmt w:val="lowerRoman"/>
      <w:lvlText w:val="%3."/>
      <w:lvlJc w:val="right"/>
      <w:pPr>
        <w:ind w:left="1800" w:hanging="180"/>
      </w:pPr>
    </w:lvl>
    <w:lvl w:ilvl="3" w:tplc="EE1EA68A" w:tentative="1">
      <w:start w:val="1"/>
      <w:numFmt w:val="decimal"/>
      <w:lvlText w:val="%4."/>
      <w:lvlJc w:val="left"/>
      <w:pPr>
        <w:ind w:left="2520" w:hanging="360"/>
      </w:pPr>
    </w:lvl>
    <w:lvl w:ilvl="4" w:tplc="82EC24D6" w:tentative="1">
      <w:start w:val="1"/>
      <w:numFmt w:val="lowerLetter"/>
      <w:lvlText w:val="%5."/>
      <w:lvlJc w:val="left"/>
      <w:pPr>
        <w:ind w:left="3240" w:hanging="360"/>
      </w:pPr>
    </w:lvl>
    <w:lvl w:ilvl="5" w:tplc="880A48AE" w:tentative="1">
      <w:start w:val="1"/>
      <w:numFmt w:val="lowerRoman"/>
      <w:lvlText w:val="%6."/>
      <w:lvlJc w:val="right"/>
      <w:pPr>
        <w:ind w:left="3960" w:hanging="180"/>
      </w:pPr>
    </w:lvl>
    <w:lvl w:ilvl="6" w:tplc="9328095A" w:tentative="1">
      <w:start w:val="1"/>
      <w:numFmt w:val="decimal"/>
      <w:lvlText w:val="%7."/>
      <w:lvlJc w:val="left"/>
      <w:pPr>
        <w:ind w:left="4680" w:hanging="360"/>
      </w:pPr>
    </w:lvl>
    <w:lvl w:ilvl="7" w:tplc="285A75AA" w:tentative="1">
      <w:start w:val="1"/>
      <w:numFmt w:val="lowerLetter"/>
      <w:lvlText w:val="%8."/>
      <w:lvlJc w:val="left"/>
      <w:pPr>
        <w:ind w:left="5400" w:hanging="360"/>
      </w:pPr>
    </w:lvl>
    <w:lvl w:ilvl="8" w:tplc="5580A8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3C8B0B8">
      <w:start w:val="1"/>
      <w:numFmt w:val="decimal"/>
      <w:lvlText w:val="%1."/>
      <w:lvlJc w:val="left"/>
      <w:pPr>
        <w:ind w:left="360" w:hanging="360"/>
      </w:pPr>
      <w:rPr>
        <w:rFonts w:hint="default"/>
      </w:rPr>
    </w:lvl>
    <w:lvl w:ilvl="1" w:tplc="399A4584" w:tentative="1">
      <w:start w:val="1"/>
      <w:numFmt w:val="lowerLetter"/>
      <w:lvlText w:val="%2."/>
      <w:lvlJc w:val="left"/>
      <w:pPr>
        <w:ind w:left="1080" w:hanging="360"/>
      </w:pPr>
    </w:lvl>
    <w:lvl w:ilvl="2" w:tplc="3C10B470" w:tentative="1">
      <w:start w:val="1"/>
      <w:numFmt w:val="lowerRoman"/>
      <w:lvlText w:val="%3."/>
      <w:lvlJc w:val="right"/>
      <w:pPr>
        <w:ind w:left="1800" w:hanging="180"/>
      </w:pPr>
    </w:lvl>
    <w:lvl w:ilvl="3" w:tplc="D0AABDD2" w:tentative="1">
      <w:start w:val="1"/>
      <w:numFmt w:val="decimal"/>
      <w:lvlText w:val="%4."/>
      <w:lvlJc w:val="left"/>
      <w:pPr>
        <w:ind w:left="2520" w:hanging="360"/>
      </w:pPr>
    </w:lvl>
    <w:lvl w:ilvl="4" w:tplc="AE2AF5C0" w:tentative="1">
      <w:start w:val="1"/>
      <w:numFmt w:val="lowerLetter"/>
      <w:lvlText w:val="%5."/>
      <w:lvlJc w:val="left"/>
      <w:pPr>
        <w:ind w:left="3240" w:hanging="360"/>
      </w:pPr>
    </w:lvl>
    <w:lvl w:ilvl="5" w:tplc="4FA61C00" w:tentative="1">
      <w:start w:val="1"/>
      <w:numFmt w:val="lowerRoman"/>
      <w:lvlText w:val="%6."/>
      <w:lvlJc w:val="right"/>
      <w:pPr>
        <w:ind w:left="3960" w:hanging="180"/>
      </w:pPr>
    </w:lvl>
    <w:lvl w:ilvl="6" w:tplc="A7A88702" w:tentative="1">
      <w:start w:val="1"/>
      <w:numFmt w:val="decimal"/>
      <w:lvlText w:val="%7."/>
      <w:lvlJc w:val="left"/>
      <w:pPr>
        <w:ind w:left="4680" w:hanging="360"/>
      </w:pPr>
    </w:lvl>
    <w:lvl w:ilvl="7" w:tplc="C602D0AE" w:tentative="1">
      <w:start w:val="1"/>
      <w:numFmt w:val="lowerLetter"/>
      <w:lvlText w:val="%8."/>
      <w:lvlJc w:val="left"/>
      <w:pPr>
        <w:ind w:left="5400" w:hanging="360"/>
      </w:pPr>
    </w:lvl>
    <w:lvl w:ilvl="8" w:tplc="2222F4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949338">
      <w:start w:val="1"/>
      <w:numFmt w:val="lowerRoman"/>
      <w:lvlText w:val="(%1)"/>
      <w:lvlJc w:val="left"/>
      <w:pPr>
        <w:ind w:left="1080" w:hanging="720"/>
      </w:pPr>
      <w:rPr>
        <w:rFonts w:hint="default"/>
        <w:b w:val="0"/>
      </w:rPr>
    </w:lvl>
    <w:lvl w:ilvl="1" w:tplc="3C0AA290" w:tentative="1">
      <w:start w:val="1"/>
      <w:numFmt w:val="lowerLetter"/>
      <w:lvlText w:val="%2."/>
      <w:lvlJc w:val="left"/>
      <w:pPr>
        <w:ind w:left="1440" w:hanging="360"/>
      </w:pPr>
    </w:lvl>
    <w:lvl w:ilvl="2" w:tplc="D700AE80" w:tentative="1">
      <w:start w:val="1"/>
      <w:numFmt w:val="lowerRoman"/>
      <w:lvlText w:val="%3."/>
      <w:lvlJc w:val="right"/>
      <w:pPr>
        <w:ind w:left="2160" w:hanging="180"/>
      </w:pPr>
    </w:lvl>
    <w:lvl w:ilvl="3" w:tplc="F60CCC6A" w:tentative="1">
      <w:start w:val="1"/>
      <w:numFmt w:val="decimal"/>
      <w:lvlText w:val="%4."/>
      <w:lvlJc w:val="left"/>
      <w:pPr>
        <w:ind w:left="2880" w:hanging="360"/>
      </w:pPr>
    </w:lvl>
    <w:lvl w:ilvl="4" w:tplc="A0B6E92E" w:tentative="1">
      <w:start w:val="1"/>
      <w:numFmt w:val="lowerLetter"/>
      <w:lvlText w:val="%5."/>
      <w:lvlJc w:val="left"/>
      <w:pPr>
        <w:ind w:left="3600" w:hanging="360"/>
      </w:pPr>
    </w:lvl>
    <w:lvl w:ilvl="5" w:tplc="48B24E2C" w:tentative="1">
      <w:start w:val="1"/>
      <w:numFmt w:val="lowerRoman"/>
      <w:lvlText w:val="%6."/>
      <w:lvlJc w:val="right"/>
      <w:pPr>
        <w:ind w:left="4320" w:hanging="180"/>
      </w:pPr>
    </w:lvl>
    <w:lvl w:ilvl="6" w:tplc="7ED2E266" w:tentative="1">
      <w:start w:val="1"/>
      <w:numFmt w:val="decimal"/>
      <w:lvlText w:val="%7."/>
      <w:lvlJc w:val="left"/>
      <w:pPr>
        <w:ind w:left="5040" w:hanging="360"/>
      </w:pPr>
    </w:lvl>
    <w:lvl w:ilvl="7" w:tplc="2384C906" w:tentative="1">
      <w:start w:val="1"/>
      <w:numFmt w:val="lowerLetter"/>
      <w:lvlText w:val="%8."/>
      <w:lvlJc w:val="left"/>
      <w:pPr>
        <w:ind w:left="5760" w:hanging="360"/>
      </w:pPr>
    </w:lvl>
    <w:lvl w:ilvl="8" w:tplc="6740A3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C48C7F8">
      <w:start w:val="1"/>
      <w:numFmt w:val="lowerRoman"/>
      <w:lvlText w:val="(%1)"/>
      <w:lvlJc w:val="left"/>
      <w:pPr>
        <w:ind w:left="1080" w:hanging="720"/>
      </w:pPr>
      <w:rPr>
        <w:rFonts w:hint="default"/>
      </w:rPr>
    </w:lvl>
    <w:lvl w:ilvl="1" w:tplc="00DC4634" w:tentative="1">
      <w:start w:val="1"/>
      <w:numFmt w:val="lowerLetter"/>
      <w:lvlText w:val="%2."/>
      <w:lvlJc w:val="left"/>
      <w:pPr>
        <w:ind w:left="1440" w:hanging="360"/>
      </w:pPr>
    </w:lvl>
    <w:lvl w:ilvl="2" w:tplc="8E1414DC" w:tentative="1">
      <w:start w:val="1"/>
      <w:numFmt w:val="lowerRoman"/>
      <w:lvlText w:val="%3."/>
      <w:lvlJc w:val="right"/>
      <w:pPr>
        <w:ind w:left="2160" w:hanging="180"/>
      </w:pPr>
    </w:lvl>
    <w:lvl w:ilvl="3" w:tplc="B69C36C6" w:tentative="1">
      <w:start w:val="1"/>
      <w:numFmt w:val="decimal"/>
      <w:lvlText w:val="%4."/>
      <w:lvlJc w:val="left"/>
      <w:pPr>
        <w:ind w:left="2880" w:hanging="360"/>
      </w:pPr>
    </w:lvl>
    <w:lvl w:ilvl="4" w:tplc="D09ED276" w:tentative="1">
      <w:start w:val="1"/>
      <w:numFmt w:val="lowerLetter"/>
      <w:lvlText w:val="%5."/>
      <w:lvlJc w:val="left"/>
      <w:pPr>
        <w:ind w:left="3600" w:hanging="360"/>
      </w:pPr>
    </w:lvl>
    <w:lvl w:ilvl="5" w:tplc="9EF6E298" w:tentative="1">
      <w:start w:val="1"/>
      <w:numFmt w:val="lowerRoman"/>
      <w:lvlText w:val="%6."/>
      <w:lvlJc w:val="right"/>
      <w:pPr>
        <w:ind w:left="4320" w:hanging="180"/>
      </w:pPr>
    </w:lvl>
    <w:lvl w:ilvl="6" w:tplc="88DE0E24" w:tentative="1">
      <w:start w:val="1"/>
      <w:numFmt w:val="decimal"/>
      <w:lvlText w:val="%7."/>
      <w:lvlJc w:val="left"/>
      <w:pPr>
        <w:ind w:left="5040" w:hanging="360"/>
      </w:pPr>
    </w:lvl>
    <w:lvl w:ilvl="7" w:tplc="BC687294" w:tentative="1">
      <w:start w:val="1"/>
      <w:numFmt w:val="lowerLetter"/>
      <w:lvlText w:val="%8."/>
      <w:lvlJc w:val="left"/>
      <w:pPr>
        <w:ind w:left="5760" w:hanging="360"/>
      </w:pPr>
    </w:lvl>
    <w:lvl w:ilvl="8" w:tplc="162865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008B66E">
      <w:start w:val="1"/>
      <w:numFmt w:val="bullet"/>
      <w:pStyle w:val="ListBullet"/>
      <w:lvlText w:val=""/>
      <w:lvlJc w:val="left"/>
      <w:pPr>
        <w:ind w:left="720" w:hanging="360"/>
      </w:pPr>
      <w:rPr>
        <w:rFonts w:ascii="Symbol" w:hAnsi="Symbol" w:hint="default"/>
      </w:rPr>
    </w:lvl>
    <w:lvl w:ilvl="1" w:tplc="4502BC7E">
      <w:start w:val="1"/>
      <w:numFmt w:val="bullet"/>
      <w:pStyle w:val="ListBullet2"/>
      <w:lvlText w:val="o"/>
      <w:lvlJc w:val="left"/>
      <w:pPr>
        <w:ind w:left="1440" w:hanging="360"/>
      </w:pPr>
      <w:rPr>
        <w:rFonts w:ascii="Courier New" w:hAnsi="Courier New" w:cs="Courier New" w:hint="default"/>
      </w:rPr>
    </w:lvl>
    <w:lvl w:ilvl="2" w:tplc="A8DA3670">
      <w:start w:val="1"/>
      <w:numFmt w:val="bullet"/>
      <w:lvlText w:val=""/>
      <w:lvlJc w:val="left"/>
      <w:pPr>
        <w:ind w:left="2160" w:hanging="360"/>
      </w:pPr>
      <w:rPr>
        <w:rFonts w:ascii="Wingdings" w:hAnsi="Wingdings" w:hint="default"/>
      </w:rPr>
    </w:lvl>
    <w:lvl w:ilvl="3" w:tplc="BE88E0B4">
      <w:start w:val="1"/>
      <w:numFmt w:val="bullet"/>
      <w:lvlText w:val=""/>
      <w:lvlJc w:val="left"/>
      <w:pPr>
        <w:ind w:left="2880" w:hanging="360"/>
      </w:pPr>
      <w:rPr>
        <w:rFonts w:ascii="Symbol" w:hAnsi="Symbol" w:hint="default"/>
      </w:rPr>
    </w:lvl>
    <w:lvl w:ilvl="4" w:tplc="0E4267BA">
      <w:start w:val="1"/>
      <w:numFmt w:val="bullet"/>
      <w:lvlText w:val="o"/>
      <w:lvlJc w:val="left"/>
      <w:pPr>
        <w:ind w:left="3600" w:hanging="360"/>
      </w:pPr>
      <w:rPr>
        <w:rFonts w:ascii="Courier New" w:hAnsi="Courier New" w:cs="Courier New" w:hint="default"/>
      </w:rPr>
    </w:lvl>
    <w:lvl w:ilvl="5" w:tplc="DF7C2B62">
      <w:start w:val="1"/>
      <w:numFmt w:val="bullet"/>
      <w:pStyle w:val="ListBullet3"/>
      <w:lvlText w:val=""/>
      <w:lvlJc w:val="left"/>
      <w:pPr>
        <w:ind w:left="4320" w:hanging="360"/>
      </w:pPr>
      <w:rPr>
        <w:rFonts w:ascii="Wingdings" w:hAnsi="Wingdings" w:hint="default"/>
      </w:rPr>
    </w:lvl>
    <w:lvl w:ilvl="6" w:tplc="A816002A">
      <w:start w:val="1"/>
      <w:numFmt w:val="bullet"/>
      <w:lvlText w:val=""/>
      <w:lvlJc w:val="left"/>
      <w:pPr>
        <w:ind w:left="5040" w:hanging="360"/>
      </w:pPr>
      <w:rPr>
        <w:rFonts w:ascii="Symbol" w:hAnsi="Symbol" w:hint="default"/>
      </w:rPr>
    </w:lvl>
    <w:lvl w:ilvl="7" w:tplc="8EB4231E">
      <w:start w:val="1"/>
      <w:numFmt w:val="bullet"/>
      <w:lvlText w:val="o"/>
      <w:lvlJc w:val="left"/>
      <w:pPr>
        <w:ind w:left="5760" w:hanging="360"/>
      </w:pPr>
      <w:rPr>
        <w:rFonts w:ascii="Courier New" w:hAnsi="Courier New" w:cs="Courier New" w:hint="default"/>
      </w:rPr>
    </w:lvl>
    <w:lvl w:ilvl="8" w:tplc="92DED8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998E604">
      <w:start w:val="1"/>
      <w:numFmt w:val="bullet"/>
      <w:lvlText w:val=""/>
      <w:lvlJc w:val="left"/>
      <w:pPr>
        <w:ind w:left="360" w:hanging="360"/>
      </w:pPr>
      <w:rPr>
        <w:rFonts w:ascii="Symbol" w:hAnsi="Symbol" w:hint="default"/>
      </w:rPr>
    </w:lvl>
    <w:lvl w:ilvl="1" w:tplc="C78014C0" w:tentative="1">
      <w:start w:val="1"/>
      <w:numFmt w:val="bullet"/>
      <w:lvlText w:val="o"/>
      <w:lvlJc w:val="left"/>
      <w:pPr>
        <w:ind w:left="1080" w:hanging="360"/>
      </w:pPr>
      <w:rPr>
        <w:rFonts w:ascii="Courier New" w:hAnsi="Courier New" w:cs="Courier New" w:hint="default"/>
      </w:rPr>
    </w:lvl>
    <w:lvl w:ilvl="2" w:tplc="78A86482" w:tentative="1">
      <w:start w:val="1"/>
      <w:numFmt w:val="bullet"/>
      <w:lvlText w:val=""/>
      <w:lvlJc w:val="left"/>
      <w:pPr>
        <w:ind w:left="1800" w:hanging="360"/>
      </w:pPr>
      <w:rPr>
        <w:rFonts w:ascii="Wingdings" w:hAnsi="Wingdings" w:hint="default"/>
      </w:rPr>
    </w:lvl>
    <w:lvl w:ilvl="3" w:tplc="379CB8A8" w:tentative="1">
      <w:start w:val="1"/>
      <w:numFmt w:val="bullet"/>
      <w:lvlText w:val=""/>
      <w:lvlJc w:val="left"/>
      <w:pPr>
        <w:ind w:left="2520" w:hanging="360"/>
      </w:pPr>
      <w:rPr>
        <w:rFonts w:ascii="Symbol" w:hAnsi="Symbol" w:hint="default"/>
      </w:rPr>
    </w:lvl>
    <w:lvl w:ilvl="4" w:tplc="9012A5D6" w:tentative="1">
      <w:start w:val="1"/>
      <w:numFmt w:val="bullet"/>
      <w:lvlText w:val="o"/>
      <w:lvlJc w:val="left"/>
      <w:pPr>
        <w:ind w:left="3240" w:hanging="360"/>
      </w:pPr>
      <w:rPr>
        <w:rFonts w:ascii="Courier New" w:hAnsi="Courier New" w:cs="Courier New" w:hint="default"/>
      </w:rPr>
    </w:lvl>
    <w:lvl w:ilvl="5" w:tplc="732CD38A" w:tentative="1">
      <w:start w:val="1"/>
      <w:numFmt w:val="bullet"/>
      <w:lvlText w:val=""/>
      <w:lvlJc w:val="left"/>
      <w:pPr>
        <w:ind w:left="3960" w:hanging="360"/>
      </w:pPr>
      <w:rPr>
        <w:rFonts w:ascii="Wingdings" w:hAnsi="Wingdings" w:hint="default"/>
      </w:rPr>
    </w:lvl>
    <w:lvl w:ilvl="6" w:tplc="EF1A4F2E" w:tentative="1">
      <w:start w:val="1"/>
      <w:numFmt w:val="bullet"/>
      <w:lvlText w:val=""/>
      <w:lvlJc w:val="left"/>
      <w:pPr>
        <w:ind w:left="4680" w:hanging="360"/>
      </w:pPr>
      <w:rPr>
        <w:rFonts w:ascii="Symbol" w:hAnsi="Symbol" w:hint="default"/>
      </w:rPr>
    </w:lvl>
    <w:lvl w:ilvl="7" w:tplc="2740463A" w:tentative="1">
      <w:start w:val="1"/>
      <w:numFmt w:val="bullet"/>
      <w:lvlText w:val="o"/>
      <w:lvlJc w:val="left"/>
      <w:pPr>
        <w:ind w:left="5400" w:hanging="360"/>
      </w:pPr>
      <w:rPr>
        <w:rFonts w:ascii="Courier New" w:hAnsi="Courier New" w:cs="Courier New" w:hint="default"/>
      </w:rPr>
    </w:lvl>
    <w:lvl w:ilvl="8" w:tplc="7522F9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7CFA0C">
      <w:start w:val="1"/>
      <w:numFmt w:val="lowerRoman"/>
      <w:lvlText w:val="(%1)"/>
      <w:lvlJc w:val="left"/>
      <w:pPr>
        <w:ind w:left="1080" w:hanging="720"/>
      </w:pPr>
      <w:rPr>
        <w:rFonts w:hint="default"/>
      </w:rPr>
    </w:lvl>
    <w:lvl w:ilvl="1" w:tplc="3BEC50C2" w:tentative="1">
      <w:start w:val="1"/>
      <w:numFmt w:val="lowerLetter"/>
      <w:lvlText w:val="%2."/>
      <w:lvlJc w:val="left"/>
      <w:pPr>
        <w:ind w:left="1440" w:hanging="360"/>
      </w:pPr>
    </w:lvl>
    <w:lvl w:ilvl="2" w:tplc="B8CACFDA" w:tentative="1">
      <w:start w:val="1"/>
      <w:numFmt w:val="lowerRoman"/>
      <w:lvlText w:val="%3."/>
      <w:lvlJc w:val="right"/>
      <w:pPr>
        <w:ind w:left="2160" w:hanging="180"/>
      </w:pPr>
    </w:lvl>
    <w:lvl w:ilvl="3" w:tplc="65722FC0" w:tentative="1">
      <w:start w:val="1"/>
      <w:numFmt w:val="decimal"/>
      <w:lvlText w:val="%4."/>
      <w:lvlJc w:val="left"/>
      <w:pPr>
        <w:ind w:left="2880" w:hanging="360"/>
      </w:pPr>
    </w:lvl>
    <w:lvl w:ilvl="4" w:tplc="68C024C2" w:tentative="1">
      <w:start w:val="1"/>
      <w:numFmt w:val="lowerLetter"/>
      <w:lvlText w:val="%5."/>
      <w:lvlJc w:val="left"/>
      <w:pPr>
        <w:ind w:left="3600" w:hanging="360"/>
      </w:pPr>
    </w:lvl>
    <w:lvl w:ilvl="5" w:tplc="9864DF24" w:tentative="1">
      <w:start w:val="1"/>
      <w:numFmt w:val="lowerRoman"/>
      <w:lvlText w:val="%6."/>
      <w:lvlJc w:val="right"/>
      <w:pPr>
        <w:ind w:left="4320" w:hanging="180"/>
      </w:pPr>
    </w:lvl>
    <w:lvl w:ilvl="6" w:tplc="E29E7E52" w:tentative="1">
      <w:start w:val="1"/>
      <w:numFmt w:val="decimal"/>
      <w:lvlText w:val="%7."/>
      <w:lvlJc w:val="left"/>
      <w:pPr>
        <w:ind w:left="5040" w:hanging="360"/>
      </w:pPr>
    </w:lvl>
    <w:lvl w:ilvl="7" w:tplc="88B4F180" w:tentative="1">
      <w:start w:val="1"/>
      <w:numFmt w:val="lowerLetter"/>
      <w:lvlText w:val="%8."/>
      <w:lvlJc w:val="left"/>
      <w:pPr>
        <w:ind w:left="5760" w:hanging="360"/>
      </w:pPr>
    </w:lvl>
    <w:lvl w:ilvl="8" w:tplc="5B2AEA32" w:tentative="1">
      <w:start w:val="1"/>
      <w:numFmt w:val="lowerRoman"/>
      <w:lvlText w:val="%9."/>
      <w:lvlJc w:val="right"/>
      <w:pPr>
        <w:ind w:left="6480" w:hanging="180"/>
      </w:pPr>
    </w:lvl>
  </w:abstractNum>
  <w:abstractNum w:abstractNumId="21" w15:restartNumberingAfterBreak="0">
    <w:nsid w:val="4401172C"/>
    <w:multiLevelType w:val="hybridMultilevel"/>
    <w:tmpl w:val="576E7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8EEA32CC">
      <w:start w:val="1"/>
      <w:numFmt w:val="lowerRoman"/>
      <w:lvlText w:val="(%1)"/>
      <w:lvlJc w:val="left"/>
      <w:pPr>
        <w:ind w:left="1080" w:hanging="720"/>
      </w:pPr>
      <w:rPr>
        <w:rFonts w:hint="default"/>
      </w:rPr>
    </w:lvl>
    <w:lvl w:ilvl="1" w:tplc="20BC56C0" w:tentative="1">
      <w:start w:val="1"/>
      <w:numFmt w:val="lowerLetter"/>
      <w:lvlText w:val="%2."/>
      <w:lvlJc w:val="left"/>
      <w:pPr>
        <w:ind w:left="1440" w:hanging="360"/>
      </w:pPr>
    </w:lvl>
    <w:lvl w:ilvl="2" w:tplc="9CACE75C" w:tentative="1">
      <w:start w:val="1"/>
      <w:numFmt w:val="lowerRoman"/>
      <w:lvlText w:val="%3."/>
      <w:lvlJc w:val="right"/>
      <w:pPr>
        <w:ind w:left="2160" w:hanging="180"/>
      </w:pPr>
    </w:lvl>
    <w:lvl w:ilvl="3" w:tplc="6DC6CAA6" w:tentative="1">
      <w:start w:val="1"/>
      <w:numFmt w:val="decimal"/>
      <w:lvlText w:val="%4."/>
      <w:lvlJc w:val="left"/>
      <w:pPr>
        <w:ind w:left="2880" w:hanging="360"/>
      </w:pPr>
    </w:lvl>
    <w:lvl w:ilvl="4" w:tplc="E998EB10" w:tentative="1">
      <w:start w:val="1"/>
      <w:numFmt w:val="lowerLetter"/>
      <w:lvlText w:val="%5."/>
      <w:lvlJc w:val="left"/>
      <w:pPr>
        <w:ind w:left="3600" w:hanging="360"/>
      </w:pPr>
    </w:lvl>
    <w:lvl w:ilvl="5" w:tplc="8B3CF5F4" w:tentative="1">
      <w:start w:val="1"/>
      <w:numFmt w:val="lowerRoman"/>
      <w:lvlText w:val="%6."/>
      <w:lvlJc w:val="right"/>
      <w:pPr>
        <w:ind w:left="4320" w:hanging="180"/>
      </w:pPr>
    </w:lvl>
    <w:lvl w:ilvl="6" w:tplc="3E20D30C" w:tentative="1">
      <w:start w:val="1"/>
      <w:numFmt w:val="decimal"/>
      <w:lvlText w:val="%7."/>
      <w:lvlJc w:val="left"/>
      <w:pPr>
        <w:ind w:left="5040" w:hanging="360"/>
      </w:pPr>
    </w:lvl>
    <w:lvl w:ilvl="7" w:tplc="3282EB5C" w:tentative="1">
      <w:start w:val="1"/>
      <w:numFmt w:val="lowerLetter"/>
      <w:lvlText w:val="%8."/>
      <w:lvlJc w:val="left"/>
      <w:pPr>
        <w:ind w:left="5760" w:hanging="360"/>
      </w:pPr>
    </w:lvl>
    <w:lvl w:ilvl="8" w:tplc="CF16089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23A613A">
      <w:start w:val="1"/>
      <w:numFmt w:val="lowerRoman"/>
      <w:lvlText w:val="(%1)"/>
      <w:lvlJc w:val="left"/>
      <w:pPr>
        <w:ind w:left="1080" w:hanging="720"/>
      </w:pPr>
      <w:rPr>
        <w:rFonts w:hint="default"/>
        <w:b w:val="0"/>
      </w:rPr>
    </w:lvl>
    <w:lvl w:ilvl="1" w:tplc="62C0DD46" w:tentative="1">
      <w:start w:val="1"/>
      <w:numFmt w:val="lowerLetter"/>
      <w:lvlText w:val="%2."/>
      <w:lvlJc w:val="left"/>
      <w:pPr>
        <w:ind w:left="1440" w:hanging="360"/>
      </w:pPr>
    </w:lvl>
    <w:lvl w:ilvl="2" w:tplc="6898090A" w:tentative="1">
      <w:start w:val="1"/>
      <w:numFmt w:val="lowerRoman"/>
      <w:lvlText w:val="%3."/>
      <w:lvlJc w:val="right"/>
      <w:pPr>
        <w:ind w:left="2160" w:hanging="180"/>
      </w:pPr>
    </w:lvl>
    <w:lvl w:ilvl="3" w:tplc="20E2CD4E" w:tentative="1">
      <w:start w:val="1"/>
      <w:numFmt w:val="decimal"/>
      <w:lvlText w:val="%4."/>
      <w:lvlJc w:val="left"/>
      <w:pPr>
        <w:ind w:left="2880" w:hanging="360"/>
      </w:pPr>
    </w:lvl>
    <w:lvl w:ilvl="4" w:tplc="B6BCE24A" w:tentative="1">
      <w:start w:val="1"/>
      <w:numFmt w:val="lowerLetter"/>
      <w:lvlText w:val="%5."/>
      <w:lvlJc w:val="left"/>
      <w:pPr>
        <w:ind w:left="3600" w:hanging="360"/>
      </w:pPr>
    </w:lvl>
    <w:lvl w:ilvl="5" w:tplc="B4C69D9A" w:tentative="1">
      <w:start w:val="1"/>
      <w:numFmt w:val="lowerRoman"/>
      <w:lvlText w:val="%6."/>
      <w:lvlJc w:val="right"/>
      <w:pPr>
        <w:ind w:left="4320" w:hanging="180"/>
      </w:pPr>
    </w:lvl>
    <w:lvl w:ilvl="6" w:tplc="C8A84766" w:tentative="1">
      <w:start w:val="1"/>
      <w:numFmt w:val="decimal"/>
      <w:lvlText w:val="%7."/>
      <w:lvlJc w:val="left"/>
      <w:pPr>
        <w:ind w:left="5040" w:hanging="360"/>
      </w:pPr>
    </w:lvl>
    <w:lvl w:ilvl="7" w:tplc="A9F0FC2C" w:tentative="1">
      <w:start w:val="1"/>
      <w:numFmt w:val="lowerLetter"/>
      <w:lvlText w:val="%8."/>
      <w:lvlJc w:val="left"/>
      <w:pPr>
        <w:ind w:left="5760" w:hanging="360"/>
      </w:pPr>
    </w:lvl>
    <w:lvl w:ilvl="8" w:tplc="C5BE7BB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846AD4C">
      <w:start w:val="1"/>
      <w:numFmt w:val="lowerRoman"/>
      <w:lvlText w:val="(%1)"/>
      <w:lvlJc w:val="left"/>
      <w:pPr>
        <w:ind w:left="1080" w:hanging="720"/>
      </w:pPr>
      <w:rPr>
        <w:rFonts w:hint="default"/>
        <w:b w:val="0"/>
      </w:rPr>
    </w:lvl>
    <w:lvl w:ilvl="1" w:tplc="C0B6C2AE" w:tentative="1">
      <w:start w:val="1"/>
      <w:numFmt w:val="lowerLetter"/>
      <w:lvlText w:val="%2."/>
      <w:lvlJc w:val="left"/>
      <w:pPr>
        <w:ind w:left="1440" w:hanging="360"/>
      </w:pPr>
    </w:lvl>
    <w:lvl w:ilvl="2" w:tplc="0680CBD4" w:tentative="1">
      <w:start w:val="1"/>
      <w:numFmt w:val="lowerRoman"/>
      <w:lvlText w:val="%3."/>
      <w:lvlJc w:val="right"/>
      <w:pPr>
        <w:ind w:left="2160" w:hanging="180"/>
      </w:pPr>
    </w:lvl>
    <w:lvl w:ilvl="3" w:tplc="11A2BB7A" w:tentative="1">
      <w:start w:val="1"/>
      <w:numFmt w:val="decimal"/>
      <w:lvlText w:val="%4."/>
      <w:lvlJc w:val="left"/>
      <w:pPr>
        <w:ind w:left="2880" w:hanging="360"/>
      </w:pPr>
    </w:lvl>
    <w:lvl w:ilvl="4" w:tplc="AD648956" w:tentative="1">
      <w:start w:val="1"/>
      <w:numFmt w:val="lowerLetter"/>
      <w:lvlText w:val="%5."/>
      <w:lvlJc w:val="left"/>
      <w:pPr>
        <w:ind w:left="3600" w:hanging="360"/>
      </w:pPr>
    </w:lvl>
    <w:lvl w:ilvl="5" w:tplc="4470F034" w:tentative="1">
      <w:start w:val="1"/>
      <w:numFmt w:val="lowerRoman"/>
      <w:lvlText w:val="%6."/>
      <w:lvlJc w:val="right"/>
      <w:pPr>
        <w:ind w:left="4320" w:hanging="180"/>
      </w:pPr>
    </w:lvl>
    <w:lvl w:ilvl="6" w:tplc="B172E8FC" w:tentative="1">
      <w:start w:val="1"/>
      <w:numFmt w:val="decimal"/>
      <w:lvlText w:val="%7."/>
      <w:lvlJc w:val="left"/>
      <w:pPr>
        <w:ind w:left="5040" w:hanging="360"/>
      </w:pPr>
    </w:lvl>
    <w:lvl w:ilvl="7" w:tplc="B3CAE5B4" w:tentative="1">
      <w:start w:val="1"/>
      <w:numFmt w:val="lowerLetter"/>
      <w:lvlText w:val="%8."/>
      <w:lvlJc w:val="left"/>
      <w:pPr>
        <w:ind w:left="5760" w:hanging="360"/>
      </w:pPr>
    </w:lvl>
    <w:lvl w:ilvl="8" w:tplc="BDB0823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0D426F8">
      <w:start w:val="1"/>
      <w:numFmt w:val="decimal"/>
      <w:lvlText w:val="%1."/>
      <w:lvlJc w:val="left"/>
      <w:pPr>
        <w:ind w:left="360" w:hanging="360"/>
      </w:pPr>
      <w:rPr>
        <w:rFonts w:hint="default"/>
      </w:rPr>
    </w:lvl>
    <w:lvl w:ilvl="1" w:tplc="41C0B072" w:tentative="1">
      <w:start w:val="1"/>
      <w:numFmt w:val="lowerLetter"/>
      <w:lvlText w:val="%2."/>
      <w:lvlJc w:val="left"/>
      <w:pPr>
        <w:ind w:left="1080" w:hanging="360"/>
      </w:pPr>
    </w:lvl>
    <w:lvl w:ilvl="2" w:tplc="8B5CA98C" w:tentative="1">
      <w:start w:val="1"/>
      <w:numFmt w:val="lowerRoman"/>
      <w:lvlText w:val="%3."/>
      <w:lvlJc w:val="right"/>
      <w:pPr>
        <w:ind w:left="1800" w:hanging="180"/>
      </w:pPr>
    </w:lvl>
    <w:lvl w:ilvl="3" w:tplc="D700A4FC" w:tentative="1">
      <w:start w:val="1"/>
      <w:numFmt w:val="decimal"/>
      <w:lvlText w:val="%4."/>
      <w:lvlJc w:val="left"/>
      <w:pPr>
        <w:ind w:left="2520" w:hanging="360"/>
      </w:pPr>
    </w:lvl>
    <w:lvl w:ilvl="4" w:tplc="FC18EA08" w:tentative="1">
      <w:start w:val="1"/>
      <w:numFmt w:val="lowerLetter"/>
      <w:lvlText w:val="%5."/>
      <w:lvlJc w:val="left"/>
      <w:pPr>
        <w:ind w:left="3240" w:hanging="360"/>
      </w:pPr>
    </w:lvl>
    <w:lvl w:ilvl="5" w:tplc="CA8CE8C2" w:tentative="1">
      <w:start w:val="1"/>
      <w:numFmt w:val="lowerRoman"/>
      <w:lvlText w:val="%6."/>
      <w:lvlJc w:val="right"/>
      <w:pPr>
        <w:ind w:left="3960" w:hanging="180"/>
      </w:pPr>
    </w:lvl>
    <w:lvl w:ilvl="6" w:tplc="029A373C" w:tentative="1">
      <w:start w:val="1"/>
      <w:numFmt w:val="decimal"/>
      <w:lvlText w:val="%7."/>
      <w:lvlJc w:val="left"/>
      <w:pPr>
        <w:ind w:left="4680" w:hanging="360"/>
      </w:pPr>
    </w:lvl>
    <w:lvl w:ilvl="7" w:tplc="63785F14" w:tentative="1">
      <w:start w:val="1"/>
      <w:numFmt w:val="lowerLetter"/>
      <w:lvlText w:val="%8."/>
      <w:lvlJc w:val="left"/>
      <w:pPr>
        <w:ind w:left="5400" w:hanging="360"/>
      </w:pPr>
    </w:lvl>
    <w:lvl w:ilvl="8" w:tplc="F8905B7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6425D7A">
      <w:start w:val="1"/>
      <w:numFmt w:val="lowerRoman"/>
      <w:lvlText w:val="(%1)"/>
      <w:lvlJc w:val="left"/>
      <w:pPr>
        <w:ind w:left="1080" w:hanging="720"/>
      </w:pPr>
      <w:rPr>
        <w:rFonts w:hint="default"/>
      </w:rPr>
    </w:lvl>
    <w:lvl w:ilvl="1" w:tplc="A8B6F9CE" w:tentative="1">
      <w:start w:val="1"/>
      <w:numFmt w:val="lowerLetter"/>
      <w:lvlText w:val="%2."/>
      <w:lvlJc w:val="left"/>
      <w:pPr>
        <w:ind w:left="1440" w:hanging="360"/>
      </w:pPr>
    </w:lvl>
    <w:lvl w:ilvl="2" w:tplc="F52E71B8" w:tentative="1">
      <w:start w:val="1"/>
      <w:numFmt w:val="lowerRoman"/>
      <w:lvlText w:val="%3."/>
      <w:lvlJc w:val="right"/>
      <w:pPr>
        <w:ind w:left="2160" w:hanging="180"/>
      </w:pPr>
    </w:lvl>
    <w:lvl w:ilvl="3" w:tplc="1E48081E" w:tentative="1">
      <w:start w:val="1"/>
      <w:numFmt w:val="decimal"/>
      <w:lvlText w:val="%4."/>
      <w:lvlJc w:val="left"/>
      <w:pPr>
        <w:ind w:left="2880" w:hanging="360"/>
      </w:pPr>
    </w:lvl>
    <w:lvl w:ilvl="4" w:tplc="DF02E8BA" w:tentative="1">
      <w:start w:val="1"/>
      <w:numFmt w:val="lowerLetter"/>
      <w:lvlText w:val="%5."/>
      <w:lvlJc w:val="left"/>
      <w:pPr>
        <w:ind w:left="3600" w:hanging="360"/>
      </w:pPr>
    </w:lvl>
    <w:lvl w:ilvl="5" w:tplc="BA003DF2" w:tentative="1">
      <w:start w:val="1"/>
      <w:numFmt w:val="lowerRoman"/>
      <w:lvlText w:val="%6."/>
      <w:lvlJc w:val="right"/>
      <w:pPr>
        <w:ind w:left="4320" w:hanging="180"/>
      </w:pPr>
    </w:lvl>
    <w:lvl w:ilvl="6" w:tplc="D4D6C4F4" w:tentative="1">
      <w:start w:val="1"/>
      <w:numFmt w:val="decimal"/>
      <w:lvlText w:val="%7."/>
      <w:lvlJc w:val="left"/>
      <w:pPr>
        <w:ind w:left="5040" w:hanging="360"/>
      </w:pPr>
    </w:lvl>
    <w:lvl w:ilvl="7" w:tplc="3B48980A" w:tentative="1">
      <w:start w:val="1"/>
      <w:numFmt w:val="lowerLetter"/>
      <w:lvlText w:val="%8."/>
      <w:lvlJc w:val="left"/>
      <w:pPr>
        <w:ind w:left="5760" w:hanging="360"/>
      </w:pPr>
    </w:lvl>
    <w:lvl w:ilvl="8" w:tplc="1D8A877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968FCC8">
      <w:start w:val="1"/>
      <w:numFmt w:val="decimal"/>
      <w:lvlText w:val="%1."/>
      <w:lvlJc w:val="left"/>
      <w:pPr>
        <w:ind w:left="360" w:hanging="360"/>
      </w:pPr>
    </w:lvl>
    <w:lvl w:ilvl="1" w:tplc="0E38F9C8" w:tentative="1">
      <w:start w:val="1"/>
      <w:numFmt w:val="lowerLetter"/>
      <w:lvlText w:val="%2."/>
      <w:lvlJc w:val="left"/>
      <w:pPr>
        <w:ind w:left="1080" w:hanging="360"/>
      </w:pPr>
    </w:lvl>
    <w:lvl w:ilvl="2" w:tplc="1924DAB0" w:tentative="1">
      <w:start w:val="1"/>
      <w:numFmt w:val="lowerRoman"/>
      <w:lvlText w:val="%3."/>
      <w:lvlJc w:val="right"/>
      <w:pPr>
        <w:ind w:left="1800" w:hanging="180"/>
      </w:pPr>
    </w:lvl>
    <w:lvl w:ilvl="3" w:tplc="4AA62162" w:tentative="1">
      <w:start w:val="1"/>
      <w:numFmt w:val="decimal"/>
      <w:lvlText w:val="%4."/>
      <w:lvlJc w:val="left"/>
      <w:pPr>
        <w:ind w:left="2520" w:hanging="360"/>
      </w:pPr>
    </w:lvl>
    <w:lvl w:ilvl="4" w:tplc="39280262" w:tentative="1">
      <w:start w:val="1"/>
      <w:numFmt w:val="lowerLetter"/>
      <w:lvlText w:val="%5."/>
      <w:lvlJc w:val="left"/>
      <w:pPr>
        <w:ind w:left="3240" w:hanging="360"/>
      </w:pPr>
    </w:lvl>
    <w:lvl w:ilvl="5" w:tplc="B802C360" w:tentative="1">
      <w:start w:val="1"/>
      <w:numFmt w:val="lowerRoman"/>
      <w:lvlText w:val="%6."/>
      <w:lvlJc w:val="right"/>
      <w:pPr>
        <w:ind w:left="3960" w:hanging="180"/>
      </w:pPr>
    </w:lvl>
    <w:lvl w:ilvl="6" w:tplc="E7FEB2E6" w:tentative="1">
      <w:start w:val="1"/>
      <w:numFmt w:val="decimal"/>
      <w:lvlText w:val="%7."/>
      <w:lvlJc w:val="left"/>
      <w:pPr>
        <w:ind w:left="4680" w:hanging="360"/>
      </w:pPr>
    </w:lvl>
    <w:lvl w:ilvl="7" w:tplc="C7964406" w:tentative="1">
      <w:start w:val="1"/>
      <w:numFmt w:val="lowerLetter"/>
      <w:lvlText w:val="%8."/>
      <w:lvlJc w:val="left"/>
      <w:pPr>
        <w:ind w:left="5400" w:hanging="360"/>
      </w:pPr>
    </w:lvl>
    <w:lvl w:ilvl="8" w:tplc="020A8FA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C7C6D82">
      <w:start w:val="1"/>
      <w:numFmt w:val="lowerRoman"/>
      <w:lvlText w:val="(%1)"/>
      <w:lvlJc w:val="left"/>
      <w:pPr>
        <w:ind w:left="1080" w:hanging="720"/>
      </w:pPr>
      <w:rPr>
        <w:rFonts w:hint="default"/>
        <w:b w:val="0"/>
      </w:rPr>
    </w:lvl>
    <w:lvl w:ilvl="1" w:tplc="AC720EE0" w:tentative="1">
      <w:start w:val="1"/>
      <w:numFmt w:val="lowerLetter"/>
      <w:lvlText w:val="%2."/>
      <w:lvlJc w:val="left"/>
      <w:pPr>
        <w:ind w:left="1440" w:hanging="360"/>
      </w:pPr>
    </w:lvl>
    <w:lvl w:ilvl="2" w:tplc="1F40419A" w:tentative="1">
      <w:start w:val="1"/>
      <w:numFmt w:val="lowerRoman"/>
      <w:lvlText w:val="%3."/>
      <w:lvlJc w:val="right"/>
      <w:pPr>
        <w:ind w:left="2160" w:hanging="180"/>
      </w:pPr>
    </w:lvl>
    <w:lvl w:ilvl="3" w:tplc="1EB2D712" w:tentative="1">
      <w:start w:val="1"/>
      <w:numFmt w:val="decimal"/>
      <w:lvlText w:val="%4."/>
      <w:lvlJc w:val="left"/>
      <w:pPr>
        <w:ind w:left="2880" w:hanging="360"/>
      </w:pPr>
    </w:lvl>
    <w:lvl w:ilvl="4" w:tplc="5BF89B90" w:tentative="1">
      <w:start w:val="1"/>
      <w:numFmt w:val="lowerLetter"/>
      <w:lvlText w:val="%5."/>
      <w:lvlJc w:val="left"/>
      <w:pPr>
        <w:ind w:left="3600" w:hanging="360"/>
      </w:pPr>
    </w:lvl>
    <w:lvl w:ilvl="5" w:tplc="83CA75A2" w:tentative="1">
      <w:start w:val="1"/>
      <w:numFmt w:val="lowerRoman"/>
      <w:lvlText w:val="%6."/>
      <w:lvlJc w:val="right"/>
      <w:pPr>
        <w:ind w:left="4320" w:hanging="180"/>
      </w:pPr>
    </w:lvl>
    <w:lvl w:ilvl="6" w:tplc="3F90C2EA" w:tentative="1">
      <w:start w:val="1"/>
      <w:numFmt w:val="decimal"/>
      <w:lvlText w:val="%7."/>
      <w:lvlJc w:val="left"/>
      <w:pPr>
        <w:ind w:left="5040" w:hanging="360"/>
      </w:pPr>
    </w:lvl>
    <w:lvl w:ilvl="7" w:tplc="3B824092" w:tentative="1">
      <w:start w:val="1"/>
      <w:numFmt w:val="lowerLetter"/>
      <w:lvlText w:val="%8."/>
      <w:lvlJc w:val="left"/>
      <w:pPr>
        <w:ind w:left="5760" w:hanging="360"/>
      </w:pPr>
    </w:lvl>
    <w:lvl w:ilvl="8" w:tplc="97E0005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336F44E">
      <w:start w:val="1"/>
      <w:numFmt w:val="lowerRoman"/>
      <w:lvlText w:val="(%1)"/>
      <w:lvlJc w:val="left"/>
      <w:pPr>
        <w:ind w:left="1080" w:hanging="720"/>
      </w:pPr>
      <w:rPr>
        <w:rFonts w:hint="default"/>
      </w:rPr>
    </w:lvl>
    <w:lvl w:ilvl="1" w:tplc="175C9392" w:tentative="1">
      <w:start w:val="1"/>
      <w:numFmt w:val="lowerLetter"/>
      <w:lvlText w:val="%2."/>
      <w:lvlJc w:val="left"/>
      <w:pPr>
        <w:ind w:left="1440" w:hanging="360"/>
      </w:pPr>
    </w:lvl>
    <w:lvl w:ilvl="2" w:tplc="C7221FF0" w:tentative="1">
      <w:start w:val="1"/>
      <w:numFmt w:val="lowerRoman"/>
      <w:lvlText w:val="%3."/>
      <w:lvlJc w:val="right"/>
      <w:pPr>
        <w:ind w:left="2160" w:hanging="180"/>
      </w:pPr>
    </w:lvl>
    <w:lvl w:ilvl="3" w:tplc="82928466" w:tentative="1">
      <w:start w:val="1"/>
      <w:numFmt w:val="decimal"/>
      <w:lvlText w:val="%4."/>
      <w:lvlJc w:val="left"/>
      <w:pPr>
        <w:ind w:left="2880" w:hanging="360"/>
      </w:pPr>
    </w:lvl>
    <w:lvl w:ilvl="4" w:tplc="C04EFC82" w:tentative="1">
      <w:start w:val="1"/>
      <w:numFmt w:val="lowerLetter"/>
      <w:lvlText w:val="%5."/>
      <w:lvlJc w:val="left"/>
      <w:pPr>
        <w:ind w:left="3600" w:hanging="360"/>
      </w:pPr>
    </w:lvl>
    <w:lvl w:ilvl="5" w:tplc="B7E8B3E6" w:tentative="1">
      <w:start w:val="1"/>
      <w:numFmt w:val="lowerRoman"/>
      <w:lvlText w:val="%6."/>
      <w:lvlJc w:val="right"/>
      <w:pPr>
        <w:ind w:left="4320" w:hanging="180"/>
      </w:pPr>
    </w:lvl>
    <w:lvl w:ilvl="6" w:tplc="11DEAF88" w:tentative="1">
      <w:start w:val="1"/>
      <w:numFmt w:val="decimal"/>
      <w:lvlText w:val="%7."/>
      <w:lvlJc w:val="left"/>
      <w:pPr>
        <w:ind w:left="5040" w:hanging="360"/>
      </w:pPr>
    </w:lvl>
    <w:lvl w:ilvl="7" w:tplc="8788FCF0" w:tentative="1">
      <w:start w:val="1"/>
      <w:numFmt w:val="lowerLetter"/>
      <w:lvlText w:val="%8."/>
      <w:lvlJc w:val="left"/>
      <w:pPr>
        <w:ind w:left="5760" w:hanging="360"/>
      </w:pPr>
    </w:lvl>
    <w:lvl w:ilvl="8" w:tplc="2E74A132" w:tentative="1">
      <w:start w:val="1"/>
      <w:numFmt w:val="lowerRoman"/>
      <w:lvlText w:val="%9."/>
      <w:lvlJc w:val="right"/>
      <w:pPr>
        <w:ind w:left="6480" w:hanging="180"/>
      </w:pPr>
    </w:lvl>
  </w:abstractNum>
  <w:abstractNum w:abstractNumId="30" w15:restartNumberingAfterBreak="0">
    <w:nsid w:val="600450D4"/>
    <w:multiLevelType w:val="hybridMultilevel"/>
    <w:tmpl w:val="5504F770"/>
    <w:lvl w:ilvl="0" w:tplc="2C7CFA0C">
      <w:start w:val="1"/>
      <w:numFmt w:val="lowerRoman"/>
      <w:lvlText w:val="(%1)"/>
      <w:lvlJc w:val="left"/>
      <w:pPr>
        <w:ind w:left="1080" w:hanging="720"/>
      </w:pPr>
      <w:rPr>
        <w:rFonts w:hint="default"/>
      </w:rPr>
    </w:lvl>
    <w:lvl w:ilvl="1" w:tplc="3BEC50C2" w:tentative="1">
      <w:start w:val="1"/>
      <w:numFmt w:val="lowerLetter"/>
      <w:lvlText w:val="%2."/>
      <w:lvlJc w:val="left"/>
      <w:pPr>
        <w:ind w:left="1440" w:hanging="360"/>
      </w:pPr>
    </w:lvl>
    <w:lvl w:ilvl="2" w:tplc="B8CACFDA" w:tentative="1">
      <w:start w:val="1"/>
      <w:numFmt w:val="lowerRoman"/>
      <w:lvlText w:val="%3."/>
      <w:lvlJc w:val="right"/>
      <w:pPr>
        <w:ind w:left="2160" w:hanging="180"/>
      </w:pPr>
    </w:lvl>
    <w:lvl w:ilvl="3" w:tplc="65722FC0" w:tentative="1">
      <w:start w:val="1"/>
      <w:numFmt w:val="decimal"/>
      <w:lvlText w:val="%4."/>
      <w:lvlJc w:val="left"/>
      <w:pPr>
        <w:ind w:left="2880" w:hanging="360"/>
      </w:pPr>
    </w:lvl>
    <w:lvl w:ilvl="4" w:tplc="68C024C2" w:tentative="1">
      <w:start w:val="1"/>
      <w:numFmt w:val="lowerLetter"/>
      <w:lvlText w:val="%5."/>
      <w:lvlJc w:val="left"/>
      <w:pPr>
        <w:ind w:left="3600" w:hanging="360"/>
      </w:pPr>
    </w:lvl>
    <w:lvl w:ilvl="5" w:tplc="9864DF24" w:tentative="1">
      <w:start w:val="1"/>
      <w:numFmt w:val="lowerRoman"/>
      <w:lvlText w:val="%6."/>
      <w:lvlJc w:val="right"/>
      <w:pPr>
        <w:ind w:left="4320" w:hanging="180"/>
      </w:pPr>
    </w:lvl>
    <w:lvl w:ilvl="6" w:tplc="E29E7E52" w:tentative="1">
      <w:start w:val="1"/>
      <w:numFmt w:val="decimal"/>
      <w:lvlText w:val="%7."/>
      <w:lvlJc w:val="left"/>
      <w:pPr>
        <w:ind w:left="5040" w:hanging="360"/>
      </w:pPr>
    </w:lvl>
    <w:lvl w:ilvl="7" w:tplc="88B4F180" w:tentative="1">
      <w:start w:val="1"/>
      <w:numFmt w:val="lowerLetter"/>
      <w:lvlText w:val="%8."/>
      <w:lvlJc w:val="left"/>
      <w:pPr>
        <w:ind w:left="5760" w:hanging="360"/>
      </w:pPr>
    </w:lvl>
    <w:lvl w:ilvl="8" w:tplc="5B2AEA3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A36AAA8">
      <w:start w:val="1"/>
      <w:numFmt w:val="lowerRoman"/>
      <w:lvlText w:val="(%1)"/>
      <w:lvlJc w:val="left"/>
      <w:pPr>
        <w:ind w:left="1080" w:hanging="720"/>
      </w:pPr>
      <w:rPr>
        <w:rFonts w:hint="default"/>
      </w:rPr>
    </w:lvl>
    <w:lvl w:ilvl="1" w:tplc="646C0E06" w:tentative="1">
      <w:start w:val="1"/>
      <w:numFmt w:val="lowerLetter"/>
      <w:lvlText w:val="%2."/>
      <w:lvlJc w:val="left"/>
      <w:pPr>
        <w:ind w:left="1440" w:hanging="360"/>
      </w:pPr>
    </w:lvl>
    <w:lvl w:ilvl="2" w:tplc="527A7FFC" w:tentative="1">
      <w:start w:val="1"/>
      <w:numFmt w:val="lowerRoman"/>
      <w:lvlText w:val="%3."/>
      <w:lvlJc w:val="right"/>
      <w:pPr>
        <w:ind w:left="2160" w:hanging="180"/>
      </w:pPr>
    </w:lvl>
    <w:lvl w:ilvl="3" w:tplc="7F50C870" w:tentative="1">
      <w:start w:val="1"/>
      <w:numFmt w:val="decimal"/>
      <w:lvlText w:val="%4."/>
      <w:lvlJc w:val="left"/>
      <w:pPr>
        <w:ind w:left="2880" w:hanging="360"/>
      </w:pPr>
    </w:lvl>
    <w:lvl w:ilvl="4" w:tplc="EF760258" w:tentative="1">
      <w:start w:val="1"/>
      <w:numFmt w:val="lowerLetter"/>
      <w:lvlText w:val="%5."/>
      <w:lvlJc w:val="left"/>
      <w:pPr>
        <w:ind w:left="3600" w:hanging="360"/>
      </w:pPr>
    </w:lvl>
    <w:lvl w:ilvl="5" w:tplc="6B58AA42" w:tentative="1">
      <w:start w:val="1"/>
      <w:numFmt w:val="lowerRoman"/>
      <w:lvlText w:val="%6."/>
      <w:lvlJc w:val="right"/>
      <w:pPr>
        <w:ind w:left="4320" w:hanging="180"/>
      </w:pPr>
    </w:lvl>
    <w:lvl w:ilvl="6" w:tplc="454E36AA" w:tentative="1">
      <w:start w:val="1"/>
      <w:numFmt w:val="decimal"/>
      <w:lvlText w:val="%7."/>
      <w:lvlJc w:val="left"/>
      <w:pPr>
        <w:ind w:left="5040" w:hanging="360"/>
      </w:pPr>
    </w:lvl>
    <w:lvl w:ilvl="7" w:tplc="6B5C3C0C" w:tentative="1">
      <w:start w:val="1"/>
      <w:numFmt w:val="lowerLetter"/>
      <w:lvlText w:val="%8."/>
      <w:lvlJc w:val="left"/>
      <w:pPr>
        <w:ind w:left="5760" w:hanging="360"/>
      </w:pPr>
    </w:lvl>
    <w:lvl w:ilvl="8" w:tplc="F6C8F1B2" w:tentative="1">
      <w:start w:val="1"/>
      <w:numFmt w:val="lowerRoman"/>
      <w:lvlText w:val="%9."/>
      <w:lvlJc w:val="right"/>
      <w:pPr>
        <w:ind w:left="6480" w:hanging="180"/>
      </w:pPr>
    </w:lvl>
  </w:abstractNum>
  <w:abstractNum w:abstractNumId="32" w15:restartNumberingAfterBreak="0">
    <w:nsid w:val="65DF60D2"/>
    <w:multiLevelType w:val="hybridMultilevel"/>
    <w:tmpl w:val="224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2573E2"/>
    <w:multiLevelType w:val="hybridMultilevel"/>
    <w:tmpl w:val="5504F770"/>
    <w:lvl w:ilvl="0" w:tplc="37507804">
      <w:start w:val="1"/>
      <w:numFmt w:val="lowerRoman"/>
      <w:lvlText w:val="(%1)"/>
      <w:lvlJc w:val="left"/>
      <w:pPr>
        <w:ind w:left="1080" w:hanging="720"/>
      </w:pPr>
      <w:rPr>
        <w:rFonts w:hint="default"/>
      </w:rPr>
    </w:lvl>
    <w:lvl w:ilvl="1" w:tplc="D4D69464" w:tentative="1">
      <w:start w:val="1"/>
      <w:numFmt w:val="lowerLetter"/>
      <w:lvlText w:val="%2."/>
      <w:lvlJc w:val="left"/>
      <w:pPr>
        <w:ind w:left="1440" w:hanging="360"/>
      </w:pPr>
    </w:lvl>
    <w:lvl w:ilvl="2" w:tplc="6A2459F6" w:tentative="1">
      <w:start w:val="1"/>
      <w:numFmt w:val="lowerRoman"/>
      <w:lvlText w:val="%3."/>
      <w:lvlJc w:val="right"/>
      <w:pPr>
        <w:ind w:left="2160" w:hanging="180"/>
      </w:pPr>
    </w:lvl>
    <w:lvl w:ilvl="3" w:tplc="B766314A" w:tentative="1">
      <w:start w:val="1"/>
      <w:numFmt w:val="decimal"/>
      <w:lvlText w:val="%4."/>
      <w:lvlJc w:val="left"/>
      <w:pPr>
        <w:ind w:left="2880" w:hanging="360"/>
      </w:pPr>
    </w:lvl>
    <w:lvl w:ilvl="4" w:tplc="5E681FE4" w:tentative="1">
      <w:start w:val="1"/>
      <w:numFmt w:val="lowerLetter"/>
      <w:lvlText w:val="%5."/>
      <w:lvlJc w:val="left"/>
      <w:pPr>
        <w:ind w:left="3600" w:hanging="360"/>
      </w:pPr>
    </w:lvl>
    <w:lvl w:ilvl="5" w:tplc="BBC635EA" w:tentative="1">
      <w:start w:val="1"/>
      <w:numFmt w:val="lowerRoman"/>
      <w:lvlText w:val="%6."/>
      <w:lvlJc w:val="right"/>
      <w:pPr>
        <w:ind w:left="4320" w:hanging="180"/>
      </w:pPr>
    </w:lvl>
    <w:lvl w:ilvl="6" w:tplc="A364E3E8" w:tentative="1">
      <w:start w:val="1"/>
      <w:numFmt w:val="decimal"/>
      <w:lvlText w:val="%7."/>
      <w:lvlJc w:val="left"/>
      <w:pPr>
        <w:ind w:left="5040" w:hanging="360"/>
      </w:pPr>
    </w:lvl>
    <w:lvl w:ilvl="7" w:tplc="CC0ECC92" w:tentative="1">
      <w:start w:val="1"/>
      <w:numFmt w:val="lowerLetter"/>
      <w:lvlText w:val="%8."/>
      <w:lvlJc w:val="left"/>
      <w:pPr>
        <w:ind w:left="5760" w:hanging="360"/>
      </w:pPr>
    </w:lvl>
    <w:lvl w:ilvl="8" w:tplc="BAFCC72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D164D18">
      <w:start w:val="1"/>
      <w:numFmt w:val="lowerRoman"/>
      <w:lvlText w:val="(%1)"/>
      <w:lvlJc w:val="left"/>
      <w:pPr>
        <w:ind w:left="1004" w:hanging="720"/>
      </w:pPr>
      <w:rPr>
        <w:rFonts w:hint="default"/>
        <w:b w:val="0"/>
      </w:rPr>
    </w:lvl>
    <w:lvl w:ilvl="1" w:tplc="1408E392" w:tentative="1">
      <w:start w:val="1"/>
      <w:numFmt w:val="lowerLetter"/>
      <w:lvlText w:val="%2."/>
      <w:lvlJc w:val="left"/>
      <w:pPr>
        <w:ind w:left="1364" w:hanging="360"/>
      </w:pPr>
    </w:lvl>
    <w:lvl w:ilvl="2" w:tplc="18500084" w:tentative="1">
      <w:start w:val="1"/>
      <w:numFmt w:val="lowerRoman"/>
      <w:lvlText w:val="%3."/>
      <w:lvlJc w:val="right"/>
      <w:pPr>
        <w:ind w:left="2084" w:hanging="180"/>
      </w:pPr>
    </w:lvl>
    <w:lvl w:ilvl="3" w:tplc="1F043714" w:tentative="1">
      <w:start w:val="1"/>
      <w:numFmt w:val="decimal"/>
      <w:lvlText w:val="%4."/>
      <w:lvlJc w:val="left"/>
      <w:pPr>
        <w:ind w:left="2804" w:hanging="360"/>
      </w:pPr>
    </w:lvl>
    <w:lvl w:ilvl="4" w:tplc="8BCEE716" w:tentative="1">
      <w:start w:val="1"/>
      <w:numFmt w:val="lowerLetter"/>
      <w:lvlText w:val="%5."/>
      <w:lvlJc w:val="left"/>
      <w:pPr>
        <w:ind w:left="3524" w:hanging="360"/>
      </w:pPr>
    </w:lvl>
    <w:lvl w:ilvl="5" w:tplc="C1706E0C" w:tentative="1">
      <w:start w:val="1"/>
      <w:numFmt w:val="lowerRoman"/>
      <w:lvlText w:val="%6."/>
      <w:lvlJc w:val="right"/>
      <w:pPr>
        <w:ind w:left="4244" w:hanging="180"/>
      </w:pPr>
    </w:lvl>
    <w:lvl w:ilvl="6" w:tplc="52026732" w:tentative="1">
      <w:start w:val="1"/>
      <w:numFmt w:val="decimal"/>
      <w:lvlText w:val="%7."/>
      <w:lvlJc w:val="left"/>
      <w:pPr>
        <w:ind w:left="4964" w:hanging="360"/>
      </w:pPr>
    </w:lvl>
    <w:lvl w:ilvl="7" w:tplc="6EC4DEF0" w:tentative="1">
      <w:start w:val="1"/>
      <w:numFmt w:val="lowerLetter"/>
      <w:lvlText w:val="%8."/>
      <w:lvlJc w:val="left"/>
      <w:pPr>
        <w:ind w:left="5684" w:hanging="360"/>
      </w:pPr>
    </w:lvl>
    <w:lvl w:ilvl="8" w:tplc="29D4374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23C2838">
      <w:start w:val="1"/>
      <w:numFmt w:val="decimal"/>
      <w:lvlText w:val="%1."/>
      <w:lvlJc w:val="left"/>
      <w:pPr>
        <w:ind w:left="360" w:hanging="360"/>
      </w:pPr>
      <w:rPr>
        <w:rFonts w:hint="default"/>
      </w:rPr>
    </w:lvl>
    <w:lvl w:ilvl="1" w:tplc="415243FC" w:tentative="1">
      <w:start w:val="1"/>
      <w:numFmt w:val="lowerLetter"/>
      <w:lvlText w:val="%2."/>
      <w:lvlJc w:val="left"/>
      <w:pPr>
        <w:ind w:left="1080" w:hanging="360"/>
      </w:pPr>
    </w:lvl>
    <w:lvl w:ilvl="2" w:tplc="8842BA2C" w:tentative="1">
      <w:start w:val="1"/>
      <w:numFmt w:val="lowerRoman"/>
      <w:lvlText w:val="%3."/>
      <w:lvlJc w:val="right"/>
      <w:pPr>
        <w:ind w:left="1800" w:hanging="180"/>
      </w:pPr>
    </w:lvl>
    <w:lvl w:ilvl="3" w:tplc="DA28C440" w:tentative="1">
      <w:start w:val="1"/>
      <w:numFmt w:val="decimal"/>
      <w:lvlText w:val="%4."/>
      <w:lvlJc w:val="left"/>
      <w:pPr>
        <w:ind w:left="2520" w:hanging="360"/>
      </w:pPr>
    </w:lvl>
    <w:lvl w:ilvl="4" w:tplc="70F8701C" w:tentative="1">
      <w:start w:val="1"/>
      <w:numFmt w:val="lowerLetter"/>
      <w:lvlText w:val="%5."/>
      <w:lvlJc w:val="left"/>
      <w:pPr>
        <w:ind w:left="3240" w:hanging="360"/>
      </w:pPr>
    </w:lvl>
    <w:lvl w:ilvl="5" w:tplc="84728CFE" w:tentative="1">
      <w:start w:val="1"/>
      <w:numFmt w:val="lowerRoman"/>
      <w:lvlText w:val="%6."/>
      <w:lvlJc w:val="right"/>
      <w:pPr>
        <w:ind w:left="3960" w:hanging="180"/>
      </w:pPr>
    </w:lvl>
    <w:lvl w:ilvl="6" w:tplc="5B0C72B0" w:tentative="1">
      <w:start w:val="1"/>
      <w:numFmt w:val="decimal"/>
      <w:lvlText w:val="%7."/>
      <w:lvlJc w:val="left"/>
      <w:pPr>
        <w:ind w:left="4680" w:hanging="360"/>
      </w:pPr>
    </w:lvl>
    <w:lvl w:ilvl="7" w:tplc="3DD8EA80" w:tentative="1">
      <w:start w:val="1"/>
      <w:numFmt w:val="lowerLetter"/>
      <w:lvlText w:val="%8."/>
      <w:lvlJc w:val="left"/>
      <w:pPr>
        <w:ind w:left="5400" w:hanging="360"/>
      </w:pPr>
    </w:lvl>
    <w:lvl w:ilvl="8" w:tplc="ED160F32" w:tentative="1">
      <w:start w:val="1"/>
      <w:numFmt w:val="lowerRoman"/>
      <w:lvlText w:val="%9."/>
      <w:lvlJc w:val="right"/>
      <w:pPr>
        <w:ind w:left="6120" w:hanging="180"/>
      </w:pPr>
    </w:lvl>
  </w:abstractNum>
  <w:abstractNum w:abstractNumId="36" w15:restartNumberingAfterBreak="0">
    <w:nsid w:val="6CE3177D"/>
    <w:multiLevelType w:val="hybridMultilevel"/>
    <w:tmpl w:val="5504F770"/>
    <w:lvl w:ilvl="0" w:tplc="8EEA32CC">
      <w:start w:val="1"/>
      <w:numFmt w:val="lowerRoman"/>
      <w:lvlText w:val="(%1)"/>
      <w:lvlJc w:val="left"/>
      <w:pPr>
        <w:ind w:left="1080" w:hanging="720"/>
      </w:pPr>
      <w:rPr>
        <w:rFonts w:hint="default"/>
      </w:rPr>
    </w:lvl>
    <w:lvl w:ilvl="1" w:tplc="20BC56C0" w:tentative="1">
      <w:start w:val="1"/>
      <w:numFmt w:val="lowerLetter"/>
      <w:lvlText w:val="%2."/>
      <w:lvlJc w:val="left"/>
      <w:pPr>
        <w:ind w:left="1440" w:hanging="360"/>
      </w:pPr>
    </w:lvl>
    <w:lvl w:ilvl="2" w:tplc="9CACE75C" w:tentative="1">
      <w:start w:val="1"/>
      <w:numFmt w:val="lowerRoman"/>
      <w:lvlText w:val="%3."/>
      <w:lvlJc w:val="right"/>
      <w:pPr>
        <w:ind w:left="2160" w:hanging="180"/>
      </w:pPr>
    </w:lvl>
    <w:lvl w:ilvl="3" w:tplc="6DC6CAA6" w:tentative="1">
      <w:start w:val="1"/>
      <w:numFmt w:val="decimal"/>
      <w:lvlText w:val="%4."/>
      <w:lvlJc w:val="left"/>
      <w:pPr>
        <w:ind w:left="2880" w:hanging="360"/>
      </w:pPr>
    </w:lvl>
    <w:lvl w:ilvl="4" w:tplc="E998EB10" w:tentative="1">
      <w:start w:val="1"/>
      <w:numFmt w:val="lowerLetter"/>
      <w:lvlText w:val="%5."/>
      <w:lvlJc w:val="left"/>
      <w:pPr>
        <w:ind w:left="3600" w:hanging="360"/>
      </w:pPr>
    </w:lvl>
    <w:lvl w:ilvl="5" w:tplc="8B3CF5F4" w:tentative="1">
      <w:start w:val="1"/>
      <w:numFmt w:val="lowerRoman"/>
      <w:lvlText w:val="%6."/>
      <w:lvlJc w:val="right"/>
      <w:pPr>
        <w:ind w:left="4320" w:hanging="180"/>
      </w:pPr>
    </w:lvl>
    <w:lvl w:ilvl="6" w:tplc="3E20D30C" w:tentative="1">
      <w:start w:val="1"/>
      <w:numFmt w:val="decimal"/>
      <w:lvlText w:val="%7."/>
      <w:lvlJc w:val="left"/>
      <w:pPr>
        <w:ind w:left="5040" w:hanging="360"/>
      </w:pPr>
    </w:lvl>
    <w:lvl w:ilvl="7" w:tplc="3282EB5C" w:tentative="1">
      <w:start w:val="1"/>
      <w:numFmt w:val="lowerLetter"/>
      <w:lvlText w:val="%8."/>
      <w:lvlJc w:val="left"/>
      <w:pPr>
        <w:ind w:left="5760" w:hanging="360"/>
      </w:pPr>
    </w:lvl>
    <w:lvl w:ilvl="8" w:tplc="CF160894" w:tentative="1">
      <w:start w:val="1"/>
      <w:numFmt w:val="lowerRoman"/>
      <w:lvlText w:val="%9."/>
      <w:lvlJc w:val="right"/>
      <w:pPr>
        <w:ind w:left="6480" w:hanging="180"/>
      </w:pPr>
    </w:lvl>
  </w:abstractNum>
  <w:abstractNum w:abstractNumId="37" w15:restartNumberingAfterBreak="0">
    <w:nsid w:val="7052388F"/>
    <w:multiLevelType w:val="hybridMultilevel"/>
    <w:tmpl w:val="5504F770"/>
    <w:lvl w:ilvl="0" w:tplc="BB30D52E">
      <w:start w:val="1"/>
      <w:numFmt w:val="lowerRoman"/>
      <w:lvlText w:val="(%1)"/>
      <w:lvlJc w:val="left"/>
      <w:pPr>
        <w:ind w:left="1080" w:hanging="720"/>
      </w:pPr>
      <w:rPr>
        <w:rFonts w:hint="default"/>
      </w:rPr>
    </w:lvl>
    <w:lvl w:ilvl="1" w:tplc="E40C4A38" w:tentative="1">
      <w:start w:val="1"/>
      <w:numFmt w:val="lowerLetter"/>
      <w:lvlText w:val="%2."/>
      <w:lvlJc w:val="left"/>
      <w:pPr>
        <w:ind w:left="1440" w:hanging="360"/>
      </w:pPr>
    </w:lvl>
    <w:lvl w:ilvl="2" w:tplc="A50C4052" w:tentative="1">
      <w:start w:val="1"/>
      <w:numFmt w:val="lowerRoman"/>
      <w:lvlText w:val="%3."/>
      <w:lvlJc w:val="right"/>
      <w:pPr>
        <w:ind w:left="2160" w:hanging="180"/>
      </w:pPr>
    </w:lvl>
    <w:lvl w:ilvl="3" w:tplc="DD827F04" w:tentative="1">
      <w:start w:val="1"/>
      <w:numFmt w:val="decimal"/>
      <w:lvlText w:val="%4."/>
      <w:lvlJc w:val="left"/>
      <w:pPr>
        <w:ind w:left="2880" w:hanging="360"/>
      </w:pPr>
    </w:lvl>
    <w:lvl w:ilvl="4" w:tplc="22DCDC28" w:tentative="1">
      <w:start w:val="1"/>
      <w:numFmt w:val="lowerLetter"/>
      <w:lvlText w:val="%5."/>
      <w:lvlJc w:val="left"/>
      <w:pPr>
        <w:ind w:left="3600" w:hanging="360"/>
      </w:pPr>
    </w:lvl>
    <w:lvl w:ilvl="5" w:tplc="65000A1C" w:tentative="1">
      <w:start w:val="1"/>
      <w:numFmt w:val="lowerRoman"/>
      <w:lvlText w:val="%6."/>
      <w:lvlJc w:val="right"/>
      <w:pPr>
        <w:ind w:left="4320" w:hanging="180"/>
      </w:pPr>
    </w:lvl>
    <w:lvl w:ilvl="6" w:tplc="283C08E8" w:tentative="1">
      <w:start w:val="1"/>
      <w:numFmt w:val="decimal"/>
      <w:lvlText w:val="%7."/>
      <w:lvlJc w:val="left"/>
      <w:pPr>
        <w:ind w:left="5040" w:hanging="360"/>
      </w:pPr>
    </w:lvl>
    <w:lvl w:ilvl="7" w:tplc="0D9C767A" w:tentative="1">
      <w:start w:val="1"/>
      <w:numFmt w:val="lowerLetter"/>
      <w:lvlText w:val="%8."/>
      <w:lvlJc w:val="left"/>
      <w:pPr>
        <w:ind w:left="5760" w:hanging="360"/>
      </w:pPr>
    </w:lvl>
    <w:lvl w:ilvl="8" w:tplc="CA82777C" w:tentative="1">
      <w:start w:val="1"/>
      <w:numFmt w:val="lowerRoman"/>
      <w:lvlText w:val="%9."/>
      <w:lvlJc w:val="right"/>
      <w:pPr>
        <w:ind w:left="6480" w:hanging="180"/>
      </w:pPr>
    </w:lvl>
  </w:abstractNum>
  <w:abstractNum w:abstractNumId="38" w15:restartNumberingAfterBreak="0">
    <w:nsid w:val="715E7246"/>
    <w:multiLevelType w:val="hybridMultilevel"/>
    <w:tmpl w:val="21A40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37507804">
      <w:start w:val="1"/>
      <w:numFmt w:val="lowerRoman"/>
      <w:lvlText w:val="(%1)"/>
      <w:lvlJc w:val="left"/>
      <w:pPr>
        <w:ind w:left="1080" w:hanging="720"/>
      </w:pPr>
      <w:rPr>
        <w:rFonts w:hint="default"/>
      </w:rPr>
    </w:lvl>
    <w:lvl w:ilvl="1" w:tplc="D4D69464" w:tentative="1">
      <w:start w:val="1"/>
      <w:numFmt w:val="lowerLetter"/>
      <w:lvlText w:val="%2."/>
      <w:lvlJc w:val="left"/>
      <w:pPr>
        <w:ind w:left="1440" w:hanging="360"/>
      </w:pPr>
    </w:lvl>
    <w:lvl w:ilvl="2" w:tplc="6A2459F6" w:tentative="1">
      <w:start w:val="1"/>
      <w:numFmt w:val="lowerRoman"/>
      <w:lvlText w:val="%3."/>
      <w:lvlJc w:val="right"/>
      <w:pPr>
        <w:ind w:left="2160" w:hanging="180"/>
      </w:pPr>
    </w:lvl>
    <w:lvl w:ilvl="3" w:tplc="B766314A" w:tentative="1">
      <w:start w:val="1"/>
      <w:numFmt w:val="decimal"/>
      <w:lvlText w:val="%4."/>
      <w:lvlJc w:val="left"/>
      <w:pPr>
        <w:ind w:left="2880" w:hanging="360"/>
      </w:pPr>
    </w:lvl>
    <w:lvl w:ilvl="4" w:tplc="5E681FE4" w:tentative="1">
      <w:start w:val="1"/>
      <w:numFmt w:val="lowerLetter"/>
      <w:lvlText w:val="%5."/>
      <w:lvlJc w:val="left"/>
      <w:pPr>
        <w:ind w:left="3600" w:hanging="360"/>
      </w:pPr>
    </w:lvl>
    <w:lvl w:ilvl="5" w:tplc="BBC635EA" w:tentative="1">
      <w:start w:val="1"/>
      <w:numFmt w:val="lowerRoman"/>
      <w:lvlText w:val="%6."/>
      <w:lvlJc w:val="right"/>
      <w:pPr>
        <w:ind w:left="4320" w:hanging="180"/>
      </w:pPr>
    </w:lvl>
    <w:lvl w:ilvl="6" w:tplc="A364E3E8" w:tentative="1">
      <w:start w:val="1"/>
      <w:numFmt w:val="decimal"/>
      <w:lvlText w:val="%7."/>
      <w:lvlJc w:val="left"/>
      <w:pPr>
        <w:ind w:left="5040" w:hanging="360"/>
      </w:pPr>
    </w:lvl>
    <w:lvl w:ilvl="7" w:tplc="CC0ECC92" w:tentative="1">
      <w:start w:val="1"/>
      <w:numFmt w:val="lowerLetter"/>
      <w:lvlText w:val="%8."/>
      <w:lvlJc w:val="left"/>
      <w:pPr>
        <w:ind w:left="5760" w:hanging="360"/>
      </w:pPr>
    </w:lvl>
    <w:lvl w:ilvl="8" w:tplc="BAFCC720" w:tentative="1">
      <w:start w:val="1"/>
      <w:numFmt w:val="lowerRoman"/>
      <w:lvlText w:val="%9."/>
      <w:lvlJc w:val="right"/>
      <w:pPr>
        <w:ind w:left="6480" w:hanging="180"/>
      </w:pPr>
    </w:lvl>
  </w:abstractNum>
  <w:abstractNum w:abstractNumId="40" w15:restartNumberingAfterBreak="0">
    <w:nsid w:val="79A871E5"/>
    <w:multiLevelType w:val="hybridMultilevel"/>
    <w:tmpl w:val="30EC4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CE5F25"/>
    <w:multiLevelType w:val="hybridMultilevel"/>
    <w:tmpl w:val="49A21BE0"/>
    <w:lvl w:ilvl="0" w:tplc="F44EEC50">
      <w:start w:val="1"/>
      <w:numFmt w:val="decimal"/>
      <w:lvlText w:val="%1."/>
      <w:lvlJc w:val="left"/>
      <w:pPr>
        <w:ind w:left="360" w:hanging="360"/>
      </w:pPr>
      <w:rPr>
        <w:rFonts w:hint="default"/>
      </w:rPr>
    </w:lvl>
    <w:lvl w:ilvl="1" w:tplc="787243D6" w:tentative="1">
      <w:start w:val="1"/>
      <w:numFmt w:val="lowerLetter"/>
      <w:lvlText w:val="%2."/>
      <w:lvlJc w:val="left"/>
      <w:pPr>
        <w:ind w:left="1080" w:hanging="360"/>
      </w:pPr>
    </w:lvl>
    <w:lvl w:ilvl="2" w:tplc="D8E2001E" w:tentative="1">
      <w:start w:val="1"/>
      <w:numFmt w:val="lowerRoman"/>
      <w:lvlText w:val="%3."/>
      <w:lvlJc w:val="right"/>
      <w:pPr>
        <w:ind w:left="1800" w:hanging="180"/>
      </w:pPr>
    </w:lvl>
    <w:lvl w:ilvl="3" w:tplc="C530646E" w:tentative="1">
      <w:start w:val="1"/>
      <w:numFmt w:val="decimal"/>
      <w:lvlText w:val="%4."/>
      <w:lvlJc w:val="left"/>
      <w:pPr>
        <w:ind w:left="2520" w:hanging="360"/>
      </w:pPr>
    </w:lvl>
    <w:lvl w:ilvl="4" w:tplc="60168A08" w:tentative="1">
      <w:start w:val="1"/>
      <w:numFmt w:val="lowerLetter"/>
      <w:lvlText w:val="%5."/>
      <w:lvlJc w:val="left"/>
      <w:pPr>
        <w:ind w:left="3240" w:hanging="360"/>
      </w:pPr>
    </w:lvl>
    <w:lvl w:ilvl="5" w:tplc="F04A1062" w:tentative="1">
      <w:start w:val="1"/>
      <w:numFmt w:val="lowerRoman"/>
      <w:lvlText w:val="%6."/>
      <w:lvlJc w:val="right"/>
      <w:pPr>
        <w:ind w:left="3960" w:hanging="180"/>
      </w:pPr>
    </w:lvl>
    <w:lvl w:ilvl="6" w:tplc="DB944218" w:tentative="1">
      <w:start w:val="1"/>
      <w:numFmt w:val="decimal"/>
      <w:lvlText w:val="%7."/>
      <w:lvlJc w:val="left"/>
      <w:pPr>
        <w:ind w:left="4680" w:hanging="360"/>
      </w:pPr>
    </w:lvl>
    <w:lvl w:ilvl="7" w:tplc="FEEC361C" w:tentative="1">
      <w:start w:val="1"/>
      <w:numFmt w:val="lowerLetter"/>
      <w:lvlText w:val="%8."/>
      <w:lvlJc w:val="left"/>
      <w:pPr>
        <w:ind w:left="5400" w:hanging="360"/>
      </w:pPr>
    </w:lvl>
    <w:lvl w:ilvl="8" w:tplc="547C888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BB30D52E">
      <w:start w:val="1"/>
      <w:numFmt w:val="lowerRoman"/>
      <w:lvlText w:val="(%1)"/>
      <w:lvlJc w:val="left"/>
      <w:pPr>
        <w:ind w:left="1080" w:hanging="720"/>
      </w:pPr>
      <w:rPr>
        <w:rFonts w:hint="default"/>
      </w:rPr>
    </w:lvl>
    <w:lvl w:ilvl="1" w:tplc="E40C4A38" w:tentative="1">
      <w:start w:val="1"/>
      <w:numFmt w:val="lowerLetter"/>
      <w:lvlText w:val="%2."/>
      <w:lvlJc w:val="left"/>
      <w:pPr>
        <w:ind w:left="1440" w:hanging="360"/>
      </w:pPr>
    </w:lvl>
    <w:lvl w:ilvl="2" w:tplc="A50C4052" w:tentative="1">
      <w:start w:val="1"/>
      <w:numFmt w:val="lowerRoman"/>
      <w:lvlText w:val="%3."/>
      <w:lvlJc w:val="right"/>
      <w:pPr>
        <w:ind w:left="2160" w:hanging="180"/>
      </w:pPr>
    </w:lvl>
    <w:lvl w:ilvl="3" w:tplc="DD827F04" w:tentative="1">
      <w:start w:val="1"/>
      <w:numFmt w:val="decimal"/>
      <w:lvlText w:val="%4."/>
      <w:lvlJc w:val="left"/>
      <w:pPr>
        <w:ind w:left="2880" w:hanging="360"/>
      </w:pPr>
    </w:lvl>
    <w:lvl w:ilvl="4" w:tplc="22DCDC28" w:tentative="1">
      <w:start w:val="1"/>
      <w:numFmt w:val="lowerLetter"/>
      <w:lvlText w:val="%5."/>
      <w:lvlJc w:val="left"/>
      <w:pPr>
        <w:ind w:left="3600" w:hanging="360"/>
      </w:pPr>
    </w:lvl>
    <w:lvl w:ilvl="5" w:tplc="65000A1C" w:tentative="1">
      <w:start w:val="1"/>
      <w:numFmt w:val="lowerRoman"/>
      <w:lvlText w:val="%6."/>
      <w:lvlJc w:val="right"/>
      <w:pPr>
        <w:ind w:left="4320" w:hanging="180"/>
      </w:pPr>
    </w:lvl>
    <w:lvl w:ilvl="6" w:tplc="283C08E8" w:tentative="1">
      <w:start w:val="1"/>
      <w:numFmt w:val="decimal"/>
      <w:lvlText w:val="%7."/>
      <w:lvlJc w:val="left"/>
      <w:pPr>
        <w:ind w:left="5040" w:hanging="360"/>
      </w:pPr>
    </w:lvl>
    <w:lvl w:ilvl="7" w:tplc="0D9C767A" w:tentative="1">
      <w:start w:val="1"/>
      <w:numFmt w:val="lowerLetter"/>
      <w:lvlText w:val="%8."/>
      <w:lvlJc w:val="left"/>
      <w:pPr>
        <w:ind w:left="5760" w:hanging="360"/>
      </w:pPr>
    </w:lvl>
    <w:lvl w:ilvl="8" w:tplc="CA82777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B768AB80">
      <w:start w:val="1"/>
      <w:numFmt w:val="decimal"/>
      <w:lvlText w:val="%1."/>
      <w:lvlJc w:val="left"/>
      <w:pPr>
        <w:ind w:left="360" w:hanging="360"/>
      </w:pPr>
      <w:rPr>
        <w:rFonts w:hint="default"/>
      </w:rPr>
    </w:lvl>
    <w:lvl w:ilvl="1" w:tplc="CAE40928" w:tentative="1">
      <w:start w:val="1"/>
      <w:numFmt w:val="lowerLetter"/>
      <w:lvlText w:val="%2."/>
      <w:lvlJc w:val="left"/>
      <w:pPr>
        <w:ind w:left="1080" w:hanging="360"/>
      </w:pPr>
    </w:lvl>
    <w:lvl w:ilvl="2" w:tplc="C290CAB0" w:tentative="1">
      <w:start w:val="1"/>
      <w:numFmt w:val="lowerRoman"/>
      <w:lvlText w:val="%3."/>
      <w:lvlJc w:val="right"/>
      <w:pPr>
        <w:ind w:left="1800" w:hanging="180"/>
      </w:pPr>
    </w:lvl>
    <w:lvl w:ilvl="3" w:tplc="357C5CA0" w:tentative="1">
      <w:start w:val="1"/>
      <w:numFmt w:val="decimal"/>
      <w:lvlText w:val="%4."/>
      <w:lvlJc w:val="left"/>
      <w:pPr>
        <w:ind w:left="2520" w:hanging="360"/>
      </w:pPr>
    </w:lvl>
    <w:lvl w:ilvl="4" w:tplc="E6F6242E" w:tentative="1">
      <w:start w:val="1"/>
      <w:numFmt w:val="lowerLetter"/>
      <w:lvlText w:val="%5."/>
      <w:lvlJc w:val="left"/>
      <w:pPr>
        <w:ind w:left="3240" w:hanging="360"/>
      </w:pPr>
    </w:lvl>
    <w:lvl w:ilvl="5" w:tplc="62B06ED4" w:tentative="1">
      <w:start w:val="1"/>
      <w:numFmt w:val="lowerRoman"/>
      <w:lvlText w:val="%6."/>
      <w:lvlJc w:val="right"/>
      <w:pPr>
        <w:ind w:left="3960" w:hanging="180"/>
      </w:pPr>
    </w:lvl>
    <w:lvl w:ilvl="6" w:tplc="44D89796" w:tentative="1">
      <w:start w:val="1"/>
      <w:numFmt w:val="decimal"/>
      <w:lvlText w:val="%7."/>
      <w:lvlJc w:val="left"/>
      <w:pPr>
        <w:ind w:left="4680" w:hanging="360"/>
      </w:pPr>
    </w:lvl>
    <w:lvl w:ilvl="7" w:tplc="B9207006" w:tentative="1">
      <w:start w:val="1"/>
      <w:numFmt w:val="lowerLetter"/>
      <w:lvlText w:val="%8."/>
      <w:lvlJc w:val="left"/>
      <w:pPr>
        <w:ind w:left="5400" w:hanging="360"/>
      </w:pPr>
    </w:lvl>
    <w:lvl w:ilvl="8" w:tplc="2A1E2AF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94389220">
      <w:start w:val="1"/>
      <w:numFmt w:val="decimal"/>
      <w:lvlText w:val="%1."/>
      <w:lvlJc w:val="left"/>
      <w:pPr>
        <w:ind w:left="360" w:hanging="360"/>
      </w:pPr>
      <w:rPr>
        <w:rFonts w:hint="default"/>
      </w:rPr>
    </w:lvl>
    <w:lvl w:ilvl="1" w:tplc="7502367E" w:tentative="1">
      <w:start w:val="1"/>
      <w:numFmt w:val="lowerLetter"/>
      <w:lvlText w:val="%2."/>
      <w:lvlJc w:val="left"/>
      <w:pPr>
        <w:ind w:left="1080" w:hanging="360"/>
      </w:pPr>
    </w:lvl>
    <w:lvl w:ilvl="2" w:tplc="FF88ADAC" w:tentative="1">
      <w:start w:val="1"/>
      <w:numFmt w:val="lowerRoman"/>
      <w:lvlText w:val="%3."/>
      <w:lvlJc w:val="right"/>
      <w:pPr>
        <w:ind w:left="1800" w:hanging="180"/>
      </w:pPr>
    </w:lvl>
    <w:lvl w:ilvl="3" w:tplc="29142AAE" w:tentative="1">
      <w:start w:val="1"/>
      <w:numFmt w:val="decimal"/>
      <w:lvlText w:val="%4."/>
      <w:lvlJc w:val="left"/>
      <w:pPr>
        <w:ind w:left="2520" w:hanging="360"/>
      </w:pPr>
    </w:lvl>
    <w:lvl w:ilvl="4" w:tplc="DAA0B4B8" w:tentative="1">
      <w:start w:val="1"/>
      <w:numFmt w:val="lowerLetter"/>
      <w:lvlText w:val="%5."/>
      <w:lvlJc w:val="left"/>
      <w:pPr>
        <w:ind w:left="3240" w:hanging="360"/>
      </w:pPr>
    </w:lvl>
    <w:lvl w:ilvl="5" w:tplc="AF909818" w:tentative="1">
      <w:start w:val="1"/>
      <w:numFmt w:val="lowerRoman"/>
      <w:lvlText w:val="%6."/>
      <w:lvlJc w:val="right"/>
      <w:pPr>
        <w:ind w:left="3960" w:hanging="180"/>
      </w:pPr>
    </w:lvl>
    <w:lvl w:ilvl="6" w:tplc="7076DAD2" w:tentative="1">
      <w:start w:val="1"/>
      <w:numFmt w:val="decimal"/>
      <w:lvlText w:val="%7."/>
      <w:lvlJc w:val="left"/>
      <w:pPr>
        <w:ind w:left="4680" w:hanging="360"/>
      </w:pPr>
    </w:lvl>
    <w:lvl w:ilvl="7" w:tplc="241EE316" w:tentative="1">
      <w:start w:val="1"/>
      <w:numFmt w:val="lowerLetter"/>
      <w:lvlText w:val="%8."/>
      <w:lvlJc w:val="left"/>
      <w:pPr>
        <w:ind w:left="5400" w:hanging="360"/>
      </w:pPr>
    </w:lvl>
    <w:lvl w:ilvl="8" w:tplc="88C45FB0" w:tentative="1">
      <w:start w:val="1"/>
      <w:numFmt w:val="lowerRoman"/>
      <w:lvlText w:val="%9."/>
      <w:lvlJc w:val="right"/>
      <w:pPr>
        <w:ind w:left="6120" w:hanging="180"/>
      </w:pPr>
    </w:lvl>
  </w:abstractNum>
  <w:num w:numId="1">
    <w:abstractNumId w:val="8"/>
  </w:num>
  <w:num w:numId="2">
    <w:abstractNumId w:val="18"/>
  </w:num>
  <w:num w:numId="3">
    <w:abstractNumId w:val="41"/>
  </w:num>
  <w:num w:numId="4">
    <w:abstractNumId w:val="44"/>
  </w:num>
  <w:num w:numId="5">
    <w:abstractNumId w:val="25"/>
  </w:num>
  <w:num w:numId="6">
    <w:abstractNumId w:val="15"/>
  </w:num>
  <w:num w:numId="7">
    <w:abstractNumId w:val="35"/>
  </w:num>
  <w:num w:numId="8">
    <w:abstractNumId w:val="14"/>
  </w:num>
  <w:num w:numId="9">
    <w:abstractNumId w:val="19"/>
  </w:num>
  <w:num w:numId="10">
    <w:abstractNumId w:val="43"/>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4"/>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2"/>
  </w:num>
  <w:num w:numId="28">
    <w:abstractNumId w:val="42"/>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0"/>
  </w:num>
  <w:num w:numId="40">
    <w:abstractNumId w:val="36"/>
  </w:num>
  <w:num w:numId="41">
    <w:abstractNumId w:val="37"/>
  </w:num>
  <w:num w:numId="42">
    <w:abstractNumId w:val="33"/>
  </w:num>
  <w:num w:numId="43">
    <w:abstractNumId w:val="32"/>
  </w:num>
  <w:num w:numId="44">
    <w:abstractNumId w:val="38"/>
  </w:num>
  <w:num w:numId="4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D9"/>
    <w:rsid w:val="00023604"/>
    <w:rsid w:val="000B663C"/>
    <w:rsid w:val="0011782D"/>
    <w:rsid w:val="00127C63"/>
    <w:rsid w:val="001617C8"/>
    <w:rsid w:val="00170079"/>
    <w:rsid w:val="001D0C30"/>
    <w:rsid w:val="002547DA"/>
    <w:rsid w:val="002620FF"/>
    <w:rsid w:val="00265FEA"/>
    <w:rsid w:val="002D6BA6"/>
    <w:rsid w:val="002D724A"/>
    <w:rsid w:val="002F69CE"/>
    <w:rsid w:val="0031246C"/>
    <w:rsid w:val="00382EBD"/>
    <w:rsid w:val="003A3221"/>
    <w:rsid w:val="00415C95"/>
    <w:rsid w:val="004B5A35"/>
    <w:rsid w:val="004E6AE3"/>
    <w:rsid w:val="00530A1A"/>
    <w:rsid w:val="00553F7A"/>
    <w:rsid w:val="005C1EDE"/>
    <w:rsid w:val="005D5752"/>
    <w:rsid w:val="005F3933"/>
    <w:rsid w:val="00646D07"/>
    <w:rsid w:val="00693625"/>
    <w:rsid w:val="006F6914"/>
    <w:rsid w:val="007118FB"/>
    <w:rsid w:val="007361D9"/>
    <w:rsid w:val="0076322F"/>
    <w:rsid w:val="007A5109"/>
    <w:rsid w:val="007D634D"/>
    <w:rsid w:val="007E6209"/>
    <w:rsid w:val="008C5CCB"/>
    <w:rsid w:val="008D456C"/>
    <w:rsid w:val="008E2086"/>
    <w:rsid w:val="00904976"/>
    <w:rsid w:val="00907446"/>
    <w:rsid w:val="0093276D"/>
    <w:rsid w:val="009526F3"/>
    <w:rsid w:val="00985435"/>
    <w:rsid w:val="00992458"/>
    <w:rsid w:val="009929CE"/>
    <w:rsid w:val="009C7F8A"/>
    <w:rsid w:val="00A0465B"/>
    <w:rsid w:val="00A354C1"/>
    <w:rsid w:val="00A42F1A"/>
    <w:rsid w:val="00A7423E"/>
    <w:rsid w:val="00AB0631"/>
    <w:rsid w:val="00AC2DAE"/>
    <w:rsid w:val="00AD3C56"/>
    <w:rsid w:val="00B063C9"/>
    <w:rsid w:val="00B25AAF"/>
    <w:rsid w:val="00B7068A"/>
    <w:rsid w:val="00BB498C"/>
    <w:rsid w:val="00BF7BD1"/>
    <w:rsid w:val="00C25099"/>
    <w:rsid w:val="00C841FB"/>
    <w:rsid w:val="00CE7F64"/>
    <w:rsid w:val="00D60E01"/>
    <w:rsid w:val="00DA11E3"/>
    <w:rsid w:val="00E51C9D"/>
    <w:rsid w:val="00E55CA9"/>
    <w:rsid w:val="00E631CF"/>
    <w:rsid w:val="00E65799"/>
    <w:rsid w:val="00F14865"/>
    <w:rsid w:val="00F47924"/>
    <w:rsid w:val="00F616F7"/>
    <w:rsid w:val="00F709E4"/>
    <w:rsid w:val="00F87F5A"/>
    <w:rsid w:val="00FF0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636B"/>
  <w15:docId w15:val="{79DAC9A8-02FF-43B5-9E3B-121549F3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2541</RACS_x0020_ID>
    <Approved_x0020_Provider xmlns="a8338b6e-77a6-4851-82b6-98166143ffdd">Fresh Fields Management (NSW) No 2 Pty Ltd</Approved_x0020_Provider>
    <Management_x0020_Company_x0020_ID xmlns="a8338b6e-77a6-4851-82b6-98166143ffdd" xsi:nil="true"/>
    <Home xmlns="a8338b6e-77a6-4851-82b6-98166143ffdd">Bexley Care Centre</Home>
    <Signed xmlns="a8338b6e-77a6-4851-82b6-98166143ffdd" xsi:nil="true"/>
    <Uploaded xmlns="a8338b6e-77a6-4851-82b6-98166143ffdd">False</Uploaded>
    <Management_x0020_Company xmlns="a8338b6e-77a6-4851-82b6-98166143ffdd" xsi:nil="true"/>
    <Doc_x0020_Date xmlns="a8338b6e-77a6-4851-82b6-98166143ffdd">2021-07-08T03:03:00+00:00</Doc_x0020_Date>
    <CSI_x0020_ID xmlns="a8338b6e-77a6-4851-82b6-98166143ffdd" xsi:nil="true"/>
    <Case_x0020_ID xmlns="a8338b6e-77a6-4851-82b6-98166143ffdd" xsi:nil="true"/>
    <Approved_x0020_Provider_x0020_ID xmlns="a8338b6e-77a6-4851-82b6-98166143ffdd">3C614FC3-C590-EA11-9E51-005056922186</Approved_x0020_Provider_x0020_ID>
    <Location xmlns="a8338b6e-77a6-4851-82b6-98166143ffdd" xsi:nil="true"/>
    <Home_x0020_ID xmlns="a8338b6e-77a6-4851-82b6-98166143ffdd">B0E7A0A5-7CF4-DC11-AD41-005056922186</Home_x0020_ID>
    <State xmlns="a8338b6e-77a6-4851-82b6-98166143ffdd">NSW</State>
    <Doc_x0020_Sent_Received_x0020_Date xmlns="a8338b6e-77a6-4851-82b6-98166143ffdd">2021-07-08T00:00:00+00:00</Doc_x0020_Sent_Received_x0020_Date>
    <Activity_x0020_ID xmlns="a8338b6e-77a6-4851-82b6-98166143ffdd">E6EE618A-97AC-EB11-9637-005056922186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E46F694-F208-4DBA-A10C-FCA10DB1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8205D1-2EE6-4203-B60B-C3CA6CB5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39</Pages>
  <Words>9453</Words>
  <Characters>53884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2021-08-04T04:27:00Z</dcterms:created>
  <dcterms:modified xsi:type="dcterms:W3CDTF">2021-08-04T04:27:00Z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