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4DFCC" w14:textId="77777777" w:rsidR="003C6EC2" w:rsidRPr="003C6EC2" w:rsidRDefault="00335B8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A54E179" wp14:editId="5A54E1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920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54E17B" wp14:editId="5A54E1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77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Bill Newton VC Gardens</w:t>
      </w:r>
      <w:r w:rsidRPr="003C6EC2">
        <w:rPr>
          <w:rFonts w:ascii="Arial Black" w:hAnsi="Arial Black"/>
        </w:rPr>
        <w:t xml:space="preserve"> </w:t>
      </w:r>
    </w:p>
    <w:p w14:paraId="5A54DFCD" w14:textId="77777777" w:rsidR="003C6EC2" w:rsidRPr="003C6EC2" w:rsidRDefault="00335B86" w:rsidP="003C6EC2">
      <w:pPr>
        <w:pStyle w:val="Title"/>
        <w:spacing w:before="360" w:after="480"/>
      </w:pPr>
      <w:r w:rsidRPr="003C6EC2">
        <w:rPr>
          <w:rFonts w:ascii="Arial Black" w:eastAsia="Calibri" w:hAnsi="Arial Black"/>
          <w:sz w:val="56"/>
        </w:rPr>
        <w:t>Performance Report</w:t>
      </w:r>
    </w:p>
    <w:p w14:paraId="5A54DFCE" w14:textId="77777777" w:rsidR="001E6954" w:rsidRPr="003C6EC2" w:rsidRDefault="00335B8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28A Lansdown Drive </w:t>
      </w:r>
      <w:r w:rsidRPr="003C6EC2">
        <w:rPr>
          <w:color w:val="FFFFFF" w:themeColor="background1"/>
          <w:sz w:val="28"/>
        </w:rPr>
        <w:br/>
        <w:t>DUBBO NSW 2830</w:t>
      </w:r>
      <w:r w:rsidRPr="003C6EC2">
        <w:rPr>
          <w:color w:val="FFFFFF" w:themeColor="background1"/>
          <w:sz w:val="28"/>
        </w:rPr>
        <w:br/>
      </w:r>
      <w:r w:rsidRPr="003C6EC2">
        <w:rPr>
          <w:rFonts w:eastAsia="Calibri"/>
          <w:color w:val="FFFFFF" w:themeColor="background1"/>
          <w:sz w:val="28"/>
          <w:szCs w:val="56"/>
          <w:lang w:eastAsia="en-US"/>
        </w:rPr>
        <w:t>Phone number: 02 5853 2600</w:t>
      </w:r>
    </w:p>
    <w:p w14:paraId="5A54DFCF" w14:textId="77777777" w:rsidR="003C6EC2" w:rsidRDefault="00335B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0499 </w:t>
      </w:r>
    </w:p>
    <w:p w14:paraId="5A54DFD0" w14:textId="77777777" w:rsidR="001E6954" w:rsidRPr="003C6EC2" w:rsidRDefault="00335B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5A54DFD1" w14:textId="77777777" w:rsidR="001E6954" w:rsidRPr="003C6EC2" w:rsidRDefault="00335B8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July 2020</w:t>
      </w:r>
    </w:p>
    <w:p w14:paraId="5A54DFD2" w14:textId="772C1509" w:rsidR="006B166B" w:rsidRPr="00E93D41" w:rsidRDefault="00335B8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A0E0E" w:rsidRPr="00AA0E0E">
        <w:rPr>
          <w:color w:val="FFFFFF" w:themeColor="background1"/>
          <w:sz w:val="28"/>
          <w:szCs w:val="28"/>
        </w:rPr>
        <w:t>1</w:t>
      </w:r>
      <w:r w:rsidR="00431937">
        <w:rPr>
          <w:color w:val="FFFFFF" w:themeColor="background1"/>
          <w:sz w:val="28"/>
          <w:szCs w:val="28"/>
        </w:rPr>
        <w:t>3</w:t>
      </w:r>
      <w:r w:rsidR="00AA0E0E" w:rsidRPr="00AA0E0E">
        <w:rPr>
          <w:color w:val="FFFFFF" w:themeColor="background1"/>
          <w:sz w:val="28"/>
          <w:szCs w:val="28"/>
        </w:rPr>
        <w:t xml:space="preserve"> August 2020</w:t>
      </w:r>
    </w:p>
    <w:bookmarkEnd w:id="1"/>
    <w:p w14:paraId="5A54DFD3" w14:textId="77777777" w:rsidR="001E6954" w:rsidRPr="003C6EC2" w:rsidRDefault="00227366" w:rsidP="001E6954">
      <w:pPr>
        <w:tabs>
          <w:tab w:val="left" w:pos="2127"/>
        </w:tabs>
        <w:spacing w:before="120"/>
        <w:rPr>
          <w:rFonts w:eastAsia="Calibri"/>
          <w:b/>
          <w:color w:val="FFFFFF" w:themeColor="background1"/>
          <w:sz w:val="28"/>
          <w:szCs w:val="56"/>
          <w:lang w:eastAsia="en-US"/>
        </w:rPr>
      </w:pPr>
    </w:p>
    <w:p w14:paraId="5A54DFD4" w14:textId="77777777" w:rsidR="003C6EC2" w:rsidRDefault="00227366"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5A54DFD5" w14:textId="77777777" w:rsidR="00A30BEC" w:rsidRDefault="00335B86" w:rsidP="0094564F">
      <w:pPr>
        <w:pStyle w:val="Heading1"/>
      </w:pPr>
      <w:bookmarkStart w:id="2" w:name="_Hlk32477662"/>
      <w:r>
        <w:lastRenderedPageBreak/>
        <w:t>Publication of report</w:t>
      </w:r>
    </w:p>
    <w:p w14:paraId="5A54DFD6" w14:textId="77777777" w:rsidR="00A30BEC" w:rsidRPr="006B166B" w:rsidRDefault="00335B8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A54DFD7" w14:textId="77777777" w:rsidR="007F5256" w:rsidRPr="0094564F" w:rsidRDefault="00335B8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204FB" w14:paraId="5A54DFF2" w14:textId="77777777" w:rsidTr="00EB1D71">
        <w:trPr>
          <w:trHeight w:val="227"/>
        </w:trPr>
        <w:tc>
          <w:tcPr>
            <w:tcW w:w="3942" w:type="pct"/>
            <w:shd w:val="clear" w:color="auto" w:fill="auto"/>
          </w:tcPr>
          <w:p w14:paraId="5A54DFF0" w14:textId="77777777" w:rsidR="001E6954" w:rsidRPr="001E6954" w:rsidRDefault="00335B86"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A54DFF1" w14:textId="7E868352" w:rsidR="001E6954" w:rsidRPr="001E6954" w:rsidRDefault="00227366" w:rsidP="003C6EC2">
            <w:pPr>
              <w:keepNext/>
              <w:spacing w:before="40" w:after="40" w:line="240" w:lineRule="auto"/>
              <w:jc w:val="right"/>
              <w:rPr>
                <w:b/>
                <w:color w:val="0000FF"/>
              </w:rPr>
            </w:pPr>
          </w:p>
        </w:tc>
      </w:tr>
      <w:tr w:rsidR="005204FB" w14:paraId="5A54DFF5" w14:textId="77777777" w:rsidTr="00EB1D71">
        <w:trPr>
          <w:trHeight w:val="227"/>
        </w:trPr>
        <w:tc>
          <w:tcPr>
            <w:tcW w:w="3942" w:type="pct"/>
            <w:shd w:val="clear" w:color="auto" w:fill="auto"/>
          </w:tcPr>
          <w:p w14:paraId="5A54DFF3" w14:textId="77777777" w:rsidR="001E6954" w:rsidRPr="001E6954" w:rsidRDefault="00335B86" w:rsidP="004C55D8">
            <w:pPr>
              <w:spacing w:before="40" w:after="40" w:line="240" w:lineRule="auto"/>
              <w:ind w:left="318" w:hanging="7"/>
            </w:pPr>
            <w:r w:rsidRPr="001E6954">
              <w:t>Requirement 2(3)(a)</w:t>
            </w:r>
          </w:p>
        </w:tc>
        <w:tc>
          <w:tcPr>
            <w:tcW w:w="1058" w:type="pct"/>
            <w:shd w:val="clear" w:color="auto" w:fill="auto"/>
          </w:tcPr>
          <w:p w14:paraId="5A54DFF4" w14:textId="058614B1" w:rsidR="001E6954" w:rsidRPr="001E6954" w:rsidRDefault="00335B86" w:rsidP="00463EF3">
            <w:pPr>
              <w:spacing w:before="40" w:after="40" w:line="240" w:lineRule="auto"/>
              <w:jc w:val="right"/>
              <w:rPr>
                <w:color w:val="0000FF"/>
              </w:rPr>
            </w:pPr>
            <w:r w:rsidRPr="001E6954">
              <w:rPr>
                <w:bCs/>
                <w:iCs/>
                <w:color w:val="00577D"/>
                <w:szCs w:val="40"/>
              </w:rPr>
              <w:t>Compliant</w:t>
            </w:r>
          </w:p>
        </w:tc>
      </w:tr>
      <w:tr w:rsidR="005204FB" w14:paraId="5A54DFF8" w14:textId="77777777" w:rsidTr="00EB1D71">
        <w:trPr>
          <w:trHeight w:val="227"/>
        </w:trPr>
        <w:tc>
          <w:tcPr>
            <w:tcW w:w="3942" w:type="pct"/>
            <w:shd w:val="clear" w:color="auto" w:fill="auto"/>
          </w:tcPr>
          <w:p w14:paraId="5A54DFF6" w14:textId="77777777" w:rsidR="001E6954" w:rsidRPr="001E6954" w:rsidRDefault="00335B86" w:rsidP="004C55D8">
            <w:pPr>
              <w:spacing w:before="40" w:after="40" w:line="240" w:lineRule="auto"/>
              <w:ind w:left="318" w:hanging="7"/>
            </w:pPr>
            <w:r w:rsidRPr="001E6954">
              <w:t>Requirement 2(3)(b)</w:t>
            </w:r>
          </w:p>
        </w:tc>
        <w:tc>
          <w:tcPr>
            <w:tcW w:w="1058" w:type="pct"/>
            <w:shd w:val="clear" w:color="auto" w:fill="auto"/>
          </w:tcPr>
          <w:p w14:paraId="5A54DFF7" w14:textId="53EEB0DA" w:rsidR="001E6954" w:rsidRPr="001E6954" w:rsidRDefault="00335B86" w:rsidP="00463EF3">
            <w:pPr>
              <w:spacing w:before="40" w:after="40" w:line="240" w:lineRule="auto"/>
              <w:jc w:val="right"/>
              <w:rPr>
                <w:color w:val="0000FF"/>
              </w:rPr>
            </w:pPr>
            <w:r w:rsidRPr="001E6954">
              <w:rPr>
                <w:bCs/>
                <w:iCs/>
                <w:color w:val="00577D"/>
                <w:szCs w:val="40"/>
              </w:rPr>
              <w:t>Compliant</w:t>
            </w:r>
          </w:p>
        </w:tc>
      </w:tr>
      <w:tr w:rsidR="005204FB" w14:paraId="5A54DFFE" w14:textId="77777777" w:rsidTr="00EB1D71">
        <w:trPr>
          <w:trHeight w:val="227"/>
        </w:trPr>
        <w:tc>
          <w:tcPr>
            <w:tcW w:w="3942" w:type="pct"/>
            <w:shd w:val="clear" w:color="auto" w:fill="auto"/>
          </w:tcPr>
          <w:p w14:paraId="5A54DFFC" w14:textId="77777777" w:rsidR="001E6954" w:rsidRPr="001E6954" w:rsidRDefault="00335B86" w:rsidP="004C55D8">
            <w:pPr>
              <w:spacing w:before="40" w:after="40" w:line="240" w:lineRule="auto"/>
              <w:ind w:left="318" w:hanging="7"/>
            </w:pPr>
            <w:r w:rsidRPr="001E6954">
              <w:t>Requirement 2(3)(d)</w:t>
            </w:r>
          </w:p>
        </w:tc>
        <w:tc>
          <w:tcPr>
            <w:tcW w:w="1058" w:type="pct"/>
            <w:shd w:val="clear" w:color="auto" w:fill="auto"/>
          </w:tcPr>
          <w:p w14:paraId="5A54DFFD" w14:textId="590A1408" w:rsidR="001E6954" w:rsidRPr="001E6954" w:rsidRDefault="00335B86" w:rsidP="00463EF3">
            <w:pPr>
              <w:spacing w:before="40" w:after="40" w:line="240" w:lineRule="auto"/>
              <w:jc w:val="right"/>
              <w:rPr>
                <w:color w:val="0000FF"/>
              </w:rPr>
            </w:pPr>
            <w:r w:rsidRPr="001E6954">
              <w:rPr>
                <w:bCs/>
                <w:iCs/>
                <w:color w:val="00577D"/>
                <w:szCs w:val="40"/>
              </w:rPr>
              <w:t>Compliant</w:t>
            </w:r>
          </w:p>
        </w:tc>
      </w:tr>
      <w:tr w:rsidR="005204FB" w14:paraId="5A54E001" w14:textId="77777777" w:rsidTr="00EB1D71">
        <w:trPr>
          <w:trHeight w:val="227"/>
        </w:trPr>
        <w:tc>
          <w:tcPr>
            <w:tcW w:w="3942" w:type="pct"/>
            <w:shd w:val="clear" w:color="auto" w:fill="auto"/>
          </w:tcPr>
          <w:p w14:paraId="5A54DFFF" w14:textId="77777777" w:rsidR="001E6954" w:rsidRPr="001E6954" w:rsidRDefault="00335B86" w:rsidP="004C55D8">
            <w:pPr>
              <w:spacing w:before="40" w:after="40" w:line="240" w:lineRule="auto"/>
              <w:ind w:left="318" w:hanging="7"/>
            </w:pPr>
            <w:r w:rsidRPr="001E6954">
              <w:t>Requirement 2(3)(e)</w:t>
            </w:r>
          </w:p>
        </w:tc>
        <w:tc>
          <w:tcPr>
            <w:tcW w:w="1058" w:type="pct"/>
            <w:shd w:val="clear" w:color="auto" w:fill="auto"/>
          </w:tcPr>
          <w:p w14:paraId="5A54E000" w14:textId="66B9D594" w:rsidR="001E6954" w:rsidRPr="00AF17FC" w:rsidRDefault="00335B86" w:rsidP="00AF17FC">
            <w:pPr>
              <w:spacing w:before="40" w:after="40" w:line="240" w:lineRule="auto"/>
              <w:jc w:val="right"/>
              <w:rPr>
                <w:color w:val="0000FF"/>
              </w:rPr>
            </w:pPr>
            <w:r w:rsidRPr="001E6954">
              <w:rPr>
                <w:bCs/>
                <w:iCs/>
                <w:color w:val="00577D"/>
                <w:szCs w:val="40"/>
              </w:rPr>
              <w:t>Compliant</w:t>
            </w:r>
          </w:p>
        </w:tc>
      </w:tr>
      <w:tr w:rsidR="005204FB" w14:paraId="5A54E004" w14:textId="77777777" w:rsidTr="00EB1D71">
        <w:trPr>
          <w:trHeight w:val="227"/>
        </w:trPr>
        <w:tc>
          <w:tcPr>
            <w:tcW w:w="3942" w:type="pct"/>
            <w:shd w:val="clear" w:color="auto" w:fill="auto"/>
          </w:tcPr>
          <w:p w14:paraId="5A54E002" w14:textId="77777777" w:rsidR="001E6954" w:rsidRPr="001E6954" w:rsidRDefault="00335B86" w:rsidP="003C6EC2">
            <w:pPr>
              <w:keepNext/>
              <w:spacing w:before="40" w:after="40" w:line="240" w:lineRule="auto"/>
              <w:rPr>
                <w:b/>
              </w:rPr>
            </w:pPr>
            <w:r w:rsidRPr="001E6954">
              <w:rPr>
                <w:b/>
              </w:rPr>
              <w:t>Standard 3 Personal care and clinical care</w:t>
            </w:r>
          </w:p>
        </w:tc>
        <w:tc>
          <w:tcPr>
            <w:tcW w:w="1058" w:type="pct"/>
            <w:shd w:val="clear" w:color="auto" w:fill="auto"/>
          </w:tcPr>
          <w:p w14:paraId="5A54E003" w14:textId="1D89B460" w:rsidR="001E6954" w:rsidRPr="001E6954" w:rsidRDefault="00227366" w:rsidP="003C6EC2">
            <w:pPr>
              <w:keepNext/>
              <w:spacing w:before="40" w:after="40" w:line="240" w:lineRule="auto"/>
              <w:jc w:val="right"/>
              <w:rPr>
                <w:b/>
                <w:color w:val="0000FF"/>
              </w:rPr>
            </w:pPr>
          </w:p>
        </w:tc>
      </w:tr>
      <w:tr w:rsidR="005204FB" w14:paraId="5A54E007" w14:textId="77777777" w:rsidTr="00EB1D71">
        <w:trPr>
          <w:trHeight w:val="227"/>
        </w:trPr>
        <w:tc>
          <w:tcPr>
            <w:tcW w:w="3942" w:type="pct"/>
            <w:shd w:val="clear" w:color="auto" w:fill="auto"/>
          </w:tcPr>
          <w:p w14:paraId="5A54E005" w14:textId="77777777" w:rsidR="001E6954" w:rsidRPr="002B4C72" w:rsidRDefault="00335B86" w:rsidP="004A3816">
            <w:pPr>
              <w:spacing w:before="40" w:after="40" w:line="240" w:lineRule="auto"/>
              <w:ind w:left="312"/>
            </w:pPr>
            <w:r w:rsidRPr="001E6954">
              <w:t>Requirement 3(3)(a)</w:t>
            </w:r>
          </w:p>
        </w:tc>
        <w:tc>
          <w:tcPr>
            <w:tcW w:w="1058" w:type="pct"/>
            <w:shd w:val="clear" w:color="auto" w:fill="auto"/>
          </w:tcPr>
          <w:p w14:paraId="5A54E006" w14:textId="1E02F2FC" w:rsidR="001E6954" w:rsidRPr="001E6954" w:rsidRDefault="00335B86" w:rsidP="004C55D8">
            <w:pPr>
              <w:spacing w:before="40" w:after="40" w:line="240" w:lineRule="auto"/>
              <w:ind w:left="-107"/>
              <w:jc w:val="right"/>
              <w:rPr>
                <w:color w:val="0000FF"/>
              </w:rPr>
            </w:pPr>
            <w:r w:rsidRPr="001E6954">
              <w:rPr>
                <w:bCs/>
                <w:iCs/>
                <w:color w:val="00577D"/>
                <w:szCs w:val="40"/>
              </w:rPr>
              <w:t>Compliant</w:t>
            </w:r>
          </w:p>
        </w:tc>
      </w:tr>
      <w:tr w:rsidR="00E279E2" w14:paraId="5A54E00A" w14:textId="77777777" w:rsidTr="00EB1D71">
        <w:trPr>
          <w:trHeight w:val="227"/>
        </w:trPr>
        <w:tc>
          <w:tcPr>
            <w:tcW w:w="3942" w:type="pct"/>
            <w:shd w:val="clear" w:color="auto" w:fill="auto"/>
          </w:tcPr>
          <w:p w14:paraId="5A54E008" w14:textId="77777777" w:rsidR="00E279E2" w:rsidRPr="001E6954" w:rsidRDefault="00E279E2" w:rsidP="00E279E2">
            <w:pPr>
              <w:spacing w:before="40" w:after="40" w:line="240" w:lineRule="auto"/>
              <w:ind w:left="318" w:hanging="7"/>
            </w:pPr>
            <w:r w:rsidRPr="001E6954">
              <w:t>Requirement 3(3)(b)</w:t>
            </w:r>
          </w:p>
        </w:tc>
        <w:tc>
          <w:tcPr>
            <w:tcW w:w="1058" w:type="pct"/>
            <w:shd w:val="clear" w:color="auto" w:fill="auto"/>
          </w:tcPr>
          <w:p w14:paraId="5A54E009" w14:textId="4D1CD84E" w:rsidR="00E279E2" w:rsidRPr="001E6954" w:rsidRDefault="00E279E2" w:rsidP="00E279E2">
            <w:pPr>
              <w:spacing w:before="40" w:after="40" w:line="240" w:lineRule="auto"/>
              <w:jc w:val="right"/>
              <w:rPr>
                <w:color w:val="0000FF"/>
              </w:rPr>
            </w:pPr>
            <w:r w:rsidRPr="001D3AF5">
              <w:rPr>
                <w:bCs/>
                <w:iCs/>
                <w:color w:val="00577D"/>
                <w:szCs w:val="40"/>
              </w:rPr>
              <w:t>Compliant</w:t>
            </w:r>
          </w:p>
        </w:tc>
      </w:tr>
      <w:tr w:rsidR="00E279E2" w14:paraId="5A54E010" w14:textId="77777777" w:rsidTr="00EB1D71">
        <w:trPr>
          <w:trHeight w:val="227"/>
        </w:trPr>
        <w:tc>
          <w:tcPr>
            <w:tcW w:w="3942" w:type="pct"/>
            <w:shd w:val="clear" w:color="auto" w:fill="auto"/>
          </w:tcPr>
          <w:p w14:paraId="5A54E00E" w14:textId="77777777" w:rsidR="00E279E2" w:rsidRPr="001E6954" w:rsidRDefault="00E279E2" w:rsidP="00E279E2">
            <w:pPr>
              <w:spacing w:before="40" w:after="40" w:line="240" w:lineRule="auto"/>
              <w:ind w:left="318" w:hanging="7"/>
            </w:pPr>
            <w:r w:rsidRPr="001E6954">
              <w:t>Requirement 3(3)(d)</w:t>
            </w:r>
          </w:p>
        </w:tc>
        <w:tc>
          <w:tcPr>
            <w:tcW w:w="1058" w:type="pct"/>
            <w:shd w:val="clear" w:color="auto" w:fill="auto"/>
          </w:tcPr>
          <w:p w14:paraId="5A54E00F" w14:textId="458760BF" w:rsidR="00E279E2" w:rsidRPr="001E6954" w:rsidRDefault="00E279E2" w:rsidP="00E279E2">
            <w:pPr>
              <w:spacing w:before="40" w:after="40" w:line="240" w:lineRule="auto"/>
              <w:jc w:val="right"/>
              <w:rPr>
                <w:color w:val="0000FF"/>
              </w:rPr>
            </w:pPr>
            <w:r w:rsidRPr="001D3AF5">
              <w:rPr>
                <w:bCs/>
                <w:iCs/>
                <w:color w:val="00577D"/>
                <w:szCs w:val="40"/>
              </w:rPr>
              <w:t>Compliant</w:t>
            </w:r>
          </w:p>
        </w:tc>
      </w:tr>
      <w:tr w:rsidR="00E279E2" w14:paraId="5A54E016" w14:textId="77777777" w:rsidTr="00EB1D71">
        <w:trPr>
          <w:trHeight w:val="227"/>
        </w:trPr>
        <w:tc>
          <w:tcPr>
            <w:tcW w:w="3942" w:type="pct"/>
            <w:shd w:val="clear" w:color="auto" w:fill="auto"/>
          </w:tcPr>
          <w:p w14:paraId="5A54E014" w14:textId="77777777" w:rsidR="00E279E2" w:rsidRPr="001E6954" w:rsidRDefault="00E279E2" w:rsidP="00E279E2">
            <w:pPr>
              <w:spacing w:before="40" w:after="40" w:line="240" w:lineRule="auto"/>
              <w:ind w:left="318" w:hanging="7"/>
            </w:pPr>
            <w:r w:rsidRPr="001E6954">
              <w:t>Requirement 3(3)(f)</w:t>
            </w:r>
          </w:p>
        </w:tc>
        <w:tc>
          <w:tcPr>
            <w:tcW w:w="1058" w:type="pct"/>
            <w:shd w:val="clear" w:color="auto" w:fill="auto"/>
          </w:tcPr>
          <w:p w14:paraId="5A54E015" w14:textId="4AF62FDA" w:rsidR="00E279E2" w:rsidRPr="001E6954" w:rsidRDefault="00E279E2" w:rsidP="00E279E2">
            <w:pPr>
              <w:spacing w:before="40" w:after="40" w:line="240" w:lineRule="auto"/>
              <w:jc w:val="right"/>
              <w:rPr>
                <w:color w:val="0000FF"/>
              </w:rPr>
            </w:pPr>
            <w:r w:rsidRPr="001D3AF5">
              <w:rPr>
                <w:bCs/>
                <w:iCs/>
                <w:color w:val="00577D"/>
                <w:szCs w:val="40"/>
              </w:rPr>
              <w:t>Compliant</w:t>
            </w:r>
          </w:p>
        </w:tc>
      </w:tr>
      <w:tr w:rsidR="005204FB" w14:paraId="5A54E040" w14:textId="77777777" w:rsidTr="00EB1D71">
        <w:trPr>
          <w:trHeight w:val="227"/>
        </w:trPr>
        <w:tc>
          <w:tcPr>
            <w:tcW w:w="3942" w:type="pct"/>
            <w:shd w:val="clear" w:color="auto" w:fill="auto"/>
          </w:tcPr>
          <w:p w14:paraId="5A54E03E" w14:textId="77777777" w:rsidR="001E6954" w:rsidRPr="001E6954" w:rsidRDefault="00335B86" w:rsidP="003C6EC2">
            <w:pPr>
              <w:keepNext/>
              <w:spacing w:before="40" w:after="40" w:line="240" w:lineRule="auto"/>
              <w:rPr>
                <w:b/>
              </w:rPr>
            </w:pPr>
            <w:r w:rsidRPr="001E6954">
              <w:rPr>
                <w:b/>
              </w:rPr>
              <w:t>Standard 6 Feedback and complaints</w:t>
            </w:r>
          </w:p>
        </w:tc>
        <w:tc>
          <w:tcPr>
            <w:tcW w:w="1058" w:type="pct"/>
            <w:shd w:val="clear" w:color="auto" w:fill="auto"/>
          </w:tcPr>
          <w:p w14:paraId="5A54E03F" w14:textId="6196A8D1" w:rsidR="001E6954" w:rsidRPr="001E6954" w:rsidRDefault="00227366" w:rsidP="003C6EC2">
            <w:pPr>
              <w:keepNext/>
              <w:spacing w:before="40" w:after="40" w:line="240" w:lineRule="auto"/>
              <w:jc w:val="right"/>
              <w:rPr>
                <w:b/>
                <w:color w:val="0000FF"/>
              </w:rPr>
            </w:pPr>
          </w:p>
        </w:tc>
      </w:tr>
      <w:tr w:rsidR="005204FB" w14:paraId="5A54E049" w14:textId="77777777" w:rsidTr="00EB1D71">
        <w:trPr>
          <w:trHeight w:val="227"/>
        </w:trPr>
        <w:tc>
          <w:tcPr>
            <w:tcW w:w="3942" w:type="pct"/>
            <w:shd w:val="clear" w:color="auto" w:fill="auto"/>
          </w:tcPr>
          <w:p w14:paraId="5A54E047" w14:textId="77777777" w:rsidR="001E6954" w:rsidRPr="001E6954" w:rsidRDefault="00335B86" w:rsidP="004C55D8">
            <w:pPr>
              <w:spacing w:before="40" w:after="40" w:line="240" w:lineRule="auto"/>
              <w:ind w:left="318" w:hanging="7"/>
            </w:pPr>
            <w:r w:rsidRPr="001E6954">
              <w:t>Requirement 6(3)(c)</w:t>
            </w:r>
          </w:p>
        </w:tc>
        <w:tc>
          <w:tcPr>
            <w:tcW w:w="1058" w:type="pct"/>
            <w:shd w:val="clear" w:color="auto" w:fill="auto"/>
          </w:tcPr>
          <w:p w14:paraId="5A54E048" w14:textId="1B920916" w:rsidR="001E6954" w:rsidRPr="001E6954" w:rsidRDefault="00335B86" w:rsidP="00463EF3">
            <w:pPr>
              <w:spacing w:before="40" w:after="40" w:line="240" w:lineRule="auto"/>
              <w:jc w:val="right"/>
              <w:rPr>
                <w:color w:val="0000FF"/>
              </w:rPr>
            </w:pPr>
            <w:r w:rsidRPr="001E6954">
              <w:rPr>
                <w:bCs/>
                <w:iCs/>
                <w:color w:val="00577D"/>
                <w:szCs w:val="40"/>
              </w:rPr>
              <w:t>Compliant</w:t>
            </w:r>
          </w:p>
        </w:tc>
      </w:tr>
      <w:tr w:rsidR="005204FB" w14:paraId="5A54E04F" w14:textId="77777777" w:rsidTr="00EB1D71">
        <w:trPr>
          <w:trHeight w:val="227"/>
        </w:trPr>
        <w:tc>
          <w:tcPr>
            <w:tcW w:w="3942" w:type="pct"/>
            <w:shd w:val="clear" w:color="auto" w:fill="auto"/>
          </w:tcPr>
          <w:p w14:paraId="5A54E04D" w14:textId="77777777" w:rsidR="001E6954" w:rsidRPr="001E6954" w:rsidRDefault="00335B86" w:rsidP="003C6EC2">
            <w:pPr>
              <w:keepNext/>
              <w:spacing w:before="40" w:after="40" w:line="240" w:lineRule="auto"/>
              <w:rPr>
                <w:b/>
              </w:rPr>
            </w:pPr>
            <w:r w:rsidRPr="001E6954">
              <w:rPr>
                <w:b/>
              </w:rPr>
              <w:t>Standard 7 Human resources</w:t>
            </w:r>
          </w:p>
        </w:tc>
        <w:tc>
          <w:tcPr>
            <w:tcW w:w="1058" w:type="pct"/>
            <w:shd w:val="clear" w:color="auto" w:fill="auto"/>
          </w:tcPr>
          <w:p w14:paraId="5A54E04E" w14:textId="4C735BB2" w:rsidR="001E6954" w:rsidRPr="001E6954" w:rsidRDefault="00227366" w:rsidP="003C6EC2">
            <w:pPr>
              <w:keepNext/>
              <w:spacing w:before="40" w:after="40" w:line="240" w:lineRule="auto"/>
              <w:jc w:val="right"/>
              <w:rPr>
                <w:b/>
                <w:color w:val="0000FF"/>
              </w:rPr>
            </w:pPr>
          </w:p>
        </w:tc>
      </w:tr>
      <w:tr w:rsidR="005204FB" w14:paraId="5A54E058" w14:textId="77777777" w:rsidTr="00EB1D71">
        <w:trPr>
          <w:trHeight w:val="227"/>
        </w:trPr>
        <w:tc>
          <w:tcPr>
            <w:tcW w:w="3942" w:type="pct"/>
            <w:shd w:val="clear" w:color="auto" w:fill="auto"/>
          </w:tcPr>
          <w:p w14:paraId="5A54E056" w14:textId="77777777" w:rsidR="001E6954" w:rsidRPr="001E6954" w:rsidRDefault="00335B86" w:rsidP="004C55D8">
            <w:pPr>
              <w:spacing w:before="40" w:after="40" w:line="240" w:lineRule="auto"/>
              <w:ind w:left="318" w:hanging="7"/>
            </w:pPr>
            <w:r w:rsidRPr="001E6954">
              <w:t>Requirement 7(3)(c)</w:t>
            </w:r>
          </w:p>
        </w:tc>
        <w:tc>
          <w:tcPr>
            <w:tcW w:w="1058" w:type="pct"/>
            <w:shd w:val="clear" w:color="auto" w:fill="auto"/>
          </w:tcPr>
          <w:p w14:paraId="5A54E057" w14:textId="71594F1F" w:rsidR="001E6954" w:rsidRPr="001E6954" w:rsidRDefault="00335B86" w:rsidP="00463EF3">
            <w:pPr>
              <w:spacing w:before="40" w:after="40" w:line="240" w:lineRule="auto"/>
              <w:jc w:val="right"/>
              <w:rPr>
                <w:color w:val="0000FF"/>
              </w:rPr>
            </w:pPr>
            <w:r w:rsidRPr="001E6954">
              <w:rPr>
                <w:bCs/>
                <w:iCs/>
                <w:color w:val="00577D"/>
                <w:szCs w:val="40"/>
              </w:rPr>
              <w:t>Compliant</w:t>
            </w:r>
          </w:p>
        </w:tc>
      </w:tr>
      <w:tr w:rsidR="003B7CBF" w14:paraId="5A54E05B" w14:textId="77777777" w:rsidTr="00EB1D71">
        <w:trPr>
          <w:trHeight w:val="227"/>
        </w:trPr>
        <w:tc>
          <w:tcPr>
            <w:tcW w:w="3942" w:type="pct"/>
            <w:shd w:val="clear" w:color="auto" w:fill="auto"/>
          </w:tcPr>
          <w:p w14:paraId="5A54E059" w14:textId="77777777" w:rsidR="003B7CBF" w:rsidRPr="001E6954" w:rsidRDefault="003B7CBF" w:rsidP="003B7CBF">
            <w:pPr>
              <w:spacing w:before="40" w:after="40" w:line="240" w:lineRule="auto"/>
              <w:ind w:left="318" w:hanging="7"/>
            </w:pPr>
            <w:r w:rsidRPr="001E6954">
              <w:t>Requirement 7(3)(d)</w:t>
            </w:r>
          </w:p>
        </w:tc>
        <w:tc>
          <w:tcPr>
            <w:tcW w:w="1058" w:type="pct"/>
            <w:shd w:val="clear" w:color="auto" w:fill="auto"/>
          </w:tcPr>
          <w:p w14:paraId="5A54E05A" w14:textId="24448B5F" w:rsidR="003B7CBF" w:rsidRPr="001E6954" w:rsidRDefault="003B7CBF" w:rsidP="003B7CBF">
            <w:pPr>
              <w:spacing w:before="40" w:after="40" w:line="240" w:lineRule="auto"/>
              <w:jc w:val="right"/>
              <w:rPr>
                <w:color w:val="0000FF"/>
              </w:rPr>
            </w:pPr>
            <w:r w:rsidRPr="00FC5F8B">
              <w:rPr>
                <w:bCs/>
                <w:iCs/>
                <w:color w:val="00577D"/>
                <w:szCs w:val="40"/>
              </w:rPr>
              <w:t>Compliant</w:t>
            </w:r>
          </w:p>
        </w:tc>
      </w:tr>
      <w:tr w:rsidR="003B7CBF" w14:paraId="5A54E05E" w14:textId="77777777" w:rsidTr="00EB1D71">
        <w:trPr>
          <w:trHeight w:val="227"/>
        </w:trPr>
        <w:tc>
          <w:tcPr>
            <w:tcW w:w="3942" w:type="pct"/>
            <w:shd w:val="clear" w:color="auto" w:fill="auto"/>
          </w:tcPr>
          <w:p w14:paraId="5A54E05C" w14:textId="77777777" w:rsidR="003B7CBF" w:rsidRPr="001E6954" w:rsidRDefault="003B7CBF" w:rsidP="003B7CBF">
            <w:pPr>
              <w:spacing w:before="40" w:after="40" w:line="240" w:lineRule="auto"/>
              <w:ind w:left="318" w:hanging="7"/>
            </w:pPr>
            <w:r w:rsidRPr="001E6954">
              <w:t>Requirement 7(3)(e)</w:t>
            </w:r>
          </w:p>
        </w:tc>
        <w:tc>
          <w:tcPr>
            <w:tcW w:w="1058" w:type="pct"/>
            <w:shd w:val="clear" w:color="auto" w:fill="auto"/>
          </w:tcPr>
          <w:p w14:paraId="5A54E05D" w14:textId="3D97E990" w:rsidR="003B7CBF" w:rsidRPr="001E6954" w:rsidRDefault="003B7CBF" w:rsidP="003B7CBF">
            <w:pPr>
              <w:spacing w:before="40" w:after="40" w:line="240" w:lineRule="auto"/>
              <w:jc w:val="right"/>
              <w:rPr>
                <w:color w:val="0000FF"/>
              </w:rPr>
            </w:pPr>
            <w:r w:rsidRPr="00FC5F8B">
              <w:rPr>
                <w:bCs/>
                <w:iCs/>
                <w:color w:val="00577D"/>
                <w:szCs w:val="40"/>
              </w:rPr>
              <w:t>Compliant</w:t>
            </w:r>
          </w:p>
        </w:tc>
      </w:tr>
      <w:tr w:rsidR="005204FB" w14:paraId="5A54E061" w14:textId="77777777" w:rsidTr="00EB1D71">
        <w:trPr>
          <w:trHeight w:val="227"/>
        </w:trPr>
        <w:tc>
          <w:tcPr>
            <w:tcW w:w="3942" w:type="pct"/>
            <w:shd w:val="clear" w:color="auto" w:fill="auto"/>
          </w:tcPr>
          <w:p w14:paraId="5A54E05F" w14:textId="77777777" w:rsidR="001E6954" w:rsidRPr="001E6954" w:rsidRDefault="00335B86" w:rsidP="003C6EC2">
            <w:pPr>
              <w:keepNext/>
              <w:spacing w:before="40" w:after="40" w:line="240" w:lineRule="auto"/>
              <w:rPr>
                <w:b/>
              </w:rPr>
            </w:pPr>
            <w:r w:rsidRPr="001E6954">
              <w:rPr>
                <w:b/>
              </w:rPr>
              <w:t>Standard 8 Organisational governance</w:t>
            </w:r>
          </w:p>
        </w:tc>
        <w:tc>
          <w:tcPr>
            <w:tcW w:w="1058" w:type="pct"/>
            <w:shd w:val="clear" w:color="auto" w:fill="auto"/>
          </w:tcPr>
          <w:p w14:paraId="5A54E060" w14:textId="4633B25D" w:rsidR="001E6954" w:rsidRPr="001E6954" w:rsidRDefault="00227366" w:rsidP="003C6EC2">
            <w:pPr>
              <w:keepNext/>
              <w:spacing w:before="40" w:after="40" w:line="240" w:lineRule="auto"/>
              <w:jc w:val="right"/>
              <w:rPr>
                <w:b/>
                <w:color w:val="0000FF"/>
              </w:rPr>
            </w:pPr>
          </w:p>
        </w:tc>
      </w:tr>
      <w:tr w:rsidR="008D3636" w14:paraId="549CE64E" w14:textId="77777777" w:rsidTr="00EB1D71">
        <w:trPr>
          <w:trHeight w:val="227"/>
        </w:trPr>
        <w:tc>
          <w:tcPr>
            <w:tcW w:w="3942" w:type="pct"/>
            <w:shd w:val="clear" w:color="auto" w:fill="auto"/>
          </w:tcPr>
          <w:p w14:paraId="5B24E93B" w14:textId="52F0A50F" w:rsidR="008D3636" w:rsidRPr="001E6954" w:rsidRDefault="008D3636" w:rsidP="008D3636">
            <w:pPr>
              <w:spacing w:before="40" w:after="40" w:line="240" w:lineRule="auto"/>
              <w:ind w:left="318" w:hanging="7"/>
            </w:pPr>
            <w:r w:rsidRPr="001E6954">
              <w:t>Requirement 8(3)(</w:t>
            </w:r>
            <w:r>
              <w:t>c</w:t>
            </w:r>
            <w:r w:rsidRPr="001E6954">
              <w:t>)</w:t>
            </w:r>
          </w:p>
        </w:tc>
        <w:tc>
          <w:tcPr>
            <w:tcW w:w="1058" w:type="pct"/>
            <w:shd w:val="clear" w:color="auto" w:fill="auto"/>
          </w:tcPr>
          <w:p w14:paraId="32146CC1" w14:textId="696EFD2B" w:rsidR="008D3636" w:rsidRPr="001E6954" w:rsidRDefault="008D3636" w:rsidP="008D3636">
            <w:pPr>
              <w:spacing w:before="40" w:after="40" w:line="240" w:lineRule="auto"/>
              <w:jc w:val="right"/>
              <w:rPr>
                <w:bCs/>
                <w:iCs/>
                <w:color w:val="00577D"/>
                <w:szCs w:val="40"/>
              </w:rPr>
            </w:pPr>
            <w:r w:rsidRPr="001E6954">
              <w:rPr>
                <w:bCs/>
                <w:iCs/>
                <w:color w:val="00577D"/>
                <w:szCs w:val="40"/>
              </w:rPr>
              <w:t>Compliant</w:t>
            </w:r>
          </w:p>
        </w:tc>
      </w:tr>
      <w:tr w:rsidR="008D3636" w14:paraId="5A54E06D" w14:textId="77777777" w:rsidTr="00EB1D71">
        <w:trPr>
          <w:trHeight w:val="227"/>
        </w:trPr>
        <w:tc>
          <w:tcPr>
            <w:tcW w:w="3942" w:type="pct"/>
            <w:shd w:val="clear" w:color="auto" w:fill="auto"/>
          </w:tcPr>
          <w:p w14:paraId="5A54E06B" w14:textId="77777777" w:rsidR="008D3636" w:rsidRPr="001E6954" w:rsidRDefault="008D3636" w:rsidP="008D3636">
            <w:pPr>
              <w:spacing w:before="40" w:after="40" w:line="240" w:lineRule="auto"/>
              <w:ind w:left="318" w:hanging="7"/>
            </w:pPr>
            <w:r w:rsidRPr="001E6954">
              <w:t>Requirement 8(3)(d)</w:t>
            </w:r>
          </w:p>
        </w:tc>
        <w:tc>
          <w:tcPr>
            <w:tcW w:w="1058" w:type="pct"/>
            <w:shd w:val="clear" w:color="auto" w:fill="auto"/>
          </w:tcPr>
          <w:p w14:paraId="5A54E06C" w14:textId="76800B1A" w:rsidR="008D3636" w:rsidRPr="001E6954" w:rsidRDefault="008D3636" w:rsidP="008D3636">
            <w:pPr>
              <w:spacing w:before="40" w:after="40" w:line="240" w:lineRule="auto"/>
              <w:jc w:val="right"/>
              <w:rPr>
                <w:color w:val="0000FF"/>
              </w:rPr>
            </w:pPr>
            <w:r w:rsidRPr="001E6954">
              <w:rPr>
                <w:bCs/>
                <w:iCs/>
                <w:color w:val="00577D"/>
                <w:szCs w:val="40"/>
              </w:rPr>
              <w:t>Compliant</w:t>
            </w:r>
          </w:p>
        </w:tc>
      </w:tr>
      <w:tr w:rsidR="008D3636" w14:paraId="5A54E070" w14:textId="77777777" w:rsidTr="00EB1D71">
        <w:trPr>
          <w:trHeight w:val="227"/>
        </w:trPr>
        <w:tc>
          <w:tcPr>
            <w:tcW w:w="3942" w:type="pct"/>
            <w:shd w:val="clear" w:color="auto" w:fill="auto"/>
          </w:tcPr>
          <w:p w14:paraId="5A54E06E" w14:textId="77777777" w:rsidR="008D3636" w:rsidRPr="001E6954" w:rsidRDefault="008D3636" w:rsidP="008D3636">
            <w:pPr>
              <w:spacing w:before="40" w:after="40" w:line="240" w:lineRule="auto"/>
              <w:ind w:left="318" w:hanging="7"/>
            </w:pPr>
            <w:r w:rsidRPr="001E6954">
              <w:t>Requirement 8(3)(e)</w:t>
            </w:r>
          </w:p>
        </w:tc>
        <w:tc>
          <w:tcPr>
            <w:tcW w:w="1058" w:type="pct"/>
            <w:shd w:val="clear" w:color="auto" w:fill="auto"/>
          </w:tcPr>
          <w:p w14:paraId="5A54E06F" w14:textId="6070BDBC" w:rsidR="008D3636" w:rsidRPr="001E6954" w:rsidRDefault="008D3636" w:rsidP="008D3636">
            <w:pPr>
              <w:spacing w:before="40" w:after="40" w:line="240" w:lineRule="auto"/>
              <w:jc w:val="right"/>
              <w:rPr>
                <w:color w:val="0000FF"/>
              </w:rPr>
            </w:pPr>
            <w:r w:rsidRPr="001E6954">
              <w:rPr>
                <w:bCs/>
                <w:iCs/>
                <w:color w:val="00577D"/>
                <w:szCs w:val="40"/>
              </w:rPr>
              <w:t>Compliant</w:t>
            </w:r>
          </w:p>
        </w:tc>
      </w:tr>
      <w:bookmarkEnd w:id="3"/>
    </w:tbl>
    <w:p w14:paraId="5A54E071" w14:textId="77777777" w:rsidR="008A22FF" w:rsidRDefault="00227366" w:rsidP="00463EF3">
      <w:pPr>
        <w:sectPr w:rsidR="008A22FF" w:rsidSect="001416E6">
          <w:headerReference w:type="default" r:id="rId19"/>
          <w:headerReference w:type="first" r:id="rId20"/>
          <w:pgSz w:w="11906" w:h="16838"/>
          <w:pgMar w:top="1701" w:right="1418" w:bottom="1418" w:left="1418" w:header="709" w:footer="397" w:gutter="0"/>
          <w:cols w:space="708"/>
          <w:docGrid w:linePitch="360"/>
        </w:sectPr>
      </w:pPr>
    </w:p>
    <w:p w14:paraId="5A54E072" w14:textId="77777777" w:rsidR="007F5256" w:rsidRPr="00D21DCD" w:rsidRDefault="00335B86" w:rsidP="00EC5474">
      <w:pPr>
        <w:pStyle w:val="Heading1"/>
      </w:pPr>
      <w:r>
        <w:lastRenderedPageBreak/>
        <w:t>Detailed assessment</w:t>
      </w:r>
    </w:p>
    <w:p w14:paraId="5A54E073" w14:textId="77777777" w:rsidR="001E6954" w:rsidRPr="00D63989" w:rsidRDefault="00335B8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54E075" w14:textId="77777777" w:rsidR="001E6954" w:rsidRPr="00D63989" w:rsidRDefault="00335B8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A54E076" w14:textId="28D46AC1" w:rsidR="004B33E7" w:rsidRPr="008E1F6C" w:rsidRDefault="00335B86" w:rsidP="004B33E7">
      <w:pPr>
        <w:pStyle w:val="ListBullet"/>
      </w:pPr>
      <w:r w:rsidRPr="008E1F6C">
        <w:t>the Assessment Team’s report for the Assessment Contact - Site report was informed by</w:t>
      </w:r>
      <w:r w:rsidR="00AA0E0E" w:rsidRPr="008E1F6C">
        <w:t xml:space="preserve"> </w:t>
      </w:r>
      <w:r w:rsidRPr="008E1F6C">
        <w:t>a site assessment, observations at the service, review of documents and interviews with staff, consumers/representatives and others</w:t>
      </w:r>
    </w:p>
    <w:p w14:paraId="5A54E077" w14:textId="78104720" w:rsidR="004B33E7" w:rsidRPr="00365DAE" w:rsidRDefault="00335B86"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AA0E0E">
        <w:t>31 July 2020</w:t>
      </w:r>
      <w:r w:rsidR="008E1F6C">
        <w:t>.</w:t>
      </w:r>
    </w:p>
    <w:p w14:paraId="5A54E079" w14:textId="77777777" w:rsidR="008A22FF" w:rsidRDefault="00227366">
      <w:pPr>
        <w:spacing w:after="160" w:line="259" w:lineRule="auto"/>
        <w:rPr>
          <w:rFonts w:cs="Times New Roman"/>
        </w:rPr>
      </w:pPr>
    </w:p>
    <w:p w14:paraId="5A54E07A" w14:textId="77777777" w:rsidR="00095CD4" w:rsidRDefault="00227366" w:rsidP="00095CD4">
      <w:pPr>
        <w:sectPr w:rsidR="00095CD4" w:rsidSect="005058B8">
          <w:headerReference w:type="first" r:id="rId21"/>
          <w:pgSz w:w="11906" w:h="16838"/>
          <w:pgMar w:top="1701" w:right="1418" w:bottom="1418" w:left="1418" w:header="709" w:footer="397" w:gutter="0"/>
          <w:cols w:space="708"/>
          <w:docGrid w:linePitch="360"/>
        </w:sectPr>
      </w:pPr>
    </w:p>
    <w:p w14:paraId="5A54E09E" w14:textId="77777777" w:rsidR="00ED6B57" w:rsidRDefault="00227366" w:rsidP="00095CD4">
      <w:pPr>
        <w:sectPr w:rsidR="00ED6B57" w:rsidSect="00CB3BA9">
          <w:headerReference w:type="default" r:id="rId22"/>
          <w:type w:val="continuous"/>
          <w:pgSz w:w="11906" w:h="16838"/>
          <w:pgMar w:top="1701" w:right="1418" w:bottom="1418" w:left="1418" w:header="568" w:footer="397" w:gutter="0"/>
          <w:cols w:space="708"/>
          <w:titlePg/>
          <w:docGrid w:linePitch="360"/>
        </w:sectPr>
      </w:pPr>
    </w:p>
    <w:p w14:paraId="5A54E09F" w14:textId="3253528C" w:rsidR="00CB3BA9" w:rsidRDefault="00335B86" w:rsidP="00A3716D">
      <w:pPr>
        <w:pStyle w:val="Heading1"/>
        <w:tabs>
          <w:tab w:val="right" w:pos="9070"/>
        </w:tabs>
        <w:spacing w:before="560" w:after="640"/>
        <w:rPr>
          <w:color w:val="FFFFFF" w:themeColor="background1"/>
        </w:rPr>
        <w:sectPr w:rsidR="00CB3BA9" w:rsidSect="00FB0086">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A54E17F" wp14:editId="5A54E1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813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5A54E0A0" w14:textId="77777777" w:rsidR="00ED6B57" w:rsidRPr="00ED6B57" w:rsidRDefault="00335B86" w:rsidP="00ED6B57">
      <w:pPr>
        <w:pStyle w:val="Heading3"/>
        <w:shd w:val="clear" w:color="auto" w:fill="F2F2F2" w:themeFill="background1" w:themeFillShade="F2"/>
      </w:pPr>
      <w:r w:rsidRPr="00ED6B57">
        <w:t>Consumer outcome:</w:t>
      </w:r>
    </w:p>
    <w:p w14:paraId="5A54E0A1" w14:textId="77777777" w:rsidR="00ED6B57" w:rsidRPr="00ED6B57" w:rsidRDefault="00335B8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54E0A2" w14:textId="77777777" w:rsidR="00ED6B57" w:rsidRPr="00ED6B57" w:rsidRDefault="00335B86" w:rsidP="00ED6B57">
      <w:pPr>
        <w:pStyle w:val="Heading3"/>
        <w:shd w:val="clear" w:color="auto" w:fill="F2F2F2" w:themeFill="background1" w:themeFillShade="F2"/>
      </w:pPr>
      <w:r w:rsidRPr="00ED6B57">
        <w:t>Organisation statement:</w:t>
      </w:r>
    </w:p>
    <w:p w14:paraId="5A54E0A3" w14:textId="77777777" w:rsidR="00ED6B57" w:rsidRPr="00ED6B57" w:rsidRDefault="00335B8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54E0A4" w14:textId="77777777" w:rsidR="00ED6B57" w:rsidRDefault="00335B86" w:rsidP="00ED6B57">
      <w:pPr>
        <w:pStyle w:val="Heading2"/>
      </w:pPr>
      <w:r>
        <w:t xml:space="preserve">Assessment </w:t>
      </w:r>
      <w:r w:rsidRPr="002B2C0F">
        <w:t>of Standard</w:t>
      </w:r>
      <w:r>
        <w:t xml:space="preserve"> 2</w:t>
      </w:r>
    </w:p>
    <w:p w14:paraId="4AB86035" w14:textId="77777777" w:rsidR="007E7BDC" w:rsidRPr="00163FEE" w:rsidRDefault="007E7BDC" w:rsidP="007E7BD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E4F9E95" w14:textId="77777777" w:rsidR="007E7BDC" w:rsidRPr="00163FEE" w:rsidRDefault="007E7BDC" w:rsidP="007E7BDC">
      <w:pPr>
        <w:rPr>
          <w:rFonts w:eastAsia="Calibri"/>
          <w:lang w:eastAsia="en-US"/>
        </w:rPr>
      </w:pPr>
      <w:r w:rsidRPr="00575DB5">
        <w:rPr>
          <w:rFonts w:eastAsia="Calibri"/>
          <w:color w:val="auto"/>
          <w:lang w:eastAsia="en-US"/>
        </w:rPr>
        <w:t xml:space="preserve">Overall </w:t>
      </w:r>
      <w:r w:rsidRPr="006C4344">
        <w:rPr>
          <w:rFonts w:eastAsia="Calibri"/>
          <w:color w:val="auto"/>
          <w:lang w:eastAsia="en-US"/>
        </w:rPr>
        <w:t xml:space="preserve">sampled consumers </w:t>
      </w:r>
      <w:r>
        <w:rPr>
          <w:rFonts w:eastAsia="Calibri"/>
          <w:color w:val="auto"/>
          <w:lang w:eastAsia="en-US"/>
        </w:rPr>
        <w:t xml:space="preserve">and representatives </w:t>
      </w:r>
      <w:r w:rsidRPr="00575DB5">
        <w:rPr>
          <w:rFonts w:eastAsia="Calibri"/>
          <w:color w:val="auto"/>
          <w:lang w:eastAsia="en-US"/>
        </w:rPr>
        <w:t xml:space="preserve">considered consider </w:t>
      </w:r>
      <w:r w:rsidRPr="00163FEE">
        <w:rPr>
          <w:rFonts w:eastAsia="Calibri"/>
          <w:lang w:eastAsia="en-US"/>
        </w:rPr>
        <w:t xml:space="preserve">that they feel like partners in the ongoing assessment and planning of their care and services. </w:t>
      </w:r>
    </w:p>
    <w:p w14:paraId="6F837EFC" w14:textId="77777777" w:rsidR="007E7BDC" w:rsidRPr="00163FEE" w:rsidRDefault="007E7BDC" w:rsidP="007E7BDC">
      <w:pPr>
        <w:rPr>
          <w:rFonts w:eastAsia="Calibri"/>
          <w:lang w:eastAsia="en-US"/>
        </w:rPr>
      </w:pPr>
      <w:r w:rsidRPr="00163FEE">
        <w:rPr>
          <w:rFonts w:eastAsia="Calibri"/>
          <w:lang w:eastAsia="en-US"/>
        </w:rPr>
        <w:t>For example:</w:t>
      </w:r>
    </w:p>
    <w:p w14:paraId="22AB86FB" w14:textId="77777777" w:rsidR="007E7BDC" w:rsidRPr="00A31787" w:rsidRDefault="007E7BDC" w:rsidP="007E7BDC">
      <w:pPr>
        <w:pStyle w:val="ListBullet"/>
        <w:spacing w:before="0"/>
        <w:rPr>
          <w:color w:val="000000" w:themeColor="text1"/>
        </w:rPr>
      </w:pPr>
      <w:r w:rsidRPr="00A31787">
        <w:rPr>
          <w:color w:val="000000" w:themeColor="text1"/>
        </w:rPr>
        <w:t>Sampled consumers and representatives recalled that they had been involved in the care planning process, including review meetings and case conferencing in recent months.</w:t>
      </w:r>
    </w:p>
    <w:p w14:paraId="2966015C" w14:textId="77777777" w:rsidR="007E7BDC" w:rsidRPr="00A31787" w:rsidRDefault="007E7BDC" w:rsidP="007E7BDC">
      <w:pPr>
        <w:pStyle w:val="ListBullet"/>
        <w:spacing w:before="0"/>
        <w:rPr>
          <w:color w:val="000000" w:themeColor="text1"/>
        </w:rPr>
      </w:pPr>
      <w:r w:rsidRPr="00A31787">
        <w:rPr>
          <w:color w:val="000000" w:themeColor="text1"/>
        </w:rPr>
        <w:t>Consumers and representatives advised they are informed about the outcomes of assessment and planning. One representative was able to recall specific details of discussions regarding her spouse’s medication and associated care needs discussed during case conference.</w:t>
      </w:r>
    </w:p>
    <w:p w14:paraId="494EE669" w14:textId="77777777" w:rsidR="007E7BDC" w:rsidRPr="00AD44E9" w:rsidRDefault="007E7BDC" w:rsidP="007E7BDC">
      <w:pPr>
        <w:pStyle w:val="ListBullet"/>
        <w:spacing w:before="0"/>
        <w:rPr>
          <w:rFonts w:eastAsia="Calibri"/>
        </w:rPr>
      </w:pPr>
      <w:r w:rsidRPr="00A31787">
        <w:rPr>
          <w:color w:val="000000" w:themeColor="text1"/>
        </w:rPr>
        <w:t>All consumers and representatives interviewed advised they have access to copies of their care plans when and if they wish. One representative advised she has two</w:t>
      </w:r>
      <w:r>
        <w:rPr>
          <w:rFonts w:eastAsia="Calibri"/>
        </w:rPr>
        <w:t xml:space="preserve"> parents at the service and she is constantly in contact with staff regarding their care plans.</w:t>
      </w:r>
    </w:p>
    <w:p w14:paraId="72EA28A0" w14:textId="7D0D507D" w:rsidR="007E7BDC" w:rsidRPr="00B562E0" w:rsidRDefault="007E7BDC" w:rsidP="007E7BDC">
      <w:pPr>
        <w:rPr>
          <w:rFonts w:eastAsia="Calibri"/>
          <w:color w:val="auto"/>
          <w:lang w:eastAsia="en-US"/>
        </w:rPr>
      </w:pPr>
      <w:r w:rsidRPr="00B562E0">
        <w:rPr>
          <w:rFonts w:eastAsia="Calibri"/>
          <w:color w:val="auto"/>
          <w:lang w:eastAsia="en-US"/>
        </w:rPr>
        <w:lastRenderedPageBreak/>
        <w:t>The Assessment Team found that assessment and care planning at the service is carried out regularly and as needed</w:t>
      </w:r>
      <w:r>
        <w:rPr>
          <w:rFonts w:eastAsia="Calibri"/>
          <w:color w:val="auto"/>
          <w:lang w:eastAsia="en-US"/>
        </w:rPr>
        <w:t xml:space="preserve"> or when incidents occur</w:t>
      </w:r>
      <w:r w:rsidRPr="00B562E0">
        <w:rPr>
          <w:rFonts w:eastAsia="Calibri"/>
          <w:color w:val="auto"/>
          <w:lang w:eastAsia="en-US"/>
        </w:rPr>
        <w:t>. This ensures that consumer’s current needs, goals and preferences are met</w:t>
      </w:r>
      <w:r>
        <w:rPr>
          <w:rFonts w:eastAsia="Calibri"/>
          <w:color w:val="auto"/>
          <w:lang w:eastAsia="en-US"/>
        </w:rPr>
        <w:t xml:space="preserve">. Changes in the process of assessment to capture consumer goals on a </w:t>
      </w:r>
      <w:r w:rsidR="00F60399">
        <w:rPr>
          <w:rFonts w:eastAsia="Calibri"/>
          <w:color w:val="auto"/>
          <w:lang w:eastAsia="en-US"/>
        </w:rPr>
        <w:t>paper-based</w:t>
      </w:r>
      <w:r>
        <w:rPr>
          <w:rFonts w:eastAsia="Calibri"/>
          <w:color w:val="auto"/>
          <w:lang w:eastAsia="en-US"/>
        </w:rPr>
        <w:t xml:space="preserve"> document were found to adequately address this requirement.</w:t>
      </w:r>
    </w:p>
    <w:p w14:paraId="3007C8B2" w14:textId="77777777" w:rsidR="00A2653E" w:rsidRPr="00544495" w:rsidRDefault="00A2653E" w:rsidP="00A2653E">
      <w:pPr>
        <w:rPr>
          <w:rFonts w:eastAsia="Calibri"/>
          <w:color w:val="auto"/>
          <w:lang w:eastAsia="en-US"/>
        </w:rPr>
      </w:pPr>
      <w:r w:rsidRPr="00544495">
        <w:rPr>
          <w:rFonts w:eastAsia="Calibri"/>
          <w:color w:val="auto"/>
          <w:lang w:eastAsia="en-US"/>
        </w:rPr>
        <w:t>The Assessment Team did not assess all requirements and therefore an overall rating for the Quality Standard is not provided.</w:t>
      </w:r>
    </w:p>
    <w:p w14:paraId="5A54E0A7" w14:textId="553C0F92" w:rsidR="00ED6B57" w:rsidRDefault="00335B86" w:rsidP="00ED6B57">
      <w:pPr>
        <w:pStyle w:val="Heading2"/>
      </w:pPr>
      <w:r>
        <w:t>Assessment of Standard 2 Requirements</w:t>
      </w:r>
      <w:r w:rsidRPr="0066387A">
        <w:rPr>
          <w:i/>
          <w:color w:val="0000FF"/>
          <w:sz w:val="24"/>
          <w:szCs w:val="24"/>
        </w:rPr>
        <w:t xml:space="preserve"> </w:t>
      </w:r>
    </w:p>
    <w:p w14:paraId="5A54E0A8" w14:textId="416370C8" w:rsidR="00934888" w:rsidRDefault="00335B86" w:rsidP="00934888">
      <w:pPr>
        <w:pStyle w:val="Heading3"/>
      </w:pPr>
      <w:r w:rsidRPr="00051035">
        <w:t xml:space="preserve">Requirement </w:t>
      </w:r>
      <w:r>
        <w:t>2</w:t>
      </w:r>
      <w:r w:rsidRPr="00051035">
        <w:t>(3)(a)</w:t>
      </w:r>
      <w:r w:rsidRPr="00051035">
        <w:tab/>
        <w:t>Compliant</w:t>
      </w:r>
    </w:p>
    <w:p w14:paraId="5A54E0A9" w14:textId="0F4669CF" w:rsidR="00853601" w:rsidRDefault="00335B86" w:rsidP="00853601">
      <w:pPr>
        <w:rPr>
          <w:i/>
        </w:rPr>
      </w:pPr>
      <w:r w:rsidRPr="004A3816">
        <w:rPr>
          <w:i/>
        </w:rPr>
        <w:t>Assessment and planning, including consideration of risks to the consumer’s health and well-being, informs the delivery of safe and effective care and services.</w:t>
      </w:r>
    </w:p>
    <w:p w14:paraId="7169E34A" w14:textId="1AB20860" w:rsidR="00C53242" w:rsidRDefault="00C53242" w:rsidP="00C53242">
      <w:pPr>
        <w:rPr>
          <w:rFonts w:eastAsia="Calibri"/>
          <w:color w:val="auto"/>
          <w:lang w:eastAsia="en-US"/>
        </w:rPr>
      </w:pPr>
      <w:r>
        <w:rPr>
          <w:rFonts w:eastAsia="Calibri"/>
          <w:color w:val="auto"/>
          <w:lang w:eastAsia="en-US"/>
        </w:rPr>
        <w:t>The Assessment Team found that assessment and planning at the service includes consideration of risks to each consumer’s health and well-being</w:t>
      </w:r>
      <w:r w:rsidR="00544495">
        <w:rPr>
          <w:rFonts w:eastAsia="Calibri"/>
          <w:color w:val="auto"/>
          <w:lang w:eastAsia="en-US"/>
        </w:rPr>
        <w:t>, and tha</w:t>
      </w:r>
      <w:r w:rsidR="009B04F9">
        <w:rPr>
          <w:rFonts w:eastAsia="Calibri"/>
          <w:color w:val="auto"/>
          <w:lang w:eastAsia="en-US"/>
        </w:rPr>
        <w:t>t a</w:t>
      </w:r>
      <w:r>
        <w:rPr>
          <w:rFonts w:eastAsia="Calibri"/>
          <w:color w:val="auto"/>
          <w:lang w:eastAsia="en-US"/>
        </w:rPr>
        <w:t>ssessment and planning is used by staff to inform the delivery of safe and effective care and services to consumers. The assessment team also found that t</w:t>
      </w:r>
      <w:r w:rsidRPr="00BA5EEF">
        <w:rPr>
          <w:rFonts w:eastAsia="Calibri"/>
          <w:color w:val="auto"/>
          <w:lang w:eastAsia="en-US"/>
        </w:rPr>
        <w:t>he service ha</w:t>
      </w:r>
      <w:r>
        <w:rPr>
          <w:rFonts w:eastAsia="Calibri"/>
          <w:color w:val="auto"/>
          <w:lang w:eastAsia="en-US"/>
        </w:rPr>
        <w:t xml:space="preserve">d </w:t>
      </w:r>
      <w:r w:rsidRPr="00BA5EEF">
        <w:rPr>
          <w:rFonts w:eastAsia="Calibri"/>
          <w:color w:val="auto"/>
          <w:lang w:eastAsia="en-US"/>
        </w:rPr>
        <w:t>implemented</w:t>
      </w:r>
      <w:r>
        <w:rPr>
          <w:rFonts w:eastAsia="Calibri"/>
          <w:color w:val="auto"/>
          <w:lang w:eastAsia="en-US"/>
        </w:rPr>
        <w:t xml:space="preserve"> a process and documentation </w:t>
      </w:r>
      <w:r w:rsidRPr="00BA5EEF">
        <w:rPr>
          <w:rFonts w:eastAsia="Calibri"/>
          <w:color w:val="auto"/>
          <w:lang w:eastAsia="en-US"/>
        </w:rPr>
        <w:t xml:space="preserve">to assist in care planning and determining each consumer’s goals </w:t>
      </w:r>
      <w:r>
        <w:rPr>
          <w:rFonts w:eastAsia="Calibri"/>
          <w:color w:val="auto"/>
          <w:lang w:eastAsia="en-US"/>
        </w:rPr>
        <w:t>and preferences for</w:t>
      </w:r>
      <w:r w:rsidRPr="00BA5EEF">
        <w:rPr>
          <w:rFonts w:eastAsia="Calibri"/>
          <w:color w:val="auto"/>
          <w:lang w:eastAsia="en-US"/>
        </w:rPr>
        <w:t xml:space="preserve"> care.</w:t>
      </w:r>
    </w:p>
    <w:p w14:paraId="2D98B2F1" w14:textId="18809CBC" w:rsidR="00544495" w:rsidRPr="00075442" w:rsidRDefault="00544495" w:rsidP="00C53242">
      <w:pPr>
        <w:rPr>
          <w:rFonts w:eastAsia="Calibri"/>
          <w:color w:val="auto"/>
          <w:highlight w:val="yellow"/>
          <w:lang w:eastAsia="en-US"/>
        </w:rPr>
      </w:pPr>
      <w:r>
        <w:rPr>
          <w:rFonts w:eastAsia="Calibri"/>
          <w:color w:val="auto"/>
          <w:lang w:eastAsia="en-US"/>
        </w:rPr>
        <w:t>I have reviewed th</w:t>
      </w:r>
      <w:r w:rsidR="00AF793D">
        <w:rPr>
          <w:rFonts w:eastAsia="Calibri"/>
          <w:color w:val="auto"/>
          <w:lang w:eastAsia="en-US"/>
        </w:rPr>
        <w:t>ese findings</w:t>
      </w:r>
      <w:r>
        <w:rPr>
          <w:rFonts w:eastAsia="Calibri"/>
          <w:color w:val="auto"/>
          <w:lang w:eastAsia="en-US"/>
        </w:rPr>
        <w:t xml:space="preserve"> and consider that the organisation is compliant with this requirement. </w:t>
      </w:r>
    </w:p>
    <w:p w14:paraId="5A54E0AB" w14:textId="18F43E19" w:rsidR="00934888" w:rsidRDefault="00335B86" w:rsidP="00934888">
      <w:pPr>
        <w:pStyle w:val="Heading3"/>
      </w:pPr>
      <w:r>
        <w:t>Requirement 2(3)(b)</w:t>
      </w:r>
      <w:r>
        <w:tab/>
        <w:t>Compliant</w:t>
      </w:r>
    </w:p>
    <w:p w14:paraId="5A54E0AC" w14:textId="695570E5" w:rsidR="00853601" w:rsidRDefault="00335B86" w:rsidP="00853601">
      <w:pPr>
        <w:rPr>
          <w:i/>
        </w:rPr>
      </w:pPr>
      <w:r w:rsidRPr="004A3816">
        <w:rPr>
          <w:i/>
        </w:rPr>
        <w:t>Assessment and planning identifies and addresses the consumer’s current needs, goals and preferences, including advance care planning and end of life planning if the consumer wishes.</w:t>
      </w:r>
    </w:p>
    <w:p w14:paraId="2B58E5E1" w14:textId="50FE03E9" w:rsidR="00410B62" w:rsidRDefault="009B04F9" w:rsidP="00410B62">
      <w:pPr>
        <w:rPr>
          <w:rFonts w:eastAsia="Calibri"/>
          <w:color w:val="auto"/>
          <w:lang w:eastAsia="en-US"/>
        </w:rPr>
      </w:pPr>
      <w:r>
        <w:t xml:space="preserve">The Assessment Team found that </w:t>
      </w:r>
      <w:r>
        <w:rPr>
          <w:rFonts w:eastAsia="Calibri"/>
          <w:color w:val="auto"/>
          <w:lang w:eastAsia="en-US"/>
        </w:rPr>
        <w:t xml:space="preserve">care planning documentation identified consumer’s current needs, goals and preferences and that any changes are identified and updated in </w:t>
      </w:r>
      <w:r w:rsidRPr="00A31787">
        <w:rPr>
          <w:color w:val="000000" w:themeColor="text1"/>
        </w:rPr>
        <w:t>consumer</w:t>
      </w:r>
      <w:r>
        <w:rPr>
          <w:color w:val="000000" w:themeColor="text1"/>
        </w:rPr>
        <w:t>’s</w:t>
      </w:r>
      <w:r w:rsidRPr="00A31787">
        <w:rPr>
          <w:color w:val="000000" w:themeColor="text1"/>
        </w:rPr>
        <w:t xml:space="preserve"> care plans</w:t>
      </w:r>
      <w:r>
        <w:rPr>
          <w:color w:val="000000" w:themeColor="text1"/>
        </w:rPr>
        <w:t>. The assessment Team also found that a</w:t>
      </w:r>
      <w:r>
        <w:rPr>
          <w:rFonts w:eastAsia="Calibri"/>
          <w:color w:val="auto"/>
          <w:lang w:eastAsia="en-US"/>
        </w:rPr>
        <w:t>dvance care planning and end of life planning are attended according to consumer/representative wishes and copies maintained in consumer files</w:t>
      </w:r>
      <w:r w:rsidRPr="001C6B6F">
        <w:rPr>
          <w:rFonts w:eastAsia="Calibri"/>
          <w:color w:val="auto"/>
          <w:lang w:eastAsia="en-US"/>
        </w:rPr>
        <w:t>.</w:t>
      </w:r>
      <w:r>
        <w:rPr>
          <w:rFonts w:eastAsia="Calibri"/>
          <w:color w:val="auto"/>
          <w:lang w:eastAsia="en-US"/>
        </w:rPr>
        <w:t xml:space="preserve"> </w:t>
      </w:r>
      <w:r w:rsidR="00410B62">
        <w:rPr>
          <w:rFonts w:eastAsia="Calibri"/>
          <w:color w:val="auto"/>
          <w:lang w:eastAsia="en-US"/>
        </w:rPr>
        <w:t>In addition, the assessment team found that t</w:t>
      </w:r>
      <w:r w:rsidR="00410B62" w:rsidRPr="00BA5EEF">
        <w:rPr>
          <w:rFonts w:eastAsia="Calibri"/>
          <w:color w:val="auto"/>
          <w:lang w:eastAsia="en-US"/>
        </w:rPr>
        <w:t>he service ha</w:t>
      </w:r>
      <w:r w:rsidR="00410B62">
        <w:rPr>
          <w:rFonts w:eastAsia="Calibri"/>
          <w:color w:val="auto"/>
          <w:lang w:eastAsia="en-US"/>
        </w:rPr>
        <w:t xml:space="preserve">d </w:t>
      </w:r>
      <w:r w:rsidR="00410B62" w:rsidRPr="00BA5EEF">
        <w:rPr>
          <w:rFonts w:eastAsia="Calibri"/>
          <w:color w:val="auto"/>
          <w:lang w:eastAsia="en-US"/>
        </w:rPr>
        <w:t>implemented</w:t>
      </w:r>
      <w:r w:rsidR="00410B62">
        <w:rPr>
          <w:rFonts w:eastAsia="Calibri"/>
          <w:color w:val="auto"/>
          <w:lang w:eastAsia="en-US"/>
        </w:rPr>
        <w:t xml:space="preserve"> a process and documentation </w:t>
      </w:r>
      <w:r w:rsidR="00410B62" w:rsidRPr="00BA5EEF">
        <w:rPr>
          <w:rFonts w:eastAsia="Calibri"/>
          <w:color w:val="auto"/>
          <w:lang w:eastAsia="en-US"/>
        </w:rPr>
        <w:t xml:space="preserve">to assist in care planning and determining each consumer’s goals </w:t>
      </w:r>
      <w:r w:rsidR="00410B62">
        <w:rPr>
          <w:rFonts w:eastAsia="Calibri"/>
          <w:color w:val="auto"/>
          <w:lang w:eastAsia="en-US"/>
        </w:rPr>
        <w:t>and preferences for</w:t>
      </w:r>
      <w:r w:rsidR="00410B62" w:rsidRPr="00BA5EEF">
        <w:rPr>
          <w:rFonts w:eastAsia="Calibri"/>
          <w:color w:val="auto"/>
          <w:lang w:eastAsia="en-US"/>
        </w:rPr>
        <w:t xml:space="preserve"> care.</w:t>
      </w:r>
    </w:p>
    <w:p w14:paraId="6F9D3B0D" w14:textId="48BD9062" w:rsidR="009B04F9" w:rsidRDefault="009B04F9" w:rsidP="009B04F9">
      <w:pPr>
        <w:rPr>
          <w:rFonts w:eastAsia="Calibri"/>
          <w:color w:val="auto"/>
          <w:lang w:eastAsia="en-US"/>
        </w:rPr>
      </w:pPr>
    </w:p>
    <w:p w14:paraId="2999691D" w14:textId="77777777" w:rsidR="00FC1E75" w:rsidRPr="00075442" w:rsidRDefault="00FC1E75" w:rsidP="00FC1E75">
      <w:pPr>
        <w:rPr>
          <w:rFonts w:eastAsia="Calibri"/>
          <w:color w:val="auto"/>
          <w:highlight w:val="yellow"/>
          <w:lang w:eastAsia="en-US"/>
        </w:rPr>
      </w:pPr>
      <w:r>
        <w:rPr>
          <w:rFonts w:eastAsia="Calibri"/>
          <w:color w:val="auto"/>
          <w:lang w:eastAsia="en-US"/>
        </w:rPr>
        <w:lastRenderedPageBreak/>
        <w:t xml:space="preserve">I have reviewed these findings and consider that the organisation is compliant with this requirement. </w:t>
      </w:r>
    </w:p>
    <w:p w14:paraId="5A54E0B3" w14:textId="0E1AFFFE" w:rsidR="00934888" w:rsidRDefault="00335B86" w:rsidP="00934888">
      <w:pPr>
        <w:pStyle w:val="Heading3"/>
      </w:pPr>
      <w:r>
        <w:t>Requirement 2(3)(d)</w:t>
      </w:r>
      <w:r>
        <w:tab/>
        <w:t>Compliant</w:t>
      </w:r>
    </w:p>
    <w:p w14:paraId="5A54E0B4" w14:textId="2ADEEAC3" w:rsidR="00853601" w:rsidRDefault="00335B86"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F4789E5" w14:textId="04E30972" w:rsidR="00BD67E4" w:rsidRDefault="00BD67E4" w:rsidP="00BD67E4">
      <w:pPr>
        <w:rPr>
          <w:rFonts w:eastAsia="Calibri"/>
          <w:color w:val="auto"/>
          <w:lang w:eastAsia="en-US"/>
        </w:rPr>
      </w:pPr>
      <w:r>
        <w:rPr>
          <w:rFonts w:eastAsia="Calibri"/>
          <w:color w:val="auto"/>
          <w:lang w:eastAsia="en-US"/>
        </w:rPr>
        <w:t>The Assessment Team found that</w:t>
      </w:r>
      <w:r w:rsidRPr="00B21F60">
        <w:rPr>
          <w:rFonts w:eastAsia="Calibri"/>
          <w:color w:val="auto"/>
          <w:lang w:eastAsia="en-US"/>
        </w:rPr>
        <w:t xml:space="preserve"> care and services plan</w:t>
      </w:r>
      <w:r>
        <w:rPr>
          <w:rFonts w:eastAsia="Calibri"/>
          <w:color w:val="auto"/>
          <w:lang w:eastAsia="en-US"/>
        </w:rPr>
        <w:t>s are</w:t>
      </w:r>
      <w:r w:rsidRPr="00B21F60">
        <w:rPr>
          <w:rFonts w:eastAsia="Calibri"/>
          <w:color w:val="auto"/>
          <w:lang w:eastAsia="en-US"/>
        </w:rPr>
        <w:t xml:space="preserve"> available in a format the consumer can understand</w:t>
      </w:r>
      <w:r>
        <w:rPr>
          <w:rFonts w:eastAsia="Calibri"/>
          <w:color w:val="auto"/>
          <w:lang w:eastAsia="en-US"/>
        </w:rPr>
        <w:t xml:space="preserve"> and that they are readily available</w:t>
      </w:r>
      <w:r w:rsidR="00C54D69">
        <w:rPr>
          <w:rFonts w:eastAsia="Calibri"/>
          <w:color w:val="auto"/>
          <w:lang w:eastAsia="en-US"/>
        </w:rPr>
        <w:t xml:space="preserve"> to consumers</w:t>
      </w:r>
      <w:r>
        <w:rPr>
          <w:rFonts w:eastAsia="Calibri"/>
          <w:color w:val="auto"/>
          <w:lang w:eastAsia="en-US"/>
        </w:rPr>
        <w:t xml:space="preserve">. </w:t>
      </w:r>
      <w:r w:rsidRPr="00B21F60">
        <w:rPr>
          <w:rFonts w:eastAsia="Calibri"/>
          <w:color w:val="auto"/>
          <w:lang w:eastAsia="en-US"/>
        </w:rPr>
        <w:t xml:space="preserve">The </w:t>
      </w:r>
      <w:r>
        <w:rPr>
          <w:rFonts w:eastAsia="Calibri"/>
          <w:color w:val="auto"/>
          <w:lang w:eastAsia="en-US"/>
        </w:rPr>
        <w:t>service was able to demonstrate that</w:t>
      </w:r>
      <w:r w:rsidR="00BB3073">
        <w:rPr>
          <w:rFonts w:eastAsia="Calibri"/>
          <w:color w:val="auto"/>
          <w:lang w:eastAsia="en-US"/>
        </w:rPr>
        <w:t>, as an ongoing process,</w:t>
      </w:r>
      <w:r>
        <w:rPr>
          <w:rFonts w:eastAsia="Calibri"/>
          <w:color w:val="auto"/>
          <w:lang w:eastAsia="en-US"/>
        </w:rPr>
        <w:t xml:space="preserve"> care plans are offered and explained to </w:t>
      </w:r>
      <w:r w:rsidRPr="00B21F60">
        <w:rPr>
          <w:rFonts w:eastAsia="Calibri"/>
          <w:color w:val="auto"/>
          <w:lang w:eastAsia="en-US"/>
        </w:rPr>
        <w:t xml:space="preserve">the consumer and/or </w:t>
      </w:r>
      <w:r>
        <w:rPr>
          <w:rFonts w:eastAsia="Calibri"/>
          <w:color w:val="auto"/>
          <w:lang w:eastAsia="en-US"/>
        </w:rPr>
        <w:t xml:space="preserve">their </w:t>
      </w:r>
      <w:r w:rsidRPr="00B21F60">
        <w:rPr>
          <w:rFonts w:eastAsia="Calibri"/>
          <w:color w:val="auto"/>
          <w:lang w:eastAsia="en-US"/>
        </w:rPr>
        <w:t>representative</w:t>
      </w:r>
      <w:r>
        <w:rPr>
          <w:rFonts w:eastAsia="Calibri"/>
          <w:color w:val="auto"/>
          <w:lang w:eastAsia="en-US"/>
        </w:rPr>
        <w:t xml:space="preserve">. </w:t>
      </w:r>
    </w:p>
    <w:p w14:paraId="6BC60CDC" w14:textId="3C8BCF27" w:rsidR="00BB3073" w:rsidRPr="00075442" w:rsidRDefault="00BB3073" w:rsidP="00BB3073">
      <w:pPr>
        <w:rPr>
          <w:rFonts w:eastAsia="Calibri"/>
          <w:color w:val="auto"/>
          <w:highlight w:val="yellow"/>
          <w:lang w:eastAsia="en-US"/>
        </w:rPr>
      </w:pPr>
      <w:r>
        <w:rPr>
          <w:rFonts w:eastAsia="Calibri"/>
          <w:color w:val="auto"/>
          <w:lang w:eastAsia="en-US"/>
        </w:rPr>
        <w:t>I have reviewed these findings</w:t>
      </w:r>
      <w:r w:rsidR="00954C5F">
        <w:rPr>
          <w:rFonts w:eastAsia="Calibri"/>
          <w:color w:val="auto"/>
          <w:lang w:eastAsia="en-US"/>
        </w:rPr>
        <w:t xml:space="preserve"> </w:t>
      </w:r>
      <w:r>
        <w:rPr>
          <w:rFonts w:eastAsia="Calibri"/>
          <w:color w:val="auto"/>
          <w:lang w:eastAsia="en-US"/>
        </w:rPr>
        <w:t xml:space="preserve">and consider that the organisation is compliant with this requirement. </w:t>
      </w:r>
    </w:p>
    <w:p w14:paraId="5A54E0B6" w14:textId="2CDE1D55" w:rsidR="00934888" w:rsidRDefault="00335B86" w:rsidP="00934888">
      <w:pPr>
        <w:pStyle w:val="Heading3"/>
      </w:pPr>
      <w:r>
        <w:t>Requirement 2(3)(e)</w:t>
      </w:r>
      <w:r>
        <w:tab/>
        <w:t>Compliant</w:t>
      </w:r>
    </w:p>
    <w:p w14:paraId="5A54E0B7" w14:textId="62F8D87C" w:rsidR="00853601" w:rsidRDefault="00335B86" w:rsidP="00853601">
      <w:pPr>
        <w:rPr>
          <w:i/>
        </w:rPr>
      </w:pPr>
      <w:r w:rsidRPr="004A3816">
        <w:rPr>
          <w:i/>
        </w:rPr>
        <w:t>Care and services are reviewed regularly for effectiveness, and when circumstances change or when incidents impact on the needs, goals or preferences of the consumer.</w:t>
      </w:r>
    </w:p>
    <w:p w14:paraId="43A7A74D" w14:textId="30BE7215" w:rsidR="00C54D69" w:rsidRDefault="00C54D69" w:rsidP="00C54D69">
      <w:pPr>
        <w:rPr>
          <w:rFonts w:eastAsia="Calibri"/>
          <w:color w:val="auto"/>
          <w:lang w:eastAsia="en-US"/>
        </w:rPr>
      </w:pPr>
      <w:r w:rsidRPr="00C54D69">
        <w:t>The Assessment Team found</w:t>
      </w:r>
      <w:r>
        <w:rPr>
          <w:i/>
        </w:rPr>
        <w:t xml:space="preserve"> </w:t>
      </w:r>
      <w:r>
        <w:rPr>
          <w:rFonts w:eastAsia="Calibri"/>
          <w:color w:val="auto"/>
          <w:lang w:eastAsia="en-US"/>
        </w:rPr>
        <w:t>that c</w:t>
      </w:r>
      <w:r w:rsidRPr="00D2551C">
        <w:rPr>
          <w:rFonts w:eastAsia="Calibri"/>
          <w:color w:val="auto"/>
          <w:lang w:eastAsia="en-US"/>
        </w:rPr>
        <w:t>are and services are reviewed</w:t>
      </w:r>
      <w:r>
        <w:rPr>
          <w:rFonts w:eastAsia="Calibri"/>
          <w:color w:val="auto"/>
          <w:lang w:eastAsia="en-US"/>
        </w:rPr>
        <w:t xml:space="preserve"> regularly and when changes or incidents occur, to ensure </w:t>
      </w:r>
      <w:r w:rsidRPr="00EF1A49">
        <w:rPr>
          <w:rFonts w:eastAsia="Calibri"/>
          <w:color w:val="auto"/>
          <w:lang w:eastAsia="en-US"/>
        </w:rPr>
        <w:t>care and services plans are up-to-date and meet the consumer’s current needs, goals and preferences</w:t>
      </w:r>
      <w:r>
        <w:rPr>
          <w:rFonts w:eastAsia="Calibri"/>
          <w:color w:val="auto"/>
          <w:lang w:eastAsia="en-US"/>
        </w:rPr>
        <w:t>.</w:t>
      </w:r>
    </w:p>
    <w:p w14:paraId="3E65A7A9" w14:textId="77777777" w:rsidR="00C54D69" w:rsidRPr="00075442" w:rsidRDefault="00C54D69" w:rsidP="00C54D69">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152B6F9D" w14:textId="77777777" w:rsidR="00C54D69" w:rsidRDefault="00C54D69" w:rsidP="00C54D69">
      <w:pPr>
        <w:rPr>
          <w:rFonts w:eastAsia="Calibri"/>
          <w:color w:val="auto"/>
          <w:lang w:eastAsia="en-US"/>
        </w:rPr>
      </w:pPr>
    </w:p>
    <w:p w14:paraId="0C8573DD" w14:textId="77777777" w:rsidR="00C54D69" w:rsidRDefault="00C54D69" w:rsidP="00C54D69">
      <w:pPr>
        <w:rPr>
          <w:rFonts w:eastAsia="Calibri"/>
          <w:color w:val="auto"/>
          <w:lang w:eastAsia="en-US"/>
        </w:rPr>
      </w:pPr>
    </w:p>
    <w:p w14:paraId="7F960AFF" w14:textId="5A928FE8" w:rsidR="00C54D69" w:rsidRPr="004A3816" w:rsidRDefault="00C54D69" w:rsidP="00853601">
      <w:pPr>
        <w:rPr>
          <w:i/>
        </w:rPr>
      </w:pPr>
    </w:p>
    <w:p w14:paraId="5A54E0B8" w14:textId="168BBE48" w:rsidR="00853601" w:rsidRPr="00853601" w:rsidRDefault="00227366" w:rsidP="00853601"/>
    <w:p w14:paraId="5A54E0B9" w14:textId="77777777" w:rsidR="00934888" w:rsidRPr="00934888" w:rsidRDefault="00227366" w:rsidP="00934888"/>
    <w:p w14:paraId="5A54E0BA" w14:textId="77777777" w:rsidR="00032B17" w:rsidRDefault="00227366" w:rsidP="00095CD4">
      <w:pPr>
        <w:sectPr w:rsidR="00032B17" w:rsidSect="003F5725">
          <w:headerReference w:type="default" r:id="rId25"/>
          <w:type w:val="continuous"/>
          <w:pgSz w:w="11906" w:h="16838"/>
          <w:pgMar w:top="1701" w:right="1418" w:bottom="1418" w:left="1418" w:header="709" w:footer="397" w:gutter="0"/>
          <w:cols w:space="708"/>
          <w:titlePg/>
          <w:docGrid w:linePitch="360"/>
        </w:sectPr>
      </w:pPr>
    </w:p>
    <w:p w14:paraId="5A54E0BB" w14:textId="732F15E8" w:rsidR="00CB3BA9" w:rsidRDefault="00335B86"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54E181" wp14:editId="5A54E18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77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A54E0BC" w14:textId="77777777" w:rsidR="007F5256" w:rsidRPr="00FD1B02" w:rsidRDefault="00335B86" w:rsidP="00032B17">
      <w:pPr>
        <w:pStyle w:val="Heading3"/>
        <w:shd w:val="clear" w:color="auto" w:fill="F2F2F2" w:themeFill="background1" w:themeFillShade="F2"/>
      </w:pPr>
      <w:r w:rsidRPr="00FD1B02">
        <w:t>Consumer outcome:</w:t>
      </w:r>
    </w:p>
    <w:p w14:paraId="5A54E0BD" w14:textId="77777777" w:rsidR="007F5256" w:rsidRDefault="00335B86" w:rsidP="00912DE6">
      <w:pPr>
        <w:numPr>
          <w:ilvl w:val="0"/>
          <w:numId w:val="3"/>
        </w:numPr>
        <w:shd w:val="clear" w:color="auto" w:fill="F2F2F2" w:themeFill="background1" w:themeFillShade="F2"/>
      </w:pPr>
      <w:r>
        <w:t>I get personal care, clinical care, or both personal care and clinical care, that is safe and right for me.</w:t>
      </w:r>
    </w:p>
    <w:p w14:paraId="5A54E0BE" w14:textId="77777777" w:rsidR="007F5256" w:rsidRDefault="00335B86" w:rsidP="00032B17">
      <w:pPr>
        <w:pStyle w:val="Heading3"/>
        <w:shd w:val="clear" w:color="auto" w:fill="F2F2F2" w:themeFill="background1" w:themeFillShade="F2"/>
      </w:pPr>
      <w:r>
        <w:t>Organisation statement:</w:t>
      </w:r>
    </w:p>
    <w:p w14:paraId="5A54E0BF" w14:textId="77777777" w:rsidR="007F5256" w:rsidRDefault="00335B8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54E0C0" w14:textId="77777777" w:rsidR="007F5256" w:rsidRDefault="00335B86" w:rsidP="00427817">
      <w:pPr>
        <w:pStyle w:val="Heading2"/>
      </w:pPr>
      <w:r>
        <w:t>Assessment of Standard 3</w:t>
      </w:r>
    </w:p>
    <w:p w14:paraId="1E2B18A2" w14:textId="356496B1" w:rsidR="00340BBE" w:rsidRPr="00163FEE" w:rsidRDefault="00340BBE" w:rsidP="00340BB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169C0F1" w14:textId="119EACB9" w:rsidR="00340BBE" w:rsidRPr="00163FEE" w:rsidRDefault="00340BBE" w:rsidP="00340BBE">
      <w:pPr>
        <w:rPr>
          <w:rFonts w:eastAsia="Calibri"/>
          <w:color w:val="0000FF"/>
          <w:lang w:eastAsia="en-US"/>
        </w:rPr>
      </w:pPr>
      <w:r w:rsidRPr="009D7560">
        <w:rPr>
          <w:rFonts w:eastAsia="Calibri"/>
          <w:color w:val="auto"/>
          <w:lang w:eastAsia="en-US"/>
        </w:rPr>
        <w:t xml:space="preserve">Overall </w:t>
      </w:r>
      <w:r w:rsidRPr="006C4344">
        <w:rPr>
          <w:rFonts w:eastAsia="Calibri"/>
          <w:color w:val="auto"/>
          <w:lang w:eastAsia="en-US"/>
        </w:rPr>
        <w:t>sampled consumers</w:t>
      </w:r>
      <w:r>
        <w:rPr>
          <w:rFonts w:eastAsia="Calibri"/>
          <w:color w:val="auto"/>
          <w:lang w:eastAsia="en-US"/>
        </w:rPr>
        <w:t xml:space="preserve"> and representatives</w:t>
      </w:r>
      <w:r w:rsidRPr="006C4344">
        <w:rPr>
          <w:rFonts w:eastAsia="Calibri"/>
          <w:color w:val="auto"/>
          <w:lang w:eastAsia="en-US"/>
        </w:rPr>
        <w:t xml:space="preserve"> </w:t>
      </w:r>
      <w:r w:rsidRPr="00321FBD">
        <w:rPr>
          <w:rFonts w:eastAsia="Calibri"/>
          <w:color w:val="auto"/>
          <w:lang w:eastAsia="en-US"/>
        </w:rPr>
        <w:t>considered t</w:t>
      </w:r>
      <w:r w:rsidRPr="00163FEE">
        <w:rPr>
          <w:rFonts w:eastAsia="Calibri"/>
          <w:lang w:eastAsia="en-US"/>
        </w:rPr>
        <w:t xml:space="preserve">hat they receive personal care and clinical care that is safe and right for them. </w:t>
      </w:r>
      <w:r w:rsidR="000A2084">
        <w:rPr>
          <w:rFonts w:eastAsia="Calibri"/>
          <w:lang w:eastAsia="en-US"/>
        </w:rPr>
        <w:t>C</w:t>
      </w:r>
      <w:r w:rsidRPr="00072E0F">
        <w:rPr>
          <w:rFonts w:eastAsia="Calibri"/>
          <w:color w:val="auto"/>
          <w:lang w:eastAsia="en-US"/>
        </w:rPr>
        <w:t>onsumers and representatives interviewed confirmed they get the care they need including</w:t>
      </w:r>
      <w:r w:rsidR="000A2084">
        <w:rPr>
          <w:rFonts w:eastAsia="Calibri"/>
          <w:color w:val="auto"/>
          <w:lang w:eastAsia="en-US"/>
        </w:rPr>
        <w:t>,</w:t>
      </w:r>
      <w:r w:rsidRPr="00072E0F">
        <w:rPr>
          <w:rFonts w:eastAsia="Calibri"/>
          <w:color w:val="auto"/>
          <w:lang w:eastAsia="en-US"/>
        </w:rPr>
        <w:t xml:space="preserve"> for example</w:t>
      </w:r>
      <w:r w:rsidR="000A2084">
        <w:rPr>
          <w:rFonts w:eastAsia="Calibri"/>
          <w:color w:val="auto"/>
          <w:lang w:eastAsia="en-US"/>
        </w:rPr>
        <w:t>,</w:t>
      </w:r>
      <w:r w:rsidRPr="00072E0F">
        <w:rPr>
          <w:rFonts w:eastAsia="Calibri"/>
          <w:color w:val="auto"/>
          <w:lang w:eastAsia="en-US"/>
        </w:rPr>
        <w:t xml:space="preserve"> </w:t>
      </w:r>
      <w:r>
        <w:rPr>
          <w:rFonts w:eastAsia="Calibri"/>
          <w:color w:val="auto"/>
          <w:lang w:eastAsia="en-US"/>
        </w:rPr>
        <w:t>w</w:t>
      </w:r>
      <w:r w:rsidRPr="00072E0F">
        <w:rPr>
          <w:rFonts w:eastAsia="Calibri"/>
          <w:color w:val="auto"/>
          <w:lang w:eastAsia="en-US"/>
        </w:rPr>
        <w:t>ound care resulting in healing of a long</w:t>
      </w:r>
      <w:r w:rsidR="00B93051">
        <w:rPr>
          <w:rFonts w:eastAsia="Calibri"/>
          <w:color w:val="auto"/>
          <w:lang w:eastAsia="en-US"/>
        </w:rPr>
        <w:t>-</w:t>
      </w:r>
      <w:r w:rsidRPr="00072E0F">
        <w:rPr>
          <w:rFonts w:eastAsia="Calibri"/>
          <w:color w:val="auto"/>
          <w:lang w:eastAsia="en-US"/>
        </w:rPr>
        <w:t>term pressure ulcer</w:t>
      </w:r>
      <w:r w:rsidR="000A2084">
        <w:rPr>
          <w:rFonts w:eastAsia="Calibri"/>
          <w:color w:val="auto"/>
          <w:lang w:eastAsia="en-US"/>
        </w:rPr>
        <w:t>,</w:t>
      </w:r>
      <w:r w:rsidRPr="00072E0F">
        <w:rPr>
          <w:rFonts w:eastAsia="Calibri"/>
          <w:color w:val="auto"/>
          <w:lang w:eastAsia="en-US"/>
        </w:rPr>
        <w:t xml:space="preserve"> and second hourly checks and continence aid change if required.</w:t>
      </w:r>
    </w:p>
    <w:p w14:paraId="211B900E" w14:textId="77777777" w:rsidR="00340BBE" w:rsidRPr="00AE1590" w:rsidRDefault="00340BBE" w:rsidP="00340BBE">
      <w:pPr>
        <w:rPr>
          <w:rFonts w:eastAsia="Calibri"/>
          <w:color w:val="auto"/>
          <w:lang w:eastAsia="en-US"/>
        </w:rPr>
      </w:pPr>
      <w:r w:rsidRPr="00AE1590">
        <w:rPr>
          <w:rFonts w:eastAsia="Calibri"/>
          <w:color w:val="auto"/>
          <w:lang w:eastAsia="en-US"/>
        </w:rPr>
        <w:t xml:space="preserve">Consumers and representatives advised they have access to allied health providers including dieticians, physiotherapists. </w:t>
      </w:r>
    </w:p>
    <w:p w14:paraId="39722CE6" w14:textId="2D0CD895" w:rsidR="00340BBE" w:rsidRPr="00163FEE" w:rsidRDefault="00340BBE" w:rsidP="00340BBE">
      <w:pPr>
        <w:rPr>
          <w:rFonts w:eastAsia="Calibri"/>
          <w:color w:val="0000FF"/>
          <w:lang w:eastAsia="en-US"/>
        </w:rPr>
      </w:pPr>
      <w:r w:rsidRPr="00283A76">
        <w:rPr>
          <w:rFonts w:eastAsia="Calibri"/>
          <w:color w:val="auto"/>
          <w:lang w:eastAsia="en-US"/>
        </w:rPr>
        <w:t xml:space="preserve">For the consumers sampled, </w:t>
      </w:r>
      <w:r>
        <w:rPr>
          <w:rFonts w:eastAsia="Calibri"/>
          <w:color w:val="auto"/>
          <w:lang w:eastAsia="en-US"/>
        </w:rPr>
        <w:t xml:space="preserve">referrals to </w:t>
      </w:r>
      <w:r w:rsidRPr="00080C2D">
        <w:rPr>
          <w:rFonts w:eastAsia="Calibri"/>
          <w:color w:val="auto"/>
          <w:lang w:eastAsia="en-US"/>
        </w:rPr>
        <w:t xml:space="preserve">individuals, other organisations and providers of other care and services </w:t>
      </w:r>
      <w:r w:rsidR="00B93051">
        <w:rPr>
          <w:rFonts w:eastAsia="Calibri"/>
          <w:color w:val="auto"/>
          <w:lang w:eastAsia="en-US"/>
        </w:rPr>
        <w:t>was</w:t>
      </w:r>
      <w:r>
        <w:rPr>
          <w:rFonts w:eastAsia="Calibri"/>
          <w:color w:val="auto"/>
          <w:lang w:eastAsia="en-US"/>
        </w:rPr>
        <w:t xml:space="preserve"> occurring</w:t>
      </w:r>
      <w:r w:rsidR="007C4D4F">
        <w:rPr>
          <w:rFonts w:eastAsia="Calibri"/>
          <w:color w:val="auto"/>
          <w:lang w:eastAsia="en-US"/>
        </w:rPr>
        <w:t>.</w:t>
      </w:r>
    </w:p>
    <w:p w14:paraId="3CA00823" w14:textId="684E47F3" w:rsidR="00A2653E" w:rsidRPr="00B93051" w:rsidRDefault="00A2653E" w:rsidP="00A2653E">
      <w:pPr>
        <w:rPr>
          <w:rFonts w:eastAsia="Calibri"/>
          <w:color w:val="auto"/>
          <w:lang w:eastAsia="en-US"/>
        </w:rPr>
      </w:pPr>
      <w:r w:rsidRPr="00B93051">
        <w:rPr>
          <w:rFonts w:eastAsia="Calibri"/>
          <w:color w:val="auto"/>
          <w:lang w:eastAsia="en-US"/>
        </w:rPr>
        <w:t>The Assessment Team did not assess all requirements and therefore an overall rating for the Quality Standard is not provided.</w:t>
      </w:r>
    </w:p>
    <w:p w14:paraId="5A54E0C3" w14:textId="54E75B73" w:rsidR="00301877" w:rsidRDefault="00335B8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5A54E0C4" w14:textId="6EC4F942" w:rsidR="00853601" w:rsidRPr="00853601" w:rsidRDefault="00335B86" w:rsidP="00853601">
      <w:pPr>
        <w:pStyle w:val="Heading3"/>
      </w:pPr>
      <w:r w:rsidRPr="00853601">
        <w:t>Requirement 3(3)(a)</w:t>
      </w:r>
      <w:r>
        <w:tab/>
        <w:t>Compliant</w:t>
      </w:r>
    </w:p>
    <w:p w14:paraId="5A54E0C5" w14:textId="77777777" w:rsidR="00853601" w:rsidRPr="004A3816" w:rsidRDefault="00335B86" w:rsidP="00853601">
      <w:pPr>
        <w:rPr>
          <w:i/>
        </w:rPr>
      </w:pPr>
      <w:r w:rsidRPr="004A3816">
        <w:rPr>
          <w:i/>
        </w:rPr>
        <w:t>Each consumer gets safe and effective personal care, clinical care, or both personal care and clinical care, that:</w:t>
      </w:r>
    </w:p>
    <w:p w14:paraId="5A54E0C6" w14:textId="77777777" w:rsidR="00853601" w:rsidRPr="004A3816" w:rsidRDefault="00335B86" w:rsidP="00853601">
      <w:pPr>
        <w:numPr>
          <w:ilvl w:val="0"/>
          <w:numId w:val="24"/>
        </w:numPr>
        <w:tabs>
          <w:tab w:val="right" w:pos="9026"/>
        </w:tabs>
        <w:spacing w:before="0" w:after="0"/>
        <w:ind w:left="567" w:hanging="425"/>
        <w:outlineLvl w:val="4"/>
        <w:rPr>
          <w:i/>
        </w:rPr>
      </w:pPr>
      <w:r w:rsidRPr="004A3816">
        <w:rPr>
          <w:i/>
        </w:rPr>
        <w:t>is best practice; and</w:t>
      </w:r>
    </w:p>
    <w:p w14:paraId="5A54E0C7" w14:textId="77777777" w:rsidR="00853601" w:rsidRPr="004A3816" w:rsidRDefault="00335B86" w:rsidP="00853601">
      <w:pPr>
        <w:numPr>
          <w:ilvl w:val="0"/>
          <w:numId w:val="24"/>
        </w:numPr>
        <w:tabs>
          <w:tab w:val="right" w:pos="9026"/>
        </w:tabs>
        <w:spacing w:before="0" w:after="0"/>
        <w:ind w:left="567" w:hanging="425"/>
        <w:outlineLvl w:val="4"/>
        <w:rPr>
          <w:i/>
        </w:rPr>
      </w:pPr>
      <w:r w:rsidRPr="004A3816">
        <w:rPr>
          <w:i/>
        </w:rPr>
        <w:t>is tailored to their needs; and</w:t>
      </w:r>
    </w:p>
    <w:p w14:paraId="5A54E0C8" w14:textId="77777777" w:rsidR="00853601" w:rsidRPr="004A3816" w:rsidRDefault="00335B86" w:rsidP="00853601">
      <w:pPr>
        <w:numPr>
          <w:ilvl w:val="0"/>
          <w:numId w:val="24"/>
        </w:numPr>
        <w:tabs>
          <w:tab w:val="right" w:pos="9026"/>
        </w:tabs>
        <w:spacing w:before="0" w:after="0"/>
        <w:ind w:left="567" w:hanging="425"/>
        <w:outlineLvl w:val="4"/>
        <w:rPr>
          <w:i/>
        </w:rPr>
      </w:pPr>
      <w:r w:rsidRPr="004A3816">
        <w:rPr>
          <w:i/>
        </w:rPr>
        <w:t>optimises their health and well-being.</w:t>
      </w:r>
    </w:p>
    <w:p w14:paraId="21243075" w14:textId="3B79C174" w:rsidR="00C74885" w:rsidRDefault="00C74885" w:rsidP="00753B50">
      <w:pPr>
        <w:rPr>
          <w:rFonts w:eastAsia="Calibri"/>
          <w:color w:val="auto"/>
          <w:lang w:eastAsia="en-US"/>
        </w:rPr>
      </w:pPr>
      <w:r w:rsidRPr="00753B50">
        <w:rPr>
          <w:rFonts w:eastAsia="Calibri"/>
          <w:color w:val="auto"/>
          <w:lang w:eastAsia="en-US"/>
        </w:rPr>
        <w:t xml:space="preserve">The Assessment Team found each consumer receives safe and effective personal and clinical care that is tailored to their needs and optimises their health and well-being. </w:t>
      </w:r>
      <w:r w:rsidR="00753B50">
        <w:rPr>
          <w:rFonts w:eastAsia="Calibri"/>
          <w:color w:val="auto"/>
          <w:lang w:eastAsia="en-US"/>
        </w:rPr>
        <w:t xml:space="preserve">The Assessment team found that improvements were required in relation to </w:t>
      </w:r>
      <w:r w:rsidRPr="00753B50">
        <w:rPr>
          <w:rFonts w:eastAsia="Calibri"/>
          <w:color w:val="auto"/>
          <w:lang w:eastAsia="en-US"/>
        </w:rPr>
        <w:t xml:space="preserve"> wound photography practices</w:t>
      </w:r>
      <w:r w:rsidR="00753B50">
        <w:rPr>
          <w:rFonts w:eastAsia="Calibri"/>
          <w:color w:val="auto"/>
          <w:lang w:eastAsia="en-US"/>
        </w:rPr>
        <w:t xml:space="preserve"> but that this did not impact </w:t>
      </w:r>
      <w:r w:rsidRPr="00753B50">
        <w:rPr>
          <w:rFonts w:eastAsia="Calibri"/>
          <w:color w:val="auto"/>
          <w:lang w:eastAsia="en-US"/>
        </w:rPr>
        <w:t xml:space="preserve">the </w:t>
      </w:r>
      <w:r w:rsidR="00B42929">
        <w:rPr>
          <w:rFonts w:eastAsia="Calibri"/>
          <w:color w:val="auto"/>
          <w:lang w:eastAsia="en-US"/>
        </w:rPr>
        <w:t xml:space="preserve">wound </w:t>
      </w:r>
      <w:r w:rsidRPr="00753B50">
        <w:rPr>
          <w:rFonts w:eastAsia="Calibri"/>
          <w:color w:val="auto"/>
          <w:lang w:eastAsia="en-US"/>
        </w:rPr>
        <w:t>care provided to consumers</w:t>
      </w:r>
      <w:r w:rsidR="00753B50">
        <w:rPr>
          <w:rFonts w:eastAsia="Calibri"/>
          <w:color w:val="auto"/>
          <w:lang w:eastAsia="en-US"/>
        </w:rPr>
        <w:t>. The service identified improvements it had made to wound photography practices.</w:t>
      </w:r>
      <w:r w:rsidR="00B42929">
        <w:rPr>
          <w:rFonts w:eastAsia="Calibri"/>
          <w:color w:val="auto"/>
          <w:lang w:eastAsia="en-US"/>
        </w:rPr>
        <w:t xml:space="preserve"> Risk assessments are being undertaken and the service demonstrated an understanding of chemical and physical restraint and implementation of appropriate practices.</w:t>
      </w:r>
    </w:p>
    <w:p w14:paraId="7A647C0D" w14:textId="77777777" w:rsidR="00753B50" w:rsidRPr="00075442" w:rsidRDefault="00753B50" w:rsidP="00753B50">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5A54E0CB" w14:textId="58DA9891" w:rsidR="00853601" w:rsidRPr="00853601" w:rsidRDefault="00335B86" w:rsidP="00853601">
      <w:pPr>
        <w:pStyle w:val="Heading3"/>
      </w:pPr>
      <w:r w:rsidRPr="00853601">
        <w:t>Requirement 3(3)(b)</w:t>
      </w:r>
      <w:r>
        <w:tab/>
        <w:t>Compliant</w:t>
      </w:r>
    </w:p>
    <w:p w14:paraId="5A54E0CC" w14:textId="60BD5E00" w:rsidR="00853601" w:rsidRDefault="00335B86" w:rsidP="00853601">
      <w:pPr>
        <w:rPr>
          <w:i/>
          <w:szCs w:val="22"/>
        </w:rPr>
      </w:pPr>
      <w:r w:rsidRPr="004A3816">
        <w:rPr>
          <w:i/>
          <w:szCs w:val="22"/>
        </w:rPr>
        <w:t>Effective management of high impact or high prevalence risks associated with the care of each consumer.</w:t>
      </w:r>
    </w:p>
    <w:p w14:paraId="3BD51045" w14:textId="4827C996" w:rsidR="000674B0" w:rsidRDefault="000674B0" w:rsidP="000674B0">
      <w:r>
        <w:rPr>
          <w:rFonts w:eastAsia="Calibri"/>
          <w:color w:val="auto"/>
          <w:lang w:eastAsia="en-US"/>
        </w:rPr>
        <w:t>The Assessment Team found that the service has a system in place to trend and analyse the outcomes of high impact or high prevalence risks associated with the care of each consumer. Potential risks associated with the care of consumers are assessed, including for example risks related to specific medication types and restraint</w:t>
      </w:r>
      <w:r w:rsidRPr="003E4879">
        <w:rPr>
          <w:rFonts w:eastAsia="Calibri"/>
          <w:color w:val="auto"/>
          <w:lang w:eastAsia="en-US"/>
        </w:rPr>
        <w:t>.</w:t>
      </w:r>
      <w:r>
        <w:rPr>
          <w:rFonts w:eastAsia="Calibri"/>
          <w:color w:val="auto"/>
          <w:lang w:eastAsia="en-US"/>
        </w:rPr>
        <w:t xml:space="preserve"> The service has implemented a new risk categorisation tool to help registered nursing staff recognise the level of risk associated with the care of each consumer.</w:t>
      </w:r>
      <w:r w:rsidR="00E324A7">
        <w:rPr>
          <w:rFonts w:eastAsia="Calibri"/>
          <w:color w:val="auto"/>
          <w:lang w:eastAsia="en-US"/>
        </w:rPr>
        <w:t xml:space="preserve"> </w:t>
      </w:r>
      <w:r w:rsidR="00E324A7">
        <w:t>Clinical indicators are reviewed monthly and any identified trends actioned, including provision of education to staff as necessary to prevent further incidents. Wounds were seen to be effectively managed.</w:t>
      </w:r>
    </w:p>
    <w:p w14:paraId="3170B5EB" w14:textId="77777777" w:rsidR="00E324A7" w:rsidRPr="00075442" w:rsidRDefault="00E324A7" w:rsidP="00E324A7">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396D4EB1" w14:textId="77777777" w:rsidR="00E324A7" w:rsidRPr="007617C7" w:rsidRDefault="00E324A7" w:rsidP="000674B0">
      <w:pPr>
        <w:rPr>
          <w:rFonts w:eastAsia="Calibri"/>
          <w:color w:val="0000FF"/>
          <w:highlight w:val="yellow"/>
          <w:lang w:eastAsia="en-US"/>
        </w:rPr>
      </w:pPr>
    </w:p>
    <w:p w14:paraId="5BCBFDD1" w14:textId="77777777" w:rsidR="000674B0" w:rsidRPr="004A3816" w:rsidRDefault="000674B0" w:rsidP="00853601">
      <w:pPr>
        <w:rPr>
          <w:i/>
        </w:rPr>
      </w:pPr>
    </w:p>
    <w:p w14:paraId="5A54E0D1" w14:textId="0C05CF94" w:rsidR="00853601" w:rsidRPr="00D435F8" w:rsidRDefault="00335B86" w:rsidP="00853601">
      <w:pPr>
        <w:pStyle w:val="Heading3"/>
      </w:pPr>
      <w:r w:rsidRPr="00D435F8">
        <w:lastRenderedPageBreak/>
        <w:t>Requirement 3(3)(d)</w:t>
      </w:r>
      <w:r>
        <w:tab/>
        <w:t>Compliant</w:t>
      </w:r>
    </w:p>
    <w:p w14:paraId="5A54E0D2" w14:textId="06AD537E" w:rsidR="00853601" w:rsidRDefault="00335B86" w:rsidP="00853601">
      <w:pPr>
        <w:rPr>
          <w:i/>
          <w:szCs w:val="22"/>
        </w:rPr>
      </w:pPr>
      <w:r w:rsidRPr="004A3816">
        <w:rPr>
          <w:i/>
          <w:szCs w:val="22"/>
        </w:rPr>
        <w:t>Deterioration or change of a consumer’s mental health, cognitive or physical function, capacity or condition is recognised and responded to in a timely manner.</w:t>
      </w:r>
    </w:p>
    <w:p w14:paraId="147CF4D3" w14:textId="3CCA2B92" w:rsidR="00CF30F3" w:rsidRDefault="009C1832" w:rsidP="00CF30F3">
      <w:pPr>
        <w:pStyle w:val="ListBullet"/>
        <w:numPr>
          <w:ilvl w:val="0"/>
          <w:numId w:val="0"/>
        </w:numPr>
        <w:spacing w:before="0"/>
        <w:rPr>
          <w:rFonts w:eastAsia="Calibri"/>
        </w:rPr>
      </w:pPr>
      <w:r>
        <w:rPr>
          <w:rFonts w:eastAsia="Calibri"/>
        </w:rPr>
        <w:t>The Assessment Team found that d</w:t>
      </w:r>
      <w:r w:rsidRPr="00283A76">
        <w:rPr>
          <w:rFonts w:eastAsia="Calibri"/>
        </w:rPr>
        <w:t>eterioration</w:t>
      </w:r>
      <w:r>
        <w:rPr>
          <w:rFonts w:eastAsia="Calibri"/>
        </w:rPr>
        <w:t xml:space="preserve"> or changes</w:t>
      </w:r>
      <w:r w:rsidRPr="00283A76">
        <w:rPr>
          <w:rFonts w:eastAsia="Calibri"/>
        </w:rPr>
        <w:t xml:space="preserve"> in </w:t>
      </w:r>
      <w:r>
        <w:rPr>
          <w:rFonts w:eastAsia="Calibri"/>
        </w:rPr>
        <w:t>a</w:t>
      </w:r>
      <w:r w:rsidRPr="00283A76">
        <w:rPr>
          <w:rFonts w:eastAsia="Calibri"/>
        </w:rPr>
        <w:t xml:space="preserve"> consumer’s condition is identif</w:t>
      </w:r>
      <w:r>
        <w:rPr>
          <w:rFonts w:eastAsia="Calibri"/>
        </w:rPr>
        <w:t>ied and</w:t>
      </w:r>
      <w:r w:rsidRPr="00283A76">
        <w:rPr>
          <w:rFonts w:eastAsia="Calibri"/>
        </w:rPr>
        <w:t xml:space="preserve"> responded to</w:t>
      </w:r>
      <w:r>
        <w:rPr>
          <w:rFonts w:eastAsia="Calibri"/>
        </w:rPr>
        <w:t xml:space="preserve"> ensur</w:t>
      </w:r>
      <w:r w:rsidR="000A2084">
        <w:rPr>
          <w:rFonts w:eastAsia="Calibri"/>
        </w:rPr>
        <w:t>e</w:t>
      </w:r>
      <w:r>
        <w:rPr>
          <w:rFonts w:eastAsia="Calibri"/>
        </w:rPr>
        <w:t xml:space="preserve"> the </w:t>
      </w:r>
      <w:r w:rsidRPr="00283A76">
        <w:rPr>
          <w:rFonts w:eastAsia="Calibri"/>
        </w:rPr>
        <w:t>minimis</w:t>
      </w:r>
      <w:r>
        <w:rPr>
          <w:rFonts w:eastAsia="Calibri"/>
        </w:rPr>
        <w:t>ation of</w:t>
      </w:r>
      <w:r w:rsidRPr="00283A76">
        <w:rPr>
          <w:rFonts w:eastAsia="Calibri"/>
        </w:rPr>
        <w:t xml:space="preserve"> </w:t>
      </w:r>
      <w:r>
        <w:rPr>
          <w:rFonts w:eastAsia="Calibri"/>
        </w:rPr>
        <w:t>the i</w:t>
      </w:r>
      <w:r w:rsidRPr="00283A76">
        <w:rPr>
          <w:rFonts w:eastAsia="Calibri"/>
        </w:rPr>
        <w:t>mpact to their health and wellbeing</w:t>
      </w:r>
      <w:r>
        <w:rPr>
          <w:rFonts w:eastAsia="Calibri"/>
        </w:rPr>
        <w:t>.</w:t>
      </w:r>
      <w:r w:rsidR="00CF30F3">
        <w:rPr>
          <w:rFonts w:eastAsia="Calibri"/>
        </w:rPr>
        <w:t xml:space="preserve"> The Assessment Team also found that s</w:t>
      </w:r>
      <w:r w:rsidR="00CF30F3" w:rsidRPr="00A31787">
        <w:rPr>
          <w:color w:val="000000" w:themeColor="text1"/>
        </w:rPr>
        <w:t>taff</w:t>
      </w:r>
      <w:r w:rsidR="00CF30F3" w:rsidRPr="0027609A">
        <w:rPr>
          <w:rFonts w:eastAsia="Calibri"/>
        </w:rPr>
        <w:t xml:space="preserve"> were able to articulate how they recognise and respond to deterioration or changes in a consumer’s condition</w:t>
      </w:r>
      <w:r w:rsidR="00CF30F3">
        <w:rPr>
          <w:rFonts w:eastAsia="Calibri"/>
        </w:rPr>
        <w:t>,</w:t>
      </w:r>
      <w:r w:rsidR="00CF30F3" w:rsidRPr="0027609A">
        <w:rPr>
          <w:rFonts w:eastAsia="Calibri"/>
        </w:rPr>
        <w:t xml:space="preserve"> and </w:t>
      </w:r>
      <w:r w:rsidR="00CF30F3">
        <w:rPr>
          <w:rFonts w:eastAsia="Calibri"/>
        </w:rPr>
        <w:t xml:space="preserve">that </w:t>
      </w:r>
      <w:r w:rsidR="00CF30F3" w:rsidRPr="0027609A">
        <w:rPr>
          <w:rFonts w:eastAsia="Calibri"/>
        </w:rPr>
        <w:t>handovers are conducted at the end of each shift where progress and/or change of consumers care are communicated.</w:t>
      </w:r>
    </w:p>
    <w:p w14:paraId="1407155D" w14:textId="77777777" w:rsidR="00CF30F3" w:rsidRPr="00075442" w:rsidRDefault="00CF30F3" w:rsidP="00CF30F3">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5A54E0D7" w14:textId="01A4352D" w:rsidR="00853601" w:rsidRPr="00D435F8" w:rsidRDefault="00335B86" w:rsidP="00853601">
      <w:pPr>
        <w:pStyle w:val="Heading3"/>
      </w:pPr>
      <w:r w:rsidRPr="00D435F8">
        <w:t>Requirement 3(3)(f)</w:t>
      </w:r>
      <w:r>
        <w:tab/>
        <w:t>Compliant</w:t>
      </w:r>
    </w:p>
    <w:p w14:paraId="5A54E0D8" w14:textId="611E3B23" w:rsidR="00853601" w:rsidRDefault="00335B86" w:rsidP="00853601">
      <w:pPr>
        <w:rPr>
          <w:i/>
          <w:szCs w:val="22"/>
        </w:rPr>
      </w:pPr>
      <w:r w:rsidRPr="004A3816">
        <w:rPr>
          <w:i/>
          <w:szCs w:val="22"/>
        </w:rPr>
        <w:t>Timely and appropriate referrals to individuals, other organisations and providers of other care and services.</w:t>
      </w:r>
    </w:p>
    <w:p w14:paraId="390B9330" w14:textId="77777777" w:rsidR="00945AE5" w:rsidRDefault="00945AE5" w:rsidP="00945AE5">
      <w:r>
        <w:t>The assessment team found that follow up of recommended referrals/reviews was not always occurring promptly and that there was no system to ensure this occurs. Instances were identified in relation to two consumers.</w:t>
      </w:r>
    </w:p>
    <w:p w14:paraId="0C1A6AF0" w14:textId="7808D5E7" w:rsidR="00945AE5" w:rsidRDefault="00945AE5" w:rsidP="00945AE5">
      <w:r>
        <w:t>In its response the approved provider submitted information in relation to the two consumers named which provided context on the suggested referrals/reviews, including the wishes of family members about not wanting additional interventions, and which indicated that appropriate measures were put in place to address the clinical concerns identified in a timely manner. The approved provider indicated that, despite this, its referral process needed refinement and implemented a process to address this.</w:t>
      </w:r>
    </w:p>
    <w:p w14:paraId="6826B1F1" w14:textId="06685161" w:rsidR="00945AE5" w:rsidRPr="00075442" w:rsidRDefault="00945AE5" w:rsidP="00945AE5">
      <w:pPr>
        <w:rPr>
          <w:rFonts w:eastAsia="Calibri"/>
          <w:color w:val="auto"/>
          <w:highlight w:val="yellow"/>
          <w:lang w:eastAsia="en-US"/>
        </w:rPr>
      </w:pPr>
      <w:r>
        <w:rPr>
          <w:rFonts w:eastAsia="Calibri"/>
          <w:color w:val="auto"/>
          <w:lang w:eastAsia="en-US"/>
        </w:rPr>
        <w:t xml:space="preserve">I have reviewed the findings of the Assessment Team and the approved provider’s response and consider that the organisation is compliant with this requirement. </w:t>
      </w:r>
    </w:p>
    <w:p w14:paraId="6C852C23" w14:textId="1A3B10F0" w:rsidR="00945AE5" w:rsidRDefault="00945AE5" w:rsidP="00945AE5"/>
    <w:p w14:paraId="5FCF9171" w14:textId="77777777" w:rsidR="00945AE5" w:rsidRPr="004A3816" w:rsidRDefault="00945AE5" w:rsidP="00853601">
      <w:pPr>
        <w:rPr>
          <w:i/>
        </w:rPr>
      </w:pPr>
    </w:p>
    <w:p w14:paraId="5A54E0DF" w14:textId="77777777" w:rsidR="00032B17" w:rsidRDefault="00227366" w:rsidP="00095CD4"/>
    <w:p w14:paraId="5A54E0E0" w14:textId="77777777" w:rsidR="00853601" w:rsidRDefault="00227366" w:rsidP="00095CD4">
      <w:pPr>
        <w:sectPr w:rsidR="00853601" w:rsidSect="00CB3BA9">
          <w:headerReference w:type="default" r:id="rId28"/>
          <w:type w:val="continuous"/>
          <w:pgSz w:w="11906" w:h="16838"/>
          <w:pgMar w:top="1701" w:right="1418" w:bottom="1418" w:left="1418" w:header="709" w:footer="397" w:gutter="0"/>
          <w:cols w:space="708"/>
          <w:titlePg/>
          <w:docGrid w:linePitch="360"/>
        </w:sectPr>
      </w:pPr>
    </w:p>
    <w:p w14:paraId="5A54E119" w14:textId="77777777" w:rsidR="009C6F30" w:rsidRDefault="00227366"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5A54E11A" w14:textId="5C2FF1C4" w:rsidR="00CB3BA9" w:rsidRDefault="00335B86"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A54E187" wp14:editId="5A54E18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09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A54E11B" w14:textId="77777777" w:rsidR="007F5256" w:rsidRPr="00FD1B02" w:rsidRDefault="00335B86" w:rsidP="009C6F30">
      <w:pPr>
        <w:pStyle w:val="Heading3"/>
        <w:shd w:val="clear" w:color="auto" w:fill="F2F2F2" w:themeFill="background1" w:themeFillShade="F2"/>
      </w:pPr>
      <w:r w:rsidRPr="00FD1B02">
        <w:t>Consumer outcome:</w:t>
      </w:r>
    </w:p>
    <w:p w14:paraId="5A54E11C" w14:textId="77777777" w:rsidR="007F5256" w:rsidRDefault="00335B8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54E11D" w14:textId="77777777" w:rsidR="007F5256" w:rsidRDefault="00335B86" w:rsidP="009C6F30">
      <w:pPr>
        <w:pStyle w:val="Heading3"/>
        <w:shd w:val="clear" w:color="auto" w:fill="F2F2F2" w:themeFill="background1" w:themeFillShade="F2"/>
      </w:pPr>
      <w:r>
        <w:t>Organisation statement:</w:t>
      </w:r>
    </w:p>
    <w:p w14:paraId="5A54E11E" w14:textId="77777777" w:rsidR="007F5256" w:rsidRDefault="00335B8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54E11F" w14:textId="77777777" w:rsidR="007F5256" w:rsidRDefault="00335B86" w:rsidP="00427817">
      <w:pPr>
        <w:pStyle w:val="Heading2"/>
      </w:pPr>
      <w:r>
        <w:t>Assessment of Standard 6</w:t>
      </w:r>
    </w:p>
    <w:p w14:paraId="4A50408F" w14:textId="77777777" w:rsidR="009D261B" w:rsidRPr="00163FEE" w:rsidRDefault="009D261B" w:rsidP="009D261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97E629E" w14:textId="209D3C67" w:rsidR="009D261B" w:rsidRPr="00707498" w:rsidRDefault="009D261B" w:rsidP="009D261B">
      <w:pPr>
        <w:rPr>
          <w:rFonts w:eastAsia="Calibri"/>
          <w:color w:val="auto"/>
          <w:lang w:eastAsia="en-US"/>
        </w:rPr>
      </w:pPr>
      <w:r w:rsidRPr="007416A1">
        <w:rPr>
          <w:rFonts w:eastAsia="Calibri"/>
          <w:color w:val="auto"/>
          <w:lang w:eastAsia="en-US"/>
        </w:rPr>
        <w:t xml:space="preserve">Overall sampled consumers </w:t>
      </w:r>
      <w:r>
        <w:rPr>
          <w:rFonts w:eastAsia="Calibri"/>
          <w:color w:val="auto"/>
          <w:lang w:eastAsia="en-US"/>
        </w:rPr>
        <w:t xml:space="preserve">and representatives </w:t>
      </w:r>
      <w:r w:rsidRPr="007416A1">
        <w:rPr>
          <w:rFonts w:eastAsia="Calibri"/>
          <w:color w:val="auto"/>
          <w:lang w:eastAsia="en-US"/>
        </w:rPr>
        <w:t xml:space="preserve">considered </w:t>
      </w:r>
      <w:r w:rsidRPr="00163FEE">
        <w:rPr>
          <w:rFonts w:eastAsia="Calibri"/>
          <w:lang w:eastAsia="en-US"/>
        </w:rPr>
        <w:t>that they are encouraged and supported to give feedback and make complaints, and that appropriate action is taken. For example</w:t>
      </w:r>
      <w:r>
        <w:rPr>
          <w:rFonts w:eastAsia="Calibri"/>
          <w:lang w:eastAsia="en-US"/>
        </w:rPr>
        <w:t>, c</w:t>
      </w:r>
      <w:r w:rsidRPr="00707498">
        <w:rPr>
          <w:rFonts w:eastAsia="Calibri"/>
          <w:color w:val="auto"/>
          <w:lang w:eastAsia="en-US"/>
        </w:rPr>
        <w:t>onsumer</w:t>
      </w:r>
      <w:r>
        <w:rPr>
          <w:rFonts w:eastAsia="Calibri"/>
          <w:color w:val="auto"/>
          <w:lang w:eastAsia="en-US"/>
        </w:rPr>
        <w:t>s</w:t>
      </w:r>
      <w:r w:rsidRPr="00707498">
        <w:rPr>
          <w:rFonts w:eastAsia="Calibri"/>
          <w:color w:val="auto"/>
          <w:lang w:eastAsia="en-US"/>
        </w:rPr>
        <w:t xml:space="preserve"> interviewed felt they could make complaints and felt safe to do so. This could be in person to a staff member; via their family or at the resident meetings.</w:t>
      </w:r>
    </w:p>
    <w:p w14:paraId="5099EC0A" w14:textId="77777777" w:rsidR="009D261B" w:rsidRPr="00707498" w:rsidRDefault="009D261B" w:rsidP="009D261B">
      <w:pPr>
        <w:rPr>
          <w:rFonts w:eastAsia="Calibri"/>
          <w:color w:val="auto"/>
          <w:lang w:eastAsia="en-US"/>
        </w:rPr>
      </w:pPr>
      <w:r w:rsidRPr="00707498">
        <w:rPr>
          <w:rFonts w:eastAsia="Calibri"/>
          <w:color w:val="auto"/>
          <w:lang w:eastAsia="en-US"/>
        </w:rPr>
        <w:t xml:space="preserve">Feedback was noted from representatives in the complaints register that action had been taken to resolve their concerns and </w:t>
      </w:r>
      <w:r>
        <w:rPr>
          <w:rFonts w:eastAsia="Calibri"/>
          <w:color w:val="auto"/>
          <w:lang w:eastAsia="en-US"/>
        </w:rPr>
        <w:t xml:space="preserve">management had offered an apology. Actions had been undertaken </w:t>
      </w:r>
      <w:r w:rsidRPr="00707498">
        <w:rPr>
          <w:rFonts w:eastAsia="Calibri"/>
          <w:color w:val="auto"/>
          <w:lang w:eastAsia="en-US"/>
        </w:rPr>
        <w:t>to endeavour to make sure these issues did not occur again.</w:t>
      </w:r>
    </w:p>
    <w:p w14:paraId="62650D71" w14:textId="77777777" w:rsidR="00A2653E" w:rsidRPr="009D261B" w:rsidRDefault="00A2653E" w:rsidP="00A2653E">
      <w:pPr>
        <w:rPr>
          <w:rFonts w:eastAsia="Calibri"/>
          <w:color w:val="auto"/>
          <w:lang w:eastAsia="en-US"/>
        </w:rPr>
      </w:pPr>
      <w:r w:rsidRPr="009D261B">
        <w:rPr>
          <w:rFonts w:eastAsia="Calibri"/>
          <w:color w:val="auto"/>
          <w:lang w:eastAsia="en-US"/>
        </w:rPr>
        <w:t>The Assessment Team did not assess all requirements and therefore an overall rating for the Quality Standard is not provided.</w:t>
      </w:r>
    </w:p>
    <w:p w14:paraId="5A54E122" w14:textId="19A4E2E0" w:rsidR="00301877" w:rsidRDefault="00335B86" w:rsidP="00427817">
      <w:pPr>
        <w:pStyle w:val="Heading2"/>
      </w:pPr>
      <w:r>
        <w:lastRenderedPageBreak/>
        <w:t>Assessment of Standard 6 Requirements</w:t>
      </w:r>
    </w:p>
    <w:p w14:paraId="1F0F8B4D" w14:textId="77777777" w:rsidR="00E132A7" w:rsidRPr="00D435F8" w:rsidRDefault="00E132A7" w:rsidP="00E132A7">
      <w:pPr>
        <w:pStyle w:val="Heading3"/>
      </w:pPr>
      <w:r>
        <w:rPr>
          <w:color w:val="0000FF"/>
        </w:rPr>
        <w:t xml:space="preserve"> </w:t>
      </w:r>
      <w:r w:rsidR="00335B86" w:rsidRPr="00D435F8">
        <w:t>Requirement 6(3)(c)</w:t>
      </w:r>
      <w:r w:rsidR="00335B86">
        <w:tab/>
      </w:r>
      <w:r>
        <w:t>Compliant</w:t>
      </w:r>
    </w:p>
    <w:p w14:paraId="5A54E12A" w14:textId="77777777" w:rsidR="001B3DE8" w:rsidRPr="004A3816" w:rsidRDefault="00335B86" w:rsidP="00506F7F">
      <w:pPr>
        <w:rPr>
          <w:i/>
        </w:rPr>
      </w:pPr>
      <w:r w:rsidRPr="004A3816">
        <w:rPr>
          <w:i/>
        </w:rPr>
        <w:t>Appropriate action is taken in response to complaints and an open disclosure process is used when things go wrong.</w:t>
      </w:r>
    </w:p>
    <w:p w14:paraId="52B62EB5" w14:textId="77777777" w:rsidR="000A2084" w:rsidRPr="00707498" w:rsidRDefault="009D261B" w:rsidP="000A2084">
      <w:pPr>
        <w:rPr>
          <w:rFonts w:eastAsia="Calibri"/>
          <w:color w:val="auto"/>
          <w:lang w:eastAsia="en-US"/>
        </w:rPr>
      </w:pPr>
      <w:r>
        <w:t>The Assessment Team found that the organisation has provided education for staff, utilising the services of a consultant regarding the new open disclosure framework. This training includes provision of a copy of the policy to all staff and an opportunity to discuss the process.</w:t>
      </w:r>
      <w:r w:rsidRPr="00884D42">
        <w:rPr>
          <w:rFonts w:eastAsia="Calibri"/>
          <w:color w:val="auto"/>
          <w:lang w:eastAsia="en-US"/>
        </w:rPr>
        <w:t xml:space="preserve"> The</w:t>
      </w:r>
      <w:r>
        <w:rPr>
          <w:rFonts w:eastAsia="Calibri"/>
          <w:color w:val="auto"/>
          <w:lang w:eastAsia="en-US"/>
        </w:rPr>
        <w:t xml:space="preserve"> Assessment Team also found that the</w:t>
      </w:r>
      <w:r w:rsidRPr="00884D42">
        <w:rPr>
          <w:rFonts w:eastAsia="Calibri"/>
          <w:color w:val="auto"/>
          <w:lang w:eastAsia="en-US"/>
        </w:rPr>
        <w:t xml:space="preserve"> facility manager has been actively logging issues raised during the resident meetings as well as issued raised by representatives via email or telephone conversations through case conferences.</w:t>
      </w:r>
      <w:r w:rsidR="000A2084">
        <w:rPr>
          <w:rFonts w:eastAsia="Calibri"/>
          <w:color w:val="auto"/>
          <w:lang w:eastAsia="en-US"/>
        </w:rPr>
        <w:t xml:space="preserve"> </w:t>
      </w:r>
      <w:r w:rsidR="000A2084" w:rsidRPr="00707498">
        <w:rPr>
          <w:rFonts w:eastAsia="Calibri"/>
          <w:color w:val="auto"/>
          <w:lang w:eastAsia="en-US"/>
        </w:rPr>
        <w:t xml:space="preserve">Feedback was noted from representatives in the complaints register that action had been taken to resolve their concerns and </w:t>
      </w:r>
      <w:r w:rsidR="000A2084">
        <w:rPr>
          <w:rFonts w:eastAsia="Calibri"/>
          <w:color w:val="auto"/>
          <w:lang w:eastAsia="en-US"/>
        </w:rPr>
        <w:t xml:space="preserve">management had offered an apology. Actions had been undertaken </w:t>
      </w:r>
      <w:r w:rsidR="000A2084" w:rsidRPr="00707498">
        <w:rPr>
          <w:rFonts w:eastAsia="Calibri"/>
          <w:color w:val="auto"/>
          <w:lang w:eastAsia="en-US"/>
        </w:rPr>
        <w:t>to endeavour to make sure these issues did not occur again.</w:t>
      </w:r>
    </w:p>
    <w:p w14:paraId="35B1A83C" w14:textId="77777777" w:rsidR="009D261B" w:rsidRPr="00075442" w:rsidRDefault="009D261B" w:rsidP="009D261B">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5A54E130" w14:textId="28922117" w:rsidR="009D261B" w:rsidRDefault="009D261B" w:rsidP="00095CD4">
      <w:pPr>
        <w:sectPr w:rsidR="009D261B" w:rsidSect="00CB3BA9">
          <w:headerReference w:type="default" r:id="rId32"/>
          <w:type w:val="continuous"/>
          <w:pgSz w:w="11906" w:h="16838"/>
          <w:pgMar w:top="1701" w:right="1418" w:bottom="1418" w:left="1418" w:header="709" w:footer="397" w:gutter="0"/>
          <w:cols w:space="708"/>
          <w:titlePg/>
          <w:docGrid w:linePitch="360"/>
        </w:sectPr>
      </w:pPr>
    </w:p>
    <w:p w14:paraId="5A54E131" w14:textId="149EC5FD" w:rsidR="00CB3BA9" w:rsidRDefault="00335B86" w:rsidP="00A3716D">
      <w:pPr>
        <w:pStyle w:val="Heading1"/>
        <w:tabs>
          <w:tab w:val="right" w:pos="9070"/>
        </w:tabs>
        <w:spacing w:before="560" w:after="640"/>
        <w:rPr>
          <w:color w:val="FFFFFF" w:themeColor="background1"/>
          <w:sz w:val="36"/>
        </w:rPr>
        <w:sectPr w:rsidR="00CB3BA9" w:rsidSect="00FB0086">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A54E189" wp14:editId="5A54E18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732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A54E132" w14:textId="77777777" w:rsidR="007F5256" w:rsidRPr="000E654D" w:rsidRDefault="00335B86" w:rsidP="009C6F30">
      <w:pPr>
        <w:pStyle w:val="Heading3"/>
        <w:shd w:val="clear" w:color="auto" w:fill="F2F2F2" w:themeFill="background1" w:themeFillShade="F2"/>
      </w:pPr>
      <w:r w:rsidRPr="000E654D">
        <w:t>Consumer outcome:</w:t>
      </w:r>
    </w:p>
    <w:p w14:paraId="5A54E133" w14:textId="77777777" w:rsidR="007F5256" w:rsidRDefault="00335B86" w:rsidP="00912DE6">
      <w:pPr>
        <w:numPr>
          <w:ilvl w:val="0"/>
          <w:numId w:val="7"/>
        </w:numPr>
        <w:shd w:val="clear" w:color="auto" w:fill="F2F2F2" w:themeFill="background1" w:themeFillShade="F2"/>
      </w:pPr>
      <w:r>
        <w:t>I get quality care and services when I need them from people who are knowledgeable, capable and caring.</w:t>
      </w:r>
    </w:p>
    <w:p w14:paraId="5A54E134" w14:textId="77777777" w:rsidR="007F5256" w:rsidRDefault="00335B86" w:rsidP="009C6F30">
      <w:pPr>
        <w:pStyle w:val="Heading3"/>
        <w:shd w:val="clear" w:color="auto" w:fill="F2F2F2" w:themeFill="background1" w:themeFillShade="F2"/>
      </w:pPr>
      <w:r>
        <w:t>Organisation statement:</w:t>
      </w:r>
    </w:p>
    <w:p w14:paraId="5A54E135" w14:textId="77777777" w:rsidR="007F5256" w:rsidRDefault="00335B8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54E136" w14:textId="77777777" w:rsidR="007F5256" w:rsidRDefault="00335B86" w:rsidP="00427817">
      <w:pPr>
        <w:pStyle w:val="Heading2"/>
      </w:pPr>
      <w:r>
        <w:t>Assessment of Standard 7</w:t>
      </w:r>
    </w:p>
    <w:p w14:paraId="4275F94C" w14:textId="77777777" w:rsidR="00B40644" w:rsidRPr="00163FEE" w:rsidRDefault="00B40644" w:rsidP="00B4064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B465CED" w14:textId="7B4BCC9A" w:rsidR="00B40644" w:rsidRPr="0097774F" w:rsidRDefault="00B40644" w:rsidP="00B40644">
      <w:pPr>
        <w:rPr>
          <w:rFonts w:eastAsia="Calibri"/>
          <w:color w:val="auto"/>
          <w:lang w:eastAsia="en-US"/>
        </w:rPr>
      </w:pPr>
      <w:r w:rsidRPr="00852FD2">
        <w:rPr>
          <w:rFonts w:eastAsia="Calibri"/>
          <w:color w:val="auto"/>
          <w:lang w:eastAsia="en-US"/>
        </w:rPr>
        <w:t xml:space="preserve">Overall sampled consumers considered that they </w:t>
      </w:r>
      <w:r w:rsidRPr="00163FEE">
        <w:rPr>
          <w:rFonts w:eastAsia="Calibri"/>
          <w:lang w:eastAsia="en-US"/>
        </w:rPr>
        <w:t>get quality care and services when they need them and from people who are knowledgeable, capable and caring.</w:t>
      </w:r>
      <w:r>
        <w:rPr>
          <w:rFonts w:eastAsia="Calibri"/>
          <w:lang w:eastAsia="en-US"/>
        </w:rPr>
        <w:t xml:space="preserve"> F</w:t>
      </w:r>
      <w:r w:rsidRPr="00163FEE">
        <w:rPr>
          <w:rFonts w:eastAsia="Calibri"/>
          <w:lang w:eastAsia="en-US"/>
        </w:rPr>
        <w:t>or example</w:t>
      </w:r>
      <w:r>
        <w:rPr>
          <w:rFonts w:eastAsia="Calibri"/>
          <w:lang w:eastAsia="en-US"/>
        </w:rPr>
        <w:t>, feed</w:t>
      </w:r>
      <w:r w:rsidRPr="0097774F">
        <w:rPr>
          <w:rFonts w:eastAsia="Calibri"/>
          <w:color w:val="auto"/>
          <w:lang w:eastAsia="en-US"/>
        </w:rPr>
        <w:t>back from consumers indicated they felt staff were kind and caring in their interactions. This was also supported by comments from representatives.</w:t>
      </w:r>
    </w:p>
    <w:p w14:paraId="7567B388" w14:textId="77777777" w:rsidR="00B40644" w:rsidRPr="005C3C2B" w:rsidRDefault="00B40644" w:rsidP="00B40644">
      <w:pPr>
        <w:rPr>
          <w:rFonts w:eastAsia="Calibri"/>
          <w:color w:val="auto"/>
          <w:lang w:eastAsia="en-US"/>
        </w:rPr>
      </w:pPr>
      <w:r w:rsidRPr="00F259D5">
        <w:rPr>
          <w:rFonts w:eastAsia="Calibri"/>
          <w:color w:val="auto"/>
          <w:lang w:eastAsia="en-US"/>
        </w:rPr>
        <w:t>Positive feedback was received from consumers regarding staff members knowledge and competency to effectively perform their roles. Consumers said they generally felt confident staff knew what they needed to do</w:t>
      </w:r>
      <w:r>
        <w:rPr>
          <w:rFonts w:eastAsia="Calibri"/>
          <w:color w:val="auto"/>
          <w:lang w:eastAsia="en-US"/>
        </w:rPr>
        <w:t xml:space="preserve"> and that there were no concerns regarding the response times for call bells.</w:t>
      </w:r>
    </w:p>
    <w:p w14:paraId="59C18303" w14:textId="77777777" w:rsidR="00A2653E" w:rsidRPr="00B40644" w:rsidRDefault="00A2653E" w:rsidP="00A2653E">
      <w:pPr>
        <w:rPr>
          <w:rFonts w:eastAsia="Calibri"/>
          <w:color w:val="auto"/>
          <w:lang w:eastAsia="en-US"/>
        </w:rPr>
      </w:pPr>
      <w:r w:rsidRPr="00B40644">
        <w:rPr>
          <w:rFonts w:eastAsia="Calibri"/>
          <w:color w:val="auto"/>
          <w:lang w:eastAsia="en-US"/>
        </w:rPr>
        <w:t>The Assessment Team did not assess all requirements and therefore an overall rating for the Quality Standard is not provided.</w:t>
      </w:r>
    </w:p>
    <w:p w14:paraId="5A54E139" w14:textId="3B6F7574" w:rsidR="00301877" w:rsidRDefault="00335B86" w:rsidP="00427817">
      <w:pPr>
        <w:pStyle w:val="Heading2"/>
      </w:pPr>
      <w:r>
        <w:t>Assessment of Standard 7 Requirements</w:t>
      </w:r>
      <w:r w:rsidRPr="0066387A">
        <w:rPr>
          <w:i/>
          <w:color w:val="0000FF"/>
          <w:sz w:val="24"/>
          <w:szCs w:val="24"/>
        </w:rPr>
        <w:t xml:space="preserve"> </w:t>
      </w:r>
    </w:p>
    <w:p w14:paraId="5A54E140" w14:textId="12A6DF73" w:rsidR="00506F7F" w:rsidRPr="00095CD4" w:rsidRDefault="00335B86" w:rsidP="00506F7F">
      <w:pPr>
        <w:pStyle w:val="Heading3"/>
      </w:pPr>
      <w:r w:rsidRPr="00095CD4">
        <w:t>Requirement 7(3)(c)</w:t>
      </w:r>
      <w:r>
        <w:tab/>
        <w:t>Compliant</w:t>
      </w:r>
    </w:p>
    <w:p w14:paraId="5A54E141" w14:textId="21161E98" w:rsidR="00506F7F" w:rsidRDefault="00335B86" w:rsidP="00506F7F">
      <w:pPr>
        <w:rPr>
          <w:i/>
        </w:rPr>
      </w:pPr>
      <w:r w:rsidRPr="004A3816">
        <w:rPr>
          <w:i/>
        </w:rPr>
        <w:t>The workforce is competent and the members of the workforce have the qualifications and knowledge to effectively perform their roles.</w:t>
      </w:r>
    </w:p>
    <w:p w14:paraId="68A07E24" w14:textId="63B32DA2" w:rsidR="00B40644" w:rsidRDefault="00B40644" w:rsidP="00B40644">
      <w:pPr>
        <w:rPr>
          <w:rFonts w:eastAsia="Calibri"/>
          <w:color w:val="auto"/>
          <w:lang w:eastAsia="en-US"/>
        </w:rPr>
      </w:pPr>
      <w:r w:rsidRPr="0054771B">
        <w:rPr>
          <w:rFonts w:eastAsia="Calibri"/>
          <w:color w:val="auto"/>
          <w:lang w:eastAsia="en-US"/>
        </w:rPr>
        <w:lastRenderedPageBreak/>
        <w:t xml:space="preserve">The </w:t>
      </w:r>
      <w:r>
        <w:rPr>
          <w:rFonts w:eastAsia="Calibri"/>
          <w:color w:val="auto"/>
          <w:lang w:eastAsia="en-US"/>
        </w:rPr>
        <w:t xml:space="preserve">Assessment Team found that the </w:t>
      </w:r>
      <w:r w:rsidRPr="0054771B">
        <w:rPr>
          <w:rFonts w:eastAsia="Calibri"/>
          <w:color w:val="auto"/>
          <w:lang w:eastAsia="en-US"/>
        </w:rPr>
        <w:t>service has systems in place to monitor staff qualifications and completion of education courses to ensure they have the skills to effectively perform their roles. As part of the process the organisation has a system to monitor staff competencies to ensure staff can undertake various personal and clinical care routines safely.</w:t>
      </w:r>
      <w:r>
        <w:rPr>
          <w:rFonts w:eastAsia="Calibri"/>
          <w:color w:val="auto"/>
          <w:lang w:eastAsia="en-US"/>
        </w:rPr>
        <w:t xml:space="preserve"> Consumers and representatives interviewed generally felt staff were good and knowledgeable when providing care and services</w:t>
      </w:r>
      <w:r w:rsidRPr="002C48D1">
        <w:rPr>
          <w:rFonts w:eastAsia="Calibri"/>
          <w:color w:val="auto"/>
          <w:lang w:eastAsia="en-US"/>
        </w:rPr>
        <w:t>.</w:t>
      </w:r>
    </w:p>
    <w:p w14:paraId="1D3CED9F" w14:textId="77777777" w:rsidR="006C03CC" w:rsidRPr="00075442" w:rsidRDefault="006C03CC" w:rsidP="006C03CC">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5A54E143" w14:textId="1E580F30" w:rsidR="00506F7F" w:rsidRPr="00095CD4" w:rsidRDefault="00335B86" w:rsidP="00506F7F">
      <w:pPr>
        <w:pStyle w:val="Heading3"/>
      </w:pPr>
      <w:r w:rsidRPr="00095CD4">
        <w:t>Requirement 7(3)(d)</w:t>
      </w:r>
      <w:r>
        <w:tab/>
        <w:t>Compliant</w:t>
      </w:r>
    </w:p>
    <w:p w14:paraId="5A54E144" w14:textId="09A69F16" w:rsidR="00506F7F" w:rsidRDefault="00335B86" w:rsidP="00506F7F">
      <w:pPr>
        <w:rPr>
          <w:i/>
        </w:rPr>
      </w:pPr>
      <w:r w:rsidRPr="004A3816">
        <w:rPr>
          <w:i/>
        </w:rPr>
        <w:t>The workforce is recruited, trained, equipped and supported to deliver the outcomes required by these standards.</w:t>
      </w:r>
    </w:p>
    <w:p w14:paraId="5831CC35" w14:textId="4574B478" w:rsidR="00C777B1" w:rsidRDefault="00C777B1" w:rsidP="00C777B1">
      <w:pPr>
        <w:rPr>
          <w:rFonts w:eastAsia="Calibri"/>
          <w:color w:val="auto"/>
          <w:lang w:eastAsia="en-US"/>
        </w:rPr>
      </w:pPr>
      <w:r w:rsidRPr="00277116">
        <w:rPr>
          <w:rFonts w:eastAsia="Calibri"/>
          <w:color w:val="auto"/>
          <w:lang w:eastAsia="en-US"/>
        </w:rPr>
        <w:t xml:space="preserve">The organisation has systems to manage the recruitment and orientation of new staff members. This includes buddying new staff with more experienced staff members. As part of the human resources process the service also undertakes appraisals with staff to identify education requests or needs. </w:t>
      </w:r>
      <w:r>
        <w:rPr>
          <w:rFonts w:eastAsia="Calibri"/>
          <w:color w:val="auto"/>
          <w:lang w:eastAsia="en-US"/>
        </w:rPr>
        <w:t xml:space="preserve">A performance management process is also in place to manage issues related to poor work </w:t>
      </w:r>
      <w:r w:rsidRPr="00355A5E">
        <w:rPr>
          <w:rFonts w:eastAsia="Calibri"/>
          <w:color w:val="auto"/>
          <w:lang w:eastAsia="en-US"/>
        </w:rPr>
        <w:t>performance.</w:t>
      </w:r>
      <w:r w:rsidR="006C03CC">
        <w:rPr>
          <w:rFonts w:eastAsia="Calibri"/>
          <w:color w:val="auto"/>
          <w:lang w:eastAsia="en-US"/>
        </w:rPr>
        <w:t xml:space="preserve"> C</w:t>
      </w:r>
      <w:r w:rsidRPr="009A089E">
        <w:rPr>
          <w:rFonts w:eastAsia="Calibri"/>
          <w:color w:val="auto"/>
          <w:lang w:eastAsia="en-US"/>
        </w:rPr>
        <w:t xml:space="preserve">onsumers and representatives </w:t>
      </w:r>
      <w:r>
        <w:rPr>
          <w:rFonts w:eastAsia="Calibri"/>
          <w:color w:val="auto"/>
          <w:lang w:eastAsia="en-US"/>
        </w:rPr>
        <w:t>did not indicate any concerns with the staff knowledge and skills when providing care.</w:t>
      </w:r>
    </w:p>
    <w:p w14:paraId="057A1440" w14:textId="77777777" w:rsidR="006C03CC" w:rsidRPr="00075442" w:rsidRDefault="006C03CC" w:rsidP="006C03CC">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5A54E146" w14:textId="04D81B7C" w:rsidR="00506F7F" w:rsidRPr="00095CD4" w:rsidRDefault="00335B86" w:rsidP="00506F7F">
      <w:pPr>
        <w:pStyle w:val="Heading3"/>
      </w:pPr>
      <w:r w:rsidRPr="00095CD4">
        <w:t>Requirement 7(3)(e)</w:t>
      </w:r>
      <w:r>
        <w:tab/>
        <w:t>Compliant</w:t>
      </w:r>
    </w:p>
    <w:p w14:paraId="5A54E147" w14:textId="1CC6D121" w:rsidR="00506F7F" w:rsidRDefault="00335B86" w:rsidP="00506F7F">
      <w:pPr>
        <w:rPr>
          <w:i/>
        </w:rPr>
      </w:pPr>
      <w:r w:rsidRPr="004A3816">
        <w:rPr>
          <w:i/>
        </w:rPr>
        <w:t>Regular assessment, monitoring and review of the performance of each member of the workforce is undertaken.</w:t>
      </w:r>
    </w:p>
    <w:p w14:paraId="61FBE7E7" w14:textId="0E20CE5D" w:rsidR="006C03CC" w:rsidRDefault="006C03CC" w:rsidP="006C03CC">
      <w:pPr>
        <w:rPr>
          <w:rFonts w:eastAsia="Calibri"/>
          <w:color w:val="auto"/>
          <w:lang w:eastAsia="en-US"/>
        </w:rPr>
      </w:pPr>
      <w:r>
        <w:rPr>
          <w:rFonts w:eastAsia="Calibri"/>
          <w:color w:val="auto"/>
          <w:lang w:eastAsia="en-US"/>
        </w:rPr>
        <w:t xml:space="preserve">The assessment Team found that the </w:t>
      </w:r>
      <w:r w:rsidRPr="00D94972">
        <w:rPr>
          <w:rFonts w:eastAsia="Calibri"/>
          <w:color w:val="auto"/>
          <w:lang w:eastAsia="en-US"/>
        </w:rPr>
        <w:t xml:space="preserve">organisation has a system in place to monitor and ensure that staff receive a regular assessment and review of their performance. This was confirmed in interviews with staff and management as well as a review of staff </w:t>
      </w:r>
      <w:r w:rsidRPr="008F3CB5">
        <w:rPr>
          <w:rFonts w:eastAsia="Calibri"/>
          <w:color w:val="auto"/>
          <w:lang w:eastAsia="en-US"/>
        </w:rPr>
        <w:t>files.</w:t>
      </w:r>
    </w:p>
    <w:p w14:paraId="6846E299" w14:textId="77777777" w:rsidR="006C03CC" w:rsidRPr="00075442" w:rsidRDefault="006C03CC" w:rsidP="006C03CC">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1B996F13" w14:textId="77777777" w:rsidR="006C03CC" w:rsidRPr="008F3CB5" w:rsidRDefault="006C03CC" w:rsidP="006C03CC">
      <w:pPr>
        <w:rPr>
          <w:rFonts w:eastAsia="Calibri"/>
          <w:color w:val="auto"/>
          <w:lang w:eastAsia="en-US"/>
        </w:rPr>
      </w:pPr>
    </w:p>
    <w:p w14:paraId="1251AA38" w14:textId="77777777" w:rsidR="006C03CC" w:rsidRPr="004A3816" w:rsidRDefault="006C03CC" w:rsidP="00506F7F">
      <w:pPr>
        <w:rPr>
          <w:i/>
        </w:rPr>
      </w:pPr>
    </w:p>
    <w:p w14:paraId="5A54E148" w14:textId="77777777" w:rsidR="00506F7F" w:rsidRPr="00506F7F" w:rsidRDefault="00227366" w:rsidP="00506F7F"/>
    <w:p w14:paraId="5A54E149" w14:textId="77777777" w:rsidR="00095CD4" w:rsidRDefault="00227366" w:rsidP="00095CD4">
      <w:pPr>
        <w:sectPr w:rsidR="00095CD4" w:rsidSect="00CB3BA9">
          <w:headerReference w:type="default" r:id="rId35"/>
          <w:type w:val="continuous"/>
          <w:pgSz w:w="11906" w:h="16838"/>
          <w:pgMar w:top="1701" w:right="1418" w:bottom="1418" w:left="1418" w:header="709" w:footer="397" w:gutter="0"/>
          <w:cols w:space="708"/>
          <w:titlePg/>
          <w:docGrid w:linePitch="360"/>
        </w:sectPr>
      </w:pPr>
    </w:p>
    <w:p w14:paraId="5A54E14A" w14:textId="5070D6C8" w:rsidR="008D7780" w:rsidRDefault="00335B86" w:rsidP="00A3716D">
      <w:pPr>
        <w:pStyle w:val="Heading1"/>
        <w:tabs>
          <w:tab w:val="right" w:pos="9070"/>
        </w:tabs>
        <w:spacing w:before="560" w:after="640"/>
        <w:rPr>
          <w:color w:val="FFFFFF" w:themeColor="background1"/>
          <w:sz w:val="36"/>
        </w:rPr>
        <w:sectPr w:rsidR="008D7780" w:rsidSect="00CE2BDB">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54E18B" wp14:editId="5A54E18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99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A54E14B" w14:textId="77777777" w:rsidR="007F5256" w:rsidRPr="00FD1B02" w:rsidRDefault="00335B86" w:rsidP="00095CD4">
      <w:pPr>
        <w:pStyle w:val="Heading3"/>
        <w:shd w:val="clear" w:color="auto" w:fill="F2F2F2" w:themeFill="background1" w:themeFillShade="F2"/>
      </w:pPr>
      <w:r w:rsidRPr="008312AC">
        <w:t>Consumer</w:t>
      </w:r>
      <w:r w:rsidRPr="00FD1B02">
        <w:t xml:space="preserve"> outcome:</w:t>
      </w:r>
    </w:p>
    <w:p w14:paraId="5A54E14C" w14:textId="77777777" w:rsidR="007F5256" w:rsidRDefault="00335B86" w:rsidP="00912DE6">
      <w:pPr>
        <w:numPr>
          <w:ilvl w:val="0"/>
          <w:numId w:val="8"/>
        </w:numPr>
        <w:shd w:val="clear" w:color="auto" w:fill="F2F2F2" w:themeFill="background1" w:themeFillShade="F2"/>
      </w:pPr>
      <w:r>
        <w:t>I am confident the organisation is well run. I can partner in improving the delivery of care and services.</w:t>
      </w:r>
    </w:p>
    <w:p w14:paraId="5A54E14D" w14:textId="77777777" w:rsidR="007F5256" w:rsidRDefault="00335B86" w:rsidP="00095CD4">
      <w:pPr>
        <w:pStyle w:val="Heading3"/>
        <w:shd w:val="clear" w:color="auto" w:fill="F2F2F2" w:themeFill="background1" w:themeFillShade="F2"/>
      </w:pPr>
      <w:r>
        <w:t>Organisation statement:</w:t>
      </w:r>
    </w:p>
    <w:p w14:paraId="5A54E14E" w14:textId="77777777" w:rsidR="007F5256" w:rsidRDefault="00335B86" w:rsidP="00912DE6">
      <w:pPr>
        <w:numPr>
          <w:ilvl w:val="0"/>
          <w:numId w:val="8"/>
        </w:numPr>
        <w:shd w:val="clear" w:color="auto" w:fill="F2F2F2" w:themeFill="background1" w:themeFillShade="F2"/>
      </w:pPr>
      <w:r>
        <w:t>The organisation’s governing body is accountable for the delivery of safe and quality care and services.</w:t>
      </w:r>
    </w:p>
    <w:p w14:paraId="5A54E14F" w14:textId="77777777" w:rsidR="007F5256" w:rsidRDefault="00335B86" w:rsidP="00427817">
      <w:pPr>
        <w:pStyle w:val="Heading2"/>
      </w:pPr>
      <w:r>
        <w:t>Assessment of Standard 8</w:t>
      </w:r>
    </w:p>
    <w:p w14:paraId="44994838" w14:textId="77777777" w:rsidR="00D617B4" w:rsidRPr="00163FEE" w:rsidRDefault="00D617B4" w:rsidP="00D617B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7746B47" w14:textId="77777777" w:rsidR="00D617B4" w:rsidRPr="00163FEE" w:rsidRDefault="00D617B4" w:rsidP="00D617B4">
      <w:pPr>
        <w:rPr>
          <w:rFonts w:eastAsia="Calibri"/>
          <w:lang w:eastAsia="en-US"/>
        </w:rPr>
      </w:pPr>
      <w:r w:rsidRPr="00184531">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r>
        <w:rPr>
          <w:rFonts w:eastAsia="Calibri"/>
          <w:lang w:eastAsia="en-US"/>
        </w:rPr>
        <w:t>This includes being involved in care conferences as well as consumers being invited to participate as representatives in the medication advisory committee and the quality meeting.</w:t>
      </w:r>
    </w:p>
    <w:p w14:paraId="584461F3" w14:textId="77777777" w:rsidR="00D617B4" w:rsidRPr="00580E61" w:rsidRDefault="00D617B4" w:rsidP="00D617B4">
      <w:pPr>
        <w:rPr>
          <w:rFonts w:eastAsia="Calibri"/>
          <w:color w:val="auto"/>
          <w:lang w:eastAsia="en-US"/>
        </w:rPr>
      </w:pPr>
      <w:r w:rsidRPr="00580E61">
        <w:rPr>
          <w:rFonts w:eastAsia="Calibri"/>
          <w:color w:val="auto"/>
          <w:lang w:eastAsia="en-US"/>
        </w:rPr>
        <w:t>The organisation has developed and released a series of policies and procedures to guide and support staff in the provision of care and service. This has included open disclosure.</w:t>
      </w:r>
    </w:p>
    <w:p w14:paraId="6FCBF78F" w14:textId="77777777" w:rsidR="00A2653E" w:rsidRPr="00D617B4" w:rsidRDefault="00A2653E" w:rsidP="00A2653E">
      <w:pPr>
        <w:rPr>
          <w:rFonts w:eastAsia="Calibri"/>
          <w:color w:val="auto"/>
          <w:lang w:eastAsia="en-US"/>
        </w:rPr>
      </w:pPr>
      <w:r w:rsidRPr="00D617B4">
        <w:rPr>
          <w:rFonts w:eastAsia="Calibri"/>
          <w:color w:val="auto"/>
          <w:lang w:eastAsia="en-US"/>
        </w:rPr>
        <w:t>The Assessment Team did not assess all requirements and therefore an overall rating for the Quality Standard is not provided.</w:t>
      </w:r>
    </w:p>
    <w:p w14:paraId="5A54E152" w14:textId="31BE0F86" w:rsidR="00301877" w:rsidRDefault="00335B86" w:rsidP="00427817">
      <w:pPr>
        <w:pStyle w:val="Heading2"/>
      </w:pPr>
      <w:r>
        <w:t>Assessment of Standard 8 Requirements</w:t>
      </w:r>
      <w:r w:rsidRPr="0066387A">
        <w:rPr>
          <w:i/>
          <w:color w:val="0000FF"/>
          <w:sz w:val="24"/>
          <w:szCs w:val="24"/>
        </w:rPr>
        <w:t xml:space="preserve"> </w:t>
      </w:r>
    </w:p>
    <w:p w14:paraId="5A54E159" w14:textId="24841A6B" w:rsidR="00506F7F" w:rsidRPr="00506F7F" w:rsidRDefault="00335B86" w:rsidP="00506F7F">
      <w:pPr>
        <w:pStyle w:val="Heading3"/>
      </w:pPr>
      <w:r w:rsidRPr="00506F7F">
        <w:t>Requirement 8(3)(c)</w:t>
      </w:r>
      <w:r>
        <w:tab/>
        <w:t>Compliant</w:t>
      </w:r>
    </w:p>
    <w:p w14:paraId="5A54E15A" w14:textId="77777777" w:rsidR="00506F7F" w:rsidRPr="004A3816" w:rsidRDefault="00335B86" w:rsidP="00506F7F">
      <w:pPr>
        <w:rPr>
          <w:i/>
        </w:rPr>
      </w:pPr>
      <w:r w:rsidRPr="004A3816">
        <w:rPr>
          <w:i/>
        </w:rPr>
        <w:t>Effective organisation wide governance systems relating to the following:</w:t>
      </w:r>
    </w:p>
    <w:p w14:paraId="5A54E15B" w14:textId="77777777" w:rsidR="00506F7F" w:rsidRPr="004A3816" w:rsidRDefault="00335B86" w:rsidP="00506F7F">
      <w:pPr>
        <w:numPr>
          <w:ilvl w:val="0"/>
          <w:numId w:val="28"/>
        </w:numPr>
        <w:tabs>
          <w:tab w:val="right" w:pos="9026"/>
        </w:tabs>
        <w:spacing w:before="0" w:after="0"/>
        <w:ind w:left="567" w:hanging="425"/>
        <w:outlineLvl w:val="4"/>
        <w:rPr>
          <w:i/>
        </w:rPr>
      </w:pPr>
      <w:r w:rsidRPr="004A3816">
        <w:rPr>
          <w:i/>
        </w:rPr>
        <w:t>information management;</w:t>
      </w:r>
    </w:p>
    <w:p w14:paraId="5A54E15C" w14:textId="77777777" w:rsidR="00506F7F" w:rsidRPr="004A3816" w:rsidRDefault="00335B86" w:rsidP="00506F7F">
      <w:pPr>
        <w:numPr>
          <w:ilvl w:val="0"/>
          <w:numId w:val="28"/>
        </w:numPr>
        <w:tabs>
          <w:tab w:val="right" w:pos="9026"/>
        </w:tabs>
        <w:spacing w:before="0" w:after="0"/>
        <w:ind w:left="567" w:hanging="425"/>
        <w:outlineLvl w:val="4"/>
        <w:rPr>
          <w:i/>
        </w:rPr>
      </w:pPr>
      <w:r w:rsidRPr="004A3816">
        <w:rPr>
          <w:i/>
        </w:rPr>
        <w:t>continuous improvement;</w:t>
      </w:r>
    </w:p>
    <w:p w14:paraId="5A54E15D" w14:textId="77777777" w:rsidR="00506F7F" w:rsidRPr="004A3816" w:rsidRDefault="00335B86" w:rsidP="00506F7F">
      <w:pPr>
        <w:numPr>
          <w:ilvl w:val="0"/>
          <w:numId w:val="28"/>
        </w:numPr>
        <w:tabs>
          <w:tab w:val="right" w:pos="9026"/>
        </w:tabs>
        <w:spacing w:before="0" w:after="0"/>
        <w:ind w:left="567" w:hanging="425"/>
        <w:outlineLvl w:val="4"/>
        <w:rPr>
          <w:i/>
        </w:rPr>
      </w:pPr>
      <w:r w:rsidRPr="004A3816">
        <w:rPr>
          <w:i/>
        </w:rPr>
        <w:lastRenderedPageBreak/>
        <w:t>financial governance;</w:t>
      </w:r>
    </w:p>
    <w:p w14:paraId="5A54E15E" w14:textId="77777777" w:rsidR="00506F7F" w:rsidRPr="004A3816" w:rsidRDefault="00335B86"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A54E15F" w14:textId="77777777" w:rsidR="00506F7F" w:rsidRPr="004A3816" w:rsidRDefault="00335B86" w:rsidP="00506F7F">
      <w:pPr>
        <w:numPr>
          <w:ilvl w:val="0"/>
          <w:numId w:val="28"/>
        </w:numPr>
        <w:tabs>
          <w:tab w:val="right" w:pos="9026"/>
        </w:tabs>
        <w:spacing w:before="0" w:after="0"/>
        <w:ind w:left="567" w:hanging="425"/>
        <w:outlineLvl w:val="4"/>
        <w:rPr>
          <w:i/>
        </w:rPr>
      </w:pPr>
      <w:r w:rsidRPr="004A3816">
        <w:rPr>
          <w:i/>
        </w:rPr>
        <w:t>regulatory compliance;</w:t>
      </w:r>
    </w:p>
    <w:p w14:paraId="5A54E160" w14:textId="77777777" w:rsidR="00314FF7" w:rsidRPr="004A3816" w:rsidRDefault="00335B86" w:rsidP="00506F7F">
      <w:pPr>
        <w:numPr>
          <w:ilvl w:val="0"/>
          <w:numId w:val="28"/>
        </w:numPr>
        <w:tabs>
          <w:tab w:val="right" w:pos="9026"/>
        </w:tabs>
        <w:spacing w:before="0" w:after="0"/>
        <w:ind w:left="567" w:hanging="425"/>
        <w:outlineLvl w:val="4"/>
        <w:rPr>
          <w:i/>
        </w:rPr>
      </w:pPr>
      <w:r w:rsidRPr="004A3816">
        <w:rPr>
          <w:i/>
        </w:rPr>
        <w:t>feedback and complaints.</w:t>
      </w:r>
    </w:p>
    <w:p w14:paraId="4782AC6F" w14:textId="7098D6E7" w:rsidR="00271EF5" w:rsidRDefault="00271EF5" w:rsidP="00271EF5">
      <w:pPr>
        <w:rPr>
          <w:rFonts w:eastAsia="Calibri"/>
          <w:color w:val="auto"/>
          <w:lang w:eastAsia="en-US"/>
        </w:rPr>
      </w:pPr>
      <w:r>
        <w:rPr>
          <w:rFonts w:eastAsia="Calibri"/>
          <w:color w:val="auto"/>
          <w:lang w:eastAsia="en-US"/>
        </w:rPr>
        <w:t xml:space="preserve">The Assessment Team found that the </w:t>
      </w:r>
      <w:r w:rsidRPr="00271EF5">
        <w:rPr>
          <w:rFonts w:eastAsia="Calibri"/>
          <w:color w:val="auto"/>
          <w:lang w:eastAsia="en-US"/>
        </w:rPr>
        <w:t>organisation has systems to monitor performance and governance across a range of areas including complaints, staffing, regulatory compliance, continuous improvement and financial governance. As part of this process the organisation has developed and released a series of organisational policies to guide staff and management practices.</w:t>
      </w:r>
    </w:p>
    <w:p w14:paraId="72FB5803" w14:textId="77777777" w:rsidR="00271EF5" w:rsidRPr="00075442" w:rsidRDefault="00271EF5" w:rsidP="00271EF5">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5A54E162" w14:textId="39EB2931" w:rsidR="00506F7F" w:rsidRPr="00506F7F" w:rsidRDefault="00335B86" w:rsidP="00506F7F">
      <w:pPr>
        <w:pStyle w:val="Heading3"/>
      </w:pPr>
      <w:r w:rsidRPr="00506F7F">
        <w:t>Requirement 8(3)(d)</w:t>
      </w:r>
      <w:r>
        <w:tab/>
        <w:t>Compliant</w:t>
      </w:r>
    </w:p>
    <w:p w14:paraId="5A54E163" w14:textId="77777777" w:rsidR="00506F7F" w:rsidRPr="004A3816" w:rsidRDefault="00335B86" w:rsidP="00506F7F">
      <w:pPr>
        <w:rPr>
          <w:i/>
        </w:rPr>
      </w:pPr>
      <w:r w:rsidRPr="004A3816">
        <w:rPr>
          <w:i/>
        </w:rPr>
        <w:t>Effective risk management systems and practices, including but not limited to the following:</w:t>
      </w:r>
    </w:p>
    <w:p w14:paraId="5A54E164" w14:textId="77777777" w:rsidR="00506F7F" w:rsidRPr="004A3816" w:rsidRDefault="00335B86"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A54E165" w14:textId="77777777" w:rsidR="00506F7F" w:rsidRPr="004A3816" w:rsidRDefault="00335B86"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A54E166" w14:textId="77777777" w:rsidR="00314FF7" w:rsidRPr="004A3816" w:rsidRDefault="00335B86"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6873A097" w14:textId="0BB708A3" w:rsidR="007476DE" w:rsidRDefault="007476DE" w:rsidP="007476DE">
      <w:pPr>
        <w:rPr>
          <w:rFonts w:eastAsia="Calibri"/>
          <w:color w:val="auto"/>
          <w:lang w:eastAsia="en-US"/>
        </w:rPr>
      </w:pPr>
      <w:r>
        <w:rPr>
          <w:rFonts w:eastAsia="Calibri"/>
          <w:color w:val="auto"/>
          <w:lang w:eastAsia="en-US"/>
        </w:rPr>
        <w:t xml:space="preserve">The assessment Team found that the </w:t>
      </w:r>
      <w:r w:rsidRPr="007476DE">
        <w:rPr>
          <w:rFonts w:eastAsia="Calibri"/>
          <w:color w:val="auto"/>
          <w:lang w:eastAsia="en-US"/>
        </w:rPr>
        <w:t>organisation has risk management strategies which provide service level as well as organisational oversight in key areas. This includes ensuring staff have the knowledge to provide support to consumers to continue to live their life doing the things they want to do to the best of their ability. The organisation also has systems in place to ensure neglect or abuse of consumers is identified and responded to appropriately.</w:t>
      </w:r>
    </w:p>
    <w:p w14:paraId="46FE3498" w14:textId="77777777" w:rsidR="007476DE" w:rsidRPr="00075442" w:rsidRDefault="007476DE" w:rsidP="007476DE">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5A54E168" w14:textId="3A1BC12B" w:rsidR="00506F7F" w:rsidRPr="00506F7F" w:rsidRDefault="00335B86" w:rsidP="00506F7F">
      <w:pPr>
        <w:pStyle w:val="Heading3"/>
      </w:pPr>
      <w:r w:rsidRPr="00506F7F">
        <w:t>Requirement 8(3)(e)</w:t>
      </w:r>
      <w:r>
        <w:tab/>
        <w:t>Compliant</w:t>
      </w:r>
    </w:p>
    <w:p w14:paraId="5A54E169" w14:textId="77777777" w:rsidR="00506F7F" w:rsidRPr="004A3816" w:rsidRDefault="00335B86" w:rsidP="00506F7F">
      <w:pPr>
        <w:rPr>
          <w:i/>
        </w:rPr>
      </w:pPr>
      <w:r w:rsidRPr="004A3816">
        <w:rPr>
          <w:i/>
        </w:rPr>
        <w:t>Where clinical care is provided—a clinical governance framework, including but not limited to the following:</w:t>
      </w:r>
    </w:p>
    <w:p w14:paraId="5A54E16A" w14:textId="77777777" w:rsidR="00506F7F" w:rsidRPr="004A3816" w:rsidRDefault="00335B86" w:rsidP="00506F7F">
      <w:pPr>
        <w:numPr>
          <w:ilvl w:val="0"/>
          <w:numId w:val="30"/>
        </w:numPr>
        <w:tabs>
          <w:tab w:val="right" w:pos="9026"/>
        </w:tabs>
        <w:spacing w:before="0" w:after="0"/>
        <w:ind w:left="567" w:hanging="425"/>
        <w:outlineLvl w:val="4"/>
        <w:rPr>
          <w:i/>
        </w:rPr>
      </w:pPr>
      <w:r w:rsidRPr="004A3816">
        <w:rPr>
          <w:i/>
        </w:rPr>
        <w:t>antimicrobial stewardship;</w:t>
      </w:r>
    </w:p>
    <w:p w14:paraId="5A54E16B" w14:textId="77777777" w:rsidR="00506F7F" w:rsidRPr="004A3816" w:rsidRDefault="00335B86" w:rsidP="00506F7F">
      <w:pPr>
        <w:numPr>
          <w:ilvl w:val="0"/>
          <w:numId w:val="30"/>
        </w:numPr>
        <w:tabs>
          <w:tab w:val="right" w:pos="9026"/>
        </w:tabs>
        <w:spacing w:before="0" w:after="0"/>
        <w:ind w:left="567" w:hanging="425"/>
        <w:outlineLvl w:val="4"/>
        <w:rPr>
          <w:i/>
        </w:rPr>
      </w:pPr>
      <w:r w:rsidRPr="004A3816">
        <w:rPr>
          <w:i/>
        </w:rPr>
        <w:t>minimising the use of restraint;</w:t>
      </w:r>
    </w:p>
    <w:p w14:paraId="5A54E16C" w14:textId="0B185E0D" w:rsidR="00506F7F" w:rsidRDefault="00335B86" w:rsidP="00506F7F">
      <w:pPr>
        <w:numPr>
          <w:ilvl w:val="0"/>
          <w:numId w:val="30"/>
        </w:numPr>
        <w:tabs>
          <w:tab w:val="right" w:pos="9026"/>
        </w:tabs>
        <w:spacing w:before="0" w:after="0"/>
        <w:ind w:left="567" w:hanging="425"/>
        <w:outlineLvl w:val="4"/>
        <w:rPr>
          <w:i/>
        </w:rPr>
      </w:pPr>
      <w:r w:rsidRPr="004A3816">
        <w:rPr>
          <w:i/>
        </w:rPr>
        <w:t>open disclosure.</w:t>
      </w:r>
    </w:p>
    <w:p w14:paraId="74DCCC4E" w14:textId="10D53906" w:rsidR="00075291" w:rsidRDefault="00075291" w:rsidP="00075291">
      <w:pPr>
        <w:rPr>
          <w:rFonts w:eastAsia="Calibri"/>
          <w:color w:val="auto"/>
          <w:lang w:eastAsia="en-US"/>
        </w:rPr>
      </w:pPr>
      <w:r>
        <w:rPr>
          <w:rFonts w:eastAsia="Calibri"/>
          <w:color w:val="auto"/>
          <w:lang w:eastAsia="en-US"/>
        </w:rPr>
        <w:lastRenderedPageBreak/>
        <w:t xml:space="preserve">The Assessment Team found that the </w:t>
      </w:r>
      <w:r w:rsidRPr="00075291">
        <w:rPr>
          <w:rFonts w:eastAsia="Calibri"/>
          <w:color w:val="auto"/>
          <w:lang w:eastAsia="en-US"/>
        </w:rPr>
        <w:t xml:space="preserve">organisation has systems in place which includes a clinical governance framework to provide oversight of key areas. This includes the monitoring of trends to identify and act when required at a local as well as organisational level as well. </w:t>
      </w:r>
      <w:r>
        <w:rPr>
          <w:rFonts w:eastAsia="Calibri"/>
          <w:color w:val="auto"/>
          <w:lang w:eastAsia="en-US"/>
        </w:rPr>
        <w:t xml:space="preserve">The Assessment Team found that this </w:t>
      </w:r>
      <w:r w:rsidRPr="00075291">
        <w:rPr>
          <w:rFonts w:eastAsia="Calibri"/>
          <w:color w:val="auto"/>
          <w:lang w:eastAsia="en-US"/>
        </w:rPr>
        <w:t>includes the monitoring of antibiotic usage in line with antimicrobial stewardship, acknowledging and apologising when a mistake has been made and identifying strategies to prevent a reoccurrence and minimizing the use restraint.</w:t>
      </w:r>
    </w:p>
    <w:p w14:paraId="1FB27908" w14:textId="77777777" w:rsidR="00075291" w:rsidRPr="00075442" w:rsidRDefault="00075291" w:rsidP="00075291">
      <w:pPr>
        <w:rPr>
          <w:rFonts w:eastAsia="Calibri"/>
          <w:color w:val="auto"/>
          <w:highlight w:val="yellow"/>
          <w:lang w:eastAsia="en-US"/>
        </w:rPr>
      </w:pPr>
      <w:r>
        <w:rPr>
          <w:rFonts w:eastAsia="Calibri"/>
          <w:color w:val="auto"/>
          <w:lang w:eastAsia="en-US"/>
        </w:rPr>
        <w:t xml:space="preserve">I have reviewed these findings and consider that the organisation is compliant with this requirement. </w:t>
      </w:r>
    </w:p>
    <w:p w14:paraId="5EF95EB0" w14:textId="77777777" w:rsidR="00075291" w:rsidRPr="00075291" w:rsidRDefault="00075291" w:rsidP="00075291">
      <w:pPr>
        <w:rPr>
          <w:rFonts w:eastAsia="Calibri"/>
          <w:color w:val="auto"/>
          <w:lang w:eastAsia="en-US"/>
        </w:rPr>
      </w:pPr>
    </w:p>
    <w:p w14:paraId="40DCE227" w14:textId="77777777" w:rsidR="00075291" w:rsidRPr="004A3816" w:rsidRDefault="00075291" w:rsidP="00075291">
      <w:pPr>
        <w:tabs>
          <w:tab w:val="right" w:pos="9026"/>
        </w:tabs>
        <w:spacing w:before="0" w:after="0"/>
        <w:outlineLvl w:val="4"/>
        <w:rPr>
          <w:i/>
        </w:rPr>
      </w:pPr>
    </w:p>
    <w:p w14:paraId="5A54E16E" w14:textId="77777777" w:rsidR="00506F7F" w:rsidRPr="00154403" w:rsidRDefault="00227366" w:rsidP="00154403"/>
    <w:p w14:paraId="5A54E16F" w14:textId="77777777" w:rsidR="00095CD4" w:rsidRDefault="00227366" w:rsidP="00A93E3F">
      <w:pPr>
        <w:tabs>
          <w:tab w:val="right" w:pos="9026"/>
        </w:tabs>
        <w:sectPr w:rsidR="00095CD4" w:rsidSect="008D7780">
          <w:headerReference w:type="default" r:id="rId38"/>
          <w:type w:val="continuous"/>
          <w:pgSz w:w="11906" w:h="16838"/>
          <w:pgMar w:top="1701" w:right="1418" w:bottom="1418" w:left="1418" w:header="709" w:footer="397" w:gutter="0"/>
          <w:cols w:space="708"/>
          <w:docGrid w:linePitch="360"/>
        </w:sectPr>
      </w:pPr>
    </w:p>
    <w:p w14:paraId="5A54E170" w14:textId="77777777" w:rsidR="00A93E3F" w:rsidRDefault="00335B86" w:rsidP="00095CD4">
      <w:pPr>
        <w:pStyle w:val="Heading1"/>
      </w:pPr>
      <w:r>
        <w:lastRenderedPageBreak/>
        <w:t>Areas for improvement</w:t>
      </w:r>
    </w:p>
    <w:p w14:paraId="5A54E172" w14:textId="77777777" w:rsidR="004B33E7" w:rsidRPr="00E830C7" w:rsidRDefault="00335B8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A54E178" w14:textId="77777777" w:rsidR="00A3716D" w:rsidRPr="00095CD4" w:rsidRDefault="00227366" w:rsidP="00154403">
      <w:pPr>
        <w:pStyle w:val="ListBullet"/>
        <w:numPr>
          <w:ilvl w:val="0"/>
          <w:numId w:val="0"/>
        </w:numPr>
      </w:pPr>
    </w:p>
    <w:sectPr w:rsidR="00A3716D" w:rsidRPr="00095CD4" w:rsidSect="002B7F5E">
      <w:headerReference w:type="default" r:id="rId39"/>
      <w:headerReference w:type="first" r:id="rId4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4E1B5" w14:textId="77777777" w:rsidR="001A320E" w:rsidRDefault="00335B86">
      <w:pPr>
        <w:spacing w:before="0" w:after="0" w:line="240" w:lineRule="auto"/>
      </w:pPr>
      <w:r>
        <w:separator/>
      </w:r>
    </w:p>
  </w:endnote>
  <w:endnote w:type="continuationSeparator" w:id="0">
    <w:p w14:paraId="5A54E1B7" w14:textId="77777777" w:rsidR="001A320E" w:rsidRDefault="00335B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AB55" w14:textId="77777777" w:rsidR="00A71D10" w:rsidRDefault="00A71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8E" w14:textId="77777777" w:rsidR="00506F7F" w:rsidRPr="009A1F1B" w:rsidRDefault="00335B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54E18F" w14:textId="77777777" w:rsidR="00506F7F" w:rsidRPr="00C72FFB" w:rsidRDefault="00335B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Bill Newton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54E190" w14:textId="77777777" w:rsidR="00506F7F" w:rsidRPr="00C72FFB" w:rsidRDefault="00335B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1" w14:textId="77777777" w:rsidR="00506F7F" w:rsidRPr="009A1F1B" w:rsidRDefault="00335B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54E192" w14:textId="77777777" w:rsidR="00506F7F" w:rsidRPr="00C72FFB" w:rsidRDefault="00335B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Bill Newton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54E193" w14:textId="77777777" w:rsidR="00506F7F" w:rsidRPr="00A3716D" w:rsidRDefault="00335B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4E1B1" w14:textId="77777777" w:rsidR="001A320E" w:rsidRDefault="00335B86">
      <w:pPr>
        <w:spacing w:before="0" w:after="0" w:line="240" w:lineRule="auto"/>
      </w:pPr>
      <w:r>
        <w:separator/>
      </w:r>
    </w:p>
  </w:footnote>
  <w:footnote w:type="continuationSeparator" w:id="0">
    <w:p w14:paraId="5A54E1B3" w14:textId="77777777" w:rsidR="001A320E" w:rsidRDefault="00335B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39EF" w14:textId="77777777" w:rsidR="00A71D10" w:rsidRDefault="00A71D1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C" w14:textId="6268D7BD" w:rsidR="00FB0086" w:rsidRPr="00703E80" w:rsidRDefault="00335B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A54E1C3" wp14:editId="5A54E1C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628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D" w14:textId="77777777" w:rsidR="00506F7F" w:rsidRPr="00FB0086" w:rsidRDefault="00335B86" w:rsidP="00FB0086">
    <w:pPr>
      <w:pStyle w:val="Header"/>
    </w:pPr>
    <w:r>
      <w:rPr>
        <w:noProof/>
        <w:color w:val="auto"/>
        <w:sz w:val="20"/>
      </w:rPr>
      <w:drawing>
        <wp:anchor distT="0" distB="0" distL="114300" distR="114300" simplePos="0" relativeHeight="251676672" behindDoc="1" locked="0" layoutInCell="1" allowOverlap="1" wp14:anchorId="5A54E1C5" wp14:editId="5A54E1C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21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E" w14:textId="77777777" w:rsidR="00506F7F" w:rsidRDefault="00335B86" w:rsidP="0004322A">
    <w:r>
      <w:rPr>
        <w:noProof/>
        <w:color w:val="auto"/>
        <w:sz w:val="20"/>
      </w:rPr>
      <w:drawing>
        <wp:anchor distT="0" distB="0" distL="114300" distR="114300" simplePos="0" relativeHeight="251662336" behindDoc="1" locked="0" layoutInCell="1" allowOverlap="1" wp14:anchorId="5A54E1C7" wp14:editId="5A54E1C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09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F" w14:textId="4996DEE6" w:rsidR="00FB0086" w:rsidRPr="00703E80" w:rsidRDefault="00335B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A54E1C9" wp14:editId="5A54E1C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747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5" w14:textId="77777777" w:rsidR="00FB0086" w:rsidRPr="00703E80" w:rsidRDefault="00335B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A54E1D5" wp14:editId="5A54E1D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923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6" w14:textId="77777777" w:rsidR="00506F7F" w:rsidRPr="00FB0086" w:rsidRDefault="00335B86" w:rsidP="00FB0086">
    <w:pPr>
      <w:pStyle w:val="Header"/>
    </w:pPr>
    <w:r>
      <w:rPr>
        <w:noProof/>
        <w:color w:val="auto"/>
        <w:sz w:val="20"/>
      </w:rPr>
      <w:drawing>
        <wp:anchor distT="0" distB="0" distL="114300" distR="114300" simplePos="0" relativeHeight="251682816" behindDoc="1" locked="0" layoutInCell="1" allowOverlap="1" wp14:anchorId="5A54E1D7" wp14:editId="5A54E1D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34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7" w14:textId="77777777" w:rsidR="00506F7F" w:rsidRDefault="00335B86" w:rsidP="009C6F30">
    <w:pPr>
      <w:tabs>
        <w:tab w:val="left" w:pos="3624"/>
      </w:tabs>
    </w:pPr>
    <w:r>
      <w:rPr>
        <w:noProof/>
        <w:color w:val="auto"/>
        <w:sz w:val="20"/>
      </w:rPr>
      <w:drawing>
        <wp:anchor distT="0" distB="0" distL="114300" distR="114300" simplePos="0" relativeHeight="251665408" behindDoc="1" locked="0" layoutInCell="1" allowOverlap="1" wp14:anchorId="5A54E1D9" wp14:editId="5A54E1D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2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8" w14:textId="23FB8CA2" w:rsidR="00FB0086" w:rsidRPr="00703E80" w:rsidRDefault="00335B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A54E1DB" wp14:editId="5A54E1D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36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9" w14:textId="77777777" w:rsidR="00506F7F" w:rsidRPr="00FB0086" w:rsidRDefault="00335B86" w:rsidP="00FB0086">
    <w:pPr>
      <w:pStyle w:val="Header"/>
    </w:pPr>
    <w:r>
      <w:rPr>
        <w:noProof/>
        <w:color w:val="auto"/>
        <w:sz w:val="20"/>
      </w:rPr>
      <w:drawing>
        <wp:anchor distT="0" distB="0" distL="114300" distR="114300" simplePos="0" relativeHeight="251684864" behindDoc="1" locked="0" layoutInCell="1" allowOverlap="1" wp14:anchorId="5A54E1DD" wp14:editId="5A54E1D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16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A" w14:textId="77777777" w:rsidR="00506F7F" w:rsidRDefault="00335B86" w:rsidP="009C6F30">
    <w:pPr>
      <w:tabs>
        <w:tab w:val="left" w:pos="3624"/>
      </w:tabs>
    </w:pPr>
    <w:r>
      <w:rPr>
        <w:noProof/>
        <w:color w:val="auto"/>
        <w:sz w:val="20"/>
      </w:rPr>
      <w:drawing>
        <wp:anchor distT="0" distB="0" distL="114300" distR="114300" simplePos="0" relativeHeight="251666432" behindDoc="1" locked="0" layoutInCell="1" allowOverlap="1" wp14:anchorId="5A54E1DF" wp14:editId="5A54E1E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0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8D" w14:textId="77777777" w:rsidR="00506F7F" w:rsidRDefault="00335B8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54E1B1" wp14:editId="5A54E1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81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B" w14:textId="04133291" w:rsidR="00FB0086" w:rsidRPr="00703E80" w:rsidRDefault="00335B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A54E1E1" wp14:editId="5A54E1E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581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C" w14:textId="77777777" w:rsidR="00506F7F" w:rsidRPr="008D7780" w:rsidRDefault="00335B86" w:rsidP="008D7780">
    <w:pPr>
      <w:pStyle w:val="Header"/>
    </w:pPr>
    <w:r>
      <w:rPr>
        <w:noProof/>
        <w:color w:val="auto"/>
        <w:sz w:val="20"/>
      </w:rPr>
      <w:drawing>
        <wp:anchor distT="0" distB="0" distL="114300" distR="114300" simplePos="0" relativeHeight="251686912" behindDoc="1" locked="0" layoutInCell="1" allowOverlap="1" wp14:anchorId="5A54E1E3" wp14:editId="5A54E1E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49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D" w14:textId="77777777" w:rsidR="00506F7F" w:rsidRDefault="00335B86" w:rsidP="009C6F30">
    <w:pPr>
      <w:tabs>
        <w:tab w:val="left" w:pos="3624"/>
      </w:tabs>
    </w:pPr>
    <w:r>
      <w:rPr>
        <w:noProof/>
        <w:color w:val="auto"/>
        <w:sz w:val="20"/>
      </w:rPr>
      <w:drawing>
        <wp:anchor distT="0" distB="0" distL="114300" distR="114300" simplePos="0" relativeHeight="251667456" behindDoc="1" locked="0" layoutInCell="1" allowOverlap="1" wp14:anchorId="5A54E1E5" wp14:editId="5A54E1E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29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E" w14:textId="78E8FCA0" w:rsidR="008D7780" w:rsidRPr="00703E80" w:rsidRDefault="00335B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A54E1E7" wp14:editId="5A54E1E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076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AF" w14:textId="77777777" w:rsidR="008F32C8" w:rsidRPr="008F32C8" w:rsidRDefault="00335B8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A54E1E9" wp14:editId="5A54E1E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62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B0" w14:textId="77777777" w:rsidR="00506F7F" w:rsidRDefault="00335B86" w:rsidP="009C6F30">
    <w:pPr>
      <w:tabs>
        <w:tab w:val="left" w:pos="3624"/>
      </w:tabs>
    </w:pPr>
    <w:r>
      <w:rPr>
        <w:noProof/>
        <w:color w:val="auto"/>
        <w:sz w:val="20"/>
      </w:rPr>
      <w:drawing>
        <wp:anchor distT="0" distB="0" distL="114300" distR="114300" simplePos="0" relativeHeight="251668480" behindDoc="1" locked="0" layoutInCell="1" allowOverlap="1" wp14:anchorId="5A54E1EB" wp14:editId="5A54E1E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4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8AF6" w14:textId="77777777" w:rsidR="00A71D10" w:rsidRDefault="00A71D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4" w14:textId="77777777" w:rsidR="00A627C8" w:rsidRDefault="00335B8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A54E1B3" wp14:editId="5A54E1B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20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5" w14:textId="77777777" w:rsidR="00506F7F" w:rsidRDefault="00335B86">
    <w:pPr>
      <w:pStyle w:val="Header"/>
    </w:pPr>
    <w:r w:rsidRPr="003C6EC2">
      <w:rPr>
        <w:rFonts w:eastAsia="Calibri"/>
        <w:noProof/>
      </w:rPr>
      <w:drawing>
        <wp:anchor distT="0" distB="0" distL="114300" distR="114300" simplePos="0" relativeHeight="251669504" behindDoc="1" locked="0" layoutInCell="1" allowOverlap="1" wp14:anchorId="5A54E1B5" wp14:editId="5A54E1B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30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6" w14:textId="77777777" w:rsidR="00506F7F" w:rsidRDefault="00335B86" w:rsidP="0004322A">
    <w:r>
      <w:rPr>
        <w:noProof/>
        <w:color w:val="auto"/>
        <w:sz w:val="20"/>
      </w:rPr>
      <w:drawing>
        <wp:anchor distT="0" distB="0" distL="114300" distR="114300" simplePos="0" relativeHeight="251660288" behindDoc="1" locked="0" layoutInCell="1" allowOverlap="1" wp14:anchorId="5A54E1B7" wp14:editId="5A54E1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78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9" w14:textId="77777777" w:rsidR="005F44D8" w:rsidRPr="00703E80" w:rsidRDefault="00335B8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A54E1BD" wp14:editId="5A54E1B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37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A" w14:textId="77777777" w:rsidR="00506F7F" w:rsidRPr="00FB0086" w:rsidRDefault="00335B86" w:rsidP="00FB0086">
    <w:pPr>
      <w:pStyle w:val="Header"/>
    </w:pPr>
    <w:r>
      <w:rPr>
        <w:noProof/>
        <w:color w:val="auto"/>
        <w:sz w:val="20"/>
      </w:rPr>
      <w:drawing>
        <wp:anchor distT="0" distB="0" distL="114300" distR="114300" simplePos="0" relativeHeight="251674624" behindDoc="1" locked="0" layoutInCell="1" allowOverlap="1" wp14:anchorId="5A54E1BF" wp14:editId="5A54E1C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31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E19B" w14:textId="77777777" w:rsidR="00506F7F" w:rsidRDefault="00335B86" w:rsidP="0004322A">
    <w:r>
      <w:rPr>
        <w:noProof/>
        <w:color w:val="auto"/>
        <w:sz w:val="20"/>
      </w:rPr>
      <w:drawing>
        <wp:anchor distT="0" distB="0" distL="114300" distR="114300" simplePos="0" relativeHeight="251661312" behindDoc="1" locked="0" layoutInCell="1" allowOverlap="1" wp14:anchorId="5A54E1C1" wp14:editId="5A54E1C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09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7DAF9CC">
      <w:start w:val="1"/>
      <w:numFmt w:val="lowerRoman"/>
      <w:lvlText w:val="(%1)"/>
      <w:lvlJc w:val="left"/>
      <w:pPr>
        <w:ind w:left="1080" w:hanging="720"/>
      </w:pPr>
      <w:rPr>
        <w:rFonts w:hint="default"/>
        <w:b w:val="0"/>
      </w:rPr>
    </w:lvl>
    <w:lvl w:ilvl="1" w:tplc="C6F05BAC" w:tentative="1">
      <w:start w:val="1"/>
      <w:numFmt w:val="lowerLetter"/>
      <w:lvlText w:val="%2."/>
      <w:lvlJc w:val="left"/>
      <w:pPr>
        <w:ind w:left="1440" w:hanging="360"/>
      </w:pPr>
    </w:lvl>
    <w:lvl w:ilvl="2" w:tplc="391A29A6" w:tentative="1">
      <w:start w:val="1"/>
      <w:numFmt w:val="lowerRoman"/>
      <w:lvlText w:val="%3."/>
      <w:lvlJc w:val="right"/>
      <w:pPr>
        <w:ind w:left="2160" w:hanging="180"/>
      </w:pPr>
    </w:lvl>
    <w:lvl w:ilvl="3" w:tplc="4E9E8750" w:tentative="1">
      <w:start w:val="1"/>
      <w:numFmt w:val="decimal"/>
      <w:lvlText w:val="%4."/>
      <w:lvlJc w:val="left"/>
      <w:pPr>
        <w:ind w:left="2880" w:hanging="360"/>
      </w:pPr>
    </w:lvl>
    <w:lvl w:ilvl="4" w:tplc="9740DDB2" w:tentative="1">
      <w:start w:val="1"/>
      <w:numFmt w:val="lowerLetter"/>
      <w:lvlText w:val="%5."/>
      <w:lvlJc w:val="left"/>
      <w:pPr>
        <w:ind w:left="3600" w:hanging="360"/>
      </w:pPr>
    </w:lvl>
    <w:lvl w:ilvl="5" w:tplc="9FDAD692" w:tentative="1">
      <w:start w:val="1"/>
      <w:numFmt w:val="lowerRoman"/>
      <w:lvlText w:val="%6."/>
      <w:lvlJc w:val="right"/>
      <w:pPr>
        <w:ind w:left="4320" w:hanging="180"/>
      </w:pPr>
    </w:lvl>
    <w:lvl w:ilvl="6" w:tplc="384AF990" w:tentative="1">
      <w:start w:val="1"/>
      <w:numFmt w:val="decimal"/>
      <w:lvlText w:val="%7."/>
      <w:lvlJc w:val="left"/>
      <w:pPr>
        <w:ind w:left="5040" w:hanging="360"/>
      </w:pPr>
    </w:lvl>
    <w:lvl w:ilvl="7" w:tplc="9DB6C7AC" w:tentative="1">
      <w:start w:val="1"/>
      <w:numFmt w:val="lowerLetter"/>
      <w:lvlText w:val="%8."/>
      <w:lvlJc w:val="left"/>
      <w:pPr>
        <w:ind w:left="5760" w:hanging="360"/>
      </w:pPr>
    </w:lvl>
    <w:lvl w:ilvl="8" w:tplc="92C4F4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A720608">
      <w:start w:val="1"/>
      <w:numFmt w:val="bullet"/>
      <w:pStyle w:val="ListParagraph"/>
      <w:lvlText w:val=""/>
      <w:lvlJc w:val="left"/>
      <w:pPr>
        <w:ind w:left="1440" w:hanging="360"/>
      </w:pPr>
      <w:rPr>
        <w:rFonts w:ascii="Symbol" w:hAnsi="Symbol" w:hint="default"/>
        <w:color w:val="auto"/>
      </w:rPr>
    </w:lvl>
    <w:lvl w:ilvl="1" w:tplc="C39A8E10" w:tentative="1">
      <w:start w:val="1"/>
      <w:numFmt w:val="bullet"/>
      <w:lvlText w:val="o"/>
      <w:lvlJc w:val="left"/>
      <w:pPr>
        <w:ind w:left="2160" w:hanging="360"/>
      </w:pPr>
      <w:rPr>
        <w:rFonts w:ascii="Courier New" w:hAnsi="Courier New" w:cs="Courier New" w:hint="default"/>
      </w:rPr>
    </w:lvl>
    <w:lvl w:ilvl="2" w:tplc="95F68DB8" w:tentative="1">
      <w:start w:val="1"/>
      <w:numFmt w:val="bullet"/>
      <w:lvlText w:val=""/>
      <w:lvlJc w:val="left"/>
      <w:pPr>
        <w:ind w:left="2880" w:hanging="360"/>
      </w:pPr>
      <w:rPr>
        <w:rFonts w:ascii="Wingdings" w:hAnsi="Wingdings" w:hint="default"/>
      </w:rPr>
    </w:lvl>
    <w:lvl w:ilvl="3" w:tplc="4F5AC3D8" w:tentative="1">
      <w:start w:val="1"/>
      <w:numFmt w:val="bullet"/>
      <w:lvlText w:val=""/>
      <w:lvlJc w:val="left"/>
      <w:pPr>
        <w:ind w:left="3600" w:hanging="360"/>
      </w:pPr>
      <w:rPr>
        <w:rFonts w:ascii="Symbol" w:hAnsi="Symbol" w:hint="default"/>
      </w:rPr>
    </w:lvl>
    <w:lvl w:ilvl="4" w:tplc="E5348F94" w:tentative="1">
      <w:start w:val="1"/>
      <w:numFmt w:val="bullet"/>
      <w:lvlText w:val="o"/>
      <w:lvlJc w:val="left"/>
      <w:pPr>
        <w:ind w:left="4320" w:hanging="360"/>
      </w:pPr>
      <w:rPr>
        <w:rFonts w:ascii="Courier New" w:hAnsi="Courier New" w:cs="Courier New" w:hint="default"/>
      </w:rPr>
    </w:lvl>
    <w:lvl w:ilvl="5" w:tplc="C8E6A07A" w:tentative="1">
      <w:start w:val="1"/>
      <w:numFmt w:val="bullet"/>
      <w:lvlText w:val=""/>
      <w:lvlJc w:val="left"/>
      <w:pPr>
        <w:ind w:left="5040" w:hanging="360"/>
      </w:pPr>
      <w:rPr>
        <w:rFonts w:ascii="Wingdings" w:hAnsi="Wingdings" w:hint="default"/>
      </w:rPr>
    </w:lvl>
    <w:lvl w:ilvl="6" w:tplc="DBF27BD4" w:tentative="1">
      <w:start w:val="1"/>
      <w:numFmt w:val="bullet"/>
      <w:lvlText w:val=""/>
      <w:lvlJc w:val="left"/>
      <w:pPr>
        <w:ind w:left="5760" w:hanging="360"/>
      </w:pPr>
      <w:rPr>
        <w:rFonts w:ascii="Symbol" w:hAnsi="Symbol" w:hint="default"/>
      </w:rPr>
    </w:lvl>
    <w:lvl w:ilvl="7" w:tplc="FBF6AF5C" w:tentative="1">
      <w:start w:val="1"/>
      <w:numFmt w:val="bullet"/>
      <w:lvlText w:val="o"/>
      <w:lvlJc w:val="left"/>
      <w:pPr>
        <w:ind w:left="6480" w:hanging="360"/>
      </w:pPr>
      <w:rPr>
        <w:rFonts w:ascii="Courier New" w:hAnsi="Courier New" w:cs="Courier New" w:hint="default"/>
      </w:rPr>
    </w:lvl>
    <w:lvl w:ilvl="8" w:tplc="100E44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203756">
      <w:start w:val="1"/>
      <w:numFmt w:val="lowerRoman"/>
      <w:lvlText w:val="(%1)"/>
      <w:lvlJc w:val="left"/>
      <w:pPr>
        <w:ind w:left="1004" w:hanging="720"/>
      </w:pPr>
      <w:rPr>
        <w:rFonts w:hint="default"/>
        <w:b w:val="0"/>
      </w:rPr>
    </w:lvl>
    <w:lvl w:ilvl="1" w:tplc="25A81730" w:tentative="1">
      <w:start w:val="1"/>
      <w:numFmt w:val="lowerLetter"/>
      <w:lvlText w:val="%2."/>
      <w:lvlJc w:val="left"/>
      <w:pPr>
        <w:ind w:left="1364" w:hanging="360"/>
      </w:pPr>
    </w:lvl>
    <w:lvl w:ilvl="2" w:tplc="12FE1A0A" w:tentative="1">
      <w:start w:val="1"/>
      <w:numFmt w:val="lowerRoman"/>
      <w:lvlText w:val="%3."/>
      <w:lvlJc w:val="right"/>
      <w:pPr>
        <w:ind w:left="2084" w:hanging="180"/>
      </w:pPr>
    </w:lvl>
    <w:lvl w:ilvl="3" w:tplc="33B2BAFE" w:tentative="1">
      <w:start w:val="1"/>
      <w:numFmt w:val="decimal"/>
      <w:lvlText w:val="%4."/>
      <w:lvlJc w:val="left"/>
      <w:pPr>
        <w:ind w:left="2804" w:hanging="360"/>
      </w:pPr>
    </w:lvl>
    <w:lvl w:ilvl="4" w:tplc="4E44EFA0" w:tentative="1">
      <w:start w:val="1"/>
      <w:numFmt w:val="lowerLetter"/>
      <w:lvlText w:val="%5."/>
      <w:lvlJc w:val="left"/>
      <w:pPr>
        <w:ind w:left="3524" w:hanging="360"/>
      </w:pPr>
    </w:lvl>
    <w:lvl w:ilvl="5" w:tplc="5F4E94EE" w:tentative="1">
      <w:start w:val="1"/>
      <w:numFmt w:val="lowerRoman"/>
      <w:lvlText w:val="%6."/>
      <w:lvlJc w:val="right"/>
      <w:pPr>
        <w:ind w:left="4244" w:hanging="180"/>
      </w:pPr>
    </w:lvl>
    <w:lvl w:ilvl="6" w:tplc="E23A8FD6" w:tentative="1">
      <w:start w:val="1"/>
      <w:numFmt w:val="decimal"/>
      <w:lvlText w:val="%7."/>
      <w:lvlJc w:val="left"/>
      <w:pPr>
        <w:ind w:left="4964" w:hanging="360"/>
      </w:pPr>
    </w:lvl>
    <w:lvl w:ilvl="7" w:tplc="875C7CEE" w:tentative="1">
      <w:start w:val="1"/>
      <w:numFmt w:val="lowerLetter"/>
      <w:lvlText w:val="%8."/>
      <w:lvlJc w:val="left"/>
      <w:pPr>
        <w:ind w:left="5684" w:hanging="360"/>
      </w:pPr>
    </w:lvl>
    <w:lvl w:ilvl="8" w:tplc="441AE6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210EFFC">
      <w:start w:val="1"/>
      <w:numFmt w:val="lowerRoman"/>
      <w:lvlText w:val="(%1)"/>
      <w:lvlJc w:val="left"/>
      <w:pPr>
        <w:ind w:left="1080" w:hanging="720"/>
      </w:pPr>
      <w:rPr>
        <w:rFonts w:hint="default"/>
      </w:rPr>
    </w:lvl>
    <w:lvl w:ilvl="1" w:tplc="3B742942" w:tentative="1">
      <w:start w:val="1"/>
      <w:numFmt w:val="lowerLetter"/>
      <w:lvlText w:val="%2."/>
      <w:lvlJc w:val="left"/>
      <w:pPr>
        <w:ind w:left="1440" w:hanging="360"/>
      </w:pPr>
    </w:lvl>
    <w:lvl w:ilvl="2" w:tplc="335E1C5A" w:tentative="1">
      <w:start w:val="1"/>
      <w:numFmt w:val="lowerRoman"/>
      <w:lvlText w:val="%3."/>
      <w:lvlJc w:val="right"/>
      <w:pPr>
        <w:ind w:left="2160" w:hanging="180"/>
      </w:pPr>
    </w:lvl>
    <w:lvl w:ilvl="3" w:tplc="2C066406" w:tentative="1">
      <w:start w:val="1"/>
      <w:numFmt w:val="decimal"/>
      <w:lvlText w:val="%4."/>
      <w:lvlJc w:val="left"/>
      <w:pPr>
        <w:ind w:left="2880" w:hanging="360"/>
      </w:pPr>
    </w:lvl>
    <w:lvl w:ilvl="4" w:tplc="D58E698A" w:tentative="1">
      <w:start w:val="1"/>
      <w:numFmt w:val="lowerLetter"/>
      <w:lvlText w:val="%5."/>
      <w:lvlJc w:val="left"/>
      <w:pPr>
        <w:ind w:left="3600" w:hanging="360"/>
      </w:pPr>
    </w:lvl>
    <w:lvl w:ilvl="5" w:tplc="58CA96AC" w:tentative="1">
      <w:start w:val="1"/>
      <w:numFmt w:val="lowerRoman"/>
      <w:lvlText w:val="%6."/>
      <w:lvlJc w:val="right"/>
      <w:pPr>
        <w:ind w:left="4320" w:hanging="180"/>
      </w:pPr>
    </w:lvl>
    <w:lvl w:ilvl="6" w:tplc="DB502FCA" w:tentative="1">
      <w:start w:val="1"/>
      <w:numFmt w:val="decimal"/>
      <w:lvlText w:val="%7."/>
      <w:lvlJc w:val="left"/>
      <w:pPr>
        <w:ind w:left="5040" w:hanging="360"/>
      </w:pPr>
    </w:lvl>
    <w:lvl w:ilvl="7" w:tplc="BC6AB44E" w:tentative="1">
      <w:start w:val="1"/>
      <w:numFmt w:val="lowerLetter"/>
      <w:lvlText w:val="%8."/>
      <w:lvlJc w:val="left"/>
      <w:pPr>
        <w:ind w:left="5760" w:hanging="360"/>
      </w:pPr>
    </w:lvl>
    <w:lvl w:ilvl="8" w:tplc="A600C1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E00080A">
      <w:start w:val="1"/>
      <w:numFmt w:val="lowerRoman"/>
      <w:lvlText w:val="(%1)"/>
      <w:lvlJc w:val="left"/>
      <w:pPr>
        <w:ind w:left="1080" w:hanging="720"/>
      </w:pPr>
      <w:rPr>
        <w:rFonts w:hint="default"/>
      </w:rPr>
    </w:lvl>
    <w:lvl w:ilvl="1" w:tplc="B7FCC4E4" w:tentative="1">
      <w:start w:val="1"/>
      <w:numFmt w:val="lowerLetter"/>
      <w:lvlText w:val="%2."/>
      <w:lvlJc w:val="left"/>
      <w:pPr>
        <w:ind w:left="1440" w:hanging="360"/>
      </w:pPr>
    </w:lvl>
    <w:lvl w:ilvl="2" w:tplc="DED65782" w:tentative="1">
      <w:start w:val="1"/>
      <w:numFmt w:val="lowerRoman"/>
      <w:lvlText w:val="%3."/>
      <w:lvlJc w:val="right"/>
      <w:pPr>
        <w:ind w:left="2160" w:hanging="180"/>
      </w:pPr>
    </w:lvl>
    <w:lvl w:ilvl="3" w:tplc="7810A0A4" w:tentative="1">
      <w:start w:val="1"/>
      <w:numFmt w:val="decimal"/>
      <w:lvlText w:val="%4."/>
      <w:lvlJc w:val="left"/>
      <w:pPr>
        <w:ind w:left="2880" w:hanging="360"/>
      </w:pPr>
    </w:lvl>
    <w:lvl w:ilvl="4" w:tplc="39DC1D20" w:tentative="1">
      <w:start w:val="1"/>
      <w:numFmt w:val="lowerLetter"/>
      <w:lvlText w:val="%5."/>
      <w:lvlJc w:val="left"/>
      <w:pPr>
        <w:ind w:left="3600" w:hanging="360"/>
      </w:pPr>
    </w:lvl>
    <w:lvl w:ilvl="5" w:tplc="977297A2" w:tentative="1">
      <w:start w:val="1"/>
      <w:numFmt w:val="lowerRoman"/>
      <w:lvlText w:val="%6."/>
      <w:lvlJc w:val="right"/>
      <w:pPr>
        <w:ind w:left="4320" w:hanging="180"/>
      </w:pPr>
    </w:lvl>
    <w:lvl w:ilvl="6" w:tplc="89A6230A" w:tentative="1">
      <w:start w:val="1"/>
      <w:numFmt w:val="decimal"/>
      <w:lvlText w:val="%7."/>
      <w:lvlJc w:val="left"/>
      <w:pPr>
        <w:ind w:left="5040" w:hanging="360"/>
      </w:pPr>
    </w:lvl>
    <w:lvl w:ilvl="7" w:tplc="7BB65190" w:tentative="1">
      <w:start w:val="1"/>
      <w:numFmt w:val="lowerLetter"/>
      <w:lvlText w:val="%8."/>
      <w:lvlJc w:val="left"/>
      <w:pPr>
        <w:ind w:left="5760" w:hanging="360"/>
      </w:pPr>
    </w:lvl>
    <w:lvl w:ilvl="8" w:tplc="857200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AEE45E2">
      <w:start w:val="1"/>
      <w:numFmt w:val="lowerRoman"/>
      <w:lvlText w:val="(%1)"/>
      <w:lvlJc w:val="left"/>
      <w:pPr>
        <w:ind w:left="1080" w:hanging="720"/>
      </w:pPr>
      <w:rPr>
        <w:rFonts w:hint="default"/>
        <w:b w:val="0"/>
      </w:rPr>
    </w:lvl>
    <w:lvl w:ilvl="1" w:tplc="7D9080E6" w:tentative="1">
      <w:start w:val="1"/>
      <w:numFmt w:val="lowerLetter"/>
      <w:lvlText w:val="%2."/>
      <w:lvlJc w:val="left"/>
      <w:pPr>
        <w:ind w:left="1440" w:hanging="360"/>
      </w:pPr>
    </w:lvl>
    <w:lvl w:ilvl="2" w:tplc="8304BE78" w:tentative="1">
      <w:start w:val="1"/>
      <w:numFmt w:val="lowerRoman"/>
      <w:lvlText w:val="%3."/>
      <w:lvlJc w:val="right"/>
      <w:pPr>
        <w:ind w:left="2160" w:hanging="180"/>
      </w:pPr>
    </w:lvl>
    <w:lvl w:ilvl="3" w:tplc="A3E2A5A2" w:tentative="1">
      <w:start w:val="1"/>
      <w:numFmt w:val="decimal"/>
      <w:lvlText w:val="%4."/>
      <w:lvlJc w:val="left"/>
      <w:pPr>
        <w:ind w:left="2880" w:hanging="360"/>
      </w:pPr>
    </w:lvl>
    <w:lvl w:ilvl="4" w:tplc="A7225D9E" w:tentative="1">
      <w:start w:val="1"/>
      <w:numFmt w:val="lowerLetter"/>
      <w:lvlText w:val="%5."/>
      <w:lvlJc w:val="left"/>
      <w:pPr>
        <w:ind w:left="3600" w:hanging="360"/>
      </w:pPr>
    </w:lvl>
    <w:lvl w:ilvl="5" w:tplc="10389176" w:tentative="1">
      <w:start w:val="1"/>
      <w:numFmt w:val="lowerRoman"/>
      <w:lvlText w:val="%6."/>
      <w:lvlJc w:val="right"/>
      <w:pPr>
        <w:ind w:left="4320" w:hanging="180"/>
      </w:pPr>
    </w:lvl>
    <w:lvl w:ilvl="6" w:tplc="FBE64E84" w:tentative="1">
      <w:start w:val="1"/>
      <w:numFmt w:val="decimal"/>
      <w:lvlText w:val="%7."/>
      <w:lvlJc w:val="left"/>
      <w:pPr>
        <w:ind w:left="5040" w:hanging="360"/>
      </w:pPr>
    </w:lvl>
    <w:lvl w:ilvl="7" w:tplc="B6520728" w:tentative="1">
      <w:start w:val="1"/>
      <w:numFmt w:val="lowerLetter"/>
      <w:lvlText w:val="%8."/>
      <w:lvlJc w:val="left"/>
      <w:pPr>
        <w:ind w:left="5760" w:hanging="360"/>
      </w:pPr>
    </w:lvl>
    <w:lvl w:ilvl="8" w:tplc="CD1C4A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58E7A8A">
      <w:start w:val="1"/>
      <w:numFmt w:val="lowerLetter"/>
      <w:lvlText w:val="(%1)"/>
      <w:lvlJc w:val="left"/>
      <w:pPr>
        <w:ind w:left="360" w:hanging="360"/>
      </w:pPr>
      <w:rPr>
        <w:rFonts w:hint="default"/>
      </w:rPr>
    </w:lvl>
    <w:lvl w:ilvl="1" w:tplc="92904AFA" w:tentative="1">
      <w:start w:val="1"/>
      <w:numFmt w:val="lowerLetter"/>
      <w:lvlText w:val="%2."/>
      <w:lvlJc w:val="left"/>
      <w:pPr>
        <w:ind w:left="1080" w:hanging="360"/>
      </w:pPr>
    </w:lvl>
    <w:lvl w:ilvl="2" w:tplc="BF7C764A" w:tentative="1">
      <w:start w:val="1"/>
      <w:numFmt w:val="lowerRoman"/>
      <w:lvlText w:val="%3."/>
      <w:lvlJc w:val="right"/>
      <w:pPr>
        <w:ind w:left="1800" w:hanging="180"/>
      </w:pPr>
    </w:lvl>
    <w:lvl w:ilvl="3" w:tplc="9A74E1A8" w:tentative="1">
      <w:start w:val="1"/>
      <w:numFmt w:val="decimal"/>
      <w:lvlText w:val="%4."/>
      <w:lvlJc w:val="left"/>
      <w:pPr>
        <w:ind w:left="2520" w:hanging="360"/>
      </w:pPr>
    </w:lvl>
    <w:lvl w:ilvl="4" w:tplc="77FC8908" w:tentative="1">
      <w:start w:val="1"/>
      <w:numFmt w:val="lowerLetter"/>
      <w:lvlText w:val="%5."/>
      <w:lvlJc w:val="left"/>
      <w:pPr>
        <w:ind w:left="3240" w:hanging="360"/>
      </w:pPr>
    </w:lvl>
    <w:lvl w:ilvl="5" w:tplc="5FAE2DBE" w:tentative="1">
      <w:start w:val="1"/>
      <w:numFmt w:val="lowerRoman"/>
      <w:lvlText w:val="%6."/>
      <w:lvlJc w:val="right"/>
      <w:pPr>
        <w:ind w:left="3960" w:hanging="180"/>
      </w:pPr>
    </w:lvl>
    <w:lvl w:ilvl="6" w:tplc="282EEFD6" w:tentative="1">
      <w:start w:val="1"/>
      <w:numFmt w:val="decimal"/>
      <w:lvlText w:val="%7."/>
      <w:lvlJc w:val="left"/>
      <w:pPr>
        <w:ind w:left="4680" w:hanging="360"/>
      </w:pPr>
    </w:lvl>
    <w:lvl w:ilvl="7" w:tplc="A0D0BC10" w:tentative="1">
      <w:start w:val="1"/>
      <w:numFmt w:val="lowerLetter"/>
      <w:lvlText w:val="%8."/>
      <w:lvlJc w:val="left"/>
      <w:pPr>
        <w:ind w:left="5400" w:hanging="360"/>
      </w:pPr>
    </w:lvl>
    <w:lvl w:ilvl="8" w:tplc="4C223A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E48089C">
      <w:start w:val="1"/>
      <w:numFmt w:val="decimal"/>
      <w:lvlText w:val="%1."/>
      <w:lvlJc w:val="left"/>
      <w:pPr>
        <w:ind w:left="360" w:hanging="360"/>
      </w:pPr>
      <w:rPr>
        <w:rFonts w:hint="default"/>
      </w:rPr>
    </w:lvl>
    <w:lvl w:ilvl="1" w:tplc="C7BC1348" w:tentative="1">
      <w:start w:val="1"/>
      <w:numFmt w:val="lowerLetter"/>
      <w:lvlText w:val="%2."/>
      <w:lvlJc w:val="left"/>
      <w:pPr>
        <w:ind w:left="1080" w:hanging="360"/>
      </w:pPr>
    </w:lvl>
    <w:lvl w:ilvl="2" w:tplc="17428E40" w:tentative="1">
      <w:start w:val="1"/>
      <w:numFmt w:val="lowerRoman"/>
      <w:lvlText w:val="%3."/>
      <w:lvlJc w:val="right"/>
      <w:pPr>
        <w:ind w:left="1800" w:hanging="180"/>
      </w:pPr>
    </w:lvl>
    <w:lvl w:ilvl="3" w:tplc="95B27C76" w:tentative="1">
      <w:start w:val="1"/>
      <w:numFmt w:val="decimal"/>
      <w:lvlText w:val="%4."/>
      <w:lvlJc w:val="left"/>
      <w:pPr>
        <w:ind w:left="2520" w:hanging="360"/>
      </w:pPr>
    </w:lvl>
    <w:lvl w:ilvl="4" w:tplc="60E24FC4" w:tentative="1">
      <w:start w:val="1"/>
      <w:numFmt w:val="lowerLetter"/>
      <w:lvlText w:val="%5."/>
      <w:lvlJc w:val="left"/>
      <w:pPr>
        <w:ind w:left="3240" w:hanging="360"/>
      </w:pPr>
    </w:lvl>
    <w:lvl w:ilvl="5" w:tplc="ABA8F258" w:tentative="1">
      <w:start w:val="1"/>
      <w:numFmt w:val="lowerRoman"/>
      <w:lvlText w:val="%6."/>
      <w:lvlJc w:val="right"/>
      <w:pPr>
        <w:ind w:left="3960" w:hanging="180"/>
      </w:pPr>
    </w:lvl>
    <w:lvl w:ilvl="6" w:tplc="9B56B124" w:tentative="1">
      <w:start w:val="1"/>
      <w:numFmt w:val="decimal"/>
      <w:lvlText w:val="%7."/>
      <w:lvlJc w:val="left"/>
      <w:pPr>
        <w:ind w:left="4680" w:hanging="360"/>
      </w:pPr>
    </w:lvl>
    <w:lvl w:ilvl="7" w:tplc="2A4E3F86" w:tentative="1">
      <w:start w:val="1"/>
      <w:numFmt w:val="lowerLetter"/>
      <w:lvlText w:val="%8."/>
      <w:lvlJc w:val="left"/>
      <w:pPr>
        <w:ind w:left="5400" w:hanging="360"/>
      </w:pPr>
    </w:lvl>
    <w:lvl w:ilvl="8" w:tplc="7260299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310644E">
      <w:start w:val="1"/>
      <w:numFmt w:val="decimal"/>
      <w:lvlText w:val="%1."/>
      <w:lvlJc w:val="left"/>
      <w:pPr>
        <w:ind w:left="360" w:hanging="360"/>
      </w:pPr>
      <w:rPr>
        <w:rFonts w:hint="default"/>
      </w:rPr>
    </w:lvl>
    <w:lvl w:ilvl="1" w:tplc="8D1CFB32" w:tentative="1">
      <w:start w:val="1"/>
      <w:numFmt w:val="lowerLetter"/>
      <w:lvlText w:val="%2."/>
      <w:lvlJc w:val="left"/>
      <w:pPr>
        <w:ind w:left="1080" w:hanging="360"/>
      </w:pPr>
    </w:lvl>
    <w:lvl w:ilvl="2" w:tplc="682CEF9A" w:tentative="1">
      <w:start w:val="1"/>
      <w:numFmt w:val="lowerRoman"/>
      <w:lvlText w:val="%3."/>
      <w:lvlJc w:val="right"/>
      <w:pPr>
        <w:ind w:left="1800" w:hanging="180"/>
      </w:pPr>
    </w:lvl>
    <w:lvl w:ilvl="3" w:tplc="83FAAAF2" w:tentative="1">
      <w:start w:val="1"/>
      <w:numFmt w:val="decimal"/>
      <w:lvlText w:val="%4."/>
      <w:lvlJc w:val="left"/>
      <w:pPr>
        <w:ind w:left="2520" w:hanging="360"/>
      </w:pPr>
    </w:lvl>
    <w:lvl w:ilvl="4" w:tplc="A9E8CDE4" w:tentative="1">
      <w:start w:val="1"/>
      <w:numFmt w:val="lowerLetter"/>
      <w:lvlText w:val="%5."/>
      <w:lvlJc w:val="left"/>
      <w:pPr>
        <w:ind w:left="3240" w:hanging="360"/>
      </w:pPr>
    </w:lvl>
    <w:lvl w:ilvl="5" w:tplc="1F1CD984" w:tentative="1">
      <w:start w:val="1"/>
      <w:numFmt w:val="lowerRoman"/>
      <w:lvlText w:val="%6."/>
      <w:lvlJc w:val="right"/>
      <w:pPr>
        <w:ind w:left="3960" w:hanging="180"/>
      </w:pPr>
    </w:lvl>
    <w:lvl w:ilvl="6" w:tplc="33A48C0A" w:tentative="1">
      <w:start w:val="1"/>
      <w:numFmt w:val="decimal"/>
      <w:lvlText w:val="%7."/>
      <w:lvlJc w:val="left"/>
      <w:pPr>
        <w:ind w:left="4680" w:hanging="360"/>
      </w:pPr>
    </w:lvl>
    <w:lvl w:ilvl="7" w:tplc="D88AA1DC" w:tentative="1">
      <w:start w:val="1"/>
      <w:numFmt w:val="lowerLetter"/>
      <w:lvlText w:val="%8."/>
      <w:lvlJc w:val="left"/>
      <w:pPr>
        <w:ind w:left="5400" w:hanging="360"/>
      </w:pPr>
    </w:lvl>
    <w:lvl w:ilvl="8" w:tplc="F5E4DD5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CBA7F70">
      <w:start w:val="1"/>
      <w:numFmt w:val="lowerRoman"/>
      <w:lvlText w:val="(%1)"/>
      <w:lvlJc w:val="left"/>
      <w:pPr>
        <w:ind w:left="1080" w:hanging="720"/>
      </w:pPr>
      <w:rPr>
        <w:rFonts w:hint="default"/>
        <w:b w:val="0"/>
      </w:rPr>
    </w:lvl>
    <w:lvl w:ilvl="1" w:tplc="559CB668" w:tentative="1">
      <w:start w:val="1"/>
      <w:numFmt w:val="lowerLetter"/>
      <w:lvlText w:val="%2."/>
      <w:lvlJc w:val="left"/>
      <w:pPr>
        <w:ind w:left="1440" w:hanging="360"/>
      </w:pPr>
    </w:lvl>
    <w:lvl w:ilvl="2" w:tplc="60F03DA2" w:tentative="1">
      <w:start w:val="1"/>
      <w:numFmt w:val="lowerRoman"/>
      <w:lvlText w:val="%3."/>
      <w:lvlJc w:val="right"/>
      <w:pPr>
        <w:ind w:left="2160" w:hanging="180"/>
      </w:pPr>
    </w:lvl>
    <w:lvl w:ilvl="3" w:tplc="DC3CA0FC" w:tentative="1">
      <w:start w:val="1"/>
      <w:numFmt w:val="decimal"/>
      <w:lvlText w:val="%4."/>
      <w:lvlJc w:val="left"/>
      <w:pPr>
        <w:ind w:left="2880" w:hanging="360"/>
      </w:pPr>
    </w:lvl>
    <w:lvl w:ilvl="4" w:tplc="5C466BC4" w:tentative="1">
      <w:start w:val="1"/>
      <w:numFmt w:val="lowerLetter"/>
      <w:lvlText w:val="%5."/>
      <w:lvlJc w:val="left"/>
      <w:pPr>
        <w:ind w:left="3600" w:hanging="360"/>
      </w:pPr>
    </w:lvl>
    <w:lvl w:ilvl="5" w:tplc="A316FFE8" w:tentative="1">
      <w:start w:val="1"/>
      <w:numFmt w:val="lowerRoman"/>
      <w:lvlText w:val="%6."/>
      <w:lvlJc w:val="right"/>
      <w:pPr>
        <w:ind w:left="4320" w:hanging="180"/>
      </w:pPr>
    </w:lvl>
    <w:lvl w:ilvl="6" w:tplc="1136C46A" w:tentative="1">
      <w:start w:val="1"/>
      <w:numFmt w:val="decimal"/>
      <w:lvlText w:val="%7."/>
      <w:lvlJc w:val="left"/>
      <w:pPr>
        <w:ind w:left="5040" w:hanging="360"/>
      </w:pPr>
    </w:lvl>
    <w:lvl w:ilvl="7" w:tplc="8DB841F4" w:tentative="1">
      <w:start w:val="1"/>
      <w:numFmt w:val="lowerLetter"/>
      <w:lvlText w:val="%8."/>
      <w:lvlJc w:val="left"/>
      <w:pPr>
        <w:ind w:left="5760" w:hanging="360"/>
      </w:pPr>
    </w:lvl>
    <w:lvl w:ilvl="8" w:tplc="7ED2A8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E8B8C8">
      <w:start w:val="1"/>
      <w:numFmt w:val="lowerRoman"/>
      <w:lvlText w:val="(%1)"/>
      <w:lvlJc w:val="left"/>
      <w:pPr>
        <w:ind w:left="1080" w:hanging="720"/>
      </w:pPr>
      <w:rPr>
        <w:rFonts w:hint="default"/>
      </w:rPr>
    </w:lvl>
    <w:lvl w:ilvl="1" w:tplc="7F3E0372" w:tentative="1">
      <w:start w:val="1"/>
      <w:numFmt w:val="lowerLetter"/>
      <w:lvlText w:val="%2."/>
      <w:lvlJc w:val="left"/>
      <w:pPr>
        <w:ind w:left="1440" w:hanging="360"/>
      </w:pPr>
    </w:lvl>
    <w:lvl w:ilvl="2" w:tplc="A57047FE" w:tentative="1">
      <w:start w:val="1"/>
      <w:numFmt w:val="lowerRoman"/>
      <w:lvlText w:val="%3."/>
      <w:lvlJc w:val="right"/>
      <w:pPr>
        <w:ind w:left="2160" w:hanging="180"/>
      </w:pPr>
    </w:lvl>
    <w:lvl w:ilvl="3" w:tplc="717AE5D8" w:tentative="1">
      <w:start w:val="1"/>
      <w:numFmt w:val="decimal"/>
      <w:lvlText w:val="%4."/>
      <w:lvlJc w:val="left"/>
      <w:pPr>
        <w:ind w:left="2880" w:hanging="360"/>
      </w:pPr>
    </w:lvl>
    <w:lvl w:ilvl="4" w:tplc="112AC0F6" w:tentative="1">
      <w:start w:val="1"/>
      <w:numFmt w:val="lowerLetter"/>
      <w:lvlText w:val="%5."/>
      <w:lvlJc w:val="left"/>
      <w:pPr>
        <w:ind w:left="3600" w:hanging="360"/>
      </w:pPr>
    </w:lvl>
    <w:lvl w:ilvl="5" w:tplc="2708C4F6" w:tentative="1">
      <w:start w:val="1"/>
      <w:numFmt w:val="lowerRoman"/>
      <w:lvlText w:val="%6."/>
      <w:lvlJc w:val="right"/>
      <w:pPr>
        <w:ind w:left="4320" w:hanging="180"/>
      </w:pPr>
    </w:lvl>
    <w:lvl w:ilvl="6" w:tplc="B226FB7C" w:tentative="1">
      <w:start w:val="1"/>
      <w:numFmt w:val="decimal"/>
      <w:lvlText w:val="%7."/>
      <w:lvlJc w:val="left"/>
      <w:pPr>
        <w:ind w:left="5040" w:hanging="360"/>
      </w:pPr>
    </w:lvl>
    <w:lvl w:ilvl="7" w:tplc="787A49D8" w:tentative="1">
      <w:start w:val="1"/>
      <w:numFmt w:val="lowerLetter"/>
      <w:lvlText w:val="%8."/>
      <w:lvlJc w:val="left"/>
      <w:pPr>
        <w:ind w:left="5760" w:hanging="360"/>
      </w:pPr>
    </w:lvl>
    <w:lvl w:ilvl="8" w:tplc="52247F3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2646E74">
      <w:start w:val="1"/>
      <w:numFmt w:val="bullet"/>
      <w:pStyle w:val="ListBullet"/>
      <w:lvlText w:val=""/>
      <w:lvlJc w:val="left"/>
      <w:pPr>
        <w:ind w:left="720" w:hanging="360"/>
      </w:pPr>
      <w:rPr>
        <w:rFonts w:ascii="Symbol" w:hAnsi="Symbol" w:hint="default"/>
      </w:rPr>
    </w:lvl>
    <w:lvl w:ilvl="1" w:tplc="CD68A50E">
      <w:start w:val="1"/>
      <w:numFmt w:val="bullet"/>
      <w:pStyle w:val="ListBullet2"/>
      <w:lvlText w:val="o"/>
      <w:lvlJc w:val="left"/>
      <w:pPr>
        <w:ind w:left="1440" w:hanging="360"/>
      </w:pPr>
      <w:rPr>
        <w:rFonts w:ascii="Courier New" w:hAnsi="Courier New" w:cs="Courier New" w:hint="default"/>
      </w:rPr>
    </w:lvl>
    <w:lvl w:ilvl="2" w:tplc="8EFE130E">
      <w:start w:val="1"/>
      <w:numFmt w:val="bullet"/>
      <w:lvlText w:val=""/>
      <w:lvlJc w:val="left"/>
      <w:pPr>
        <w:ind w:left="2160" w:hanging="360"/>
      </w:pPr>
      <w:rPr>
        <w:rFonts w:ascii="Wingdings" w:hAnsi="Wingdings" w:hint="default"/>
      </w:rPr>
    </w:lvl>
    <w:lvl w:ilvl="3" w:tplc="4AC006D2">
      <w:start w:val="1"/>
      <w:numFmt w:val="bullet"/>
      <w:lvlText w:val=""/>
      <w:lvlJc w:val="left"/>
      <w:pPr>
        <w:ind w:left="2880" w:hanging="360"/>
      </w:pPr>
      <w:rPr>
        <w:rFonts w:ascii="Symbol" w:hAnsi="Symbol" w:hint="default"/>
      </w:rPr>
    </w:lvl>
    <w:lvl w:ilvl="4" w:tplc="0C1281B0">
      <w:start w:val="1"/>
      <w:numFmt w:val="bullet"/>
      <w:lvlText w:val="o"/>
      <w:lvlJc w:val="left"/>
      <w:pPr>
        <w:ind w:left="3600" w:hanging="360"/>
      </w:pPr>
      <w:rPr>
        <w:rFonts w:ascii="Courier New" w:hAnsi="Courier New" w:cs="Courier New" w:hint="default"/>
      </w:rPr>
    </w:lvl>
    <w:lvl w:ilvl="5" w:tplc="BEFEA0E6">
      <w:start w:val="1"/>
      <w:numFmt w:val="bullet"/>
      <w:pStyle w:val="ListBullet3"/>
      <w:lvlText w:val=""/>
      <w:lvlJc w:val="left"/>
      <w:pPr>
        <w:ind w:left="4320" w:hanging="360"/>
      </w:pPr>
      <w:rPr>
        <w:rFonts w:ascii="Wingdings" w:hAnsi="Wingdings" w:hint="default"/>
      </w:rPr>
    </w:lvl>
    <w:lvl w:ilvl="6" w:tplc="0DB65BD8">
      <w:start w:val="1"/>
      <w:numFmt w:val="bullet"/>
      <w:lvlText w:val=""/>
      <w:lvlJc w:val="left"/>
      <w:pPr>
        <w:ind w:left="5040" w:hanging="360"/>
      </w:pPr>
      <w:rPr>
        <w:rFonts w:ascii="Symbol" w:hAnsi="Symbol" w:hint="default"/>
      </w:rPr>
    </w:lvl>
    <w:lvl w:ilvl="7" w:tplc="07F0EADA">
      <w:start w:val="1"/>
      <w:numFmt w:val="bullet"/>
      <w:lvlText w:val="o"/>
      <w:lvlJc w:val="left"/>
      <w:pPr>
        <w:ind w:left="5760" w:hanging="360"/>
      </w:pPr>
      <w:rPr>
        <w:rFonts w:ascii="Courier New" w:hAnsi="Courier New" w:cs="Courier New" w:hint="default"/>
      </w:rPr>
    </w:lvl>
    <w:lvl w:ilvl="8" w:tplc="4BE638D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AAE2C76">
      <w:start w:val="1"/>
      <w:numFmt w:val="bullet"/>
      <w:lvlText w:val=""/>
      <w:lvlJc w:val="left"/>
      <w:pPr>
        <w:ind w:left="360" w:hanging="360"/>
      </w:pPr>
      <w:rPr>
        <w:rFonts w:ascii="Symbol" w:hAnsi="Symbol" w:hint="default"/>
      </w:rPr>
    </w:lvl>
    <w:lvl w:ilvl="1" w:tplc="29F4FFAE" w:tentative="1">
      <w:start w:val="1"/>
      <w:numFmt w:val="bullet"/>
      <w:lvlText w:val="o"/>
      <w:lvlJc w:val="left"/>
      <w:pPr>
        <w:ind w:left="1080" w:hanging="360"/>
      </w:pPr>
      <w:rPr>
        <w:rFonts w:ascii="Courier New" w:hAnsi="Courier New" w:cs="Courier New" w:hint="default"/>
      </w:rPr>
    </w:lvl>
    <w:lvl w:ilvl="2" w:tplc="5D920DE4" w:tentative="1">
      <w:start w:val="1"/>
      <w:numFmt w:val="bullet"/>
      <w:lvlText w:val=""/>
      <w:lvlJc w:val="left"/>
      <w:pPr>
        <w:ind w:left="1800" w:hanging="360"/>
      </w:pPr>
      <w:rPr>
        <w:rFonts w:ascii="Wingdings" w:hAnsi="Wingdings" w:hint="default"/>
      </w:rPr>
    </w:lvl>
    <w:lvl w:ilvl="3" w:tplc="466AA7DE" w:tentative="1">
      <w:start w:val="1"/>
      <w:numFmt w:val="bullet"/>
      <w:lvlText w:val=""/>
      <w:lvlJc w:val="left"/>
      <w:pPr>
        <w:ind w:left="2520" w:hanging="360"/>
      </w:pPr>
      <w:rPr>
        <w:rFonts w:ascii="Symbol" w:hAnsi="Symbol" w:hint="default"/>
      </w:rPr>
    </w:lvl>
    <w:lvl w:ilvl="4" w:tplc="6C82108C" w:tentative="1">
      <w:start w:val="1"/>
      <w:numFmt w:val="bullet"/>
      <w:lvlText w:val="o"/>
      <w:lvlJc w:val="left"/>
      <w:pPr>
        <w:ind w:left="3240" w:hanging="360"/>
      </w:pPr>
      <w:rPr>
        <w:rFonts w:ascii="Courier New" w:hAnsi="Courier New" w:cs="Courier New" w:hint="default"/>
      </w:rPr>
    </w:lvl>
    <w:lvl w:ilvl="5" w:tplc="091831F8" w:tentative="1">
      <w:start w:val="1"/>
      <w:numFmt w:val="bullet"/>
      <w:lvlText w:val=""/>
      <w:lvlJc w:val="left"/>
      <w:pPr>
        <w:ind w:left="3960" w:hanging="360"/>
      </w:pPr>
      <w:rPr>
        <w:rFonts w:ascii="Wingdings" w:hAnsi="Wingdings" w:hint="default"/>
      </w:rPr>
    </w:lvl>
    <w:lvl w:ilvl="6" w:tplc="574678C0" w:tentative="1">
      <w:start w:val="1"/>
      <w:numFmt w:val="bullet"/>
      <w:lvlText w:val=""/>
      <w:lvlJc w:val="left"/>
      <w:pPr>
        <w:ind w:left="4680" w:hanging="360"/>
      </w:pPr>
      <w:rPr>
        <w:rFonts w:ascii="Symbol" w:hAnsi="Symbol" w:hint="default"/>
      </w:rPr>
    </w:lvl>
    <w:lvl w:ilvl="7" w:tplc="C0228846" w:tentative="1">
      <w:start w:val="1"/>
      <w:numFmt w:val="bullet"/>
      <w:lvlText w:val="o"/>
      <w:lvlJc w:val="left"/>
      <w:pPr>
        <w:ind w:left="5400" w:hanging="360"/>
      </w:pPr>
      <w:rPr>
        <w:rFonts w:ascii="Courier New" w:hAnsi="Courier New" w:cs="Courier New" w:hint="default"/>
      </w:rPr>
    </w:lvl>
    <w:lvl w:ilvl="8" w:tplc="595C90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DC8A152">
      <w:start w:val="1"/>
      <w:numFmt w:val="lowerRoman"/>
      <w:lvlText w:val="(%1)"/>
      <w:lvlJc w:val="left"/>
      <w:pPr>
        <w:ind w:left="1080" w:hanging="720"/>
      </w:pPr>
      <w:rPr>
        <w:rFonts w:hint="default"/>
      </w:rPr>
    </w:lvl>
    <w:lvl w:ilvl="1" w:tplc="650CF1D4" w:tentative="1">
      <w:start w:val="1"/>
      <w:numFmt w:val="lowerLetter"/>
      <w:lvlText w:val="%2."/>
      <w:lvlJc w:val="left"/>
      <w:pPr>
        <w:ind w:left="1440" w:hanging="360"/>
      </w:pPr>
    </w:lvl>
    <w:lvl w:ilvl="2" w:tplc="1736D0DA" w:tentative="1">
      <w:start w:val="1"/>
      <w:numFmt w:val="lowerRoman"/>
      <w:lvlText w:val="%3."/>
      <w:lvlJc w:val="right"/>
      <w:pPr>
        <w:ind w:left="2160" w:hanging="180"/>
      </w:pPr>
    </w:lvl>
    <w:lvl w:ilvl="3" w:tplc="F7E833B6" w:tentative="1">
      <w:start w:val="1"/>
      <w:numFmt w:val="decimal"/>
      <w:lvlText w:val="%4."/>
      <w:lvlJc w:val="left"/>
      <w:pPr>
        <w:ind w:left="2880" w:hanging="360"/>
      </w:pPr>
    </w:lvl>
    <w:lvl w:ilvl="4" w:tplc="4FAE3998" w:tentative="1">
      <w:start w:val="1"/>
      <w:numFmt w:val="lowerLetter"/>
      <w:lvlText w:val="%5."/>
      <w:lvlJc w:val="left"/>
      <w:pPr>
        <w:ind w:left="3600" w:hanging="360"/>
      </w:pPr>
    </w:lvl>
    <w:lvl w:ilvl="5" w:tplc="E5929EA6" w:tentative="1">
      <w:start w:val="1"/>
      <w:numFmt w:val="lowerRoman"/>
      <w:lvlText w:val="%6."/>
      <w:lvlJc w:val="right"/>
      <w:pPr>
        <w:ind w:left="4320" w:hanging="180"/>
      </w:pPr>
    </w:lvl>
    <w:lvl w:ilvl="6" w:tplc="AD504142" w:tentative="1">
      <w:start w:val="1"/>
      <w:numFmt w:val="decimal"/>
      <w:lvlText w:val="%7."/>
      <w:lvlJc w:val="left"/>
      <w:pPr>
        <w:ind w:left="5040" w:hanging="360"/>
      </w:pPr>
    </w:lvl>
    <w:lvl w:ilvl="7" w:tplc="EBD601E4" w:tentative="1">
      <w:start w:val="1"/>
      <w:numFmt w:val="lowerLetter"/>
      <w:lvlText w:val="%8."/>
      <w:lvlJc w:val="left"/>
      <w:pPr>
        <w:ind w:left="5760" w:hanging="360"/>
      </w:pPr>
    </w:lvl>
    <w:lvl w:ilvl="8" w:tplc="F132948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1C61B22">
      <w:start w:val="1"/>
      <w:numFmt w:val="lowerRoman"/>
      <w:lvlText w:val="(%1)"/>
      <w:lvlJc w:val="left"/>
      <w:pPr>
        <w:ind w:left="1080" w:hanging="720"/>
      </w:pPr>
      <w:rPr>
        <w:rFonts w:hint="default"/>
      </w:rPr>
    </w:lvl>
    <w:lvl w:ilvl="1" w:tplc="67C0A5FA" w:tentative="1">
      <w:start w:val="1"/>
      <w:numFmt w:val="lowerLetter"/>
      <w:lvlText w:val="%2."/>
      <w:lvlJc w:val="left"/>
      <w:pPr>
        <w:ind w:left="1440" w:hanging="360"/>
      </w:pPr>
    </w:lvl>
    <w:lvl w:ilvl="2" w:tplc="FC12DA7E" w:tentative="1">
      <w:start w:val="1"/>
      <w:numFmt w:val="lowerRoman"/>
      <w:lvlText w:val="%3."/>
      <w:lvlJc w:val="right"/>
      <w:pPr>
        <w:ind w:left="2160" w:hanging="180"/>
      </w:pPr>
    </w:lvl>
    <w:lvl w:ilvl="3" w:tplc="B1989F08" w:tentative="1">
      <w:start w:val="1"/>
      <w:numFmt w:val="decimal"/>
      <w:lvlText w:val="%4."/>
      <w:lvlJc w:val="left"/>
      <w:pPr>
        <w:ind w:left="2880" w:hanging="360"/>
      </w:pPr>
    </w:lvl>
    <w:lvl w:ilvl="4" w:tplc="7090CF0E" w:tentative="1">
      <w:start w:val="1"/>
      <w:numFmt w:val="lowerLetter"/>
      <w:lvlText w:val="%5."/>
      <w:lvlJc w:val="left"/>
      <w:pPr>
        <w:ind w:left="3600" w:hanging="360"/>
      </w:pPr>
    </w:lvl>
    <w:lvl w:ilvl="5" w:tplc="06822870" w:tentative="1">
      <w:start w:val="1"/>
      <w:numFmt w:val="lowerRoman"/>
      <w:lvlText w:val="%6."/>
      <w:lvlJc w:val="right"/>
      <w:pPr>
        <w:ind w:left="4320" w:hanging="180"/>
      </w:pPr>
    </w:lvl>
    <w:lvl w:ilvl="6" w:tplc="931ACD16" w:tentative="1">
      <w:start w:val="1"/>
      <w:numFmt w:val="decimal"/>
      <w:lvlText w:val="%7."/>
      <w:lvlJc w:val="left"/>
      <w:pPr>
        <w:ind w:left="5040" w:hanging="360"/>
      </w:pPr>
    </w:lvl>
    <w:lvl w:ilvl="7" w:tplc="46720BB6" w:tentative="1">
      <w:start w:val="1"/>
      <w:numFmt w:val="lowerLetter"/>
      <w:lvlText w:val="%8."/>
      <w:lvlJc w:val="left"/>
      <w:pPr>
        <w:ind w:left="5760" w:hanging="360"/>
      </w:pPr>
    </w:lvl>
    <w:lvl w:ilvl="8" w:tplc="A490B3A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7C0997C">
      <w:start w:val="1"/>
      <w:numFmt w:val="lowerRoman"/>
      <w:lvlText w:val="(%1)"/>
      <w:lvlJc w:val="left"/>
      <w:pPr>
        <w:ind w:left="1080" w:hanging="720"/>
      </w:pPr>
      <w:rPr>
        <w:rFonts w:hint="default"/>
        <w:b w:val="0"/>
      </w:rPr>
    </w:lvl>
    <w:lvl w:ilvl="1" w:tplc="9154BDD2" w:tentative="1">
      <w:start w:val="1"/>
      <w:numFmt w:val="lowerLetter"/>
      <w:lvlText w:val="%2."/>
      <w:lvlJc w:val="left"/>
      <w:pPr>
        <w:ind w:left="1440" w:hanging="360"/>
      </w:pPr>
    </w:lvl>
    <w:lvl w:ilvl="2" w:tplc="B28667BE" w:tentative="1">
      <w:start w:val="1"/>
      <w:numFmt w:val="lowerRoman"/>
      <w:lvlText w:val="%3."/>
      <w:lvlJc w:val="right"/>
      <w:pPr>
        <w:ind w:left="2160" w:hanging="180"/>
      </w:pPr>
    </w:lvl>
    <w:lvl w:ilvl="3" w:tplc="7D301C5A" w:tentative="1">
      <w:start w:val="1"/>
      <w:numFmt w:val="decimal"/>
      <w:lvlText w:val="%4."/>
      <w:lvlJc w:val="left"/>
      <w:pPr>
        <w:ind w:left="2880" w:hanging="360"/>
      </w:pPr>
    </w:lvl>
    <w:lvl w:ilvl="4" w:tplc="2E54DA14" w:tentative="1">
      <w:start w:val="1"/>
      <w:numFmt w:val="lowerLetter"/>
      <w:lvlText w:val="%5."/>
      <w:lvlJc w:val="left"/>
      <w:pPr>
        <w:ind w:left="3600" w:hanging="360"/>
      </w:pPr>
    </w:lvl>
    <w:lvl w:ilvl="5" w:tplc="DB6EBC84" w:tentative="1">
      <w:start w:val="1"/>
      <w:numFmt w:val="lowerRoman"/>
      <w:lvlText w:val="%6."/>
      <w:lvlJc w:val="right"/>
      <w:pPr>
        <w:ind w:left="4320" w:hanging="180"/>
      </w:pPr>
    </w:lvl>
    <w:lvl w:ilvl="6" w:tplc="CC6E2E22" w:tentative="1">
      <w:start w:val="1"/>
      <w:numFmt w:val="decimal"/>
      <w:lvlText w:val="%7."/>
      <w:lvlJc w:val="left"/>
      <w:pPr>
        <w:ind w:left="5040" w:hanging="360"/>
      </w:pPr>
    </w:lvl>
    <w:lvl w:ilvl="7" w:tplc="1AD826C6" w:tentative="1">
      <w:start w:val="1"/>
      <w:numFmt w:val="lowerLetter"/>
      <w:lvlText w:val="%8."/>
      <w:lvlJc w:val="left"/>
      <w:pPr>
        <w:ind w:left="5760" w:hanging="360"/>
      </w:pPr>
    </w:lvl>
    <w:lvl w:ilvl="8" w:tplc="BE486EF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EBEAC3A">
      <w:start w:val="1"/>
      <w:numFmt w:val="lowerRoman"/>
      <w:lvlText w:val="(%1)"/>
      <w:lvlJc w:val="left"/>
      <w:pPr>
        <w:ind w:left="1080" w:hanging="720"/>
      </w:pPr>
      <w:rPr>
        <w:rFonts w:hint="default"/>
        <w:b w:val="0"/>
      </w:rPr>
    </w:lvl>
    <w:lvl w:ilvl="1" w:tplc="B174605E" w:tentative="1">
      <w:start w:val="1"/>
      <w:numFmt w:val="lowerLetter"/>
      <w:lvlText w:val="%2."/>
      <w:lvlJc w:val="left"/>
      <w:pPr>
        <w:ind w:left="1440" w:hanging="360"/>
      </w:pPr>
    </w:lvl>
    <w:lvl w:ilvl="2" w:tplc="9558E22A" w:tentative="1">
      <w:start w:val="1"/>
      <w:numFmt w:val="lowerRoman"/>
      <w:lvlText w:val="%3."/>
      <w:lvlJc w:val="right"/>
      <w:pPr>
        <w:ind w:left="2160" w:hanging="180"/>
      </w:pPr>
    </w:lvl>
    <w:lvl w:ilvl="3" w:tplc="F94C9670" w:tentative="1">
      <w:start w:val="1"/>
      <w:numFmt w:val="decimal"/>
      <w:lvlText w:val="%4."/>
      <w:lvlJc w:val="left"/>
      <w:pPr>
        <w:ind w:left="2880" w:hanging="360"/>
      </w:pPr>
    </w:lvl>
    <w:lvl w:ilvl="4" w:tplc="B1E4E3C6" w:tentative="1">
      <w:start w:val="1"/>
      <w:numFmt w:val="lowerLetter"/>
      <w:lvlText w:val="%5."/>
      <w:lvlJc w:val="left"/>
      <w:pPr>
        <w:ind w:left="3600" w:hanging="360"/>
      </w:pPr>
    </w:lvl>
    <w:lvl w:ilvl="5" w:tplc="BDA26C26" w:tentative="1">
      <w:start w:val="1"/>
      <w:numFmt w:val="lowerRoman"/>
      <w:lvlText w:val="%6."/>
      <w:lvlJc w:val="right"/>
      <w:pPr>
        <w:ind w:left="4320" w:hanging="180"/>
      </w:pPr>
    </w:lvl>
    <w:lvl w:ilvl="6" w:tplc="552E56D4" w:tentative="1">
      <w:start w:val="1"/>
      <w:numFmt w:val="decimal"/>
      <w:lvlText w:val="%7."/>
      <w:lvlJc w:val="left"/>
      <w:pPr>
        <w:ind w:left="5040" w:hanging="360"/>
      </w:pPr>
    </w:lvl>
    <w:lvl w:ilvl="7" w:tplc="8C925DC6" w:tentative="1">
      <w:start w:val="1"/>
      <w:numFmt w:val="lowerLetter"/>
      <w:lvlText w:val="%8."/>
      <w:lvlJc w:val="left"/>
      <w:pPr>
        <w:ind w:left="5760" w:hanging="360"/>
      </w:pPr>
    </w:lvl>
    <w:lvl w:ilvl="8" w:tplc="0B785D7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55ECF76">
      <w:start w:val="1"/>
      <w:numFmt w:val="decimal"/>
      <w:lvlText w:val="%1."/>
      <w:lvlJc w:val="left"/>
      <w:pPr>
        <w:ind w:left="360" w:hanging="360"/>
      </w:pPr>
      <w:rPr>
        <w:rFonts w:hint="default"/>
      </w:rPr>
    </w:lvl>
    <w:lvl w:ilvl="1" w:tplc="85744272" w:tentative="1">
      <w:start w:val="1"/>
      <w:numFmt w:val="lowerLetter"/>
      <w:lvlText w:val="%2."/>
      <w:lvlJc w:val="left"/>
      <w:pPr>
        <w:ind w:left="1080" w:hanging="360"/>
      </w:pPr>
    </w:lvl>
    <w:lvl w:ilvl="2" w:tplc="760E953C" w:tentative="1">
      <w:start w:val="1"/>
      <w:numFmt w:val="lowerRoman"/>
      <w:lvlText w:val="%3."/>
      <w:lvlJc w:val="right"/>
      <w:pPr>
        <w:ind w:left="1800" w:hanging="180"/>
      </w:pPr>
    </w:lvl>
    <w:lvl w:ilvl="3" w:tplc="CAE8B4CC" w:tentative="1">
      <w:start w:val="1"/>
      <w:numFmt w:val="decimal"/>
      <w:lvlText w:val="%4."/>
      <w:lvlJc w:val="left"/>
      <w:pPr>
        <w:ind w:left="2520" w:hanging="360"/>
      </w:pPr>
    </w:lvl>
    <w:lvl w:ilvl="4" w:tplc="7FCC561C" w:tentative="1">
      <w:start w:val="1"/>
      <w:numFmt w:val="lowerLetter"/>
      <w:lvlText w:val="%5."/>
      <w:lvlJc w:val="left"/>
      <w:pPr>
        <w:ind w:left="3240" w:hanging="360"/>
      </w:pPr>
    </w:lvl>
    <w:lvl w:ilvl="5" w:tplc="FF32BC6A" w:tentative="1">
      <w:start w:val="1"/>
      <w:numFmt w:val="lowerRoman"/>
      <w:lvlText w:val="%6."/>
      <w:lvlJc w:val="right"/>
      <w:pPr>
        <w:ind w:left="3960" w:hanging="180"/>
      </w:pPr>
    </w:lvl>
    <w:lvl w:ilvl="6" w:tplc="BF6AE3DC" w:tentative="1">
      <w:start w:val="1"/>
      <w:numFmt w:val="decimal"/>
      <w:lvlText w:val="%7."/>
      <w:lvlJc w:val="left"/>
      <w:pPr>
        <w:ind w:left="4680" w:hanging="360"/>
      </w:pPr>
    </w:lvl>
    <w:lvl w:ilvl="7" w:tplc="2D206D7E" w:tentative="1">
      <w:start w:val="1"/>
      <w:numFmt w:val="lowerLetter"/>
      <w:lvlText w:val="%8."/>
      <w:lvlJc w:val="left"/>
      <w:pPr>
        <w:ind w:left="5400" w:hanging="360"/>
      </w:pPr>
    </w:lvl>
    <w:lvl w:ilvl="8" w:tplc="074C643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2725B22">
      <w:start w:val="1"/>
      <w:numFmt w:val="lowerRoman"/>
      <w:lvlText w:val="(%1)"/>
      <w:lvlJc w:val="left"/>
      <w:pPr>
        <w:ind w:left="1080" w:hanging="720"/>
      </w:pPr>
      <w:rPr>
        <w:rFonts w:hint="default"/>
      </w:rPr>
    </w:lvl>
    <w:lvl w:ilvl="1" w:tplc="B2120224" w:tentative="1">
      <w:start w:val="1"/>
      <w:numFmt w:val="lowerLetter"/>
      <w:lvlText w:val="%2."/>
      <w:lvlJc w:val="left"/>
      <w:pPr>
        <w:ind w:left="1440" w:hanging="360"/>
      </w:pPr>
    </w:lvl>
    <w:lvl w:ilvl="2" w:tplc="8CBED498" w:tentative="1">
      <w:start w:val="1"/>
      <w:numFmt w:val="lowerRoman"/>
      <w:lvlText w:val="%3."/>
      <w:lvlJc w:val="right"/>
      <w:pPr>
        <w:ind w:left="2160" w:hanging="180"/>
      </w:pPr>
    </w:lvl>
    <w:lvl w:ilvl="3" w:tplc="658AD9C0" w:tentative="1">
      <w:start w:val="1"/>
      <w:numFmt w:val="decimal"/>
      <w:lvlText w:val="%4."/>
      <w:lvlJc w:val="left"/>
      <w:pPr>
        <w:ind w:left="2880" w:hanging="360"/>
      </w:pPr>
    </w:lvl>
    <w:lvl w:ilvl="4" w:tplc="310603C8" w:tentative="1">
      <w:start w:val="1"/>
      <w:numFmt w:val="lowerLetter"/>
      <w:lvlText w:val="%5."/>
      <w:lvlJc w:val="left"/>
      <w:pPr>
        <w:ind w:left="3600" w:hanging="360"/>
      </w:pPr>
    </w:lvl>
    <w:lvl w:ilvl="5" w:tplc="9398A098" w:tentative="1">
      <w:start w:val="1"/>
      <w:numFmt w:val="lowerRoman"/>
      <w:lvlText w:val="%6."/>
      <w:lvlJc w:val="right"/>
      <w:pPr>
        <w:ind w:left="4320" w:hanging="180"/>
      </w:pPr>
    </w:lvl>
    <w:lvl w:ilvl="6" w:tplc="80548022" w:tentative="1">
      <w:start w:val="1"/>
      <w:numFmt w:val="decimal"/>
      <w:lvlText w:val="%7."/>
      <w:lvlJc w:val="left"/>
      <w:pPr>
        <w:ind w:left="5040" w:hanging="360"/>
      </w:pPr>
    </w:lvl>
    <w:lvl w:ilvl="7" w:tplc="3B06DE4E" w:tentative="1">
      <w:start w:val="1"/>
      <w:numFmt w:val="lowerLetter"/>
      <w:lvlText w:val="%8."/>
      <w:lvlJc w:val="left"/>
      <w:pPr>
        <w:ind w:left="5760" w:hanging="360"/>
      </w:pPr>
    </w:lvl>
    <w:lvl w:ilvl="8" w:tplc="197606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21E547A">
      <w:start w:val="1"/>
      <w:numFmt w:val="decimal"/>
      <w:lvlText w:val="%1."/>
      <w:lvlJc w:val="left"/>
      <w:pPr>
        <w:ind w:left="360" w:hanging="360"/>
      </w:pPr>
    </w:lvl>
    <w:lvl w:ilvl="1" w:tplc="33607BEE" w:tentative="1">
      <w:start w:val="1"/>
      <w:numFmt w:val="lowerLetter"/>
      <w:lvlText w:val="%2."/>
      <w:lvlJc w:val="left"/>
      <w:pPr>
        <w:ind w:left="1080" w:hanging="360"/>
      </w:pPr>
    </w:lvl>
    <w:lvl w:ilvl="2" w:tplc="C5D88970" w:tentative="1">
      <w:start w:val="1"/>
      <w:numFmt w:val="lowerRoman"/>
      <w:lvlText w:val="%3."/>
      <w:lvlJc w:val="right"/>
      <w:pPr>
        <w:ind w:left="1800" w:hanging="180"/>
      </w:pPr>
    </w:lvl>
    <w:lvl w:ilvl="3" w:tplc="1C125622" w:tentative="1">
      <w:start w:val="1"/>
      <w:numFmt w:val="decimal"/>
      <w:lvlText w:val="%4."/>
      <w:lvlJc w:val="left"/>
      <w:pPr>
        <w:ind w:left="2520" w:hanging="360"/>
      </w:pPr>
    </w:lvl>
    <w:lvl w:ilvl="4" w:tplc="E418EF58" w:tentative="1">
      <w:start w:val="1"/>
      <w:numFmt w:val="lowerLetter"/>
      <w:lvlText w:val="%5."/>
      <w:lvlJc w:val="left"/>
      <w:pPr>
        <w:ind w:left="3240" w:hanging="360"/>
      </w:pPr>
    </w:lvl>
    <w:lvl w:ilvl="5" w:tplc="93489420" w:tentative="1">
      <w:start w:val="1"/>
      <w:numFmt w:val="lowerRoman"/>
      <w:lvlText w:val="%6."/>
      <w:lvlJc w:val="right"/>
      <w:pPr>
        <w:ind w:left="3960" w:hanging="180"/>
      </w:pPr>
    </w:lvl>
    <w:lvl w:ilvl="6" w:tplc="3B8CF224" w:tentative="1">
      <w:start w:val="1"/>
      <w:numFmt w:val="decimal"/>
      <w:lvlText w:val="%7."/>
      <w:lvlJc w:val="left"/>
      <w:pPr>
        <w:ind w:left="4680" w:hanging="360"/>
      </w:pPr>
    </w:lvl>
    <w:lvl w:ilvl="7" w:tplc="DDB03580" w:tentative="1">
      <w:start w:val="1"/>
      <w:numFmt w:val="lowerLetter"/>
      <w:lvlText w:val="%8."/>
      <w:lvlJc w:val="left"/>
      <w:pPr>
        <w:ind w:left="5400" w:hanging="360"/>
      </w:pPr>
    </w:lvl>
    <w:lvl w:ilvl="8" w:tplc="DE82DD0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B689E74">
      <w:start w:val="1"/>
      <w:numFmt w:val="lowerRoman"/>
      <w:lvlText w:val="(%1)"/>
      <w:lvlJc w:val="left"/>
      <w:pPr>
        <w:ind w:left="1080" w:hanging="720"/>
      </w:pPr>
      <w:rPr>
        <w:rFonts w:hint="default"/>
        <w:b w:val="0"/>
      </w:rPr>
    </w:lvl>
    <w:lvl w:ilvl="1" w:tplc="2EEA52FE" w:tentative="1">
      <w:start w:val="1"/>
      <w:numFmt w:val="lowerLetter"/>
      <w:lvlText w:val="%2."/>
      <w:lvlJc w:val="left"/>
      <w:pPr>
        <w:ind w:left="1440" w:hanging="360"/>
      </w:pPr>
    </w:lvl>
    <w:lvl w:ilvl="2" w:tplc="35345874" w:tentative="1">
      <w:start w:val="1"/>
      <w:numFmt w:val="lowerRoman"/>
      <w:lvlText w:val="%3."/>
      <w:lvlJc w:val="right"/>
      <w:pPr>
        <w:ind w:left="2160" w:hanging="180"/>
      </w:pPr>
    </w:lvl>
    <w:lvl w:ilvl="3" w:tplc="F154BEAA" w:tentative="1">
      <w:start w:val="1"/>
      <w:numFmt w:val="decimal"/>
      <w:lvlText w:val="%4."/>
      <w:lvlJc w:val="left"/>
      <w:pPr>
        <w:ind w:left="2880" w:hanging="360"/>
      </w:pPr>
    </w:lvl>
    <w:lvl w:ilvl="4" w:tplc="34201598" w:tentative="1">
      <w:start w:val="1"/>
      <w:numFmt w:val="lowerLetter"/>
      <w:lvlText w:val="%5."/>
      <w:lvlJc w:val="left"/>
      <w:pPr>
        <w:ind w:left="3600" w:hanging="360"/>
      </w:pPr>
    </w:lvl>
    <w:lvl w:ilvl="5" w:tplc="EB024894" w:tentative="1">
      <w:start w:val="1"/>
      <w:numFmt w:val="lowerRoman"/>
      <w:lvlText w:val="%6."/>
      <w:lvlJc w:val="right"/>
      <w:pPr>
        <w:ind w:left="4320" w:hanging="180"/>
      </w:pPr>
    </w:lvl>
    <w:lvl w:ilvl="6" w:tplc="C0228330" w:tentative="1">
      <w:start w:val="1"/>
      <w:numFmt w:val="decimal"/>
      <w:lvlText w:val="%7."/>
      <w:lvlJc w:val="left"/>
      <w:pPr>
        <w:ind w:left="5040" w:hanging="360"/>
      </w:pPr>
    </w:lvl>
    <w:lvl w:ilvl="7" w:tplc="2AE4E95A" w:tentative="1">
      <w:start w:val="1"/>
      <w:numFmt w:val="lowerLetter"/>
      <w:lvlText w:val="%8."/>
      <w:lvlJc w:val="left"/>
      <w:pPr>
        <w:ind w:left="5760" w:hanging="360"/>
      </w:pPr>
    </w:lvl>
    <w:lvl w:ilvl="8" w:tplc="E2207BF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00AC114">
      <w:start w:val="1"/>
      <w:numFmt w:val="lowerRoman"/>
      <w:lvlText w:val="(%1)"/>
      <w:lvlJc w:val="left"/>
      <w:pPr>
        <w:ind w:left="1080" w:hanging="720"/>
      </w:pPr>
      <w:rPr>
        <w:rFonts w:hint="default"/>
      </w:rPr>
    </w:lvl>
    <w:lvl w:ilvl="1" w:tplc="BBB46AC6" w:tentative="1">
      <w:start w:val="1"/>
      <w:numFmt w:val="lowerLetter"/>
      <w:lvlText w:val="%2."/>
      <w:lvlJc w:val="left"/>
      <w:pPr>
        <w:ind w:left="1440" w:hanging="360"/>
      </w:pPr>
    </w:lvl>
    <w:lvl w:ilvl="2" w:tplc="BE52CFCC" w:tentative="1">
      <w:start w:val="1"/>
      <w:numFmt w:val="lowerRoman"/>
      <w:lvlText w:val="%3."/>
      <w:lvlJc w:val="right"/>
      <w:pPr>
        <w:ind w:left="2160" w:hanging="180"/>
      </w:pPr>
    </w:lvl>
    <w:lvl w:ilvl="3" w:tplc="5AE6C2F8" w:tentative="1">
      <w:start w:val="1"/>
      <w:numFmt w:val="decimal"/>
      <w:lvlText w:val="%4."/>
      <w:lvlJc w:val="left"/>
      <w:pPr>
        <w:ind w:left="2880" w:hanging="360"/>
      </w:pPr>
    </w:lvl>
    <w:lvl w:ilvl="4" w:tplc="14BCEEC6" w:tentative="1">
      <w:start w:val="1"/>
      <w:numFmt w:val="lowerLetter"/>
      <w:lvlText w:val="%5."/>
      <w:lvlJc w:val="left"/>
      <w:pPr>
        <w:ind w:left="3600" w:hanging="360"/>
      </w:pPr>
    </w:lvl>
    <w:lvl w:ilvl="5" w:tplc="B6240F80" w:tentative="1">
      <w:start w:val="1"/>
      <w:numFmt w:val="lowerRoman"/>
      <w:lvlText w:val="%6."/>
      <w:lvlJc w:val="right"/>
      <w:pPr>
        <w:ind w:left="4320" w:hanging="180"/>
      </w:pPr>
    </w:lvl>
    <w:lvl w:ilvl="6" w:tplc="E76E2220" w:tentative="1">
      <w:start w:val="1"/>
      <w:numFmt w:val="decimal"/>
      <w:lvlText w:val="%7."/>
      <w:lvlJc w:val="left"/>
      <w:pPr>
        <w:ind w:left="5040" w:hanging="360"/>
      </w:pPr>
    </w:lvl>
    <w:lvl w:ilvl="7" w:tplc="78BAD884" w:tentative="1">
      <w:start w:val="1"/>
      <w:numFmt w:val="lowerLetter"/>
      <w:lvlText w:val="%8."/>
      <w:lvlJc w:val="left"/>
      <w:pPr>
        <w:ind w:left="5760" w:hanging="360"/>
      </w:pPr>
    </w:lvl>
    <w:lvl w:ilvl="8" w:tplc="C31A5DA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1B6B39C">
      <w:start w:val="1"/>
      <w:numFmt w:val="lowerRoman"/>
      <w:lvlText w:val="(%1)"/>
      <w:lvlJc w:val="left"/>
      <w:pPr>
        <w:ind w:left="1080" w:hanging="720"/>
      </w:pPr>
      <w:rPr>
        <w:rFonts w:hint="default"/>
      </w:rPr>
    </w:lvl>
    <w:lvl w:ilvl="1" w:tplc="1E3C66C4" w:tentative="1">
      <w:start w:val="1"/>
      <w:numFmt w:val="lowerLetter"/>
      <w:lvlText w:val="%2."/>
      <w:lvlJc w:val="left"/>
      <w:pPr>
        <w:ind w:left="1440" w:hanging="360"/>
      </w:pPr>
    </w:lvl>
    <w:lvl w:ilvl="2" w:tplc="E3F24E48" w:tentative="1">
      <w:start w:val="1"/>
      <w:numFmt w:val="lowerRoman"/>
      <w:lvlText w:val="%3."/>
      <w:lvlJc w:val="right"/>
      <w:pPr>
        <w:ind w:left="2160" w:hanging="180"/>
      </w:pPr>
    </w:lvl>
    <w:lvl w:ilvl="3" w:tplc="99BAFA4C" w:tentative="1">
      <w:start w:val="1"/>
      <w:numFmt w:val="decimal"/>
      <w:lvlText w:val="%4."/>
      <w:lvlJc w:val="left"/>
      <w:pPr>
        <w:ind w:left="2880" w:hanging="360"/>
      </w:pPr>
    </w:lvl>
    <w:lvl w:ilvl="4" w:tplc="C21891B8" w:tentative="1">
      <w:start w:val="1"/>
      <w:numFmt w:val="lowerLetter"/>
      <w:lvlText w:val="%5."/>
      <w:lvlJc w:val="left"/>
      <w:pPr>
        <w:ind w:left="3600" w:hanging="360"/>
      </w:pPr>
    </w:lvl>
    <w:lvl w:ilvl="5" w:tplc="E0CED0BC" w:tentative="1">
      <w:start w:val="1"/>
      <w:numFmt w:val="lowerRoman"/>
      <w:lvlText w:val="%6."/>
      <w:lvlJc w:val="right"/>
      <w:pPr>
        <w:ind w:left="4320" w:hanging="180"/>
      </w:pPr>
    </w:lvl>
    <w:lvl w:ilvl="6" w:tplc="52F87694" w:tentative="1">
      <w:start w:val="1"/>
      <w:numFmt w:val="decimal"/>
      <w:lvlText w:val="%7."/>
      <w:lvlJc w:val="left"/>
      <w:pPr>
        <w:ind w:left="5040" w:hanging="360"/>
      </w:pPr>
    </w:lvl>
    <w:lvl w:ilvl="7" w:tplc="AAB0BD94" w:tentative="1">
      <w:start w:val="1"/>
      <w:numFmt w:val="lowerLetter"/>
      <w:lvlText w:val="%8."/>
      <w:lvlJc w:val="left"/>
      <w:pPr>
        <w:ind w:left="5760" w:hanging="360"/>
      </w:pPr>
    </w:lvl>
    <w:lvl w:ilvl="8" w:tplc="51DE41D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0885CC0">
      <w:start w:val="1"/>
      <w:numFmt w:val="lowerRoman"/>
      <w:lvlText w:val="(%1)"/>
      <w:lvlJc w:val="left"/>
      <w:pPr>
        <w:ind w:left="1004" w:hanging="720"/>
      </w:pPr>
      <w:rPr>
        <w:rFonts w:hint="default"/>
        <w:b w:val="0"/>
      </w:rPr>
    </w:lvl>
    <w:lvl w:ilvl="1" w:tplc="AD808A30" w:tentative="1">
      <w:start w:val="1"/>
      <w:numFmt w:val="lowerLetter"/>
      <w:lvlText w:val="%2."/>
      <w:lvlJc w:val="left"/>
      <w:pPr>
        <w:ind w:left="1364" w:hanging="360"/>
      </w:pPr>
    </w:lvl>
    <w:lvl w:ilvl="2" w:tplc="BAC4833C" w:tentative="1">
      <w:start w:val="1"/>
      <w:numFmt w:val="lowerRoman"/>
      <w:lvlText w:val="%3."/>
      <w:lvlJc w:val="right"/>
      <w:pPr>
        <w:ind w:left="2084" w:hanging="180"/>
      </w:pPr>
    </w:lvl>
    <w:lvl w:ilvl="3" w:tplc="0824C254" w:tentative="1">
      <w:start w:val="1"/>
      <w:numFmt w:val="decimal"/>
      <w:lvlText w:val="%4."/>
      <w:lvlJc w:val="left"/>
      <w:pPr>
        <w:ind w:left="2804" w:hanging="360"/>
      </w:pPr>
    </w:lvl>
    <w:lvl w:ilvl="4" w:tplc="C2806362" w:tentative="1">
      <w:start w:val="1"/>
      <w:numFmt w:val="lowerLetter"/>
      <w:lvlText w:val="%5."/>
      <w:lvlJc w:val="left"/>
      <w:pPr>
        <w:ind w:left="3524" w:hanging="360"/>
      </w:pPr>
    </w:lvl>
    <w:lvl w:ilvl="5" w:tplc="17A2E322" w:tentative="1">
      <w:start w:val="1"/>
      <w:numFmt w:val="lowerRoman"/>
      <w:lvlText w:val="%6."/>
      <w:lvlJc w:val="right"/>
      <w:pPr>
        <w:ind w:left="4244" w:hanging="180"/>
      </w:pPr>
    </w:lvl>
    <w:lvl w:ilvl="6" w:tplc="1FE021D6" w:tentative="1">
      <w:start w:val="1"/>
      <w:numFmt w:val="decimal"/>
      <w:lvlText w:val="%7."/>
      <w:lvlJc w:val="left"/>
      <w:pPr>
        <w:ind w:left="4964" w:hanging="360"/>
      </w:pPr>
    </w:lvl>
    <w:lvl w:ilvl="7" w:tplc="51B876F0" w:tentative="1">
      <w:start w:val="1"/>
      <w:numFmt w:val="lowerLetter"/>
      <w:lvlText w:val="%8."/>
      <w:lvlJc w:val="left"/>
      <w:pPr>
        <w:ind w:left="5684" w:hanging="360"/>
      </w:pPr>
    </w:lvl>
    <w:lvl w:ilvl="8" w:tplc="3834A95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A8CCE58">
      <w:start w:val="1"/>
      <w:numFmt w:val="decimal"/>
      <w:lvlText w:val="%1."/>
      <w:lvlJc w:val="left"/>
      <w:pPr>
        <w:ind w:left="360" w:hanging="360"/>
      </w:pPr>
      <w:rPr>
        <w:rFonts w:hint="default"/>
      </w:rPr>
    </w:lvl>
    <w:lvl w:ilvl="1" w:tplc="951A9168" w:tentative="1">
      <w:start w:val="1"/>
      <w:numFmt w:val="lowerLetter"/>
      <w:lvlText w:val="%2."/>
      <w:lvlJc w:val="left"/>
      <w:pPr>
        <w:ind w:left="1080" w:hanging="360"/>
      </w:pPr>
    </w:lvl>
    <w:lvl w:ilvl="2" w:tplc="C674F7E8" w:tentative="1">
      <w:start w:val="1"/>
      <w:numFmt w:val="lowerRoman"/>
      <w:lvlText w:val="%3."/>
      <w:lvlJc w:val="right"/>
      <w:pPr>
        <w:ind w:left="1800" w:hanging="180"/>
      </w:pPr>
    </w:lvl>
    <w:lvl w:ilvl="3" w:tplc="0D7C9754" w:tentative="1">
      <w:start w:val="1"/>
      <w:numFmt w:val="decimal"/>
      <w:lvlText w:val="%4."/>
      <w:lvlJc w:val="left"/>
      <w:pPr>
        <w:ind w:left="2520" w:hanging="360"/>
      </w:pPr>
    </w:lvl>
    <w:lvl w:ilvl="4" w:tplc="11AC5C1C" w:tentative="1">
      <w:start w:val="1"/>
      <w:numFmt w:val="lowerLetter"/>
      <w:lvlText w:val="%5."/>
      <w:lvlJc w:val="left"/>
      <w:pPr>
        <w:ind w:left="3240" w:hanging="360"/>
      </w:pPr>
    </w:lvl>
    <w:lvl w:ilvl="5" w:tplc="F7EEFF36" w:tentative="1">
      <w:start w:val="1"/>
      <w:numFmt w:val="lowerRoman"/>
      <w:lvlText w:val="%6."/>
      <w:lvlJc w:val="right"/>
      <w:pPr>
        <w:ind w:left="3960" w:hanging="180"/>
      </w:pPr>
    </w:lvl>
    <w:lvl w:ilvl="6" w:tplc="418ACC02" w:tentative="1">
      <w:start w:val="1"/>
      <w:numFmt w:val="decimal"/>
      <w:lvlText w:val="%7."/>
      <w:lvlJc w:val="left"/>
      <w:pPr>
        <w:ind w:left="4680" w:hanging="360"/>
      </w:pPr>
    </w:lvl>
    <w:lvl w:ilvl="7" w:tplc="FF7249AA" w:tentative="1">
      <w:start w:val="1"/>
      <w:numFmt w:val="lowerLetter"/>
      <w:lvlText w:val="%8."/>
      <w:lvlJc w:val="left"/>
      <w:pPr>
        <w:ind w:left="5400" w:hanging="360"/>
      </w:pPr>
    </w:lvl>
    <w:lvl w:ilvl="8" w:tplc="85AA2F8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3CE0B84">
      <w:start w:val="1"/>
      <w:numFmt w:val="lowerRoman"/>
      <w:lvlText w:val="(%1)"/>
      <w:lvlJc w:val="left"/>
      <w:pPr>
        <w:ind w:left="1080" w:hanging="720"/>
      </w:pPr>
      <w:rPr>
        <w:rFonts w:hint="default"/>
      </w:rPr>
    </w:lvl>
    <w:lvl w:ilvl="1" w:tplc="02D87CF4" w:tentative="1">
      <w:start w:val="1"/>
      <w:numFmt w:val="lowerLetter"/>
      <w:lvlText w:val="%2."/>
      <w:lvlJc w:val="left"/>
      <w:pPr>
        <w:ind w:left="1440" w:hanging="360"/>
      </w:pPr>
    </w:lvl>
    <w:lvl w:ilvl="2" w:tplc="27A8BBA8" w:tentative="1">
      <w:start w:val="1"/>
      <w:numFmt w:val="lowerRoman"/>
      <w:lvlText w:val="%3."/>
      <w:lvlJc w:val="right"/>
      <w:pPr>
        <w:ind w:left="2160" w:hanging="180"/>
      </w:pPr>
    </w:lvl>
    <w:lvl w:ilvl="3" w:tplc="A1F25282" w:tentative="1">
      <w:start w:val="1"/>
      <w:numFmt w:val="decimal"/>
      <w:lvlText w:val="%4."/>
      <w:lvlJc w:val="left"/>
      <w:pPr>
        <w:ind w:left="2880" w:hanging="360"/>
      </w:pPr>
    </w:lvl>
    <w:lvl w:ilvl="4" w:tplc="D46E010A" w:tentative="1">
      <w:start w:val="1"/>
      <w:numFmt w:val="lowerLetter"/>
      <w:lvlText w:val="%5."/>
      <w:lvlJc w:val="left"/>
      <w:pPr>
        <w:ind w:left="3600" w:hanging="360"/>
      </w:pPr>
    </w:lvl>
    <w:lvl w:ilvl="5" w:tplc="1876B858" w:tentative="1">
      <w:start w:val="1"/>
      <w:numFmt w:val="lowerRoman"/>
      <w:lvlText w:val="%6."/>
      <w:lvlJc w:val="right"/>
      <w:pPr>
        <w:ind w:left="4320" w:hanging="180"/>
      </w:pPr>
    </w:lvl>
    <w:lvl w:ilvl="6" w:tplc="C1D20940" w:tentative="1">
      <w:start w:val="1"/>
      <w:numFmt w:val="decimal"/>
      <w:lvlText w:val="%7."/>
      <w:lvlJc w:val="left"/>
      <w:pPr>
        <w:ind w:left="5040" w:hanging="360"/>
      </w:pPr>
    </w:lvl>
    <w:lvl w:ilvl="7" w:tplc="5D0AC1FE" w:tentative="1">
      <w:start w:val="1"/>
      <w:numFmt w:val="lowerLetter"/>
      <w:lvlText w:val="%8."/>
      <w:lvlJc w:val="left"/>
      <w:pPr>
        <w:ind w:left="5760" w:hanging="360"/>
      </w:pPr>
    </w:lvl>
    <w:lvl w:ilvl="8" w:tplc="B694BD1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1AE4968">
      <w:start w:val="1"/>
      <w:numFmt w:val="decimal"/>
      <w:lvlText w:val="%1."/>
      <w:lvlJc w:val="left"/>
      <w:pPr>
        <w:ind w:left="360" w:hanging="360"/>
      </w:pPr>
      <w:rPr>
        <w:rFonts w:hint="default"/>
      </w:rPr>
    </w:lvl>
    <w:lvl w:ilvl="1" w:tplc="A6C2EC7A" w:tentative="1">
      <w:start w:val="1"/>
      <w:numFmt w:val="lowerLetter"/>
      <w:lvlText w:val="%2."/>
      <w:lvlJc w:val="left"/>
      <w:pPr>
        <w:ind w:left="1080" w:hanging="360"/>
      </w:pPr>
    </w:lvl>
    <w:lvl w:ilvl="2" w:tplc="C3BC8C48" w:tentative="1">
      <w:start w:val="1"/>
      <w:numFmt w:val="lowerRoman"/>
      <w:lvlText w:val="%3."/>
      <w:lvlJc w:val="right"/>
      <w:pPr>
        <w:ind w:left="1800" w:hanging="180"/>
      </w:pPr>
    </w:lvl>
    <w:lvl w:ilvl="3" w:tplc="0E80BF82" w:tentative="1">
      <w:start w:val="1"/>
      <w:numFmt w:val="decimal"/>
      <w:lvlText w:val="%4."/>
      <w:lvlJc w:val="left"/>
      <w:pPr>
        <w:ind w:left="2520" w:hanging="360"/>
      </w:pPr>
    </w:lvl>
    <w:lvl w:ilvl="4" w:tplc="78F610C2" w:tentative="1">
      <w:start w:val="1"/>
      <w:numFmt w:val="lowerLetter"/>
      <w:lvlText w:val="%5."/>
      <w:lvlJc w:val="left"/>
      <w:pPr>
        <w:ind w:left="3240" w:hanging="360"/>
      </w:pPr>
    </w:lvl>
    <w:lvl w:ilvl="5" w:tplc="4B7C5222" w:tentative="1">
      <w:start w:val="1"/>
      <w:numFmt w:val="lowerRoman"/>
      <w:lvlText w:val="%6."/>
      <w:lvlJc w:val="right"/>
      <w:pPr>
        <w:ind w:left="3960" w:hanging="180"/>
      </w:pPr>
    </w:lvl>
    <w:lvl w:ilvl="6" w:tplc="67B2AE60" w:tentative="1">
      <w:start w:val="1"/>
      <w:numFmt w:val="decimal"/>
      <w:lvlText w:val="%7."/>
      <w:lvlJc w:val="left"/>
      <w:pPr>
        <w:ind w:left="4680" w:hanging="360"/>
      </w:pPr>
    </w:lvl>
    <w:lvl w:ilvl="7" w:tplc="1F125DBC" w:tentative="1">
      <w:start w:val="1"/>
      <w:numFmt w:val="lowerLetter"/>
      <w:lvlText w:val="%8."/>
      <w:lvlJc w:val="left"/>
      <w:pPr>
        <w:ind w:left="5400" w:hanging="360"/>
      </w:pPr>
    </w:lvl>
    <w:lvl w:ilvl="8" w:tplc="61A2E4F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7BA45B6">
      <w:start w:val="1"/>
      <w:numFmt w:val="lowerRoman"/>
      <w:lvlText w:val="(%1)"/>
      <w:lvlJc w:val="left"/>
      <w:pPr>
        <w:ind w:left="1080" w:hanging="720"/>
      </w:pPr>
      <w:rPr>
        <w:rFonts w:hint="default"/>
      </w:rPr>
    </w:lvl>
    <w:lvl w:ilvl="1" w:tplc="C8B8C2AA" w:tentative="1">
      <w:start w:val="1"/>
      <w:numFmt w:val="lowerLetter"/>
      <w:lvlText w:val="%2."/>
      <w:lvlJc w:val="left"/>
      <w:pPr>
        <w:ind w:left="1440" w:hanging="360"/>
      </w:pPr>
    </w:lvl>
    <w:lvl w:ilvl="2" w:tplc="9A9015E6" w:tentative="1">
      <w:start w:val="1"/>
      <w:numFmt w:val="lowerRoman"/>
      <w:lvlText w:val="%3."/>
      <w:lvlJc w:val="right"/>
      <w:pPr>
        <w:ind w:left="2160" w:hanging="180"/>
      </w:pPr>
    </w:lvl>
    <w:lvl w:ilvl="3" w:tplc="9CA02D6E" w:tentative="1">
      <w:start w:val="1"/>
      <w:numFmt w:val="decimal"/>
      <w:lvlText w:val="%4."/>
      <w:lvlJc w:val="left"/>
      <w:pPr>
        <w:ind w:left="2880" w:hanging="360"/>
      </w:pPr>
    </w:lvl>
    <w:lvl w:ilvl="4" w:tplc="42E6E9BC" w:tentative="1">
      <w:start w:val="1"/>
      <w:numFmt w:val="lowerLetter"/>
      <w:lvlText w:val="%5."/>
      <w:lvlJc w:val="left"/>
      <w:pPr>
        <w:ind w:left="3600" w:hanging="360"/>
      </w:pPr>
    </w:lvl>
    <w:lvl w:ilvl="5" w:tplc="7F4AA57C" w:tentative="1">
      <w:start w:val="1"/>
      <w:numFmt w:val="lowerRoman"/>
      <w:lvlText w:val="%6."/>
      <w:lvlJc w:val="right"/>
      <w:pPr>
        <w:ind w:left="4320" w:hanging="180"/>
      </w:pPr>
    </w:lvl>
    <w:lvl w:ilvl="6" w:tplc="1526D538" w:tentative="1">
      <w:start w:val="1"/>
      <w:numFmt w:val="decimal"/>
      <w:lvlText w:val="%7."/>
      <w:lvlJc w:val="left"/>
      <w:pPr>
        <w:ind w:left="5040" w:hanging="360"/>
      </w:pPr>
    </w:lvl>
    <w:lvl w:ilvl="7" w:tplc="46D02784" w:tentative="1">
      <w:start w:val="1"/>
      <w:numFmt w:val="lowerLetter"/>
      <w:lvlText w:val="%8."/>
      <w:lvlJc w:val="left"/>
      <w:pPr>
        <w:ind w:left="5760" w:hanging="360"/>
      </w:pPr>
    </w:lvl>
    <w:lvl w:ilvl="8" w:tplc="42BC937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B1E2888">
      <w:start w:val="1"/>
      <w:numFmt w:val="decimal"/>
      <w:lvlText w:val="%1."/>
      <w:lvlJc w:val="left"/>
      <w:pPr>
        <w:ind w:left="360" w:hanging="360"/>
      </w:pPr>
      <w:rPr>
        <w:rFonts w:hint="default"/>
      </w:rPr>
    </w:lvl>
    <w:lvl w:ilvl="1" w:tplc="3FF05166" w:tentative="1">
      <w:start w:val="1"/>
      <w:numFmt w:val="lowerLetter"/>
      <w:lvlText w:val="%2."/>
      <w:lvlJc w:val="left"/>
      <w:pPr>
        <w:ind w:left="1080" w:hanging="360"/>
      </w:pPr>
    </w:lvl>
    <w:lvl w:ilvl="2" w:tplc="3278AF04" w:tentative="1">
      <w:start w:val="1"/>
      <w:numFmt w:val="lowerRoman"/>
      <w:lvlText w:val="%3."/>
      <w:lvlJc w:val="right"/>
      <w:pPr>
        <w:ind w:left="1800" w:hanging="180"/>
      </w:pPr>
    </w:lvl>
    <w:lvl w:ilvl="3" w:tplc="A8069BF4" w:tentative="1">
      <w:start w:val="1"/>
      <w:numFmt w:val="decimal"/>
      <w:lvlText w:val="%4."/>
      <w:lvlJc w:val="left"/>
      <w:pPr>
        <w:ind w:left="2520" w:hanging="360"/>
      </w:pPr>
    </w:lvl>
    <w:lvl w:ilvl="4" w:tplc="7548B474" w:tentative="1">
      <w:start w:val="1"/>
      <w:numFmt w:val="lowerLetter"/>
      <w:lvlText w:val="%5."/>
      <w:lvlJc w:val="left"/>
      <w:pPr>
        <w:ind w:left="3240" w:hanging="360"/>
      </w:pPr>
    </w:lvl>
    <w:lvl w:ilvl="5" w:tplc="407ADB9C" w:tentative="1">
      <w:start w:val="1"/>
      <w:numFmt w:val="lowerRoman"/>
      <w:lvlText w:val="%6."/>
      <w:lvlJc w:val="right"/>
      <w:pPr>
        <w:ind w:left="3960" w:hanging="180"/>
      </w:pPr>
    </w:lvl>
    <w:lvl w:ilvl="6" w:tplc="97EE19A4" w:tentative="1">
      <w:start w:val="1"/>
      <w:numFmt w:val="decimal"/>
      <w:lvlText w:val="%7."/>
      <w:lvlJc w:val="left"/>
      <w:pPr>
        <w:ind w:left="4680" w:hanging="360"/>
      </w:pPr>
    </w:lvl>
    <w:lvl w:ilvl="7" w:tplc="FBB62024" w:tentative="1">
      <w:start w:val="1"/>
      <w:numFmt w:val="lowerLetter"/>
      <w:lvlText w:val="%8."/>
      <w:lvlJc w:val="left"/>
      <w:pPr>
        <w:ind w:left="5400" w:hanging="360"/>
      </w:pPr>
    </w:lvl>
    <w:lvl w:ilvl="8" w:tplc="793EACF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E78CCC8">
      <w:start w:val="1"/>
      <w:numFmt w:val="decimal"/>
      <w:lvlText w:val="%1."/>
      <w:lvlJc w:val="left"/>
      <w:pPr>
        <w:ind w:left="360" w:hanging="360"/>
      </w:pPr>
      <w:rPr>
        <w:rFonts w:hint="default"/>
      </w:rPr>
    </w:lvl>
    <w:lvl w:ilvl="1" w:tplc="C79E7E58" w:tentative="1">
      <w:start w:val="1"/>
      <w:numFmt w:val="lowerLetter"/>
      <w:lvlText w:val="%2."/>
      <w:lvlJc w:val="left"/>
      <w:pPr>
        <w:ind w:left="1080" w:hanging="360"/>
      </w:pPr>
    </w:lvl>
    <w:lvl w:ilvl="2" w:tplc="9C088BB0" w:tentative="1">
      <w:start w:val="1"/>
      <w:numFmt w:val="lowerRoman"/>
      <w:lvlText w:val="%3."/>
      <w:lvlJc w:val="right"/>
      <w:pPr>
        <w:ind w:left="1800" w:hanging="180"/>
      </w:pPr>
    </w:lvl>
    <w:lvl w:ilvl="3" w:tplc="5E3CB982" w:tentative="1">
      <w:start w:val="1"/>
      <w:numFmt w:val="decimal"/>
      <w:lvlText w:val="%4."/>
      <w:lvlJc w:val="left"/>
      <w:pPr>
        <w:ind w:left="2520" w:hanging="360"/>
      </w:pPr>
    </w:lvl>
    <w:lvl w:ilvl="4" w:tplc="61FC6E4C" w:tentative="1">
      <w:start w:val="1"/>
      <w:numFmt w:val="lowerLetter"/>
      <w:lvlText w:val="%5."/>
      <w:lvlJc w:val="left"/>
      <w:pPr>
        <w:ind w:left="3240" w:hanging="360"/>
      </w:pPr>
    </w:lvl>
    <w:lvl w:ilvl="5" w:tplc="E0CEB9E6" w:tentative="1">
      <w:start w:val="1"/>
      <w:numFmt w:val="lowerRoman"/>
      <w:lvlText w:val="%6."/>
      <w:lvlJc w:val="right"/>
      <w:pPr>
        <w:ind w:left="3960" w:hanging="180"/>
      </w:pPr>
    </w:lvl>
    <w:lvl w:ilvl="6" w:tplc="1AAC779C" w:tentative="1">
      <w:start w:val="1"/>
      <w:numFmt w:val="decimal"/>
      <w:lvlText w:val="%7."/>
      <w:lvlJc w:val="left"/>
      <w:pPr>
        <w:ind w:left="4680" w:hanging="360"/>
      </w:pPr>
    </w:lvl>
    <w:lvl w:ilvl="7" w:tplc="2048E8EA" w:tentative="1">
      <w:start w:val="1"/>
      <w:numFmt w:val="lowerLetter"/>
      <w:lvlText w:val="%8."/>
      <w:lvlJc w:val="left"/>
      <w:pPr>
        <w:ind w:left="5400" w:hanging="360"/>
      </w:pPr>
    </w:lvl>
    <w:lvl w:ilvl="8" w:tplc="EB466B6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FB"/>
    <w:rsid w:val="000674B0"/>
    <w:rsid w:val="00075291"/>
    <w:rsid w:val="000A2084"/>
    <w:rsid w:val="001A320E"/>
    <w:rsid w:val="001B6B30"/>
    <w:rsid w:val="001F2B47"/>
    <w:rsid w:val="00227366"/>
    <w:rsid w:val="00237207"/>
    <w:rsid w:val="00271EF5"/>
    <w:rsid w:val="002925F1"/>
    <w:rsid w:val="00335B86"/>
    <w:rsid w:val="00340BBE"/>
    <w:rsid w:val="003B7CBF"/>
    <w:rsid w:val="00410B62"/>
    <w:rsid w:val="00431937"/>
    <w:rsid w:val="005204FB"/>
    <w:rsid w:val="00544495"/>
    <w:rsid w:val="006357F8"/>
    <w:rsid w:val="006C03CC"/>
    <w:rsid w:val="007476DE"/>
    <w:rsid w:val="00753B50"/>
    <w:rsid w:val="007C4D4F"/>
    <w:rsid w:val="007E7BDC"/>
    <w:rsid w:val="008328FB"/>
    <w:rsid w:val="008D3636"/>
    <w:rsid w:val="008E1F6C"/>
    <w:rsid w:val="00945AE5"/>
    <w:rsid w:val="00954C5F"/>
    <w:rsid w:val="009B04F9"/>
    <w:rsid w:val="009C1832"/>
    <w:rsid w:val="009D261B"/>
    <w:rsid w:val="00A2653E"/>
    <w:rsid w:val="00A71D10"/>
    <w:rsid w:val="00AA0E0E"/>
    <w:rsid w:val="00AD1FB5"/>
    <w:rsid w:val="00AF793D"/>
    <w:rsid w:val="00B40644"/>
    <w:rsid w:val="00B42929"/>
    <w:rsid w:val="00B93051"/>
    <w:rsid w:val="00BB3073"/>
    <w:rsid w:val="00BD67E4"/>
    <w:rsid w:val="00C53242"/>
    <w:rsid w:val="00C54D69"/>
    <w:rsid w:val="00C736BA"/>
    <w:rsid w:val="00C74885"/>
    <w:rsid w:val="00C777B1"/>
    <w:rsid w:val="00CA7A32"/>
    <w:rsid w:val="00CB3660"/>
    <w:rsid w:val="00CF30F3"/>
    <w:rsid w:val="00D617B4"/>
    <w:rsid w:val="00E132A7"/>
    <w:rsid w:val="00E279E2"/>
    <w:rsid w:val="00E324A7"/>
    <w:rsid w:val="00F31119"/>
    <w:rsid w:val="00F60399"/>
    <w:rsid w:val="00FC1E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DFCC"/>
  <w15:docId w15:val="{1DAAF23A-D83C-4FD5-896D-6B30681B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0499</RACS_x0020_ID>
    <Approved_x0020_Provider xmlns="a8338b6e-77a6-4851-82b6-98166143ffdd">RSL LifeCare Limited</Approved_x0020_Provider>
    <Management_x0020_Company_x0020_ID xmlns="a8338b6e-77a6-4851-82b6-98166143ffdd" xsi:nil="true"/>
    <Home xmlns="a8338b6e-77a6-4851-82b6-98166143ffdd">Bill Newton VC Gardens</Home>
    <Signed xmlns="a8338b6e-77a6-4851-82b6-98166143ffdd" xsi:nil="true"/>
    <Uploaded xmlns="a8338b6e-77a6-4851-82b6-98166143ffdd">False</Uploaded>
    <Management_x0020_Company xmlns="a8338b6e-77a6-4851-82b6-98166143ffdd" xsi:nil="true"/>
    <Doc_x0020_Date xmlns="a8338b6e-77a6-4851-82b6-98166143ffdd">2020-07-15T06:29:00+00:00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7BEFCD01-90F3-E811-95D9-005056922186</Home_x0020_ID>
    <State xmlns="a8338b6e-77a6-4851-82b6-98166143ffdd">NSW</State>
    <Doc_x0020_Sent_Received_x0020_Date xmlns="a8338b6e-77a6-4851-82b6-98166143ffdd">2020-07-15T00:00:00+00:00</Doc_x0020_Sent_Received_x0020_Date>
    <Activity_x0020_ID xmlns="a8338b6e-77a6-4851-82b6-98166143ffdd">91A9E814-BDB5-EA11-B5AC-005056922186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7A823-F9D4-4069-B8AE-5964CC50D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DAAAF20-23A0-4731-875C-5EF9DC20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2020-08-17T22:20:00Z</dcterms:created>
  <dcterms:modified xsi:type="dcterms:W3CDTF">2020-08-17T22:20:00Z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