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1EB68" w14:textId="77777777" w:rsidR="003C6EC2" w:rsidRPr="003C6EC2" w:rsidRDefault="003E473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31ED15" wp14:editId="7731ED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679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31ED17" wp14:editId="7731ED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804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Bindaree</w:t>
      </w:r>
      <w:proofErr w:type="spellEnd"/>
      <w:r>
        <w:rPr>
          <w:rFonts w:ascii="Arial Black" w:hAnsi="Arial Black"/>
        </w:rPr>
        <w:t xml:space="preserve"> Care Centre</w:t>
      </w:r>
      <w:r w:rsidRPr="003C6EC2">
        <w:rPr>
          <w:rFonts w:ascii="Arial Black" w:hAnsi="Arial Black"/>
        </w:rPr>
        <w:t xml:space="preserve"> </w:t>
      </w:r>
    </w:p>
    <w:p w14:paraId="7731EB69" w14:textId="77777777" w:rsidR="003C6EC2" w:rsidRPr="003C6EC2" w:rsidRDefault="003E4733" w:rsidP="003C6EC2">
      <w:pPr>
        <w:pStyle w:val="Title"/>
        <w:spacing w:before="360" w:after="480"/>
      </w:pPr>
      <w:r w:rsidRPr="003C6EC2">
        <w:rPr>
          <w:rFonts w:ascii="Arial Black" w:eastAsia="Calibri" w:hAnsi="Arial Black"/>
          <w:sz w:val="56"/>
        </w:rPr>
        <w:t>Performance Report</w:t>
      </w:r>
    </w:p>
    <w:p w14:paraId="7731EB6A" w14:textId="77777777" w:rsidR="001E6954" w:rsidRPr="003C6EC2" w:rsidRDefault="003E473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Beacon Avenue </w:t>
      </w:r>
      <w:r w:rsidRPr="003C6EC2">
        <w:rPr>
          <w:color w:val="FFFFFF" w:themeColor="background1"/>
          <w:sz w:val="28"/>
        </w:rPr>
        <w:br/>
        <w:t>BOYNE ISLAND QLD 4680</w:t>
      </w:r>
      <w:r w:rsidRPr="003C6EC2">
        <w:rPr>
          <w:color w:val="FFFFFF" w:themeColor="background1"/>
          <w:sz w:val="28"/>
        </w:rPr>
        <w:br/>
      </w:r>
      <w:r w:rsidRPr="003C6EC2">
        <w:rPr>
          <w:rFonts w:eastAsia="Calibri"/>
          <w:color w:val="FFFFFF" w:themeColor="background1"/>
          <w:sz w:val="28"/>
          <w:szCs w:val="56"/>
          <w:lang w:eastAsia="en-US"/>
        </w:rPr>
        <w:t>Phone number: 07 4975 2999</w:t>
      </w:r>
    </w:p>
    <w:p w14:paraId="7731EB6B" w14:textId="77777777" w:rsidR="003C6EC2" w:rsidRDefault="003E47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5290 </w:t>
      </w:r>
    </w:p>
    <w:p w14:paraId="7731EB6C" w14:textId="77777777" w:rsidR="001E6954" w:rsidRPr="003C6EC2" w:rsidRDefault="003E47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Sundale Ltd</w:t>
      </w:r>
    </w:p>
    <w:p w14:paraId="7731EB6D" w14:textId="77777777" w:rsidR="001E6954" w:rsidRPr="003C6EC2" w:rsidRDefault="003E473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September 2020</w:t>
      </w:r>
    </w:p>
    <w:p w14:paraId="7731EB6E" w14:textId="08878D89" w:rsidR="006B166B" w:rsidRPr="00E93D41" w:rsidRDefault="003E473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C00CA7">
        <w:rPr>
          <w:color w:val="FFFFFF" w:themeColor="background1"/>
          <w:sz w:val="28"/>
        </w:rPr>
        <w:t>23 November 2020</w:t>
      </w:r>
    </w:p>
    <w:bookmarkEnd w:id="0"/>
    <w:p w14:paraId="7731EB6F" w14:textId="77777777" w:rsidR="001E6954" w:rsidRPr="003C6EC2" w:rsidRDefault="007405A4" w:rsidP="001E6954">
      <w:pPr>
        <w:tabs>
          <w:tab w:val="left" w:pos="2127"/>
        </w:tabs>
        <w:spacing w:before="120"/>
        <w:rPr>
          <w:rFonts w:eastAsia="Calibri"/>
          <w:b/>
          <w:color w:val="FFFFFF" w:themeColor="background1"/>
          <w:sz w:val="28"/>
          <w:szCs w:val="56"/>
          <w:lang w:eastAsia="en-US"/>
        </w:rPr>
      </w:pPr>
    </w:p>
    <w:p w14:paraId="7731EB70" w14:textId="77777777" w:rsidR="003C6EC2" w:rsidRDefault="007405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31EB71" w14:textId="77777777" w:rsidR="00A30BEC" w:rsidRDefault="003E4733" w:rsidP="0094564F">
      <w:pPr>
        <w:pStyle w:val="Heading1"/>
      </w:pPr>
      <w:bookmarkStart w:id="1" w:name="_Hlk32477662"/>
      <w:r>
        <w:lastRenderedPageBreak/>
        <w:t>Publication of report</w:t>
      </w:r>
    </w:p>
    <w:p w14:paraId="7731EB72" w14:textId="77777777" w:rsidR="00A30BEC" w:rsidRPr="006B166B" w:rsidRDefault="003E473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FA09658" w14:textId="77777777" w:rsidR="003E4733" w:rsidRPr="0094564F" w:rsidRDefault="003E4733" w:rsidP="003E473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4733" w14:paraId="02FC21F8" w14:textId="77777777" w:rsidTr="008A5EED">
        <w:trPr>
          <w:trHeight w:val="227"/>
        </w:trPr>
        <w:tc>
          <w:tcPr>
            <w:tcW w:w="3942" w:type="pct"/>
            <w:shd w:val="clear" w:color="auto" w:fill="auto"/>
          </w:tcPr>
          <w:p w14:paraId="3EB48CE7" w14:textId="77777777" w:rsidR="003E4733" w:rsidRPr="001E6954" w:rsidRDefault="003E4733" w:rsidP="008A5EED">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F8E5914" w14:textId="77777777" w:rsidR="003E4733" w:rsidRPr="001E6954" w:rsidRDefault="003E4733" w:rsidP="008A5EED">
            <w:pPr>
              <w:keepNext/>
              <w:spacing w:before="40" w:after="40" w:line="240" w:lineRule="auto"/>
              <w:jc w:val="right"/>
              <w:rPr>
                <w:b/>
                <w:color w:val="0000FF"/>
              </w:rPr>
            </w:pPr>
            <w:r w:rsidRPr="001E6954">
              <w:rPr>
                <w:b/>
                <w:bCs/>
                <w:iCs/>
                <w:color w:val="00577D"/>
                <w:szCs w:val="40"/>
              </w:rPr>
              <w:t>Non-compliant</w:t>
            </w:r>
          </w:p>
        </w:tc>
      </w:tr>
      <w:tr w:rsidR="003E4733" w14:paraId="17159049" w14:textId="77777777" w:rsidTr="008A5EED">
        <w:trPr>
          <w:trHeight w:val="227"/>
        </w:trPr>
        <w:tc>
          <w:tcPr>
            <w:tcW w:w="3942" w:type="pct"/>
            <w:shd w:val="clear" w:color="auto" w:fill="auto"/>
          </w:tcPr>
          <w:p w14:paraId="1DAFE86F" w14:textId="77777777" w:rsidR="003E4733" w:rsidRPr="002B4C72" w:rsidRDefault="003E4733" w:rsidP="008A5EED">
            <w:pPr>
              <w:spacing w:before="40" w:after="40" w:line="240" w:lineRule="auto"/>
              <w:ind w:left="312"/>
            </w:pPr>
            <w:r w:rsidRPr="001E6954">
              <w:t>Requirement 3(3)(a)</w:t>
            </w:r>
          </w:p>
        </w:tc>
        <w:tc>
          <w:tcPr>
            <w:tcW w:w="1058" w:type="pct"/>
            <w:shd w:val="clear" w:color="auto" w:fill="auto"/>
          </w:tcPr>
          <w:p w14:paraId="0074ACCB" w14:textId="77777777" w:rsidR="003E4733" w:rsidRPr="001E6954" w:rsidRDefault="003E4733" w:rsidP="008A5EED">
            <w:pPr>
              <w:spacing w:before="40" w:after="40" w:line="240" w:lineRule="auto"/>
              <w:ind w:left="-107"/>
              <w:jc w:val="right"/>
              <w:rPr>
                <w:color w:val="0000FF"/>
              </w:rPr>
            </w:pPr>
            <w:r w:rsidRPr="001E6954">
              <w:rPr>
                <w:bCs/>
                <w:iCs/>
                <w:color w:val="00577D"/>
                <w:szCs w:val="40"/>
              </w:rPr>
              <w:t>Compliant</w:t>
            </w:r>
          </w:p>
        </w:tc>
      </w:tr>
      <w:tr w:rsidR="003E4733" w14:paraId="670C4A42" w14:textId="77777777" w:rsidTr="008A5EED">
        <w:trPr>
          <w:trHeight w:val="227"/>
        </w:trPr>
        <w:tc>
          <w:tcPr>
            <w:tcW w:w="3942" w:type="pct"/>
            <w:shd w:val="clear" w:color="auto" w:fill="auto"/>
          </w:tcPr>
          <w:p w14:paraId="314CFE43" w14:textId="77777777" w:rsidR="003E4733" w:rsidRPr="001E6954" w:rsidRDefault="003E4733" w:rsidP="008A5EED">
            <w:pPr>
              <w:spacing w:before="40" w:after="40" w:line="240" w:lineRule="auto"/>
              <w:ind w:left="318" w:hanging="7"/>
            </w:pPr>
            <w:r w:rsidRPr="001E6954">
              <w:t>Requirement 3(3)(b)</w:t>
            </w:r>
          </w:p>
        </w:tc>
        <w:tc>
          <w:tcPr>
            <w:tcW w:w="1058" w:type="pct"/>
            <w:shd w:val="clear" w:color="auto" w:fill="auto"/>
          </w:tcPr>
          <w:p w14:paraId="71C32917" w14:textId="77777777" w:rsidR="003E4733" w:rsidRPr="001E6954" w:rsidRDefault="003E4733" w:rsidP="008A5EED">
            <w:pPr>
              <w:spacing w:before="40" w:after="40" w:line="240" w:lineRule="auto"/>
              <w:jc w:val="right"/>
              <w:rPr>
                <w:color w:val="0000FF"/>
              </w:rPr>
            </w:pPr>
            <w:r w:rsidRPr="00E930C9">
              <w:rPr>
                <w:bCs/>
                <w:iCs/>
                <w:color w:val="00577D"/>
                <w:szCs w:val="40"/>
              </w:rPr>
              <w:t>Compliant</w:t>
            </w:r>
          </w:p>
        </w:tc>
      </w:tr>
      <w:tr w:rsidR="003E4733" w14:paraId="0A69425A" w14:textId="77777777" w:rsidTr="008A5EED">
        <w:trPr>
          <w:trHeight w:val="227"/>
        </w:trPr>
        <w:tc>
          <w:tcPr>
            <w:tcW w:w="3942" w:type="pct"/>
            <w:shd w:val="clear" w:color="auto" w:fill="auto"/>
          </w:tcPr>
          <w:p w14:paraId="5D89A19D" w14:textId="77777777" w:rsidR="003E4733" w:rsidRPr="001E6954" w:rsidRDefault="003E4733" w:rsidP="008A5EED">
            <w:pPr>
              <w:spacing w:before="40" w:after="40" w:line="240" w:lineRule="auto"/>
              <w:ind w:left="318" w:hanging="7"/>
            </w:pPr>
            <w:r w:rsidRPr="001E6954">
              <w:t>Requirement 3(3)(c)</w:t>
            </w:r>
          </w:p>
        </w:tc>
        <w:tc>
          <w:tcPr>
            <w:tcW w:w="1058" w:type="pct"/>
            <w:shd w:val="clear" w:color="auto" w:fill="auto"/>
          </w:tcPr>
          <w:p w14:paraId="0409E37F" w14:textId="77777777" w:rsidR="003E4733" w:rsidRPr="001E6954" w:rsidRDefault="003E4733" w:rsidP="008A5EED">
            <w:pPr>
              <w:spacing w:before="40" w:after="40" w:line="240" w:lineRule="auto"/>
              <w:jc w:val="right"/>
              <w:rPr>
                <w:color w:val="0000FF"/>
              </w:rPr>
            </w:pPr>
            <w:r w:rsidRPr="00E930C9">
              <w:rPr>
                <w:bCs/>
                <w:iCs/>
                <w:color w:val="00577D"/>
                <w:szCs w:val="40"/>
              </w:rPr>
              <w:t>Compliant</w:t>
            </w:r>
          </w:p>
        </w:tc>
      </w:tr>
      <w:tr w:rsidR="003E4733" w14:paraId="01C6AB41" w14:textId="77777777" w:rsidTr="008A5EED">
        <w:trPr>
          <w:trHeight w:val="227"/>
        </w:trPr>
        <w:tc>
          <w:tcPr>
            <w:tcW w:w="3942" w:type="pct"/>
            <w:shd w:val="clear" w:color="auto" w:fill="auto"/>
          </w:tcPr>
          <w:p w14:paraId="0323278D" w14:textId="77777777" w:rsidR="003E4733" w:rsidRPr="001E6954" w:rsidRDefault="003E4733" w:rsidP="008A5EED">
            <w:pPr>
              <w:spacing w:before="40" w:after="40" w:line="240" w:lineRule="auto"/>
              <w:ind w:left="318" w:hanging="7"/>
            </w:pPr>
            <w:r w:rsidRPr="001E6954">
              <w:t>Requirement 3(3)(d)</w:t>
            </w:r>
          </w:p>
        </w:tc>
        <w:tc>
          <w:tcPr>
            <w:tcW w:w="1058" w:type="pct"/>
            <w:shd w:val="clear" w:color="auto" w:fill="auto"/>
          </w:tcPr>
          <w:p w14:paraId="76B1102E" w14:textId="77777777" w:rsidR="003E4733" w:rsidRPr="001E6954" w:rsidRDefault="003E4733" w:rsidP="008A5EED">
            <w:pPr>
              <w:spacing w:before="40" w:after="40" w:line="240" w:lineRule="auto"/>
              <w:jc w:val="right"/>
              <w:rPr>
                <w:color w:val="0000FF"/>
              </w:rPr>
            </w:pPr>
            <w:r w:rsidRPr="00E930C9">
              <w:rPr>
                <w:bCs/>
                <w:iCs/>
                <w:color w:val="00577D"/>
                <w:szCs w:val="40"/>
              </w:rPr>
              <w:t>Compliant</w:t>
            </w:r>
          </w:p>
        </w:tc>
      </w:tr>
      <w:tr w:rsidR="003E4733" w14:paraId="3486A758" w14:textId="77777777" w:rsidTr="008A5EED">
        <w:trPr>
          <w:trHeight w:val="227"/>
        </w:trPr>
        <w:tc>
          <w:tcPr>
            <w:tcW w:w="3942" w:type="pct"/>
            <w:shd w:val="clear" w:color="auto" w:fill="auto"/>
          </w:tcPr>
          <w:p w14:paraId="3DA48E71" w14:textId="77777777" w:rsidR="003E4733" w:rsidRPr="001E6954" w:rsidRDefault="003E4733" w:rsidP="008A5EED">
            <w:pPr>
              <w:spacing w:before="40" w:after="40" w:line="240" w:lineRule="auto"/>
              <w:ind w:left="318" w:hanging="7"/>
            </w:pPr>
            <w:r w:rsidRPr="001E6954">
              <w:t>Requirement 3(3)(e)</w:t>
            </w:r>
          </w:p>
        </w:tc>
        <w:tc>
          <w:tcPr>
            <w:tcW w:w="1058" w:type="pct"/>
            <w:shd w:val="clear" w:color="auto" w:fill="auto"/>
          </w:tcPr>
          <w:p w14:paraId="6CF956DF" w14:textId="77777777" w:rsidR="003E4733" w:rsidRPr="001E6954" w:rsidRDefault="003E4733" w:rsidP="008A5EED">
            <w:pPr>
              <w:spacing w:before="40" w:after="40" w:line="240" w:lineRule="auto"/>
              <w:jc w:val="right"/>
              <w:rPr>
                <w:color w:val="0000FF"/>
              </w:rPr>
            </w:pPr>
            <w:r w:rsidRPr="00E930C9">
              <w:rPr>
                <w:bCs/>
                <w:iCs/>
                <w:color w:val="00577D"/>
                <w:szCs w:val="40"/>
              </w:rPr>
              <w:t>Compliant</w:t>
            </w:r>
          </w:p>
        </w:tc>
      </w:tr>
      <w:tr w:rsidR="003E4733" w14:paraId="276F8063" w14:textId="77777777" w:rsidTr="008A5EED">
        <w:trPr>
          <w:trHeight w:val="227"/>
        </w:trPr>
        <w:tc>
          <w:tcPr>
            <w:tcW w:w="3942" w:type="pct"/>
            <w:shd w:val="clear" w:color="auto" w:fill="auto"/>
          </w:tcPr>
          <w:p w14:paraId="2CCE9809" w14:textId="77777777" w:rsidR="003E4733" w:rsidRPr="001E6954" w:rsidRDefault="003E4733" w:rsidP="008A5EED">
            <w:pPr>
              <w:spacing w:before="40" w:after="40" w:line="240" w:lineRule="auto"/>
              <w:ind w:left="318" w:hanging="7"/>
            </w:pPr>
            <w:r w:rsidRPr="001E6954">
              <w:t>Requirement 3(3)(f)</w:t>
            </w:r>
          </w:p>
        </w:tc>
        <w:tc>
          <w:tcPr>
            <w:tcW w:w="1058" w:type="pct"/>
            <w:shd w:val="clear" w:color="auto" w:fill="auto"/>
          </w:tcPr>
          <w:p w14:paraId="0CAB6C89" w14:textId="77777777" w:rsidR="003E4733" w:rsidRPr="001E6954" w:rsidRDefault="003E4733" w:rsidP="008A5EED">
            <w:pPr>
              <w:spacing w:before="40" w:after="40" w:line="240" w:lineRule="auto"/>
              <w:jc w:val="right"/>
              <w:rPr>
                <w:color w:val="0000FF"/>
              </w:rPr>
            </w:pPr>
            <w:r w:rsidRPr="00E930C9">
              <w:rPr>
                <w:bCs/>
                <w:iCs/>
                <w:color w:val="00577D"/>
                <w:szCs w:val="40"/>
              </w:rPr>
              <w:t>Compliant</w:t>
            </w:r>
          </w:p>
        </w:tc>
      </w:tr>
      <w:tr w:rsidR="003E4733" w14:paraId="7FCF00A4" w14:textId="77777777" w:rsidTr="008A5EED">
        <w:trPr>
          <w:trHeight w:val="227"/>
        </w:trPr>
        <w:tc>
          <w:tcPr>
            <w:tcW w:w="3942" w:type="pct"/>
            <w:shd w:val="clear" w:color="auto" w:fill="auto"/>
          </w:tcPr>
          <w:p w14:paraId="7B9D2DC7" w14:textId="77777777" w:rsidR="003E4733" w:rsidRPr="001E6954" w:rsidRDefault="003E4733" w:rsidP="008A5EED">
            <w:pPr>
              <w:spacing w:before="40" w:after="40" w:line="240" w:lineRule="auto"/>
              <w:ind w:left="318" w:hanging="7"/>
            </w:pPr>
            <w:r w:rsidRPr="001E6954">
              <w:t>Requirement 3(3)(g)</w:t>
            </w:r>
          </w:p>
        </w:tc>
        <w:tc>
          <w:tcPr>
            <w:tcW w:w="1058" w:type="pct"/>
            <w:shd w:val="clear" w:color="auto" w:fill="auto"/>
          </w:tcPr>
          <w:p w14:paraId="57F22700" w14:textId="77777777" w:rsidR="003E4733" w:rsidRPr="001E6954" w:rsidRDefault="003E4733" w:rsidP="008A5EED">
            <w:pPr>
              <w:spacing w:before="40" w:after="40" w:line="240" w:lineRule="auto"/>
              <w:jc w:val="right"/>
              <w:rPr>
                <w:color w:val="0000FF"/>
              </w:rPr>
            </w:pPr>
            <w:r w:rsidRPr="001E6954">
              <w:rPr>
                <w:bCs/>
                <w:iCs/>
                <w:color w:val="00577D"/>
                <w:szCs w:val="40"/>
              </w:rPr>
              <w:t>Non-compliant</w:t>
            </w:r>
          </w:p>
        </w:tc>
      </w:tr>
      <w:bookmarkEnd w:id="2"/>
    </w:tbl>
    <w:p w14:paraId="43588505" w14:textId="77777777" w:rsidR="003E4733" w:rsidRDefault="003E4733" w:rsidP="003E4733">
      <w:pPr>
        <w:sectPr w:rsidR="003E4733" w:rsidSect="001416E6">
          <w:headerReference w:type="default" r:id="rId16"/>
          <w:headerReference w:type="first" r:id="rId17"/>
          <w:pgSz w:w="11906" w:h="16838"/>
          <w:pgMar w:top="1701" w:right="1418" w:bottom="1418" w:left="1418" w:header="709" w:footer="397" w:gutter="0"/>
          <w:cols w:space="708"/>
          <w:docGrid w:linePitch="360"/>
        </w:sectPr>
      </w:pPr>
    </w:p>
    <w:p w14:paraId="35F3EAF5" w14:textId="77777777" w:rsidR="003E4733" w:rsidRPr="00D21DCD" w:rsidRDefault="003E4733" w:rsidP="003E4733">
      <w:pPr>
        <w:pStyle w:val="Heading1"/>
      </w:pPr>
      <w:r>
        <w:lastRenderedPageBreak/>
        <w:t>Detailed assessment</w:t>
      </w:r>
    </w:p>
    <w:p w14:paraId="6989802F" w14:textId="77777777" w:rsidR="003E4733" w:rsidRPr="00D63989" w:rsidRDefault="003E4733" w:rsidP="003E473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077A57" w14:textId="77777777" w:rsidR="003E4733" w:rsidRPr="001E6954" w:rsidRDefault="003E4733" w:rsidP="003E4733">
      <w:pPr>
        <w:rPr>
          <w:color w:val="auto"/>
        </w:rPr>
      </w:pPr>
      <w:r w:rsidRPr="00D63989">
        <w:t>The report also specifies areas in which improvements must be made to ensure the Quality Standards are complied with.</w:t>
      </w:r>
    </w:p>
    <w:p w14:paraId="48ED51B1" w14:textId="77777777" w:rsidR="003E4733" w:rsidRPr="00D63989" w:rsidRDefault="003E4733" w:rsidP="003E4733">
      <w:r w:rsidRPr="00D63989">
        <w:t>The following information has been taken into account in developing this performance report:</w:t>
      </w:r>
    </w:p>
    <w:p w14:paraId="5363D754" w14:textId="77777777" w:rsidR="003E4733" w:rsidRPr="00033080" w:rsidRDefault="003E4733" w:rsidP="003E4733">
      <w:pPr>
        <w:pStyle w:val="ListBullet"/>
        <w:ind w:left="720" w:hanging="360"/>
      </w:pPr>
      <w:r>
        <w:t>t</w:t>
      </w:r>
      <w:r w:rsidRPr="00D63989">
        <w:t xml:space="preserve">he Assessment Team’s report for the </w:t>
      </w:r>
      <w:r>
        <w:t xml:space="preserve">Assessment Contact </w:t>
      </w:r>
      <w:r w:rsidRPr="00033080">
        <w:t>report was informed by a site assessment, observations at the service, review of documents and interviews with staff, consumers/representatives and others.</w:t>
      </w:r>
    </w:p>
    <w:p w14:paraId="38489E2A" w14:textId="77777777" w:rsidR="003E4733" w:rsidRDefault="003E4733" w:rsidP="003E4733">
      <w:pPr>
        <w:pStyle w:val="ListBullet"/>
        <w:ind w:left="720" w:hanging="360"/>
      </w:pPr>
      <w:r>
        <w:t>the Assessment Team’s report for the Infection Control Monitoring Checklist.</w:t>
      </w:r>
    </w:p>
    <w:p w14:paraId="54E87345" w14:textId="77777777" w:rsidR="003E4733" w:rsidRPr="00033080" w:rsidRDefault="003E4733" w:rsidP="003E4733">
      <w:pPr>
        <w:pStyle w:val="ListBullet"/>
        <w:ind w:left="720" w:hanging="360"/>
      </w:pPr>
      <w:r>
        <w:t>the request for information (Section 67) issued to the Approved Provider and its</w:t>
      </w:r>
      <w:r w:rsidRPr="00033080">
        <w:t xml:space="preserve"> response to the Infection Control Monitoring Checklist received on 17 October 2020. </w:t>
      </w:r>
    </w:p>
    <w:p w14:paraId="749AF8E0" w14:textId="77777777" w:rsidR="003E4733" w:rsidRPr="00033080" w:rsidRDefault="003E4733" w:rsidP="003E4733">
      <w:pPr>
        <w:spacing w:after="160" w:line="259" w:lineRule="auto"/>
        <w:rPr>
          <w:rFonts w:cs="Times New Roman"/>
          <w:color w:val="auto"/>
        </w:rPr>
      </w:pPr>
    </w:p>
    <w:p w14:paraId="784AAF45" w14:textId="77777777" w:rsidR="003E4733" w:rsidRDefault="003E4733" w:rsidP="003E4733">
      <w:pPr>
        <w:sectPr w:rsidR="003E4733" w:rsidSect="005058B8">
          <w:headerReference w:type="first" r:id="rId18"/>
          <w:pgSz w:w="11906" w:h="16838"/>
          <w:pgMar w:top="1701" w:right="1418" w:bottom="1418" w:left="1418" w:header="709" w:footer="397" w:gutter="0"/>
          <w:cols w:space="708"/>
          <w:docGrid w:linePitch="360"/>
        </w:sectPr>
      </w:pPr>
    </w:p>
    <w:p w14:paraId="6432DAAF" w14:textId="77777777" w:rsidR="003E4733" w:rsidRDefault="003E4733" w:rsidP="003E4733">
      <w:pPr>
        <w:sectPr w:rsidR="003E4733" w:rsidSect="003F5725">
          <w:headerReference w:type="default" r:id="rId19"/>
          <w:type w:val="continuous"/>
          <w:pgSz w:w="11906" w:h="16838"/>
          <w:pgMar w:top="1701" w:right="1418" w:bottom="1418" w:left="1418" w:header="709" w:footer="397" w:gutter="0"/>
          <w:cols w:space="708"/>
          <w:titlePg/>
          <w:docGrid w:linePitch="360"/>
        </w:sectPr>
      </w:pPr>
    </w:p>
    <w:p w14:paraId="0DFC45B7" w14:textId="77777777" w:rsidR="003E4733" w:rsidRDefault="003E4733" w:rsidP="003E4733">
      <w:pPr>
        <w:pStyle w:val="Heading1"/>
        <w:tabs>
          <w:tab w:val="right" w:pos="9070"/>
        </w:tabs>
        <w:spacing w:before="560" w:after="640"/>
        <w:rPr>
          <w:color w:val="FFFFFF" w:themeColor="background1"/>
          <w:sz w:val="36"/>
        </w:rPr>
        <w:sectPr w:rsidR="003E4733"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285FE35" wp14:editId="6975EB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20B44AA" w14:textId="77777777" w:rsidR="003E4733" w:rsidRPr="00FD1B02" w:rsidRDefault="003E4733" w:rsidP="003E4733">
      <w:pPr>
        <w:pStyle w:val="Heading3"/>
        <w:shd w:val="clear" w:color="auto" w:fill="F2F2F2" w:themeFill="background1" w:themeFillShade="F2"/>
      </w:pPr>
      <w:r w:rsidRPr="00FD1B02">
        <w:t>Consumer outcome:</w:t>
      </w:r>
    </w:p>
    <w:p w14:paraId="2555F6AA" w14:textId="77777777" w:rsidR="003E4733" w:rsidRDefault="003E4733" w:rsidP="003E4733">
      <w:pPr>
        <w:numPr>
          <w:ilvl w:val="0"/>
          <w:numId w:val="3"/>
        </w:numPr>
        <w:shd w:val="clear" w:color="auto" w:fill="F2F2F2" w:themeFill="background1" w:themeFillShade="F2"/>
      </w:pPr>
      <w:r>
        <w:t>I get personal care, clinical care, or both personal care and clinical care, that is safe and right for me.</w:t>
      </w:r>
    </w:p>
    <w:p w14:paraId="6DE4A77B" w14:textId="77777777" w:rsidR="003E4733" w:rsidRDefault="003E4733" w:rsidP="003E4733">
      <w:pPr>
        <w:pStyle w:val="Heading3"/>
        <w:shd w:val="clear" w:color="auto" w:fill="F2F2F2" w:themeFill="background1" w:themeFillShade="F2"/>
      </w:pPr>
      <w:r>
        <w:t>Organisation statement:</w:t>
      </w:r>
    </w:p>
    <w:p w14:paraId="77F9FDB6" w14:textId="77777777" w:rsidR="003E4733" w:rsidRDefault="003E4733" w:rsidP="003E47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871BD6" w14:textId="77777777" w:rsidR="003E4733" w:rsidRDefault="003E4733" w:rsidP="003E4733">
      <w:pPr>
        <w:pStyle w:val="Heading2"/>
      </w:pPr>
      <w:r>
        <w:t>Assessment of Standard 3</w:t>
      </w:r>
    </w:p>
    <w:p w14:paraId="7643D028" w14:textId="77777777" w:rsidR="003E4733" w:rsidRPr="00145375" w:rsidRDefault="003E4733" w:rsidP="003E4733">
      <w:pPr>
        <w:pStyle w:val="ListBullet"/>
        <w:numPr>
          <w:ilvl w:val="0"/>
          <w:numId w:val="0"/>
        </w:numPr>
        <w:spacing w:after="240"/>
        <w:rPr>
          <w:color w:val="000000" w:themeColor="text1"/>
        </w:rPr>
      </w:pPr>
      <w:r>
        <w:rPr>
          <w:rFonts w:eastAsia="Arial"/>
          <w:color w:val="000000" w:themeColor="text1"/>
        </w:rPr>
        <w:t>C</w:t>
      </w:r>
      <w:r w:rsidRPr="00AD3C41">
        <w:rPr>
          <w:rFonts w:eastAsia="Arial"/>
          <w:color w:val="000000" w:themeColor="text1"/>
        </w:rPr>
        <w:t xml:space="preserve">onsumers and </w:t>
      </w:r>
      <w:r>
        <w:rPr>
          <w:rFonts w:eastAsia="Arial"/>
          <w:color w:val="000000" w:themeColor="text1"/>
        </w:rPr>
        <w:t xml:space="preserve">their </w:t>
      </w:r>
      <w:r w:rsidRPr="00AD3C41">
        <w:rPr>
          <w:rFonts w:eastAsia="Arial"/>
          <w:color w:val="000000" w:themeColor="text1"/>
        </w:rPr>
        <w:t xml:space="preserve">representatives </w:t>
      </w:r>
      <w:r>
        <w:rPr>
          <w:rFonts w:eastAsia="Arial"/>
          <w:color w:val="000000" w:themeColor="text1"/>
        </w:rPr>
        <w:t xml:space="preserve">said to the Assessment Team </w:t>
      </w:r>
      <w:r w:rsidRPr="00AD3C41">
        <w:rPr>
          <w:rFonts w:eastAsia="Arial"/>
          <w:color w:val="000000" w:themeColor="text1"/>
        </w:rPr>
        <w:t>that consumers received the care they needed</w:t>
      </w:r>
      <w:r>
        <w:rPr>
          <w:rFonts w:eastAsia="Arial"/>
          <w:color w:val="000000" w:themeColor="text1"/>
        </w:rPr>
        <w:t xml:space="preserve"> from staff who </w:t>
      </w:r>
      <w:r w:rsidRPr="00AD3C41">
        <w:rPr>
          <w:rFonts w:eastAsia="Arial"/>
          <w:color w:val="000000" w:themeColor="text1"/>
        </w:rPr>
        <w:t>kn</w:t>
      </w:r>
      <w:r>
        <w:rPr>
          <w:rFonts w:eastAsia="Arial"/>
          <w:color w:val="000000" w:themeColor="text1"/>
        </w:rPr>
        <w:t>e</w:t>
      </w:r>
      <w:r w:rsidRPr="00AD3C41">
        <w:rPr>
          <w:rFonts w:eastAsia="Arial"/>
          <w:color w:val="000000" w:themeColor="text1"/>
        </w:rPr>
        <w:t xml:space="preserve">w </w:t>
      </w:r>
      <w:r>
        <w:rPr>
          <w:rFonts w:eastAsia="Arial"/>
          <w:color w:val="000000" w:themeColor="text1"/>
        </w:rPr>
        <w:t xml:space="preserve">the </w:t>
      </w:r>
      <w:r w:rsidRPr="00AD3C41">
        <w:rPr>
          <w:rFonts w:eastAsia="Arial"/>
          <w:color w:val="000000" w:themeColor="text1"/>
        </w:rPr>
        <w:t>consumers</w:t>
      </w:r>
      <w:r>
        <w:rPr>
          <w:rFonts w:eastAsia="Arial"/>
          <w:color w:val="000000" w:themeColor="text1"/>
        </w:rPr>
        <w:t xml:space="preserve"> and their care </w:t>
      </w:r>
      <w:r w:rsidRPr="00AD3C41">
        <w:rPr>
          <w:rFonts w:eastAsia="Arial"/>
          <w:color w:val="000000" w:themeColor="text1"/>
        </w:rPr>
        <w:t xml:space="preserve">needs. </w:t>
      </w:r>
      <w:r>
        <w:rPr>
          <w:rFonts w:eastAsia="Arial"/>
          <w:color w:val="000000" w:themeColor="text1"/>
        </w:rPr>
        <w:t xml:space="preserve">They stated </w:t>
      </w:r>
      <w:r w:rsidRPr="00AD3C41">
        <w:rPr>
          <w:rFonts w:eastAsia="Arial"/>
          <w:color w:val="000000" w:themeColor="text1"/>
        </w:rPr>
        <w:t>they ha</w:t>
      </w:r>
      <w:r>
        <w:rPr>
          <w:rFonts w:eastAsia="Arial"/>
          <w:color w:val="000000" w:themeColor="text1"/>
        </w:rPr>
        <w:t>d</w:t>
      </w:r>
      <w:r w:rsidRPr="00AD3C41">
        <w:rPr>
          <w:rFonts w:eastAsia="Arial"/>
          <w:color w:val="000000" w:themeColor="text1"/>
        </w:rPr>
        <w:t xml:space="preserve"> been involved in discussions with staff about end of life </w:t>
      </w:r>
      <w:r>
        <w:rPr>
          <w:rFonts w:eastAsia="Arial"/>
          <w:color w:val="000000" w:themeColor="text1"/>
        </w:rPr>
        <w:t xml:space="preserve">care </w:t>
      </w:r>
      <w:r w:rsidRPr="00AD3C41">
        <w:rPr>
          <w:rFonts w:eastAsia="Arial"/>
          <w:color w:val="000000" w:themeColor="text1"/>
        </w:rPr>
        <w:t xml:space="preserve">and advance care planning. </w:t>
      </w:r>
      <w:r w:rsidRPr="0047207E">
        <w:t xml:space="preserve">Consumers </w:t>
      </w:r>
      <w:r w:rsidRPr="00704843">
        <w:t>who ha</w:t>
      </w:r>
      <w:r>
        <w:t>d</w:t>
      </w:r>
      <w:r w:rsidRPr="00704843">
        <w:t xml:space="preserve"> experienced a </w:t>
      </w:r>
      <w:r w:rsidRPr="00704843">
        <w:rPr>
          <w:rFonts w:eastAsia="Calibri"/>
        </w:rPr>
        <w:t>deterioration</w:t>
      </w:r>
      <w:r w:rsidRPr="00704843">
        <w:t xml:space="preserve"> in </w:t>
      </w:r>
      <w:r w:rsidRPr="00AC03E0">
        <w:t xml:space="preserve">condition or health advised </w:t>
      </w:r>
      <w:r>
        <w:t xml:space="preserve">the Assessment Team that staff </w:t>
      </w:r>
      <w:r w:rsidRPr="00AC03E0">
        <w:t>ha</w:t>
      </w:r>
      <w:r>
        <w:t>d</w:t>
      </w:r>
      <w:r w:rsidRPr="00AC03E0">
        <w:t xml:space="preserve"> recognised and responded to the</w:t>
      </w:r>
      <w:r>
        <w:t xml:space="preserve">ir changing condition </w:t>
      </w:r>
      <w:r w:rsidRPr="00AC03E0">
        <w:t xml:space="preserve">in a timely manner. </w:t>
      </w:r>
      <w:r w:rsidRPr="00AD3C41">
        <w:rPr>
          <w:rFonts w:eastAsia="Arial"/>
          <w:color w:val="000000" w:themeColor="text1"/>
        </w:rPr>
        <w:t xml:space="preserve">Consumers and representatives </w:t>
      </w:r>
      <w:r>
        <w:rPr>
          <w:rFonts w:eastAsia="Arial"/>
          <w:color w:val="000000" w:themeColor="text1"/>
        </w:rPr>
        <w:t xml:space="preserve">stated </w:t>
      </w:r>
      <w:r w:rsidRPr="00AD3C41">
        <w:rPr>
          <w:rFonts w:eastAsia="Arial"/>
          <w:color w:val="000000" w:themeColor="text1"/>
        </w:rPr>
        <w:t>that consumers ha</w:t>
      </w:r>
      <w:r>
        <w:rPr>
          <w:rFonts w:eastAsia="Arial"/>
          <w:color w:val="000000" w:themeColor="text1"/>
        </w:rPr>
        <w:t>d</w:t>
      </w:r>
      <w:r w:rsidRPr="00AD3C41">
        <w:rPr>
          <w:rFonts w:eastAsia="Arial"/>
          <w:color w:val="000000" w:themeColor="text1"/>
        </w:rPr>
        <w:t xml:space="preserve"> access to </w:t>
      </w:r>
      <w:r>
        <w:rPr>
          <w:rFonts w:eastAsia="Arial"/>
          <w:color w:val="000000" w:themeColor="text1"/>
        </w:rPr>
        <w:t>m</w:t>
      </w:r>
      <w:r w:rsidRPr="00AD3C41">
        <w:rPr>
          <w:rFonts w:eastAsia="Arial"/>
          <w:color w:val="000000" w:themeColor="text1"/>
        </w:rPr>
        <w:t xml:space="preserve">edical </w:t>
      </w:r>
      <w:r>
        <w:rPr>
          <w:rFonts w:eastAsia="Arial"/>
          <w:color w:val="000000" w:themeColor="text1"/>
        </w:rPr>
        <w:t>o</w:t>
      </w:r>
      <w:r w:rsidRPr="00AD3C41">
        <w:rPr>
          <w:rFonts w:eastAsia="Arial"/>
          <w:color w:val="000000" w:themeColor="text1"/>
        </w:rPr>
        <w:t>fficer</w:t>
      </w:r>
      <w:r>
        <w:rPr>
          <w:rFonts w:eastAsia="Arial"/>
          <w:color w:val="000000" w:themeColor="text1"/>
        </w:rPr>
        <w:t>s</w:t>
      </w:r>
      <w:r w:rsidRPr="00AD3C41">
        <w:rPr>
          <w:rFonts w:eastAsia="Arial"/>
          <w:color w:val="000000" w:themeColor="text1"/>
        </w:rPr>
        <w:t xml:space="preserve"> or other health professional</w:t>
      </w:r>
      <w:r>
        <w:rPr>
          <w:rFonts w:eastAsia="Arial"/>
          <w:color w:val="000000" w:themeColor="text1"/>
        </w:rPr>
        <w:t>s</w:t>
      </w:r>
      <w:r w:rsidRPr="00AD3C41">
        <w:rPr>
          <w:rFonts w:eastAsia="Arial"/>
          <w:color w:val="000000" w:themeColor="text1"/>
        </w:rPr>
        <w:t xml:space="preserve"> when they need</w:t>
      </w:r>
      <w:r>
        <w:rPr>
          <w:rFonts w:eastAsia="Arial"/>
          <w:color w:val="000000" w:themeColor="text1"/>
        </w:rPr>
        <w:t>ed</w:t>
      </w:r>
      <w:r w:rsidRPr="00AD3C41">
        <w:rPr>
          <w:rFonts w:eastAsia="Arial"/>
          <w:color w:val="000000" w:themeColor="text1"/>
        </w:rPr>
        <w:t xml:space="preserve"> it</w:t>
      </w:r>
      <w:r w:rsidRPr="002C1A89">
        <w:t xml:space="preserve"> </w:t>
      </w:r>
      <w:r>
        <w:t xml:space="preserve">and the service made referrals that were </w:t>
      </w:r>
      <w:r w:rsidRPr="475F8234">
        <w:t xml:space="preserve">timely and </w:t>
      </w:r>
      <w:r w:rsidRPr="00AC03E0">
        <w:rPr>
          <w:rFonts w:eastAsia="Calibri"/>
        </w:rPr>
        <w:t>appropriate</w:t>
      </w:r>
      <w:r w:rsidRPr="00AD3C41">
        <w:rPr>
          <w:rFonts w:eastAsia="Arial"/>
          <w:color w:val="000000" w:themeColor="text1"/>
        </w:rPr>
        <w:t>.</w:t>
      </w:r>
      <w:r>
        <w:rPr>
          <w:rFonts w:eastAsia="Arial"/>
          <w:color w:val="000000" w:themeColor="text1"/>
        </w:rPr>
        <w:t xml:space="preserve">  They stated they</w:t>
      </w:r>
      <w:r w:rsidRPr="00AC03E0">
        <w:t xml:space="preserve"> </w:t>
      </w:r>
      <w:r>
        <w:t>were</w:t>
      </w:r>
      <w:r w:rsidRPr="00AC03E0">
        <w:t xml:space="preserve"> satisfied that information about </w:t>
      </w:r>
      <w:r>
        <w:t xml:space="preserve">their </w:t>
      </w:r>
      <w:r w:rsidRPr="00AC03E0">
        <w:t>condition</w:t>
      </w:r>
      <w:r>
        <w:t>s</w:t>
      </w:r>
      <w:r w:rsidRPr="00AC03E0">
        <w:t xml:space="preserve">, needs and preferences </w:t>
      </w:r>
      <w:r>
        <w:t>wa</w:t>
      </w:r>
      <w:r w:rsidRPr="00AC03E0">
        <w:t xml:space="preserve">s effectively communicated </w:t>
      </w:r>
      <w:r w:rsidRPr="00145375">
        <w:t xml:space="preserve">between staff and others.  </w:t>
      </w:r>
    </w:p>
    <w:p w14:paraId="2295928F" w14:textId="77777777" w:rsidR="003E4733" w:rsidRPr="00145375" w:rsidRDefault="003E4733" w:rsidP="003E4733">
      <w:pPr>
        <w:pStyle w:val="ListBullet"/>
        <w:numPr>
          <w:ilvl w:val="0"/>
          <w:numId w:val="0"/>
        </w:numPr>
        <w:spacing w:after="240"/>
        <w:rPr>
          <w:rFonts w:eastAsia="Calibri"/>
        </w:rPr>
      </w:pPr>
      <w:r w:rsidRPr="00145375">
        <w:rPr>
          <w:rFonts w:eastAsia="Calibri"/>
        </w:rPr>
        <w:t xml:space="preserve">The Assessment Team reviewed the care documentation of several consumers and </w:t>
      </w:r>
      <w:r>
        <w:rPr>
          <w:rFonts w:eastAsia="Calibri"/>
        </w:rPr>
        <w:t>identified th</w:t>
      </w:r>
      <w:r w:rsidRPr="00145375">
        <w:t xml:space="preserve">at the documentation evidenced </w:t>
      </w:r>
      <w:r>
        <w:t xml:space="preserve">staff recognising and responding </w:t>
      </w:r>
      <w:r w:rsidRPr="00145375">
        <w:t>to c</w:t>
      </w:r>
      <w:r w:rsidRPr="00145375">
        <w:rPr>
          <w:rFonts w:eastAsia="Calibri"/>
        </w:rPr>
        <w:t>hanges</w:t>
      </w:r>
      <w:r w:rsidRPr="00145375">
        <w:t xml:space="preserve"> </w:t>
      </w:r>
      <w:r w:rsidRPr="00145375">
        <w:rPr>
          <w:rFonts w:eastAsia="Calibri"/>
        </w:rPr>
        <w:t xml:space="preserve">in consumers’ </w:t>
      </w:r>
      <w:r w:rsidRPr="00145375">
        <w:t>health and well-being</w:t>
      </w:r>
      <w:r>
        <w:t xml:space="preserve"> in a timely manner</w:t>
      </w:r>
      <w:r w:rsidRPr="00145375">
        <w:rPr>
          <w:rFonts w:eastAsia="Calibri"/>
        </w:rPr>
        <w:t xml:space="preserve">. </w:t>
      </w:r>
      <w:r w:rsidRPr="00145375">
        <w:t xml:space="preserve">The </w:t>
      </w:r>
      <w:r w:rsidRPr="00145375">
        <w:rPr>
          <w:rFonts w:eastAsia="Calibri"/>
        </w:rPr>
        <w:t>documentation confirm</w:t>
      </w:r>
      <w:r w:rsidRPr="00145375">
        <w:t>ed</w:t>
      </w:r>
      <w:r w:rsidRPr="00145375">
        <w:rPr>
          <w:rFonts w:eastAsia="Calibri"/>
        </w:rPr>
        <w:t xml:space="preserve"> </w:t>
      </w:r>
      <w:r w:rsidRPr="00145375">
        <w:t xml:space="preserve">referrals were made when needed and evidenced the involvement of medical officers and other health professional.  The documents demonstrated registered nurses notified medical officers and </w:t>
      </w:r>
      <w:r w:rsidRPr="00145375">
        <w:rPr>
          <w:rFonts w:eastAsia="Calibri"/>
        </w:rPr>
        <w:t>relevant representatives when consumers experienced a change in condition or were transferred to or from hospital. </w:t>
      </w:r>
      <w:r w:rsidRPr="00145375">
        <w:t xml:space="preserve">Care documents provided adequate information to support effective and safe sharing of the consumers’ care.  </w:t>
      </w:r>
    </w:p>
    <w:p w14:paraId="09F342A7" w14:textId="77777777" w:rsidR="003E4733" w:rsidRPr="00AA3443" w:rsidRDefault="003E4733" w:rsidP="003E4733">
      <w:pPr>
        <w:pStyle w:val="Heading4"/>
        <w:rPr>
          <w:b w:val="0"/>
          <w:bCs/>
          <w:lang w:eastAsia="en-US"/>
        </w:rPr>
      </w:pPr>
      <w:r w:rsidRPr="00D17A57">
        <w:rPr>
          <w:b w:val="0"/>
          <w:lang w:eastAsia="en-US"/>
        </w:rPr>
        <w:lastRenderedPageBreak/>
        <w:t>The documentation</w:t>
      </w:r>
      <w:r>
        <w:rPr>
          <w:b w:val="0"/>
          <w:lang w:eastAsia="en-US"/>
        </w:rPr>
        <w:t xml:space="preserve"> </w:t>
      </w:r>
      <w:r w:rsidRPr="00E37965">
        <w:rPr>
          <w:b w:val="0"/>
        </w:rPr>
        <w:t xml:space="preserve">identified information </w:t>
      </w:r>
      <w:r>
        <w:rPr>
          <w:b w:val="0"/>
        </w:rPr>
        <w:t xml:space="preserve">relating </w:t>
      </w:r>
      <w:r w:rsidRPr="00E37965">
        <w:rPr>
          <w:b w:val="0"/>
        </w:rPr>
        <w:t xml:space="preserve">to the consumers’ end of life wishes, including completed Advanced Health Directives </w:t>
      </w:r>
      <w:r>
        <w:rPr>
          <w:b w:val="0"/>
        </w:rPr>
        <w:t>and S</w:t>
      </w:r>
      <w:r w:rsidRPr="00E37965">
        <w:rPr>
          <w:b w:val="0"/>
        </w:rPr>
        <w:t xml:space="preserve">tatements of </w:t>
      </w:r>
      <w:r>
        <w:rPr>
          <w:b w:val="0"/>
        </w:rPr>
        <w:t>C</w:t>
      </w:r>
      <w:r w:rsidRPr="00E37965">
        <w:rPr>
          <w:b w:val="0"/>
        </w:rPr>
        <w:t>hoice</w:t>
      </w:r>
      <w:r>
        <w:rPr>
          <w:b w:val="0"/>
        </w:rPr>
        <w:t>, were c</w:t>
      </w:r>
      <w:r w:rsidRPr="00E37965">
        <w:rPr>
          <w:b w:val="0"/>
        </w:rPr>
        <w:t xml:space="preserve">ompleted with the involvement of </w:t>
      </w:r>
      <w:r>
        <w:rPr>
          <w:b w:val="0"/>
        </w:rPr>
        <w:t xml:space="preserve">the </w:t>
      </w:r>
      <w:r w:rsidRPr="00E37965">
        <w:rPr>
          <w:b w:val="0"/>
        </w:rPr>
        <w:t>consumers and their representative</w:t>
      </w:r>
      <w:r>
        <w:rPr>
          <w:b w:val="0"/>
        </w:rPr>
        <w:t>s</w:t>
      </w:r>
      <w:r w:rsidRPr="00E37965">
        <w:rPr>
          <w:b w:val="0"/>
        </w:rPr>
        <w:t>.  </w:t>
      </w:r>
      <w:r w:rsidRPr="00E37965">
        <w:rPr>
          <w:b w:val="0"/>
          <w:lang w:eastAsia="en-US"/>
        </w:rPr>
        <w:t xml:space="preserve"> </w:t>
      </w:r>
    </w:p>
    <w:p w14:paraId="5450B365" w14:textId="77777777" w:rsidR="003E4733" w:rsidRPr="00145375" w:rsidRDefault="003E4733" w:rsidP="003E4733">
      <w:pPr>
        <w:pStyle w:val="ListBullet"/>
        <w:numPr>
          <w:ilvl w:val="0"/>
          <w:numId w:val="0"/>
        </w:numPr>
        <w:spacing w:after="240"/>
        <w:rPr>
          <w:rFonts w:eastAsia="Arial"/>
        </w:rPr>
      </w:pPr>
      <w:r w:rsidRPr="00145375">
        <w:rPr>
          <w:rFonts w:eastAsia="Arial"/>
          <w:color w:val="000000" w:themeColor="text1"/>
          <w:szCs w:val="24"/>
        </w:rPr>
        <w:t xml:space="preserve">The service </w:t>
      </w:r>
      <w:r>
        <w:rPr>
          <w:rFonts w:eastAsia="Arial"/>
          <w:color w:val="000000" w:themeColor="text1"/>
          <w:szCs w:val="24"/>
        </w:rPr>
        <w:t xml:space="preserve">was supported by </w:t>
      </w:r>
      <w:r w:rsidRPr="00145375">
        <w:rPr>
          <w:rFonts w:eastAsia="Arial"/>
          <w:color w:val="000000" w:themeColor="text1"/>
          <w:szCs w:val="24"/>
        </w:rPr>
        <w:t>external advisory services such as dementia advisory services, wound specialists and palliative care advisory services.</w:t>
      </w:r>
      <w:r w:rsidRPr="00145375">
        <w:rPr>
          <w:rFonts w:eastAsia="Arial"/>
        </w:rPr>
        <w:t> Registered and care staff demonstrated knowledge of the service’s palliative care process and pathways.</w:t>
      </w:r>
      <w:r>
        <w:rPr>
          <w:rFonts w:eastAsia="Arial"/>
        </w:rPr>
        <w:t xml:space="preserve">  </w:t>
      </w:r>
      <w:r w:rsidRPr="00145375">
        <w:rPr>
          <w:rFonts w:eastAsia="Arial"/>
        </w:rPr>
        <w:t xml:space="preserve">Registered staff </w:t>
      </w:r>
      <w:r>
        <w:rPr>
          <w:rFonts w:eastAsia="Arial"/>
        </w:rPr>
        <w:t>we</w:t>
      </w:r>
      <w:r w:rsidRPr="00145375">
        <w:rPr>
          <w:rFonts w:eastAsia="Arial"/>
        </w:rPr>
        <w:t xml:space="preserve">re available on site 24 hours a day </w:t>
      </w:r>
      <w:r>
        <w:rPr>
          <w:rFonts w:eastAsia="Arial"/>
        </w:rPr>
        <w:t>and s</w:t>
      </w:r>
      <w:r w:rsidRPr="00145375">
        <w:rPr>
          <w:rFonts w:eastAsia="Arial"/>
        </w:rPr>
        <w:t xml:space="preserve">enior clinical staff </w:t>
      </w:r>
      <w:r>
        <w:rPr>
          <w:rFonts w:eastAsia="Arial"/>
        </w:rPr>
        <w:t>we</w:t>
      </w:r>
      <w:r w:rsidRPr="00145375">
        <w:rPr>
          <w:rFonts w:eastAsia="Arial"/>
        </w:rPr>
        <w:t xml:space="preserve">re available on call to support and monitor care delivered to consumers nearing the end of life. </w:t>
      </w:r>
    </w:p>
    <w:p w14:paraId="36FF0268" w14:textId="77777777" w:rsidR="003E4733" w:rsidRPr="003A2ED1" w:rsidRDefault="003E4733" w:rsidP="003E4733">
      <w:pPr>
        <w:rPr>
          <w:color w:val="000000" w:themeColor="text1"/>
        </w:rPr>
      </w:pPr>
      <w:r w:rsidRPr="00AC03E0">
        <w:t>Staff have access to clinical pathways, policies and procedures to guide them in recognising and responding to a deterioration or change in a consumer’s condition. </w:t>
      </w:r>
      <w:r>
        <w:t xml:space="preserve"> </w:t>
      </w:r>
      <w:r w:rsidRPr="4459E73C">
        <w:rPr>
          <w:rFonts w:eastAsia="Arial"/>
          <w:color w:val="000000" w:themeColor="text1"/>
        </w:rPr>
        <w:t>The service has policies to guide staff in restraint, skin care and integrity, pain management and palliative care</w:t>
      </w:r>
      <w:r>
        <w:rPr>
          <w:rFonts w:eastAsia="Arial"/>
          <w:color w:val="000000" w:themeColor="text1"/>
        </w:rPr>
        <w:t>.  S</w:t>
      </w:r>
      <w:r w:rsidRPr="4459E73C">
        <w:rPr>
          <w:rFonts w:eastAsia="Arial"/>
        </w:rPr>
        <w:t xml:space="preserve">taff </w:t>
      </w:r>
      <w:r>
        <w:rPr>
          <w:rFonts w:eastAsia="Arial"/>
        </w:rPr>
        <w:t xml:space="preserve">were able to </w:t>
      </w:r>
      <w:r w:rsidRPr="4459E73C">
        <w:rPr>
          <w:rFonts w:eastAsia="Arial"/>
        </w:rPr>
        <w:t xml:space="preserve">describe the high impact and high prevalence risks for consumers within the service. </w:t>
      </w:r>
      <w:r>
        <w:rPr>
          <w:rFonts w:eastAsia="Arial"/>
        </w:rPr>
        <w:t xml:space="preserve"> </w:t>
      </w:r>
    </w:p>
    <w:p w14:paraId="700C2C04" w14:textId="77777777" w:rsidR="003E4733" w:rsidRDefault="003E4733" w:rsidP="003E4733">
      <w:pPr>
        <w:pStyle w:val="ListBullet"/>
        <w:numPr>
          <w:ilvl w:val="0"/>
          <w:numId w:val="0"/>
        </w:numPr>
      </w:pPr>
      <w:r w:rsidRPr="4459E73C">
        <w:rPr>
          <w:rFonts w:eastAsia="Arial"/>
          <w:szCs w:val="24"/>
        </w:rPr>
        <w:t>Registered staff complete</w:t>
      </w:r>
      <w:r>
        <w:rPr>
          <w:rFonts w:eastAsia="Arial"/>
          <w:szCs w:val="24"/>
        </w:rPr>
        <w:t>d</w:t>
      </w:r>
      <w:r w:rsidRPr="4459E73C">
        <w:rPr>
          <w:rFonts w:eastAsia="Arial"/>
          <w:szCs w:val="24"/>
        </w:rPr>
        <w:t xml:space="preserve"> all wound care. R</w:t>
      </w:r>
      <w:r>
        <w:rPr>
          <w:rFonts w:eastAsia="Arial"/>
          <w:szCs w:val="24"/>
        </w:rPr>
        <w:t xml:space="preserve">egistered nurses stated </w:t>
      </w:r>
      <w:r w:rsidRPr="4459E73C">
        <w:rPr>
          <w:rFonts w:eastAsia="Arial"/>
          <w:szCs w:val="24"/>
        </w:rPr>
        <w:t xml:space="preserve">they </w:t>
      </w:r>
      <w:r>
        <w:rPr>
          <w:rFonts w:eastAsia="Arial"/>
          <w:szCs w:val="24"/>
        </w:rPr>
        <w:t xml:space="preserve">received </w:t>
      </w:r>
      <w:r w:rsidRPr="4459E73C">
        <w:rPr>
          <w:rFonts w:eastAsia="Arial"/>
          <w:szCs w:val="24"/>
        </w:rPr>
        <w:t>education on wound care and ha</w:t>
      </w:r>
      <w:r>
        <w:rPr>
          <w:rFonts w:eastAsia="Arial"/>
          <w:szCs w:val="24"/>
        </w:rPr>
        <w:t>d</w:t>
      </w:r>
      <w:r w:rsidRPr="4459E73C">
        <w:rPr>
          <w:rFonts w:eastAsia="Arial"/>
          <w:szCs w:val="24"/>
        </w:rPr>
        <w:t xml:space="preserve"> the knowledge, skills and equipment to provide safe effective wound care. </w:t>
      </w:r>
      <w:r>
        <w:rPr>
          <w:rFonts w:eastAsia="Arial"/>
          <w:szCs w:val="24"/>
        </w:rPr>
        <w:t xml:space="preserve"> A r</w:t>
      </w:r>
      <w:r w:rsidRPr="4459E73C">
        <w:rPr>
          <w:rFonts w:eastAsia="Arial"/>
          <w:szCs w:val="24"/>
        </w:rPr>
        <w:t xml:space="preserve">eview of wound care demonstrated wounds </w:t>
      </w:r>
      <w:r>
        <w:rPr>
          <w:rFonts w:eastAsia="Arial"/>
          <w:szCs w:val="24"/>
        </w:rPr>
        <w:t>we</w:t>
      </w:r>
      <w:r w:rsidRPr="4459E73C">
        <w:rPr>
          <w:rFonts w:eastAsia="Arial"/>
          <w:szCs w:val="24"/>
        </w:rPr>
        <w:t>re attended according to directives</w:t>
      </w:r>
      <w:r>
        <w:rPr>
          <w:rFonts w:eastAsia="Arial"/>
          <w:szCs w:val="24"/>
        </w:rPr>
        <w:t>.</w:t>
      </w:r>
    </w:p>
    <w:p w14:paraId="1E01864C" w14:textId="77777777" w:rsidR="003E4733" w:rsidRPr="00BA344F" w:rsidRDefault="003E4733" w:rsidP="003E4733">
      <w:pPr>
        <w:rPr>
          <w:rFonts w:eastAsia="Arial"/>
          <w:color w:val="auto"/>
        </w:rPr>
      </w:pPr>
      <w:r w:rsidRPr="008F6A5F">
        <w:rPr>
          <w:rFonts w:eastAsia="Arial"/>
        </w:rPr>
        <w:t>Consumers’ files demonstrated pain assessments were completed</w:t>
      </w:r>
      <w:r>
        <w:rPr>
          <w:rFonts w:eastAsia="Arial"/>
        </w:rPr>
        <w:t xml:space="preserve"> and pain management strategies were</w:t>
      </w:r>
      <w:r w:rsidRPr="008F6A5F">
        <w:rPr>
          <w:rFonts w:eastAsia="Arial"/>
        </w:rPr>
        <w:t xml:space="preserve"> reviewed and evaluated. Whe</w:t>
      </w:r>
      <w:r>
        <w:rPr>
          <w:rFonts w:eastAsia="Arial"/>
        </w:rPr>
        <w:t>re</w:t>
      </w:r>
      <w:r w:rsidRPr="008F6A5F">
        <w:rPr>
          <w:rFonts w:eastAsia="Arial"/>
        </w:rPr>
        <w:t xml:space="preserve"> appropriate, consumers were referred to specialists. P</w:t>
      </w:r>
      <w:r w:rsidRPr="008F6A5F">
        <w:rPr>
          <w:rFonts w:eastAsia="Arial"/>
          <w:color w:val="auto"/>
        </w:rPr>
        <w:t xml:space="preserve">ain assessments, pain level monitoring records, medication </w:t>
      </w:r>
      <w:r w:rsidRPr="008F6A5F">
        <w:rPr>
          <w:rFonts w:eastAsia="Arial"/>
        </w:rPr>
        <w:t xml:space="preserve">documentation </w:t>
      </w:r>
      <w:r w:rsidRPr="008F6A5F">
        <w:rPr>
          <w:rFonts w:eastAsia="Arial"/>
          <w:color w:val="000000" w:themeColor="text1"/>
        </w:rPr>
        <w:t xml:space="preserve">demonstrated effective pain management. Care plans and progress notes </w:t>
      </w:r>
      <w:r>
        <w:rPr>
          <w:rFonts w:eastAsia="Arial"/>
          <w:color w:val="000000" w:themeColor="text1"/>
        </w:rPr>
        <w:t xml:space="preserve">evidenced </w:t>
      </w:r>
      <w:r w:rsidRPr="008F6A5F">
        <w:rPr>
          <w:rFonts w:eastAsia="Arial"/>
          <w:color w:val="000000" w:themeColor="text1"/>
        </w:rPr>
        <w:t>the use of both pharmacological and non- pharmacological strategies</w:t>
      </w:r>
      <w:r w:rsidRPr="008F6A5F">
        <w:rPr>
          <w:rFonts w:eastAsia="Arial"/>
          <w:color w:val="auto"/>
        </w:rPr>
        <w:t>.</w:t>
      </w:r>
    </w:p>
    <w:p w14:paraId="3B89DA5E" w14:textId="77777777" w:rsidR="003E4733" w:rsidRPr="00131C8C" w:rsidRDefault="003E4733" w:rsidP="003E4733">
      <w:pPr>
        <w:rPr>
          <w:rFonts w:eastAsia="Calibri"/>
          <w:szCs w:val="22"/>
        </w:rPr>
      </w:pPr>
      <w:r>
        <w:rPr>
          <w:rFonts w:eastAsia="Calibri"/>
        </w:rPr>
        <w:t>C</w:t>
      </w:r>
      <w:r w:rsidRPr="00131C8C">
        <w:rPr>
          <w:rFonts w:eastAsia="Calibri"/>
          <w:color w:val="auto"/>
        </w:rPr>
        <w:t xml:space="preserve">onsumer care documentation </w:t>
      </w:r>
      <w:r>
        <w:rPr>
          <w:rFonts w:eastAsia="Calibri"/>
          <w:color w:val="auto"/>
        </w:rPr>
        <w:t xml:space="preserve">demonstrated that </w:t>
      </w:r>
      <w:r w:rsidRPr="00131C8C">
        <w:rPr>
          <w:rFonts w:eastAsia="Calibri"/>
          <w:color w:val="auto"/>
        </w:rPr>
        <w:t>all consumers who ha</w:t>
      </w:r>
      <w:r>
        <w:rPr>
          <w:rFonts w:eastAsia="Calibri"/>
        </w:rPr>
        <w:t>d</w:t>
      </w:r>
      <w:r w:rsidRPr="00131C8C">
        <w:rPr>
          <w:rFonts w:eastAsia="Calibri"/>
          <w:color w:val="auto"/>
        </w:rPr>
        <w:t xml:space="preserve"> a physical or chemical restraint ha</w:t>
      </w:r>
      <w:r>
        <w:rPr>
          <w:rFonts w:eastAsia="Calibri"/>
        </w:rPr>
        <w:t>d</w:t>
      </w:r>
      <w:r w:rsidRPr="00131C8C">
        <w:rPr>
          <w:rFonts w:eastAsia="Calibri"/>
          <w:color w:val="auto"/>
        </w:rPr>
        <w:t xml:space="preserve"> been reviewed by a </w:t>
      </w:r>
      <w:r>
        <w:rPr>
          <w:rFonts w:eastAsia="Calibri"/>
        </w:rPr>
        <w:t xml:space="preserve">medical officer and had </w:t>
      </w:r>
      <w:r w:rsidRPr="00131C8C">
        <w:rPr>
          <w:rFonts w:eastAsia="Calibri"/>
          <w:color w:val="auto"/>
        </w:rPr>
        <w:t xml:space="preserve">current authorisations </w:t>
      </w:r>
      <w:r>
        <w:rPr>
          <w:rFonts w:eastAsia="Calibri"/>
        </w:rPr>
        <w:t>in place</w:t>
      </w:r>
      <w:r w:rsidRPr="00131C8C">
        <w:rPr>
          <w:rFonts w:eastAsia="Calibri"/>
          <w:color w:val="auto"/>
        </w:rPr>
        <w:t>.</w:t>
      </w:r>
      <w:r>
        <w:rPr>
          <w:rFonts w:eastAsia="Calibri"/>
        </w:rPr>
        <w:t xml:space="preserve"> </w:t>
      </w:r>
      <w:r w:rsidRPr="008F6A5F">
        <w:rPr>
          <w:rFonts w:eastAsia="Arial"/>
          <w:color w:val="000000" w:themeColor="text1"/>
        </w:rPr>
        <w:t>Restraint authorisations identif</w:t>
      </w:r>
      <w:r>
        <w:rPr>
          <w:rFonts w:eastAsia="Arial"/>
          <w:color w:val="000000" w:themeColor="text1"/>
        </w:rPr>
        <w:t>ied</w:t>
      </w:r>
      <w:r w:rsidRPr="008F6A5F">
        <w:rPr>
          <w:rFonts w:eastAsia="Arial"/>
          <w:color w:val="000000" w:themeColor="text1"/>
        </w:rPr>
        <w:t xml:space="preserve"> the reasons for restraint, the risks involved, and the </w:t>
      </w:r>
      <w:r>
        <w:rPr>
          <w:rFonts w:eastAsia="Arial"/>
          <w:color w:val="000000" w:themeColor="text1"/>
        </w:rPr>
        <w:t xml:space="preserve">alternative </w:t>
      </w:r>
      <w:r w:rsidRPr="008F6A5F">
        <w:rPr>
          <w:rFonts w:eastAsia="Arial"/>
          <w:color w:val="000000" w:themeColor="text1"/>
        </w:rPr>
        <w:t>interventions that ha</w:t>
      </w:r>
      <w:r>
        <w:rPr>
          <w:rFonts w:eastAsia="Arial"/>
          <w:color w:val="000000" w:themeColor="text1"/>
        </w:rPr>
        <w:t xml:space="preserve">d </w:t>
      </w:r>
      <w:r w:rsidRPr="008F6A5F">
        <w:rPr>
          <w:rFonts w:eastAsia="Arial"/>
          <w:color w:val="000000" w:themeColor="text1"/>
        </w:rPr>
        <w:t xml:space="preserve">been </w:t>
      </w:r>
      <w:r>
        <w:rPr>
          <w:rFonts w:eastAsia="Arial"/>
          <w:color w:val="000000" w:themeColor="text1"/>
        </w:rPr>
        <w:t>attempted</w:t>
      </w:r>
      <w:r w:rsidRPr="008F6A5F">
        <w:rPr>
          <w:rFonts w:eastAsia="Arial"/>
          <w:color w:val="000000" w:themeColor="text1"/>
        </w:rPr>
        <w:t>.</w:t>
      </w:r>
      <w:r>
        <w:rPr>
          <w:rFonts w:eastAsia="Arial"/>
          <w:color w:val="000000" w:themeColor="text1"/>
        </w:rPr>
        <w:t xml:space="preserve"> Although staff were able to provide examples of alternative strategies implemented for consumers, the Assessment Team identified some inconsistencies in the documentation of alternatives including the effectiveness of medications. At the time of the visit, the service committed to following up with to ensure this is documented. </w:t>
      </w:r>
      <w:r>
        <w:rPr>
          <w:rFonts w:eastAsia="Calibri"/>
        </w:rPr>
        <w:t>R</w:t>
      </w:r>
      <w:r w:rsidRPr="00131C8C">
        <w:rPr>
          <w:rFonts w:eastAsia="Calibri"/>
          <w:color w:val="auto"/>
        </w:rPr>
        <w:t>epresentatives confirmed restraint</w:t>
      </w:r>
      <w:r>
        <w:rPr>
          <w:rFonts w:eastAsia="Calibri"/>
        </w:rPr>
        <w:t>s</w:t>
      </w:r>
      <w:r w:rsidRPr="00131C8C">
        <w:rPr>
          <w:rFonts w:eastAsia="Calibri"/>
          <w:color w:val="auto"/>
        </w:rPr>
        <w:t xml:space="preserve"> were discussed with them </w:t>
      </w:r>
      <w:r>
        <w:rPr>
          <w:rFonts w:eastAsia="Calibri"/>
        </w:rPr>
        <w:t xml:space="preserve">before they provided </w:t>
      </w:r>
      <w:r w:rsidRPr="00131C8C">
        <w:rPr>
          <w:rFonts w:eastAsia="Calibri"/>
          <w:color w:val="auto"/>
        </w:rPr>
        <w:t xml:space="preserve">consent for the restraint. </w:t>
      </w:r>
    </w:p>
    <w:p w14:paraId="328B09F0" w14:textId="77777777" w:rsidR="003E4733" w:rsidRDefault="003E4733" w:rsidP="003E4733">
      <w:pPr>
        <w:pStyle w:val="ListBullet"/>
        <w:numPr>
          <w:ilvl w:val="0"/>
          <w:numId w:val="0"/>
        </w:numPr>
        <w:spacing w:after="240"/>
      </w:pPr>
      <w:r>
        <w:rPr>
          <w:rFonts w:eastAsia="Arial"/>
          <w:color w:val="000000" w:themeColor="text1"/>
        </w:rPr>
        <w:t>Clinical Managers a</w:t>
      </w:r>
      <w:r w:rsidRPr="4459E73C">
        <w:rPr>
          <w:rFonts w:eastAsia="Arial"/>
          <w:color w:val="000000" w:themeColor="text1"/>
        </w:rPr>
        <w:t xml:space="preserve">nd registered staff </w:t>
      </w:r>
      <w:r>
        <w:rPr>
          <w:rFonts w:eastAsia="Arial"/>
          <w:color w:val="000000" w:themeColor="text1"/>
        </w:rPr>
        <w:t xml:space="preserve">advised </w:t>
      </w:r>
      <w:r w:rsidRPr="4459E73C">
        <w:rPr>
          <w:rFonts w:eastAsia="Arial"/>
          <w:color w:val="000000" w:themeColor="text1"/>
        </w:rPr>
        <w:t>they consult</w:t>
      </w:r>
      <w:r>
        <w:rPr>
          <w:rFonts w:eastAsia="Arial"/>
          <w:color w:val="000000" w:themeColor="text1"/>
        </w:rPr>
        <w:t>ed</w:t>
      </w:r>
      <w:r w:rsidRPr="4459E73C">
        <w:rPr>
          <w:rFonts w:eastAsia="Arial"/>
          <w:color w:val="000000" w:themeColor="text1"/>
        </w:rPr>
        <w:t xml:space="preserve"> with </w:t>
      </w:r>
      <w:r>
        <w:rPr>
          <w:rFonts w:eastAsia="Arial"/>
          <w:color w:val="000000" w:themeColor="text1"/>
        </w:rPr>
        <w:t>medical officers</w:t>
      </w:r>
      <w:r w:rsidRPr="4459E73C">
        <w:rPr>
          <w:rFonts w:eastAsia="Arial"/>
          <w:color w:val="000000" w:themeColor="text1"/>
        </w:rPr>
        <w:t xml:space="preserve"> to reduce psychotropic use where possible</w:t>
      </w:r>
      <w:r>
        <w:rPr>
          <w:rFonts w:eastAsia="Arial"/>
          <w:color w:val="000000" w:themeColor="text1"/>
        </w:rPr>
        <w:t>.  Documentation</w:t>
      </w:r>
      <w:r w:rsidRPr="4459E73C">
        <w:rPr>
          <w:rFonts w:eastAsia="Arial"/>
          <w:color w:val="000000" w:themeColor="text1"/>
        </w:rPr>
        <w:t xml:space="preserve"> </w:t>
      </w:r>
      <w:r>
        <w:rPr>
          <w:rFonts w:eastAsia="Arial"/>
          <w:color w:val="000000" w:themeColor="text1"/>
        </w:rPr>
        <w:t>evidenced</w:t>
      </w:r>
      <w:r w:rsidRPr="4459E73C">
        <w:rPr>
          <w:rFonts w:eastAsia="Arial"/>
          <w:color w:val="000000" w:themeColor="text1"/>
        </w:rPr>
        <w:t xml:space="preserve"> regular </w:t>
      </w:r>
      <w:r>
        <w:rPr>
          <w:rFonts w:eastAsia="Arial"/>
          <w:color w:val="000000" w:themeColor="text1"/>
        </w:rPr>
        <w:t xml:space="preserve">review of </w:t>
      </w:r>
      <w:r w:rsidRPr="4459E73C">
        <w:rPr>
          <w:rFonts w:eastAsia="Arial"/>
          <w:color w:val="000000" w:themeColor="text1"/>
        </w:rPr>
        <w:t>medications</w:t>
      </w:r>
      <w:r w:rsidRPr="00AD3C41">
        <w:rPr>
          <w:rFonts w:eastAsia="Arial"/>
          <w:color w:val="000000" w:themeColor="text1"/>
        </w:rPr>
        <w:t xml:space="preserve">. </w:t>
      </w:r>
    </w:p>
    <w:p w14:paraId="1B090219" w14:textId="77777777" w:rsidR="003E4733" w:rsidRPr="00145375" w:rsidRDefault="003E4733" w:rsidP="003E4733">
      <w:pPr>
        <w:pStyle w:val="ListBullet"/>
        <w:numPr>
          <w:ilvl w:val="0"/>
          <w:numId w:val="0"/>
        </w:numPr>
        <w:rPr>
          <w:rFonts w:asciiTheme="minorHAnsi" w:eastAsiaTheme="minorEastAsia" w:hAnsiTheme="minorHAnsi" w:cstheme="minorBidi"/>
          <w:color w:val="000000" w:themeColor="text1"/>
          <w:szCs w:val="24"/>
        </w:rPr>
      </w:pPr>
      <w:r w:rsidRPr="00704843">
        <w:rPr>
          <w:rFonts w:eastAsia="Arial"/>
          <w:szCs w:val="24"/>
        </w:rPr>
        <w:lastRenderedPageBreak/>
        <w:t xml:space="preserve">Clinical incidents </w:t>
      </w:r>
      <w:r>
        <w:rPr>
          <w:rFonts w:eastAsia="Arial"/>
          <w:szCs w:val="24"/>
        </w:rPr>
        <w:t>we</w:t>
      </w:r>
      <w:r w:rsidRPr="00704843">
        <w:rPr>
          <w:rFonts w:eastAsia="Arial"/>
          <w:szCs w:val="24"/>
        </w:rPr>
        <w:t xml:space="preserve">re recorded on the </w:t>
      </w:r>
      <w:r>
        <w:rPr>
          <w:rFonts w:eastAsia="Arial"/>
          <w:szCs w:val="24"/>
        </w:rPr>
        <w:t xml:space="preserve">service’s </w:t>
      </w:r>
      <w:r w:rsidRPr="00704843">
        <w:rPr>
          <w:rFonts w:eastAsia="Arial"/>
          <w:szCs w:val="24"/>
        </w:rPr>
        <w:t xml:space="preserve">electronic care management system and </w:t>
      </w:r>
      <w:r>
        <w:rPr>
          <w:rFonts w:eastAsia="Arial"/>
          <w:szCs w:val="24"/>
        </w:rPr>
        <w:t xml:space="preserve">were included in </w:t>
      </w:r>
      <w:r w:rsidRPr="00704843">
        <w:rPr>
          <w:rFonts w:eastAsia="Arial"/>
          <w:szCs w:val="24"/>
        </w:rPr>
        <w:t>monthly clinical indicator</w:t>
      </w:r>
      <w:r>
        <w:rPr>
          <w:rFonts w:eastAsia="Arial"/>
          <w:szCs w:val="24"/>
        </w:rPr>
        <w:t xml:space="preserve"> reports</w:t>
      </w:r>
      <w:r w:rsidRPr="00704843">
        <w:rPr>
          <w:rFonts w:eastAsia="Arial"/>
          <w:szCs w:val="24"/>
        </w:rPr>
        <w:t xml:space="preserve">. Data </w:t>
      </w:r>
      <w:r>
        <w:rPr>
          <w:rFonts w:eastAsia="Arial"/>
          <w:szCs w:val="24"/>
        </w:rPr>
        <w:t>wa</w:t>
      </w:r>
      <w:r w:rsidRPr="00704843">
        <w:rPr>
          <w:rFonts w:eastAsia="Arial"/>
          <w:szCs w:val="24"/>
        </w:rPr>
        <w:t>s used to inform improvements.</w:t>
      </w:r>
    </w:p>
    <w:p w14:paraId="43A23E9E" w14:textId="77777777" w:rsidR="003E4733" w:rsidRDefault="003E4733" w:rsidP="003E4733">
      <w:pPr>
        <w:pStyle w:val="ListBullet"/>
        <w:numPr>
          <w:ilvl w:val="0"/>
          <w:numId w:val="0"/>
        </w:numPr>
        <w:spacing w:after="240"/>
      </w:pPr>
      <w:r>
        <w:t>The organisation had policies to guide infection control practices.  Registered and care staff were able explain strategies to minimise use of antibiotics.</w:t>
      </w:r>
      <w:r w:rsidRPr="00AF0317">
        <w:t xml:space="preserve"> </w:t>
      </w:r>
      <w:r>
        <w:t>Incidents of consumer infection were recorded on the electronic care management system and the data contributed to the monthly clinical indicator reports.  Staff vaccination records for staff were maintained.</w:t>
      </w:r>
    </w:p>
    <w:p w14:paraId="4248FC74" w14:textId="77777777" w:rsidR="003E4733" w:rsidRPr="00154403" w:rsidRDefault="003E4733" w:rsidP="003E4733">
      <w:pPr>
        <w:pStyle w:val="ListBullet"/>
        <w:numPr>
          <w:ilvl w:val="0"/>
          <w:numId w:val="0"/>
        </w:numPr>
        <w:spacing w:after="240"/>
        <w:rPr>
          <w:color w:val="0000FF"/>
        </w:rPr>
      </w:pPr>
      <w:r>
        <w:rPr>
          <w:rFonts w:eastAsia="Fira Sans Light"/>
        </w:rPr>
        <w:t xml:space="preserve">The Assessment Team completed an Infection Control Monitoring Checklist as part of the Assessment Contact and found the </w:t>
      </w:r>
      <w:r>
        <w:t xml:space="preserve">service’s outbreak management plan was incomplete and efforts to minimise the risk of COVID-19 infection were compromised. </w:t>
      </w:r>
    </w:p>
    <w:p w14:paraId="0509CBCE" w14:textId="77777777" w:rsidR="003E4733" w:rsidRPr="00663B6D" w:rsidRDefault="003E4733" w:rsidP="003E4733">
      <w:pPr>
        <w:rPr>
          <w:rFonts w:eastAsia="Calibri"/>
          <w:lang w:eastAsia="en-US"/>
        </w:rPr>
      </w:pPr>
      <w:r w:rsidRPr="00154403">
        <w:rPr>
          <w:rFonts w:eastAsiaTheme="minorHAnsi"/>
        </w:rPr>
        <w:t xml:space="preserve">The Quality Standard is </w:t>
      </w:r>
      <w:r w:rsidRPr="00337FE4">
        <w:rPr>
          <w:rFonts w:eastAsiaTheme="minorHAnsi"/>
          <w:color w:val="auto"/>
        </w:rPr>
        <w:t>assessed as Non-compliant as one of the seven specific requirements has been assessed as Non-compliant.</w:t>
      </w:r>
    </w:p>
    <w:p w14:paraId="63DC5342" w14:textId="77777777" w:rsidR="003E4733" w:rsidRDefault="003E4733" w:rsidP="003E47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72F860" w14:textId="77777777" w:rsidR="003E4733" w:rsidRPr="00853601" w:rsidRDefault="003E4733" w:rsidP="003E4733">
      <w:pPr>
        <w:pStyle w:val="Heading3"/>
      </w:pPr>
      <w:r w:rsidRPr="00853601">
        <w:t>Requirement 3(3)(a)</w:t>
      </w:r>
      <w:r>
        <w:tab/>
        <w:t>Compliant</w:t>
      </w:r>
    </w:p>
    <w:p w14:paraId="53AF35D8" w14:textId="77777777" w:rsidR="003E4733" w:rsidRPr="004A3816" w:rsidRDefault="003E4733" w:rsidP="003E4733">
      <w:pPr>
        <w:rPr>
          <w:i/>
        </w:rPr>
      </w:pPr>
      <w:r w:rsidRPr="004A3816">
        <w:rPr>
          <w:i/>
        </w:rPr>
        <w:t>Each consumer gets safe and effective personal care, clinical care, or both personal care and clinical care, that:</w:t>
      </w:r>
    </w:p>
    <w:p w14:paraId="03B17770" w14:textId="77777777" w:rsidR="003E4733" w:rsidRPr="004A3816" w:rsidRDefault="003E4733" w:rsidP="003E4733">
      <w:pPr>
        <w:numPr>
          <w:ilvl w:val="0"/>
          <w:numId w:val="24"/>
        </w:numPr>
        <w:tabs>
          <w:tab w:val="right" w:pos="9026"/>
        </w:tabs>
        <w:spacing w:before="0" w:after="0"/>
        <w:ind w:left="567" w:hanging="425"/>
        <w:outlineLvl w:val="4"/>
        <w:rPr>
          <w:i/>
        </w:rPr>
      </w:pPr>
      <w:r w:rsidRPr="004A3816">
        <w:rPr>
          <w:i/>
        </w:rPr>
        <w:t>is best practice; and</w:t>
      </w:r>
    </w:p>
    <w:p w14:paraId="4A3FC09B" w14:textId="77777777" w:rsidR="003E4733" w:rsidRPr="004A3816" w:rsidRDefault="003E4733" w:rsidP="003E4733">
      <w:pPr>
        <w:numPr>
          <w:ilvl w:val="0"/>
          <w:numId w:val="24"/>
        </w:numPr>
        <w:tabs>
          <w:tab w:val="right" w:pos="9026"/>
        </w:tabs>
        <w:spacing w:before="0" w:after="0"/>
        <w:ind w:left="567" w:hanging="425"/>
        <w:outlineLvl w:val="4"/>
        <w:rPr>
          <w:i/>
        </w:rPr>
      </w:pPr>
      <w:r w:rsidRPr="004A3816">
        <w:rPr>
          <w:i/>
        </w:rPr>
        <w:t>is tailored to their needs; and</w:t>
      </w:r>
    </w:p>
    <w:p w14:paraId="0ACCC7A3" w14:textId="77777777" w:rsidR="003E4733" w:rsidRPr="004A3816" w:rsidRDefault="003E4733" w:rsidP="003E4733">
      <w:pPr>
        <w:numPr>
          <w:ilvl w:val="0"/>
          <w:numId w:val="24"/>
        </w:numPr>
        <w:tabs>
          <w:tab w:val="right" w:pos="9026"/>
        </w:tabs>
        <w:spacing w:before="0" w:after="0"/>
        <w:ind w:left="567" w:hanging="425"/>
        <w:outlineLvl w:val="4"/>
        <w:rPr>
          <w:i/>
        </w:rPr>
      </w:pPr>
      <w:r w:rsidRPr="004A3816">
        <w:rPr>
          <w:i/>
        </w:rPr>
        <w:t>optimises their health and well-being.</w:t>
      </w:r>
    </w:p>
    <w:p w14:paraId="6D137D12" w14:textId="77777777" w:rsidR="003E4733" w:rsidRPr="00853601" w:rsidRDefault="003E4733" w:rsidP="003E4733">
      <w:pPr>
        <w:pStyle w:val="Heading3"/>
      </w:pPr>
      <w:r w:rsidRPr="00853601">
        <w:t>Requirement 3(3)(b)</w:t>
      </w:r>
      <w:r>
        <w:tab/>
        <w:t>Compliant</w:t>
      </w:r>
    </w:p>
    <w:p w14:paraId="1FB218F9" w14:textId="77777777" w:rsidR="003E4733" w:rsidRPr="004A3816" w:rsidRDefault="003E4733" w:rsidP="003E4733">
      <w:pPr>
        <w:rPr>
          <w:i/>
        </w:rPr>
      </w:pPr>
      <w:r w:rsidRPr="004A3816">
        <w:rPr>
          <w:i/>
          <w:szCs w:val="22"/>
        </w:rPr>
        <w:t>Effective management of high impact or high prevalence risks associated with the care of each consumer.</w:t>
      </w:r>
    </w:p>
    <w:p w14:paraId="0E74BEA2" w14:textId="77777777" w:rsidR="003E4733" w:rsidRPr="00D435F8" w:rsidRDefault="003E4733" w:rsidP="003E4733">
      <w:pPr>
        <w:pStyle w:val="Heading3"/>
      </w:pPr>
      <w:r w:rsidRPr="00D435F8">
        <w:t>Requirement 3(3)(c)</w:t>
      </w:r>
      <w:r>
        <w:tab/>
        <w:t>Compliant</w:t>
      </w:r>
    </w:p>
    <w:p w14:paraId="2FC20CD7" w14:textId="77777777" w:rsidR="003E4733" w:rsidRPr="004A3816" w:rsidRDefault="003E4733" w:rsidP="003E4733">
      <w:pPr>
        <w:rPr>
          <w:i/>
        </w:rPr>
      </w:pPr>
      <w:r w:rsidRPr="004A3816">
        <w:rPr>
          <w:i/>
          <w:szCs w:val="22"/>
        </w:rPr>
        <w:t>The needs, goals and preferences of consumers nearing the end of life are recognised and addressed, their comfort maximised and their dignity preserved.</w:t>
      </w:r>
    </w:p>
    <w:p w14:paraId="42737297" w14:textId="77777777" w:rsidR="003E4733" w:rsidRPr="00D435F8" w:rsidRDefault="003E4733" w:rsidP="003E4733">
      <w:pPr>
        <w:pStyle w:val="Heading3"/>
      </w:pPr>
      <w:r w:rsidRPr="00D435F8">
        <w:t>Requirement 3(3)(d)</w:t>
      </w:r>
      <w:r>
        <w:tab/>
        <w:t>Compliant</w:t>
      </w:r>
    </w:p>
    <w:p w14:paraId="61FFE691" w14:textId="77777777" w:rsidR="003E4733" w:rsidRPr="004A3816" w:rsidRDefault="003E4733" w:rsidP="003E4733">
      <w:pPr>
        <w:rPr>
          <w:i/>
        </w:rPr>
      </w:pPr>
      <w:r w:rsidRPr="004A3816">
        <w:rPr>
          <w:i/>
          <w:szCs w:val="22"/>
        </w:rPr>
        <w:t>Deterioration or change of a consumer’s mental health, cognitive or physical function, capacity or condition is recognised and responded to in a timely manner.</w:t>
      </w:r>
    </w:p>
    <w:p w14:paraId="313D2F1B" w14:textId="77777777" w:rsidR="003E4733" w:rsidRPr="00D435F8" w:rsidRDefault="003E4733" w:rsidP="003E4733">
      <w:pPr>
        <w:pStyle w:val="Heading3"/>
      </w:pPr>
      <w:r w:rsidRPr="00D435F8">
        <w:lastRenderedPageBreak/>
        <w:t>Requirement 3(3)(e)</w:t>
      </w:r>
      <w:r>
        <w:tab/>
        <w:t>Compliant</w:t>
      </w:r>
    </w:p>
    <w:p w14:paraId="1344DDE7" w14:textId="77777777" w:rsidR="003E4733" w:rsidRPr="004A3816" w:rsidRDefault="003E4733" w:rsidP="003E4733">
      <w:pPr>
        <w:rPr>
          <w:i/>
        </w:rPr>
      </w:pPr>
      <w:r w:rsidRPr="004A3816">
        <w:rPr>
          <w:i/>
          <w:szCs w:val="22"/>
        </w:rPr>
        <w:t>Information about the consumer’s condition, needs and preferences is documented and communicated within the organisation, and with others where responsibility for care is shared.</w:t>
      </w:r>
    </w:p>
    <w:p w14:paraId="54019825" w14:textId="77777777" w:rsidR="003E4733" w:rsidRPr="00D435F8" w:rsidRDefault="003E4733" w:rsidP="003E4733">
      <w:pPr>
        <w:pStyle w:val="Heading3"/>
      </w:pPr>
      <w:r w:rsidRPr="00D435F8">
        <w:t>Requirement 3(3)(f)</w:t>
      </w:r>
      <w:r>
        <w:tab/>
        <w:t>Compliant</w:t>
      </w:r>
    </w:p>
    <w:p w14:paraId="5C36AA3E" w14:textId="77777777" w:rsidR="003E4733" w:rsidRPr="004A3816" w:rsidRDefault="003E4733" w:rsidP="003E4733">
      <w:pPr>
        <w:rPr>
          <w:i/>
        </w:rPr>
      </w:pPr>
      <w:r w:rsidRPr="004A3816">
        <w:rPr>
          <w:i/>
          <w:szCs w:val="22"/>
        </w:rPr>
        <w:t>Timely and appropriate referrals to individuals, other organisations and providers of other care and services.</w:t>
      </w:r>
    </w:p>
    <w:p w14:paraId="382DEE75" w14:textId="77777777" w:rsidR="003E4733" w:rsidRPr="00D435F8" w:rsidRDefault="003E4733" w:rsidP="003E4733">
      <w:pPr>
        <w:pStyle w:val="Heading3"/>
      </w:pPr>
      <w:r w:rsidRPr="00D435F8">
        <w:t>Requirement 3(3)(g)</w:t>
      </w:r>
      <w:r>
        <w:tab/>
        <w:t>Non-compliant</w:t>
      </w:r>
    </w:p>
    <w:p w14:paraId="5521C17D" w14:textId="77777777" w:rsidR="003E4733" w:rsidRPr="004A3816" w:rsidRDefault="003E4733" w:rsidP="003E4733">
      <w:pPr>
        <w:tabs>
          <w:tab w:val="right" w:pos="9026"/>
        </w:tabs>
        <w:spacing w:before="0" w:after="0"/>
        <w:outlineLvl w:val="4"/>
        <w:rPr>
          <w:i/>
          <w:szCs w:val="22"/>
        </w:rPr>
      </w:pPr>
      <w:r w:rsidRPr="004A3816">
        <w:rPr>
          <w:i/>
          <w:szCs w:val="22"/>
        </w:rPr>
        <w:t>Minimisation of infection related risks through implementing:</w:t>
      </w:r>
    </w:p>
    <w:p w14:paraId="0B08C117" w14:textId="77777777" w:rsidR="003E4733" w:rsidRPr="004A3816" w:rsidRDefault="003E4733" w:rsidP="003E4733">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69E43950" w14:textId="77777777" w:rsidR="003E4733" w:rsidRPr="004A3816" w:rsidRDefault="003E4733" w:rsidP="003E473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77A779" w14:textId="77777777" w:rsidR="003E4733" w:rsidRPr="00DB6198" w:rsidRDefault="003E4733" w:rsidP="003E4733">
      <w:pPr>
        <w:rPr>
          <w:rFonts w:eastAsia="Calibri"/>
          <w:color w:val="auto"/>
          <w:lang w:eastAsia="en-US"/>
        </w:rPr>
      </w:pPr>
      <w:r w:rsidRPr="00DB6198">
        <w:rPr>
          <w:rFonts w:eastAsia="Calibri"/>
          <w:color w:val="auto"/>
          <w:lang w:eastAsia="en-US"/>
        </w:rPr>
        <w:t xml:space="preserve">The Assessment Team completed an Infection Control Monitoring checklist and identified a range of deficiencies in relation to the service’s preparedness for a COVID-19 outbreak, including in relation to the service’s outbreak management plan, </w:t>
      </w:r>
      <w:r>
        <w:rPr>
          <w:rFonts w:eastAsia="Calibri"/>
          <w:color w:val="auto"/>
          <w:lang w:eastAsia="en-US"/>
        </w:rPr>
        <w:t>staff</w:t>
      </w:r>
      <w:r w:rsidRPr="00DB6198">
        <w:rPr>
          <w:rFonts w:eastAsia="Calibri"/>
          <w:color w:val="auto"/>
          <w:lang w:eastAsia="en-US"/>
        </w:rPr>
        <w:t xml:space="preserve"> practices and signage. For example:</w:t>
      </w:r>
    </w:p>
    <w:p w14:paraId="5060BEFF" w14:textId="77777777" w:rsidR="003E4733" w:rsidRPr="0011350C" w:rsidRDefault="003E4733" w:rsidP="003E4733">
      <w:pPr>
        <w:pStyle w:val="ListParagraph"/>
        <w:numPr>
          <w:ilvl w:val="0"/>
          <w:numId w:val="40"/>
        </w:numPr>
        <w:rPr>
          <w:color w:val="auto"/>
        </w:rPr>
      </w:pPr>
      <w:r w:rsidRPr="0011350C">
        <w:rPr>
          <w:color w:val="auto"/>
        </w:rPr>
        <w:t xml:space="preserve">The service’s outbreak management plan did not contain list of allocated roles and contact details, a floor plan, key points of contacts other than Public Health Unit. The plan also did not include a process for clinical handover and guidelines or protocols for communication, contingency plans for electronic records and the transfer </w:t>
      </w:r>
      <w:r>
        <w:rPr>
          <w:color w:val="auto"/>
        </w:rPr>
        <w:t xml:space="preserve">of </w:t>
      </w:r>
      <w:r w:rsidRPr="0011350C">
        <w:rPr>
          <w:color w:val="auto"/>
        </w:rPr>
        <w:t>consumers to hospital.</w:t>
      </w:r>
    </w:p>
    <w:p w14:paraId="2A8C2829" w14:textId="77777777" w:rsidR="003E4733" w:rsidRPr="0011350C" w:rsidRDefault="003E4733" w:rsidP="003E4733">
      <w:pPr>
        <w:pStyle w:val="ListParagraph"/>
        <w:numPr>
          <w:ilvl w:val="0"/>
          <w:numId w:val="40"/>
        </w:numPr>
        <w:rPr>
          <w:color w:val="auto"/>
        </w:rPr>
      </w:pPr>
      <w:r w:rsidRPr="0011350C">
        <w:rPr>
          <w:rFonts w:eastAsia="Calibri"/>
          <w:color w:val="auto"/>
          <w:lang w:eastAsia="en-US"/>
        </w:rPr>
        <w:t>Staff were not observ</w:t>
      </w:r>
      <w:r>
        <w:rPr>
          <w:rFonts w:eastAsia="Calibri"/>
          <w:color w:val="auto"/>
          <w:lang w:eastAsia="en-US"/>
        </w:rPr>
        <w:t xml:space="preserve">ed to be </w:t>
      </w:r>
      <w:r w:rsidRPr="0011350C">
        <w:rPr>
          <w:rFonts w:eastAsia="Calibri"/>
          <w:color w:val="auto"/>
          <w:lang w:eastAsia="en-US"/>
        </w:rPr>
        <w:t>social distancing in communal and work areas.</w:t>
      </w:r>
    </w:p>
    <w:p w14:paraId="5DED7978" w14:textId="77777777" w:rsidR="003E4733" w:rsidRPr="00905B45" w:rsidRDefault="003E4733" w:rsidP="003E4733">
      <w:pPr>
        <w:pStyle w:val="ListParagraph"/>
        <w:numPr>
          <w:ilvl w:val="0"/>
          <w:numId w:val="40"/>
        </w:numPr>
      </w:pPr>
      <w:r>
        <w:rPr>
          <w:rFonts w:eastAsia="Calibri"/>
          <w:color w:val="auto"/>
          <w:lang w:eastAsia="en-US"/>
        </w:rPr>
        <w:t>There was m</w:t>
      </w:r>
      <w:r w:rsidRPr="00905B45">
        <w:rPr>
          <w:rFonts w:eastAsia="Calibri"/>
          <w:color w:val="auto"/>
          <w:lang w:eastAsia="en-US"/>
        </w:rPr>
        <w:t>inimal signage</w:t>
      </w:r>
      <w:r>
        <w:rPr>
          <w:rFonts w:eastAsia="Calibri"/>
          <w:color w:val="auto"/>
          <w:lang w:eastAsia="en-US"/>
        </w:rPr>
        <w:t xml:space="preserve"> located</w:t>
      </w:r>
      <w:r w:rsidRPr="00905B45">
        <w:rPr>
          <w:rFonts w:eastAsia="Calibri"/>
          <w:color w:val="auto"/>
          <w:lang w:eastAsia="en-US"/>
        </w:rPr>
        <w:t xml:space="preserve"> throughout the building </w:t>
      </w:r>
      <w:r>
        <w:rPr>
          <w:rFonts w:eastAsia="Calibri"/>
          <w:color w:val="auto"/>
          <w:lang w:eastAsia="en-US"/>
        </w:rPr>
        <w:t xml:space="preserve">in relation </w:t>
      </w:r>
      <w:r w:rsidRPr="00905B45">
        <w:rPr>
          <w:rFonts w:eastAsia="Calibri"/>
          <w:color w:val="auto"/>
          <w:lang w:eastAsia="en-US"/>
        </w:rPr>
        <w:t>to density and donning and doffing of personal protective equipment.</w:t>
      </w:r>
    </w:p>
    <w:p w14:paraId="7A59E2DB" w14:textId="77777777" w:rsidR="003E4733" w:rsidRDefault="003E4733" w:rsidP="003E4733">
      <w:pPr>
        <w:pStyle w:val="ListParagraph"/>
        <w:numPr>
          <w:ilvl w:val="0"/>
          <w:numId w:val="40"/>
        </w:numPr>
      </w:pPr>
      <w:r>
        <w:t>Management advised that the service had an informal surge workforce contingency plan in the event of an outbreak. Additional cleaning staff and cleaning supplies would be sourced from the organisation’s other residential services. The service was reviewing its emergency response plan and would update its emergency workforce planning as part of the review.</w:t>
      </w:r>
    </w:p>
    <w:p w14:paraId="52444962" w14:textId="77777777" w:rsidR="003E4733" w:rsidRDefault="003E4733" w:rsidP="003E4733">
      <w:pPr>
        <w:rPr>
          <w:color w:val="auto"/>
        </w:rPr>
      </w:pPr>
      <w:bookmarkStart w:id="3" w:name="_GoBack"/>
      <w:bookmarkEnd w:id="3"/>
      <w:r>
        <w:rPr>
          <w:color w:val="auto"/>
        </w:rPr>
        <w:t>The Approved Provider’s response received on 17 October 2020 provided both additional clarifying information and a range of actions implemented to address the deficiencies identified by the Assessment Team in relation to the service’s preparedness for a COVID-19 outbreak, including (but not limited to):</w:t>
      </w:r>
    </w:p>
    <w:p w14:paraId="20C009DF" w14:textId="77777777" w:rsidR="003E4733" w:rsidRDefault="003E4733" w:rsidP="003E4733">
      <w:pPr>
        <w:pStyle w:val="ListParagraph"/>
        <w:numPr>
          <w:ilvl w:val="0"/>
          <w:numId w:val="38"/>
        </w:numPr>
        <w:rPr>
          <w:color w:val="auto"/>
        </w:rPr>
      </w:pPr>
      <w:r>
        <w:rPr>
          <w:color w:val="auto"/>
        </w:rPr>
        <w:lastRenderedPageBreak/>
        <w:t xml:space="preserve">The service’s Outbreak Management Plan and associated folders have been or will be updated to include the information identified in the Infection Control Monitoring Checklist, such as rosters, staff roles and contact details, consumer details, updated floor plans and processes for clinical handover. </w:t>
      </w:r>
    </w:p>
    <w:p w14:paraId="02477E9E" w14:textId="77777777" w:rsidR="003E4733" w:rsidRDefault="003E4733" w:rsidP="003E4733">
      <w:pPr>
        <w:pStyle w:val="ListParagraph"/>
        <w:numPr>
          <w:ilvl w:val="0"/>
          <w:numId w:val="38"/>
        </w:numPr>
        <w:rPr>
          <w:color w:val="auto"/>
        </w:rPr>
      </w:pPr>
      <w:r>
        <w:rPr>
          <w:color w:val="auto"/>
        </w:rPr>
        <w:t>Prepared additional signage in relation to social distancing and density relevant to COVID-19.</w:t>
      </w:r>
    </w:p>
    <w:p w14:paraId="0BD11545" w14:textId="77777777" w:rsidR="003E4733" w:rsidRDefault="003E4733" w:rsidP="003E4733">
      <w:pPr>
        <w:pStyle w:val="ListParagraph"/>
        <w:numPr>
          <w:ilvl w:val="0"/>
          <w:numId w:val="38"/>
        </w:numPr>
        <w:rPr>
          <w:color w:val="auto"/>
        </w:rPr>
      </w:pPr>
      <w:r>
        <w:rPr>
          <w:color w:val="auto"/>
        </w:rPr>
        <w:t>A business continuity plan is in development and will include education for staff.</w:t>
      </w:r>
    </w:p>
    <w:p w14:paraId="6F29AF70" w14:textId="109338E5" w:rsidR="003E4733" w:rsidRDefault="003E4733" w:rsidP="003E4733">
      <w:pPr>
        <w:rPr>
          <w:color w:val="auto"/>
        </w:rPr>
      </w:pPr>
      <w:r>
        <w:rPr>
          <w:rFonts w:eastAsia="Arial"/>
          <w:color w:val="auto"/>
        </w:rPr>
        <w:t>Whilst I acknowledge the Approved Provider’s submission and the information relating to the service’s updated COVID-19 outbreak management plan and additional infection control measures recently implemented, these were not adequately in place during the Assessment Contact visit</w:t>
      </w:r>
      <w:r w:rsidR="0059281B">
        <w:rPr>
          <w:rFonts w:eastAsia="Arial"/>
          <w:color w:val="auto"/>
        </w:rPr>
        <w:t xml:space="preserve"> to minimise risk</w:t>
      </w:r>
      <w:r>
        <w:rPr>
          <w:rFonts w:eastAsia="Arial"/>
          <w:color w:val="auto"/>
        </w:rPr>
        <w:t xml:space="preserve">. Therefore, I find this requirement is Non-Compliant. </w:t>
      </w:r>
    </w:p>
    <w:p w14:paraId="2D3C5570" w14:textId="77777777" w:rsidR="003E4733" w:rsidRDefault="003E4733" w:rsidP="003E4733">
      <w:pPr>
        <w:sectPr w:rsidR="003E4733" w:rsidSect="00CB3BA9">
          <w:headerReference w:type="default" r:id="rId22"/>
          <w:type w:val="continuous"/>
          <w:pgSz w:w="11906" w:h="16838"/>
          <w:pgMar w:top="1701" w:right="1418" w:bottom="1418" w:left="1418" w:header="709" w:footer="397" w:gutter="0"/>
          <w:cols w:space="708"/>
          <w:titlePg/>
          <w:docGrid w:linePitch="360"/>
        </w:sectPr>
      </w:pPr>
    </w:p>
    <w:p w14:paraId="7EA67AAE" w14:textId="77777777" w:rsidR="003E4733" w:rsidRDefault="003E4733" w:rsidP="003E4733">
      <w:pPr>
        <w:tabs>
          <w:tab w:val="right" w:pos="9026"/>
        </w:tabs>
        <w:sectPr w:rsidR="003E4733" w:rsidSect="008D7780">
          <w:headerReference w:type="default" r:id="rId23"/>
          <w:type w:val="continuous"/>
          <w:pgSz w:w="11906" w:h="16838"/>
          <w:pgMar w:top="1701" w:right="1418" w:bottom="1418" w:left="1418" w:header="709" w:footer="397" w:gutter="0"/>
          <w:cols w:space="708"/>
          <w:docGrid w:linePitch="360"/>
        </w:sectPr>
      </w:pPr>
    </w:p>
    <w:p w14:paraId="53BD72F9" w14:textId="77777777" w:rsidR="003E4733" w:rsidRDefault="003E4733" w:rsidP="003E4733">
      <w:pPr>
        <w:pStyle w:val="Heading1"/>
      </w:pPr>
      <w:r>
        <w:lastRenderedPageBreak/>
        <w:t>Areas for improvement</w:t>
      </w:r>
    </w:p>
    <w:p w14:paraId="25F0ADC6" w14:textId="77777777" w:rsidR="003E4733" w:rsidRPr="00E830C7" w:rsidRDefault="003E4733" w:rsidP="003E473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D474D50" w14:textId="77777777" w:rsidR="003E4733" w:rsidRDefault="003E4733" w:rsidP="003E4733">
      <w:pPr>
        <w:pStyle w:val="ListParagraph"/>
        <w:numPr>
          <w:ilvl w:val="0"/>
          <w:numId w:val="39"/>
        </w:numPr>
        <w:tabs>
          <w:tab w:val="right" w:pos="9026"/>
        </w:tabs>
        <w:spacing w:before="0" w:after="0"/>
        <w:outlineLvl w:val="4"/>
        <w:rPr>
          <w:color w:val="auto"/>
        </w:rPr>
      </w:pPr>
      <w:r>
        <w:rPr>
          <w:color w:val="auto"/>
        </w:rPr>
        <w:t xml:space="preserve">Requirement 3(3)(g) – Ensure that </w:t>
      </w:r>
      <w:r>
        <w:rPr>
          <w:color w:val="auto"/>
          <w:szCs w:val="22"/>
        </w:rPr>
        <w:t xml:space="preserve">infection-related risks are minimised through implementing </w:t>
      </w:r>
      <w:r>
        <w:rPr>
          <w:color w:val="auto"/>
        </w:rPr>
        <w:t>standard and transmission-based precautions to prevent and control infection, particularly in relation to COVID-19 outbreak management.</w:t>
      </w:r>
    </w:p>
    <w:p w14:paraId="536DBB5F" w14:textId="77777777" w:rsidR="003E4733" w:rsidRPr="00095CD4" w:rsidRDefault="003E4733" w:rsidP="003E4733">
      <w:pPr>
        <w:pStyle w:val="ListBullet"/>
        <w:numPr>
          <w:ilvl w:val="0"/>
          <w:numId w:val="0"/>
        </w:numPr>
      </w:pPr>
    </w:p>
    <w:p w14:paraId="33BA0607" w14:textId="77777777" w:rsidR="003E4733" w:rsidRPr="00095CD4" w:rsidRDefault="003E4733" w:rsidP="003E4733">
      <w:pPr>
        <w:pStyle w:val="Heading1"/>
      </w:pPr>
    </w:p>
    <w:p w14:paraId="7731ED14" w14:textId="77777777" w:rsidR="00A3716D" w:rsidRPr="00095CD4" w:rsidRDefault="007405A4" w:rsidP="003E4733">
      <w:pPr>
        <w:pStyle w:val="Heading1"/>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ED51" w14:textId="77777777" w:rsidR="00D803D3" w:rsidRDefault="003E4733">
      <w:pPr>
        <w:spacing w:before="0" w:after="0" w:line="240" w:lineRule="auto"/>
      </w:pPr>
      <w:r>
        <w:separator/>
      </w:r>
    </w:p>
  </w:endnote>
  <w:endnote w:type="continuationSeparator" w:id="0">
    <w:p w14:paraId="7731ED53" w14:textId="77777777" w:rsidR="00D803D3" w:rsidRDefault="003E47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ED2A" w14:textId="77777777" w:rsidR="00506F7F" w:rsidRPr="009A1F1B" w:rsidRDefault="003E47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1ED2B" w14:textId="77777777" w:rsidR="00506F7F" w:rsidRPr="00C72FFB" w:rsidRDefault="003E47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Bindaree</w:t>
    </w:r>
    <w:proofErr w:type="spellEnd"/>
    <w:r w:rsidRPr="00C72FFB">
      <w:rPr>
        <w:rFonts w:eastAsia="Calibri" w:cs="Times New Roman"/>
        <w:color w:val="auto"/>
        <w:sz w:val="16"/>
        <w:szCs w:val="22"/>
        <w:lang w:eastAsia="en-US"/>
      </w:rPr>
      <w:t xml:space="preserv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31ED2C" w14:textId="77777777" w:rsidR="00506F7F" w:rsidRPr="00C72FFB" w:rsidRDefault="003E47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ED2D" w14:textId="77777777" w:rsidR="00506F7F" w:rsidRPr="009A1F1B" w:rsidRDefault="003E47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1ED2E" w14:textId="77777777" w:rsidR="00506F7F" w:rsidRPr="00C72FFB" w:rsidRDefault="003E47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Bindaree</w:t>
    </w:r>
    <w:proofErr w:type="spellEnd"/>
    <w:r w:rsidRPr="00C72FFB">
      <w:rPr>
        <w:rFonts w:eastAsia="Calibri" w:cs="Times New Roman"/>
        <w:color w:val="auto"/>
        <w:sz w:val="16"/>
        <w:szCs w:val="22"/>
        <w:lang w:eastAsia="en-US"/>
      </w:rPr>
      <w:t xml:space="preserv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31ED2F" w14:textId="77777777" w:rsidR="00506F7F" w:rsidRPr="00A3716D" w:rsidRDefault="003E47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ED4D" w14:textId="77777777" w:rsidR="00D803D3" w:rsidRDefault="003E4733">
      <w:pPr>
        <w:spacing w:before="0" w:after="0" w:line="240" w:lineRule="auto"/>
      </w:pPr>
      <w:r>
        <w:separator/>
      </w:r>
    </w:p>
  </w:footnote>
  <w:footnote w:type="continuationSeparator" w:id="0">
    <w:p w14:paraId="7731ED4F" w14:textId="77777777" w:rsidR="00D803D3" w:rsidRDefault="003E47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ED29" w14:textId="77777777" w:rsidR="00506F7F" w:rsidRDefault="003E473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31ED4D" wp14:editId="7731ED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36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ED4B" w14:textId="77777777" w:rsidR="008F32C8" w:rsidRPr="008F32C8" w:rsidRDefault="003E473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31ED85" wp14:editId="7731ED8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95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ED4C" w14:textId="77777777" w:rsidR="00506F7F" w:rsidRDefault="003E4733" w:rsidP="009C6F30">
    <w:pPr>
      <w:tabs>
        <w:tab w:val="left" w:pos="3624"/>
      </w:tabs>
    </w:pPr>
    <w:r>
      <w:rPr>
        <w:noProof/>
        <w:color w:val="auto"/>
        <w:sz w:val="20"/>
      </w:rPr>
      <w:drawing>
        <wp:anchor distT="0" distB="0" distL="114300" distR="114300" simplePos="0" relativeHeight="251668480" behindDoc="1" locked="0" layoutInCell="1" allowOverlap="1" wp14:anchorId="7731ED87" wp14:editId="7731ED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35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782F" w14:textId="77777777" w:rsidR="003E4733" w:rsidRDefault="003E4733" w:rsidP="0004322A">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39FC46A8" wp14:editId="1E2F74F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47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D3DA" w14:textId="77777777" w:rsidR="003E4733" w:rsidRDefault="003E4733">
    <w:pPr>
      <w:pStyle w:val="Header"/>
    </w:pPr>
    <w:r w:rsidRPr="003C6EC2">
      <w:rPr>
        <w:rFonts w:eastAsia="Calibri"/>
        <w:noProof/>
      </w:rPr>
      <w:drawing>
        <wp:anchor distT="0" distB="0" distL="114300" distR="114300" simplePos="0" relativeHeight="251674624" behindDoc="1" locked="0" layoutInCell="1" allowOverlap="1" wp14:anchorId="1DA6408F" wp14:editId="0E075CD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20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103D" w14:textId="77777777" w:rsidR="003E4733" w:rsidRDefault="003E4733" w:rsidP="0004322A">
    <w:r>
      <w:rPr>
        <w:noProof/>
        <w:color w:val="auto"/>
        <w:sz w:val="20"/>
      </w:rPr>
      <w:drawing>
        <wp:anchor distT="0" distB="0" distL="114300" distR="114300" simplePos="0" relativeHeight="251672576" behindDoc="1" locked="0" layoutInCell="1" allowOverlap="1" wp14:anchorId="4B820C28" wp14:editId="571949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92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856B" w14:textId="77777777" w:rsidR="003E4733" w:rsidRPr="00703E80" w:rsidRDefault="003E47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0172E5D" wp14:editId="145A622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744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32F8" w14:textId="77777777" w:rsidR="003E4733" w:rsidRPr="00FB0086" w:rsidRDefault="003E4733" w:rsidP="00FB0086">
    <w:pPr>
      <w:pStyle w:val="Header"/>
    </w:pPr>
    <w:r>
      <w:rPr>
        <w:noProof/>
        <w:color w:val="auto"/>
        <w:sz w:val="20"/>
      </w:rPr>
      <w:drawing>
        <wp:anchor distT="0" distB="0" distL="114300" distR="114300" simplePos="0" relativeHeight="251677696" behindDoc="1" locked="0" layoutInCell="1" allowOverlap="1" wp14:anchorId="6A75419F" wp14:editId="2F63602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08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8E87" w14:textId="77777777" w:rsidR="003E4733" w:rsidRDefault="003E4733" w:rsidP="0004322A">
    <w:r>
      <w:rPr>
        <w:noProof/>
        <w:color w:val="auto"/>
        <w:sz w:val="20"/>
      </w:rPr>
      <w:drawing>
        <wp:anchor distT="0" distB="0" distL="114300" distR="114300" simplePos="0" relativeHeight="251673600" behindDoc="1" locked="0" layoutInCell="1" allowOverlap="1" wp14:anchorId="126B7A74" wp14:editId="40456A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83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2F64" w14:textId="77777777" w:rsidR="003E4733" w:rsidRPr="00703E80" w:rsidRDefault="003E47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2236461" wp14:editId="62CEC1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28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6395" w14:textId="77777777" w:rsidR="003E4733" w:rsidRPr="00703E80" w:rsidRDefault="003E47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30D37A9C" wp14:editId="3C137CE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2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6971D2"/>
    <w:multiLevelType w:val="hybridMultilevel"/>
    <w:tmpl w:val="B5D655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DBCE18C">
      <w:start w:val="1"/>
      <w:numFmt w:val="lowerRoman"/>
      <w:lvlText w:val="(%1)"/>
      <w:lvlJc w:val="left"/>
      <w:pPr>
        <w:ind w:left="1080" w:hanging="720"/>
      </w:pPr>
      <w:rPr>
        <w:rFonts w:hint="default"/>
        <w:b w:val="0"/>
      </w:rPr>
    </w:lvl>
    <w:lvl w:ilvl="1" w:tplc="7C9AB578" w:tentative="1">
      <w:start w:val="1"/>
      <w:numFmt w:val="lowerLetter"/>
      <w:lvlText w:val="%2."/>
      <w:lvlJc w:val="left"/>
      <w:pPr>
        <w:ind w:left="1440" w:hanging="360"/>
      </w:pPr>
    </w:lvl>
    <w:lvl w:ilvl="2" w:tplc="52224B04" w:tentative="1">
      <w:start w:val="1"/>
      <w:numFmt w:val="lowerRoman"/>
      <w:lvlText w:val="%3."/>
      <w:lvlJc w:val="right"/>
      <w:pPr>
        <w:ind w:left="2160" w:hanging="180"/>
      </w:pPr>
    </w:lvl>
    <w:lvl w:ilvl="3" w:tplc="4F1EA2F8" w:tentative="1">
      <w:start w:val="1"/>
      <w:numFmt w:val="decimal"/>
      <w:lvlText w:val="%4."/>
      <w:lvlJc w:val="left"/>
      <w:pPr>
        <w:ind w:left="2880" w:hanging="360"/>
      </w:pPr>
    </w:lvl>
    <w:lvl w:ilvl="4" w:tplc="B0066478" w:tentative="1">
      <w:start w:val="1"/>
      <w:numFmt w:val="lowerLetter"/>
      <w:lvlText w:val="%5."/>
      <w:lvlJc w:val="left"/>
      <w:pPr>
        <w:ind w:left="3600" w:hanging="360"/>
      </w:pPr>
    </w:lvl>
    <w:lvl w:ilvl="5" w:tplc="C280283C" w:tentative="1">
      <w:start w:val="1"/>
      <w:numFmt w:val="lowerRoman"/>
      <w:lvlText w:val="%6."/>
      <w:lvlJc w:val="right"/>
      <w:pPr>
        <w:ind w:left="4320" w:hanging="180"/>
      </w:pPr>
    </w:lvl>
    <w:lvl w:ilvl="6" w:tplc="01B48F4E" w:tentative="1">
      <w:start w:val="1"/>
      <w:numFmt w:val="decimal"/>
      <w:lvlText w:val="%7."/>
      <w:lvlJc w:val="left"/>
      <w:pPr>
        <w:ind w:left="5040" w:hanging="360"/>
      </w:pPr>
    </w:lvl>
    <w:lvl w:ilvl="7" w:tplc="1EF88E54" w:tentative="1">
      <w:start w:val="1"/>
      <w:numFmt w:val="lowerLetter"/>
      <w:lvlText w:val="%8."/>
      <w:lvlJc w:val="left"/>
      <w:pPr>
        <w:ind w:left="5760" w:hanging="360"/>
      </w:pPr>
    </w:lvl>
    <w:lvl w:ilvl="8" w:tplc="D9A420C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F36D448">
      <w:start w:val="1"/>
      <w:numFmt w:val="bullet"/>
      <w:pStyle w:val="ListParagraph"/>
      <w:lvlText w:val=""/>
      <w:lvlJc w:val="left"/>
      <w:pPr>
        <w:ind w:left="1440" w:hanging="360"/>
      </w:pPr>
      <w:rPr>
        <w:rFonts w:ascii="Symbol" w:hAnsi="Symbol" w:hint="default"/>
        <w:color w:val="auto"/>
      </w:rPr>
    </w:lvl>
    <w:lvl w:ilvl="1" w:tplc="78FE1594" w:tentative="1">
      <w:start w:val="1"/>
      <w:numFmt w:val="bullet"/>
      <w:lvlText w:val="o"/>
      <w:lvlJc w:val="left"/>
      <w:pPr>
        <w:ind w:left="2160" w:hanging="360"/>
      </w:pPr>
      <w:rPr>
        <w:rFonts w:ascii="Courier New" w:hAnsi="Courier New" w:cs="Courier New" w:hint="default"/>
      </w:rPr>
    </w:lvl>
    <w:lvl w:ilvl="2" w:tplc="1BCE111E" w:tentative="1">
      <w:start w:val="1"/>
      <w:numFmt w:val="bullet"/>
      <w:lvlText w:val=""/>
      <w:lvlJc w:val="left"/>
      <w:pPr>
        <w:ind w:left="2880" w:hanging="360"/>
      </w:pPr>
      <w:rPr>
        <w:rFonts w:ascii="Wingdings" w:hAnsi="Wingdings" w:hint="default"/>
      </w:rPr>
    </w:lvl>
    <w:lvl w:ilvl="3" w:tplc="0E0E7D6A" w:tentative="1">
      <w:start w:val="1"/>
      <w:numFmt w:val="bullet"/>
      <w:lvlText w:val=""/>
      <w:lvlJc w:val="left"/>
      <w:pPr>
        <w:ind w:left="3600" w:hanging="360"/>
      </w:pPr>
      <w:rPr>
        <w:rFonts w:ascii="Symbol" w:hAnsi="Symbol" w:hint="default"/>
      </w:rPr>
    </w:lvl>
    <w:lvl w:ilvl="4" w:tplc="EF52D5F0" w:tentative="1">
      <w:start w:val="1"/>
      <w:numFmt w:val="bullet"/>
      <w:lvlText w:val="o"/>
      <w:lvlJc w:val="left"/>
      <w:pPr>
        <w:ind w:left="4320" w:hanging="360"/>
      </w:pPr>
      <w:rPr>
        <w:rFonts w:ascii="Courier New" w:hAnsi="Courier New" w:cs="Courier New" w:hint="default"/>
      </w:rPr>
    </w:lvl>
    <w:lvl w:ilvl="5" w:tplc="0254C2A6" w:tentative="1">
      <w:start w:val="1"/>
      <w:numFmt w:val="bullet"/>
      <w:lvlText w:val=""/>
      <w:lvlJc w:val="left"/>
      <w:pPr>
        <w:ind w:left="5040" w:hanging="360"/>
      </w:pPr>
      <w:rPr>
        <w:rFonts w:ascii="Wingdings" w:hAnsi="Wingdings" w:hint="default"/>
      </w:rPr>
    </w:lvl>
    <w:lvl w:ilvl="6" w:tplc="07A47208" w:tentative="1">
      <w:start w:val="1"/>
      <w:numFmt w:val="bullet"/>
      <w:lvlText w:val=""/>
      <w:lvlJc w:val="left"/>
      <w:pPr>
        <w:ind w:left="5760" w:hanging="360"/>
      </w:pPr>
      <w:rPr>
        <w:rFonts w:ascii="Symbol" w:hAnsi="Symbol" w:hint="default"/>
      </w:rPr>
    </w:lvl>
    <w:lvl w:ilvl="7" w:tplc="F7F65BC8" w:tentative="1">
      <w:start w:val="1"/>
      <w:numFmt w:val="bullet"/>
      <w:lvlText w:val="o"/>
      <w:lvlJc w:val="left"/>
      <w:pPr>
        <w:ind w:left="6480" w:hanging="360"/>
      </w:pPr>
      <w:rPr>
        <w:rFonts w:ascii="Courier New" w:hAnsi="Courier New" w:cs="Courier New" w:hint="default"/>
      </w:rPr>
    </w:lvl>
    <w:lvl w:ilvl="8" w:tplc="9BD002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8DE940C">
      <w:start w:val="1"/>
      <w:numFmt w:val="lowerRoman"/>
      <w:lvlText w:val="(%1)"/>
      <w:lvlJc w:val="left"/>
      <w:pPr>
        <w:ind w:left="1004" w:hanging="720"/>
      </w:pPr>
      <w:rPr>
        <w:rFonts w:hint="default"/>
        <w:b w:val="0"/>
      </w:rPr>
    </w:lvl>
    <w:lvl w:ilvl="1" w:tplc="31C4919C" w:tentative="1">
      <w:start w:val="1"/>
      <w:numFmt w:val="lowerLetter"/>
      <w:lvlText w:val="%2."/>
      <w:lvlJc w:val="left"/>
      <w:pPr>
        <w:ind w:left="1364" w:hanging="360"/>
      </w:pPr>
    </w:lvl>
    <w:lvl w:ilvl="2" w:tplc="A3E4052C" w:tentative="1">
      <w:start w:val="1"/>
      <w:numFmt w:val="lowerRoman"/>
      <w:lvlText w:val="%3."/>
      <w:lvlJc w:val="right"/>
      <w:pPr>
        <w:ind w:left="2084" w:hanging="180"/>
      </w:pPr>
    </w:lvl>
    <w:lvl w:ilvl="3" w:tplc="B11C1464" w:tentative="1">
      <w:start w:val="1"/>
      <w:numFmt w:val="decimal"/>
      <w:lvlText w:val="%4."/>
      <w:lvlJc w:val="left"/>
      <w:pPr>
        <w:ind w:left="2804" w:hanging="360"/>
      </w:pPr>
    </w:lvl>
    <w:lvl w:ilvl="4" w:tplc="916C83AE" w:tentative="1">
      <w:start w:val="1"/>
      <w:numFmt w:val="lowerLetter"/>
      <w:lvlText w:val="%5."/>
      <w:lvlJc w:val="left"/>
      <w:pPr>
        <w:ind w:left="3524" w:hanging="360"/>
      </w:pPr>
    </w:lvl>
    <w:lvl w:ilvl="5" w:tplc="2362CBCC" w:tentative="1">
      <w:start w:val="1"/>
      <w:numFmt w:val="lowerRoman"/>
      <w:lvlText w:val="%6."/>
      <w:lvlJc w:val="right"/>
      <w:pPr>
        <w:ind w:left="4244" w:hanging="180"/>
      </w:pPr>
    </w:lvl>
    <w:lvl w:ilvl="6" w:tplc="0E202D10" w:tentative="1">
      <w:start w:val="1"/>
      <w:numFmt w:val="decimal"/>
      <w:lvlText w:val="%7."/>
      <w:lvlJc w:val="left"/>
      <w:pPr>
        <w:ind w:left="4964" w:hanging="360"/>
      </w:pPr>
    </w:lvl>
    <w:lvl w:ilvl="7" w:tplc="1EB44D76" w:tentative="1">
      <w:start w:val="1"/>
      <w:numFmt w:val="lowerLetter"/>
      <w:lvlText w:val="%8."/>
      <w:lvlJc w:val="left"/>
      <w:pPr>
        <w:ind w:left="5684" w:hanging="360"/>
      </w:pPr>
    </w:lvl>
    <w:lvl w:ilvl="8" w:tplc="FB1AB80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214DD62">
      <w:start w:val="1"/>
      <w:numFmt w:val="lowerRoman"/>
      <w:lvlText w:val="(%1)"/>
      <w:lvlJc w:val="left"/>
      <w:pPr>
        <w:ind w:left="1080" w:hanging="720"/>
      </w:pPr>
      <w:rPr>
        <w:rFonts w:hint="default"/>
      </w:rPr>
    </w:lvl>
    <w:lvl w:ilvl="1" w:tplc="8F542298" w:tentative="1">
      <w:start w:val="1"/>
      <w:numFmt w:val="lowerLetter"/>
      <w:lvlText w:val="%2."/>
      <w:lvlJc w:val="left"/>
      <w:pPr>
        <w:ind w:left="1440" w:hanging="360"/>
      </w:pPr>
    </w:lvl>
    <w:lvl w:ilvl="2" w:tplc="7FB6DE16" w:tentative="1">
      <w:start w:val="1"/>
      <w:numFmt w:val="lowerRoman"/>
      <w:lvlText w:val="%3."/>
      <w:lvlJc w:val="right"/>
      <w:pPr>
        <w:ind w:left="2160" w:hanging="180"/>
      </w:pPr>
    </w:lvl>
    <w:lvl w:ilvl="3" w:tplc="8272D1EC" w:tentative="1">
      <w:start w:val="1"/>
      <w:numFmt w:val="decimal"/>
      <w:lvlText w:val="%4."/>
      <w:lvlJc w:val="left"/>
      <w:pPr>
        <w:ind w:left="2880" w:hanging="360"/>
      </w:pPr>
    </w:lvl>
    <w:lvl w:ilvl="4" w:tplc="C4A2F26C" w:tentative="1">
      <w:start w:val="1"/>
      <w:numFmt w:val="lowerLetter"/>
      <w:lvlText w:val="%5."/>
      <w:lvlJc w:val="left"/>
      <w:pPr>
        <w:ind w:left="3600" w:hanging="360"/>
      </w:pPr>
    </w:lvl>
    <w:lvl w:ilvl="5" w:tplc="C85E3194" w:tentative="1">
      <w:start w:val="1"/>
      <w:numFmt w:val="lowerRoman"/>
      <w:lvlText w:val="%6."/>
      <w:lvlJc w:val="right"/>
      <w:pPr>
        <w:ind w:left="4320" w:hanging="180"/>
      </w:pPr>
    </w:lvl>
    <w:lvl w:ilvl="6" w:tplc="565C9A0E" w:tentative="1">
      <w:start w:val="1"/>
      <w:numFmt w:val="decimal"/>
      <w:lvlText w:val="%7."/>
      <w:lvlJc w:val="left"/>
      <w:pPr>
        <w:ind w:left="5040" w:hanging="360"/>
      </w:pPr>
    </w:lvl>
    <w:lvl w:ilvl="7" w:tplc="6F940D9C" w:tentative="1">
      <w:start w:val="1"/>
      <w:numFmt w:val="lowerLetter"/>
      <w:lvlText w:val="%8."/>
      <w:lvlJc w:val="left"/>
      <w:pPr>
        <w:ind w:left="5760" w:hanging="360"/>
      </w:pPr>
    </w:lvl>
    <w:lvl w:ilvl="8" w:tplc="7BFCED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9487F90">
      <w:start w:val="1"/>
      <w:numFmt w:val="lowerRoman"/>
      <w:lvlText w:val="(%1)"/>
      <w:lvlJc w:val="left"/>
      <w:pPr>
        <w:ind w:left="1080" w:hanging="720"/>
      </w:pPr>
      <w:rPr>
        <w:rFonts w:hint="default"/>
      </w:rPr>
    </w:lvl>
    <w:lvl w:ilvl="1" w:tplc="49A242EC" w:tentative="1">
      <w:start w:val="1"/>
      <w:numFmt w:val="lowerLetter"/>
      <w:lvlText w:val="%2."/>
      <w:lvlJc w:val="left"/>
      <w:pPr>
        <w:ind w:left="1440" w:hanging="360"/>
      </w:pPr>
    </w:lvl>
    <w:lvl w:ilvl="2" w:tplc="AACC03C0" w:tentative="1">
      <w:start w:val="1"/>
      <w:numFmt w:val="lowerRoman"/>
      <w:lvlText w:val="%3."/>
      <w:lvlJc w:val="right"/>
      <w:pPr>
        <w:ind w:left="2160" w:hanging="180"/>
      </w:pPr>
    </w:lvl>
    <w:lvl w:ilvl="3" w:tplc="25325670" w:tentative="1">
      <w:start w:val="1"/>
      <w:numFmt w:val="decimal"/>
      <w:lvlText w:val="%4."/>
      <w:lvlJc w:val="left"/>
      <w:pPr>
        <w:ind w:left="2880" w:hanging="360"/>
      </w:pPr>
    </w:lvl>
    <w:lvl w:ilvl="4" w:tplc="9C4690A4" w:tentative="1">
      <w:start w:val="1"/>
      <w:numFmt w:val="lowerLetter"/>
      <w:lvlText w:val="%5."/>
      <w:lvlJc w:val="left"/>
      <w:pPr>
        <w:ind w:left="3600" w:hanging="360"/>
      </w:pPr>
    </w:lvl>
    <w:lvl w:ilvl="5" w:tplc="71625EBE" w:tentative="1">
      <w:start w:val="1"/>
      <w:numFmt w:val="lowerRoman"/>
      <w:lvlText w:val="%6."/>
      <w:lvlJc w:val="right"/>
      <w:pPr>
        <w:ind w:left="4320" w:hanging="180"/>
      </w:pPr>
    </w:lvl>
    <w:lvl w:ilvl="6" w:tplc="07AE128E" w:tentative="1">
      <w:start w:val="1"/>
      <w:numFmt w:val="decimal"/>
      <w:lvlText w:val="%7."/>
      <w:lvlJc w:val="left"/>
      <w:pPr>
        <w:ind w:left="5040" w:hanging="360"/>
      </w:pPr>
    </w:lvl>
    <w:lvl w:ilvl="7" w:tplc="31A60CC6" w:tentative="1">
      <w:start w:val="1"/>
      <w:numFmt w:val="lowerLetter"/>
      <w:lvlText w:val="%8."/>
      <w:lvlJc w:val="left"/>
      <w:pPr>
        <w:ind w:left="5760" w:hanging="360"/>
      </w:pPr>
    </w:lvl>
    <w:lvl w:ilvl="8" w:tplc="59C2C1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CCA427E">
      <w:start w:val="1"/>
      <w:numFmt w:val="lowerRoman"/>
      <w:lvlText w:val="(%1)"/>
      <w:lvlJc w:val="left"/>
      <w:pPr>
        <w:ind w:left="1080" w:hanging="720"/>
      </w:pPr>
      <w:rPr>
        <w:rFonts w:hint="default"/>
        <w:b w:val="0"/>
      </w:rPr>
    </w:lvl>
    <w:lvl w:ilvl="1" w:tplc="30D251F6" w:tentative="1">
      <w:start w:val="1"/>
      <w:numFmt w:val="lowerLetter"/>
      <w:lvlText w:val="%2."/>
      <w:lvlJc w:val="left"/>
      <w:pPr>
        <w:ind w:left="1440" w:hanging="360"/>
      </w:pPr>
    </w:lvl>
    <w:lvl w:ilvl="2" w:tplc="BCB4F54A" w:tentative="1">
      <w:start w:val="1"/>
      <w:numFmt w:val="lowerRoman"/>
      <w:lvlText w:val="%3."/>
      <w:lvlJc w:val="right"/>
      <w:pPr>
        <w:ind w:left="2160" w:hanging="180"/>
      </w:pPr>
    </w:lvl>
    <w:lvl w:ilvl="3" w:tplc="A9F6F72E" w:tentative="1">
      <w:start w:val="1"/>
      <w:numFmt w:val="decimal"/>
      <w:lvlText w:val="%4."/>
      <w:lvlJc w:val="left"/>
      <w:pPr>
        <w:ind w:left="2880" w:hanging="360"/>
      </w:pPr>
    </w:lvl>
    <w:lvl w:ilvl="4" w:tplc="2BB8A26C" w:tentative="1">
      <w:start w:val="1"/>
      <w:numFmt w:val="lowerLetter"/>
      <w:lvlText w:val="%5."/>
      <w:lvlJc w:val="left"/>
      <w:pPr>
        <w:ind w:left="3600" w:hanging="360"/>
      </w:pPr>
    </w:lvl>
    <w:lvl w:ilvl="5" w:tplc="82BA77B4" w:tentative="1">
      <w:start w:val="1"/>
      <w:numFmt w:val="lowerRoman"/>
      <w:lvlText w:val="%6."/>
      <w:lvlJc w:val="right"/>
      <w:pPr>
        <w:ind w:left="4320" w:hanging="180"/>
      </w:pPr>
    </w:lvl>
    <w:lvl w:ilvl="6" w:tplc="D604FC54" w:tentative="1">
      <w:start w:val="1"/>
      <w:numFmt w:val="decimal"/>
      <w:lvlText w:val="%7."/>
      <w:lvlJc w:val="left"/>
      <w:pPr>
        <w:ind w:left="5040" w:hanging="360"/>
      </w:pPr>
    </w:lvl>
    <w:lvl w:ilvl="7" w:tplc="AEB83B72" w:tentative="1">
      <w:start w:val="1"/>
      <w:numFmt w:val="lowerLetter"/>
      <w:lvlText w:val="%8."/>
      <w:lvlJc w:val="left"/>
      <w:pPr>
        <w:ind w:left="5760" w:hanging="360"/>
      </w:pPr>
    </w:lvl>
    <w:lvl w:ilvl="8" w:tplc="E54C410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C28161A">
      <w:start w:val="1"/>
      <w:numFmt w:val="lowerLetter"/>
      <w:lvlText w:val="(%1)"/>
      <w:lvlJc w:val="left"/>
      <w:pPr>
        <w:ind w:left="360" w:hanging="360"/>
      </w:pPr>
      <w:rPr>
        <w:rFonts w:hint="default"/>
      </w:rPr>
    </w:lvl>
    <w:lvl w:ilvl="1" w:tplc="2BC6BDD6" w:tentative="1">
      <w:start w:val="1"/>
      <w:numFmt w:val="lowerLetter"/>
      <w:lvlText w:val="%2."/>
      <w:lvlJc w:val="left"/>
      <w:pPr>
        <w:ind w:left="1080" w:hanging="360"/>
      </w:pPr>
    </w:lvl>
    <w:lvl w:ilvl="2" w:tplc="50949386" w:tentative="1">
      <w:start w:val="1"/>
      <w:numFmt w:val="lowerRoman"/>
      <w:lvlText w:val="%3."/>
      <w:lvlJc w:val="right"/>
      <w:pPr>
        <w:ind w:left="1800" w:hanging="180"/>
      </w:pPr>
    </w:lvl>
    <w:lvl w:ilvl="3" w:tplc="02A6DEA4" w:tentative="1">
      <w:start w:val="1"/>
      <w:numFmt w:val="decimal"/>
      <w:lvlText w:val="%4."/>
      <w:lvlJc w:val="left"/>
      <w:pPr>
        <w:ind w:left="2520" w:hanging="360"/>
      </w:pPr>
    </w:lvl>
    <w:lvl w:ilvl="4" w:tplc="F7147122" w:tentative="1">
      <w:start w:val="1"/>
      <w:numFmt w:val="lowerLetter"/>
      <w:lvlText w:val="%5."/>
      <w:lvlJc w:val="left"/>
      <w:pPr>
        <w:ind w:left="3240" w:hanging="360"/>
      </w:pPr>
    </w:lvl>
    <w:lvl w:ilvl="5" w:tplc="84A0773E" w:tentative="1">
      <w:start w:val="1"/>
      <w:numFmt w:val="lowerRoman"/>
      <w:lvlText w:val="%6."/>
      <w:lvlJc w:val="right"/>
      <w:pPr>
        <w:ind w:left="3960" w:hanging="180"/>
      </w:pPr>
    </w:lvl>
    <w:lvl w:ilvl="6" w:tplc="E1FAEC3E" w:tentative="1">
      <w:start w:val="1"/>
      <w:numFmt w:val="decimal"/>
      <w:lvlText w:val="%7."/>
      <w:lvlJc w:val="left"/>
      <w:pPr>
        <w:ind w:left="4680" w:hanging="360"/>
      </w:pPr>
    </w:lvl>
    <w:lvl w:ilvl="7" w:tplc="9E105F66" w:tentative="1">
      <w:start w:val="1"/>
      <w:numFmt w:val="lowerLetter"/>
      <w:lvlText w:val="%8."/>
      <w:lvlJc w:val="left"/>
      <w:pPr>
        <w:ind w:left="5400" w:hanging="360"/>
      </w:pPr>
    </w:lvl>
    <w:lvl w:ilvl="8" w:tplc="46F0B2BA" w:tentative="1">
      <w:start w:val="1"/>
      <w:numFmt w:val="lowerRoman"/>
      <w:lvlText w:val="%9."/>
      <w:lvlJc w:val="right"/>
      <w:pPr>
        <w:ind w:left="6120" w:hanging="180"/>
      </w:pPr>
    </w:lvl>
  </w:abstractNum>
  <w:abstractNum w:abstractNumId="15" w15:restartNumberingAfterBreak="0">
    <w:nsid w:val="2EFF2E6E"/>
    <w:multiLevelType w:val="hybridMultilevel"/>
    <w:tmpl w:val="B6BE4D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586EEAB0">
      <w:start w:val="1"/>
      <w:numFmt w:val="decimal"/>
      <w:lvlText w:val="%1."/>
      <w:lvlJc w:val="left"/>
      <w:pPr>
        <w:ind w:left="360" w:hanging="360"/>
      </w:pPr>
      <w:rPr>
        <w:rFonts w:hint="default"/>
      </w:rPr>
    </w:lvl>
    <w:lvl w:ilvl="1" w:tplc="25EE8A26" w:tentative="1">
      <w:start w:val="1"/>
      <w:numFmt w:val="lowerLetter"/>
      <w:lvlText w:val="%2."/>
      <w:lvlJc w:val="left"/>
      <w:pPr>
        <w:ind w:left="1080" w:hanging="360"/>
      </w:pPr>
    </w:lvl>
    <w:lvl w:ilvl="2" w:tplc="650A9ACC" w:tentative="1">
      <w:start w:val="1"/>
      <w:numFmt w:val="lowerRoman"/>
      <w:lvlText w:val="%3."/>
      <w:lvlJc w:val="right"/>
      <w:pPr>
        <w:ind w:left="1800" w:hanging="180"/>
      </w:pPr>
    </w:lvl>
    <w:lvl w:ilvl="3" w:tplc="F9FA8CFA" w:tentative="1">
      <w:start w:val="1"/>
      <w:numFmt w:val="decimal"/>
      <w:lvlText w:val="%4."/>
      <w:lvlJc w:val="left"/>
      <w:pPr>
        <w:ind w:left="2520" w:hanging="360"/>
      </w:pPr>
    </w:lvl>
    <w:lvl w:ilvl="4" w:tplc="FC6EC08A" w:tentative="1">
      <w:start w:val="1"/>
      <w:numFmt w:val="lowerLetter"/>
      <w:lvlText w:val="%5."/>
      <w:lvlJc w:val="left"/>
      <w:pPr>
        <w:ind w:left="3240" w:hanging="360"/>
      </w:pPr>
    </w:lvl>
    <w:lvl w:ilvl="5" w:tplc="0ACC96F8" w:tentative="1">
      <w:start w:val="1"/>
      <w:numFmt w:val="lowerRoman"/>
      <w:lvlText w:val="%6."/>
      <w:lvlJc w:val="right"/>
      <w:pPr>
        <w:ind w:left="3960" w:hanging="180"/>
      </w:pPr>
    </w:lvl>
    <w:lvl w:ilvl="6" w:tplc="16ECCA2E" w:tentative="1">
      <w:start w:val="1"/>
      <w:numFmt w:val="decimal"/>
      <w:lvlText w:val="%7."/>
      <w:lvlJc w:val="left"/>
      <w:pPr>
        <w:ind w:left="4680" w:hanging="360"/>
      </w:pPr>
    </w:lvl>
    <w:lvl w:ilvl="7" w:tplc="FAE0FB30" w:tentative="1">
      <w:start w:val="1"/>
      <w:numFmt w:val="lowerLetter"/>
      <w:lvlText w:val="%8."/>
      <w:lvlJc w:val="left"/>
      <w:pPr>
        <w:ind w:left="5400" w:hanging="360"/>
      </w:pPr>
    </w:lvl>
    <w:lvl w:ilvl="8" w:tplc="F6C21D8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55A15EA">
      <w:start w:val="1"/>
      <w:numFmt w:val="decimal"/>
      <w:lvlText w:val="%1."/>
      <w:lvlJc w:val="left"/>
      <w:pPr>
        <w:ind w:left="360" w:hanging="360"/>
      </w:pPr>
      <w:rPr>
        <w:rFonts w:hint="default"/>
      </w:rPr>
    </w:lvl>
    <w:lvl w:ilvl="1" w:tplc="2480ADBA" w:tentative="1">
      <w:start w:val="1"/>
      <w:numFmt w:val="lowerLetter"/>
      <w:lvlText w:val="%2."/>
      <w:lvlJc w:val="left"/>
      <w:pPr>
        <w:ind w:left="1080" w:hanging="360"/>
      </w:pPr>
    </w:lvl>
    <w:lvl w:ilvl="2" w:tplc="3964FD94" w:tentative="1">
      <w:start w:val="1"/>
      <w:numFmt w:val="lowerRoman"/>
      <w:lvlText w:val="%3."/>
      <w:lvlJc w:val="right"/>
      <w:pPr>
        <w:ind w:left="1800" w:hanging="180"/>
      </w:pPr>
    </w:lvl>
    <w:lvl w:ilvl="3" w:tplc="E21A7D32" w:tentative="1">
      <w:start w:val="1"/>
      <w:numFmt w:val="decimal"/>
      <w:lvlText w:val="%4."/>
      <w:lvlJc w:val="left"/>
      <w:pPr>
        <w:ind w:left="2520" w:hanging="360"/>
      </w:pPr>
    </w:lvl>
    <w:lvl w:ilvl="4" w:tplc="6CF46022" w:tentative="1">
      <w:start w:val="1"/>
      <w:numFmt w:val="lowerLetter"/>
      <w:lvlText w:val="%5."/>
      <w:lvlJc w:val="left"/>
      <w:pPr>
        <w:ind w:left="3240" w:hanging="360"/>
      </w:pPr>
    </w:lvl>
    <w:lvl w:ilvl="5" w:tplc="96C22DA4" w:tentative="1">
      <w:start w:val="1"/>
      <w:numFmt w:val="lowerRoman"/>
      <w:lvlText w:val="%6."/>
      <w:lvlJc w:val="right"/>
      <w:pPr>
        <w:ind w:left="3960" w:hanging="180"/>
      </w:pPr>
    </w:lvl>
    <w:lvl w:ilvl="6" w:tplc="383A9926" w:tentative="1">
      <w:start w:val="1"/>
      <w:numFmt w:val="decimal"/>
      <w:lvlText w:val="%7."/>
      <w:lvlJc w:val="left"/>
      <w:pPr>
        <w:ind w:left="4680" w:hanging="360"/>
      </w:pPr>
    </w:lvl>
    <w:lvl w:ilvl="7" w:tplc="B9CA035A" w:tentative="1">
      <w:start w:val="1"/>
      <w:numFmt w:val="lowerLetter"/>
      <w:lvlText w:val="%8."/>
      <w:lvlJc w:val="left"/>
      <w:pPr>
        <w:ind w:left="5400" w:hanging="360"/>
      </w:pPr>
    </w:lvl>
    <w:lvl w:ilvl="8" w:tplc="E220801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F56B21A">
      <w:start w:val="1"/>
      <w:numFmt w:val="lowerRoman"/>
      <w:lvlText w:val="(%1)"/>
      <w:lvlJc w:val="left"/>
      <w:pPr>
        <w:ind w:left="1080" w:hanging="720"/>
      </w:pPr>
      <w:rPr>
        <w:rFonts w:hint="default"/>
        <w:b w:val="0"/>
      </w:rPr>
    </w:lvl>
    <w:lvl w:ilvl="1" w:tplc="3568249C" w:tentative="1">
      <w:start w:val="1"/>
      <w:numFmt w:val="lowerLetter"/>
      <w:lvlText w:val="%2."/>
      <w:lvlJc w:val="left"/>
      <w:pPr>
        <w:ind w:left="1440" w:hanging="360"/>
      </w:pPr>
    </w:lvl>
    <w:lvl w:ilvl="2" w:tplc="F9A4A776" w:tentative="1">
      <w:start w:val="1"/>
      <w:numFmt w:val="lowerRoman"/>
      <w:lvlText w:val="%3."/>
      <w:lvlJc w:val="right"/>
      <w:pPr>
        <w:ind w:left="2160" w:hanging="180"/>
      </w:pPr>
    </w:lvl>
    <w:lvl w:ilvl="3" w:tplc="CFDE0DC8" w:tentative="1">
      <w:start w:val="1"/>
      <w:numFmt w:val="decimal"/>
      <w:lvlText w:val="%4."/>
      <w:lvlJc w:val="left"/>
      <w:pPr>
        <w:ind w:left="2880" w:hanging="360"/>
      </w:pPr>
    </w:lvl>
    <w:lvl w:ilvl="4" w:tplc="10F266EC" w:tentative="1">
      <w:start w:val="1"/>
      <w:numFmt w:val="lowerLetter"/>
      <w:lvlText w:val="%5."/>
      <w:lvlJc w:val="left"/>
      <w:pPr>
        <w:ind w:left="3600" w:hanging="360"/>
      </w:pPr>
    </w:lvl>
    <w:lvl w:ilvl="5" w:tplc="02E69758" w:tentative="1">
      <w:start w:val="1"/>
      <w:numFmt w:val="lowerRoman"/>
      <w:lvlText w:val="%6."/>
      <w:lvlJc w:val="right"/>
      <w:pPr>
        <w:ind w:left="4320" w:hanging="180"/>
      </w:pPr>
    </w:lvl>
    <w:lvl w:ilvl="6" w:tplc="A2D2D9F8" w:tentative="1">
      <w:start w:val="1"/>
      <w:numFmt w:val="decimal"/>
      <w:lvlText w:val="%7."/>
      <w:lvlJc w:val="left"/>
      <w:pPr>
        <w:ind w:left="5040" w:hanging="360"/>
      </w:pPr>
    </w:lvl>
    <w:lvl w:ilvl="7" w:tplc="A20E7B56" w:tentative="1">
      <w:start w:val="1"/>
      <w:numFmt w:val="lowerLetter"/>
      <w:lvlText w:val="%8."/>
      <w:lvlJc w:val="left"/>
      <w:pPr>
        <w:ind w:left="5760" w:hanging="360"/>
      </w:pPr>
    </w:lvl>
    <w:lvl w:ilvl="8" w:tplc="1E5AB2A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53E9E68">
      <w:start w:val="1"/>
      <w:numFmt w:val="lowerRoman"/>
      <w:lvlText w:val="(%1)"/>
      <w:lvlJc w:val="left"/>
      <w:pPr>
        <w:ind w:left="1080" w:hanging="720"/>
      </w:pPr>
      <w:rPr>
        <w:rFonts w:hint="default"/>
      </w:rPr>
    </w:lvl>
    <w:lvl w:ilvl="1" w:tplc="8606F86A" w:tentative="1">
      <w:start w:val="1"/>
      <w:numFmt w:val="lowerLetter"/>
      <w:lvlText w:val="%2."/>
      <w:lvlJc w:val="left"/>
      <w:pPr>
        <w:ind w:left="1440" w:hanging="360"/>
      </w:pPr>
    </w:lvl>
    <w:lvl w:ilvl="2" w:tplc="BEF2E27A" w:tentative="1">
      <w:start w:val="1"/>
      <w:numFmt w:val="lowerRoman"/>
      <w:lvlText w:val="%3."/>
      <w:lvlJc w:val="right"/>
      <w:pPr>
        <w:ind w:left="2160" w:hanging="180"/>
      </w:pPr>
    </w:lvl>
    <w:lvl w:ilvl="3" w:tplc="0AB07734" w:tentative="1">
      <w:start w:val="1"/>
      <w:numFmt w:val="decimal"/>
      <w:lvlText w:val="%4."/>
      <w:lvlJc w:val="left"/>
      <w:pPr>
        <w:ind w:left="2880" w:hanging="360"/>
      </w:pPr>
    </w:lvl>
    <w:lvl w:ilvl="4" w:tplc="81CC0E58" w:tentative="1">
      <w:start w:val="1"/>
      <w:numFmt w:val="lowerLetter"/>
      <w:lvlText w:val="%5."/>
      <w:lvlJc w:val="left"/>
      <w:pPr>
        <w:ind w:left="3600" w:hanging="360"/>
      </w:pPr>
    </w:lvl>
    <w:lvl w:ilvl="5" w:tplc="84183314" w:tentative="1">
      <w:start w:val="1"/>
      <w:numFmt w:val="lowerRoman"/>
      <w:lvlText w:val="%6."/>
      <w:lvlJc w:val="right"/>
      <w:pPr>
        <w:ind w:left="4320" w:hanging="180"/>
      </w:pPr>
    </w:lvl>
    <w:lvl w:ilvl="6" w:tplc="FEBE7EAC" w:tentative="1">
      <w:start w:val="1"/>
      <w:numFmt w:val="decimal"/>
      <w:lvlText w:val="%7."/>
      <w:lvlJc w:val="left"/>
      <w:pPr>
        <w:ind w:left="5040" w:hanging="360"/>
      </w:pPr>
    </w:lvl>
    <w:lvl w:ilvl="7" w:tplc="EFA63444" w:tentative="1">
      <w:start w:val="1"/>
      <w:numFmt w:val="lowerLetter"/>
      <w:lvlText w:val="%8."/>
      <w:lvlJc w:val="left"/>
      <w:pPr>
        <w:ind w:left="5760" w:hanging="360"/>
      </w:pPr>
    </w:lvl>
    <w:lvl w:ilvl="8" w:tplc="A216D20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D0E21F6">
      <w:start w:val="1"/>
      <w:numFmt w:val="bullet"/>
      <w:pStyle w:val="ListBullet"/>
      <w:lvlText w:val=""/>
      <w:lvlJc w:val="left"/>
      <w:pPr>
        <w:ind w:left="720" w:hanging="360"/>
      </w:pPr>
      <w:rPr>
        <w:rFonts w:ascii="Symbol" w:hAnsi="Symbol" w:hint="default"/>
      </w:rPr>
    </w:lvl>
    <w:lvl w:ilvl="1" w:tplc="47D04CD0">
      <w:start w:val="1"/>
      <w:numFmt w:val="bullet"/>
      <w:pStyle w:val="ListBullet2"/>
      <w:lvlText w:val="o"/>
      <w:lvlJc w:val="left"/>
      <w:pPr>
        <w:ind w:left="1440" w:hanging="360"/>
      </w:pPr>
      <w:rPr>
        <w:rFonts w:ascii="Courier New" w:hAnsi="Courier New" w:cs="Courier New" w:hint="default"/>
      </w:rPr>
    </w:lvl>
    <w:lvl w:ilvl="2" w:tplc="3282F482">
      <w:start w:val="1"/>
      <w:numFmt w:val="bullet"/>
      <w:lvlText w:val=""/>
      <w:lvlJc w:val="left"/>
      <w:pPr>
        <w:ind w:left="2160" w:hanging="360"/>
      </w:pPr>
      <w:rPr>
        <w:rFonts w:ascii="Wingdings" w:hAnsi="Wingdings" w:hint="default"/>
      </w:rPr>
    </w:lvl>
    <w:lvl w:ilvl="3" w:tplc="E828F3AE">
      <w:start w:val="1"/>
      <w:numFmt w:val="bullet"/>
      <w:lvlText w:val=""/>
      <w:lvlJc w:val="left"/>
      <w:pPr>
        <w:ind w:left="2880" w:hanging="360"/>
      </w:pPr>
      <w:rPr>
        <w:rFonts w:ascii="Symbol" w:hAnsi="Symbol" w:hint="default"/>
      </w:rPr>
    </w:lvl>
    <w:lvl w:ilvl="4" w:tplc="1CA2CE88">
      <w:start w:val="1"/>
      <w:numFmt w:val="bullet"/>
      <w:lvlText w:val="o"/>
      <w:lvlJc w:val="left"/>
      <w:pPr>
        <w:ind w:left="3600" w:hanging="360"/>
      </w:pPr>
      <w:rPr>
        <w:rFonts w:ascii="Courier New" w:hAnsi="Courier New" w:cs="Courier New" w:hint="default"/>
      </w:rPr>
    </w:lvl>
    <w:lvl w:ilvl="5" w:tplc="DA207762">
      <w:start w:val="1"/>
      <w:numFmt w:val="bullet"/>
      <w:pStyle w:val="ListBullet3"/>
      <w:lvlText w:val=""/>
      <w:lvlJc w:val="left"/>
      <w:pPr>
        <w:ind w:left="4320" w:hanging="360"/>
      </w:pPr>
      <w:rPr>
        <w:rFonts w:ascii="Wingdings" w:hAnsi="Wingdings" w:hint="default"/>
      </w:rPr>
    </w:lvl>
    <w:lvl w:ilvl="6" w:tplc="69CEA170">
      <w:start w:val="1"/>
      <w:numFmt w:val="bullet"/>
      <w:lvlText w:val=""/>
      <w:lvlJc w:val="left"/>
      <w:pPr>
        <w:ind w:left="5040" w:hanging="360"/>
      </w:pPr>
      <w:rPr>
        <w:rFonts w:ascii="Symbol" w:hAnsi="Symbol" w:hint="default"/>
      </w:rPr>
    </w:lvl>
    <w:lvl w:ilvl="7" w:tplc="D3BA1E62">
      <w:start w:val="1"/>
      <w:numFmt w:val="bullet"/>
      <w:lvlText w:val="o"/>
      <w:lvlJc w:val="left"/>
      <w:pPr>
        <w:ind w:left="5760" w:hanging="360"/>
      </w:pPr>
      <w:rPr>
        <w:rFonts w:ascii="Courier New" w:hAnsi="Courier New" w:cs="Courier New" w:hint="default"/>
      </w:rPr>
    </w:lvl>
    <w:lvl w:ilvl="8" w:tplc="E76E03E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96439FC">
      <w:start w:val="1"/>
      <w:numFmt w:val="bullet"/>
      <w:lvlText w:val=""/>
      <w:lvlJc w:val="left"/>
      <w:pPr>
        <w:ind w:left="360" w:hanging="360"/>
      </w:pPr>
      <w:rPr>
        <w:rFonts w:ascii="Symbol" w:hAnsi="Symbol" w:hint="default"/>
      </w:rPr>
    </w:lvl>
    <w:lvl w:ilvl="1" w:tplc="ECC86866" w:tentative="1">
      <w:start w:val="1"/>
      <w:numFmt w:val="bullet"/>
      <w:lvlText w:val="o"/>
      <w:lvlJc w:val="left"/>
      <w:pPr>
        <w:ind w:left="1080" w:hanging="360"/>
      </w:pPr>
      <w:rPr>
        <w:rFonts w:ascii="Courier New" w:hAnsi="Courier New" w:cs="Courier New" w:hint="default"/>
      </w:rPr>
    </w:lvl>
    <w:lvl w:ilvl="2" w:tplc="994A5990" w:tentative="1">
      <w:start w:val="1"/>
      <w:numFmt w:val="bullet"/>
      <w:lvlText w:val=""/>
      <w:lvlJc w:val="left"/>
      <w:pPr>
        <w:ind w:left="1800" w:hanging="360"/>
      </w:pPr>
      <w:rPr>
        <w:rFonts w:ascii="Wingdings" w:hAnsi="Wingdings" w:hint="default"/>
      </w:rPr>
    </w:lvl>
    <w:lvl w:ilvl="3" w:tplc="81ECA594" w:tentative="1">
      <w:start w:val="1"/>
      <w:numFmt w:val="bullet"/>
      <w:lvlText w:val=""/>
      <w:lvlJc w:val="left"/>
      <w:pPr>
        <w:ind w:left="2520" w:hanging="360"/>
      </w:pPr>
      <w:rPr>
        <w:rFonts w:ascii="Symbol" w:hAnsi="Symbol" w:hint="default"/>
      </w:rPr>
    </w:lvl>
    <w:lvl w:ilvl="4" w:tplc="962EEB36" w:tentative="1">
      <w:start w:val="1"/>
      <w:numFmt w:val="bullet"/>
      <w:lvlText w:val="o"/>
      <w:lvlJc w:val="left"/>
      <w:pPr>
        <w:ind w:left="3240" w:hanging="360"/>
      </w:pPr>
      <w:rPr>
        <w:rFonts w:ascii="Courier New" w:hAnsi="Courier New" w:cs="Courier New" w:hint="default"/>
      </w:rPr>
    </w:lvl>
    <w:lvl w:ilvl="5" w:tplc="2E3E5D1A" w:tentative="1">
      <w:start w:val="1"/>
      <w:numFmt w:val="bullet"/>
      <w:lvlText w:val=""/>
      <w:lvlJc w:val="left"/>
      <w:pPr>
        <w:ind w:left="3960" w:hanging="360"/>
      </w:pPr>
      <w:rPr>
        <w:rFonts w:ascii="Wingdings" w:hAnsi="Wingdings" w:hint="default"/>
      </w:rPr>
    </w:lvl>
    <w:lvl w:ilvl="6" w:tplc="08B2060C" w:tentative="1">
      <w:start w:val="1"/>
      <w:numFmt w:val="bullet"/>
      <w:lvlText w:val=""/>
      <w:lvlJc w:val="left"/>
      <w:pPr>
        <w:ind w:left="4680" w:hanging="360"/>
      </w:pPr>
      <w:rPr>
        <w:rFonts w:ascii="Symbol" w:hAnsi="Symbol" w:hint="default"/>
      </w:rPr>
    </w:lvl>
    <w:lvl w:ilvl="7" w:tplc="41A4968A" w:tentative="1">
      <w:start w:val="1"/>
      <w:numFmt w:val="bullet"/>
      <w:lvlText w:val="o"/>
      <w:lvlJc w:val="left"/>
      <w:pPr>
        <w:ind w:left="5400" w:hanging="360"/>
      </w:pPr>
      <w:rPr>
        <w:rFonts w:ascii="Courier New" w:hAnsi="Courier New" w:cs="Courier New" w:hint="default"/>
      </w:rPr>
    </w:lvl>
    <w:lvl w:ilvl="8" w:tplc="AAEA856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A728DA8">
      <w:start w:val="1"/>
      <w:numFmt w:val="lowerRoman"/>
      <w:lvlText w:val="(%1)"/>
      <w:lvlJc w:val="left"/>
      <w:pPr>
        <w:ind w:left="1080" w:hanging="720"/>
      </w:pPr>
      <w:rPr>
        <w:rFonts w:hint="default"/>
      </w:rPr>
    </w:lvl>
    <w:lvl w:ilvl="1" w:tplc="CBA63BE2" w:tentative="1">
      <w:start w:val="1"/>
      <w:numFmt w:val="lowerLetter"/>
      <w:lvlText w:val="%2."/>
      <w:lvlJc w:val="left"/>
      <w:pPr>
        <w:ind w:left="1440" w:hanging="360"/>
      </w:pPr>
    </w:lvl>
    <w:lvl w:ilvl="2" w:tplc="9A86A302" w:tentative="1">
      <w:start w:val="1"/>
      <w:numFmt w:val="lowerRoman"/>
      <w:lvlText w:val="%3."/>
      <w:lvlJc w:val="right"/>
      <w:pPr>
        <w:ind w:left="2160" w:hanging="180"/>
      </w:pPr>
    </w:lvl>
    <w:lvl w:ilvl="3" w:tplc="2A623F44" w:tentative="1">
      <w:start w:val="1"/>
      <w:numFmt w:val="decimal"/>
      <w:lvlText w:val="%4."/>
      <w:lvlJc w:val="left"/>
      <w:pPr>
        <w:ind w:left="2880" w:hanging="360"/>
      </w:pPr>
    </w:lvl>
    <w:lvl w:ilvl="4" w:tplc="7D1076AC" w:tentative="1">
      <w:start w:val="1"/>
      <w:numFmt w:val="lowerLetter"/>
      <w:lvlText w:val="%5."/>
      <w:lvlJc w:val="left"/>
      <w:pPr>
        <w:ind w:left="3600" w:hanging="360"/>
      </w:pPr>
    </w:lvl>
    <w:lvl w:ilvl="5" w:tplc="04AA6308" w:tentative="1">
      <w:start w:val="1"/>
      <w:numFmt w:val="lowerRoman"/>
      <w:lvlText w:val="%6."/>
      <w:lvlJc w:val="right"/>
      <w:pPr>
        <w:ind w:left="4320" w:hanging="180"/>
      </w:pPr>
    </w:lvl>
    <w:lvl w:ilvl="6" w:tplc="84E6157C" w:tentative="1">
      <w:start w:val="1"/>
      <w:numFmt w:val="decimal"/>
      <w:lvlText w:val="%7."/>
      <w:lvlJc w:val="left"/>
      <w:pPr>
        <w:ind w:left="5040" w:hanging="360"/>
      </w:pPr>
    </w:lvl>
    <w:lvl w:ilvl="7" w:tplc="7B46BBFA" w:tentative="1">
      <w:start w:val="1"/>
      <w:numFmt w:val="lowerLetter"/>
      <w:lvlText w:val="%8."/>
      <w:lvlJc w:val="left"/>
      <w:pPr>
        <w:ind w:left="5760" w:hanging="360"/>
      </w:pPr>
    </w:lvl>
    <w:lvl w:ilvl="8" w:tplc="F7E0123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F72D09C">
      <w:start w:val="1"/>
      <w:numFmt w:val="lowerRoman"/>
      <w:lvlText w:val="(%1)"/>
      <w:lvlJc w:val="left"/>
      <w:pPr>
        <w:ind w:left="1080" w:hanging="720"/>
      </w:pPr>
      <w:rPr>
        <w:rFonts w:hint="default"/>
      </w:rPr>
    </w:lvl>
    <w:lvl w:ilvl="1" w:tplc="9D1844D4" w:tentative="1">
      <w:start w:val="1"/>
      <w:numFmt w:val="lowerLetter"/>
      <w:lvlText w:val="%2."/>
      <w:lvlJc w:val="left"/>
      <w:pPr>
        <w:ind w:left="1440" w:hanging="360"/>
      </w:pPr>
    </w:lvl>
    <w:lvl w:ilvl="2" w:tplc="F8E066F2" w:tentative="1">
      <w:start w:val="1"/>
      <w:numFmt w:val="lowerRoman"/>
      <w:lvlText w:val="%3."/>
      <w:lvlJc w:val="right"/>
      <w:pPr>
        <w:ind w:left="2160" w:hanging="180"/>
      </w:pPr>
    </w:lvl>
    <w:lvl w:ilvl="3" w:tplc="E3943492" w:tentative="1">
      <w:start w:val="1"/>
      <w:numFmt w:val="decimal"/>
      <w:lvlText w:val="%4."/>
      <w:lvlJc w:val="left"/>
      <w:pPr>
        <w:ind w:left="2880" w:hanging="360"/>
      </w:pPr>
    </w:lvl>
    <w:lvl w:ilvl="4" w:tplc="1C1EEA14" w:tentative="1">
      <w:start w:val="1"/>
      <w:numFmt w:val="lowerLetter"/>
      <w:lvlText w:val="%5."/>
      <w:lvlJc w:val="left"/>
      <w:pPr>
        <w:ind w:left="3600" w:hanging="360"/>
      </w:pPr>
    </w:lvl>
    <w:lvl w:ilvl="5" w:tplc="82BA977A" w:tentative="1">
      <w:start w:val="1"/>
      <w:numFmt w:val="lowerRoman"/>
      <w:lvlText w:val="%6."/>
      <w:lvlJc w:val="right"/>
      <w:pPr>
        <w:ind w:left="4320" w:hanging="180"/>
      </w:pPr>
    </w:lvl>
    <w:lvl w:ilvl="6" w:tplc="96908ABA" w:tentative="1">
      <w:start w:val="1"/>
      <w:numFmt w:val="decimal"/>
      <w:lvlText w:val="%7."/>
      <w:lvlJc w:val="left"/>
      <w:pPr>
        <w:ind w:left="5040" w:hanging="360"/>
      </w:pPr>
    </w:lvl>
    <w:lvl w:ilvl="7" w:tplc="9FC00D5A" w:tentative="1">
      <w:start w:val="1"/>
      <w:numFmt w:val="lowerLetter"/>
      <w:lvlText w:val="%8."/>
      <w:lvlJc w:val="left"/>
      <w:pPr>
        <w:ind w:left="5760" w:hanging="360"/>
      </w:pPr>
    </w:lvl>
    <w:lvl w:ilvl="8" w:tplc="A646612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ED053C6">
      <w:start w:val="1"/>
      <w:numFmt w:val="lowerRoman"/>
      <w:lvlText w:val="(%1)"/>
      <w:lvlJc w:val="left"/>
      <w:pPr>
        <w:ind w:left="1080" w:hanging="720"/>
      </w:pPr>
      <w:rPr>
        <w:rFonts w:hint="default"/>
        <w:b w:val="0"/>
      </w:rPr>
    </w:lvl>
    <w:lvl w:ilvl="1" w:tplc="6D7CBF92" w:tentative="1">
      <w:start w:val="1"/>
      <w:numFmt w:val="lowerLetter"/>
      <w:lvlText w:val="%2."/>
      <w:lvlJc w:val="left"/>
      <w:pPr>
        <w:ind w:left="1440" w:hanging="360"/>
      </w:pPr>
    </w:lvl>
    <w:lvl w:ilvl="2" w:tplc="D6D8A384" w:tentative="1">
      <w:start w:val="1"/>
      <w:numFmt w:val="lowerRoman"/>
      <w:lvlText w:val="%3."/>
      <w:lvlJc w:val="right"/>
      <w:pPr>
        <w:ind w:left="2160" w:hanging="180"/>
      </w:pPr>
    </w:lvl>
    <w:lvl w:ilvl="3" w:tplc="9F087DD0" w:tentative="1">
      <w:start w:val="1"/>
      <w:numFmt w:val="decimal"/>
      <w:lvlText w:val="%4."/>
      <w:lvlJc w:val="left"/>
      <w:pPr>
        <w:ind w:left="2880" w:hanging="360"/>
      </w:pPr>
    </w:lvl>
    <w:lvl w:ilvl="4" w:tplc="FC3AD136" w:tentative="1">
      <w:start w:val="1"/>
      <w:numFmt w:val="lowerLetter"/>
      <w:lvlText w:val="%5."/>
      <w:lvlJc w:val="left"/>
      <w:pPr>
        <w:ind w:left="3600" w:hanging="360"/>
      </w:pPr>
    </w:lvl>
    <w:lvl w:ilvl="5" w:tplc="B052E5C6" w:tentative="1">
      <w:start w:val="1"/>
      <w:numFmt w:val="lowerRoman"/>
      <w:lvlText w:val="%6."/>
      <w:lvlJc w:val="right"/>
      <w:pPr>
        <w:ind w:left="4320" w:hanging="180"/>
      </w:pPr>
    </w:lvl>
    <w:lvl w:ilvl="6" w:tplc="63D8F52A" w:tentative="1">
      <w:start w:val="1"/>
      <w:numFmt w:val="decimal"/>
      <w:lvlText w:val="%7."/>
      <w:lvlJc w:val="left"/>
      <w:pPr>
        <w:ind w:left="5040" w:hanging="360"/>
      </w:pPr>
    </w:lvl>
    <w:lvl w:ilvl="7" w:tplc="0BD8CA98" w:tentative="1">
      <w:start w:val="1"/>
      <w:numFmt w:val="lowerLetter"/>
      <w:lvlText w:val="%8."/>
      <w:lvlJc w:val="left"/>
      <w:pPr>
        <w:ind w:left="5760" w:hanging="360"/>
      </w:pPr>
    </w:lvl>
    <w:lvl w:ilvl="8" w:tplc="E08A928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BF42476">
      <w:start w:val="1"/>
      <w:numFmt w:val="lowerRoman"/>
      <w:lvlText w:val="(%1)"/>
      <w:lvlJc w:val="left"/>
      <w:pPr>
        <w:ind w:left="1080" w:hanging="720"/>
      </w:pPr>
      <w:rPr>
        <w:rFonts w:hint="default"/>
        <w:b w:val="0"/>
      </w:rPr>
    </w:lvl>
    <w:lvl w:ilvl="1" w:tplc="20CA6AFE" w:tentative="1">
      <w:start w:val="1"/>
      <w:numFmt w:val="lowerLetter"/>
      <w:lvlText w:val="%2."/>
      <w:lvlJc w:val="left"/>
      <w:pPr>
        <w:ind w:left="1440" w:hanging="360"/>
      </w:pPr>
    </w:lvl>
    <w:lvl w:ilvl="2" w:tplc="FC3C4F1C" w:tentative="1">
      <w:start w:val="1"/>
      <w:numFmt w:val="lowerRoman"/>
      <w:lvlText w:val="%3."/>
      <w:lvlJc w:val="right"/>
      <w:pPr>
        <w:ind w:left="2160" w:hanging="180"/>
      </w:pPr>
    </w:lvl>
    <w:lvl w:ilvl="3" w:tplc="79F64C9C" w:tentative="1">
      <w:start w:val="1"/>
      <w:numFmt w:val="decimal"/>
      <w:lvlText w:val="%4."/>
      <w:lvlJc w:val="left"/>
      <w:pPr>
        <w:ind w:left="2880" w:hanging="360"/>
      </w:pPr>
    </w:lvl>
    <w:lvl w:ilvl="4" w:tplc="5A6A0174" w:tentative="1">
      <w:start w:val="1"/>
      <w:numFmt w:val="lowerLetter"/>
      <w:lvlText w:val="%5."/>
      <w:lvlJc w:val="left"/>
      <w:pPr>
        <w:ind w:left="3600" w:hanging="360"/>
      </w:pPr>
    </w:lvl>
    <w:lvl w:ilvl="5" w:tplc="3C804F1C" w:tentative="1">
      <w:start w:val="1"/>
      <w:numFmt w:val="lowerRoman"/>
      <w:lvlText w:val="%6."/>
      <w:lvlJc w:val="right"/>
      <w:pPr>
        <w:ind w:left="4320" w:hanging="180"/>
      </w:pPr>
    </w:lvl>
    <w:lvl w:ilvl="6" w:tplc="71707206" w:tentative="1">
      <w:start w:val="1"/>
      <w:numFmt w:val="decimal"/>
      <w:lvlText w:val="%7."/>
      <w:lvlJc w:val="left"/>
      <w:pPr>
        <w:ind w:left="5040" w:hanging="360"/>
      </w:pPr>
    </w:lvl>
    <w:lvl w:ilvl="7" w:tplc="EF9E1AAE" w:tentative="1">
      <w:start w:val="1"/>
      <w:numFmt w:val="lowerLetter"/>
      <w:lvlText w:val="%8."/>
      <w:lvlJc w:val="left"/>
      <w:pPr>
        <w:ind w:left="5760" w:hanging="360"/>
      </w:pPr>
    </w:lvl>
    <w:lvl w:ilvl="8" w:tplc="EC5C0DC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970F74E">
      <w:start w:val="1"/>
      <w:numFmt w:val="decimal"/>
      <w:lvlText w:val="%1."/>
      <w:lvlJc w:val="left"/>
      <w:pPr>
        <w:ind w:left="360" w:hanging="360"/>
      </w:pPr>
      <w:rPr>
        <w:rFonts w:hint="default"/>
      </w:rPr>
    </w:lvl>
    <w:lvl w:ilvl="1" w:tplc="1A4C30BE" w:tentative="1">
      <w:start w:val="1"/>
      <w:numFmt w:val="lowerLetter"/>
      <w:lvlText w:val="%2."/>
      <w:lvlJc w:val="left"/>
      <w:pPr>
        <w:ind w:left="1080" w:hanging="360"/>
      </w:pPr>
    </w:lvl>
    <w:lvl w:ilvl="2" w:tplc="62D4C4D4" w:tentative="1">
      <w:start w:val="1"/>
      <w:numFmt w:val="lowerRoman"/>
      <w:lvlText w:val="%3."/>
      <w:lvlJc w:val="right"/>
      <w:pPr>
        <w:ind w:left="1800" w:hanging="180"/>
      </w:pPr>
    </w:lvl>
    <w:lvl w:ilvl="3" w:tplc="9D8451EC" w:tentative="1">
      <w:start w:val="1"/>
      <w:numFmt w:val="decimal"/>
      <w:lvlText w:val="%4."/>
      <w:lvlJc w:val="left"/>
      <w:pPr>
        <w:ind w:left="2520" w:hanging="360"/>
      </w:pPr>
    </w:lvl>
    <w:lvl w:ilvl="4" w:tplc="4E9C31D4" w:tentative="1">
      <w:start w:val="1"/>
      <w:numFmt w:val="lowerLetter"/>
      <w:lvlText w:val="%5."/>
      <w:lvlJc w:val="left"/>
      <w:pPr>
        <w:ind w:left="3240" w:hanging="360"/>
      </w:pPr>
    </w:lvl>
    <w:lvl w:ilvl="5" w:tplc="FA0E8DE0" w:tentative="1">
      <w:start w:val="1"/>
      <w:numFmt w:val="lowerRoman"/>
      <w:lvlText w:val="%6."/>
      <w:lvlJc w:val="right"/>
      <w:pPr>
        <w:ind w:left="3960" w:hanging="180"/>
      </w:pPr>
    </w:lvl>
    <w:lvl w:ilvl="6" w:tplc="5EE4E266" w:tentative="1">
      <w:start w:val="1"/>
      <w:numFmt w:val="decimal"/>
      <w:lvlText w:val="%7."/>
      <w:lvlJc w:val="left"/>
      <w:pPr>
        <w:ind w:left="4680" w:hanging="360"/>
      </w:pPr>
    </w:lvl>
    <w:lvl w:ilvl="7" w:tplc="F182B502" w:tentative="1">
      <w:start w:val="1"/>
      <w:numFmt w:val="lowerLetter"/>
      <w:lvlText w:val="%8."/>
      <w:lvlJc w:val="left"/>
      <w:pPr>
        <w:ind w:left="5400" w:hanging="360"/>
      </w:pPr>
    </w:lvl>
    <w:lvl w:ilvl="8" w:tplc="C358BBA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38EFDDA">
      <w:start w:val="1"/>
      <w:numFmt w:val="lowerRoman"/>
      <w:lvlText w:val="(%1)"/>
      <w:lvlJc w:val="left"/>
      <w:pPr>
        <w:ind w:left="1080" w:hanging="720"/>
      </w:pPr>
      <w:rPr>
        <w:rFonts w:hint="default"/>
      </w:rPr>
    </w:lvl>
    <w:lvl w:ilvl="1" w:tplc="4CCCA5E0" w:tentative="1">
      <w:start w:val="1"/>
      <w:numFmt w:val="lowerLetter"/>
      <w:lvlText w:val="%2."/>
      <w:lvlJc w:val="left"/>
      <w:pPr>
        <w:ind w:left="1440" w:hanging="360"/>
      </w:pPr>
    </w:lvl>
    <w:lvl w:ilvl="2" w:tplc="20D29D04" w:tentative="1">
      <w:start w:val="1"/>
      <w:numFmt w:val="lowerRoman"/>
      <w:lvlText w:val="%3."/>
      <w:lvlJc w:val="right"/>
      <w:pPr>
        <w:ind w:left="2160" w:hanging="180"/>
      </w:pPr>
    </w:lvl>
    <w:lvl w:ilvl="3" w:tplc="17E61D72" w:tentative="1">
      <w:start w:val="1"/>
      <w:numFmt w:val="decimal"/>
      <w:lvlText w:val="%4."/>
      <w:lvlJc w:val="left"/>
      <w:pPr>
        <w:ind w:left="2880" w:hanging="360"/>
      </w:pPr>
    </w:lvl>
    <w:lvl w:ilvl="4" w:tplc="19924D94" w:tentative="1">
      <w:start w:val="1"/>
      <w:numFmt w:val="lowerLetter"/>
      <w:lvlText w:val="%5."/>
      <w:lvlJc w:val="left"/>
      <w:pPr>
        <w:ind w:left="3600" w:hanging="360"/>
      </w:pPr>
    </w:lvl>
    <w:lvl w:ilvl="5" w:tplc="8FBA6566" w:tentative="1">
      <w:start w:val="1"/>
      <w:numFmt w:val="lowerRoman"/>
      <w:lvlText w:val="%6."/>
      <w:lvlJc w:val="right"/>
      <w:pPr>
        <w:ind w:left="4320" w:hanging="180"/>
      </w:pPr>
    </w:lvl>
    <w:lvl w:ilvl="6" w:tplc="76EA6CA8" w:tentative="1">
      <w:start w:val="1"/>
      <w:numFmt w:val="decimal"/>
      <w:lvlText w:val="%7."/>
      <w:lvlJc w:val="left"/>
      <w:pPr>
        <w:ind w:left="5040" w:hanging="360"/>
      </w:pPr>
    </w:lvl>
    <w:lvl w:ilvl="7" w:tplc="EED056A6" w:tentative="1">
      <w:start w:val="1"/>
      <w:numFmt w:val="lowerLetter"/>
      <w:lvlText w:val="%8."/>
      <w:lvlJc w:val="left"/>
      <w:pPr>
        <w:ind w:left="5760" w:hanging="360"/>
      </w:pPr>
    </w:lvl>
    <w:lvl w:ilvl="8" w:tplc="7750A7B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84E3C26">
      <w:start w:val="1"/>
      <w:numFmt w:val="decimal"/>
      <w:lvlText w:val="%1."/>
      <w:lvlJc w:val="left"/>
      <w:pPr>
        <w:ind w:left="360" w:hanging="360"/>
      </w:pPr>
    </w:lvl>
    <w:lvl w:ilvl="1" w:tplc="EBD0341A" w:tentative="1">
      <w:start w:val="1"/>
      <w:numFmt w:val="lowerLetter"/>
      <w:lvlText w:val="%2."/>
      <w:lvlJc w:val="left"/>
      <w:pPr>
        <w:ind w:left="1080" w:hanging="360"/>
      </w:pPr>
    </w:lvl>
    <w:lvl w:ilvl="2" w:tplc="293E9EA0" w:tentative="1">
      <w:start w:val="1"/>
      <w:numFmt w:val="lowerRoman"/>
      <w:lvlText w:val="%3."/>
      <w:lvlJc w:val="right"/>
      <w:pPr>
        <w:ind w:left="1800" w:hanging="180"/>
      </w:pPr>
    </w:lvl>
    <w:lvl w:ilvl="3" w:tplc="F1C8471A" w:tentative="1">
      <w:start w:val="1"/>
      <w:numFmt w:val="decimal"/>
      <w:lvlText w:val="%4."/>
      <w:lvlJc w:val="left"/>
      <w:pPr>
        <w:ind w:left="2520" w:hanging="360"/>
      </w:pPr>
    </w:lvl>
    <w:lvl w:ilvl="4" w:tplc="23164E14" w:tentative="1">
      <w:start w:val="1"/>
      <w:numFmt w:val="lowerLetter"/>
      <w:lvlText w:val="%5."/>
      <w:lvlJc w:val="left"/>
      <w:pPr>
        <w:ind w:left="3240" w:hanging="360"/>
      </w:pPr>
    </w:lvl>
    <w:lvl w:ilvl="5" w:tplc="AA4836C8" w:tentative="1">
      <w:start w:val="1"/>
      <w:numFmt w:val="lowerRoman"/>
      <w:lvlText w:val="%6."/>
      <w:lvlJc w:val="right"/>
      <w:pPr>
        <w:ind w:left="3960" w:hanging="180"/>
      </w:pPr>
    </w:lvl>
    <w:lvl w:ilvl="6" w:tplc="17CA2952" w:tentative="1">
      <w:start w:val="1"/>
      <w:numFmt w:val="decimal"/>
      <w:lvlText w:val="%7."/>
      <w:lvlJc w:val="left"/>
      <w:pPr>
        <w:ind w:left="4680" w:hanging="360"/>
      </w:pPr>
    </w:lvl>
    <w:lvl w:ilvl="7" w:tplc="A186F94C" w:tentative="1">
      <w:start w:val="1"/>
      <w:numFmt w:val="lowerLetter"/>
      <w:lvlText w:val="%8."/>
      <w:lvlJc w:val="left"/>
      <w:pPr>
        <w:ind w:left="5400" w:hanging="360"/>
      </w:pPr>
    </w:lvl>
    <w:lvl w:ilvl="8" w:tplc="726293C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746585C">
      <w:start w:val="1"/>
      <w:numFmt w:val="lowerRoman"/>
      <w:lvlText w:val="(%1)"/>
      <w:lvlJc w:val="left"/>
      <w:pPr>
        <w:ind w:left="1080" w:hanging="720"/>
      </w:pPr>
      <w:rPr>
        <w:rFonts w:hint="default"/>
        <w:b w:val="0"/>
      </w:rPr>
    </w:lvl>
    <w:lvl w:ilvl="1" w:tplc="2E863800" w:tentative="1">
      <w:start w:val="1"/>
      <w:numFmt w:val="lowerLetter"/>
      <w:lvlText w:val="%2."/>
      <w:lvlJc w:val="left"/>
      <w:pPr>
        <w:ind w:left="1440" w:hanging="360"/>
      </w:pPr>
    </w:lvl>
    <w:lvl w:ilvl="2" w:tplc="D9F067B4" w:tentative="1">
      <w:start w:val="1"/>
      <w:numFmt w:val="lowerRoman"/>
      <w:lvlText w:val="%3."/>
      <w:lvlJc w:val="right"/>
      <w:pPr>
        <w:ind w:left="2160" w:hanging="180"/>
      </w:pPr>
    </w:lvl>
    <w:lvl w:ilvl="3" w:tplc="BE8A42FE" w:tentative="1">
      <w:start w:val="1"/>
      <w:numFmt w:val="decimal"/>
      <w:lvlText w:val="%4."/>
      <w:lvlJc w:val="left"/>
      <w:pPr>
        <w:ind w:left="2880" w:hanging="360"/>
      </w:pPr>
    </w:lvl>
    <w:lvl w:ilvl="4" w:tplc="8368985C" w:tentative="1">
      <w:start w:val="1"/>
      <w:numFmt w:val="lowerLetter"/>
      <w:lvlText w:val="%5."/>
      <w:lvlJc w:val="left"/>
      <w:pPr>
        <w:ind w:left="3600" w:hanging="360"/>
      </w:pPr>
    </w:lvl>
    <w:lvl w:ilvl="5" w:tplc="8D72B3D8" w:tentative="1">
      <w:start w:val="1"/>
      <w:numFmt w:val="lowerRoman"/>
      <w:lvlText w:val="%6."/>
      <w:lvlJc w:val="right"/>
      <w:pPr>
        <w:ind w:left="4320" w:hanging="180"/>
      </w:pPr>
    </w:lvl>
    <w:lvl w:ilvl="6" w:tplc="129A1F44" w:tentative="1">
      <w:start w:val="1"/>
      <w:numFmt w:val="decimal"/>
      <w:lvlText w:val="%7."/>
      <w:lvlJc w:val="left"/>
      <w:pPr>
        <w:ind w:left="5040" w:hanging="360"/>
      </w:pPr>
    </w:lvl>
    <w:lvl w:ilvl="7" w:tplc="EF50560C" w:tentative="1">
      <w:start w:val="1"/>
      <w:numFmt w:val="lowerLetter"/>
      <w:lvlText w:val="%8."/>
      <w:lvlJc w:val="left"/>
      <w:pPr>
        <w:ind w:left="5760" w:hanging="360"/>
      </w:pPr>
    </w:lvl>
    <w:lvl w:ilvl="8" w:tplc="71369B2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3D4708A">
      <w:start w:val="1"/>
      <w:numFmt w:val="lowerRoman"/>
      <w:lvlText w:val="(%1)"/>
      <w:lvlJc w:val="left"/>
      <w:pPr>
        <w:ind w:left="1080" w:hanging="720"/>
      </w:pPr>
      <w:rPr>
        <w:rFonts w:hint="default"/>
      </w:rPr>
    </w:lvl>
    <w:lvl w:ilvl="1" w:tplc="EF66AB3E" w:tentative="1">
      <w:start w:val="1"/>
      <w:numFmt w:val="lowerLetter"/>
      <w:lvlText w:val="%2."/>
      <w:lvlJc w:val="left"/>
      <w:pPr>
        <w:ind w:left="1440" w:hanging="360"/>
      </w:pPr>
    </w:lvl>
    <w:lvl w:ilvl="2" w:tplc="D6D07D64" w:tentative="1">
      <w:start w:val="1"/>
      <w:numFmt w:val="lowerRoman"/>
      <w:lvlText w:val="%3."/>
      <w:lvlJc w:val="right"/>
      <w:pPr>
        <w:ind w:left="2160" w:hanging="180"/>
      </w:pPr>
    </w:lvl>
    <w:lvl w:ilvl="3" w:tplc="C76CFBBC" w:tentative="1">
      <w:start w:val="1"/>
      <w:numFmt w:val="decimal"/>
      <w:lvlText w:val="%4."/>
      <w:lvlJc w:val="left"/>
      <w:pPr>
        <w:ind w:left="2880" w:hanging="360"/>
      </w:pPr>
    </w:lvl>
    <w:lvl w:ilvl="4" w:tplc="1E54D7F4" w:tentative="1">
      <w:start w:val="1"/>
      <w:numFmt w:val="lowerLetter"/>
      <w:lvlText w:val="%5."/>
      <w:lvlJc w:val="left"/>
      <w:pPr>
        <w:ind w:left="3600" w:hanging="360"/>
      </w:pPr>
    </w:lvl>
    <w:lvl w:ilvl="5" w:tplc="44FC01F0" w:tentative="1">
      <w:start w:val="1"/>
      <w:numFmt w:val="lowerRoman"/>
      <w:lvlText w:val="%6."/>
      <w:lvlJc w:val="right"/>
      <w:pPr>
        <w:ind w:left="4320" w:hanging="180"/>
      </w:pPr>
    </w:lvl>
    <w:lvl w:ilvl="6" w:tplc="9F3EAD56" w:tentative="1">
      <w:start w:val="1"/>
      <w:numFmt w:val="decimal"/>
      <w:lvlText w:val="%7."/>
      <w:lvlJc w:val="left"/>
      <w:pPr>
        <w:ind w:left="5040" w:hanging="360"/>
      </w:pPr>
    </w:lvl>
    <w:lvl w:ilvl="7" w:tplc="2B246EE8" w:tentative="1">
      <w:start w:val="1"/>
      <w:numFmt w:val="lowerLetter"/>
      <w:lvlText w:val="%8."/>
      <w:lvlJc w:val="left"/>
      <w:pPr>
        <w:ind w:left="5760" w:hanging="360"/>
      </w:pPr>
    </w:lvl>
    <w:lvl w:ilvl="8" w:tplc="2560346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588025C">
      <w:start w:val="1"/>
      <w:numFmt w:val="lowerRoman"/>
      <w:lvlText w:val="(%1)"/>
      <w:lvlJc w:val="left"/>
      <w:pPr>
        <w:ind w:left="1080" w:hanging="720"/>
      </w:pPr>
      <w:rPr>
        <w:rFonts w:hint="default"/>
      </w:rPr>
    </w:lvl>
    <w:lvl w:ilvl="1" w:tplc="FB3E3898" w:tentative="1">
      <w:start w:val="1"/>
      <w:numFmt w:val="lowerLetter"/>
      <w:lvlText w:val="%2."/>
      <w:lvlJc w:val="left"/>
      <w:pPr>
        <w:ind w:left="1440" w:hanging="360"/>
      </w:pPr>
    </w:lvl>
    <w:lvl w:ilvl="2" w:tplc="A87AF0DE" w:tentative="1">
      <w:start w:val="1"/>
      <w:numFmt w:val="lowerRoman"/>
      <w:lvlText w:val="%3."/>
      <w:lvlJc w:val="right"/>
      <w:pPr>
        <w:ind w:left="2160" w:hanging="180"/>
      </w:pPr>
    </w:lvl>
    <w:lvl w:ilvl="3" w:tplc="2F040EC4" w:tentative="1">
      <w:start w:val="1"/>
      <w:numFmt w:val="decimal"/>
      <w:lvlText w:val="%4."/>
      <w:lvlJc w:val="left"/>
      <w:pPr>
        <w:ind w:left="2880" w:hanging="360"/>
      </w:pPr>
    </w:lvl>
    <w:lvl w:ilvl="4" w:tplc="BFDA907A" w:tentative="1">
      <w:start w:val="1"/>
      <w:numFmt w:val="lowerLetter"/>
      <w:lvlText w:val="%5."/>
      <w:lvlJc w:val="left"/>
      <w:pPr>
        <w:ind w:left="3600" w:hanging="360"/>
      </w:pPr>
    </w:lvl>
    <w:lvl w:ilvl="5" w:tplc="3A50924A" w:tentative="1">
      <w:start w:val="1"/>
      <w:numFmt w:val="lowerRoman"/>
      <w:lvlText w:val="%6."/>
      <w:lvlJc w:val="right"/>
      <w:pPr>
        <w:ind w:left="4320" w:hanging="180"/>
      </w:pPr>
    </w:lvl>
    <w:lvl w:ilvl="6" w:tplc="CAA01760" w:tentative="1">
      <w:start w:val="1"/>
      <w:numFmt w:val="decimal"/>
      <w:lvlText w:val="%7."/>
      <w:lvlJc w:val="left"/>
      <w:pPr>
        <w:ind w:left="5040" w:hanging="360"/>
      </w:pPr>
    </w:lvl>
    <w:lvl w:ilvl="7" w:tplc="321CBE88" w:tentative="1">
      <w:start w:val="1"/>
      <w:numFmt w:val="lowerLetter"/>
      <w:lvlText w:val="%8."/>
      <w:lvlJc w:val="left"/>
      <w:pPr>
        <w:ind w:left="5760" w:hanging="360"/>
      </w:pPr>
    </w:lvl>
    <w:lvl w:ilvl="8" w:tplc="E2A8F390" w:tentative="1">
      <w:start w:val="1"/>
      <w:numFmt w:val="lowerRoman"/>
      <w:lvlText w:val="%9."/>
      <w:lvlJc w:val="right"/>
      <w:pPr>
        <w:ind w:left="6480" w:hanging="180"/>
      </w:pPr>
    </w:lvl>
  </w:abstractNum>
  <w:abstractNum w:abstractNumId="32" w15:restartNumberingAfterBreak="0">
    <w:nsid w:val="6A463F67"/>
    <w:multiLevelType w:val="hybridMultilevel"/>
    <w:tmpl w:val="1040C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AF32ADA4">
      <w:start w:val="1"/>
      <w:numFmt w:val="lowerRoman"/>
      <w:lvlText w:val="(%1)"/>
      <w:lvlJc w:val="left"/>
      <w:pPr>
        <w:ind w:left="1004" w:hanging="720"/>
      </w:pPr>
      <w:rPr>
        <w:rFonts w:hint="default"/>
        <w:b w:val="0"/>
      </w:rPr>
    </w:lvl>
    <w:lvl w:ilvl="1" w:tplc="FF96DFFE" w:tentative="1">
      <w:start w:val="1"/>
      <w:numFmt w:val="lowerLetter"/>
      <w:lvlText w:val="%2."/>
      <w:lvlJc w:val="left"/>
      <w:pPr>
        <w:ind w:left="1364" w:hanging="360"/>
      </w:pPr>
    </w:lvl>
    <w:lvl w:ilvl="2" w:tplc="AC942E16" w:tentative="1">
      <w:start w:val="1"/>
      <w:numFmt w:val="lowerRoman"/>
      <w:lvlText w:val="%3."/>
      <w:lvlJc w:val="right"/>
      <w:pPr>
        <w:ind w:left="2084" w:hanging="180"/>
      </w:pPr>
    </w:lvl>
    <w:lvl w:ilvl="3" w:tplc="9176003C" w:tentative="1">
      <w:start w:val="1"/>
      <w:numFmt w:val="decimal"/>
      <w:lvlText w:val="%4."/>
      <w:lvlJc w:val="left"/>
      <w:pPr>
        <w:ind w:left="2804" w:hanging="360"/>
      </w:pPr>
    </w:lvl>
    <w:lvl w:ilvl="4" w:tplc="61B02A1A" w:tentative="1">
      <w:start w:val="1"/>
      <w:numFmt w:val="lowerLetter"/>
      <w:lvlText w:val="%5."/>
      <w:lvlJc w:val="left"/>
      <w:pPr>
        <w:ind w:left="3524" w:hanging="360"/>
      </w:pPr>
    </w:lvl>
    <w:lvl w:ilvl="5" w:tplc="81A8A8D6" w:tentative="1">
      <w:start w:val="1"/>
      <w:numFmt w:val="lowerRoman"/>
      <w:lvlText w:val="%6."/>
      <w:lvlJc w:val="right"/>
      <w:pPr>
        <w:ind w:left="4244" w:hanging="180"/>
      </w:pPr>
    </w:lvl>
    <w:lvl w:ilvl="6" w:tplc="B608E8CC" w:tentative="1">
      <w:start w:val="1"/>
      <w:numFmt w:val="decimal"/>
      <w:lvlText w:val="%7."/>
      <w:lvlJc w:val="left"/>
      <w:pPr>
        <w:ind w:left="4964" w:hanging="360"/>
      </w:pPr>
    </w:lvl>
    <w:lvl w:ilvl="7" w:tplc="97F043D6" w:tentative="1">
      <w:start w:val="1"/>
      <w:numFmt w:val="lowerLetter"/>
      <w:lvlText w:val="%8."/>
      <w:lvlJc w:val="left"/>
      <w:pPr>
        <w:ind w:left="5684" w:hanging="360"/>
      </w:pPr>
    </w:lvl>
    <w:lvl w:ilvl="8" w:tplc="D32E06C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91C68CA">
      <w:start w:val="1"/>
      <w:numFmt w:val="decimal"/>
      <w:lvlText w:val="%1."/>
      <w:lvlJc w:val="left"/>
      <w:pPr>
        <w:ind w:left="360" w:hanging="360"/>
      </w:pPr>
      <w:rPr>
        <w:rFonts w:hint="default"/>
      </w:rPr>
    </w:lvl>
    <w:lvl w:ilvl="1" w:tplc="7870CDB8" w:tentative="1">
      <w:start w:val="1"/>
      <w:numFmt w:val="lowerLetter"/>
      <w:lvlText w:val="%2."/>
      <w:lvlJc w:val="left"/>
      <w:pPr>
        <w:ind w:left="1080" w:hanging="360"/>
      </w:pPr>
    </w:lvl>
    <w:lvl w:ilvl="2" w:tplc="B1A0FA12" w:tentative="1">
      <w:start w:val="1"/>
      <w:numFmt w:val="lowerRoman"/>
      <w:lvlText w:val="%3."/>
      <w:lvlJc w:val="right"/>
      <w:pPr>
        <w:ind w:left="1800" w:hanging="180"/>
      </w:pPr>
    </w:lvl>
    <w:lvl w:ilvl="3" w:tplc="206405BC" w:tentative="1">
      <w:start w:val="1"/>
      <w:numFmt w:val="decimal"/>
      <w:lvlText w:val="%4."/>
      <w:lvlJc w:val="left"/>
      <w:pPr>
        <w:ind w:left="2520" w:hanging="360"/>
      </w:pPr>
    </w:lvl>
    <w:lvl w:ilvl="4" w:tplc="57828134" w:tentative="1">
      <w:start w:val="1"/>
      <w:numFmt w:val="lowerLetter"/>
      <w:lvlText w:val="%5."/>
      <w:lvlJc w:val="left"/>
      <w:pPr>
        <w:ind w:left="3240" w:hanging="360"/>
      </w:pPr>
    </w:lvl>
    <w:lvl w:ilvl="5" w:tplc="2A8EF4EE" w:tentative="1">
      <w:start w:val="1"/>
      <w:numFmt w:val="lowerRoman"/>
      <w:lvlText w:val="%6."/>
      <w:lvlJc w:val="right"/>
      <w:pPr>
        <w:ind w:left="3960" w:hanging="180"/>
      </w:pPr>
    </w:lvl>
    <w:lvl w:ilvl="6" w:tplc="DDA0CBC8" w:tentative="1">
      <w:start w:val="1"/>
      <w:numFmt w:val="decimal"/>
      <w:lvlText w:val="%7."/>
      <w:lvlJc w:val="left"/>
      <w:pPr>
        <w:ind w:left="4680" w:hanging="360"/>
      </w:pPr>
    </w:lvl>
    <w:lvl w:ilvl="7" w:tplc="6D0E2DC4" w:tentative="1">
      <w:start w:val="1"/>
      <w:numFmt w:val="lowerLetter"/>
      <w:lvlText w:val="%8."/>
      <w:lvlJc w:val="left"/>
      <w:pPr>
        <w:ind w:left="5400" w:hanging="360"/>
      </w:pPr>
    </w:lvl>
    <w:lvl w:ilvl="8" w:tplc="35A4645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91ED21E">
      <w:start w:val="1"/>
      <w:numFmt w:val="lowerRoman"/>
      <w:lvlText w:val="(%1)"/>
      <w:lvlJc w:val="left"/>
      <w:pPr>
        <w:ind w:left="1080" w:hanging="720"/>
      </w:pPr>
      <w:rPr>
        <w:rFonts w:hint="default"/>
      </w:rPr>
    </w:lvl>
    <w:lvl w:ilvl="1" w:tplc="882213F4" w:tentative="1">
      <w:start w:val="1"/>
      <w:numFmt w:val="lowerLetter"/>
      <w:lvlText w:val="%2."/>
      <w:lvlJc w:val="left"/>
      <w:pPr>
        <w:ind w:left="1440" w:hanging="360"/>
      </w:pPr>
    </w:lvl>
    <w:lvl w:ilvl="2" w:tplc="E668C374" w:tentative="1">
      <w:start w:val="1"/>
      <w:numFmt w:val="lowerRoman"/>
      <w:lvlText w:val="%3."/>
      <w:lvlJc w:val="right"/>
      <w:pPr>
        <w:ind w:left="2160" w:hanging="180"/>
      </w:pPr>
    </w:lvl>
    <w:lvl w:ilvl="3" w:tplc="B9929DF2" w:tentative="1">
      <w:start w:val="1"/>
      <w:numFmt w:val="decimal"/>
      <w:lvlText w:val="%4."/>
      <w:lvlJc w:val="left"/>
      <w:pPr>
        <w:ind w:left="2880" w:hanging="360"/>
      </w:pPr>
    </w:lvl>
    <w:lvl w:ilvl="4" w:tplc="B51ED31C" w:tentative="1">
      <w:start w:val="1"/>
      <w:numFmt w:val="lowerLetter"/>
      <w:lvlText w:val="%5."/>
      <w:lvlJc w:val="left"/>
      <w:pPr>
        <w:ind w:left="3600" w:hanging="360"/>
      </w:pPr>
    </w:lvl>
    <w:lvl w:ilvl="5" w:tplc="7F4C0DB2" w:tentative="1">
      <w:start w:val="1"/>
      <w:numFmt w:val="lowerRoman"/>
      <w:lvlText w:val="%6."/>
      <w:lvlJc w:val="right"/>
      <w:pPr>
        <w:ind w:left="4320" w:hanging="180"/>
      </w:pPr>
    </w:lvl>
    <w:lvl w:ilvl="6" w:tplc="AE7ECC62" w:tentative="1">
      <w:start w:val="1"/>
      <w:numFmt w:val="decimal"/>
      <w:lvlText w:val="%7."/>
      <w:lvlJc w:val="left"/>
      <w:pPr>
        <w:ind w:left="5040" w:hanging="360"/>
      </w:pPr>
    </w:lvl>
    <w:lvl w:ilvl="7" w:tplc="3F8C64DA" w:tentative="1">
      <w:start w:val="1"/>
      <w:numFmt w:val="lowerLetter"/>
      <w:lvlText w:val="%8."/>
      <w:lvlJc w:val="left"/>
      <w:pPr>
        <w:ind w:left="5760" w:hanging="360"/>
      </w:pPr>
    </w:lvl>
    <w:lvl w:ilvl="8" w:tplc="73C252E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AB4953E">
      <w:start w:val="1"/>
      <w:numFmt w:val="decimal"/>
      <w:lvlText w:val="%1."/>
      <w:lvlJc w:val="left"/>
      <w:pPr>
        <w:ind w:left="360" w:hanging="360"/>
      </w:pPr>
      <w:rPr>
        <w:rFonts w:hint="default"/>
      </w:rPr>
    </w:lvl>
    <w:lvl w:ilvl="1" w:tplc="EAD80930" w:tentative="1">
      <w:start w:val="1"/>
      <w:numFmt w:val="lowerLetter"/>
      <w:lvlText w:val="%2."/>
      <w:lvlJc w:val="left"/>
      <w:pPr>
        <w:ind w:left="1080" w:hanging="360"/>
      </w:pPr>
    </w:lvl>
    <w:lvl w:ilvl="2" w:tplc="F9BC44AE" w:tentative="1">
      <w:start w:val="1"/>
      <w:numFmt w:val="lowerRoman"/>
      <w:lvlText w:val="%3."/>
      <w:lvlJc w:val="right"/>
      <w:pPr>
        <w:ind w:left="1800" w:hanging="180"/>
      </w:pPr>
    </w:lvl>
    <w:lvl w:ilvl="3" w:tplc="514C36C8" w:tentative="1">
      <w:start w:val="1"/>
      <w:numFmt w:val="decimal"/>
      <w:lvlText w:val="%4."/>
      <w:lvlJc w:val="left"/>
      <w:pPr>
        <w:ind w:left="2520" w:hanging="360"/>
      </w:pPr>
    </w:lvl>
    <w:lvl w:ilvl="4" w:tplc="1FC05788" w:tentative="1">
      <w:start w:val="1"/>
      <w:numFmt w:val="lowerLetter"/>
      <w:lvlText w:val="%5."/>
      <w:lvlJc w:val="left"/>
      <w:pPr>
        <w:ind w:left="3240" w:hanging="360"/>
      </w:pPr>
    </w:lvl>
    <w:lvl w:ilvl="5" w:tplc="5D6C5C9C" w:tentative="1">
      <w:start w:val="1"/>
      <w:numFmt w:val="lowerRoman"/>
      <w:lvlText w:val="%6."/>
      <w:lvlJc w:val="right"/>
      <w:pPr>
        <w:ind w:left="3960" w:hanging="180"/>
      </w:pPr>
    </w:lvl>
    <w:lvl w:ilvl="6" w:tplc="5D446048" w:tentative="1">
      <w:start w:val="1"/>
      <w:numFmt w:val="decimal"/>
      <w:lvlText w:val="%7."/>
      <w:lvlJc w:val="left"/>
      <w:pPr>
        <w:ind w:left="4680" w:hanging="360"/>
      </w:pPr>
    </w:lvl>
    <w:lvl w:ilvl="7" w:tplc="0BE0FC9C" w:tentative="1">
      <w:start w:val="1"/>
      <w:numFmt w:val="lowerLetter"/>
      <w:lvlText w:val="%8."/>
      <w:lvlJc w:val="left"/>
      <w:pPr>
        <w:ind w:left="5400" w:hanging="360"/>
      </w:pPr>
    </w:lvl>
    <w:lvl w:ilvl="8" w:tplc="7C02CCE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434F6E8">
      <w:start w:val="1"/>
      <w:numFmt w:val="lowerRoman"/>
      <w:lvlText w:val="(%1)"/>
      <w:lvlJc w:val="left"/>
      <w:pPr>
        <w:ind w:left="1080" w:hanging="720"/>
      </w:pPr>
      <w:rPr>
        <w:rFonts w:hint="default"/>
      </w:rPr>
    </w:lvl>
    <w:lvl w:ilvl="1" w:tplc="B63CA0D8" w:tentative="1">
      <w:start w:val="1"/>
      <w:numFmt w:val="lowerLetter"/>
      <w:lvlText w:val="%2."/>
      <w:lvlJc w:val="left"/>
      <w:pPr>
        <w:ind w:left="1440" w:hanging="360"/>
      </w:pPr>
    </w:lvl>
    <w:lvl w:ilvl="2" w:tplc="F440E43C" w:tentative="1">
      <w:start w:val="1"/>
      <w:numFmt w:val="lowerRoman"/>
      <w:lvlText w:val="%3."/>
      <w:lvlJc w:val="right"/>
      <w:pPr>
        <w:ind w:left="2160" w:hanging="180"/>
      </w:pPr>
    </w:lvl>
    <w:lvl w:ilvl="3" w:tplc="80002186" w:tentative="1">
      <w:start w:val="1"/>
      <w:numFmt w:val="decimal"/>
      <w:lvlText w:val="%4."/>
      <w:lvlJc w:val="left"/>
      <w:pPr>
        <w:ind w:left="2880" w:hanging="360"/>
      </w:pPr>
    </w:lvl>
    <w:lvl w:ilvl="4" w:tplc="58B477C6" w:tentative="1">
      <w:start w:val="1"/>
      <w:numFmt w:val="lowerLetter"/>
      <w:lvlText w:val="%5."/>
      <w:lvlJc w:val="left"/>
      <w:pPr>
        <w:ind w:left="3600" w:hanging="360"/>
      </w:pPr>
    </w:lvl>
    <w:lvl w:ilvl="5" w:tplc="773E1BF2" w:tentative="1">
      <w:start w:val="1"/>
      <w:numFmt w:val="lowerRoman"/>
      <w:lvlText w:val="%6."/>
      <w:lvlJc w:val="right"/>
      <w:pPr>
        <w:ind w:left="4320" w:hanging="180"/>
      </w:pPr>
    </w:lvl>
    <w:lvl w:ilvl="6" w:tplc="95F8C148" w:tentative="1">
      <w:start w:val="1"/>
      <w:numFmt w:val="decimal"/>
      <w:lvlText w:val="%7."/>
      <w:lvlJc w:val="left"/>
      <w:pPr>
        <w:ind w:left="5040" w:hanging="360"/>
      </w:pPr>
    </w:lvl>
    <w:lvl w:ilvl="7" w:tplc="8FBCB14C" w:tentative="1">
      <w:start w:val="1"/>
      <w:numFmt w:val="lowerLetter"/>
      <w:lvlText w:val="%8."/>
      <w:lvlJc w:val="left"/>
      <w:pPr>
        <w:ind w:left="5760" w:hanging="360"/>
      </w:pPr>
    </w:lvl>
    <w:lvl w:ilvl="8" w:tplc="6624FE9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04C88E0">
      <w:start w:val="1"/>
      <w:numFmt w:val="decimal"/>
      <w:lvlText w:val="%1."/>
      <w:lvlJc w:val="left"/>
      <w:pPr>
        <w:ind w:left="360" w:hanging="360"/>
      </w:pPr>
      <w:rPr>
        <w:rFonts w:hint="default"/>
      </w:rPr>
    </w:lvl>
    <w:lvl w:ilvl="1" w:tplc="925445FC" w:tentative="1">
      <w:start w:val="1"/>
      <w:numFmt w:val="lowerLetter"/>
      <w:lvlText w:val="%2."/>
      <w:lvlJc w:val="left"/>
      <w:pPr>
        <w:ind w:left="1080" w:hanging="360"/>
      </w:pPr>
    </w:lvl>
    <w:lvl w:ilvl="2" w:tplc="54967896" w:tentative="1">
      <w:start w:val="1"/>
      <w:numFmt w:val="lowerRoman"/>
      <w:lvlText w:val="%3."/>
      <w:lvlJc w:val="right"/>
      <w:pPr>
        <w:ind w:left="1800" w:hanging="180"/>
      </w:pPr>
    </w:lvl>
    <w:lvl w:ilvl="3" w:tplc="8CC2970C" w:tentative="1">
      <w:start w:val="1"/>
      <w:numFmt w:val="decimal"/>
      <w:lvlText w:val="%4."/>
      <w:lvlJc w:val="left"/>
      <w:pPr>
        <w:ind w:left="2520" w:hanging="360"/>
      </w:pPr>
    </w:lvl>
    <w:lvl w:ilvl="4" w:tplc="322072AE" w:tentative="1">
      <w:start w:val="1"/>
      <w:numFmt w:val="lowerLetter"/>
      <w:lvlText w:val="%5."/>
      <w:lvlJc w:val="left"/>
      <w:pPr>
        <w:ind w:left="3240" w:hanging="360"/>
      </w:pPr>
    </w:lvl>
    <w:lvl w:ilvl="5" w:tplc="DC0091F4" w:tentative="1">
      <w:start w:val="1"/>
      <w:numFmt w:val="lowerRoman"/>
      <w:lvlText w:val="%6."/>
      <w:lvlJc w:val="right"/>
      <w:pPr>
        <w:ind w:left="3960" w:hanging="180"/>
      </w:pPr>
    </w:lvl>
    <w:lvl w:ilvl="6" w:tplc="BF8A8724" w:tentative="1">
      <w:start w:val="1"/>
      <w:numFmt w:val="decimal"/>
      <w:lvlText w:val="%7."/>
      <w:lvlJc w:val="left"/>
      <w:pPr>
        <w:ind w:left="4680" w:hanging="360"/>
      </w:pPr>
    </w:lvl>
    <w:lvl w:ilvl="7" w:tplc="F828ACAE" w:tentative="1">
      <w:start w:val="1"/>
      <w:numFmt w:val="lowerLetter"/>
      <w:lvlText w:val="%8."/>
      <w:lvlJc w:val="left"/>
      <w:pPr>
        <w:ind w:left="5400" w:hanging="360"/>
      </w:pPr>
    </w:lvl>
    <w:lvl w:ilvl="8" w:tplc="053E848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53EF6E4">
      <w:start w:val="1"/>
      <w:numFmt w:val="decimal"/>
      <w:lvlText w:val="%1."/>
      <w:lvlJc w:val="left"/>
      <w:pPr>
        <w:ind w:left="360" w:hanging="360"/>
      </w:pPr>
      <w:rPr>
        <w:rFonts w:hint="default"/>
      </w:rPr>
    </w:lvl>
    <w:lvl w:ilvl="1" w:tplc="2F9A9200" w:tentative="1">
      <w:start w:val="1"/>
      <w:numFmt w:val="lowerLetter"/>
      <w:lvlText w:val="%2."/>
      <w:lvlJc w:val="left"/>
      <w:pPr>
        <w:ind w:left="1080" w:hanging="360"/>
      </w:pPr>
    </w:lvl>
    <w:lvl w:ilvl="2" w:tplc="A900F7AC" w:tentative="1">
      <w:start w:val="1"/>
      <w:numFmt w:val="lowerRoman"/>
      <w:lvlText w:val="%3."/>
      <w:lvlJc w:val="right"/>
      <w:pPr>
        <w:ind w:left="1800" w:hanging="180"/>
      </w:pPr>
    </w:lvl>
    <w:lvl w:ilvl="3" w:tplc="4E6E26D4" w:tentative="1">
      <w:start w:val="1"/>
      <w:numFmt w:val="decimal"/>
      <w:lvlText w:val="%4."/>
      <w:lvlJc w:val="left"/>
      <w:pPr>
        <w:ind w:left="2520" w:hanging="360"/>
      </w:pPr>
    </w:lvl>
    <w:lvl w:ilvl="4" w:tplc="F1AC0E60" w:tentative="1">
      <w:start w:val="1"/>
      <w:numFmt w:val="lowerLetter"/>
      <w:lvlText w:val="%5."/>
      <w:lvlJc w:val="left"/>
      <w:pPr>
        <w:ind w:left="3240" w:hanging="360"/>
      </w:pPr>
    </w:lvl>
    <w:lvl w:ilvl="5" w:tplc="DDB0577A" w:tentative="1">
      <w:start w:val="1"/>
      <w:numFmt w:val="lowerRoman"/>
      <w:lvlText w:val="%6."/>
      <w:lvlJc w:val="right"/>
      <w:pPr>
        <w:ind w:left="3960" w:hanging="180"/>
      </w:pPr>
    </w:lvl>
    <w:lvl w:ilvl="6" w:tplc="3A38EA4A" w:tentative="1">
      <w:start w:val="1"/>
      <w:numFmt w:val="decimal"/>
      <w:lvlText w:val="%7."/>
      <w:lvlJc w:val="left"/>
      <w:pPr>
        <w:ind w:left="4680" w:hanging="360"/>
      </w:pPr>
    </w:lvl>
    <w:lvl w:ilvl="7" w:tplc="C188358C" w:tentative="1">
      <w:start w:val="1"/>
      <w:numFmt w:val="lowerLetter"/>
      <w:lvlText w:val="%8."/>
      <w:lvlJc w:val="left"/>
      <w:pPr>
        <w:ind w:left="5400" w:hanging="360"/>
      </w:pPr>
    </w:lvl>
    <w:lvl w:ilvl="8" w:tplc="B84E0C5C"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7"/>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AD"/>
    <w:rsid w:val="00303950"/>
    <w:rsid w:val="003E4733"/>
    <w:rsid w:val="0059281B"/>
    <w:rsid w:val="007C62AD"/>
    <w:rsid w:val="00C00CA7"/>
    <w:rsid w:val="00D803D3"/>
    <w:rsid w:val="00F31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EB68"/>
  <w15:docId w15:val="{40E3B003-7B35-43B3-9756-6A47E032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5290</RACS_x0020_ID>
    <Approved_x0020_Provider xmlns="a8338b6e-77a6-4851-82b6-98166143ffdd">Sundale Ltd</Approved_x0020_Provider>
    <Management_x0020_Company_x0020_ID xmlns="a8338b6e-77a6-4851-82b6-98166143ffdd" xsi:nil="true"/>
    <Home xmlns="a8338b6e-77a6-4851-82b6-98166143ffdd">Bindaree Care Centre</Home>
    <Signed xmlns="a8338b6e-77a6-4851-82b6-98166143ffdd" xsi:nil="true"/>
    <Uploaded xmlns="a8338b6e-77a6-4851-82b6-98166143ffdd">False</Uploaded>
    <Management_x0020_Company xmlns="a8338b6e-77a6-4851-82b6-98166143ffdd" xsi:nil="true"/>
    <Doc_x0020_Date xmlns="a8338b6e-77a6-4851-82b6-98166143ffdd">2020-10-09T03:49:00+00:00</Doc_x0020_Date>
    <CSI_x0020_ID xmlns="a8338b6e-77a6-4851-82b6-98166143ffdd" xsi:nil="true"/>
    <Case_x0020_ID xmlns="a8338b6e-77a6-4851-82b6-98166143ffdd" xsi:nil="true"/>
    <Approved_x0020_Provider_x0020_ID xmlns="a8338b6e-77a6-4851-82b6-98166143ffdd">F1D2153F-77F4-DC11-AD41-005056922186</Approved_x0020_Provider_x0020_ID>
    <Location xmlns="a8338b6e-77a6-4851-82b6-98166143ffdd" xsi:nil="true"/>
    <Home_x0020_ID xmlns="a8338b6e-77a6-4851-82b6-98166143ffdd">F4745745-7CF4-DC11-AD41-005056922186</Home_x0020_ID>
    <State xmlns="a8338b6e-77a6-4851-82b6-98166143ffdd">QLD</State>
    <Doc_x0020_Sent_Received_x0020_Date xmlns="a8338b6e-77a6-4851-82b6-98166143ffdd">2020-10-09T00:00:00+00:00</Doc_x0020_Sent_Received_x0020_Date>
    <Activity_x0020_ID xmlns="a8338b6e-77a6-4851-82b6-98166143ffdd">CA94D954-CD60-E911-BBE1-005056922186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CEB28-17EC-467F-BD9B-76EDFC441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6F452BD-D4D3-48D7-A1ED-22925FD0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2020-11-25T22:16:00Z</dcterms:created>
  <dcterms:modified xsi:type="dcterms:W3CDTF">2020-11-25T22:17:00Z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