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97B20" w14:textId="77777777" w:rsidR="00DB7B7D" w:rsidRPr="003C6EC2" w:rsidRDefault="00DB7B7D" w:rsidP="00DB7B7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2B882B6B" wp14:editId="21F6778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07540662" wp14:editId="3D8581A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Fairview</w:t>
      </w:r>
      <w:r w:rsidRPr="003C6EC2">
        <w:rPr>
          <w:rFonts w:ascii="Arial Black" w:hAnsi="Arial Black"/>
        </w:rPr>
        <w:t xml:space="preserve"> </w:t>
      </w:r>
    </w:p>
    <w:p w14:paraId="2F653359" w14:textId="77777777" w:rsidR="00DB7B7D" w:rsidRPr="003C6EC2" w:rsidRDefault="00DB7B7D" w:rsidP="00DB7B7D">
      <w:pPr>
        <w:pStyle w:val="Title"/>
        <w:spacing w:before="360" w:after="480"/>
      </w:pPr>
      <w:r w:rsidRPr="003C6EC2">
        <w:rPr>
          <w:rFonts w:ascii="Arial Black" w:eastAsia="Calibri" w:hAnsi="Arial Black"/>
          <w:sz w:val="56"/>
        </w:rPr>
        <w:t>Performance Report</w:t>
      </w:r>
    </w:p>
    <w:p w14:paraId="586FA410" w14:textId="77777777" w:rsidR="00DB7B7D" w:rsidRPr="003C6EC2" w:rsidRDefault="00DB7B7D" w:rsidP="00DB7B7D">
      <w:pPr>
        <w:tabs>
          <w:tab w:val="left" w:pos="2127"/>
        </w:tabs>
        <w:spacing w:before="120"/>
        <w:rPr>
          <w:rFonts w:eastAsia="Calibri"/>
          <w:color w:val="FFFFFF" w:themeColor="background1"/>
          <w:sz w:val="28"/>
          <w:szCs w:val="56"/>
          <w:lang w:eastAsia="en-US"/>
        </w:rPr>
      </w:pPr>
      <w:r>
        <w:rPr>
          <w:color w:val="FFFFFF" w:themeColor="background1"/>
          <w:sz w:val="28"/>
        </w:rPr>
        <w:t>2603 Moggill Road</w:t>
      </w:r>
      <w:r w:rsidRPr="003C6EC2">
        <w:rPr>
          <w:color w:val="FFFFFF" w:themeColor="background1"/>
          <w:sz w:val="28"/>
        </w:rPr>
        <w:t xml:space="preserve"> </w:t>
      </w:r>
      <w:r w:rsidRPr="003C6EC2">
        <w:rPr>
          <w:color w:val="FFFFFF" w:themeColor="background1"/>
          <w:sz w:val="28"/>
        </w:rPr>
        <w:br/>
      </w:r>
      <w:r>
        <w:rPr>
          <w:color w:val="FFFFFF" w:themeColor="background1"/>
          <w:sz w:val="28"/>
        </w:rPr>
        <w:t>PINJARRA HILLS</w:t>
      </w:r>
      <w:r w:rsidRPr="003C6EC2">
        <w:rPr>
          <w:color w:val="FFFFFF" w:themeColor="background1"/>
          <w:sz w:val="28"/>
        </w:rPr>
        <w:t xml:space="preserve"> </w:t>
      </w:r>
      <w:r>
        <w:rPr>
          <w:color w:val="FFFFFF" w:themeColor="background1"/>
          <w:sz w:val="28"/>
        </w:rPr>
        <w:t>QLD</w:t>
      </w:r>
      <w:r w:rsidRPr="003C6EC2">
        <w:rPr>
          <w:color w:val="FFFFFF" w:themeColor="background1"/>
          <w:sz w:val="28"/>
        </w:rPr>
        <w:t xml:space="preserve"> </w:t>
      </w:r>
      <w:r>
        <w:rPr>
          <w:color w:val="FFFFFF" w:themeColor="background1"/>
          <w:sz w:val="28"/>
        </w:rPr>
        <w:t>4069</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07 3335 5500</w:t>
      </w:r>
    </w:p>
    <w:p w14:paraId="4DF5F123" w14:textId="77777777" w:rsidR="00DB7B7D" w:rsidRDefault="00DB7B7D" w:rsidP="00DB7B7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5080</w:t>
      </w:r>
      <w:r w:rsidRPr="003C6EC2">
        <w:rPr>
          <w:rFonts w:eastAsia="Calibri"/>
          <w:color w:val="FFFFFF" w:themeColor="background1"/>
          <w:sz w:val="28"/>
          <w:szCs w:val="56"/>
          <w:lang w:eastAsia="en-US"/>
        </w:rPr>
        <w:t xml:space="preserve"> </w:t>
      </w:r>
    </w:p>
    <w:p w14:paraId="6F309C7C" w14:textId="77777777" w:rsidR="00DB7B7D" w:rsidRPr="003C6EC2" w:rsidRDefault="00DB7B7D" w:rsidP="00DB7B7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RSL Care RDNS Limited</w:t>
      </w:r>
    </w:p>
    <w:p w14:paraId="36F039E8" w14:textId="77777777" w:rsidR="00DB7B7D" w:rsidRPr="003C6EC2" w:rsidRDefault="00DB7B7D" w:rsidP="00DB7B7D">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23 February 2022 to 7 March 2022</w:t>
      </w:r>
    </w:p>
    <w:p w14:paraId="38EA52AC" w14:textId="77777777" w:rsidR="00DB7B7D" w:rsidRPr="00E93D41" w:rsidRDefault="00DB7B7D" w:rsidP="00DB7B7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April 2022</w:t>
      </w:r>
    </w:p>
    <w:bookmarkEnd w:id="0"/>
    <w:p w14:paraId="10725EB6" w14:textId="77777777" w:rsidR="00DB7B7D" w:rsidRPr="003C6EC2" w:rsidRDefault="00DB7B7D" w:rsidP="00DB7B7D">
      <w:pPr>
        <w:tabs>
          <w:tab w:val="left" w:pos="2127"/>
        </w:tabs>
        <w:spacing w:before="120"/>
        <w:rPr>
          <w:rFonts w:eastAsia="Calibri"/>
          <w:b/>
          <w:color w:val="FFFFFF" w:themeColor="background1"/>
          <w:sz w:val="28"/>
          <w:szCs w:val="56"/>
          <w:lang w:eastAsia="en-US"/>
        </w:rPr>
      </w:pPr>
    </w:p>
    <w:p w14:paraId="0EA837DF" w14:textId="77777777" w:rsidR="00DB7B7D" w:rsidRDefault="00DB7B7D" w:rsidP="00DB7B7D">
      <w:pPr>
        <w:pStyle w:val="Heading1"/>
        <w:sectPr w:rsidR="00DB7B7D" w:rsidSect="00DC34A8">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397" w:gutter="0"/>
          <w:cols w:space="708"/>
          <w:docGrid w:linePitch="360"/>
        </w:sectPr>
      </w:pPr>
    </w:p>
    <w:p w14:paraId="667431FD" w14:textId="77777777" w:rsidR="00DB7B7D" w:rsidRDefault="00DB7B7D" w:rsidP="00DB7B7D">
      <w:pPr>
        <w:pStyle w:val="Heading1"/>
      </w:pPr>
      <w:bookmarkStart w:id="1" w:name="_Hlk32477662"/>
      <w:r>
        <w:lastRenderedPageBreak/>
        <w:t>Performance report prepared by</w:t>
      </w:r>
    </w:p>
    <w:p w14:paraId="12AE97CC" w14:textId="77777777" w:rsidR="00DB7B7D" w:rsidRPr="009B0F30" w:rsidRDefault="00DB7B7D" w:rsidP="00DB7B7D">
      <w:r>
        <w:t>Alice Redden, delegate of the Aged Care Quality and Safety Commissioner.</w:t>
      </w:r>
    </w:p>
    <w:p w14:paraId="4F021B44" w14:textId="77777777" w:rsidR="00DB7B7D" w:rsidRDefault="00DB7B7D" w:rsidP="00DB7B7D">
      <w:pPr>
        <w:pStyle w:val="Heading1"/>
      </w:pPr>
      <w:r>
        <w:t>Publication of report</w:t>
      </w:r>
    </w:p>
    <w:p w14:paraId="1EDCD559" w14:textId="77777777" w:rsidR="00DB7B7D" w:rsidRPr="006B166B" w:rsidRDefault="00DB7B7D" w:rsidP="00DB7B7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8F1826A" w14:textId="77777777" w:rsidR="00DB7B7D" w:rsidRPr="0094564F" w:rsidRDefault="00DB7B7D" w:rsidP="00DB7B7D">
      <w:pPr>
        <w:pStyle w:val="Heading1"/>
      </w:pPr>
      <w:r w:rsidRPr="001E6954">
        <w:t>Overall assessment of this Service</w:t>
      </w:r>
    </w:p>
    <w:p w14:paraId="0424D023" w14:textId="77777777" w:rsidR="00DB7B7D" w:rsidRDefault="00DB7B7D" w:rsidP="00DB7B7D">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7B7D" w:rsidRPr="001E6954" w14:paraId="70AECBED" w14:textId="77777777" w:rsidTr="00116244">
        <w:trPr>
          <w:trHeight w:val="227"/>
        </w:trPr>
        <w:tc>
          <w:tcPr>
            <w:tcW w:w="3942" w:type="pct"/>
            <w:shd w:val="clear" w:color="auto" w:fill="auto"/>
          </w:tcPr>
          <w:p w14:paraId="135187F7" w14:textId="77777777" w:rsidR="00DB7B7D" w:rsidRPr="001E6954" w:rsidRDefault="00DB7B7D" w:rsidP="00116244">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9D9B984" w14:textId="77777777" w:rsidR="00DB7B7D" w:rsidRPr="001E6954" w:rsidRDefault="00DB7B7D" w:rsidP="00116244">
            <w:pPr>
              <w:keepNext/>
              <w:spacing w:before="40" w:after="40" w:line="240" w:lineRule="auto"/>
              <w:jc w:val="right"/>
              <w:rPr>
                <w:b/>
                <w:bCs/>
                <w:iCs/>
                <w:color w:val="00577D"/>
                <w:szCs w:val="40"/>
              </w:rPr>
            </w:pPr>
            <w:r w:rsidRPr="001E6954">
              <w:rPr>
                <w:b/>
                <w:bCs/>
                <w:iCs/>
                <w:color w:val="00577D"/>
                <w:szCs w:val="40"/>
              </w:rPr>
              <w:t>Compliant</w:t>
            </w:r>
          </w:p>
        </w:tc>
      </w:tr>
      <w:tr w:rsidR="00DB7B7D" w:rsidRPr="001E6954" w14:paraId="5080781C" w14:textId="77777777" w:rsidTr="00116244">
        <w:trPr>
          <w:trHeight w:val="227"/>
        </w:trPr>
        <w:tc>
          <w:tcPr>
            <w:tcW w:w="3942" w:type="pct"/>
            <w:shd w:val="clear" w:color="auto" w:fill="auto"/>
          </w:tcPr>
          <w:p w14:paraId="7CD22E2B" w14:textId="77777777" w:rsidR="00DB7B7D" w:rsidRPr="001E6954" w:rsidRDefault="00DB7B7D" w:rsidP="00116244">
            <w:pPr>
              <w:spacing w:before="40" w:after="40" w:line="240" w:lineRule="auto"/>
              <w:ind w:left="318"/>
            </w:pPr>
            <w:r w:rsidRPr="001E6954">
              <w:t>Requirement 1(3)(a)</w:t>
            </w:r>
          </w:p>
        </w:tc>
        <w:tc>
          <w:tcPr>
            <w:tcW w:w="1058" w:type="pct"/>
            <w:shd w:val="clear" w:color="auto" w:fill="auto"/>
          </w:tcPr>
          <w:p w14:paraId="26421731"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6A0E4351" w14:textId="77777777" w:rsidTr="00116244">
        <w:trPr>
          <w:trHeight w:val="227"/>
        </w:trPr>
        <w:tc>
          <w:tcPr>
            <w:tcW w:w="3942" w:type="pct"/>
            <w:shd w:val="clear" w:color="auto" w:fill="auto"/>
          </w:tcPr>
          <w:p w14:paraId="6B8CA4AF" w14:textId="77777777" w:rsidR="00DB7B7D" w:rsidRPr="001E6954" w:rsidRDefault="00DB7B7D" w:rsidP="00116244">
            <w:pPr>
              <w:spacing w:before="40" w:after="40" w:line="240" w:lineRule="auto"/>
              <w:ind w:left="318"/>
            </w:pPr>
            <w:r w:rsidRPr="001E6954">
              <w:t>Requirement 1(3)(b)</w:t>
            </w:r>
          </w:p>
        </w:tc>
        <w:tc>
          <w:tcPr>
            <w:tcW w:w="1058" w:type="pct"/>
            <w:shd w:val="clear" w:color="auto" w:fill="auto"/>
          </w:tcPr>
          <w:p w14:paraId="0D96B79A"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02F0AA26" w14:textId="77777777" w:rsidTr="00116244">
        <w:trPr>
          <w:trHeight w:val="227"/>
        </w:trPr>
        <w:tc>
          <w:tcPr>
            <w:tcW w:w="3942" w:type="pct"/>
            <w:shd w:val="clear" w:color="auto" w:fill="auto"/>
          </w:tcPr>
          <w:p w14:paraId="4039795B" w14:textId="77777777" w:rsidR="00DB7B7D" w:rsidRPr="001E6954" w:rsidRDefault="00DB7B7D" w:rsidP="00116244">
            <w:pPr>
              <w:spacing w:before="40" w:after="40" w:line="240" w:lineRule="auto"/>
              <w:ind w:left="318"/>
            </w:pPr>
            <w:r w:rsidRPr="001E6954">
              <w:t>Requirement 1(3)(c)</w:t>
            </w:r>
          </w:p>
        </w:tc>
        <w:tc>
          <w:tcPr>
            <w:tcW w:w="1058" w:type="pct"/>
            <w:shd w:val="clear" w:color="auto" w:fill="auto"/>
          </w:tcPr>
          <w:p w14:paraId="77F1665B"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74445DA5" w14:textId="77777777" w:rsidTr="00116244">
        <w:trPr>
          <w:trHeight w:val="227"/>
        </w:trPr>
        <w:tc>
          <w:tcPr>
            <w:tcW w:w="3942" w:type="pct"/>
            <w:shd w:val="clear" w:color="auto" w:fill="auto"/>
          </w:tcPr>
          <w:p w14:paraId="65BC154C" w14:textId="77777777" w:rsidR="00DB7B7D" w:rsidRPr="001E6954" w:rsidRDefault="00DB7B7D" w:rsidP="00116244">
            <w:pPr>
              <w:spacing w:before="40" w:after="40" w:line="240" w:lineRule="auto"/>
              <w:ind w:left="318"/>
            </w:pPr>
            <w:r w:rsidRPr="001E6954">
              <w:t>Requirement 1(3)(d)</w:t>
            </w:r>
          </w:p>
        </w:tc>
        <w:tc>
          <w:tcPr>
            <w:tcW w:w="1058" w:type="pct"/>
            <w:shd w:val="clear" w:color="auto" w:fill="auto"/>
          </w:tcPr>
          <w:p w14:paraId="7B89E5DE"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48FD874F" w14:textId="77777777" w:rsidTr="00116244">
        <w:trPr>
          <w:trHeight w:val="227"/>
        </w:trPr>
        <w:tc>
          <w:tcPr>
            <w:tcW w:w="3942" w:type="pct"/>
            <w:shd w:val="clear" w:color="auto" w:fill="auto"/>
          </w:tcPr>
          <w:p w14:paraId="7DC987A3" w14:textId="77777777" w:rsidR="00DB7B7D" w:rsidRPr="001E6954" w:rsidRDefault="00DB7B7D" w:rsidP="00116244">
            <w:pPr>
              <w:spacing w:before="40" w:after="40" w:line="240" w:lineRule="auto"/>
              <w:ind w:left="318"/>
            </w:pPr>
            <w:r w:rsidRPr="001E6954">
              <w:t>Requirement 1(3)(e)</w:t>
            </w:r>
          </w:p>
        </w:tc>
        <w:tc>
          <w:tcPr>
            <w:tcW w:w="1058" w:type="pct"/>
            <w:shd w:val="clear" w:color="auto" w:fill="auto"/>
          </w:tcPr>
          <w:p w14:paraId="37656C6E"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57446037" w14:textId="77777777" w:rsidTr="00116244">
        <w:trPr>
          <w:trHeight w:val="227"/>
        </w:trPr>
        <w:tc>
          <w:tcPr>
            <w:tcW w:w="3942" w:type="pct"/>
            <w:shd w:val="clear" w:color="auto" w:fill="auto"/>
          </w:tcPr>
          <w:p w14:paraId="413CC940" w14:textId="77777777" w:rsidR="00DB7B7D" w:rsidRPr="001E6954" w:rsidRDefault="00DB7B7D" w:rsidP="00116244">
            <w:pPr>
              <w:spacing w:before="40" w:after="40" w:line="240" w:lineRule="auto"/>
              <w:ind w:left="318"/>
            </w:pPr>
            <w:r w:rsidRPr="001E6954">
              <w:t>Requirement 1(3)(f)</w:t>
            </w:r>
          </w:p>
        </w:tc>
        <w:tc>
          <w:tcPr>
            <w:tcW w:w="1058" w:type="pct"/>
            <w:shd w:val="clear" w:color="auto" w:fill="auto"/>
          </w:tcPr>
          <w:p w14:paraId="54017723"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1F34BFCB" w14:textId="77777777" w:rsidTr="00116244">
        <w:trPr>
          <w:trHeight w:val="227"/>
        </w:trPr>
        <w:tc>
          <w:tcPr>
            <w:tcW w:w="3942" w:type="pct"/>
            <w:shd w:val="clear" w:color="auto" w:fill="auto"/>
          </w:tcPr>
          <w:p w14:paraId="752C0A66" w14:textId="77777777" w:rsidR="00DB7B7D" w:rsidRPr="001E6954" w:rsidRDefault="00DB7B7D" w:rsidP="0011624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597E4E4" w14:textId="77777777" w:rsidR="00DB7B7D" w:rsidRPr="001E6954" w:rsidRDefault="00DB7B7D" w:rsidP="00116244">
            <w:pPr>
              <w:keepNext/>
              <w:spacing w:before="40" w:after="40" w:line="240" w:lineRule="auto"/>
              <w:jc w:val="right"/>
              <w:rPr>
                <w:b/>
                <w:color w:val="0000FF"/>
              </w:rPr>
            </w:pPr>
            <w:r w:rsidRPr="001E6954">
              <w:rPr>
                <w:b/>
                <w:bCs/>
                <w:iCs/>
                <w:color w:val="00577D"/>
                <w:szCs w:val="40"/>
              </w:rPr>
              <w:t>Compliant</w:t>
            </w:r>
          </w:p>
        </w:tc>
      </w:tr>
      <w:tr w:rsidR="00DB7B7D" w:rsidRPr="001E6954" w14:paraId="0D740BA0" w14:textId="77777777" w:rsidTr="00116244">
        <w:trPr>
          <w:trHeight w:val="227"/>
        </w:trPr>
        <w:tc>
          <w:tcPr>
            <w:tcW w:w="3942" w:type="pct"/>
            <w:shd w:val="clear" w:color="auto" w:fill="auto"/>
          </w:tcPr>
          <w:p w14:paraId="45AE94BB" w14:textId="77777777" w:rsidR="00DB7B7D" w:rsidRPr="001E6954" w:rsidRDefault="00DB7B7D" w:rsidP="00116244">
            <w:pPr>
              <w:spacing w:before="40" w:after="40" w:line="240" w:lineRule="auto"/>
              <w:ind w:left="318" w:hanging="7"/>
            </w:pPr>
            <w:r w:rsidRPr="001E6954">
              <w:t>Requirement 2(3)(a)</w:t>
            </w:r>
          </w:p>
        </w:tc>
        <w:tc>
          <w:tcPr>
            <w:tcW w:w="1058" w:type="pct"/>
            <w:shd w:val="clear" w:color="auto" w:fill="auto"/>
          </w:tcPr>
          <w:p w14:paraId="558C966F"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5DF4EDAA" w14:textId="77777777" w:rsidTr="00116244">
        <w:trPr>
          <w:trHeight w:val="227"/>
        </w:trPr>
        <w:tc>
          <w:tcPr>
            <w:tcW w:w="3942" w:type="pct"/>
            <w:shd w:val="clear" w:color="auto" w:fill="auto"/>
          </w:tcPr>
          <w:p w14:paraId="37EEB0CC" w14:textId="77777777" w:rsidR="00DB7B7D" w:rsidRPr="001E6954" w:rsidRDefault="00DB7B7D" w:rsidP="00116244">
            <w:pPr>
              <w:spacing w:before="40" w:after="40" w:line="240" w:lineRule="auto"/>
              <w:ind w:left="318" w:hanging="7"/>
            </w:pPr>
            <w:r w:rsidRPr="001E6954">
              <w:t>Requirement 2(3)(b)</w:t>
            </w:r>
          </w:p>
        </w:tc>
        <w:tc>
          <w:tcPr>
            <w:tcW w:w="1058" w:type="pct"/>
            <w:shd w:val="clear" w:color="auto" w:fill="auto"/>
          </w:tcPr>
          <w:p w14:paraId="5B015A60"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2D1D7A56" w14:textId="77777777" w:rsidTr="00116244">
        <w:trPr>
          <w:trHeight w:val="227"/>
        </w:trPr>
        <w:tc>
          <w:tcPr>
            <w:tcW w:w="3942" w:type="pct"/>
            <w:shd w:val="clear" w:color="auto" w:fill="auto"/>
          </w:tcPr>
          <w:p w14:paraId="184E75F7" w14:textId="77777777" w:rsidR="00DB7B7D" w:rsidRPr="001E6954" w:rsidRDefault="00DB7B7D" w:rsidP="00116244">
            <w:pPr>
              <w:spacing w:before="40" w:after="40" w:line="240" w:lineRule="auto"/>
              <w:ind w:left="318" w:hanging="7"/>
            </w:pPr>
            <w:r w:rsidRPr="001E6954">
              <w:t>Requirement 2(3)(c)</w:t>
            </w:r>
          </w:p>
        </w:tc>
        <w:tc>
          <w:tcPr>
            <w:tcW w:w="1058" w:type="pct"/>
            <w:shd w:val="clear" w:color="auto" w:fill="auto"/>
          </w:tcPr>
          <w:p w14:paraId="15104B17"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78A385F3" w14:textId="77777777" w:rsidTr="00116244">
        <w:trPr>
          <w:trHeight w:val="227"/>
        </w:trPr>
        <w:tc>
          <w:tcPr>
            <w:tcW w:w="3942" w:type="pct"/>
            <w:shd w:val="clear" w:color="auto" w:fill="auto"/>
          </w:tcPr>
          <w:p w14:paraId="5EEB0BEF" w14:textId="77777777" w:rsidR="00DB7B7D" w:rsidRPr="001E6954" w:rsidRDefault="00DB7B7D" w:rsidP="00116244">
            <w:pPr>
              <w:spacing w:before="40" w:after="40" w:line="240" w:lineRule="auto"/>
              <w:ind w:left="318" w:hanging="7"/>
            </w:pPr>
            <w:r w:rsidRPr="001E6954">
              <w:t>Requirement 2(3)(d)</w:t>
            </w:r>
          </w:p>
        </w:tc>
        <w:tc>
          <w:tcPr>
            <w:tcW w:w="1058" w:type="pct"/>
            <w:shd w:val="clear" w:color="auto" w:fill="auto"/>
          </w:tcPr>
          <w:p w14:paraId="7A35AFBB"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7ED4A722" w14:textId="77777777" w:rsidTr="00116244">
        <w:trPr>
          <w:trHeight w:val="227"/>
        </w:trPr>
        <w:tc>
          <w:tcPr>
            <w:tcW w:w="3942" w:type="pct"/>
            <w:shd w:val="clear" w:color="auto" w:fill="auto"/>
          </w:tcPr>
          <w:p w14:paraId="3456C692" w14:textId="77777777" w:rsidR="00DB7B7D" w:rsidRPr="001E6954" w:rsidRDefault="00DB7B7D" w:rsidP="00116244">
            <w:pPr>
              <w:spacing w:before="40" w:after="40" w:line="240" w:lineRule="auto"/>
              <w:ind w:left="318" w:hanging="7"/>
            </w:pPr>
            <w:r w:rsidRPr="001E6954">
              <w:t>Requirement 2(3)(e)</w:t>
            </w:r>
          </w:p>
        </w:tc>
        <w:tc>
          <w:tcPr>
            <w:tcW w:w="1058" w:type="pct"/>
            <w:shd w:val="clear" w:color="auto" w:fill="auto"/>
          </w:tcPr>
          <w:p w14:paraId="000C9C4B" w14:textId="77777777" w:rsidR="00DB7B7D" w:rsidRPr="00AF17FC"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0FBD67BC" w14:textId="77777777" w:rsidTr="00116244">
        <w:trPr>
          <w:trHeight w:val="227"/>
        </w:trPr>
        <w:tc>
          <w:tcPr>
            <w:tcW w:w="3942" w:type="pct"/>
            <w:shd w:val="clear" w:color="auto" w:fill="auto"/>
          </w:tcPr>
          <w:p w14:paraId="3F1CC4E8" w14:textId="77777777" w:rsidR="00DB7B7D" w:rsidRPr="001E6954" w:rsidRDefault="00DB7B7D" w:rsidP="00116244">
            <w:pPr>
              <w:keepNext/>
              <w:spacing w:before="40" w:after="40" w:line="240" w:lineRule="auto"/>
              <w:rPr>
                <w:b/>
              </w:rPr>
            </w:pPr>
            <w:r w:rsidRPr="001E6954">
              <w:rPr>
                <w:b/>
              </w:rPr>
              <w:t>Standard 3 Personal care and clinical care</w:t>
            </w:r>
          </w:p>
        </w:tc>
        <w:tc>
          <w:tcPr>
            <w:tcW w:w="1058" w:type="pct"/>
            <w:shd w:val="clear" w:color="auto" w:fill="auto"/>
          </w:tcPr>
          <w:p w14:paraId="4DBABBA4" w14:textId="77777777" w:rsidR="00DB7B7D" w:rsidRPr="001E6954" w:rsidRDefault="00DB7B7D" w:rsidP="00116244">
            <w:pPr>
              <w:keepNext/>
              <w:spacing w:before="40" w:after="40" w:line="240" w:lineRule="auto"/>
              <w:jc w:val="right"/>
              <w:rPr>
                <w:b/>
                <w:color w:val="0000FF"/>
              </w:rPr>
            </w:pPr>
            <w:r w:rsidRPr="001E6954">
              <w:rPr>
                <w:b/>
                <w:bCs/>
                <w:iCs/>
                <w:color w:val="00577D"/>
                <w:szCs w:val="40"/>
              </w:rPr>
              <w:t>Non-compliant</w:t>
            </w:r>
          </w:p>
        </w:tc>
      </w:tr>
      <w:tr w:rsidR="00DB7B7D" w:rsidRPr="001E6954" w14:paraId="3747F04F" w14:textId="77777777" w:rsidTr="00116244">
        <w:trPr>
          <w:trHeight w:val="227"/>
        </w:trPr>
        <w:tc>
          <w:tcPr>
            <w:tcW w:w="3942" w:type="pct"/>
            <w:shd w:val="clear" w:color="auto" w:fill="auto"/>
          </w:tcPr>
          <w:p w14:paraId="70415303" w14:textId="77777777" w:rsidR="00DB7B7D" w:rsidRPr="002B4C72" w:rsidRDefault="00DB7B7D" w:rsidP="00116244">
            <w:pPr>
              <w:spacing w:before="40" w:after="40" w:line="240" w:lineRule="auto"/>
              <w:ind w:left="312"/>
            </w:pPr>
            <w:r w:rsidRPr="001E6954">
              <w:t>Requirement 3(3)(a)</w:t>
            </w:r>
          </w:p>
        </w:tc>
        <w:tc>
          <w:tcPr>
            <w:tcW w:w="1058" w:type="pct"/>
            <w:shd w:val="clear" w:color="auto" w:fill="auto"/>
          </w:tcPr>
          <w:p w14:paraId="151A9161" w14:textId="77777777" w:rsidR="00DB7B7D" w:rsidRPr="001E6954" w:rsidRDefault="00DB7B7D" w:rsidP="00116244">
            <w:pPr>
              <w:spacing w:before="40" w:after="40" w:line="240" w:lineRule="auto"/>
              <w:ind w:left="-107"/>
              <w:jc w:val="right"/>
              <w:rPr>
                <w:color w:val="0000FF"/>
              </w:rPr>
            </w:pPr>
            <w:r w:rsidRPr="001E6954">
              <w:rPr>
                <w:bCs/>
                <w:iCs/>
                <w:color w:val="00577D"/>
                <w:szCs w:val="40"/>
              </w:rPr>
              <w:t>Non-compliant</w:t>
            </w:r>
          </w:p>
        </w:tc>
      </w:tr>
      <w:tr w:rsidR="00DB7B7D" w:rsidRPr="001E6954" w14:paraId="713C5604" w14:textId="77777777" w:rsidTr="00116244">
        <w:trPr>
          <w:trHeight w:val="227"/>
        </w:trPr>
        <w:tc>
          <w:tcPr>
            <w:tcW w:w="3942" w:type="pct"/>
            <w:shd w:val="clear" w:color="auto" w:fill="auto"/>
          </w:tcPr>
          <w:p w14:paraId="5DDAD7C5" w14:textId="77777777" w:rsidR="00DB7B7D" w:rsidRPr="001E6954" w:rsidRDefault="00DB7B7D" w:rsidP="00116244">
            <w:pPr>
              <w:spacing w:before="40" w:after="40" w:line="240" w:lineRule="auto"/>
              <w:ind w:left="318" w:hanging="7"/>
            </w:pPr>
            <w:r w:rsidRPr="001E6954">
              <w:t>Requirement 3(3)(b)</w:t>
            </w:r>
          </w:p>
        </w:tc>
        <w:tc>
          <w:tcPr>
            <w:tcW w:w="1058" w:type="pct"/>
            <w:shd w:val="clear" w:color="auto" w:fill="auto"/>
          </w:tcPr>
          <w:p w14:paraId="2F948EF0"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0EF57895" w14:textId="77777777" w:rsidTr="00116244">
        <w:trPr>
          <w:trHeight w:val="227"/>
        </w:trPr>
        <w:tc>
          <w:tcPr>
            <w:tcW w:w="3942" w:type="pct"/>
            <w:shd w:val="clear" w:color="auto" w:fill="auto"/>
          </w:tcPr>
          <w:p w14:paraId="32BCC693" w14:textId="77777777" w:rsidR="00DB7B7D" w:rsidRPr="001E6954" w:rsidRDefault="00DB7B7D" w:rsidP="00116244">
            <w:pPr>
              <w:spacing w:before="40" w:after="40" w:line="240" w:lineRule="auto"/>
              <w:ind w:left="318" w:hanging="7"/>
            </w:pPr>
            <w:r w:rsidRPr="001E6954">
              <w:t>Requirement 3(3)(c)</w:t>
            </w:r>
          </w:p>
        </w:tc>
        <w:tc>
          <w:tcPr>
            <w:tcW w:w="1058" w:type="pct"/>
            <w:shd w:val="clear" w:color="auto" w:fill="auto"/>
          </w:tcPr>
          <w:p w14:paraId="0F1AB745"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4C4C3C3C" w14:textId="77777777" w:rsidTr="00116244">
        <w:trPr>
          <w:trHeight w:val="227"/>
        </w:trPr>
        <w:tc>
          <w:tcPr>
            <w:tcW w:w="3942" w:type="pct"/>
            <w:shd w:val="clear" w:color="auto" w:fill="auto"/>
          </w:tcPr>
          <w:p w14:paraId="7A1FAD8A" w14:textId="77777777" w:rsidR="00DB7B7D" w:rsidRPr="001E6954" w:rsidRDefault="00DB7B7D" w:rsidP="00116244">
            <w:pPr>
              <w:spacing w:before="40" w:after="40" w:line="240" w:lineRule="auto"/>
              <w:ind w:left="318" w:hanging="7"/>
            </w:pPr>
            <w:r w:rsidRPr="001E6954">
              <w:t>Requirement 3(3)(d)</w:t>
            </w:r>
          </w:p>
        </w:tc>
        <w:tc>
          <w:tcPr>
            <w:tcW w:w="1058" w:type="pct"/>
            <w:shd w:val="clear" w:color="auto" w:fill="auto"/>
          </w:tcPr>
          <w:p w14:paraId="2C5176ED"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167F281A" w14:textId="77777777" w:rsidTr="00116244">
        <w:trPr>
          <w:trHeight w:val="227"/>
        </w:trPr>
        <w:tc>
          <w:tcPr>
            <w:tcW w:w="3942" w:type="pct"/>
            <w:shd w:val="clear" w:color="auto" w:fill="auto"/>
          </w:tcPr>
          <w:p w14:paraId="23AFB758" w14:textId="77777777" w:rsidR="00DB7B7D" w:rsidRPr="001E6954" w:rsidRDefault="00DB7B7D" w:rsidP="00116244">
            <w:pPr>
              <w:spacing w:before="40" w:after="40" w:line="240" w:lineRule="auto"/>
              <w:ind w:left="318" w:hanging="7"/>
            </w:pPr>
            <w:r w:rsidRPr="001E6954">
              <w:t>Requirement 3(3)(e)</w:t>
            </w:r>
          </w:p>
        </w:tc>
        <w:tc>
          <w:tcPr>
            <w:tcW w:w="1058" w:type="pct"/>
            <w:shd w:val="clear" w:color="auto" w:fill="auto"/>
          </w:tcPr>
          <w:p w14:paraId="271973E0"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5FFAE34D" w14:textId="77777777" w:rsidTr="00116244">
        <w:trPr>
          <w:trHeight w:val="227"/>
        </w:trPr>
        <w:tc>
          <w:tcPr>
            <w:tcW w:w="3942" w:type="pct"/>
            <w:shd w:val="clear" w:color="auto" w:fill="auto"/>
          </w:tcPr>
          <w:p w14:paraId="27322B1D" w14:textId="77777777" w:rsidR="00DB7B7D" w:rsidRPr="001E6954" w:rsidRDefault="00DB7B7D" w:rsidP="00116244">
            <w:pPr>
              <w:spacing w:before="40" w:after="40" w:line="240" w:lineRule="auto"/>
              <w:ind w:left="318" w:hanging="7"/>
            </w:pPr>
            <w:r w:rsidRPr="001E6954">
              <w:t>Requirement 3(3)(f)</w:t>
            </w:r>
          </w:p>
        </w:tc>
        <w:tc>
          <w:tcPr>
            <w:tcW w:w="1058" w:type="pct"/>
            <w:shd w:val="clear" w:color="auto" w:fill="auto"/>
          </w:tcPr>
          <w:p w14:paraId="4AACBDD1"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39AD4AC4" w14:textId="77777777" w:rsidTr="00116244">
        <w:trPr>
          <w:trHeight w:val="227"/>
        </w:trPr>
        <w:tc>
          <w:tcPr>
            <w:tcW w:w="3942" w:type="pct"/>
            <w:shd w:val="clear" w:color="auto" w:fill="auto"/>
          </w:tcPr>
          <w:p w14:paraId="36EEDBC9" w14:textId="77777777" w:rsidR="00DB7B7D" w:rsidRPr="001E6954" w:rsidRDefault="00DB7B7D" w:rsidP="00116244">
            <w:pPr>
              <w:spacing w:before="40" w:after="40" w:line="240" w:lineRule="auto"/>
              <w:ind w:left="318" w:hanging="7"/>
            </w:pPr>
            <w:r w:rsidRPr="001E6954">
              <w:t>Requirement 3(3)(g)</w:t>
            </w:r>
          </w:p>
        </w:tc>
        <w:tc>
          <w:tcPr>
            <w:tcW w:w="1058" w:type="pct"/>
            <w:shd w:val="clear" w:color="auto" w:fill="auto"/>
          </w:tcPr>
          <w:p w14:paraId="04728D8F"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57BEAD5A" w14:textId="77777777" w:rsidTr="00116244">
        <w:trPr>
          <w:trHeight w:val="227"/>
        </w:trPr>
        <w:tc>
          <w:tcPr>
            <w:tcW w:w="3942" w:type="pct"/>
            <w:shd w:val="clear" w:color="auto" w:fill="auto"/>
          </w:tcPr>
          <w:p w14:paraId="481A144C" w14:textId="77777777" w:rsidR="00DB7B7D" w:rsidRPr="001E6954" w:rsidRDefault="00DB7B7D" w:rsidP="00116244">
            <w:pPr>
              <w:keepNext/>
              <w:spacing w:before="40" w:after="40" w:line="240" w:lineRule="auto"/>
              <w:rPr>
                <w:b/>
              </w:rPr>
            </w:pPr>
            <w:r w:rsidRPr="001E6954">
              <w:rPr>
                <w:b/>
              </w:rPr>
              <w:t>Standard 4 Services and supports for daily living</w:t>
            </w:r>
          </w:p>
        </w:tc>
        <w:tc>
          <w:tcPr>
            <w:tcW w:w="1058" w:type="pct"/>
            <w:shd w:val="clear" w:color="auto" w:fill="auto"/>
          </w:tcPr>
          <w:p w14:paraId="2B89924F" w14:textId="77777777" w:rsidR="00DB7B7D" w:rsidRPr="001E6954" w:rsidRDefault="00DB7B7D" w:rsidP="00116244">
            <w:pPr>
              <w:keepNext/>
              <w:spacing w:before="40" w:after="40" w:line="240" w:lineRule="auto"/>
              <w:jc w:val="right"/>
              <w:rPr>
                <w:b/>
                <w:color w:val="0000FF"/>
              </w:rPr>
            </w:pPr>
            <w:r w:rsidRPr="001E6954">
              <w:rPr>
                <w:b/>
                <w:bCs/>
                <w:iCs/>
                <w:color w:val="00577D"/>
                <w:szCs w:val="40"/>
              </w:rPr>
              <w:t>Compliant</w:t>
            </w:r>
          </w:p>
        </w:tc>
      </w:tr>
      <w:tr w:rsidR="00DB7B7D" w:rsidRPr="001E6954" w14:paraId="01E98C9D" w14:textId="77777777" w:rsidTr="00116244">
        <w:trPr>
          <w:trHeight w:val="227"/>
        </w:trPr>
        <w:tc>
          <w:tcPr>
            <w:tcW w:w="3942" w:type="pct"/>
            <w:shd w:val="clear" w:color="auto" w:fill="auto"/>
          </w:tcPr>
          <w:p w14:paraId="490D2891" w14:textId="77777777" w:rsidR="00DB7B7D" w:rsidRPr="001E6954" w:rsidRDefault="00DB7B7D" w:rsidP="00116244">
            <w:pPr>
              <w:spacing w:before="40" w:after="40" w:line="240" w:lineRule="auto"/>
              <w:ind w:left="318" w:hanging="7"/>
            </w:pPr>
            <w:r w:rsidRPr="001E6954">
              <w:t>Requirement 4(3)(a)</w:t>
            </w:r>
          </w:p>
        </w:tc>
        <w:tc>
          <w:tcPr>
            <w:tcW w:w="1058" w:type="pct"/>
            <w:shd w:val="clear" w:color="auto" w:fill="auto"/>
          </w:tcPr>
          <w:p w14:paraId="18DA1879"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78715B9D" w14:textId="77777777" w:rsidTr="00116244">
        <w:trPr>
          <w:trHeight w:val="227"/>
        </w:trPr>
        <w:tc>
          <w:tcPr>
            <w:tcW w:w="3942" w:type="pct"/>
            <w:shd w:val="clear" w:color="auto" w:fill="auto"/>
          </w:tcPr>
          <w:p w14:paraId="77C40E6A" w14:textId="77777777" w:rsidR="00DB7B7D" w:rsidRPr="001E6954" w:rsidRDefault="00DB7B7D" w:rsidP="00116244">
            <w:pPr>
              <w:spacing w:before="40" w:after="40" w:line="240" w:lineRule="auto"/>
              <w:ind w:left="318" w:hanging="7"/>
            </w:pPr>
            <w:r w:rsidRPr="001E6954">
              <w:lastRenderedPageBreak/>
              <w:t>Requirement 4(3)(b)</w:t>
            </w:r>
          </w:p>
        </w:tc>
        <w:tc>
          <w:tcPr>
            <w:tcW w:w="1058" w:type="pct"/>
            <w:shd w:val="clear" w:color="auto" w:fill="auto"/>
          </w:tcPr>
          <w:p w14:paraId="3769FF3B"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3B2344D7" w14:textId="77777777" w:rsidTr="00116244">
        <w:trPr>
          <w:trHeight w:val="227"/>
        </w:trPr>
        <w:tc>
          <w:tcPr>
            <w:tcW w:w="3942" w:type="pct"/>
            <w:shd w:val="clear" w:color="auto" w:fill="auto"/>
          </w:tcPr>
          <w:p w14:paraId="2FD4866E" w14:textId="77777777" w:rsidR="00DB7B7D" w:rsidRPr="001E6954" w:rsidRDefault="00DB7B7D" w:rsidP="00116244">
            <w:pPr>
              <w:spacing w:before="40" w:after="40" w:line="240" w:lineRule="auto"/>
              <w:ind w:left="318" w:hanging="7"/>
            </w:pPr>
            <w:r w:rsidRPr="001E6954">
              <w:t>Requirement 4(3)(c)</w:t>
            </w:r>
          </w:p>
        </w:tc>
        <w:tc>
          <w:tcPr>
            <w:tcW w:w="1058" w:type="pct"/>
            <w:shd w:val="clear" w:color="auto" w:fill="auto"/>
          </w:tcPr>
          <w:p w14:paraId="0735EF20"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31ACB238" w14:textId="77777777" w:rsidTr="00116244">
        <w:trPr>
          <w:trHeight w:val="227"/>
        </w:trPr>
        <w:tc>
          <w:tcPr>
            <w:tcW w:w="3942" w:type="pct"/>
            <w:shd w:val="clear" w:color="auto" w:fill="auto"/>
          </w:tcPr>
          <w:p w14:paraId="5314B802" w14:textId="77777777" w:rsidR="00DB7B7D" w:rsidRPr="001E6954" w:rsidRDefault="00DB7B7D" w:rsidP="00116244">
            <w:pPr>
              <w:spacing w:before="40" w:after="40" w:line="240" w:lineRule="auto"/>
              <w:ind w:left="318" w:hanging="7"/>
            </w:pPr>
            <w:r w:rsidRPr="001E6954">
              <w:t>Requirement 4(3)(d)</w:t>
            </w:r>
          </w:p>
        </w:tc>
        <w:tc>
          <w:tcPr>
            <w:tcW w:w="1058" w:type="pct"/>
            <w:shd w:val="clear" w:color="auto" w:fill="auto"/>
          </w:tcPr>
          <w:p w14:paraId="5CE3FEA4"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6B245172" w14:textId="77777777" w:rsidTr="00116244">
        <w:trPr>
          <w:trHeight w:val="227"/>
        </w:trPr>
        <w:tc>
          <w:tcPr>
            <w:tcW w:w="3942" w:type="pct"/>
            <w:shd w:val="clear" w:color="auto" w:fill="auto"/>
          </w:tcPr>
          <w:p w14:paraId="493DE39D" w14:textId="77777777" w:rsidR="00DB7B7D" w:rsidRPr="001E6954" w:rsidRDefault="00DB7B7D" w:rsidP="00116244">
            <w:pPr>
              <w:spacing w:before="40" w:after="40" w:line="240" w:lineRule="auto"/>
              <w:ind w:left="318" w:hanging="7"/>
            </w:pPr>
            <w:r w:rsidRPr="001E6954">
              <w:t>Requirement 4(3)(e)</w:t>
            </w:r>
          </w:p>
        </w:tc>
        <w:tc>
          <w:tcPr>
            <w:tcW w:w="1058" w:type="pct"/>
            <w:shd w:val="clear" w:color="auto" w:fill="auto"/>
          </w:tcPr>
          <w:p w14:paraId="6651CCA2"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20C55B2C" w14:textId="77777777" w:rsidTr="00116244">
        <w:trPr>
          <w:trHeight w:val="227"/>
        </w:trPr>
        <w:tc>
          <w:tcPr>
            <w:tcW w:w="3942" w:type="pct"/>
            <w:shd w:val="clear" w:color="auto" w:fill="auto"/>
          </w:tcPr>
          <w:p w14:paraId="6B556026" w14:textId="77777777" w:rsidR="00DB7B7D" w:rsidRPr="001E6954" w:rsidRDefault="00DB7B7D" w:rsidP="00116244">
            <w:pPr>
              <w:spacing w:before="40" w:after="40" w:line="240" w:lineRule="auto"/>
              <w:ind w:left="318" w:hanging="7"/>
            </w:pPr>
            <w:r w:rsidRPr="001E6954">
              <w:t>Requirement 4(3)(f)</w:t>
            </w:r>
          </w:p>
        </w:tc>
        <w:tc>
          <w:tcPr>
            <w:tcW w:w="1058" w:type="pct"/>
            <w:shd w:val="clear" w:color="auto" w:fill="auto"/>
          </w:tcPr>
          <w:p w14:paraId="455674A3"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5F02D7E3" w14:textId="77777777" w:rsidTr="00116244">
        <w:trPr>
          <w:trHeight w:val="227"/>
        </w:trPr>
        <w:tc>
          <w:tcPr>
            <w:tcW w:w="3942" w:type="pct"/>
            <w:shd w:val="clear" w:color="auto" w:fill="auto"/>
          </w:tcPr>
          <w:p w14:paraId="4E47652D" w14:textId="77777777" w:rsidR="00DB7B7D" w:rsidRPr="001E6954" w:rsidRDefault="00DB7B7D" w:rsidP="00116244">
            <w:pPr>
              <w:spacing w:before="40" w:after="40" w:line="240" w:lineRule="auto"/>
              <w:ind w:left="318" w:hanging="7"/>
            </w:pPr>
            <w:r w:rsidRPr="001E6954">
              <w:t>Requirement 4(3)(g)</w:t>
            </w:r>
          </w:p>
        </w:tc>
        <w:tc>
          <w:tcPr>
            <w:tcW w:w="1058" w:type="pct"/>
            <w:shd w:val="clear" w:color="auto" w:fill="auto"/>
          </w:tcPr>
          <w:p w14:paraId="2401400C"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1F2CBBDF" w14:textId="77777777" w:rsidTr="00116244">
        <w:trPr>
          <w:trHeight w:val="227"/>
        </w:trPr>
        <w:tc>
          <w:tcPr>
            <w:tcW w:w="3942" w:type="pct"/>
            <w:shd w:val="clear" w:color="auto" w:fill="auto"/>
          </w:tcPr>
          <w:p w14:paraId="0B20FCE7" w14:textId="77777777" w:rsidR="00DB7B7D" w:rsidRPr="001E6954" w:rsidRDefault="00DB7B7D" w:rsidP="00116244">
            <w:pPr>
              <w:keepNext/>
              <w:spacing w:before="40" w:after="40" w:line="240" w:lineRule="auto"/>
              <w:rPr>
                <w:b/>
              </w:rPr>
            </w:pPr>
            <w:r w:rsidRPr="001E6954">
              <w:rPr>
                <w:b/>
              </w:rPr>
              <w:t>Standard 5 Organisation’s service environment</w:t>
            </w:r>
          </w:p>
        </w:tc>
        <w:tc>
          <w:tcPr>
            <w:tcW w:w="1058" w:type="pct"/>
            <w:shd w:val="clear" w:color="auto" w:fill="auto"/>
          </w:tcPr>
          <w:p w14:paraId="0B92F0CE" w14:textId="77777777" w:rsidR="00DB7B7D" w:rsidRPr="001E6954" w:rsidRDefault="00DB7B7D" w:rsidP="00116244">
            <w:pPr>
              <w:keepNext/>
              <w:spacing w:before="40" w:after="40" w:line="240" w:lineRule="auto"/>
              <w:jc w:val="right"/>
              <w:rPr>
                <w:b/>
                <w:color w:val="0000FF"/>
              </w:rPr>
            </w:pPr>
            <w:r w:rsidRPr="001E6954">
              <w:rPr>
                <w:b/>
                <w:bCs/>
                <w:iCs/>
                <w:color w:val="00577D"/>
                <w:szCs w:val="40"/>
              </w:rPr>
              <w:t>Compliant</w:t>
            </w:r>
          </w:p>
        </w:tc>
      </w:tr>
      <w:tr w:rsidR="00DB7B7D" w:rsidRPr="001E6954" w14:paraId="362895BA" w14:textId="77777777" w:rsidTr="00116244">
        <w:trPr>
          <w:trHeight w:val="227"/>
        </w:trPr>
        <w:tc>
          <w:tcPr>
            <w:tcW w:w="3942" w:type="pct"/>
            <w:shd w:val="clear" w:color="auto" w:fill="auto"/>
          </w:tcPr>
          <w:p w14:paraId="123013DC" w14:textId="77777777" w:rsidR="00DB7B7D" w:rsidRPr="001E6954" w:rsidRDefault="00DB7B7D" w:rsidP="00116244">
            <w:pPr>
              <w:spacing w:before="40" w:after="40" w:line="240" w:lineRule="auto"/>
              <w:ind w:left="318" w:hanging="7"/>
            </w:pPr>
            <w:r w:rsidRPr="001E6954">
              <w:t>Requirement 5(3)(a)</w:t>
            </w:r>
          </w:p>
        </w:tc>
        <w:tc>
          <w:tcPr>
            <w:tcW w:w="1058" w:type="pct"/>
            <w:shd w:val="clear" w:color="auto" w:fill="auto"/>
          </w:tcPr>
          <w:p w14:paraId="59769B17"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6FAA74C6" w14:textId="77777777" w:rsidTr="00116244">
        <w:trPr>
          <w:trHeight w:val="227"/>
        </w:trPr>
        <w:tc>
          <w:tcPr>
            <w:tcW w:w="3942" w:type="pct"/>
            <w:shd w:val="clear" w:color="auto" w:fill="auto"/>
          </w:tcPr>
          <w:p w14:paraId="4E04C847" w14:textId="77777777" w:rsidR="00DB7B7D" w:rsidRPr="001E6954" w:rsidRDefault="00DB7B7D" w:rsidP="00116244">
            <w:pPr>
              <w:spacing w:before="40" w:after="40" w:line="240" w:lineRule="auto"/>
              <w:ind w:left="318" w:hanging="7"/>
            </w:pPr>
            <w:r w:rsidRPr="001E6954">
              <w:t>Requirement 5(3)(b)</w:t>
            </w:r>
          </w:p>
        </w:tc>
        <w:tc>
          <w:tcPr>
            <w:tcW w:w="1058" w:type="pct"/>
            <w:shd w:val="clear" w:color="auto" w:fill="auto"/>
          </w:tcPr>
          <w:p w14:paraId="28841F1D"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53F7C4AB" w14:textId="77777777" w:rsidTr="00116244">
        <w:trPr>
          <w:trHeight w:val="227"/>
        </w:trPr>
        <w:tc>
          <w:tcPr>
            <w:tcW w:w="3942" w:type="pct"/>
            <w:shd w:val="clear" w:color="auto" w:fill="auto"/>
          </w:tcPr>
          <w:p w14:paraId="794EB694" w14:textId="77777777" w:rsidR="00DB7B7D" w:rsidRPr="001E6954" w:rsidRDefault="00DB7B7D" w:rsidP="00116244">
            <w:pPr>
              <w:spacing w:before="40" w:after="40" w:line="240" w:lineRule="auto"/>
              <w:ind w:left="318" w:hanging="7"/>
            </w:pPr>
            <w:r w:rsidRPr="001E6954">
              <w:t>Requirement 5(3)(c)</w:t>
            </w:r>
          </w:p>
        </w:tc>
        <w:tc>
          <w:tcPr>
            <w:tcW w:w="1058" w:type="pct"/>
            <w:shd w:val="clear" w:color="auto" w:fill="auto"/>
          </w:tcPr>
          <w:p w14:paraId="5BBF4646"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459E7C53" w14:textId="77777777" w:rsidTr="00116244">
        <w:trPr>
          <w:trHeight w:val="227"/>
        </w:trPr>
        <w:tc>
          <w:tcPr>
            <w:tcW w:w="3942" w:type="pct"/>
            <w:shd w:val="clear" w:color="auto" w:fill="auto"/>
          </w:tcPr>
          <w:p w14:paraId="6340BAC5" w14:textId="77777777" w:rsidR="00DB7B7D" w:rsidRPr="001E6954" w:rsidRDefault="00DB7B7D" w:rsidP="00116244">
            <w:pPr>
              <w:keepNext/>
              <w:spacing w:before="40" w:after="40" w:line="240" w:lineRule="auto"/>
              <w:rPr>
                <w:b/>
              </w:rPr>
            </w:pPr>
            <w:r w:rsidRPr="001E6954">
              <w:rPr>
                <w:b/>
              </w:rPr>
              <w:t>Standard 6 Feedback and complaints</w:t>
            </w:r>
          </w:p>
        </w:tc>
        <w:tc>
          <w:tcPr>
            <w:tcW w:w="1058" w:type="pct"/>
            <w:shd w:val="clear" w:color="auto" w:fill="auto"/>
          </w:tcPr>
          <w:p w14:paraId="454A11ED" w14:textId="77777777" w:rsidR="00DB7B7D" w:rsidRPr="001E6954" w:rsidRDefault="00DB7B7D" w:rsidP="00116244">
            <w:pPr>
              <w:keepNext/>
              <w:spacing w:before="40" w:after="40" w:line="240" w:lineRule="auto"/>
              <w:jc w:val="right"/>
              <w:rPr>
                <w:b/>
                <w:color w:val="0000FF"/>
              </w:rPr>
            </w:pPr>
            <w:r w:rsidRPr="001E6954">
              <w:rPr>
                <w:b/>
                <w:bCs/>
                <w:iCs/>
                <w:color w:val="00577D"/>
                <w:szCs w:val="40"/>
              </w:rPr>
              <w:t>Compliant</w:t>
            </w:r>
          </w:p>
        </w:tc>
      </w:tr>
      <w:tr w:rsidR="00DB7B7D" w:rsidRPr="001E6954" w14:paraId="4F805AE6" w14:textId="77777777" w:rsidTr="00116244">
        <w:trPr>
          <w:trHeight w:val="227"/>
        </w:trPr>
        <w:tc>
          <w:tcPr>
            <w:tcW w:w="3942" w:type="pct"/>
            <w:shd w:val="clear" w:color="auto" w:fill="auto"/>
          </w:tcPr>
          <w:p w14:paraId="6C146413" w14:textId="77777777" w:rsidR="00DB7B7D" w:rsidRPr="001E6954" w:rsidRDefault="00DB7B7D" w:rsidP="00116244">
            <w:pPr>
              <w:spacing w:before="40" w:after="40" w:line="240" w:lineRule="auto"/>
              <w:ind w:left="318" w:hanging="7"/>
            </w:pPr>
            <w:r w:rsidRPr="001E6954">
              <w:t>Requirement 6(3)(a)</w:t>
            </w:r>
          </w:p>
        </w:tc>
        <w:tc>
          <w:tcPr>
            <w:tcW w:w="1058" w:type="pct"/>
            <w:shd w:val="clear" w:color="auto" w:fill="auto"/>
          </w:tcPr>
          <w:p w14:paraId="65502AA1"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7DABDBF7" w14:textId="77777777" w:rsidTr="00116244">
        <w:trPr>
          <w:trHeight w:val="227"/>
        </w:trPr>
        <w:tc>
          <w:tcPr>
            <w:tcW w:w="3942" w:type="pct"/>
            <w:shd w:val="clear" w:color="auto" w:fill="auto"/>
          </w:tcPr>
          <w:p w14:paraId="0A2BFF6D" w14:textId="77777777" w:rsidR="00DB7B7D" w:rsidRPr="001E6954" w:rsidRDefault="00DB7B7D" w:rsidP="00116244">
            <w:pPr>
              <w:spacing w:before="40" w:after="40" w:line="240" w:lineRule="auto"/>
              <w:ind w:left="318" w:hanging="7"/>
            </w:pPr>
            <w:r w:rsidRPr="001E6954">
              <w:t>Requirement 6(3)(b)</w:t>
            </w:r>
          </w:p>
        </w:tc>
        <w:tc>
          <w:tcPr>
            <w:tcW w:w="1058" w:type="pct"/>
            <w:shd w:val="clear" w:color="auto" w:fill="auto"/>
          </w:tcPr>
          <w:p w14:paraId="54F2B237"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11164B57" w14:textId="77777777" w:rsidTr="00116244">
        <w:trPr>
          <w:trHeight w:val="227"/>
        </w:trPr>
        <w:tc>
          <w:tcPr>
            <w:tcW w:w="3942" w:type="pct"/>
            <w:shd w:val="clear" w:color="auto" w:fill="auto"/>
          </w:tcPr>
          <w:p w14:paraId="452299D4" w14:textId="77777777" w:rsidR="00DB7B7D" w:rsidRPr="001E6954" w:rsidRDefault="00DB7B7D" w:rsidP="00116244">
            <w:pPr>
              <w:spacing w:before="40" w:after="40" w:line="240" w:lineRule="auto"/>
              <w:ind w:left="318" w:hanging="7"/>
            </w:pPr>
            <w:r w:rsidRPr="001E6954">
              <w:t>Requirement 6(3)(c)</w:t>
            </w:r>
          </w:p>
        </w:tc>
        <w:tc>
          <w:tcPr>
            <w:tcW w:w="1058" w:type="pct"/>
            <w:shd w:val="clear" w:color="auto" w:fill="auto"/>
          </w:tcPr>
          <w:p w14:paraId="5B7420AC"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5B186307" w14:textId="77777777" w:rsidTr="00116244">
        <w:trPr>
          <w:trHeight w:val="227"/>
        </w:trPr>
        <w:tc>
          <w:tcPr>
            <w:tcW w:w="3942" w:type="pct"/>
            <w:shd w:val="clear" w:color="auto" w:fill="auto"/>
          </w:tcPr>
          <w:p w14:paraId="1F550ED1" w14:textId="77777777" w:rsidR="00DB7B7D" w:rsidRPr="001E6954" w:rsidRDefault="00DB7B7D" w:rsidP="00116244">
            <w:pPr>
              <w:spacing w:before="40" w:after="40" w:line="240" w:lineRule="auto"/>
              <w:ind w:left="318" w:hanging="7"/>
            </w:pPr>
            <w:r w:rsidRPr="001E6954">
              <w:t>Requirement 6(3)(d)</w:t>
            </w:r>
          </w:p>
        </w:tc>
        <w:tc>
          <w:tcPr>
            <w:tcW w:w="1058" w:type="pct"/>
            <w:shd w:val="clear" w:color="auto" w:fill="auto"/>
          </w:tcPr>
          <w:p w14:paraId="1D2622F9"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274C170F" w14:textId="77777777" w:rsidTr="00116244">
        <w:trPr>
          <w:trHeight w:val="227"/>
        </w:trPr>
        <w:tc>
          <w:tcPr>
            <w:tcW w:w="3942" w:type="pct"/>
            <w:shd w:val="clear" w:color="auto" w:fill="auto"/>
          </w:tcPr>
          <w:p w14:paraId="519BE2B3" w14:textId="77777777" w:rsidR="00DB7B7D" w:rsidRPr="001E6954" w:rsidRDefault="00DB7B7D" w:rsidP="00116244">
            <w:pPr>
              <w:keepNext/>
              <w:spacing w:before="40" w:after="40" w:line="240" w:lineRule="auto"/>
              <w:rPr>
                <w:b/>
              </w:rPr>
            </w:pPr>
            <w:r w:rsidRPr="001E6954">
              <w:rPr>
                <w:b/>
              </w:rPr>
              <w:t>Standard 7 Human resources</w:t>
            </w:r>
          </w:p>
        </w:tc>
        <w:tc>
          <w:tcPr>
            <w:tcW w:w="1058" w:type="pct"/>
            <w:shd w:val="clear" w:color="auto" w:fill="auto"/>
          </w:tcPr>
          <w:p w14:paraId="6454E117" w14:textId="77777777" w:rsidR="00DB7B7D" w:rsidRPr="001E6954" w:rsidRDefault="00DB7B7D" w:rsidP="00116244">
            <w:pPr>
              <w:keepNext/>
              <w:spacing w:before="40" w:after="40" w:line="240" w:lineRule="auto"/>
              <w:jc w:val="right"/>
              <w:rPr>
                <w:b/>
                <w:color w:val="0000FF"/>
              </w:rPr>
            </w:pPr>
            <w:r w:rsidRPr="001E6954">
              <w:rPr>
                <w:b/>
                <w:bCs/>
                <w:iCs/>
                <w:color w:val="00577D"/>
                <w:szCs w:val="40"/>
              </w:rPr>
              <w:t>Compliant</w:t>
            </w:r>
          </w:p>
        </w:tc>
      </w:tr>
      <w:tr w:rsidR="00DB7B7D" w:rsidRPr="001E6954" w14:paraId="50346F16" w14:textId="77777777" w:rsidTr="00116244">
        <w:trPr>
          <w:trHeight w:val="227"/>
        </w:trPr>
        <w:tc>
          <w:tcPr>
            <w:tcW w:w="3942" w:type="pct"/>
            <w:shd w:val="clear" w:color="auto" w:fill="auto"/>
          </w:tcPr>
          <w:p w14:paraId="2D1D5CE9" w14:textId="77777777" w:rsidR="00DB7B7D" w:rsidRPr="001E6954" w:rsidRDefault="00DB7B7D" w:rsidP="00116244">
            <w:pPr>
              <w:spacing w:before="40" w:after="40" w:line="240" w:lineRule="auto"/>
              <w:ind w:left="318" w:hanging="7"/>
            </w:pPr>
            <w:r w:rsidRPr="001E6954">
              <w:t>Requirement 7(3)(a)</w:t>
            </w:r>
          </w:p>
        </w:tc>
        <w:tc>
          <w:tcPr>
            <w:tcW w:w="1058" w:type="pct"/>
            <w:shd w:val="clear" w:color="auto" w:fill="auto"/>
          </w:tcPr>
          <w:p w14:paraId="5A8234E7"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5AB16AB4" w14:textId="77777777" w:rsidTr="00116244">
        <w:trPr>
          <w:trHeight w:val="227"/>
        </w:trPr>
        <w:tc>
          <w:tcPr>
            <w:tcW w:w="3942" w:type="pct"/>
            <w:shd w:val="clear" w:color="auto" w:fill="auto"/>
          </w:tcPr>
          <w:p w14:paraId="069691C9" w14:textId="77777777" w:rsidR="00DB7B7D" w:rsidRPr="001E6954" w:rsidRDefault="00DB7B7D" w:rsidP="00116244">
            <w:pPr>
              <w:spacing w:before="40" w:after="40" w:line="240" w:lineRule="auto"/>
              <w:ind w:left="318" w:hanging="7"/>
            </w:pPr>
            <w:r w:rsidRPr="001E6954">
              <w:t>Requirement 7(3)(b)</w:t>
            </w:r>
          </w:p>
        </w:tc>
        <w:tc>
          <w:tcPr>
            <w:tcW w:w="1058" w:type="pct"/>
            <w:shd w:val="clear" w:color="auto" w:fill="auto"/>
          </w:tcPr>
          <w:p w14:paraId="596389FC"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5A31460A" w14:textId="77777777" w:rsidTr="00116244">
        <w:trPr>
          <w:trHeight w:val="227"/>
        </w:trPr>
        <w:tc>
          <w:tcPr>
            <w:tcW w:w="3942" w:type="pct"/>
            <w:shd w:val="clear" w:color="auto" w:fill="auto"/>
          </w:tcPr>
          <w:p w14:paraId="63575348" w14:textId="77777777" w:rsidR="00DB7B7D" w:rsidRPr="001E6954" w:rsidRDefault="00DB7B7D" w:rsidP="00116244">
            <w:pPr>
              <w:spacing w:before="40" w:after="40" w:line="240" w:lineRule="auto"/>
              <w:ind w:left="318" w:hanging="7"/>
            </w:pPr>
            <w:r w:rsidRPr="001E6954">
              <w:t>Requirement 7(3)(c)</w:t>
            </w:r>
          </w:p>
        </w:tc>
        <w:tc>
          <w:tcPr>
            <w:tcW w:w="1058" w:type="pct"/>
            <w:shd w:val="clear" w:color="auto" w:fill="auto"/>
          </w:tcPr>
          <w:p w14:paraId="2822CD78"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06846510" w14:textId="77777777" w:rsidTr="00116244">
        <w:trPr>
          <w:trHeight w:val="227"/>
        </w:trPr>
        <w:tc>
          <w:tcPr>
            <w:tcW w:w="3942" w:type="pct"/>
            <w:shd w:val="clear" w:color="auto" w:fill="auto"/>
          </w:tcPr>
          <w:p w14:paraId="2F58D87B" w14:textId="77777777" w:rsidR="00DB7B7D" w:rsidRPr="001E6954" w:rsidRDefault="00DB7B7D" w:rsidP="00116244">
            <w:pPr>
              <w:spacing w:before="40" w:after="40" w:line="240" w:lineRule="auto"/>
              <w:ind w:left="318" w:hanging="7"/>
            </w:pPr>
            <w:r w:rsidRPr="001E6954">
              <w:t>Requirement 7(3)(d)</w:t>
            </w:r>
          </w:p>
        </w:tc>
        <w:tc>
          <w:tcPr>
            <w:tcW w:w="1058" w:type="pct"/>
            <w:shd w:val="clear" w:color="auto" w:fill="auto"/>
          </w:tcPr>
          <w:p w14:paraId="7E75C145"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64F4CFC9" w14:textId="77777777" w:rsidTr="00116244">
        <w:trPr>
          <w:trHeight w:val="227"/>
        </w:trPr>
        <w:tc>
          <w:tcPr>
            <w:tcW w:w="3942" w:type="pct"/>
            <w:shd w:val="clear" w:color="auto" w:fill="auto"/>
          </w:tcPr>
          <w:p w14:paraId="2025C6FE" w14:textId="77777777" w:rsidR="00DB7B7D" w:rsidRPr="001E6954" w:rsidRDefault="00DB7B7D" w:rsidP="00116244">
            <w:pPr>
              <w:spacing w:before="40" w:after="40" w:line="240" w:lineRule="auto"/>
              <w:ind w:left="318" w:hanging="7"/>
            </w:pPr>
            <w:r w:rsidRPr="001E6954">
              <w:t>Requirement 7(3)(e)</w:t>
            </w:r>
          </w:p>
        </w:tc>
        <w:tc>
          <w:tcPr>
            <w:tcW w:w="1058" w:type="pct"/>
            <w:shd w:val="clear" w:color="auto" w:fill="auto"/>
          </w:tcPr>
          <w:p w14:paraId="644FD03E"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379F13A1" w14:textId="77777777" w:rsidTr="00116244">
        <w:trPr>
          <w:trHeight w:val="227"/>
        </w:trPr>
        <w:tc>
          <w:tcPr>
            <w:tcW w:w="3942" w:type="pct"/>
            <w:shd w:val="clear" w:color="auto" w:fill="auto"/>
          </w:tcPr>
          <w:p w14:paraId="1ED43620" w14:textId="77777777" w:rsidR="00DB7B7D" w:rsidRPr="001E6954" w:rsidRDefault="00DB7B7D" w:rsidP="00116244">
            <w:pPr>
              <w:keepNext/>
              <w:spacing w:before="40" w:after="40" w:line="240" w:lineRule="auto"/>
              <w:rPr>
                <w:b/>
              </w:rPr>
            </w:pPr>
            <w:r w:rsidRPr="001E6954">
              <w:rPr>
                <w:b/>
              </w:rPr>
              <w:t>Standard 8 Organisational governance</w:t>
            </w:r>
          </w:p>
        </w:tc>
        <w:tc>
          <w:tcPr>
            <w:tcW w:w="1058" w:type="pct"/>
            <w:shd w:val="clear" w:color="auto" w:fill="auto"/>
          </w:tcPr>
          <w:p w14:paraId="4E2D36E0" w14:textId="77777777" w:rsidR="00DB7B7D" w:rsidRPr="001E6954" w:rsidRDefault="00DB7B7D" w:rsidP="00116244">
            <w:pPr>
              <w:keepNext/>
              <w:spacing w:before="40" w:after="40" w:line="240" w:lineRule="auto"/>
              <w:jc w:val="right"/>
              <w:rPr>
                <w:b/>
                <w:color w:val="0000FF"/>
              </w:rPr>
            </w:pPr>
            <w:r w:rsidRPr="001E6954">
              <w:rPr>
                <w:b/>
                <w:bCs/>
                <w:iCs/>
                <w:color w:val="00577D"/>
                <w:szCs w:val="40"/>
              </w:rPr>
              <w:t>Compliant</w:t>
            </w:r>
          </w:p>
        </w:tc>
      </w:tr>
      <w:tr w:rsidR="00DB7B7D" w:rsidRPr="001E6954" w14:paraId="223FEDDC" w14:textId="77777777" w:rsidTr="00116244">
        <w:trPr>
          <w:trHeight w:val="227"/>
        </w:trPr>
        <w:tc>
          <w:tcPr>
            <w:tcW w:w="3942" w:type="pct"/>
            <w:shd w:val="clear" w:color="auto" w:fill="auto"/>
          </w:tcPr>
          <w:p w14:paraId="6CC0E2AC" w14:textId="77777777" w:rsidR="00DB7B7D" w:rsidRPr="001E6954" w:rsidRDefault="00DB7B7D" w:rsidP="00116244">
            <w:pPr>
              <w:spacing w:before="40" w:after="40" w:line="240" w:lineRule="auto"/>
              <w:ind w:left="318" w:hanging="7"/>
            </w:pPr>
            <w:r w:rsidRPr="001E6954">
              <w:t>Requirement 8(3)(a)</w:t>
            </w:r>
          </w:p>
        </w:tc>
        <w:tc>
          <w:tcPr>
            <w:tcW w:w="1058" w:type="pct"/>
            <w:shd w:val="clear" w:color="auto" w:fill="auto"/>
          </w:tcPr>
          <w:p w14:paraId="3EC4E2DC"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43AEF416" w14:textId="77777777" w:rsidTr="00116244">
        <w:trPr>
          <w:trHeight w:val="227"/>
        </w:trPr>
        <w:tc>
          <w:tcPr>
            <w:tcW w:w="3942" w:type="pct"/>
            <w:shd w:val="clear" w:color="auto" w:fill="auto"/>
          </w:tcPr>
          <w:p w14:paraId="0994E5E5" w14:textId="77777777" w:rsidR="00DB7B7D" w:rsidRPr="001E6954" w:rsidRDefault="00DB7B7D" w:rsidP="00116244">
            <w:pPr>
              <w:spacing w:before="40" w:after="40" w:line="240" w:lineRule="auto"/>
              <w:ind w:left="318" w:hanging="7"/>
            </w:pPr>
            <w:r w:rsidRPr="001E6954">
              <w:t>Requirement 8(3)(b)</w:t>
            </w:r>
          </w:p>
        </w:tc>
        <w:tc>
          <w:tcPr>
            <w:tcW w:w="1058" w:type="pct"/>
            <w:shd w:val="clear" w:color="auto" w:fill="auto"/>
          </w:tcPr>
          <w:p w14:paraId="304434EB"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4A33829D" w14:textId="77777777" w:rsidTr="00116244">
        <w:trPr>
          <w:trHeight w:val="227"/>
        </w:trPr>
        <w:tc>
          <w:tcPr>
            <w:tcW w:w="3942" w:type="pct"/>
            <w:shd w:val="clear" w:color="auto" w:fill="auto"/>
          </w:tcPr>
          <w:p w14:paraId="29D6CC3B" w14:textId="77777777" w:rsidR="00DB7B7D" w:rsidRPr="001E6954" w:rsidRDefault="00DB7B7D" w:rsidP="00116244">
            <w:pPr>
              <w:spacing w:before="40" w:after="40" w:line="240" w:lineRule="auto"/>
              <w:ind w:left="318" w:hanging="7"/>
            </w:pPr>
            <w:r w:rsidRPr="001E6954">
              <w:t>Requirement 8(3)(c)</w:t>
            </w:r>
          </w:p>
        </w:tc>
        <w:tc>
          <w:tcPr>
            <w:tcW w:w="1058" w:type="pct"/>
            <w:shd w:val="clear" w:color="auto" w:fill="auto"/>
          </w:tcPr>
          <w:p w14:paraId="3065BDEA"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25FB9834" w14:textId="77777777" w:rsidTr="00116244">
        <w:trPr>
          <w:trHeight w:val="227"/>
        </w:trPr>
        <w:tc>
          <w:tcPr>
            <w:tcW w:w="3942" w:type="pct"/>
            <w:shd w:val="clear" w:color="auto" w:fill="auto"/>
          </w:tcPr>
          <w:p w14:paraId="35269B40" w14:textId="77777777" w:rsidR="00DB7B7D" w:rsidRPr="001E6954" w:rsidRDefault="00DB7B7D" w:rsidP="00116244">
            <w:pPr>
              <w:spacing w:before="40" w:after="40" w:line="240" w:lineRule="auto"/>
              <w:ind w:left="318" w:hanging="7"/>
            </w:pPr>
            <w:r w:rsidRPr="001E6954">
              <w:t>Requirement 8(3)(d)</w:t>
            </w:r>
          </w:p>
        </w:tc>
        <w:tc>
          <w:tcPr>
            <w:tcW w:w="1058" w:type="pct"/>
            <w:shd w:val="clear" w:color="auto" w:fill="auto"/>
          </w:tcPr>
          <w:p w14:paraId="251EB467"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tr w:rsidR="00DB7B7D" w:rsidRPr="001E6954" w14:paraId="7A1524E9" w14:textId="77777777" w:rsidTr="00116244">
        <w:trPr>
          <w:trHeight w:val="227"/>
        </w:trPr>
        <w:tc>
          <w:tcPr>
            <w:tcW w:w="3942" w:type="pct"/>
            <w:shd w:val="clear" w:color="auto" w:fill="auto"/>
          </w:tcPr>
          <w:p w14:paraId="400AD2FD" w14:textId="77777777" w:rsidR="00DB7B7D" w:rsidRPr="001E6954" w:rsidRDefault="00DB7B7D" w:rsidP="00116244">
            <w:pPr>
              <w:spacing w:before="40" w:after="40" w:line="240" w:lineRule="auto"/>
              <w:ind w:left="318" w:hanging="7"/>
            </w:pPr>
            <w:r w:rsidRPr="001E6954">
              <w:t>Requirement 8(3)(e)</w:t>
            </w:r>
          </w:p>
        </w:tc>
        <w:tc>
          <w:tcPr>
            <w:tcW w:w="1058" w:type="pct"/>
            <w:shd w:val="clear" w:color="auto" w:fill="auto"/>
          </w:tcPr>
          <w:p w14:paraId="7A4D146A" w14:textId="77777777" w:rsidR="00DB7B7D" w:rsidRPr="001E6954" w:rsidRDefault="00DB7B7D" w:rsidP="00116244">
            <w:pPr>
              <w:spacing w:before="40" w:after="40" w:line="240" w:lineRule="auto"/>
              <w:jc w:val="right"/>
              <w:rPr>
                <w:color w:val="0000FF"/>
              </w:rPr>
            </w:pPr>
            <w:r w:rsidRPr="001E6954">
              <w:rPr>
                <w:bCs/>
                <w:iCs/>
                <w:color w:val="00577D"/>
                <w:szCs w:val="40"/>
              </w:rPr>
              <w:t>Compliant</w:t>
            </w:r>
          </w:p>
        </w:tc>
      </w:tr>
      <w:bookmarkEnd w:id="3"/>
    </w:tbl>
    <w:p w14:paraId="1835E8F8" w14:textId="77777777" w:rsidR="00DB7B7D" w:rsidRDefault="00DB7B7D" w:rsidP="00DB7B7D">
      <w:pPr>
        <w:sectPr w:rsidR="00DB7B7D" w:rsidSect="001416E6">
          <w:headerReference w:type="first" r:id="rId19"/>
          <w:pgSz w:w="11906" w:h="16838"/>
          <w:pgMar w:top="1701" w:right="1418" w:bottom="1418" w:left="1418" w:header="709" w:footer="397" w:gutter="0"/>
          <w:cols w:space="708"/>
          <w:docGrid w:linePitch="360"/>
        </w:sectPr>
      </w:pPr>
    </w:p>
    <w:p w14:paraId="67374257" w14:textId="77777777" w:rsidR="00DB7B7D" w:rsidRPr="00D21DCD" w:rsidRDefault="00DB7B7D" w:rsidP="00DB7B7D">
      <w:pPr>
        <w:pStyle w:val="Heading1"/>
      </w:pPr>
      <w:r>
        <w:lastRenderedPageBreak/>
        <w:t>Detailed assessment</w:t>
      </w:r>
    </w:p>
    <w:p w14:paraId="4DF8F20D" w14:textId="77777777" w:rsidR="00DB7B7D" w:rsidRPr="00D63989" w:rsidRDefault="00DB7B7D" w:rsidP="00DB7B7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6AAC85" w14:textId="77777777" w:rsidR="00DB7B7D" w:rsidRPr="001E6954" w:rsidRDefault="00DB7B7D" w:rsidP="00DB7B7D">
      <w:pPr>
        <w:rPr>
          <w:color w:val="auto"/>
        </w:rPr>
      </w:pPr>
      <w:r w:rsidRPr="00D63989">
        <w:t>The report also specifies areas in which improvements must be made to ensure the Quality Standards are complied with.</w:t>
      </w:r>
    </w:p>
    <w:p w14:paraId="31695551" w14:textId="77777777" w:rsidR="00DB7B7D" w:rsidRPr="00D63989" w:rsidRDefault="00DB7B7D" w:rsidP="00DB7B7D">
      <w:r w:rsidRPr="00D63989">
        <w:t xml:space="preserve">The following information has been </w:t>
      </w:r>
      <w:proofErr w:type="gramStart"/>
      <w:r w:rsidRPr="00D63989">
        <w:t>taken into account</w:t>
      </w:r>
      <w:proofErr w:type="gramEnd"/>
      <w:r w:rsidRPr="00D63989">
        <w:t xml:space="preserve"> in developing this performance report:</w:t>
      </w:r>
    </w:p>
    <w:p w14:paraId="30FAC697" w14:textId="77777777" w:rsidR="00DB7B7D" w:rsidRDefault="00DB7B7D" w:rsidP="00DB7B7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0214C3">
        <w:t>a site assessment, observations at the service, review of documents and interviews with staff, consumers/representatives and others.</w:t>
      </w:r>
    </w:p>
    <w:p w14:paraId="1FA1513F" w14:textId="77777777" w:rsidR="00DB7B7D" w:rsidRPr="00365DAE" w:rsidRDefault="00DB7B7D" w:rsidP="00DB7B7D">
      <w:pPr>
        <w:pStyle w:val="ListBullet"/>
      </w:pPr>
      <w:r w:rsidRPr="00365DAE">
        <w:t>the provider</w:t>
      </w:r>
      <w:r>
        <w:t>’s</w:t>
      </w:r>
      <w:r w:rsidRPr="00365DAE">
        <w:t xml:space="preserve"> response</w:t>
      </w:r>
      <w:r>
        <w:t xml:space="preserve"> to the Site Audit report, </w:t>
      </w:r>
      <w:r w:rsidRPr="000214C3">
        <w:t>received 4 April 2022.</w:t>
      </w:r>
    </w:p>
    <w:p w14:paraId="0AB68ED2" w14:textId="77777777" w:rsidR="00DB7B7D" w:rsidRDefault="00DB7B7D" w:rsidP="00DB7B7D">
      <w:pPr>
        <w:sectPr w:rsidR="00DB7B7D" w:rsidSect="005058B8">
          <w:headerReference w:type="first" r:id="rId20"/>
          <w:pgSz w:w="11906" w:h="16838"/>
          <w:pgMar w:top="1701" w:right="1418" w:bottom="1418" w:left="1418" w:header="709" w:footer="397" w:gutter="0"/>
          <w:cols w:space="708"/>
          <w:docGrid w:linePitch="360"/>
        </w:sectPr>
      </w:pPr>
    </w:p>
    <w:p w14:paraId="1891B2DB" w14:textId="77777777" w:rsidR="00DB7B7D" w:rsidRDefault="00DB7B7D" w:rsidP="00DB7B7D">
      <w:pPr>
        <w:pStyle w:val="Heading1"/>
        <w:tabs>
          <w:tab w:val="right" w:pos="9070"/>
        </w:tabs>
        <w:spacing w:before="560" w:after="640"/>
        <w:rPr>
          <w:color w:val="FFFFFF" w:themeColor="background1"/>
        </w:rPr>
        <w:sectPr w:rsidR="00DB7B7D"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5CB5894" wp14:editId="2512041A">
            <wp:simplePos x="0" y="0"/>
            <wp:positionH relativeFrom="page">
              <wp:posOffset>197485</wp:posOffset>
            </wp:positionH>
            <wp:positionV relativeFrom="paragraph">
              <wp:posOffset>-55245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887479D" w14:textId="77777777" w:rsidR="00DB7B7D" w:rsidRPr="00D63989" w:rsidRDefault="00DB7B7D" w:rsidP="00DB7B7D">
      <w:pPr>
        <w:pStyle w:val="Heading3"/>
        <w:shd w:val="clear" w:color="auto" w:fill="F2F2F2" w:themeFill="background1" w:themeFillShade="F2"/>
      </w:pPr>
      <w:r w:rsidRPr="00D63989">
        <w:t>Consumer outcome:</w:t>
      </w:r>
    </w:p>
    <w:p w14:paraId="68D31385" w14:textId="77777777" w:rsidR="00DB7B7D" w:rsidRPr="00D63989" w:rsidRDefault="00DB7B7D" w:rsidP="00DB7B7D">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4A0CC15" w14:textId="77777777" w:rsidR="00DB7B7D" w:rsidRPr="00D63989" w:rsidRDefault="00DB7B7D" w:rsidP="00DB7B7D">
      <w:pPr>
        <w:pStyle w:val="Heading3"/>
        <w:shd w:val="clear" w:color="auto" w:fill="F2F2F2" w:themeFill="background1" w:themeFillShade="F2"/>
      </w:pPr>
      <w:r w:rsidRPr="00D63989">
        <w:t>Organisation statement:</w:t>
      </w:r>
    </w:p>
    <w:p w14:paraId="27C1F149" w14:textId="77777777" w:rsidR="00DB7B7D" w:rsidRPr="00D63989" w:rsidRDefault="00DB7B7D" w:rsidP="00DB7B7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6524513" w14:textId="77777777" w:rsidR="00DB7B7D" w:rsidRDefault="00DB7B7D" w:rsidP="00DB7B7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D30D5A7" w14:textId="77777777" w:rsidR="00DB7B7D" w:rsidRPr="00D63989" w:rsidRDefault="00DB7B7D" w:rsidP="00DB7B7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8122C9" w14:textId="77777777" w:rsidR="00DB7B7D" w:rsidRPr="00D63989" w:rsidRDefault="00DB7B7D" w:rsidP="00DB7B7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6205EED" w14:textId="77777777" w:rsidR="00DB7B7D" w:rsidRDefault="00DB7B7D" w:rsidP="00DB7B7D">
      <w:pPr>
        <w:pStyle w:val="Heading2"/>
      </w:pPr>
      <w:r>
        <w:t xml:space="preserve">Assessment </w:t>
      </w:r>
      <w:r w:rsidRPr="002B2C0F">
        <w:t>of Standard</w:t>
      </w:r>
      <w:r>
        <w:t xml:space="preserve"> 1</w:t>
      </w:r>
    </w:p>
    <w:p w14:paraId="22E65EC6" w14:textId="77777777" w:rsidR="00DB7B7D" w:rsidRPr="00E26B40" w:rsidRDefault="00DB7B7D" w:rsidP="00DB7B7D">
      <w:pPr>
        <w:rPr>
          <w:rFonts w:eastAsia="Calibri"/>
          <w:i/>
          <w:color w:val="auto"/>
          <w:lang w:eastAsia="en-US"/>
        </w:rPr>
      </w:pPr>
      <w:r w:rsidRPr="00E26B40">
        <w:rPr>
          <w:rFonts w:eastAsiaTheme="minorHAnsi"/>
          <w:color w:val="auto"/>
        </w:rPr>
        <w:t>The Quality Standard is assessed as Compliant as six of the six specific requirements have been assessed as Compliant.</w:t>
      </w:r>
    </w:p>
    <w:p w14:paraId="7ACEA000" w14:textId="77777777" w:rsidR="00DB7B7D" w:rsidRPr="00C522AF" w:rsidRDefault="00DB7B7D" w:rsidP="00DB7B7D">
      <w:pPr>
        <w:rPr>
          <w:rFonts w:eastAsiaTheme="minorHAnsi"/>
          <w:color w:val="auto"/>
        </w:rPr>
      </w:pPr>
      <w:r w:rsidRPr="00C522AF">
        <w:rPr>
          <w:rFonts w:eastAsiaTheme="minorHAnsi"/>
          <w:color w:val="auto"/>
        </w:rPr>
        <w:t>Consumers and representatives said staff at the service treat them ‘exceptionally well,’ are ‘superb’ and treat consumers with kindness, dignity and respect. Consumers and representatives also said staff are attentive to their needs, know their backgrounds and</w:t>
      </w:r>
      <w:r>
        <w:rPr>
          <w:rFonts w:eastAsiaTheme="minorHAnsi"/>
          <w:color w:val="auto"/>
        </w:rPr>
        <w:t xml:space="preserve"> their</w:t>
      </w:r>
      <w:r w:rsidRPr="00C522AF">
        <w:rPr>
          <w:rFonts w:eastAsiaTheme="minorHAnsi"/>
          <w:color w:val="auto"/>
        </w:rPr>
        <w:t xml:space="preserve"> cultural requirements. Interviewees told the Assessment Team about a wide range of choices they make and independence they enjoy when it comes to care and services delivery. For example, consumers described being able to make visits and receive visitors at their leisure</w:t>
      </w:r>
      <w:r>
        <w:rPr>
          <w:rFonts w:eastAsiaTheme="minorHAnsi"/>
          <w:color w:val="auto"/>
        </w:rPr>
        <w:t xml:space="preserve"> or </w:t>
      </w:r>
      <w:r w:rsidRPr="00C522AF">
        <w:rPr>
          <w:rFonts w:eastAsiaTheme="minorHAnsi"/>
          <w:color w:val="auto"/>
        </w:rPr>
        <w:t>choosing when they shower. Consumers and representatives considered they are supported to take risks they want to take,</w:t>
      </w:r>
      <w:r>
        <w:rPr>
          <w:rFonts w:eastAsiaTheme="minorHAnsi"/>
          <w:color w:val="auto"/>
        </w:rPr>
        <w:t xml:space="preserve"> they</w:t>
      </w:r>
      <w:r w:rsidRPr="00C522AF">
        <w:rPr>
          <w:rFonts w:eastAsiaTheme="minorHAnsi"/>
          <w:color w:val="auto"/>
        </w:rPr>
        <w:t xml:space="preserve"> receive the information they need to </w:t>
      </w:r>
      <w:r>
        <w:rPr>
          <w:rFonts w:eastAsiaTheme="minorHAnsi"/>
          <w:color w:val="auto"/>
        </w:rPr>
        <w:t>decide</w:t>
      </w:r>
      <w:r w:rsidRPr="00C522AF">
        <w:rPr>
          <w:rFonts w:eastAsiaTheme="minorHAnsi"/>
          <w:color w:val="auto"/>
        </w:rPr>
        <w:t xml:space="preserve"> about care and their privacy is respected at the service. </w:t>
      </w:r>
    </w:p>
    <w:p w14:paraId="63DD2A8A" w14:textId="77777777" w:rsidR="00DB7B7D" w:rsidRPr="00030989" w:rsidRDefault="00DB7B7D" w:rsidP="00DB7B7D">
      <w:pPr>
        <w:rPr>
          <w:rFonts w:eastAsiaTheme="minorHAnsi"/>
          <w:color w:val="auto"/>
        </w:rPr>
      </w:pPr>
      <w:r w:rsidRPr="00030989">
        <w:rPr>
          <w:rFonts w:eastAsiaTheme="minorHAnsi"/>
          <w:color w:val="auto"/>
        </w:rPr>
        <w:t>Staff spoke with respect about sampled consumers and demonstrated they know consumers</w:t>
      </w:r>
      <w:r>
        <w:rPr>
          <w:rFonts w:eastAsiaTheme="minorHAnsi"/>
          <w:color w:val="auto"/>
        </w:rPr>
        <w:t>’</w:t>
      </w:r>
      <w:r w:rsidRPr="00030989">
        <w:rPr>
          <w:rFonts w:eastAsiaTheme="minorHAnsi"/>
          <w:color w:val="auto"/>
        </w:rPr>
        <w:t xml:space="preserve"> life histories, values and what is important to them culturally and in their daily lives. Interviewed staff understood the important relationships of sampled consumers</w:t>
      </w:r>
      <w:r>
        <w:rPr>
          <w:rFonts w:eastAsiaTheme="minorHAnsi"/>
          <w:color w:val="auto"/>
        </w:rPr>
        <w:t xml:space="preserve"> and</w:t>
      </w:r>
      <w:r w:rsidRPr="00030989">
        <w:rPr>
          <w:rFonts w:eastAsiaTheme="minorHAnsi"/>
          <w:color w:val="auto"/>
        </w:rPr>
        <w:t xml:space="preserve"> demonstrated they are guided by consumer preference and choice in their provision of daily care and services. Staff could describe the risk-taking activities that sampled consumers participate in</w:t>
      </w:r>
      <w:r>
        <w:rPr>
          <w:rFonts w:eastAsiaTheme="minorHAnsi"/>
          <w:color w:val="auto"/>
        </w:rPr>
        <w:t xml:space="preserve"> and</w:t>
      </w:r>
      <w:r w:rsidRPr="00030989">
        <w:rPr>
          <w:rFonts w:eastAsiaTheme="minorHAnsi"/>
          <w:color w:val="auto"/>
        </w:rPr>
        <w:t xml:space="preserve"> described how information </w:t>
      </w:r>
      <w:r>
        <w:rPr>
          <w:rFonts w:eastAsiaTheme="minorHAnsi"/>
          <w:color w:val="auto"/>
        </w:rPr>
        <w:t xml:space="preserve">about service options and activities are </w:t>
      </w:r>
      <w:r w:rsidRPr="00030989">
        <w:rPr>
          <w:rFonts w:eastAsiaTheme="minorHAnsi"/>
          <w:color w:val="auto"/>
        </w:rPr>
        <w:t xml:space="preserve">explained </w:t>
      </w:r>
      <w:r>
        <w:rPr>
          <w:rFonts w:eastAsiaTheme="minorHAnsi"/>
          <w:color w:val="auto"/>
        </w:rPr>
        <w:t>and how consumers with</w:t>
      </w:r>
      <w:r w:rsidRPr="00030989">
        <w:rPr>
          <w:rFonts w:eastAsiaTheme="minorHAnsi"/>
          <w:color w:val="auto"/>
        </w:rPr>
        <w:t xml:space="preserve"> communication barriers are supported to communicate their choices. </w:t>
      </w:r>
      <w:r>
        <w:rPr>
          <w:rFonts w:eastAsiaTheme="minorHAnsi"/>
          <w:color w:val="auto"/>
        </w:rPr>
        <w:t xml:space="preserve">Staff described practical steps they take to protect consumer privacy. </w:t>
      </w:r>
    </w:p>
    <w:p w14:paraId="36B5EACB" w14:textId="2D4F3CA5" w:rsidR="00DB7B7D" w:rsidRPr="007108F4" w:rsidRDefault="00DB7B7D" w:rsidP="00DB7B7D">
      <w:pPr>
        <w:rPr>
          <w:rFonts w:eastAsiaTheme="minorHAnsi"/>
          <w:color w:val="auto"/>
        </w:rPr>
      </w:pPr>
      <w:r w:rsidRPr="00727611">
        <w:rPr>
          <w:rFonts w:eastAsiaTheme="minorHAnsi"/>
          <w:color w:val="auto"/>
        </w:rPr>
        <w:lastRenderedPageBreak/>
        <w:t xml:space="preserve">The service has an equity, diversity, bullying and harassment policy and framework, </w:t>
      </w:r>
      <w:r>
        <w:rPr>
          <w:rFonts w:eastAsiaTheme="minorHAnsi"/>
          <w:color w:val="auto"/>
        </w:rPr>
        <w:t>and staff receive relevant training</w:t>
      </w:r>
      <w:r w:rsidRPr="00727611">
        <w:rPr>
          <w:rFonts w:eastAsiaTheme="minorHAnsi"/>
          <w:color w:val="auto"/>
        </w:rPr>
        <w:t xml:space="preserve">. Observed staff practice aligned with the policy and framework. Care planning documentation recorded consumer cultural, religious and spiritual requirements and preferences. The service has established processes and methods for identifying consumer choice and preference for care and services, and where consumers wish to undertake activities with an element of risk, staff practice is guided by the organisation’s </w:t>
      </w:r>
      <w:r>
        <w:rPr>
          <w:rFonts w:eastAsiaTheme="minorHAnsi"/>
          <w:color w:val="auto"/>
        </w:rPr>
        <w:t>d</w:t>
      </w:r>
      <w:r w:rsidRPr="00727611">
        <w:rPr>
          <w:rFonts w:eastAsiaTheme="minorHAnsi"/>
          <w:color w:val="auto"/>
        </w:rPr>
        <w:t xml:space="preserve">ignity of </w:t>
      </w:r>
      <w:r>
        <w:rPr>
          <w:rFonts w:eastAsiaTheme="minorHAnsi"/>
          <w:color w:val="auto"/>
        </w:rPr>
        <w:t>r</w:t>
      </w:r>
      <w:r w:rsidRPr="00727611">
        <w:rPr>
          <w:rFonts w:eastAsiaTheme="minorHAnsi"/>
          <w:color w:val="auto"/>
        </w:rPr>
        <w:t xml:space="preserve">isk </w:t>
      </w:r>
      <w:r>
        <w:rPr>
          <w:rFonts w:eastAsiaTheme="minorHAnsi"/>
          <w:color w:val="auto"/>
        </w:rPr>
        <w:t>g</w:t>
      </w:r>
      <w:r w:rsidRPr="00727611">
        <w:rPr>
          <w:rFonts w:eastAsiaTheme="minorHAnsi"/>
          <w:color w:val="auto"/>
        </w:rPr>
        <w:t xml:space="preserve">uideline. The service has a privacy policy in place and observations showed staff practice aligns with required practice. </w:t>
      </w:r>
    </w:p>
    <w:p w14:paraId="7BFD2E7B" w14:textId="77777777" w:rsidR="00DB7B7D" w:rsidRDefault="00DB7B7D" w:rsidP="00DB7B7D">
      <w:pPr>
        <w:pStyle w:val="Heading2"/>
      </w:pPr>
      <w:r w:rsidRPr="00D435F8">
        <w:t>Assessment of Standard 1 Requirements</w:t>
      </w:r>
      <w:bookmarkStart w:id="4" w:name="_Hlk32932412"/>
      <w:r w:rsidRPr="0066387A">
        <w:rPr>
          <w:i/>
          <w:color w:val="0000FF"/>
          <w:sz w:val="24"/>
          <w:szCs w:val="24"/>
        </w:rPr>
        <w:t xml:space="preserve"> </w:t>
      </w:r>
      <w:bookmarkEnd w:id="4"/>
    </w:p>
    <w:p w14:paraId="3AED227D" w14:textId="77777777" w:rsidR="00DB7B7D" w:rsidRDefault="00DB7B7D" w:rsidP="00DB7B7D">
      <w:pPr>
        <w:pStyle w:val="Heading3"/>
      </w:pPr>
      <w:r w:rsidRPr="00051035">
        <w:t>Requirement 1(3)(a)</w:t>
      </w:r>
      <w:r w:rsidRPr="00051035">
        <w:tab/>
        <w:t>Compliant</w:t>
      </w:r>
    </w:p>
    <w:p w14:paraId="3650EE5A" w14:textId="77777777" w:rsidR="00DB7B7D" w:rsidRPr="008D114F" w:rsidRDefault="00DB7B7D" w:rsidP="00DB7B7D">
      <w:pPr>
        <w:rPr>
          <w:i/>
        </w:rPr>
      </w:pPr>
      <w:r w:rsidRPr="008D114F">
        <w:rPr>
          <w:i/>
        </w:rPr>
        <w:t>Each consumer is treated with dignity and respect, with their identity, culture and diversity valued.</w:t>
      </w:r>
    </w:p>
    <w:p w14:paraId="59D4BD79" w14:textId="77777777" w:rsidR="00DB7B7D" w:rsidRDefault="00DB7B7D" w:rsidP="00DB7B7D">
      <w:pPr>
        <w:pStyle w:val="Heading3"/>
      </w:pPr>
      <w:r>
        <w:t>Requirement 1(3)(b)</w:t>
      </w:r>
      <w:r>
        <w:tab/>
        <w:t>Compliant</w:t>
      </w:r>
    </w:p>
    <w:p w14:paraId="5175AF6F" w14:textId="77777777" w:rsidR="00DB7B7D" w:rsidRPr="008D114F" w:rsidRDefault="00DB7B7D" w:rsidP="00DB7B7D">
      <w:pPr>
        <w:rPr>
          <w:i/>
        </w:rPr>
      </w:pPr>
      <w:r w:rsidRPr="008D114F">
        <w:rPr>
          <w:i/>
        </w:rPr>
        <w:t>Care and services are culturally safe.</w:t>
      </w:r>
    </w:p>
    <w:p w14:paraId="2AD8256B" w14:textId="77777777" w:rsidR="00DB7B7D" w:rsidRPr="00DD02D3" w:rsidRDefault="00DB7B7D" w:rsidP="00DB7B7D">
      <w:pPr>
        <w:pStyle w:val="Heading3"/>
      </w:pPr>
      <w:r w:rsidRPr="00DD02D3">
        <w:t>Requirement 1(3)(c)</w:t>
      </w:r>
      <w:r w:rsidRPr="00DD02D3">
        <w:tab/>
        <w:t>Compliant</w:t>
      </w:r>
    </w:p>
    <w:p w14:paraId="41204985" w14:textId="77777777" w:rsidR="00DB7B7D" w:rsidRPr="008D114F" w:rsidRDefault="00DB7B7D" w:rsidP="00DB7B7D">
      <w:pPr>
        <w:tabs>
          <w:tab w:val="right" w:pos="9026"/>
        </w:tabs>
        <w:spacing w:before="0" w:after="0"/>
        <w:outlineLvl w:val="4"/>
        <w:rPr>
          <w:i/>
        </w:rPr>
      </w:pPr>
      <w:r w:rsidRPr="008D114F">
        <w:rPr>
          <w:i/>
        </w:rPr>
        <w:t xml:space="preserve">Each consumer is supported to exercise choice and independence, including to: </w:t>
      </w:r>
    </w:p>
    <w:p w14:paraId="0EB15061" w14:textId="77777777" w:rsidR="00DB7B7D" w:rsidRPr="008D114F" w:rsidRDefault="00DB7B7D" w:rsidP="00DB7B7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36563A4" w14:textId="77777777" w:rsidR="00DB7B7D" w:rsidRPr="008D114F" w:rsidRDefault="00DB7B7D" w:rsidP="00DB7B7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3AC7295" w14:textId="77777777" w:rsidR="00DB7B7D" w:rsidRPr="008D114F" w:rsidRDefault="00DB7B7D" w:rsidP="00DB7B7D">
      <w:pPr>
        <w:numPr>
          <w:ilvl w:val="0"/>
          <w:numId w:val="12"/>
        </w:numPr>
        <w:tabs>
          <w:tab w:val="right" w:pos="9026"/>
        </w:tabs>
        <w:spacing w:before="0" w:after="0"/>
        <w:ind w:left="567" w:hanging="425"/>
        <w:outlineLvl w:val="4"/>
        <w:rPr>
          <w:i/>
        </w:rPr>
      </w:pPr>
      <w:r w:rsidRPr="008D114F">
        <w:rPr>
          <w:i/>
        </w:rPr>
        <w:t xml:space="preserve">communicate their decisions; and </w:t>
      </w:r>
    </w:p>
    <w:p w14:paraId="29B4761A" w14:textId="77777777" w:rsidR="00DB7B7D" w:rsidRPr="008D114F" w:rsidRDefault="00DB7B7D" w:rsidP="00DB7B7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B239139" w14:textId="77777777" w:rsidR="00DB7B7D" w:rsidRDefault="00DB7B7D" w:rsidP="00DB7B7D">
      <w:pPr>
        <w:pStyle w:val="Heading3"/>
      </w:pPr>
      <w:r>
        <w:t>Requirement 1(3)(d)</w:t>
      </w:r>
      <w:r>
        <w:tab/>
        <w:t>Compliant</w:t>
      </w:r>
    </w:p>
    <w:p w14:paraId="6E870003" w14:textId="77777777" w:rsidR="00DB7B7D" w:rsidRPr="008D114F" w:rsidRDefault="00DB7B7D" w:rsidP="00DB7B7D">
      <w:pPr>
        <w:rPr>
          <w:i/>
        </w:rPr>
      </w:pPr>
      <w:r w:rsidRPr="008D114F">
        <w:rPr>
          <w:i/>
        </w:rPr>
        <w:t>Each consumer is supported to take risks to enable them to live the best life they can.</w:t>
      </w:r>
    </w:p>
    <w:p w14:paraId="4C1857CB" w14:textId="77777777" w:rsidR="00DB7B7D" w:rsidRDefault="00DB7B7D" w:rsidP="00DB7B7D">
      <w:pPr>
        <w:pStyle w:val="Heading3"/>
      </w:pPr>
      <w:r>
        <w:t>Requirement 1(3)(e)</w:t>
      </w:r>
      <w:r>
        <w:tab/>
        <w:t>Compliant</w:t>
      </w:r>
    </w:p>
    <w:p w14:paraId="5CECE561" w14:textId="77777777" w:rsidR="00DB7B7D" w:rsidRPr="008D114F" w:rsidRDefault="00DB7B7D" w:rsidP="00DB7B7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728A3E4" w14:textId="77777777" w:rsidR="00DB7B7D" w:rsidRDefault="00DB7B7D" w:rsidP="00DB7B7D">
      <w:pPr>
        <w:pStyle w:val="Heading3"/>
      </w:pPr>
      <w:r>
        <w:t>Requirement 1(3)(f)</w:t>
      </w:r>
      <w:r>
        <w:tab/>
        <w:t>Compliant</w:t>
      </w:r>
    </w:p>
    <w:p w14:paraId="3D2419A6" w14:textId="77777777" w:rsidR="00DB7B7D" w:rsidRPr="008D114F" w:rsidRDefault="00DB7B7D" w:rsidP="00DB7B7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209DAC6" w14:textId="77777777" w:rsidR="00DB7B7D" w:rsidRDefault="00DB7B7D" w:rsidP="00DB7B7D">
      <w:pPr>
        <w:sectPr w:rsidR="00DB7B7D" w:rsidSect="00CB3BA9">
          <w:type w:val="continuous"/>
          <w:pgSz w:w="11906" w:h="16838"/>
          <w:pgMar w:top="1701" w:right="1418" w:bottom="1418" w:left="1418" w:header="568" w:footer="397" w:gutter="0"/>
          <w:cols w:space="708"/>
          <w:titlePg/>
          <w:docGrid w:linePitch="360"/>
        </w:sectPr>
      </w:pPr>
    </w:p>
    <w:p w14:paraId="2F1AC1E3" w14:textId="77777777" w:rsidR="00DB7B7D" w:rsidRDefault="00DB7B7D" w:rsidP="00DB7B7D">
      <w:pPr>
        <w:pStyle w:val="Heading1"/>
        <w:tabs>
          <w:tab w:val="right" w:pos="9070"/>
        </w:tabs>
        <w:spacing w:before="560" w:after="640"/>
        <w:rPr>
          <w:color w:val="FFFFFF" w:themeColor="background1"/>
        </w:rPr>
        <w:sectPr w:rsidR="00DB7B7D"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F342739" wp14:editId="4ED17E0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308CE0C8" w14:textId="77777777" w:rsidR="00DB7B7D" w:rsidRPr="00ED6B57" w:rsidRDefault="00DB7B7D" w:rsidP="00DB7B7D">
      <w:pPr>
        <w:pStyle w:val="Heading3"/>
        <w:shd w:val="clear" w:color="auto" w:fill="F2F2F2" w:themeFill="background1" w:themeFillShade="F2"/>
      </w:pPr>
      <w:r w:rsidRPr="00ED6B57">
        <w:t>Consumer outcome:</w:t>
      </w:r>
    </w:p>
    <w:p w14:paraId="27981ECA" w14:textId="77777777" w:rsidR="00DB7B7D" w:rsidRPr="00ED6B57" w:rsidRDefault="00DB7B7D" w:rsidP="00DB7B7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1E205D3" w14:textId="77777777" w:rsidR="00DB7B7D" w:rsidRPr="00ED6B57" w:rsidRDefault="00DB7B7D" w:rsidP="00DB7B7D">
      <w:pPr>
        <w:pStyle w:val="Heading3"/>
        <w:shd w:val="clear" w:color="auto" w:fill="F2F2F2" w:themeFill="background1" w:themeFillShade="F2"/>
      </w:pPr>
      <w:r w:rsidRPr="00ED6B57">
        <w:t>Organisation statement:</w:t>
      </w:r>
    </w:p>
    <w:p w14:paraId="27062C59" w14:textId="77777777" w:rsidR="00DB7B7D" w:rsidRPr="00ED6B57" w:rsidRDefault="00DB7B7D" w:rsidP="00DB7B7D">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2E00AC1" w14:textId="77777777" w:rsidR="00DB7B7D" w:rsidRDefault="00DB7B7D" w:rsidP="00DB7B7D">
      <w:pPr>
        <w:pStyle w:val="Heading2"/>
      </w:pPr>
      <w:r>
        <w:t xml:space="preserve">Assessment </w:t>
      </w:r>
      <w:r w:rsidRPr="002B2C0F">
        <w:t>of Standard</w:t>
      </w:r>
      <w:r>
        <w:t xml:space="preserve"> 2</w:t>
      </w:r>
    </w:p>
    <w:p w14:paraId="58095F56" w14:textId="77777777" w:rsidR="00DB7B7D" w:rsidRPr="007A31C5" w:rsidRDefault="00DB7B7D" w:rsidP="00DB7B7D">
      <w:pPr>
        <w:rPr>
          <w:rFonts w:eastAsia="Calibri"/>
          <w:i/>
          <w:color w:val="auto"/>
          <w:lang w:eastAsia="en-US"/>
        </w:rPr>
      </w:pPr>
      <w:r w:rsidRPr="007A31C5">
        <w:rPr>
          <w:rFonts w:eastAsiaTheme="minorHAnsi"/>
          <w:color w:val="auto"/>
        </w:rPr>
        <w:t>The Quality Standard is assessed as Compliant as five of the five specific requirements have been assessed as Compliant.</w:t>
      </w:r>
    </w:p>
    <w:p w14:paraId="7A9B3C2F" w14:textId="77777777" w:rsidR="00DB7B7D" w:rsidRDefault="00DB7B7D" w:rsidP="00DB7B7D">
      <w:pPr>
        <w:rPr>
          <w:rFonts w:eastAsiaTheme="minorHAnsi"/>
          <w:color w:val="auto"/>
        </w:rPr>
      </w:pPr>
      <w:r w:rsidRPr="006713DC">
        <w:rPr>
          <w:rFonts w:eastAsiaTheme="minorHAnsi"/>
          <w:color w:val="auto"/>
        </w:rPr>
        <w:t xml:space="preserve">The service has </w:t>
      </w:r>
      <w:r>
        <w:rPr>
          <w:rFonts w:eastAsiaTheme="minorHAnsi"/>
          <w:color w:val="auto"/>
        </w:rPr>
        <w:t>effective assessment and planning processes and clinical guidelines used to identify consumer needs, choices and preferences when a consumer enters the service. Sampled care plans demonstrated that registered staff undertake assessments, with the involvement of consumers, representatives, medical officers, and other relevant professionals, including psycho-geriatricians, physiotherapists, wound specialists and podiatrists, for example. Reviewed care plans identified consumer risks, their management strategies, consumer diagnoses and current care needs, goals and preferences. Care plans reviewed by the Assessment Team contained end of life planning and advanced care planning.</w:t>
      </w:r>
    </w:p>
    <w:p w14:paraId="3060BE07" w14:textId="77777777" w:rsidR="00DB7B7D" w:rsidRPr="006713DC" w:rsidRDefault="00DB7B7D" w:rsidP="00DB7B7D">
      <w:pPr>
        <w:rPr>
          <w:rFonts w:eastAsiaTheme="minorHAnsi"/>
          <w:color w:val="auto"/>
        </w:rPr>
      </w:pPr>
      <w:r>
        <w:rPr>
          <w:rFonts w:eastAsiaTheme="minorHAnsi"/>
          <w:color w:val="auto"/>
        </w:rPr>
        <w:t xml:space="preserve">Care plans and progress notes were readily available to those involved in care, via the service’s Electronic Care Management System (ECMS), and easily understood, summarised care plans are available to consumers and representatives upon request. Care plans showed evidence of regular, scheduled review and reviews in response to incidents and changes in consumer condition. The service monitors and trends clinical indicators, including infections, falls and wounds. </w:t>
      </w:r>
    </w:p>
    <w:p w14:paraId="0A66DC33" w14:textId="77777777" w:rsidR="00DB7B7D" w:rsidRDefault="00DB7B7D" w:rsidP="00DB7B7D">
      <w:pPr>
        <w:rPr>
          <w:rFonts w:eastAsiaTheme="minorHAnsi"/>
          <w:color w:val="auto"/>
        </w:rPr>
      </w:pPr>
      <w:r>
        <w:rPr>
          <w:rFonts w:eastAsiaTheme="minorHAnsi"/>
          <w:color w:val="auto"/>
        </w:rPr>
        <w:t xml:space="preserve">Interviewed consumers and representatives confirmed they are involved in the assessment and planning processes and are satisfied with assessment and planning at the service. Sampled consumers and representatives explained that the service communicates with them and involves other health professionals in care as needed. </w:t>
      </w:r>
      <w:r>
        <w:rPr>
          <w:rFonts w:eastAsiaTheme="minorHAnsi"/>
          <w:color w:val="auto"/>
        </w:rPr>
        <w:lastRenderedPageBreak/>
        <w:t xml:space="preserve">Representatives said they understood the contents of consumer care plans, that staff explain changes in consumer needs to them and that care is reviewed in response to incidents and when consumer conditions change. </w:t>
      </w:r>
    </w:p>
    <w:p w14:paraId="271A5936" w14:textId="77777777" w:rsidR="00DB7B7D" w:rsidRDefault="00DB7B7D" w:rsidP="00DB7B7D">
      <w:pPr>
        <w:rPr>
          <w:rFonts w:eastAsiaTheme="minorHAnsi"/>
          <w:color w:val="auto"/>
        </w:rPr>
      </w:pPr>
      <w:r>
        <w:rPr>
          <w:rFonts w:eastAsiaTheme="minorHAnsi"/>
          <w:color w:val="auto"/>
        </w:rPr>
        <w:t xml:space="preserve">Registered staff understood their roles in assessment and planning processes and explained how outcomes are incorporated into care plans and discussed with consumers and representatives. Interviewed staff had a shared understanding of sampled consumers assessed needs, goals and preferences, and described how they use information in care plans and handovers to guide their delivery of personal and clinical care. Care staff could accurately describe sampled consumers preferences for care and their care needs. Staff described how the service considers end of life planning and demonstrated their awareness of how to access consumer end of life and advanced care plans. Staff outlined how referrals are made were needed, how changes made by external professionals are communicated throughout the workforce and how the service supports consumers to choose who they want involved in care. </w:t>
      </w:r>
    </w:p>
    <w:p w14:paraId="38DD2770" w14:textId="77777777" w:rsidR="00DB7B7D" w:rsidRPr="007108F4" w:rsidRDefault="00DB7B7D" w:rsidP="00DB7B7D">
      <w:pPr>
        <w:rPr>
          <w:rFonts w:eastAsiaTheme="minorHAnsi"/>
          <w:color w:val="auto"/>
        </w:rPr>
      </w:pPr>
      <w:r>
        <w:rPr>
          <w:rFonts w:eastAsiaTheme="minorHAnsi"/>
          <w:color w:val="auto"/>
        </w:rPr>
        <w:t xml:space="preserve">Staff explained that the outcomes of assessment and planning are shared with consumers and representatives via meetings or direct discussion and representatives are notified if there are changes in care needs. Care staff confirmed they have access to relevant care planning documents via the ECMS and are informed of changes via handovers. Interviewed staff demonstrated their understanding of care plan review schedules and understood that reviews may also be triggered by incidents or changes in condition. </w:t>
      </w:r>
    </w:p>
    <w:p w14:paraId="173EBDB8" w14:textId="77777777" w:rsidR="00DB7B7D" w:rsidRDefault="00DB7B7D" w:rsidP="00DB7B7D">
      <w:pPr>
        <w:pStyle w:val="Heading2"/>
      </w:pPr>
      <w:r>
        <w:t>Assessment of Standard 2 Requirements</w:t>
      </w:r>
      <w:r w:rsidRPr="0066387A">
        <w:rPr>
          <w:i/>
          <w:color w:val="0000FF"/>
          <w:sz w:val="24"/>
          <w:szCs w:val="24"/>
        </w:rPr>
        <w:t xml:space="preserve"> </w:t>
      </w:r>
    </w:p>
    <w:p w14:paraId="5D010100" w14:textId="77777777" w:rsidR="00DB7B7D" w:rsidRDefault="00DB7B7D" w:rsidP="00DB7B7D">
      <w:pPr>
        <w:pStyle w:val="Heading3"/>
      </w:pPr>
      <w:r w:rsidRPr="00051035">
        <w:t xml:space="preserve">Requirement </w:t>
      </w:r>
      <w:r>
        <w:t>2</w:t>
      </w:r>
      <w:r w:rsidRPr="00051035">
        <w:t>(3)(a)</w:t>
      </w:r>
      <w:r w:rsidRPr="00051035">
        <w:tab/>
        <w:t>Compliant</w:t>
      </w:r>
    </w:p>
    <w:p w14:paraId="0A904FF2" w14:textId="77777777" w:rsidR="00DB7B7D" w:rsidRPr="008D114F" w:rsidRDefault="00DB7B7D" w:rsidP="00DB7B7D">
      <w:pPr>
        <w:rPr>
          <w:i/>
        </w:rPr>
      </w:pPr>
      <w:r w:rsidRPr="008D114F">
        <w:rPr>
          <w:i/>
        </w:rPr>
        <w:t>Assessment and planning, including consideration of risks to the consumer’s health and well-being, informs the delivery of safe and effective care and services.</w:t>
      </w:r>
    </w:p>
    <w:p w14:paraId="5D579C74" w14:textId="77777777" w:rsidR="00DB7B7D" w:rsidRDefault="00DB7B7D" w:rsidP="00DB7B7D">
      <w:pPr>
        <w:pStyle w:val="Heading3"/>
      </w:pPr>
      <w:r>
        <w:t>Requirement 2(3)(b)</w:t>
      </w:r>
      <w:r>
        <w:tab/>
        <w:t>Compliant</w:t>
      </w:r>
    </w:p>
    <w:p w14:paraId="0519E80F" w14:textId="77777777" w:rsidR="00DB7B7D" w:rsidRPr="008D114F" w:rsidRDefault="00DB7B7D" w:rsidP="00DB7B7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DE839BA" w14:textId="77777777" w:rsidR="00DB7B7D" w:rsidRDefault="00DB7B7D" w:rsidP="00DB7B7D">
      <w:pPr>
        <w:pStyle w:val="Heading3"/>
      </w:pPr>
      <w:r>
        <w:t>Requirement 2(3)(c)</w:t>
      </w:r>
      <w:r>
        <w:tab/>
        <w:t>Compliant</w:t>
      </w:r>
    </w:p>
    <w:p w14:paraId="60FB69D6" w14:textId="77777777" w:rsidR="00DB7B7D" w:rsidRPr="008D114F" w:rsidRDefault="00DB7B7D" w:rsidP="00DB7B7D">
      <w:pPr>
        <w:rPr>
          <w:i/>
        </w:rPr>
      </w:pPr>
      <w:r w:rsidRPr="008D114F">
        <w:rPr>
          <w:i/>
        </w:rPr>
        <w:t>The organisation demonstrates that assessment and planning:</w:t>
      </w:r>
    </w:p>
    <w:p w14:paraId="28182BB5" w14:textId="77777777" w:rsidR="00DB7B7D" w:rsidRPr="008D114F" w:rsidRDefault="00DB7B7D" w:rsidP="00DB7B7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25186FC" w14:textId="77777777" w:rsidR="00DB7B7D" w:rsidRPr="008D114F" w:rsidRDefault="00DB7B7D" w:rsidP="00DB7B7D">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4CB44F48" w14:textId="77777777" w:rsidR="00DB7B7D" w:rsidRPr="00853601" w:rsidRDefault="00DB7B7D" w:rsidP="00DB7B7D">
      <w:pPr>
        <w:rPr>
          <w:color w:val="0000FF"/>
        </w:rPr>
      </w:pPr>
    </w:p>
    <w:p w14:paraId="3C525FEA" w14:textId="77777777" w:rsidR="00DB7B7D" w:rsidRDefault="00DB7B7D" w:rsidP="00DB7B7D">
      <w:pPr>
        <w:pStyle w:val="Heading3"/>
      </w:pPr>
      <w:r>
        <w:t>Requirement 2(3)(d)</w:t>
      </w:r>
      <w:r>
        <w:tab/>
        <w:t>Compliant</w:t>
      </w:r>
    </w:p>
    <w:p w14:paraId="3F3656EB" w14:textId="77777777" w:rsidR="00DB7B7D" w:rsidRPr="008D114F" w:rsidRDefault="00DB7B7D" w:rsidP="00DB7B7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2B15714" w14:textId="77777777" w:rsidR="00DB7B7D" w:rsidRDefault="00DB7B7D" w:rsidP="00DB7B7D">
      <w:pPr>
        <w:pStyle w:val="Heading3"/>
      </w:pPr>
      <w:r>
        <w:t>Requirement 2(3)(e)</w:t>
      </w:r>
      <w:r>
        <w:tab/>
        <w:t>Compliant</w:t>
      </w:r>
    </w:p>
    <w:p w14:paraId="08666EB7" w14:textId="77777777" w:rsidR="00DB7B7D" w:rsidRPr="008D114F" w:rsidRDefault="00DB7B7D" w:rsidP="00DB7B7D">
      <w:pPr>
        <w:rPr>
          <w:i/>
        </w:rPr>
      </w:pPr>
      <w:r w:rsidRPr="008D114F">
        <w:rPr>
          <w:i/>
        </w:rPr>
        <w:t>Care and services are reviewed regularly for effectiveness, and when circumstances change or when incidents impact on the needs, goals or preferences of the consumer.</w:t>
      </w:r>
    </w:p>
    <w:p w14:paraId="5CB20ACA" w14:textId="77777777" w:rsidR="00DB7B7D" w:rsidRDefault="00DB7B7D" w:rsidP="00DB7B7D">
      <w:pPr>
        <w:sectPr w:rsidR="00DB7B7D" w:rsidSect="003F5725">
          <w:type w:val="continuous"/>
          <w:pgSz w:w="11906" w:h="16838"/>
          <w:pgMar w:top="1701" w:right="1418" w:bottom="1418" w:left="1418" w:header="709" w:footer="397" w:gutter="0"/>
          <w:cols w:space="708"/>
          <w:titlePg/>
          <w:docGrid w:linePitch="360"/>
        </w:sectPr>
      </w:pPr>
    </w:p>
    <w:p w14:paraId="3554DCF2" w14:textId="77777777" w:rsidR="00DB7B7D" w:rsidRDefault="00DB7B7D" w:rsidP="00DB7B7D">
      <w:pPr>
        <w:pStyle w:val="Heading1"/>
        <w:tabs>
          <w:tab w:val="right" w:pos="9070"/>
        </w:tabs>
        <w:spacing w:before="560" w:after="640"/>
        <w:rPr>
          <w:color w:val="FFFFFF" w:themeColor="background1"/>
          <w:sz w:val="36"/>
        </w:rPr>
        <w:sectPr w:rsidR="00DB7B7D"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5DC1DCB" wp14:editId="786FD36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13AD0988" w14:textId="77777777" w:rsidR="00DB7B7D" w:rsidRPr="00FD1B02" w:rsidRDefault="00DB7B7D" w:rsidP="00DB7B7D">
      <w:pPr>
        <w:pStyle w:val="Heading3"/>
        <w:shd w:val="clear" w:color="auto" w:fill="F2F2F2" w:themeFill="background1" w:themeFillShade="F2"/>
      </w:pPr>
      <w:r w:rsidRPr="00FD1B02">
        <w:t>Consumer outcome:</w:t>
      </w:r>
    </w:p>
    <w:p w14:paraId="7053632C" w14:textId="77777777" w:rsidR="00DB7B7D" w:rsidRDefault="00DB7B7D" w:rsidP="00DB7B7D">
      <w:pPr>
        <w:numPr>
          <w:ilvl w:val="0"/>
          <w:numId w:val="3"/>
        </w:numPr>
        <w:shd w:val="clear" w:color="auto" w:fill="F2F2F2" w:themeFill="background1" w:themeFillShade="F2"/>
      </w:pPr>
      <w:r>
        <w:t>I get personal care, clinical care, or both personal care and clinical care, that is safe and right for me.</w:t>
      </w:r>
    </w:p>
    <w:p w14:paraId="4A1074BD" w14:textId="77777777" w:rsidR="00DB7B7D" w:rsidRDefault="00DB7B7D" w:rsidP="00DB7B7D">
      <w:pPr>
        <w:pStyle w:val="Heading3"/>
        <w:shd w:val="clear" w:color="auto" w:fill="F2F2F2" w:themeFill="background1" w:themeFillShade="F2"/>
      </w:pPr>
      <w:r>
        <w:t>Organisation statement:</w:t>
      </w:r>
    </w:p>
    <w:p w14:paraId="745B43E9" w14:textId="77777777" w:rsidR="00DB7B7D" w:rsidRDefault="00DB7B7D" w:rsidP="00DB7B7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4925E5" w14:textId="77777777" w:rsidR="00DB7B7D" w:rsidRDefault="00DB7B7D" w:rsidP="00DB7B7D">
      <w:pPr>
        <w:pStyle w:val="Heading2"/>
      </w:pPr>
      <w:r>
        <w:t>Assessment of Standard 3</w:t>
      </w:r>
    </w:p>
    <w:p w14:paraId="4D3FC3E4" w14:textId="77777777" w:rsidR="00DB7B7D" w:rsidRDefault="00DB7B7D" w:rsidP="00DB7B7D">
      <w:pPr>
        <w:rPr>
          <w:rFonts w:eastAsiaTheme="minorHAnsi"/>
          <w:color w:val="auto"/>
        </w:rPr>
      </w:pPr>
      <w:r w:rsidRPr="00DC5266">
        <w:rPr>
          <w:rFonts w:eastAsiaTheme="minorHAnsi"/>
          <w:color w:val="auto"/>
        </w:rPr>
        <w:t>The Quality Standard is assessed as Non-compliant as one of the seven specific requirements have been assessed as Non-compliant.</w:t>
      </w:r>
    </w:p>
    <w:p w14:paraId="224AEBDB" w14:textId="77777777" w:rsidR="00DB7B7D" w:rsidRDefault="00DB7B7D" w:rsidP="00DB7B7D">
      <w:pPr>
        <w:rPr>
          <w:rFonts w:eastAsia="Calibri"/>
          <w:color w:val="auto"/>
          <w:lang w:eastAsia="en-US"/>
        </w:rPr>
      </w:pPr>
      <w:r>
        <w:rPr>
          <w:rFonts w:eastAsia="Calibri"/>
          <w:color w:val="auto"/>
          <w:lang w:eastAsia="en-US"/>
        </w:rPr>
        <w:t xml:space="preserve">The Non-compliance is in relation to Requirement (3)(a). Reasons for my decision are outlined in the respective Requirement below. </w:t>
      </w:r>
    </w:p>
    <w:p w14:paraId="2F46E4DC" w14:textId="77777777" w:rsidR="00DB7B7D" w:rsidRDefault="00DB7B7D" w:rsidP="00DB7B7D">
      <w:pPr>
        <w:rPr>
          <w:rFonts w:eastAsia="Calibri"/>
          <w:color w:val="auto"/>
          <w:lang w:eastAsia="en-US"/>
        </w:rPr>
      </w:pPr>
      <w:r>
        <w:rPr>
          <w:rFonts w:eastAsia="Calibri"/>
          <w:color w:val="auto"/>
          <w:lang w:eastAsia="en-US"/>
        </w:rPr>
        <w:t xml:space="preserve">In relation to the remaining Requirements in this Standard, the service is Compliant. </w:t>
      </w:r>
    </w:p>
    <w:p w14:paraId="4DC69D85" w14:textId="77777777" w:rsidR="00DB7B7D" w:rsidRDefault="00DB7B7D" w:rsidP="00DB7B7D">
      <w:pPr>
        <w:rPr>
          <w:rFonts w:eastAsia="Calibri"/>
          <w:color w:val="auto"/>
          <w:lang w:eastAsia="en-US"/>
        </w:rPr>
      </w:pPr>
      <w:r>
        <w:rPr>
          <w:rFonts w:eastAsia="Calibri"/>
          <w:color w:val="auto"/>
          <w:lang w:eastAsia="en-US"/>
        </w:rPr>
        <w:t xml:space="preserve">Consumers could identify how the service manages and responds to high impact and high prevalence risks and expressed confidence the service would support them to be comfortable and pain free when they reach end of life. Sampled representatives considered the service adequately documents and communicates relevant information to those sharing in consumers’ care and kept them involved and informed of changes in consumer condition, needs and preferences. Consumers were generally satisfied with the service’s processes for preventing and managing infectious outbreaks. </w:t>
      </w:r>
    </w:p>
    <w:p w14:paraId="5795C9BD" w14:textId="77777777" w:rsidR="00DB7B7D" w:rsidRDefault="00DB7B7D" w:rsidP="00DB7B7D">
      <w:pPr>
        <w:rPr>
          <w:rFonts w:eastAsia="Calibri"/>
          <w:color w:val="auto"/>
          <w:lang w:eastAsia="en-US"/>
        </w:rPr>
      </w:pPr>
      <w:r>
        <w:rPr>
          <w:rFonts w:eastAsia="Calibri"/>
          <w:color w:val="auto"/>
          <w:lang w:eastAsia="en-US"/>
        </w:rPr>
        <w:t xml:space="preserve">The service demonstrated they have effective systems and a risk management framework to identify and manage the high impact and high prevalence risks amongst consumers. Staff are guided by relevant risk management policies and care planning documentation identified the key risks associated with sampled consumers, including risk related to falls, pain management and challenging behaviour, as well as the associated management strategies. The service demonstrated that end of life and advanced care planning is attended to and recorded in care plans, and deterioration or changes in consumer condition are recognised and addressed. </w:t>
      </w:r>
    </w:p>
    <w:p w14:paraId="28692A02" w14:textId="77777777" w:rsidR="00DB7B7D" w:rsidRDefault="00DB7B7D" w:rsidP="00DB7B7D">
      <w:pPr>
        <w:rPr>
          <w:rFonts w:eastAsia="Calibri"/>
          <w:color w:val="auto"/>
          <w:lang w:eastAsia="en-US"/>
        </w:rPr>
      </w:pPr>
      <w:r>
        <w:rPr>
          <w:rFonts w:eastAsia="Calibri"/>
          <w:color w:val="auto"/>
          <w:lang w:eastAsia="en-US"/>
        </w:rPr>
        <w:lastRenderedPageBreak/>
        <w:t xml:space="preserve">Care documentation contained progress notes and </w:t>
      </w:r>
      <w:proofErr w:type="gramStart"/>
      <w:r>
        <w:rPr>
          <w:rFonts w:eastAsia="Calibri"/>
          <w:color w:val="auto"/>
          <w:lang w:eastAsia="en-US"/>
        </w:rPr>
        <w:t>sufficient</w:t>
      </w:r>
      <w:proofErr w:type="gramEnd"/>
      <w:r>
        <w:rPr>
          <w:rFonts w:eastAsia="Calibri"/>
          <w:color w:val="auto"/>
          <w:lang w:eastAsia="en-US"/>
        </w:rPr>
        <w:t xml:space="preserve"> handover information to facilitate shared care with a range of external individuals, organisations and providers of other care and services. The Assessment Team noted several examples of timely referrals made in response to incidents and changes in condition. </w:t>
      </w:r>
    </w:p>
    <w:p w14:paraId="657D5A1A" w14:textId="77777777" w:rsidR="00DB7B7D" w:rsidRDefault="00DB7B7D" w:rsidP="00DB7B7D">
      <w:pPr>
        <w:rPr>
          <w:rFonts w:eastAsia="Calibri"/>
          <w:color w:val="auto"/>
          <w:lang w:eastAsia="en-US"/>
        </w:rPr>
      </w:pPr>
      <w:r>
        <w:rPr>
          <w:rFonts w:eastAsia="Calibri"/>
          <w:color w:val="auto"/>
          <w:lang w:eastAsia="en-US"/>
        </w:rPr>
        <w:t xml:space="preserve">Interviews with management and staff reflected clear understanding of key risks at the service, such as COVID 19, weight loss and supplement usage, falls and behaviours in the Memory Support Unit. Staff were generally able to describe how they manage high impact and high prevalence risks for sampled consumers. Interviewed staff also understood their responsibility to report changes or deterioration in consumer health and explained how changes in consumer care needs are communicated through handovers. Staff interviewees described how care changes for consumers nearing the end of life, to maximise their comfort and manage pain. </w:t>
      </w:r>
    </w:p>
    <w:p w14:paraId="14F68D4F" w14:textId="77777777" w:rsidR="00DB7B7D" w:rsidRPr="007108F4" w:rsidRDefault="00DB7B7D" w:rsidP="00DB7B7D">
      <w:pPr>
        <w:rPr>
          <w:rFonts w:eastAsia="Calibri"/>
          <w:color w:val="auto"/>
          <w:lang w:eastAsia="en-US"/>
        </w:rPr>
      </w:pPr>
      <w:r>
        <w:rPr>
          <w:rFonts w:eastAsia="Calibri"/>
          <w:color w:val="auto"/>
          <w:lang w:eastAsia="en-US"/>
        </w:rPr>
        <w:t xml:space="preserve">Staff at the service are guided by policies and procedures in relation to infection control and antimicrobial stewardship, and the Assessment Team observed sound infection prevention control measures in practice. </w:t>
      </w:r>
    </w:p>
    <w:p w14:paraId="5197DED3" w14:textId="77777777" w:rsidR="00DB7B7D" w:rsidRDefault="00DB7B7D" w:rsidP="00DB7B7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4C174C" w14:textId="77777777" w:rsidR="00DB7B7D" w:rsidRPr="00853601" w:rsidRDefault="00DB7B7D" w:rsidP="00DB7B7D">
      <w:pPr>
        <w:pStyle w:val="Heading3"/>
      </w:pPr>
      <w:r w:rsidRPr="00853601">
        <w:t>Requirement 3(3)(a)</w:t>
      </w:r>
      <w:r>
        <w:tab/>
        <w:t>Non-compliant</w:t>
      </w:r>
    </w:p>
    <w:p w14:paraId="6426A5DC" w14:textId="77777777" w:rsidR="00DB7B7D" w:rsidRPr="008D114F" w:rsidRDefault="00DB7B7D" w:rsidP="00DB7B7D">
      <w:pPr>
        <w:rPr>
          <w:i/>
        </w:rPr>
      </w:pPr>
      <w:r w:rsidRPr="008D114F">
        <w:rPr>
          <w:i/>
        </w:rPr>
        <w:t>Each consumer gets safe and effective personal care, clinical care, or both personal care and clinical care, that:</w:t>
      </w:r>
    </w:p>
    <w:p w14:paraId="39B5CE4D" w14:textId="77777777" w:rsidR="00DB7B7D" w:rsidRPr="008D114F" w:rsidRDefault="00DB7B7D" w:rsidP="00DB7B7D">
      <w:pPr>
        <w:numPr>
          <w:ilvl w:val="0"/>
          <w:numId w:val="24"/>
        </w:numPr>
        <w:tabs>
          <w:tab w:val="right" w:pos="9026"/>
        </w:tabs>
        <w:spacing w:before="0" w:after="0"/>
        <w:ind w:left="567" w:hanging="425"/>
        <w:outlineLvl w:val="4"/>
        <w:rPr>
          <w:i/>
        </w:rPr>
      </w:pPr>
      <w:r w:rsidRPr="008D114F">
        <w:rPr>
          <w:i/>
        </w:rPr>
        <w:t>is best practice; and</w:t>
      </w:r>
    </w:p>
    <w:p w14:paraId="0EB83099" w14:textId="77777777" w:rsidR="00DB7B7D" w:rsidRPr="008D114F" w:rsidRDefault="00DB7B7D" w:rsidP="00DB7B7D">
      <w:pPr>
        <w:numPr>
          <w:ilvl w:val="0"/>
          <w:numId w:val="24"/>
        </w:numPr>
        <w:tabs>
          <w:tab w:val="right" w:pos="9026"/>
        </w:tabs>
        <w:spacing w:before="0" w:after="0"/>
        <w:ind w:left="567" w:hanging="425"/>
        <w:outlineLvl w:val="4"/>
        <w:rPr>
          <w:i/>
        </w:rPr>
      </w:pPr>
      <w:r w:rsidRPr="008D114F">
        <w:rPr>
          <w:i/>
        </w:rPr>
        <w:t>is tailored to their needs; and</w:t>
      </w:r>
    </w:p>
    <w:p w14:paraId="4B2D2224" w14:textId="77777777" w:rsidR="00DB7B7D" w:rsidRPr="008D114F" w:rsidRDefault="00DB7B7D" w:rsidP="00DB7B7D">
      <w:pPr>
        <w:numPr>
          <w:ilvl w:val="0"/>
          <w:numId w:val="24"/>
        </w:numPr>
        <w:tabs>
          <w:tab w:val="right" w:pos="9026"/>
        </w:tabs>
        <w:spacing w:before="0" w:after="0"/>
        <w:ind w:left="567" w:hanging="425"/>
        <w:outlineLvl w:val="4"/>
        <w:rPr>
          <w:i/>
        </w:rPr>
      </w:pPr>
      <w:r w:rsidRPr="008D114F">
        <w:rPr>
          <w:i/>
        </w:rPr>
        <w:t>optimises their health and well-being.</w:t>
      </w:r>
    </w:p>
    <w:p w14:paraId="1D83A0A3" w14:textId="77777777" w:rsidR="00DB7B7D" w:rsidRDefault="00DB7B7D" w:rsidP="00DB7B7D">
      <w:pPr>
        <w:tabs>
          <w:tab w:val="right" w:pos="9026"/>
        </w:tabs>
        <w:spacing w:before="0" w:after="0"/>
        <w:outlineLvl w:val="4"/>
      </w:pPr>
      <w:r>
        <w:t xml:space="preserve"> </w:t>
      </w:r>
    </w:p>
    <w:p w14:paraId="5DB653B9" w14:textId="086290DD" w:rsidR="00DB7B7D" w:rsidRDefault="00351599" w:rsidP="00DB7B7D">
      <w:pPr>
        <w:tabs>
          <w:tab w:val="right" w:pos="9026"/>
        </w:tabs>
        <w:spacing w:before="0" w:after="0"/>
        <w:outlineLvl w:val="4"/>
      </w:pPr>
      <w:r>
        <w:t>The Assessment Team found t</w:t>
      </w:r>
      <w:r w:rsidR="00DB7B7D">
        <w:t>he service did not demonstrate each consumer receives safe and effective personal and/or clinical care that is best practice, tailored and optimising of health and wellbeing. Relevant (summarised) evidence included:</w:t>
      </w:r>
    </w:p>
    <w:p w14:paraId="36B6B720" w14:textId="78F78071" w:rsidR="00DB7B7D" w:rsidRDefault="00DB7B7D" w:rsidP="00DB7B7D">
      <w:pPr>
        <w:pStyle w:val="ListParagraph"/>
        <w:numPr>
          <w:ilvl w:val="0"/>
          <w:numId w:val="38"/>
        </w:numPr>
        <w:tabs>
          <w:tab w:val="right" w:pos="9026"/>
        </w:tabs>
        <w:spacing w:before="0" w:after="0"/>
        <w:outlineLvl w:val="4"/>
      </w:pPr>
      <w:r>
        <w:t xml:space="preserve">Care planning documentation for Consumer A gave detailed instructions for twice daily oral care and regular hydration. The consumer had been the subject of a recent Serious Incident Response Scheme (SIRS) report. The report included the observation that the consumer’s oral care had been neglected for some time. The report also stated the consumer had not been offered </w:t>
      </w:r>
      <w:proofErr w:type="gramStart"/>
      <w:r>
        <w:t>sufficient</w:t>
      </w:r>
      <w:proofErr w:type="gramEnd"/>
      <w:r>
        <w:t xml:space="preserve"> water from their in-room jug over a 24 hours period. The Site Audit Report contained management feedback about the incident and noted that the service had commenced implementing strategies to prevent recurrence, including scheduled appointments and charting of the consumer’s oral care. It was noted by management that responding to the incident would take time and additional measures to respond to the incident were ongoing.</w:t>
      </w:r>
    </w:p>
    <w:p w14:paraId="1A9C1514" w14:textId="77777777" w:rsidR="00DB7B7D" w:rsidRDefault="00DB7B7D" w:rsidP="00DB7B7D">
      <w:pPr>
        <w:pStyle w:val="ListParagraph"/>
        <w:numPr>
          <w:ilvl w:val="0"/>
          <w:numId w:val="38"/>
        </w:numPr>
        <w:tabs>
          <w:tab w:val="right" w:pos="9026"/>
        </w:tabs>
        <w:spacing w:before="0" w:after="0"/>
        <w:outlineLvl w:val="4"/>
      </w:pPr>
      <w:r>
        <w:lastRenderedPageBreak/>
        <w:t xml:space="preserve">Most care and registered staff said they regularly provide oral hydration to consumers at incidental moments when walking past their rooms, however one interviewed staff member considered that consumers probably do not receive enough water and that at times, they will receive only the drinks provided during main meals. </w:t>
      </w:r>
    </w:p>
    <w:p w14:paraId="70E15A8F" w14:textId="77777777" w:rsidR="00DB7B7D" w:rsidRDefault="00DB7B7D" w:rsidP="00DB7B7D">
      <w:pPr>
        <w:pStyle w:val="ListParagraph"/>
        <w:numPr>
          <w:ilvl w:val="0"/>
          <w:numId w:val="38"/>
        </w:numPr>
        <w:tabs>
          <w:tab w:val="right" w:pos="9026"/>
        </w:tabs>
        <w:spacing w:before="0" w:after="0"/>
        <w:outlineLvl w:val="4"/>
      </w:pPr>
      <w:r>
        <w:t xml:space="preserve">The same staff member said that they try to brush consumer’s teeth twice per day but there are times when a consumer may only have their teeth brushed once daily. A second staff member also said oral care is not always attended to, but they will communicate this to the oncoming shift. </w:t>
      </w:r>
    </w:p>
    <w:p w14:paraId="105C05EE" w14:textId="77777777" w:rsidR="00DB7B7D" w:rsidRDefault="00DB7B7D" w:rsidP="00DB7B7D">
      <w:pPr>
        <w:pStyle w:val="ListParagraph"/>
        <w:numPr>
          <w:ilvl w:val="0"/>
          <w:numId w:val="38"/>
        </w:numPr>
        <w:tabs>
          <w:tab w:val="right" w:pos="9026"/>
        </w:tabs>
        <w:spacing w:before="0" w:after="0"/>
        <w:outlineLvl w:val="4"/>
      </w:pPr>
      <w:r>
        <w:t>Interviews with consumers and representatives also raised concerns about how the service ensures the nutrition and hydration needs of consumers are met. The Assessment Team cited the following relevant feedback:</w:t>
      </w:r>
    </w:p>
    <w:p w14:paraId="355C372E" w14:textId="77777777" w:rsidR="00DB7B7D" w:rsidRDefault="00DB7B7D" w:rsidP="00DB7B7D">
      <w:pPr>
        <w:pStyle w:val="ListParagraph"/>
        <w:numPr>
          <w:ilvl w:val="1"/>
          <w:numId w:val="38"/>
        </w:numPr>
        <w:tabs>
          <w:tab w:val="right" w:pos="9026"/>
        </w:tabs>
        <w:spacing w:before="0" w:after="0"/>
        <w:outlineLvl w:val="4"/>
      </w:pPr>
      <w:r>
        <w:t>A representative noted that while they had been informed of the SIRS incident involving Consumer A’s oral care deficiencies, they observed that the consumer’s tongue had a white coating on it on the morning of the interview.</w:t>
      </w:r>
    </w:p>
    <w:p w14:paraId="2DBDB0A3" w14:textId="77777777" w:rsidR="00DB7B7D" w:rsidRDefault="00DB7B7D" w:rsidP="00DB7B7D">
      <w:pPr>
        <w:pStyle w:val="ListParagraph"/>
        <w:numPr>
          <w:ilvl w:val="1"/>
          <w:numId w:val="38"/>
        </w:numPr>
        <w:tabs>
          <w:tab w:val="right" w:pos="9026"/>
        </w:tabs>
        <w:spacing w:before="0" w:after="0"/>
        <w:outlineLvl w:val="4"/>
      </w:pPr>
      <w:r>
        <w:t>A representative stated that Consumer B’s water jug is often left out of reach of the consumer, who is unable to lift the full jug.</w:t>
      </w:r>
    </w:p>
    <w:p w14:paraId="612E1748" w14:textId="77777777" w:rsidR="00DB7B7D" w:rsidRDefault="00DB7B7D" w:rsidP="00DB7B7D">
      <w:pPr>
        <w:pStyle w:val="ListParagraph"/>
        <w:numPr>
          <w:ilvl w:val="1"/>
          <w:numId w:val="38"/>
        </w:numPr>
        <w:tabs>
          <w:tab w:val="right" w:pos="9026"/>
        </w:tabs>
        <w:spacing w:before="0" w:after="0"/>
        <w:outlineLvl w:val="4"/>
      </w:pPr>
      <w:r>
        <w:t xml:space="preserve">A representative stated that on occasion in the past few months, they had observed Consumer C’s lunch, still unconsumed, in the afternoon. They had also observed drinks, including unopened nutritional supplements, left on the table. </w:t>
      </w:r>
    </w:p>
    <w:p w14:paraId="40401C98" w14:textId="77777777" w:rsidR="00DB7B7D" w:rsidRDefault="00DB7B7D" w:rsidP="00DB7B7D">
      <w:pPr>
        <w:pStyle w:val="ListParagraph"/>
        <w:numPr>
          <w:ilvl w:val="0"/>
          <w:numId w:val="38"/>
        </w:numPr>
        <w:tabs>
          <w:tab w:val="right" w:pos="9026"/>
        </w:tabs>
        <w:spacing w:before="0" w:after="0"/>
        <w:outlineLvl w:val="4"/>
      </w:pPr>
      <w:r>
        <w:t xml:space="preserve">The Assessment Team referred to other observations outlined in the previously mentioned SIRS report concerning Consumer A. The report noted that two other consumers were seen seated at a table with their unopened supplements and no care staff observed in the vicinity. The reporter (not a member of care staff) had supported those consumers as they were not able to independently feed or hydrate themselves. </w:t>
      </w:r>
    </w:p>
    <w:p w14:paraId="7695BB39" w14:textId="77777777" w:rsidR="00DB7B7D" w:rsidRDefault="00DB7B7D" w:rsidP="00DB7B7D">
      <w:pPr>
        <w:tabs>
          <w:tab w:val="right" w:pos="9026"/>
        </w:tabs>
        <w:spacing w:before="0" w:after="0"/>
        <w:ind w:left="360"/>
        <w:outlineLvl w:val="4"/>
      </w:pPr>
    </w:p>
    <w:p w14:paraId="693C68E6" w14:textId="77777777" w:rsidR="00DB7B7D" w:rsidRDefault="00DB7B7D" w:rsidP="00DB7B7D">
      <w:pPr>
        <w:tabs>
          <w:tab w:val="right" w:pos="9026"/>
        </w:tabs>
        <w:spacing w:before="0" w:after="0"/>
        <w:outlineLvl w:val="4"/>
      </w:pPr>
      <w:r>
        <w:t>The Assessment Team also put forth information in Requirement 1 (d), which was relevant to this Requirement. The Team noted that a consumer receives occasional bowel management interventions from a family member, however minimal other contextual information was provided. Consequently, the Approved Provider was asked to provide evidence to demonstrate how this consumer’s bowel management aligned with best practice.</w:t>
      </w:r>
    </w:p>
    <w:p w14:paraId="4D912EAC" w14:textId="77777777" w:rsidR="00DB7B7D" w:rsidRDefault="00DB7B7D" w:rsidP="00DB7B7D">
      <w:pPr>
        <w:tabs>
          <w:tab w:val="right" w:pos="9026"/>
        </w:tabs>
        <w:spacing w:before="0" w:after="0"/>
        <w:ind w:left="360"/>
        <w:outlineLvl w:val="4"/>
      </w:pPr>
    </w:p>
    <w:p w14:paraId="55B864A2" w14:textId="77777777" w:rsidR="00DB7B7D" w:rsidRDefault="00DB7B7D" w:rsidP="00DB7B7D">
      <w:pPr>
        <w:tabs>
          <w:tab w:val="right" w:pos="9026"/>
        </w:tabs>
        <w:spacing w:before="0" w:after="0"/>
        <w:outlineLvl w:val="4"/>
      </w:pPr>
      <w:r>
        <w:t xml:space="preserve">The Site Audit Report also contained other evidence, which I have not included as it is not relevant to my decision. </w:t>
      </w:r>
    </w:p>
    <w:p w14:paraId="1DF98720" w14:textId="77777777" w:rsidR="00DB7B7D" w:rsidRDefault="00DB7B7D" w:rsidP="00DB7B7D">
      <w:pPr>
        <w:tabs>
          <w:tab w:val="right" w:pos="9026"/>
        </w:tabs>
        <w:spacing w:before="0" w:after="0"/>
        <w:outlineLvl w:val="4"/>
      </w:pPr>
    </w:p>
    <w:p w14:paraId="08C19C2A" w14:textId="77777777" w:rsidR="00DB7B7D" w:rsidRDefault="00DB7B7D" w:rsidP="00DB7B7D">
      <w:pPr>
        <w:tabs>
          <w:tab w:val="right" w:pos="9026"/>
        </w:tabs>
        <w:spacing w:before="0" w:after="0"/>
        <w:outlineLvl w:val="4"/>
      </w:pPr>
      <w:r>
        <w:t>In their response, the Approved Provider disagreed with the Assessment Team’s recommendation and outlined the following relevant (summarised) arguments:</w:t>
      </w:r>
    </w:p>
    <w:p w14:paraId="069099F4" w14:textId="77777777" w:rsidR="00DB7B7D" w:rsidRDefault="00DB7B7D" w:rsidP="00DB7B7D">
      <w:pPr>
        <w:pStyle w:val="ListParagraph"/>
        <w:numPr>
          <w:ilvl w:val="0"/>
          <w:numId w:val="39"/>
        </w:numPr>
        <w:tabs>
          <w:tab w:val="right" w:pos="9026"/>
        </w:tabs>
        <w:spacing w:before="0" w:after="0"/>
        <w:outlineLvl w:val="4"/>
      </w:pPr>
      <w:r>
        <w:t xml:space="preserve">The SIRS report related to an incident that occurred prior to the Site Audit and the deficiencies had been addressed by the time of Site Audit. The Approved </w:t>
      </w:r>
      <w:r>
        <w:lastRenderedPageBreak/>
        <w:t xml:space="preserve">Provider considered that as a result, the incident does not reflect non-compliance with the Requirement. The response also outlined the consumer’s assessments and care plans for oral hygiene and nutrition and asserted that the consumer’s nutrition and hydration is managed in accordance with organisational policies and procedures. The provider described the response taken to SIRS report and they argued that the incident was a one-off occurrence which did not warrant the Non-compliant recommendation. </w:t>
      </w:r>
    </w:p>
    <w:p w14:paraId="746EDCEF" w14:textId="77777777" w:rsidR="00DB7B7D" w:rsidRDefault="00DB7B7D" w:rsidP="00DB7B7D">
      <w:pPr>
        <w:pStyle w:val="ListParagraph"/>
        <w:numPr>
          <w:ilvl w:val="0"/>
          <w:numId w:val="39"/>
        </w:numPr>
        <w:tabs>
          <w:tab w:val="right" w:pos="9026"/>
        </w:tabs>
        <w:spacing w:before="0" w:after="0"/>
        <w:outlineLvl w:val="4"/>
      </w:pPr>
      <w:r>
        <w:t xml:space="preserve">In relation to the observed full water jugs and the negative staff feedback, the Approved Provider noted that the staff member had said that consumers ‘probably’ do not get enough water and had gone on to note that fluids are offered at main meal times. The response noted that fluids are also offered at morning, afternoon tea and supper and that the water jugs are not the only source of hydration offered consumers throughout the day. The response drew attention to the information from other interviewed staff who confirmed they offer consumers sips of water when walking past their rooms. </w:t>
      </w:r>
    </w:p>
    <w:p w14:paraId="5C1EBEF9" w14:textId="77777777" w:rsidR="00DB7B7D" w:rsidRDefault="00DB7B7D" w:rsidP="00DB7B7D">
      <w:pPr>
        <w:pStyle w:val="ListParagraph"/>
        <w:numPr>
          <w:ilvl w:val="0"/>
          <w:numId w:val="39"/>
        </w:numPr>
        <w:tabs>
          <w:tab w:val="right" w:pos="9026"/>
        </w:tabs>
        <w:spacing w:before="0" w:after="0"/>
        <w:outlineLvl w:val="4"/>
      </w:pPr>
      <w:r>
        <w:t xml:space="preserve">In relation to staff feedback concerning oral hygiene, the Approved Provider considered the staff statements did not indicate oral care is not performed. </w:t>
      </w:r>
    </w:p>
    <w:p w14:paraId="229143EE" w14:textId="77777777" w:rsidR="00DB7B7D" w:rsidRDefault="00DB7B7D" w:rsidP="00DB7B7D">
      <w:pPr>
        <w:pStyle w:val="ListParagraph"/>
        <w:numPr>
          <w:ilvl w:val="0"/>
          <w:numId w:val="39"/>
        </w:numPr>
        <w:tabs>
          <w:tab w:val="right" w:pos="9026"/>
        </w:tabs>
        <w:spacing w:before="0" w:after="0"/>
        <w:outlineLvl w:val="4"/>
      </w:pPr>
      <w:r>
        <w:t xml:space="preserve">In relation to consumer and representative feedback, the response noted the reasons why consumers’ food may have been left unopened or out of reach, including delays between food being delivered and care staff attending to assist, staff stepping away to attend to other urgent matters or consumers choosing to eat later. The response noted a general investigation had occurred, and food service expectations had been reiterated to relevant staff. The service has also instituted spot checks by management to ensure compliance. </w:t>
      </w:r>
      <w:bookmarkStart w:id="6" w:name="_GoBack"/>
      <w:bookmarkEnd w:id="6"/>
    </w:p>
    <w:p w14:paraId="39E7C366" w14:textId="51F423B1" w:rsidR="00DB7B7D" w:rsidRDefault="00DB7B7D" w:rsidP="00DB7B7D">
      <w:pPr>
        <w:pStyle w:val="ListParagraph"/>
        <w:numPr>
          <w:ilvl w:val="0"/>
          <w:numId w:val="39"/>
        </w:numPr>
        <w:tabs>
          <w:tab w:val="right" w:pos="9026"/>
        </w:tabs>
        <w:spacing w:before="0" w:after="0"/>
        <w:outlineLvl w:val="4"/>
      </w:pPr>
      <w:r>
        <w:t xml:space="preserve">In relation to the consumer </w:t>
      </w:r>
      <w:r w:rsidRPr="007D6E55">
        <w:t>who</w:t>
      </w:r>
      <w:r>
        <w:t xml:space="preserve"> receives bow</w:t>
      </w:r>
      <w:r w:rsidR="007847FE">
        <w:t>e</w:t>
      </w:r>
      <w:r>
        <w:t xml:space="preserve">l management support from a family member, the Approved Provider argued that the consumer’s doctor was aware of the family’s member role and had discussed it with the consumer and their family member. The response noted the intervention had been included in their care plan and the consumer’s </w:t>
      </w:r>
      <w:r w:rsidRPr="007D6E55">
        <w:t>bow</w:t>
      </w:r>
      <w:r w:rsidR="007D6E55" w:rsidRPr="007D6E55">
        <w:t>e</w:t>
      </w:r>
      <w:r w:rsidRPr="007D6E55">
        <w:t>l</w:t>
      </w:r>
      <w:r>
        <w:t xml:space="preserve"> management also relied on other best practice measures. They noted the consumer’s treatment plan is regularly reviewed and adjusted in consultation with the consumer, their representative, their doctor and the clinical team. The Approved Provider’s response also contained the organisation’s bowel assessment and management guideline, the consumer’s ‘agreed care and services plan’, a dignity of risk form signed by the consumer’s representative and the consumer’s medication profile. </w:t>
      </w:r>
    </w:p>
    <w:p w14:paraId="0B3FF3E7" w14:textId="77777777" w:rsidR="00DB7B7D" w:rsidRDefault="00DB7B7D" w:rsidP="00DB7B7D">
      <w:pPr>
        <w:tabs>
          <w:tab w:val="right" w:pos="9026"/>
        </w:tabs>
        <w:spacing w:before="0" w:after="0"/>
        <w:outlineLvl w:val="4"/>
      </w:pPr>
    </w:p>
    <w:p w14:paraId="2F7CA236" w14:textId="77777777" w:rsidR="00DB7B7D" w:rsidRDefault="00DB7B7D" w:rsidP="00DB7B7D">
      <w:pPr>
        <w:tabs>
          <w:tab w:val="right" w:pos="9026"/>
        </w:tabs>
        <w:spacing w:before="0" w:after="0"/>
        <w:outlineLvl w:val="4"/>
      </w:pPr>
      <w:r>
        <w:t xml:space="preserve">The Approved Provider’s response also contained other arguments responding to evidence put forth by the Assessment Team, which are not relevant to my decision. </w:t>
      </w:r>
    </w:p>
    <w:p w14:paraId="5B67BB6C" w14:textId="77777777" w:rsidR="00DB7B7D" w:rsidRDefault="00DB7B7D" w:rsidP="00DB7B7D">
      <w:pPr>
        <w:tabs>
          <w:tab w:val="right" w:pos="9026"/>
        </w:tabs>
        <w:spacing w:before="0" w:after="0"/>
        <w:outlineLvl w:val="4"/>
      </w:pPr>
    </w:p>
    <w:p w14:paraId="358DF4DA" w14:textId="77777777" w:rsidR="00DB7B7D" w:rsidRDefault="00DB7B7D" w:rsidP="00DB7B7D">
      <w:pPr>
        <w:tabs>
          <w:tab w:val="right" w:pos="9026"/>
        </w:tabs>
        <w:spacing w:before="0" w:after="0"/>
        <w:outlineLvl w:val="4"/>
      </w:pPr>
      <w:r>
        <w:t xml:space="preserve">Having regard to the information and evidence put forth by the Assessment Team, and the Approved Providers response, I find the service is Non-compliant with this Requirement, for the reasons outlined below. </w:t>
      </w:r>
    </w:p>
    <w:p w14:paraId="21F72823" w14:textId="77777777" w:rsidR="00DB7B7D" w:rsidRDefault="00DB7B7D" w:rsidP="00DB7B7D">
      <w:pPr>
        <w:tabs>
          <w:tab w:val="right" w:pos="9026"/>
        </w:tabs>
        <w:spacing w:before="0" w:after="0"/>
        <w:outlineLvl w:val="4"/>
      </w:pPr>
    </w:p>
    <w:p w14:paraId="21CB917F" w14:textId="77777777" w:rsidR="00DB7B7D" w:rsidRDefault="00DB7B7D" w:rsidP="00DB7B7D">
      <w:pPr>
        <w:tabs>
          <w:tab w:val="right" w:pos="9026"/>
        </w:tabs>
        <w:spacing w:before="0" w:after="0"/>
        <w:outlineLvl w:val="4"/>
      </w:pPr>
      <w:r>
        <w:t xml:space="preserve">I accept that Consumer A’s oral hygiene was not attended to for a period long enough to warrant the service lodging a SIRS report for neglect of personal care. I consider this indicates the consumer’s personal care was not provided on more than one occasion. I also note the response did not acknowledge that Consumer A had been observed with a white film coating in their mouth during the Site Audit, or management’s feedback that the response to the incident was ongoing. This evidence does not support the provider’s argument that the deficiencies no longer existed at the time of Site Audit. I also do not accept the Approved Provider’s argument that the SIRS report is irrelevant as the incident occurred outside of the Site Audit period. The neglect was identified, and report lodged one week prior to the audit. When considered in conjunction with other evidence, the SIRS report indicates there had been non-compliance with the Requirement during the period of accreditation and supports the conclusion that there was on-going non-compliance at the time of the Site Audit also. </w:t>
      </w:r>
    </w:p>
    <w:p w14:paraId="19997341" w14:textId="77777777" w:rsidR="00DB7B7D" w:rsidRDefault="00DB7B7D" w:rsidP="00DB7B7D">
      <w:pPr>
        <w:tabs>
          <w:tab w:val="right" w:pos="9026"/>
        </w:tabs>
        <w:spacing w:before="0" w:after="0"/>
        <w:outlineLvl w:val="4"/>
      </w:pPr>
    </w:p>
    <w:p w14:paraId="2EE74E58" w14:textId="77777777" w:rsidR="00DB7B7D" w:rsidRDefault="00DB7B7D" w:rsidP="00DB7B7D">
      <w:pPr>
        <w:tabs>
          <w:tab w:val="right" w:pos="9026"/>
        </w:tabs>
        <w:spacing w:before="0" w:after="0"/>
        <w:outlineLvl w:val="4"/>
      </w:pPr>
      <w:r>
        <w:t xml:space="preserve">I am not satisfied with the Approved Provider’s response to negative staff and consumer feedback that multiple consumers have not always received the personal care support they need to drink fluids and eat food provided to them. I note that care staff offering water to consumers on an incidental basis ‘when they walk past the room’ does not displace the feedback from a significant proportion of the interview sample that various consumers’ fluids and supplements have been observed untouched and/or unopened on their tables. It also does not displace the weight of information provided by the staff member who said that consumers likely do not get enough water to drink or the staff member who lodged the recent SIRS report stating that four consumers were observed not to have the support they needed to consume food and fluids provided to them. </w:t>
      </w:r>
    </w:p>
    <w:p w14:paraId="7AB5559D" w14:textId="77777777" w:rsidR="00DB7B7D" w:rsidRDefault="00DB7B7D" w:rsidP="00DB7B7D">
      <w:pPr>
        <w:tabs>
          <w:tab w:val="right" w:pos="9026"/>
        </w:tabs>
        <w:spacing w:before="0" w:after="0"/>
        <w:outlineLvl w:val="4"/>
      </w:pPr>
    </w:p>
    <w:p w14:paraId="19A26B76" w14:textId="77777777" w:rsidR="00DB7B7D" w:rsidRDefault="00DB7B7D" w:rsidP="00DB7B7D">
      <w:pPr>
        <w:tabs>
          <w:tab w:val="right" w:pos="9026"/>
        </w:tabs>
        <w:spacing w:before="0" w:after="0"/>
        <w:outlineLvl w:val="4"/>
      </w:pPr>
      <w:r>
        <w:t>I acknowledge the steps taken by the Approved Provider</w:t>
      </w:r>
      <w:r w:rsidRPr="00880B23">
        <w:t xml:space="preserve"> </w:t>
      </w:r>
      <w:r>
        <w:t xml:space="preserve">to address deficiencies since the Site Audit, including the introduction of spot checks and reiterating service expectations to care and food services staff. However, the wording of this Requirement states that ‘each consumer… gets safe and effective personal care,’ and the Assessment Team presented evidence that several consumers have, at times, not been able to consume food and fluids provided to them in a timely manner. I find those consumers’ personal care was not individually tailored and did not optimise their health and wellbeing, reflecting Non-compliance with this Requirement. </w:t>
      </w:r>
    </w:p>
    <w:p w14:paraId="0701586D" w14:textId="77777777" w:rsidR="00DB7B7D" w:rsidRDefault="00DB7B7D" w:rsidP="00DB7B7D">
      <w:pPr>
        <w:tabs>
          <w:tab w:val="right" w:pos="9026"/>
        </w:tabs>
        <w:spacing w:before="0" w:after="0"/>
        <w:outlineLvl w:val="4"/>
      </w:pPr>
    </w:p>
    <w:p w14:paraId="59A9F6CF" w14:textId="77777777" w:rsidR="00DB7B7D" w:rsidRDefault="00DB7B7D" w:rsidP="00DB7B7D">
      <w:pPr>
        <w:tabs>
          <w:tab w:val="right" w:pos="9026"/>
        </w:tabs>
        <w:spacing w:before="0" w:after="0"/>
        <w:outlineLvl w:val="4"/>
      </w:pPr>
      <w:r>
        <w:t xml:space="preserve">In relation to the consumer who receives bowel management support from a family member, I acknowledge the evidence which shows the consumer’s bowel health is managed using a range of other best practice methods. However, the service is not compliant with its own best-practice informed bowel assessment and management guideline, which states that the intervention in question should only be performed by a competent and trained nurse. The guideline also requires the intervention be </w:t>
      </w:r>
      <w:r>
        <w:lastRenderedPageBreak/>
        <w:t>supported by written authorisation provided by the consumer’s medical officer, evidence of which was not provided to the Commission. Consequently, I find the consumer is not receiving bowel management care that is aligned with best practice, reflecting further Non-compliance with this Requirement.</w:t>
      </w:r>
    </w:p>
    <w:p w14:paraId="686E394A" w14:textId="77777777" w:rsidR="00DB7B7D" w:rsidRDefault="00DB7B7D" w:rsidP="00DB7B7D">
      <w:pPr>
        <w:tabs>
          <w:tab w:val="right" w:pos="9026"/>
        </w:tabs>
        <w:spacing w:before="0" w:after="0"/>
        <w:outlineLvl w:val="4"/>
      </w:pPr>
    </w:p>
    <w:p w14:paraId="6A282D31" w14:textId="6E432165" w:rsidR="00DB7B7D" w:rsidRPr="00853601" w:rsidRDefault="00DB7B7D" w:rsidP="00DB7B7D">
      <w:pPr>
        <w:tabs>
          <w:tab w:val="right" w:pos="9026"/>
        </w:tabs>
        <w:spacing w:before="0" w:after="0"/>
        <w:outlineLvl w:val="4"/>
      </w:pPr>
      <w:r>
        <w:t xml:space="preserve">For the reasons outlined above, I find the service is non-compliant with Standard 3, Requirement (3)(a). </w:t>
      </w:r>
    </w:p>
    <w:p w14:paraId="225A92A9" w14:textId="77777777" w:rsidR="00DB7B7D" w:rsidRPr="00853601" w:rsidRDefault="00DB7B7D" w:rsidP="00DB7B7D">
      <w:pPr>
        <w:pStyle w:val="Heading3"/>
      </w:pPr>
      <w:r w:rsidRPr="00853601">
        <w:t>Requirement 3(3)(b)</w:t>
      </w:r>
      <w:r>
        <w:tab/>
        <w:t>Compliant</w:t>
      </w:r>
    </w:p>
    <w:p w14:paraId="07B9196A" w14:textId="77777777" w:rsidR="00DB7B7D" w:rsidRPr="008D114F" w:rsidRDefault="00DB7B7D" w:rsidP="00DB7B7D">
      <w:pPr>
        <w:rPr>
          <w:i/>
        </w:rPr>
      </w:pPr>
      <w:r w:rsidRPr="008D114F">
        <w:rPr>
          <w:i/>
          <w:szCs w:val="22"/>
        </w:rPr>
        <w:t>Effective management of high impact or high prevalence risks associated with the care of each consumer.</w:t>
      </w:r>
    </w:p>
    <w:p w14:paraId="6310BDF0" w14:textId="77777777" w:rsidR="00DB7B7D" w:rsidRPr="00D435F8" w:rsidRDefault="00DB7B7D" w:rsidP="00DB7B7D">
      <w:pPr>
        <w:pStyle w:val="Heading3"/>
      </w:pPr>
      <w:r w:rsidRPr="00D435F8">
        <w:t>Requirement 3(3)(c)</w:t>
      </w:r>
      <w:r>
        <w:tab/>
        <w:t>Compliant</w:t>
      </w:r>
    </w:p>
    <w:p w14:paraId="14539681" w14:textId="77777777" w:rsidR="00DB7B7D" w:rsidRPr="008D114F" w:rsidRDefault="00DB7B7D" w:rsidP="00DB7B7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5C17F12" w14:textId="77777777" w:rsidR="00DB7B7D" w:rsidRPr="00D435F8" w:rsidRDefault="00DB7B7D" w:rsidP="00DB7B7D">
      <w:pPr>
        <w:pStyle w:val="Heading3"/>
      </w:pPr>
      <w:r w:rsidRPr="00D435F8">
        <w:t>Requirement 3(3)(d)</w:t>
      </w:r>
      <w:r>
        <w:tab/>
        <w:t>Compliant</w:t>
      </w:r>
    </w:p>
    <w:p w14:paraId="4B34B5D2" w14:textId="77777777" w:rsidR="00DB7B7D" w:rsidRPr="00E64B95" w:rsidRDefault="00DB7B7D" w:rsidP="00DB7B7D">
      <w:pPr>
        <w:rPr>
          <w:i/>
        </w:rPr>
      </w:pPr>
      <w:r w:rsidRPr="008D114F">
        <w:rPr>
          <w:i/>
          <w:szCs w:val="22"/>
        </w:rPr>
        <w:t>Deterioration or change of a consumer’s mental health, cognitive or physical function, capacity or condition is recognised and responded to in a timely manner.</w:t>
      </w:r>
    </w:p>
    <w:p w14:paraId="403022CA" w14:textId="77777777" w:rsidR="00DB7B7D" w:rsidRPr="00D435F8" w:rsidRDefault="00DB7B7D" w:rsidP="00DB7B7D">
      <w:pPr>
        <w:pStyle w:val="Heading3"/>
      </w:pPr>
      <w:r w:rsidRPr="00D435F8">
        <w:t>Requirement 3(3)(e)</w:t>
      </w:r>
      <w:r>
        <w:tab/>
        <w:t>Compliant</w:t>
      </w:r>
    </w:p>
    <w:p w14:paraId="11B36FA2" w14:textId="77777777" w:rsidR="00DB7B7D" w:rsidRPr="008D114F" w:rsidRDefault="00DB7B7D" w:rsidP="00DB7B7D">
      <w:pPr>
        <w:rPr>
          <w:i/>
        </w:rPr>
      </w:pPr>
      <w:r w:rsidRPr="008D114F">
        <w:rPr>
          <w:i/>
          <w:szCs w:val="22"/>
        </w:rPr>
        <w:t>Information about the consumer’s condition, needs and preferences is documented and communicated within the organisation, and with others where responsibility for care is shared.</w:t>
      </w:r>
    </w:p>
    <w:p w14:paraId="2BCE61EF" w14:textId="77777777" w:rsidR="00DB7B7D" w:rsidRPr="00D435F8" w:rsidRDefault="00DB7B7D" w:rsidP="00DB7B7D">
      <w:pPr>
        <w:pStyle w:val="Heading3"/>
      </w:pPr>
      <w:r w:rsidRPr="00D435F8">
        <w:t>Requirement 3(3)(f)</w:t>
      </w:r>
      <w:r>
        <w:tab/>
        <w:t>Compliant</w:t>
      </w:r>
    </w:p>
    <w:p w14:paraId="278FDDA0" w14:textId="77777777" w:rsidR="00DB7B7D" w:rsidRPr="008D114F" w:rsidRDefault="00DB7B7D" w:rsidP="00DB7B7D">
      <w:pPr>
        <w:rPr>
          <w:i/>
        </w:rPr>
      </w:pPr>
      <w:r w:rsidRPr="008D114F">
        <w:rPr>
          <w:i/>
          <w:szCs w:val="22"/>
        </w:rPr>
        <w:t>Timely and appropriate referrals to individuals, other organisations and providers of other care and services.</w:t>
      </w:r>
    </w:p>
    <w:p w14:paraId="553607C2" w14:textId="77777777" w:rsidR="00DB7B7D" w:rsidRPr="00D435F8" w:rsidRDefault="00DB7B7D" w:rsidP="00DB7B7D">
      <w:pPr>
        <w:pStyle w:val="Heading3"/>
      </w:pPr>
      <w:r w:rsidRPr="00D435F8">
        <w:t>Requirement 3(3)(g)</w:t>
      </w:r>
      <w:r>
        <w:tab/>
        <w:t>Compliant</w:t>
      </w:r>
    </w:p>
    <w:p w14:paraId="14D48601" w14:textId="77777777" w:rsidR="00DB7B7D" w:rsidRPr="008D114F" w:rsidRDefault="00DB7B7D" w:rsidP="00DB7B7D">
      <w:pPr>
        <w:tabs>
          <w:tab w:val="right" w:pos="9026"/>
        </w:tabs>
        <w:spacing w:before="0" w:after="0"/>
        <w:outlineLvl w:val="4"/>
        <w:rPr>
          <w:i/>
          <w:szCs w:val="22"/>
        </w:rPr>
      </w:pPr>
      <w:r w:rsidRPr="008D114F">
        <w:rPr>
          <w:i/>
          <w:szCs w:val="22"/>
        </w:rPr>
        <w:t>Minimisation of infection related risks through implementing:</w:t>
      </w:r>
    </w:p>
    <w:p w14:paraId="382596C0" w14:textId="77777777" w:rsidR="00DB7B7D" w:rsidRPr="008D114F" w:rsidRDefault="00DB7B7D" w:rsidP="00DB7B7D">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5151B0B" w14:textId="77777777" w:rsidR="00DB7B7D" w:rsidRPr="008D114F" w:rsidRDefault="00DB7B7D" w:rsidP="00DB7B7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5BB3FEC" w14:textId="77777777" w:rsidR="00DB7B7D" w:rsidRDefault="00DB7B7D" w:rsidP="00DB7B7D"/>
    <w:p w14:paraId="5B903326" w14:textId="77777777" w:rsidR="00DB7B7D" w:rsidRDefault="00DB7B7D" w:rsidP="00DB7B7D">
      <w:pPr>
        <w:sectPr w:rsidR="00DB7B7D" w:rsidSect="00CB3BA9">
          <w:type w:val="continuous"/>
          <w:pgSz w:w="11906" w:h="16838"/>
          <w:pgMar w:top="1701" w:right="1418" w:bottom="1418" w:left="1418" w:header="709" w:footer="397" w:gutter="0"/>
          <w:cols w:space="708"/>
          <w:titlePg/>
          <w:docGrid w:linePitch="360"/>
        </w:sectPr>
      </w:pPr>
    </w:p>
    <w:p w14:paraId="460720A8" w14:textId="77777777" w:rsidR="00DB7B7D" w:rsidRDefault="00DB7B7D" w:rsidP="00DB7B7D">
      <w:pPr>
        <w:pStyle w:val="Heading1"/>
        <w:tabs>
          <w:tab w:val="right" w:pos="9070"/>
        </w:tabs>
        <w:spacing w:before="560" w:after="640"/>
        <w:rPr>
          <w:color w:val="FFFFFF" w:themeColor="background1"/>
          <w:sz w:val="36"/>
        </w:rPr>
        <w:sectPr w:rsidR="00DB7B7D"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50D19E2" wp14:editId="12A6F7C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A7C9D6F" w14:textId="77777777" w:rsidR="00DB7B7D" w:rsidRPr="00FD1B02" w:rsidRDefault="00DB7B7D" w:rsidP="00DB7B7D">
      <w:pPr>
        <w:pStyle w:val="Heading3"/>
        <w:shd w:val="clear" w:color="auto" w:fill="F2F2F2" w:themeFill="background1" w:themeFillShade="F2"/>
      </w:pPr>
      <w:r w:rsidRPr="00FD1B02">
        <w:t>Consumer outcome:</w:t>
      </w:r>
    </w:p>
    <w:p w14:paraId="39B05AFB" w14:textId="77777777" w:rsidR="00DB7B7D" w:rsidRDefault="00DB7B7D" w:rsidP="00DB7B7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D9F16BE" w14:textId="77777777" w:rsidR="00DB7B7D" w:rsidRDefault="00DB7B7D" w:rsidP="00DB7B7D">
      <w:pPr>
        <w:pStyle w:val="Heading3"/>
        <w:shd w:val="clear" w:color="auto" w:fill="F2F2F2" w:themeFill="background1" w:themeFillShade="F2"/>
      </w:pPr>
      <w:r>
        <w:t>Organisation statement:</w:t>
      </w:r>
    </w:p>
    <w:p w14:paraId="1B383C69" w14:textId="77777777" w:rsidR="00DB7B7D" w:rsidRDefault="00DB7B7D" w:rsidP="00DB7B7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724343" w14:textId="77777777" w:rsidR="00DB7B7D" w:rsidRDefault="00DB7B7D" w:rsidP="00DB7B7D">
      <w:pPr>
        <w:pStyle w:val="Heading2"/>
      </w:pPr>
      <w:r>
        <w:t>Assessment of Standard 4</w:t>
      </w:r>
    </w:p>
    <w:p w14:paraId="558B473E" w14:textId="77777777" w:rsidR="00DB7B7D" w:rsidRPr="00F91ADE" w:rsidRDefault="00DB7B7D" w:rsidP="00DB7B7D">
      <w:pPr>
        <w:rPr>
          <w:rFonts w:eastAsiaTheme="minorHAnsi"/>
          <w:color w:val="auto"/>
        </w:rPr>
      </w:pPr>
      <w:r w:rsidRPr="00F91ADE">
        <w:rPr>
          <w:rFonts w:eastAsiaTheme="minorHAnsi"/>
          <w:color w:val="auto"/>
        </w:rPr>
        <w:t>The Quality Standard is assessed as Compliant as seven of the seven specific requirements have been assessed as Compliant.</w:t>
      </w:r>
    </w:p>
    <w:p w14:paraId="5B38F08F" w14:textId="72BF5C1E" w:rsidR="00DB7B7D" w:rsidRDefault="00DB7B7D" w:rsidP="00DB7B7D">
      <w:pPr>
        <w:rPr>
          <w:rFonts w:eastAsia="Calibri"/>
        </w:rPr>
      </w:pPr>
      <w:r>
        <w:rPr>
          <w:rFonts w:eastAsia="Calibri"/>
        </w:rPr>
        <w:t xml:space="preserve">Consumers and representatives said they enjoy the lifestyle program at the service and consider it supports their wellbeing, though it was noted by some consumers that outings had been impacted by the pandemic restrictions. Interviewees said the service supports their emotional, spiritual and psychological wellbeing with access to mental health professionals, by supporting their emotional connections with family and by providing individual support to consumers when they are feeling down. Sampled consumers and representatives confirmed the service supports them to maintain their key relationships, do things they enjoy and that the service effectively communicates their daily living support needs and preferences to staff involved in their care. Overall, consumers were happy with the quantity, quality and variety in meals </w:t>
      </w:r>
      <w:r w:rsidRPr="007D6E55">
        <w:rPr>
          <w:rFonts w:eastAsia="Calibri"/>
        </w:rPr>
        <w:t>provide</w:t>
      </w:r>
      <w:r w:rsidR="007D6E55" w:rsidRPr="007D6E55">
        <w:rPr>
          <w:rFonts w:eastAsia="Calibri"/>
        </w:rPr>
        <w:t>d</w:t>
      </w:r>
      <w:r>
        <w:rPr>
          <w:rFonts w:eastAsia="Calibri"/>
        </w:rPr>
        <w:t xml:space="preserve"> to them and said that the equipment and furniture used to support them in daily living is clean and well-maintained.  </w:t>
      </w:r>
    </w:p>
    <w:p w14:paraId="32719264" w14:textId="77777777" w:rsidR="00DB7B7D" w:rsidRDefault="00DB7B7D" w:rsidP="00DB7B7D">
      <w:pPr>
        <w:rPr>
          <w:rFonts w:eastAsia="Calibri"/>
        </w:rPr>
      </w:pPr>
      <w:r w:rsidRPr="00C47BA6">
        <w:rPr>
          <w:rFonts w:eastAsia="Calibri"/>
          <w:color w:val="auto"/>
        </w:rPr>
        <w:t xml:space="preserve">The service has an effective </w:t>
      </w:r>
      <w:r>
        <w:rPr>
          <w:rFonts w:eastAsia="Calibri"/>
          <w:color w:val="auto"/>
        </w:rPr>
        <w:t xml:space="preserve">system </w:t>
      </w:r>
      <w:r w:rsidRPr="00C47BA6">
        <w:rPr>
          <w:rFonts w:eastAsia="Calibri"/>
          <w:color w:val="auto"/>
        </w:rPr>
        <w:t xml:space="preserve">to ensure consumers receive safe and effective services and supports for daily living that optimise </w:t>
      </w:r>
      <w:r>
        <w:rPr>
          <w:rFonts w:eastAsia="Calibri"/>
          <w:color w:val="auto"/>
        </w:rPr>
        <w:t>their</w:t>
      </w:r>
      <w:r w:rsidRPr="00C47BA6">
        <w:rPr>
          <w:rFonts w:eastAsia="Calibri"/>
          <w:color w:val="auto"/>
        </w:rPr>
        <w:t xml:space="preserve"> independence, well-being and quality of life. The service completes lifestyle and background assessments upon entry to the service and these assessments inform the design of the lifestyle program. Care plans document consumer needs, preferences and goals and identify the activities which consumers enjoy and their participation in </w:t>
      </w:r>
      <w:r>
        <w:rPr>
          <w:rFonts w:eastAsia="Calibri"/>
          <w:color w:val="auto"/>
        </w:rPr>
        <w:t xml:space="preserve">activities inside and outside the service. </w:t>
      </w:r>
      <w:r w:rsidRPr="00C47BA6">
        <w:rPr>
          <w:rFonts w:eastAsia="Calibri"/>
          <w:color w:val="auto"/>
        </w:rPr>
        <w:t>Care plans</w:t>
      </w:r>
      <w:r>
        <w:rPr>
          <w:rFonts w:eastAsia="Calibri"/>
          <w:color w:val="auto"/>
        </w:rPr>
        <w:t xml:space="preserve"> </w:t>
      </w:r>
      <w:r w:rsidRPr="00C47BA6">
        <w:rPr>
          <w:rFonts w:eastAsia="Calibri"/>
          <w:color w:val="auto"/>
        </w:rPr>
        <w:t xml:space="preserve">include strategies staff can use to support consumers’ emotional and psychological wellbeing and the supports they need to participate in activities. </w:t>
      </w:r>
      <w:r>
        <w:rPr>
          <w:rFonts w:eastAsia="Calibri"/>
          <w:color w:val="auto"/>
        </w:rPr>
        <w:t xml:space="preserve">Consumers and representatives actively contribute to the </w:t>
      </w:r>
      <w:r>
        <w:rPr>
          <w:rFonts w:eastAsia="Calibri"/>
          <w:color w:val="auto"/>
        </w:rPr>
        <w:lastRenderedPageBreak/>
        <w:t xml:space="preserve">design and evaluation of the lifestyle program through representative meetings. Consumers are supported by external services, including a visiting hairdresser and dietician. </w:t>
      </w:r>
    </w:p>
    <w:p w14:paraId="4A09C425" w14:textId="77777777" w:rsidR="00DB7B7D" w:rsidRDefault="00DB7B7D" w:rsidP="00DB7B7D">
      <w:pPr>
        <w:rPr>
          <w:rFonts w:eastAsia="Calibri"/>
        </w:rPr>
      </w:pPr>
      <w:r>
        <w:rPr>
          <w:rFonts w:eastAsia="Calibri"/>
        </w:rPr>
        <w:t xml:space="preserve">Interviewed staff knew sampled consumers well and could accurately describe their emotional and daily living support needs, favourite activities and friends in the service. Staff had a holistic understanding of how consumer wellbeing is supported. Care staff outlined, and the Assessment Team observed, a range of group-based and individual activities included in the lifestyle program, including bus outings, concerts, a Happy Hour, painting and drawing sessions and exercise classes. Staff described how information about consumer condition, needs and preferences is communicated to them and with others involved in care, including through handovers, the buddy system and the ECMS where they can access care plans and read progress notes. </w:t>
      </w:r>
      <w:r w:rsidRPr="0034692A">
        <w:rPr>
          <w:rFonts w:eastAsia="Calibri"/>
        </w:rPr>
        <w:t xml:space="preserve">The Assessment Team observed a range of equipment to </w:t>
      </w:r>
      <w:r w:rsidRPr="0034692A">
        <w:rPr>
          <w:rFonts w:eastAsiaTheme="minorHAnsi"/>
          <w:color w:val="auto"/>
          <w:szCs w:val="22"/>
          <w:lang w:eastAsia="en-US"/>
        </w:rPr>
        <w:t>support consumer engage</w:t>
      </w:r>
      <w:r>
        <w:rPr>
          <w:rFonts w:eastAsiaTheme="minorHAnsi"/>
          <w:color w:val="auto"/>
          <w:szCs w:val="22"/>
          <w:lang w:eastAsia="en-US"/>
        </w:rPr>
        <w:t xml:space="preserve">ment </w:t>
      </w:r>
      <w:r w:rsidRPr="0034692A">
        <w:rPr>
          <w:rFonts w:eastAsiaTheme="minorHAnsi"/>
          <w:color w:val="auto"/>
          <w:szCs w:val="22"/>
          <w:lang w:eastAsia="en-US"/>
        </w:rPr>
        <w:t>in lifestyle activities</w:t>
      </w:r>
      <w:r>
        <w:rPr>
          <w:rFonts w:eastAsiaTheme="minorHAnsi"/>
          <w:color w:val="auto"/>
          <w:szCs w:val="22"/>
          <w:lang w:eastAsia="en-US"/>
        </w:rPr>
        <w:t>. Equipment</w:t>
      </w:r>
      <w:r>
        <w:rPr>
          <w:rFonts w:eastAsia="Calibri"/>
        </w:rPr>
        <w:t xml:space="preserve"> was generally clean and well-maintained. </w:t>
      </w:r>
    </w:p>
    <w:p w14:paraId="73B693A8" w14:textId="77777777" w:rsidR="00DB7B7D" w:rsidRPr="00032B17" w:rsidRDefault="00DB7B7D" w:rsidP="00DB7B7D">
      <w:pPr>
        <w:rPr>
          <w:rFonts w:eastAsia="Calibri"/>
        </w:rPr>
      </w:pPr>
      <w:r>
        <w:rPr>
          <w:rFonts w:eastAsia="Calibri"/>
        </w:rPr>
        <w:t xml:space="preserve">Catering staff knew sampled consumers’ dietary needs and preferences which were recorded and available where food and drinks are prepared. </w:t>
      </w:r>
    </w:p>
    <w:p w14:paraId="3E4B9A87" w14:textId="77777777" w:rsidR="00DB7B7D" w:rsidRDefault="00DB7B7D" w:rsidP="00DB7B7D">
      <w:pPr>
        <w:pStyle w:val="Heading2"/>
      </w:pPr>
      <w:r>
        <w:t>Assessment of Standard 4 Requirements</w:t>
      </w:r>
      <w:r w:rsidRPr="0066387A">
        <w:rPr>
          <w:i/>
          <w:color w:val="0000FF"/>
          <w:sz w:val="24"/>
          <w:szCs w:val="24"/>
        </w:rPr>
        <w:t xml:space="preserve"> </w:t>
      </w:r>
    </w:p>
    <w:p w14:paraId="757408AD" w14:textId="77777777" w:rsidR="00DB7B7D" w:rsidRPr="00314FF7" w:rsidRDefault="00DB7B7D" w:rsidP="00DB7B7D">
      <w:pPr>
        <w:pStyle w:val="Heading3"/>
      </w:pPr>
      <w:r w:rsidRPr="00314FF7">
        <w:t>Requirement 4(3)(a)</w:t>
      </w:r>
      <w:r>
        <w:tab/>
        <w:t>Compliant</w:t>
      </w:r>
    </w:p>
    <w:p w14:paraId="7F7DDAAB" w14:textId="77777777" w:rsidR="00DB7B7D" w:rsidRPr="008D114F" w:rsidRDefault="00DB7B7D" w:rsidP="00DB7B7D">
      <w:pPr>
        <w:rPr>
          <w:i/>
        </w:rPr>
      </w:pPr>
      <w:r w:rsidRPr="008D114F">
        <w:rPr>
          <w:i/>
        </w:rPr>
        <w:t>Each consumer gets safe and effective services and supports for daily living that meet the consumer’s needs, goals and preferences and optimise their independence, health, well-being and quality of life.</w:t>
      </w:r>
    </w:p>
    <w:p w14:paraId="1A3ABBD9" w14:textId="77777777" w:rsidR="00DB7B7D" w:rsidRPr="00D435F8" w:rsidRDefault="00DB7B7D" w:rsidP="00DB7B7D">
      <w:pPr>
        <w:pStyle w:val="Heading3"/>
      </w:pPr>
      <w:r w:rsidRPr="00D435F8">
        <w:t>Requirement 4(3)(b)</w:t>
      </w:r>
      <w:r>
        <w:tab/>
        <w:t>Compliant</w:t>
      </w:r>
    </w:p>
    <w:p w14:paraId="5A4532B2" w14:textId="77777777" w:rsidR="00DB7B7D" w:rsidRPr="008D114F" w:rsidRDefault="00DB7B7D" w:rsidP="00DB7B7D">
      <w:pPr>
        <w:rPr>
          <w:i/>
        </w:rPr>
      </w:pPr>
      <w:r w:rsidRPr="008D114F">
        <w:rPr>
          <w:i/>
        </w:rPr>
        <w:t>Services and supports for daily living promote each consumer’s emotional, spiritual and psychological well-being.</w:t>
      </w:r>
    </w:p>
    <w:p w14:paraId="2BB6BFB7" w14:textId="77777777" w:rsidR="00DB7B7D" w:rsidRPr="00D435F8" w:rsidRDefault="00DB7B7D" w:rsidP="00DB7B7D">
      <w:pPr>
        <w:pStyle w:val="Heading3"/>
      </w:pPr>
      <w:r w:rsidRPr="00D435F8">
        <w:t>Requirement 4(3)(c)</w:t>
      </w:r>
      <w:r>
        <w:tab/>
        <w:t>Compliant</w:t>
      </w:r>
    </w:p>
    <w:p w14:paraId="1CE59C49" w14:textId="77777777" w:rsidR="00DB7B7D" w:rsidRPr="008D114F" w:rsidRDefault="00DB7B7D" w:rsidP="00DB7B7D">
      <w:pPr>
        <w:rPr>
          <w:i/>
        </w:rPr>
      </w:pPr>
      <w:r w:rsidRPr="008D114F">
        <w:rPr>
          <w:i/>
        </w:rPr>
        <w:t>Services and supports for daily living assist each consumer to:</w:t>
      </w:r>
    </w:p>
    <w:p w14:paraId="2FA956F7" w14:textId="77777777" w:rsidR="00DB7B7D" w:rsidRPr="008D114F" w:rsidRDefault="00DB7B7D" w:rsidP="00DB7B7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E7A0F49" w14:textId="77777777" w:rsidR="00DB7B7D" w:rsidRPr="008D114F" w:rsidRDefault="00DB7B7D" w:rsidP="00DB7B7D">
      <w:pPr>
        <w:numPr>
          <w:ilvl w:val="0"/>
          <w:numId w:val="26"/>
        </w:numPr>
        <w:tabs>
          <w:tab w:val="right" w:pos="9026"/>
        </w:tabs>
        <w:spacing w:before="0" w:after="0"/>
        <w:ind w:left="567" w:hanging="425"/>
        <w:outlineLvl w:val="4"/>
        <w:rPr>
          <w:i/>
        </w:rPr>
      </w:pPr>
      <w:r w:rsidRPr="008D114F">
        <w:rPr>
          <w:i/>
        </w:rPr>
        <w:t>have social and personal relationships; and</w:t>
      </w:r>
    </w:p>
    <w:p w14:paraId="7BA916EB" w14:textId="77777777" w:rsidR="00DB7B7D" w:rsidRPr="008D114F" w:rsidRDefault="00DB7B7D" w:rsidP="00DB7B7D">
      <w:pPr>
        <w:numPr>
          <w:ilvl w:val="0"/>
          <w:numId w:val="26"/>
        </w:numPr>
        <w:tabs>
          <w:tab w:val="right" w:pos="9026"/>
        </w:tabs>
        <w:spacing w:before="0" w:after="0"/>
        <w:ind w:left="567" w:hanging="425"/>
        <w:outlineLvl w:val="4"/>
        <w:rPr>
          <w:i/>
        </w:rPr>
      </w:pPr>
      <w:r w:rsidRPr="008D114F">
        <w:rPr>
          <w:i/>
        </w:rPr>
        <w:t>do the things of interest to them.</w:t>
      </w:r>
    </w:p>
    <w:p w14:paraId="20E12671" w14:textId="77777777" w:rsidR="00DB7B7D" w:rsidRPr="00D435F8" w:rsidRDefault="00DB7B7D" w:rsidP="00DB7B7D">
      <w:pPr>
        <w:pStyle w:val="Heading3"/>
      </w:pPr>
      <w:r w:rsidRPr="00D435F8">
        <w:t>Requirement 4(3)(d)</w:t>
      </w:r>
      <w:r>
        <w:tab/>
        <w:t>Compliant</w:t>
      </w:r>
    </w:p>
    <w:p w14:paraId="788C7445" w14:textId="77777777" w:rsidR="00DB7B7D" w:rsidRPr="008D114F" w:rsidRDefault="00DB7B7D" w:rsidP="00DB7B7D">
      <w:pPr>
        <w:rPr>
          <w:i/>
        </w:rPr>
      </w:pPr>
      <w:r w:rsidRPr="008D114F">
        <w:rPr>
          <w:i/>
        </w:rPr>
        <w:t>Information about the consumer’s condition, needs and preferences is communicated within the organisation, and with others where responsibility for care is shared.</w:t>
      </w:r>
    </w:p>
    <w:p w14:paraId="3F557640" w14:textId="77777777" w:rsidR="00DB7B7D" w:rsidRPr="00D435F8" w:rsidRDefault="00DB7B7D" w:rsidP="00DB7B7D">
      <w:pPr>
        <w:pStyle w:val="Heading3"/>
      </w:pPr>
      <w:r w:rsidRPr="00D435F8">
        <w:lastRenderedPageBreak/>
        <w:t>Requirement 4(3)(e)</w:t>
      </w:r>
      <w:r>
        <w:tab/>
        <w:t>Compliant</w:t>
      </w:r>
    </w:p>
    <w:p w14:paraId="4CA64067" w14:textId="77777777" w:rsidR="00DB7B7D" w:rsidRPr="008D114F" w:rsidRDefault="00DB7B7D" w:rsidP="00DB7B7D">
      <w:pPr>
        <w:rPr>
          <w:i/>
        </w:rPr>
      </w:pPr>
      <w:r w:rsidRPr="008D114F">
        <w:rPr>
          <w:i/>
        </w:rPr>
        <w:t>Timely and appropriate referrals to individuals, other organisations and providers of other care and services.</w:t>
      </w:r>
    </w:p>
    <w:p w14:paraId="21019061" w14:textId="77777777" w:rsidR="00DB7B7D" w:rsidRPr="00D435F8" w:rsidRDefault="00DB7B7D" w:rsidP="00DB7B7D">
      <w:pPr>
        <w:pStyle w:val="Heading3"/>
      </w:pPr>
      <w:r w:rsidRPr="00D435F8">
        <w:t>Requirement 4(3)(f)</w:t>
      </w:r>
      <w:r>
        <w:tab/>
        <w:t>Compliant</w:t>
      </w:r>
    </w:p>
    <w:p w14:paraId="540C8E5D" w14:textId="77777777" w:rsidR="00DB7B7D" w:rsidRPr="008D114F" w:rsidRDefault="00DB7B7D" w:rsidP="00DB7B7D">
      <w:pPr>
        <w:rPr>
          <w:i/>
        </w:rPr>
      </w:pPr>
      <w:r w:rsidRPr="008D114F">
        <w:rPr>
          <w:i/>
        </w:rPr>
        <w:t>Where meals are provided, they are varied and of suitable quality and quantity.</w:t>
      </w:r>
    </w:p>
    <w:p w14:paraId="00BE5750" w14:textId="77777777" w:rsidR="00DB7B7D" w:rsidRPr="00D435F8" w:rsidRDefault="00DB7B7D" w:rsidP="00DB7B7D">
      <w:pPr>
        <w:pStyle w:val="Heading3"/>
      </w:pPr>
      <w:r w:rsidRPr="00D435F8">
        <w:t>Requirement 4(3)(g)</w:t>
      </w:r>
      <w:r>
        <w:tab/>
        <w:t>Compliant</w:t>
      </w:r>
    </w:p>
    <w:p w14:paraId="21283D27" w14:textId="77777777" w:rsidR="00DB7B7D" w:rsidRPr="008D114F" w:rsidRDefault="00DB7B7D" w:rsidP="00DB7B7D">
      <w:pPr>
        <w:rPr>
          <w:i/>
        </w:rPr>
      </w:pPr>
      <w:r w:rsidRPr="008D114F">
        <w:rPr>
          <w:i/>
        </w:rPr>
        <w:t>Where equipment is provided, it is safe, suitable, clean and well maintained.</w:t>
      </w:r>
    </w:p>
    <w:p w14:paraId="1FBED7A4" w14:textId="77777777" w:rsidR="00DB7B7D" w:rsidRPr="00314FF7" w:rsidRDefault="00DB7B7D" w:rsidP="00DB7B7D"/>
    <w:p w14:paraId="77635EB7" w14:textId="77777777" w:rsidR="00DB7B7D" w:rsidRDefault="00DB7B7D" w:rsidP="00DB7B7D">
      <w:pPr>
        <w:sectPr w:rsidR="00DB7B7D" w:rsidSect="00CB3BA9">
          <w:type w:val="continuous"/>
          <w:pgSz w:w="11906" w:h="16838"/>
          <w:pgMar w:top="1701" w:right="1418" w:bottom="1418" w:left="1418" w:header="709" w:footer="397" w:gutter="0"/>
          <w:cols w:space="708"/>
          <w:titlePg/>
          <w:docGrid w:linePitch="360"/>
        </w:sectPr>
      </w:pPr>
    </w:p>
    <w:p w14:paraId="3A359A83" w14:textId="77777777" w:rsidR="00DB7B7D" w:rsidRDefault="00DB7B7D" w:rsidP="00DB7B7D">
      <w:pPr>
        <w:pStyle w:val="Heading1"/>
        <w:tabs>
          <w:tab w:val="right" w:pos="9070"/>
        </w:tabs>
        <w:spacing w:before="560" w:after="640"/>
        <w:rPr>
          <w:color w:val="FFFFFF" w:themeColor="background1"/>
          <w:sz w:val="36"/>
        </w:rPr>
        <w:sectPr w:rsidR="00DB7B7D"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A7D4153" wp14:editId="223FDC6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57577C5" w14:textId="77777777" w:rsidR="00DB7B7D" w:rsidRPr="00FD1B02" w:rsidRDefault="00DB7B7D" w:rsidP="00DB7B7D">
      <w:pPr>
        <w:pStyle w:val="Heading3"/>
        <w:shd w:val="clear" w:color="auto" w:fill="F2F2F2" w:themeFill="background1" w:themeFillShade="F2"/>
      </w:pPr>
      <w:r w:rsidRPr="00FD1B02">
        <w:t>Consumer outcome:</w:t>
      </w:r>
    </w:p>
    <w:p w14:paraId="768094C8" w14:textId="77777777" w:rsidR="00DB7B7D" w:rsidRDefault="00DB7B7D" w:rsidP="00DB7B7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DD8C327" w14:textId="77777777" w:rsidR="00DB7B7D" w:rsidRDefault="00DB7B7D" w:rsidP="00DB7B7D">
      <w:pPr>
        <w:pStyle w:val="Heading3"/>
        <w:shd w:val="clear" w:color="auto" w:fill="F2F2F2" w:themeFill="background1" w:themeFillShade="F2"/>
      </w:pPr>
      <w:r>
        <w:t>Organisation statement:</w:t>
      </w:r>
    </w:p>
    <w:p w14:paraId="3FC38ACE" w14:textId="77777777" w:rsidR="00DB7B7D" w:rsidRDefault="00DB7B7D" w:rsidP="00DB7B7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BB0E04B" w14:textId="77777777" w:rsidR="00DB7B7D" w:rsidRDefault="00DB7B7D" w:rsidP="00DB7B7D">
      <w:pPr>
        <w:pStyle w:val="Heading2"/>
      </w:pPr>
      <w:r>
        <w:t>Assessment of Standard 5</w:t>
      </w:r>
    </w:p>
    <w:p w14:paraId="5B9986D2" w14:textId="77777777" w:rsidR="00DB7B7D" w:rsidRPr="00E97FD0" w:rsidRDefault="00DB7B7D" w:rsidP="00DB7B7D">
      <w:pPr>
        <w:rPr>
          <w:color w:val="auto"/>
        </w:rPr>
      </w:pPr>
      <w:r w:rsidRPr="00E97FD0">
        <w:rPr>
          <w:color w:val="auto"/>
        </w:rPr>
        <w:t>The Quality Standard is assessed as Compliant as three of the three specific requirements have been assessed as Compliant.</w:t>
      </w:r>
    </w:p>
    <w:p w14:paraId="2BD5FD82" w14:textId="77777777" w:rsidR="00DB7B7D" w:rsidRPr="00E97FD0" w:rsidRDefault="00DB7B7D" w:rsidP="00DB7B7D">
      <w:pPr>
        <w:rPr>
          <w:rFonts w:eastAsia="Calibri"/>
          <w:color w:val="auto"/>
        </w:rPr>
      </w:pPr>
      <w:r w:rsidRPr="00E97FD0">
        <w:rPr>
          <w:rFonts w:eastAsia="Calibri"/>
          <w:color w:val="auto"/>
        </w:rPr>
        <w:t xml:space="preserve">Consumers interviewed said they feel safe and comfortable and they enjoy living in the service. They reported they had been supported to personalise their rooms, can move about freely and are satisfied the service environment is clean and well maintained. </w:t>
      </w:r>
    </w:p>
    <w:p w14:paraId="4B6B2830" w14:textId="77777777" w:rsidR="00DB7B7D" w:rsidRDefault="00DB7B7D" w:rsidP="00DB7B7D">
      <w:pPr>
        <w:rPr>
          <w:rFonts w:eastAsia="Calibri"/>
          <w:color w:val="7030A0"/>
        </w:rPr>
      </w:pPr>
      <w:r w:rsidRPr="00064A1B">
        <w:rPr>
          <w:rFonts w:eastAsia="Calibri"/>
          <w:color w:val="auto"/>
        </w:rPr>
        <w:t>Observations confirmed consumers can move freely throughout the service including both indoor and outdoor areas. The service is on one level, and indoor and outdoor areas were free from trip hazards and allowed safe movement.</w:t>
      </w:r>
      <w:r>
        <w:rPr>
          <w:rFonts w:eastAsia="Calibri"/>
          <w:color w:val="auto"/>
        </w:rPr>
        <w:t xml:space="preserve"> Observations of maintenance logs confirmed the service environment is regularly maintained, and maintenance issues are addressed in a timely manner. Cleaning occurs according to a daily schedule and the </w:t>
      </w:r>
      <w:r w:rsidRPr="001E77D3">
        <w:rPr>
          <w:rFonts w:eastAsia="Calibri"/>
          <w:color w:val="auto"/>
        </w:rPr>
        <w:t xml:space="preserve">service </w:t>
      </w:r>
      <w:r>
        <w:rPr>
          <w:rFonts w:eastAsia="Calibri"/>
          <w:color w:val="auto"/>
        </w:rPr>
        <w:t xml:space="preserve">appeared </w:t>
      </w:r>
      <w:r w:rsidRPr="001E77D3">
        <w:rPr>
          <w:rFonts w:eastAsia="Calibri"/>
          <w:color w:val="auto"/>
        </w:rPr>
        <w:t>clean and well maintained</w:t>
      </w:r>
      <w:r>
        <w:rPr>
          <w:rFonts w:eastAsia="Calibri"/>
          <w:color w:val="auto"/>
        </w:rPr>
        <w:t>,</w:t>
      </w:r>
      <w:r w:rsidRPr="001E77D3">
        <w:rPr>
          <w:rFonts w:eastAsia="Calibri"/>
          <w:color w:val="auto"/>
        </w:rPr>
        <w:t xml:space="preserve"> with suitable </w:t>
      </w:r>
      <w:r>
        <w:rPr>
          <w:rFonts w:eastAsia="Calibri"/>
          <w:color w:val="auto"/>
        </w:rPr>
        <w:t>furniture and fittings</w:t>
      </w:r>
      <w:r w:rsidRPr="001E77D3">
        <w:rPr>
          <w:rFonts w:eastAsia="Calibri"/>
          <w:color w:val="auto"/>
        </w:rPr>
        <w:t>. Mobility and other equipment, such as call bells, were observed close to consumers who needed them</w:t>
      </w:r>
      <w:r w:rsidRPr="0010660A">
        <w:rPr>
          <w:rFonts w:eastAsia="Calibri"/>
          <w:color w:val="auto"/>
        </w:rPr>
        <w:t xml:space="preserve">.  The service has scheduled and reactive cleaning and maintenance programs in place. </w:t>
      </w:r>
    </w:p>
    <w:p w14:paraId="68F1899C" w14:textId="77777777" w:rsidR="00DB7B7D" w:rsidRPr="00F9337C" w:rsidRDefault="00DB7B7D" w:rsidP="00DB7B7D">
      <w:pPr>
        <w:rPr>
          <w:rFonts w:eastAsia="Calibri"/>
          <w:color w:val="auto"/>
        </w:rPr>
      </w:pPr>
      <w:r>
        <w:rPr>
          <w:rFonts w:eastAsia="Calibri"/>
        </w:rPr>
        <w:t xml:space="preserve">Management and staff described how the service environment supports consumers to feel at home, to mobilise independently and to foster their sense of belonging at the service. For example, staff described wide and even pathways, communal meeting areas, recent renovations and described supporting consumers to mobilise and access the parts of the service they want to use. Staff described the preventative and reactive maintenance systems at the service, and how </w:t>
      </w:r>
      <w:r w:rsidRPr="0034692A">
        <w:rPr>
          <w:rFonts w:eastAsia="Calibri"/>
        </w:rPr>
        <w:t xml:space="preserve">they report </w:t>
      </w:r>
      <w:r>
        <w:rPr>
          <w:rFonts w:eastAsia="Calibri"/>
        </w:rPr>
        <w:t>problems to the maintenance team.</w:t>
      </w:r>
    </w:p>
    <w:p w14:paraId="15390D27" w14:textId="77777777" w:rsidR="00DB7B7D" w:rsidRDefault="00DB7B7D" w:rsidP="00DB7B7D">
      <w:pPr>
        <w:pStyle w:val="Heading2"/>
      </w:pPr>
      <w:r>
        <w:lastRenderedPageBreak/>
        <w:t>Assessment of Standard 5 Requirements</w:t>
      </w:r>
      <w:r w:rsidRPr="0066387A">
        <w:rPr>
          <w:i/>
          <w:color w:val="0000FF"/>
          <w:sz w:val="24"/>
          <w:szCs w:val="24"/>
        </w:rPr>
        <w:t xml:space="preserve"> </w:t>
      </w:r>
    </w:p>
    <w:p w14:paraId="48BA3EB9" w14:textId="77777777" w:rsidR="00DB7B7D" w:rsidRPr="00314FF7" w:rsidRDefault="00DB7B7D" w:rsidP="00DB7B7D">
      <w:pPr>
        <w:pStyle w:val="Heading3"/>
      </w:pPr>
      <w:r w:rsidRPr="00314FF7">
        <w:t>Requirement 5(3)(a)</w:t>
      </w:r>
      <w:r>
        <w:tab/>
        <w:t>Compliant</w:t>
      </w:r>
    </w:p>
    <w:p w14:paraId="2C0529D5" w14:textId="77777777" w:rsidR="00DB7B7D" w:rsidRPr="008D114F" w:rsidRDefault="00DB7B7D" w:rsidP="00DB7B7D">
      <w:pPr>
        <w:rPr>
          <w:i/>
        </w:rPr>
      </w:pPr>
      <w:r w:rsidRPr="008D114F">
        <w:rPr>
          <w:i/>
        </w:rPr>
        <w:t>The service environment is welcoming and easy to understand, and optimises each consumer’s sense of belonging, independence, interaction and function.</w:t>
      </w:r>
    </w:p>
    <w:p w14:paraId="5D229610" w14:textId="77777777" w:rsidR="00DB7B7D" w:rsidRPr="00D435F8" w:rsidRDefault="00DB7B7D" w:rsidP="00DB7B7D">
      <w:pPr>
        <w:pStyle w:val="Heading3"/>
      </w:pPr>
      <w:r w:rsidRPr="00D435F8">
        <w:t>Requirement 5(3)(b)</w:t>
      </w:r>
      <w:r>
        <w:tab/>
        <w:t>Compliant</w:t>
      </w:r>
    </w:p>
    <w:p w14:paraId="12E3BACF" w14:textId="77777777" w:rsidR="00DB7B7D" w:rsidRPr="008D114F" w:rsidRDefault="00DB7B7D" w:rsidP="00DB7B7D">
      <w:pPr>
        <w:rPr>
          <w:i/>
        </w:rPr>
      </w:pPr>
      <w:r w:rsidRPr="008D114F">
        <w:rPr>
          <w:i/>
        </w:rPr>
        <w:t>The service environment:</w:t>
      </w:r>
    </w:p>
    <w:p w14:paraId="45824641" w14:textId="77777777" w:rsidR="00DB7B7D" w:rsidRPr="008D114F" w:rsidRDefault="00DB7B7D" w:rsidP="00DB7B7D">
      <w:pPr>
        <w:numPr>
          <w:ilvl w:val="0"/>
          <w:numId w:val="27"/>
        </w:numPr>
        <w:tabs>
          <w:tab w:val="right" w:pos="9026"/>
        </w:tabs>
        <w:spacing w:before="0" w:after="0"/>
        <w:ind w:left="567" w:hanging="425"/>
        <w:outlineLvl w:val="4"/>
        <w:rPr>
          <w:i/>
        </w:rPr>
      </w:pPr>
      <w:r w:rsidRPr="008D114F">
        <w:rPr>
          <w:i/>
        </w:rPr>
        <w:t>is safe, clean, well maintained and comfortable; and</w:t>
      </w:r>
    </w:p>
    <w:p w14:paraId="31CE0827" w14:textId="77777777" w:rsidR="00DB7B7D" w:rsidRPr="008D114F" w:rsidRDefault="00DB7B7D" w:rsidP="00DB7B7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81B8028" w14:textId="77777777" w:rsidR="00DB7B7D" w:rsidRPr="00D435F8" w:rsidRDefault="00DB7B7D" w:rsidP="00DB7B7D">
      <w:pPr>
        <w:pStyle w:val="Heading3"/>
      </w:pPr>
      <w:r w:rsidRPr="00D435F8">
        <w:t>Requirement 5(3)(c)</w:t>
      </w:r>
      <w:r>
        <w:tab/>
        <w:t>Compliant</w:t>
      </w:r>
    </w:p>
    <w:p w14:paraId="62105D04" w14:textId="77777777" w:rsidR="00DB7B7D" w:rsidRPr="008D114F" w:rsidRDefault="00DB7B7D" w:rsidP="00DB7B7D">
      <w:pPr>
        <w:rPr>
          <w:i/>
        </w:rPr>
      </w:pPr>
      <w:r w:rsidRPr="008D114F">
        <w:rPr>
          <w:i/>
        </w:rPr>
        <w:t>Furniture, fittings and equipment are safe, clean, well maintained and suitable for the consumer.</w:t>
      </w:r>
    </w:p>
    <w:p w14:paraId="28CD3E2B" w14:textId="77777777" w:rsidR="00DB7B7D" w:rsidRPr="00314FF7" w:rsidRDefault="00DB7B7D" w:rsidP="00DB7B7D"/>
    <w:p w14:paraId="64D6B7AF" w14:textId="77777777" w:rsidR="00DB7B7D" w:rsidRDefault="00DB7B7D" w:rsidP="00DB7B7D">
      <w:pPr>
        <w:sectPr w:rsidR="00DB7B7D" w:rsidSect="00CB3BA9">
          <w:type w:val="continuous"/>
          <w:pgSz w:w="11906" w:h="16838"/>
          <w:pgMar w:top="1701" w:right="1418" w:bottom="1418" w:left="1418" w:header="709" w:footer="397" w:gutter="0"/>
          <w:cols w:space="708"/>
          <w:titlePg/>
          <w:docGrid w:linePitch="360"/>
        </w:sectPr>
      </w:pPr>
    </w:p>
    <w:p w14:paraId="1C519A08" w14:textId="77777777" w:rsidR="00DB7B7D" w:rsidRDefault="00DB7B7D" w:rsidP="00DB7B7D">
      <w:pPr>
        <w:pStyle w:val="Heading1"/>
        <w:tabs>
          <w:tab w:val="right" w:pos="9070"/>
        </w:tabs>
        <w:spacing w:before="560" w:after="640"/>
        <w:rPr>
          <w:color w:val="FFFFFF" w:themeColor="background1"/>
          <w:sz w:val="36"/>
        </w:rPr>
        <w:sectPr w:rsidR="00DB7B7D"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6F8222F" wp14:editId="78441DB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18ED623" w14:textId="77777777" w:rsidR="00DB7B7D" w:rsidRPr="00FD1B02" w:rsidRDefault="00DB7B7D" w:rsidP="00DB7B7D">
      <w:pPr>
        <w:pStyle w:val="Heading3"/>
        <w:shd w:val="clear" w:color="auto" w:fill="F2F2F2" w:themeFill="background1" w:themeFillShade="F2"/>
      </w:pPr>
      <w:r w:rsidRPr="00FD1B02">
        <w:t>Consumer outcome:</w:t>
      </w:r>
    </w:p>
    <w:p w14:paraId="5FB9BD27" w14:textId="77777777" w:rsidR="00DB7B7D" w:rsidRDefault="00DB7B7D" w:rsidP="00DB7B7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9A6319" w14:textId="77777777" w:rsidR="00DB7B7D" w:rsidRDefault="00DB7B7D" w:rsidP="00DB7B7D">
      <w:pPr>
        <w:pStyle w:val="Heading3"/>
        <w:shd w:val="clear" w:color="auto" w:fill="F2F2F2" w:themeFill="background1" w:themeFillShade="F2"/>
      </w:pPr>
      <w:r>
        <w:t>Organisation statement:</w:t>
      </w:r>
    </w:p>
    <w:p w14:paraId="04D8AAE6" w14:textId="77777777" w:rsidR="00DB7B7D" w:rsidRDefault="00DB7B7D" w:rsidP="00DB7B7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720F3ED" w14:textId="77777777" w:rsidR="00DB7B7D" w:rsidRDefault="00DB7B7D" w:rsidP="00DB7B7D">
      <w:pPr>
        <w:pStyle w:val="Heading2"/>
      </w:pPr>
      <w:r>
        <w:t>Assessment of Standard 6</w:t>
      </w:r>
    </w:p>
    <w:p w14:paraId="163A91AF" w14:textId="77777777" w:rsidR="00DB7B7D" w:rsidRPr="002901EB" w:rsidRDefault="00DB7B7D" w:rsidP="00DB7B7D">
      <w:pPr>
        <w:rPr>
          <w:rFonts w:eastAsia="Calibri"/>
          <w:i/>
          <w:iCs/>
          <w:color w:val="auto"/>
        </w:rPr>
      </w:pPr>
      <w:r w:rsidRPr="002901EB">
        <w:rPr>
          <w:color w:val="auto"/>
        </w:rPr>
        <w:t>The Quality Standard is assessed as Compliant as four of the four specific requirements have been assessed as Compliant.</w:t>
      </w:r>
    </w:p>
    <w:p w14:paraId="5FF39E18" w14:textId="77777777" w:rsidR="00DB7B7D" w:rsidRPr="00FF4751" w:rsidRDefault="00DB7B7D" w:rsidP="00DB7B7D">
      <w:pPr>
        <w:rPr>
          <w:color w:val="auto"/>
        </w:rPr>
      </w:pPr>
      <w:r w:rsidRPr="00FF4751">
        <w:rPr>
          <w:color w:val="auto"/>
        </w:rPr>
        <w:t xml:space="preserve">Consumers and representatives said </w:t>
      </w:r>
      <w:r>
        <w:rPr>
          <w:color w:val="auto"/>
        </w:rPr>
        <w:t xml:space="preserve">they </w:t>
      </w:r>
      <w:r w:rsidRPr="00FF4751">
        <w:rPr>
          <w:color w:val="auto"/>
        </w:rPr>
        <w:t>felt encouraged</w:t>
      </w:r>
      <w:r>
        <w:rPr>
          <w:color w:val="auto"/>
        </w:rPr>
        <w:t xml:space="preserve">, safe and </w:t>
      </w:r>
      <w:r w:rsidRPr="00FF4751">
        <w:rPr>
          <w:color w:val="auto"/>
        </w:rPr>
        <w:t>supported to make complaints or give feedback</w:t>
      </w:r>
      <w:r>
        <w:rPr>
          <w:color w:val="auto"/>
        </w:rPr>
        <w:t xml:space="preserve">. </w:t>
      </w:r>
      <w:r w:rsidRPr="00FF4751">
        <w:rPr>
          <w:color w:val="auto"/>
        </w:rPr>
        <w:t xml:space="preserve">Consumers said they could make complaints anonymously if they wished or with support from staff and provided specific examples of complaints they had made which </w:t>
      </w:r>
      <w:r>
        <w:rPr>
          <w:color w:val="auto"/>
        </w:rPr>
        <w:t>were</w:t>
      </w:r>
      <w:r w:rsidRPr="00FF4751">
        <w:rPr>
          <w:color w:val="auto"/>
        </w:rPr>
        <w:t xml:space="preserve"> resolved to their satisfaction. Consumers were confident in escalating complaints if they were not resolved</w:t>
      </w:r>
      <w:r>
        <w:rPr>
          <w:color w:val="auto"/>
        </w:rPr>
        <w:t xml:space="preserve"> </w:t>
      </w:r>
      <w:r w:rsidRPr="00FF4751">
        <w:rPr>
          <w:color w:val="auto"/>
        </w:rPr>
        <w:t xml:space="preserve">and knew how they could do this using informal and formal advocates or through the Commission.  Consumers considered that complaints are used to improve the overall quality of the service and provided specific examples of this in practice. </w:t>
      </w:r>
    </w:p>
    <w:p w14:paraId="2004EF6A" w14:textId="77777777" w:rsidR="00DB7B7D" w:rsidRPr="008C5443" w:rsidRDefault="00DB7B7D" w:rsidP="00DB7B7D">
      <w:pPr>
        <w:rPr>
          <w:rFonts w:eastAsia="Calibri"/>
          <w:iCs/>
          <w:color w:val="auto"/>
        </w:rPr>
      </w:pPr>
      <w:r w:rsidRPr="008C5443">
        <w:rPr>
          <w:color w:val="auto"/>
        </w:rPr>
        <w:t xml:space="preserve">The service has an effective complaints and feedback system, with all complaints escalated to management for investigation and response. </w:t>
      </w:r>
      <w:r w:rsidRPr="008C5443">
        <w:rPr>
          <w:rFonts w:eastAsia="Calibri"/>
          <w:iCs/>
          <w:color w:val="auto"/>
        </w:rPr>
        <w:t xml:space="preserve">Feedback and complaints are reviewed to identify trends and actions are taken to improve the quality of care and services. A complaints register is used </w:t>
      </w:r>
      <w:r>
        <w:rPr>
          <w:rFonts w:eastAsia="Calibri"/>
          <w:iCs/>
          <w:color w:val="auto"/>
        </w:rPr>
        <w:t>to document all</w:t>
      </w:r>
      <w:r w:rsidRPr="008C5443">
        <w:rPr>
          <w:rFonts w:eastAsia="Calibri"/>
          <w:iCs/>
          <w:color w:val="auto"/>
        </w:rPr>
        <w:t xml:space="preserve"> complaints, feedback, suggestions and incidents. The resulting improvement actions, time frames for action and evaluation of the response are also recorded. </w:t>
      </w:r>
      <w:r>
        <w:rPr>
          <w:rFonts w:eastAsia="Calibri"/>
          <w:iCs/>
          <w:color w:val="auto"/>
        </w:rPr>
        <w:t xml:space="preserve">Information about the complaints and feedback system, external advocacy services, language services and the Commission are displayed throughout the service and in the resident handbook. Consumers are advised of these on entry to the service and are routinely reminded of the these through meetings and direct conversations. </w:t>
      </w:r>
    </w:p>
    <w:p w14:paraId="7861702C" w14:textId="77777777" w:rsidR="00DB7B7D" w:rsidRPr="007108F4" w:rsidRDefault="00DB7B7D" w:rsidP="00DB7B7D">
      <w:pPr>
        <w:rPr>
          <w:color w:val="auto"/>
        </w:rPr>
      </w:pPr>
      <w:r w:rsidRPr="00BF4337">
        <w:rPr>
          <w:color w:val="auto"/>
        </w:rPr>
        <w:lastRenderedPageBreak/>
        <w:t xml:space="preserve">Staff demonstrated their awareness of the complaints and feedback processes, described how they support consumers with impairments to raise concerns </w:t>
      </w:r>
      <w:r>
        <w:rPr>
          <w:color w:val="auto"/>
        </w:rPr>
        <w:t xml:space="preserve">and </w:t>
      </w:r>
      <w:r w:rsidRPr="00BF4337">
        <w:rPr>
          <w:color w:val="auto"/>
        </w:rPr>
        <w:t xml:space="preserve">demonstrated their practical and theoretical understanding of open disclosure.  </w:t>
      </w:r>
    </w:p>
    <w:p w14:paraId="4D1950CE" w14:textId="77777777" w:rsidR="00DB7B7D" w:rsidRDefault="00DB7B7D" w:rsidP="00DB7B7D">
      <w:pPr>
        <w:pStyle w:val="Heading2"/>
      </w:pPr>
      <w:r>
        <w:t>Assessment of Standard 6 Requirements</w:t>
      </w:r>
      <w:r w:rsidRPr="0066387A">
        <w:rPr>
          <w:i/>
          <w:color w:val="0000FF"/>
          <w:sz w:val="24"/>
          <w:szCs w:val="24"/>
        </w:rPr>
        <w:t xml:space="preserve"> </w:t>
      </w:r>
    </w:p>
    <w:p w14:paraId="5F3DBC63" w14:textId="77777777" w:rsidR="00DB7B7D" w:rsidRPr="00506F7F" w:rsidRDefault="00DB7B7D" w:rsidP="00DB7B7D">
      <w:pPr>
        <w:pStyle w:val="Heading3"/>
      </w:pPr>
      <w:r w:rsidRPr="00506F7F">
        <w:t>Requirement 6(3)(a)</w:t>
      </w:r>
      <w:r>
        <w:tab/>
        <w:t>Compliant</w:t>
      </w:r>
    </w:p>
    <w:p w14:paraId="5E70FBBA" w14:textId="77777777" w:rsidR="00DB7B7D" w:rsidRPr="008D114F" w:rsidRDefault="00DB7B7D" w:rsidP="00DB7B7D">
      <w:pPr>
        <w:rPr>
          <w:i/>
        </w:rPr>
      </w:pPr>
      <w:r w:rsidRPr="008D114F">
        <w:rPr>
          <w:i/>
        </w:rPr>
        <w:t>Consumers, their family, friends, carers and others are encouraged and supported to provide feedback and make complaints.</w:t>
      </w:r>
    </w:p>
    <w:p w14:paraId="2F75FFA3" w14:textId="77777777" w:rsidR="00DB7B7D" w:rsidRPr="00506F7F" w:rsidRDefault="00DB7B7D" w:rsidP="00DB7B7D">
      <w:pPr>
        <w:pStyle w:val="Heading3"/>
      </w:pPr>
      <w:r w:rsidRPr="00506F7F">
        <w:t>Requirement 6(3)(b)</w:t>
      </w:r>
      <w:r>
        <w:tab/>
        <w:t>Compliant</w:t>
      </w:r>
    </w:p>
    <w:p w14:paraId="5CDCEDB9" w14:textId="77777777" w:rsidR="00DB7B7D" w:rsidRPr="008D114F" w:rsidRDefault="00DB7B7D" w:rsidP="00DB7B7D">
      <w:pPr>
        <w:rPr>
          <w:i/>
        </w:rPr>
      </w:pPr>
      <w:r w:rsidRPr="008D114F">
        <w:rPr>
          <w:i/>
        </w:rPr>
        <w:t>Consumers are made aware of and have access to advocates, language services and other methods for raising and resolving complaints.</w:t>
      </w:r>
    </w:p>
    <w:p w14:paraId="2298C66C" w14:textId="77777777" w:rsidR="00DB7B7D" w:rsidRPr="00D435F8" w:rsidRDefault="00DB7B7D" w:rsidP="00DB7B7D">
      <w:pPr>
        <w:pStyle w:val="Heading3"/>
      </w:pPr>
      <w:r w:rsidRPr="00D435F8">
        <w:t>Requirement 6(3)(c)</w:t>
      </w:r>
      <w:r>
        <w:tab/>
        <w:t>Compliant</w:t>
      </w:r>
    </w:p>
    <w:p w14:paraId="5A00EC82" w14:textId="77777777" w:rsidR="00DB7B7D" w:rsidRPr="008D114F" w:rsidRDefault="00DB7B7D" w:rsidP="00DB7B7D">
      <w:pPr>
        <w:rPr>
          <w:i/>
        </w:rPr>
      </w:pPr>
      <w:r w:rsidRPr="008D114F">
        <w:rPr>
          <w:i/>
        </w:rPr>
        <w:t>Appropriate action is taken in response to complaints and an open disclosure process is used when things go wrong.</w:t>
      </w:r>
    </w:p>
    <w:p w14:paraId="707E17CE" w14:textId="77777777" w:rsidR="00DB7B7D" w:rsidRPr="00D435F8" w:rsidRDefault="00DB7B7D" w:rsidP="00DB7B7D">
      <w:pPr>
        <w:pStyle w:val="Heading3"/>
      </w:pPr>
      <w:r w:rsidRPr="00D435F8">
        <w:t>Requirement 6(3)(d)</w:t>
      </w:r>
      <w:r>
        <w:tab/>
        <w:t>Compliant</w:t>
      </w:r>
    </w:p>
    <w:p w14:paraId="30643F36" w14:textId="77777777" w:rsidR="00DB7B7D" w:rsidRPr="008C1A7C" w:rsidRDefault="00DB7B7D" w:rsidP="00DB7B7D">
      <w:pPr>
        <w:rPr>
          <w:i/>
        </w:rPr>
      </w:pPr>
      <w:r w:rsidRPr="008D114F">
        <w:rPr>
          <w:i/>
        </w:rPr>
        <w:t>Feedback and complaints are reviewed and used to improve the quality of care and services.</w:t>
      </w:r>
    </w:p>
    <w:p w14:paraId="10D9BA62" w14:textId="77777777" w:rsidR="00DB7B7D" w:rsidRPr="001B3DE8" w:rsidRDefault="00DB7B7D" w:rsidP="00DB7B7D"/>
    <w:p w14:paraId="0BD00B2F" w14:textId="77777777" w:rsidR="00DB7B7D" w:rsidRDefault="00DB7B7D" w:rsidP="00DB7B7D">
      <w:pPr>
        <w:sectPr w:rsidR="00DB7B7D" w:rsidSect="00CB3BA9">
          <w:type w:val="continuous"/>
          <w:pgSz w:w="11906" w:h="16838"/>
          <w:pgMar w:top="1701" w:right="1418" w:bottom="1418" w:left="1418" w:header="709" w:footer="397" w:gutter="0"/>
          <w:cols w:space="708"/>
          <w:titlePg/>
          <w:docGrid w:linePitch="360"/>
        </w:sectPr>
      </w:pPr>
    </w:p>
    <w:p w14:paraId="4749CBC9" w14:textId="77777777" w:rsidR="00DB7B7D" w:rsidRDefault="00DB7B7D" w:rsidP="00DB7B7D">
      <w:pPr>
        <w:pStyle w:val="Heading1"/>
        <w:tabs>
          <w:tab w:val="right" w:pos="9070"/>
        </w:tabs>
        <w:spacing w:before="560" w:after="640"/>
        <w:rPr>
          <w:color w:val="FFFFFF" w:themeColor="background1"/>
          <w:sz w:val="36"/>
        </w:rPr>
        <w:sectPr w:rsidR="00DB7B7D"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83501F8" wp14:editId="5499771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51BC352" w14:textId="77777777" w:rsidR="00DB7B7D" w:rsidRPr="000E654D" w:rsidRDefault="00DB7B7D" w:rsidP="00DB7B7D">
      <w:pPr>
        <w:pStyle w:val="Heading3"/>
        <w:shd w:val="clear" w:color="auto" w:fill="F2F2F2" w:themeFill="background1" w:themeFillShade="F2"/>
      </w:pPr>
      <w:r w:rsidRPr="000E654D">
        <w:t>Consumer outcome:</w:t>
      </w:r>
    </w:p>
    <w:p w14:paraId="452110CF" w14:textId="77777777" w:rsidR="00DB7B7D" w:rsidRDefault="00DB7B7D" w:rsidP="00DB7B7D">
      <w:pPr>
        <w:numPr>
          <w:ilvl w:val="0"/>
          <w:numId w:val="7"/>
        </w:numPr>
        <w:shd w:val="clear" w:color="auto" w:fill="F2F2F2" w:themeFill="background1" w:themeFillShade="F2"/>
      </w:pPr>
      <w:r>
        <w:t>I get quality care and services when I need them from people who are knowledgeable, capable and caring.</w:t>
      </w:r>
    </w:p>
    <w:p w14:paraId="208E9DF5" w14:textId="77777777" w:rsidR="00DB7B7D" w:rsidRDefault="00DB7B7D" w:rsidP="00DB7B7D">
      <w:pPr>
        <w:pStyle w:val="Heading3"/>
        <w:shd w:val="clear" w:color="auto" w:fill="F2F2F2" w:themeFill="background1" w:themeFillShade="F2"/>
      </w:pPr>
      <w:r>
        <w:t>Organisation statement:</w:t>
      </w:r>
    </w:p>
    <w:p w14:paraId="1A4E81CB" w14:textId="77777777" w:rsidR="00DB7B7D" w:rsidRDefault="00DB7B7D" w:rsidP="00DB7B7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0D60EA7" w14:textId="77777777" w:rsidR="00DB7B7D" w:rsidRPr="00667C2C" w:rsidRDefault="00DB7B7D" w:rsidP="00DB7B7D">
      <w:pPr>
        <w:pStyle w:val="Heading2"/>
      </w:pPr>
      <w:r w:rsidRPr="00667C2C">
        <w:t>Assessment of Standard 7</w:t>
      </w:r>
    </w:p>
    <w:p w14:paraId="3EFD0891" w14:textId="77777777" w:rsidR="00DB7B7D" w:rsidRPr="00667C2C" w:rsidRDefault="00DB7B7D" w:rsidP="00DB7B7D">
      <w:pPr>
        <w:rPr>
          <w:rFonts w:eastAsia="Calibri"/>
          <w:color w:val="auto"/>
        </w:rPr>
      </w:pPr>
      <w:r w:rsidRPr="00667C2C">
        <w:rPr>
          <w:color w:val="auto"/>
        </w:rPr>
        <w:t>The Quality Standard is assessed as Compliant as five of the five specific requirements have been assessed as Compliant.</w:t>
      </w:r>
    </w:p>
    <w:p w14:paraId="0C3E6BBC" w14:textId="77777777" w:rsidR="00DB7B7D" w:rsidRDefault="00DB7B7D" w:rsidP="00DB7B7D">
      <w:pPr>
        <w:rPr>
          <w:rFonts w:eastAsia="Calibri"/>
          <w:color w:val="auto"/>
        </w:rPr>
      </w:pPr>
      <w:r w:rsidRPr="00667C2C">
        <w:rPr>
          <w:rFonts w:eastAsia="Calibri"/>
          <w:color w:val="auto"/>
        </w:rPr>
        <w:t xml:space="preserve">Most consumers and representatives interviewed by the Assessment Team said the service had experienced staffing shortages </w:t>
      </w:r>
      <w:r>
        <w:rPr>
          <w:rFonts w:eastAsia="Calibri"/>
          <w:color w:val="auto"/>
        </w:rPr>
        <w:t>in</w:t>
      </w:r>
      <w:r w:rsidRPr="00667C2C">
        <w:rPr>
          <w:rFonts w:eastAsia="Calibri"/>
          <w:color w:val="auto"/>
        </w:rPr>
        <w:t xml:space="preserve"> 2021 but considered that the issues had</w:t>
      </w:r>
      <w:r>
        <w:rPr>
          <w:rFonts w:eastAsia="Calibri"/>
          <w:color w:val="auto"/>
        </w:rPr>
        <w:t xml:space="preserve"> since</w:t>
      </w:r>
      <w:r w:rsidRPr="00667C2C">
        <w:rPr>
          <w:rFonts w:eastAsia="Calibri"/>
          <w:color w:val="auto"/>
        </w:rPr>
        <w:t xml:space="preserve"> resolved. </w:t>
      </w:r>
      <w:r>
        <w:rPr>
          <w:rFonts w:eastAsia="Calibri"/>
          <w:color w:val="auto"/>
        </w:rPr>
        <w:t>Most i</w:t>
      </w:r>
      <w:r w:rsidRPr="00667C2C">
        <w:rPr>
          <w:rFonts w:eastAsia="Calibri"/>
          <w:color w:val="auto"/>
        </w:rPr>
        <w:t>nterview</w:t>
      </w:r>
      <w:r>
        <w:rPr>
          <w:rFonts w:eastAsia="Calibri"/>
          <w:color w:val="auto"/>
        </w:rPr>
        <w:t>ee</w:t>
      </w:r>
      <w:r w:rsidRPr="00667C2C">
        <w:rPr>
          <w:rFonts w:eastAsia="Calibri"/>
          <w:color w:val="auto"/>
        </w:rPr>
        <w:t xml:space="preserve">s who mentioned the shortages </w:t>
      </w:r>
      <w:r>
        <w:rPr>
          <w:rFonts w:eastAsia="Calibri"/>
          <w:color w:val="auto"/>
        </w:rPr>
        <w:t>could</w:t>
      </w:r>
      <w:r w:rsidRPr="00667C2C">
        <w:rPr>
          <w:rFonts w:eastAsia="Calibri"/>
          <w:color w:val="auto"/>
        </w:rPr>
        <w:t xml:space="preserve"> not identify any significant impact to consumers as a result. One representative however, raised concerns about a consumer’s oral care and hydration. Refer to Standard 3, Requirement (3)(a) for detailed discussion of the incident. The remaining consumer feedback against this Standard was positive. Consumers said that staff engage with them in a gentle, respectful, kind and caring manner that </w:t>
      </w:r>
      <w:proofErr w:type="gramStart"/>
      <w:r w:rsidRPr="00667C2C">
        <w:rPr>
          <w:rFonts w:eastAsia="Calibri"/>
          <w:color w:val="auto"/>
        </w:rPr>
        <w:t>takes into account</w:t>
      </w:r>
      <w:proofErr w:type="gramEnd"/>
      <w:r w:rsidRPr="00667C2C">
        <w:rPr>
          <w:rFonts w:eastAsia="Calibri"/>
          <w:color w:val="auto"/>
        </w:rPr>
        <w:t xml:space="preserve"> their identity and needs. They </w:t>
      </w:r>
      <w:r>
        <w:rPr>
          <w:rFonts w:eastAsia="Calibri"/>
          <w:color w:val="auto"/>
        </w:rPr>
        <w:t>said that</w:t>
      </w:r>
      <w:r w:rsidRPr="00667C2C">
        <w:rPr>
          <w:rFonts w:eastAsia="Calibri"/>
          <w:color w:val="auto"/>
        </w:rPr>
        <w:t xml:space="preserve"> staff are competent</w:t>
      </w:r>
      <w:r>
        <w:rPr>
          <w:rFonts w:eastAsia="Calibri"/>
          <w:color w:val="auto"/>
        </w:rPr>
        <w:t xml:space="preserve">, </w:t>
      </w:r>
      <w:r w:rsidRPr="00667C2C">
        <w:rPr>
          <w:rFonts w:eastAsia="Calibri"/>
          <w:color w:val="auto"/>
        </w:rPr>
        <w:t>qualified and expressed confidence in the</w:t>
      </w:r>
      <w:r>
        <w:rPr>
          <w:rFonts w:eastAsia="Calibri"/>
          <w:color w:val="auto"/>
        </w:rPr>
        <w:t>ir</w:t>
      </w:r>
      <w:r w:rsidRPr="00667C2C">
        <w:rPr>
          <w:rFonts w:eastAsia="Calibri"/>
          <w:color w:val="auto"/>
        </w:rPr>
        <w:t xml:space="preserve"> training and ability.</w:t>
      </w:r>
    </w:p>
    <w:p w14:paraId="51B7C298" w14:textId="77777777" w:rsidR="00DB7B7D" w:rsidRDefault="00DB7B7D" w:rsidP="00DB7B7D">
      <w:pPr>
        <w:rPr>
          <w:rFonts w:eastAsia="Calibri"/>
          <w:color w:val="auto"/>
        </w:rPr>
      </w:pPr>
      <w:r>
        <w:rPr>
          <w:rFonts w:eastAsia="Calibri"/>
          <w:color w:val="auto"/>
        </w:rPr>
        <w:t xml:space="preserve">In interviews, management outlined their response to the staff shortages, including new recruitment, use of agency staff, extending shifts, backfill from other areas of the service and weekly monitoring of call bell response times. Clinical staff said that a review of consumer care documentation and feedback from consumers and representatives found that most consumers continued to receive care in line with their care plans, despite identified staff shortages. While the Assessment Team’s document review identified some unfilled shifts in the previous fortnight, </w:t>
      </w:r>
      <w:proofErr w:type="gramStart"/>
      <w:r>
        <w:rPr>
          <w:rFonts w:eastAsia="Calibri"/>
          <w:color w:val="auto"/>
        </w:rPr>
        <w:t>the majority of</w:t>
      </w:r>
      <w:proofErr w:type="gramEnd"/>
      <w:r>
        <w:rPr>
          <w:rFonts w:eastAsia="Calibri"/>
          <w:color w:val="auto"/>
        </w:rPr>
        <w:t xml:space="preserve"> calls were responded to within 10 minutes and there was no identified impact to consumers.  Staff interviewed reported some current and past staff shortages but said there was no impact on the delivery of care. </w:t>
      </w:r>
    </w:p>
    <w:p w14:paraId="11B11D02" w14:textId="77777777" w:rsidR="00DB7B7D" w:rsidRPr="000008B7" w:rsidRDefault="00DB7B7D" w:rsidP="00DB7B7D">
      <w:pPr>
        <w:pStyle w:val="Heading2"/>
        <w:rPr>
          <w:rFonts w:eastAsia="Calibri"/>
        </w:rPr>
      </w:pPr>
      <w:r w:rsidRPr="009B2FCC">
        <w:rPr>
          <w:b w:val="0"/>
          <w:sz w:val="24"/>
        </w:rPr>
        <w:lastRenderedPageBreak/>
        <w:t>There are established polic</w:t>
      </w:r>
      <w:r>
        <w:rPr>
          <w:b w:val="0"/>
          <w:sz w:val="24"/>
        </w:rPr>
        <w:t>i</w:t>
      </w:r>
      <w:r w:rsidRPr="009B2FCC">
        <w:rPr>
          <w:b w:val="0"/>
          <w:sz w:val="24"/>
        </w:rPr>
        <w:t>es and procedures in place to guide</w:t>
      </w:r>
      <w:r>
        <w:rPr>
          <w:b w:val="0"/>
          <w:sz w:val="24"/>
        </w:rPr>
        <w:t xml:space="preserve"> workforce</w:t>
      </w:r>
      <w:r w:rsidRPr="009B2FCC">
        <w:rPr>
          <w:b w:val="0"/>
          <w:sz w:val="24"/>
        </w:rPr>
        <w:t xml:space="preserve"> management </w:t>
      </w:r>
      <w:r>
        <w:rPr>
          <w:b w:val="0"/>
          <w:sz w:val="24"/>
        </w:rPr>
        <w:t xml:space="preserve">and practice at the service aligned with these policies and procedures. </w:t>
      </w:r>
      <w:r w:rsidRPr="000008B7">
        <w:rPr>
          <w:b w:val="0"/>
          <w:sz w:val="24"/>
        </w:rPr>
        <w:t xml:space="preserve">Managers described how the service determines staff competence, and how they monitor and assess staff performance through appraisals, feedback from consumers and representatives, service reviews, internal audits and clinical monitoring. Staff confirmed their involvement in the performance appraisal process and described further education opportunities they had received as a result. There are established training programs for new and ongoing staff, with annual and monthly mandatory trainings relevant to legislative changes, changes in policies and procedures as well as identified training needs. Topics are aligned to the Quality Standards and </w:t>
      </w:r>
      <w:proofErr w:type="gramStart"/>
      <w:r w:rsidRPr="000008B7">
        <w:rPr>
          <w:b w:val="0"/>
          <w:sz w:val="24"/>
        </w:rPr>
        <w:t>the majority of</w:t>
      </w:r>
      <w:proofErr w:type="gramEnd"/>
      <w:r w:rsidRPr="000008B7">
        <w:rPr>
          <w:b w:val="0"/>
          <w:sz w:val="24"/>
        </w:rPr>
        <w:t xml:space="preserve"> staff training was up to date. The service tracks and monitors training completion and follows up with staff on their progress.</w:t>
      </w:r>
      <w:r>
        <w:rPr>
          <w:rFonts w:eastAsia="Calibri"/>
        </w:rPr>
        <w:t xml:space="preserve">    </w:t>
      </w:r>
    </w:p>
    <w:p w14:paraId="52B29CC2" w14:textId="77777777" w:rsidR="00DB7B7D" w:rsidRDefault="00DB7B7D" w:rsidP="00DB7B7D">
      <w:pPr>
        <w:pStyle w:val="Heading2"/>
      </w:pPr>
      <w:r>
        <w:t>Assessment of Standard 7 Requirements</w:t>
      </w:r>
      <w:r w:rsidRPr="0066387A">
        <w:rPr>
          <w:i/>
          <w:color w:val="0000FF"/>
          <w:sz w:val="24"/>
          <w:szCs w:val="24"/>
        </w:rPr>
        <w:t xml:space="preserve"> </w:t>
      </w:r>
    </w:p>
    <w:p w14:paraId="29349FCF" w14:textId="77777777" w:rsidR="00DB7B7D" w:rsidRPr="00506F7F" w:rsidRDefault="00DB7B7D" w:rsidP="00DB7B7D">
      <w:pPr>
        <w:pStyle w:val="Heading3"/>
      </w:pPr>
      <w:r w:rsidRPr="00506F7F">
        <w:t>Requirement 7(3)(a)</w:t>
      </w:r>
      <w:r>
        <w:tab/>
        <w:t>Compliant</w:t>
      </w:r>
    </w:p>
    <w:p w14:paraId="62E3A02A" w14:textId="77777777" w:rsidR="00DB7B7D" w:rsidRPr="008D114F" w:rsidRDefault="00DB7B7D" w:rsidP="00DB7B7D">
      <w:pPr>
        <w:rPr>
          <w:i/>
        </w:rPr>
      </w:pPr>
      <w:r w:rsidRPr="008D114F">
        <w:rPr>
          <w:i/>
        </w:rPr>
        <w:t>The workforce is planned to enable, and the number and mix of members of the workforce deployed enables, the delivery and management of safe and quality care and services.</w:t>
      </w:r>
    </w:p>
    <w:p w14:paraId="51844E89" w14:textId="77777777" w:rsidR="00DB7B7D" w:rsidRPr="00506F7F" w:rsidRDefault="00DB7B7D" w:rsidP="00DB7B7D">
      <w:pPr>
        <w:pStyle w:val="Heading3"/>
      </w:pPr>
      <w:r w:rsidRPr="00506F7F">
        <w:t>Requirement 7(3)(b)</w:t>
      </w:r>
      <w:r>
        <w:tab/>
        <w:t>Compliant</w:t>
      </w:r>
    </w:p>
    <w:p w14:paraId="5BC5D175" w14:textId="77777777" w:rsidR="00DB7B7D" w:rsidRPr="008D114F" w:rsidRDefault="00DB7B7D" w:rsidP="00DB7B7D">
      <w:pPr>
        <w:rPr>
          <w:i/>
        </w:rPr>
      </w:pPr>
      <w:r w:rsidRPr="008D114F">
        <w:rPr>
          <w:i/>
        </w:rPr>
        <w:t>Workforce interactions with consumers are kind, caring and respectful of each consumer’s identity, culture and diversity.</w:t>
      </w:r>
    </w:p>
    <w:p w14:paraId="4F0160BA" w14:textId="77777777" w:rsidR="00DB7B7D" w:rsidRPr="00095CD4" w:rsidRDefault="00DB7B7D" w:rsidP="00DB7B7D">
      <w:pPr>
        <w:pStyle w:val="Heading3"/>
      </w:pPr>
      <w:r w:rsidRPr="00095CD4">
        <w:t>Requirement 7(3)(c)</w:t>
      </w:r>
      <w:r>
        <w:tab/>
        <w:t>Compliant</w:t>
      </w:r>
    </w:p>
    <w:p w14:paraId="02E896A4" w14:textId="77777777" w:rsidR="00DB7B7D" w:rsidRPr="008D114F" w:rsidRDefault="00DB7B7D" w:rsidP="00DB7B7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FE7C79A" w14:textId="77777777" w:rsidR="00DB7B7D" w:rsidRPr="00095CD4" w:rsidRDefault="00DB7B7D" w:rsidP="00DB7B7D">
      <w:pPr>
        <w:pStyle w:val="Heading3"/>
      </w:pPr>
      <w:r w:rsidRPr="00095CD4">
        <w:t>Requirement 7(3)(d)</w:t>
      </w:r>
      <w:r>
        <w:tab/>
        <w:t>Compliant</w:t>
      </w:r>
    </w:p>
    <w:p w14:paraId="69E1375C" w14:textId="77777777" w:rsidR="00DB7B7D" w:rsidRPr="008D114F" w:rsidRDefault="00DB7B7D" w:rsidP="00DB7B7D">
      <w:pPr>
        <w:rPr>
          <w:i/>
        </w:rPr>
      </w:pPr>
      <w:r w:rsidRPr="008D114F">
        <w:rPr>
          <w:i/>
        </w:rPr>
        <w:t>The workforce is recruited, trained, equipped and supported to deliver the outcomes required by these standards.</w:t>
      </w:r>
    </w:p>
    <w:p w14:paraId="0015C228" w14:textId="77777777" w:rsidR="00DB7B7D" w:rsidRPr="00095CD4" w:rsidRDefault="00DB7B7D" w:rsidP="00DB7B7D">
      <w:pPr>
        <w:pStyle w:val="Heading3"/>
      </w:pPr>
      <w:r w:rsidRPr="00095CD4">
        <w:t>Requirement 7(3)(e)</w:t>
      </w:r>
      <w:r>
        <w:tab/>
        <w:t>Compliant</w:t>
      </w:r>
    </w:p>
    <w:p w14:paraId="5DC62410" w14:textId="77777777" w:rsidR="00DB7B7D" w:rsidRPr="008D114F" w:rsidRDefault="00DB7B7D" w:rsidP="00DB7B7D">
      <w:pPr>
        <w:rPr>
          <w:i/>
        </w:rPr>
      </w:pPr>
      <w:r w:rsidRPr="008D114F">
        <w:rPr>
          <w:i/>
        </w:rPr>
        <w:t>Regular assessment, monitoring and review of the performance of each member of the workforce is undertaken.</w:t>
      </w:r>
    </w:p>
    <w:p w14:paraId="1562681C" w14:textId="77777777" w:rsidR="00DB7B7D" w:rsidRDefault="00DB7B7D" w:rsidP="00DB7B7D">
      <w:pPr>
        <w:sectPr w:rsidR="00DB7B7D" w:rsidSect="00CB3BA9">
          <w:type w:val="continuous"/>
          <w:pgSz w:w="11906" w:h="16838"/>
          <w:pgMar w:top="1701" w:right="1418" w:bottom="1418" w:left="1418" w:header="709" w:footer="397" w:gutter="0"/>
          <w:cols w:space="708"/>
          <w:titlePg/>
          <w:docGrid w:linePitch="360"/>
        </w:sectPr>
      </w:pPr>
    </w:p>
    <w:p w14:paraId="7B40C9AB" w14:textId="77777777" w:rsidR="00DB7B7D" w:rsidRDefault="00DB7B7D" w:rsidP="00DB7B7D">
      <w:pPr>
        <w:pStyle w:val="Heading1"/>
        <w:tabs>
          <w:tab w:val="right" w:pos="9070"/>
        </w:tabs>
        <w:spacing w:before="560" w:after="640"/>
        <w:rPr>
          <w:color w:val="FFFFFF" w:themeColor="background1"/>
          <w:sz w:val="36"/>
        </w:rPr>
        <w:sectPr w:rsidR="00DB7B7D"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1E7B5C38" wp14:editId="7D8D8B2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F859A9B" w14:textId="77777777" w:rsidR="00DB7B7D" w:rsidRPr="00FD1B02" w:rsidRDefault="00DB7B7D" w:rsidP="00DB7B7D">
      <w:pPr>
        <w:pStyle w:val="Heading3"/>
        <w:shd w:val="clear" w:color="auto" w:fill="F2F2F2" w:themeFill="background1" w:themeFillShade="F2"/>
      </w:pPr>
      <w:r w:rsidRPr="008312AC">
        <w:t>Consumer</w:t>
      </w:r>
      <w:r w:rsidRPr="00FD1B02">
        <w:t xml:space="preserve"> outcome:</w:t>
      </w:r>
    </w:p>
    <w:p w14:paraId="43892551" w14:textId="77777777" w:rsidR="00DB7B7D" w:rsidRDefault="00DB7B7D" w:rsidP="00DB7B7D">
      <w:pPr>
        <w:numPr>
          <w:ilvl w:val="0"/>
          <w:numId w:val="8"/>
        </w:numPr>
        <w:shd w:val="clear" w:color="auto" w:fill="F2F2F2" w:themeFill="background1" w:themeFillShade="F2"/>
      </w:pPr>
      <w:r>
        <w:t>I am confident the organisation is well run. I can partner in improving the delivery of care and services.</w:t>
      </w:r>
    </w:p>
    <w:p w14:paraId="7F697BC0" w14:textId="77777777" w:rsidR="00DB7B7D" w:rsidRDefault="00DB7B7D" w:rsidP="00DB7B7D">
      <w:pPr>
        <w:pStyle w:val="Heading3"/>
        <w:shd w:val="clear" w:color="auto" w:fill="F2F2F2" w:themeFill="background1" w:themeFillShade="F2"/>
      </w:pPr>
      <w:r>
        <w:t>Organisation statement:</w:t>
      </w:r>
    </w:p>
    <w:p w14:paraId="0CBD611A" w14:textId="77777777" w:rsidR="00DB7B7D" w:rsidRDefault="00DB7B7D" w:rsidP="00DB7B7D">
      <w:pPr>
        <w:numPr>
          <w:ilvl w:val="0"/>
          <w:numId w:val="8"/>
        </w:numPr>
        <w:shd w:val="clear" w:color="auto" w:fill="F2F2F2" w:themeFill="background1" w:themeFillShade="F2"/>
      </w:pPr>
      <w:r>
        <w:t>The organisation’s governing body is accountable for the delivery of safe and quality care and services.</w:t>
      </w:r>
    </w:p>
    <w:p w14:paraId="5842C8BC" w14:textId="77777777" w:rsidR="00DB7B7D" w:rsidRDefault="00DB7B7D" w:rsidP="00DB7B7D">
      <w:pPr>
        <w:pStyle w:val="Heading2"/>
      </w:pPr>
      <w:r>
        <w:t>Assessment of Standard 8</w:t>
      </w:r>
    </w:p>
    <w:p w14:paraId="151BA72C" w14:textId="77777777" w:rsidR="00DB7B7D" w:rsidRPr="00732FA9" w:rsidRDefault="00DB7B7D" w:rsidP="00DB7B7D">
      <w:pPr>
        <w:rPr>
          <w:color w:val="auto"/>
        </w:rPr>
      </w:pPr>
      <w:r w:rsidRPr="00732FA9">
        <w:rPr>
          <w:color w:val="auto"/>
        </w:rPr>
        <w:t>The Quality Standard is assessed as Compliant as five of the five specific requirements have been assessed as Compliant.</w:t>
      </w:r>
    </w:p>
    <w:p w14:paraId="60E8F26A" w14:textId="77777777" w:rsidR="00DB7B7D" w:rsidRPr="005A04E5" w:rsidRDefault="00DB7B7D" w:rsidP="00DB7B7D">
      <w:pPr>
        <w:rPr>
          <w:rFonts w:eastAsia="Calibri"/>
          <w:color w:val="auto"/>
        </w:rPr>
      </w:pPr>
      <w:r w:rsidRPr="005A04E5">
        <w:rPr>
          <w:rFonts w:eastAsia="Calibri"/>
          <w:color w:val="auto"/>
        </w:rPr>
        <w:t xml:space="preserve">Interviewed consumers and representatives expressed satisfaction with how the service is run and </w:t>
      </w:r>
      <w:r>
        <w:rPr>
          <w:rFonts w:eastAsia="Calibri"/>
          <w:color w:val="auto"/>
        </w:rPr>
        <w:t>confirmed</w:t>
      </w:r>
      <w:r w:rsidRPr="005A04E5">
        <w:rPr>
          <w:rFonts w:eastAsia="Calibri"/>
          <w:color w:val="auto"/>
        </w:rPr>
        <w:t xml:space="preserve"> they are engaged in development, delivery and evaluation</w:t>
      </w:r>
      <w:r>
        <w:rPr>
          <w:rFonts w:eastAsia="Calibri"/>
          <w:color w:val="auto"/>
        </w:rPr>
        <w:t xml:space="preserve"> of care and services</w:t>
      </w:r>
      <w:r w:rsidRPr="005A04E5">
        <w:rPr>
          <w:rFonts w:eastAsia="Calibri"/>
          <w:color w:val="auto"/>
        </w:rPr>
        <w:t>.</w:t>
      </w:r>
      <w:r>
        <w:rPr>
          <w:rFonts w:eastAsia="Calibri"/>
          <w:color w:val="auto"/>
        </w:rPr>
        <w:t xml:space="preserve"> The service demonstrated consumers are engaged in decisions about changes to the service and involved in evaluating services offered. For example, the service seeks feedback about personal and clinical care, the lifestyle program and the meal service via consumer meetings, feedback forms and monthly ‘Town Hall’ meetings. The service could point to recent examples of changes made at the service </w:t>
      </w:r>
      <w:proofErr w:type="gramStart"/>
      <w:r>
        <w:rPr>
          <w:rFonts w:eastAsia="Calibri"/>
          <w:color w:val="auto"/>
        </w:rPr>
        <w:t>as a result of</w:t>
      </w:r>
      <w:proofErr w:type="gramEnd"/>
      <w:r>
        <w:rPr>
          <w:rFonts w:eastAsia="Calibri"/>
          <w:color w:val="auto"/>
        </w:rPr>
        <w:t xml:space="preserve"> consumer engagement. </w:t>
      </w:r>
    </w:p>
    <w:p w14:paraId="63A8A585" w14:textId="77777777" w:rsidR="00DB7B7D" w:rsidRDefault="00DB7B7D" w:rsidP="00DB7B7D">
      <w:pPr>
        <w:rPr>
          <w:rFonts w:eastAsia="Calibri"/>
          <w:color w:val="auto"/>
        </w:rPr>
      </w:pPr>
      <w:r w:rsidRPr="004662E6">
        <w:rPr>
          <w:rFonts w:eastAsia="Calibri"/>
          <w:color w:val="auto"/>
        </w:rPr>
        <w:t xml:space="preserve">The service is supported by the wider organisation and the </w:t>
      </w:r>
      <w:r>
        <w:rPr>
          <w:rFonts w:eastAsia="Calibri"/>
          <w:color w:val="auto"/>
        </w:rPr>
        <w:t>g</w:t>
      </w:r>
      <w:r w:rsidRPr="004662E6">
        <w:rPr>
          <w:rFonts w:eastAsia="Calibri"/>
          <w:color w:val="auto"/>
        </w:rPr>
        <w:t xml:space="preserve">overning </w:t>
      </w:r>
      <w:r>
        <w:rPr>
          <w:rFonts w:eastAsia="Calibri"/>
          <w:color w:val="auto"/>
        </w:rPr>
        <w:t>b</w:t>
      </w:r>
      <w:r w:rsidRPr="004662E6">
        <w:rPr>
          <w:rFonts w:eastAsia="Calibri"/>
          <w:color w:val="auto"/>
        </w:rPr>
        <w:t>ody, which meets monthly to monitor service performance</w:t>
      </w:r>
      <w:r>
        <w:rPr>
          <w:rFonts w:eastAsia="Calibri"/>
          <w:color w:val="auto"/>
        </w:rPr>
        <w:t>. The g</w:t>
      </w:r>
      <w:r w:rsidRPr="004662E6">
        <w:rPr>
          <w:rFonts w:eastAsia="Calibri"/>
          <w:color w:val="auto"/>
        </w:rPr>
        <w:t xml:space="preserve">overning </w:t>
      </w:r>
      <w:r>
        <w:rPr>
          <w:rFonts w:eastAsia="Calibri"/>
          <w:color w:val="auto"/>
        </w:rPr>
        <w:t>b</w:t>
      </w:r>
      <w:r w:rsidRPr="004662E6">
        <w:rPr>
          <w:rFonts w:eastAsia="Calibri"/>
          <w:color w:val="auto"/>
        </w:rPr>
        <w:t>ody</w:t>
      </w:r>
      <w:r>
        <w:rPr>
          <w:rFonts w:eastAsia="Calibri"/>
          <w:color w:val="auto"/>
        </w:rPr>
        <w:t xml:space="preserve"> satisfies itself the service is compliant with the Quality Standards through monthly consolidated reporting about internal audit results, feedback and complaints, quality improvement </w:t>
      </w:r>
      <w:proofErr w:type="gramStart"/>
      <w:r>
        <w:rPr>
          <w:rFonts w:eastAsia="Calibri"/>
          <w:color w:val="auto"/>
        </w:rPr>
        <w:t>register</w:t>
      </w:r>
      <w:proofErr w:type="gramEnd"/>
      <w:r>
        <w:rPr>
          <w:rFonts w:eastAsia="Calibri"/>
          <w:color w:val="auto"/>
        </w:rPr>
        <w:t xml:space="preserve"> initiatives, hazards and risks and clinical and incident data. Specific examples of safety initiatives driven by the Board were identified, and the governing body’s active promotion of a culture of safety and quality care was demonstrated through numerous practical examples. </w:t>
      </w:r>
    </w:p>
    <w:p w14:paraId="57E2D76D" w14:textId="77777777" w:rsidR="00DB7B7D" w:rsidRPr="004662E6" w:rsidRDefault="00DB7B7D" w:rsidP="00DB7B7D">
      <w:pPr>
        <w:rPr>
          <w:rFonts w:eastAsia="Calibri"/>
          <w:color w:val="auto"/>
        </w:rPr>
      </w:pPr>
      <w:r>
        <w:rPr>
          <w:rFonts w:eastAsia="Calibri"/>
          <w:color w:val="auto"/>
        </w:rPr>
        <w:t xml:space="preserve">The Assessment Team found the service has effective organisation wide governance systems relating to information management, continuous improvement, financial governance, regulatory compliance and feedback and complaints. Issues experienced with staff shortages in 2021 were identified and action taken through the </w:t>
      </w:r>
      <w:r>
        <w:rPr>
          <w:rFonts w:eastAsia="Calibri"/>
          <w:color w:val="auto"/>
        </w:rPr>
        <w:lastRenderedPageBreak/>
        <w:t xml:space="preserve">existing governance processes, indicating the organisation-wide workforce governance systems at the service are effective. </w:t>
      </w:r>
    </w:p>
    <w:p w14:paraId="346F50F5" w14:textId="77777777" w:rsidR="00DB7B7D" w:rsidRPr="00455F62" w:rsidRDefault="00DB7B7D" w:rsidP="00DB7B7D">
      <w:pPr>
        <w:rPr>
          <w:rFonts w:eastAsia="Calibri"/>
          <w:color w:val="auto"/>
        </w:rPr>
      </w:pPr>
      <w:r w:rsidRPr="00B26B17">
        <w:rPr>
          <w:rFonts w:eastAsia="Calibri"/>
          <w:color w:val="auto"/>
        </w:rPr>
        <w:t xml:space="preserve">The service demonstrated its risk management framework is effective, and supports staff practice with documented policies relating to high prevalence and high impact risks, identifying and responding to abuse and neglect, supporting consumer quality of life and managing and preventing incidents. Interviewed staff had received relevant training and knew how the policies apply to their roles. For example, staff outlined their understanding of minimisation strategies relating to falls, challenging behaviours and minimising the use of restraints. Staff had received SIRS training and know how to identify and respond to abuse and neglect. </w:t>
      </w:r>
    </w:p>
    <w:p w14:paraId="2D81911C" w14:textId="77777777" w:rsidR="00DB7B7D" w:rsidRPr="007108F4" w:rsidRDefault="00DB7B7D" w:rsidP="00DB7B7D">
      <w:pPr>
        <w:rPr>
          <w:rFonts w:eastAsia="Calibri"/>
          <w:color w:val="auto"/>
        </w:rPr>
      </w:pPr>
      <w:r w:rsidRPr="00455F62">
        <w:rPr>
          <w:rFonts w:eastAsia="Calibri"/>
          <w:color w:val="auto"/>
        </w:rPr>
        <w:t xml:space="preserve">The organisation has a clinical governance framework which structures clinical care at the service and </w:t>
      </w:r>
      <w:r>
        <w:rPr>
          <w:rFonts w:eastAsia="Calibri"/>
          <w:color w:val="auto"/>
        </w:rPr>
        <w:t>includes policies relating to</w:t>
      </w:r>
      <w:r w:rsidRPr="00455F62">
        <w:rPr>
          <w:rFonts w:eastAsia="Calibri"/>
          <w:color w:val="auto"/>
        </w:rPr>
        <w:t xml:space="preserve"> </w:t>
      </w:r>
      <w:r>
        <w:rPr>
          <w:rFonts w:eastAsia="Calibri"/>
          <w:color w:val="auto"/>
        </w:rPr>
        <w:t>open disclosure</w:t>
      </w:r>
      <w:r w:rsidRPr="00455F62">
        <w:rPr>
          <w:rFonts w:eastAsia="Calibri"/>
          <w:color w:val="auto"/>
        </w:rPr>
        <w:t>, minimisation of the use of restraint and antimicrobial stewardship.</w:t>
      </w:r>
      <w:r>
        <w:rPr>
          <w:rFonts w:eastAsia="Calibri"/>
          <w:color w:val="auto"/>
        </w:rPr>
        <w:t xml:space="preserve"> Staff demonstrated their understanding of these policies with relevant practice examples. </w:t>
      </w:r>
    </w:p>
    <w:p w14:paraId="5EA8AB4C" w14:textId="77777777" w:rsidR="00DB7B7D" w:rsidRDefault="00DB7B7D" w:rsidP="00DB7B7D">
      <w:pPr>
        <w:pStyle w:val="Heading2"/>
      </w:pPr>
      <w:r>
        <w:t>Assessment of Standard 8 Requirements</w:t>
      </w:r>
      <w:r w:rsidRPr="0066387A">
        <w:rPr>
          <w:i/>
          <w:color w:val="0000FF"/>
          <w:sz w:val="24"/>
          <w:szCs w:val="24"/>
        </w:rPr>
        <w:t xml:space="preserve"> </w:t>
      </w:r>
    </w:p>
    <w:p w14:paraId="07C0716F" w14:textId="77777777" w:rsidR="00DB7B7D" w:rsidRPr="00506F7F" w:rsidRDefault="00DB7B7D" w:rsidP="00DB7B7D">
      <w:pPr>
        <w:pStyle w:val="Heading3"/>
      </w:pPr>
      <w:r w:rsidRPr="00506F7F">
        <w:t>Requirement 8(3)(a)</w:t>
      </w:r>
      <w:r w:rsidRPr="00506F7F">
        <w:tab/>
        <w:t>Compliant</w:t>
      </w:r>
    </w:p>
    <w:p w14:paraId="7CCC553C" w14:textId="77777777" w:rsidR="00DB7B7D" w:rsidRPr="007108F4" w:rsidRDefault="00DB7B7D" w:rsidP="00DB7B7D">
      <w:pPr>
        <w:rPr>
          <w:i/>
        </w:rPr>
      </w:pPr>
      <w:r w:rsidRPr="008D114F">
        <w:rPr>
          <w:i/>
        </w:rPr>
        <w:t>Consumers are engaged in the development, delivery and evaluation of care and services and are supported in that engagement.</w:t>
      </w:r>
    </w:p>
    <w:p w14:paraId="45EEDB8D" w14:textId="77777777" w:rsidR="00DB7B7D" w:rsidRPr="00095CD4" w:rsidRDefault="00DB7B7D" w:rsidP="00DB7B7D">
      <w:pPr>
        <w:pStyle w:val="Heading3"/>
      </w:pPr>
      <w:r w:rsidRPr="00095CD4">
        <w:t>Requirement 8(3)(b)</w:t>
      </w:r>
      <w:r>
        <w:tab/>
        <w:t>Compliant</w:t>
      </w:r>
    </w:p>
    <w:p w14:paraId="77699AB1" w14:textId="77777777" w:rsidR="00DB7B7D" w:rsidRPr="007108F4" w:rsidRDefault="00DB7B7D" w:rsidP="00DB7B7D">
      <w:pPr>
        <w:rPr>
          <w:i/>
        </w:rPr>
      </w:pPr>
      <w:r w:rsidRPr="008D114F">
        <w:rPr>
          <w:i/>
        </w:rPr>
        <w:t>The organisation’s governing body promotes a culture of safe, inclusive and quality care and services and is accountable for their delivery.</w:t>
      </w:r>
    </w:p>
    <w:p w14:paraId="29607CC7" w14:textId="77777777" w:rsidR="00DB7B7D" w:rsidRPr="00506F7F" w:rsidRDefault="00DB7B7D" w:rsidP="00DB7B7D">
      <w:pPr>
        <w:pStyle w:val="Heading3"/>
      </w:pPr>
      <w:r w:rsidRPr="00506F7F">
        <w:t>Requirement 8(3)(c)</w:t>
      </w:r>
      <w:r>
        <w:tab/>
        <w:t>Compliant</w:t>
      </w:r>
    </w:p>
    <w:p w14:paraId="759F9729" w14:textId="77777777" w:rsidR="00DB7B7D" w:rsidRPr="008D114F" w:rsidRDefault="00DB7B7D" w:rsidP="00DB7B7D">
      <w:pPr>
        <w:rPr>
          <w:i/>
        </w:rPr>
      </w:pPr>
      <w:r w:rsidRPr="008D114F">
        <w:rPr>
          <w:i/>
        </w:rPr>
        <w:t>Effective organisation wide governance systems relating to the following:</w:t>
      </w:r>
    </w:p>
    <w:p w14:paraId="0676FAEE" w14:textId="77777777" w:rsidR="00DB7B7D" w:rsidRPr="008D114F" w:rsidRDefault="00DB7B7D" w:rsidP="00DB7B7D">
      <w:pPr>
        <w:numPr>
          <w:ilvl w:val="0"/>
          <w:numId w:val="28"/>
        </w:numPr>
        <w:tabs>
          <w:tab w:val="right" w:pos="9026"/>
        </w:tabs>
        <w:spacing w:before="0" w:after="0"/>
        <w:ind w:left="567" w:hanging="425"/>
        <w:outlineLvl w:val="4"/>
        <w:rPr>
          <w:i/>
        </w:rPr>
      </w:pPr>
      <w:r w:rsidRPr="008D114F">
        <w:rPr>
          <w:i/>
        </w:rPr>
        <w:t>information management;</w:t>
      </w:r>
    </w:p>
    <w:p w14:paraId="1D8539D4" w14:textId="77777777" w:rsidR="00DB7B7D" w:rsidRPr="008D114F" w:rsidRDefault="00DB7B7D" w:rsidP="00DB7B7D">
      <w:pPr>
        <w:numPr>
          <w:ilvl w:val="0"/>
          <w:numId w:val="28"/>
        </w:numPr>
        <w:tabs>
          <w:tab w:val="right" w:pos="9026"/>
        </w:tabs>
        <w:spacing w:before="0" w:after="0"/>
        <w:ind w:left="567" w:hanging="425"/>
        <w:outlineLvl w:val="4"/>
        <w:rPr>
          <w:i/>
        </w:rPr>
      </w:pPr>
      <w:r w:rsidRPr="008D114F">
        <w:rPr>
          <w:i/>
        </w:rPr>
        <w:t>continuous improvement;</w:t>
      </w:r>
    </w:p>
    <w:p w14:paraId="1B084ACA" w14:textId="77777777" w:rsidR="00DB7B7D" w:rsidRPr="008D114F" w:rsidRDefault="00DB7B7D" w:rsidP="00DB7B7D">
      <w:pPr>
        <w:numPr>
          <w:ilvl w:val="0"/>
          <w:numId w:val="28"/>
        </w:numPr>
        <w:tabs>
          <w:tab w:val="right" w:pos="9026"/>
        </w:tabs>
        <w:spacing w:before="0" w:after="0"/>
        <w:ind w:left="567" w:hanging="425"/>
        <w:outlineLvl w:val="4"/>
        <w:rPr>
          <w:i/>
        </w:rPr>
      </w:pPr>
      <w:r w:rsidRPr="008D114F">
        <w:rPr>
          <w:i/>
        </w:rPr>
        <w:t>financial governance;</w:t>
      </w:r>
    </w:p>
    <w:p w14:paraId="2829F9E1" w14:textId="77777777" w:rsidR="00DB7B7D" w:rsidRPr="008D114F" w:rsidRDefault="00DB7B7D" w:rsidP="00DB7B7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D64060D" w14:textId="77777777" w:rsidR="00DB7B7D" w:rsidRPr="008D114F" w:rsidRDefault="00DB7B7D" w:rsidP="00DB7B7D">
      <w:pPr>
        <w:numPr>
          <w:ilvl w:val="0"/>
          <w:numId w:val="28"/>
        </w:numPr>
        <w:tabs>
          <w:tab w:val="right" w:pos="9026"/>
        </w:tabs>
        <w:spacing w:before="0" w:after="0"/>
        <w:ind w:left="567" w:hanging="425"/>
        <w:outlineLvl w:val="4"/>
        <w:rPr>
          <w:i/>
        </w:rPr>
      </w:pPr>
      <w:r w:rsidRPr="008D114F">
        <w:rPr>
          <w:i/>
        </w:rPr>
        <w:t>regulatory compliance;</w:t>
      </w:r>
    </w:p>
    <w:p w14:paraId="31490E58" w14:textId="77777777" w:rsidR="00DB7B7D" w:rsidRPr="008D114F" w:rsidRDefault="00DB7B7D" w:rsidP="00DB7B7D">
      <w:pPr>
        <w:numPr>
          <w:ilvl w:val="0"/>
          <w:numId w:val="28"/>
        </w:numPr>
        <w:tabs>
          <w:tab w:val="right" w:pos="9026"/>
        </w:tabs>
        <w:spacing w:before="0" w:after="0"/>
        <w:ind w:left="567" w:hanging="425"/>
        <w:outlineLvl w:val="4"/>
        <w:rPr>
          <w:i/>
        </w:rPr>
      </w:pPr>
      <w:r w:rsidRPr="008D114F">
        <w:rPr>
          <w:i/>
        </w:rPr>
        <w:t>feedback and complaints.</w:t>
      </w:r>
    </w:p>
    <w:p w14:paraId="5AB815EA" w14:textId="77777777" w:rsidR="00DB7B7D" w:rsidRPr="00506F7F" w:rsidRDefault="00DB7B7D" w:rsidP="00DB7B7D">
      <w:pPr>
        <w:pStyle w:val="Heading3"/>
      </w:pPr>
      <w:r w:rsidRPr="00506F7F">
        <w:t>Requirement 8(3)(d)</w:t>
      </w:r>
      <w:r>
        <w:tab/>
        <w:t>Compliant</w:t>
      </w:r>
    </w:p>
    <w:p w14:paraId="632DAAF1" w14:textId="77777777" w:rsidR="00DB7B7D" w:rsidRPr="008D114F" w:rsidRDefault="00DB7B7D" w:rsidP="00DB7B7D">
      <w:pPr>
        <w:rPr>
          <w:i/>
        </w:rPr>
      </w:pPr>
      <w:r w:rsidRPr="008D114F">
        <w:rPr>
          <w:i/>
        </w:rPr>
        <w:t>Effective risk management systems and practices, including but not limited to the following:</w:t>
      </w:r>
    </w:p>
    <w:p w14:paraId="6A03BFD5" w14:textId="77777777" w:rsidR="00DB7B7D" w:rsidRPr="008D114F" w:rsidRDefault="00DB7B7D" w:rsidP="00DB7B7D">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2CE337E1" w14:textId="77777777" w:rsidR="00DB7B7D" w:rsidRPr="008D114F" w:rsidRDefault="00DB7B7D" w:rsidP="00DB7B7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3E382FD" w14:textId="77777777" w:rsidR="00DB7B7D" w:rsidRDefault="00DB7B7D" w:rsidP="00DB7B7D">
      <w:pPr>
        <w:numPr>
          <w:ilvl w:val="0"/>
          <w:numId w:val="29"/>
        </w:numPr>
        <w:tabs>
          <w:tab w:val="right" w:pos="9026"/>
        </w:tabs>
        <w:spacing w:before="0" w:after="0"/>
        <w:ind w:left="567" w:hanging="425"/>
        <w:outlineLvl w:val="4"/>
        <w:rPr>
          <w:i/>
        </w:rPr>
      </w:pPr>
      <w:r w:rsidRPr="008D114F">
        <w:rPr>
          <w:i/>
        </w:rPr>
        <w:t>supporting consumers to live the best life they can</w:t>
      </w:r>
    </w:p>
    <w:p w14:paraId="6A24EBFD" w14:textId="77777777" w:rsidR="00DB7B7D" w:rsidRPr="008D114F" w:rsidRDefault="00DB7B7D" w:rsidP="00DB7B7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57E3F13" w14:textId="77777777" w:rsidR="00DB7B7D" w:rsidRPr="00506F7F" w:rsidRDefault="00DB7B7D" w:rsidP="00DB7B7D">
      <w:pPr>
        <w:pStyle w:val="Heading3"/>
      </w:pPr>
      <w:r w:rsidRPr="00506F7F">
        <w:t>Requirement 8(3)(e)</w:t>
      </w:r>
      <w:r>
        <w:tab/>
        <w:t>Compliant</w:t>
      </w:r>
    </w:p>
    <w:p w14:paraId="77468089" w14:textId="77777777" w:rsidR="00DB7B7D" w:rsidRPr="008D114F" w:rsidRDefault="00DB7B7D" w:rsidP="00DB7B7D">
      <w:pPr>
        <w:rPr>
          <w:i/>
        </w:rPr>
      </w:pPr>
      <w:r w:rsidRPr="008D114F">
        <w:rPr>
          <w:i/>
        </w:rPr>
        <w:t>Where clinical care is provided—a clinical governance framework, including but not limited to the following:</w:t>
      </w:r>
    </w:p>
    <w:p w14:paraId="66BDF04B" w14:textId="77777777" w:rsidR="00DB7B7D" w:rsidRPr="008D114F" w:rsidRDefault="00DB7B7D" w:rsidP="00DB7B7D">
      <w:pPr>
        <w:numPr>
          <w:ilvl w:val="0"/>
          <w:numId w:val="30"/>
        </w:numPr>
        <w:tabs>
          <w:tab w:val="right" w:pos="9026"/>
        </w:tabs>
        <w:spacing w:before="0" w:after="0"/>
        <w:ind w:left="567" w:hanging="425"/>
        <w:outlineLvl w:val="4"/>
        <w:rPr>
          <w:i/>
        </w:rPr>
      </w:pPr>
      <w:r w:rsidRPr="008D114F">
        <w:rPr>
          <w:i/>
        </w:rPr>
        <w:t>antimicrobial stewardship;</w:t>
      </w:r>
    </w:p>
    <w:p w14:paraId="1FB85613" w14:textId="77777777" w:rsidR="00DB7B7D" w:rsidRPr="008D114F" w:rsidRDefault="00DB7B7D" w:rsidP="00DB7B7D">
      <w:pPr>
        <w:numPr>
          <w:ilvl w:val="0"/>
          <w:numId w:val="30"/>
        </w:numPr>
        <w:tabs>
          <w:tab w:val="right" w:pos="9026"/>
        </w:tabs>
        <w:spacing w:before="0" w:after="0"/>
        <w:ind w:left="567" w:hanging="425"/>
        <w:outlineLvl w:val="4"/>
        <w:rPr>
          <w:i/>
        </w:rPr>
      </w:pPr>
      <w:r w:rsidRPr="008D114F">
        <w:rPr>
          <w:i/>
        </w:rPr>
        <w:t>minimising the use of restraint;</w:t>
      </w:r>
    </w:p>
    <w:p w14:paraId="7DCACECC" w14:textId="77777777" w:rsidR="00DB7B7D" w:rsidRPr="008D114F" w:rsidRDefault="00DB7B7D" w:rsidP="00DB7B7D">
      <w:pPr>
        <w:numPr>
          <w:ilvl w:val="0"/>
          <w:numId w:val="30"/>
        </w:numPr>
        <w:tabs>
          <w:tab w:val="right" w:pos="9026"/>
        </w:tabs>
        <w:spacing w:before="0" w:after="0"/>
        <w:ind w:left="567" w:hanging="425"/>
        <w:outlineLvl w:val="4"/>
        <w:rPr>
          <w:i/>
        </w:rPr>
      </w:pPr>
      <w:r w:rsidRPr="008D114F">
        <w:rPr>
          <w:i/>
        </w:rPr>
        <w:t>open disclosure.</w:t>
      </w:r>
    </w:p>
    <w:p w14:paraId="686C5547" w14:textId="77777777" w:rsidR="00DB7B7D" w:rsidRPr="00154403" w:rsidRDefault="00DB7B7D" w:rsidP="00DB7B7D"/>
    <w:p w14:paraId="1F1077A9" w14:textId="77777777" w:rsidR="00DB7B7D" w:rsidRDefault="00DB7B7D" w:rsidP="00DB7B7D">
      <w:pPr>
        <w:tabs>
          <w:tab w:val="right" w:pos="9026"/>
        </w:tabs>
        <w:sectPr w:rsidR="00DB7B7D" w:rsidSect="008D7780">
          <w:type w:val="continuous"/>
          <w:pgSz w:w="11906" w:h="16838"/>
          <w:pgMar w:top="1701" w:right="1418" w:bottom="1418" w:left="1418" w:header="709" w:footer="397" w:gutter="0"/>
          <w:cols w:space="708"/>
          <w:docGrid w:linePitch="360"/>
        </w:sectPr>
      </w:pPr>
    </w:p>
    <w:p w14:paraId="55CB5354" w14:textId="77777777" w:rsidR="00DB7B7D" w:rsidRDefault="00DB7B7D" w:rsidP="00DB7B7D">
      <w:pPr>
        <w:pStyle w:val="Heading1"/>
      </w:pPr>
      <w:r>
        <w:lastRenderedPageBreak/>
        <w:t>Areas for improvement</w:t>
      </w:r>
    </w:p>
    <w:p w14:paraId="74489B8C" w14:textId="77777777" w:rsidR="00DB7B7D" w:rsidRPr="00E830C7" w:rsidRDefault="00DB7B7D" w:rsidP="00DB7B7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084487E" w14:textId="2A3F02A7" w:rsidR="00DB7B7D" w:rsidRPr="00682FA2" w:rsidRDefault="00DB7B7D" w:rsidP="00DB7B7D">
      <w:pPr>
        <w:pStyle w:val="ListBullet"/>
      </w:pPr>
      <w:r>
        <w:t xml:space="preserve">Standard 3 Requirement (3)(a): </w:t>
      </w:r>
      <w:r w:rsidRPr="00682FA2">
        <w:t xml:space="preserve">Ensure that each consumer receives safe and effective personal and/or clinical care that is best practice, individually tailored and optimising of health and well-being, particularly in relation </w:t>
      </w:r>
      <w:r>
        <w:t>to personal care and bowel management</w:t>
      </w:r>
      <w:r w:rsidRPr="00682FA2">
        <w:t xml:space="preserve">. </w:t>
      </w:r>
    </w:p>
    <w:p w14:paraId="0DDDBC5A" w14:textId="77777777" w:rsidR="00DB7B7D" w:rsidRPr="00682FA2" w:rsidRDefault="00DB7B7D" w:rsidP="00DB7B7D">
      <w:pPr>
        <w:pStyle w:val="Heading1"/>
        <w:rPr>
          <w:color w:val="auto"/>
        </w:rPr>
      </w:pPr>
      <w:r w:rsidRPr="00682FA2">
        <w:rPr>
          <w:color w:val="auto"/>
        </w:rPr>
        <w:t xml:space="preserve"> </w:t>
      </w:r>
    </w:p>
    <w:p w14:paraId="0E8F937A" w14:textId="77777777" w:rsidR="00DB7B7D" w:rsidRPr="00095CD4" w:rsidRDefault="00DB7B7D" w:rsidP="00DB7B7D">
      <w:pPr>
        <w:pStyle w:val="ListBullet"/>
        <w:numPr>
          <w:ilvl w:val="0"/>
          <w:numId w:val="0"/>
        </w:numPr>
      </w:pPr>
    </w:p>
    <w:p w14:paraId="35196D70" w14:textId="77777777" w:rsidR="00DB7B7D" w:rsidRDefault="00DB7B7D" w:rsidP="00DB7B7D"/>
    <w:p w14:paraId="75FA5976" w14:textId="25B97AE4" w:rsidR="00A3716D" w:rsidRPr="00DB7B7D" w:rsidRDefault="00A3716D" w:rsidP="00DB7B7D"/>
    <w:sectPr w:rsidR="00A3716D" w:rsidRPr="00DB7B7D"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D340" w14:textId="77777777" w:rsidR="00DB7B7D" w:rsidRDefault="00DB7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9FE19" w14:textId="77777777" w:rsidR="00DB7B7D" w:rsidRPr="009A1F1B" w:rsidRDefault="00DB7B7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D5D3AE" w14:textId="77777777" w:rsidR="00DB7B7D" w:rsidRPr="00C72FFB" w:rsidRDefault="00DB7B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Bolton Clarke Fairview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626A8CF" w14:textId="77777777" w:rsidR="00DB7B7D" w:rsidRPr="00C72FFB" w:rsidRDefault="00DB7B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5080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7187" w14:textId="77777777" w:rsidR="00DB7B7D" w:rsidRPr="009A1F1B" w:rsidRDefault="00DB7B7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48F620" w14:textId="77777777" w:rsidR="00DB7B7D" w:rsidRPr="00C72FFB" w:rsidRDefault="00DB7B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216F84E" w14:textId="77777777" w:rsidR="00DB7B7D" w:rsidRPr="00A3716D" w:rsidRDefault="00DB7B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0944A" w14:textId="77777777" w:rsidR="00DB7B7D" w:rsidRDefault="00DB7B7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5558" w14:textId="77777777" w:rsidR="00DB7B7D" w:rsidRDefault="00DB7B7D" w:rsidP="0004322A">
    <w:r>
      <w:rPr>
        <w:noProof/>
        <w:color w:val="auto"/>
        <w:sz w:val="20"/>
        <w:lang w:val="en-US" w:eastAsia="en-US"/>
      </w:rPr>
      <w:drawing>
        <wp:anchor distT="0" distB="0" distL="114300" distR="114300" simplePos="0" relativeHeight="251709440" behindDoc="1" locked="0" layoutInCell="1" allowOverlap="1" wp14:anchorId="048AF788" wp14:editId="6246E26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1913" w14:textId="77777777" w:rsidR="00DB7B7D" w:rsidRDefault="00DB7B7D"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5467E2D4" wp14:editId="3075CA5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78727" w14:textId="77777777" w:rsidR="00DB7B7D" w:rsidRDefault="00DB7B7D"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31DF3D19" wp14:editId="5C37C05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46F0" w14:textId="77777777" w:rsidR="00DB7B7D" w:rsidRDefault="00DB7B7D"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61DAEF1F" wp14:editId="27145B7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9293" w14:textId="77777777" w:rsidR="00DB7B7D" w:rsidRDefault="00DB7B7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6EEB1F88" wp14:editId="4D2594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F7CC" w14:textId="77777777" w:rsidR="00DB7B7D" w:rsidRDefault="00DB7B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7E99" w14:textId="77777777" w:rsidR="00DB7B7D" w:rsidRDefault="00DB7B7D">
    <w:pPr>
      <w:pStyle w:val="Header"/>
    </w:pPr>
    <w:r w:rsidRPr="003C6EC2">
      <w:rPr>
        <w:rFonts w:eastAsia="Calibri"/>
        <w:noProof/>
        <w:lang w:val="en-US" w:eastAsia="en-US"/>
      </w:rPr>
      <w:drawing>
        <wp:anchor distT="0" distB="0" distL="114300" distR="114300" simplePos="0" relativeHeight="251713536" behindDoc="1" locked="0" layoutInCell="1" allowOverlap="1" wp14:anchorId="35D00186" wp14:editId="07D743F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A9DF" w14:textId="77777777" w:rsidR="00DB7B7D" w:rsidRDefault="00DB7B7D" w:rsidP="0004322A">
    <w:r>
      <w:rPr>
        <w:noProof/>
        <w:color w:val="auto"/>
        <w:sz w:val="20"/>
        <w:lang w:val="en-US" w:eastAsia="en-US"/>
      </w:rPr>
      <w:drawing>
        <wp:anchor distT="0" distB="0" distL="114300" distR="114300" simplePos="0" relativeHeight="251705344" behindDoc="1" locked="0" layoutInCell="1" allowOverlap="1" wp14:anchorId="6856AC0C" wp14:editId="6013425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37DB" w14:textId="77777777" w:rsidR="00DB7B7D" w:rsidRDefault="00DB7B7D" w:rsidP="0004322A">
    <w:r>
      <w:rPr>
        <w:noProof/>
        <w:color w:val="auto"/>
        <w:sz w:val="20"/>
        <w:lang w:val="en-US" w:eastAsia="en-US"/>
      </w:rPr>
      <w:drawing>
        <wp:anchor distT="0" distB="0" distL="114300" distR="114300" simplePos="0" relativeHeight="251704320" behindDoc="1" locked="0" layoutInCell="1" allowOverlap="1" wp14:anchorId="5DE4F8B8" wp14:editId="3426810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9A64" w14:textId="77777777" w:rsidR="00DB7B7D" w:rsidRDefault="00DB7B7D" w:rsidP="0004322A">
    <w:r>
      <w:rPr>
        <w:noProof/>
        <w:color w:val="auto"/>
        <w:sz w:val="20"/>
        <w:lang w:val="en-US" w:eastAsia="en-US"/>
      </w:rPr>
      <w:drawing>
        <wp:anchor distT="0" distB="0" distL="114300" distR="114300" simplePos="0" relativeHeight="251706368" behindDoc="1" locked="0" layoutInCell="1" allowOverlap="1" wp14:anchorId="44302595" wp14:editId="061EA8A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2DDBA" w14:textId="77777777" w:rsidR="00DB7B7D" w:rsidRDefault="00DB7B7D" w:rsidP="0004322A">
    <w:r>
      <w:rPr>
        <w:noProof/>
        <w:color w:val="auto"/>
        <w:sz w:val="20"/>
        <w:lang w:val="en-US" w:eastAsia="en-US"/>
      </w:rPr>
      <w:drawing>
        <wp:anchor distT="0" distB="0" distL="114300" distR="114300" simplePos="0" relativeHeight="251707392" behindDoc="1" locked="0" layoutInCell="1" allowOverlap="1" wp14:anchorId="61383115" wp14:editId="43BFD17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8D6F" w14:textId="77777777" w:rsidR="00DB7B7D" w:rsidRDefault="00DB7B7D" w:rsidP="0004322A">
    <w:r>
      <w:rPr>
        <w:noProof/>
        <w:color w:val="auto"/>
        <w:sz w:val="20"/>
        <w:lang w:val="en-US" w:eastAsia="en-US"/>
      </w:rPr>
      <w:drawing>
        <wp:anchor distT="0" distB="0" distL="114300" distR="114300" simplePos="0" relativeHeight="251708416" behindDoc="1" locked="0" layoutInCell="1" allowOverlap="1" wp14:anchorId="30D4809A" wp14:editId="635665C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783928"/>
    <w:multiLevelType w:val="hybridMultilevel"/>
    <w:tmpl w:val="E99CC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1D7E6F"/>
    <w:multiLevelType w:val="hybridMultilevel"/>
    <w:tmpl w:val="5ECA0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6"/>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A2D4B"/>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599"/>
    <w:rsid w:val="0035191E"/>
    <w:rsid w:val="003521CE"/>
    <w:rsid w:val="00353847"/>
    <w:rsid w:val="00356656"/>
    <w:rsid w:val="00362A44"/>
    <w:rsid w:val="003703A2"/>
    <w:rsid w:val="00384FAC"/>
    <w:rsid w:val="0039109F"/>
    <w:rsid w:val="003918D3"/>
    <w:rsid w:val="0039281B"/>
    <w:rsid w:val="003A0736"/>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63C"/>
    <w:rsid w:val="006F0FC4"/>
    <w:rsid w:val="006F162C"/>
    <w:rsid w:val="006F3AF6"/>
    <w:rsid w:val="006F3D26"/>
    <w:rsid w:val="006F79C6"/>
    <w:rsid w:val="00703E80"/>
    <w:rsid w:val="0071319F"/>
    <w:rsid w:val="007161B5"/>
    <w:rsid w:val="00724A1B"/>
    <w:rsid w:val="00726B26"/>
    <w:rsid w:val="00730442"/>
    <w:rsid w:val="00734ADE"/>
    <w:rsid w:val="00737374"/>
    <w:rsid w:val="007412A6"/>
    <w:rsid w:val="007418CD"/>
    <w:rsid w:val="00750234"/>
    <w:rsid w:val="00751D7F"/>
    <w:rsid w:val="0075456B"/>
    <w:rsid w:val="00755BEF"/>
    <w:rsid w:val="0076141C"/>
    <w:rsid w:val="007721ED"/>
    <w:rsid w:val="00782605"/>
    <w:rsid w:val="007826A6"/>
    <w:rsid w:val="007847FE"/>
    <w:rsid w:val="00791036"/>
    <w:rsid w:val="007957A7"/>
    <w:rsid w:val="007C149D"/>
    <w:rsid w:val="007C2762"/>
    <w:rsid w:val="007C3306"/>
    <w:rsid w:val="007C414E"/>
    <w:rsid w:val="007D6E55"/>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2015"/>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4B5C"/>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B7B7D"/>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Bolton Clarke Fairview</Home>
    <Signed xmlns="a8338b6e-77a6-4851-82b6-98166143ffdd" xsi:nil="true"/>
    <Uploaded xmlns="a8338b6e-77a6-4851-82b6-98166143ffdd">true</Uploaded>
    <Management_x0020_Company xmlns="a8338b6e-77a6-4851-82b6-98166143ffdd" xsi:nil="true"/>
    <Doc_x0020_Date xmlns="a8338b6e-77a6-4851-82b6-98166143ffdd">2022-03-07T22:42:16+00:00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D2725745-7CF4-DC11-AD41-005056922186</Home_x0020_ID>
    <State xmlns="a8338b6e-77a6-4851-82b6-98166143ffdd" xsi:nil="true"/>
    <Doc_x0020_Sent_Received_x0020_Date xmlns="a8338b6e-77a6-4851-82b6-98166143ffdd">2022-03-08T00:00:00+00:00</Doc_x0020_Sent_Received_x0020_Date>
    <Activity_x0020_ID xmlns="a8338b6e-77a6-4851-82b6-98166143ffdd">A65D467B-CA51-E911-A443-005056922186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549B344E-1FA8-44D3-BB41-5EC8C2DEF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E29C0C7-9707-4BC9-A730-CE170314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6810</Words>
  <Characters>38818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2022-04-12T04:58:00Z</dcterms:created>
  <dcterms:modified xsi:type="dcterms:W3CDTF">2022-04-12T04:58:00Z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