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4C980" w14:textId="77777777" w:rsidR="003C6EC2" w:rsidRPr="003C6EC2" w:rsidRDefault="001F7C5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404CB2F" wp14:editId="3404CB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864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404CB31" wp14:editId="3404CB3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166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Onslow Gardens</w:t>
      </w:r>
      <w:r w:rsidRPr="003C6EC2">
        <w:rPr>
          <w:rFonts w:ascii="Arial Black" w:hAnsi="Arial Black"/>
        </w:rPr>
        <w:t xml:space="preserve"> </w:t>
      </w:r>
    </w:p>
    <w:p w14:paraId="3404C981" w14:textId="77777777" w:rsidR="003C6EC2" w:rsidRPr="003C6EC2" w:rsidRDefault="001F7C56" w:rsidP="003C6EC2">
      <w:pPr>
        <w:pStyle w:val="Title"/>
        <w:spacing w:before="360" w:after="480"/>
      </w:pPr>
      <w:r w:rsidRPr="003C6EC2">
        <w:rPr>
          <w:rFonts w:ascii="Arial Black" w:eastAsia="Calibri" w:hAnsi="Arial Black"/>
          <w:sz w:val="56"/>
        </w:rPr>
        <w:t>Performance Report</w:t>
      </w:r>
    </w:p>
    <w:p w14:paraId="3404C982" w14:textId="77777777" w:rsidR="001E6954" w:rsidRPr="003C6EC2" w:rsidRDefault="001F7C5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Hamersley Road </w:t>
      </w:r>
      <w:r w:rsidRPr="003C6EC2">
        <w:rPr>
          <w:color w:val="FFFFFF" w:themeColor="background1"/>
          <w:sz w:val="28"/>
        </w:rPr>
        <w:br/>
        <w:t>SUBIACO WA 6008</w:t>
      </w:r>
      <w:r w:rsidRPr="003C6EC2">
        <w:rPr>
          <w:color w:val="FFFFFF" w:themeColor="background1"/>
          <w:sz w:val="28"/>
        </w:rPr>
        <w:br/>
      </w:r>
      <w:r w:rsidRPr="003C6EC2">
        <w:rPr>
          <w:rFonts w:eastAsia="Calibri"/>
          <w:color w:val="FFFFFF" w:themeColor="background1"/>
          <w:sz w:val="28"/>
          <w:szCs w:val="56"/>
          <w:lang w:eastAsia="en-US"/>
        </w:rPr>
        <w:t>Phone number: 08 9489 8600</w:t>
      </w:r>
    </w:p>
    <w:p w14:paraId="3404C983" w14:textId="77777777" w:rsidR="003C6EC2" w:rsidRDefault="001F7C5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7401 </w:t>
      </w:r>
    </w:p>
    <w:p w14:paraId="3404C984" w14:textId="77777777" w:rsidR="001E6954" w:rsidRPr="003C6EC2" w:rsidRDefault="001F7C5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3404C985" w14:textId="77777777" w:rsidR="001E6954" w:rsidRPr="003C6EC2" w:rsidRDefault="001F7C5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2021 to 19 November 2021</w:t>
      </w:r>
    </w:p>
    <w:p w14:paraId="3404C986" w14:textId="4D4B4702" w:rsidR="006B166B" w:rsidRPr="00E93D41" w:rsidRDefault="001F7C5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E3605">
        <w:rPr>
          <w:color w:val="FFFFFF" w:themeColor="background1"/>
          <w:sz w:val="28"/>
        </w:rPr>
        <w:t>20 December 2021</w:t>
      </w:r>
    </w:p>
    <w:bookmarkEnd w:id="0"/>
    <w:p w14:paraId="3404C987" w14:textId="77777777" w:rsidR="001E6954" w:rsidRPr="003C6EC2" w:rsidRDefault="008F730D" w:rsidP="001E6954">
      <w:pPr>
        <w:tabs>
          <w:tab w:val="left" w:pos="2127"/>
        </w:tabs>
        <w:spacing w:before="120"/>
        <w:rPr>
          <w:rFonts w:eastAsia="Calibri"/>
          <w:b/>
          <w:color w:val="FFFFFF" w:themeColor="background1"/>
          <w:sz w:val="28"/>
          <w:szCs w:val="56"/>
          <w:lang w:eastAsia="en-US"/>
        </w:rPr>
      </w:pPr>
    </w:p>
    <w:p w14:paraId="3404C988" w14:textId="77777777" w:rsidR="003C6EC2" w:rsidRDefault="008F730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04C989" w14:textId="77777777" w:rsidR="00F96D2E" w:rsidRDefault="001F7C56" w:rsidP="00F96D2E">
      <w:pPr>
        <w:pStyle w:val="Heading1"/>
      </w:pPr>
      <w:bookmarkStart w:id="1" w:name="_Hlk32477662"/>
      <w:r>
        <w:lastRenderedPageBreak/>
        <w:t>Performance report prepared by</w:t>
      </w:r>
    </w:p>
    <w:p w14:paraId="3404C98A" w14:textId="70DEE6E9" w:rsidR="00F96D2E" w:rsidRPr="009B0F30" w:rsidRDefault="007E3605" w:rsidP="00F96D2E">
      <w:r w:rsidRPr="007E3605">
        <w:rPr>
          <w:rFonts w:cs="Times New Roman"/>
          <w:color w:val="auto"/>
        </w:rPr>
        <w:t>Michelle Glenn</w:t>
      </w:r>
      <w:r w:rsidR="001F7C56" w:rsidRPr="007E3605">
        <w:rPr>
          <w:color w:val="auto"/>
        </w:rPr>
        <w:t xml:space="preserve">, delegate </w:t>
      </w:r>
      <w:r w:rsidR="001F7C56">
        <w:t>of the Aged Care Quality and Safety Commissioner.</w:t>
      </w:r>
    </w:p>
    <w:p w14:paraId="3404C98B" w14:textId="77777777" w:rsidR="00A30BEC" w:rsidRDefault="001F7C56" w:rsidP="0094564F">
      <w:pPr>
        <w:pStyle w:val="Heading1"/>
      </w:pPr>
      <w:r>
        <w:t>Publication of report</w:t>
      </w:r>
    </w:p>
    <w:p w14:paraId="3404C98C" w14:textId="77777777" w:rsidR="00A30BEC" w:rsidRPr="006B166B" w:rsidRDefault="001F7C5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404C98D" w14:textId="77777777" w:rsidR="007F5256" w:rsidRPr="0094564F" w:rsidRDefault="001F7C5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2FB4" w14:paraId="3404C9BA" w14:textId="77777777" w:rsidTr="00EB1D71">
        <w:trPr>
          <w:trHeight w:val="227"/>
        </w:trPr>
        <w:tc>
          <w:tcPr>
            <w:tcW w:w="3942" w:type="pct"/>
            <w:shd w:val="clear" w:color="auto" w:fill="auto"/>
          </w:tcPr>
          <w:p w14:paraId="3404C9B8" w14:textId="77777777" w:rsidR="001E6954" w:rsidRPr="001E6954" w:rsidRDefault="001F7C5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404C9B9" w14:textId="35B7A1E8" w:rsidR="001E6954" w:rsidRPr="001E6954" w:rsidRDefault="008F730D" w:rsidP="003C6EC2">
            <w:pPr>
              <w:keepNext/>
              <w:spacing w:before="40" w:after="40" w:line="240" w:lineRule="auto"/>
              <w:jc w:val="right"/>
              <w:rPr>
                <w:b/>
                <w:color w:val="0000FF"/>
              </w:rPr>
            </w:pPr>
          </w:p>
        </w:tc>
      </w:tr>
      <w:tr w:rsidR="00552FB4" w14:paraId="3404C9C0" w14:textId="77777777" w:rsidTr="00EB1D71">
        <w:trPr>
          <w:trHeight w:val="227"/>
        </w:trPr>
        <w:tc>
          <w:tcPr>
            <w:tcW w:w="3942" w:type="pct"/>
            <w:shd w:val="clear" w:color="auto" w:fill="auto"/>
          </w:tcPr>
          <w:p w14:paraId="3404C9BE" w14:textId="77777777" w:rsidR="001E6954" w:rsidRPr="001E6954" w:rsidRDefault="001F7C56" w:rsidP="004C55D8">
            <w:pPr>
              <w:spacing w:before="40" w:after="40" w:line="240" w:lineRule="auto"/>
              <w:ind w:left="318" w:hanging="7"/>
            </w:pPr>
            <w:r w:rsidRPr="001E6954">
              <w:t>Requirement 3(3)(b)</w:t>
            </w:r>
          </w:p>
        </w:tc>
        <w:tc>
          <w:tcPr>
            <w:tcW w:w="1058" w:type="pct"/>
            <w:shd w:val="clear" w:color="auto" w:fill="auto"/>
          </w:tcPr>
          <w:p w14:paraId="3404C9BF" w14:textId="50B7C970" w:rsidR="001E6954" w:rsidRPr="001E6954" w:rsidRDefault="001F7C56" w:rsidP="00463EF3">
            <w:pPr>
              <w:spacing w:before="40" w:after="40" w:line="240" w:lineRule="auto"/>
              <w:jc w:val="right"/>
              <w:rPr>
                <w:color w:val="0000FF"/>
              </w:rPr>
            </w:pPr>
            <w:r w:rsidRPr="001E6954">
              <w:rPr>
                <w:bCs/>
                <w:iCs/>
                <w:color w:val="00577D"/>
                <w:szCs w:val="40"/>
              </w:rPr>
              <w:t>Compliant</w:t>
            </w:r>
          </w:p>
        </w:tc>
      </w:tr>
      <w:tr w:rsidR="00552FB4" w14:paraId="3404CA05" w14:textId="77777777" w:rsidTr="00EB1D71">
        <w:trPr>
          <w:trHeight w:val="227"/>
        </w:trPr>
        <w:tc>
          <w:tcPr>
            <w:tcW w:w="3942" w:type="pct"/>
            <w:shd w:val="clear" w:color="auto" w:fill="auto"/>
          </w:tcPr>
          <w:p w14:paraId="3404CA03" w14:textId="77777777" w:rsidR="001E6954" w:rsidRPr="001E6954" w:rsidRDefault="001F7C56" w:rsidP="003C6EC2">
            <w:pPr>
              <w:keepNext/>
              <w:spacing w:before="40" w:after="40" w:line="240" w:lineRule="auto"/>
              <w:rPr>
                <w:b/>
              </w:rPr>
            </w:pPr>
            <w:r w:rsidRPr="001E6954">
              <w:rPr>
                <w:b/>
              </w:rPr>
              <w:t>Standard 7 Human resources</w:t>
            </w:r>
          </w:p>
        </w:tc>
        <w:tc>
          <w:tcPr>
            <w:tcW w:w="1058" w:type="pct"/>
            <w:shd w:val="clear" w:color="auto" w:fill="auto"/>
          </w:tcPr>
          <w:p w14:paraId="3404CA04" w14:textId="4979622A" w:rsidR="001E6954" w:rsidRPr="001E6954" w:rsidRDefault="008F730D" w:rsidP="003C6EC2">
            <w:pPr>
              <w:keepNext/>
              <w:spacing w:before="40" w:after="40" w:line="240" w:lineRule="auto"/>
              <w:jc w:val="right"/>
              <w:rPr>
                <w:b/>
                <w:color w:val="0000FF"/>
              </w:rPr>
            </w:pPr>
          </w:p>
        </w:tc>
      </w:tr>
      <w:tr w:rsidR="00552FB4" w14:paraId="3404CA0B" w14:textId="77777777" w:rsidTr="00EB1D71">
        <w:trPr>
          <w:trHeight w:val="227"/>
        </w:trPr>
        <w:tc>
          <w:tcPr>
            <w:tcW w:w="3942" w:type="pct"/>
            <w:shd w:val="clear" w:color="auto" w:fill="auto"/>
          </w:tcPr>
          <w:p w14:paraId="3404CA09" w14:textId="77777777" w:rsidR="001E6954" w:rsidRPr="001E6954" w:rsidRDefault="001F7C56" w:rsidP="004C55D8">
            <w:pPr>
              <w:spacing w:before="40" w:after="40" w:line="240" w:lineRule="auto"/>
              <w:ind w:left="318" w:hanging="7"/>
            </w:pPr>
            <w:r w:rsidRPr="001E6954">
              <w:t>Requirement 7(3)(b)</w:t>
            </w:r>
          </w:p>
        </w:tc>
        <w:tc>
          <w:tcPr>
            <w:tcW w:w="1058" w:type="pct"/>
            <w:shd w:val="clear" w:color="auto" w:fill="auto"/>
          </w:tcPr>
          <w:p w14:paraId="3404CA0A" w14:textId="6FAEFE48" w:rsidR="001E6954" w:rsidRPr="001E6954" w:rsidRDefault="001F7C56" w:rsidP="00463EF3">
            <w:pPr>
              <w:spacing w:before="40" w:after="40" w:line="240" w:lineRule="auto"/>
              <w:jc w:val="right"/>
              <w:rPr>
                <w:color w:val="0000FF"/>
              </w:rPr>
            </w:pPr>
            <w:r w:rsidRPr="001E6954">
              <w:rPr>
                <w:bCs/>
                <w:iCs/>
                <w:color w:val="00577D"/>
                <w:szCs w:val="40"/>
              </w:rPr>
              <w:t>Compliant</w:t>
            </w:r>
          </w:p>
        </w:tc>
      </w:tr>
      <w:tr w:rsidR="00552FB4" w14:paraId="3404CA17" w14:textId="77777777" w:rsidTr="00EB1D71">
        <w:trPr>
          <w:trHeight w:val="227"/>
        </w:trPr>
        <w:tc>
          <w:tcPr>
            <w:tcW w:w="3942" w:type="pct"/>
            <w:shd w:val="clear" w:color="auto" w:fill="auto"/>
          </w:tcPr>
          <w:p w14:paraId="3404CA15" w14:textId="77777777" w:rsidR="001E6954" w:rsidRPr="001E6954" w:rsidRDefault="001F7C56" w:rsidP="003C6EC2">
            <w:pPr>
              <w:keepNext/>
              <w:spacing w:before="40" w:after="40" w:line="240" w:lineRule="auto"/>
              <w:rPr>
                <w:b/>
              </w:rPr>
            </w:pPr>
            <w:r w:rsidRPr="001E6954">
              <w:rPr>
                <w:b/>
              </w:rPr>
              <w:t>Standard 8 Organisational governance</w:t>
            </w:r>
          </w:p>
        </w:tc>
        <w:tc>
          <w:tcPr>
            <w:tcW w:w="1058" w:type="pct"/>
            <w:shd w:val="clear" w:color="auto" w:fill="auto"/>
          </w:tcPr>
          <w:p w14:paraId="3404CA16" w14:textId="094F019F" w:rsidR="001E6954" w:rsidRPr="001E6954" w:rsidRDefault="008F730D" w:rsidP="003C6EC2">
            <w:pPr>
              <w:keepNext/>
              <w:spacing w:before="40" w:after="40" w:line="240" w:lineRule="auto"/>
              <w:jc w:val="right"/>
              <w:rPr>
                <w:b/>
                <w:color w:val="0000FF"/>
              </w:rPr>
            </w:pPr>
          </w:p>
        </w:tc>
      </w:tr>
      <w:tr w:rsidR="00552FB4" w14:paraId="3404CA26" w14:textId="77777777" w:rsidTr="00EB1D71">
        <w:trPr>
          <w:trHeight w:val="227"/>
        </w:trPr>
        <w:tc>
          <w:tcPr>
            <w:tcW w:w="3942" w:type="pct"/>
            <w:shd w:val="clear" w:color="auto" w:fill="auto"/>
          </w:tcPr>
          <w:p w14:paraId="3404CA24" w14:textId="77777777" w:rsidR="001E6954" w:rsidRPr="001E6954" w:rsidRDefault="001F7C56" w:rsidP="004C55D8">
            <w:pPr>
              <w:spacing w:before="40" w:after="40" w:line="240" w:lineRule="auto"/>
              <w:ind w:left="318" w:hanging="7"/>
            </w:pPr>
            <w:r w:rsidRPr="001E6954">
              <w:t>Requirement 8(3)(e)</w:t>
            </w:r>
          </w:p>
        </w:tc>
        <w:tc>
          <w:tcPr>
            <w:tcW w:w="1058" w:type="pct"/>
            <w:shd w:val="clear" w:color="auto" w:fill="auto"/>
          </w:tcPr>
          <w:p w14:paraId="3404CA25" w14:textId="36FDF04D" w:rsidR="001E6954" w:rsidRPr="001E6954" w:rsidRDefault="001F7C56" w:rsidP="00463EF3">
            <w:pPr>
              <w:spacing w:before="40" w:after="40" w:line="240" w:lineRule="auto"/>
              <w:jc w:val="right"/>
              <w:rPr>
                <w:color w:val="0000FF"/>
              </w:rPr>
            </w:pPr>
            <w:r w:rsidRPr="001E6954">
              <w:rPr>
                <w:bCs/>
                <w:iCs/>
                <w:color w:val="00577D"/>
                <w:szCs w:val="40"/>
              </w:rPr>
              <w:t>Compliant</w:t>
            </w:r>
          </w:p>
        </w:tc>
      </w:tr>
      <w:bookmarkEnd w:id="2"/>
    </w:tbl>
    <w:p w14:paraId="3404CA27" w14:textId="77777777" w:rsidR="008A22FF" w:rsidRDefault="008F730D" w:rsidP="00463EF3">
      <w:pPr>
        <w:sectPr w:rsidR="008A22FF" w:rsidSect="001416E6">
          <w:headerReference w:type="first" r:id="rId16"/>
          <w:pgSz w:w="11906" w:h="16838"/>
          <w:pgMar w:top="1701" w:right="1418" w:bottom="1418" w:left="1418" w:header="709" w:footer="397" w:gutter="0"/>
          <w:cols w:space="708"/>
          <w:docGrid w:linePitch="360"/>
        </w:sectPr>
      </w:pPr>
    </w:p>
    <w:p w14:paraId="3404CA28" w14:textId="77777777" w:rsidR="007F5256" w:rsidRPr="00D21DCD" w:rsidRDefault="001F7C56" w:rsidP="00EC5474">
      <w:pPr>
        <w:pStyle w:val="Heading1"/>
      </w:pPr>
      <w:r>
        <w:lastRenderedPageBreak/>
        <w:t>Detailed assessment</w:t>
      </w:r>
    </w:p>
    <w:p w14:paraId="3404CA29" w14:textId="77777777" w:rsidR="001E6954" w:rsidRPr="00D63989" w:rsidRDefault="001F7C5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04CA2A" w14:textId="77777777" w:rsidR="001E6954" w:rsidRPr="001E6954" w:rsidRDefault="001F7C56" w:rsidP="001E6954">
      <w:pPr>
        <w:rPr>
          <w:color w:val="auto"/>
        </w:rPr>
      </w:pPr>
      <w:r w:rsidRPr="00D63989">
        <w:t>The report also specifies areas in which improvements must be made to ensure the Quality Standards are complied with.</w:t>
      </w:r>
    </w:p>
    <w:p w14:paraId="3404CA2B" w14:textId="77777777" w:rsidR="001E6954" w:rsidRPr="00D63989" w:rsidRDefault="001F7C56" w:rsidP="001E6954">
      <w:r w:rsidRPr="00D63989">
        <w:t>The following information has been taken into account in developing this performance report:</w:t>
      </w:r>
    </w:p>
    <w:p w14:paraId="18FCD754" w14:textId="7EB3E087" w:rsidR="001F7C56" w:rsidRDefault="001F7C56" w:rsidP="001F7C56">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7A0551">
        <w:t>a site assessment, observations at the service, review of documents and interviews with consumers, representatives, staff and management</w:t>
      </w:r>
      <w:r w:rsidR="00E632BB">
        <w:t>.</w:t>
      </w:r>
    </w:p>
    <w:p w14:paraId="36DD8270" w14:textId="55B99BC5" w:rsidR="001F7C56" w:rsidRPr="00365DAE" w:rsidRDefault="001F7C56" w:rsidP="001F7C56">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7A0551">
        <w:t>8 December 2021 indicating acceptance of the findings</w:t>
      </w:r>
      <w:r w:rsidR="00E632BB">
        <w:t>.</w:t>
      </w:r>
    </w:p>
    <w:p w14:paraId="3404CA2E" w14:textId="6AE1E31E" w:rsidR="004B33E7" w:rsidRPr="00D63989" w:rsidRDefault="001F7C56" w:rsidP="001F7C56">
      <w:pPr>
        <w:pStyle w:val="ListBullet"/>
      </w:pPr>
      <w:r w:rsidRPr="007A0551">
        <w:t>the Performance Report dated 6 September 2021 for the Assessment Contact – Site conducted 15 July 2021 to 16 July 2021.</w:t>
      </w:r>
    </w:p>
    <w:p w14:paraId="3404CA2F" w14:textId="77777777" w:rsidR="008A22FF" w:rsidRDefault="008F730D">
      <w:pPr>
        <w:spacing w:after="160" w:line="259" w:lineRule="auto"/>
        <w:rPr>
          <w:rFonts w:cs="Times New Roman"/>
        </w:rPr>
      </w:pPr>
    </w:p>
    <w:p w14:paraId="3404CA30" w14:textId="77777777" w:rsidR="00095CD4" w:rsidRDefault="008F730D" w:rsidP="00095CD4">
      <w:pPr>
        <w:sectPr w:rsidR="00095CD4" w:rsidSect="005058B8">
          <w:headerReference w:type="first" r:id="rId17"/>
          <w:pgSz w:w="11906" w:h="16838"/>
          <w:pgMar w:top="1701" w:right="1418" w:bottom="1418" w:left="1418" w:header="709" w:footer="397" w:gutter="0"/>
          <w:cols w:space="708"/>
          <w:docGrid w:linePitch="360"/>
        </w:sectPr>
      </w:pPr>
    </w:p>
    <w:p w14:paraId="3404CA54" w14:textId="77777777" w:rsidR="00ED6B57" w:rsidRDefault="008F730D"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3404CA6F" w14:textId="77777777" w:rsidR="00032B17" w:rsidRDefault="008F730D"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3404CA70" w14:textId="31304C0D" w:rsidR="00CB3BA9" w:rsidRDefault="001F7C5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404CB37" wp14:editId="3404CB3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78263"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404CA71" w14:textId="77777777" w:rsidR="007F5256" w:rsidRPr="00FD1B02" w:rsidRDefault="001F7C56" w:rsidP="00032B17">
      <w:pPr>
        <w:pStyle w:val="Heading3"/>
        <w:shd w:val="clear" w:color="auto" w:fill="F2F2F2" w:themeFill="background1" w:themeFillShade="F2"/>
      </w:pPr>
      <w:r w:rsidRPr="00FD1B02">
        <w:t>Consumer outcome:</w:t>
      </w:r>
    </w:p>
    <w:p w14:paraId="3404CA72" w14:textId="77777777" w:rsidR="007F5256" w:rsidRDefault="001F7C56" w:rsidP="00912DE6">
      <w:pPr>
        <w:numPr>
          <w:ilvl w:val="0"/>
          <w:numId w:val="3"/>
        </w:numPr>
        <w:shd w:val="clear" w:color="auto" w:fill="F2F2F2" w:themeFill="background1" w:themeFillShade="F2"/>
      </w:pPr>
      <w:r>
        <w:t>I get personal care, clinical care, or both personal care and clinical care, that is safe and right for me.</w:t>
      </w:r>
    </w:p>
    <w:p w14:paraId="3404CA73" w14:textId="77777777" w:rsidR="007F5256" w:rsidRDefault="001F7C56" w:rsidP="00032B17">
      <w:pPr>
        <w:pStyle w:val="Heading3"/>
        <w:shd w:val="clear" w:color="auto" w:fill="F2F2F2" w:themeFill="background1" w:themeFillShade="F2"/>
      </w:pPr>
      <w:r>
        <w:t>Organisation statement:</w:t>
      </w:r>
    </w:p>
    <w:p w14:paraId="3404CA74" w14:textId="77777777" w:rsidR="007F5256" w:rsidRDefault="001F7C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04CA75" w14:textId="77777777" w:rsidR="007F5256" w:rsidRDefault="001F7C56" w:rsidP="00427817">
      <w:pPr>
        <w:pStyle w:val="Heading2"/>
      </w:pPr>
      <w:r>
        <w:t>Assessment of Standard 3</w:t>
      </w:r>
    </w:p>
    <w:p w14:paraId="17606727" w14:textId="2A34212E" w:rsidR="001F7C56" w:rsidRPr="00F413E4" w:rsidRDefault="001F7C56" w:rsidP="001F7C56">
      <w:pPr>
        <w:rPr>
          <w:rFonts w:eastAsiaTheme="minorHAnsi"/>
          <w:color w:val="auto"/>
        </w:rPr>
      </w:pPr>
      <w:r w:rsidRPr="00F413E4">
        <w:rPr>
          <w:rFonts w:eastAsiaTheme="minorHAnsi"/>
          <w:color w:val="auto"/>
        </w:rPr>
        <w:t xml:space="preserve">The Assessment Team assessed Requirement (3)(b) in Standard </w:t>
      </w:r>
      <w:r>
        <w:rPr>
          <w:rFonts w:eastAsiaTheme="minorHAnsi"/>
          <w:color w:val="auto"/>
        </w:rPr>
        <w:t>3 Personal care and clinical care</w:t>
      </w:r>
      <w:r w:rsidRPr="00F413E4">
        <w:rPr>
          <w:rFonts w:eastAsiaTheme="minorHAnsi"/>
          <w:color w:val="auto"/>
        </w:rPr>
        <w:t xml:space="preserve"> as part of the Assessment Contact. All other Requirements in this Standard were not assessed and therefore, an overall rating of the Standard is not provided.  </w:t>
      </w:r>
    </w:p>
    <w:p w14:paraId="68620D6B" w14:textId="77777777" w:rsidR="001F7C56" w:rsidRPr="00F413E4" w:rsidRDefault="001F7C56" w:rsidP="001F7C56">
      <w:pPr>
        <w:rPr>
          <w:rFonts w:eastAsiaTheme="minorHAnsi"/>
          <w:color w:val="auto"/>
        </w:rPr>
      </w:pPr>
      <w:r w:rsidRPr="00F413E4">
        <w:rPr>
          <w:rFonts w:eastAsiaTheme="minorHAnsi"/>
          <w:color w:val="auto"/>
        </w:rPr>
        <w:t>The purpose of the Assessment Contact was to assess the performance of the service in relation to Requirement (3)(</w:t>
      </w:r>
      <w:r>
        <w:rPr>
          <w:rFonts w:eastAsiaTheme="minorHAnsi"/>
          <w:color w:val="auto"/>
        </w:rPr>
        <w:t>b</w:t>
      </w:r>
      <w:r w:rsidRPr="00F413E4">
        <w:rPr>
          <w:rFonts w:eastAsiaTheme="minorHAnsi"/>
          <w:color w:val="auto"/>
        </w:rPr>
        <w:t xml:space="preserve">) in Standard </w:t>
      </w:r>
      <w:r>
        <w:rPr>
          <w:rFonts w:eastAsiaTheme="minorHAnsi"/>
          <w:color w:val="auto"/>
        </w:rPr>
        <w:t>3</w:t>
      </w:r>
      <w:r w:rsidRPr="00F413E4">
        <w:rPr>
          <w:rFonts w:eastAsiaTheme="minorHAnsi"/>
          <w:color w:val="auto"/>
        </w:rPr>
        <w:t xml:space="preserve">. This Requirement was found Non-compliant following </w:t>
      </w:r>
      <w:bookmarkStart w:id="3" w:name="_Hlk90628250"/>
      <w:r w:rsidRPr="00F413E4">
        <w:rPr>
          <w:rFonts w:eastAsiaTheme="minorHAnsi"/>
          <w:color w:val="auto"/>
        </w:rPr>
        <w:t>a</w:t>
      </w:r>
      <w:r>
        <w:rPr>
          <w:rFonts w:eastAsiaTheme="minorHAnsi"/>
          <w:color w:val="auto"/>
        </w:rPr>
        <w:t>n</w:t>
      </w:r>
      <w:r w:rsidRPr="00F413E4">
        <w:rPr>
          <w:rFonts w:eastAsiaTheme="minorHAnsi"/>
          <w:color w:val="auto"/>
        </w:rPr>
        <w:t xml:space="preserve"> </w:t>
      </w:r>
      <w:r>
        <w:rPr>
          <w:rFonts w:eastAsiaTheme="minorHAnsi"/>
          <w:color w:val="auto"/>
        </w:rPr>
        <w:t>Assessment Contact</w:t>
      </w:r>
      <w:r w:rsidRPr="00F413E4">
        <w:rPr>
          <w:rFonts w:eastAsiaTheme="minorHAnsi"/>
          <w:color w:val="auto"/>
        </w:rPr>
        <w:t xml:space="preserve"> conducted </w:t>
      </w:r>
      <w:r>
        <w:rPr>
          <w:color w:val="auto"/>
        </w:rPr>
        <w:t xml:space="preserve">15 July 2021 </w:t>
      </w:r>
      <w:r w:rsidRPr="00F413E4">
        <w:rPr>
          <w:color w:val="auto"/>
        </w:rPr>
        <w:t xml:space="preserve">to </w:t>
      </w:r>
      <w:r>
        <w:rPr>
          <w:color w:val="auto"/>
        </w:rPr>
        <w:t>16 July</w:t>
      </w:r>
      <w:r w:rsidRPr="00F413E4">
        <w:rPr>
          <w:color w:val="auto"/>
        </w:rPr>
        <w:t xml:space="preserve"> 2021 </w:t>
      </w:r>
      <w:r w:rsidRPr="00F413E4">
        <w:rPr>
          <w:rFonts w:eastAsiaTheme="minorHAnsi"/>
          <w:color w:val="auto"/>
        </w:rPr>
        <w:t xml:space="preserve">where it was found </w:t>
      </w:r>
      <w:r>
        <w:rPr>
          <w:color w:val="auto"/>
        </w:rPr>
        <w:t>the service was unable</w:t>
      </w:r>
      <w:bookmarkStart w:id="4" w:name="_GoBack"/>
      <w:bookmarkEnd w:id="4"/>
      <w:r>
        <w:rPr>
          <w:color w:val="auto"/>
        </w:rPr>
        <w:t xml:space="preserve"> to demonstrate e</w:t>
      </w:r>
      <w:r w:rsidRPr="00B97B91">
        <w:rPr>
          <w:szCs w:val="22"/>
        </w:rPr>
        <w:t>ffective management of high impact or high prevalence risks associated with the care of each consumer</w:t>
      </w:r>
      <w:r>
        <w:rPr>
          <w:szCs w:val="22"/>
        </w:rPr>
        <w:t>, specifically in relation to falls, restrictive practices and management of anxiety</w:t>
      </w:r>
      <w:bookmarkEnd w:id="3"/>
      <w:r w:rsidRPr="00F413E4">
        <w:rPr>
          <w:rFonts w:eastAsia="Calibri"/>
          <w:color w:val="auto"/>
          <w:lang w:eastAsia="en-US"/>
        </w:rPr>
        <w:t>.</w:t>
      </w:r>
      <w:r w:rsidRPr="00F413E4">
        <w:rPr>
          <w:rFonts w:eastAsiaTheme="minorHAnsi"/>
          <w:color w:val="auto"/>
        </w:rPr>
        <w:t xml:space="preserve"> The Assessment Team’s report provided evidence of actions taken to address deficiencies identified at the </w:t>
      </w:r>
      <w:r>
        <w:rPr>
          <w:rFonts w:eastAsiaTheme="minorHAnsi"/>
          <w:color w:val="auto"/>
        </w:rPr>
        <w:t>Assessment Contact</w:t>
      </w:r>
      <w:r w:rsidRPr="00F413E4">
        <w:rPr>
          <w:rFonts w:eastAsiaTheme="minorHAnsi"/>
          <w:color w:val="auto"/>
        </w:rPr>
        <w:t xml:space="preserve"> and have recommended Requirement (3)(b) met. </w:t>
      </w:r>
    </w:p>
    <w:p w14:paraId="3404CA77" w14:textId="14A9C24D" w:rsidR="007F5256" w:rsidRPr="00663B6D" w:rsidRDefault="001F7C56" w:rsidP="001F7C56">
      <w:pPr>
        <w:rPr>
          <w:rFonts w:eastAsia="Calibri"/>
          <w:lang w:eastAsia="en-US"/>
        </w:rPr>
      </w:pPr>
      <w:r w:rsidRPr="00F413E4">
        <w:rPr>
          <w:rFonts w:eastAsiaTheme="minorHAnsi"/>
          <w:color w:val="auto"/>
        </w:rPr>
        <w:t>I have considered the Assessment Team’s findings</w:t>
      </w:r>
      <w:r>
        <w:rPr>
          <w:rFonts w:eastAsiaTheme="minorHAnsi"/>
          <w:color w:val="auto"/>
        </w:rPr>
        <w:t xml:space="preserve"> and</w:t>
      </w:r>
      <w:r w:rsidRPr="00F413E4">
        <w:rPr>
          <w:rFonts w:eastAsiaTheme="minorHAnsi"/>
          <w:color w:val="auto"/>
        </w:rPr>
        <w:t xml:space="preserve"> the evidence documented in the Assessment Team’s report and based on this information, I find Brightwater Care Group Limited, in relation to </w:t>
      </w:r>
      <w:bookmarkStart w:id="5" w:name="_Hlk90628289"/>
      <w:r w:rsidRPr="00F413E4">
        <w:rPr>
          <w:rFonts w:eastAsiaTheme="minorHAnsi"/>
          <w:color w:val="auto"/>
        </w:rPr>
        <w:t xml:space="preserve">Brightwater </w:t>
      </w:r>
      <w:r>
        <w:rPr>
          <w:rFonts w:eastAsiaTheme="minorHAnsi"/>
          <w:color w:val="auto"/>
        </w:rPr>
        <w:t>Onslow Gardens</w:t>
      </w:r>
      <w:r w:rsidRPr="00F413E4">
        <w:rPr>
          <w:rFonts w:eastAsiaTheme="minorHAnsi"/>
          <w:color w:val="auto"/>
        </w:rPr>
        <w:t xml:space="preserve">, Compliant with Requirement (3)(b) in Standard </w:t>
      </w:r>
      <w:r>
        <w:rPr>
          <w:rFonts w:eastAsiaTheme="minorHAnsi"/>
          <w:color w:val="auto"/>
        </w:rPr>
        <w:t>3 Personal care and clinical care</w:t>
      </w:r>
      <w:bookmarkEnd w:id="5"/>
      <w:r w:rsidRPr="00F413E4">
        <w:rPr>
          <w:rFonts w:eastAsiaTheme="minorHAnsi"/>
          <w:color w:val="auto"/>
        </w:rPr>
        <w:t>. I have provided reasons for my finding in the specific Requirement below.</w:t>
      </w:r>
    </w:p>
    <w:p w14:paraId="3404CA7F" w14:textId="18D5BBE6" w:rsidR="00853601" w:rsidRPr="00853601" w:rsidRDefault="001F7C56" w:rsidP="001F7C56">
      <w:pPr>
        <w:pStyle w:val="Heading3"/>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404CA80" w14:textId="4C268E6E" w:rsidR="00853601" w:rsidRPr="00853601" w:rsidRDefault="001F7C56" w:rsidP="00853601">
      <w:pPr>
        <w:pStyle w:val="Heading3"/>
      </w:pPr>
      <w:r w:rsidRPr="00853601">
        <w:t>Requirement 3(3)(b)</w:t>
      </w:r>
      <w:r>
        <w:tab/>
        <w:t>Compliant</w:t>
      </w:r>
    </w:p>
    <w:p w14:paraId="3404CA81" w14:textId="77777777" w:rsidR="00853601" w:rsidRPr="008D114F" w:rsidRDefault="001F7C56" w:rsidP="00853601">
      <w:pPr>
        <w:rPr>
          <w:i/>
        </w:rPr>
      </w:pPr>
      <w:r w:rsidRPr="008D114F">
        <w:rPr>
          <w:i/>
          <w:szCs w:val="22"/>
        </w:rPr>
        <w:t>Effective management of high impact or high prevalence risks associated with the care of each consumer.</w:t>
      </w:r>
    </w:p>
    <w:p w14:paraId="731F922A" w14:textId="77777777" w:rsidR="001F7C56" w:rsidRPr="001F7C56" w:rsidRDefault="001F7C56" w:rsidP="001F7C56">
      <w:pPr>
        <w:rPr>
          <w:color w:val="auto"/>
        </w:rPr>
      </w:pPr>
      <w:bookmarkStart w:id="6" w:name="_Hlk90628466"/>
      <w:r w:rsidRPr="001F7C56">
        <w:rPr>
          <w:color w:val="auto"/>
        </w:rPr>
        <w:t xml:space="preserve">The service was found Non-compliant with Requirement (3)(b) following an </w:t>
      </w:r>
      <w:bookmarkStart w:id="7" w:name="_Hlk90631321"/>
      <w:r w:rsidRPr="001F7C56">
        <w:rPr>
          <w:color w:val="auto"/>
        </w:rPr>
        <w:t xml:space="preserve">Assessment Contact conducted 15 July 2021 to 16 July 2021 </w:t>
      </w:r>
      <w:bookmarkEnd w:id="7"/>
      <w:r w:rsidRPr="001F7C56">
        <w:rPr>
          <w:color w:val="auto"/>
        </w:rPr>
        <w:t>where it was found the service was unable to demonstrate effective management of high impact or high prevalence risks associated with the care of each consumer, specifically in relation to falls, restrictive practices and management of anxiety. The Assessment Team’s report provided evidence of actions taken to address deficiencies identified, including, but not limited to:</w:t>
      </w:r>
    </w:p>
    <w:p w14:paraId="1D37486D" w14:textId="77777777" w:rsidR="001F7C56" w:rsidRPr="001F7C56" w:rsidRDefault="001F7C56" w:rsidP="001F7C56">
      <w:pPr>
        <w:numPr>
          <w:ilvl w:val="0"/>
          <w:numId w:val="2"/>
        </w:numPr>
        <w:ind w:left="425" w:hanging="425"/>
        <w:rPr>
          <w:rFonts w:eastAsiaTheme="minorHAnsi"/>
          <w:color w:val="auto"/>
          <w:szCs w:val="22"/>
          <w:lang w:eastAsia="en-US"/>
        </w:rPr>
      </w:pPr>
      <w:r w:rsidRPr="001F7C56">
        <w:rPr>
          <w:rFonts w:eastAsiaTheme="minorHAnsi"/>
          <w:color w:val="auto"/>
          <w:szCs w:val="22"/>
          <w:lang w:eastAsia="en-US"/>
        </w:rPr>
        <w:t>Employed a Senior Physiotherapist under the title Falls prevention specialist to provide onsite support and training to Physiotherapy and nursing staff, attend falls meetings, assist with review of equipment and provide balance and support program training.</w:t>
      </w:r>
    </w:p>
    <w:p w14:paraId="6CE2381D" w14:textId="77777777" w:rsidR="001F7C56" w:rsidRPr="001F7C56" w:rsidRDefault="001F7C56" w:rsidP="001F7C56">
      <w:pPr>
        <w:numPr>
          <w:ilvl w:val="0"/>
          <w:numId w:val="2"/>
        </w:numPr>
        <w:ind w:left="425" w:hanging="425"/>
        <w:rPr>
          <w:rFonts w:eastAsiaTheme="minorHAnsi"/>
          <w:color w:val="auto"/>
          <w:szCs w:val="22"/>
          <w:lang w:eastAsia="en-US"/>
        </w:rPr>
      </w:pPr>
      <w:r w:rsidRPr="001F7C56">
        <w:rPr>
          <w:rFonts w:eastAsiaTheme="minorHAnsi"/>
          <w:color w:val="auto"/>
          <w:szCs w:val="22"/>
          <w:lang w:eastAsia="en-US"/>
        </w:rPr>
        <w:t xml:space="preserve">Implemented weekly Falls huddles to discuss consumers at risk of falls and implement strategies to minimise ongoing risk. </w:t>
      </w:r>
    </w:p>
    <w:p w14:paraId="3D8FAB6B" w14:textId="77777777" w:rsidR="001F7C56" w:rsidRPr="001F7C56" w:rsidRDefault="001F7C56" w:rsidP="001F7C56">
      <w:pPr>
        <w:numPr>
          <w:ilvl w:val="0"/>
          <w:numId w:val="2"/>
        </w:numPr>
        <w:ind w:left="425" w:hanging="425"/>
        <w:rPr>
          <w:rFonts w:eastAsiaTheme="minorHAnsi"/>
          <w:color w:val="auto"/>
          <w:szCs w:val="22"/>
          <w:lang w:eastAsia="en-US"/>
        </w:rPr>
      </w:pPr>
      <w:r w:rsidRPr="001F7C56">
        <w:rPr>
          <w:rFonts w:eastAsiaTheme="minorHAnsi"/>
          <w:color w:val="auto"/>
          <w:szCs w:val="22"/>
          <w:lang w:eastAsia="en-US"/>
        </w:rPr>
        <w:t xml:space="preserve">Introduced clinical communication tools to discuss consumers with high risks. The tools include a daily staff meeting, communication books and monthly multi-disciplinarily meetings. A high surveillance spreadsheet is maintained, identifying high-impact or high-prevalence risks associated with the care of each consumer. </w:t>
      </w:r>
    </w:p>
    <w:p w14:paraId="4BAFFD84" w14:textId="77777777" w:rsidR="001F7C56" w:rsidRPr="001F7C56" w:rsidRDefault="001F7C56" w:rsidP="001F7C56">
      <w:pPr>
        <w:numPr>
          <w:ilvl w:val="0"/>
          <w:numId w:val="2"/>
        </w:numPr>
        <w:ind w:left="425" w:hanging="425"/>
        <w:rPr>
          <w:rFonts w:eastAsiaTheme="minorHAnsi"/>
          <w:color w:val="auto"/>
          <w:szCs w:val="22"/>
          <w:lang w:eastAsia="en-US"/>
        </w:rPr>
      </w:pPr>
      <w:r w:rsidRPr="001F7C56">
        <w:rPr>
          <w:rFonts w:eastAsiaTheme="minorHAnsi"/>
          <w:color w:val="auto"/>
          <w:szCs w:val="22"/>
          <w:lang w:eastAsia="en-US"/>
        </w:rPr>
        <w:t xml:space="preserve">Reviewed restrictive practice policies and procedures and introduced a  Restrictive practice assessment and evaluation tool. Comprehensive assessments are completed for consumers who may require restrictive practice(s), including a well-being and behaviour assessments and support plans and consultation with the consumer and/or representative and medical specialist. </w:t>
      </w:r>
    </w:p>
    <w:p w14:paraId="399D7C08" w14:textId="77777777" w:rsidR="001F7C56" w:rsidRPr="001F7C56" w:rsidRDefault="001F7C56" w:rsidP="001F7C56">
      <w:pPr>
        <w:rPr>
          <w:color w:val="auto"/>
        </w:rPr>
      </w:pPr>
      <w:r w:rsidRPr="001F7C56">
        <w:rPr>
          <w:color w:val="auto"/>
        </w:rPr>
        <w:t>The Assessment Team provided the following evidence and information collected through interviews, observations and documents which are relevant to my finding in relation to this Requirement:</w:t>
      </w:r>
    </w:p>
    <w:p w14:paraId="69AC18E5" w14:textId="77777777" w:rsidR="001F7C56" w:rsidRPr="001F7C56" w:rsidRDefault="001F7C56" w:rsidP="001F7C56">
      <w:pPr>
        <w:numPr>
          <w:ilvl w:val="0"/>
          <w:numId w:val="2"/>
        </w:numPr>
        <w:ind w:left="425" w:hanging="425"/>
        <w:rPr>
          <w:rFonts w:eastAsiaTheme="minorHAnsi"/>
          <w:color w:val="auto"/>
          <w:szCs w:val="22"/>
          <w:lang w:eastAsia="en-US"/>
        </w:rPr>
      </w:pPr>
      <w:r w:rsidRPr="001F7C56">
        <w:rPr>
          <w:rFonts w:eastAsiaTheme="minorHAnsi"/>
          <w:color w:val="auto"/>
          <w:szCs w:val="22"/>
          <w:lang w:eastAsia="en-US"/>
        </w:rPr>
        <w:t xml:space="preserve">Overall, consumers sampled considered that they receive personal care and clinical care that is safe and right for them. Consumers stated staff explain risks to their well-being and they have input into steps to reduce the risks. Consumers expressed satisfaction with management of wounds, pain, medications and skin integrity.  </w:t>
      </w:r>
    </w:p>
    <w:p w14:paraId="0A43E8CE" w14:textId="77777777" w:rsidR="001F7C56" w:rsidRPr="001F7C56" w:rsidRDefault="001F7C56" w:rsidP="001F7C56">
      <w:pPr>
        <w:numPr>
          <w:ilvl w:val="0"/>
          <w:numId w:val="2"/>
        </w:numPr>
        <w:ind w:left="425" w:hanging="425"/>
        <w:rPr>
          <w:rFonts w:eastAsiaTheme="minorHAnsi"/>
          <w:color w:val="auto"/>
          <w:szCs w:val="22"/>
          <w:lang w:eastAsia="en-US"/>
        </w:rPr>
      </w:pPr>
      <w:r w:rsidRPr="001F7C56">
        <w:rPr>
          <w:rFonts w:eastAsiaTheme="minorHAnsi"/>
          <w:color w:val="auto"/>
          <w:szCs w:val="22"/>
          <w:lang w:eastAsia="en-US"/>
        </w:rPr>
        <w:lastRenderedPageBreak/>
        <w:t xml:space="preserve">There are processes to ensure effective management of high impact or high prevalence risks associated with the care of each consumer. </w:t>
      </w:r>
    </w:p>
    <w:p w14:paraId="6A46D19E" w14:textId="77777777" w:rsidR="001F7C56" w:rsidRPr="001F7C56" w:rsidRDefault="001F7C56" w:rsidP="001F7C56">
      <w:pPr>
        <w:numPr>
          <w:ilvl w:val="0"/>
          <w:numId w:val="2"/>
        </w:numPr>
        <w:ind w:left="425" w:hanging="425"/>
        <w:rPr>
          <w:rFonts w:eastAsiaTheme="minorHAnsi"/>
          <w:color w:val="auto"/>
          <w:szCs w:val="22"/>
          <w:lang w:eastAsia="en-US"/>
        </w:rPr>
      </w:pPr>
      <w:r w:rsidRPr="001F7C56">
        <w:rPr>
          <w:rFonts w:eastAsiaTheme="minorHAnsi"/>
          <w:color w:val="auto"/>
          <w:szCs w:val="22"/>
          <w:lang w:eastAsia="en-US"/>
        </w:rPr>
        <w:t xml:space="preserve">A sample of consumer files demonstrated high impact or high prevalence risks are identified, planned for and addressed. Documentation demonstrated appropriate management of risks relating to falls, behaviours, pain, pressure injuries, and swallowing difficulties. Where issues are identified, reassessments occur, care plans reviewed and updated and referrals to allied health specialists and/or Medical officers initiated. </w:t>
      </w:r>
    </w:p>
    <w:p w14:paraId="39E48FBD" w14:textId="77777777" w:rsidR="001F7C56" w:rsidRPr="001F7C56" w:rsidRDefault="001F7C56" w:rsidP="001F7C56">
      <w:pPr>
        <w:numPr>
          <w:ilvl w:val="0"/>
          <w:numId w:val="2"/>
        </w:numPr>
        <w:ind w:left="425" w:hanging="425"/>
        <w:rPr>
          <w:rFonts w:eastAsiaTheme="minorHAnsi"/>
          <w:color w:val="auto"/>
          <w:szCs w:val="22"/>
          <w:lang w:eastAsia="en-US"/>
        </w:rPr>
      </w:pPr>
      <w:r w:rsidRPr="001F7C56">
        <w:rPr>
          <w:rFonts w:eastAsiaTheme="minorHAnsi"/>
          <w:color w:val="auto"/>
          <w:szCs w:val="22"/>
          <w:lang w:eastAsia="en-US"/>
        </w:rPr>
        <w:t xml:space="preserve">Staff described high impact risks and management strategies for sampled consumers. Clinical staff described actions implemented in response to the Non-compliance identified at the </w:t>
      </w:r>
      <w:r w:rsidRPr="001F7C56">
        <w:rPr>
          <w:color w:val="auto"/>
          <w:szCs w:val="22"/>
          <w:lang w:eastAsia="en-US"/>
        </w:rPr>
        <w:t xml:space="preserve">Assessment Contact conducted </w:t>
      </w:r>
      <w:r w:rsidRPr="001F7C56">
        <w:rPr>
          <w:rFonts w:eastAsiaTheme="minorHAnsi"/>
          <w:color w:val="auto"/>
          <w:szCs w:val="22"/>
          <w:lang w:eastAsia="en-US"/>
        </w:rPr>
        <w:t xml:space="preserve">15 July 2021 to 16 July 2021, including communication tools and indicated these actions have improved high impact clinical risk monitoring.   </w:t>
      </w:r>
    </w:p>
    <w:p w14:paraId="106B0A5F" w14:textId="77777777" w:rsidR="001F7C56" w:rsidRPr="001F7C56" w:rsidRDefault="001F7C56" w:rsidP="001F7C56">
      <w:pPr>
        <w:numPr>
          <w:ilvl w:val="0"/>
          <w:numId w:val="2"/>
        </w:numPr>
        <w:ind w:left="425" w:hanging="425"/>
        <w:rPr>
          <w:rFonts w:eastAsiaTheme="minorHAnsi"/>
          <w:color w:val="auto"/>
          <w:szCs w:val="22"/>
          <w:lang w:eastAsia="en-US"/>
        </w:rPr>
      </w:pPr>
      <w:r w:rsidRPr="001F7C56">
        <w:rPr>
          <w:rFonts w:eastAsiaTheme="minorHAnsi"/>
          <w:color w:val="auto"/>
          <w:szCs w:val="22"/>
          <w:lang w:eastAsia="en-US"/>
        </w:rPr>
        <w:t xml:space="preserve">Clinical incidents, including in relation to medications, adverse behaviours, falls, unplanned weight loss and skin injuries are collated and analysed on a monthly basis. Outcomes are discussed at clinical meetings as part of the organisation’s ongoing risk identification process.   </w:t>
      </w:r>
    </w:p>
    <w:p w14:paraId="7579A7A4" w14:textId="77777777" w:rsidR="001F7C56" w:rsidRPr="001F7C56" w:rsidRDefault="001F7C56" w:rsidP="001F7C56">
      <w:pPr>
        <w:rPr>
          <w:rFonts w:eastAsiaTheme="minorHAnsi"/>
          <w:color w:val="auto"/>
          <w:szCs w:val="22"/>
          <w:lang w:eastAsia="en-US"/>
        </w:rPr>
      </w:pPr>
      <w:r w:rsidRPr="001F7C56">
        <w:rPr>
          <w:rFonts w:eastAsiaTheme="minorHAnsi"/>
          <w:color w:val="auto"/>
          <w:szCs w:val="22"/>
          <w:lang w:eastAsia="en-US"/>
        </w:rPr>
        <w:t xml:space="preserve">For the reasons detailed above, I find Brightwater Care Group Limited, in relation to </w:t>
      </w:r>
      <w:r w:rsidRPr="001F7C56">
        <w:rPr>
          <w:color w:val="auto"/>
          <w:szCs w:val="22"/>
          <w:lang w:eastAsia="en-US"/>
        </w:rPr>
        <w:t>Brightwater Onslow Gardens, Compliant with Requirement (3)(b) in Standard 3 Personal care and clinical care</w:t>
      </w:r>
      <w:r w:rsidRPr="001F7C56">
        <w:rPr>
          <w:rFonts w:eastAsiaTheme="minorHAnsi"/>
          <w:color w:val="auto"/>
          <w:szCs w:val="22"/>
          <w:lang w:eastAsia="en-US"/>
        </w:rPr>
        <w:t>.</w:t>
      </w:r>
    </w:p>
    <w:bookmarkEnd w:id="6"/>
    <w:p w14:paraId="3404CA93" w14:textId="4338BFB6" w:rsidR="00853601" w:rsidRPr="00853601" w:rsidRDefault="008F730D" w:rsidP="00853601">
      <w:pPr>
        <w:rPr>
          <w:color w:val="0000FF"/>
        </w:rPr>
      </w:pPr>
    </w:p>
    <w:p w14:paraId="3404CA94" w14:textId="77777777" w:rsidR="00032B17" w:rsidRDefault="008F730D" w:rsidP="00095CD4"/>
    <w:p w14:paraId="3404CA95" w14:textId="77777777" w:rsidR="00853601" w:rsidRDefault="008F730D" w:rsidP="00095CD4">
      <w:pPr>
        <w:sectPr w:rsidR="00853601" w:rsidSect="00CB3BA9">
          <w:type w:val="continuous"/>
          <w:pgSz w:w="11906" w:h="16838"/>
          <w:pgMar w:top="1701" w:right="1418" w:bottom="1418" w:left="1418" w:header="709" w:footer="397" w:gutter="0"/>
          <w:cols w:space="708"/>
          <w:titlePg/>
          <w:docGrid w:linePitch="360"/>
        </w:sectPr>
      </w:pPr>
    </w:p>
    <w:p w14:paraId="3404CAB7" w14:textId="77777777" w:rsidR="00314FF7" w:rsidRPr="00314FF7" w:rsidRDefault="008F730D" w:rsidP="00314FF7"/>
    <w:p w14:paraId="3404CAB8" w14:textId="77777777" w:rsidR="009C6F30" w:rsidRDefault="008F730D"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3404CACD" w14:textId="77777777" w:rsidR="00314FF7" w:rsidRPr="00314FF7" w:rsidRDefault="008F730D" w:rsidP="00314FF7"/>
    <w:p w14:paraId="3404CACE" w14:textId="77777777" w:rsidR="009C6F30" w:rsidRDefault="008F730D"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3404CAE4" w14:textId="77777777" w:rsidR="001B3DE8" w:rsidRPr="001B3DE8" w:rsidRDefault="008F730D" w:rsidP="001B3DE8"/>
    <w:p w14:paraId="3404CAE5" w14:textId="77777777" w:rsidR="009C6F30" w:rsidRDefault="008F730D" w:rsidP="00095CD4">
      <w:pPr>
        <w:sectPr w:rsidR="009C6F30" w:rsidSect="00CB3BA9">
          <w:headerReference w:type="first" r:id="rId24"/>
          <w:type w:val="continuous"/>
          <w:pgSz w:w="11906" w:h="16838"/>
          <w:pgMar w:top="1701" w:right="1418" w:bottom="1418" w:left="1418" w:header="709" w:footer="397" w:gutter="0"/>
          <w:cols w:space="708"/>
          <w:titlePg/>
          <w:docGrid w:linePitch="360"/>
        </w:sectPr>
      </w:pPr>
    </w:p>
    <w:p w14:paraId="3404CAE6" w14:textId="044B2804" w:rsidR="00CB3BA9" w:rsidRDefault="001F7C56"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404CB3F" wp14:editId="3404CB4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92321"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404CAE7" w14:textId="77777777" w:rsidR="007F5256" w:rsidRPr="000E654D" w:rsidRDefault="001F7C56" w:rsidP="009C6F30">
      <w:pPr>
        <w:pStyle w:val="Heading3"/>
        <w:shd w:val="clear" w:color="auto" w:fill="F2F2F2" w:themeFill="background1" w:themeFillShade="F2"/>
      </w:pPr>
      <w:r w:rsidRPr="000E654D">
        <w:t>Consumer outcome:</w:t>
      </w:r>
    </w:p>
    <w:p w14:paraId="3404CAE8" w14:textId="77777777" w:rsidR="007F5256" w:rsidRDefault="001F7C56" w:rsidP="00912DE6">
      <w:pPr>
        <w:numPr>
          <w:ilvl w:val="0"/>
          <w:numId w:val="7"/>
        </w:numPr>
        <w:shd w:val="clear" w:color="auto" w:fill="F2F2F2" w:themeFill="background1" w:themeFillShade="F2"/>
      </w:pPr>
      <w:r>
        <w:t>I get quality care and services when I need them from people who are knowledgeable, capable and caring.</w:t>
      </w:r>
    </w:p>
    <w:p w14:paraId="3404CAE9" w14:textId="77777777" w:rsidR="007F5256" w:rsidRDefault="001F7C56" w:rsidP="009C6F30">
      <w:pPr>
        <w:pStyle w:val="Heading3"/>
        <w:shd w:val="clear" w:color="auto" w:fill="F2F2F2" w:themeFill="background1" w:themeFillShade="F2"/>
      </w:pPr>
      <w:r>
        <w:t>Organisation statement:</w:t>
      </w:r>
    </w:p>
    <w:p w14:paraId="3404CAEA" w14:textId="77777777" w:rsidR="007F5256" w:rsidRDefault="001F7C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404CAEB" w14:textId="77777777" w:rsidR="007F5256" w:rsidRDefault="001F7C56" w:rsidP="00427817">
      <w:pPr>
        <w:pStyle w:val="Heading2"/>
      </w:pPr>
      <w:r>
        <w:t>Assessment of Standard 7</w:t>
      </w:r>
    </w:p>
    <w:p w14:paraId="7AC7B281" w14:textId="2E91CB61" w:rsidR="001F7C56" w:rsidRPr="00F413E4" w:rsidRDefault="001F7C56" w:rsidP="001F7C56">
      <w:pPr>
        <w:rPr>
          <w:rFonts w:eastAsiaTheme="minorHAnsi"/>
          <w:color w:val="auto"/>
        </w:rPr>
      </w:pPr>
      <w:bookmarkStart w:id="8" w:name="_Hlk90628522"/>
      <w:r w:rsidRPr="00F413E4">
        <w:rPr>
          <w:rFonts w:eastAsiaTheme="minorHAnsi"/>
          <w:color w:val="auto"/>
        </w:rPr>
        <w:t xml:space="preserve">The Assessment Team assessed Requirement (3)(b) in Standard </w:t>
      </w:r>
      <w:r>
        <w:rPr>
          <w:rFonts w:eastAsiaTheme="minorHAnsi"/>
          <w:color w:val="auto"/>
        </w:rPr>
        <w:t>7 Human resources</w:t>
      </w:r>
      <w:r w:rsidRPr="00F413E4">
        <w:rPr>
          <w:rFonts w:eastAsiaTheme="minorHAnsi"/>
          <w:color w:val="auto"/>
        </w:rPr>
        <w:t xml:space="preserve"> as part of the Assessment Contact. All other Requirements in this Standard were not assessed and therefore, an overall rating of the Standard is not provided.  </w:t>
      </w:r>
    </w:p>
    <w:p w14:paraId="5A1803EF" w14:textId="77777777" w:rsidR="001F7C56" w:rsidRPr="00F413E4" w:rsidRDefault="001F7C56" w:rsidP="001F7C56">
      <w:pPr>
        <w:rPr>
          <w:rFonts w:eastAsiaTheme="minorHAnsi"/>
          <w:color w:val="auto"/>
        </w:rPr>
      </w:pPr>
      <w:r w:rsidRPr="00F413E4">
        <w:rPr>
          <w:rFonts w:eastAsiaTheme="minorHAnsi"/>
          <w:color w:val="auto"/>
        </w:rPr>
        <w:t>The purpose of the Assessment Contact was to assess the performance of the service in relation to Requirement (3)(</w:t>
      </w:r>
      <w:r>
        <w:rPr>
          <w:rFonts w:eastAsiaTheme="minorHAnsi"/>
          <w:color w:val="auto"/>
        </w:rPr>
        <w:t>b</w:t>
      </w:r>
      <w:r w:rsidRPr="00F413E4">
        <w:rPr>
          <w:rFonts w:eastAsiaTheme="minorHAnsi"/>
          <w:color w:val="auto"/>
        </w:rPr>
        <w:t xml:space="preserve">) in Standard </w:t>
      </w:r>
      <w:r>
        <w:rPr>
          <w:rFonts w:eastAsiaTheme="minorHAnsi"/>
          <w:color w:val="auto"/>
        </w:rPr>
        <w:t>7</w:t>
      </w:r>
      <w:r w:rsidRPr="00F413E4">
        <w:rPr>
          <w:rFonts w:eastAsiaTheme="minorHAnsi"/>
          <w:color w:val="auto"/>
        </w:rPr>
        <w:t>. This Requirement was found Non-compliant following a</w:t>
      </w:r>
      <w:r>
        <w:rPr>
          <w:rFonts w:eastAsiaTheme="minorHAnsi"/>
          <w:color w:val="auto"/>
        </w:rPr>
        <w:t>n</w:t>
      </w:r>
      <w:r w:rsidRPr="00F413E4">
        <w:rPr>
          <w:rFonts w:eastAsiaTheme="minorHAnsi"/>
          <w:color w:val="auto"/>
        </w:rPr>
        <w:t xml:space="preserve"> </w:t>
      </w:r>
      <w:r>
        <w:rPr>
          <w:rFonts w:eastAsiaTheme="minorHAnsi"/>
          <w:color w:val="auto"/>
        </w:rPr>
        <w:t>Assessment Contact</w:t>
      </w:r>
      <w:r w:rsidRPr="00F413E4">
        <w:rPr>
          <w:rFonts w:eastAsiaTheme="minorHAnsi"/>
          <w:color w:val="auto"/>
        </w:rPr>
        <w:t xml:space="preserve"> conducted </w:t>
      </w:r>
      <w:r>
        <w:rPr>
          <w:color w:val="auto"/>
        </w:rPr>
        <w:t xml:space="preserve">15 July 2021 </w:t>
      </w:r>
      <w:r w:rsidRPr="00F413E4">
        <w:rPr>
          <w:color w:val="auto"/>
        </w:rPr>
        <w:t xml:space="preserve">to </w:t>
      </w:r>
      <w:r>
        <w:rPr>
          <w:color w:val="auto"/>
        </w:rPr>
        <w:t>16 July</w:t>
      </w:r>
      <w:r w:rsidRPr="00F413E4">
        <w:rPr>
          <w:color w:val="auto"/>
        </w:rPr>
        <w:t xml:space="preserve"> 2021 </w:t>
      </w:r>
      <w:r w:rsidRPr="00F413E4">
        <w:rPr>
          <w:rFonts w:eastAsiaTheme="minorHAnsi"/>
          <w:color w:val="auto"/>
        </w:rPr>
        <w:t xml:space="preserve">where it was </w:t>
      </w:r>
      <w:r>
        <w:rPr>
          <w:rFonts w:eastAsiaTheme="minorHAnsi"/>
          <w:color w:val="auto"/>
        </w:rPr>
        <w:t xml:space="preserve">found </w:t>
      </w:r>
      <w:r>
        <w:t>the service was unable to demonstrate that workforce interactions with consumers were kind, caring and respectful of each consumer’s identity, culture and diversity</w:t>
      </w:r>
      <w:r w:rsidRPr="00F413E4">
        <w:rPr>
          <w:rFonts w:eastAsia="Calibri"/>
          <w:color w:val="auto"/>
          <w:lang w:eastAsia="en-US"/>
        </w:rPr>
        <w:t>.</w:t>
      </w:r>
      <w:r w:rsidRPr="00F413E4">
        <w:rPr>
          <w:rFonts w:eastAsiaTheme="minorHAnsi"/>
          <w:color w:val="auto"/>
        </w:rPr>
        <w:t xml:space="preserve"> The Assessment Team’s report provided evidence of actions taken to address deficiencies identified at the </w:t>
      </w:r>
      <w:r>
        <w:rPr>
          <w:rFonts w:eastAsiaTheme="minorHAnsi"/>
          <w:color w:val="auto"/>
        </w:rPr>
        <w:t>Assessment Contact</w:t>
      </w:r>
      <w:r w:rsidRPr="00F413E4">
        <w:rPr>
          <w:rFonts w:eastAsiaTheme="minorHAnsi"/>
          <w:color w:val="auto"/>
        </w:rPr>
        <w:t xml:space="preserve"> and have recommended Requirement (3)(b) met. </w:t>
      </w:r>
    </w:p>
    <w:p w14:paraId="3404CAED" w14:textId="665BD870" w:rsidR="007F5256" w:rsidRPr="009C6F30" w:rsidRDefault="001F7C56" w:rsidP="001F7C56">
      <w:pPr>
        <w:rPr>
          <w:rFonts w:eastAsia="Calibri"/>
        </w:rPr>
      </w:pPr>
      <w:r w:rsidRPr="00F413E4">
        <w:rPr>
          <w:rFonts w:eastAsiaTheme="minorHAnsi"/>
          <w:color w:val="auto"/>
        </w:rPr>
        <w:t>I have considered the Assessment Team’s findings</w:t>
      </w:r>
      <w:r>
        <w:rPr>
          <w:rFonts w:eastAsiaTheme="minorHAnsi"/>
          <w:color w:val="auto"/>
        </w:rPr>
        <w:t xml:space="preserve"> and</w:t>
      </w:r>
      <w:r w:rsidRPr="00F413E4">
        <w:rPr>
          <w:rFonts w:eastAsiaTheme="minorHAnsi"/>
          <w:color w:val="auto"/>
        </w:rPr>
        <w:t xml:space="preserve"> the evidence documented in the Assessment Team’s report and based on this information, I find Brightwater Care Group Limited, in relation to Brightwater </w:t>
      </w:r>
      <w:r>
        <w:rPr>
          <w:rFonts w:eastAsiaTheme="minorHAnsi"/>
          <w:color w:val="auto"/>
        </w:rPr>
        <w:t>Onslow Gardens</w:t>
      </w:r>
      <w:r w:rsidRPr="00F413E4">
        <w:rPr>
          <w:rFonts w:eastAsiaTheme="minorHAnsi"/>
          <w:color w:val="auto"/>
        </w:rPr>
        <w:t xml:space="preserve">, Compliant with Requirement (3)(b) in Standard </w:t>
      </w:r>
      <w:r>
        <w:rPr>
          <w:rFonts w:eastAsiaTheme="minorHAnsi"/>
          <w:color w:val="auto"/>
        </w:rPr>
        <w:t>7 Human resources</w:t>
      </w:r>
      <w:r w:rsidRPr="00F413E4">
        <w:rPr>
          <w:rFonts w:eastAsiaTheme="minorHAnsi"/>
          <w:color w:val="auto"/>
        </w:rPr>
        <w:t>. I have provided reasons for my finding in the specific Requirement below.</w:t>
      </w:r>
      <w:bookmarkEnd w:id="8"/>
    </w:p>
    <w:p w14:paraId="3404CAF1" w14:textId="524AD4C7" w:rsidR="00506F7F" w:rsidRDefault="001F7C56" w:rsidP="001F7C56">
      <w:pPr>
        <w:pStyle w:val="Heading2"/>
      </w:pPr>
      <w:r>
        <w:t>Assessment of Standard 7 Requirements</w:t>
      </w:r>
      <w:r w:rsidRPr="0066387A">
        <w:rPr>
          <w:i/>
          <w:color w:val="0000FF"/>
          <w:sz w:val="24"/>
          <w:szCs w:val="24"/>
        </w:rPr>
        <w:t xml:space="preserve"> </w:t>
      </w:r>
    </w:p>
    <w:p w14:paraId="3404CAF2" w14:textId="1BD1C065" w:rsidR="00506F7F" w:rsidRPr="00506F7F" w:rsidRDefault="001F7C56" w:rsidP="00506F7F">
      <w:pPr>
        <w:pStyle w:val="Heading3"/>
      </w:pPr>
      <w:r w:rsidRPr="00506F7F">
        <w:t>Requirement 7(3)(b)</w:t>
      </w:r>
      <w:r>
        <w:tab/>
        <w:t>Compliant</w:t>
      </w:r>
    </w:p>
    <w:p w14:paraId="3404CAF3" w14:textId="77777777" w:rsidR="00506F7F" w:rsidRPr="008D114F" w:rsidRDefault="001F7C56" w:rsidP="00506F7F">
      <w:pPr>
        <w:rPr>
          <w:i/>
        </w:rPr>
      </w:pPr>
      <w:r w:rsidRPr="008D114F">
        <w:rPr>
          <w:i/>
        </w:rPr>
        <w:t>Workforce interactions with consumers are kind, caring and respectful of each consumer’s identity, culture and diversity.</w:t>
      </w:r>
    </w:p>
    <w:p w14:paraId="1BAEA5AD" w14:textId="77777777" w:rsidR="001F7C56" w:rsidRPr="00E17054" w:rsidRDefault="001F7C56" w:rsidP="001F7C56">
      <w:pPr>
        <w:rPr>
          <w:color w:val="auto"/>
        </w:rPr>
      </w:pPr>
      <w:bookmarkStart w:id="9" w:name="_Hlk90630217"/>
      <w:r w:rsidRPr="00E17054">
        <w:rPr>
          <w:color w:val="auto"/>
        </w:rPr>
        <w:lastRenderedPageBreak/>
        <w:t>The service was found Non-compliant with Requirement (3)(b) following an Assessment Contact conducted 15 July 2021 to 16 July 2021 where it was found the service was unable to demonstrate that workforce interactions with consumers were kind, caring and respectful of each consumer’s identity, culture and diversity. The Assessment Team’s report provided evidence of actions taken to address deficiencies identified, including, but not limited to:</w:t>
      </w:r>
    </w:p>
    <w:p w14:paraId="1616ADE0" w14:textId="77777777" w:rsidR="001F7C56" w:rsidRPr="006B6426" w:rsidRDefault="001F7C56" w:rsidP="001F7C56">
      <w:pPr>
        <w:numPr>
          <w:ilvl w:val="0"/>
          <w:numId w:val="38"/>
        </w:numPr>
        <w:ind w:left="425" w:hanging="425"/>
        <w:rPr>
          <w:rFonts w:eastAsiaTheme="minorHAnsi"/>
          <w:color w:val="auto"/>
          <w:szCs w:val="22"/>
          <w:lang w:eastAsia="en-US"/>
        </w:rPr>
      </w:pPr>
      <w:r w:rsidRPr="00E17054">
        <w:rPr>
          <w:rFonts w:eastAsiaTheme="minorHAnsi"/>
          <w:color w:val="auto"/>
          <w:szCs w:val="22"/>
          <w:lang w:eastAsia="en-US"/>
        </w:rPr>
        <w:t>S</w:t>
      </w:r>
      <w:r w:rsidRPr="006B6426">
        <w:rPr>
          <w:rFonts w:eastAsiaTheme="minorHAnsi"/>
          <w:color w:val="auto"/>
          <w:szCs w:val="22"/>
          <w:lang w:eastAsia="en-US"/>
        </w:rPr>
        <w:t xml:space="preserve">taff </w:t>
      </w:r>
      <w:r w:rsidRPr="00E17054">
        <w:rPr>
          <w:rFonts w:eastAsiaTheme="minorHAnsi"/>
          <w:color w:val="auto"/>
          <w:szCs w:val="22"/>
          <w:lang w:eastAsia="en-US"/>
        </w:rPr>
        <w:t>completed</w:t>
      </w:r>
      <w:r w:rsidRPr="006B6426">
        <w:rPr>
          <w:rFonts w:eastAsiaTheme="minorHAnsi"/>
          <w:color w:val="auto"/>
          <w:szCs w:val="22"/>
          <w:lang w:eastAsia="en-US"/>
        </w:rPr>
        <w:t xml:space="preserve"> mandatory training in relation to Dignity and </w:t>
      </w:r>
      <w:r>
        <w:rPr>
          <w:rFonts w:eastAsiaTheme="minorHAnsi"/>
          <w:color w:val="auto"/>
          <w:szCs w:val="22"/>
          <w:lang w:eastAsia="en-US"/>
        </w:rPr>
        <w:t>p</w:t>
      </w:r>
      <w:r w:rsidRPr="006B6426">
        <w:rPr>
          <w:rFonts w:eastAsiaTheme="minorHAnsi"/>
          <w:color w:val="auto"/>
          <w:szCs w:val="22"/>
          <w:lang w:eastAsia="en-US"/>
        </w:rPr>
        <w:t xml:space="preserve">ersonalised </w:t>
      </w:r>
      <w:r>
        <w:rPr>
          <w:rFonts w:eastAsiaTheme="minorHAnsi"/>
          <w:color w:val="auto"/>
          <w:szCs w:val="22"/>
          <w:lang w:eastAsia="en-US"/>
        </w:rPr>
        <w:t>c</w:t>
      </w:r>
      <w:r w:rsidRPr="006B6426">
        <w:rPr>
          <w:rFonts w:eastAsiaTheme="minorHAnsi"/>
          <w:color w:val="auto"/>
          <w:szCs w:val="22"/>
          <w:lang w:eastAsia="en-US"/>
        </w:rPr>
        <w:t xml:space="preserve">are. A total of 89% of the workforce have attended the training, with remaining staff to attend when </w:t>
      </w:r>
      <w:r w:rsidRPr="00E17054">
        <w:rPr>
          <w:rFonts w:eastAsiaTheme="minorHAnsi"/>
          <w:color w:val="auto"/>
          <w:szCs w:val="22"/>
          <w:lang w:eastAsia="en-US"/>
        </w:rPr>
        <w:t xml:space="preserve">the training is next </w:t>
      </w:r>
      <w:r w:rsidRPr="006B6426">
        <w:rPr>
          <w:rFonts w:eastAsiaTheme="minorHAnsi"/>
          <w:color w:val="auto"/>
          <w:szCs w:val="22"/>
          <w:lang w:eastAsia="en-US"/>
        </w:rPr>
        <w:t>available.</w:t>
      </w:r>
    </w:p>
    <w:p w14:paraId="7F191D8C" w14:textId="77777777" w:rsidR="001F7C56" w:rsidRPr="006B6426" w:rsidRDefault="001F7C56" w:rsidP="001F7C56">
      <w:pPr>
        <w:numPr>
          <w:ilvl w:val="0"/>
          <w:numId w:val="38"/>
        </w:numPr>
        <w:ind w:left="425" w:hanging="425"/>
        <w:rPr>
          <w:rFonts w:eastAsiaTheme="minorHAnsi"/>
          <w:color w:val="auto"/>
          <w:szCs w:val="22"/>
          <w:lang w:eastAsia="en-US"/>
        </w:rPr>
      </w:pPr>
      <w:r w:rsidRPr="00E17054">
        <w:rPr>
          <w:rFonts w:eastAsiaTheme="minorHAnsi"/>
          <w:color w:val="auto"/>
          <w:szCs w:val="22"/>
          <w:lang w:eastAsia="en-US"/>
        </w:rPr>
        <w:t>Updated s</w:t>
      </w:r>
      <w:r w:rsidRPr="006B6426">
        <w:rPr>
          <w:rFonts w:eastAsiaTheme="minorHAnsi"/>
          <w:color w:val="auto"/>
          <w:szCs w:val="22"/>
          <w:lang w:eastAsia="en-US"/>
        </w:rPr>
        <w:t xml:space="preserve">taff/clinical meeting agendas to include reminders </w:t>
      </w:r>
      <w:r w:rsidRPr="00E17054">
        <w:rPr>
          <w:rFonts w:eastAsiaTheme="minorHAnsi"/>
          <w:color w:val="auto"/>
          <w:szCs w:val="22"/>
          <w:lang w:eastAsia="en-US"/>
        </w:rPr>
        <w:t>relating to</w:t>
      </w:r>
      <w:r w:rsidRPr="006B6426">
        <w:rPr>
          <w:rFonts w:eastAsiaTheme="minorHAnsi"/>
          <w:color w:val="auto"/>
          <w:szCs w:val="22"/>
          <w:lang w:eastAsia="en-US"/>
        </w:rPr>
        <w:t xml:space="preserve"> personalised care, consumers’ choices and reporting any changes required.</w:t>
      </w:r>
    </w:p>
    <w:p w14:paraId="018F8663" w14:textId="77777777" w:rsidR="001F7C56" w:rsidRPr="006B6426" w:rsidRDefault="001F7C56" w:rsidP="001F7C56">
      <w:pPr>
        <w:numPr>
          <w:ilvl w:val="0"/>
          <w:numId w:val="38"/>
        </w:numPr>
        <w:ind w:left="425" w:hanging="425"/>
        <w:rPr>
          <w:rFonts w:eastAsiaTheme="minorHAnsi"/>
          <w:color w:val="auto"/>
          <w:szCs w:val="22"/>
          <w:lang w:eastAsia="en-US"/>
        </w:rPr>
      </w:pPr>
      <w:r w:rsidRPr="00E17054">
        <w:rPr>
          <w:rFonts w:eastAsiaTheme="minorHAnsi"/>
          <w:color w:val="auto"/>
          <w:szCs w:val="22"/>
          <w:lang w:eastAsia="en-US"/>
        </w:rPr>
        <w:t>C</w:t>
      </w:r>
      <w:r w:rsidRPr="006B6426">
        <w:rPr>
          <w:rFonts w:eastAsiaTheme="minorHAnsi"/>
          <w:color w:val="auto"/>
          <w:szCs w:val="22"/>
          <w:lang w:eastAsia="en-US"/>
        </w:rPr>
        <w:t xml:space="preserve">onducted a consumer satisfaction survey. Twelve consumers, including four </w:t>
      </w:r>
      <w:r w:rsidRPr="00E17054">
        <w:rPr>
          <w:rFonts w:eastAsiaTheme="minorHAnsi"/>
          <w:color w:val="auto"/>
          <w:szCs w:val="22"/>
          <w:lang w:eastAsia="en-US"/>
        </w:rPr>
        <w:t>highlighted</w:t>
      </w:r>
      <w:r w:rsidRPr="006B6426">
        <w:rPr>
          <w:rFonts w:eastAsiaTheme="minorHAnsi"/>
          <w:color w:val="auto"/>
          <w:szCs w:val="22"/>
          <w:lang w:eastAsia="en-US"/>
        </w:rPr>
        <w:t xml:space="preserve"> in the previous Assessment Contact report, were </w:t>
      </w:r>
      <w:r w:rsidRPr="00E17054">
        <w:rPr>
          <w:rFonts w:eastAsiaTheme="minorHAnsi"/>
          <w:color w:val="auto"/>
          <w:szCs w:val="22"/>
          <w:lang w:eastAsia="en-US"/>
        </w:rPr>
        <w:t>asked</w:t>
      </w:r>
      <w:r w:rsidRPr="006B6426">
        <w:rPr>
          <w:rFonts w:eastAsiaTheme="minorHAnsi"/>
          <w:color w:val="auto"/>
          <w:szCs w:val="22"/>
          <w:lang w:eastAsia="en-US"/>
        </w:rPr>
        <w:t xml:space="preserve"> for their responses </w:t>
      </w:r>
      <w:r w:rsidRPr="00E17054">
        <w:rPr>
          <w:rFonts w:eastAsiaTheme="minorHAnsi"/>
          <w:color w:val="auto"/>
          <w:szCs w:val="22"/>
          <w:lang w:eastAsia="en-US"/>
        </w:rPr>
        <w:t>relating to</w:t>
      </w:r>
      <w:r w:rsidRPr="006B6426">
        <w:rPr>
          <w:rFonts w:eastAsiaTheme="minorHAnsi"/>
          <w:color w:val="auto"/>
          <w:szCs w:val="22"/>
          <w:lang w:eastAsia="en-US"/>
        </w:rPr>
        <w:t xml:space="preserve"> care and services they receive. </w:t>
      </w:r>
      <w:r>
        <w:rPr>
          <w:rFonts w:eastAsiaTheme="minorHAnsi"/>
          <w:color w:val="auto"/>
          <w:szCs w:val="22"/>
          <w:lang w:eastAsia="en-US"/>
        </w:rPr>
        <w:t>N</w:t>
      </w:r>
      <w:r w:rsidRPr="006B6426">
        <w:rPr>
          <w:rFonts w:eastAsiaTheme="minorHAnsi"/>
          <w:color w:val="auto"/>
          <w:szCs w:val="22"/>
          <w:lang w:eastAsia="en-US"/>
        </w:rPr>
        <w:t xml:space="preserve">ine </w:t>
      </w:r>
      <w:r>
        <w:rPr>
          <w:rFonts w:eastAsiaTheme="minorHAnsi"/>
          <w:color w:val="auto"/>
          <w:szCs w:val="22"/>
          <w:lang w:eastAsia="en-US"/>
        </w:rPr>
        <w:t>responses were returned</w:t>
      </w:r>
      <w:r w:rsidRPr="006B6426">
        <w:rPr>
          <w:rFonts w:eastAsiaTheme="minorHAnsi"/>
          <w:color w:val="auto"/>
          <w:szCs w:val="22"/>
          <w:lang w:eastAsia="en-US"/>
        </w:rPr>
        <w:t xml:space="preserve"> with one consumer continuing to remain constantly dissatisfied. The service is planning to undertake the satisfaction survey every quarter. </w:t>
      </w:r>
    </w:p>
    <w:p w14:paraId="7A23479F" w14:textId="77777777" w:rsidR="001F7C56" w:rsidRDefault="001F7C56" w:rsidP="001F7C56">
      <w:pPr>
        <w:rPr>
          <w:color w:val="auto"/>
        </w:rPr>
      </w:pPr>
      <w:r w:rsidRPr="00E17054">
        <w:rPr>
          <w:color w:val="auto"/>
        </w:rPr>
        <w:t>The Assessment Team provided the following evidence and information collected through interviews, observations and documents which are relevant to my finding in relation to this Requirement:</w:t>
      </w:r>
    </w:p>
    <w:p w14:paraId="367F9FCA" w14:textId="77777777" w:rsidR="001F7C56" w:rsidRDefault="001F7C56" w:rsidP="001F7C56">
      <w:pPr>
        <w:numPr>
          <w:ilvl w:val="0"/>
          <w:numId w:val="38"/>
        </w:numPr>
        <w:ind w:left="425" w:hanging="425"/>
        <w:rPr>
          <w:color w:val="auto"/>
        </w:rPr>
      </w:pPr>
      <w:r>
        <w:rPr>
          <w:color w:val="auto"/>
        </w:rPr>
        <w:t xml:space="preserve">Overall, consumers sampled considered that they get quality care and services when they need them and from people who are knowledgeable, capable and caring. Consumers stated staff are kind, caring and gentle when providing care.  </w:t>
      </w:r>
    </w:p>
    <w:p w14:paraId="5921E584" w14:textId="77777777" w:rsidR="001F7C56" w:rsidRDefault="001F7C56" w:rsidP="001F7C56">
      <w:pPr>
        <w:numPr>
          <w:ilvl w:val="0"/>
          <w:numId w:val="38"/>
        </w:numPr>
        <w:ind w:left="425" w:hanging="425"/>
        <w:rPr>
          <w:color w:val="auto"/>
        </w:rPr>
      </w:pPr>
      <w:r>
        <w:rPr>
          <w:color w:val="auto"/>
        </w:rPr>
        <w:t xml:space="preserve">A person-centred care approach is used to guide staff in delivery of care, which is dignified, respectful and culturally safe. All education is based on this approach. </w:t>
      </w:r>
    </w:p>
    <w:p w14:paraId="046EF0B1" w14:textId="77777777" w:rsidR="001F7C56" w:rsidRDefault="001F7C56" w:rsidP="001F7C56">
      <w:pPr>
        <w:numPr>
          <w:ilvl w:val="0"/>
          <w:numId w:val="38"/>
        </w:numPr>
        <w:ind w:left="425" w:hanging="425"/>
        <w:rPr>
          <w:color w:val="auto"/>
        </w:rPr>
      </w:pPr>
      <w:r>
        <w:rPr>
          <w:color w:val="auto"/>
        </w:rPr>
        <w:t xml:space="preserve">Staff sampled indicated the focus on consumer-centred care encourages the right interactions with consumers and described examples of positive interactions, specifically with younger consumers. </w:t>
      </w:r>
    </w:p>
    <w:p w14:paraId="2F1473D1" w14:textId="77777777" w:rsidR="001F7C56" w:rsidRPr="006954DF" w:rsidRDefault="001F7C56" w:rsidP="001F7C56">
      <w:pPr>
        <w:numPr>
          <w:ilvl w:val="0"/>
          <w:numId w:val="38"/>
        </w:numPr>
        <w:ind w:left="425" w:hanging="425"/>
        <w:rPr>
          <w:color w:val="auto"/>
        </w:rPr>
      </w:pPr>
      <w:r w:rsidRPr="006954DF">
        <w:rPr>
          <w:color w:val="auto"/>
        </w:rPr>
        <w:t>Complaints documentation demonstrated actions are initiated in response to poor workforce interactions with consumers. In response to one complaint, an investigation was conducted</w:t>
      </w:r>
      <w:r>
        <w:rPr>
          <w:color w:val="auto"/>
        </w:rPr>
        <w:t xml:space="preserve">, </w:t>
      </w:r>
      <w:r w:rsidRPr="006954DF">
        <w:rPr>
          <w:color w:val="auto"/>
        </w:rPr>
        <w:t xml:space="preserve">an apology offered to the consumer and the staff member commenced on a performance management plan.  </w:t>
      </w:r>
    </w:p>
    <w:p w14:paraId="3EABF7A3" w14:textId="77777777" w:rsidR="001F7C56" w:rsidRDefault="001F7C56" w:rsidP="001F7C56">
      <w:pPr>
        <w:numPr>
          <w:ilvl w:val="0"/>
          <w:numId w:val="38"/>
        </w:numPr>
        <w:ind w:left="425" w:hanging="425"/>
        <w:rPr>
          <w:color w:val="auto"/>
        </w:rPr>
      </w:pPr>
      <w:r w:rsidRPr="007A0551">
        <w:rPr>
          <w:color w:val="auto"/>
        </w:rPr>
        <w:t>The Assessment Team observed staff interactions to be kind, caring and respectful.</w:t>
      </w:r>
    </w:p>
    <w:p w14:paraId="6647F277" w14:textId="77777777" w:rsidR="001F7C56" w:rsidRPr="007A0551" w:rsidRDefault="001F7C56" w:rsidP="001F7C56">
      <w:pPr>
        <w:rPr>
          <w:color w:val="auto"/>
        </w:rPr>
      </w:pPr>
      <w:r w:rsidRPr="007A0551">
        <w:rPr>
          <w:color w:val="auto"/>
        </w:rPr>
        <w:lastRenderedPageBreak/>
        <w:t>For the reasons detailed above, I find Brightwater Care Group Limited, in relation to Brightwater Onslow Gardens, Compliant with Requirement (3)(b) in Standard 7 Human resources.</w:t>
      </w:r>
    </w:p>
    <w:bookmarkEnd w:id="9"/>
    <w:p w14:paraId="3404CAFD" w14:textId="77777777" w:rsidR="00506F7F" w:rsidRPr="00506F7F" w:rsidRDefault="008F730D" w:rsidP="00506F7F"/>
    <w:p w14:paraId="3404CAFE" w14:textId="77777777" w:rsidR="00095CD4" w:rsidRDefault="008F730D" w:rsidP="00095CD4">
      <w:pPr>
        <w:sectPr w:rsidR="00095CD4" w:rsidSect="00CB3BA9">
          <w:type w:val="continuous"/>
          <w:pgSz w:w="11906" w:h="16838"/>
          <w:pgMar w:top="1701" w:right="1418" w:bottom="1418" w:left="1418" w:header="709" w:footer="397" w:gutter="0"/>
          <w:cols w:space="708"/>
          <w:titlePg/>
          <w:docGrid w:linePitch="360"/>
        </w:sectPr>
      </w:pPr>
    </w:p>
    <w:p w14:paraId="3404CAFF" w14:textId="49FDEA9C" w:rsidR="008D7780" w:rsidRDefault="001F7C56"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404CB41" wp14:editId="3404CB4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07642"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404CB00" w14:textId="77777777" w:rsidR="007F5256" w:rsidRPr="00FD1B02" w:rsidRDefault="001F7C56" w:rsidP="00095CD4">
      <w:pPr>
        <w:pStyle w:val="Heading3"/>
        <w:shd w:val="clear" w:color="auto" w:fill="F2F2F2" w:themeFill="background1" w:themeFillShade="F2"/>
      </w:pPr>
      <w:r w:rsidRPr="008312AC">
        <w:t>Consumer</w:t>
      </w:r>
      <w:r w:rsidRPr="00FD1B02">
        <w:t xml:space="preserve"> outcome:</w:t>
      </w:r>
    </w:p>
    <w:p w14:paraId="3404CB01" w14:textId="77777777" w:rsidR="007F5256" w:rsidRDefault="001F7C56" w:rsidP="00912DE6">
      <w:pPr>
        <w:numPr>
          <w:ilvl w:val="0"/>
          <w:numId w:val="8"/>
        </w:numPr>
        <w:shd w:val="clear" w:color="auto" w:fill="F2F2F2" w:themeFill="background1" w:themeFillShade="F2"/>
      </w:pPr>
      <w:r>
        <w:t>I am confident the organisation is well run. I can partner in improving the delivery of care and services.</w:t>
      </w:r>
    </w:p>
    <w:p w14:paraId="3404CB02" w14:textId="77777777" w:rsidR="007F5256" w:rsidRDefault="001F7C56" w:rsidP="00095CD4">
      <w:pPr>
        <w:pStyle w:val="Heading3"/>
        <w:shd w:val="clear" w:color="auto" w:fill="F2F2F2" w:themeFill="background1" w:themeFillShade="F2"/>
      </w:pPr>
      <w:r>
        <w:t>Organisation statement:</w:t>
      </w:r>
    </w:p>
    <w:p w14:paraId="3404CB03" w14:textId="77777777" w:rsidR="007F5256" w:rsidRDefault="001F7C56" w:rsidP="00912DE6">
      <w:pPr>
        <w:numPr>
          <w:ilvl w:val="0"/>
          <w:numId w:val="8"/>
        </w:numPr>
        <w:shd w:val="clear" w:color="auto" w:fill="F2F2F2" w:themeFill="background1" w:themeFillShade="F2"/>
      </w:pPr>
      <w:r>
        <w:t>The organisation’s governing body is accountable for the delivery of safe and quality care and services.</w:t>
      </w:r>
    </w:p>
    <w:p w14:paraId="3404CB04" w14:textId="77777777" w:rsidR="007F5256" w:rsidRDefault="001F7C56" w:rsidP="00427817">
      <w:pPr>
        <w:pStyle w:val="Heading2"/>
      </w:pPr>
      <w:r>
        <w:t>Assessment of Standard 8</w:t>
      </w:r>
    </w:p>
    <w:p w14:paraId="74D5BD60" w14:textId="4DED959F" w:rsidR="001F7C56" w:rsidRPr="00F413E4" w:rsidRDefault="001F7C56" w:rsidP="001F7C56">
      <w:pPr>
        <w:rPr>
          <w:rFonts w:eastAsiaTheme="minorHAnsi"/>
          <w:color w:val="auto"/>
        </w:rPr>
      </w:pPr>
      <w:r w:rsidRPr="00F413E4">
        <w:rPr>
          <w:rFonts w:eastAsiaTheme="minorHAnsi"/>
          <w:color w:val="auto"/>
        </w:rPr>
        <w:t>The Assessment Team assessed Requirement (3)(</w:t>
      </w:r>
      <w:r>
        <w:rPr>
          <w:rFonts w:eastAsiaTheme="minorHAnsi"/>
          <w:color w:val="auto"/>
        </w:rPr>
        <w:t>e</w:t>
      </w:r>
      <w:r w:rsidRPr="00F413E4">
        <w:rPr>
          <w:rFonts w:eastAsiaTheme="minorHAnsi"/>
          <w:color w:val="auto"/>
        </w:rPr>
        <w:t xml:space="preserve">) in Standard </w:t>
      </w:r>
      <w:r>
        <w:rPr>
          <w:rFonts w:eastAsiaTheme="minorHAnsi"/>
          <w:color w:val="auto"/>
        </w:rPr>
        <w:t>8 Organisational governance</w:t>
      </w:r>
      <w:r w:rsidRPr="00F413E4">
        <w:rPr>
          <w:rFonts w:eastAsiaTheme="minorHAnsi"/>
          <w:color w:val="auto"/>
        </w:rPr>
        <w:t xml:space="preserve"> as part of the Assessment Contact. All other Requirements in this Standard were not assessed and therefore, an overall rating of the Standard is not provided.  </w:t>
      </w:r>
    </w:p>
    <w:p w14:paraId="46CF0E06" w14:textId="77777777" w:rsidR="001F7C56" w:rsidRPr="00F413E4" w:rsidRDefault="001F7C56" w:rsidP="001F7C56">
      <w:pPr>
        <w:rPr>
          <w:rFonts w:eastAsiaTheme="minorHAnsi"/>
          <w:color w:val="auto"/>
        </w:rPr>
      </w:pPr>
      <w:r w:rsidRPr="00F413E4">
        <w:rPr>
          <w:rFonts w:eastAsiaTheme="minorHAnsi"/>
          <w:color w:val="auto"/>
        </w:rPr>
        <w:t>The purpose of the Assessment Contact was to assess the performance of the service in relation to Requirement (3)(</w:t>
      </w:r>
      <w:r>
        <w:rPr>
          <w:rFonts w:eastAsiaTheme="minorHAnsi"/>
          <w:color w:val="auto"/>
        </w:rPr>
        <w:t>e</w:t>
      </w:r>
      <w:r w:rsidRPr="00F413E4">
        <w:rPr>
          <w:rFonts w:eastAsiaTheme="minorHAnsi"/>
          <w:color w:val="auto"/>
        </w:rPr>
        <w:t xml:space="preserve">) in Standard </w:t>
      </w:r>
      <w:r>
        <w:rPr>
          <w:rFonts w:eastAsiaTheme="minorHAnsi"/>
          <w:color w:val="auto"/>
        </w:rPr>
        <w:t>8</w:t>
      </w:r>
      <w:r w:rsidRPr="00F413E4">
        <w:rPr>
          <w:rFonts w:eastAsiaTheme="minorHAnsi"/>
          <w:color w:val="auto"/>
        </w:rPr>
        <w:t>. This Requirement was found Non-compliant following a</w:t>
      </w:r>
      <w:r>
        <w:rPr>
          <w:rFonts w:eastAsiaTheme="minorHAnsi"/>
          <w:color w:val="auto"/>
        </w:rPr>
        <w:t>n</w:t>
      </w:r>
      <w:r w:rsidRPr="00F413E4">
        <w:rPr>
          <w:rFonts w:eastAsiaTheme="minorHAnsi"/>
          <w:color w:val="auto"/>
        </w:rPr>
        <w:t xml:space="preserve"> </w:t>
      </w:r>
      <w:r>
        <w:rPr>
          <w:rFonts w:eastAsiaTheme="minorHAnsi"/>
          <w:color w:val="auto"/>
        </w:rPr>
        <w:t>Assessment Contact</w:t>
      </w:r>
      <w:r w:rsidRPr="00F413E4">
        <w:rPr>
          <w:rFonts w:eastAsiaTheme="minorHAnsi"/>
          <w:color w:val="auto"/>
        </w:rPr>
        <w:t xml:space="preserve"> conducted </w:t>
      </w:r>
      <w:r>
        <w:rPr>
          <w:color w:val="auto"/>
        </w:rPr>
        <w:t xml:space="preserve">15 July 2021 </w:t>
      </w:r>
      <w:r w:rsidRPr="00F413E4">
        <w:rPr>
          <w:color w:val="auto"/>
        </w:rPr>
        <w:t xml:space="preserve">to </w:t>
      </w:r>
      <w:r>
        <w:rPr>
          <w:color w:val="auto"/>
        </w:rPr>
        <w:t>16 July</w:t>
      </w:r>
      <w:r w:rsidRPr="00F413E4">
        <w:rPr>
          <w:color w:val="auto"/>
        </w:rPr>
        <w:t xml:space="preserve"> 2021 </w:t>
      </w:r>
      <w:r w:rsidRPr="00F413E4">
        <w:rPr>
          <w:rFonts w:eastAsiaTheme="minorHAnsi"/>
          <w:color w:val="auto"/>
        </w:rPr>
        <w:t xml:space="preserve">where it was </w:t>
      </w:r>
      <w:r>
        <w:rPr>
          <w:rFonts w:eastAsiaTheme="minorHAnsi"/>
          <w:color w:val="auto"/>
        </w:rPr>
        <w:t xml:space="preserve">found </w:t>
      </w:r>
      <w:r>
        <w:t>the service’s clinical governance framework related to minimisation of restraint had not been effective to support staff to manage the use of restraint.</w:t>
      </w:r>
      <w:r w:rsidRPr="00F413E4">
        <w:rPr>
          <w:rFonts w:eastAsiaTheme="minorHAnsi"/>
          <w:color w:val="auto"/>
        </w:rPr>
        <w:t xml:space="preserve"> The Assessment Team’s report provided evidence of actions taken to address deficiencies identified at the </w:t>
      </w:r>
      <w:r>
        <w:rPr>
          <w:rFonts w:eastAsiaTheme="minorHAnsi"/>
          <w:color w:val="auto"/>
        </w:rPr>
        <w:t>Assessment Contact</w:t>
      </w:r>
      <w:r w:rsidRPr="00F413E4">
        <w:rPr>
          <w:rFonts w:eastAsiaTheme="minorHAnsi"/>
          <w:color w:val="auto"/>
        </w:rPr>
        <w:t xml:space="preserve"> and have recommended Requirement (3)(</w:t>
      </w:r>
      <w:r>
        <w:rPr>
          <w:rFonts w:eastAsiaTheme="minorHAnsi"/>
          <w:color w:val="auto"/>
        </w:rPr>
        <w:t>e</w:t>
      </w:r>
      <w:r w:rsidRPr="00F413E4">
        <w:rPr>
          <w:rFonts w:eastAsiaTheme="minorHAnsi"/>
          <w:color w:val="auto"/>
        </w:rPr>
        <w:t xml:space="preserve">) met. </w:t>
      </w:r>
    </w:p>
    <w:p w14:paraId="3404CB06" w14:textId="1059E9A7" w:rsidR="007F5256" w:rsidRPr="00095CD4" w:rsidRDefault="001F7C56" w:rsidP="001F7C56">
      <w:pPr>
        <w:rPr>
          <w:rFonts w:eastAsia="Calibri"/>
        </w:rPr>
      </w:pPr>
      <w:r w:rsidRPr="00F413E4">
        <w:rPr>
          <w:rFonts w:eastAsiaTheme="minorHAnsi"/>
          <w:color w:val="auto"/>
        </w:rPr>
        <w:t>I have considered the Assessment Team’s findings</w:t>
      </w:r>
      <w:r>
        <w:rPr>
          <w:rFonts w:eastAsiaTheme="minorHAnsi"/>
          <w:color w:val="auto"/>
        </w:rPr>
        <w:t xml:space="preserve"> and</w:t>
      </w:r>
      <w:r w:rsidRPr="00F413E4">
        <w:rPr>
          <w:rFonts w:eastAsiaTheme="minorHAnsi"/>
          <w:color w:val="auto"/>
        </w:rPr>
        <w:t xml:space="preserve"> the evidence documented in the Assessment Team’s report and based on this information, I find Brightwater Care Group Limited, in relation to Brightwater </w:t>
      </w:r>
      <w:r>
        <w:rPr>
          <w:rFonts w:eastAsiaTheme="minorHAnsi"/>
          <w:color w:val="auto"/>
        </w:rPr>
        <w:t>Onslow Gardens</w:t>
      </w:r>
      <w:r w:rsidRPr="00F413E4">
        <w:rPr>
          <w:rFonts w:eastAsiaTheme="minorHAnsi"/>
          <w:color w:val="auto"/>
        </w:rPr>
        <w:t>, Compliant with Requirement (3)(</w:t>
      </w:r>
      <w:r>
        <w:rPr>
          <w:rFonts w:eastAsiaTheme="minorHAnsi"/>
          <w:color w:val="auto"/>
        </w:rPr>
        <w:t>e</w:t>
      </w:r>
      <w:r w:rsidRPr="00F413E4">
        <w:rPr>
          <w:rFonts w:eastAsiaTheme="minorHAnsi"/>
          <w:color w:val="auto"/>
        </w:rPr>
        <w:t xml:space="preserve">) in Standard </w:t>
      </w:r>
      <w:r>
        <w:rPr>
          <w:rFonts w:eastAsiaTheme="minorHAnsi"/>
          <w:color w:val="auto"/>
        </w:rPr>
        <w:t>8 Organisational governance</w:t>
      </w:r>
      <w:r w:rsidRPr="00F413E4">
        <w:rPr>
          <w:rFonts w:eastAsiaTheme="minorHAnsi"/>
          <w:color w:val="auto"/>
        </w:rPr>
        <w:t>. I have provided reasons for my finding in the specific Requirement below.</w:t>
      </w:r>
    </w:p>
    <w:p w14:paraId="3404CB07" w14:textId="2D1E4A39" w:rsidR="00301877" w:rsidRDefault="001F7C56" w:rsidP="00427817">
      <w:pPr>
        <w:pStyle w:val="Heading2"/>
      </w:pPr>
      <w:r>
        <w:t>Assessment of Standard 8 Requirements</w:t>
      </w:r>
      <w:r w:rsidRPr="0066387A">
        <w:rPr>
          <w:i/>
          <w:color w:val="0000FF"/>
          <w:sz w:val="24"/>
          <w:szCs w:val="24"/>
        </w:rPr>
        <w:t xml:space="preserve"> </w:t>
      </w:r>
    </w:p>
    <w:p w14:paraId="3404CB1E" w14:textId="7E124797" w:rsidR="00506F7F" w:rsidRPr="00506F7F" w:rsidRDefault="001F7C56" w:rsidP="00506F7F">
      <w:pPr>
        <w:pStyle w:val="Heading3"/>
      </w:pPr>
      <w:r w:rsidRPr="00506F7F">
        <w:t>Requirement 8(3)(e)</w:t>
      </w:r>
      <w:r>
        <w:tab/>
        <w:t>Compliant</w:t>
      </w:r>
    </w:p>
    <w:p w14:paraId="3404CB1F" w14:textId="77777777" w:rsidR="00506F7F" w:rsidRPr="008D114F" w:rsidRDefault="001F7C56" w:rsidP="00506F7F">
      <w:pPr>
        <w:rPr>
          <w:i/>
        </w:rPr>
      </w:pPr>
      <w:r w:rsidRPr="008D114F">
        <w:rPr>
          <w:i/>
        </w:rPr>
        <w:t>Where clinical care is provided—a clinical governance framework, including but not limited to the following:</w:t>
      </w:r>
    </w:p>
    <w:p w14:paraId="3404CB20" w14:textId="77777777" w:rsidR="00506F7F" w:rsidRPr="008D114F" w:rsidRDefault="001F7C56" w:rsidP="00506F7F">
      <w:pPr>
        <w:numPr>
          <w:ilvl w:val="0"/>
          <w:numId w:val="30"/>
        </w:numPr>
        <w:tabs>
          <w:tab w:val="right" w:pos="9026"/>
        </w:tabs>
        <w:spacing w:before="0" w:after="0"/>
        <w:ind w:left="567" w:hanging="425"/>
        <w:outlineLvl w:val="4"/>
        <w:rPr>
          <w:i/>
        </w:rPr>
      </w:pPr>
      <w:r w:rsidRPr="008D114F">
        <w:rPr>
          <w:i/>
        </w:rPr>
        <w:lastRenderedPageBreak/>
        <w:t>antimicrobial stewardship;</w:t>
      </w:r>
    </w:p>
    <w:p w14:paraId="3404CB21" w14:textId="77777777" w:rsidR="00506F7F" w:rsidRPr="008D114F" w:rsidRDefault="001F7C56" w:rsidP="00506F7F">
      <w:pPr>
        <w:numPr>
          <w:ilvl w:val="0"/>
          <w:numId w:val="30"/>
        </w:numPr>
        <w:tabs>
          <w:tab w:val="right" w:pos="9026"/>
        </w:tabs>
        <w:spacing w:before="0" w:after="0"/>
        <w:ind w:left="567" w:hanging="425"/>
        <w:outlineLvl w:val="4"/>
        <w:rPr>
          <w:i/>
        </w:rPr>
      </w:pPr>
      <w:r w:rsidRPr="008D114F">
        <w:rPr>
          <w:i/>
        </w:rPr>
        <w:t>minimising the use of restraint;</w:t>
      </w:r>
    </w:p>
    <w:p w14:paraId="3404CB22" w14:textId="77777777" w:rsidR="00506F7F" w:rsidRPr="008D114F" w:rsidRDefault="001F7C56" w:rsidP="00506F7F">
      <w:pPr>
        <w:numPr>
          <w:ilvl w:val="0"/>
          <w:numId w:val="30"/>
        </w:numPr>
        <w:tabs>
          <w:tab w:val="right" w:pos="9026"/>
        </w:tabs>
        <w:spacing w:before="0" w:after="0"/>
        <w:ind w:left="567" w:hanging="425"/>
        <w:outlineLvl w:val="4"/>
        <w:rPr>
          <w:i/>
        </w:rPr>
      </w:pPr>
      <w:r w:rsidRPr="008D114F">
        <w:rPr>
          <w:i/>
        </w:rPr>
        <w:t>open disclosure.</w:t>
      </w:r>
    </w:p>
    <w:p w14:paraId="135FE711" w14:textId="77777777" w:rsidR="001F7C56" w:rsidRPr="00E17054" w:rsidRDefault="001F7C56" w:rsidP="001F7C56">
      <w:pPr>
        <w:rPr>
          <w:color w:val="auto"/>
        </w:rPr>
      </w:pPr>
      <w:r w:rsidRPr="00E17054">
        <w:rPr>
          <w:color w:val="auto"/>
        </w:rPr>
        <w:t>The service was found Non-compliant with Requirement (3)(e) following an Assessment Contact conducted 15 July 2021 to 16 July 2021 where it was found the service’s clinical governance framework related to minimisation of restraint had not been effective to support staff to manage the use of restraint. The Assessment Team’s report provided evidence of actions taken to address deficiencies identified, including, but not limited to:</w:t>
      </w:r>
    </w:p>
    <w:p w14:paraId="61302BB3" w14:textId="77777777" w:rsidR="001F7C56" w:rsidRDefault="001F7C56" w:rsidP="001F7C56">
      <w:pPr>
        <w:pStyle w:val="ListBullet"/>
        <w:numPr>
          <w:ilvl w:val="0"/>
          <w:numId w:val="38"/>
        </w:numPr>
      </w:pPr>
      <w:r>
        <w:t>Updated and released procedures for as required medication management and restrictive practices and associated training has been provided to staff.</w:t>
      </w:r>
    </w:p>
    <w:p w14:paraId="10095888" w14:textId="77777777" w:rsidR="001F7C56" w:rsidRDefault="001F7C56" w:rsidP="001F7C56">
      <w:pPr>
        <w:pStyle w:val="ListBullet"/>
        <w:numPr>
          <w:ilvl w:val="0"/>
          <w:numId w:val="38"/>
        </w:numPr>
      </w:pPr>
      <w:r>
        <w:t>Training provided to staff relating to use of as required psychotropic medications and restrictive practices. In addition, staff have been provided education and support in monitoring consumers with restrictive practices in place.</w:t>
      </w:r>
    </w:p>
    <w:p w14:paraId="51961F77" w14:textId="77777777" w:rsidR="001F7C56" w:rsidRPr="006B6426" w:rsidRDefault="001F7C56" w:rsidP="001F7C56">
      <w:pPr>
        <w:pStyle w:val="ListBullet"/>
        <w:numPr>
          <w:ilvl w:val="0"/>
          <w:numId w:val="38"/>
        </w:numPr>
        <w:ind w:left="425" w:hanging="425"/>
        <w:rPr>
          <w:color w:val="0000FF"/>
        </w:rPr>
      </w:pPr>
      <w:r>
        <w:t xml:space="preserve">Allied health professionals have reviewed consumers subject to use of sash/lap belts, and care plans have been updated. </w:t>
      </w:r>
      <w:r w:rsidRPr="006B6426">
        <w:rPr>
          <w:color w:val="0000FF"/>
        </w:rPr>
        <w:t xml:space="preserve"> </w:t>
      </w:r>
    </w:p>
    <w:p w14:paraId="0741EBB4" w14:textId="77777777" w:rsidR="001F7C56" w:rsidRDefault="001F7C56" w:rsidP="001F7C56">
      <w:pPr>
        <w:rPr>
          <w:color w:val="auto"/>
        </w:rPr>
      </w:pPr>
      <w:r w:rsidRPr="00E17054">
        <w:rPr>
          <w:color w:val="auto"/>
        </w:rPr>
        <w:t>The Assessment Team provided the following evidence and information collected through interviews, observations and documents which are relevant to my finding in relation to this Requirement:</w:t>
      </w:r>
    </w:p>
    <w:p w14:paraId="06FC1935" w14:textId="77777777" w:rsidR="001F7C56" w:rsidRPr="00C40AAB" w:rsidRDefault="001F7C56" w:rsidP="001F7C56">
      <w:pPr>
        <w:pStyle w:val="ListBullet"/>
        <w:numPr>
          <w:ilvl w:val="0"/>
          <w:numId w:val="38"/>
        </w:numPr>
        <w:ind w:left="425" w:hanging="425"/>
      </w:pPr>
      <w:r w:rsidRPr="00C40AAB">
        <w:t>The organisation demonstrated a clinical governance framework</w:t>
      </w:r>
      <w:r>
        <w:rPr>
          <w:rFonts w:eastAsia="Calibri"/>
        </w:rPr>
        <w:t>,</w:t>
      </w:r>
      <w:r w:rsidRPr="00C40AAB">
        <w:t xml:space="preserve"> including </w:t>
      </w:r>
      <w:r>
        <w:rPr>
          <w:rFonts w:eastAsia="Calibri"/>
        </w:rPr>
        <w:t xml:space="preserve">in relation to </w:t>
      </w:r>
      <w:r w:rsidRPr="00C40AAB">
        <w:t xml:space="preserve">antimicrobial stewardship, open disclosure and minimising use of restraint. </w:t>
      </w:r>
    </w:p>
    <w:p w14:paraId="105FBE4E" w14:textId="77777777" w:rsidR="001F7C56" w:rsidRPr="00C40AAB" w:rsidRDefault="001F7C56" w:rsidP="001F7C56">
      <w:pPr>
        <w:pStyle w:val="ListBullet2"/>
        <w:numPr>
          <w:ilvl w:val="1"/>
          <w:numId w:val="38"/>
        </w:numPr>
        <w:ind w:left="850" w:hanging="425"/>
      </w:pPr>
      <w:r w:rsidRPr="00C40AAB">
        <w:t xml:space="preserve">Records </w:t>
      </w:r>
      <w:r>
        <w:t>sampled demonstrated the</w:t>
      </w:r>
      <w:r w:rsidRPr="00C40AAB">
        <w:t xml:space="preserve"> organisation has a systematic approach to clinical audit</w:t>
      </w:r>
      <w:r>
        <w:t>s</w:t>
      </w:r>
      <w:r w:rsidRPr="00C40AAB">
        <w:t xml:space="preserve"> and data comparisons that may support improvements in clinical care. </w:t>
      </w:r>
      <w:r>
        <w:t xml:space="preserve">Monthly clinical meetings enable clinical governance assurance and provision of consistent, safe and efficient personalised care for consumers. </w:t>
      </w:r>
    </w:p>
    <w:p w14:paraId="441464B7" w14:textId="77777777" w:rsidR="001F7C56" w:rsidRPr="00C40AAB" w:rsidRDefault="001F7C56" w:rsidP="001F7C56">
      <w:pPr>
        <w:pStyle w:val="ListBullet2"/>
        <w:numPr>
          <w:ilvl w:val="1"/>
          <w:numId w:val="38"/>
        </w:numPr>
        <w:ind w:left="850" w:hanging="425"/>
      </w:pPr>
      <w:r>
        <w:t>Documentation sampled demonstrated the</w:t>
      </w:r>
      <w:r w:rsidRPr="00C40AAB">
        <w:t xml:space="preserve"> service aims to make sure antimicrobials are prescribed according to best practice guidelines.</w:t>
      </w:r>
      <w:r>
        <w:t xml:space="preserve"> Medical officers and the Pharmacist work closely with the clinical team to ensure antibiotics are only used as required and alternative strategies are implemented. Meeting minutes demonstrated consumer infection rates are monitored against antibiotic reports. </w:t>
      </w:r>
      <w:r w:rsidRPr="00C40AAB">
        <w:t xml:space="preserve"> </w:t>
      </w:r>
    </w:p>
    <w:p w14:paraId="5D68AB07" w14:textId="77777777" w:rsidR="001F7C56" w:rsidRPr="00C40AAB" w:rsidRDefault="001F7C56" w:rsidP="001F7C56">
      <w:pPr>
        <w:pStyle w:val="ListBullet2"/>
        <w:numPr>
          <w:ilvl w:val="1"/>
          <w:numId w:val="38"/>
        </w:numPr>
        <w:ind w:left="850" w:hanging="425"/>
      </w:pPr>
      <w:r w:rsidRPr="00C40AAB">
        <w:t xml:space="preserve">Records showed use of restrictive practice is generally </w:t>
      </w:r>
      <w:r>
        <w:t>used</w:t>
      </w:r>
      <w:r w:rsidRPr="00C40AAB">
        <w:t xml:space="preserve"> </w:t>
      </w:r>
      <w:r>
        <w:t xml:space="preserve">as </w:t>
      </w:r>
      <w:r w:rsidRPr="00C40AAB">
        <w:t>a last resort, the application of restraint is documented, and the safety and well</w:t>
      </w:r>
      <w:r>
        <w:t>-</w:t>
      </w:r>
      <w:r w:rsidRPr="00C40AAB">
        <w:t>being of the consumer is monitored.</w:t>
      </w:r>
      <w:r>
        <w:t xml:space="preserve"> A Psychotropic medication register and Physical, </w:t>
      </w:r>
      <w:r>
        <w:lastRenderedPageBreak/>
        <w:t xml:space="preserve">mechanical and environmental restraint register are maintained. Documentation sampled demonstrated the service has minimised use of mechanical restraint in comparison to previous records. </w:t>
      </w:r>
    </w:p>
    <w:p w14:paraId="137610A0" w14:textId="77777777" w:rsidR="001F7C56" w:rsidRPr="00E17054" w:rsidRDefault="001F7C56" w:rsidP="001F7C56">
      <w:pPr>
        <w:rPr>
          <w:color w:val="auto"/>
        </w:rPr>
      </w:pPr>
      <w:r w:rsidRPr="00E17054">
        <w:rPr>
          <w:color w:val="auto"/>
        </w:rPr>
        <w:t>For the reasons detailed above, I find Brightwater Care Group Limited, in relation to Brightwater Onslow Gardens, Compliant with Requirement (3)(e) in Standard 8 Organisational governance.</w:t>
      </w:r>
    </w:p>
    <w:p w14:paraId="3404CB23" w14:textId="59259F5F" w:rsidR="00506F7F" w:rsidRPr="00506F7F" w:rsidRDefault="008F730D" w:rsidP="00506F7F">
      <w:pPr>
        <w:rPr>
          <w:color w:val="0000FF"/>
        </w:rPr>
      </w:pPr>
    </w:p>
    <w:p w14:paraId="3404CB24" w14:textId="77777777" w:rsidR="00506F7F" w:rsidRPr="00154403" w:rsidRDefault="008F730D" w:rsidP="00154403"/>
    <w:p w14:paraId="3404CB25" w14:textId="77777777" w:rsidR="00095CD4" w:rsidRDefault="008F730D"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404CB26" w14:textId="77777777" w:rsidR="00A93E3F" w:rsidRDefault="001F7C56" w:rsidP="00095CD4">
      <w:pPr>
        <w:pStyle w:val="Heading1"/>
      </w:pPr>
      <w:r>
        <w:lastRenderedPageBreak/>
        <w:t>Areas for improvement</w:t>
      </w:r>
    </w:p>
    <w:p w14:paraId="3404CB28" w14:textId="77777777" w:rsidR="004B33E7" w:rsidRPr="00E830C7" w:rsidRDefault="001F7C5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404CB2E" w14:textId="77777777" w:rsidR="00A3716D" w:rsidRPr="00095CD4" w:rsidRDefault="008F730D"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4CB59" w14:textId="77777777" w:rsidR="00790F47" w:rsidRDefault="001F7C56">
      <w:pPr>
        <w:spacing w:before="0" w:after="0" w:line="240" w:lineRule="auto"/>
      </w:pPr>
      <w:r>
        <w:separator/>
      </w:r>
    </w:p>
  </w:endnote>
  <w:endnote w:type="continuationSeparator" w:id="0">
    <w:p w14:paraId="3404CB5B" w14:textId="77777777" w:rsidR="00790F47" w:rsidRDefault="001F7C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44" w14:textId="77777777" w:rsidR="00506F7F" w:rsidRPr="009A1F1B" w:rsidRDefault="001F7C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04CB45" w14:textId="77777777" w:rsidR="00506F7F" w:rsidRPr="00C72FFB" w:rsidRDefault="001F7C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Onslow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404CB46" w14:textId="77777777" w:rsidR="00506F7F" w:rsidRPr="00C72FFB" w:rsidRDefault="001F7C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47" w14:textId="77777777" w:rsidR="00506F7F" w:rsidRPr="009A1F1B" w:rsidRDefault="001F7C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04CB48" w14:textId="77777777" w:rsidR="00506F7F" w:rsidRPr="00C72FFB" w:rsidRDefault="001F7C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Onslow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04CB49" w14:textId="77777777" w:rsidR="00506F7F" w:rsidRPr="00A3716D" w:rsidRDefault="001F7C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4CB55" w14:textId="77777777" w:rsidR="00790F47" w:rsidRDefault="001F7C56">
      <w:pPr>
        <w:spacing w:before="0" w:after="0" w:line="240" w:lineRule="auto"/>
      </w:pPr>
      <w:r>
        <w:separator/>
      </w:r>
    </w:p>
  </w:footnote>
  <w:footnote w:type="continuationSeparator" w:id="0">
    <w:p w14:paraId="3404CB57" w14:textId="77777777" w:rsidR="00790F47" w:rsidRDefault="001F7C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43" w14:textId="77777777" w:rsidR="00506F7F" w:rsidRDefault="001F7C5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404CB55" wp14:editId="3404CB5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40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52" w14:textId="77777777" w:rsidR="00506F7F" w:rsidRDefault="001F7C5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404CB67" wp14:editId="3404CB6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41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53" w14:textId="77777777" w:rsidR="00506F7F" w:rsidRDefault="001F7C5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404CB69" wp14:editId="3404CB6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18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54" w14:textId="77777777" w:rsidR="00506F7F" w:rsidRDefault="001F7C5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404CB6B" wp14:editId="3404CB6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60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4A" w14:textId="77777777" w:rsidR="00506F7F" w:rsidRDefault="001F7C56">
    <w:pPr>
      <w:pStyle w:val="Header"/>
    </w:pPr>
    <w:r w:rsidRPr="003C6EC2">
      <w:rPr>
        <w:rFonts w:eastAsia="Calibri"/>
        <w:noProof/>
        <w:lang w:val="en-US" w:eastAsia="en-US"/>
      </w:rPr>
      <w:drawing>
        <wp:anchor distT="0" distB="0" distL="114300" distR="114300" simplePos="0" relativeHeight="251669504" behindDoc="1" locked="0" layoutInCell="1" allowOverlap="1" wp14:anchorId="3404CB57" wp14:editId="3404CB5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88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4B" w14:textId="77777777" w:rsidR="00506F7F" w:rsidRDefault="001F7C56" w:rsidP="0004322A">
    <w:r>
      <w:rPr>
        <w:noProof/>
        <w:color w:val="auto"/>
        <w:sz w:val="20"/>
        <w:lang w:val="en-US" w:eastAsia="en-US"/>
      </w:rPr>
      <w:drawing>
        <wp:anchor distT="0" distB="0" distL="114300" distR="114300" simplePos="0" relativeHeight="251660288" behindDoc="1" locked="0" layoutInCell="1" allowOverlap="1" wp14:anchorId="3404CB59" wp14:editId="3404CB5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92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4C" w14:textId="77777777" w:rsidR="00506F7F" w:rsidRDefault="001F7C56" w:rsidP="0004322A">
    <w:r>
      <w:rPr>
        <w:noProof/>
        <w:color w:val="auto"/>
        <w:sz w:val="20"/>
        <w:lang w:val="en-US" w:eastAsia="en-US"/>
      </w:rPr>
      <w:drawing>
        <wp:anchor distT="0" distB="0" distL="114300" distR="114300" simplePos="0" relativeHeight="251659264" behindDoc="1" locked="0" layoutInCell="1" allowOverlap="1" wp14:anchorId="3404CB5B" wp14:editId="3404CB5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52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4D" w14:textId="77777777" w:rsidR="00506F7F" w:rsidRDefault="001F7C56" w:rsidP="0004322A">
    <w:r>
      <w:rPr>
        <w:noProof/>
        <w:color w:val="auto"/>
        <w:sz w:val="20"/>
        <w:lang w:val="en-US" w:eastAsia="en-US"/>
      </w:rPr>
      <w:drawing>
        <wp:anchor distT="0" distB="0" distL="114300" distR="114300" simplePos="0" relativeHeight="251661312" behindDoc="1" locked="0" layoutInCell="1" allowOverlap="1" wp14:anchorId="3404CB5D" wp14:editId="3404CB5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09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4E" w14:textId="77777777" w:rsidR="00506F7F" w:rsidRDefault="001F7C56" w:rsidP="0004322A">
    <w:r>
      <w:rPr>
        <w:noProof/>
        <w:color w:val="auto"/>
        <w:sz w:val="20"/>
        <w:lang w:val="en-US" w:eastAsia="en-US"/>
      </w:rPr>
      <w:drawing>
        <wp:anchor distT="0" distB="0" distL="114300" distR="114300" simplePos="0" relativeHeight="251662336" behindDoc="1" locked="0" layoutInCell="1" allowOverlap="1" wp14:anchorId="3404CB5F" wp14:editId="3404CB6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00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4F" w14:textId="77777777" w:rsidR="00506F7F" w:rsidRDefault="001F7C56" w:rsidP="0004322A">
    <w:r>
      <w:rPr>
        <w:noProof/>
        <w:color w:val="auto"/>
        <w:sz w:val="20"/>
        <w:lang w:val="en-US" w:eastAsia="en-US"/>
      </w:rPr>
      <w:drawing>
        <wp:anchor distT="0" distB="0" distL="114300" distR="114300" simplePos="0" relativeHeight="251663360" behindDoc="1" locked="0" layoutInCell="1" allowOverlap="1" wp14:anchorId="3404CB61" wp14:editId="3404CB6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56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50" w14:textId="77777777" w:rsidR="00506F7F" w:rsidRDefault="001F7C56" w:rsidP="0004322A">
    <w:r>
      <w:rPr>
        <w:noProof/>
        <w:color w:val="auto"/>
        <w:sz w:val="20"/>
        <w:lang w:val="en-US" w:eastAsia="en-US"/>
      </w:rPr>
      <w:drawing>
        <wp:anchor distT="0" distB="0" distL="114300" distR="114300" simplePos="0" relativeHeight="251664384" behindDoc="1" locked="0" layoutInCell="1" allowOverlap="1" wp14:anchorId="3404CB63" wp14:editId="3404CB6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13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CB51" w14:textId="77777777" w:rsidR="00506F7F" w:rsidRDefault="001F7C56"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3404CB65" wp14:editId="3404CB6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19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B02528">
      <w:start w:val="1"/>
      <w:numFmt w:val="lowerRoman"/>
      <w:lvlText w:val="(%1)"/>
      <w:lvlJc w:val="left"/>
      <w:pPr>
        <w:ind w:left="1080" w:hanging="720"/>
      </w:pPr>
      <w:rPr>
        <w:rFonts w:hint="default"/>
        <w:b w:val="0"/>
      </w:rPr>
    </w:lvl>
    <w:lvl w:ilvl="1" w:tplc="B19418DA" w:tentative="1">
      <w:start w:val="1"/>
      <w:numFmt w:val="lowerLetter"/>
      <w:lvlText w:val="%2."/>
      <w:lvlJc w:val="left"/>
      <w:pPr>
        <w:ind w:left="1440" w:hanging="360"/>
      </w:pPr>
    </w:lvl>
    <w:lvl w:ilvl="2" w:tplc="E43A1F40" w:tentative="1">
      <w:start w:val="1"/>
      <w:numFmt w:val="lowerRoman"/>
      <w:lvlText w:val="%3."/>
      <w:lvlJc w:val="right"/>
      <w:pPr>
        <w:ind w:left="2160" w:hanging="180"/>
      </w:pPr>
    </w:lvl>
    <w:lvl w:ilvl="3" w:tplc="50D22136" w:tentative="1">
      <w:start w:val="1"/>
      <w:numFmt w:val="decimal"/>
      <w:lvlText w:val="%4."/>
      <w:lvlJc w:val="left"/>
      <w:pPr>
        <w:ind w:left="2880" w:hanging="360"/>
      </w:pPr>
    </w:lvl>
    <w:lvl w:ilvl="4" w:tplc="6F441D9A" w:tentative="1">
      <w:start w:val="1"/>
      <w:numFmt w:val="lowerLetter"/>
      <w:lvlText w:val="%5."/>
      <w:lvlJc w:val="left"/>
      <w:pPr>
        <w:ind w:left="3600" w:hanging="360"/>
      </w:pPr>
    </w:lvl>
    <w:lvl w:ilvl="5" w:tplc="18FE2896" w:tentative="1">
      <w:start w:val="1"/>
      <w:numFmt w:val="lowerRoman"/>
      <w:lvlText w:val="%6."/>
      <w:lvlJc w:val="right"/>
      <w:pPr>
        <w:ind w:left="4320" w:hanging="180"/>
      </w:pPr>
    </w:lvl>
    <w:lvl w:ilvl="6" w:tplc="51B27F5C" w:tentative="1">
      <w:start w:val="1"/>
      <w:numFmt w:val="decimal"/>
      <w:lvlText w:val="%7."/>
      <w:lvlJc w:val="left"/>
      <w:pPr>
        <w:ind w:left="5040" w:hanging="360"/>
      </w:pPr>
    </w:lvl>
    <w:lvl w:ilvl="7" w:tplc="7C38DCA6" w:tentative="1">
      <w:start w:val="1"/>
      <w:numFmt w:val="lowerLetter"/>
      <w:lvlText w:val="%8."/>
      <w:lvlJc w:val="left"/>
      <w:pPr>
        <w:ind w:left="5760" w:hanging="360"/>
      </w:pPr>
    </w:lvl>
    <w:lvl w:ilvl="8" w:tplc="61A0C4B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8006A42">
      <w:start w:val="1"/>
      <w:numFmt w:val="bullet"/>
      <w:pStyle w:val="ListParagraph"/>
      <w:lvlText w:val=""/>
      <w:lvlJc w:val="left"/>
      <w:pPr>
        <w:ind w:left="1440" w:hanging="360"/>
      </w:pPr>
      <w:rPr>
        <w:rFonts w:ascii="Symbol" w:hAnsi="Symbol" w:hint="default"/>
        <w:color w:val="auto"/>
      </w:rPr>
    </w:lvl>
    <w:lvl w:ilvl="1" w:tplc="E3F02A14" w:tentative="1">
      <w:start w:val="1"/>
      <w:numFmt w:val="bullet"/>
      <w:lvlText w:val="o"/>
      <w:lvlJc w:val="left"/>
      <w:pPr>
        <w:ind w:left="2160" w:hanging="360"/>
      </w:pPr>
      <w:rPr>
        <w:rFonts w:ascii="Courier New" w:hAnsi="Courier New" w:cs="Courier New" w:hint="default"/>
      </w:rPr>
    </w:lvl>
    <w:lvl w:ilvl="2" w:tplc="8C54F32A" w:tentative="1">
      <w:start w:val="1"/>
      <w:numFmt w:val="bullet"/>
      <w:lvlText w:val=""/>
      <w:lvlJc w:val="left"/>
      <w:pPr>
        <w:ind w:left="2880" w:hanging="360"/>
      </w:pPr>
      <w:rPr>
        <w:rFonts w:ascii="Wingdings" w:hAnsi="Wingdings" w:hint="default"/>
      </w:rPr>
    </w:lvl>
    <w:lvl w:ilvl="3" w:tplc="1C02F48A" w:tentative="1">
      <w:start w:val="1"/>
      <w:numFmt w:val="bullet"/>
      <w:lvlText w:val=""/>
      <w:lvlJc w:val="left"/>
      <w:pPr>
        <w:ind w:left="3600" w:hanging="360"/>
      </w:pPr>
      <w:rPr>
        <w:rFonts w:ascii="Symbol" w:hAnsi="Symbol" w:hint="default"/>
      </w:rPr>
    </w:lvl>
    <w:lvl w:ilvl="4" w:tplc="0026F046" w:tentative="1">
      <w:start w:val="1"/>
      <w:numFmt w:val="bullet"/>
      <w:lvlText w:val="o"/>
      <w:lvlJc w:val="left"/>
      <w:pPr>
        <w:ind w:left="4320" w:hanging="360"/>
      </w:pPr>
      <w:rPr>
        <w:rFonts w:ascii="Courier New" w:hAnsi="Courier New" w:cs="Courier New" w:hint="default"/>
      </w:rPr>
    </w:lvl>
    <w:lvl w:ilvl="5" w:tplc="300EDA10" w:tentative="1">
      <w:start w:val="1"/>
      <w:numFmt w:val="bullet"/>
      <w:lvlText w:val=""/>
      <w:lvlJc w:val="left"/>
      <w:pPr>
        <w:ind w:left="5040" w:hanging="360"/>
      </w:pPr>
      <w:rPr>
        <w:rFonts w:ascii="Wingdings" w:hAnsi="Wingdings" w:hint="default"/>
      </w:rPr>
    </w:lvl>
    <w:lvl w:ilvl="6" w:tplc="45D0D1EC" w:tentative="1">
      <w:start w:val="1"/>
      <w:numFmt w:val="bullet"/>
      <w:lvlText w:val=""/>
      <w:lvlJc w:val="left"/>
      <w:pPr>
        <w:ind w:left="5760" w:hanging="360"/>
      </w:pPr>
      <w:rPr>
        <w:rFonts w:ascii="Symbol" w:hAnsi="Symbol" w:hint="default"/>
      </w:rPr>
    </w:lvl>
    <w:lvl w:ilvl="7" w:tplc="CD26C756" w:tentative="1">
      <w:start w:val="1"/>
      <w:numFmt w:val="bullet"/>
      <w:lvlText w:val="o"/>
      <w:lvlJc w:val="left"/>
      <w:pPr>
        <w:ind w:left="6480" w:hanging="360"/>
      </w:pPr>
      <w:rPr>
        <w:rFonts w:ascii="Courier New" w:hAnsi="Courier New" w:cs="Courier New" w:hint="default"/>
      </w:rPr>
    </w:lvl>
    <w:lvl w:ilvl="8" w:tplc="AA4216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2862538">
      <w:start w:val="1"/>
      <w:numFmt w:val="lowerRoman"/>
      <w:lvlText w:val="(%1)"/>
      <w:lvlJc w:val="left"/>
      <w:pPr>
        <w:ind w:left="1004" w:hanging="720"/>
      </w:pPr>
      <w:rPr>
        <w:rFonts w:hint="default"/>
        <w:b w:val="0"/>
      </w:rPr>
    </w:lvl>
    <w:lvl w:ilvl="1" w:tplc="3FC0325A" w:tentative="1">
      <w:start w:val="1"/>
      <w:numFmt w:val="lowerLetter"/>
      <w:lvlText w:val="%2."/>
      <w:lvlJc w:val="left"/>
      <w:pPr>
        <w:ind w:left="1364" w:hanging="360"/>
      </w:pPr>
    </w:lvl>
    <w:lvl w:ilvl="2" w:tplc="F5660FBA" w:tentative="1">
      <w:start w:val="1"/>
      <w:numFmt w:val="lowerRoman"/>
      <w:lvlText w:val="%3."/>
      <w:lvlJc w:val="right"/>
      <w:pPr>
        <w:ind w:left="2084" w:hanging="180"/>
      </w:pPr>
    </w:lvl>
    <w:lvl w:ilvl="3" w:tplc="9042A97C" w:tentative="1">
      <w:start w:val="1"/>
      <w:numFmt w:val="decimal"/>
      <w:lvlText w:val="%4."/>
      <w:lvlJc w:val="left"/>
      <w:pPr>
        <w:ind w:left="2804" w:hanging="360"/>
      </w:pPr>
    </w:lvl>
    <w:lvl w:ilvl="4" w:tplc="694C2076" w:tentative="1">
      <w:start w:val="1"/>
      <w:numFmt w:val="lowerLetter"/>
      <w:lvlText w:val="%5."/>
      <w:lvlJc w:val="left"/>
      <w:pPr>
        <w:ind w:left="3524" w:hanging="360"/>
      </w:pPr>
    </w:lvl>
    <w:lvl w:ilvl="5" w:tplc="D24E846A" w:tentative="1">
      <w:start w:val="1"/>
      <w:numFmt w:val="lowerRoman"/>
      <w:lvlText w:val="%6."/>
      <w:lvlJc w:val="right"/>
      <w:pPr>
        <w:ind w:left="4244" w:hanging="180"/>
      </w:pPr>
    </w:lvl>
    <w:lvl w:ilvl="6" w:tplc="60B2F286" w:tentative="1">
      <w:start w:val="1"/>
      <w:numFmt w:val="decimal"/>
      <w:lvlText w:val="%7."/>
      <w:lvlJc w:val="left"/>
      <w:pPr>
        <w:ind w:left="4964" w:hanging="360"/>
      </w:pPr>
    </w:lvl>
    <w:lvl w:ilvl="7" w:tplc="A03E1862" w:tentative="1">
      <w:start w:val="1"/>
      <w:numFmt w:val="lowerLetter"/>
      <w:lvlText w:val="%8."/>
      <w:lvlJc w:val="left"/>
      <w:pPr>
        <w:ind w:left="5684" w:hanging="360"/>
      </w:pPr>
    </w:lvl>
    <w:lvl w:ilvl="8" w:tplc="B8D2E40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CCA8D00">
      <w:start w:val="1"/>
      <w:numFmt w:val="lowerRoman"/>
      <w:lvlText w:val="(%1)"/>
      <w:lvlJc w:val="left"/>
      <w:pPr>
        <w:ind w:left="1080" w:hanging="720"/>
      </w:pPr>
      <w:rPr>
        <w:rFonts w:hint="default"/>
      </w:rPr>
    </w:lvl>
    <w:lvl w:ilvl="1" w:tplc="CC544354" w:tentative="1">
      <w:start w:val="1"/>
      <w:numFmt w:val="lowerLetter"/>
      <w:lvlText w:val="%2."/>
      <w:lvlJc w:val="left"/>
      <w:pPr>
        <w:ind w:left="1440" w:hanging="360"/>
      </w:pPr>
    </w:lvl>
    <w:lvl w:ilvl="2" w:tplc="7B76E8BE" w:tentative="1">
      <w:start w:val="1"/>
      <w:numFmt w:val="lowerRoman"/>
      <w:lvlText w:val="%3."/>
      <w:lvlJc w:val="right"/>
      <w:pPr>
        <w:ind w:left="2160" w:hanging="180"/>
      </w:pPr>
    </w:lvl>
    <w:lvl w:ilvl="3" w:tplc="5636AE22" w:tentative="1">
      <w:start w:val="1"/>
      <w:numFmt w:val="decimal"/>
      <w:lvlText w:val="%4."/>
      <w:lvlJc w:val="left"/>
      <w:pPr>
        <w:ind w:left="2880" w:hanging="360"/>
      </w:pPr>
    </w:lvl>
    <w:lvl w:ilvl="4" w:tplc="DABAA0DC" w:tentative="1">
      <w:start w:val="1"/>
      <w:numFmt w:val="lowerLetter"/>
      <w:lvlText w:val="%5."/>
      <w:lvlJc w:val="left"/>
      <w:pPr>
        <w:ind w:left="3600" w:hanging="360"/>
      </w:pPr>
    </w:lvl>
    <w:lvl w:ilvl="5" w:tplc="C61818D8" w:tentative="1">
      <w:start w:val="1"/>
      <w:numFmt w:val="lowerRoman"/>
      <w:lvlText w:val="%6."/>
      <w:lvlJc w:val="right"/>
      <w:pPr>
        <w:ind w:left="4320" w:hanging="180"/>
      </w:pPr>
    </w:lvl>
    <w:lvl w:ilvl="6" w:tplc="70AE2D3A" w:tentative="1">
      <w:start w:val="1"/>
      <w:numFmt w:val="decimal"/>
      <w:lvlText w:val="%7."/>
      <w:lvlJc w:val="left"/>
      <w:pPr>
        <w:ind w:left="5040" w:hanging="360"/>
      </w:pPr>
    </w:lvl>
    <w:lvl w:ilvl="7" w:tplc="5E72B042" w:tentative="1">
      <w:start w:val="1"/>
      <w:numFmt w:val="lowerLetter"/>
      <w:lvlText w:val="%8."/>
      <w:lvlJc w:val="left"/>
      <w:pPr>
        <w:ind w:left="5760" w:hanging="360"/>
      </w:pPr>
    </w:lvl>
    <w:lvl w:ilvl="8" w:tplc="67A22E2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430A78A">
      <w:start w:val="1"/>
      <w:numFmt w:val="lowerRoman"/>
      <w:lvlText w:val="(%1)"/>
      <w:lvlJc w:val="left"/>
      <w:pPr>
        <w:ind w:left="1080" w:hanging="720"/>
      </w:pPr>
      <w:rPr>
        <w:rFonts w:hint="default"/>
      </w:rPr>
    </w:lvl>
    <w:lvl w:ilvl="1" w:tplc="C1DA6CCC" w:tentative="1">
      <w:start w:val="1"/>
      <w:numFmt w:val="lowerLetter"/>
      <w:lvlText w:val="%2."/>
      <w:lvlJc w:val="left"/>
      <w:pPr>
        <w:ind w:left="1440" w:hanging="360"/>
      </w:pPr>
    </w:lvl>
    <w:lvl w:ilvl="2" w:tplc="6FDE346A" w:tentative="1">
      <w:start w:val="1"/>
      <w:numFmt w:val="lowerRoman"/>
      <w:lvlText w:val="%3."/>
      <w:lvlJc w:val="right"/>
      <w:pPr>
        <w:ind w:left="2160" w:hanging="180"/>
      </w:pPr>
    </w:lvl>
    <w:lvl w:ilvl="3" w:tplc="3CE23F22" w:tentative="1">
      <w:start w:val="1"/>
      <w:numFmt w:val="decimal"/>
      <w:lvlText w:val="%4."/>
      <w:lvlJc w:val="left"/>
      <w:pPr>
        <w:ind w:left="2880" w:hanging="360"/>
      </w:pPr>
    </w:lvl>
    <w:lvl w:ilvl="4" w:tplc="8E92FF86" w:tentative="1">
      <w:start w:val="1"/>
      <w:numFmt w:val="lowerLetter"/>
      <w:lvlText w:val="%5."/>
      <w:lvlJc w:val="left"/>
      <w:pPr>
        <w:ind w:left="3600" w:hanging="360"/>
      </w:pPr>
    </w:lvl>
    <w:lvl w:ilvl="5" w:tplc="7D58FFFC" w:tentative="1">
      <w:start w:val="1"/>
      <w:numFmt w:val="lowerRoman"/>
      <w:lvlText w:val="%6."/>
      <w:lvlJc w:val="right"/>
      <w:pPr>
        <w:ind w:left="4320" w:hanging="180"/>
      </w:pPr>
    </w:lvl>
    <w:lvl w:ilvl="6" w:tplc="1924F1D0" w:tentative="1">
      <w:start w:val="1"/>
      <w:numFmt w:val="decimal"/>
      <w:lvlText w:val="%7."/>
      <w:lvlJc w:val="left"/>
      <w:pPr>
        <w:ind w:left="5040" w:hanging="360"/>
      </w:pPr>
    </w:lvl>
    <w:lvl w:ilvl="7" w:tplc="63C61D70" w:tentative="1">
      <w:start w:val="1"/>
      <w:numFmt w:val="lowerLetter"/>
      <w:lvlText w:val="%8."/>
      <w:lvlJc w:val="left"/>
      <w:pPr>
        <w:ind w:left="5760" w:hanging="360"/>
      </w:pPr>
    </w:lvl>
    <w:lvl w:ilvl="8" w:tplc="D6C861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12E5D3E">
      <w:start w:val="1"/>
      <w:numFmt w:val="lowerRoman"/>
      <w:lvlText w:val="(%1)"/>
      <w:lvlJc w:val="left"/>
      <w:pPr>
        <w:ind w:left="1080" w:hanging="720"/>
      </w:pPr>
      <w:rPr>
        <w:rFonts w:hint="default"/>
        <w:b w:val="0"/>
      </w:rPr>
    </w:lvl>
    <w:lvl w:ilvl="1" w:tplc="B0EA9D50" w:tentative="1">
      <w:start w:val="1"/>
      <w:numFmt w:val="lowerLetter"/>
      <w:lvlText w:val="%2."/>
      <w:lvlJc w:val="left"/>
      <w:pPr>
        <w:ind w:left="1440" w:hanging="360"/>
      </w:pPr>
    </w:lvl>
    <w:lvl w:ilvl="2" w:tplc="96A82C6C" w:tentative="1">
      <w:start w:val="1"/>
      <w:numFmt w:val="lowerRoman"/>
      <w:lvlText w:val="%3."/>
      <w:lvlJc w:val="right"/>
      <w:pPr>
        <w:ind w:left="2160" w:hanging="180"/>
      </w:pPr>
    </w:lvl>
    <w:lvl w:ilvl="3" w:tplc="9836FF6C" w:tentative="1">
      <w:start w:val="1"/>
      <w:numFmt w:val="decimal"/>
      <w:lvlText w:val="%4."/>
      <w:lvlJc w:val="left"/>
      <w:pPr>
        <w:ind w:left="2880" w:hanging="360"/>
      </w:pPr>
    </w:lvl>
    <w:lvl w:ilvl="4" w:tplc="66FEB85C" w:tentative="1">
      <w:start w:val="1"/>
      <w:numFmt w:val="lowerLetter"/>
      <w:lvlText w:val="%5."/>
      <w:lvlJc w:val="left"/>
      <w:pPr>
        <w:ind w:left="3600" w:hanging="360"/>
      </w:pPr>
    </w:lvl>
    <w:lvl w:ilvl="5" w:tplc="5A4C6916" w:tentative="1">
      <w:start w:val="1"/>
      <w:numFmt w:val="lowerRoman"/>
      <w:lvlText w:val="%6."/>
      <w:lvlJc w:val="right"/>
      <w:pPr>
        <w:ind w:left="4320" w:hanging="180"/>
      </w:pPr>
    </w:lvl>
    <w:lvl w:ilvl="6" w:tplc="FEA6DB0C" w:tentative="1">
      <w:start w:val="1"/>
      <w:numFmt w:val="decimal"/>
      <w:lvlText w:val="%7."/>
      <w:lvlJc w:val="left"/>
      <w:pPr>
        <w:ind w:left="5040" w:hanging="360"/>
      </w:pPr>
    </w:lvl>
    <w:lvl w:ilvl="7" w:tplc="D73A5B22" w:tentative="1">
      <w:start w:val="1"/>
      <w:numFmt w:val="lowerLetter"/>
      <w:lvlText w:val="%8."/>
      <w:lvlJc w:val="left"/>
      <w:pPr>
        <w:ind w:left="5760" w:hanging="360"/>
      </w:pPr>
    </w:lvl>
    <w:lvl w:ilvl="8" w:tplc="81CAC2E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E4ECFCE">
      <w:start w:val="1"/>
      <w:numFmt w:val="lowerLetter"/>
      <w:lvlText w:val="(%1)"/>
      <w:lvlJc w:val="left"/>
      <w:pPr>
        <w:ind w:left="360" w:hanging="360"/>
      </w:pPr>
      <w:rPr>
        <w:rFonts w:hint="default"/>
      </w:rPr>
    </w:lvl>
    <w:lvl w:ilvl="1" w:tplc="C98820F4" w:tentative="1">
      <w:start w:val="1"/>
      <w:numFmt w:val="lowerLetter"/>
      <w:lvlText w:val="%2."/>
      <w:lvlJc w:val="left"/>
      <w:pPr>
        <w:ind w:left="1080" w:hanging="360"/>
      </w:pPr>
    </w:lvl>
    <w:lvl w:ilvl="2" w:tplc="B9101128" w:tentative="1">
      <w:start w:val="1"/>
      <w:numFmt w:val="lowerRoman"/>
      <w:lvlText w:val="%3."/>
      <w:lvlJc w:val="right"/>
      <w:pPr>
        <w:ind w:left="1800" w:hanging="180"/>
      </w:pPr>
    </w:lvl>
    <w:lvl w:ilvl="3" w:tplc="7CDEC17C" w:tentative="1">
      <w:start w:val="1"/>
      <w:numFmt w:val="decimal"/>
      <w:lvlText w:val="%4."/>
      <w:lvlJc w:val="left"/>
      <w:pPr>
        <w:ind w:left="2520" w:hanging="360"/>
      </w:pPr>
    </w:lvl>
    <w:lvl w:ilvl="4" w:tplc="45E26622" w:tentative="1">
      <w:start w:val="1"/>
      <w:numFmt w:val="lowerLetter"/>
      <w:lvlText w:val="%5."/>
      <w:lvlJc w:val="left"/>
      <w:pPr>
        <w:ind w:left="3240" w:hanging="360"/>
      </w:pPr>
    </w:lvl>
    <w:lvl w:ilvl="5" w:tplc="B5783E82" w:tentative="1">
      <w:start w:val="1"/>
      <w:numFmt w:val="lowerRoman"/>
      <w:lvlText w:val="%6."/>
      <w:lvlJc w:val="right"/>
      <w:pPr>
        <w:ind w:left="3960" w:hanging="180"/>
      </w:pPr>
    </w:lvl>
    <w:lvl w:ilvl="6" w:tplc="90D4B7BC" w:tentative="1">
      <w:start w:val="1"/>
      <w:numFmt w:val="decimal"/>
      <w:lvlText w:val="%7."/>
      <w:lvlJc w:val="left"/>
      <w:pPr>
        <w:ind w:left="4680" w:hanging="360"/>
      </w:pPr>
    </w:lvl>
    <w:lvl w:ilvl="7" w:tplc="36EEB518" w:tentative="1">
      <w:start w:val="1"/>
      <w:numFmt w:val="lowerLetter"/>
      <w:lvlText w:val="%8."/>
      <w:lvlJc w:val="left"/>
      <w:pPr>
        <w:ind w:left="5400" w:hanging="360"/>
      </w:pPr>
    </w:lvl>
    <w:lvl w:ilvl="8" w:tplc="EE28177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94AE9AE">
      <w:start w:val="1"/>
      <w:numFmt w:val="decimal"/>
      <w:lvlText w:val="%1."/>
      <w:lvlJc w:val="left"/>
      <w:pPr>
        <w:ind w:left="360" w:hanging="360"/>
      </w:pPr>
      <w:rPr>
        <w:rFonts w:hint="default"/>
      </w:rPr>
    </w:lvl>
    <w:lvl w:ilvl="1" w:tplc="76A8A4DE" w:tentative="1">
      <w:start w:val="1"/>
      <w:numFmt w:val="lowerLetter"/>
      <w:lvlText w:val="%2."/>
      <w:lvlJc w:val="left"/>
      <w:pPr>
        <w:ind w:left="1080" w:hanging="360"/>
      </w:pPr>
    </w:lvl>
    <w:lvl w:ilvl="2" w:tplc="4C10923C" w:tentative="1">
      <w:start w:val="1"/>
      <w:numFmt w:val="lowerRoman"/>
      <w:lvlText w:val="%3."/>
      <w:lvlJc w:val="right"/>
      <w:pPr>
        <w:ind w:left="1800" w:hanging="180"/>
      </w:pPr>
    </w:lvl>
    <w:lvl w:ilvl="3" w:tplc="6B867E84" w:tentative="1">
      <w:start w:val="1"/>
      <w:numFmt w:val="decimal"/>
      <w:lvlText w:val="%4."/>
      <w:lvlJc w:val="left"/>
      <w:pPr>
        <w:ind w:left="2520" w:hanging="360"/>
      </w:pPr>
    </w:lvl>
    <w:lvl w:ilvl="4" w:tplc="2568788A" w:tentative="1">
      <w:start w:val="1"/>
      <w:numFmt w:val="lowerLetter"/>
      <w:lvlText w:val="%5."/>
      <w:lvlJc w:val="left"/>
      <w:pPr>
        <w:ind w:left="3240" w:hanging="360"/>
      </w:pPr>
    </w:lvl>
    <w:lvl w:ilvl="5" w:tplc="B72A3C90" w:tentative="1">
      <w:start w:val="1"/>
      <w:numFmt w:val="lowerRoman"/>
      <w:lvlText w:val="%6."/>
      <w:lvlJc w:val="right"/>
      <w:pPr>
        <w:ind w:left="3960" w:hanging="180"/>
      </w:pPr>
    </w:lvl>
    <w:lvl w:ilvl="6" w:tplc="D874551C" w:tentative="1">
      <w:start w:val="1"/>
      <w:numFmt w:val="decimal"/>
      <w:lvlText w:val="%7."/>
      <w:lvlJc w:val="left"/>
      <w:pPr>
        <w:ind w:left="4680" w:hanging="360"/>
      </w:pPr>
    </w:lvl>
    <w:lvl w:ilvl="7" w:tplc="8A7E998E" w:tentative="1">
      <w:start w:val="1"/>
      <w:numFmt w:val="lowerLetter"/>
      <w:lvlText w:val="%8."/>
      <w:lvlJc w:val="left"/>
      <w:pPr>
        <w:ind w:left="5400" w:hanging="360"/>
      </w:pPr>
    </w:lvl>
    <w:lvl w:ilvl="8" w:tplc="673037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27EC942">
      <w:start w:val="1"/>
      <w:numFmt w:val="decimal"/>
      <w:lvlText w:val="%1."/>
      <w:lvlJc w:val="left"/>
      <w:pPr>
        <w:ind w:left="360" w:hanging="360"/>
      </w:pPr>
      <w:rPr>
        <w:rFonts w:hint="default"/>
      </w:rPr>
    </w:lvl>
    <w:lvl w:ilvl="1" w:tplc="80E6836E" w:tentative="1">
      <w:start w:val="1"/>
      <w:numFmt w:val="lowerLetter"/>
      <w:lvlText w:val="%2."/>
      <w:lvlJc w:val="left"/>
      <w:pPr>
        <w:ind w:left="1080" w:hanging="360"/>
      </w:pPr>
    </w:lvl>
    <w:lvl w:ilvl="2" w:tplc="8248AD2E" w:tentative="1">
      <w:start w:val="1"/>
      <w:numFmt w:val="lowerRoman"/>
      <w:lvlText w:val="%3."/>
      <w:lvlJc w:val="right"/>
      <w:pPr>
        <w:ind w:left="1800" w:hanging="180"/>
      </w:pPr>
    </w:lvl>
    <w:lvl w:ilvl="3" w:tplc="3418D18E" w:tentative="1">
      <w:start w:val="1"/>
      <w:numFmt w:val="decimal"/>
      <w:lvlText w:val="%4."/>
      <w:lvlJc w:val="left"/>
      <w:pPr>
        <w:ind w:left="2520" w:hanging="360"/>
      </w:pPr>
    </w:lvl>
    <w:lvl w:ilvl="4" w:tplc="C55CD438" w:tentative="1">
      <w:start w:val="1"/>
      <w:numFmt w:val="lowerLetter"/>
      <w:lvlText w:val="%5."/>
      <w:lvlJc w:val="left"/>
      <w:pPr>
        <w:ind w:left="3240" w:hanging="360"/>
      </w:pPr>
    </w:lvl>
    <w:lvl w:ilvl="5" w:tplc="1FF6A8EC" w:tentative="1">
      <w:start w:val="1"/>
      <w:numFmt w:val="lowerRoman"/>
      <w:lvlText w:val="%6."/>
      <w:lvlJc w:val="right"/>
      <w:pPr>
        <w:ind w:left="3960" w:hanging="180"/>
      </w:pPr>
    </w:lvl>
    <w:lvl w:ilvl="6" w:tplc="0BA8A0DE" w:tentative="1">
      <w:start w:val="1"/>
      <w:numFmt w:val="decimal"/>
      <w:lvlText w:val="%7."/>
      <w:lvlJc w:val="left"/>
      <w:pPr>
        <w:ind w:left="4680" w:hanging="360"/>
      </w:pPr>
    </w:lvl>
    <w:lvl w:ilvl="7" w:tplc="E9CE3DA8" w:tentative="1">
      <w:start w:val="1"/>
      <w:numFmt w:val="lowerLetter"/>
      <w:lvlText w:val="%8."/>
      <w:lvlJc w:val="left"/>
      <w:pPr>
        <w:ind w:left="5400" w:hanging="360"/>
      </w:pPr>
    </w:lvl>
    <w:lvl w:ilvl="8" w:tplc="DCECC41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476F944">
      <w:start w:val="1"/>
      <w:numFmt w:val="lowerRoman"/>
      <w:lvlText w:val="(%1)"/>
      <w:lvlJc w:val="left"/>
      <w:pPr>
        <w:ind w:left="1080" w:hanging="720"/>
      </w:pPr>
      <w:rPr>
        <w:rFonts w:hint="default"/>
        <w:b w:val="0"/>
      </w:rPr>
    </w:lvl>
    <w:lvl w:ilvl="1" w:tplc="2B42F222" w:tentative="1">
      <w:start w:val="1"/>
      <w:numFmt w:val="lowerLetter"/>
      <w:lvlText w:val="%2."/>
      <w:lvlJc w:val="left"/>
      <w:pPr>
        <w:ind w:left="1440" w:hanging="360"/>
      </w:pPr>
    </w:lvl>
    <w:lvl w:ilvl="2" w:tplc="A83EE12C" w:tentative="1">
      <w:start w:val="1"/>
      <w:numFmt w:val="lowerRoman"/>
      <w:lvlText w:val="%3."/>
      <w:lvlJc w:val="right"/>
      <w:pPr>
        <w:ind w:left="2160" w:hanging="180"/>
      </w:pPr>
    </w:lvl>
    <w:lvl w:ilvl="3" w:tplc="D63AF13C" w:tentative="1">
      <w:start w:val="1"/>
      <w:numFmt w:val="decimal"/>
      <w:lvlText w:val="%4."/>
      <w:lvlJc w:val="left"/>
      <w:pPr>
        <w:ind w:left="2880" w:hanging="360"/>
      </w:pPr>
    </w:lvl>
    <w:lvl w:ilvl="4" w:tplc="2CA2BDEE" w:tentative="1">
      <w:start w:val="1"/>
      <w:numFmt w:val="lowerLetter"/>
      <w:lvlText w:val="%5."/>
      <w:lvlJc w:val="left"/>
      <w:pPr>
        <w:ind w:left="3600" w:hanging="360"/>
      </w:pPr>
    </w:lvl>
    <w:lvl w:ilvl="5" w:tplc="DCE0FA82" w:tentative="1">
      <w:start w:val="1"/>
      <w:numFmt w:val="lowerRoman"/>
      <w:lvlText w:val="%6."/>
      <w:lvlJc w:val="right"/>
      <w:pPr>
        <w:ind w:left="4320" w:hanging="180"/>
      </w:pPr>
    </w:lvl>
    <w:lvl w:ilvl="6" w:tplc="000E8D2A" w:tentative="1">
      <w:start w:val="1"/>
      <w:numFmt w:val="decimal"/>
      <w:lvlText w:val="%7."/>
      <w:lvlJc w:val="left"/>
      <w:pPr>
        <w:ind w:left="5040" w:hanging="360"/>
      </w:pPr>
    </w:lvl>
    <w:lvl w:ilvl="7" w:tplc="0386802A" w:tentative="1">
      <w:start w:val="1"/>
      <w:numFmt w:val="lowerLetter"/>
      <w:lvlText w:val="%8."/>
      <w:lvlJc w:val="left"/>
      <w:pPr>
        <w:ind w:left="5760" w:hanging="360"/>
      </w:pPr>
    </w:lvl>
    <w:lvl w:ilvl="8" w:tplc="6DA48B6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B8BD34">
      <w:start w:val="1"/>
      <w:numFmt w:val="lowerRoman"/>
      <w:lvlText w:val="(%1)"/>
      <w:lvlJc w:val="left"/>
      <w:pPr>
        <w:ind w:left="1080" w:hanging="720"/>
      </w:pPr>
      <w:rPr>
        <w:rFonts w:hint="default"/>
      </w:rPr>
    </w:lvl>
    <w:lvl w:ilvl="1" w:tplc="E4B0D6B4" w:tentative="1">
      <w:start w:val="1"/>
      <w:numFmt w:val="lowerLetter"/>
      <w:lvlText w:val="%2."/>
      <w:lvlJc w:val="left"/>
      <w:pPr>
        <w:ind w:left="1440" w:hanging="360"/>
      </w:pPr>
    </w:lvl>
    <w:lvl w:ilvl="2" w:tplc="582ACD54" w:tentative="1">
      <w:start w:val="1"/>
      <w:numFmt w:val="lowerRoman"/>
      <w:lvlText w:val="%3."/>
      <w:lvlJc w:val="right"/>
      <w:pPr>
        <w:ind w:left="2160" w:hanging="180"/>
      </w:pPr>
    </w:lvl>
    <w:lvl w:ilvl="3" w:tplc="A44A3FC2" w:tentative="1">
      <w:start w:val="1"/>
      <w:numFmt w:val="decimal"/>
      <w:lvlText w:val="%4."/>
      <w:lvlJc w:val="left"/>
      <w:pPr>
        <w:ind w:left="2880" w:hanging="360"/>
      </w:pPr>
    </w:lvl>
    <w:lvl w:ilvl="4" w:tplc="8B0E1472" w:tentative="1">
      <w:start w:val="1"/>
      <w:numFmt w:val="lowerLetter"/>
      <w:lvlText w:val="%5."/>
      <w:lvlJc w:val="left"/>
      <w:pPr>
        <w:ind w:left="3600" w:hanging="360"/>
      </w:pPr>
    </w:lvl>
    <w:lvl w:ilvl="5" w:tplc="CA78131A" w:tentative="1">
      <w:start w:val="1"/>
      <w:numFmt w:val="lowerRoman"/>
      <w:lvlText w:val="%6."/>
      <w:lvlJc w:val="right"/>
      <w:pPr>
        <w:ind w:left="4320" w:hanging="180"/>
      </w:pPr>
    </w:lvl>
    <w:lvl w:ilvl="6" w:tplc="1694923E" w:tentative="1">
      <w:start w:val="1"/>
      <w:numFmt w:val="decimal"/>
      <w:lvlText w:val="%7."/>
      <w:lvlJc w:val="left"/>
      <w:pPr>
        <w:ind w:left="5040" w:hanging="360"/>
      </w:pPr>
    </w:lvl>
    <w:lvl w:ilvl="7" w:tplc="C024983C" w:tentative="1">
      <w:start w:val="1"/>
      <w:numFmt w:val="lowerLetter"/>
      <w:lvlText w:val="%8."/>
      <w:lvlJc w:val="left"/>
      <w:pPr>
        <w:ind w:left="5760" w:hanging="360"/>
      </w:pPr>
    </w:lvl>
    <w:lvl w:ilvl="8" w:tplc="E286EE2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21CCD70">
      <w:start w:val="1"/>
      <w:numFmt w:val="bullet"/>
      <w:pStyle w:val="ListBullet"/>
      <w:lvlText w:val=""/>
      <w:lvlJc w:val="left"/>
      <w:pPr>
        <w:ind w:left="720" w:hanging="360"/>
      </w:pPr>
      <w:rPr>
        <w:rFonts w:ascii="Symbol" w:hAnsi="Symbol" w:hint="default"/>
      </w:rPr>
    </w:lvl>
    <w:lvl w:ilvl="1" w:tplc="C8367690">
      <w:start w:val="1"/>
      <w:numFmt w:val="bullet"/>
      <w:pStyle w:val="ListBullet2"/>
      <w:lvlText w:val="o"/>
      <w:lvlJc w:val="left"/>
      <w:pPr>
        <w:ind w:left="1440" w:hanging="360"/>
      </w:pPr>
      <w:rPr>
        <w:rFonts w:ascii="Courier New" w:hAnsi="Courier New" w:cs="Courier New" w:hint="default"/>
      </w:rPr>
    </w:lvl>
    <w:lvl w:ilvl="2" w:tplc="F0CC7478">
      <w:start w:val="1"/>
      <w:numFmt w:val="bullet"/>
      <w:lvlText w:val=""/>
      <w:lvlJc w:val="left"/>
      <w:pPr>
        <w:ind w:left="2160" w:hanging="360"/>
      </w:pPr>
      <w:rPr>
        <w:rFonts w:ascii="Wingdings" w:hAnsi="Wingdings" w:hint="default"/>
      </w:rPr>
    </w:lvl>
    <w:lvl w:ilvl="3" w:tplc="9698B0D6">
      <w:start w:val="1"/>
      <w:numFmt w:val="bullet"/>
      <w:lvlText w:val=""/>
      <w:lvlJc w:val="left"/>
      <w:pPr>
        <w:ind w:left="2880" w:hanging="360"/>
      </w:pPr>
      <w:rPr>
        <w:rFonts w:ascii="Symbol" w:hAnsi="Symbol" w:hint="default"/>
      </w:rPr>
    </w:lvl>
    <w:lvl w:ilvl="4" w:tplc="AFF61712">
      <w:start w:val="1"/>
      <w:numFmt w:val="bullet"/>
      <w:lvlText w:val="o"/>
      <w:lvlJc w:val="left"/>
      <w:pPr>
        <w:ind w:left="3600" w:hanging="360"/>
      </w:pPr>
      <w:rPr>
        <w:rFonts w:ascii="Courier New" w:hAnsi="Courier New" w:cs="Courier New" w:hint="default"/>
      </w:rPr>
    </w:lvl>
    <w:lvl w:ilvl="5" w:tplc="75A49E7E">
      <w:start w:val="1"/>
      <w:numFmt w:val="bullet"/>
      <w:pStyle w:val="ListBullet3"/>
      <w:lvlText w:val=""/>
      <w:lvlJc w:val="left"/>
      <w:pPr>
        <w:ind w:left="4320" w:hanging="360"/>
      </w:pPr>
      <w:rPr>
        <w:rFonts w:ascii="Wingdings" w:hAnsi="Wingdings" w:hint="default"/>
      </w:rPr>
    </w:lvl>
    <w:lvl w:ilvl="6" w:tplc="BFA6B546">
      <w:start w:val="1"/>
      <w:numFmt w:val="bullet"/>
      <w:lvlText w:val=""/>
      <w:lvlJc w:val="left"/>
      <w:pPr>
        <w:ind w:left="5040" w:hanging="360"/>
      </w:pPr>
      <w:rPr>
        <w:rFonts w:ascii="Symbol" w:hAnsi="Symbol" w:hint="default"/>
      </w:rPr>
    </w:lvl>
    <w:lvl w:ilvl="7" w:tplc="DCF8D910">
      <w:start w:val="1"/>
      <w:numFmt w:val="bullet"/>
      <w:lvlText w:val="o"/>
      <w:lvlJc w:val="left"/>
      <w:pPr>
        <w:ind w:left="5760" w:hanging="360"/>
      </w:pPr>
      <w:rPr>
        <w:rFonts w:ascii="Courier New" w:hAnsi="Courier New" w:cs="Courier New" w:hint="default"/>
      </w:rPr>
    </w:lvl>
    <w:lvl w:ilvl="8" w:tplc="D7988B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4A85C66">
      <w:start w:val="1"/>
      <w:numFmt w:val="bullet"/>
      <w:lvlText w:val=""/>
      <w:lvlJc w:val="left"/>
      <w:pPr>
        <w:ind w:left="360" w:hanging="360"/>
      </w:pPr>
      <w:rPr>
        <w:rFonts w:ascii="Symbol" w:hAnsi="Symbol" w:hint="default"/>
      </w:rPr>
    </w:lvl>
    <w:lvl w:ilvl="1" w:tplc="3D787F48" w:tentative="1">
      <w:start w:val="1"/>
      <w:numFmt w:val="bullet"/>
      <w:lvlText w:val="o"/>
      <w:lvlJc w:val="left"/>
      <w:pPr>
        <w:ind w:left="1080" w:hanging="360"/>
      </w:pPr>
      <w:rPr>
        <w:rFonts w:ascii="Courier New" w:hAnsi="Courier New" w:cs="Courier New" w:hint="default"/>
      </w:rPr>
    </w:lvl>
    <w:lvl w:ilvl="2" w:tplc="5932646E" w:tentative="1">
      <w:start w:val="1"/>
      <w:numFmt w:val="bullet"/>
      <w:lvlText w:val=""/>
      <w:lvlJc w:val="left"/>
      <w:pPr>
        <w:ind w:left="1800" w:hanging="360"/>
      </w:pPr>
      <w:rPr>
        <w:rFonts w:ascii="Wingdings" w:hAnsi="Wingdings" w:hint="default"/>
      </w:rPr>
    </w:lvl>
    <w:lvl w:ilvl="3" w:tplc="55E0D2E6" w:tentative="1">
      <w:start w:val="1"/>
      <w:numFmt w:val="bullet"/>
      <w:lvlText w:val=""/>
      <w:lvlJc w:val="left"/>
      <w:pPr>
        <w:ind w:left="2520" w:hanging="360"/>
      </w:pPr>
      <w:rPr>
        <w:rFonts w:ascii="Symbol" w:hAnsi="Symbol" w:hint="default"/>
      </w:rPr>
    </w:lvl>
    <w:lvl w:ilvl="4" w:tplc="625027FE" w:tentative="1">
      <w:start w:val="1"/>
      <w:numFmt w:val="bullet"/>
      <w:lvlText w:val="o"/>
      <w:lvlJc w:val="left"/>
      <w:pPr>
        <w:ind w:left="3240" w:hanging="360"/>
      </w:pPr>
      <w:rPr>
        <w:rFonts w:ascii="Courier New" w:hAnsi="Courier New" w:cs="Courier New" w:hint="default"/>
      </w:rPr>
    </w:lvl>
    <w:lvl w:ilvl="5" w:tplc="9A26320E" w:tentative="1">
      <w:start w:val="1"/>
      <w:numFmt w:val="bullet"/>
      <w:lvlText w:val=""/>
      <w:lvlJc w:val="left"/>
      <w:pPr>
        <w:ind w:left="3960" w:hanging="360"/>
      </w:pPr>
      <w:rPr>
        <w:rFonts w:ascii="Wingdings" w:hAnsi="Wingdings" w:hint="default"/>
      </w:rPr>
    </w:lvl>
    <w:lvl w:ilvl="6" w:tplc="ABD8E8BC" w:tentative="1">
      <w:start w:val="1"/>
      <w:numFmt w:val="bullet"/>
      <w:lvlText w:val=""/>
      <w:lvlJc w:val="left"/>
      <w:pPr>
        <w:ind w:left="4680" w:hanging="360"/>
      </w:pPr>
      <w:rPr>
        <w:rFonts w:ascii="Symbol" w:hAnsi="Symbol" w:hint="default"/>
      </w:rPr>
    </w:lvl>
    <w:lvl w:ilvl="7" w:tplc="3580C8EE" w:tentative="1">
      <w:start w:val="1"/>
      <w:numFmt w:val="bullet"/>
      <w:lvlText w:val="o"/>
      <w:lvlJc w:val="left"/>
      <w:pPr>
        <w:ind w:left="5400" w:hanging="360"/>
      </w:pPr>
      <w:rPr>
        <w:rFonts w:ascii="Courier New" w:hAnsi="Courier New" w:cs="Courier New" w:hint="default"/>
      </w:rPr>
    </w:lvl>
    <w:lvl w:ilvl="8" w:tplc="D31C5AD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1EE94E2">
      <w:start w:val="1"/>
      <w:numFmt w:val="lowerRoman"/>
      <w:lvlText w:val="(%1)"/>
      <w:lvlJc w:val="left"/>
      <w:pPr>
        <w:ind w:left="1080" w:hanging="720"/>
      </w:pPr>
      <w:rPr>
        <w:rFonts w:hint="default"/>
      </w:rPr>
    </w:lvl>
    <w:lvl w:ilvl="1" w:tplc="2116A1A6" w:tentative="1">
      <w:start w:val="1"/>
      <w:numFmt w:val="lowerLetter"/>
      <w:lvlText w:val="%2."/>
      <w:lvlJc w:val="left"/>
      <w:pPr>
        <w:ind w:left="1440" w:hanging="360"/>
      </w:pPr>
    </w:lvl>
    <w:lvl w:ilvl="2" w:tplc="D876A84E" w:tentative="1">
      <w:start w:val="1"/>
      <w:numFmt w:val="lowerRoman"/>
      <w:lvlText w:val="%3."/>
      <w:lvlJc w:val="right"/>
      <w:pPr>
        <w:ind w:left="2160" w:hanging="180"/>
      </w:pPr>
    </w:lvl>
    <w:lvl w:ilvl="3" w:tplc="5F3E5462" w:tentative="1">
      <w:start w:val="1"/>
      <w:numFmt w:val="decimal"/>
      <w:lvlText w:val="%4."/>
      <w:lvlJc w:val="left"/>
      <w:pPr>
        <w:ind w:left="2880" w:hanging="360"/>
      </w:pPr>
    </w:lvl>
    <w:lvl w:ilvl="4" w:tplc="885E0F1C" w:tentative="1">
      <w:start w:val="1"/>
      <w:numFmt w:val="lowerLetter"/>
      <w:lvlText w:val="%5."/>
      <w:lvlJc w:val="left"/>
      <w:pPr>
        <w:ind w:left="3600" w:hanging="360"/>
      </w:pPr>
    </w:lvl>
    <w:lvl w:ilvl="5" w:tplc="2AD82CAA" w:tentative="1">
      <w:start w:val="1"/>
      <w:numFmt w:val="lowerRoman"/>
      <w:lvlText w:val="%6."/>
      <w:lvlJc w:val="right"/>
      <w:pPr>
        <w:ind w:left="4320" w:hanging="180"/>
      </w:pPr>
    </w:lvl>
    <w:lvl w:ilvl="6" w:tplc="05249360" w:tentative="1">
      <w:start w:val="1"/>
      <w:numFmt w:val="decimal"/>
      <w:lvlText w:val="%7."/>
      <w:lvlJc w:val="left"/>
      <w:pPr>
        <w:ind w:left="5040" w:hanging="360"/>
      </w:pPr>
    </w:lvl>
    <w:lvl w:ilvl="7" w:tplc="7764A5AA" w:tentative="1">
      <w:start w:val="1"/>
      <w:numFmt w:val="lowerLetter"/>
      <w:lvlText w:val="%8."/>
      <w:lvlJc w:val="left"/>
      <w:pPr>
        <w:ind w:left="5760" w:hanging="360"/>
      </w:pPr>
    </w:lvl>
    <w:lvl w:ilvl="8" w:tplc="E202E4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21E943A">
      <w:start w:val="1"/>
      <w:numFmt w:val="lowerRoman"/>
      <w:lvlText w:val="(%1)"/>
      <w:lvlJc w:val="left"/>
      <w:pPr>
        <w:ind w:left="1080" w:hanging="720"/>
      </w:pPr>
      <w:rPr>
        <w:rFonts w:hint="default"/>
      </w:rPr>
    </w:lvl>
    <w:lvl w:ilvl="1" w:tplc="E3085D6E" w:tentative="1">
      <w:start w:val="1"/>
      <w:numFmt w:val="lowerLetter"/>
      <w:lvlText w:val="%2."/>
      <w:lvlJc w:val="left"/>
      <w:pPr>
        <w:ind w:left="1440" w:hanging="360"/>
      </w:pPr>
    </w:lvl>
    <w:lvl w:ilvl="2" w:tplc="A53ED43C" w:tentative="1">
      <w:start w:val="1"/>
      <w:numFmt w:val="lowerRoman"/>
      <w:lvlText w:val="%3."/>
      <w:lvlJc w:val="right"/>
      <w:pPr>
        <w:ind w:left="2160" w:hanging="180"/>
      </w:pPr>
    </w:lvl>
    <w:lvl w:ilvl="3" w:tplc="844AA160" w:tentative="1">
      <w:start w:val="1"/>
      <w:numFmt w:val="decimal"/>
      <w:lvlText w:val="%4."/>
      <w:lvlJc w:val="left"/>
      <w:pPr>
        <w:ind w:left="2880" w:hanging="360"/>
      </w:pPr>
    </w:lvl>
    <w:lvl w:ilvl="4" w:tplc="48C8916C" w:tentative="1">
      <w:start w:val="1"/>
      <w:numFmt w:val="lowerLetter"/>
      <w:lvlText w:val="%5."/>
      <w:lvlJc w:val="left"/>
      <w:pPr>
        <w:ind w:left="3600" w:hanging="360"/>
      </w:pPr>
    </w:lvl>
    <w:lvl w:ilvl="5" w:tplc="570A991C" w:tentative="1">
      <w:start w:val="1"/>
      <w:numFmt w:val="lowerRoman"/>
      <w:lvlText w:val="%6."/>
      <w:lvlJc w:val="right"/>
      <w:pPr>
        <w:ind w:left="4320" w:hanging="180"/>
      </w:pPr>
    </w:lvl>
    <w:lvl w:ilvl="6" w:tplc="5044D6B6" w:tentative="1">
      <w:start w:val="1"/>
      <w:numFmt w:val="decimal"/>
      <w:lvlText w:val="%7."/>
      <w:lvlJc w:val="left"/>
      <w:pPr>
        <w:ind w:left="5040" w:hanging="360"/>
      </w:pPr>
    </w:lvl>
    <w:lvl w:ilvl="7" w:tplc="A9FE2A54" w:tentative="1">
      <w:start w:val="1"/>
      <w:numFmt w:val="lowerLetter"/>
      <w:lvlText w:val="%8."/>
      <w:lvlJc w:val="left"/>
      <w:pPr>
        <w:ind w:left="5760" w:hanging="360"/>
      </w:pPr>
    </w:lvl>
    <w:lvl w:ilvl="8" w:tplc="56E63D3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DF07262">
      <w:start w:val="1"/>
      <w:numFmt w:val="lowerRoman"/>
      <w:lvlText w:val="(%1)"/>
      <w:lvlJc w:val="left"/>
      <w:pPr>
        <w:ind w:left="1080" w:hanging="720"/>
      </w:pPr>
      <w:rPr>
        <w:rFonts w:hint="default"/>
        <w:b w:val="0"/>
      </w:rPr>
    </w:lvl>
    <w:lvl w:ilvl="1" w:tplc="9AB498BC" w:tentative="1">
      <w:start w:val="1"/>
      <w:numFmt w:val="lowerLetter"/>
      <w:lvlText w:val="%2."/>
      <w:lvlJc w:val="left"/>
      <w:pPr>
        <w:ind w:left="1440" w:hanging="360"/>
      </w:pPr>
    </w:lvl>
    <w:lvl w:ilvl="2" w:tplc="0D803CD4" w:tentative="1">
      <w:start w:val="1"/>
      <w:numFmt w:val="lowerRoman"/>
      <w:lvlText w:val="%3."/>
      <w:lvlJc w:val="right"/>
      <w:pPr>
        <w:ind w:left="2160" w:hanging="180"/>
      </w:pPr>
    </w:lvl>
    <w:lvl w:ilvl="3" w:tplc="FC889EDC" w:tentative="1">
      <w:start w:val="1"/>
      <w:numFmt w:val="decimal"/>
      <w:lvlText w:val="%4."/>
      <w:lvlJc w:val="left"/>
      <w:pPr>
        <w:ind w:left="2880" w:hanging="360"/>
      </w:pPr>
    </w:lvl>
    <w:lvl w:ilvl="4" w:tplc="D3EC95CA" w:tentative="1">
      <w:start w:val="1"/>
      <w:numFmt w:val="lowerLetter"/>
      <w:lvlText w:val="%5."/>
      <w:lvlJc w:val="left"/>
      <w:pPr>
        <w:ind w:left="3600" w:hanging="360"/>
      </w:pPr>
    </w:lvl>
    <w:lvl w:ilvl="5" w:tplc="E19C9874" w:tentative="1">
      <w:start w:val="1"/>
      <w:numFmt w:val="lowerRoman"/>
      <w:lvlText w:val="%6."/>
      <w:lvlJc w:val="right"/>
      <w:pPr>
        <w:ind w:left="4320" w:hanging="180"/>
      </w:pPr>
    </w:lvl>
    <w:lvl w:ilvl="6" w:tplc="4058CBCC" w:tentative="1">
      <w:start w:val="1"/>
      <w:numFmt w:val="decimal"/>
      <w:lvlText w:val="%7."/>
      <w:lvlJc w:val="left"/>
      <w:pPr>
        <w:ind w:left="5040" w:hanging="360"/>
      </w:pPr>
    </w:lvl>
    <w:lvl w:ilvl="7" w:tplc="D0A606A4" w:tentative="1">
      <w:start w:val="1"/>
      <w:numFmt w:val="lowerLetter"/>
      <w:lvlText w:val="%8."/>
      <w:lvlJc w:val="left"/>
      <w:pPr>
        <w:ind w:left="5760" w:hanging="360"/>
      </w:pPr>
    </w:lvl>
    <w:lvl w:ilvl="8" w:tplc="11ECC78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CF670DA">
      <w:start w:val="1"/>
      <w:numFmt w:val="lowerRoman"/>
      <w:lvlText w:val="(%1)"/>
      <w:lvlJc w:val="left"/>
      <w:pPr>
        <w:ind w:left="1080" w:hanging="720"/>
      </w:pPr>
      <w:rPr>
        <w:rFonts w:hint="default"/>
        <w:b w:val="0"/>
      </w:rPr>
    </w:lvl>
    <w:lvl w:ilvl="1" w:tplc="EBCEF53A" w:tentative="1">
      <w:start w:val="1"/>
      <w:numFmt w:val="lowerLetter"/>
      <w:lvlText w:val="%2."/>
      <w:lvlJc w:val="left"/>
      <w:pPr>
        <w:ind w:left="1440" w:hanging="360"/>
      </w:pPr>
    </w:lvl>
    <w:lvl w:ilvl="2" w:tplc="4BCC40C4" w:tentative="1">
      <w:start w:val="1"/>
      <w:numFmt w:val="lowerRoman"/>
      <w:lvlText w:val="%3."/>
      <w:lvlJc w:val="right"/>
      <w:pPr>
        <w:ind w:left="2160" w:hanging="180"/>
      </w:pPr>
    </w:lvl>
    <w:lvl w:ilvl="3" w:tplc="F5FE91C8" w:tentative="1">
      <w:start w:val="1"/>
      <w:numFmt w:val="decimal"/>
      <w:lvlText w:val="%4."/>
      <w:lvlJc w:val="left"/>
      <w:pPr>
        <w:ind w:left="2880" w:hanging="360"/>
      </w:pPr>
    </w:lvl>
    <w:lvl w:ilvl="4" w:tplc="4ECC62F0" w:tentative="1">
      <w:start w:val="1"/>
      <w:numFmt w:val="lowerLetter"/>
      <w:lvlText w:val="%5."/>
      <w:lvlJc w:val="left"/>
      <w:pPr>
        <w:ind w:left="3600" w:hanging="360"/>
      </w:pPr>
    </w:lvl>
    <w:lvl w:ilvl="5" w:tplc="F0628770" w:tentative="1">
      <w:start w:val="1"/>
      <w:numFmt w:val="lowerRoman"/>
      <w:lvlText w:val="%6."/>
      <w:lvlJc w:val="right"/>
      <w:pPr>
        <w:ind w:left="4320" w:hanging="180"/>
      </w:pPr>
    </w:lvl>
    <w:lvl w:ilvl="6" w:tplc="489E2162" w:tentative="1">
      <w:start w:val="1"/>
      <w:numFmt w:val="decimal"/>
      <w:lvlText w:val="%7."/>
      <w:lvlJc w:val="left"/>
      <w:pPr>
        <w:ind w:left="5040" w:hanging="360"/>
      </w:pPr>
    </w:lvl>
    <w:lvl w:ilvl="7" w:tplc="15D02ECA" w:tentative="1">
      <w:start w:val="1"/>
      <w:numFmt w:val="lowerLetter"/>
      <w:lvlText w:val="%8."/>
      <w:lvlJc w:val="left"/>
      <w:pPr>
        <w:ind w:left="5760" w:hanging="360"/>
      </w:pPr>
    </w:lvl>
    <w:lvl w:ilvl="8" w:tplc="7734888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07E1A68">
      <w:start w:val="1"/>
      <w:numFmt w:val="decimal"/>
      <w:lvlText w:val="%1."/>
      <w:lvlJc w:val="left"/>
      <w:pPr>
        <w:ind w:left="360" w:hanging="360"/>
      </w:pPr>
      <w:rPr>
        <w:rFonts w:hint="default"/>
      </w:rPr>
    </w:lvl>
    <w:lvl w:ilvl="1" w:tplc="74020938" w:tentative="1">
      <w:start w:val="1"/>
      <w:numFmt w:val="lowerLetter"/>
      <w:lvlText w:val="%2."/>
      <w:lvlJc w:val="left"/>
      <w:pPr>
        <w:ind w:left="1080" w:hanging="360"/>
      </w:pPr>
    </w:lvl>
    <w:lvl w:ilvl="2" w:tplc="02466F04" w:tentative="1">
      <w:start w:val="1"/>
      <w:numFmt w:val="lowerRoman"/>
      <w:lvlText w:val="%3."/>
      <w:lvlJc w:val="right"/>
      <w:pPr>
        <w:ind w:left="1800" w:hanging="180"/>
      </w:pPr>
    </w:lvl>
    <w:lvl w:ilvl="3" w:tplc="4FFE34F2" w:tentative="1">
      <w:start w:val="1"/>
      <w:numFmt w:val="decimal"/>
      <w:lvlText w:val="%4."/>
      <w:lvlJc w:val="left"/>
      <w:pPr>
        <w:ind w:left="2520" w:hanging="360"/>
      </w:pPr>
    </w:lvl>
    <w:lvl w:ilvl="4" w:tplc="B87052A4" w:tentative="1">
      <w:start w:val="1"/>
      <w:numFmt w:val="lowerLetter"/>
      <w:lvlText w:val="%5."/>
      <w:lvlJc w:val="left"/>
      <w:pPr>
        <w:ind w:left="3240" w:hanging="360"/>
      </w:pPr>
    </w:lvl>
    <w:lvl w:ilvl="5" w:tplc="BC7C632E" w:tentative="1">
      <w:start w:val="1"/>
      <w:numFmt w:val="lowerRoman"/>
      <w:lvlText w:val="%6."/>
      <w:lvlJc w:val="right"/>
      <w:pPr>
        <w:ind w:left="3960" w:hanging="180"/>
      </w:pPr>
    </w:lvl>
    <w:lvl w:ilvl="6" w:tplc="6A56C08C" w:tentative="1">
      <w:start w:val="1"/>
      <w:numFmt w:val="decimal"/>
      <w:lvlText w:val="%7."/>
      <w:lvlJc w:val="left"/>
      <w:pPr>
        <w:ind w:left="4680" w:hanging="360"/>
      </w:pPr>
    </w:lvl>
    <w:lvl w:ilvl="7" w:tplc="5C34BA86" w:tentative="1">
      <w:start w:val="1"/>
      <w:numFmt w:val="lowerLetter"/>
      <w:lvlText w:val="%8."/>
      <w:lvlJc w:val="left"/>
      <w:pPr>
        <w:ind w:left="5400" w:hanging="360"/>
      </w:pPr>
    </w:lvl>
    <w:lvl w:ilvl="8" w:tplc="16C8424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11248CC">
      <w:start w:val="1"/>
      <w:numFmt w:val="lowerRoman"/>
      <w:lvlText w:val="(%1)"/>
      <w:lvlJc w:val="left"/>
      <w:pPr>
        <w:ind w:left="1080" w:hanging="720"/>
      </w:pPr>
      <w:rPr>
        <w:rFonts w:hint="default"/>
      </w:rPr>
    </w:lvl>
    <w:lvl w:ilvl="1" w:tplc="249A80FA" w:tentative="1">
      <w:start w:val="1"/>
      <w:numFmt w:val="lowerLetter"/>
      <w:lvlText w:val="%2."/>
      <w:lvlJc w:val="left"/>
      <w:pPr>
        <w:ind w:left="1440" w:hanging="360"/>
      </w:pPr>
    </w:lvl>
    <w:lvl w:ilvl="2" w:tplc="74124CDE" w:tentative="1">
      <w:start w:val="1"/>
      <w:numFmt w:val="lowerRoman"/>
      <w:lvlText w:val="%3."/>
      <w:lvlJc w:val="right"/>
      <w:pPr>
        <w:ind w:left="2160" w:hanging="180"/>
      </w:pPr>
    </w:lvl>
    <w:lvl w:ilvl="3" w:tplc="5C12AC8C" w:tentative="1">
      <w:start w:val="1"/>
      <w:numFmt w:val="decimal"/>
      <w:lvlText w:val="%4."/>
      <w:lvlJc w:val="left"/>
      <w:pPr>
        <w:ind w:left="2880" w:hanging="360"/>
      </w:pPr>
    </w:lvl>
    <w:lvl w:ilvl="4" w:tplc="F9F833A6" w:tentative="1">
      <w:start w:val="1"/>
      <w:numFmt w:val="lowerLetter"/>
      <w:lvlText w:val="%5."/>
      <w:lvlJc w:val="left"/>
      <w:pPr>
        <w:ind w:left="3600" w:hanging="360"/>
      </w:pPr>
    </w:lvl>
    <w:lvl w:ilvl="5" w:tplc="AED6C5C6" w:tentative="1">
      <w:start w:val="1"/>
      <w:numFmt w:val="lowerRoman"/>
      <w:lvlText w:val="%6."/>
      <w:lvlJc w:val="right"/>
      <w:pPr>
        <w:ind w:left="4320" w:hanging="180"/>
      </w:pPr>
    </w:lvl>
    <w:lvl w:ilvl="6" w:tplc="B0565F40" w:tentative="1">
      <w:start w:val="1"/>
      <w:numFmt w:val="decimal"/>
      <w:lvlText w:val="%7."/>
      <w:lvlJc w:val="left"/>
      <w:pPr>
        <w:ind w:left="5040" w:hanging="360"/>
      </w:pPr>
    </w:lvl>
    <w:lvl w:ilvl="7" w:tplc="A0869BDC" w:tentative="1">
      <w:start w:val="1"/>
      <w:numFmt w:val="lowerLetter"/>
      <w:lvlText w:val="%8."/>
      <w:lvlJc w:val="left"/>
      <w:pPr>
        <w:ind w:left="5760" w:hanging="360"/>
      </w:pPr>
    </w:lvl>
    <w:lvl w:ilvl="8" w:tplc="E43098B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B8CE224">
      <w:start w:val="1"/>
      <w:numFmt w:val="decimal"/>
      <w:lvlText w:val="%1."/>
      <w:lvlJc w:val="left"/>
      <w:pPr>
        <w:ind w:left="360" w:hanging="360"/>
      </w:pPr>
    </w:lvl>
    <w:lvl w:ilvl="1" w:tplc="3DC8939C" w:tentative="1">
      <w:start w:val="1"/>
      <w:numFmt w:val="lowerLetter"/>
      <w:lvlText w:val="%2."/>
      <w:lvlJc w:val="left"/>
      <w:pPr>
        <w:ind w:left="1080" w:hanging="360"/>
      </w:pPr>
    </w:lvl>
    <w:lvl w:ilvl="2" w:tplc="5CCA3DCE" w:tentative="1">
      <w:start w:val="1"/>
      <w:numFmt w:val="lowerRoman"/>
      <w:lvlText w:val="%3."/>
      <w:lvlJc w:val="right"/>
      <w:pPr>
        <w:ind w:left="1800" w:hanging="180"/>
      </w:pPr>
    </w:lvl>
    <w:lvl w:ilvl="3" w:tplc="9D22B370" w:tentative="1">
      <w:start w:val="1"/>
      <w:numFmt w:val="decimal"/>
      <w:lvlText w:val="%4."/>
      <w:lvlJc w:val="left"/>
      <w:pPr>
        <w:ind w:left="2520" w:hanging="360"/>
      </w:pPr>
    </w:lvl>
    <w:lvl w:ilvl="4" w:tplc="5F3608E8" w:tentative="1">
      <w:start w:val="1"/>
      <w:numFmt w:val="lowerLetter"/>
      <w:lvlText w:val="%5."/>
      <w:lvlJc w:val="left"/>
      <w:pPr>
        <w:ind w:left="3240" w:hanging="360"/>
      </w:pPr>
    </w:lvl>
    <w:lvl w:ilvl="5" w:tplc="F4226D98" w:tentative="1">
      <w:start w:val="1"/>
      <w:numFmt w:val="lowerRoman"/>
      <w:lvlText w:val="%6."/>
      <w:lvlJc w:val="right"/>
      <w:pPr>
        <w:ind w:left="3960" w:hanging="180"/>
      </w:pPr>
    </w:lvl>
    <w:lvl w:ilvl="6" w:tplc="D0562972" w:tentative="1">
      <w:start w:val="1"/>
      <w:numFmt w:val="decimal"/>
      <w:lvlText w:val="%7."/>
      <w:lvlJc w:val="left"/>
      <w:pPr>
        <w:ind w:left="4680" w:hanging="360"/>
      </w:pPr>
    </w:lvl>
    <w:lvl w:ilvl="7" w:tplc="56186C80" w:tentative="1">
      <w:start w:val="1"/>
      <w:numFmt w:val="lowerLetter"/>
      <w:lvlText w:val="%8."/>
      <w:lvlJc w:val="left"/>
      <w:pPr>
        <w:ind w:left="5400" w:hanging="360"/>
      </w:pPr>
    </w:lvl>
    <w:lvl w:ilvl="8" w:tplc="FA94B83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092AFA4">
      <w:start w:val="1"/>
      <w:numFmt w:val="lowerRoman"/>
      <w:lvlText w:val="(%1)"/>
      <w:lvlJc w:val="left"/>
      <w:pPr>
        <w:ind w:left="1080" w:hanging="720"/>
      </w:pPr>
      <w:rPr>
        <w:rFonts w:hint="default"/>
        <w:b w:val="0"/>
      </w:rPr>
    </w:lvl>
    <w:lvl w:ilvl="1" w:tplc="AD24F04E" w:tentative="1">
      <w:start w:val="1"/>
      <w:numFmt w:val="lowerLetter"/>
      <w:lvlText w:val="%2."/>
      <w:lvlJc w:val="left"/>
      <w:pPr>
        <w:ind w:left="1440" w:hanging="360"/>
      </w:pPr>
    </w:lvl>
    <w:lvl w:ilvl="2" w:tplc="79C4CE90" w:tentative="1">
      <w:start w:val="1"/>
      <w:numFmt w:val="lowerRoman"/>
      <w:lvlText w:val="%3."/>
      <w:lvlJc w:val="right"/>
      <w:pPr>
        <w:ind w:left="2160" w:hanging="180"/>
      </w:pPr>
    </w:lvl>
    <w:lvl w:ilvl="3" w:tplc="EEE69C92" w:tentative="1">
      <w:start w:val="1"/>
      <w:numFmt w:val="decimal"/>
      <w:lvlText w:val="%4."/>
      <w:lvlJc w:val="left"/>
      <w:pPr>
        <w:ind w:left="2880" w:hanging="360"/>
      </w:pPr>
    </w:lvl>
    <w:lvl w:ilvl="4" w:tplc="09A2D8CC" w:tentative="1">
      <w:start w:val="1"/>
      <w:numFmt w:val="lowerLetter"/>
      <w:lvlText w:val="%5."/>
      <w:lvlJc w:val="left"/>
      <w:pPr>
        <w:ind w:left="3600" w:hanging="360"/>
      </w:pPr>
    </w:lvl>
    <w:lvl w:ilvl="5" w:tplc="AEEC11B8" w:tentative="1">
      <w:start w:val="1"/>
      <w:numFmt w:val="lowerRoman"/>
      <w:lvlText w:val="%6."/>
      <w:lvlJc w:val="right"/>
      <w:pPr>
        <w:ind w:left="4320" w:hanging="180"/>
      </w:pPr>
    </w:lvl>
    <w:lvl w:ilvl="6" w:tplc="29120D4E" w:tentative="1">
      <w:start w:val="1"/>
      <w:numFmt w:val="decimal"/>
      <w:lvlText w:val="%7."/>
      <w:lvlJc w:val="left"/>
      <w:pPr>
        <w:ind w:left="5040" w:hanging="360"/>
      </w:pPr>
    </w:lvl>
    <w:lvl w:ilvl="7" w:tplc="AA5AD344" w:tentative="1">
      <w:start w:val="1"/>
      <w:numFmt w:val="lowerLetter"/>
      <w:lvlText w:val="%8."/>
      <w:lvlJc w:val="left"/>
      <w:pPr>
        <w:ind w:left="5760" w:hanging="360"/>
      </w:pPr>
    </w:lvl>
    <w:lvl w:ilvl="8" w:tplc="52A299B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48E33E8">
      <w:start w:val="1"/>
      <w:numFmt w:val="lowerRoman"/>
      <w:lvlText w:val="(%1)"/>
      <w:lvlJc w:val="left"/>
      <w:pPr>
        <w:ind w:left="1080" w:hanging="720"/>
      </w:pPr>
      <w:rPr>
        <w:rFonts w:hint="default"/>
      </w:rPr>
    </w:lvl>
    <w:lvl w:ilvl="1" w:tplc="D4C88ED8" w:tentative="1">
      <w:start w:val="1"/>
      <w:numFmt w:val="lowerLetter"/>
      <w:lvlText w:val="%2."/>
      <w:lvlJc w:val="left"/>
      <w:pPr>
        <w:ind w:left="1440" w:hanging="360"/>
      </w:pPr>
    </w:lvl>
    <w:lvl w:ilvl="2" w:tplc="8AEE76A8" w:tentative="1">
      <w:start w:val="1"/>
      <w:numFmt w:val="lowerRoman"/>
      <w:lvlText w:val="%3."/>
      <w:lvlJc w:val="right"/>
      <w:pPr>
        <w:ind w:left="2160" w:hanging="180"/>
      </w:pPr>
    </w:lvl>
    <w:lvl w:ilvl="3" w:tplc="939ADE7A" w:tentative="1">
      <w:start w:val="1"/>
      <w:numFmt w:val="decimal"/>
      <w:lvlText w:val="%4."/>
      <w:lvlJc w:val="left"/>
      <w:pPr>
        <w:ind w:left="2880" w:hanging="360"/>
      </w:pPr>
    </w:lvl>
    <w:lvl w:ilvl="4" w:tplc="831C3498" w:tentative="1">
      <w:start w:val="1"/>
      <w:numFmt w:val="lowerLetter"/>
      <w:lvlText w:val="%5."/>
      <w:lvlJc w:val="left"/>
      <w:pPr>
        <w:ind w:left="3600" w:hanging="360"/>
      </w:pPr>
    </w:lvl>
    <w:lvl w:ilvl="5" w:tplc="FC32BA40" w:tentative="1">
      <w:start w:val="1"/>
      <w:numFmt w:val="lowerRoman"/>
      <w:lvlText w:val="%6."/>
      <w:lvlJc w:val="right"/>
      <w:pPr>
        <w:ind w:left="4320" w:hanging="180"/>
      </w:pPr>
    </w:lvl>
    <w:lvl w:ilvl="6" w:tplc="D7C66D48" w:tentative="1">
      <w:start w:val="1"/>
      <w:numFmt w:val="decimal"/>
      <w:lvlText w:val="%7."/>
      <w:lvlJc w:val="left"/>
      <w:pPr>
        <w:ind w:left="5040" w:hanging="360"/>
      </w:pPr>
    </w:lvl>
    <w:lvl w:ilvl="7" w:tplc="0082DCA0" w:tentative="1">
      <w:start w:val="1"/>
      <w:numFmt w:val="lowerLetter"/>
      <w:lvlText w:val="%8."/>
      <w:lvlJc w:val="left"/>
      <w:pPr>
        <w:ind w:left="5760" w:hanging="360"/>
      </w:pPr>
    </w:lvl>
    <w:lvl w:ilvl="8" w:tplc="867489E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04453E2">
      <w:start w:val="1"/>
      <w:numFmt w:val="lowerRoman"/>
      <w:lvlText w:val="(%1)"/>
      <w:lvlJc w:val="left"/>
      <w:pPr>
        <w:ind w:left="1080" w:hanging="720"/>
      </w:pPr>
      <w:rPr>
        <w:rFonts w:hint="default"/>
      </w:rPr>
    </w:lvl>
    <w:lvl w:ilvl="1" w:tplc="8B826254" w:tentative="1">
      <w:start w:val="1"/>
      <w:numFmt w:val="lowerLetter"/>
      <w:lvlText w:val="%2."/>
      <w:lvlJc w:val="left"/>
      <w:pPr>
        <w:ind w:left="1440" w:hanging="360"/>
      </w:pPr>
    </w:lvl>
    <w:lvl w:ilvl="2" w:tplc="95321DC2" w:tentative="1">
      <w:start w:val="1"/>
      <w:numFmt w:val="lowerRoman"/>
      <w:lvlText w:val="%3."/>
      <w:lvlJc w:val="right"/>
      <w:pPr>
        <w:ind w:left="2160" w:hanging="180"/>
      </w:pPr>
    </w:lvl>
    <w:lvl w:ilvl="3" w:tplc="1C380D44" w:tentative="1">
      <w:start w:val="1"/>
      <w:numFmt w:val="decimal"/>
      <w:lvlText w:val="%4."/>
      <w:lvlJc w:val="left"/>
      <w:pPr>
        <w:ind w:left="2880" w:hanging="360"/>
      </w:pPr>
    </w:lvl>
    <w:lvl w:ilvl="4" w:tplc="6B66AC00" w:tentative="1">
      <w:start w:val="1"/>
      <w:numFmt w:val="lowerLetter"/>
      <w:lvlText w:val="%5."/>
      <w:lvlJc w:val="left"/>
      <w:pPr>
        <w:ind w:left="3600" w:hanging="360"/>
      </w:pPr>
    </w:lvl>
    <w:lvl w:ilvl="5" w:tplc="FF46A7CE" w:tentative="1">
      <w:start w:val="1"/>
      <w:numFmt w:val="lowerRoman"/>
      <w:lvlText w:val="%6."/>
      <w:lvlJc w:val="right"/>
      <w:pPr>
        <w:ind w:left="4320" w:hanging="180"/>
      </w:pPr>
    </w:lvl>
    <w:lvl w:ilvl="6" w:tplc="0ECA9616" w:tentative="1">
      <w:start w:val="1"/>
      <w:numFmt w:val="decimal"/>
      <w:lvlText w:val="%7."/>
      <w:lvlJc w:val="left"/>
      <w:pPr>
        <w:ind w:left="5040" w:hanging="360"/>
      </w:pPr>
    </w:lvl>
    <w:lvl w:ilvl="7" w:tplc="62F2461A" w:tentative="1">
      <w:start w:val="1"/>
      <w:numFmt w:val="lowerLetter"/>
      <w:lvlText w:val="%8."/>
      <w:lvlJc w:val="left"/>
      <w:pPr>
        <w:ind w:left="5760" w:hanging="360"/>
      </w:pPr>
    </w:lvl>
    <w:lvl w:ilvl="8" w:tplc="AD66AAA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124FD6E">
      <w:start w:val="1"/>
      <w:numFmt w:val="lowerRoman"/>
      <w:lvlText w:val="(%1)"/>
      <w:lvlJc w:val="left"/>
      <w:pPr>
        <w:ind w:left="1004" w:hanging="720"/>
      </w:pPr>
      <w:rPr>
        <w:rFonts w:hint="default"/>
        <w:b w:val="0"/>
      </w:rPr>
    </w:lvl>
    <w:lvl w:ilvl="1" w:tplc="F2C2BAEC" w:tentative="1">
      <w:start w:val="1"/>
      <w:numFmt w:val="lowerLetter"/>
      <w:lvlText w:val="%2."/>
      <w:lvlJc w:val="left"/>
      <w:pPr>
        <w:ind w:left="1364" w:hanging="360"/>
      </w:pPr>
    </w:lvl>
    <w:lvl w:ilvl="2" w:tplc="859E78A2" w:tentative="1">
      <w:start w:val="1"/>
      <w:numFmt w:val="lowerRoman"/>
      <w:lvlText w:val="%3."/>
      <w:lvlJc w:val="right"/>
      <w:pPr>
        <w:ind w:left="2084" w:hanging="180"/>
      </w:pPr>
    </w:lvl>
    <w:lvl w:ilvl="3" w:tplc="7EA065E2" w:tentative="1">
      <w:start w:val="1"/>
      <w:numFmt w:val="decimal"/>
      <w:lvlText w:val="%4."/>
      <w:lvlJc w:val="left"/>
      <w:pPr>
        <w:ind w:left="2804" w:hanging="360"/>
      </w:pPr>
    </w:lvl>
    <w:lvl w:ilvl="4" w:tplc="14DED382" w:tentative="1">
      <w:start w:val="1"/>
      <w:numFmt w:val="lowerLetter"/>
      <w:lvlText w:val="%5."/>
      <w:lvlJc w:val="left"/>
      <w:pPr>
        <w:ind w:left="3524" w:hanging="360"/>
      </w:pPr>
    </w:lvl>
    <w:lvl w:ilvl="5" w:tplc="D8908632" w:tentative="1">
      <w:start w:val="1"/>
      <w:numFmt w:val="lowerRoman"/>
      <w:lvlText w:val="%6."/>
      <w:lvlJc w:val="right"/>
      <w:pPr>
        <w:ind w:left="4244" w:hanging="180"/>
      </w:pPr>
    </w:lvl>
    <w:lvl w:ilvl="6" w:tplc="A38A7DBE" w:tentative="1">
      <w:start w:val="1"/>
      <w:numFmt w:val="decimal"/>
      <w:lvlText w:val="%7."/>
      <w:lvlJc w:val="left"/>
      <w:pPr>
        <w:ind w:left="4964" w:hanging="360"/>
      </w:pPr>
    </w:lvl>
    <w:lvl w:ilvl="7" w:tplc="4E489EB8" w:tentative="1">
      <w:start w:val="1"/>
      <w:numFmt w:val="lowerLetter"/>
      <w:lvlText w:val="%8."/>
      <w:lvlJc w:val="left"/>
      <w:pPr>
        <w:ind w:left="5684" w:hanging="360"/>
      </w:pPr>
    </w:lvl>
    <w:lvl w:ilvl="8" w:tplc="85E085D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16EC7D6">
      <w:start w:val="1"/>
      <w:numFmt w:val="decimal"/>
      <w:lvlText w:val="%1."/>
      <w:lvlJc w:val="left"/>
      <w:pPr>
        <w:ind w:left="360" w:hanging="360"/>
      </w:pPr>
      <w:rPr>
        <w:rFonts w:hint="default"/>
      </w:rPr>
    </w:lvl>
    <w:lvl w:ilvl="1" w:tplc="D5000488" w:tentative="1">
      <w:start w:val="1"/>
      <w:numFmt w:val="lowerLetter"/>
      <w:lvlText w:val="%2."/>
      <w:lvlJc w:val="left"/>
      <w:pPr>
        <w:ind w:left="1080" w:hanging="360"/>
      </w:pPr>
    </w:lvl>
    <w:lvl w:ilvl="2" w:tplc="18C480F2" w:tentative="1">
      <w:start w:val="1"/>
      <w:numFmt w:val="lowerRoman"/>
      <w:lvlText w:val="%3."/>
      <w:lvlJc w:val="right"/>
      <w:pPr>
        <w:ind w:left="1800" w:hanging="180"/>
      </w:pPr>
    </w:lvl>
    <w:lvl w:ilvl="3" w:tplc="41E8B4A4" w:tentative="1">
      <w:start w:val="1"/>
      <w:numFmt w:val="decimal"/>
      <w:lvlText w:val="%4."/>
      <w:lvlJc w:val="left"/>
      <w:pPr>
        <w:ind w:left="2520" w:hanging="360"/>
      </w:pPr>
    </w:lvl>
    <w:lvl w:ilvl="4" w:tplc="6FC08A3C" w:tentative="1">
      <w:start w:val="1"/>
      <w:numFmt w:val="lowerLetter"/>
      <w:lvlText w:val="%5."/>
      <w:lvlJc w:val="left"/>
      <w:pPr>
        <w:ind w:left="3240" w:hanging="360"/>
      </w:pPr>
    </w:lvl>
    <w:lvl w:ilvl="5" w:tplc="887EEDE6" w:tentative="1">
      <w:start w:val="1"/>
      <w:numFmt w:val="lowerRoman"/>
      <w:lvlText w:val="%6."/>
      <w:lvlJc w:val="right"/>
      <w:pPr>
        <w:ind w:left="3960" w:hanging="180"/>
      </w:pPr>
    </w:lvl>
    <w:lvl w:ilvl="6" w:tplc="37344030" w:tentative="1">
      <w:start w:val="1"/>
      <w:numFmt w:val="decimal"/>
      <w:lvlText w:val="%7."/>
      <w:lvlJc w:val="left"/>
      <w:pPr>
        <w:ind w:left="4680" w:hanging="360"/>
      </w:pPr>
    </w:lvl>
    <w:lvl w:ilvl="7" w:tplc="F5763DF2" w:tentative="1">
      <w:start w:val="1"/>
      <w:numFmt w:val="lowerLetter"/>
      <w:lvlText w:val="%8."/>
      <w:lvlJc w:val="left"/>
      <w:pPr>
        <w:ind w:left="5400" w:hanging="360"/>
      </w:pPr>
    </w:lvl>
    <w:lvl w:ilvl="8" w:tplc="D74AC82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2180110">
      <w:start w:val="1"/>
      <w:numFmt w:val="lowerRoman"/>
      <w:lvlText w:val="(%1)"/>
      <w:lvlJc w:val="left"/>
      <w:pPr>
        <w:ind w:left="1080" w:hanging="720"/>
      </w:pPr>
      <w:rPr>
        <w:rFonts w:hint="default"/>
      </w:rPr>
    </w:lvl>
    <w:lvl w:ilvl="1" w:tplc="294001A0" w:tentative="1">
      <w:start w:val="1"/>
      <w:numFmt w:val="lowerLetter"/>
      <w:lvlText w:val="%2."/>
      <w:lvlJc w:val="left"/>
      <w:pPr>
        <w:ind w:left="1440" w:hanging="360"/>
      </w:pPr>
    </w:lvl>
    <w:lvl w:ilvl="2" w:tplc="CE2A9C34" w:tentative="1">
      <w:start w:val="1"/>
      <w:numFmt w:val="lowerRoman"/>
      <w:lvlText w:val="%3."/>
      <w:lvlJc w:val="right"/>
      <w:pPr>
        <w:ind w:left="2160" w:hanging="180"/>
      </w:pPr>
    </w:lvl>
    <w:lvl w:ilvl="3" w:tplc="18AAB0EA" w:tentative="1">
      <w:start w:val="1"/>
      <w:numFmt w:val="decimal"/>
      <w:lvlText w:val="%4."/>
      <w:lvlJc w:val="left"/>
      <w:pPr>
        <w:ind w:left="2880" w:hanging="360"/>
      </w:pPr>
    </w:lvl>
    <w:lvl w:ilvl="4" w:tplc="B7C0E512" w:tentative="1">
      <w:start w:val="1"/>
      <w:numFmt w:val="lowerLetter"/>
      <w:lvlText w:val="%5."/>
      <w:lvlJc w:val="left"/>
      <w:pPr>
        <w:ind w:left="3600" w:hanging="360"/>
      </w:pPr>
    </w:lvl>
    <w:lvl w:ilvl="5" w:tplc="67DA86B6" w:tentative="1">
      <w:start w:val="1"/>
      <w:numFmt w:val="lowerRoman"/>
      <w:lvlText w:val="%6."/>
      <w:lvlJc w:val="right"/>
      <w:pPr>
        <w:ind w:left="4320" w:hanging="180"/>
      </w:pPr>
    </w:lvl>
    <w:lvl w:ilvl="6" w:tplc="88EEA5CA" w:tentative="1">
      <w:start w:val="1"/>
      <w:numFmt w:val="decimal"/>
      <w:lvlText w:val="%7."/>
      <w:lvlJc w:val="left"/>
      <w:pPr>
        <w:ind w:left="5040" w:hanging="360"/>
      </w:pPr>
    </w:lvl>
    <w:lvl w:ilvl="7" w:tplc="B17A3F28" w:tentative="1">
      <w:start w:val="1"/>
      <w:numFmt w:val="lowerLetter"/>
      <w:lvlText w:val="%8."/>
      <w:lvlJc w:val="left"/>
      <w:pPr>
        <w:ind w:left="5760" w:hanging="360"/>
      </w:pPr>
    </w:lvl>
    <w:lvl w:ilvl="8" w:tplc="6D86467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11E0B80">
      <w:start w:val="1"/>
      <w:numFmt w:val="decimal"/>
      <w:lvlText w:val="%1."/>
      <w:lvlJc w:val="left"/>
      <w:pPr>
        <w:ind w:left="360" w:hanging="360"/>
      </w:pPr>
      <w:rPr>
        <w:rFonts w:hint="default"/>
      </w:rPr>
    </w:lvl>
    <w:lvl w:ilvl="1" w:tplc="70ECA19C" w:tentative="1">
      <w:start w:val="1"/>
      <w:numFmt w:val="lowerLetter"/>
      <w:lvlText w:val="%2."/>
      <w:lvlJc w:val="left"/>
      <w:pPr>
        <w:ind w:left="1080" w:hanging="360"/>
      </w:pPr>
    </w:lvl>
    <w:lvl w:ilvl="2" w:tplc="64CEC28C" w:tentative="1">
      <w:start w:val="1"/>
      <w:numFmt w:val="lowerRoman"/>
      <w:lvlText w:val="%3."/>
      <w:lvlJc w:val="right"/>
      <w:pPr>
        <w:ind w:left="1800" w:hanging="180"/>
      </w:pPr>
    </w:lvl>
    <w:lvl w:ilvl="3" w:tplc="2D44FA82" w:tentative="1">
      <w:start w:val="1"/>
      <w:numFmt w:val="decimal"/>
      <w:lvlText w:val="%4."/>
      <w:lvlJc w:val="left"/>
      <w:pPr>
        <w:ind w:left="2520" w:hanging="360"/>
      </w:pPr>
    </w:lvl>
    <w:lvl w:ilvl="4" w:tplc="E66420C0" w:tentative="1">
      <w:start w:val="1"/>
      <w:numFmt w:val="lowerLetter"/>
      <w:lvlText w:val="%5."/>
      <w:lvlJc w:val="left"/>
      <w:pPr>
        <w:ind w:left="3240" w:hanging="360"/>
      </w:pPr>
    </w:lvl>
    <w:lvl w:ilvl="5" w:tplc="BE72C78C" w:tentative="1">
      <w:start w:val="1"/>
      <w:numFmt w:val="lowerRoman"/>
      <w:lvlText w:val="%6."/>
      <w:lvlJc w:val="right"/>
      <w:pPr>
        <w:ind w:left="3960" w:hanging="180"/>
      </w:pPr>
    </w:lvl>
    <w:lvl w:ilvl="6" w:tplc="DBE0DC2E" w:tentative="1">
      <w:start w:val="1"/>
      <w:numFmt w:val="decimal"/>
      <w:lvlText w:val="%7."/>
      <w:lvlJc w:val="left"/>
      <w:pPr>
        <w:ind w:left="4680" w:hanging="360"/>
      </w:pPr>
    </w:lvl>
    <w:lvl w:ilvl="7" w:tplc="6B5AE1C0" w:tentative="1">
      <w:start w:val="1"/>
      <w:numFmt w:val="lowerLetter"/>
      <w:lvlText w:val="%8."/>
      <w:lvlJc w:val="left"/>
      <w:pPr>
        <w:ind w:left="5400" w:hanging="360"/>
      </w:pPr>
    </w:lvl>
    <w:lvl w:ilvl="8" w:tplc="2A74EB3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CB0C068">
      <w:start w:val="1"/>
      <w:numFmt w:val="lowerRoman"/>
      <w:lvlText w:val="(%1)"/>
      <w:lvlJc w:val="left"/>
      <w:pPr>
        <w:ind w:left="1080" w:hanging="720"/>
      </w:pPr>
      <w:rPr>
        <w:rFonts w:hint="default"/>
      </w:rPr>
    </w:lvl>
    <w:lvl w:ilvl="1" w:tplc="F064D014" w:tentative="1">
      <w:start w:val="1"/>
      <w:numFmt w:val="lowerLetter"/>
      <w:lvlText w:val="%2."/>
      <w:lvlJc w:val="left"/>
      <w:pPr>
        <w:ind w:left="1440" w:hanging="360"/>
      </w:pPr>
    </w:lvl>
    <w:lvl w:ilvl="2" w:tplc="490CA898" w:tentative="1">
      <w:start w:val="1"/>
      <w:numFmt w:val="lowerRoman"/>
      <w:lvlText w:val="%3."/>
      <w:lvlJc w:val="right"/>
      <w:pPr>
        <w:ind w:left="2160" w:hanging="180"/>
      </w:pPr>
    </w:lvl>
    <w:lvl w:ilvl="3" w:tplc="62A27270" w:tentative="1">
      <w:start w:val="1"/>
      <w:numFmt w:val="decimal"/>
      <w:lvlText w:val="%4."/>
      <w:lvlJc w:val="left"/>
      <w:pPr>
        <w:ind w:left="2880" w:hanging="360"/>
      </w:pPr>
    </w:lvl>
    <w:lvl w:ilvl="4" w:tplc="B6CAD900" w:tentative="1">
      <w:start w:val="1"/>
      <w:numFmt w:val="lowerLetter"/>
      <w:lvlText w:val="%5."/>
      <w:lvlJc w:val="left"/>
      <w:pPr>
        <w:ind w:left="3600" w:hanging="360"/>
      </w:pPr>
    </w:lvl>
    <w:lvl w:ilvl="5" w:tplc="726AD4D4" w:tentative="1">
      <w:start w:val="1"/>
      <w:numFmt w:val="lowerRoman"/>
      <w:lvlText w:val="%6."/>
      <w:lvlJc w:val="right"/>
      <w:pPr>
        <w:ind w:left="4320" w:hanging="180"/>
      </w:pPr>
    </w:lvl>
    <w:lvl w:ilvl="6" w:tplc="6E784CC4" w:tentative="1">
      <w:start w:val="1"/>
      <w:numFmt w:val="decimal"/>
      <w:lvlText w:val="%7."/>
      <w:lvlJc w:val="left"/>
      <w:pPr>
        <w:ind w:left="5040" w:hanging="360"/>
      </w:pPr>
    </w:lvl>
    <w:lvl w:ilvl="7" w:tplc="5AEEF87C" w:tentative="1">
      <w:start w:val="1"/>
      <w:numFmt w:val="lowerLetter"/>
      <w:lvlText w:val="%8."/>
      <w:lvlJc w:val="left"/>
      <w:pPr>
        <w:ind w:left="5760" w:hanging="360"/>
      </w:pPr>
    </w:lvl>
    <w:lvl w:ilvl="8" w:tplc="4A180DC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39C4AF6">
      <w:start w:val="1"/>
      <w:numFmt w:val="decimal"/>
      <w:lvlText w:val="%1."/>
      <w:lvlJc w:val="left"/>
      <w:pPr>
        <w:ind w:left="360" w:hanging="360"/>
      </w:pPr>
      <w:rPr>
        <w:rFonts w:hint="default"/>
      </w:rPr>
    </w:lvl>
    <w:lvl w:ilvl="1" w:tplc="21D8BFEE" w:tentative="1">
      <w:start w:val="1"/>
      <w:numFmt w:val="lowerLetter"/>
      <w:lvlText w:val="%2."/>
      <w:lvlJc w:val="left"/>
      <w:pPr>
        <w:ind w:left="1080" w:hanging="360"/>
      </w:pPr>
    </w:lvl>
    <w:lvl w:ilvl="2" w:tplc="89E0BA7E" w:tentative="1">
      <w:start w:val="1"/>
      <w:numFmt w:val="lowerRoman"/>
      <w:lvlText w:val="%3."/>
      <w:lvlJc w:val="right"/>
      <w:pPr>
        <w:ind w:left="1800" w:hanging="180"/>
      </w:pPr>
    </w:lvl>
    <w:lvl w:ilvl="3" w:tplc="12F6C4B4" w:tentative="1">
      <w:start w:val="1"/>
      <w:numFmt w:val="decimal"/>
      <w:lvlText w:val="%4."/>
      <w:lvlJc w:val="left"/>
      <w:pPr>
        <w:ind w:left="2520" w:hanging="360"/>
      </w:pPr>
    </w:lvl>
    <w:lvl w:ilvl="4" w:tplc="A60480BC" w:tentative="1">
      <w:start w:val="1"/>
      <w:numFmt w:val="lowerLetter"/>
      <w:lvlText w:val="%5."/>
      <w:lvlJc w:val="left"/>
      <w:pPr>
        <w:ind w:left="3240" w:hanging="360"/>
      </w:pPr>
    </w:lvl>
    <w:lvl w:ilvl="5" w:tplc="1E5C15BC" w:tentative="1">
      <w:start w:val="1"/>
      <w:numFmt w:val="lowerRoman"/>
      <w:lvlText w:val="%6."/>
      <w:lvlJc w:val="right"/>
      <w:pPr>
        <w:ind w:left="3960" w:hanging="180"/>
      </w:pPr>
    </w:lvl>
    <w:lvl w:ilvl="6" w:tplc="2ADA3530" w:tentative="1">
      <w:start w:val="1"/>
      <w:numFmt w:val="decimal"/>
      <w:lvlText w:val="%7."/>
      <w:lvlJc w:val="left"/>
      <w:pPr>
        <w:ind w:left="4680" w:hanging="360"/>
      </w:pPr>
    </w:lvl>
    <w:lvl w:ilvl="7" w:tplc="DD022DE2" w:tentative="1">
      <w:start w:val="1"/>
      <w:numFmt w:val="lowerLetter"/>
      <w:lvlText w:val="%8."/>
      <w:lvlJc w:val="left"/>
      <w:pPr>
        <w:ind w:left="5400" w:hanging="360"/>
      </w:pPr>
    </w:lvl>
    <w:lvl w:ilvl="8" w:tplc="C3504A2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52E4682">
      <w:start w:val="1"/>
      <w:numFmt w:val="decimal"/>
      <w:lvlText w:val="%1."/>
      <w:lvlJc w:val="left"/>
      <w:pPr>
        <w:ind w:left="360" w:hanging="360"/>
      </w:pPr>
      <w:rPr>
        <w:rFonts w:hint="default"/>
      </w:rPr>
    </w:lvl>
    <w:lvl w:ilvl="1" w:tplc="6C86C7FA" w:tentative="1">
      <w:start w:val="1"/>
      <w:numFmt w:val="lowerLetter"/>
      <w:lvlText w:val="%2."/>
      <w:lvlJc w:val="left"/>
      <w:pPr>
        <w:ind w:left="1080" w:hanging="360"/>
      </w:pPr>
    </w:lvl>
    <w:lvl w:ilvl="2" w:tplc="680AB058" w:tentative="1">
      <w:start w:val="1"/>
      <w:numFmt w:val="lowerRoman"/>
      <w:lvlText w:val="%3."/>
      <w:lvlJc w:val="right"/>
      <w:pPr>
        <w:ind w:left="1800" w:hanging="180"/>
      </w:pPr>
    </w:lvl>
    <w:lvl w:ilvl="3" w:tplc="BCE89712" w:tentative="1">
      <w:start w:val="1"/>
      <w:numFmt w:val="decimal"/>
      <w:lvlText w:val="%4."/>
      <w:lvlJc w:val="left"/>
      <w:pPr>
        <w:ind w:left="2520" w:hanging="360"/>
      </w:pPr>
    </w:lvl>
    <w:lvl w:ilvl="4" w:tplc="0868D92E" w:tentative="1">
      <w:start w:val="1"/>
      <w:numFmt w:val="lowerLetter"/>
      <w:lvlText w:val="%5."/>
      <w:lvlJc w:val="left"/>
      <w:pPr>
        <w:ind w:left="3240" w:hanging="360"/>
      </w:pPr>
    </w:lvl>
    <w:lvl w:ilvl="5" w:tplc="714E43DA" w:tentative="1">
      <w:start w:val="1"/>
      <w:numFmt w:val="lowerRoman"/>
      <w:lvlText w:val="%6."/>
      <w:lvlJc w:val="right"/>
      <w:pPr>
        <w:ind w:left="3960" w:hanging="180"/>
      </w:pPr>
    </w:lvl>
    <w:lvl w:ilvl="6" w:tplc="4FD0346E" w:tentative="1">
      <w:start w:val="1"/>
      <w:numFmt w:val="decimal"/>
      <w:lvlText w:val="%7."/>
      <w:lvlJc w:val="left"/>
      <w:pPr>
        <w:ind w:left="4680" w:hanging="360"/>
      </w:pPr>
    </w:lvl>
    <w:lvl w:ilvl="7" w:tplc="AB568414" w:tentative="1">
      <w:start w:val="1"/>
      <w:numFmt w:val="lowerLetter"/>
      <w:lvlText w:val="%8."/>
      <w:lvlJc w:val="left"/>
      <w:pPr>
        <w:ind w:left="5400" w:hanging="360"/>
      </w:pPr>
    </w:lvl>
    <w:lvl w:ilvl="8" w:tplc="94AE525E" w:tentative="1">
      <w:start w:val="1"/>
      <w:numFmt w:val="lowerRoman"/>
      <w:lvlText w:val="%9."/>
      <w:lvlJc w:val="right"/>
      <w:pPr>
        <w:ind w:left="6120" w:hanging="180"/>
      </w:pPr>
    </w:lvl>
  </w:abstractNum>
  <w:abstractNum w:abstractNumId="37" w15:restartNumberingAfterBreak="0">
    <w:nsid w:val="7FC27958"/>
    <w:multiLevelType w:val="hybridMultilevel"/>
    <w:tmpl w:val="4510D328"/>
    <w:lvl w:ilvl="0" w:tplc="506211A8">
      <w:start w:val="1"/>
      <w:numFmt w:val="bullet"/>
      <w:lvlText w:val=""/>
      <w:lvlJc w:val="left"/>
      <w:pPr>
        <w:ind w:left="360" w:hanging="360"/>
      </w:pPr>
      <w:rPr>
        <w:rFonts w:ascii="Symbol" w:hAnsi="Symbol" w:hint="default"/>
        <w:color w:val="auto"/>
      </w:rPr>
    </w:lvl>
    <w:lvl w:ilvl="1" w:tplc="8062C0F0">
      <w:start w:val="1"/>
      <w:numFmt w:val="bullet"/>
      <w:lvlText w:val="o"/>
      <w:lvlJc w:val="left"/>
      <w:pPr>
        <w:ind w:left="1080" w:hanging="360"/>
      </w:pPr>
      <w:rPr>
        <w:rFonts w:ascii="Courier New" w:hAnsi="Courier New" w:cs="Courier New" w:hint="default"/>
      </w:rPr>
    </w:lvl>
    <w:lvl w:ilvl="2" w:tplc="333CE090">
      <w:start w:val="1"/>
      <w:numFmt w:val="bullet"/>
      <w:lvlText w:val=""/>
      <w:lvlJc w:val="left"/>
      <w:pPr>
        <w:ind w:left="1800" w:hanging="360"/>
      </w:pPr>
      <w:rPr>
        <w:rFonts w:ascii="Wingdings" w:hAnsi="Wingdings" w:hint="default"/>
      </w:rPr>
    </w:lvl>
    <w:lvl w:ilvl="3" w:tplc="AB403E24">
      <w:start w:val="1"/>
      <w:numFmt w:val="bullet"/>
      <w:lvlText w:val=""/>
      <w:lvlJc w:val="left"/>
      <w:pPr>
        <w:ind w:left="2520" w:hanging="360"/>
      </w:pPr>
      <w:rPr>
        <w:rFonts w:ascii="Symbol" w:hAnsi="Symbol" w:hint="default"/>
      </w:rPr>
    </w:lvl>
    <w:lvl w:ilvl="4" w:tplc="65084B38">
      <w:start w:val="1"/>
      <w:numFmt w:val="bullet"/>
      <w:lvlText w:val="o"/>
      <w:lvlJc w:val="left"/>
      <w:pPr>
        <w:ind w:left="3240" w:hanging="360"/>
      </w:pPr>
      <w:rPr>
        <w:rFonts w:ascii="Courier New" w:hAnsi="Courier New" w:cs="Courier New" w:hint="default"/>
      </w:rPr>
    </w:lvl>
    <w:lvl w:ilvl="5" w:tplc="1B88A64E">
      <w:start w:val="1"/>
      <w:numFmt w:val="bullet"/>
      <w:lvlText w:val=""/>
      <w:lvlJc w:val="left"/>
      <w:pPr>
        <w:ind w:left="3960" w:hanging="360"/>
      </w:pPr>
      <w:rPr>
        <w:rFonts w:ascii="Wingdings" w:hAnsi="Wingdings" w:hint="default"/>
      </w:rPr>
    </w:lvl>
    <w:lvl w:ilvl="6" w:tplc="9CA28C00">
      <w:start w:val="1"/>
      <w:numFmt w:val="bullet"/>
      <w:lvlText w:val=""/>
      <w:lvlJc w:val="left"/>
      <w:pPr>
        <w:ind w:left="4680" w:hanging="360"/>
      </w:pPr>
      <w:rPr>
        <w:rFonts w:ascii="Symbol" w:hAnsi="Symbol" w:hint="default"/>
      </w:rPr>
    </w:lvl>
    <w:lvl w:ilvl="7" w:tplc="57EC8506">
      <w:start w:val="1"/>
      <w:numFmt w:val="bullet"/>
      <w:lvlText w:val="o"/>
      <w:lvlJc w:val="left"/>
      <w:pPr>
        <w:ind w:left="5400" w:hanging="360"/>
      </w:pPr>
      <w:rPr>
        <w:rFonts w:ascii="Courier New" w:hAnsi="Courier New" w:cs="Courier New" w:hint="default"/>
      </w:rPr>
    </w:lvl>
    <w:lvl w:ilvl="8" w:tplc="D33898D8">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B4"/>
    <w:rsid w:val="001F7C56"/>
    <w:rsid w:val="00435D13"/>
    <w:rsid w:val="00552FB4"/>
    <w:rsid w:val="006A7E09"/>
    <w:rsid w:val="00790F47"/>
    <w:rsid w:val="007E3605"/>
    <w:rsid w:val="00CB0577"/>
    <w:rsid w:val="00D826C7"/>
    <w:rsid w:val="00E63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C980"/>
  <w15:docId w15:val="{D7BC4BAF-A56D-44F3-A687-7CF71E83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7401</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Onslow Gardens</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2021-11-29T05:14:00+00:00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5304BD33-7CF4-DC11-AD41-005056922186</Home_x0020_ID>
    <State xmlns="a8338b6e-77a6-4851-82b6-98166143ffdd">WA</State>
    <Doc_x0020_Sent_Received_x0020_Date xmlns="a8338b6e-77a6-4851-82b6-98166143ffdd">2021-11-29T00:00:00+00:00</Doc_x0020_Sent_Received_x0020_Date>
    <Activity_x0020_ID xmlns="a8338b6e-77a6-4851-82b6-98166143ffdd">4F2B5A5C-EA14-EC11-8C89-005056922186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A22FC74-AAB5-4957-BE0B-FD515CA5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B42185-9FDE-4FDD-B499-5AC6776A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2021-12-23T23:10:00Z</dcterms:created>
  <dcterms:modified xsi:type="dcterms:W3CDTF">2021-12-23T23:11:00Z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