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671EB" w14:textId="77777777" w:rsidR="001B24F2" w:rsidRPr="003C6EC2" w:rsidRDefault="009867C6" w:rsidP="001B24F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9D6739A" wp14:editId="4355EEB1">
            <wp:simplePos x="0" y="0"/>
            <wp:positionH relativeFrom="page">
              <wp:align>right</wp:align>
            </wp:positionH>
            <wp:positionV relativeFrom="paragraph">
              <wp:posOffset>72390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052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9D6739C" wp14:editId="69D6739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77042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Capricorn </w:t>
      </w:r>
      <w:bookmarkStart w:id="0" w:name="_Hlk85524486"/>
      <w:r>
        <w:rPr>
          <w:rFonts w:ascii="Arial Black" w:hAnsi="Arial Black"/>
        </w:rPr>
        <w:t>Adventist Retirement Village</w:t>
      </w:r>
      <w:r w:rsidRPr="003C6EC2">
        <w:rPr>
          <w:rFonts w:ascii="Arial Black" w:hAnsi="Arial Black"/>
        </w:rPr>
        <w:t xml:space="preserve"> </w:t>
      </w:r>
    </w:p>
    <w:p w14:paraId="69D671EC" w14:textId="77777777" w:rsidR="001B24F2" w:rsidRPr="003C6EC2" w:rsidRDefault="009867C6" w:rsidP="001B24F2">
      <w:pPr>
        <w:pStyle w:val="Title"/>
        <w:spacing w:before="360" w:after="480"/>
      </w:pPr>
      <w:r w:rsidRPr="003C6EC2">
        <w:rPr>
          <w:rFonts w:ascii="Arial Black" w:eastAsia="Calibri" w:hAnsi="Arial Black"/>
          <w:sz w:val="56"/>
        </w:rPr>
        <w:t>Performance Report</w:t>
      </w:r>
    </w:p>
    <w:p w14:paraId="69D671ED" w14:textId="77777777" w:rsidR="001B24F2" w:rsidRPr="003C6EC2" w:rsidRDefault="009867C6" w:rsidP="001B24F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150 Rockhampton Road </w:t>
      </w:r>
      <w:r w:rsidRPr="003C6EC2">
        <w:rPr>
          <w:color w:val="FFFFFF" w:themeColor="background1"/>
          <w:sz w:val="28"/>
        </w:rPr>
        <w:br/>
        <w:t>YEPPOON QLD 4703</w:t>
      </w:r>
      <w:r w:rsidRPr="003C6EC2">
        <w:rPr>
          <w:color w:val="FFFFFF" w:themeColor="background1"/>
          <w:sz w:val="28"/>
        </w:rPr>
        <w:br/>
      </w:r>
      <w:r w:rsidRPr="003C6EC2">
        <w:rPr>
          <w:rFonts w:eastAsia="Calibri"/>
          <w:color w:val="FFFFFF" w:themeColor="background1"/>
          <w:sz w:val="28"/>
          <w:szCs w:val="56"/>
          <w:lang w:eastAsia="en-US"/>
        </w:rPr>
        <w:t>Phone number: 07 4939 2801</w:t>
      </w:r>
    </w:p>
    <w:p w14:paraId="69D671EE" w14:textId="77777777" w:rsidR="001B24F2" w:rsidRDefault="009867C6" w:rsidP="001B24F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5277 </w:t>
      </w:r>
    </w:p>
    <w:p w14:paraId="69D671EF" w14:textId="77777777" w:rsidR="001B24F2" w:rsidRPr="003C6EC2" w:rsidRDefault="009867C6" w:rsidP="001B24F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Seventh-Day Adventist Aged Care (South Queensland) Ltd</w:t>
      </w:r>
    </w:p>
    <w:p w14:paraId="69D671F0" w14:textId="77777777" w:rsidR="001B24F2" w:rsidRPr="003C6EC2" w:rsidRDefault="009867C6" w:rsidP="001B24F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September 2021 to 16 September 2021</w:t>
      </w:r>
    </w:p>
    <w:p w14:paraId="69D671F1" w14:textId="5127B402" w:rsidR="001B24F2" w:rsidRPr="00E93D41" w:rsidRDefault="009867C6" w:rsidP="001B24F2">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8D3B19">
        <w:rPr>
          <w:color w:val="FFFFFF" w:themeColor="background1"/>
        </w:rPr>
        <w:t xml:space="preserve"> </w:t>
      </w:r>
      <w:r w:rsidR="008D3B19" w:rsidRPr="00B6383A">
        <w:rPr>
          <w:color w:val="FFFFFF" w:themeColor="background1"/>
          <w:sz w:val="28"/>
        </w:rPr>
        <w:t>18 October 2021</w:t>
      </w:r>
    </w:p>
    <w:bookmarkEnd w:id="0"/>
    <w:bookmarkEnd w:id="1"/>
    <w:p w14:paraId="69D671F2" w14:textId="77777777" w:rsidR="001B24F2" w:rsidRPr="003C6EC2" w:rsidRDefault="001B24F2" w:rsidP="001B24F2">
      <w:pPr>
        <w:tabs>
          <w:tab w:val="left" w:pos="2127"/>
        </w:tabs>
        <w:spacing w:before="120"/>
        <w:rPr>
          <w:rFonts w:eastAsia="Calibri"/>
          <w:b/>
          <w:color w:val="FFFFFF" w:themeColor="background1"/>
          <w:sz w:val="28"/>
          <w:szCs w:val="56"/>
          <w:lang w:eastAsia="en-US"/>
        </w:rPr>
      </w:pPr>
    </w:p>
    <w:p w14:paraId="69D671F3" w14:textId="77777777" w:rsidR="001B24F2" w:rsidRDefault="001B24F2" w:rsidP="001B24F2">
      <w:pPr>
        <w:pStyle w:val="Heading1"/>
        <w:sectPr w:rsidR="001B24F2" w:rsidSect="001B24F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D671F4" w14:textId="77777777" w:rsidR="001B24F2" w:rsidRDefault="009867C6" w:rsidP="001B24F2">
      <w:pPr>
        <w:pStyle w:val="Heading1"/>
      </w:pPr>
      <w:bookmarkStart w:id="2" w:name="_Hlk32477662"/>
      <w:r>
        <w:lastRenderedPageBreak/>
        <w:t>Performance report prepared by</w:t>
      </w:r>
    </w:p>
    <w:p w14:paraId="69D671F5" w14:textId="5F2D5706" w:rsidR="001B24F2" w:rsidRPr="009B0F30" w:rsidRDefault="00A37011" w:rsidP="001B24F2">
      <w:r w:rsidRPr="00465B9E">
        <w:rPr>
          <w:rFonts w:cs="Times New Roman"/>
          <w:color w:val="auto"/>
        </w:rPr>
        <w:t>Gai-Maree Cain,</w:t>
      </w:r>
      <w:r w:rsidR="009867C6" w:rsidRPr="00465B9E">
        <w:rPr>
          <w:color w:val="auto"/>
        </w:rPr>
        <w:t xml:space="preserve"> delegate </w:t>
      </w:r>
      <w:r w:rsidR="009867C6" w:rsidRPr="00465B9E">
        <w:t>of the Aged Care Quality and Safety Commissioner.</w:t>
      </w:r>
    </w:p>
    <w:p w14:paraId="69D671F6" w14:textId="77777777" w:rsidR="001B24F2" w:rsidRDefault="009867C6" w:rsidP="001B24F2">
      <w:pPr>
        <w:pStyle w:val="Heading1"/>
      </w:pPr>
      <w:r>
        <w:t>Publication of report</w:t>
      </w:r>
    </w:p>
    <w:p w14:paraId="69D671F7" w14:textId="77777777" w:rsidR="001B24F2" w:rsidRPr="006B166B" w:rsidRDefault="009867C6" w:rsidP="001B24F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9D671FB" w14:textId="5026AC59" w:rsidR="001B24F2" w:rsidRPr="001B24F2" w:rsidRDefault="009867C6" w:rsidP="001B24F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016F5" w14:paraId="69D671FE" w14:textId="77777777" w:rsidTr="001B24F2">
        <w:trPr>
          <w:trHeight w:val="227"/>
        </w:trPr>
        <w:tc>
          <w:tcPr>
            <w:tcW w:w="3942" w:type="pct"/>
            <w:shd w:val="clear" w:color="auto" w:fill="auto"/>
          </w:tcPr>
          <w:p w14:paraId="69D671FC" w14:textId="77777777" w:rsidR="001B24F2" w:rsidRPr="001E6954" w:rsidRDefault="009867C6" w:rsidP="001B24F2">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9D671FD" w14:textId="7071AD03" w:rsidR="001B24F2" w:rsidRPr="001E6954" w:rsidRDefault="009867C6" w:rsidP="001B24F2">
            <w:pPr>
              <w:keepNext/>
              <w:spacing w:before="40" w:after="40" w:line="240" w:lineRule="auto"/>
              <w:jc w:val="right"/>
              <w:rPr>
                <w:b/>
                <w:bCs/>
                <w:iCs/>
                <w:color w:val="00577D"/>
                <w:szCs w:val="40"/>
              </w:rPr>
            </w:pPr>
            <w:r w:rsidRPr="001E6954">
              <w:rPr>
                <w:b/>
                <w:bCs/>
                <w:iCs/>
                <w:color w:val="00577D"/>
                <w:szCs w:val="40"/>
              </w:rPr>
              <w:t>Compliant</w:t>
            </w:r>
          </w:p>
        </w:tc>
      </w:tr>
      <w:tr w:rsidR="003C037D" w14:paraId="69D67201" w14:textId="77777777" w:rsidTr="001B24F2">
        <w:trPr>
          <w:trHeight w:val="227"/>
        </w:trPr>
        <w:tc>
          <w:tcPr>
            <w:tcW w:w="3942" w:type="pct"/>
            <w:shd w:val="clear" w:color="auto" w:fill="auto"/>
          </w:tcPr>
          <w:p w14:paraId="69D671FF" w14:textId="77777777" w:rsidR="003C037D" w:rsidRPr="001E6954" w:rsidRDefault="003C037D" w:rsidP="003C037D">
            <w:pPr>
              <w:spacing w:before="40" w:after="40" w:line="240" w:lineRule="auto"/>
              <w:ind w:left="318"/>
            </w:pPr>
            <w:r w:rsidRPr="001E6954">
              <w:t>Requirement 1(3)(a)</w:t>
            </w:r>
          </w:p>
        </w:tc>
        <w:tc>
          <w:tcPr>
            <w:tcW w:w="1058" w:type="pct"/>
            <w:shd w:val="clear" w:color="auto" w:fill="auto"/>
          </w:tcPr>
          <w:p w14:paraId="69D67200" w14:textId="1E7BD9AC" w:rsidR="003C037D" w:rsidRPr="001E6954" w:rsidRDefault="003C037D" w:rsidP="003C037D">
            <w:pPr>
              <w:spacing w:before="40" w:after="40" w:line="240" w:lineRule="auto"/>
              <w:jc w:val="right"/>
              <w:rPr>
                <w:color w:val="0000FF"/>
              </w:rPr>
            </w:pPr>
            <w:r w:rsidRPr="001D6704">
              <w:rPr>
                <w:bCs/>
                <w:iCs/>
                <w:color w:val="00577D"/>
                <w:szCs w:val="40"/>
              </w:rPr>
              <w:t>Compliant</w:t>
            </w:r>
          </w:p>
        </w:tc>
      </w:tr>
      <w:tr w:rsidR="003C037D" w14:paraId="69D67204" w14:textId="77777777" w:rsidTr="001B24F2">
        <w:trPr>
          <w:trHeight w:val="227"/>
        </w:trPr>
        <w:tc>
          <w:tcPr>
            <w:tcW w:w="3942" w:type="pct"/>
            <w:shd w:val="clear" w:color="auto" w:fill="auto"/>
          </w:tcPr>
          <w:p w14:paraId="69D67202" w14:textId="77777777" w:rsidR="003C037D" w:rsidRPr="001E6954" w:rsidRDefault="003C037D" w:rsidP="003C037D">
            <w:pPr>
              <w:spacing w:before="40" w:after="40" w:line="240" w:lineRule="auto"/>
              <w:ind w:left="318"/>
            </w:pPr>
            <w:r w:rsidRPr="001E6954">
              <w:t>Requirement 1(3)(b)</w:t>
            </w:r>
          </w:p>
        </w:tc>
        <w:tc>
          <w:tcPr>
            <w:tcW w:w="1058" w:type="pct"/>
            <w:shd w:val="clear" w:color="auto" w:fill="auto"/>
          </w:tcPr>
          <w:p w14:paraId="69D67203" w14:textId="78652D8E" w:rsidR="003C037D" w:rsidRPr="001E6954" w:rsidRDefault="003C037D" w:rsidP="003C037D">
            <w:pPr>
              <w:spacing w:before="40" w:after="40" w:line="240" w:lineRule="auto"/>
              <w:jc w:val="right"/>
              <w:rPr>
                <w:color w:val="0000FF"/>
              </w:rPr>
            </w:pPr>
            <w:r w:rsidRPr="001D6704">
              <w:rPr>
                <w:bCs/>
                <w:iCs/>
                <w:color w:val="00577D"/>
                <w:szCs w:val="40"/>
              </w:rPr>
              <w:t>Compliant</w:t>
            </w:r>
          </w:p>
        </w:tc>
      </w:tr>
      <w:tr w:rsidR="003C037D" w14:paraId="69D67207" w14:textId="77777777" w:rsidTr="001B24F2">
        <w:trPr>
          <w:trHeight w:val="227"/>
        </w:trPr>
        <w:tc>
          <w:tcPr>
            <w:tcW w:w="3942" w:type="pct"/>
            <w:shd w:val="clear" w:color="auto" w:fill="auto"/>
          </w:tcPr>
          <w:p w14:paraId="69D67205" w14:textId="77777777" w:rsidR="003C037D" w:rsidRPr="001E6954" w:rsidRDefault="003C037D" w:rsidP="003C037D">
            <w:pPr>
              <w:spacing w:before="40" w:after="40" w:line="240" w:lineRule="auto"/>
              <w:ind w:left="318"/>
            </w:pPr>
            <w:r w:rsidRPr="001E6954">
              <w:t>Requirement 1(3)(c)</w:t>
            </w:r>
          </w:p>
        </w:tc>
        <w:tc>
          <w:tcPr>
            <w:tcW w:w="1058" w:type="pct"/>
            <w:shd w:val="clear" w:color="auto" w:fill="auto"/>
          </w:tcPr>
          <w:p w14:paraId="69D67206" w14:textId="59455D8A" w:rsidR="003C037D" w:rsidRPr="001E6954" w:rsidRDefault="003C037D" w:rsidP="003C037D">
            <w:pPr>
              <w:spacing w:before="40" w:after="40" w:line="240" w:lineRule="auto"/>
              <w:jc w:val="right"/>
              <w:rPr>
                <w:color w:val="0000FF"/>
              </w:rPr>
            </w:pPr>
            <w:r w:rsidRPr="001D6704">
              <w:rPr>
                <w:bCs/>
                <w:iCs/>
                <w:color w:val="00577D"/>
                <w:szCs w:val="40"/>
              </w:rPr>
              <w:t>Compliant</w:t>
            </w:r>
          </w:p>
        </w:tc>
      </w:tr>
      <w:tr w:rsidR="003C037D" w14:paraId="69D6720A" w14:textId="77777777" w:rsidTr="001B24F2">
        <w:trPr>
          <w:trHeight w:val="227"/>
        </w:trPr>
        <w:tc>
          <w:tcPr>
            <w:tcW w:w="3942" w:type="pct"/>
            <w:shd w:val="clear" w:color="auto" w:fill="auto"/>
          </w:tcPr>
          <w:p w14:paraId="69D67208" w14:textId="77777777" w:rsidR="003C037D" w:rsidRPr="001E6954" w:rsidRDefault="003C037D" w:rsidP="003C037D">
            <w:pPr>
              <w:spacing w:before="40" w:after="40" w:line="240" w:lineRule="auto"/>
              <w:ind w:left="318"/>
            </w:pPr>
            <w:r w:rsidRPr="001E6954">
              <w:t>Requirement 1(3)(d)</w:t>
            </w:r>
          </w:p>
        </w:tc>
        <w:tc>
          <w:tcPr>
            <w:tcW w:w="1058" w:type="pct"/>
            <w:shd w:val="clear" w:color="auto" w:fill="auto"/>
          </w:tcPr>
          <w:p w14:paraId="69D67209" w14:textId="2412A965" w:rsidR="003C037D" w:rsidRPr="001E6954" w:rsidRDefault="003C037D" w:rsidP="003C037D">
            <w:pPr>
              <w:spacing w:before="40" w:after="40" w:line="240" w:lineRule="auto"/>
              <w:jc w:val="right"/>
              <w:rPr>
                <w:color w:val="0000FF"/>
              </w:rPr>
            </w:pPr>
            <w:r w:rsidRPr="001D6704">
              <w:rPr>
                <w:bCs/>
                <w:iCs/>
                <w:color w:val="00577D"/>
                <w:szCs w:val="40"/>
              </w:rPr>
              <w:t>Compliant</w:t>
            </w:r>
          </w:p>
        </w:tc>
      </w:tr>
      <w:tr w:rsidR="003C037D" w14:paraId="69D6720D" w14:textId="77777777" w:rsidTr="001B24F2">
        <w:trPr>
          <w:trHeight w:val="227"/>
        </w:trPr>
        <w:tc>
          <w:tcPr>
            <w:tcW w:w="3942" w:type="pct"/>
            <w:shd w:val="clear" w:color="auto" w:fill="auto"/>
          </w:tcPr>
          <w:p w14:paraId="69D6720B" w14:textId="77777777" w:rsidR="003C037D" w:rsidRPr="001E6954" w:rsidRDefault="003C037D" w:rsidP="003C037D">
            <w:pPr>
              <w:spacing w:before="40" w:after="40" w:line="240" w:lineRule="auto"/>
              <w:ind w:left="318"/>
            </w:pPr>
            <w:r w:rsidRPr="001E6954">
              <w:t>Requirement 1(3)(e)</w:t>
            </w:r>
          </w:p>
        </w:tc>
        <w:tc>
          <w:tcPr>
            <w:tcW w:w="1058" w:type="pct"/>
            <w:shd w:val="clear" w:color="auto" w:fill="auto"/>
          </w:tcPr>
          <w:p w14:paraId="69D6720C" w14:textId="473D0856" w:rsidR="003C037D" w:rsidRPr="001E6954" w:rsidRDefault="003C037D" w:rsidP="003C037D">
            <w:pPr>
              <w:spacing w:before="40" w:after="40" w:line="240" w:lineRule="auto"/>
              <w:jc w:val="right"/>
              <w:rPr>
                <w:color w:val="0000FF"/>
              </w:rPr>
            </w:pPr>
            <w:r w:rsidRPr="001D6704">
              <w:rPr>
                <w:bCs/>
                <w:iCs/>
                <w:color w:val="00577D"/>
                <w:szCs w:val="40"/>
              </w:rPr>
              <w:t>Compliant</w:t>
            </w:r>
          </w:p>
        </w:tc>
      </w:tr>
      <w:tr w:rsidR="003C037D" w14:paraId="69D67210" w14:textId="77777777" w:rsidTr="001B24F2">
        <w:trPr>
          <w:trHeight w:val="227"/>
        </w:trPr>
        <w:tc>
          <w:tcPr>
            <w:tcW w:w="3942" w:type="pct"/>
            <w:shd w:val="clear" w:color="auto" w:fill="auto"/>
          </w:tcPr>
          <w:p w14:paraId="69D6720E" w14:textId="77777777" w:rsidR="003C037D" w:rsidRPr="001E6954" w:rsidRDefault="003C037D" w:rsidP="003C037D">
            <w:pPr>
              <w:spacing w:before="40" w:after="40" w:line="240" w:lineRule="auto"/>
              <w:ind w:left="318"/>
            </w:pPr>
            <w:r w:rsidRPr="001E6954">
              <w:t>Requirement 1(3)(f)</w:t>
            </w:r>
          </w:p>
        </w:tc>
        <w:tc>
          <w:tcPr>
            <w:tcW w:w="1058" w:type="pct"/>
            <w:shd w:val="clear" w:color="auto" w:fill="auto"/>
          </w:tcPr>
          <w:p w14:paraId="69D6720F" w14:textId="39ACFAED" w:rsidR="003C037D" w:rsidRPr="001E6954" w:rsidRDefault="003C037D" w:rsidP="003C037D">
            <w:pPr>
              <w:spacing w:before="40" w:after="40" w:line="240" w:lineRule="auto"/>
              <w:jc w:val="right"/>
              <w:rPr>
                <w:color w:val="0000FF"/>
              </w:rPr>
            </w:pPr>
            <w:r w:rsidRPr="001D6704">
              <w:rPr>
                <w:bCs/>
                <w:iCs/>
                <w:color w:val="00577D"/>
                <w:szCs w:val="40"/>
              </w:rPr>
              <w:t>Compliant</w:t>
            </w:r>
          </w:p>
        </w:tc>
      </w:tr>
      <w:tr w:rsidR="00E016F5" w14:paraId="69D67213" w14:textId="77777777" w:rsidTr="001B24F2">
        <w:trPr>
          <w:trHeight w:val="227"/>
        </w:trPr>
        <w:tc>
          <w:tcPr>
            <w:tcW w:w="3942" w:type="pct"/>
            <w:shd w:val="clear" w:color="auto" w:fill="auto"/>
          </w:tcPr>
          <w:p w14:paraId="69D67211" w14:textId="77777777" w:rsidR="001B24F2" w:rsidRPr="001E6954" w:rsidRDefault="009867C6" w:rsidP="001B24F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9D67212" w14:textId="29D3BFD0" w:rsidR="001B24F2" w:rsidRPr="001E6954" w:rsidRDefault="009867C6" w:rsidP="001B24F2">
            <w:pPr>
              <w:keepNext/>
              <w:spacing w:before="40" w:after="40" w:line="240" w:lineRule="auto"/>
              <w:jc w:val="right"/>
              <w:rPr>
                <w:b/>
                <w:color w:val="0000FF"/>
              </w:rPr>
            </w:pPr>
            <w:r w:rsidRPr="001E6954">
              <w:rPr>
                <w:b/>
                <w:bCs/>
                <w:iCs/>
                <w:color w:val="00577D"/>
                <w:szCs w:val="40"/>
              </w:rPr>
              <w:t>Non-compliant</w:t>
            </w:r>
          </w:p>
        </w:tc>
      </w:tr>
      <w:tr w:rsidR="00E016F5" w14:paraId="69D67216" w14:textId="77777777" w:rsidTr="001B24F2">
        <w:trPr>
          <w:trHeight w:val="227"/>
        </w:trPr>
        <w:tc>
          <w:tcPr>
            <w:tcW w:w="3942" w:type="pct"/>
            <w:shd w:val="clear" w:color="auto" w:fill="auto"/>
          </w:tcPr>
          <w:p w14:paraId="69D67214" w14:textId="77777777" w:rsidR="001B24F2" w:rsidRPr="001E6954" w:rsidRDefault="009867C6" w:rsidP="001B24F2">
            <w:pPr>
              <w:spacing w:before="40" w:after="40" w:line="240" w:lineRule="auto"/>
              <w:ind w:left="318" w:hanging="7"/>
            </w:pPr>
            <w:r w:rsidRPr="001E6954">
              <w:t>Requirement 2(3)(a)</w:t>
            </w:r>
          </w:p>
        </w:tc>
        <w:tc>
          <w:tcPr>
            <w:tcW w:w="1058" w:type="pct"/>
            <w:shd w:val="clear" w:color="auto" w:fill="auto"/>
          </w:tcPr>
          <w:p w14:paraId="69D67215" w14:textId="2E4192EC" w:rsidR="001B24F2" w:rsidRPr="001E6954" w:rsidRDefault="009867C6" w:rsidP="001B24F2">
            <w:pPr>
              <w:spacing w:before="40" w:after="40" w:line="240" w:lineRule="auto"/>
              <w:jc w:val="right"/>
              <w:rPr>
                <w:color w:val="0000FF"/>
              </w:rPr>
            </w:pPr>
            <w:r w:rsidRPr="001E6954">
              <w:rPr>
                <w:bCs/>
                <w:iCs/>
                <w:color w:val="00577D"/>
                <w:szCs w:val="40"/>
              </w:rPr>
              <w:t>Non-compliant</w:t>
            </w:r>
          </w:p>
        </w:tc>
      </w:tr>
      <w:tr w:rsidR="003C037D" w14:paraId="69D67219" w14:textId="77777777" w:rsidTr="001B24F2">
        <w:trPr>
          <w:trHeight w:val="227"/>
        </w:trPr>
        <w:tc>
          <w:tcPr>
            <w:tcW w:w="3942" w:type="pct"/>
            <w:shd w:val="clear" w:color="auto" w:fill="auto"/>
          </w:tcPr>
          <w:p w14:paraId="69D67217" w14:textId="77777777" w:rsidR="003C037D" w:rsidRPr="001E6954" w:rsidRDefault="003C037D" w:rsidP="003C037D">
            <w:pPr>
              <w:spacing w:before="40" w:after="40" w:line="240" w:lineRule="auto"/>
              <w:ind w:left="318" w:hanging="7"/>
            </w:pPr>
            <w:r w:rsidRPr="001E6954">
              <w:t>Requirement 2(3)(b)</w:t>
            </w:r>
          </w:p>
        </w:tc>
        <w:tc>
          <w:tcPr>
            <w:tcW w:w="1058" w:type="pct"/>
            <w:shd w:val="clear" w:color="auto" w:fill="auto"/>
          </w:tcPr>
          <w:p w14:paraId="69D67218" w14:textId="4263CDC3" w:rsidR="003C037D" w:rsidRPr="001E6954" w:rsidRDefault="003C037D" w:rsidP="003C037D">
            <w:pPr>
              <w:spacing w:before="40" w:after="40" w:line="240" w:lineRule="auto"/>
              <w:jc w:val="right"/>
              <w:rPr>
                <w:color w:val="0000FF"/>
              </w:rPr>
            </w:pPr>
            <w:r w:rsidRPr="005C0998">
              <w:rPr>
                <w:bCs/>
                <w:iCs/>
                <w:color w:val="00577D"/>
                <w:szCs w:val="40"/>
              </w:rPr>
              <w:t>Compliant</w:t>
            </w:r>
          </w:p>
        </w:tc>
      </w:tr>
      <w:tr w:rsidR="003C037D" w14:paraId="69D6721C" w14:textId="77777777" w:rsidTr="001B24F2">
        <w:trPr>
          <w:trHeight w:val="227"/>
        </w:trPr>
        <w:tc>
          <w:tcPr>
            <w:tcW w:w="3942" w:type="pct"/>
            <w:shd w:val="clear" w:color="auto" w:fill="auto"/>
          </w:tcPr>
          <w:p w14:paraId="69D6721A" w14:textId="77777777" w:rsidR="003C037D" w:rsidRPr="001E6954" w:rsidRDefault="003C037D" w:rsidP="003C037D">
            <w:pPr>
              <w:spacing w:before="40" w:after="40" w:line="240" w:lineRule="auto"/>
              <w:ind w:left="318" w:hanging="7"/>
            </w:pPr>
            <w:r w:rsidRPr="001E6954">
              <w:t>Requirement 2(3)(c)</w:t>
            </w:r>
          </w:p>
        </w:tc>
        <w:tc>
          <w:tcPr>
            <w:tcW w:w="1058" w:type="pct"/>
            <w:shd w:val="clear" w:color="auto" w:fill="auto"/>
          </w:tcPr>
          <w:p w14:paraId="69D6721B" w14:textId="794C29D4" w:rsidR="003C037D" w:rsidRPr="001E6954" w:rsidRDefault="003C037D" w:rsidP="003C037D">
            <w:pPr>
              <w:spacing w:before="40" w:after="40" w:line="240" w:lineRule="auto"/>
              <w:jc w:val="right"/>
              <w:rPr>
                <w:color w:val="0000FF"/>
              </w:rPr>
            </w:pPr>
            <w:r w:rsidRPr="005C0998">
              <w:rPr>
                <w:bCs/>
                <w:iCs/>
                <w:color w:val="00577D"/>
                <w:szCs w:val="40"/>
              </w:rPr>
              <w:t>Compliant</w:t>
            </w:r>
          </w:p>
        </w:tc>
      </w:tr>
      <w:tr w:rsidR="003C037D" w14:paraId="69D6721F" w14:textId="77777777" w:rsidTr="001B24F2">
        <w:trPr>
          <w:trHeight w:val="227"/>
        </w:trPr>
        <w:tc>
          <w:tcPr>
            <w:tcW w:w="3942" w:type="pct"/>
            <w:shd w:val="clear" w:color="auto" w:fill="auto"/>
          </w:tcPr>
          <w:p w14:paraId="69D6721D" w14:textId="77777777" w:rsidR="003C037D" w:rsidRPr="001E6954" w:rsidRDefault="003C037D" w:rsidP="003C037D">
            <w:pPr>
              <w:spacing w:before="40" w:after="40" w:line="240" w:lineRule="auto"/>
              <w:ind w:left="318" w:hanging="7"/>
            </w:pPr>
            <w:r w:rsidRPr="001E6954">
              <w:t>Requirement 2(3)(d)</w:t>
            </w:r>
          </w:p>
        </w:tc>
        <w:tc>
          <w:tcPr>
            <w:tcW w:w="1058" w:type="pct"/>
            <w:shd w:val="clear" w:color="auto" w:fill="auto"/>
          </w:tcPr>
          <w:p w14:paraId="69D6721E" w14:textId="2D407CBF" w:rsidR="003C037D" w:rsidRPr="001E6954" w:rsidRDefault="003C037D" w:rsidP="003C037D">
            <w:pPr>
              <w:spacing w:before="40" w:after="40" w:line="240" w:lineRule="auto"/>
              <w:jc w:val="right"/>
              <w:rPr>
                <w:color w:val="0000FF"/>
              </w:rPr>
            </w:pPr>
            <w:r w:rsidRPr="005C0998">
              <w:rPr>
                <w:bCs/>
                <w:iCs/>
                <w:color w:val="00577D"/>
                <w:szCs w:val="40"/>
              </w:rPr>
              <w:t>Compliant</w:t>
            </w:r>
          </w:p>
        </w:tc>
      </w:tr>
      <w:tr w:rsidR="00E016F5" w14:paraId="69D67222" w14:textId="77777777" w:rsidTr="001B24F2">
        <w:trPr>
          <w:trHeight w:val="227"/>
        </w:trPr>
        <w:tc>
          <w:tcPr>
            <w:tcW w:w="3942" w:type="pct"/>
            <w:shd w:val="clear" w:color="auto" w:fill="auto"/>
          </w:tcPr>
          <w:p w14:paraId="69D67220" w14:textId="77777777" w:rsidR="001B24F2" w:rsidRPr="001E6954" w:rsidRDefault="009867C6" w:rsidP="001B24F2">
            <w:pPr>
              <w:spacing w:before="40" w:after="40" w:line="240" w:lineRule="auto"/>
              <w:ind w:left="318" w:hanging="7"/>
            </w:pPr>
            <w:r w:rsidRPr="001E6954">
              <w:t>Requirement 2(3)(e)</w:t>
            </w:r>
          </w:p>
        </w:tc>
        <w:tc>
          <w:tcPr>
            <w:tcW w:w="1058" w:type="pct"/>
            <w:shd w:val="clear" w:color="auto" w:fill="auto"/>
          </w:tcPr>
          <w:p w14:paraId="69D67221" w14:textId="48835128" w:rsidR="001B24F2" w:rsidRPr="00AF17FC" w:rsidRDefault="009867C6" w:rsidP="001B24F2">
            <w:pPr>
              <w:spacing w:before="40" w:after="40" w:line="240" w:lineRule="auto"/>
              <w:jc w:val="right"/>
              <w:rPr>
                <w:color w:val="0000FF"/>
              </w:rPr>
            </w:pPr>
            <w:r w:rsidRPr="001E6954">
              <w:rPr>
                <w:bCs/>
                <w:iCs/>
                <w:color w:val="00577D"/>
                <w:szCs w:val="40"/>
              </w:rPr>
              <w:t>Non-compliant</w:t>
            </w:r>
          </w:p>
        </w:tc>
      </w:tr>
      <w:tr w:rsidR="00E016F5" w14:paraId="69D67225" w14:textId="77777777" w:rsidTr="001B24F2">
        <w:trPr>
          <w:trHeight w:val="227"/>
        </w:trPr>
        <w:tc>
          <w:tcPr>
            <w:tcW w:w="3942" w:type="pct"/>
            <w:shd w:val="clear" w:color="auto" w:fill="auto"/>
          </w:tcPr>
          <w:p w14:paraId="69D67223" w14:textId="77777777" w:rsidR="001B24F2" w:rsidRPr="001E6954" w:rsidRDefault="009867C6" w:rsidP="001B24F2">
            <w:pPr>
              <w:keepNext/>
              <w:spacing w:before="40" w:after="40" w:line="240" w:lineRule="auto"/>
              <w:rPr>
                <w:b/>
              </w:rPr>
            </w:pPr>
            <w:r w:rsidRPr="001E6954">
              <w:rPr>
                <w:b/>
              </w:rPr>
              <w:t>Standard 3 Personal care and clinical care</w:t>
            </w:r>
          </w:p>
        </w:tc>
        <w:tc>
          <w:tcPr>
            <w:tcW w:w="1058" w:type="pct"/>
            <w:shd w:val="clear" w:color="auto" w:fill="auto"/>
          </w:tcPr>
          <w:p w14:paraId="69D67224" w14:textId="0CFF69CB" w:rsidR="001B24F2" w:rsidRPr="001E6954" w:rsidRDefault="009867C6" w:rsidP="001B24F2">
            <w:pPr>
              <w:keepNext/>
              <w:spacing w:before="40" w:after="40" w:line="240" w:lineRule="auto"/>
              <w:jc w:val="right"/>
              <w:rPr>
                <w:b/>
                <w:color w:val="0000FF"/>
              </w:rPr>
            </w:pPr>
            <w:r w:rsidRPr="001E6954">
              <w:rPr>
                <w:b/>
                <w:bCs/>
                <w:iCs/>
                <w:color w:val="00577D"/>
                <w:szCs w:val="40"/>
              </w:rPr>
              <w:t>Non-compliant</w:t>
            </w:r>
          </w:p>
        </w:tc>
      </w:tr>
      <w:tr w:rsidR="00E016F5" w14:paraId="69D67228" w14:textId="77777777" w:rsidTr="001B24F2">
        <w:trPr>
          <w:trHeight w:val="227"/>
        </w:trPr>
        <w:tc>
          <w:tcPr>
            <w:tcW w:w="3942" w:type="pct"/>
            <w:shd w:val="clear" w:color="auto" w:fill="auto"/>
          </w:tcPr>
          <w:p w14:paraId="69D67226" w14:textId="77777777" w:rsidR="001B24F2" w:rsidRPr="002B4C72" w:rsidRDefault="009867C6" w:rsidP="001B24F2">
            <w:pPr>
              <w:spacing w:before="40" w:after="40" w:line="240" w:lineRule="auto"/>
              <w:ind w:left="312"/>
            </w:pPr>
            <w:r w:rsidRPr="001E6954">
              <w:t>Requirement 3(3)(a)</w:t>
            </w:r>
          </w:p>
        </w:tc>
        <w:tc>
          <w:tcPr>
            <w:tcW w:w="1058" w:type="pct"/>
            <w:shd w:val="clear" w:color="auto" w:fill="auto"/>
          </w:tcPr>
          <w:p w14:paraId="69D67227" w14:textId="7B3D1DD3" w:rsidR="001B24F2" w:rsidRPr="001E6954" w:rsidRDefault="009867C6" w:rsidP="001B24F2">
            <w:pPr>
              <w:spacing w:before="40" w:after="40" w:line="240" w:lineRule="auto"/>
              <w:ind w:left="-107"/>
              <w:jc w:val="right"/>
              <w:rPr>
                <w:color w:val="0000FF"/>
              </w:rPr>
            </w:pPr>
            <w:r w:rsidRPr="001E6954">
              <w:rPr>
                <w:bCs/>
                <w:iCs/>
                <w:color w:val="00577D"/>
                <w:szCs w:val="40"/>
              </w:rPr>
              <w:t>Non-compliant</w:t>
            </w:r>
          </w:p>
        </w:tc>
      </w:tr>
      <w:tr w:rsidR="003C037D" w14:paraId="69D6722B" w14:textId="77777777" w:rsidTr="001B24F2">
        <w:trPr>
          <w:trHeight w:val="227"/>
        </w:trPr>
        <w:tc>
          <w:tcPr>
            <w:tcW w:w="3942" w:type="pct"/>
            <w:shd w:val="clear" w:color="auto" w:fill="auto"/>
          </w:tcPr>
          <w:p w14:paraId="69D67229" w14:textId="77777777" w:rsidR="003C037D" w:rsidRPr="001E6954" w:rsidRDefault="003C037D" w:rsidP="003C037D">
            <w:pPr>
              <w:spacing w:before="40" w:after="40" w:line="240" w:lineRule="auto"/>
              <w:ind w:left="318" w:hanging="7"/>
            </w:pPr>
            <w:r w:rsidRPr="001E6954">
              <w:t>Requirement 3(3)(b)</w:t>
            </w:r>
          </w:p>
        </w:tc>
        <w:tc>
          <w:tcPr>
            <w:tcW w:w="1058" w:type="pct"/>
            <w:shd w:val="clear" w:color="auto" w:fill="auto"/>
          </w:tcPr>
          <w:p w14:paraId="69D6722A" w14:textId="5C171F83" w:rsidR="003C037D" w:rsidRPr="001E6954" w:rsidRDefault="003C037D" w:rsidP="003C037D">
            <w:pPr>
              <w:spacing w:before="40" w:after="40" w:line="240" w:lineRule="auto"/>
              <w:jc w:val="right"/>
              <w:rPr>
                <w:color w:val="0000FF"/>
              </w:rPr>
            </w:pPr>
            <w:r w:rsidRPr="00F33CF2">
              <w:rPr>
                <w:bCs/>
                <w:iCs/>
                <w:color w:val="00577D"/>
                <w:szCs w:val="40"/>
              </w:rPr>
              <w:t>Compliant</w:t>
            </w:r>
          </w:p>
        </w:tc>
      </w:tr>
      <w:tr w:rsidR="003C037D" w14:paraId="69D6722E" w14:textId="77777777" w:rsidTr="001B24F2">
        <w:trPr>
          <w:trHeight w:val="227"/>
        </w:trPr>
        <w:tc>
          <w:tcPr>
            <w:tcW w:w="3942" w:type="pct"/>
            <w:shd w:val="clear" w:color="auto" w:fill="auto"/>
          </w:tcPr>
          <w:p w14:paraId="69D6722C" w14:textId="77777777" w:rsidR="003C037D" w:rsidRPr="001E6954" w:rsidRDefault="003C037D" w:rsidP="003C037D">
            <w:pPr>
              <w:spacing w:before="40" w:after="40" w:line="240" w:lineRule="auto"/>
              <w:ind w:left="318" w:hanging="7"/>
            </w:pPr>
            <w:r w:rsidRPr="001E6954">
              <w:t>Requirement 3(3)(c)</w:t>
            </w:r>
          </w:p>
        </w:tc>
        <w:tc>
          <w:tcPr>
            <w:tcW w:w="1058" w:type="pct"/>
            <w:shd w:val="clear" w:color="auto" w:fill="auto"/>
          </w:tcPr>
          <w:p w14:paraId="69D6722D" w14:textId="4B8F189A" w:rsidR="003C037D" w:rsidRPr="001E6954" w:rsidRDefault="003C037D" w:rsidP="003C037D">
            <w:pPr>
              <w:spacing w:before="40" w:after="40" w:line="240" w:lineRule="auto"/>
              <w:jc w:val="right"/>
              <w:rPr>
                <w:color w:val="0000FF"/>
              </w:rPr>
            </w:pPr>
            <w:r w:rsidRPr="00F33CF2">
              <w:rPr>
                <w:bCs/>
                <w:iCs/>
                <w:color w:val="00577D"/>
                <w:szCs w:val="40"/>
              </w:rPr>
              <w:t>Compliant</w:t>
            </w:r>
          </w:p>
        </w:tc>
      </w:tr>
      <w:tr w:rsidR="003C037D" w14:paraId="69D67231" w14:textId="77777777" w:rsidTr="001B24F2">
        <w:trPr>
          <w:trHeight w:val="227"/>
        </w:trPr>
        <w:tc>
          <w:tcPr>
            <w:tcW w:w="3942" w:type="pct"/>
            <w:shd w:val="clear" w:color="auto" w:fill="auto"/>
          </w:tcPr>
          <w:p w14:paraId="69D6722F" w14:textId="77777777" w:rsidR="003C037D" w:rsidRPr="001E6954" w:rsidRDefault="003C037D" w:rsidP="003C037D">
            <w:pPr>
              <w:spacing w:before="40" w:after="40" w:line="240" w:lineRule="auto"/>
              <w:ind w:left="318" w:hanging="7"/>
            </w:pPr>
            <w:r w:rsidRPr="001E6954">
              <w:t>Requirement 3(3)(d)</w:t>
            </w:r>
          </w:p>
        </w:tc>
        <w:tc>
          <w:tcPr>
            <w:tcW w:w="1058" w:type="pct"/>
            <w:shd w:val="clear" w:color="auto" w:fill="auto"/>
          </w:tcPr>
          <w:p w14:paraId="69D67230" w14:textId="2F913E00" w:rsidR="003C037D" w:rsidRPr="001E6954" w:rsidRDefault="003C037D" w:rsidP="003C037D">
            <w:pPr>
              <w:spacing w:before="40" w:after="40" w:line="240" w:lineRule="auto"/>
              <w:jc w:val="right"/>
              <w:rPr>
                <w:color w:val="0000FF"/>
              </w:rPr>
            </w:pPr>
            <w:r w:rsidRPr="00F33CF2">
              <w:rPr>
                <w:bCs/>
                <w:iCs/>
                <w:color w:val="00577D"/>
                <w:szCs w:val="40"/>
              </w:rPr>
              <w:t>Compliant</w:t>
            </w:r>
          </w:p>
        </w:tc>
      </w:tr>
      <w:tr w:rsidR="003C037D" w14:paraId="69D67234" w14:textId="77777777" w:rsidTr="001B24F2">
        <w:trPr>
          <w:trHeight w:val="227"/>
        </w:trPr>
        <w:tc>
          <w:tcPr>
            <w:tcW w:w="3942" w:type="pct"/>
            <w:shd w:val="clear" w:color="auto" w:fill="auto"/>
          </w:tcPr>
          <w:p w14:paraId="69D67232" w14:textId="77777777" w:rsidR="003C037D" w:rsidRPr="001E6954" w:rsidRDefault="003C037D" w:rsidP="003C037D">
            <w:pPr>
              <w:spacing w:before="40" w:after="40" w:line="240" w:lineRule="auto"/>
              <w:ind w:left="318" w:hanging="7"/>
            </w:pPr>
            <w:r w:rsidRPr="001E6954">
              <w:t>Requirement 3(3)(e)</w:t>
            </w:r>
          </w:p>
        </w:tc>
        <w:tc>
          <w:tcPr>
            <w:tcW w:w="1058" w:type="pct"/>
            <w:shd w:val="clear" w:color="auto" w:fill="auto"/>
          </w:tcPr>
          <w:p w14:paraId="69D67233" w14:textId="2911F87E" w:rsidR="003C037D" w:rsidRPr="001E6954" w:rsidRDefault="003C037D" w:rsidP="003C037D">
            <w:pPr>
              <w:spacing w:before="40" w:after="40" w:line="240" w:lineRule="auto"/>
              <w:jc w:val="right"/>
              <w:rPr>
                <w:color w:val="0000FF"/>
              </w:rPr>
            </w:pPr>
            <w:r w:rsidRPr="00F33CF2">
              <w:rPr>
                <w:bCs/>
                <w:iCs/>
                <w:color w:val="00577D"/>
                <w:szCs w:val="40"/>
              </w:rPr>
              <w:t>Compliant</w:t>
            </w:r>
          </w:p>
        </w:tc>
      </w:tr>
      <w:tr w:rsidR="003C037D" w14:paraId="69D67237" w14:textId="77777777" w:rsidTr="001B24F2">
        <w:trPr>
          <w:trHeight w:val="227"/>
        </w:trPr>
        <w:tc>
          <w:tcPr>
            <w:tcW w:w="3942" w:type="pct"/>
            <w:shd w:val="clear" w:color="auto" w:fill="auto"/>
          </w:tcPr>
          <w:p w14:paraId="69D67235" w14:textId="77777777" w:rsidR="003C037D" w:rsidRPr="001E6954" w:rsidRDefault="003C037D" w:rsidP="003C037D">
            <w:pPr>
              <w:spacing w:before="40" w:after="40" w:line="240" w:lineRule="auto"/>
              <w:ind w:left="318" w:hanging="7"/>
            </w:pPr>
            <w:r w:rsidRPr="001E6954">
              <w:t>Requirement 3(3)(f)</w:t>
            </w:r>
          </w:p>
        </w:tc>
        <w:tc>
          <w:tcPr>
            <w:tcW w:w="1058" w:type="pct"/>
            <w:shd w:val="clear" w:color="auto" w:fill="auto"/>
          </w:tcPr>
          <w:p w14:paraId="69D67236" w14:textId="32962E44" w:rsidR="003C037D" w:rsidRPr="001E6954" w:rsidRDefault="003C037D" w:rsidP="003C037D">
            <w:pPr>
              <w:spacing w:before="40" w:after="40" w:line="240" w:lineRule="auto"/>
              <w:jc w:val="right"/>
              <w:rPr>
                <w:color w:val="0000FF"/>
              </w:rPr>
            </w:pPr>
            <w:r w:rsidRPr="00F33CF2">
              <w:rPr>
                <w:bCs/>
                <w:iCs/>
                <w:color w:val="00577D"/>
                <w:szCs w:val="40"/>
              </w:rPr>
              <w:t>Compliant</w:t>
            </w:r>
          </w:p>
        </w:tc>
      </w:tr>
      <w:tr w:rsidR="003C037D" w14:paraId="69D6723A" w14:textId="77777777" w:rsidTr="001B24F2">
        <w:trPr>
          <w:trHeight w:val="227"/>
        </w:trPr>
        <w:tc>
          <w:tcPr>
            <w:tcW w:w="3942" w:type="pct"/>
            <w:shd w:val="clear" w:color="auto" w:fill="auto"/>
          </w:tcPr>
          <w:p w14:paraId="69D67238" w14:textId="77777777" w:rsidR="003C037D" w:rsidRPr="001E6954" w:rsidRDefault="003C037D" w:rsidP="003C037D">
            <w:pPr>
              <w:spacing w:before="40" w:after="40" w:line="240" w:lineRule="auto"/>
              <w:ind w:left="318" w:hanging="7"/>
            </w:pPr>
            <w:r w:rsidRPr="001E6954">
              <w:t>Requirement 3(3)(g)</w:t>
            </w:r>
          </w:p>
        </w:tc>
        <w:tc>
          <w:tcPr>
            <w:tcW w:w="1058" w:type="pct"/>
            <w:shd w:val="clear" w:color="auto" w:fill="auto"/>
          </w:tcPr>
          <w:p w14:paraId="69D67239" w14:textId="45E83CAC" w:rsidR="003C037D" w:rsidRPr="001E6954" w:rsidRDefault="003C037D" w:rsidP="003C037D">
            <w:pPr>
              <w:spacing w:before="40" w:after="40" w:line="240" w:lineRule="auto"/>
              <w:jc w:val="right"/>
              <w:rPr>
                <w:color w:val="0000FF"/>
              </w:rPr>
            </w:pPr>
            <w:r w:rsidRPr="00F33CF2">
              <w:rPr>
                <w:bCs/>
                <w:iCs/>
                <w:color w:val="00577D"/>
                <w:szCs w:val="40"/>
              </w:rPr>
              <w:t>Compliant</w:t>
            </w:r>
          </w:p>
        </w:tc>
      </w:tr>
      <w:tr w:rsidR="00E016F5" w14:paraId="69D6723D" w14:textId="77777777" w:rsidTr="001B24F2">
        <w:trPr>
          <w:trHeight w:val="227"/>
        </w:trPr>
        <w:tc>
          <w:tcPr>
            <w:tcW w:w="3942" w:type="pct"/>
            <w:shd w:val="clear" w:color="auto" w:fill="auto"/>
          </w:tcPr>
          <w:p w14:paraId="69D6723B" w14:textId="77777777" w:rsidR="001B24F2" w:rsidRPr="001E6954" w:rsidRDefault="009867C6" w:rsidP="001B24F2">
            <w:pPr>
              <w:keepNext/>
              <w:spacing w:before="40" w:after="40" w:line="240" w:lineRule="auto"/>
              <w:rPr>
                <w:b/>
              </w:rPr>
            </w:pPr>
            <w:r w:rsidRPr="001E6954">
              <w:rPr>
                <w:b/>
              </w:rPr>
              <w:t>Standard 4 Services and supports for daily living</w:t>
            </w:r>
          </w:p>
        </w:tc>
        <w:tc>
          <w:tcPr>
            <w:tcW w:w="1058" w:type="pct"/>
            <w:shd w:val="clear" w:color="auto" w:fill="auto"/>
          </w:tcPr>
          <w:p w14:paraId="69D6723C" w14:textId="796C6008" w:rsidR="001B24F2" w:rsidRPr="001E6954" w:rsidRDefault="009867C6" w:rsidP="001B24F2">
            <w:pPr>
              <w:keepNext/>
              <w:spacing w:before="40" w:after="40" w:line="240" w:lineRule="auto"/>
              <w:jc w:val="right"/>
              <w:rPr>
                <w:b/>
                <w:color w:val="0000FF"/>
              </w:rPr>
            </w:pPr>
            <w:r w:rsidRPr="001E6954">
              <w:rPr>
                <w:b/>
                <w:bCs/>
                <w:iCs/>
                <w:color w:val="00577D"/>
                <w:szCs w:val="40"/>
              </w:rPr>
              <w:t>Compliant</w:t>
            </w:r>
          </w:p>
        </w:tc>
      </w:tr>
      <w:tr w:rsidR="003C037D" w14:paraId="69D67240" w14:textId="77777777" w:rsidTr="001B24F2">
        <w:trPr>
          <w:trHeight w:val="227"/>
        </w:trPr>
        <w:tc>
          <w:tcPr>
            <w:tcW w:w="3942" w:type="pct"/>
            <w:shd w:val="clear" w:color="auto" w:fill="auto"/>
          </w:tcPr>
          <w:p w14:paraId="69D6723E" w14:textId="77777777" w:rsidR="003C037D" w:rsidRPr="001E6954" w:rsidRDefault="003C037D" w:rsidP="003C037D">
            <w:pPr>
              <w:spacing w:before="40" w:after="40" w:line="240" w:lineRule="auto"/>
              <w:ind w:left="318" w:hanging="7"/>
            </w:pPr>
            <w:r w:rsidRPr="001E6954">
              <w:t>Requirement 4(3)(a)</w:t>
            </w:r>
          </w:p>
        </w:tc>
        <w:tc>
          <w:tcPr>
            <w:tcW w:w="1058" w:type="pct"/>
            <w:shd w:val="clear" w:color="auto" w:fill="auto"/>
          </w:tcPr>
          <w:p w14:paraId="69D6723F" w14:textId="3EA9B77E" w:rsidR="003C037D" w:rsidRPr="001E6954" w:rsidRDefault="003C037D" w:rsidP="003C037D">
            <w:pPr>
              <w:spacing w:before="40" w:after="40" w:line="240" w:lineRule="auto"/>
              <w:jc w:val="right"/>
              <w:rPr>
                <w:color w:val="0000FF"/>
              </w:rPr>
            </w:pPr>
            <w:r w:rsidRPr="00767AD0">
              <w:rPr>
                <w:bCs/>
                <w:iCs/>
                <w:color w:val="00577D"/>
                <w:szCs w:val="40"/>
              </w:rPr>
              <w:t>Compliant</w:t>
            </w:r>
          </w:p>
        </w:tc>
      </w:tr>
      <w:tr w:rsidR="003C037D" w14:paraId="69D67243" w14:textId="77777777" w:rsidTr="001B24F2">
        <w:trPr>
          <w:trHeight w:val="227"/>
        </w:trPr>
        <w:tc>
          <w:tcPr>
            <w:tcW w:w="3942" w:type="pct"/>
            <w:shd w:val="clear" w:color="auto" w:fill="auto"/>
          </w:tcPr>
          <w:p w14:paraId="69D67241" w14:textId="77777777" w:rsidR="003C037D" w:rsidRPr="001E6954" w:rsidRDefault="003C037D" w:rsidP="003C037D">
            <w:pPr>
              <w:spacing w:before="40" w:after="40" w:line="240" w:lineRule="auto"/>
              <w:ind w:left="318" w:hanging="7"/>
            </w:pPr>
            <w:r w:rsidRPr="001E6954">
              <w:t>Requirement 4(3)(b)</w:t>
            </w:r>
          </w:p>
        </w:tc>
        <w:tc>
          <w:tcPr>
            <w:tcW w:w="1058" w:type="pct"/>
            <w:shd w:val="clear" w:color="auto" w:fill="auto"/>
          </w:tcPr>
          <w:p w14:paraId="69D67242" w14:textId="343ED168" w:rsidR="003C037D" w:rsidRPr="001E6954" w:rsidRDefault="003C037D" w:rsidP="003C037D">
            <w:pPr>
              <w:spacing w:before="40" w:after="40" w:line="240" w:lineRule="auto"/>
              <w:jc w:val="right"/>
              <w:rPr>
                <w:color w:val="0000FF"/>
              </w:rPr>
            </w:pPr>
            <w:r w:rsidRPr="00767AD0">
              <w:rPr>
                <w:bCs/>
                <w:iCs/>
                <w:color w:val="00577D"/>
                <w:szCs w:val="40"/>
              </w:rPr>
              <w:t>Compliant</w:t>
            </w:r>
          </w:p>
        </w:tc>
      </w:tr>
      <w:tr w:rsidR="003C037D" w14:paraId="69D67246" w14:textId="77777777" w:rsidTr="001B24F2">
        <w:trPr>
          <w:trHeight w:val="227"/>
        </w:trPr>
        <w:tc>
          <w:tcPr>
            <w:tcW w:w="3942" w:type="pct"/>
            <w:shd w:val="clear" w:color="auto" w:fill="auto"/>
          </w:tcPr>
          <w:p w14:paraId="69D67244" w14:textId="77777777" w:rsidR="003C037D" w:rsidRPr="001E6954" w:rsidRDefault="003C037D" w:rsidP="003C037D">
            <w:pPr>
              <w:spacing w:before="40" w:after="40" w:line="240" w:lineRule="auto"/>
              <w:ind w:left="318" w:hanging="7"/>
            </w:pPr>
            <w:r w:rsidRPr="001E6954">
              <w:t>Requirement 4(3)(c)</w:t>
            </w:r>
          </w:p>
        </w:tc>
        <w:tc>
          <w:tcPr>
            <w:tcW w:w="1058" w:type="pct"/>
            <w:shd w:val="clear" w:color="auto" w:fill="auto"/>
          </w:tcPr>
          <w:p w14:paraId="69D67245" w14:textId="7F2DCCFA" w:rsidR="003C037D" w:rsidRPr="001E6954" w:rsidRDefault="003C037D" w:rsidP="003C037D">
            <w:pPr>
              <w:spacing w:before="40" w:after="40" w:line="240" w:lineRule="auto"/>
              <w:jc w:val="right"/>
              <w:rPr>
                <w:color w:val="0000FF"/>
              </w:rPr>
            </w:pPr>
            <w:r w:rsidRPr="00767AD0">
              <w:rPr>
                <w:bCs/>
                <w:iCs/>
                <w:color w:val="00577D"/>
                <w:szCs w:val="40"/>
              </w:rPr>
              <w:t>Compliant</w:t>
            </w:r>
          </w:p>
        </w:tc>
      </w:tr>
      <w:tr w:rsidR="003C037D" w14:paraId="69D67249" w14:textId="77777777" w:rsidTr="001B24F2">
        <w:trPr>
          <w:trHeight w:val="227"/>
        </w:trPr>
        <w:tc>
          <w:tcPr>
            <w:tcW w:w="3942" w:type="pct"/>
            <w:shd w:val="clear" w:color="auto" w:fill="auto"/>
          </w:tcPr>
          <w:p w14:paraId="69D67247" w14:textId="77777777" w:rsidR="003C037D" w:rsidRPr="001E6954" w:rsidRDefault="003C037D" w:rsidP="003C037D">
            <w:pPr>
              <w:spacing w:before="40" w:after="40" w:line="240" w:lineRule="auto"/>
              <w:ind w:left="318" w:hanging="7"/>
            </w:pPr>
            <w:r w:rsidRPr="001E6954">
              <w:lastRenderedPageBreak/>
              <w:t>Requirement 4(3)(d)</w:t>
            </w:r>
          </w:p>
        </w:tc>
        <w:tc>
          <w:tcPr>
            <w:tcW w:w="1058" w:type="pct"/>
            <w:shd w:val="clear" w:color="auto" w:fill="auto"/>
          </w:tcPr>
          <w:p w14:paraId="69D67248" w14:textId="57DD8784" w:rsidR="003C037D" w:rsidRPr="001E6954" w:rsidRDefault="003C037D" w:rsidP="003C037D">
            <w:pPr>
              <w:spacing w:before="40" w:after="40" w:line="240" w:lineRule="auto"/>
              <w:jc w:val="right"/>
              <w:rPr>
                <w:color w:val="0000FF"/>
              </w:rPr>
            </w:pPr>
            <w:r w:rsidRPr="00767AD0">
              <w:rPr>
                <w:bCs/>
                <w:iCs/>
                <w:color w:val="00577D"/>
                <w:szCs w:val="40"/>
              </w:rPr>
              <w:t>Compliant</w:t>
            </w:r>
          </w:p>
        </w:tc>
      </w:tr>
      <w:tr w:rsidR="003C037D" w14:paraId="69D6724C" w14:textId="77777777" w:rsidTr="001B24F2">
        <w:trPr>
          <w:trHeight w:val="227"/>
        </w:trPr>
        <w:tc>
          <w:tcPr>
            <w:tcW w:w="3942" w:type="pct"/>
            <w:shd w:val="clear" w:color="auto" w:fill="auto"/>
          </w:tcPr>
          <w:p w14:paraId="69D6724A" w14:textId="77777777" w:rsidR="003C037D" w:rsidRPr="001E6954" w:rsidRDefault="003C037D" w:rsidP="003C037D">
            <w:pPr>
              <w:spacing w:before="40" w:after="40" w:line="240" w:lineRule="auto"/>
              <w:ind w:left="318" w:hanging="7"/>
            </w:pPr>
            <w:r w:rsidRPr="001E6954">
              <w:t>Requirement 4(3)(e)</w:t>
            </w:r>
          </w:p>
        </w:tc>
        <w:tc>
          <w:tcPr>
            <w:tcW w:w="1058" w:type="pct"/>
            <w:shd w:val="clear" w:color="auto" w:fill="auto"/>
          </w:tcPr>
          <w:p w14:paraId="69D6724B" w14:textId="1196CD23" w:rsidR="003C037D" w:rsidRPr="001E6954" w:rsidRDefault="003C037D" w:rsidP="003C037D">
            <w:pPr>
              <w:spacing w:before="40" w:after="40" w:line="240" w:lineRule="auto"/>
              <w:jc w:val="right"/>
              <w:rPr>
                <w:color w:val="0000FF"/>
              </w:rPr>
            </w:pPr>
            <w:r w:rsidRPr="00767AD0">
              <w:rPr>
                <w:bCs/>
                <w:iCs/>
                <w:color w:val="00577D"/>
                <w:szCs w:val="40"/>
              </w:rPr>
              <w:t>Compliant</w:t>
            </w:r>
          </w:p>
        </w:tc>
      </w:tr>
      <w:tr w:rsidR="003C037D" w14:paraId="69D6724F" w14:textId="77777777" w:rsidTr="001B24F2">
        <w:trPr>
          <w:trHeight w:val="227"/>
        </w:trPr>
        <w:tc>
          <w:tcPr>
            <w:tcW w:w="3942" w:type="pct"/>
            <w:shd w:val="clear" w:color="auto" w:fill="auto"/>
          </w:tcPr>
          <w:p w14:paraId="69D6724D" w14:textId="77777777" w:rsidR="003C037D" w:rsidRPr="001E6954" w:rsidRDefault="003C037D" w:rsidP="003C037D">
            <w:pPr>
              <w:spacing w:before="40" w:after="40" w:line="240" w:lineRule="auto"/>
              <w:ind w:left="318" w:hanging="7"/>
            </w:pPr>
            <w:r w:rsidRPr="001E6954">
              <w:t>Requirement 4(3)(f)</w:t>
            </w:r>
          </w:p>
        </w:tc>
        <w:tc>
          <w:tcPr>
            <w:tcW w:w="1058" w:type="pct"/>
            <w:shd w:val="clear" w:color="auto" w:fill="auto"/>
          </w:tcPr>
          <w:p w14:paraId="69D6724E" w14:textId="3105F6D4" w:rsidR="003C037D" w:rsidRPr="001E6954" w:rsidRDefault="003C037D" w:rsidP="003C037D">
            <w:pPr>
              <w:spacing w:before="40" w:after="40" w:line="240" w:lineRule="auto"/>
              <w:jc w:val="right"/>
              <w:rPr>
                <w:color w:val="0000FF"/>
              </w:rPr>
            </w:pPr>
            <w:r w:rsidRPr="00767AD0">
              <w:rPr>
                <w:bCs/>
                <w:iCs/>
                <w:color w:val="00577D"/>
                <w:szCs w:val="40"/>
              </w:rPr>
              <w:t>Compliant</w:t>
            </w:r>
          </w:p>
        </w:tc>
      </w:tr>
      <w:tr w:rsidR="003C037D" w14:paraId="69D67252" w14:textId="77777777" w:rsidTr="001B24F2">
        <w:trPr>
          <w:trHeight w:val="227"/>
        </w:trPr>
        <w:tc>
          <w:tcPr>
            <w:tcW w:w="3942" w:type="pct"/>
            <w:shd w:val="clear" w:color="auto" w:fill="auto"/>
          </w:tcPr>
          <w:p w14:paraId="69D67250" w14:textId="77777777" w:rsidR="003C037D" w:rsidRPr="001E6954" w:rsidRDefault="003C037D" w:rsidP="003C037D">
            <w:pPr>
              <w:spacing w:before="40" w:after="40" w:line="240" w:lineRule="auto"/>
              <w:ind w:left="318" w:hanging="7"/>
            </w:pPr>
            <w:r w:rsidRPr="001E6954">
              <w:t>Requirement 4(3)(g)</w:t>
            </w:r>
          </w:p>
        </w:tc>
        <w:tc>
          <w:tcPr>
            <w:tcW w:w="1058" w:type="pct"/>
            <w:shd w:val="clear" w:color="auto" w:fill="auto"/>
          </w:tcPr>
          <w:p w14:paraId="69D67251" w14:textId="07A1D50E" w:rsidR="003C037D" w:rsidRPr="001E6954" w:rsidRDefault="003C037D" w:rsidP="003C037D">
            <w:pPr>
              <w:spacing w:before="40" w:after="40" w:line="240" w:lineRule="auto"/>
              <w:jc w:val="right"/>
              <w:rPr>
                <w:color w:val="0000FF"/>
              </w:rPr>
            </w:pPr>
            <w:r w:rsidRPr="00767AD0">
              <w:rPr>
                <w:bCs/>
                <w:iCs/>
                <w:color w:val="00577D"/>
                <w:szCs w:val="40"/>
              </w:rPr>
              <w:t>Compliant</w:t>
            </w:r>
          </w:p>
        </w:tc>
      </w:tr>
      <w:tr w:rsidR="00E016F5" w14:paraId="69D67255" w14:textId="77777777" w:rsidTr="001B24F2">
        <w:trPr>
          <w:trHeight w:val="227"/>
        </w:trPr>
        <w:tc>
          <w:tcPr>
            <w:tcW w:w="3942" w:type="pct"/>
            <w:shd w:val="clear" w:color="auto" w:fill="auto"/>
          </w:tcPr>
          <w:p w14:paraId="69D67253" w14:textId="77777777" w:rsidR="001B24F2" w:rsidRPr="001E6954" w:rsidRDefault="009867C6" w:rsidP="001B24F2">
            <w:pPr>
              <w:keepNext/>
              <w:spacing w:before="40" w:after="40" w:line="240" w:lineRule="auto"/>
              <w:rPr>
                <w:b/>
              </w:rPr>
            </w:pPr>
            <w:r w:rsidRPr="001E6954">
              <w:rPr>
                <w:b/>
              </w:rPr>
              <w:t>Standard 5 Organisation’s service environment</w:t>
            </w:r>
          </w:p>
        </w:tc>
        <w:tc>
          <w:tcPr>
            <w:tcW w:w="1058" w:type="pct"/>
            <w:shd w:val="clear" w:color="auto" w:fill="auto"/>
          </w:tcPr>
          <w:p w14:paraId="69D67254" w14:textId="667726BE" w:rsidR="001B24F2" w:rsidRPr="001E6954" w:rsidRDefault="009867C6" w:rsidP="001B24F2">
            <w:pPr>
              <w:keepNext/>
              <w:spacing w:before="40" w:after="40" w:line="240" w:lineRule="auto"/>
              <w:jc w:val="right"/>
              <w:rPr>
                <w:b/>
                <w:color w:val="0000FF"/>
              </w:rPr>
            </w:pPr>
            <w:r w:rsidRPr="001E6954">
              <w:rPr>
                <w:b/>
                <w:bCs/>
                <w:iCs/>
                <w:color w:val="00577D"/>
                <w:szCs w:val="40"/>
              </w:rPr>
              <w:t>Compliant</w:t>
            </w:r>
          </w:p>
        </w:tc>
      </w:tr>
      <w:tr w:rsidR="003C037D" w14:paraId="69D67258" w14:textId="77777777" w:rsidTr="001B24F2">
        <w:trPr>
          <w:trHeight w:val="227"/>
        </w:trPr>
        <w:tc>
          <w:tcPr>
            <w:tcW w:w="3942" w:type="pct"/>
            <w:shd w:val="clear" w:color="auto" w:fill="auto"/>
          </w:tcPr>
          <w:p w14:paraId="69D67256" w14:textId="77777777" w:rsidR="003C037D" w:rsidRPr="001E6954" w:rsidRDefault="003C037D" w:rsidP="003C037D">
            <w:pPr>
              <w:spacing w:before="40" w:after="40" w:line="240" w:lineRule="auto"/>
              <w:ind w:left="318" w:hanging="7"/>
            </w:pPr>
            <w:r w:rsidRPr="001E6954">
              <w:t>Requirement 5(3)(a)</w:t>
            </w:r>
          </w:p>
        </w:tc>
        <w:tc>
          <w:tcPr>
            <w:tcW w:w="1058" w:type="pct"/>
            <w:shd w:val="clear" w:color="auto" w:fill="auto"/>
          </w:tcPr>
          <w:p w14:paraId="69D67257" w14:textId="56EB3CD0" w:rsidR="003C037D" w:rsidRPr="001E6954" w:rsidRDefault="003C037D" w:rsidP="003C037D">
            <w:pPr>
              <w:spacing w:before="40" w:after="40" w:line="240" w:lineRule="auto"/>
              <w:jc w:val="right"/>
              <w:rPr>
                <w:color w:val="0000FF"/>
              </w:rPr>
            </w:pPr>
            <w:r w:rsidRPr="00A859C8">
              <w:rPr>
                <w:bCs/>
                <w:iCs/>
                <w:color w:val="00577D"/>
                <w:szCs w:val="40"/>
              </w:rPr>
              <w:t>Compliant</w:t>
            </w:r>
          </w:p>
        </w:tc>
      </w:tr>
      <w:tr w:rsidR="003C037D" w14:paraId="69D6725B" w14:textId="77777777" w:rsidTr="001B24F2">
        <w:trPr>
          <w:trHeight w:val="227"/>
        </w:trPr>
        <w:tc>
          <w:tcPr>
            <w:tcW w:w="3942" w:type="pct"/>
            <w:shd w:val="clear" w:color="auto" w:fill="auto"/>
          </w:tcPr>
          <w:p w14:paraId="69D67259" w14:textId="77777777" w:rsidR="003C037D" w:rsidRPr="001E6954" w:rsidRDefault="003C037D" w:rsidP="003C037D">
            <w:pPr>
              <w:spacing w:before="40" w:after="40" w:line="240" w:lineRule="auto"/>
              <w:ind w:left="318" w:hanging="7"/>
            </w:pPr>
            <w:r w:rsidRPr="001E6954">
              <w:t>Requirement 5(3)(b)</w:t>
            </w:r>
          </w:p>
        </w:tc>
        <w:tc>
          <w:tcPr>
            <w:tcW w:w="1058" w:type="pct"/>
            <w:shd w:val="clear" w:color="auto" w:fill="auto"/>
          </w:tcPr>
          <w:p w14:paraId="69D6725A" w14:textId="30F8AC8A" w:rsidR="003C037D" w:rsidRPr="001E6954" w:rsidRDefault="003C037D" w:rsidP="003C037D">
            <w:pPr>
              <w:spacing w:before="40" w:after="40" w:line="240" w:lineRule="auto"/>
              <w:jc w:val="right"/>
              <w:rPr>
                <w:color w:val="0000FF"/>
              </w:rPr>
            </w:pPr>
            <w:r w:rsidRPr="00A859C8">
              <w:rPr>
                <w:bCs/>
                <w:iCs/>
                <w:color w:val="00577D"/>
                <w:szCs w:val="40"/>
              </w:rPr>
              <w:t>Compliant</w:t>
            </w:r>
          </w:p>
        </w:tc>
      </w:tr>
      <w:tr w:rsidR="003C037D" w14:paraId="69D6725E" w14:textId="77777777" w:rsidTr="001B24F2">
        <w:trPr>
          <w:trHeight w:val="227"/>
        </w:trPr>
        <w:tc>
          <w:tcPr>
            <w:tcW w:w="3942" w:type="pct"/>
            <w:shd w:val="clear" w:color="auto" w:fill="auto"/>
          </w:tcPr>
          <w:p w14:paraId="69D6725C" w14:textId="77777777" w:rsidR="003C037D" w:rsidRPr="001E6954" w:rsidRDefault="003C037D" w:rsidP="003C037D">
            <w:pPr>
              <w:spacing w:before="40" w:after="40" w:line="240" w:lineRule="auto"/>
              <w:ind w:left="318" w:hanging="7"/>
            </w:pPr>
            <w:r w:rsidRPr="001E6954">
              <w:t>Requirement 5(3)(c)</w:t>
            </w:r>
          </w:p>
        </w:tc>
        <w:tc>
          <w:tcPr>
            <w:tcW w:w="1058" w:type="pct"/>
            <w:shd w:val="clear" w:color="auto" w:fill="auto"/>
          </w:tcPr>
          <w:p w14:paraId="69D6725D" w14:textId="4CEA8D0B" w:rsidR="003C037D" w:rsidRPr="001E6954" w:rsidRDefault="003C037D" w:rsidP="003C037D">
            <w:pPr>
              <w:spacing w:before="40" w:after="40" w:line="240" w:lineRule="auto"/>
              <w:jc w:val="right"/>
              <w:rPr>
                <w:color w:val="0000FF"/>
              </w:rPr>
            </w:pPr>
            <w:r w:rsidRPr="00A859C8">
              <w:rPr>
                <w:bCs/>
                <w:iCs/>
                <w:color w:val="00577D"/>
                <w:szCs w:val="40"/>
              </w:rPr>
              <w:t>Compliant</w:t>
            </w:r>
          </w:p>
        </w:tc>
      </w:tr>
      <w:tr w:rsidR="00E016F5" w14:paraId="69D67261" w14:textId="77777777" w:rsidTr="001B24F2">
        <w:trPr>
          <w:trHeight w:val="227"/>
        </w:trPr>
        <w:tc>
          <w:tcPr>
            <w:tcW w:w="3942" w:type="pct"/>
            <w:shd w:val="clear" w:color="auto" w:fill="auto"/>
          </w:tcPr>
          <w:p w14:paraId="69D6725F" w14:textId="77777777" w:rsidR="001B24F2" w:rsidRPr="001E6954" w:rsidRDefault="009867C6" w:rsidP="001B24F2">
            <w:pPr>
              <w:keepNext/>
              <w:spacing w:before="40" w:after="40" w:line="240" w:lineRule="auto"/>
              <w:rPr>
                <w:b/>
              </w:rPr>
            </w:pPr>
            <w:r w:rsidRPr="001E6954">
              <w:rPr>
                <w:b/>
              </w:rPr>
              <w:t>Standard 6 Feedback and complaints</w:t>
            </w:r>
          </w:p>
        </w:tc>
        <w:tc>
          <w:tcPr>
            <w:tcW w:w="1058" w:type="pct"/>
            <w:shd w:val="clear" w:color="auto" w:fill="auto"/>
          </w:tcPr>
          <w:p w14:paraId="69D67260" w14:textId="5D31CD37" w:rsidR="001B24F2" w:rsidRPr="001E6954" w:rsidRDefault="009867C6" w:rsidP="001B24F2">
            <w:pPr>
              <w:keepNext/>
              <w:spacing w:before="40" w:after="40" w:line="240" w:lineRule="auto"/>
              <w:jc w:val="right"/>
              <w:rPr>
                <w:b/>
                <w:color w:val="0000FF"/>
              </w:rPr>
            </w:pPr>
            <w:r w:rsidRPr="001E6954">
              <w:rPr>
                <w:b/>
                <w:bCs/>
                <w:iCs/>
                <w:color w:val="00577D"/>
                <w:szCs w:val="40"/>
              </w:rPr>
              <w:t>Compliant</w:t>
            </w:r>
          </w:p>
        </w:tc>
      </w:tr>
      <w:tr w:rsidR="003C037D" w14:paraId="69D67264" w14:textId="77777777" w:rsidTr="001B24F2">
        <w:trPr>
          <w:trHeight w:val="227"/>
        </w:trPr>
        <w:tc>
          <w:tcPr>
            <w:tcW w:w="3942" w:type="pct"/>
            <w:shd w:val="clear" w:color="auto" w:fill="auto"/>
          </w:tcPr>
          <w:p w14:paraId="69D67262" w14:textId="77777777" w:rsidR="003C037D" w:rsidRPr="001E6954" w:rsidRDefault="003C037D" w:rsidP="003C037D">
            <w:pPr>
              <w:spacing w:before="40" w:after="40" w:line="240" w:lineRule="auto"/>
              <w:ind w:left="318" w:hanging="7"/>
            </w:pPr>
            <w:r w:rsidRPr="001E6954">
              <w:t>Requirement 6(3)(a)</w:t>
            </w:r>
          </w:p>
        </w:tc>
        <w:tc>
          <w:tcPr>
            <w:tcW w:w="1058" w:type="pct"/>
            <w:shd w:val="clear" w:color="auto" w:fill="auto"/>
          </w:tcPr>
          <w:p w14:paraId="69D67263" w14:textId="39DD5549" w:rsidR="003C037D" w:rsidRPr="001E6954" w:rsidRDefault="003C037D" w:rsidP="003C037D">
            <w:pPr>
              <w:spacing w:before="40" w:after="40" w:line="240" w:lineRule="auto"/>
              <w:jc w:val="right"/>
              <w:rPr>
                <w:color w:val="0000FF"/>
              </w:rPr>
            </w:pPr>
            <w:r w:rsidRPr="000357EE">
              <w:rPr>
                <w:bCs/>
                <w:iCs/>
                <w:color w:val="00577D"/>
                <w:szCs w:val="40"/>
              </w:rPr>
              <w:t>Compliant</w:t>
            </w:r>
          </w:p>
        </w:tc>
      </w:tr>
      <w:tr w:rsidR="003C037D" w14:paraId="69D67267" w14:textId="77777777" w:rsidTr="001B24F2">
        <w:trPr>
          <w:trHeight w:val="227"/>
        </w:trPr>
        <w:tc>
          <w:tcPr>
            <w:tcW w:w="3942" w:type="pct"/>
            <w:shd w:val="clear" w:color="auto" w:fill="auto"/>
          </w:tcPr>
          <w:p w14:paraId="69D67265" w14:textId="77777777" w:rsidR="003C037D" w:rsidRPr="001E6954" w:rsidRDefault="003C037D" w:rsidP="003C037D">
            <w:pPr>
              <w:spacing w:before="40" w:after="40" w:line="240" w:lineRule="auto"/>
              <w:ind w:left="318" w:hanging="7"/>
            </w:pPr>
            <w:r w:rsidRPr="001E6954">
              <w:t>Requirement 6(3)(b)</w:t>
            </w:r>
          </w:p>
        </w:tc>
        <w:tc>
          <w:tcPr>
            <w:tcW w:w="1058" w:type="pct"/>
            <w:shd w:val="clear" w:color="auto" w:fill="auto"/>
          </w:tcPr>
          <w:p w14:paraId="69D67266" w14:textId="39751A6D" w:rsidR="003C037D" w:rsidRPr="001E6954" w:rsidRDefault="003C037D" w:rsidP="003C037D">
            <w:pPr>
              <w:spacing w:before="40" w:after="40" w:line="240" w:lineRule="auto"/>
              <w:jc w:val="right"/>
              <w:rPr>
                <w:color w:val="0000FF"/>
              </w:rPr>
            </w:pPr>
            <w:r w:rsidRPr="000357EE">
              <w:rPr>
                <w:bCs/>
                <w:iCs/>
                <w:color w:val="00577D"/>
                <w:szCs w:val="40"/>
              </w:rPr>
              <w:t>Compliant</w:t>
            </w:r>
          </w:p>
        </w:tc>
      </w:tr>
      <w:tr w:rsidR="003C037D" w14:paraId="69D6726A" w14:textId="77777777" w:rsidTr="001B24F2">
        <w:trPr>
          <w:trHeight w:val="227"/>
        </w:trPr>
        <w:tc>
          <w:tcPr>
            <w:tcW w:w="3942" w:type="pct"/>
            <w:shd w:val="clear" w:color="auto" w:fill="auto"/>
          </w:tcPr>
          <w:p w14:paraId="69D67268" w14:textId="77777777" w:rsidR="003C037D" w:rsidRPr="001E6954" w:rsidRDefault="003C037D" w:rsidP="003C037D">
            <w:pPr>
              <w:spacing w:before="40" w:after="40" w:line="240" w:lineRule="auto"/>
              <w:ind w:left="318" w:hanging="7"/>
            </w:pPr>
            <w:r w:rsidRPr="001E6954">
              <w:t>Requirement 6(3)(c)</w:t>
            </w:r>
          </w:p>
        </w:tc>
        <w:tc>
          <w:tcPr>
            <w:tcW w:w="1058" w:type="pct"/>
            <w:shd w:val="clear" w:color="auto" w:fill="auto"/>
          </w:tcPr>
          <w:p w14:paraId="69D67269" w14:textId="3FEF21B5" w:rsidR="003C037D" w:rsidRPr="001E6954" w:rsidRDefault="003C037D" w:rsidP="003C037D">
            <w:pPr>
              <w:spacing w:before="40" w:after="40" w:line="240" w:lineRule="auto"/>
              <w:jc w:val="right"/>
              <w:rPr>
                <w:color w:val="0000FF"/>
              </w:rPr>
            </w:pPr>
            <w:r w:rsidRPr="000357EE">
              <w:rPr>
                <w:bCs/>
                <w:iCs/>
                <w:color w:val="00577D"/>
                <w:szCs w:val="40"/>
              </w:rPr>
              <w:t>Compliant</w:t>
            </w:r>
          </w:p>
        </w:tc>
      </w:tr>
      <w:tr w:rsidR="003C037D" w14:paraId="69D6726D" w14:textId="77777777" w:rsidTr="001B24F2">
        <w:trPr>
          <w:trHeight w:val="227"/>
        </w:trPr>
        <w:tc>
          <w:tcPr>
            <w:tcW w:w="3942" w:type="pct"/>
            <w:shd w:val="clear" w:color="auto" w:fill="auto"/>
          </w:tcPr>
          <w:p w14:paraId="69D6726B" w14:textId="77777777" w:rsidR="003C037D" w:rsidRPr="001E6954" w:rsidRDefault="003C037D" w:rsidP="003C037D">
            <w:pPr>
              <w:spacing w:before="40" w:after="40" w:line="240" w:lineRule="auto"/>
              <w:ind w:left="318" w:hanging="7"/>
            </w:pPr>
            <w:r w:rsidRPr="001E6954">
              <w:t>Requirement 6(3)(d)</w:t>
            </w:r>
          </w:p>
        </w:tc>
        <w:tc>
          <w:tcPr>
            <w:tcW w:w="1058" w:type="pct"/>
            <w:shd w:val="clear" w:color="auto" w:fill="auto"/>
          </w:tcPr>
          <w:p w14:paraId="69D6726C" w14:textId="4255D291" w:rsidR="003C037D" w:rsidRPr="001E6954" w:rsidRDefault="003C037D" w:rsidP="003C037D">
            <w:pPr>
              <w:spacing w:before="40" w:after="40" w:line="240" w:lineRule="auto"/>
              <w:jc w:val="right"/>
              <w:rPr>
                <w:color w:val="0000FF"/>
              </w:rPr>
            </w:pPr>
            <w:r w:rsidRPr="000357EE">
              <w:rPr>
                <w:bCs/>
                <w:iCs/>
                <w:color w:val="00577D"/>
                <w:szCs w:val="40"/>
              </w:rPr>
              <w:t>Compliant</w:t>
            </w:r>
          </w:p>
        </w:tc>
      </w:tr>
      <w:tr w:rsidR="00E016F5" w14:paraId="69D67270" w14:textId="77777777" w:rsidTr="001B24F2">
        <w:trPr>
          <w:trHeight w:val="227"/>
        </w:trPr>
        <w:tc>
          <w:tcPr>
            <w:tcW w:w="3942" w:type="pct"/>
            <w:shd w:val="clear" w:color="auto" w:fill="auto"/>
          </w:tcPr>
          <w:p w14:paraId="69D6726E" w14:textId="77777777" w:rsidR="001B24F2" w:rsidRPr="001E6954" w:rsidRDefault="009867C6" w:rsidP="001B24F2">
            <w:pPr>
              <w:keepNext/>
              <w:spacing w:before="40" w:after="40" w:line="240" w:lineRule="auto"/>
              <w:rPr>
                <w:b/>
              </w:rPr>
            </w:pPr>
            <w:r w:rsidRPr="001E6954">
              <w:rPr>
                <w:b/>
              </w:rPr>
              <w:t>Standard 7 Human resources</w:t>
            </w:r>
          </w:p>
        </w:tc>
        <w:tc>
          <w:tcPr>
            <w:tcW w:w="1058" w:type="pct"/>
            <w:shd w:val="clear" w:color="auto" w:fill="auto"/>
          </w:tcPr>
          <w:p w14:paraId="69D6726F" w14:textId="37F1C12D" w:rsidR="001B24F2" w:rsidRPr="001E6954" w:rsidRDefault="009867C6" w:rsidP="001B24F2">
            <w:pPr>
              <w:keepNext/>
              <w:spacing w:before="40" w:after="40" w:line="240" w:lineRule="auto"/>
              <w:jc w:val="right"/>
              <w:rPr>
                <w:b/>
                <w:color w:val="0000FF"/>
              </w:rPr>
            </w:pPr>
            <w:r w:rsidRPr="001E6954">
              <w:rPr>
                <w:b/>
                <w:bCs/>
                <w:iCs/>
                <w:color w:val="00577D"/>
                <w:szCs w:val="40"/>
              </w:rPr>
              <w:t>Non-compliant</w:t>
            </w:r>
          </w:p>
        </w:tc>
      </w:tr>
      <w:tr w:rsidR="00E016F5" w14:paraId="69D67273" w14:textId="77777777" w:rsidTr="001B24F2">
        <w:trPr>
          <w:trHeight w:val="227"/>
        </w:trPr>
        <w:tc>
          <w:tcPr>
            <w:tcW w:w="3942" w:type="pct"/>
            <w:shd w:val="clear" w:color="auto" w:fill="auto"/>
          </w:tcPr>
          <w:p w14:paraId="69D67271" w14:textId="77777777" w:rsidR="001B24F2" w:rsidRPr="001E6954" w:rsidRDefault="009867C6" w:rsidP="001B24F2">
            <w:pPr>
              <w:spacing w:before="40" w:after="40" w:line="240" w:lineRule="auto"/>
              <w:ind w:left="318" w:hanging="7"/>
            </w:pPr>
            <w:r w:rsidRPr="001E6954">
              <w:t>Requirement 7(3)(a)</w:t>
            </w:r>
          </w:p>
        </w:tc>
        <w:tc>
          <w:tcPr>
            <w:tcW w:w="1058" w:type="pct"/>
            <w:shd w:val="clear" w:color="auto" w:fill="auto"/>
          </w:tcPr>
          <w:p w14:paraId="69D67272" w14:textId="42ADB17D" w:rsidR="001B24F2" w:rsidRPr="001E6954" w:rsidRDefault="009867C6" w:rsidP="001B24F2">
            <w:pPr>
              <w:spacing w:before="40" w:after="40" w:line="240" w:lineRule="auto"/>
              <w:jc w:val="right"/>
              <w:rPr>
                <w:color w:val="0000FF"/>
              </w:rPr>
            </w:pPr>
            <w:r w:rsidRPr="001E6954">
              <w:rPr>
                <w:bCs/>
                <w:iCs/>
                <w:color w:val="00577D"/>
                <w:szCs w:val="40"/>
              </w:rPr>
              <w:t>Non-compliant</w:t>
            </w:r>
          </w:p>
        </w:tc>
      </w:tr>
      <w:tr w:rsidR="003C037D" w14:paraId="69D67276" w14:textId="77777777" w:rsidTr="001B24F2">
        <w:trPr>
          <w:trHeight w:val="227"/>
        </w:trPr>
        <w:tc>
          <w:tcPr>
            <w:tcW w:w="3942" w:type="pct"/>
            <w:shd w:val="clear" w:color="auto" w:fill="auto"/>
          </w:tcPr>
          <w:p w14:paraId="69D67274" w14:textId="77777777" w:rsidR="003C037D" w:rsidRPr="001E6954" w:rsidRDefault="003C037D" w:rsidP="003C037D">
            <w:pPr>
              <w:spacing w:before="40" w:after="40" w:line="240" w:lineRule="auto"/>
              <w:ind w:left="318" w:hanging="7"/>
            </w:pPr>
            <w:r w:rsidRPr="001E6954">
              <w:t>Requirement 7(3)(b)</w:t>
            </w:r>
          </w:p>
        </w:tc>
        <w:tc>
          <w:tcPr>
            <w:tcW w:w="1058" w:type="pct"/>
            <w:shd w:val="clear" w:color="auto" w:fill="auto"/>
          </w:tcPr>
          <w:p w14:paraId="69D67275" w14:textId="6D3115A3" w:rsidR="003C037D" w:rsidRPr="001E6954" w:rsidRDefault="003C037D" w:rsidP="003C037D">
            <w:pPr>
              <w:spacing w:before="40" w:after="40" w:line="240" w:lineRule="auto"/>
              <w:jc w:val="right"/>
              <w:rPr>
                <w:color w:val="0000FF"/>
              </w:rPr>
            </w:pPr>
            <w:r w:rsidRPr="009254D3">
              <w:rPr>
                <w:bCs/>
                <w:iCs/>
                <w:color w:val="00577D"/>
                <w:szCs w:val="40"/>
              </w:rPr>
              <w:t>Compliant</w:t>
            </w:r>
          </w:p>
        </w:tc>
      </w:tr>
      <w:tr w:rsidR="003C037D" w14:paraId="69D67279" w14:textId="77777777" w:rsidTr="001B24F2">
        <w:trPr>
          <w:trHeight w:val="227"/>
        </w:trPr>
        <w:tc>
          <w:tcPr>
            <w:tcW w:w="3942" w:type="pct"/>
            <w:shd w:val="clear" w:color="auto" w:fill="auto"/>
          </w:tcPr>
          <w:p w14:paraId="69D67277" w14:textId="77777777" w:rsidR="003C037D" w:rsidRPr="001E6954" w:rsidRDefault="003C037D" w:rsidP="003C037D">
            <w:pPr>
              <w:spacing w:before="40" w:after="40" w:line="240" w:lineRule="auto"/>
              <w:ind w:left="318" w:hanging="7"/>
            </w:pPr>
            <w:r w:rsidRPr="001E6954">
              <w:t>Requirement 7(3)(c)</w:t>
            </w:r>
          </w:p>
        </w:tc>
        <w:tc>
          <w:tcPr>
            <w:tcW w:w="1058" w:type="pct"/>
            <w:shd w:val="clear" w:color="auto" w:fill="auto"/>
          </w:tcPr>
          <w:p w14:paraId="69D67278" w14:textId="25E5D38A" w:rsidR="003C037D" w:rsidRPr="001E6954" w:rsidRDefault="003C037D" w:rsidP="003C037D">
            <w:pPr>
              <w:spacing w:before="40" w:after="40" w:line="240" w:lineRule="auto"/>
              <w:jc w:val="right"/>
              <w:rPr>
                <w:color w:val="0000FF"/>
              </w:rPr>
            </w:pPr>
            <w:r w:rsidRPr="009254D3">
              <w:rPr>
                <w:bCs/>
                <w:iCs/>
                <w:color w:val="00577D"/>
                <w:szCs w:val="40"/>
              </w:rPr>
              <w:t>Compliant</w:t>
            </w:r>
          </w:p>
        </w:tc>
      </w:tr>
      <w:tr w:rsidR="00E016F5" w14:paraId="69D6727C" w14:textId="77777777" w:rsidTr="001B24F2">
        <w:trPr>
          <w:trHeight w:val="227"/>
        </w:trPr>
        <w:tc>
          <w:tcPr>
            <w:tcW w:w="3942" w:type="pct"/>
            <w:shd w:val="clear" w:color="auto" w:fill="auto"/>
          </w:tcPr>
          <w:p w14:paraId="69D6727A" w14:textId="77777777" w:rsidR="001B24F2" w:rsidRPr="001E6954" w:rsidRDefault="009867C6" w:rsidP="001B24F2">
            <w:pPr>
              <w:spacing w:before="40" w:after="40" w:line="240" w:lineRule="auto"/>
              <w:ind w:left="318" w:hanging="7"/>
            </w:pPr>
            <w:r w:rsidRPr="001E6954">
              <w:t>Requirement 7(3)(d)</w:t>
            </w:r>
          </w:p>
        </w:tc>
        <w:tc>
          <w:tcPr>
            <w:tcW w:w="1058" w:type="pct"/>
            <w:shd w:val="clear" w:color="auto" w:fill="auto"/>
          </w:tcPr>
          <w:p w14:paraId="69D6727B" w14:textId="46E3EED5" w:rsidR="001B24F2" w:rsidRPr="001E6954" w:rsidRDefault="009867C6" w:rsidP="001B24F2">
            <w:pPr>
              <w:spacing w:before="40" w:after="40" w:line="240" w:lineRule="auto"/>
              <w:jc w:val="right"/>
              <w:rPr>
                <w:color w:val="0000FF"/>
              </w:rPr>
            </w:pPr>
            <w:r w:rsidRPr="001E6954">
              <w:rPr>
                <w:bCs/>
                <w:iCs/>
                <w:color w:val="00577D"/>
                <w:szCs w:val="40"/>
              </w:rPr>
              <w:t>Non-compliant</w:t>
            </w:r>
          </w:p>
        </w:tc>
      </w:tr>
      <w:tr w:rsidR="00E016F5" w14:paraId="69D6727F" w14:textId="77777777" w:rsidTr="001B24F2">
        <w:trPr>
          <w:trHeight w:val="227"/>
        </w:trPr>
        <w:tc>
          <w:tcPr>
            <w:tcW w:w="3942" w:type="pct"/>
            <w:shd w:val="clear" w:color="auto" w:fill="auto"/>
          </w:tcPr>
          <w:p w14:paraId="69D6727D" w14:textId="77777777" w:rsidR="001B24F2" w:rsidRPr="001E6954" w:rsidRDefault="009867C6" w:rsidP="001B24F2">
            <w:pPr>
              <w:spacing w:before="40" w:after="40" w:line="240" w:lineRule="auto"/>
              <w:ind w:left="318" w:hanging="7"/>
            </w:pPr>
            <w:r w:rsidRPr="001E6954">
              <w:t>Requirement 7(3)(e)</w:t>
            </w:r>
          </w:p>
        </w:tc>
        <w:tc>
          <w:tcPr>
            <w:tcW w:w="1058" w:type="pct"/>
            <w:shd w:val="clear" w:color="auto" w:fill="auto"/>
          </w:tcPr>
          <w:p w14:paraId="69D6727E" w14:textId="23BB0891" w:rsidR="001B24F2" w:rsidRPr="001E6954" w:rsidRDefault="003C037D" w:rsidP="001B24F2">
            <w:pPr>
              <w:spacing w:before="40" w:after="40" w:line="240" w:lineRule="auto"/>
              <w:jc w:val="right"/>
              <w:rPr>
                <w:color w:val="0000FF"/>
              </w:rPr>
            </w:pPr>
            <w:r w:rsidRPr="001E6954">
              <w:rPr>
                <w:bCs/>
                <w:iCs/>
                <w:color w:val="00577D"/>
                <w:szCs w:val="40"/>
              </w:rPr>
              <w:t>Compliant</w:t>
            </w:r>
          </w:p>
        </w:tc>
      </w:tr>
      <w:tr w:rsidR="00E016F5" w14:paraId="69D67282" w14:textId="77777777" w:rsidTr="001B24F2">
        <w:trPr>
          <w:trHeight w:val="227"/>
        </w:trPr>
        <w:tc>
          <w:tcPr>
            <w:tcW w:w="3942" w:type="pct"/>
            <w:shd w:val="clear" w:color="auto" w:fill="auto"/>
          </w:tcPr>
          <w:p w14:paraId="69D67280" w14:textId="77777777" w:rsidR="001B24F2" w:rsidRPr="001E6954" w:rsidRDefault="009867C6" w:rsidP="001B24F2">
            <w:pPr>
              <w:keepNext/>
              <w:spacing w:before="40" w:after="40" w:line="240" w:lineRule="auto"/>
              <w:rPr>
                <w:b/>
              </w:rPr>
            </w:pPr>
            <w:r w:rsidRPr="001E6954">
              <w:rPr>
                <w:b/>
              </w:rPr>
              <w:t>Standard 8 Organisational governance</w:t>
            </w:r>
          </w:p>
        </w:tc>
        <w:tc>
          <w:tcPr>
            <w:tcW w:w="1058" w:type="pct"/>
            <w:shd w:val="clear" w:color="auto" w:fill="auto"/>
          </w:tcPr>
          <w:p w14:paraId="69D67281" w14:textId="2FB5104E" w:rsidR="001B24F2" w:rsidRPr="001E6954" w:rsidRDefault="009867C6" w:rsidP="001B24F2">
            <w:pPr>
              <w:keepNext/>
              <w:spacing w:before="40" w:after="40" w:line="240" w:lineRule="auto"/>
              <w:jc w:val="right"/>
              <w:rPr>
                <w:b/>
                <w:color w:val="0000FF"/>
              </w:rPr>
            </w:pPr>
            <w:r w:rsidRPr="001E6954">
              <w:rPr>
                <w:b/>
                <w:bCs/>
                <w:iCs/>
                <w:color w:val="00577D"/>
                <w:szCs w:val="40"/>
              </w:rPr>
              <w:t>Non-compliant</w:t>
            </w:r>
          </w:p>
        </w:tc>
      </w:tr>
      <w:tr w:rsidR="003C037D" w14:paraId="69D67285" w14:textId="77777777" w:rsidTr="001B24F2">
        <w:trPr>
          <w:trHeight w:val="227"/>
        </w:trPr>
        <w:tc>
          <w:tcPr>
            <w:tcW w:w="3942" w:type="pct"/>
            <w:shd w:val="clear" w:color="auto" w:fill="auto"/>
          </w:tcPr>
          <w:p w14:paraId="69D67283" w14:textId="77777777" w:rsidR="003C037D" w:rsidRPr="001E6954" w:rsidRDefault="003C037D" w:rsidP="003C037D">
            <w:pPr>
              <w:spacing w:before="40" w:after="40" w:line="240" w:lineRule="auto"/>
              <w:ind w:left="318" w:hanging="7"/>
            </w:pPr>
            <w:r w:rsidRPr="001E6954">
              <w:t>Requirement 8(3)(a)</w:t>
            </w:r>
          </w:p>
        </w:tc>
        <w:tc>
          <w:tcPr>
            <w:tcW w:w="1058" w:type="pct"/>
            <w:shd w:val="clear" w:color="auto" w:fill="auto"/>
          </w:tcPr>
          <w:p w14:paraId="69D67284" w14:textId="28D67379" w:rsidR="003C037D" w:rsidRPr="001E6954" w:rsidRDefault="003C037D" w:rsidP="003C037D">
            <w:pPr>
              <w:spacing w:before="40" w:after="40" w:line="240" w:lineRule="auto"/>
              <w:jc w:val="right"/>
              <w:rPr>
                <w:color w:val="0000FF"/>
              </w:rPr>
            </w:pPr>
            <w:r w:rsidRPr="00811F19">
              <w:rPr>
                <w:bCs/>
                <w:iCs/>
                <w:color w:val="00577D"/>
                <w:szCs w:val="40"/>
              </w:rPr>
              <w:t>Compliant</w:t>
            </w:r>
          </w:p>
        </w:tc>
      </w:tr>
      <w:tr w:rsidR="003C037D" w14:paraId="69D67288" w14:textId="77777777" w:rsidTr="001B24F2">
        <w:trPr>
          <w:trHeight w:val="227"/>
        </w:trPr>
        <w:tc>
          <w:tcPr>
            <w:tcW w:w="3942" w:type="pct"/>
            <w:shd w:val="clear" w:color="auto" w:fill="auto"/>
          </w:tcPr>
          <w:p w14:paraId="69D67286" w14:textId="77777777" w:rsidR="003C037D" w:rsidRPr="001E6954" w:rsidRDefault="003C037D" w:rsidP="003C037D">
            <w:pPr>
              <w:spacing w:before="40" w:after="40" w:line="240" w:lineRule="auto"/>
              <w:ind w:left="318" w:hanging="7"/>
            </w:pPr>
            <w:r w:rsidRPr="001E6954">
              <w:t>Requirement 8(3)(b)</w:t>
            </w:r>
          </w:p>
        </w:tc>
        <w:tc>
          <w:tcPr>
            <w:tcW w:w="1058" w:type="pct"/>
            <w:shd w:val="clear" w:color="auto" w:fill="auto"/>
          </w:tcPr>
          <w:p w14:paraId="69D67287" w14:textId="3C15FEE4" w:rsidR="003C037D" w:rsidRPr="001E6954" w:rsidRDefault="003C037D" w:rsidP="003C037D">
            <w:pPr>
              <w:spacing w:before="40" w:after="40" w:line="240" w:lineRule="auto"/>
              <w:jc w:val="right"/>
              <w:rPr>
                <w:color w:val="0000FF"/>
              </w:rPr>
            </w:pPr>
            <w:r w:rsidRPr="00811F19">
              <w:rPr>
                <w:bCs/>
                <w:iCs/>
                <w:color w:val="00577D"/>
                <w:szCs w:val="40"/>
              </w:rPr>
              <w:t>Compliant</w:t>
            </w:r>
          </w:p>
        </w:tc>
      </w:tr>
      <w:tr w:rsidR="00E016F5" w14:paraId="69D6728B" w14:textId="77777777" w:rsidTr="001B24F2">
        <w:trPr>
          <w:trHeight w:val="227"/>
        </w:trPr>
        <w:tc>
          <w:tcPr>
            <w:tcW w:w="3942" w:type="pct"/>
            <w:shd w:val="clear" w:color="auto" w:fill="auto"/>
          </w:tcPr>
          <w:p w14:paraId="69D67289" w14:textId="77777777" w:rsidR="001B24F2" w:rsidRPr="001E6954" w:rsidRDefault="009867C6" w:rsidP="001B24F2">
            <w:pPr>
              <w:spacing w:before="40" w:after="40" w:line="240" w:lineRule="auto"/>
              <w:ind w:left="318" w:hanging="7"/>
            </w:pPr>
            <w:r w:rsidRPr="001E6954">
              <w:t>Requirement 8(3)(c)</w:t>
            </w:r>
          </w:p>
        </w:tc>
        <w:tc>
          <w:tcPr>
            <w:tcW w:w="1058" w:type="pct"/>
            <w:shd w:val="clear" w:color="auto" w:fill="auto"/>
          </w:tcPr>
          <w:p w14:paraId="69D6728A" w14:textId="5EAC35AD" w:rsidR="001B24F2" w:rsidRPr="001E6954" w:rsidRDefault="009867C6" w:rsidP="001B24F2">
            <w:pPr>
              <w:spacing w:before="40" w:after="40" w:line="240" w:lineRule="auto"/>
              <w:jc w:val="right"/>
              <w:rPr>
                <w:color w:val="0000FF"/>
              </w:rPr>
            </w:pPr>
            <w:r w:rsidRPr="001E6954">
              <w:rPr>
                <w:bCs/>
                <w:iCs/>
                <w:color w:val="00577D"/>
                <w:szCs w:val="40"/>
              </w:rPr>
              <w:t>Non-compliant</w:t>
            </w:r>
          </w:p>
        </w:tc>
      </w:tr>
      <w:tr w:rsidR="00E016F5" w14:paraId="69D6728E" w14:textId="77777777" w:rsidTr="001B24F2">
        <w:trPr>
          <w:trHeight w:val="227"/>
        </w:trPr>
        <w:tc>
          <w:tcPr>
            <w:tcW w:w="3942" w:type="pct"/>
            <w:shd w:val="clear" w:color="auto" w:fill="auto"/>
          </w:tcPr>
          <w:p w14:paraId="69D6728C" w14:textId="77777777" w:rsidR="001B24F2" w:rsidRPr="001E6954" w:rsidRDefault="009867C6" w:rsidP="001B24F2">
            <w:pPr>
              <w:spacing w:before="40" w:after="40" w:line="240" w:lineRule="auto"/>
              <w:ind w:left="318" w:hanging="7"/>
            </w:pPr>
            <w:r w:rsidRPr="001E6954">
              <w:t>Requirement 8(3)(d)</w:t>
            </w:r>
          </w:p>
        </w:tc>
        <w:tc>
          <w:tcPr>
            <w:tcW w:w="1058" w:type="pct"/>
            <w:shd w:val="clear" w:color="auto" w:fill="auto"/>
          </w:tcPr>
          <w:p w14:paraId="69D6728D" w14:textId="3DBB33D1" w:rsidR="001B24F2" w:rsidRPr="001E6954" w:rsidRDefault="009867C6" w:rsidP="001B24F2">
            <w:pPr>
              <w:spacing w:before="40" w:after="40" w:line="240" w:lineRule="auto"/>
              <w:jc w:val="right"/>
              <w:rPr>
                <w:color w:val="0000FF"/>
              </w:rPr>
            </w:pPr>
            <w:r w:rsidRPr="001E6954">
              <w:rPr>
                <w:bCs/>
                <w:iCs/>
                <w:color w:val="00577D"/>
                <w:szCs w:val="40"/>
              </w:rPr>
              <w:t>Non-compliant</w:t>
            </w:r>
          </w:p>
        </w:tc>
      </w:tr>
      <w:tr w:rsidR="00E016F5" w14:paraId="69D67291" w14:textId="77777777" w:rsidTr="001B24F2">
        <w:trPr>
          <w:trHeight w:val="227"/>
        </w:trPr>
        <w:tc>
          <w:tcPr>
            <w:tcW w:w="3942" w:type="pct"/>
            <w:shd w:val="clear" w:color="auto" w:fill="auto"/>
          </w:tcPr>
          <w:p w14:paraId="69D6728F" w14:textId="77777777" w:rsidR="001B24F2" w:rsidRPr="001E6954" w:rsidRDefault="009867C6" w:rsidP="001B24F2">
            <w:pPr>
              <w:spacing w:before="40" w:after="40" w:line="240" w:lineRule="auto"/>
              <w:ind w:left="318" w:hanging="7"/>
            </w:pPr>
            <w:r w:rsidRPr="001E6954">
              <w:t>Requirement 8(3)(e)</w:t>
            </w:r>
          </w:p>
        </w:tc>
        <w:tc>
          <w:tcPr>
            <w:tcW w:w="1058" w:type="pct"/>
            <w:shd w:val="clear" w:color="auto" w:fill="auto"/>
          </w:tcPr>
          <w:p w14:paraId="69D67290" w14:textId="40682FD3" w:rsidR="001B24F2" w:rsidRPr="001E6954" w:rsidRDefault="009867C6" w:rsidP="001B24F2">
            <w:pPr>
              <w:spacing w:before="40" w:after="40" w:line="240" w:lineRule="auto"/>
              <w:jc w:val="right"/>
              <w:rPr>
                <w:color w:val="0000FF"/>
              </w:rPr>
            </w:pPr>
            <w:r w:rsidRPr="001E6954">
              <w:rPr>
                <w:bCs/>
                <w:iCs/>
                <w:color w:val="00577D"/>
                <w:szCs w:val="40"/>
              </w:rPr>
              <w:t>Non-compliant</w:t>
            </w:r>
          </w:p>
        </w:tc>
      </w:tr>
      <w:bookmarkEnd w:id="4"/>
    </w:tbl>
    <w:p w14:paraId="69D67292" w14:textId="77777777" w:rsidR="001B24F2" w:rsidRDefault="001B24F2" w:rsidP="001B24F2">
      <w:pPr>
        <w:sectPr w:rsidR="001B24F2" w:rsidSect="001B24F2">
          <w:headerReference w:type="first" r:id="rId16"/>
          <w:pgSz w:w="11906" w:h="16838"/>
          <w:pgMar w:top="1701" w:right="1418" w:bottom="1418" w:left="1418" w:header="709" w:footer="397" w:gutter="0"/>
          <w:cols w:space="708"/>
          <w:docGrid w:linePitch="360"/>
        </w:sectPr>
      </w:pPr>
    </w:p>
    <w:p w14:paraId="69D67293" w14:textId="77777777" w:rsidR="001B24F2" w:rsidRPr="00D21DCD" w:rsidRDefault="009867C6" w:rsidP="001B24F2">
      <w:pPr>
        <w:pStyle w:val="Heading1"/>
      </w:pPr>
      <w:r>
        <w:lastRenderedPageBreak/>
        <w:t>Detailed assessment</w:t>
      </w:r>
    </w:p>
    <w:p w14:paraId="69D67294" w14:textId="77777777" w:rsidR="001B24F2" w:rsidRPr="00D63989" w:rsidRDefault="009867C6" w:rsidP="001B24F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D67295" w14:textId="77777777" w:rsidR="001B24F2" w:rsidRPr="001E6954" w:rsidRDefault="009867C6" w:rsidP="001B24F2">
      <w:pPr>
        <w:rPr>
          <w:color w:val="auto"/>
        </w:rPr>
      </w:pPr>
      <w:r w:rsidRPr="00D63989">
        <w:t>The report also specifies areas in which improvements must be made to ensure the Quality Standards are complied with.</w:t>
      </w:r>
    </w:p>
    <w:p w14:paraId="69D67296" w14:textId="77777777" w:rsidR="001B24F2" w:rsidRPr="00D63989" w:rsidRDefault="009867C6" w:rsidP="001B24F2">
      <w:r w:rsidRPr="00D63989">
        <w:t xml:space="preserve">The following information has been </w:t>
      </w:r>
      <w:proofErr w:type="gramStart"/>
      <w:r w:rsidRPr="00D63989">
        <w:t>taken into account</w:t>
      </w:r>
      <w:proofErr w:type="gramEnd"/>
      <w:r w:rsidRPr="00D63989">
        <w:t xml:space="preserve"> in developing this performance report:</w:t>
      </w:r>
    </w:p>
    <w:p w14:paraId="69D67297" w14:textId="45E40C24" w:rsidR="001B24F2" w:rsidRPr="00A37011" w:rsidRDefault="009867C6" w:rsidP="001B24F2">
      <w:pPr>
        <w:pStyle w:val="ListParagraph"/>
        <w:numPr>
          <w:ilvl w:val="0"/>
          <w:numId w:val="31"/>
        </w:numPr>
      </w:pPr>
      <w:r w:rsidRPr="00A37011">
        <w:t xml:space="preserve">the </w:t>
      </w:r>
      <w:r w:rsidR="002D3A86">
        <w:t>a</w:t>
      </w:r>
      <w:r w:rsidRPr="00A37011">
        <w:t xml:space="preserve">ssessment </w:t>
      </w:r>
      <w:r w:rsidR="002D3A86">
        <w:t>t</w:t>
      </w:r>
      <w:r w:rsidRPr="00A37011">
        <w:t>eam’s report for the Site Audit; the Site Audit report was informed by</w:t>
      </w:r>
      <w:r w:rsidR="00A37011" w:rsidRPr="00A37011">
        <w:t xml:space="preserve"> </w:t>
      </w:r>
      <w:r w:rsidRPr="00A37011">
        <w:t>a site assessment, observations at the service, review of documents and interviews with staff</w:t>
      </w:r>
      <w:r w:rsidR="00A37011" w:rsidRPr="00A37011">
        <w:t xml:space="preserve"> and</w:t>
      </w:r>
      <w:r w:rsidRPr="00A37011">
        <w:t xml:space="preserve"> consumers/representatives</w:t>
      </w:r>
      <w:r w:rsidR="00A37011" w:rsidRPr="00A37011">
        <w:t>.</w:t>
      </w:r>
    </w:p>
    <w:p w14:paraId="69D67298" w14:textId="2EAFE0C3" w:rsidR="001B24F2" w:rsidRPr="00B71738" w:rsidRDefault="002D3A86" w:rsidP="001B24F2">
      <w:pPr>
        <w:pStyle w:val="ListParagraph"/>
        <w:numPr>
          <w:ilvl w:val="0"/>
          <w:numId w:val="31"/>
        </w:numPr>
      </w:pPr>
      <w:r w:rsidRPr="00365DAE">
        <w:t>T</w:t>
      </w:r>
      <w:r w:rsidR="00B71738" w:rsidRPr="00365DAE">
        <w:t>he</w:t>
      </w:r>
      <w:r>
        <w:t xml:space="preserve"> approved</w:t>
      </w:r>
      <w:r w:rsidR="00B71738" w:rsidRPr="00365DAE">
        <w:t xml:space="preserve"> provider</w:t>
      </w:r>
      <w:r w:rsidR="00B71738">
        <w:t>’s</w:t>
      </w:r>
      <w:r w:rsidR="00B71738" w:rsidRPr="00365DAE">
        <w:t xml:space="preserve"> response</w:t>
      </w:r>
      <w:r w:rsidR="00B71738">
        <w:t xml:space="preserve"> to the Site Audit report</w:t>
      </w:r>
      <w:r w:rsidR="00B71738" w:rsidRPr="00365DAE">
        <w:t xml:space="preserve"> </w:t>
      </w:r>
      <w:r w:rsidR="00B71738">
        <w:t>dated 1</w:t>
      </w:r>
      <w:r>
        <w:t>2</w:t>
      </w:r>
      <w:r w:rsidR="00B71738">
        <w:t xml:space="preserve"> October 2021.</w:t>
      </w:r>
      <w:r w:rsidR="00B71738" w:rsidRPr="001B24F2">
        <w:rPr>
          <w:color w:val="0000FF"/>
        </w:rPr>
        <w:t xml:space="preserve"> </w:t>
      </w:r>
    </w:p>
    <w:p w14:paraId="79000E2A" w14:textId="77777777" w:rsidR="008163DE" w:rsidRDefault="008163DE" w:rsidP="001B24F2">
      <w:pPr>
        <w:pStyle w:val="ListParagraph"/>
        <w:numPr>
          <w:ilvl w:val="0"/>
          <w:numId w:val="31"/>
        </w:numPr>
      </w:pPr>
      <w:r>
        <w:t>other relevant information held by the Commission including internal referrals received.</w:t>
      </w:r>
    </w:p>
    <w:p w14:paraId="69D6729A" w14:textId="77777777" w:rsidR="001B24F2" w:rsidRDefault="001B24F2">
      <w:pPr>
        <w:spacing w:after="160" w:line="259" w:lineRule="auto"/>
        <w:rPr>
          <w:rFonts w:cs="Times New Roman"/>
        </w:rPr>
      </w:pPr>
    </w:p>
    <w:p w14:paraId="69D6729B" w14:textId="77777777" w:rsidR="001B24F2" w:rsidRDefault="001B24F2" w:rsidP="001B24F2">
      <w:pPr>
        <w:sectPr w:rsidR="001B24F2" w:rsidSect="001B24F2">
          <w:headerReference w:type="first" r:id="rId17"/>
          <w:pgSz w:w="11906" w:h="16838"/>
          <w:pgMar w:top="1701" w:right="1418" w:bottom="1418" w:left="1418" w:header="709" w:footer="397" w:gutter="0"/>
          <w:cols w:space="708"/>
          <w:docGrid w:linePitch="360"/>
        </w:sectPr>
      </w:pPr>
    </w:p>
    <w:p w14:paraId="69D6729C" w14:textId="23D61895" w:rsidR="001B24F2" w:rsidRDefault="009867C6" w:rsidP="001B24F2">
      <w:pPr>
        <w:pStyle w:val="Heading1"/>
        <w:tabs>
          <w:tab w:val="right" w:pos="9070"/>
        </w:tabs>
        <w:spacing w:before="560" w:after="640"/>
        <w:rPr>
          <w:color w:val="FFFFFF" w:themeColor="background1"/>
        </w:rPr>
        <w:sectPr w:rsidR="001B24F2" w:rsidSect="001B24F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9D6739E" wp14:editId="69D6739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473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C037D" w:rsidRPr="00703E80">
        <w:rPr>
          <w:color w:val="FFFFFF" w:themeColor="background1"/>
        </w:rPr>
        <w:t xml:space="preserve"> </w:t>
      </w:r>
      <w:r w:rsidRPr="00703E80">
        <w:rPr>
          <w:color w:val="FFFFFF" w:themeColor="background1"/>
        </w:rPr>
        <w:br/>
        <w:t>Consumer dignity and choice</w:t>
      </w:r>
    </w:p>
    <w:p w14:paraId="69D6729D" w14:textId="77777777" w:rsidR="001B24F2" w:rsidRPr="00D63989" w:rsidRDefault="009867C6" w:rsidP="001B24F2">
      <w:pPr>
        <w:pStyle w:val="Heading3"/>
        <w:shd w:val="clear" w:color="auto" w:fill="F2F2F2" w:themeFill="background1" w:themeFillShade="F2"/>
      </w:pPr>
      <w:r w:rsidRPr="00D63989">
        <w:t>Consumer outcome:</w:t>
      </w:r>
    </w:p>
    <w:p w14:paraId="69D6729E" w14:textId="77777777" w:rsidR="001B24F2" w:rsidRPr="00D63989" w:rsidRDefault="009867C6" w:rsidP="00432970">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9D6729F" w14:textId="77777777" w:rsidR="001B24F2" w:rsidRPr="00D63989" w:rsidRDefault="009867C6" w:rsidP="001B24F2">
      <w:pPr>
        <w:pStyle w:val="Heading3"/>
        <w:shd w:val="clear" w:color="auto" w:fill="F2F2F2" w:themeFill="background1" w:themeFillShade="F2"/>
      </w:pPr>
      <w:r w:rsidRPr="00D63989">
        <w:t>Organisation statement:</w:t>
      </w:r>
    </w:p>
    <w:p w14:paraId="69D672A0" w14:textId="77777777" w:rsidR="001B24F2" w:rsidRPr="00D63989" w:rsidRDefault="009867C6" w:rsidP="0043297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9D672A1" w14:textId="77777777" w:rsidR="001B24F2" w:rsidRDefault="009867C6" w:rsidP="0043297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9D672A2" w14:textId="77777777" w:rsidR="001B24F2" w:rsidRPr="00D63989" w:rsidRDefault="009867C6" w:rsidP="0043297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9D672A3" w14:textId="77777777" w:rsidR="001B24F2" w:rsidRPr="00D63989" w:rsidRDefault="009867C6" w:rsidP="0043297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9D672A4" w14:textId="77777777" w:rsidR="001B24F2" w:rsidRDefault="009867C6" w:rsidP="001B24F2">
      <w:pPr>
        <w:pStyle w:val="Heading2"/>
      </w:pPr>
      <w:r>
        <w:t xml:space="preserve">Assessment </w:t>
      </w:r>
      <w:r w:rsidRPr="002B2C0F">
        <w:t>of Standard</w:t>
      </w:r>
      <w:r>
        <w:t xml:space="preserve"> 1</w:t>
      </w:r>
    </w:p>
    <w:p w14:paraId="75DA7B7D" w14:textId="77777777" w:rsidR="00FA7F42" w:rsidRDefault="00FA7F42" w:rsidP="00FA7F42">
      <w:pPr>
        <w:rPr>
          <w:rFonts w:eastAsiaTheme="minorHAnsi"/>
          <w:color w:val="auto"/>
        </w:rPr>
      </w:pPr>
      <w:r w:rsidRPr="00000F4F">
        <w:rPr>
          <w:rFonts w:eastAsiaTheme="minorHAnsi"/>
          <w:color w:val="auto"/>
        </w:rPr>
        <w:t xml:space="preserve">Overall consumers and representatives confirmed that consumers are treated with dignity and respect, can maintain their identity and make informed choices about their care and services. Consumers and representatives said that consumers </w:t>
      </w:r>
      <w:r>
        <w:rPr>
          <w:rFonts w:eastAsiaTheme="minorHAnsi"/>
          <w:color w:val="auto"/>
        </w:rPr>
        <w:t xml:space="preserve">are treated with respect by the staff and </w:t>
      </w:r>
      <w:r w:rsidRPr="00000F4F">
        <w:rPr>
          <w:rFonts w:eastAsiaTheme="minorHAnsi"/>
          <w:color w:val="auto"/>
        </w:rPr>
        <w:t>are encouraged and supported to do things for themselves</w:t>
      </w:r>
      <w:r>
        <w:rPr>
          <w:rFonts w:eastAsiaTheme="minorHAnsi"/>
          <w:color w:val="auto"/>
        </w:rPr>
        <w:t xml:space="preserve">. </w:t>
      </w:r>
    </w:p>
    <w:p w14:paraId="27C6D422" w14:textId="49BD136C" w:rsidR="00FA7F42" w:rsidRPr="00000F4F" w:rsidRDefault="00FA7F42" w:rsidP="00FA7F42">
      <w:pPr>
        <w:rPr>
          <w:rFonts w:eastAsiaTheme="minorHAnsi"/>
          <w:color w:val="auto"/>
        </w:rPr>
      </w:pPr>
      <w:r w:rsidRPr="00000F4F">
        <w:rPr>
          <w:rFonts w:eastAsiaTheme="minorHAnsi"/>
          <w:color w:val="auto"/>
        </w:rPr>
        <w:t>Consumers reported feeling supported to take risks and said that staff know what is important to them as individuals</w:t>
      </w:r>
      <w:r>
        <w:rPr>
          <w:rFonts w:eastAsiaTheme="minorHAnsi"/>
          <w:color w:val="auto"/>
        </w:rPr>
        <w:t xml:space="preserve"> and described ways the staff assist them </w:t>
      </w:r>
      <w:r w:rsidR="00EC52AD">
        <w:rPr>
          <w:rFonts w:eastAsiaTheme="minorHAnsi"/>
          <w:color w:val="auto"/>
        </w:rPr>
        <w:t xml:space="preserve">maintain their identity, like supporting them to </w:t>
      </w:r>
      <w:r>
        <w:rPr>
          <w:rFonts w:eastAsiaTheme="minorHAnsi"/>
          <w:color w:val="auto"/>
        </w:rPr>
        <w:t xml:space="preserve">visit friends and family outside of the service and </w:t>
      </w:r>
      <w:r w:rsidR="00D15C28">
        <w:rPr>
          <w:rFonts w:eastAsiaTheme="minorHAnsi"/>
          <w:color w:val="auto"/>
        </w:rPr>
        <w:t xml:space="preserve">decorate their rooms to their own personal taste. </w:t>
      </w:r>
      <w:r w:rsidRPr="00000F4F">
        <w:rPr>
          <w:rFonts w:eastAsiaTheme="minorHAnsi"/>
          <w:color w:val="auto"/>
        </w:rPr>
        <w:t xml:space="preserve"> Consumers described the way their culture and diversity are valued, and said they are supported to express their individuality without judgement. They said that the service respects consumers personal privacy and they expressed satisfaction that </w:t>
      </w:r>
      <w:r w:rsidR="00EA5CB6" w:rsidRPr="00000F4F">
        <w:rPr>
          <w:rFonts w:eastAsiaTheme="minorHAnsi"/>
          <w:color w:val="auto"/>
        </w:rPr>
        <w:t>care,</w:t>
      </w:r>
      <w:r w:rsidRPr="00000F4F">
        <w:rPr>
          <w:rFonts w:eastAsiaTheme="minorHAnsi"/>
          <w:color w:val="auto"/>
        </w:rPr>
        <w:t xml:space="preserve"> and services are undertaken in a way that affords them dignity and respects their privacy.</w:t>
      </w:r>
    </w:p>
    <w:p w14:paraId="11C4E15D" w14:textId="468FA25B" w:rsidR="00FA7F42" w:rsidRPr="00237725" w:rsidRDefault="00FA7F42" w:rsidP="00FA7F42">
      <w:pPr>
        <w:rPr>
          <w:rFonts w:eastAsiaTheme="minorHAnsi"/>
          <w:strike/>
          <w:color w:val="auto"/>
        </w:rPr>
      </w:pPr>
      <w:r w:rsidRPr="00237725">
        <w:rPr>
          <w:rFonts w:eastAsiaTheme="minorHAnsi"/>
          <w:color w:val="auto"/>
          <w:szCs w:val="22"/>
          <w:lang w:eastAsia="en-US"/>
        </w:rPr>
        <w:t xml:space="preserve">Staff </w:t>
      </w:r>
      <w:r w:rsidR="00D15C28" w:rsidRPr="00237725">
        <w:rPr>
          <w:rFonts w:eastAsiaTheme="minorHAnsi"/>
          <w:color w:val="auto"/>
          <w:szCs w:val="22"/>
          <w:lang w:eastAsia="en-US"/>
        </w:rPr>
        <w:t xml:space="preserve">demonstrated knowledge of individual </w:t>
      </w:r>
      <w:r w:rsidRPr="00237725">
        <w:rPr>
          <w:rFonts w:eastAsiaTheme="minorHAnsi"/>
          <w:color w:val="auto"/>
          <w:szCs w:val="22"/>
          <w:lang w:eastAsia="en-US"/>
        </w:rPr>
        <w:t>consumers’ preferences, culture, values and beliefs and were able to explain how those preferences influence how care</w:t>
      </w:r>
      <w:r w:rsidRPr="00237725">
        <w:rPr>
          <w:rFonts w:eastAsiaTheme="minorHAnsi"/>
          <w:color w:val="auto"/>
        </w:rPr>
        <w:t xml:space="preserve"> is delivered, including support consumers to make choices which may involve risks. The Assessment Team observed staff interacting with consumers respectfully</w:t>
      </w:r>
      <w:r w:rsidR="001B24F2" w:rsidRPr="00237725">
        <w:rPr>
          <w:rFonts w:eastAsiaTheme="minorHAnsi"/>
          <w:color w:val="auto"/>
        </w:rPr>
        <w:t xml:space="preserve"> throughout the Site Audit.</w:t>
      </w:r>
      <w:r w:rsidRPr="00237725">
        <w:rPr>
          <w:rFonts w:eastAsiaTheme="minorHAnsi"/>
          <w:color w:val="auto"/>
        </w:rPr>
        <w:t xml:space="preserve"> </w:t>
      </w:r>
    </w:p>
    <w:p w14:paraId="49066B6D" w14:textId="2DCDF86B" w:rsidR="00FA7F42" w:rsidRDefault="00FA7F42" w:rsidP="00FA7F42">
      <w:pPr>
        <w:rPr>
          <w:rFonts w:eastAsiaTheme="minorHAnsi"/>
          <w:color w:val="auto"/>
        </w:rPr>
      </w:pPr>
      <w:r w:rsidRPr="00237725">
        <w:rPr>
          <w:rFonts w:eastAsiaTheme="minorHAnsi"/>
          <w:color w:val="auto"/>
        </w:rPr>
        <w:t xml:space="preserve">Care documentation included consumer profiles and lifestyle planning, which reflect consumer cultural background, identity and preferences for activities. The </w:t>
      </w:r>
      <w:r w:rsidR="001B24F2" w:rsidRPr="00237725">
        <w:rPr>
          <w:rFonts w:eastAsiaTheme="minorHAnsi"/>
          <w:color w:val="auto"/>
        </w:rPr>
        <w:t xml:space="preserve">Site Audit </w:t>
      </w:r>
      <w:r w:rsidRPr="00237725">
        <w:rPr>
          <w:rFonts w:eastAsiaTheme="minorHAnsi"/>
          <w:color w:val="auto"/>
        </w:rPr>
        <w:t>report provided examples from staff in which they describe</w:t>
      </w:r>
      <w:r w:rsidR="001B24F2" w:rsidRPr="00237725">
        <w:rPr>
          <w:rFonts w:eastAsiaTheme="minorHAnsi"/>
          <w:color w:val="auto"/>
        </w:rPr>
        <w:t>d</w:t>
      </w:r>
      <w:r w:rsidRPr="00237725">
        <w:rPr>
          <w:rFonts w:eastAsiaTheme="minorHAnsi"/>
          <w:color w:val="auto"/>
        </w:rPr>
        <w:t xml:space="preserve"> delivering tailored care </w:t>
      </w:r>
      <w:r>
        <w:rPr>
          <w:rFonts w:eastAsiaTheme="minorHAnsi"/>
          <w:color w:val="auto"/>
        </w:rPr>
        <w:lastRenderedPageBreak/>
        <w:t xml:space="preserve">and services to </w:t>
      </w:r>
      <w:r w:rsidR="00D15C28">
        <w:rPr>
          <w:rFonts w:eastAsiaTheme="minorHAnsi"/>
          <w:color w:val="auto"/>
        </w:rPr>
        <w:t xml:space="preserve">three </w:t>
      </w:r>
      <w:r>
        <w:rPr>
          <w:rFonts w:eastAsiaTheme="minorHAnsi"/>
          <w:color w:val="auto"/>
        </w:rPr>
        <w:t xml:space="preserve">named </w:t>
      </w:r>
      <w:r w:rsidR="00C63874">
        <w:rPr>
          <w:rFonts w:eastAsiaTheme="minorHAnsi"/>
          <w:color w:val="auto"/>
        </w:rPr>
        <w:t>consumers</w:t>
      </w:r>
      <w:r w:rsidR="00237725">
        <w:rPr>
          <w:rFonts w:eastAsiaTheme="minorHAnsi"/>
          <w:color w:val="auto"/>
        </w:rPr>
        <w:t xml:space="preserve"> </w:t>
      </w:r>
      <w:r>
        <w:rPr>
          <w:rFonts w:eastAsiaTheme="minorHAnsi"/>
          <w:color w:val="auto"/>
        </w:rPr>
        <w:t xml:space="preserve">to meet consumers cultural, lifestyle and personal needs. </w:t>
      </w:r>
    </w:p>
    <w:p w14:paraId="165408BF" w14:textId="77777777" w:rsidR="00FA7F42" w:rsidRDefault="00FA7F42" w:rsidP="00FA7F42">
      <w:r w:rsidRPr="006042CF">
        <w:rPr>
          <w:rFonts w:eastAsiaTheme="minorHAnsi"/>
          <w:color w:val="auto"/>
        </w:rPr>
        <w:t xml:space="preserve">The organisation </w:t>
      </w:r>
      <w:r>
        <w:rPr>
          <w:rFonts w:eastAsiaTheme="minorHAnsi"/>
          <w:color w:val="auto"/>
        </w:rPr>
        <w:t xml:space="preserve">had </w:t>
      </w:r>
      <w:r w:rsidRPr="006042CF">
        <w:rPr>
          <w:rFonts w:eastAsiaTheme="minorHAnsi"/>
          <w:color w:val="auto"/>
        </w:rPr>
        <w:t xml:space="preserve">policies and procedures </w:t>
      </w:r>
      <w:r>
        <w:rPr>
          <w:rFonts w:eastAsiaTheme="minorHAnsi"/>
          <w:color w:val="auto"/>
        </w:rPr>
        <w:t xml:space="preserve">to guide staff including </w:t>
      </w:r>
      <w:r w:rsidRPr="006042CF">
        <w:rPr>
          <w:rFonts w:eastAsiaTheme="minorHAnsi"/>
          <w:color w:val="auto"/>
        </w:rPr>
        <w:t>privacy and confi</w:t>
      </w:r>
      <w:r>
        <w:rPr>
          <w:rFonts w:eastAsiaTheme="minorHAnsi"/>
          <w:color w:val="auto"/>
        </w:rPr>
        <w:t>d</w:t>
      </w:r>
      <w:r w:rsidRPr="006042CF">
        <w:rPr>
          <w:rFonts w:eastAsiaTheme="minorHAnsi"/>
          <w:color w:val="auto"/>
        </w:rPr>
        <w:t>entiality</w:t>
      </w:r>
      <w:r>
        <w:rPr>
          <w:rFonts w:eastAsiaTheme="minorHAnsi"/>
          <w:color w:val="auto"/>
        </w:rPr>
        <w:t xml:space="preserve"> and </w:t>
      </w:r>
      <w:r>
        <w:t>consumer’s rights to take risks which includes examples of risk-taking activities, risk identification and management processes.</w:t>
      </w:r>
    </w:p>
    <w:p w14:paraId="3721F1AF" w14:textId="77777777" w:rsidR="00D15C28" w:rsidRPr="00D73274" w:rsidRDefault="00FA7F42" w:rsidP="00FA7F42">
      <w:pPr>
        <w:pStyle w:val="Heading2"/>
        <w:rPr>
          <w:b w:val="0"/>
          <w:sz w:val="24"/>
          <w:szCs w:val="24"/>
        </w:rPr>
      </w:pPr>
      <w:r w:rsidRPr="00D73274">
        <w:rPr>
          <w:rFonts w:eastAsiaTheme="minorHAnsi"/>
          <w:b w:val="0"/>
          <w:sz w:val="24"/>
          <w:szCs w:val="24"/>
        </w:rPr>
        <w:t>The Quality Standard is assessed as Compliant as six of the six specific requirements have been assessed as Compliant.</w:t>
      </w:r>
      <w:bookmarkStart w:id="5" w:name="_Hlk32932412"/>
    </w:p>
    <w:bookmarkEnd w:id="5"/>
    <w:p w14:paraId="69D672A8" w14:textId="6779D315" w:rsidR="001B24F2" w:rsidRDefault="009867C6" w:rsidP="001B24F2">
      <w:pPr>
        <w:pStyle w:val="Heading3"/>
      </w:pPr>
      <w:r w:rsidRPr="00051035">
        <w:t>Requirement 1(3)(a)</w:t>
      </w:r>
      <w:r w:rsidRPr="00051035">
        <w:tab/>
        <w:t>Compliant</w:t>
      </w:r>
    </w:p>
    <w:p w14:paraId="69D672A9" w14:textId="77777777" w:rsidR="001B24F2" w:rsidRPr="008D114F" w:rsidRDefault="009867C6" w:rsidP="001B24F2">
      <w:pPr>
        <w:rPr>
          <w:i/>
        </w:rPr>
      </w:pPr>
      <w:r w:rsidRPr="008D114F">
        <w:rPr>
          <w:i/>
        </w:rPr>
        <w:t>Each consumer is treated with dignity and respect, with their identity, culture and diversity valued.</w:t>
      </w:r>
    </w:p>
    <w:p w14:paraId="69D672AB" w14:textId="47A3CD5B" w:rsidR="001B24F2" w:rsidRDefault="009867C6" w:rsidP="001B24F2">
      <w:pPr>
        <w:pStyle w:val="Heading3"/>
      </w:pPr>
      <w:r>
        <w:t>Requirement 1(3)(b)</w:t>
      </w:r>
      <w:r>
        <w:tab/>
        <w:t>Compliant</w:t>
      </w:r>
    </w:p>
    <w:p w14:paraId="69D672AC" w14:textId="77777777" w:rsidR="001B24F2" w:rsidRPr="008D114F" w:rsidRDefault="009867C6" w:rsidP="001B24F2">
      <w:pPr>
        <w:rPr>
          <w:i/>
        </w:rPr>
      </w:pPr>
      <w:r w:rsidRPr="008D114F">
        <w:rPr>
          <w:i/>
        </w:rPr>
        <w:t>Care and services are culturally safe.</w:t>
      </w:r>
    </w:p>
    <w:p w14:paraId="69D672AE" w14:textId="7209F825" w:rsidR="001B24F2" w:rsidRPr="00DD02D3" w:rsidRDefault="009867C6" w:rsidP="001B24F2">
      <w:pPr>
        <w:pStyle w:val="Heading3"/>
      </w:pPr>
      <w:r w:rsidRPr="00DD02D3">
        <w:t>Requirement 1(3)(c)</w:t>
      </w:r>
      <w:r w:rsidRPr="00DD02D3">
        <w:tab/>
        <w:t>Compliant</w:t>
      </w:r>
    </w:p>
    <w:p w14:paraId="69D672AF" w14:textId="77777777" w:rsidR="001B24F2" w:rsidRPr="008D114F" w:rsidRDefault="009867C6" w:rsidP="001B24F2">
      <w:pPr>
        <w:tabs>
          <w:tab w:val="right" w:pos="9026"/>
        </w:tabs>
        <w:spacing w:before="0" w:after="0"/>
        <w:outlineLvl w:val="4"/>
        <w:rPr>
          <w:i/>
        </w:rPr>
      </w:pPr>
      <w:r w:rsidRPr="008D114F">
        <w:rPr>
          <w:i/>
        </w:rPr>
        <w:t xml:space="preserve">Each consumer is supported to exercise choice and independence, including to: </w:t>
      </w:r>
    </w:p>
    <w:p w14:paraId="69D672B0" w14:textId="77777777" w:rsidR="001B24F2" w:rsidRPr="008D114F" w:rsidRDefault="009867C6" w:rsidP="0043297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9D672B1" w14:textId="77777777" w:rsidR="001B24F2" w:rsidRPr="008D114F" w:rsidRDefault="009867C6" w:rsidP="0043297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9D672B2" w14:textId="77777777" w:rsidR="001B24F2" w:rsidRPr="008D114F" w:rsidRDefault="009867C6" w:rsidP="00432970">
      <w:pPr>
        <w:numPr>
          <w:ilvl w:val="0"/>
          <w:numId w:val="11"/>
        </w:numPr>
        <w:tabs>
          <w:tab w:val="right" w:pos="9026"/>
        </w:tabs>
        <w:spacing w:before="0" w:after="0"/>
        <w:ind w:left="567" w:hanging="425"/>
        <w:outlineLvl w:val="4"/>
        <w:rPr>
          <w:i/>
        </w:rPr>
      </w:pPr>
      <w:r w:rsidRPr="008D114F">
        <w:rPr>
          <w:i/>
        </w:rPr>
        <w:t xml:space="preserve">communicate their decisions; and </w:t>
      </w:r>
    </w:p>
    <w:p w14:paraId="69D672B3" w14:textId="77777777" w:rsidR="001B24F2" w:rsidRPr="008D114F" w:rsidRDefault="009867C6" w:rsidP="0043297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9D672B5" w14:textId="0381865A" w:rsidR="001B24F2" w:rsidRDefault="009867C6" w:rsidP="001B24F2">
      <w:pPr>
        <w:pStyle w:val="Heading3"/>
      </w:pPr>
      <w:r>
        <w:t>Requirement 1(3)(d)</w:t>
      </w:r>
      <w:r>
        <w:tab/>
        <w:t>Compliant</w:t>
      </w:r>
    </w:p>
    <w:p w14:paraId="69D672B6" w14:textId="77777777" w:rsidR="001B24F2" w:rsidRPr="008D114F" w:rsidRDefault="009867C6" w:rsidP="001B24F2">
      <w:pPr>
        <w:rPr>
          <w:i/>
        </w:rPr>
      </w:pPr>
      <w:r w:rsidRPr="008D114F">
        <w:rPr>
          <w:i/>
        </w:rPr>
        <w:t>Each consumer is supported to take risks to enable them to live the best life they can.</w:t>
      </w:r>
    </w:p>
    <w:p w14:paraId="69D672B8" w14:textId="6D9351E1" w:rsidR="001B24F2" w:rsidRDefault="009867C6" w:rsidP="001B24F2">
      <w:pPr>
        <w:pStyle w:val="Heading3"/>
      </w:pPr>
      <w:r>
        <w:t>Requirement 1(3)(e)</w:t>
      </w:r>
      <w:r>
        <w:tab/>
        <w:t>Compliant</w:t>
      </w:r>
    </w:p>
    <w:p w14:paraId="69D672B9" w14:textId="77777777" w:rsidR="001B24F2" w:rsidRPr="008D114F" w:rsidRDefault="009867C6" w:rsidP="001B24F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9D672BB" w14:textId="47B926BD" w:rsidR="001B24F2" w:rsidRDefault="009867C6" w:rsidP="001B24F2">
      <w:pPr>
        <w:pStyle w:val="Heading3"/>
      </w:pPr>
      <w:r>
        <w:t>Requirement 1(3)(f)</w:t>
      </w:r>
      <w:r>
        <w:tab/>
        <w:t>Compliant</w:t>
      </w:r>
    </w:p>
    <w:p w14:paraId="69D672BC" w14:textId="77777777" w:rsidR="001B24F2" w:rsidRPr="008D114F" w:rsidRDefault="009867C6" w:rsidP="001B24F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9D672BE" w14:textId="77777777" w:rsidR="001B24F2" w:rsidRPr="00154403" w:rsidRDefault="001B24F2" w:rsidP="001B24F2"/>
    <w:p w14:paraId="69D672BF" w14:textId="77777777" w:rsidR="001B24F2" w:rsidRDefault="001B24F2" w:rsidP="001B24F2">
      <w:pPr>
        <w:sectPr w:rsidR="001B24F2" w:rsidSect="001B24F2">
          <w:type w:val="continuous"/>
          <w:pgSz w:w="11906" w:h="16838"/>
          <w:pgMar w:top="1701" w:right="1418" w:bottom="1418" w:left="1418" w:header="568" w:footer="397" w:gutter="0"/>
          <w:cols w:space="708"/>
          <w:titlePg/>
          <w:docGrid w:linePitch="360"/>
        </w:sectPr>
      </w:pPr>
    </w:p>
    <w:p w14:paraId="69D672C0" w14:textId="25100032" w:rsidR="001B24F2" w:rsidRDefault="009867C6" w:rsidP="001B24F2">
      <w:pPr>
        <w:pStyle w:val="Heading1"/>
        <w:tabs>
          <w:tab w:val="right" w:pos="9070"/>
        </w:tabs>
        <w:spacing w:before="560" w:after="640"/>
        <w:rPr>
          <w:color w:val="FFFFFF" w:themeColor="background1"/>
        </w:rPr>
        <w:sectPr w:rsidR="001B24F2" w:rsidSect="001B24F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9D673A0" wp14:editId="69D673A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409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69D672C1" w14:textId="77777777" w:rsidR="001B24F2" w:rsidRPr="00ED6B57" w:rsidRDefault="009867C6" w:rsidP="001B24F2">
      <w:pPr>
        <w:pStyle w:val="Heading3"/>
        <w:shd w:val="clear" w:color="auto" w:fill="F2F2F2" w:themeFill="background1" w:themeFillShade="F2"/>
      </w:pPr>
      <w:r w:rsidRPr="00ED6B57">
        <w:t>Consumer outcome:</w:t>
      </w:r>
    </w:p>
    <w:p w14:paraId="69D672C2" w14:textId="77777777" w:rsidR="001B24F2" w:rsidRPr="00ED6B57" w:rsidRDefault="009867C6" w:rsidP="0043297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9D672C3" w14:textId="77777777" w:rsidR="001B24F2" w:rsidRPr="00ED6B57" w:rsidRDefault="009867C6" w:rsidP="001B24F2">
      <w:pPr>
        <w:pStyle w:val="Heading3"/>
        <w:shd w:val="clear" w:color="auto" w:fill="F2F2F2" w:themeFill="background1" w:themeFillShade="F2"/>
      </w:pPr>
      <w:r w:rsidRPr="00ED6B57">
        <w:t>Organisation statement:</w:t>
      </w:r>
    </w:p>
    <w:p w14:paraId="69D672C4" w14:textId="77777777" w:rsidR="001B24F2" w:rsidRPr="00ED6B57" w:rsidRDefault="009867C6" w:rsidP="00432970">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9D672C5" w14:textId="77777777" w:rsidR="001B24F2" w:rsidRDefault="009867C6" w:rsidP="001B24F2">
      <w:pPr>
        <w:pStyle w:val="Heading2"/>
      </w:pPr>
      <w:r>
        <w:t xml:space="preserve">Assessment </w:t>
      </w:r>
      <w:r w:rsidRPr="002B2C0F">
        <w:t>of Standard</w:t>
      </w:r>
      <w:r>
        <w:t xml:space="preserve"> 2</w:t>
      </w:r>
    </w:p>
    <w:p w14:paraId="69353DC9" w14:textId="21B122BE" w:rsidR="007E6ADF" w:rsidRPr="00B6383A" w:rsidRDefault="007E6ADF" w:rsidP="007E6ADF">
      <w:pPr>
        <w:rPr>
          <w:rFonts w:eastAsiaTheme="minorHAnsi"/>
          <w:color w:val="auto"/>
        </w:rPr>
      </w:pPr>
      <w:r w:rsidRPr="00B6383A">
        <w:rPr>
          <w:rFonts w:eastAsiaTheme="minorHAnsi"/>
          <w:color w:val="auto"/>
        </w:rPr>
        <w:t xml:space="preserve">Consumers and representatives considered that they feel like partners in the ongoing assessment and planning of the consumers’ care and services. </w:t>
      </w:r>
    </w:p>
    <w:p w14:paraId="3A904227" w14:textId="505FD20D" w:rsidR="007E6ADF" w:rsidRPr="00B6383A" w:rsidRDefault="007E6ADF" w:rsidP="00B6383A">
      <w:pPr>
        <w:rPr>
          <w:rFonts w:eastAsiaTheme="minorHAnsi"/>
          <w:color w:val="auto"/>
        </w:rPr>
      </w:pPr>
      <w:r w:rsidRPr="00B6383A">
        <w:rPr>
          <w:rFonts w:eastAsiaTheme="minorHAnsi"/>
          <w:color w:val="auto"/>
        </w:rPr>
        <w:t xml:space="preserve">Consumers and representatives </w:t>
      </w:r>
      <w:r w:rsidR="00B160FB" w:rsidRPr="00B6383A">
        <w:rPr>
          <w:rFonts w:eastAsiaTheme="minorHAnsi"/>
          <w:color w:val="auto"/>
        </w:rPr>
        <w:t xml:space="preserve">said they are involved in the initial assessment </w:t>
      </w:r>
      <w:r w:rsidR="00AB022E" w:rsidRPr="00B6383A">
        <w:rPr>
          <w:rFonts w:eastAsiaTheme="minorHAnsi"/>
          <w:color w:val="auto"/>
        </w:rPr>
        <w:t xml:space="preserve">of consumers care, are informed of the outcomes of assessment and planning </w:t>
      </w:r>
      <w:r w:rsidR="006657B3" w:rsidRPr="00B6383A">
        <w:rPr>
          <w:rFonts w:eastAsiaTheme="minorHAnsi"/>
          <w:color w:val="auto"/>
        </w:rPr>
        <w:t>and advised that while they do not have a copy of their care plan, they know they are able to request a copy</w:t>
      </w:r>
      <w:r w:rsidRPr="00B6383A">
        <w:rPr>
          <w:rFonts w:eastAsiaTheme="minorHAnsi"/>
          <w:color w:val="auto"/>
        </w:rPr>
        <w:t>.</w:t>
      </w:r>
    </w:p>
    <w:p w14:paraId="71AED57B" w14:textId="6846811C" w:rsidR="007E6ADF" w:rsidRPr="00B6383A" w:rsidRDefault="007E6ADF" w:rsidP="00B6383A">
      <w:pPr>
        <w:rPr>
          <w:rFonts w:eastAsiaTheme="minorHAnsi"/>
          <w:color w:val="auto"/>
        </w:rPr>
      </w:pPr>
      <w:r w:rsidRPr="00B6383A">
        <w:rPr>
          <w:rFonts w:eastAsiaTheme="minorHAnsi"/>
          <w:color w:val="auto"/>
        </w:rPr>
        <w:t>The Assessment Team reviewed</w:t>
      </w:r>
      <w:r w:rsidR="00A00DE5" w:rsidRPr="00B6383A">
        <w:rPr>
          <w:rFonts w:eastAsiaTheme="minorHAnsi"/>
          <w:color w:val="auto"/>
        </w:rPr>
        <w:t xml:space="preserve"> care planning documents that</w:t>
      </w:r>
      <w:r w:rsidRPr="00B6383A">
        <w:rPr>
          <w:rFonts w:eastAsiaTheme="minorHAnsi"/>
          <w:color w:val="auto"/>
        </w:rPr>
        <w:t xml:space="preserve"> </w:t>
      </w:r>
      <w:r w:rsidR="00A00DE5" w:rsidRPr="00B6383A">
        <w:rPr>
          <w:rFonts w:eastAsiaTheme="minorHAnsi"/>
          <w:color w:val="auto"/>
        </w:rPr>
        <w:t>demonstrated comprehensive clinical assessment on entry to the service, documentation generally details the consumer’s needs, goals and preferences, including risks to the consumer’s health and well-being and end of life preferences, and strategies to maintain, support and/or manage their personal and clinical care requirements.</w:t>
      </w:r>
      <w:r w:rsidRPr="00B6383A">
        <w:rPr>
          <w:rFonts w:eastAsiaTheme="minorHAnsi"/>
          <w:color w:val="auto"/>
        </w:rPr>
        <w:t xml:space="preserve"> </w:t>
      </w:r>
    </w:p>
    <w:p w14:paraId="1889B27A" w14:textId="22FEFE65" w:rsidR="00724F04" w:rsidRPr="00B6383A" w:rsidRDefault="007E6ADF" w:rsidP="00B6383A">
      <w:pPr>
        <w:rPr>
          <w:rFonts w:eastAsiaTheme="minorHAnsi"/>
          <w:color w:val="auto"/>
        </w:rPr>
      </w:pPr>
      <w:r w:rsidRPr="00B6383A">
        <w:rPr>
          <w:rFonts w:eastAsiaTheme="minorHAnsi"/>
          <w:color w:val="auto"/>
        </w:rPr>
        <w:t>However, the service did not demonstrate consumer assessment and planning, including consideration of risks to the consumer’s health and well-being, consistently informs the delivery of safe and effective care and services</w:t>
      </w:r>
      <w:r w:rsidR="001B24F2" w:rsidRPr="00B6383A">
        <w:rPr>
          <w:rFonts w:eastAsiaTheme="minorHAnsi"/>
          <w:color w:val="auto"/>
        </w:rPr>
        <w:t>;</w:t>
      </w:r>
      <w:r w:rsidRPr="00B6383A">
        <w:rPr>
          <w:rFonts w:eastAsiaTheme="minorHAnsi"/>
          <w:color w:val="auto"/>
        </w:rPr>
        <w:t xml:space="preserve"> or that consumers’ care and services are reviewed when circumstances change or when incidents impact on the needs, goals or preferences of the consumer. </w:t>
      </w:r>
    </w:p>
    <w:p w14:paraId="5B40CC4A" w14:textId="7E595615" w:rsidR="007E6ADF" w:rsidRPr="00237725" w:rsidRDefault="00724F04" w:rsidP="00B6383A">
      <w:pPr>
        <w:rPr>
          <w:rFonts w:eastAsia="Calibri"/>
          <w:color w:val="auto"/>
        </w:rPr>
      </w:pPr>
      <w:r w:rsidRPr="00B6383A">
        <w:rPr>
          <w:rFonts w:eastAsiaTheme="minorHAnsi"/>
          <w:color w:val="auto"/>
        </w:rPr>
        <w:t xml:space="preserve">Care planning documentation for consumers subject to restrictive practices did not consistently include current or </w:t>
      </w:r>
      <w:proofErr w:type="gramStart"/>
      <w:r w:rsidRPr="00B6383A">
        <w:rPr>
          <w:rFonts w:eastAsiaTheme="minorHAnsi"/>
          <w:color w:val="auto"/>
        </w:rPr>
        <w:t>sufficient</w:t>
      </w:r>
      <w:proofErr w:type="gramEnd"/>
      <w:r w:rsidRPr="00B6383A">
        <w:rPr>
          <w:rFonts w:eastAsiaTheme="minorHAnsi"/>
          <w:color w:val="auto"/>
        </w:rPr>
        <w:t xml:space="preserve"> information to guide staff in the monitoring, review and management of the restrictive practices and associated behaviours. </w:t>
      </w:r>
      <w:r w:rsidR="001B24F2" w:rsidRPr="00B6383A">
        <w:rPr>
          <w:rFonts w:eastAsiaTheme="minorHAnsi"/>
          <w:color w:val="auto"/>
        </w:rPr>
        <w:t>T</w:t>
      </w:r>
      <w:r w:rsidR="007E6ADF" w:rsidRPr="00B6383A">
        <w:rPr>
          <w:rFonts w:eastAsiaTheme="minorHAnsi"/>
          <w:color w:val="auto"/>
        </w:rPr>
        <w:t>he service ha</w:t>
      </w:r>
      <w:r w:rsidR="009147B0" w:rsidRPr="00B6383A">
        <w:rPr>
          <w:rFonts w:eastAsiaTheme="minorHAnsi"/>
          <w:color w:val="auto"/>
        </w:rPr>
        <w:t>d</w:t>
      </w:r>
      <w:r w:rsidR="007E6ADF" w:rsidRPr="00B6383A">
        <w:rPr>
          <w:rFonts w:eastAsiaTheme="minorHAnsi"/>
          <w:color w:val="auto"/>
        </w:rPr>
        <w:t xml:space="preserve"> established clinical monitoring </w:t>
      </w:r>
      <w:r w:rsidR="009147B0" w:rsidRPr="00B6383A">
        <w:rPr>
          <w:rFonts w:eastAsiaTheme="minorHAnsi"/>
          <w:color w:val="auto"/>
        </w:rPr>
        <w:t xml:space="preserve">policies </w:t>
      </w:r>
      <w:r w:rsidR="007E6ADF" w:rsidRPr="00B6383A">
        <w:rPr>
          <w:rFonts w:eastAsiaTheme="minorHAnsi"/>
          <w:color w:val="auto"/>
        </w:rPr>
        <w:t xml:space="preserve">and review </w:t>
      </w:r>
      <w:proofErr w:type="gramStart"/>
      <w:r w:rsidR="007E6ADF" w:rsidRPr="00B6383A">
        <w:rPr>
          <w:rFonts w:eastAsiaTheme="minorHAnsi"/>
          <w:color w:val="auto"/>
        </w:rPr>
        <w:t>processes</w:t>
      </w:r>
      <w:r w:rsidR="009147B0" w:rsidRPr="00B6383A">
        <w:rPr>
          <w:rFonts w:eastAsiaTheme="minorHAnsi"/>
          <w:color w:val="auto"/>
        </w:rPr>
        <w:t>,</w:t>
      </w:r>
      <w:proofErr w:type="gramEnd"/>
      <w:r w:rsidR="00CD6717" w:rsidRPr="00B6383A">
        <w:rPr>
          <w:rFonts w:eastAsiaTheme="minorHAnsi"/>
          <w:color w:val="auto"/>
        </w:rPr>
        <w:t xml:space="preserve"> </w:t>
      </w:r>
      <w:r w:rsidR="001B24F2" w:rsidRPr="00B6383A">
        <w:rPr>
          <w:rFonts w:eastAsiaTheme="minorHAnsi"/>
          <w:color w:val="auto"/>
        </w:rPr>
        <w:t xml:space="preserve">however, these had not been consistently </w:t>
      </w:r>
      <w:r w:rsidR="00AE0EDA" w:rsidRPr="00B6383A">
        <w:rPr>
          <w:rFonts w:eastAsiaTheme="minorHAnsi"/>
          <w:color w:val="auto"/>
        </w:rPr>
        <w:t xml:space="preserve">implemented by the service. As a </w:t>
      </w:r>
      <w:r w:rsidR="00C63874" w:rsidRPr="00B6383A">
        <w:rPr>
          <w:rFonts w:eastAsiaTheme="minorHAnsi"/>
          <w:color w:val="auto"/>
        </w:rPr>
        <w:t>result,</w:t>
      </w:r>
      <w:r w:rsidR="00AE0EDA" w:rsidRPr="00B6383A">
        <w:rPr>
          <w:rFonts w:eastAsiaTheme="minorHAnsi"/>
          <w:color w:val="auto"/>
        </w:rPr>
        <w:t xml:space="preserve"> the service </w:t>
      </w:r>
      <w:r w:rsidR="00AE0EDA" w:rsidRPr="00B6383A">
        <w:rPr>
          <w:rFonts w:eastAsiaTheme="minorHAnsi"/>
          <w:color w:val="auto"/>
        </w:rPr>
        <w:lastRenderedPageBreak/>
        <w:t>did not adequately demonstrate consumers assessment and care planning</w:t>
      </w:r>
      <w:r w:rsidR="00AE0EDA" w:rsidRPr="00237725">
        <w:rPr>
          <w:rFonts w:eastAsia="Calibri"/>
          <w:color w:val="auto"/>
        </w:rPr>
        <w:t xml:space="preserve"> considered individual consumer risk/s; and consumers </w:t>
      </w:r>
      <w:proofErr w:type="gramStart"/>
      <w:r w:rsidR="00AE0EDA" w:rsidRPr="00237725">
        <w:rPr>
          <w:rFonts w:eastAsia="Calibri"/>
          <w:color w:val="auto"/>
        </w:rPr>
        <w:t>care</w:t>
      </w:r>
      <w:proofErr w:type="gramEnd"/>
      <w:r w:rsidR="00AE0EDA" w:rsidRPr="00237725">
        <w:rPr>
          <w:rFonts w:eastAsia="Calibri"/>
          <w:color w:val="auto"/>
        </w:rPr>
        <w:t xml:space="preserve"> and services were not regularly reviewed for effectiveness including when there is a change in </w:t>
      </w:r>
      <w:r w:rsidR="002765F4" w:rsidRPr="00237725">
        <w:rPr>
          <w:rFonts w:eastAsia="Calibri"/>
          <w:color w:val="auto"/>
        </w:rPr>
        <w:t>consumer’s</w:t>
      </w:r>
      <w:r w:rsidR="00AE0EDA" w:rsidRPr="00237725">
        <w:rPr>
          <w:rFonts w:eastAsia="Calibri"/>
          <w:color w:val="auto"/>
        </w:rPr>
        <w:t xml:space="preserve"> needs, preferences and/or health and well-being.</w:t>
      </w:r>
    </w:p>
    <w:p w14:paraId="5FEA0F6B" w14:textId="652030F3" w:rsidR="007E6ADF" w:rsidRPr="00237725" w:rsidRDefault="007E6ADF" w:rsidP="007E6ADF">
      <w:pPr>
        <w:rPr>
          <w:rFonts w:eastAsia="Calibri"/>
          <w:i/>
          <w:color w:val="auto"/>
          <w:lang w:eastAsia="en-US"/>
        </w:rPr>
      </w:pPr>
      <w:r w:rsidRPr="00237725">
        <w:rPr>
          <w:rFonts w:eastAsiaTheme="minorHAnsi"/>
          <w:color w:val="auto"/>
        </w:rPr>
        <w:t>The Quality Standard is assessed as Non-compliant as t</w:t>
      </w:r>
      <w:r w:rsidR="00F41223" w:rsidRPr="00237725">
        <w:rPr>
          <w:rFonts w:eastAsiaTheme="minorHAnsi"/>
          <w:color w:val="auto"/>
        </w:rPr>
        <w:t>wo</w:t>
      </w:r>
      <w:r w:rsidRPr="00237725">
        <w:rPr>
          <w:rFonts w:eastAsiaTheme="minorHAnsi"/>
          <w:color w:val="auto"/>
        </w:rPr>
        <w:t xml:space="preserve"> of the five specific requirements have been assessed as Non-compliant.</w:t>
      </w:r>
    </w:p>
    <w:p w14:paraId="69D672C8" w14:textId="781E7192" w:rsidR="001B24F2" w:rsidRDefault="009867C6" w:rsidP="001B24F2">
      <w:pPr>
        <w:pStyle w:val="Heading2"/>
      </w:pPr>
      <w:r>
        <w:t>Assessment of Standard 2 Requirements</w:t>
      </w:r>
      <w:r w:rsidRPr="0066387A">
        <w:rPr>
          <w:i/>
          <w:color w:val="0000FF"/>
          <w:sz w:val="24"/>
          <w:szCs w:val="24"/>
        </w:rPr>
        <w:t xml:space="preserve"> </w:t>
      </w:r>
    </w:p>
    <w:p w14:paraId="69D672C9" w14:textId="71E44857" w:rsidR="001B24F2" w:rsidRDefault="009867C6" w:rsidP="001B24F2">
      <w:pPr>
        <w:pStyle w:val="Heading3"/>
      </w:pPr>
      <w:r w:rsidRPr="00051035">
        <w:t xml:space="preserve">Requirement </w:t>
      </w:r>
      <w:r>
        <w:t>2</w:t>
      </w:r>
      <w:r w:rsidRPr="00051035">
        <w:t>(3)(a)</w:t>
      </w:r>
      <w:r w:rsidRPr="00051035">
        <w:tab/>
        <w:t>Non-compliant</w:t>
      </w:r>
    </w:p>
    <w:p w14:paraId="69D672CA" w14:textId="77777777" w:rsidR="001B24F2" w:rsidRPr="008D114F" w:rsidRDefault="009867C6" w:rsidP="001B24F2">
      <w:pPr>
        <w:rPr>
          <w:i/>
        </w:rPr>
      </w:pPr>
      <w:r w:rsidRPr="008D114F">
        <w:rPr>
          <w:i/>
        </w:rPr>
        <w:t>Assessment and planning, including consideration of risks to the consumer’s health and well-being, informs the delivery of safe and effective care and services.</w:t>
      </w:r>
    </w:p>
    <w:p w14:paraId="5DADA8AF" w14:textId="5F34EF2C" w:rsidR="00537AEE" w:rsidRDefault="00537AEE" w:rsidP="00537AEE">
      <w:pPr>
        <w:pStyle w:val="Heading4"/>
        <w:rPr>
          <w:b w:val="0"/>
          <w:bCs/>
        </w:rPr>
      </w:pPr>
      <w:r w:rsidRPr="00E62F12">
        <w:rPr>
          <w:b w:val="0"/>
          <w:bCs/>
        </w:rPr>
        <w:t xml:space="preserve">The </w:t>
      </w:r>
      <w:r w:rsidR="00E0507B">
        <w:rPr>
          <w:b w:val="0"/>
          <w:bCs/>
        </w:rPr>
        <w:t>Site Audit report</w:t>
      </w:r>
      <w:r w:rsidRPr="00E62F12">
        <w:rPr>
          <w:b w:val="0"/>
          <w:bCs/>
        </w:rPr>
        <w:t xml:space="preserve"> provided information that t</w:t>
      </w:r>
      <w:r>
        <w:rPr>
          <w:b w:val="0"/>
          <w:bCs/>
        </w:rPr>
        <w:t xml:space="preserve">he service was not able to </w:t>
      </w:r>
      <w:r w:rsidR="00AE0EDA">
        <w:rPr>
          <w:b w:val="0"/>
          <w:bCs/>
        </w:rPr>
        <w:t xml:space="preserve">adequately </w:t>
      </w:r>
      <w:r>
        <w:rPr>
          <w:b w:val="0"/>
          <w:bCs/>
        </w:rPr>
        <w:t>demonstrate that</w:t>
      </w:r>
      <w:r w:rsidR="00AE0EDA">
        <w:rPr>
          <w:b w:val="0"/>
          <w:bCs/>
        </w:rPr>
        <w:t xml:space="preserve"> consumer</w:t>
      </w:r>
      <w:r>
        <w:rPr>
          <w:b w:val="0"/>
          <w:bCs/>
        </w:rPr>
        <w:t xml:space="preserve"> assessment and care planning, including risks to the consumer’s health and wellbeing, informs the delivery of safe and effective care and services. </w:t>
      </w:r>
      <w:r w:rsidRPr="00E62F12">
        <w:rPr>
          <w:b w:val="0"/>
          <w:bCs/>
        </w:rPr>
        <w:t>While assessment and care planning processes include consideration of some</w:t>
      </w:r>
      <w:r w:rsidR="00AE0EDA">
        <w:rPr>
          <w:b w:val="0"/>
          <w:bCs/>
        </w:rPr>
        <w:t xml:space="preserve"> consumers</w:t>
      </w:r>
      <w:r w:rsidRPr="00E62F12">
        <w:rPr>
          <w:b w:val="0"/>
          <w:bCs/>
        </w:rPr>
        <w:t xml:space="preserve"> risks such as, skin integrity and pain, it d</w:t>
      </w:r>
      <w:r w:rsidR="00AE0EDA">
        <w:rPr>
          <w:b w:val="0"/>
          <w:bCs/>
        </w:rPr>
        <w:t>id</w:t>
      </w:r>
      <w:r w:rsidRPr="00E62F12">
        <w:rPr>
          <w:b w:val="0"/>
          <w:bCs/>
        </w:rPr>
        <w:t xml:space="preserve"> not include consideration of all risks to the consumer’s health and wellbeing.</w:t>
      </w:r>
    </w:p>
    <w:p w14:paraId="6A2D3689" w14:textId="72412F38" w:rsidR="00537AEE" w:rsidRPr="00237725" w:rsidRDefault="00AE0EDA" w:rsidP="00537AEE">
      <w:pPr>
        <w:rPr>
          <w:color w:val="auto"/>
        </w:rPr>
      </w:pPr>
      <w:r w:rsidRPr="00237725">
        <w:rPr>
          <w:color w:val="auto"/>
        </w:rPr>
        <w:t xml:space="preserve">For </w:t>
      </w:r>
      <w:r w:rsidR="00F64BC9" w:rsidRPr="00237725">
        <w:rPr>
          <w:color w:val="auto"/>
        </w:rPr>
        <w:t xml:space="preserve">one named consumer who had </w:t>
      </w:r>
      <w:r w:rsidR="00E318E8" w:rsidRPr="00237725">
        <w:rPr>
          <w:color w:val="auto"/>
        </w:rPr>
        <w:t>experienced</w:t>
      </w:r>
      <w:r w:rsidR="00F64BC9" w:rsidRPr="00237725">
        <w:rPr>
          <w:color w:val="auto"/>
        </w:rPr>
        <w:t xml:space="preserve"> </w:t>
      </w:r>
      <w:r w:rsidR="0048781B" w:rsidRPr="00237725">
        <w:rPr>
          <w:color w:val="auto"/>
        </w:rPr>
        <w:t>significant</w:t>
      </w:r>
      <w:r w:rsidR="00F64BC9" w:rsidRPr="00237725">
        <w:rPr>
          <w:color w:val="auto"/>
        </w:rPr>
        <w:t xml:space="preserve"> weight loss between April and August 2021</w:t>
      </w:r>
      <w:r w:rsidRPr="00237725">
        <w:rPr>
          <w:color w:val="auto"/>
        </w:rPr>
        <w:t>, ca</w:t>
      </w:r>
      <w:r w:rsidR="00822F6E" w:rsidRPr="00237725">
        <w:rPr>
          <w:color w:val="auto"/>
        </w:rPr>
        <w:t xml:space="preserve">re planning documentation </w:t>
      </w:r>
      <w:r w:rsidR="001B061F" w:rsidRPr="00237725">
        <w:rPr>
          <w:color w:val="auto"/>
        </w:rPr>
        <w:t xml:space="preserve">did include regular reviews by a </w:t>
      </w:r>
      <w:r w:rsidR="00E318E8" w:rsidRPr="00237725">
        <w:rPr>
          <w:color w:val="auto"/>
        </w:rPr>
        <w:t>dietician</w:t>
      </w:r>
      <w:r w:rsidR="002356E7" w:rsidRPr="00237725">
        <w:rPr>
          <w:color w:val="auto"/>
        </w:rPr>
        <w:t xml:space="preserve">, however staff ceased </w:t>
      </w:r>
      <w:r w:rsidR="0007344C" w:rsidRPr="00237725">
        <w:rPr>
          <w:color w:val="auto"/>
        </w:rPr>
        <w:t xml:space="preserve">following </w:t>
      </w:r>
      <w:r w:rsidR="0048781B" w:rsidRPr="00237725">
        <w:rPr>
          <w:color w:val="auto"/>
        </w:rPr>
        <w:t>Dietitian directives,</w:t>
      </w:r>
      <w:r w:rsidR="0007344C" w:rsidRPr="00237725">
        <w:rPr>
          <w:color w:val="auto"/>
        </w:rPr>
        <w:t xml:space="preserve"> no</w:t>
      </w:r>
      <w:r w:rsidR="0048781B" w:rsidRPr="00237725">
        <w:rPr>
          <w:color w:val="auto"/>
        </w:rPr>
        <w:t xml:space="preserve"> ongoing assessments where completed</w:t>
      </w:r>
      <w:r w:rsidR="0007344C" w:rsidRPr="00237725">
        <w:rPr>
          <w:color w:val="auto"/>
        </w:rPr>
        <w:t xml:space="preserve"> </w:t>
      </w:r>
      <w:r w:rsidR="0048781B" w:rsidRPr="00237725">
        <w:rPr>
          <w:color w:val="auto"/>
        </w:rPr>
        <w:t>and strategies to minimise weight loss were not evaluated for effectiveness.</w:t>
      </w:r>
    </w:p>
    <w:p w14:paraId="40F4A71F" w14:textId="2237F104" w:rsidR="00C078D2" w:rsidRPr="0048781B" w:rsidRDefault="00C078D2" w:rsidP="00537AEE">
      <w:pPr>
        <w:rPr>
          <w:strike/>
        </w:rPr>
      </w:pPr>
      <w:r w:rsidRPr="008E3CDC">
        <w:rPr>
          <w:color w:val="auto"/>
        </w:rPr>
        <w:t xml:space="preserve">Behaviour support plans for consumers </w:t>
      </w:r>
      <w:r w:rsidRPr="008E3CDC">
        <w:t>subject to restrictive practices d</w:t>
      </w:r>
      <w:r w:rsidR="000B29E3">
        <w:t>id</w:t>
      </w:r>
      <w:r w:rsidRPr="008E3CDC">
        <w:t xml:space="preserve"> not demonstrate assessment and planning has consistently </w:t>
      </w:r>
      <w:r w:rsidR="0048781B">
        <w:t xml:space="preserve">been completed, and </w:t>
      </w:r>
      <w:r w:rsidRPr="008E3CDC">
        <w:t xml:space="preserve">behaviour support plans </w:t>
      </w:r>
      <w:r w:rsidR="001944B4">
        <w:t>did not</w:t>
      </w:r>
      <w:r w:rsidRPr="008E3CDC">
        <w:t xml:space="preserve"> contain adequate information for staff to monitor consumers appropriately</w:t>
      </w:r>
      <w:r>
        <w:t>, individualised strategies to manage behaviours,</w:t>
      </w:r>
      <w:r w:rsidRPr="00707368">
        <w:t xml:space="preserve"> </w:t>
      </w:r>
      <w:r>
        <w:t>n</w:t>
      </w:r>
      <w:r w:rsidRPr="00707368">
        <w:t>or to meet the requirements of the legislation.</w:t>
      </w:r>
      <w:r w:rsidR="001944B4">
        <w:t xml:space="preserve"> The Assessment Team identified </w:t>
      </w:r>
      <w:r w:rsidR="00E87335">
        <w:t xml:space="preserve">two named </w:t>
      </w:r>
      <w:r w:rsidR="00E318E8">
        <w:t>consumers</w:t>
      </w:r>
      <w:r w:rsidR="00E87335">
        <w:t xml:space="preserve"> whose behaviour support plans were last reviewed in November 2019 and September 2020</w:t>
      </w:r>
      <w:r w:rsidR="00CC539D">
        <w:t xml:space="preserve"> and neither</w:t>
      </w:r>
      <w:r w:rsidR="007927BC">
        <w:t xml:space="preserve"> plan</w:t>
      </w:r>
      <w:r w:rsidR="00CC539D">
        <w:t xml:space="preserve"> had </w:t>
      </w:r>
      <w:r w:rsidR="00E318E8">
        <w:t>demonstrated</w:t>
      </w:r>
      <w:r w:rsidR="003E3563">
        <w:t xml:space="preserve"> any consideration to</w:t>
      </w:r>
      <w:r w:rsidR="007927BC">
        <w:t xml:space="preserve"> </w:t>
      </w:r>
      <w:r w:rsidR="0048781B">
        <w:t xml:space="preserve">consumer </w:t>
      </w:r>
      <w:r w:rsidR="007927BC">
        <w:t>risk</w:t>
      </w:r>
      <w:r w:rsidR="003E3563">
        <w:t>s</w:t>
      </w:r>
      <w:r w:rsidR="007927BC">
        <w:t xml:space="preserve"> </w:t>
      </w:r>
      <w:r w:rsidR="0048781B">
        <w:t xml:space="preserve">or the implementation of strategies to minimise risk/s. </w:t>
      </w:r>
    </w:p>
    <w:p w14:paraId="2F476D8B" w14:textId="7DA57D62" w:rsidR="00DF1656" w:rsidRDefault="00DF1656" w:rsidP="00537AEE">
      <w:pPr>
        <w:rPr>
          <w:rFonts w:eastAsiaTheme="minorEastAsia"/>
          <w:color w:val="auto"/>
        </w:rPr>
      </w:pPr>
      <w:r>
        <w:rPr>
          <w:rFonts w:eastAsiaTheme="minorEastAsia"/>
          <w:color w:val="auto"/>
        </w:rPr>
        <w:t xml:space="preserve">The Assessment Team identified a further two </w:t>
      </w:r>
      <w:r w:rsidR="009037BD">
        <w:rPr>
          <w:rFonts w:eastAsiaTheme="minorEastAsia"/>
          <w:color w:val="auto"/>
        </w:rPr>
        <w:t xml:space="preserve">named consumers who were </w:t>
      </w:r>
      <w:r w:rsidR="0048781B">
        <w:rPr>
          <w:rFonts w:eastAsiaTheme="minorEastAsia"/>
          <w:color w:val="auto"/>
        </w:rPr>
        <w:t>subject</w:t>
      </w:r>
      <w:r w:rsidR="009037BD">
        <w:rPr>
          <w:rFonts w:eastAsiaTheme="minorEastAsia"/>
          <w:color w:val="auto"/>
        </w:rPr>
        <w:t xml:space="preserve"> </w:t>
      </w:r>
      <w:r w:rsidR="0048781B">
        <w:rPr>
          <w:rFonts w:eastAsiaTheme="minorEastAsia"/>
          <w:color w:val="auto"/>
        </w:rPr>
        <w:t xml:space="preserve">to </w:t>
      </w:r>
      <w:r w:rsidR="009037BD">
        <w:rPr>
          <w:rFonts w:eastAsiaTheme="minorEastAsia"/>
          <w:color w:val="auto"/>
        </w:rPr>
        <w:t>chemical restr</w:t>
      </w:r>
      <w:r w:rsidR="0048781B">
        <w:rPr>
          <w:rFonts w:eastAsiaTheme="minorEastAsia"/>
          <w:color w:val="auto"/>
        </w:rPr>
        <w:t xml:space="preserve">ictive practices had </w:t>
      </w:r>
      <w:r w:rsidR="009037BD">
        <w:rPr>
          <w:rFonts w:eastAsiaTheme="minorEastAsia"/>
          <w:color w:val="auto"/>
        </w:rPr>
        <w:t xml:space="preserve">behaviour </w:t>
      </w:r>
      <w:r w:rsidR="0048781B">
        <w:rPr>
          <w:rFonts w:eastAsiaTheme="minorEastAsia"/>
          <w:color w:val="auto"/>
        </w:rPr>
        <w:t xml:space="preserve">support </w:t>
      </w:r>
      <w:r w:rsidR="009037BD">
        <w:rPr>
          <w:rFonts w:eastAsiaTheme="minorEastAsia"/>
          <w:color w:val="auto"/>
        </w:rPr>
        <w:t>plan</w:t>
      </w:r>
      <w:r w:rsidR="0048781B">
        <w:rPr>
          <w:rFonts w:eastAsiaTheme="minorEastAsia"/>
          <w:color w:val="auto"/>
        </w:rPr>
        <w:t xml:space="preserve">; </w:t>
      </w:r>
      <w:r w:rsidR="002765F4">
        <w:rPr>
          <w:rFonts w:eastAsiaTheme="minorEastAsia"/>
          <w:color w:val="auto"/>
        </w:rPr>
        <w:t>however,</w:t>
      </w:r>
      <w:r w:rsidR="0048781B">
        <w:rPr>
          <w:rFonts w:eastAsiaTheme="minorEastAsia"/>
          <w:color w:val="auto"/>
        </w:rPr>
        <w:t xml:space="preserve"> these plan</w:t>
      </w:r>
      <w:r w:rsidR="009037BD">
        <w:rPr>
          <w:rFonts w:eastAsiaTheme="minorEastAsia"/>
          <w:color w:val="auto"/>
        </w:rPr>
        <w:t xml:space="preserve">s did not include details </w:t>
      </w:r>
      <w:r w:rsidR="00E318E8">
        <w:rPr>
          <w:rFonts w:eastAsiaTheme="minorEastAsia"/>
          <w:color w:val="auto"/>
        </w:rPr>
        <w:t>on alternate</w:t>
      </w:r>
      <w:r w:rsidR="00FD2F71">
        <w:rPr>
          <w:rFonts w:eastAsiaTheme="minorEastAsia"/>
          <w:color w:val="auto"/>
        </w:rPr>
        <w:t xml:space="preserve"> strategies staff could </w:t>
      </w:r>
      <w:r w:rsidR="0048781B">
        <w:rPr>
          <w:rFonts w:eastAsiaTheme="minorEastAsia"/>
          <w:color w:val="auto"/>
        </w:rPr>
        <w:t>implement prior to the use of restraint.</w:t>
      </w:r>
    </w:p>
    <w:p w14:paraId="6E35DCF5" w14:textId="66FCF82D" w:rsidR="00E5119E" w:rsidRDefault="00A5516C" w:rsidP="00E5119E">
      <w:pPr>
        <w:spacing w:before="0" w:after="0"/>
        <w:contextualSpacing/>
        <w:rPr>
          <w:color w:val="auto"/>
        </w:rPr>
      </w:pPr>
      <w:r w:rsidRPr="00B447DF">
        <w:rPr>
          <w:color w:val="auto"/>
        </w:rPr>
        <w:t xml:space="preserve">Staff </w:t>
      </w:r>
      <w:r w:rsidR="0048781B">
        <w:rPr>
          <w:color w:val="auto"/>
        </w:rPr>
        <w:t>described the services processes for referral of consumers</w:t>
      </w:r>
      <w:r w:rsidRPr="00B447DF">
        <w:rPr>
          <w:color w:val="auto"/>
        </w:rPr>
        <w:t xml:space="preserve"> to </w:t>
      </w:r>
      <w:r>
        <w:rPr>
          <w:color w:val="auto"/>
        </w:rPr>
        <w:t>other health professionals</w:t>
      </w:r>
      <w:r w:rsidRPr="00B447DF">
        <w:rPr>
          <w:color w:val="auto"/>
        </w:rPr>
        <w:t xml:space="preserve"> when assessment processes identify </w:t>
      </w:r>
      <w:r>
        <w:rPr>
          <w:color w:val="auto"/>
        </w:rPr>
        <w:t>a potential or current risk to their health, safety and well-being</w:t>
      </w:r>
      <w:r w:rsidRPr="00B447DF">
        <w:rPr>
          <w:color w:val="auto"/>
        </w:rPr>
        <w:t xml:space="preserve">. </w:t>
      </w:r>
      <w:r w:rsidR="00C47965">
        <w:rPr>
          <w:color w:val="auto"/>
        </w:rPr>
        <w:t>Management</w:t>
      </w:r>
      <w:r w:rsidRPr="008E3CDC">
        <w:rPr>
          <w:color w:val="auto"/>
        </w:rPr>
        <w:t xml:space="preserve"> advised </w:t>
      </w:r>
      <w:r w:rsidR="00C47965">
        <w:rPr>
          <w:color w:val="auto"/>
        </w:rPr>
        <w:t xml:space="preserve">when </w:t>
      </w:r>
      <w:r w:rsidRPr="008E3CDC">
        <w:rPr>
          <w:color w:val="auto"/>
        </w:rPr>
        <w:t xml:space="preserve">recommendations and </w:t>
      </w:r>
      <w:r w:rsidRPr="008E3CDC">
        <w:rPr>
          <w:color w:val="auto"/>
        </w:rPr>
        <w:lastRenderedPageBreak/>
        <w:t xml:space="preserve">directives provided </w:t>
      </w:r>
      <w:r w:rsidR="00C47965">
        <w:rPr>
          <w:color w:val="auto"/>
        </w:rPr>
        <w:t xml:space="preserve">medical officers and allied health </w:t>
      </w:r>
      <w:r w:rsidR="00E318E8">
        <w:rPr>
          <w:color w:val="auto"/>
        </w:rPr>
        <w:t>professionals</w:t>
      </w:r>
      <w:r w:rsidRPr="008E3CDC">
        <w:rPr>
          <w:color w:val="auto"/>
        </w:rPr>
        <w:t>.</w:t>
      </w:r>
      <w:r w:rsidR="00E5119E">
        <w:rPr>
          <w:color w:val="auto"/>
        </w:rPr>
        <w:t xml:space="preserve"> S</w:t>
      </w:r>
      <w:r>
        <w:rPr>
          <w:color w:val="auto"/>
        </w:rPr>
        <w:t>taff generally demonstrated a</w:t>
      </w:r>
      <w:r w:rsidR="00E16347">
        <w:rPr>
          <w:color w:val="auto"/>
        </w:rPr>
        <w:t xml:space="preserve">n </w:t>
      </w:r>
      <w:r>
        <w:rPr>
          <w:color w:val="auto"/>
        </w:rPr>
        <w:t xml:space="preserve">understanding of the individual risks to their health and wellbeing. </w:t>
      </w:r>
    </w:p>
    <w:p w14:paraId="3F5CC3A7" w14:textId="739EECD5" w:rsidR="00E0507B" w:rsidRPr="0091047D" w:rsidRDefault="00E738B1" w:rsidP="00E0507B">
      <w:pPr>
        <w:rPr>
          <w:color w:val="auto"/>
        </w:rPr>
      </w:pPr>
      <w:r w:rsidRPr="0091047D">
        <w:rPr>
          <w:color w:val="auto"/>
        </w:rPr>
        <w:t xml:space="preserve">In coming to my decision of Compliance in this Requirement, I have considered the information included in the Site Audit report </w:t>
      </w:r>
      <w:r>
        <w:rPr>
          <w:color w:val="auto"/>
        </w:rPr>
        <w:t>under this and other requirements</w:t>
      </w:r>
      <w:r w:rsidRPr="0091047D">
        <w:rPr>
          <w:color w:val="auto"/>
        </w:rPr>
        <w:t xml:space="preserve">. </w:t>
      </w:r>
      <w:r w:rsidR="00E5119E">
        <w:rPr>
          <w:color w:val="auto"/>
        </w:rPr>
        <w:t>At</w:t>
      </w:r>
      <w:r w:rsidR="00537AEE" w:rsidRPr="00E0015E">
        <w:rPr>
          <w:color w:val="auto"/>
        </w:rPr>
        <w:t xml:space="preserve"> the time of the </w:t>
      </w:r>
      <w:r w:rsidR="00055375">
        <w:rPr>
          <w:color w:val="auto"/>
        </w:rPr>
        <w:t>Site</w:t>
      </w:r>
      <w:r w:rsidR="00537AEE" w:rsidRPr="00E0015E">
        <w:rPr>
          <w:color w:val="auto"/>
        </w:rPr>
        <w:t xml:space="preserve"> Audit the </w:t>
      </w:r>
      <w:r w:rsidR="00E0507B">
        <w:rPr>
          <w:color w:val="auto"/>
        </w:rPr>
        <w:t>service</w:t>
      </w:r>
      <w:r w:rsidR="00537AEE" w:rsidRPr="00E0015E">
        <w:rPr>
          <w:color w:val="auto"/>
        </w:rPr>
        <w:t xml:space="preserve"> was not able to demonstrate that assessment and planning, including consideration of risks to the consumer’s health and well-being, informs the delivery of safe and effective care and services.</w:t>
      </w:r>
      <w:r w:rsidR="00E0507B">
        <w:rPr>
          <w:color w:val="auto"/>
        </w:rPr>
        <w:t xml:space="preserve"> </w:t>
      </w:r>
      <w:r w:rsidR="00E0507B" w:rsidRPr="0091047D">
        <w:rPr>
          <w:color w:val="auto"/>
        </w:rPr>
        <w:t xml:space="preserve">Therefore, it is my decision this requirement is Non-Compliant. </w:t>
      </w:r>
      <w:r w:rsidR="00E0507B" w:rsidRPr="0091047D">
        <w:rPr>
          <w:rFonts w:eastAsia="Calibri"/>
          <w:color w:val="auto"/>
          <w:lang w:eastAsia="en-US"/>
        </w:rPr>
        <w:t xml:space="preserve"> </w:t>
      </w:r>
    </w:p>
    <w:p w14:paraId="69D672CC" w14:textId="5CEC234A" w:rsidR="001B24F2" w:rsidRDefault="009867C6" w:rsidP="001B24F2">
      <w:pPr>
        <w:pStyle w:val="Heading3"/>
      </w:pPr>
      <w:r>
        <w:t>Requirement 2(3)(b)</w:t>
      </w:r>
      <w:r>
        <w:tab/>
        <w:t>Compliant</w:t>
      </w:r>
    </w:p>
    <w:p w14:paraId="69D672CD" w14:textId="77777777" w:rsidR="001B24F2" w:rsidRPr="008D114F" w:rsidRDefault="009867C6" w:rsidP="001B24F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9D672CF" w14:textId="7D58EF95" w:rsidR="001B24F2" w:rsidRDefault="009867C6" w:rsidP="001B24F2">
      <w:pPr>
        <w:pStyle w:val="Heading3"/>
      </w:pPr>
      <w:r>
        <w:t>Requirement 2(3)(c)</w:t>
      </w:r>
      <w:r>
        <w:tab/>
        <w:t>Compliant</w:t>
      </w:r>
    </w:p>
    <w:p w14:paraId="69D672D0" w14:textId="77777777" w:rsidR="001B24F2" w:rsidRPr="008D114F" w:rsidRDefault="009867C6" w:rsidP="001B24F2">
      <w:pPr>
        <w:rPr>
          <w:i/>
        </w:rPr>
      </w:pPr>
      <w:r w:rsidRPr="008D114F">
        <w:rPr>
          <w:i/>
        </w:rPr>
        <w:t>The organisation demonstrates that assessment and planning:</w:t>
      </w:r>
    </w:p>
    <w:p w14:paraId="69D672D1" w14:textId="77777777" w:rsidR="001B24F2" w:rsidRPr="008D114F" w:rsidRDefault="009867C6" w:rsidP="0043297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9D672D2" w14:textId="77777777" w:rsidR="001B24F2" w:rsidRPr="008D114F" w:rsidRDefault="009867C6" w:rsidP="0043297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9D672D4" w14:textId="57EC211C" w:rsidR="001B24F2" w:rsidRDefault="009867C6" w:rsidP="001B24F2">
      <w:pPr>
        <w:pStyle w:val="Heading3"/>
      </w:pPr>
      <w:r>
        <w:t>Requirement 2(3)(d)</w:t>
      </w:r>
      <w:r>
        <w:tab/>
        <w:t>Compliant</w:t>
      </w:r>
    </w:p>
    <w:p w14:paraId="69D672D5" w14:textId="77777777" w:rsidR="001B24F2" w:rsidRPr="008D114F" w:rsidRDefault="009867C6" w:rsidP="001B24F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9D672D7" w14:textId="18BF244A" w:rsidR="001B24F2" w:rsidRDefault="009867C6" w:rsidP="001B24F2">
      <w:pPr>
        <w:pStyle w:val="Heading3"/>
      </w:pPr>
      <w:r>
        <w:t>Requirement 2(3)(e)</w:t>
      </w:r>
      <w:r>
        <w:tab/>
        <w:t>Non-compliant</w:t>
      </w:r>
    </w:p>
    <w:p w14:paraId="69D672D8" w14:textId="77777777" w:rsidR="001B24F2" w:rsidRPr="008D114F" w:rsidRDefault="009867C6" w:rsidP="001B24F2">
      <w:pPr>
        <w:rPr>
          <w:i/>
        </w:rPr>
      </w:pPr>
      <w:r w:rsidRPr="008D114F">
        <w:rPr>
          <w:i/>
        </w:rPr>
        <w:t>Care and services are reviewed regularly for effectiveness, and when circumstances change or when incidents impact on the needs, goals or preferences of the consumer.</w:t>
      </w:r>
    </w:p>
    <w:p w14:paraId="18C76B4C" w14:textId="292C848B" w:rsidR="00EF2B5D" w:rsidRDefault="00526DA4" w:rsidP="00526DA4">
      <w:pPr>
        <w:rPr>
          <w:color w:val="auto"/>
        </w:rPr>
      </w:pPr>
      <w:r>
        <w:rPr>
          <w:color w:val="auto"/>
        </w:rPr>
        <w:t>T</w:t>
      </w:r>
      <w:r w:rsidR="00432970" w:rsidRPr="00526DA4">
        <w:rPr>
          <w:color w:val="auto"/>
        </w:rPr>
        <w:t xml:space="preserve">he </w:t>
      </w:r>
      <w:r w:rsidR="007A0288">
        <w:rPr>
          <w:color w:val="auto"/>
        </w:rPr>
        <w:t>Site Audit report</w:t>
      </w:r>
      <w:r w:rsidR="00432970" w:rsidRPr="00526DA4">
        <w:rPr>
          <w:color w:val="auto"/>
        </w:rPr>
        <w:t xml:space="preserve"> provided information that </w:t>
      </w:r>
      <w:r w:rsidR="00432970" w:rsidRPr="00526DA4">
        <w:rPr>
          <w:rFonts w:eastAsia="Arial"/>
          <w:color w:val="auto"/>
        </w:rPr>
        <w:t>the service was unable to demonstrate that consume</w:t>
      </w:r>
      <w:r>
        <w:rPr>
          <w:rFonts w:eastAsia="Arial"/>
          <w:color w:val="auto"/>
        </w:rPr>
        <w:t>r</w:t>
      </w:r>
      <w:r w:rsidR="00432970" w:rsidRPr="00526DA4">
        <w:rPr>
          <w:rFonts w:eastAsia="Arial"/>
          <w:color w:val="auto"/>
        </w:rPr>
        <w:t>s care, and services plan</w:t>
      </w:r>
      <w:r w:rsidR="00D53116" w:rsidRPr="00526DA4">
        <w:rPr>
          <w:rFonts w:eastAsia="Arial"/>
          <w:color w:val="auto"/>
        </w:rPr>
        <w:t>s</w:t>
      </w:r>
      <w:r w:rsidR="00432970" w:rsidRPr="00526DA4">
        <w:rPr>
          <w:rFonts w:eastAsia="Arial"/>
          <w:color w:val="auto"/>
        </w:rPr>
        <w:t xml:space="preserve"> are </w:t>
      </w:r>
      <w:r w:rsidR="00432970" w:rsidRPr="00526DA4">
        <w:rPr>
          <w:rFonts w:eastAsia="Arial"/>
          <w:color w:val="000000" w:themeColor="text1"/>
        </w:rPr>
        <w:t xml:space="preserve">up to date and meet the consumer’s current needs, goals and preferences. Consumers have not received prompt and timely review in response to a change in their condition or when incidents impact their care needs. </w:t>
      </w:r>
      <w:r w:rsidR="00E16347">
        <w:rPr>
          <w:rFonts w:eastAsia="Arial"/>
          <w:color w:val="000000" w:themeColor="text1"/>
        </w:rPr>
        <w:t>The Assessment Team identified consumer care and service plans had not b</w:t>
      </w:r>
      <w:r w:rsidRPr="00526DA4">
        <w:rPr>
          <w:color w:val="auto"/>
        </w:rPr>
        <w:t xml:space="preserve">een reviewed for </w:t>
      </w:r>
      <w:r w:rsidR="00E16347">
        <w:rPr>
          <w:color w:val="auto"/>
        </w:rPr>
        <w:t>a period of between</w:t>
      </w:r>
      <w:r w:rsidRPr="00526DA4">
        <w:rPr>
          <w:color w:val="auto"/>
        </w:rPr>
        <w:t xml:space="preserve"> six months to 18 months. </w:t>
      </w:r>
    </w:p>
    <w:p w14:paraId="5A82F071" w14:textId="4BBDA283" w:rsidR="00EF2B5D" w:rsidRDefault="0087468D" w:rsidP="00526DA4">
      <w:pPr>
        <w:rPr>
          <w:color w:val="auto"/>
        </w:rPr>
      </w:pPr>
      <w:r>
        <w:rPr>
          <w:color w:val="auto"/>
        </w:rPr>
        <w:lastRenderedPageBreak/>
        <w:t xml:space="preserve">For example, two named consumers </w:t>
      </w:r>
      <w:r w:rsidR="00F1731A">
        <w:rPr>
          <w:color w:val="auto"/>
        </w:rPr>
        <w:t xml:space="preserve">were known to display challenging behaviours </w:t>
      </w:r>
      <w:r w:rsidR="004969BC">
        <w:rPr>
          <w:color w:val="auto"/>
        </w:rPr>
        <w:t>and were prescribed chemical restraints</w:t>
      </w:r>
      <w:r w:rsidR="003C160D">
        <w:rPr>
          <w:color w:val="auto"/>
        </w:rPr>
        <w:t>.</w:t>
      </w:r>
      <w:r w:rsidR="00BF39F2">
        <w:rPr>
          <w:color w:val="auto"/>
        </w:rPr>
        <w:t xml:space="preserve"> </w:t>
      </w:r>
      <w:r w:rsidR="00BF39F2" w:rsidRPr="00A5123C">
        <w:rPr>
          <w:color w:val="auto"/>
        </w:rPr>
        <w:t>The</w:t>
      </w:r>
      <w:r w:rsidR="00BE3EE6">
        <w:rPr>
          <w:color w:val="auto"/>
        </w:rPr>
        <w:t>se c</w:t>
      </w:r>
      <w:r w:rsidR="00FF1377">
        <w:rPr>
          <w:color w:val="auto"/>
        </w:rPr>
        <w:t xml:space="preserve">onsumers care </w:t>
      </w:r>
      <w:r w:rsidR="00E318E8">
        <w:rPr>
          <w:color w:val="auto"/>
        </w:rPr>
        <w:t>plans, were</w:t>
      </w:r>
      <w:r w:rsidR="00FF1377">
        <w:rPr>
          <w:color w:val="auto"/>
        </w:rPr>
        <w:t xml:space="preserve"> last reviewed in </w:t>
      </w:r>
      <w:r w:rsidR="00BF39F2" w:rsidRPr="00A5123C">
        <w:rPr>
          <w:color w:val="auto"/>
        </w:rPr>
        <w:t xml:space="preserve">September 2020, and November 2019. </w:t>
      </w:r>
      <w:r w:rsidR="00444C90">
        <w:rPr>
          <w:color w:val="auto"/>
        </w:rPr>
        <w:t>These</w:t>
      </w:r>
      <w:r w:rsidR="00BF39F2" w:rsidRPr="00A5123C">
        <w:rPr>
          <w:color w:val="auto"/>
        </w:rPr>
        <w:t xml:space="preserve"> behaviour support plans</w:t>
      </w:r>
      <w:r w:rsidR="00B03400">
        <w:rPr>
          <w:color w:val="auto"/>
        </w:rPr>
        <w:t xml:space="preserve"> had not been reviewed</w:t>
      </w:r>
      <w:r w:rsidR="00BF39F2" w:rsidRPr="00A5123C">
        <w:rPr>
          <w:color w:val="auto"/>
        </w:rPr>
        <w:t xml:space="preserve"> to </w:t>
      </w:r>
      <w:r w:rsidR="00B03400">
        <w:rPr>
          <w:color w:val="auto"/>
        </w:rPr>
        <w:t>capture any current changes or</w:t>
      </w:r>
      <w:r w:rsidR="00BF39F2" w:rsidRPr="00A5123C">
        <w:rPr>
          <w:color w:val="auto"/>
        </w:rPr>
        <w:t xml:space="preserve"> information relating to the behaviours</w:t>
      </w:r>
      <w:r w:rsidR="00B03400">
        <w:rPr>
          <w:color w:val="auto"/>
        </w:rPr>
        <w:t>, they also did not provide current guidance on</w:t>
      </w:r>
      <w:r w:rsidR="00BF39F2" w:rsidRPr="00A5123C">
        <w:rPr>
          <w:color w:val="auto"/>
        </w:rPr>
        <w:t xml:space="preserve"> triggers and management strategies.</w:t>
      </w:r>
    </w:p>
    <w:p w14:paraId="6CB9B43A" w14:textId="234365EE" w:rsidR="00432970" w:rsidRDefault="00A80A2C" w:rsidP="00432970">
      <w:pPr>
        <w:rPr>
          <w:rFonts w:eastAsia="Arial"/>
        </w:rPr>
      </w:pPr>
      <w:r>
        <w:t xml:space="preserve">Management advised that it is the organisation’s expectation that a comprehensive care and service plan review for each consumer should occur every three months and should </w:t>
      </w:r>
      <w:r w:rsidR="005A2E0C">
        <w:t>oc</w:t>
      </w:r>
      <w:r>
        <w:t xml:space="preserve">cur in consultation with the consumer/representative and include input from other health professionals. </w:t>
      </w:r>
      <w:r w:rsidR="00461612">
        <w:t>Due to a lack of</w:t>
      </w:r>
      <w:r>
        <w:t xml:space="preserve"> staff at the service, </w:t>
      </w:r>
      <w:r w:rsidR="0088234A">
        <w:t>management were required</w:t>
      </w:r>
      <w:r>
        <w:t xml:space="preserve"> assist in the delivery of clinical cares which </w:t>
      </w:r>
      <w:r w:rsidR="0088234A">
        <w:t>detracted from their</w:t>
      </w:r>
      <w:r>
        <w:t xml:space="preserve"> time to complete care and service plan reviews.</w:t>
      </w:r>
    </w:p>
    <w:p w14:paraId="2B44004B" w14:textId="3D613494" w:rsidR="00432970" w:rsidRDefault="00CF5B1E" w:rsidP="00432970">
      <w:r>
        <w:t>At the time of the Site Audit, t</w:t>
      </w:r>
      <w:r w:rsidR="00432970">
        <w:t xml:space="preserve">he </w:t>
      </w:r>
      <w:r w:rsidR="00E16347">
        <w:t>service</w:t>
      </w:r>
      <w:r w:rsidR="00432970">
        <w:t xml:space="preserve"> </w:t>
      </w:r>
      <w:r>
        <w:rPr>
          <w:rFonts w:eastAsia="Calibri"/>
          <w:color w:val="auto"/>
          <w:lang w:eastAsia="en-US"/>
        </w:rPr>
        <w:t>provided an action plan which included actions to be taken by the service to ensure all consumers’ care and service plans were reviewed and updated by 30 September 2021.</w:t>
      </w:r>
    </w:p>
    <w:p w14:paraId="106E70E8" w14:textId="77777777" w:rsidR="003F47FA" w:rsidRPr="0091047D" w:rsidRDefault="00063A19" w:rsidP="003F47FA">
      <w:pPr>
        <w:rPr>
          <w:color w:val="auto"/>
        </w:rPr>
      </w:pPr>
      <w:r w:rsidRPr="0091047D">
        <w:rPr>
          <w:color w:val="auto"/>
        </w:rPr>
        <w:t xml:space="preserve">In coming to my decision of Compliance in this Requirement, I have considered the information included in the Site Audit report </w:t>
      </w:r>
      <w:r>
        <w:rPr>
          <w:color w:val="auto"/>
        </w:rPr>
        <w:t>under this and other requirements; and the action plan provided to the Assessment Team at the time of the Site Audit</w:t>
      </w:r>
      <w:r w:rsidRPr="0091047D">
        <w:rPr>
          <w:color w:val="auto"/>
        </w:rPr>
        <w:t xml:space="preserve">. </w:t>
      </w:r>
      <w:r>
        <w:rPr>
          <w:color w:val="auto"/>
        </w:rPr>
        <w:t>At</w:t>
      </w:r>
      <w:r w:rsidRPr="00E0015E">
        <w:rPr>
          <w:color w:val="auto"/>
        </w:rPr>
        <w:t xml:space="preserve"> the time of the </w:t>
      </w:r>
      <w:r>
        <w:rPr>
          <w:color w:val="auto"/>
        </w:rPr>
        <w:t>Site</w:t>
      </w:r>
      <w:r w:rsidRPr="00E0015E">
        <w:rPr>
          <w:color w:val="auto"/>
        </w:rPr>
        <w:t xml:space="preserve"> Audit the </w:t>
      </w:r>
      <w:r>
        <w:rPr>
          <w:color w:val="auto"/>
        </w:rPr>
        <w:t>service</w:t>
      </w:r>
      <w:r w:rsidRPr="00E0015E">
        <w:rPr>
          <w:color w:val="auto"/>
        </w:rPr>
        <w:t xml:space="preserve"> was not able to demonstrate that </w:t>
      </w:r>
      <w:r w:rsidR="00A35CC8">
        <w:rPr>
          <w:color w:val="auto"/>
        </w:rPr>
        <w:t>c</w:t>
      </w:r>
      <w:r w:rsidR="00432970" w:rsidRPr="00A7078B">
        <w:t>are and services are reviewed regularly for effectiveness, when circumstances change or when incidents impact on the needs, goals or preferences of the consumer.</w:t>
      </w:r>
      <w:r w:rsidR="003F47FA">
        <w:t xml:space="preserve"> </w:t>
      </w:r>
      <w:r w:rsidR="003F47FA" w:rsidRPr="0091047D">
        <w:rPr>
          <w:color w:val="auto"/>
        </w:rPr>
        <w:t xml:space="preserve">Therefore, it is my decision this requirement is Non-Compliant. </w:t>
      </w:r>
      <w:r w:rsidR="003F47FA" w:rsidRPr="0091047D">
        <w:rPr>
          <w:rFonts w:eastAsia="Calibri"/>
          <w:color w:val="auto"/>
          <w:lang w:eastAsia="en-US"/>
        </w:rPr>
        <w:t xml:space="preserve"> </w:t>
      </w:r>
    </w:p>
    <w:p w14:paraId="3236FD52" w14:textId="77EE316B" w:rsidR="00432970" w:rsidRDefault="00432970" w:rsidP="00432970"/>
    <w:p w14:paraId="69D672DA" w14:textId="56250B90" w:rsidR="00432970" w:rsidRDefault="00432970" w:rsidP="001B24F2">
      <w:pPr>
        <w:sectPr w:rsidR="00432970" w:rsidSect="001B24F2">
          <w:type w:val="continuous"/>
          <w:pgSz w:w="11906" w:h="16838"/>
          <w:pgMar w:top="1701" w:right="1418" w:bottom="1418" w:left="1418" w:header="709" w:footer="397" w:gutter="0"/>
          <w:cols w:space="708"/>
          <w:titlePg/>
          <w:docGrid w:linePitch="360"/>
        </w:sectPr>
      </w:pPr>
    </w:p>
    <w:p w14:paraId="69D672DB" w14:textId="77DFDAAF" w:rsidR="001B24F2" w:rsidRDefault="009867C6" w:rsidP="001B24F2">
      <w:pPr>
        <w:pStyle w:val="Heading1"/>
        <w:tabs>
          <w:tab w:val="right" w:pos="9070"/>
        </w:tabs>
        <w:spacing w:before="560" w:after="640"/>
        <w:rPr>
          <w:color w:val="FFFFFF" w:themeColor="background1"/>
          <w:sz w:val="36"/>
        </w:rPr>
        <w:sectPr w:rsidR="001B24F2" w:rsidSect="001B24F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9D673A2" wp14:editId="69D673A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512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9D672DC" w14:textId="77777777" w:rsidR="001B24F2" w:rsidRPr="00FD1B02" w:rsidRDefault="009867C6" w:rsidP="001B24F2">
      <w:pPr>
        <w:pStyle w:val="Heading3"/>
        <w:shd w:val="clear" w:color="auto" w:fill="F2F2F2" w:themeFill="background1" w:themeFillShade="F2"/>
      </w:pPr>
      <w:r w:rsidRPr="00FD1B02">
        <w:t>Consumer outcome:</w:t>
      </w:r>
    </w:p>
    <w:p w14:paraId="69D672DD" w14:textId="77777777" w:rsidR="001B24F2" w:rsidRDefault="009867C6" w:rsidP="001B24F2">
      <w:pPr>
        <w:numPr>
          <w:ilvl w:val="0"/>
          <w:numId w:val="3"/>
        </w:numPr>
        <w:shd w:val="clear" w:color="auto" w:fill="F2F2F2" w:themeFill="background1" w:themeFillShade="F2"/>
      </w:pPr>
      <w:r>
        <w:t>I get personal care, clinical care, or both personal care and clinical care, that is safe and right for me.</w:t>
      </w:r>
    </w:p>
    <w:p w14:paraId="69D672DE" w14:textId="77777777" w:rsidR="001B24F2" w:rsidRDefault="009867C6" w:rsidP="001B24F2">
      <w:pPr>
        <w:pStyle w:val="Heading3"/>
        <w:shd w:val="clear" w:color="auto" w:fill="F2F2F2" w:themeFill="background1" w:themeFillShade="F2"/>
      </w:pPr>
      <w:r>
        <w:t>Organisation statement:</w:t>
      </w:r>
    </w:p>
    <w:p w14:paraId="69D672DF" w14:textId="77777777" w:rsidR="001B24F2" w:rsidRDefault="009867C6" w:rsidP="001B24F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9D672E0" w14:textId="77777777" w:rsidR="001B24F2" w:rsidRDefault="009867C6" w:rsidP="001B24F2">
      <w:pPr>
        <w:pStyle w:val="Heading2"/>
      </w:pPr>
      <w:r>
        <w:t>Assessment of Standard 3</w:t>
      </w:r>
    </w:p>
    <w:p w14:paraId="70FFE4B9" w14:textId="352A9518" w:rsidR="00BA4E37" w:rsidRPr="001B0E7C" w:rsidRDefault="00487020" w:rsidP="009600E4">
      <w:pPr>
        <w:rPr>
          <w:rFonts w:eastAsiaTheme="minorHAnsi"/>
          <w:iCs/>
          <w:szCs w:val="22"/>
          <w:lang w:eastAsia="en-US"/>
        </w:rPr>
      </w:pPr>
      <w:r>
        <w:rPr>
          <w:rFonts w:eastAsia="Calibri"/>
          <w:lang w:eastAsia="en-US"/>
        </w:rPr>
        <w:t>C</w:t>
      </w:r>
      <w:r w:rsidRPr="001B0E7C">
        <w:rPr>
          <w:rFonts w:eastAsia="Calibri"/>
          <w:lang w:eastAsia="en-US"/>
        </w:rPr>
        <w:t>onsumers considere</w:t>
      </w:r>
      <w:r>
        <w:rPr>
          <w:rFonts w:eastAsia="Calibri"/>
          <w:lang w:eastAsia="en-US"/>
        </w:rPr>
        <w:t>d</w:t>
      </w:r>
      <w:r w:rsidRPr="001B0E7C">
        <w:rPr>
          <w:rFonts w:eastAsia="Calibri"/>
          <w:lang w:eastAsia="en-US"/>
        </w:rPr>
        <w:t xml:space="preserve"> they receive</w:t>
      </w:r>
      <w:r>
        <w:rPr>
          <w:rFonts w:eastAsia="Calibri"/>
          <w:lang w:eastAsia="en-US"/>
        </w:rPr>
        <w:t>d</w:t>
      </w:r>
      <w:r w:rsidRPr="001B0E7C">
        <w:rPr>
          <w:rFonts w:eastAsia="Calibri"/>
          <w:lang w:eastAsia="en-US"/>
        </w:rPr>
        <w:t xml:space="preserve"> personal care and clinical care that is safe and </w:t>
      </w:r>
      <w:r w:rsidR="00F76AC0">
        <w:rPr>
          <w:rFonts w:eastAsia="Calibri"/>
          <w:lang w:eastAsia="en-US"/>
        </w:rPr>
        <w:t>accords with their personal needs and preferences</w:t>
      </w:r>
      <w:r w:rsidRPr="001B0E7C">
        <w:rPr>
          <w:rFonts w:eastAsia="Calibri"/>
          <w:lang w:eastAsia="en-US"/>
        </w:rPr>
        <w:t xml:space="preserve">. </w:t>
      </w:r>
      <w:r w:rsidR="00BA4E37" w:rsidRPr="001B0E7C">
        <w:rPr>
          <w:rFonts w:eastAsiaTheme="minorHAnsi"/>
          <w:iCs/>
          <w:szCs w:val="22"/>
          <w:lang w:eastAsia="en-US"/>
        </w:rPr>
        <w:t xml:space="preserve">Consumers and representatives </w:t>
      </w:r>
      <w:r w:rsidR="00BA4E37">
        <w:rPr>
          <w:rFonts w:eastAsiaTheme="minorHAnsi"/>
          <w:iCs/>
          <w:szCs w:val="22"/>
          <w:lang w:eastAsia="en-US"/>
        </w:rPr>
        <w:t xml:space="preserve">advised </w:t>
      </w:r>
      <w:r w:rsidR="00BA4E37" w:rsidRPr="001B0E7C">
        <w:rPr>
          <w:rFonts w:eastAsiaTheme="minorHAnsi"/>
          <w:iCs/>
          <w:szCs w:val="22"/>
          <w:lang w:eastAsia="en-US"/>
        </w:rPr>
        <w:t xml:space="preserve">that staff </w:t>
      </w:r>
      <w:r w:rsidR="00BA4E37">
        <w:rPr>
          <w:rFonts w:eastAsiaTheme="minorHAnsi"/>
          <w:iCs/>
          <w:szCs w:val="22"/>
          <w:lang w:eastAsia="en-US"/>
        </w:rPr>
        <w:t>involved consumers in their</w:t>
      </w:r>
      <w:r w:rsidR="00BA4E37" w:rsidRPr="001B0E7C">
        <w:rPr>
          <w:rFonts w:eastAsiaTheme="minorHAnsi"/>
          <w:iCs/>
          <w:szCs w:val="22"/>
          <w:lang w:eastAsia="en-US"/>
        </w:rPr>
        <w:t xml:space="preserve"> care </w:t>
      </w:r>
      <w:r w:rsidR="00BA4E37">
        <w:rPr>
          <w:rFonts w:eastAsiaTheme="minorHAnsi"/>
          <w:iCs/>
          <w:szCs w:val="22"/>
          <w:lang w:eastAsia="en-US"/>
        </w:rPr>
        <w:t>planning</w:t>
      </w:r>
      <w:r w:rsidR="00BA4E37" w:rsidRPr="001B0E7C">
        <w:rPr>
          <w:rFonts w:eastAsiaTheme="minorHAnsi"/>
          <w:iCs/>
          <w:szCs w:val="22"/>
          <w:lang w:eastAsia="en-US"/>
        </w:rPr>
        <w:t xml:space="preserve"> and felt staff personalised </w:t>
      </w:r>
      <w:r w:rsidR="00BA4E37">
        <w:rPr>
          <w:rFonts w:eastAsiaTheme="minorHAnsi"/>
          <w:iCs/>
          <w:szCs w:val="22"/>
          <w:lang w:eastAsia="en-US"/>
        </w:rPr>
        <w:t>consumers</w:t>
      </w:r>
      <w:r w:rsidR="00BA4E37" w:rsidRPr="001B0E7C">
        <w:rPr>
          <w:rFonts w:eastAsiaTheme="minorHAnsi"/>
          <w:iCs/>
          <w:szCs w:val="22"/>
          <w:lang w:eastAsia="en-US"/>
        </w:rPr>
        <w:t xml:space="preserve"> care to meet their needs and preferences.</w:t>
      </w:r>
      <w:r w:rsidR="00BA4E37">
        <w:rPr>
          <w:rFonts w:eastAsiaTheme="minorHAnsi"/>
          <w:iCs/>
          <w:szCs w:val="22"/>
          <w:lang w:eastAsia="en-US"/>
        </w:rPr>
        <w:t xml:space="preserve"> </w:t>
      </w:r>
    </w:p>
    <w:p w14:paraId="5152B972" w14:textId="77777777" w:rsidR="003F553A" w:rsidRPr="00CC1289" w:rsidRDefault="00487020" w:rsidP="009600E4">
      <w:pPr>
        <w:rPr>
          <w:rFonts w:eastAsia="Arial"/>
        </w:rPr>
      </w:pPr>
      <w:r w:rsidRPr="001B0E7C">
        <w:rPr>
          <w:rFonts w:eastAsiaTheme="minorHAnsi"/>
          <w:iCs/>
          <w:szCs w:val="22"/>
          <w:lang w:eastAsia="en-US"/>
        </w:rPr>
        <w:t>Consumers and representatives advised they receive</w:t>
      </w:r>
      <w:r>
        <w:rPr>
          <w:rFonts w:eastAsiaTheme="minorHAnsi"/>
          <w:iCs/>
          <w:szCs w:val="22"/>
          <w:lang w:eastAsia="en-US"/>
        </w:rPr>
        <w:t>d</w:t>
      </w:r>
      <w:r w:rsidRPr="001B0E7C">
        <w:rPr>
          <w:rFonts w:eastAsiaTheme="minorHAnsi"/>
          <w:iCs/>
          <w:szCs w:val="22"/>
          <w:lang w:eastAsia="en-US"/>
        </w:rPr>
        <w:t xml:space="preserve"> the care they need</w:t>
      </w:r>
      <w:r>
        <w:rPr>
          <w:rFonts w:eastAsiaTheme="minorHAnsi"/>
          <w:iCs/>
          <w:szCs w:val="22"/>
          <w:lang w:eastAsia="en-US"/>
        </w:rPr>
        <w:t>ed</w:t>
      </w:r>
      <w:r w:rsidRPr="001B0E7C">
        <w:rPr>
          <w:rFonts w:eastAsiaTheme="minorHAnsi"/>
          <w:iCs/>
          <w:szCs w:val="22"/>
          <w:lang w:eastAsia="en-US"/>
        </w:rPr>
        <w:t xml:space="preserve"> and ha</w:t>
      </w:r>
      <w:r>
        <w:rPr>
          <w:rFonts w:eastAsiaTheme="minorHAnsi"/>
          <w:iCs/>
          <w:szCs w:val="22"/>
          <w:lang w:eastAsia="en-US"/>
        </w:rPr>
        <w:t>d</w:t>
      </w:r>
      <w:r w:rsidRPr="001B0E7C">
        <w:rPr>
          <w:rFonts w:eastAsiaTheme="minorHAnsi"/>
          <w:iCs/>
          <w:szCs w:val="22"/>
          <w:lang w:eastAsia="en-US"/>
        </w:rPr>
        <w:t xml:space="preserve"> access to a </w:t>
      </w:r>
      <w:r w:rsidR="00D9695D">
        <w:rPr>
          <w:rFonts w:eastAsiaTheme="minorHAnsi"/>
          <w:iCs/>
          <w:szCs w:val="22"/>
          <w:lang w:eastAsia="en-US"/>
        </w:rPr>
        <w:t>m</w:t>
      </w:r>
      <w:r>
        <w:rPr>
          <w:rFonts w:eastAsiaTheme="minorHAnsi"/>
          <w:iCs/>
          <w:szCs w:val="22"/>
          <w:lang w:eastAsia="en-US"/>
        </w:rPr>
        <w:t>edical officer</w:t>
      </w:r>
      <w:r w:rsidR="00AA64D7">
        <w:rPr>
          <w:rFonts w:eastAsiaTheme="minorHAnsi"/>
          <w:iCs/>
          <w:szCs w:val="22"/>
          <w:lang w:eastAsia="en-US"/>
        </w:rPr>
        <w:t>s</w:t>
      </w:r>
      <w:r>
        <w:rPr>
          <w:rFonts w:eastAsiaTheme="minorHAnsi"/>
          <w:iCs/>
          <w:szCs w:val="22"/>
          <w:lang w:eastAsia="en-US"/>
        </w:rPr>
        <w:t xml:space="preserve"> </w:t>
      </w:r>
      <w:r w:rsidRPr="001B0E7C">
        <w:rPr>
          <w:rFonts w:eastAsiaTheme="minorHAnsi"/>
          <w:iCs/>
          <w:szCs w:val="22"/>
          <w:lang w:eastAsia="en-US"/>
        </w:rPr>
        <w:t>and other health professionals when they need</w:t>
      </w:r>
      <w:r>
        <w:rPr>
          <w:rFonts w:eastAsiaTheme="minorHAnsi"/>
          <w:iCs/>
          <w:szCs w:val="22"/>
          <w:lang w:eastAsia="en-US"/>
        </w:rPr>
        <w:t>ed</w:t>
      </w:r>
      <w:r w:rsidRPr="001B0E7C">
        <w:rPr>
          <w:rFonts w:eastAsiaTheme="minorHAnsi"/>
          <w:iCs/>
          <w:szCs w:val="22"/>
          <w:lang w:eastAsia="en-US"/>
        </w:rPr>
        <w:t xml:space="preserve"> it</w:t>
      </w:r>
      <w:r w:rsidR="00BA4E37">
        <w:rPr>
          <w:rFonts w:eastAsiaTheme="minorHAnsi"/>
          <w:iCs/>
          <w:szCs w:val="22"/>
          <w:lang w:eastAsia="en-US"/>
        </w:rPr>
        <w:t xml:space="preserve"> </w:t>
      </w:r>
      <w:r w:rsidR="00BA4E37" w:rsidRPr="000613DE">
        <w:rPr>
          <w:rFonts w:eastAsiaTheme="minorEastAsia"/>
          <w:lang w:eastAsia="en-US"/>
        </w:rPr>
        <w:t>including following an incident or identified deterioration</w:t>
      </w:r>
      <w:r w:rsidR="00BA4E37">
        <w:rPr>
          <w:rFonts w:eastAsiaTheme="minorEastAsia"/>
          <w:lang w:eastAsia="en-US"/>
        </w:rPr>
        <w:t xml:space="preserve">. </w:t>
      </w:r>
      <w:r w:rsidR="003F553A" w:rsidRPr="00CC1289">
        <w:rPr>
          <w:rFonts w:eastAsia="Arial"/>
        </w:rPr>
        <w:t xml:space="preserve">Consumers and representatives expressed satisfaction that consumers </w:t>
      </w:r>
      <w:proofErr w:type="gramStart"/>
      <w:r w:rsidR="003F553A" w:rsidRPr="00CC1289">
        <w:rPr>
          <w:rFonts w:eastAsia="Arial"/>
        </w:rPr>
        <w:t>needs</w:t>
      </w:r>
      <w:proofErr w:type="gramEnd"/>
      <w:r w:rsidR="003F553A" w:rsidRPr="00CC1289">
        <w:rPr>
          <w:rFonts w:eastAsia="Arial"/>
        </w:rPr>
        <w:t xml:space="preserve"> and preferences are effectively communicated and referrals to Medical Officers and/or other health professional were timely.</w:t>
      </w:r>
    </w:p>
    <w:p w14:paraId="30109C84" w14:textId="61C00A7B" w:rsidR="00D5233F" w:rsidRDefault="00D5233F" w:rsidP="009600E4">
      <w:r w:rsidRPr="00CC1289">
        <w:t xml:space="preserve">Staff described the high impact and high prevalence risks for consumers at the service, including </w:t>
      </w:r>
      <w:r w:rsidR="00E37F52">
        <w:t>falls, skin integrity and infections</w:t>
      </w:r>
      <w:r w:rsidRPr="00CC1289">
        <w:t xml:space="preserve"> and provided examples of how these are monitored and managed. Review of care documentation identified individual consumers risks and strategies to guide staff in care and service delivery including minimising these risk/s</w:t>
      </w:r>
      <w:r>
        <w:t xml:space="preserve"> were documented</w:t>
      </w:r>
      <w:r w:rsidRPr="00CC1289">
        <w:t>.</w:t>
      </w:r>
      <w:r w:rsidR="002E481E">
        <w:t xml:space="preserve"> Registered staff described the assessment processes that are</w:t>
      </w:r>
      <w:r w:rsidR="00544710">
        <w:t xml:space="preserve"> undertaken following a change in the consumers condition and or health and wellbeing. Staff provided </w:t>
      </w:r>
      <w:r w:rsidR="005C0437">
        <w:t xml:space="preserve">recent </w:t>
      </w:r>
      <w:r w:rsidR="00544710">
        <w:t xml:space="preserve">examples of when a change to a </w:t>
      </w:r>
      <w:r w:rsidR="002765F4">
        <w:t>consumer’s</w:t>
      </w:r>
      <w:r w:rsidR="00544710">
        <w:t xml:space="preserve"> </w:t>
      </w:r>
      <w:r w:rsidR="00541539">
        <w:t>condition was recognised and responded to.</w:t>
      </w:r>
    </w:p>
    <w:p w14:paraId="54BEB240" w14:textId="5A335A76" w:rsidR="002813E1" w:rsidRPr="00095355" w:rsidRDefault="00735D94" w:rsidP="009600E4">
      <w:r w:rsidRPr="00735D94">
        <w:t xml:space="preserve">Staff </w:t>
      </w:r>
      <w:r>
        <w:t>described</w:t>
      </w:r>
      <w:r w:rsidR="00827B89">
        <w:t xml:space="preserve"> how they </w:t>
      </w:r>
      <w:r w:rsidRPr="00735D94">
        <w:t>delivery</w:t>
      </w:r>
      <w:r w:rsidR="00827B89">
        <w:t xml:space="preserve"> care for</w:t>
      </w:r>
      <w:r w:rsidRPr="00735D94">
        <w:t xml:space="preserve"> consumers when they are nearing end of life, including increased monitoring, mouth and eye care, repositioning and pain </w:t>
      </w:r>
      <w:r w:rsidRPr="00735D94">
        <w:lastRenderedPageBreak/>
        <w:t xml:space="preserve">management to maximise dignity and comfort. </w:t>
      </w:r>
      <w:r w:rsidR="00BA4E37">
        <w:rPr>
          <w:rFonts w:eastAsia="Calibri"/>
          <w:lang w:eastAsia="en-US"/>
        </w:rPr>
        <w:t>The service had</w:t>
      </w:r>
      <w:r w:rsidR="00DD1485" w:rsidRPr="000613DE">
        <w:rPr>
          <w:rFonts w:eastAsia="Calibri"/>
          <w:lang w:eastAsia="en-US"/>
        </w:rPr>
        <w:t xml:space="preserve"> </w:t>
      </w:r>
      <w:r w:rsidR="00095355">
        <w:rPr>
          <w:rFonts w:eastAsia="Calibri"/>
          <w:lang w:eastAsia="en-US"/>
        </w:rPr>
        <w:t xml:space="preserve">processes for sharing of consumer </w:t>
      </w:r>
      <w:r w:rsidR="00DD1485" w:rsidRPr="000613DE">
        <w:rPr>
          <w:rFonts w:eastAsia="Calibri"/>
          <w:lang w:eastAsia="en-US"/>
        </w:rPr>
        <w:t xml:space="preserve">information within the service and with relevant external persons.  </w:t>
      </w:r>
      <w:r w:rsidR="002813E1">
        <w:rPr>
          <w:rFonts w:eastAsia="Calibri"/>
          <w:lang w:eastAsia="en-US"/>
        </w:rPr>
        <w:t xml:space="preserve"> </w:t>
      </w:r>
    </w:p>
    <w:p w14:paraId="58AE66D9" w14:textId="24C5862A" w:rsidR="00F82B87" w:rsidRPr="00694655" w:rsidRDefault="00AE0EDA" w:rsidP="009600E4">
      <w:pPr>
        <w:rPr>
          <w:rFonts w:eastAsiaTheme="minorHAnsi"/>
          <w:iCs/>
          <w:szCs w:val="22"/>
          <w:lang w:eastAsia="en-US"/>
        </w:rPr>
      </w:pPr>
      <w:r w:rsidRPr="00694655">
        <w:rPr>
          <w:rFonts w:eastAsia="Calibri"/>
          <w:lang w:eastAsia="en-US"/>
        </w:rPr>
        <w:t xml:space="preserve">The service has policies and procedures relating to clinical and personal care to including </w:t>
      </w:r>
      <w:r w:rsidR="00694655" w:rsidRPr="00694655">
        <w:rPr>
          <w:rFonts w:eastAsiaTheme="minorHAnsi"/>
          <w:iCs/>
          <w:szCs w:val="22"/>
          <w:lang w:eastAsia="en-US"/>
        </w:rPr>
        <w:t>skin integrity, wound management, pain management, and falls prevention and management</w:t>
      </w:r>
      <w:r w:rsidR="00694655">
        <w:rPr>
          <w:rFonts w:eastAsiaTheme="minorHAnsi"/>
          <w:iCs/>
          <w:szCs w:val="22"/>
          <w:lang w:eastAsia="en-US"/>
        </w:rPr>
        <w:t xml:space="preserve">, </w:t>
      </w:r>
      <w:r w:rsidRPr="008076CC">
        <w:rPr>
          <w:rFonts w:eastAsia="Calibri"/>
          <w:lang w:eastAsia="en-US"/>
        </w:rPr>
        <w:t xml:space="preserve">advance care planning and </w:t>
      </w:r>
      <w:r>
        <w:rPr>
          <w:rFonts w:eastAsia="Calibri"/>
          <w:lang w:eastAsia="en-US"/>
        </w:rPr>
        <w:t>end of life planning</w:t>
      </w:r>
      <w:r w:rsidR="005C0437">
        <w:rPr>
          <w:rFonts w:eastAsia="Calibri"/>
          <w:lang w:eastAsia="en-US"/>
        </w:rPr>
        <w:t xml:space="preserve">, and </w:t>
      </w:r>
      <w:r w:rsidR="005C0437" w:rsidRPr="00BC64EE">
        <w:rPr>
          <w:rFonts w:eastAsiaTheme="minorHAnsi"/>
        </w:rPr>
        <w:t>recognising and responding to consumer deterioration.</w:t>
      </w:r>
      <w:r w:rsidR="005C0437">
        <w:rPr>
          <w:rFonts w:eastAsiaTheme="minorHAnsi"/>
        </w:rPr>
        <w:t xml:space="preserve"> </w:t>
      </w:r>
      <w:r w:rsidR="0071734C" w:rsidRPr="00D07500">
        <w:rPr>
          <w:rFonts w:eastAsiaTheme="minorHAnsi"/>
          <w:lang w:eastAsia="en-US"/>
        </w:rPr>
        <w:t>Staff demonstrated an understanding of the principles of infection control</w:t>
      </w:r>
      <w:r w:rsidR="0071734C">
        <w:rPr>
          <w:rFonts w:eastAsiaTheme="minorHAnsi"/>
          <w:lang w:eastAsia="en-US"/>
        </w:rPr>
        <w:t xml:space="preserve">, </w:t>
      </w:r>
      <w:r w:rsidR="0071734C" w:rsidRPr="00D07500">
        <w:rPr>
          <w:rFonts w:eastAsiaTheme="minorHAnsi"/>
          <w:lang w:eastAsia="en-US"/>
        </w:rPr>
        <w:t xml:space="preserve">and </w:t>
      </w:r>
      <w:r w:rsidR="0071734C">
        <w:rPr>
          <w:rFonts w:eastAsiaTheme="minorHAnsi"/>
          <w:lang w:eastAsia="en-US"/>
        </w:rPr>
        <w:t xml:space="preserve">the </w:t>
      </w:r>
      <w:r w:rsidR="0071734C" w:rsidRPr="00D07500">
        <w:rPr>
          <w:rFonts w:eastAsiaTheme="minorHAnsi"/>
          <w:lang w:eastAsia="en-US"/>
        </w:rPr>
        <w:t xml:space="preserve">practices </w:t>
      </w:r>
      <w:r w:rsidR="0071734C">
        <w:rPr>
          <w:rFonts w:eastAsiaTheme="minorHAnsi"/>
          <w:lang w:eastAsia="en-US"/>
        </w:rPr>
        <w:t>required to be implemented in the management of an</w:t>
      </w:r>
      <w:r w:rsidR="0071734C" w:rsidRPr="00D07500">
        <w:rPr>
          <w:rFonts w:eastAsiaTheme="minorHAnsi"/>
          <w:lang w:eastAsia="en-US"/>
        </w:rPr>
        <w:t xml:space="preserve"> outbreak, including isolating of consumer who present with suspected infectious symptoms and use of pathology testing to confirm infection. Registered staff described how the service takes steps to minimise the need for antibiotics, such as laboratory testing to confirm sensitivities prior to </w:t>
      </w:r>
      <w:r w:rsidR="0071734C">
        <w:rPr>
          <w:rFonts w:eastAsiaTheme="minorHAnsi"/>
          <w:lang w:eastAsia="en-US"/>
        </w:rPr>
        <w:t xml:space="preserve">the </w:t>
      </w:r>
      <w:r w:rsidR="0071734C" w:rsidRPr="00D07500">
        <w:rPr>
          <w:rFonts w:eastAsiaTheme="minorHAnsi"/>
          <w:lang w:eastAsia="en-US"/>
        </w:rPr>
        <w:t>prescribing of antibiotics.</w:t>
      </w:r>
    </w:p>
    <w:p w14:paraId="75D72A16" w14:textId="194C11DA" w:rsidR="00FE405A" w:rsidRPr="0048405D" w:rsidRDefault="00AE0EDA" w:rsidP="009600E4">
      <w:r>
        <w:rPr>
          <w:rFonts w:eastAsia="Calibri"/>
          <w:lang w:eastAsia="en-US"/>
        </w:rPr>
        <w:t xml:space="preserve">However, the service was not able to </w:t>
      </w:r>
      <w:r w:rsidRPr="00A74669">
        <w:rPr>
          <w:rFonts w:eastAsia="Calibri"/>
          <w:lang w:eastAsia="en-US"/>
        </w:rPr>
        <w:t xml:space="preserve">consistently demonstrate </w:t>
      </w:r>
      <w:r w:rsidR="00FE405A" w:rsidRPr="0048405D">
        <w:rPr>
          <w:rFonts w:eastAsiaTheme="minorHAnsi"/>
          <w:szCs w:val="22"/>
          <w:lang w:eastAsia="en-US"/>
        </w:rPr>
        <w:t>that clinical care delivery is best practice, in relation to the monitoring of psychotropic medications</w:t>
      </w:r>
      <w:r w:rsidR="000865F7">
        <w:rPr>
          <w:rFonts w:eastAsiaTheme="minorHAnsi"/>
          <w:szCs w:val="22"/>
          <w:lang w:eastAsia="en-US"/>
        </w:rPr>
        <w:t>,</w:t>
      </w:r>
      <w:r w:rsidR="00FE405A" w:rsidRPr="0048405D">
        <w:rPr>
          <w:rFonts w:eastAsiaTheme="minorHAnsi"/>
          <w:szCs w:val="22"/>
          <w:lang w:eastAsia="en-US"/>
        </w:rPr>
        <w:t xml:space="preserve"> </w:t>
      </w:r>
      <w:r w:rsidR="000865F7">
        <w:rPr>
          <w:rFonts w:eastAsiaTheme="minorHAnsi"/>
          <w:szCs w:val="22"/>
          <w:lang w:eastAsia="en-US"/>
        </w:rPr>
        <w:t xml:space="preserve">understanding of </w:t>
      </w:r>
      <w:r w:rsidR="002765F4">
        <w:rPr>
          <w:rFonts w:eastAsiaTheme="minorHAnsi"/>
          <w:szCs w:val="22"/>
          <w:lang w:eastAsia="en-US"/>
        </w:rPr>
        <w:t>restrictive</w:t>
      </w:r>
      <w:r w:rsidR="00FE405A" w:rsidRPr="0048405D">
        <w:rPr>
          <w:rFonts w:eastAsiaTheme="minorHAnsi"/>
          <w:szCs w:val="22"/>
          <w:lang w:eastAsia="en-US"/>
        </w:rPr>
        <w:t xml:space="preserve"> practices</w:t>
      </w:r>
      <w:r w:rsidR="00FE405A">
        <w:rPr>
          <w:rFonts w:eastAsiaTheme="minorHAnsi"/>
          <w:szCs w:val="22"/>
          <w:lang w:eastAsia="en-US"/>
        </w:rPr>
        <w:t>,</w:t>
      </w:r>
      <w:r w:rsidR="00FE405A" w:rsidRPr="0048405D">
        <w:rPr>
          <w:rFonts w:eastAsiaTheme="minorHAnsi"/>
          <w:szCs w:val="22"/>
          <w:lang w:eastAsia="en-US"/>
        </w:rPr>
        <w:t xml:space="preserve"> and behaviour management supports for consumers.</w:t>
      </w:r>
    </w:p>
    <w:p w14:paraId="75302F0F" w14:textId="5A7691F1" w:rsidR="002813E1" w:rsidRPr="00663B6D" w:rsidRDefault="002813E1" w:rsidP="009600E4">
      <w:pPr>
        <w:rPr>
          <w:rFonts w:eastAsia="Calibri"/>
          <w:lang w:eastAsia="en-US"/>
        </w:rPr>
      </w:pPr>
      <w:r w:rsidRPr="00154403">
        <w:rPr>
          <w:rFonts w:eastAsiaTheme="minorHAnsi"/>
        </w:rPr>
        <w:t xml:space="preserve">The Quality </w:t>
      </w:r>
      <w:r w:rsidRPr="00FE59CD">
        <w:rPr>
          <w:rFonts w:eastAsiaTheme="minorHAnsi"/>
        </w:rPr>
        <w:t xml:space="preserve">Standard is assessed as Non-compliant as </w:t>
      </w:r>
      <w:r w:rsidR="008F4B14">
        <w:rPr>
          <w:rFonts w:eastAsiaTheme="minorHAnsi"/>
        </w:rPr>
        <w:t>one</w:t>
      </w:r>
      <w:r w:rsidRPr="00FE59CD">
        <w:rPr>
          <w:rFonts w:eastAsiaTheme="minorHAnsi"/>
        </w:rPr>
        <w:t xml:space="preserve"> of the seven specific requirements has been assessed as Non-compliant.</w:t>
      </w:r>
    </w:p>
    <w:p w14:paraId="69D672E3" w14:textId="6D5EA334" w:rsidR="001B24F2" w:rsidRDefault="009867C6" w:rsidP="001B24F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9D672E4" w14:textId="61D5676E" w:rsidR="001B24F2" w:rsidRPr="00853601" w:rsidRDefault="009867C6" w:rsidP="001B24F2">
      <w:pPr>
        <w:pStyle w:val="Heading3"/>
      </w:pPr>
      <w:r w:rsidRPr="00853601">
        <w:t>Requirement 3(3)(a)</w:t>
      </w:r>
      <w:r>
        <w:tab/>
        <w:t>Non-compliant</w:t>
      </w:r>
    </w:p>
    <w:p w14:paraId="69D672E5" w14:textId="77777777" w:rsidR="001B24F2" w:rsidRPr="008D114F" w:rsidRDefault="009867C6" w:rsidP="001B24F2">
      <w:pPr>
        <w:rPr>
          <w:i/>
        </w:rPr>
      </w:pPr>
      <w:r w:rsidRPr="008D114F">
        <w:rPr>
          <w:i/>
        </w:rPr>
        <w:t>Each consumer gets safe and effective personal care, clinical care, or both personal care and clinical care, that:</w:t>
      </w:r>
    </w:p>
    <w:p w14:paraId="69D672E6" w14:textId="77777777" w:rsidR="001B24F2" w:rsidRPr="008D114F" w:rsidRDefault="009867C6" w:rsidP="00432970">
      <w:pPr>
        <w:numPr>
          <w:ilvl w:val="0"/>
          <w:numId w:val="14"/>
        </w:numPr>
        <w:tabs>
          <w:tab w:val="right" w:pos="9026"/>
        </w:tabs>
        <w:spacing w:before="0" w:after="0"/>
        <w:ind w:left="567" w:hanging="425"/>
        <w:outlineLvl w:val="4"/>
        <w:rPr>
          <w:i/>
        </w:rPr>
      </w:pPr>
      <w:r w:rsidRPr="008D114F">
        <w:rPr>
          <w:i/>
        </w:rPr>
        <w:t>is best practice; and</w:t>
      </w:r>
    </w:p>
    <w:p w14:paraId="69D672E7" w14:textId="77777777" w:rsidR="001B24F2" w:rsidRPr="008D114F" w:rsidRDefault="009867C6" w:rsidP="00432970">
      <w:pPr>
        <w:numPr>
          <w:ilvl w:val="0"/>
          <w:numId w:val="14"/>
        </w:numPr>
        <w:tabs>
          <w:tab w:val="right" w:pos="9026"/>
        </w:tabs>
        <w:spacing w:before="0" w:after="0"/>
        <w:ind w:left="567" w:hanging="425"/>
        <w:outlineLvl w:val="4"/>
        <w:rPr>
          <w:i/>
        </w:rPr>
      </w:pPr>
      <w:r w:rsidRPr="008D114F">
        <w:rPr>
          <w:i/>
        </w:rPr>
        <w:t>is tailored to their needs; and</w:t>
      </w:r>
    </w:p>
    <w:p w14:paraId="0975B7A1" w14:textId="0B3E7A81" w:rsidR="00010B94" w:rsidRPr="00C35A7C" w:rsidRDefault="009867C6" w:rsidP="009F41B3">
      <w:pPr>
        <w:numPr>
          <w:ilvl w:val="0"/>
          <w:numId w:val="14"/>
        </w:numPr>
        <w:tabs>
          <w:tab w:val="right" w:pos="9026"/>
        </w:tabs>
        <w:spacing w:before="0" w:after="0"/>
        <w:ind w:left="567" w:hanging="425"/>
        <w:outlineLvl w:val="4"/>
        <w:rPr>
          <w:i/>
        </w:rPr>
      </w:pPr>
      <w:r w:rsidRPr="008D114F">
        <w:rPr>
          <w:i/>
        </w:rPr>
        <w:t>optimises their health and well-being.</w:t>
      </w:r>
    </w:p>
    <w:p w14:paraId="23AEEAE1" w14:textId="77777777" w:rsidR="00BE1887" w:rsidRPr="00BE1887" w:rsidRDefault="00BE1887" w:rsidP="00BE1887">
      <w:pPr>
        <w:rPr>
          <w:rFonts w:eastAsia="Calibri"/>
          <w:lang w:eastAsia="en-US"/>
        </w:rPr>
      </w:pPr>
      <w:r w:rsidRPr="00B7517E">
        <w:rPr>
          <w:lang w:eastAsia="en-US"/>
        </w:rPr>
        <w:t xml:space="preserve">The service did not demonstrate each consumer received safe and effective clinical care that was tailored to their needs and optimised their health and well-being, </w:t>
      </w:r>
      <w:r>
        <w:rPr>
          <w:lang w:eastAsia="en-US"/>
        </w:rPr>
        <w:t>in relation to chemical restraint and behaviour management</w:t>
      </w:r>
      <w:r w:rsidRPr="00B7517E">
        <w:rPr>
          <w:lang w:eastAsia="en-US"/>
        </w:rPr>
        <w:t xml:space="preserve">. </w:t>
      </w:r>
      <w:r w:rsidRPr="00BE1887">
        <w:rPr>
          <w:rFonts w:eastAsia="Calibri"/>
          <w:lang w:eastAsia="en-US"/>
        </w:rPr>
        <w:t>Service policies and procedures to guide staffs’ practice in relation to restrictive practices and behaviour supports had not been updated to align with legislation that came into effect in 2021.</w:t>
      </w:r>
    </w:p>
    <w:p w14:paraId="01AA1BC6" w14:textId="3176C09F" w:rsidR="001E66A2" w:rsidRPr="003C07C5" w:rsidRDefault="001E66A2" w:rsidP="001E66A2">
      <w:pPr>
        <w:tabs>
          <w:tab w:val="right" w:pos="9026"/>
        </w:tabs>
        <w:rPr>
          <w:color w:val="auto"/>
        </w:rPr>
      </w:pPr>
      <w:r>
        <w:t xml:space="preserve">Staff </w:t>
      </w:r>
      <w:r w:rsidR="00BE1887">
        <w:t>did not consistently</w:t>
      </w:r>
      <w:r>
        <w:t xml:space="preserve"> demonstrate a shared understanding of the legislative requirements regarding restrictive practices</w:t>
      </w:r>
      <w:r w:rsidR="00FE7D47">
        <w:t xml:space="preserve">, </w:t>
      </w:r>
      <w:r>
        <w:t>including what constitutes mechanical and chemical restraints</w:t>
      </w:r>
      <w:r w:rsidR="000865F7">
        <w:t xml:space="preserve">. The service did not </w:t>
      </w:r>
      <w:r>
        <w:t>consistently demonstrate that appropriate consent and authorisations are in place for all restrictive practices, nor that restrictive practices are regularly reviewed, monitored, and used as a last resort intervention.</w:t>
      </w:r>
    </w:p>
    <w:p w14:paraId="2D54C873" w14:textId="188163BA" w:rsidR="00955175" w:rsidRDefault="0060510C" w:rsidP="005A466D">
      <w:pPr>
        <w:rPr>
          <w:rFonts w:eastAsiaTheme="minorHAnsi"/>
          <w:lang w:eastAsia="en-US"/>
        </w:rPr>
      </w:pPr>
      <w:bookmarkStart w:id="7" w:name="_Hlk83310531"/>
      <w:r>
        <w:lastRenderedPageBreak/>
        <w:t xml:space="preserve">The Site Audit report provided information which evidenced </w:t>
      </w:r>
      <w:r w:rsidR="00037AEB">
        <w:t xml:space="preserve">one of </w:t>
      </w:r>
      <w:r>
        <w:t>the service</w:t>
      </w:r>
      <w:r w:rsidR="00A901A6">
        <w:t xml:space="preserve"> </w:t>
      </w:r>
      <w:r>
        <w:t xml:space="preserve">processes for </w:t>
      </w:r>
      <w:r>
        <w:rPr>
          <w:rFonts w:eastAsiaTheme="minorHAnsi"/>
          <w:lang w:eastAsia="en-US"/>
        </w:rPr>
        <w:t xml:space="preserve">monitoring of </w:t>
      </w:r>
      <w:r w:rsidR="004C0619">
        <w:rPr>
          <w:rFonts w:eastAsiaTheme="minorHAnsi"/>
          <w:lang w:eastAsia="en-US"/>
        </w:rPr>
        <w:t xml:space="preserve">consumer clinical and personal care delivery </w:t>
      </w:r>
      <w:r w:rsidR="00A901A6">
        <w:rPr>
          <w:rFonts w:eastAsiaTheme="minorHAnsi"/>
          <w:lang w:eastAsia="en-US"/>
        </w:rPr>
        <w:t>included the completion of cl</w:t>
      </w:r>
      <w:r w:rsidR="00037AEB">
        <w:rPr>
          <w:rFonts w:eastAsiaTheme="minorHAnsi"/>
          <w:lang w:eastAsia="en-US"/>
        </w:rPr>
        <w:t>inical a</w:t>
      </w:r>
      <w:r w:rsidR="00A901A6">
        <w:rPr>
          <w:rFonts w:eastAsiaTheme="minorHAnsi"/>
          <w:lang w:eastAsia="en-US"/>
        </w:rPr>
        <w:t>udits</w:t>
      </w:r>
      <w:r w:rsidR="00037AEB">
        <w:rPr>
          <w:rFonts w:eastAsiaTheme="minorHAnsi"/>
          <w:lang w:eastAsia="en-US"/>
        </w:rPr>
        <w:t xml:space="preserve">; </w:t>
      </w:r>
      <w:proofErr w:type="gramStart"/>
      <w:r w:rsidR="00037AEB">
        <w:rPr>
          <w:rFonts w:eastAsiaTheme="minorHAnsi"/>
          <w:lang w:eastAsia="en-US"/>
        </w:rPr>
        <w:t>however</w:t>
      </w:r>
      <w:proofErr w:type="gramEnd"/>
      <w:r w:rsidR="00037AEB">
        <w:rPr>
          <w:rFonts w:eastAsiaTheme="minorHAnsi"/>
          <w:lang w:eastAsia="en-US"/>
        </w:rPr>
        <w:t xml:space="preserve"> </w:t>
      </w:r>
      <w:r w:rsidR="00426D9B">
        <w:rPr>
          <w:rFonts w:eastAsiaTheme="minorHAnsi"/>
          <w:lang w:eastAsia="en-US"/>
        </w:rPr>
        <w:t xml:space="preserve">audits in relation to </w:t>
      </w:r>
      <w:r w:rsidR="00955175" w:rsidRPr="00955175">
        <w:rPr>
          <w:rFonts w:eastAsiaTheme="minorHAnsi"/>
          <w:lang w:eastAsia="en-US"/>
        </w:rPr>
        <w:t>consumer assessment and care planning, pain management, and restrictive practices management ha</w:t>
      </w:r>
      <w:r w:rsidR="00426D9B">
        <w:rPr>
          <w:rFonts w:eastAsiaTheme="minorHAnsi"/>
          <w:lang w:eastAsia="en-US"/>
        </w:rPr>
        <w:t>d</w:t>
      </w:r>
      <w:r w:rsidR="00955175" w:rsidRPr="00955175">
        <w:rPr>
          <w:rFonts w:eastAsiaTheme="minorHAnsi"/>
          <w:lang w:eastAsia="en-US"/>
        </w:rPr>
        <w:t xml:space="preserve"> not been completed in accordance with the</w:t>
      </w:r>
      <w:r w:rsidR="00716591">
        <w:rPr>
          <w:rFonts w:eastAsiaTheme="minorHAnsi"/>
          <w:lang w:eastAsia="en-US"/>
        </w:rPr>
        <w:t xml:space="preserve"> organisation’s</w:t>
      </w:r>
      <w:r w:rsidR="00955175" w:rsidRPr="00955175">
        <w:rPr>
          <w:rFonts w:eastAsiaTheme="minorHAnsi"/>
          <w:lang w:eastAsia="en-US"/>
        </w:rPr>
        <w:t xml:space="preserve"> annual audit schedule. </w:t>
      </w:r>
    </w:p>
    <w:bookmarkEnd w:id="7"/>
    <w:p w14:paraId="3C80FE65" w14:textId="726EF22A" w:rsidR="00920A8D" w:rsidRPr="00920A8D" w:rsidRDefault="00920A8D" w:rsidP="005A466D">
      <w:pPr>
        <w:rPr>
          <w:i/>
        </w:rPr>
      </w:pPr>
      <w:r>
        <w:t xml:space="preserve">The service uses a psychotropic register to monitor the prescribing and use of psychotropic medications, and to determine which psychotropic medications are to be considered chemical restraints. The psychotropic register is updated and reviewed monthly by </w:t>
      </w:r>
      <w:r w:rsidR="00C35A7C">
        <w:t>management</w:t>
      </w:r>
      <w:r>
        <w:t>. Review of the psychotropic register identified the following:</w:t>
      </w:r>
    </w:p>
    <w:p w14:paraId="3BAC3CB0" w14:textId="4FF8E622" w:rsidR="00920A8D" w:rsidRPr="00202803" w:rsidRDefault="00426D9B" w:rsidP="00202803">
      <w:pPr>
        <w:pStyle w:val="ListParagraph"/>
        <w:numPr>
          <w:ilvl w:val="0"/>
          <w:numId w:val="37"/>
        </w:numPr>
        <w:rPr>
          <w:i/>
        </w:rPr>
      </w:pPr>
      <w:r w:rsidRPr="00B271EE">
        <w:t>the</w:t>
      </w:r>
      <w:r w:rsidR="00920A8D" w:rsidRPr="00B271EE">
        <w:t xml:space="preserve"> psychotropic register </w:t>
      </w:r>
      <w:r w:rsidR="00716591" w:rsidRPr="00B271EE">
        <w:t>was</w:t>
      </w:r>
      <w:r w:rsidR="00920A8D" w:rsidRPr="00B271EE">
        <w:t xml:space="preserve"> not </w:t>
      </w:r>
      <w:r w:rsidR="00E318E8" w:rsidRPr="00B271EE">
        <w:t>complete and</w:t>
      </w:r>
      <w:r w:rsidR="00920A8D" w:rsidRPr="00B271EE">
        <w:t xml:space="preserve"> d</w:t>
      </w:r>
      <w:r w:rsidR="00716591" w:rsidRPr="00B271EE">
        <w:t>id</w:t>
      </w:r>
      <w:r w:rsidR="00920A8D" w:rsidRPr="00B271EE">
        <w:t xml:space="preserve"> not consistently include information such as the consumer’s relevant diagnosis to support the use of the psychotropic medication, whether the psychotropic medication is to be considered a chemical restraint and relevant details in relation to the use and monitoring of the chemical restraint, and date of the last review of the psychotropic medication. </w:t>
      </w:r>
    </w:p>
    <w:p w14:paraId="59A0F72A" w14:textId="6C91037F" w:rsidR="00920A8D" w:rsidRPr="00202803" w:rsidRDefault="00920A8D" w:rsidP="00202803">
      <w:pPr>
        <w:pStyle w:val="ListParagraph"/>
        <w:numPr>
          <w:ilvl w:val="0"/>
          <w:numId w:val="37"/>
        </w:numPr>
        <w:rPr>
          <w:i/>
        </w:rPr>
      </w:pPr>
      <w:r w:rsidRPr="00B271EE">
        <w:t xml:space="preserve">three </w:t>
      </w:r>
      <w:r w:rsidR="001C5396" w:rsidRPr="00B271EE">
        <w:t xml:space="preserve">named </w:t>
      </w:r>
      <w:r w:rsidRPr="00B271EE">
        <w:t xml:space="preserve">consumers who </w:t>
      </w:r>
      <w:r w:rsidR="001C5396" w:rsidRPr="00B271EE">
        <w:t xml:space="preserve">were </w:t>
      </w:r>
      <w:r w:rsidRPr="00B271EE">
        <w:t xml:space="preserve">prescribed </w:t>
      </w:r>
      <w:r w:rsidR="001C5396" w:rsidRPr="00B271EE">
        <w:t>a</w:t>
      </w:r>
      <w:r w:rsidRPr="00B271EE">
        <w:t xml:space="preserve"> </w:t>
      </w:r>
      <w:r w:rsidR="002765F4" w:rsidRPr="00B271EE">
        <w:t>psychotropic medication</w:t>
      </w:r>
      <w:r w:rsidRPr="00B271EE">
        <w:t xml:space="preserve"> were not </w:t>
      </w:r>
      <w:r w:rsidR="002113AA" w:rsidRPr="00B271EE">
        <w:t xml:space="preserve">recorded </w:t>
      </w:r>
      <w:r w:rsidRPr="00B271EE">
        <w:t>on the</w:t>
      </w:r>
      <w:r w:rsidR="00686366" w:rsidRPr="00B271EE">
        <w:t xml:space="preserve"> </w:t>
      </w:r>
      <w:r w:rsidR="00B271EE" w:rsidRPr="00B271EE">
        <w:t xml:space="preserve">service’s </w:t>
      </w:r>
      <w:r w:rsidRPr="00B271EE">
        <w:t xml:space="preserve">register. </w:t>
      </w:r>
    </w:p>
    <w:p w14:paraId="2653E2C1" w14:textId="3F0AF4DB" w:rsidR="00686366" w:rsidRPr="00202803" w:rsidRDefault="00686366" w:rsidP="00202803">
      <w:pPr>
        <w:pStyle w:val="ListParagraph"/>
        <w:numPr>
          <w:ilvl w:val="0"/>
          <w:numId w:val="37"/>
        </w:numPr>
        <w:rPr>
          <w:rFonts w:eastAsia="Calibri"/>
          <w:lang w:eastAsia="en-US"/>
        </w:rPr>
      </w:pPr>
      <w:r w:rsidRPr="00202803">
        <w:rPr>
          <w:rFonts w:eastAsia="Calibri"/>
          <w:lang w:eastAsia="en-US"/>
        </w:rPr>
        <w:t xml:space="preserve">two named </w:t>
      </w:r>
      <w:r w:rsidR="002765F4" w:rsidRPr="00202803">
        <w:rPr>
          <w:rFonts w:eastAsia="Calibri"/>
          <w:lang w:eastAsia="en-US"/>
        </w:rPr>
        <w:t>consumers</w:t>
      </w:r>
      <w:r w:rsidRPr="00202803">
        <w:rPr>
          <w:rFonts w:eastAsia="Calibri"/>
          <w:lang w:eastAsia="en-US"/>
        </w:rPr>
        <w:t xml:space="preserve"> were prescribed a psychotropic without a diagnosis to support. Additionally, the two named consumers had been administered psychotropic medications (as required) </w:t>
      </w:r>
      <w:r w:rsidR="000A7E3D" w:rsidRPr="00202803">
        <w:rPr>
          <w:rFonts w:eastAsia="Calibri"/>
          <w:lang w:eastAsia="en-US"/>
        </w:rPr>
        <w:t xml:space="preserve">on a number of occasions </w:t>
      </w:r>
      <w:r w:rsidRPr="00202803">
        <w:rPr>
          <w:rFonts w:eastAsia="Calibri"/>
          <w:lang w:eastAsia="en-US"/>
        </w:rPr>
        <w:t xml:space="preserve">during </w:t>
      </w:r>
      <w:r w:rsidR="00B271EE" w:rsidRPr="00202803">
        <w:rPr>
          <w:rFonts w:eastAsia="Calibri"/>
          <w:lang w:eastAsia="en-US"/>
        </w:rPr>
        <w:t xml:space="preserve">a </w:t>
      </w:r>
      <w:proofErr w:type="gramStart"/>
      <w:r w:rsidR="00B271EE" w:rsidRPr="00202803">
        <w:rPr>
          <w:rFonts w:eastAsia="Calibri"/>
          <w:lang w:eastAsia="en-US"/>
        </w:rPr>
        <w:t>three month</w:t>
      </w:r>
      <w:proofErr w:type="gramEnd"/>
      <w:r w:rsidR="00B271EE" w:rsidRPr="00202803">
        <w:rPr>
          <w:rFonts w:eastAsia="Calibri"/>
          <w:lang w:eastAsia="en-US"/>
        </w:rPr>
        <w:t xml:space="preserve"> </w:t>
      </w:r>
      <w:r w:rsidRPr="00202803">
        <w:rPr>
          <w:rFonts w:eastAsia="Calibri"/>
          <w:lang w:eastAsia="en-US"/>
        </w:rPr>
        <w:t>period</w:t>
      </w:r>
      <w:r w:rsidR="00B271EE" w:rsidRPr="00202803">
        <w:rPr>
          <w:rFonts w:eastAsia="Calibri"/>
          <w:lang w:eastAsia="en-US"/>
        </w:rPr>
        <w:t>.</w:t>
      </w:r>
    </w:p>
    <w:p w14:paraId="3F48D4CA" w14:textId="77777777" w:rsidR="00844F5B" w:rsidRDefault="00B271EE" w:rsidP="00202803">
      <w:pPr>
        <w:pStyle w:val="ListParagraph"/>
        <w:numPr>
          <w:ilvl w:val="0"/>
          <w:numId w:val="37"/>
        </w:numPr>
      </w:pPr>
      <w:r w:rsidRPr="00B271EE">
        <w:t>f</w:t>
      </w:r>
      <w:r w:rsidR="000F5549" w:rsidRPr="00B271EE">
        <w:t>our</w:t>
      </w:r>
      <w:r w:rsidRPr="00B271EE">
        <w:t xml:space="preserve"> named</w:t>
      </w:r>
      <w:r w:rsidR="000F5549" w:rsidRPr="00B271EE">
        <w:t xml:space="preserve"> consumers </w:t>
      </w:r>
      <w:r w:rsidRPr="00B271EE">
        <w:t>recorded on the service’s restrictive practices register did not have</w:t>
      </w:r>
      <w:r w:rsidR="000F5549" w:rsidRPr="00B271EE">
        <w:t xml:space="preserve"> appropriate authorisations</w:t>
      </w:r>
      <w:r w:rsidRPr="00B271EE">
        <w:t xml:space="preserve"> or</w:t>
      </w:r>
      <w:r w:rsidR="000F5549" w:rsidRPr="00B271EE">
        <w:t xml:space="preserve"> consent</w:t>
      </w:r>
      <w:r w:rsidRPr="00B271EE">
        <w:t>s</w:t>
      </w:r>
      <w:r w:rsidR="000F5549" w:rsidRPr="00B271EE">
        <w:t xml:space="preserve"> document</w:t>
      </w:r>
      <w:r w:rsidRPr="00B271EE">
        <w:t>ed.</w:t>
      </w:r>
    </w:p>
    <w:p w14:paraId="3C411311" w14:textId="70EF1342" w:rsidR="00D42E75" w:rsidRDefault="00C11CC7" w:rsidP="00D42E75">
      <w:pPr>
        <w:rPr>
          <w:lang w:eastAsia="en-US"/>
        </w:rPr>
      </w:pPr>
      <w:r>
        <w:rPr>
          <w:lang w:eastAsia="en-US"/>
        </w:rPr>
        <w:t>Review of care documentation for c</w:t>
      </w:r>
      <w:r w:rsidR="00844F5B">
        <w:rPr>
          <w:lang w:eastAsia="en-US"/>
        </w:rPr>
        <w:t xml:space="preserve">onsumers subject to other forms of restrictive practices (including chemical, mechanical and environmental) </w:t>
      </w:r>
      <w:r w:rsidR="00FB2077">
        <w:rPr>
          <w:lang w:eastAsia="en-US"/>
        </w:rPr>
        <w:t xml:space="preserve">identified the service does not </w:t>
      </w:r>
      <w:r w:rsidR="00844F5B">
        <w:rPr>
          <w:lang w:eastAsia="en-US"/>
        </w:rPr>
        <w:t>meet the legislative requirements</w:t>
      </w:r>
      <w:r w:rsidR="002E50AD">
        <w:rPr>
          <w:lang w:eastAsia="en-US"/>
        </w:rPr>
        <w:t xml:space="preserve"> as outlined in the</w:t>
      </w:r>
      <w:r w:rsidR="002E50AD" w:rsidRPr="002E50AD">
        <w:rPr>
          <w:i/>
        </w:rPr>
        <w:t xml:space="preserve"> </w:t>
      </w:r>
      <w:r w:rsidR="002E50AD" w:rsidRPr="00915227">
        <w:rPr>
          <w:i/>
        </w:rPr>
        <w:t>Quality of Care Principles</w:t>
      </w:r>
      <w:r w:rsidR="00E12767">
        <w:rPr>
          <w:i/>
        </w:rPr>
        <w:t xml:space="preserve">, </w:t>
      </w:r>
      <w:r w:rsidR="00E12767" w:rsidRPr="00E12767">
        <w:t>for example the monitoring of the use of these restrictive practices</w:t>
      </w:r>
      <w:r w:rsidR="00E12767">
        <w:t>, or identification of</w:t>
      </w:r>
      <w:r w:rsidR="009A2158">
        <w:t xml:space="preserve"> restrictive practice</w:t>
      </w:r>
      <w:r w:rsidR="00E12767" w:rsidRPr="00E12767">
        <w:t>.</w:t>
      </w:r>
      <w:r w:rsidR="00844F5B">
        <w:rPr>
          <w:lang w:eastAsia="en-US"/>
        </w:rPr>
        <w:t xml:space="preserve"> </w:t>
      </w:r>
      <w:r w:rsidR="008B7E16">
        <w:t>Six consumers subject to mechanical restraint within the service did not have restrictive practice authorisations and consents in place</w:t>
      </w:r>
      <w:r w:rsidR="00B77597">
        <w:t xml:space="preserve">. </w:t>
      </w:r>
      <w:r w:rsidR="00D42E75">
        <w:rPr>
          <w:rFonts w:eastAsia="Calibri"/>
          <w:color w:val="auto"/>
          <w:lang w:eastAsia="en-US"/>
        </w:rPr>
        <w:t xml:space="preserve">Staff did </w:t>
      </w:r>
      <w:r w:rsidR="00D42E75" w:rsidRPr="00BC4A13">
        <w:rPr>
          <w:rFonts w:eastAsia="Calibri"/>
          <w:color w:val="auto"/>
          <w:lang w:eastAsia="en-US"/>
        </w:rPr>
        <w:t>not demonstrate an understanding of what constitutes mechanical restraint</w:t>
      </w:r>
      <w:r w:rsidR="00D42E75">
        <w:rPr>
          <w:rFonts w:eastAsia="Calibri"/>
          <w:color w:val="auto"/>
          <w:lang w:eastAsia="en-US"/>
        </w:rPr>
        <w:t xml:space="preserve"> and </w:t>
      </w:r>
      <w:r w:rsidR="00D42E75" w:rsidRPr="00BC4A13">
        <w:rPr>
          <w:rFonts w:eastAsia="Calibri"/>
          <w:color w:val="auto"/>
          <w:lang w:eastAsia="en-US"/>
        </w:rPr>
        <w:t>did not consider the use of certain equipment (for example, regency chairs, low beds, beds placed against walls, and table trays) as mechanical restraints.</w:t>
      </w:r>
    </w:p>
    <w:p w14:paraId="77C47826" w14:textId="62C20B39" w:rsidR="00CA0BB9" w:rsidRPr="00B03531" w:rsidRDefault="00CA0BB9" w:rsidP="005A466D">
      <w:r w:rsidRPr="00232987">
        <w:t xml:space="preserve">The service </w:t>
      </w:r>
      <w:r>
        <w:t xml:space="preserve">did not consistently document consumer’s behaviour supports in care planning documentation. The service had </w:t>
      </w:r>
      <w:r w:rsidRPr="00232987">
        <w:t>two different behaviour support plans in use, neither of which meet the requirements of the</w:t>
      </w:r>
      <w:r>
        <w:t xml:space="preserve"> </w:t>
      </w:r>
      <w:r w:rsidRPr="00915227">
        <w:rPr>
          <w:i/>
        </w:rPr>
        <w:t>Quality of Care Principles</w:t>
      </w:r>
      <w:r w:rsidRPr="00232987">
        <w:t xml:space="preserve"> </w:t>
      </w:r>
      <w:r>
        <w:t xml:space="preserve">as required by 1 September 2021. </w:t>
      </w:r>
      <w:r w:rsidRPr="00232987">
        <w:t>For example</w:t>
      </w:r>
      <w:r>
        <w:t>, behaviour support plans did not contain individualised strategies nor alternative strategies to manage the consumers’ behaviours.</w:t>
      </w:r>
      <w:r w:rsidR="00BA3078">
        <w:t xml:space="preserve"> </w:t>
      </w:r>
      <w:r w:rsidR="00BA3078">
        <w:rPr>
          <w:rFonts w:eastAsia="Calibri"/>
          <w:color w:val="auto"/>
          <w:lang w:eastAsia="en-US"/>
        </w:rPr>
        <w:t>Staff did demonstrate some</w:t>
      </w:r>
      <w:r w:rsidR="00BA3078" w:rsidRPr="00BC4A13">
        <w:rPr>
          <w:rFonts w:eastAsia="Calibri"/>
          <w:color w:val="auto"/>
          <w:lang w:eastAsia="en-US"/>
        </w:rPr>
        <w:t xml:space="preserve"> understanding that restrictive practices are </w:t>
      </w:r>
      <w:r w:rsidR="00BA3078">
        <w:rPr>
          <w:rFonts w:eastAsia="Calibri"/>
          <w:color w:val="auto"/>
          <w:lang w:eastAsia="en-US"/>
        </w:rPr>
        <w:lastRenderedPageBreak/>
        <w:t xml:space="preserve">used as a </w:t>
      </w:r>
      <w:r w:rsidR="00BA3078" w:rsidRPr="00BC4A13">
        <w:rPr>
          <w:rFonts w:eastAsia="Calibri"/>
          <w:color w:val="auto"/>
          <w:lang w:eastAsia="en-US"/>
        </w:rPr>
        <w:t>last resort and could provide specific example of non-pharmacological, individualised strategies they implement to settle sampled consumers who exhibit behaviours.</w:t>
      </w:r>
      <w:r w:rsidR="00BA3078" w:rsidRPr="00BC4A13">
        <w:rPr>
          <w:color w:val="auto"/>
        </w:rPr>
        <w:t xml:space="preserve"> </w:t>
      </w:r>
      <w:r w:rsidR="00BA3078">
        <w:rPr>
          <w:color w:val="auto"/>
        </w:rPr>
        <w:t xml:space="preserve">However, </w:t>
      </w:r>
      <w:r w:rsidR="004C684B">
        <w:rPr>
          <w:color w:val="auto"/>
        </w:rPr>
        <w:t>review of care documentation identified that</w:t>
      </w:r>
      <w:r w:rsidR="00BA3078" w:rsidRPr="00BC4A13">
        <w:rPr>
          <w:color w:val="auto"/>
        </w:rPr>
        <w:t xml:space="preserve"> individualised strategies </w:t>
      </w:r>
      <w:r w:rsidR="00BA3078">
        <w:rPr>
          <w:color w:val="auto"/>
        </w:rPr>
        <w:t xml:space="preserve">described by staff </w:t>
      </w:r>
      <w:r w:rsidR="00BA3078" w:rsidRPr="00BC4A13">
        <w:rPr>
          <w:color w:val="auto"/>
        </w:rPr>
        <w:t xml:space="preserve">are not consistently documented in the consumers’ behaviour support plans. </w:t>
      </w:r>
    </w:p>
    <w:p w14:paraId="45B14F82" w14:textId="4E479020" w:rsidR="00202803" w:rsidRPr="00010B94" w:rsidRDefault="00202803" w:rsidP="00010B94">
      <w:pPr>
        <w:rPr>
          <w:color w:val="auto"/>
        </w:rPr>
      </w:pPr>
      <w:r w:rsidRPr="0091047D">
        <w:rPr>
          <w:color w:val="auto"/>
        </w:rPr>
        <w:t>In coming to my decision of Compliance in this Requirement</w:t>
      </w:r>
      <w:r>
        <w:rPr>
          <w:color w:val="auto"/>
        </w:rPr>
        <w:t xml:space="preserve">, </w:t>
      </w:r>
      <w:r w:rsidR="00010B94" w:rsidRPr="00010B94">
        <w:rPr>
          <w:color w:val="auto"/>
        </w:rPr>
        <w:t xml:space="preserve">I </w:t>
      </w:r>
      <w:r w:rsidR="00E318E8" w:rsidRPr="00010B94">
        <w:rPr>
          <w:color w:val="auto"/>
        </w:rPr>
        <w:t>acknowledge</w:t>
      </w:r>
      <w:r w:rsidR="00010B94" w:rsidRPr="00010B94">
        <w:rPr>
          <w:color w:val="auto"/>
        </w:rPr>
        <w:t xml:space="preserve"> the Approved Provider has stated they accept the Assessment Teams finding and takes responsibility for continuous quality improvements to address the</w:t>
      </w:r>
      <w:r w:rsidR="00335B77">
        <w:rPr>
          <w:color w:val="auto"/>
        </w:rPr>
        <w:t xml:space="preserve"> issues identified</w:t>
      </w:r>
      <w:r w:rsidR="00010B94" w:rsidRPr="00010B94">
        <w:rPr>
          <w:color w:val="auto"/>
        </w:rPr>
        <w:t>.</w:t>
      </w:r>
      <w:r>
        <w:rPr>
          <w:color w:val="auto"/>
        </w:rPr>
        <w:t xml:space="preserve"> A</w:t>
      </w:r>
      <w:r w:rsidR="00010B94" w:rsidRPr="00010B94">
        <w:rPr>
          <w:color w:val="auto"/>
        </w:rPr>
        <w:t xml:space="preserve">t the time of the </w:t>
      </w:r>
      <w:r w:rsidR="00335B77">
        <w:rPr>
          <w:color w:val="auto"/>
        </w:rPr>
        <w:t>Site Audit,</w:t>
      </w:r>
      <w:r w:rsidR="00010B94" w:rsidRPr="00010B94">
        <w:rPr>
          <w:color w:val="auto"/>
        </w:rPr>
        <w:t xml:space="preserve"> the service did not consistently demonstrate that all consumers receive individualised care that is safe, effective and tailored to specific consumer needs and preferences. </w:t>
      </w:r>
      <w:r w:rsidRPr="0091047D">
        <w:rPr>
          <w:color w:val="auto"/>
        </w:rPr>
        <w:t xml:space="preserve">Therefore, it is my decision this requirement is Non-Compliant. </w:t>
      </w:r>
      <w:r w:rsidRPr="0091047D">
        <w:rPr>
          <w:rFonts w:eastAsia="Calibri"/>
          <w:color w:val="auto"/>
          <w:lang w:eastAsia="en-US"/>
        </w:rPr>
        <w:t xml:space="preserve"> </w:t>
      </w:r>
    </w:p>
    <w:p w14:paraId="69D672EB" w14:textId="52EDCA8A" w:rsidR="001B24F2" w:rsidRPr="00853601" w:rsidRDefault="009867C6" w:rsidP="001B24F2">
      <w:pPr>
        <w:pStyle w:val="Heading3"/>
      </w:pPr>
      <w:r w:rsidRPr="00853601">
        <w:t>Requirement 3(3)(b)</w:t>
      </w:r>
      <w:r>
        <w:tab/>
        <w:t>Compliant</w:t>
      </w:r>
    </w:p>
    <w:p w14:paraId="69D672EC" w14:textId="77777777" w:rsidR="001B24F2" w:rsidRPr="008D114F" w:rsidRDefault="009867C6" w:rsidP="001B24F2">
      <w:pPr>
        <w:rPr>
          <w:i/>
        </w:rPr>
      </w:pPr>
      <w:r w:rsidRPr="008D114F">
        <w:rPr>
          <w:i/>
          <w:szCs w:val="22"/>
        </w:rPr>
        <w:t>Effective management of high impact or high prevalence risks associated with the care of each consumer.</w:t>
      </w:r>
    </w:p>
    <w:p w14:paraId="69D672EE" w14:textId="077FF956" w:rsidR="001B24F2" w:rsidRPr="00D435F8" w:rsidRDefault="009867C6" w:rsidP="001B24F2">
      <w:pPr>
        <w:pStyle w:val="Heading3"/>
      </w:pPr>
      <w:r w:rsidRPr="00D435F8">
        <w:t>Requirement 3(3)(c)</w:t>
      </w:r>
      <w:r>
        <w:tab/>
        <w:t>Compliant</w:t>
      </w:r>
    </w:p>
    <w:p w14:paraId="69D672EF" w14:textId="77777777" w:rsidR="001B24F2" w:rsidRPr="008D114F" w:rsidRDefault="009867C6" w:rsidP="001B24F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9D672F1" w14:textId="538D0C9E" w:rsidR="001B24F2" w:rsidRPr="00D435F8" w:rsidRDefault="009867C6" w:rsidP="001B24F2">
      <w:pPr>
        <w:pStyle w:val="Heading3"/>
      </w:pPr>
      <w:r w:rsidRPr="00D435F8">
        <w:t>Requirement 3(3)(d)</w:t>
      </w:r>
      <w:r>
        <w:tab/>
        <w:t>Compliant</w:t>
      </w:r>
    </w:p>
    <w:p w14:paraId="69D672F2" w14:textId="77777777" w:rsidR="001B24F2" w:rsidRPr="008D114F" w:rsidRDefault="009867C6" w:rsidP="001B24F2">
      <w:pPr>
        <w:rPr>
          <w:i/>
        </w:rPr>
      </w:pPr>
      <w:r w:rsidRPr="008D114F">
        <w:rPr>
          <w:i/>
          <w:szCs w:val="22"/>
        </w:rPr>
        <w:t>Deterioration or change of a consumer’s mental health, cognitive or physical function, capacity or condition is recognised and responded to in a timely manner.</w:t>
      </w:r>
    </w:p>
    <w:p w14:paraId="69D672F4" w14:textId="6529E1F6" w:rsidR="001B24F2" w:rsidRPr="00D435F8" w:rsidRDefault="009867C6" w:rsidP="001B24F2">
      <w:pPr>
        <w:pStyle w:val="Heading3"/>
      </w:pPr>
      <w:r w:rsidRPr="00D435F8">
        <w:t>Requirement 3(3)(e)</w:t>
      </w:r>
      <w:r>
        <w:tab/>
        <w:t>Compliant</w:t>
      </w:r>
    </w:p>
    <w:p w14:paraId="69D672F5" w14:textId="77777777" w:rsidR="001B24F2" w:rsidRPr="008D114F" w:rsidRDefault="009867C6" w:rsidP="001B24F2">
      <w:pPr>
        <w:rPr>
          <w:i/>
        </w:rPr>
      </w:pPr>
      <w:r w:rsidRPr="008D114F">
        <w:rPr>
          <w:i/>
          <w:szCs w:val="22"/>
        </w:rPr>
        <w:t>Information about the consumer’s condition, needs and preferences is documented and communicated within the organisation, and with others where responsibility for care is shared.</w:t>
      </w:r>
    </w:p>
    <w:p w14:paraId="69D672F7" w14:textId="12CE8F09" w:rsidR="001B24F2" w:rsidRPr="00D435F8" w:rsidRDefault="009867C6" w:rsidP="001B24F2">
      <w:pPr>
        <w:pStyle w:val="Heading3"/>
      </w:pPr>
      <w:r w:rsidRPr="00D435F8">
        <w:t>Requirement 3(3)(f)</w:t>
      </w:r>
      <w:r>
        <w:tab/>
        <w:t>Compliant</w:t>
      </w:r>
    </w:p>
    <w:p w14:paraId="69D672F8" w14:textId="77777777" w:rsidR="001B24F2" w:rsidRPr="008D114F" w:rsidRDefault="009867C6" w:rsidP="001B24F2">
      <w:pPr>
        <w:rPr>
          <w:i/>
        </w:rPr>
      </w:pPr>
      <w:r w:rsidRPr="008D114F">
        <w:rPr>
          <w:i/>
          <w:szCs w:val="22"/>
        </w:rPr>
        <w:t>Timely and appropriate referrals to individuals, other organisations and providers of other care and services.</w:t>
      </w:r>
    </w:p>
    <w:p w14:paraId="69D672FA" w14:textId="1951F8A1" w:rsidR="001B24F2" w:rsidRPr="00D435F8" w:rsidRDefault="009867C6" w:rsidP="001B24F2">
      <w:pPr>
        <w:pStyle w:val="Heading3"/>
      </w:pPr>
      <w:r w:rsidRPr="00D435F8">
        <w:t>Requirement 3(3)(g)</w:t>
      </w:r>
      <w:r>
        <w:tab/>
        <w:t>Compliant</w:t>
      </w:r>
    </w:p>
    <w:p w14:paraId="69D672FB" w14:textId="77777777" w:rsidR="001B24F2" w:rsidRPr="008D114F" w:rsidRDefault="009867C6" w:rsidP="001B24F2">
      <w:pPr>
        <w:tabs>
          <w:tab w:val="right" w:pos="9026"/>
        </w:tabs>
        <w:spacing w:before="0" w:after="0"/>
        <w:outlineLvl w:val="4"/>
        <w:rPr>
          <w:i/>
          <w:szCs w:val="22"/>
        </w:rPr>
      </w:pPr>
      <w:r w:rsidRPr="008D114F">
        <w:rPr>
          <w:i/>
          <w:szCs w:val="22"/>
        </w:rPr>
        <w:t>Minimisation of infection related risks through implementing:</w:t>
      </w:r>
    </w:p>
    <w:p w14:paraId="69D672FC" w14:textId="77777777" w:rsidR="001B24F2" w:rsidRPr="008D114F" w:rsidRDefault="009867C6" w:rsidP="00432970">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9D672FD" w14:textId="77777777" w:rsidR="001B24F2" w:rsidRPr="008D114F" w:rsidRDefault="009867C6" w:rsidP="00432970">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69D672FF" w14:textId="77777777" w:rsidR="001B24F2" w:rsidRDefault="001B24F2" w:rsidP="001B24F2"/>
    <w:p w14:paraId="69D67300" w14:textId="77777777" w:rsidR="001B24F2" w:rsidRDefault="001B24F2" w:rsidP="001B24F2">
      <w:pPr>
        <w:sectPr w:rsidR="001B24F2" w:rsidSect="001B24F2">
          <w:type w:val="continuous"/>
          <w:pgSz w:w="11906" w:h="16838"/>
          <w:pgMar w:top="1701" w:right="1418" w:bottom="1418" w:left="1418" w:header="709" w:footer="397" w:gutter="0"/>
          <w:cols w:space="708"/>
          <w:titlePg/>
          <w:docGrid w:linePitch="360"/>
        </w:sectPr>
      </w:pPr>
    </w:p>
    <w:p w14:paraId="69D67301" w14:textId="5F661139" w:rsidR="001B24F2" w:rsidRDefault="009867C6" w:rsidP="001B24F2">
      <w:pPr>
        <w:pStyle w:val="Heading1"/>
        <w:tabs>
          <w:tab w:val="right" w:pos="9070"/>
        </w:tabs>
        <w:spacing w:before="560" w:after="640"/>
        <w:rPr>
          <w:color w:val="FFFFFF" w:themeColor="background1"/>
          <w:sz w:val="36"/>
        </w:rPr>
        <w:sectPr w:rsidR="001B24F2" w:rsidSect="001B24F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9D673A4" wp14:editId="69D673A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725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9D67302" w14:textId="77777777" w:rsidR="001B24F2" w:rsidRPr="00FD1B02" w:rsidRDefault="009867C6" w:rsidP="001B24F2">
      <w:pPr>
        <w:pStyle w:val="Heading3"/>
        <w:shd w:val="clear" w:color="auto" w:fill="F2F2F2" w:themeFill="background1" w:themeFillShade="F2"/>
      </w:pPr>
      <w:r w:rsidRPr="00FD1B02">
        <w:t>Consumer outcome:</w:t>
      </w:r>
    </w:p>
    <w:p w14:paraId="69D67303" w14:textId="77777777" w:rsidR="001B24F2" w:rsidRDefault="009867C6" w:rsidP="001B24F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9D67304" w14:textId="77777777" w:rsidR="001B24F2" w:rsidRDefault="009867C6" w:rsidP="001B24F2">
      <w:pPr>
        <w:pStyle w:val="Heading3"/>
        <w:shd w:val="clear" w:color="auto" w:fill="F2F2F2" w:themeFill="background1" w:themeFillShade="F2"/>
      </w:pPr>
      <w:r>
        <w:t>Organisation statement:</w:t>
      </w:r>
    </w:p>
    <w:p w14:paraId="69D67305" w14:textId="77777777" w:rsidR="001B24F2" w:rsidRDefault="009867C6" w:rsidP="001B24F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9D67306" w14:textId="77777777" w:rsidR="001B24F2" w:rsidRDefault="009867C6" w:rsidP="001B24F2">
      <w:pPr>
        <w:pStyle w:val="Heading2"/>
      </w:pPr>
      <w:r>
        <w:t>Assessment of Standard 4</w:t>
      </w:r>
    </w:p>
    <w:p w14:paraId="0600C9A4" w14:textId="56BF583B" w:rsidR="00D15C28" w:rsidRPr="00A22053" w:rsidRDefault="00D15C28" w:rsidP="00D15C28">
      <w:pPr>
        <w:rPr>
          <w:rFonts w:eastAsia="Calibri"/>
          <w:lang w:eastAsia="en-US"/>
        </w:rPr>
      </w:pPr>
      <w:r>
        <w:rPr>
          <w:rFonts w:eastAsia="Calibri"/>
          <w:lang w:eastAsia="en-US"/>
        </w:rPr>
        <w:t xml:space="preserve">Consumers and representatives considered that consumers receive safe and effective </w:t>
      </w:r>
      <w:r w:rsidR="00252CBB">
        <w:rPr>
          <w:rFonts w:eastAsia="Calibri"/>
          <w:lang w:eastAsia="en-US"/>
        </w:rPr>
        <w:t>services and</w:t>
      </w:r>
      <w:r>
        <w:rPr>
          <w:rFonts w:eastAsia="Calibri"/>
          <w:lang w:eastAsia="en-US"/>
        </w:rPr>
        <w:t xml:space="preserve"> supports for daily living that are important for the consumer’s health and well-being and that enabled consumers to do the things they want to do. For example, t</w:t>
      </w:r>
      <w:r>
        <w:rPr>
          <w:rFonts w:eastAsia="Arial"/>
        </w:rPr>
        <w:t>hree named c</w:t>
      </w:r>
      <w:r w:rsidRPr="009353A0">
        <w:rPr>
          <w:rFonts w:eastAsia="Arial"/>
        </w:rPr>
        <w:t>onsumers</w:t>
      </w:r>
      <w:r w:rsidR="00F01E00">
        <w:rPr>
          <w:rFonts w:eastAsia="Arial"/>
        </w:rPr>
        <w:t xml:space="preserve"> and </w:t>
      </w:r>
      <w:r w:rsidR="00AA567E">
        <w:rPr>
          <w:rFonts w:eastAsia="Arial"/>
        </w:rPr>
        <w:t>representatives</w:t>
      </w:r>
      <w:r w:rsidRPr="009353A0">
        <w:rPr>
          <w:rFonts w:eastAsia="Arial"/>
        </w:rPr>
        <w:t xml:space="preserve"> </w:t>
      </w:r>
      <w:r>
        <w:rPr>
          <w:rFonts w:eastAsia="Arial"/>
        </w:rPr>
        <w:t xml:space="preserve">described </w:t>
      </w:r>
      <w:r w:rsidR="006D1750">
        <w:rPr>
          <w:rFonts w:eastAsia="Arial"/>
        </w:rPr>
        <w:t xml:space="preserve">resources </w:t>
      </w:r>
      <w:r>
        <w:rPr>
          <w:rFonts w:eastAsia="Arial"/>
        </w:rPr>
        <w:t xml:space="preserve">and supports implemented by the service that supported </w:t>
      </w:r>
      <w:r w:rsidR="00BD0062">
        <w:rPr>
          <w:rFonts w:eastAsia="Arial"/>
        </w:rPr>
        <w:t>consumers</w:t>
      </w:r>
      <w:r>
        <w:rPr>
          <w:rFonts w:eastAsia="Arial"/>
        </w:rPr>
        <w:t xml:space="preserve"> daily living, allowed them to engage in activities of interest and to remain connected to their community.</w:t>
      </w:r>
      <w:r w:rsidRPr="009353A0">
        <w:rPr>
          <w:rFonts w:eastAsia="Arial"/>
        </w:rPr>
        <w:t xml:space="preserve"> </w:t>
      </w:r>
    </w:p>
    <w:p w14:paraId="6744490E" w14:textId="77777777" w:rsidR="00D15C28" w:rsidRDefault="00D15C28" w:rsidP="00D15C28">
      <w:pPr>
        <w:rPr>
          <w:rFonts w:eastAsia="Arial"/>
        </w:rPr>
      </w:pPr>
      <w:r>
        <w:rPr>
          <w:rFonts w:eastAsia="Arial"/>
        </w:rPr>
        <w:t>Consumers and representatives expressed satisfaction</w:t>
      </w:r>
      <w:r w:rsidRPr="00F96630">
        <w:rPr>
          <w:rFonts w:eastAsia="Arial"/>
        </w:rPr>
        <w:t xml:space="preserve"> regarding </w:t>
      </w:r>
      <w:r>
        <w:rPr>
          <w:rFonts w:eastAsia="Arial"/>
        </w:rPr>
        <w:t>t</w:t>
      </w:r>
      <w:r w:rsidRPr="00F96630">
        <w:rPr>
          <w:rFonts w:eastAsia="Arial"/>
        </w:rPr>
        <w:t>he meals offered at the service</w:t>
      </w:r>
      <w:r>
        <w:rPr>
          <w:rFonts w:eastAsia="Arial"/>
        </w:rPr>
        <w:t xml:space="preserve">, they advised that </w:t>
      </w:r>
      <w:r w:rsidRPr="00F96630">
        <w:rPr>
          <w:rFonts w:eastAsia="Arial"/>
        </w:rPr>
        <w:t>the quality and quantity of meals</w:t>
      </w:r>
      <w:r>
        <w:rPr>
          <w:rFonts w:eastAsia="Arial"/>
        </w:rPr>
        <w:t xml:space="preserve"> cater for </w:t>
      </w:r>
      <w:r w:rsidRPr="00F96630">
        <w:rPr>
          <w:rFonts w:eastAsia="Arial"/>
        </w:rPr>
        <w:t xml:space="preserve">individual </w:t>
      </w:r>
      <w:r>
        <w:rPr>
          <w:rFonts w:eastAsia="Arial"/>
        </w:rPr>
        <w:t xml:space="preserve">consumers </w:t>
      </w:r>
      <w:r w:rsidRPr="00F96630">
        <w:rPr>
          <w:rFonts w:eastAsia="Arial"/>
        </w:rPr>
        <w:t xml:space="preserve">needs and preferences and </w:t>
      </w:r>
      <w:r>
        <w:rPr>
          <w:rFonts w:eastAsia="Arial"/>
        </w:rPr>
        <w:t>that they can</w:t>
      </w:r>
      <w:r w:rsidRPr="00F96630">
        <w:rPr>
          <w:rFonts w:eastAsia="Arial"/>
        </w:rPr>
        <w:t xml:space="preserve"> request more food between meals when required. </w:t>
      </w:r>
    </w:p>
    <w:p w14:paraId="41B38BEE" w14:textId="7F7DFA16" w:rsidR="00D15C28" w:rsidRPr="00355107" w:rsidRDefault="00D15C28" w:rsidP="00D15C28">
      <w:pPr>
        <w:rPr>
          <w:rFonts w:eastAsia="Calibri"/>
          <w:lang w:eastAsia="en-US"/>
        </w:rPr>
      </w:pPr>
      <w:r w:rsidRPr="00355107">
        <w:t xml:space="preserve">Staff described what is important to individual consumers and how they support consumers’ needs, goals and preferences to promote independence and quality of life. </w:t>
      </w:r>
      <w:r w:rsidRPr="0CCE34DE">
        <w:t xml:space="preserve">Staff </w:t>
      </w:r>
      <w:r>
        <w:t>describe</w:t>
      </w:r>
      <w:r w:rsidR="0048476B">
        <w:t>d the variety of spiritual</w:t>
      </w:r>
      <w:r w:rsidR="00FB22A4">
        <w:t>, social</w:t>
      </w:r>
      <w:r w:rsidR="00CC4698">
        <w:t xml:space="preserve"> and</w:t>
      </w:r>
      <w:r w:rsidR="0048476B">
        <w:t xml:space="preserve"> </w:t>
      </w:r>
      <w:r w:rsidR="00F645AB">
        <w:t>community</w:t>
      </w:r>
      <w:r w:rsidR="00CC4698">
        <w:t xml:space="preserve"> programs offered to con</w:t>
      </w:r>
      <w:r w:rsidR="00FB22A4">
        <w:t>sumers to support their daily living</w:t>
      </w:r>
      <w:r w:rsidR="00E95A04">
        <w:t xml:space="preserve"> and were able to </w:t>
      </w:r>
      <w:r w:rsidR="008F2DF8">
        <w:t xml:space="preserve">provide examples </w:t>
      </w:r>
      <w:r w:rsidR="00EE64B7">
        <w:t xml:space="preserve">of </w:t>
      </w:r>
      <w:r w:rsidR="008F2DF8">
        <w:t>how the</w:t>
      </w:r>
      <w:r w:rsidR="007600B6">
        <w:t>y</w:t>
      </w:r>
      <w:r w:rsidR="008F2DF8">
        <w:t xml:space="preserve"> support consumers </w:t>
      </w:r>
      <w:r w:rsidR="007600B6">
        <w:t>if they are feeling low or emotional</w:t>
      </w:r>
      <w:r w:rsidR="00FB22A4">
        <w:t>.</w:t>
      </w:r>
      <w:r w:rsidR="00F645AB">
        <w:t xml:space="preserve"> </w:t>
      </w:r>
      <w:r>
        <w:t xml:space="preserve">Lifestyle staff described how the service involves consumers in planning activities </w:t>
      </w:r>
      <w:r w:rsidR="00FA309D">
        <w:t>and care planning documents reflected</w:t>
      </w:r>
      <w:r w:rsidR="007E6F0F">
        <w:t xml:space="preserve"> these</w:t>
      </w:r>
      <w:r w:rsidR="00FA309D">
        <w:t xml:space="preserve"> individualised preferences</w:t>
      </w:r>
      <w:r w:rsidR="007E6F0F">
        <w:t>.</w:t>
      </w:r>
    </w:p>
    <w:p w14:paraId="200C0E3E" w14:textId="54931B27" w:rsidR="00D15C28" w:rsidRDefault="00D15C28" w:rsidP="00D15C28">
      <w:pPr>
        <w:rPr>
          <w:rFonts w:eastAsia="Calibri"/>
          <w:color w:val="auto"/>
          <w:lang w:eastAsia="en-US"/>
        </w:rPr>
      </w:pPr>
      <w:r>
        <w:rPr>
          <w:rFonts w:eastAsia="Calibri"/>
          <w:color w:val="auto"/>
          <w:lang w:eastAsia="en-US"/>
        </w:rPr>
        <w:t xml:space="preserve">Staff described </w:t>
      </w:r>
      <w:r w:rsidR="004D7B44">
        <w:rPr>
          <w:rFonts w:eastAsia="Calibri"/>
          <w:color w:val="auto"/>
          <w:lang w:eastAsia="en-US"/>
        </w:rPr>
        <w:t xml:space="preserve">they respond to consumer feedback in relation to meals and explained recent changes that had been made </w:t>
      </w:r>
      <w:r w:rsidR="0066368A">
        <w:rPr>
          <w:rFonts w:eastAsia="Calibri"/>
          <w:color w:val="auto"/>
          <w:lang w:eastAsia="en-US"/>
        </w:rPr>
        <w:t>after receiving feedback from consumers. Staff were able to identify indivi</w:t>
      </w:r>
      <w:r w:rsidR="00D21E62">
        <w:rPr>
          <w:rFonts w:eastAsia="Calibri"/>
          <w:color w:val="auto"/>
          <w:lang w:eastAsia="en-US"/>
        </w:rPr>
        <w:t>dual</w:t>
      </w:r>
      <w:r w:rsidR="00FC1E61">
        <w:rPr>
          <w:rFonts w:eastAsia="Calibri"/>
          <w:color w:val="auto"/>
          <w:lang w:eastAsia="en-US"/>
        </w:rPr>
        <w:t xml:space="preserve"> consumer’s</w:t>
      </w:r>
      <w:r w:rsidR="00D21E62">
        <w:rPr>
          <w:rFonts w:eastAsia="Calibri"/>
          <w:color w:val="auto"/>
          <w:lang w:eastAsia="en-US"/>
        </w:rPr>
        <w:t xml:space="preserve"> dietary needs and preferences</w:t>
      </w:r>
      <w:r w:rsidR="00EE64B7">
        <w:rPr>
          <w:rFonts w:eastAsia="Calibri"/>
          <w:color w:val="auto"/>
          <w:lang w:eastAsia="en-US"/>
        </w:rPr>
        <w:t xml:space="preserve"> </w:t>
      </w:r>
      <w:r w:rsidR="00D21E62">
        <w:rPr>
          <w:rFonts w:eastAsia="Calibri"/>
          <w:color w:val="auto"/>
          <w:lang w:eastAsia="en-US"/>
        </w:rPr>
        <w:t>and described ways they</w:t>
      </w:r>
      <w:r w:rsidR="00FC1E61">
        <w:rPr>
          <w:rFonts w:eastAsia="Calibri"/>
          <w:color w:val="auto"/>
          <w:lang w:eastAsia="en-US"/>
        </w:rPr>
        <w:t xml:space="preserve"> respond to these</w:t>
      </w:r>
      <w:r w:rsidR="00FE0B34">
        <w:rPr>
          <w:rFonts w:eastAsia="Calibri"/>
          <w:color w:val="auto"/>
          <w:lang w:eastAsia="en-US"/>
        </w:rPr>
        <w:t xml:space="preserve">, </w:t>
      </w:r>
      <w:r>
        <w:rPr>
          <w:rFonts w:eastAsia="Calibri"/>
          <w:color w:val="auto"/>
          <w:lang w:eastAsia="en-US"/>
        </w:rPr>
        <w:t xml:space="preserve">such as providing suggestions for alternatives at each meal. Staff described the various systems in </w:t>
      </w:r>
      <w:r>
        <w:rPr>
          <w:rFonts w:eastAsia="Calibri"/>
          <w:color w:val="auto"/>
          <w:lang w:eastAsia="en-US"/>
        </w:rPr>
        <w:lastRenderedPageBreak/>
        <w:t>place that enable them to share information about consumer preferences, including any changes that occur that encompass both meal and food preferences and general daily living needs.</w:t>
      </w:r>
    </w:p>
    <w:p w14:paraId="098B1FC4" w14:textId="77777777" w:rsidR="00D15C28" w:rsidRDefault="00D15C28" w:rsidP="00D15C28">
      <w:pPr>
        <w:rPr>
          <w:rFonts w:eastAsia="Arial"/>
          <w:color w:val="auto"/>
        </w:rPr>
      </w:pPr>
      <w:r w:rsidRPr="007A4F91">
        <w:rPr>
          <w:rFonts w:eastAsiaTheme="minorHAnsi"/>
        </w:rPr>
        <w:t xml:space="preserve">Care planning documentation included information about consumers </w:t>
      </w:r>
      <w:r w:rsidRPr="007A4F91">
        <w:rPr>
          <w:rFonts w:eastAsia="Calibri"/>
          <w:lang w:eastAsia="en-US"/>
        </w:rPr>
        <w:t>life history and individual interests and about relationships consumers wish to maintain. C</w:t>
      </w:r>
      <w:r w:rsidRPr="004F4B8F">
        <w:t>are planning documentation reflected involvement of others in the provision of lifestyle supports including external services and input from representatives.</w:t>
      </w:r>
      <w:r>
        <w:t xml:space="preserve">  Individual c</w:t>
      </w:r>
      <w:r w:rsidRPr="007A4F91">
        <w:rPr>
          <w:rFonts w:eastAsia="Arial"/>
          <w:color w:val="auto"/>
        </w:rPr>
        <w:t>onsumer</w:t>
      </w:r>
      <w:r>
        <w:rPr>
          <w:rFonts w:eastAsia="Arial"/>
          <w:color w:val="auto"/>
        </w:rPr>
        <w:t>’s</w:t>
      </w:r>
      <w:r w:rsidRPr="007A4F91">
        <w:rPr>
          <w:rFonts w:eastAsia="Arial"/>
          <w:color w:val="auto"/>
        </w:rPr>
        <w:t xml:space="preserve"> dietary needs and preferences including recommendations made by speech pathologists and dietitians</w:t>
      </w:r>
      <w:r>
        <w:rPr>
          <w:rFonts w:eastAsia="Arial"/>
          <w:color w:val="auto"/>
        </w:rPr>
        <w:t xml:space="preserve"> were reflected in care documentation</w:t>
      </w:r>
      <w:r w:rsidRPr="007A4F91">
        <w:rPr>
          <w:rFonts w:eastAsia="Arial"/>
          <w:color w:val="auto"/>
        </w:rPr>
        <w:t xml:space="preserve">. </w:t>
      </w:r>
    </w:p>
    <w:p w14:paraId="394E615E" w14:textId="77777777" w:rsidR="00D15C28" w:rsidRDefault="00D15C28" w:rsidP="00D15C28">
      <w:pPr>
        <w:rPr>
          <w:rFonts w:eastAsia="Arial"/>
          <w:color w:val="auto"/>
        </w:rPr>
      </w:pPr>
      <w:r>
        <w:rPr>
          <w:rFonts w:eastAsia="Arial"/>
          <w:color w:val="auto"/>
        </w:rPr>
        <w:t>During the Site Audit, t</w:t>
      </w:r>
      <w:r w:rsidRPr="002E53A1">
        <w:rPr>
          <w:rFonts w:eastAsia="Arial"/>
          <w:color w:val="auto"/>
        </w:rPr>
        <w:t xml:space="preserve">he Assessment Team observed consumers and representatives participating in and enjoying individual and group activities.  </w:t>
      </w:r>
    </w:p>
    <w:p w14:paraId="0EFA31B6" w14:textId="17066CC1" w:rsidR="00D15C28" w:rsidRPr="008B6DCB" w:rsidRDefault="00D15C28" w:rsidP="00D15C28">
      <w:pPr>
        <w:rPr>
          <w:rFonts w:eastAsia="Calibri"/>
          <w:lang w:eastAsia="en-US"/>
        </w:rPr>
      </w:pPr>
      <w:r w:rsidRPr="008B6DCB">
        <w:rPr>
          <w:rFonts w:eastAsia="Arial"/>
        </w:rPr>
        <w:t xml:space="preserve">Staff said they had access to the equipment they </w:t>
      </w:r>
      <w:r w:rsidR="00252CBB" w:rsidRPr="008B6DCB">
        <w:rPr>
          <w:rFonts w:eastAsia="Arial"/>
        </w:rPr>
        <w:t>needed,</w:t>
      </w:r>
      <w:r w:rsidRPr="008B6DCB">
        <w:rPr>
          <w:rFonts w:eastAsia="Arial"/>
        </w:rPr>
        <w:t xml:space="preserve"> and the equipment was maintained. Review of </w:t>
      </w:r>
      <w:r w:rsidRPr="008B6DCB">
        <w:rPr>
          <w:rFonts w:eastAsia="Calibri"/>
          <w:lang w:eastAsia="en-US"/>
        </w:rPr>
        <w:t>maintenance documentation provided to the Assessment Team identified scheduled preventative and reactive maintenance, which includes equipment maintenance, had been completed.</w:t>
      </w:r>
    </w:p>
    <w:p w14:paraId="2F51CF70" w14:textId="77777777" w:rsidR="00D15C28" w:rsidRPr="006D7E0B" w:rsidRDefault="00D15C28" w:rsidP="00D15C28">
      <w:pPr>
        <w:rPr>
          <w:rFonts w:eastAsia="Calibri"/>
          <w:color w:val="auto"/>
        </w:rPr>
      </w:pPr>
      <w:r w:rsidRPr="006D7E0B">
        <w:rPr>
          <w:rFonts w:eastAsiaTheme="minorHAnsi"/>
          <w:color w:val="auto"/>
        </w:rPr>
        <w:t>The Quality Standard is assessed as Compliant as seven of the seven specific requirements have been assessed as Compliant.</w:t>
      </w:r>
    </w:p>
    <w:p w14:paraId="69D67309" w14:textId="1855BFF4" w:rsidR="001B24F2" w:rsidRDefault="009867C6" w:rsidP="001B24F2">
      <w:pPr>
        <w:pStyle w:val="Heading2"/>
      </w:pPr>
      <w:r>
        <w:t>Assessment of Standard 4 Requirements</w:t>
      </w:r>
      <w:r w:rsidRPr="0066387A">
        <w:rPr>
          <w:i/>
          <w:color w:val="0000FF"/>
          <w:sz w:val="24"/>
          <w:szCs w:val="24"/>
        </w:rPr>
        <w:t xml:space="preserve"> </w:t>
      </w:r>
    </w:p>
    <w:p w14:paraId="69D6730A" w14:textId="69AFAF37" w:rsidR="001B24F2" w:rsidRPr="00314FF7" w:rsidRDefault="009867C6" w:rsidP="001B24F2">
      <w:pPr>
        <w:pStyle w:val="Heading3"/>
      </w:pPr>
      <w:r w:rsidRPr="00314FF7">
        <w:t>Requirement 4(3)(a)</w:t>
      </w:r>
      <w:r>
        <w:tab/>
        <w:t>Compliant</w:t>
      </w:r>
    </w:p>
    <w:p w14:paraId="69D6730B" w14:textId="77777777" w:rsidR="001B24F2" w:rsidRPr="008D114F" w:rsidRDefault="009867C6" w:rsidP="001B24F2">
      <w:pPr>
        <w:rPr>
          <w:i/>
        </w:rPr>
      </w:pPr>
      <w:r w:rsidRPr="008D114F">
        <w:rPr>
          <w:i/>
        </w:rPr>
        <w:t>Each consumer gets safe and effective services and supports for daily living that meet the consumer’s needs, goals and preferences and optimise their independence, health, well-being and quality of life.</w:t>
      </w:r>
    </w:p>
    <w:p w14:paraId="69D6730D" w14:textId="13E1C652" w:rsidR="001B24F2" w:rsidRPr="00D435F8" w:rsidRDefault="009867C6" w:rsidP="001B24F2">
      <w:pPr>
        <w:pStyle w:val="Heading3"/>
      </w:pPr>
      <w:r w:rsidRPr="00D435F8">
        <w:t>Requirement 4(3)(b)</w:t>
      </w:r>
      <w:r>
        <w:tab/>
        <w:t>Compliant</w:t>
      </w:r>
    </w:p>
    <w:p w14:paraId="69D6730E" w14:textId="77777777" w:rsidR="001B24F2" w:rsidRPr="008D114F" w:rsidRDefault="009867C6" w:rsidP="001B24F2">
      <w:pPr>
        <w:rPr>
          <w:i/>
        </w:rPr>
      </w:pPr>
      <w:r w:rsidRPr="008D114F">
        <w:rPr>
          <w:i/>
        </w:rPr>
        <w:t>Services and supports for daily living promote each consumer’s emotional, spiritual and psychological well-being.</w:t>
      </w:r>
    </w:p>
    <w:p w14:paraId="69D67310" w14:textId="5781FC7F" w:rsidR="001B24F2" w:rsidRPr="00D435F8" w:rsidRDefault="009867C6" w:rsidP="001B24F2">
      <w:pPr>
        <w:pStyle w:val="Heading3"/>
      </w:pPr>
      <w:r w:rsidRPr="00D435F8">
        <w:t>Requirement 4(3)(c)</w:t>
      </w:r>
      <w:r>
        <w:tab/>
        <w:t>Compliant</w:t>
      </w:r>
    </w:p>
    <w:p w14:paraId="69D67311" w14:textId="77777777" w:rsidR="001B24F2" w:rsidRPr="008D114F" w:rsidRDefault="009867C6" w:rsidP="001B24F2">
      <w:pPr>
        <w:rPr>
          <w:i/>
        </w:rPr>
      </w:pPr>
      <w:r w:rsidRPr="008D114F">
        <w:rPr>
          <w:i/>
        </w:rPr>
        <w:t>Services and supports for daily living assist each consumer to:</w:t>
      </w:r>
    </w:p>
    <w:p w14:paraId="69D67312" w14:textId="77777777" w:rsidR="001B24F2" w:rsidRPr="008D114F" w:rsidRDefault="009867C6" w:rsidP="0043297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9D67313" w14:textId="77777777" w:rsidR="001B24F2" w:rsidRPr="008D114F" w:rsidRDefault="009867C6" w:rsidP="00432970">
      <w:pPr>
        <w:numPr>
          <w:ilvl w:val="0"/>
          <w:numId w:val="16"/>
        </w:numPr>
        <w:tabs>
          <w:tab w:val="right" w:pos="9026"/>
        </w:tabs>
        <w:spacing w:before="0" w:after="0"/>
        <w:ind w:left="567" w:hanging="425"/>
        <w:outlineLvl w:val="4"/>
        <w:rPr>
          <w:i/>
        </w:rPr>
      </w:pPr>
      <w:r w:rsidRPr="008D114F">
        <w:rPr>
          <w:i/>
        </w:rPr>
        <w:t>have social and personal relationships; and</w:t>
      </w:r>
    </w:p>
    <w:p w14:paraId="69D67314" w14:textId="77777777" w:rsidR="001B24F2" w:rsidRPr="008D114F" w:rsidRDefault="009867C6" w:rsidP="00432970">
      <w:pPr>
        <w:numPr>
          <w:ilvl w:val="0"/>
          <w:numId w:val="16"/>
        </w:numPr>
        <w:tabs>
          <w:tab w:val="right" w:pos="9026"/>
        </w:tabs>
        <w:spacing w:before="0" w:after="0"/>
        <w:ind w:left="567" w:hanging="425"/>
        <w:outlineLvl w:val="4"/>
        <w:rPr>
          <w:i/>
        </w:rPr>
      </w:pPr>
      <w:r w:rsidRPr="008D114F">
        <w:rPr>
          <w:i/>
        </w:rPr>
        <w:t>do the things of interest to them.</w:t>
      </w:r>
    </w:p>
    <w:p w14:paraId="69D67316" w14:textId="30C083A2" w:rsidR="001B24F2" w:rsidRPr="00D435F8" w:rsidRDefault="009867C6" w:rsidP="001B24F2">
      <w:pPr>
        <w:pStyle w:val="Heading3"/>
      </w:pPr>
      <w:r w:rsidRPr="00D435F8">
        <w:lastRenderedPageBreak/>
        <w:t>Requirement 4(3)(d)</w:t>
      </w:r>
      <w:r>
        <w:tab/>
        <w:t>Compliant</w:t>
      </w:r>
    </w:p>
    <w:p w14:paraId="69D67317" w14:textId="77777777" w:rsidR="001B24F2" w:rsidRPr="008D114F" w:rsidRDefault="009867C6" w:rsidP="001B24F2">
      <w:pPr>
        <w:rPr>
          <w:i/>
        </w:rPr>
      </w:pPr>
      <w:r w:rsidRPr="008D114F">
        <w:rPr>
          <w:i/>
        </w:rPr>
        <w:t>Information about the consumer’s condition, needs and preferences is communicated within the organisation, and with others where responsibility for care is shared.</w:t>
      </w:r>
    </w:p>
    <w:p w14:paraId="69D67319" w14:textId="64869C1D" w:rsidR="001B24F2" w:rsidRPr="00D435F8" w:rsidRDefault="009867C6" w:rsidP="001B24F2">
      <w:pPr>
        <w:pStyle w:val="Heading3"/>
      </w:pPr>
      <w:r w:rsidRPr="00D435F8">
        <w:t>Requirement 4(3)(e)</w:t>
      </w:r>
      <w:r>
        <w:tab/>
        <w:t>Compliant</w:t>
      </w:r>
    </w:p>
    <w:p w14:paraId="69D6731A" w14:textId="77777777" w:rsidR="001B24F2" w:rsidRPr="008D114F" w:rsidRDefault="009867C6" w:rsidP="001B24F2">
      <w:pPr>
        <w:rPr>
          <w:i/>
        </w:rPr>
      </w:pPr>
      <w:r w:rsidRPr="008D114F">
        <w:rPr>
          <w:i/>
        </w:rPr>
        <w:t>Timely and appropriate referrals to individuals, other organisations and providers of other care and services.</w:t>
      </w:r>
    </w:p>
    <w:p w14:paraId="69D6731C" w14:textId="1B200291" w:rsidR="001B24F2" w:rsidRPr="00D435F8" w:rsidRDefault="009867C6" w:rsidP="001B24F2">
      <w:pPr>
        <w:pStyle w:val="Heading3"/>
      </w:pPr>
      <w:r w:rsidRPr="00D435F8">
        <w:t>Requirement 4(3)(f)</w:t>
      </w:r>
      <w:r>
        <w:tab/>
        <w:t>Compliant</w:t>
      </w:r>
    </w:p>
    <w:p w14:paraId="69D6731D" w14:textId="77777777" w:rsidR="001B24F2" w:rsidRPr="008D114F" w:rsidRDefault="009867C6" w:rsidP="001B24F2">
      <w:pPr>
        <w:rPr>
          <w:i/>
        </w:rPr>
      </w:pPr>
      <w:r w:rsidRPr="008D114F">
        <w:rPr>
          <w:i/>
        </w:rPr>
        <w:t>Where meals are provided, they are varied and of suitable quality and quantity.</w:t>
      </w:r>
    </w:p>
    <w:p w14:paraId="69D6731F" w14:textId="360F3C15" w:rsidR="001B24F2" w:rsidRPr="00D435F8" w:rsidRDefault="009867C6" w:rsidP="001B24F2">
      <w:pPr>
        <w:pStyle w:val="Heading3"/>
      </w:pPr>
      <w:r w:rsidRPr="00D435F8">
        <w:t>Requirement 4(3)(g)</w:t>
      </w:r>
      <w:r>
        <w:tab/>
        <w:t>Compliant</w:t>
      </w:r>
    </w:p>
    <w:p w14:paraId="69D67320" w14:textId="77777777" w:rsidR="001B24F2" w:rsidRPr="008D114F" w:rsidRDefault="009867C6" w:rsidP="001B24F2">
      <w:pPr>
        <w:rPr>
          <w:i/>
        </w:rPr>
      </w:pPr>
      <w:r w:rsidRPr="008D114F">
        <w:rPr>
          <w:i/>
        </w:rPr>
        <w:t>Where equipment is provided, it is safe, suitable, clean and well maintained.</w:t>
      </w:r>
    </w:p>
    <w:p w14:paraId="69D67322" w14:textId="77777777" w:rsidR="001B24F2" w:rsidRPr="00314FF7" w:rsidRDefault="001B24F2" w:rsidP="001B24F2"/>
    <w:p w14:paraId="69D67323" w14:textId="77777777" w:rsidR="001B24F2" w:rsidRDefault="001B24F2" w:rsidP="001B24F2">
      <w:pPr>
        <w:sectPr w:rsidR="001B24F2" w:rsidSect="001B24F2">
          <w:type w:val="continuous"/>
          <w:pgSz w:w="11906" w:h="16838"/>
          <w:pgMar w:top="1701" w:right="1418" w:bottom="1418" w:left="1418" w:header="709" w:footer="397" w:gutter="0"/>
          <w:cols w:space="708"/>
          <w:titlePg/>
          <w:docGrid w:linePitch="360"/>
        </w:sectPr>
      </w:pPr>
    </w:p>
    <w:p w14:paraId="69D67324" w14:textId="45A2E569" w:rsidR="001B24F2" w:rsidRDefault="009867C6" w:rsidP="001B24F2">
      <w:pPr>
        <w:pStyle w:val="Heading1"/>
        <w:tabs>
          <w:tab w:val="right" w:pos="9070"/>
        </w:tabs>
        <w:spacing w:before="560" w:after="640"/>
        <w:rPr>
          <w:color w:val="FFFFFF" w:themeColor="background1"/>
          <w:sz w:val="36"/>
        </w:rPr>
        <w:sectPr w:rsidR="001B24F2" w:rsidSect="001B24F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9D673A6" wp14:editId="69D673A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467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9D67325" w14:textId="77777777" w:rsidR="001B24F2" w:rsidRPr="00FD1B02" w:rsidRDefault="009867C6" w:rsidP="001B24F2">
      <w:pPr>
        <w:pStyle w:val="Heading3"/>
        <w:shd w:val="clear" w:color="auto" w:fill="F2F2F2" w:themeFill="background1" w:themeFillShade="F2"/>
      </w:pPr>
      <w:r w:rsidRPr="00FD1B02">
        <w:t>Consumer outcome:</w:t>
      </w:r>
    </w:p>
    <w:p w14:paraId="69D67326" w14:textId="77777777" w:rsidR="001B24F2" w:rsidRDefault="009867C6" w:rsidP="001B24F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9D67327" w14:textId="77777777" w:rsidR="001B24F2" w:rsidRDefault="009867C6" w:rsidP="001B24F2">
      <w:pPr>
        <w:pStyle w:val="Heading3"/>
        <w:shd w:val="clear" w:color="auto" w:fill="F2F2F2" w:themeFill="background1" w:themeFillShade="F2"/>
      </w:pPr>
      <w:r>
        <w:t>Organisation statement:</w:t>
      </w:r>
    </w:p>
    <w:p w14:paraId="69D67328" w14:textId="77777777" w:rsidR="001B24F2" w:rsidRDefault="009867C6" w:rsidP="001B24F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9D67329" w14:textId="77777777" w:rsidR="001B24F2" w:rsidRDefault="009867C6" w:rsidP="001B24F2">
      <w:pPr>
        <w:pStyle w:val="Heading2"/>
      </w:pPr>
      <w:r>
        <w:t>Assessment of Standard 5</w:t>
      </w:r>
    </w:p>
    <w:p w14:paraId="78322115" w14:textId="2AB78703" w:rsidR="005A2CA5" w:rsidRDefault="005A2CA5" w:rsidP="005A2CA5">
      <w:pPr>
        <w:rPr>
          <w:rFonts w:eastAsiaTheme="minorHAnsi"/>
        </w:rPr>
      </w:pPr>
      <w:r>
        <w:rPr>
          <w:rFonts w:eastAsia="Calibri"/>
          <w:lang w:eastAsia="en-US"/>
        </w:rPr>
        <w:t xml:space="preserve">Overall consumers and representatives considered that </w:t>
      </w:r>
      <w:r w:rsidR="002D6A2E">
        <w:rPr>
          <w:rFonts w:eastAsia="Calibri"/>
          <w:lang w:eastAsia="en-US"/>
        </w:rPr>
        <w:t xml:space="preserve">consumers </w:t>
      </w:r>
      <w:r>
        <w:rPr>
          <w:rFonts w:eastAsia="Calibri"/>
          <w:lang w:eastAsia="en-US"/>
        </w:rPr>
        <w:t xml:space="preserve">feel they belong, felt safe and comfortable in the service environment. </w:t>
      </w:r>
      <w:r>
        <w:rPr>
          <w:rFonts w:eastAsiaTheme="minorHAnsi"/>
        </w:rPr>
        <w:t>Consumers and representatives expressed satisfaction with the service</w:t>
      </w:r>
      <w:r w:rsidRPr="00866F81">
        <w:rPr>
          <w:rFonts w:eastAsiaTheme="minorHAnsi"/>
        </w:rPr>
        <w:t xml:space="preserve"> environment including furniture, fittings and </w:t>
      </w:r>
      <w:r w:rsidR="00E70334">
        <w:rPr>
          <w:rFonts w:eastAsiaTheme="minorHAnsi"/>
        </w:rPr>
        <w:t xml:space="preserve">said they found </w:t>
      </w:r>
      <w:r w:rsidRPr="00866F81">
        <w:rPr>
          <w:rFonts w:eastAsiaTheme="minorHAnsi"/>
        </w:rPr>
        <w:t>equipment safe, clean, well maintained</w:t>
      </w:r>
      <w:r w:rsidR="00E70334">
        <w:rPr>
          <w:rFonts w:eastAsiaTheme="minorHAnsi"/>
        </w:rPr>
        <w:t>.</w:t>
      </w:r>
      <w:r>
        <w:rPr>
          <w:rFonts w:eastAsiaTheme="minorHAnsi"/>
        </w:rPr>
        <w:t xml:space="preserve"> </w:t>
      </w:r>
      <w:r w:rsidR="00DB38A4">
        <w:rPr>
          <w:rFonts w:eastAsiaTheme="minorHAnsi"/>
        </w:rPr>
        <w:t>T</w:t>
      </w:r>
      <w:r>
        <w:rPr>
          <w:rFonts w:eastAsiaTheme="minorHAnsi"/>
        </w:rPr>
        <w:t>wo named consumers</w:t>
      </w:r>
      <w:r w:rsidR="00DB38A4">
        <w:rPr>
          <w:rFonts w:eastAsiaTheme="minorHAnsi"/>
        </w:rPr>
        <w:t xml:space="preserve"> spoke positively about </w:t>
      </w:r>
      <w:r w:rsidR="00BE0A8B">
        <w:rPr>
          <w:rFonts w:eastAsiaTheme="minorHAnsi"/>
        </w:rPr>
        <w:t xml:space="preserve">the service and </w:t>
      </w:r>
      <w:r w:rsidR="00DB38A4">
        <w:rPr>
          <w:rFonts w:eastAsiaTheme="minorHAnsi"/>
        </w:rPr>
        <w:t xml:space="preserve">personal </w:t>
      </w:r>
      <w:r w:rsidR="00B13D0D">
        <w:rPr>
          <w:rFonts w:eastAsiaTheme="minorHAnsi"/>
        </w:rPr>
        <w:t xml:space="preserve">amenities </w:t>
      </w:r>
      <w:r w:rsidR="00BE0A8B">
        <w:rPr>
          <w:rFonts w:eastAsiaTheme="minorHAnsi"/>
        </w:rPr>
        <w:t>provided within their r</w:t>
      </w:r>
      <w:r w:rsidR="001F752E">
        <w:rPr>
          <w:rFonts w:eastAsiaTheme="minorHAnsi"/>
        </w:rPr>
        <w:t>ooms and</w:t>
      </w:r>
      <w:r>
        <w:rPr>
          <w:rFonts w:eastAsiaTheme="minorHAnsi"/>
        </w:rPr>
        <w:t xml:space="preserve"> </w:t>
      </w:r>
      <w:r w:rsidR="00433B14">
        <w:rPr>
          <w:rFonts w:eastAsiaTheme="minorHAnsi"/>
        </w:rPr>
        <w:t>described</w:t>
      </w:r>
      <w:r>
        <w:rPr>
          <w:rFonts w:eastAsiaTheme="minorHAnsi"/>
        </w:rPr>
        <w:t xml:space="preserve"> feeling comfortable and at home in the environment</w:t>
      </w:r>
      <w:r w:rsidR="001F752E">
        <w:rPr>
          <w:rFonts w:eastAsiaTheme="minorHAnsi"/>
        </w:rPr>
        <w:t>.</w:t>
      </w:r>
      <w:r>
        <w:rPr>
          <w:rFonts w:eastAsiaTheme="minorHAnsi"/>
        </w:rPr>
        <w:t xml:space="preserve"> </w:t>
      </w:r>
    </w:p>
    <w:p w14:paraId="362C2D52" w14:textId="77777777" w:rsidR="005A2CA5" w:rsidRDefault="005A2CA5" w:rsidP="005A2CA5">
      <w:pPr>
        <w:rPr>
          <w:rFonts w:eastAsia="Arial"/>
          <w:color w:val="auto"/>
        </w:rPr>
      </w:pPr>
      <w:r>
        <w:rPr>
          <w:rFonts w:eastAsia="Arial"/>
          <w:color w:val="auto"/>
        </w:rPr>
        <w:t xml:space="preserve">Staff described the </w:t>
      </w:r>
      <w:r w:rsidRPr="25CCF2DE">
        <w:rPr>
          <w:rFonts w:eastAsia="Arial"/>
          <w:color w:val="auto"/>
        </w:rPr>
        <w:t>features of the service that ensure</w:t>
      </w:r>
      <w:r>
        <w:rPr>
          <w:rFonts w:eastAsia="Arial"/>
          <w:color w:val="auto"/>
        </w:rPr>
        <w:t>d</w:t>
      </w:r>
      <w:r w:rsidRPr="25CCF2DE">
        <w:rPr>
          <w:rFonts w:eastAsia="Arial"/>
          <w:color w:val="auto"/>
        </w:rPr>
        <w:t xml:space="preserve"> consumers ha</w:t>
      </w:r>
      <w:r>
        <w:rPr>
          <w:rFonts w:eastAsia="Arial"/>
          <w:color w:val="auto"/>
        </w:rPr>
        <w:t>d</w:t>
      </w:r>
      <w:r w:rsidRPr="25CCF2DE">
        <w:rPr>
          <w:rFonts w:eastAsia="Arial"/>
          <w:color w:val="auto"/>
        </w:rPr>
        <w:t xml:space="preserve"> a sense of belonging</w:t>
      </w:r>
      <w:r>
        <w:rPr>
          <w:rFonts w:eastAsia="Arial"/>
          <w:color w:val="auto"/>
        </w:rPr>
        <w:t xml:space="preserve">, </w:t>
      </w:r>
      <w:r w:rsidRPr="25CCF2DE">
        <w:rPr>
          <w:rFonts w:eastAsia="Arial"/>
          <w:color w:val="auto"/>
        </w:rPr>
        <w:t>enhance</w:t>
      </w:r>
      <w:r>
        <w:rPr>
          <w:rFonts w:eastAsia="Arial"/>
          <w:color w:val="auto"/>
        </w:rPr>
        <w:t>d</w:t>
      </w:r>
      <w:r w:rsidRPr="25CCF2DE">
        <w:rPr>
          <w:rFonts w:eastAsia="Arial"/>
          <w:color w:val="auto"/>
        </w:rPr>
        <w:t xml:space="preserve"> consumers independence, interaction and function</w:t>
      </w:r>
      <w:r>
        <w:rPr>
          <w:rFonts w:eastAsia="Arial"/>
          <w:color w:val="auto"/>
        </w:rPr>
        <w:t xml:space="preserve"> including for those with cognitive impairment. </w:t>
      </w:r>
    </w:p>
    <w:p w14:paraId="57D38505" w14:textId="07F3261D" w:rsidR="005A2CA5" w:rsidRDefault="005A2CA5" w:rsidP="005A2CA5">
      <w:pPr>
        <w:rPr>
          <w:rFonts w:eastAsia="Calibri"/>
        </w:rPr>
      </w:pPr>
      <w:r w:rsidRPr="00696B3D">
        <w:rPr>
          <w:rFonts w:eastAsiaTheme="minorHAnsi"/>
        </w:rPr>
        <w:t>The service environment was observed to be welcoming</w:t>
      </w:r>
      <w:r>
        <w:rPr>
          <w:rFonts w:eastAsiaTheme="minorHAnsi"/>
        </w:rPr>
        <w:t>, with a reception and staff available</w:t>
      </w:r>
      <w:r w:rsidRPr="00696B3D">
        <w:rPr>
          <w:rFonts w:eastAsiaTheme="minorHAnsi"/>
        </w:rPr>
        <w:t xml:space="preserve"> to direct consumers and visitors to various areas of the service. Consumers were observed to move freely around communal areas of the service.</w:t>
      </w:r>
      <w:r>
        <w:rPr>
          <w:rFonts w:eastAsiaTheme="minorHAnsi"/>
        </w:rPr>
        <w:t xml:space="preserve"> </w:t>
      </w:r>
      <w:r>
        <w:rPr>
          <w:rFonts w:eastAsiaTheme="minorHAnsi"/>
          <w:iCs/>
        </w:rPr>
        <w:t>Consumer rooms were personalised and decorated to reflect their individuality.</w:t>
      </w:r>
      <w:r w:rsidRPr="00696B3D">
        <w:rPr>
          <w:rFonts w:eastAsiaTheme="minorHAnsi"/>
        </w:rPr>
        <w:t xml:space="preserve"> </w:t>
      </w:r>
      <w:r>
        <w:rPr>
          <w:rFonts w:eastAsiaTheme="minorHAnsi"/>
        </w:rPr>
        <w:t xml:space="preserve"> </w:t>
      </w:r>
      <w:r>
        <w:rPr>
          <w:rFonts w:eastAsia="Calibri"/>
        </w:rPr>
        <w:t>During the Site Audit c</w:t>
      </w:r>
      <w:r w:rsidRPr="003D0796">
        <w:rPr>
          <w:rFonts w:eastAsia="Calibri"/>
        </w:rPr>
        <w:t xml:space="preserve">onsumers </w:t>
      </w:r>
      <w:r w:rsidR="0035045D">
        <w:rPr>
          <w:rFonts w:eastAsia="Calibri"/>
        </w:rPr>
        <w:t xml:space="preserve">were observed to be </w:t>
      </w:r>
      <w:r w:rsidRPr="003D0796">
        <w:rPr>
          <w:rFonts w:eastAsia="Calibri"/>
        </w:rPr>
        <w:t xml:space="preserve">utilising </w:t>
      </w:r>
      <w:r>
        <w:rPr>
          <w:rFonts w:eastAsia="Calibri"/>
        </w:rPr>
        <w:t xml:space="preserve">common areas both indoors and </w:t>
      </w:r>
      <w:r w:rsidRPr="003D0796">
        <w:rPr>
          <w:rFonts w:eastAsia="Calibri"/>
        </w:rPr>
        <w:t>outdoor</w:t>
      </w:r>
      <w:r>
        <w:rPr>
          <w:rFonts w:eastAsia="Calibri"/>
        </w:rPr>
        <w:t>s</w:t>
      </w:r>
      <w:r w:rsidRPr="003D0796">
        <w:rPr>
          <w:rFonts w:eastAsia="Calibri"/>
        </w:rPr>
        <w:t xml:space="preserve"> to socialise, engage in games and activities and consume meals.</w:t>
      </w:r>
    </w:p>
    <w:p w14:paraId="68A2EFAC" w14:textId="77777777" w:rsidR="005A2CA5" w:rsidRPr="00866F81" w:rsidRDefault="005A2CA5" w:rsidP="005A2CA5">
      <w:pPr>
        <w:rPr>
          <w:rFonts w:eastAsiaTheme="minorHAnsi"/>
        </w:rPr>
      </w:pPr>
      <w:r>
        <w:rPr>
          <w:rFonts w:eastAsiaTheme="minorHAnsi"/>
        </w:rPr>
        <w:t xml:space="preserve">Staff described the maintenance and cleaning schedules undertaken at the service and organisational documents reflected regular and appropriate cleaning and maintenance of the service environment. </w:t>
      </w:r>
    </w:p>
    <w:p w14:paraId="4DD1980A" w14:textId="77777777" w:rsidR="005A2CA5" w:rsidRPr="007F7DDB" w:rsidRDefault="005A2CA5" w:rsidP="005A2CA5">
      <w:pPr>
        <w:rPr>
          <w:rFonts w:eastAsia="Calibri"/>
          <w:lang w:eastAsia="en-US"/>
        </w:rPr>
      </w:pPr>
      <w:r w:rsidRPr="007F7DDB">
        <w:rPr>
          <w:rFonts w:eastAsiaTheme="minorHAnsi"/>
        </w:rPr>
        <w:t>The Quality Standard is assessed as Compliant as three of the three specific requirements have been assessed as Compliant.</w:t>
      </w:r>
    </w:p>
    <w:p w14:paraId="69D6732C" w14:textId="3ED7D7A7" w:rsidR="001B24F2" w:rsidRDefault="009867C6" w:rsidP="001B24F2">
      <w:pPr>
        <w:pStyle w:val="Heading2"/>
      </w:pPr>
      <w:r>
        <w:lastRenderedPageBreak/>
        <w:t>Assessment of Standard 5 Requirements</w:t>
      </w:r>
      <w:r w:rsidRPr="0066387A">
        <w:rPr>
          <w:i/>
          <w:color w:val="0000FF"/>
          <w:sz w:val="24"/>
          <w:szCs w:val="24"/>
        </w:rPr>
        <w:t xml:space="preserve"> </w:t>
      </w:r>
    </w:p>
    <w:p w14:paraId="69D6732D" w14:textId="1547D24D" w:rsidR="001B24F2" w:rsidRPr="00314FF7" w:rsidRDefault="009867C6" w:rsidP="001B24F2">
      <w:pPr>
        <w:pStyle w:val="Heading3"/>
      </w:pPr>
      <w:r w:rsidRPr="00314FF7">
        <w:t>Requirement 5(3)(a)</w:t>
      </w:r>
      <w:r>
        <w:tab/>
        <w:t>Compliant</w:t>
      </w:r>
    </w:p>
    <w:p w14:paraId="69D6732E" w14:textId="77777777" w:rsidR="001B24F2" w:rsidRPr="008D114F" w:rsidRDefault="009867C6" w:rsidP="001B24F2">
      <w:pPr>
        <w:rPr>
          <w:i/>
        </w:rPr>
      </w:pPr>
      <w:r w:rsidRPr="008D114F">
        <w:rPr>
          <w:i/>
        </w:rPr>
        <w:t>The service environment is welcoming and easy to understand, and optimises each consumer’s sense of belonging, independence, interaction and function.</w:t>
      </w:r>
    </w:p>
    <w:p w14:paraId="69D67330" w14:textId="7F5B9B27" w:rsidR="001B24F2" w:rsidRPr="00D435F8" w:rsidRDefault="009867C6" w:rsidP="001B24F2">
      <w:pPr>
        <w:pStyle w:val="Heading3"/>
      </w:pPr>
      <w:r w:rsidRPr="00D435F8">
        <w:t>Requirement 5(3)(b)</w:t>
      </w:r>
      <w:r>
        <w:tab/>
        <w:t>Compliant</w:t>
      </w:r>
    </w:p>
    <w:p w14:paraId="69D67331" w14:textId="77777777" w:rsidR="001B24F2" w:rsidRPr="008D114F" w:rsidRDefault="009867C6" w:rsidP="001B24F2">
      <w:pPr>
        <w:rPr>
          <w:i/>
        </w:rPr>
      </w:pPr>
      <w:r w:rsidRPr="008D114F">
        <w:rPr>
          <w:i/>
        </w:rPr>
        <w:t>The service environment:</w:t>
      </w:r>
    </w:p>
    <w:p w14:paraId="69D67332" w14:textId="77777777" w:rsidR="001B24F2" w:rsidRPr="008D114F" w:rsidRDefault="009867C6" w:rsidP="00432970">
      <w:pPr>
        <w:numPr>
          <w:ilvl w:val="0"/>
          <w:numId w:val="17"/>
        </w:numPr>
        <w:tabs>
          <w:tab w:val="right" w:pos="9026"/>
        </w:tabs>
        <w:spacing w:before="0" w:after="0"/>
        <w:ind w:left="567" w:hanging="425"/>
        <w:outlineLvl w:val="4"/>
        <w:rPr>
          <w:i/>
        </w:rPr>
      </w:pPr>
      <w:r w:rsidRPr="008D114F">
        <w:rPr>
          <w:i/>
        </w:rPr>
        <w:t>is safe, clean, well maintained and comfortable; and</w:t>
      </w:r>
    </w:p>
    <w:p w14:paraId="69D67333" w14:textId="77777777" w:rsidR="001B24F2" w:rsidRPr="008D114F" w:rsidRDefault="009867C6" w:rsidP="0043297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9D67335" w14:textId="785C166F" w:rsidR="001B24F2" w:rsidRPr="00D435F8" w:rsidRDefault="009867C6" w:rsidP="001B24F2">
      <w:pPr>
        <w:pStyle w:val="Heading3"/>
      </w:pPr>
      <w:r w:rsidRPr="00D435F8">
        <w:t>Requirement 5(3)(c)</w:t>
      </w:r>
      <w:r>
        <w:tab/>
        <w:t>Compliant</w:t>
      </w:r>
    </w:p>
    <w:p w14:paraId="69D67336" w14:textId="77777777" w:rsidR="001B24F2" w:rsidRPr="008D114F" w:rsidRDefault="009867C6" w:rsidP="001B24F2">
      <w:pPr>
        <w:rPr>
          <w:i/>
        </w:rPr>
      </w:pPr>
      <w:r w:rsidRPr="008D114F">
        <w:rPr>
          <w:i/>
        </w:rPr>
        <w:t>Furniture, fittings and equipment are safe, clean, well maintained and suitable for the consumer.</w:t>
      </w:r>
    </w:p>
    <w:p w14:paraId="69D67338" w14:textId="77777777" w:rsidR="001B24F2" w:rsidRPr="00314FF7" w:rsidRDefault="001B24F2" w:rsidP="001B24F2"/>
    <w:p w14:paraId="69D67339" w14:textId="77777777" w:rsidR="001B24F2" w:rsidRDefault="001B24F2" w:rsidP="001B24F2">
      <w:pPr>
        <w:sectPr w:rsidR="001B24F2" w:rsidSect="001B24F2">
          <w:type w:val="continuous"/>
          <w:pgSz w:w="11906" w:h="16838"/>
          <w:pgMar w:top="1701" w:right="1418" w:bottom="1418" w:left="1418" w:header="709" w:footer="397" w:gutter="0"/>
          <w:cols w:space="708"/>
          <w:titlePg/>
          <w:docGrid w:linePitch="360"/>
        </w:sectPr>
      </w:pPr>
    </w:p>
    <w:p w14:paraId="69D6733A" w14:textId="3FFAFE1F" w:rsidR="001B24F2" w:rsidRDefault="009867C6" w:rsidP="001B24F2">
      <w:pPr>
        <w:pStyle w:val="Heading1"/>
        <w:tabs>
          <w:tab w:val="right" w:pos="9070"/>
        </w:tabs>
        <w:spacing w:before="560" w:after="640"/>
        <w:rPr>
          <w:color w:val="FFFFFF" w:themeColor="background1"/>
          <w:sz w:val="36"/>
        </w:rPr>
        <w:sectPr w:rsidR="001B24F2" w:rsidSect="001B24F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9D673A8" wp14:editId="69D673A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9616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9D6733B" w14:textId="77777777" w:rsidR="001B24F2" w:rsidRPr="00FD1B02" w:rsidRDefault="009867C6" w:rsidP="001B24F2">
      <w:pPr>
        <w:pStyle w:val="Heading3"/>
        <w:shd w:val="clear" w:color="auto" w:fill="F2F2F2" w:themeFill="background1" w:themeFillShade="F2"/>
      </w:pPr>
      <w:r w:rsidRPr="00FD1B02">
        <w:t>Consumer outcome:</w:t>
      </w:r>
    </w:p>
    <w:p w14:paraId="69D6733C" w14:textId="77777777" w:rsidR="001B24F2" w:rsidRDefault="009867C6" w:rsidP="001B24F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9D6733D" w14:textId="77777777" w:rsidR="001B24F2" w:rsidRDefault="009867C6" w:rsidP="001B24F2">
      <w:pPr>
        <w:pStyle w:val="Heading3"/>
        <w:shd w:val="clear" w:color="auto" w:fill="F2F2F2" w:themeFill="background1" w:themeFillShade="F2"/>
      </w:pPr>
      <w:r>
        <w:t>Organisation statement:</w:t>
      </w:r>
    </w:p>
    <w:p w14:paraId="69D6733E" w14:textId="77777777" w:rsidR="001B24F2" w:rsidRDefault="009867C6" w:rsidP="001B24F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9D6733F" w14:textId="77777777" w:rsidR="001B24F2" w:rsidRDefault="009867C6" w:rsidP="001B24F2">
      <w:pPr>
        <w:pStyle w:val="Heading2"/>
      </w:pPr>
      <w:r>
        <w:t>Assessment of Standard 6</w:t>
      </w:r>
    </w:p>
    <w:p w14:paraId="717E0138" w14:textId="6824BE53" w:rsidR="00701FB1" w:rsidRDefault="00701FB1" w:rsidP="00701FB1">
      <w:pPr>
        <w:rPr>
          <w:rFonts w:eastAsia="Calibri"/>
          <w:lang w:eastAsia="en-US"/>
        </w:rPr>
      </w:pPr>
      <w:r>
        <w:rPr>
          <w:rFonts w:eastAsia="Calibri"/>
          <w:lang w:eastAsia="en-US"/>
        </w:rPr>
        <w:t>Consumers and representatives confirmed that they were aware of avenues available for providing feedback and raising complaints. They considered the service encouraged and supported them to provide feedback and raise complaint</w:t>
      </w:r>
      <w:r w:rsidR="00AD1882">
        <w:rPr>
          <w:rFonts w:eastAsia="Calibri"/>
          <w:lang w:eastAsia="en-US"/>
        </w:rPr>
        <w:t>s</w:t>
      </w:r>
      <w:r>
        <w:rPr>
          <w:rFonts w:eastAsia="Calibri"/>
          <w:lang w:eastAsia="en-US"/>
        </w:rPr>
        <w:t xml:space="preserve"> and expressed satisfaction that appropriate action is taken </w:t>
      </w:r>
      <w:proofErr w:type="gramStart"/>
      <w:r>
        <w:rPr>
          <w:rFonts w:eastAsia="Calibri"/>
          <w:lang w:eastAsia="en-US"/>
        </w:rPr>
        <w:t>as a result of</w:t>
      </w:r>
      <w:proofErr w:type="gramEnd"/>
      <w:r>
        <w:rPr>
          <w:rFonts w:eastAsia="Calibri"/>
          <w:lang w:eastAsia="en-US"/>
        </w:rPr>
        <w:t xml:space="preserve"> feedback provided. </w:t>
      </w:r>
      <w:r>
        <w:rPr>
          <w:rFonts w:eastAsia="Arial"/>
        </w:rPr>
        <w:t xml:space="preserve">For consumers and representatives who had raised a </w:t>
      </w:r>
      <w:r w:rsidRPr="0041307C">
        <w:rPr>
          <w:rFonts w:eastAsia="Arial"/>
        </w:rPr>
        <w:t>concern</w:t>
      </w:r>
      <w:r>
        <w:rPr>
          <w:rFonts w:eastAsia="Arial"/>
        </w:rPr>
        <w:t>, they</w:t>
      </w:r>
      <w:r w:rsidRPr="0041307C">
        <w:rPr>
          <w:rFonts w:eastAsia="Arial"/>
        </w:rPr>
        <w:t xml:space="preserve"> said their feedback was </w:t>
      </w:r>
      <w:r>
        <w:rPr>
          <w:rFonts w:eastAsia="Arial"/>
        </w:rPr>
        <w:t xml:space="preserve">acknowledged </w:t>
      </w:r>
      <w:r>
        <w:rPr>
          <w:rFonts w:eastAsia="Calibri"/>
          <w:lang w:eastAsia="en-US"/>
        </w:rPr>
        <w:t>and actioned in a timely manner</w:t>
      </w:r>
      <w:r w:rsidR="00D621E5">
        <w:rPr>
          <w:rFonts w:eastAsia="Calibri"/>
          <w:lang w:eastAsia="en-US"/>
        </w:rPr>
        <w:t xml:space="preserve"> and that they had received an apology and explanation from management</w:t>
      </w:r>
      <w:r>
        <w:rPr>
          <w:rFonts w:eastAsia="Calibri"/>
          <w:lang w:eastAsia="en-US"/>
        </w:rPr>
        <w:t xml:space="preserve">. </w:t>
      </w:r>
    </w:p>
    <w:p w14:paraId="0A01BCAE" w14:textId="1F19344E" w:rsidR="00701FB1" w:rsidRPr="00832179" w:rsidRDefault="00701FB1" w:rsidP="00701FB1">
      <w:pPr>
        <w:rPr>
          <w:rFonts w:eastAsia="Calibri"/>
          <w:lang w:eastAsia="en-US"/>
        </w:rPr>
      </w:pPr>
      <w:r>
        <w:rPr>
          <w:rFonts w:eastAsia="Calibri"/>
          <w:lang w:eastAsia="en-US"/>
        </w:rPr>
        <w:t xml:space="preserve">Management described how they </w:t>
      </w:r>
      <w:r w:rsidRPr="00297DCB">
        <w:rPr>
          <w:rFonts w:eastAsia="Calibri"/>
          <w:lang w:eastAsia="en-US"/>
        </w:rPr>
        <w:t>respond to complaints</w:t>
      </w:r>
      <w:r>
        <w:rPr>
          <w:rFonts w:eastAsia="Calibri"/>
          <w:lang w:eastAsia="en-US"/>
        </w:rPr>
        <w:t xml:space="preserve">, including </w:t>
      </w:r>
      <w:r w:rsidRPr="00297DCB">
        <w:rPr>
          <w:rFonts w:eastAsia="Calibri"/>
          <w:lang w:eastAsia="en-US"/>
        </w:rPr>
        <w:t>speaking to the complainant to gather more information</w:t>
      </w:r>
      <w:r w:rsidR="00C82A32">
        <w:rPr>
          <w:rFonts w:eastAsia="Calibri"/>
          <w:lang w:eastAsia="en-US"/>
        </w:rPr>
        <w:t xml:space="preserve"> and</w:t>
      </w:r>
      <w:r>
        <w:rPr>
          <w:rFonts w:eastAsia="Calibri"/>
          <w:lang w:eastAsia="en-US"/>
        </w:rPr>
        <w:t xml:space="preserve"> </w:t>
      </w:r>
      <w:r w:rsidRPr="00297DCB">
        <w:rPr>
          <w:rFonts w:eastAsia="Calibri"/>
          <w:lang w:eastAsia="en-US"/>
        </w:rPr>
        <w:t>acknowledg</w:t>
      </w:r>
      <w:r>
        <w:rPr>
          <w:rFonts w:eastAsia="Calibri"/>
          <w:lang w:eastAsia="en-US"/>
        </w:rPr>
        <w:t>ing</w:t>
      </w:r>
      <w:r w:rsidRPr="00297DCB">
        <w:rPr>
          <w:rFonts w:eastAsia="Calibri"/>
          <w:lang w:eastAsia="en-US"/>
        </w:rPr>
        <w:t xml:space="preserve"> their concerns prior to </w:t>
      </w:r>
      <w:r w:rsidR="00C82A32">
        <w:rPr>
          <w:rFonts w:eastAsia="Calibri"/>
          <w:lang w:eastAsia="en-US"/>
        </w:rPr>
        <w:t xml:space="preserve">commencing an investigation. </w:t>
      </w:r>
      <w:r w:rsidR="00560801">
        <w:rPr>
          <w:rFonts w:eastAsia="Calibri"/>
          <w:lang w:eastAsia="en-US"/>
        </w:rPr>
        <w:t xml:space="preserve">Management provided examples of </w:t>
      </w:r>
      <w:r w:rsidR="00252CBB">
        <w:rPr>
          <w:rFonts w:eastAsia="Calibri"/>
          <w:lang w:eastAsia="en-US"/>
        </w:rPr>
        <w:t>responding</w:t>
      </w:r>
      <w:r w:rsidR="00560801">
        <w:rPr>
          <w:rFonts w:eastAsia="Calibri"/>
          <w:lang w:eastAsia="en-US"/>
        </w:rPr>
        <w:t xml:space="preserve"> to concerns that included </w:t>
      </w:r>
      <w:r w:rsidR="0083700A">
        <w:rPr>
          <w:rFonts w:eastAsia="Calibri"/>
          <w:lang w:eastAsia="en-US"/>
        </w:rPr>
        <w:t xml:space="preserve">an </w:t>
      </w:r>
      <w:r w:rsidR="00560801">
        <w:rPr>
          <w:rFonts w:eastAsia="Calibri"/>
          <w:lang w:eastAsia="en-US"/>
        </w:rPr>
        <w:t>open disclosur</w:t>
      </w:r>
      <w:r w:rsidR="0083700A">
        <w:rPr>
          <w:rFonts w:eastAsia="Calibri"/>
          <w:lang w:eastAsia="en-US"/>
        </w:rPr>
        <w:t>e process,</w:t>
      </w:r>
      <w:r w:rsidR="00042BDC">
        <w:rPr>
          <w:rFonts w:eastAsia="Calibri"/>
          <w:lang w:eastAsia="en-US"/>
        </w:rPr>
        <w:t xml:space="preserve"> explaining the process of</w:t>
      </w:r>
      <w:r w:rsidR="00DE7014">
        <w:rPr>
          <w:rFonts w:eastAsia="Calibri"/>
          <w:lang w:eastAsia="en-US"/>
        </w:rPr>
        <w:t xml:space="preserve"> </w:t>
      </w:r>
      <w:r w:rsidRPr="00297DCB">
        <w:rPr>
          <w:rFonts w:eastAsia="Calibri"/>
          <w:lang w:eastAsia="en-US"/>
        </w:rPr>
        <w:t>investigating the complai</w:t>
      </w:r>
      <w:r w:rsidR="0053475F">
        <w:rPr>
          <w:rFonts w:eastAsia="Calibri"/>
          <w:lang w:eastAsia="en-US"/>
        </w:rPr>
        <w:t>n</w:t>
      </w:r>
      <w:r w:rsidRPr="00297DCB">
        <w:rPr>
          <w:rFonts w:eastAsia="Calibri"/>
          <w:lang w:eastAsia="en-US"/>
        </w:rPr>
        <w:t>t</w:t>
      </w:r>
      <w:r w:rsidR="009505BE">
        <w:rPr>
          <w:rFonts w:eastAsia="Calibri"/>
          <w:lang w:eastAsia="en-US"/>
        </w:rPr>
        <w:t xml:space="preserve"> </w:t>
      </w:r>
      <w:r w:rsidRPr="00297DCB">
        <w:rPr>
          <w:rFonts w:eastAsia="Calibri"/>
          <w:lang w:eastAsia="en-US"/>
        </w:rPr>
        <w:t xml:space="preserve">and meeting </w:t>
      </w:r>
      <w:r w:rsidR="00042BDC">
        <w:rPr>
          <w:rFonts w:eastAsia="Calibri"/>
          <w:lang w:eastAsia="en-US"/>
        </w:rPr>
        <w:t xml:space="preserve">with the consumer </w:t>
      </w:r>
      <w:r w:rsidRPr="00297DCB">
        <w:rPr>
          <w:rFonts w:eastAsia="Calibri"/>
          <w:lang w:eastAsia="en-US"/>
        </w:rPr>
        <w:t>to provide a response and an apology</w:t>
      </w:r>
      <w:r w:rsidR="008276DD">
        <w:rPr>
          <w:rFonts w:eastAsia="Calibri"/>
          <w:lang w:eastAsia="en-US"/>
        </w:rPr>
        <w:t>.</w:t>
      </w:r>
    </w:p>
    <w:p w14:paraId="7FB01215" w14:textId="3E13023D" w:rsidR="00701FB1" w:rsidRDefault="00701FB1" w:rsidP="00701FB1">
      <w:r>
        <w:t xml:space="preserve">Staff </w:t>
      </w:r>
      <w:r w:rsidRPr="00EA4714">
        <w:t xml:space="preserve">demonstrated an understanding of an open disclosure process including providing an apology and offering an </w:t>
      </w:r>
      <w:proofErr w:type="gramStart"/>
      <w:r w:rsidR="00252CBB" w:rsidRPr="00EA4714">
        <w:t>explanation</w:t>
      </w:r>
      <w:r w:rsidR="00B00C5C">
        <w:t>,</w:t>
      </w:r>
      <w:r w:rsidR="00252CBB">
        <w:t xml:space="preserve"> and</w:t>
      </w:r>
      <w:proofErr w:type="gramEnd"/>
      <w:r>
        <w:t xml:space="preserve"> confirmed they had receiv</w:t>
      </w:r>
      <w:r w:rsidR="0062004B">
        <w:t>ed</w:t>
      </w:r>
      <w:r>
        <w:t xml:space="preserve"> training in open disclosure. Staff provided examples of how consumer feedback and complaints are managed by the service including advocacy supports for consumers if needed.</w:t>
      </w:r>
      <w:r w:rsidR="006C6F2E">
        <w:t xml:space="preserve"> Feedback is </w:t>
      </w:r>
      <w:r w:rsidR="00B00C5C">
        <w:t xml:space="preserve">recorded and </w:t>
      </w:r>
      <w:r w:rsidR="006C6F2E">
        <w:t xml:space="preserve">managed through an electronic system and staff explained how they </w:t>
      </w:r>
      <w:proofErr w:type="gramStart"/>
      <w:r w:rsidR="006C6F2E">
        <w:t>provide assistance to</w:t>
      </w:r>
      <w:proofErr w:type="gramEnd"/>
      <w:r w:rsidR="006C6F2E">
        <w:t xml:space="preserve"> consumers should they need support in </w:t>
      </w:r>
      <w:r w:rsidR="00BA64AB">
        <w:t xml:space="preserve">providing feedback. </w:t>
      </w:r>
    </w:p>
    <w:p w14:paraId="20B2BCA5" w14:textId="521A25BC" w:rsidR="00701FB1" w:rsidRDefault="00701FB1" w:rsidP="00701FB1">
      <w:r>
        <w:lastRenderedPageBreak/>
        <w:t xml:space="preserve">During the Site Audit </w:t>
      </w:r>
      <w:r w:rsidR="00E31944">
        <w:t>feedback box</w:t>
      </w:r>
      <w:r w:rsidR="00B00C5C">
        <w:t xml:space="preserve">es </w:t>
      </w:r>
      <w:r w:rsidR="00E31944">
        <w:t>at reception</w:t>
      </w:r>
      <w:r w:rsidR="00BD2002">
        <w:t xml:space="preserve"> and</w:t>
      </w:r>
      <w:r>
        <w:t xml:space="preserve"> posters on external complaints and advocacy services </w:t>
      </w:r>
      <w:r w:rsidR="005E47B0">
        <w:t xml:space="preserve">were observed to be </w:t>
      </w:r>
      <w:r>
        <w:t xml:space="preserve">available throughout the service. </w:t>
      </w:r>
    </w:p>
    <w:p w14:paraId="5A881148" w14:textId="49F945B3" w:rsidR="00397E83" w:rsidRPr="00397E83" w:rsidRDefault="00397E83" w:rsidP="00397E83">
      <w:pPr>
        <w:rPr>
          <w:rFonts w:eastAsia="Calibri"/>
          <w:color w:val="auto"/>
          <w:lang w:eastAsia="en-US"/>
        </w:rPr>
      </w:pPr>
      <w:r w:rsidRPr="00397E83">
        <w:rPr>
          <w:color w:val="auto"/>
        </w:rPr>
        <w:t>Management d</w:t>
      </w:r>
      <w:r w:rsidR="0073339E">
        <w:rPr>
          <w:color w:val="auto"/>
        </w:rPr>
        <w:t xml:space="preserve">escribed </w:t>
      </w:r>
      <w:r w:rsidRPr="00397E83">
        <w:rPr>
          <w:color w:val="auto"/>
        </w:rPr>
        <w:t xml:space="preserve">how feedback and </w:t>
      </w:r>
      <w:r w:rsidRPr="00622976">
        <w:t>complaints are captured, actioned and resolved</w:t>
      </w:r>
      <w:r w:rsidR="0073339E">
        <w:t>;</w:t>
      </w:r>
      <w:r>
        <w:t xml:space="preserve"> and</w:t>
      </w:r>
      <w:r w:rsidRPr="00622976">
        <w:t xml:space="preserve"> describe</w:t>
      </w:r>
      <w:r>
        <w:t>d</w:t>
      </w:r>
      <w:r w:rsidRPr="00622976">
        <w:t xml:space="preserve"> how </w:t>
      </w:r>
      <w:r w:rsidR="0073339E">
        <w:t xml:space="preserve">the service </w:t>
      </w:r>
      <w:r w:rsidR="00E2492D">
        <w:t>reviews and monitors</w:t>
      </w:r>
      <w:r w:rsidR="0073339E">
        <w:t xml:space="preserve"> </w:t>
      </w:r>
      <w:r w:rsidRPr="00622976">
        <w:t xml:space="preserve">feedback </w:t>
      </w:r>
      <w:r w:rsidR="002F68BC">
        <w:t xml:space="preserve">and this is reported to an </w:t>
      </w:r>
      <w:r w:rsidRPr="00622976">
        <w:t>organisational level.</w:t>
      </w:r>
    </w:p>
    <w:p w14:paraId="03FBDA17" w14:textId="47D92327" w:rsidR="00701FB1" w:rsidRPr="00726834" w:rsidRDefault="00701FB1" w:rsidP="00701FB1">
      <w:pPr>
        <w:rPr>
          <w:rFonts w:eastAsia="Calibri"/>
          <w:lang w:eastAsia="en-US"/>
        </w:rPr>
      </w:pPr>
      <w:r w:rsidRPr="00726834">
        <w:rPr>
          <w:rFonts w:eastAsia="Calibri"/>
          <w:lang w:eastAsia="en-US"/>
        </w:rPr>
        <w:t xml:space="preserve">Where improvements are identified </w:t>
      </w:r>
      <w:proofErr w:type="gramStart"/>
      <w:r w:rsidRPr="00726834">
        <w:rPr>
          <w:rFonts w:eastAsia="Calibri"/>
          <w:lang w:eastAsia="en-US"/>
        </w:rPr>
        <w:t>as a result of</w:t>
      </w:r>
      <w:proofErr w:type="gramEnd"/>
      <w:r w:rsidRPr="00726834">
        <w:rPr>
          <w:rFonts w:eastAsia="Calibri"/>
          <w:lang w:eastAsia="en-US"/>
        </w:rPr>
        <w:t xml:space="preserve"> feedback, these are added to the service’s continuous improvement plan for actioning.</w:t>
      </w:r>
    </w:p>
    <w:p w14:paraId="6FEA5727" w14:textId="77777777" w:rsidR="00701FB1" w:rsidRPr="00A17974" w:rsidRDefault="00701FB1" w:rsidP="00701FB1">
      <w:pPr>
        <w:rPr>
          <w:rFonts w:eastAsia="Calibri"/>
          <w:i/>
          <w:iCs/>
          <w:lang w:eastAsia="en-US"/>
        </w:rPr>
      </w:pPr>
      <w:r w:rsidRPr="00A17974">
        <w:rPr>
          <w:rFonts w:eastAsiaTheme="minorHAnsi"/>
        </w:rPr>
        <w:t>The Quality Standard is assessed as Compliant as four of the four specific requirements have been assessed as Compliant.</w:t>
      </w:r>
    </w:p>
    <w:p w14:paraId="69D67342" w14:textId="5D4268CE" w:rsidR="001B24F2" w:rsidRDefault="009867C6" w:rsidP="001B24F2">
      <w:pPr>
        <w:pStyle w:val="Heading2"/>
      </w:pPr>
      <w:r>
        <w:t>Assessment of Standard 6 Requirements</w:t>
      </w:r>
      <w:r w:rsidRPr="0066387A">
        <w:rPr>
          <w:i/>
          <w:color w:val="0000FF"/>
          <w:sz w:val="24"/>
          <w:szCs w:val="24"/>
        </w:rPr>
        <w:t xml:space="preserve"> </w:t>
      </w:r>
    </w:p>
    <w:p w14:paraId="69D67343" w14:textId="1AF3B478" w:rsidR="001B24F2" w:rsidRPr="00506F7F" w:rsidRDefault="009867C6" w:rsidP="001B24F2">
      <w:pPr>
        <w:pStyle w:val="Heading3"/>
      </w:pPr>
      <w:r w:rsidRPr="00506F7F">
        <w:t>Requirement 6(3)(a)</w:t>
      </w:r>
      <w:r>
        <w:tab/>
        <w:t>Compliant</w:t>
      </w:r>
    </w:p>
    <w:p w14:paraId="69D67344" w14:textId="77777777" w:rsidR="001B24F2" w:rsidRPr="008D114F" w:rsidRDefault="009867C6" w:rsidP="001B24F2">
      <w:pPr>
        <w:rPr>
          <w:i/>
        </w:rPr>
      </w:pPr>
      <w:r w:rsidRPr="008D114F">
        <w:rPr>
          <w:i/>
        </w:rPr>
        <w:t>Consumers, their family, friends, carers and others are encouraged and supported to provide feedback and make complaints.</w:t>
      </w:r>
    </w:p>
    <w:p w14:paraId="69D67346" w14:textId="125F24D5" w:rsidR="001B24F2" w:rsidRPr="00506F7F" w:rsidRDefault="009867C6" w:rsidP="001B24F2">
      <w:pPr>
        <w:pStyle w:val="Heading3"/>
      </w:pPr>
      <w:r w:rsidRPr="00506F7F">
        <w:t>Requirement 6(3)(b)</w:t>
      </w:r>
      <w:r>
        <w:tab/>
        <w:t>Compliant</w:t>
      </w:r>
    </w:p>
    <w:p w14:paraId="69D67347" w14:textId="77777777" w:rsidR="001B24F2" w:rsidRPr="008D114F" w:rsidRDefault="009867C6" w:rsidP="001B24F2">
      <w:pPr>
        <w:rPr>
          <w:i/>
        </w:rPr>
      </w:pPr>
      <w:r w:rsidRPr="008D114F">
        <w:rPr>
          <w:i/>
        </w:rPr>
        <w:t>Consumers are made aware of and have access to advocates, language services and other methods for raising and resolving complaints.</w:t>
      </w:r>
    </w:p>
    <w:p w14:paraId="69D67349" w14:textId="6714AC8F" w:rsidR="001B24F2" w:rsidRPr="00D435F8" w:rsidRDefault="009867C6" w:rsidP="001B24F2">
      <w:pPr>
        <w:pStyle w:val="Heading3"/>
      </w:pPr>
      <w:r w:rsidRPr="00D435F8">
        <w:t>Requirement 6(3)(c)</w:t>
      </w:r>
      <w:r>
        <w:tab/>
        <w:t>Compliant</w:t>
      </w:r>
    </w:p>
    <w:p w14:paraId="69D6734A" w14:textId="77777777" w:rsidR="001B24F2" w:rsidRPr="008D114F" w:rsidRDefault="009867C6" w:rsidP="001B24F2">
      <w:pPr>
        <w:rPr>
          <w:i/>
        </w:rPr>
      </w:pPr>
      <w:r w:rsidRPr="008D114F">
        <w:rPr>
          <w:i/>
        </w:rPr>
        <w:t>Appropriate action is taken in response to complaints and an open disclosure process is used when things go wrong.</w:t>
      </w:r>
    </w:p>
    <w:p w14:paraId="69D6734C" w14:textId="1F2CD819" w:rsidR="001B24F2" w:rsidRPr="00D435F8" w:rsidRDefault="009867C6" w:rsidP="001B24F2">
      <w:pPr>
        <w:pStyle w:val="Heading3"/>
      </w:pPr>
      <w:r w:rsidRPr="00D435F8">
        <w:t>Requirement 6(3)(d)</w:t>
      </w:r>
      <w:r>
        <w:tab/>
        <w:t>Compliant</w:t>
      </w:r>
    </w:p>
    <w:p w14:paraId="69D6734D" w14:textId="77777777" w:rsidR="001B24F2" w:rsidRPr="008D114F" w:rsidRDefault="009867C6" w:rsidP="001B24F2">
      <w:pPr>
        <w:rPr>
          <w:i/>
        </w:rPr>
      </w:pPr>
      <w:r w:rsidRPr="008D114F">
        <w:rPr>
          <w:i/>
        </w:rPr>
        <w:t>Feedback and complaints are reviewed and used to improve the quality of care and services.</w:t>
      </w:r>
    </w:p>
    <w:p w14:paraId="69D6734F" w14:textId="77777777" w:rsidR="001B24F2" w:rsidRPr="001B3DE8" w:rsidRDefault="001B24F2" w:rsidP="001B24F2"/>
    <w:p w14:paraId="69D67350" w14:textId="77777777" w:rsidR="001B24F2" w:rsidRDefault="001B24F2" w:rsidP="001B24F2">
      <w:pPr>
        <w:sectPr w:rsidR="001B24F2" w:rsidSect="001B24F2">
          <w:type w:val="continuous"/>
          <w:pgSz w:w="11906" w:h="16838"/>
          <w:pgMar w:top="1701" w:right="1418" w:bottom="1418" w:left="1418" w:header="709" w:footer="397" w:gutter="0"/>
          <w:cols w:space="708"/>
          <w:titlePg/>
          <w:docGrid w:linePitch="360"/>
        </w:sectPr>
      </w:pPr>
    </w:p>
    <w:p w14:paraId="69D67351" w14:textId="166AEB03" w:rsidR="001B24F2" w:rsidRDefault="009867C6" w:rsidP="001B24F2">
      <w:pPr>
        <w:pStyle w:val="Heading1"/>
        <w:tabs>
          <w:tab w:val="right" w:pos="9070"/>
        </w:tabs>
        <w:spacing w:before="560" w:after="640"/>
        <w:rPr>
          <w:color w:val="FFFFFF" w:themeColor="background1"/>
          <w:sz w:val="36"/>
        </w:rPr>
        <w:sectPr w:rsidR="001B24F2" w:rsidSect="001B24F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9D673AA" wp14:editId="69D673A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580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9D67352" w14:textId="77777777" w:rsidR="001B24F2" w:rsidRPr="000E654D" w:rsidRDefault="009867C6" w:rsidP="001B24F2">
      <w:pPr>
        <w:pStyle w:val="Heading3"/>
        <w:shd w:val="clear" w:color="auto" w:fill="F2F2F2" w:themeFill="background1" w:themeFillShade="F2"/>
      </w:pPr>
      <w:r w:rsidRPr="000E654D">
        <w:t>Consumer outcome:</w:t>
      </w:r>
    </w:p>
    <w:p w14:paraId="69D67353" w14:textId="77777777" w:rsidR="001B24F2" w:rsidRDefault="009867C6" w:rsidP="001B24F2">
      <w:pPr>
        <w:numPr>
          <w:ilvl w:val="0"/>
          <w:numId w:val="7"/>
        </w:numPr>
        <w:shd w:val="clear" w:color="auto" w:fill="F2F2F2" w:themeFill="background1" w:themeFillShade="F2"/>
      </w:pPr>
      <w:r>
        <w:t>I get quality care and services when I need them from people who are knowledgeable, capable and caring.</w:t>
      </w:r>
    </w:p>
    <w:p w14:paraId="69D67354" w14:textId="77777777" w:rsidR="001B24F2" w:rsidRDefault="009867C6" w:rsidP="001B24F2">
      <w:pPr>
        <w:pStyle w:val="Heading3"/>
        <w:shd w:val="clear" w:color="auto" w:fill="F2F2F2" w:themeFill="background1" w:themeFillShade="F2"/>
      </w:pPr>
      <w:r>
        <w:t>Organisation statement:</w:t>
      </w:r>
    </w:p>
    <w:p w14:paraId="69D67355" w14:textId="77777777" w:rsidR="001B24F2" w:rsidRDefault="009867C6" w:rsidP="001B24F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9D67356" w14:textId="77777777" w:rsidR="001B24F2" w:rsidRDefault="009867C6" w:rsidP="001B24F2">
      <w:pPr>
        <w:pStyle w:val="Heading2"/>
      </w:pPr>
      <w:r>
        <w:t>Assessment of Standard 7</w:t>
      </w:r>
    </w:p>
    <w:p w14:paraId="1A9F43BB" w14:textId="7E708989" w:rsidR="002E402B" w:rsidRPr="002E402B" w:rsidRDefault="001E188C" w:rsidP="002E402B">
      <w:pPr>
        <w:rPr>
          <w:rFonts w:eastAsia="Calibri"/>
          <w:color w:val="auto"/>
          <w:lang w:eastAsia="en-US"/>
        </w:rPr>
      </w:pPr>
      <w:r w:rsidRPr="00AC303B">
        <w:rPr>
          <w:rFonts w:eastAsiaTheme="minorHAnsi"/>
        </w:rPr>
        <w:t xml:space="preserve">Overall consumers and representatives said staff are kind and caring and expressed confidence that members of the workforce </w:t>
      </w:r>
      <w:r w:rsidR="00AC303B">
        <w:rPr>
          <w:rFonts w:eastAsiaTheme="minorHAnsi"/>
        </w:rPr>
        <w:t>had</w:t>
      </w:r>
      <w:r w:rsidR="00AC303B" w:rsidRPr="00AC303B">
        <w:rPr>
          <w:rFonts w:eastAsia="Calibri"/>
          <w:color w:val="auto"/>
          <w:lang w:eastAsia="en-US"/>
        </w:rPr>
        <w:t xml:space="preserve"> the </w:t>
      </w:r>
      <w:r w:rsidR="00AC303B" w:rsidRPr="00AC303B">
        <w:rPr>
          <w:rFonts w:eastAsia="Calibri"/>
          <w:color w:val="auto"/>
        </w:rPr>
        <w:t xml:space="preserve">appropriate skills and knowledge to ensure the delivery of safe and quality care and services. </w:t>
      </w:r>
      <w:r w:rsidR="00AC303B">
        <w:rPr>
          <w:rFonts w:eastAsia="Calibri"/>
          <w:color w:val="auto"/>
        </w:rPr>
        <w:t>Co</w:t>
      </w:r>
      <w:r w:rsidR="00AC303B" w:rsidRPr="00AC303B">
        <w:rPr>
          <w:rFonts w:eastAsia="Calibri"/>
          <w:color w:val="auto"/>
          <w:lang w:eastAsia="en-US"/>
        </w:rPr>
        <w:t>nsumers</w:t>
      </w:r>
      <w:r w:rsidR="00AC303B">
        <w:rPr>
          <w:rFonts w:eastAsia="Calibri"/>
          <w:color w:val="auto"/>
          <w:lang w:eastAsia="en-US"/>
        </w:rPr>
        <w:t xml:space="preserve"> and </w:t>
      </w:r>
      <w:r w:rsidR="00AC303B" w:rsidRPr="00AC303B">
        <w:rPr>
          <w:rFonts w:eastAsia="Calibri"/>
          <w:color w:val="auto"/>
          <w:lang w:eastAsia="en-US"/>
        </w:rPr>
        <w:t xml:space="preserve">representatives </w:t>
      </w:r>
      <w:r w:rsidR="00AC303B" w:rsidRPr="00AC303B">
        <w:rPr>
          <w:rFonts w:eastAsiaTheme="minorHAnsi"/>
          <w:color w:val="auto"/>
          <w:lang w:eastAsia="en-US"/>
        </w:rPr>
        <w:t xml:space="preserve">said staff know what they are doing, and they could not think of any additional training </w:t>
      </w:r>
      <w:r w:rsidR="00AC303B">
        <w:rPr>
          <w:rFonts w:eastAsiaTheme="minorHAnsi"/>
          <w:color w:val="auto"/>
          <w:lang w:eastAsia="en-US"/>
        </w:rPr>
        <w:t>required</w:t>
      </w:r>
      <w:r w:rsidR="00AC303B" w:rsidRPr="00AC303B">
        <w:rPr>
          <w:rFonts w:eastAsiaTheme="minorHAnsi"/>
          <w:color w:val="auto"/>
          <w:lang w:eastAsia="en-US"/>
        </w:rPr>
        <w:t>.</w:t>
      </w:r>
    </w:p>
    <w:p w14:paraId="5CF38363" w14:textId="4B92D365" w:rsidR="00835D02" w:rsidRPr="001E6F14" w:rsidRDefault="00AC303B" w:rsidP="00835D02">
      <w:pPr>
        <w:rPr>
          <w:rFonts w:eastAsia="Calibri"/>
          <w:lang w:eastAsia="en-US"/>
        </w:rPr>
      </w:pPr>
      <w:r>
        <w:rPr>
          <w:rFonts w:eastAsia="Calibri"/>
          <w:color w:val="auto"/>
        </w:rPr>
        <w:t xml:space="preserve">Management </w:t>
      </w:r>
      <w:r w:rsidR="00EA3EEE">
        <w:rPr>
          <w:rFonts w:eastAsia="Calibri"/>
          <w:color w:val="auto"/>
        </w:rPr>
        <w:t xml:space="preserve">described </w:t>
      </w:r>
      <w:r w:rsidR="0076449C">
        <w:rPr>
          <w:rFonts w:eastAsia="Calibri"/>
          <w:color w:val="auto"/>
        </w:rPr>
        <w:t>th</w:t>
      </w:r>
      <w:r w:rsidR="00421A55">
        <w:rPr>
          <w:rFonts w:eastAsia="Calibri"/>
          <w:color w:val="auto"/>
        </w:rPr>
        <w:t>e</w:t>
      </w:r>
      <w:r w:rsidR="00EA3EEE">
        <w:rPr>
          <w:rFonts w:eastAsia="Calibri"/>
          <w:color w:val="auto"/>
        </w:rPr>
        <w:t xml:space="preserve"> services</w:t>
      </w:r>
      <w:r w:rsidR="00421A55">
        <w:rPr>
          <w:rFonts w:eastAsia="Calibri"/>
          <w:color w:val="auto"/>
        </w:rPr>
        <w:t xml:space="preserve"> processes</w:t>
      </w:r>
      <w:r w:rsidR="0076449C">
        <w:rPr>
          <w:rFonts w:eastAsia="Calibri"/>
          <w:color w:val="auto"/>
        </w:rPr>
        <w:t xml:space="preserve"> </w:t>
      </w:r>
      <w:r w:rsidR="00EA3EEE">
        <w:rPr>
          <w:rFonts w:eastAsia="Calibri"/>
          <w:color w:val="auto"/>
        </w:rPr>
        <w:t xml:space="preserve">which </w:t>
      </w:r>
      <w:r w:rsidR="0076449C">
        <w:rPr>
          <w:rFonts w:eastAsia="Calibri"/>
          <w:color w:val="auto"/>
        </w:rPr>
        <w:t xml:space="preserve">ensure staff are </w:t>
      </w:r>
      <w:r w:rsidR="00612BF2">
        <w:rPr>
          <w:rFonts w:eastAsia="Calibri"/>
          <w:color w:val="auto"/>
        </w:rPr>
        <w:t>competent and capable</w:t>
      </w:r>
      <w:r w:rsidR="003E78BC">
        <w:rPr>
          <w:rFonts w:eastAsia="Calibri"/>
          <w:color w:val="auto"/>
        </w:rPr>
        <w:t>. These</w:t>
      </w:r>
      <w:r w:rsidR="008336DC">
        <w:rPr>
          <w:rFonts w:eastAsia="Calibri"/>
          <w:color w:val="auto"/>
        </w:rPr>
        <w:t xml:space="preserve"> included </w:t>
      </w:r>
      <w:r w:rsidR="00C27878">
        <w:rPr>
          <w:rFonts w:eastAsia="Calibri"/>
          <w:color w:val="auto"/>
        </w:rPr>
        <w:t xml:space="preserve">initial and ongoing training </w:t>
      </w:r>
      <w:r w:rsidR="003E78BC">
        <w:rPr>
          <w:rFonts w:eastAsia="Calibri"/>
          <w:color w:val="auto"/>
        </w:rPr>
        <w:t xml:space="preserve">programs, </w:t>
      </w:r>
      <w:r w:rsidR="0049062A">
        <w:rPr>
          <w:rFonts w:eastAsia="Calibri"/>
          <w:color w:val="auto"/>
        </w:rPr>
        <w:t xml:space="preserve">annual appraisals and professional development opportunities and </w:t>
      </w:r>
      <w:r w:rsidR="009420DC">
        <w:rPr>
          <w:rFonts w:eastAsia="Calibri"/>
          <w:color w:val="auto"/>
        </w:rPr>
        <w:t>a performance framework for staff</w:t>
      </w:r>
      <w:r w:rsidR="00C165BD">
        <w:rPr>
          <w:rFonts w:eastAsia="Calibri"/>
          <w:color w:val="auto"/>
        </w:rPr>
        <w:t xml:space="preserve"> who</w:t>
      </w:r>
      <w:r w:rsidR="007C4B1E">
        <w:t xml:space="preserve"> are guided by the service’s ‘code of conduct’ policy</w:t>
      </w:r>
      <w:r w:rsidR="00C165BD">
        <w:t>.</w:t>
      </w:r>
      <w:r w:rsidR="007C4B1E">
        <w:t xml:space="preserve"> </w:t>
      </w:r>
      <w:r w:rsidR="00835D02">
        <w:t>Staff demonstrated knowledge and understanding of individual consumers</w:t>
      </w:r>
      <w:r w:rsidR="008C1A41">
        <w:t xml:space="preserve">, which aligned with care planning documentation and </w:t>
      </w:r>
      <w:r w:rsidR="0042306D">
        <w:t xml:space="preserve">throughout the Site Audit staff </w:t>
      </w:r>
      <w:r w:rsidR="008C1A41">
        <w:t xml:space="preserve">interactions </w:t>
      </w:r>
      <w:r w:rsidR="0042306D">
        <w:t xml:space="preserve">with consumers was observed to be </w:t>
      </w:r>
      <w:r w:rsidR="00835D02">
        <w:rPr>
          <w:color w:val="auto"/>
        </w:rPr>
        <w:t xml:space="preserve">kind, caring and respectful. </w:t>
      </w:r>
    </w:p>
    <w:p w14:paraId="68B45F94" w14:textId="13A3D3BA" w:rsidR="00B04AB3" w:rsidRPr="00622976" w:rsidRDefault="001E188C" w:rsidP="00AD020E">
      <w:r w:rsidRPr="00B04AB3">
        <w:rPr>
          <w:rFonts w:eastAsia="Calibri"/>
          <w:color w:val="auto"/>
          <w:lang w:eastAsia="en-US"/>
        </w:rPr>
        <w:t xml:space="preserve">However, the service was unable to demonstrate that staff have regular assessment, monitoring and reviews of performance, to identify </w:t>
      </w:r>
      <w:r w:rsidR="002D71A5">
        <w:rPr>
          <w:rFonts w:eastAsia="Calibri"/>
          <w:color w:val="auto"/>
          <w:lang w:eastAsia="en-US"/>
        </w:rPr>
        <w:t xml:space="preserve">any areas of deficiency in </w:t>
      </w:r>
      <w:r w:rsidR="002765F4">
        <w:rPr>
          <w:rFonts w:eastAsia="Calibri"/>
          <w:color w:val="auto"/>
          <w:lang w:eastAsia="en-US"/>
        </w:rPr>
        <w:t>staff’s</w:t>
      </w:r>
      <w:r w:rsidR="002D71A5">
        <w:rPr>
          <w:rFonts w:eastAsia="Calibri"/>
          <w:color w:val="auto"/>
          <w:lang w:eastAsia="en-US"/>
        </w:rPr>
        <w:t xml:space="preserve"> </w:t>
      </w:r>
      <w:r w:rsidRPr="00B04AB3">
        <w:rPr>
          <w:rFonts w:eastAsia="Calibri"/>
          <w:color w:val="auto"/>
          <w:lang w:eastAsia="en-US"/>
        </w:rPr>
        <w:t>knowledge, skills and</w:t>
      </w:r>
      <w:r w:rsidR="007E374D">
        <w:rPr>
          <w:rFonts w:eastAsia="Calibri"/>
          <w:color w:val="auto"/>
          <w:lang w:eastAsia="en-US"/>
        </w:rPr>
        <w:t>/or</w:t>
      </w:r>
      <w:r w:rsidRPr="00B04AB3">
        <w:rPr>
          <w:rFonts w:eastAsia="Calibri"/>
          <w:color w:val="auto"/>
          <w:lang w:eastAsia="en-US"/>
        </w:rPr>
        <w:t xml:space="preserve"> ability. </w:t>
      </w:r>
      <w:r w:rsidR="00B04AB3" w:rsidRPr="00622976">
        <w:t xml:space="preserve">The service was unable to </w:t>
      </w:r>
      <w:r w:rsidR="007E374D">
        <w:t xml:space="preserve">adequately </w:t>
      </w:r>
      <w:r w:rsidR="00B04AB3" w:rsidRPr="00622976">
        <w:t>demonstrate that workforce planning ensures the rostering and allocation of staff is adequate to meet the care and service delivery needs of consumers. Consumer</w:t>
      </w:r>
      <w:r w:rsidR="00AD020E">
        <w:t xml:space="preserve"> and </w:t>
      </w:r>
      <w:r w:rsidR="00B04AB3" w:rsidRPr="00622976">
        <w:t xml:space="preserve">representatives </w:t>
      </w:r>
      <w:r w:rsidR="007E374D">
        <w:t>expressed concerns that t</w:t>
      </w:r>
      <w:r w:rsidR="00AD020E">
        <w:t>here</w:t>
      </w:r>
      <w:r w:rsidR="00B04AB3" w:rsidRPr="00622976">
        <w:t xml:space="preserve"> is insufficient staff to attend to their request for assistance in a timely and effective manner</w:t>
      </w:r>
      <w:r w:rsidR="005A4030">
        <w:t xml:space="preserve"> and call bell data inspected by the Assessment Team found that </w:t>
      </w:r>
      <w:r w:rsidR="001C73B4">
        <w:t xml:space="preserve">consumer wait times often exceeded the </w:t>
      </w:r>
      <w:r w:rsidR="00D069AB">
        <w:t>organisational</w:t>
      </w:r>
      <w:r w:rsidR="001C73B4">
        <w:t xml:space="preserve"> wait time policy</w:t>
      </w:r>
      <w:r w:rsidR="00B04AB3" w:rsidRPr="00622976">
        <w:t xml:space="preserve">. </w:t>
      </w:r>
    </w:p>
    <w:p w14:paraId="6AC3AFEB" w14:textId="25BD927C" w:rsidR="00B04AB3" w:rsidRPr="00622976" w:rsidRDefault="00B04AB3" w:rsidP="001C73B4">
      <w:r w:rsidRPr="00622976">
        <w:lastRenderedPageBreak/>
        <w:t xml:space="preserve">Staff </w:t>
      </w:r>
      <w:r w:rsidR="001C73B4">
        <w:rPr>
          <w:rFonts w:eastAsia="Calibri"/>
          <w:color w:val="auto"/>
          <w:lang w:eastAsia="en-US"/>
        </w:rPr>
        <w:t xml:space="preserve">also advised the </w:t>
      </w:r>
      <w:r w:rsidR="00D069AB">
        <w:rPr>
          <w:rFonts w:eastAsia="Calibri"/>
          <w:color w:val="auto"/>
          <w:lang w:eastAsia="en-US"/>
        </w:rPr>
        <w:t>Assessment</w:t>
      </w:r>
      <w:r w:rsidR="001C73B4">
        <w:rPr>
          <w:rFonts w:eastAsia="Calibri"/>
          <w:color w:val="auto"/>
          <w:lang w:eastAsia="en-US"/>
        </w:rPr>
        <w:t xml:space="preserve"> Team that the</w:t>
      </w:r>
      <w:r w:rsidR="00CD6C6A">
        <w:rPr>
          <w:rFonts w:eastAsia="Calibri"/>
          <w:color w:val="auto"/>
          <w:lang w:eastAsia="en-US"/>
        </w:rPr>
        <w:t>re were often</w:t>
      </w:r>
      <w:r w:rsidRPr="001C73B4">
        <w:rPr>
          <w:rFonts w:eastAsia="Calibri"/>
          <w:color w:val="auto"/>
          <w:lang w:eastAsia="en-US"/>
        </w:rPr>
        <w:t xml:space="preserve"> insufficient staff </w:t>
      </w:r>
      <w:r w:rsidR="00CD6C6A">
        <w:rPr>
          <w:rFonts w:eastAsia="Calibri"/>
          <w:color w:val="auto"/>
          <w:lang w:eastAsia="en-US"/>
        </w:rPr>
        <w:t xml:space="preserve">numbers rostered onsite </w:t>
      </w:r>
      <w:r w:rsidRPr="001C73B4">
        <w:rPr>
          <w:rFonts w:eastAsia="Calibri"/>
          <w:color w:val="auto"/>
          <w:lang w:eastAsia="en-US"/>
        </w:rPr>
        <w:t xml:space="preserve">to provide care and services in accordance with the consumers’ needs and preferences and </w:t>
      </w:r>
      <w:r w:rsidR="00D069AB">
        <w:rPr>
          <w:rFonts w:eastAsia="Calibri"/>
          <w:color w:val="auto"/>
          <w:lang w:eastAsia="en-US"/>
        </w:rPr>
        <w:t>reported</w:t>
      </w:r>
      <w:r w:rsidR="00CD6C6A">
        <w:rPr>
          <w:rFonts w:eastAsia="Calibri"/>
          <w:color w:val="auto"/>
          <w:lang w:eastAsia="en-US"/>
        </w:rPr>
        <w:t xml:space="preserve"> having</w:t>
      </w:r>
      <w:r w:rsidRPr="001C73B4">
        <w:rPr>
          <w:rFonts w:eastAsia="Calibri"/>
          <w:color w:val="auto"/>
          <w:lang w:eastAsia="en-US"/>
        </w:rPr>
        <w:t xml:space="preserve"> insufficient time to undertake allocated tasks.</w:t>
      </w:r>
    </w:p>
    <w:p w14:paraId="7040AD93" w14:textId="7848E0D5" w:rsidR="00B04AB3" w:rsidRPr="00B469A9" w:rsidRDefault="00B04AB3" w:rsidP="00B469A9">
      <w:pPr>
        <w:rPr>
          <w:rFonts w:eastAsia="Calibri"/>
          <w:color w:val="auto"/>
          <w:lang w:eastAsia="en-US"/>
        </w:rPr>
      </w:pPr>
      <w:r w:rsidRPr="00622976">
        <w:t xml:space="preserve">The service </w:t>
      </w:r>
      <w:r w:rsidR="00B469A9">
        <w:t>was unable to demonstrate that</w:t>
      </w:r>
      <w:r w:rsidRPr="00622976">
        <w:t xml:space="preserve"> staff ha</w:t>
      </w:r>
      <w:r w:rsidR="00B469A9">
        <w:t>d</w:t>
      </w:r>
      <w:r w:rsidRPr="00622976">
        <w:t xml:space="preserve"> completed mandatory training requirements according to organisational policy</w:t>
      </w:r>
      <w:r w:rsidR="00B469A9">
        <w:t xml:space="preserve">. The Assessment Team also identified </w:t>
      </w:r>
      <w:r w:rsidRPr="00622976">
        <w:t xml:space="preserve">staff </w:t>
      </w:r>
      <w:r w:rsidR="00253E33">
        <w:t>knowledge gaps</w:t>
      </w:r>
      <w:r w:rsidRPr="00622976">
        <w:t xml:space="preserve"> in key topics, such as legislation changes relating to restrictive practices.</w:t>
      </w:r>
    </w:p>
    <w:p w14:paraId="558ADC7B" w14:textId="1FADBC83" w:rsidR="001E188C" w:rsidRPr="00DA5712" w:rsidRDefault="001E188C" w:rsidP="001E188C">
      <w:pPr>
        <w:rPr>
          <w:rFonts w:eastAsia="Calibri"/>
          <w:color w:val="auto"/>
        </w:rPr>
      </w:pPr>
      <w:r w:rsidRPr="00DA5712">
        <w:rPr>
          <w:rFonts w:eastAsiaTheme="minorHAnsi"/>
          <w:color w:val="auto"/>
        </w:rPr>
        <w:t xml:space="preserve">The Quality Standard is assessed as Non-compliant </w:t>
      </w:r>
      <w:r w:rsidRPr="002D0BAB">
        <w:rPr>
          <w:rFonts w:eastAsiaTheme="minorHAnsi"/>
          <w:color w:val="auto"/>
        </w:rPr>
        <w:t>as two</w:t>
      </w:r>
      <w:r w:rsidRPr="00DA5712">
        <w:rPr>
          <w:rFonts w:eastAsiaTheme="minorHAnsi"/>
          <w:color w:val="auto"/>
        </w:rPr>
        <w:t xml:space="preserve"> of the five specific requirements have been assessed as Non-compliant.</w:t>
      </w:r>
    </w:p>
    <w:p w14:paraId="69D67359" w14:textId="7EF1A46A" w:rsidR="001B24F2" w:rsidRDefault="009867C6" w:rsidP="001B24F2">
      <w:pPr>
        <w:pStyle w:val="Heading2"/>
      </w:pPr>
      <w:r>
        <w:t>Assessment of Standard 7 Requirements</w:t>
      </w:r>
      <w:r w:rsidRPr="0066387A">
        <w:rPr>
          <w:i/>
          <w:color w:val="0000FF"/>
          <w:sz w:val="24"/>
          <w:szCs w:val="24"/>
        </w:rPr>
        <w:t xml:space="preserve"> </w:t>
      </w:r>
    </w:p>
    <w:p w14:paraId="69D6735A" w14:textId="1EC680D9" w:rsidR="001B24F2" w:rsidRPr="00506F7F" w:rsidRDefault="009867C6" w:rsidP="001B24F2">
      <w:pPr>
        <w:pStyle w:val="Heading3"/>
      </w:pPr>
      <w:r w:rsidRPr="00506F7F">
        <w:t>Requirement 7(3)(a)</w:t>
      </w:r>
      <w:r>
        <w:tab/>
        <w:t>Non-compliant</w:t>
      </w:r>
    </w:p>
    <w:p w14:paraId="69D6735B" w14:textId="79B145BC" w:rsidR="001B24F2" w:rsidRDefault="009867C6" w:rsidP="001B24F2">
      <w:pPr>
        <w:rPr>
          <w:i/>
        </w:rPr>
      </w:pPr>
      <w:r w:rsidRPr="008D114F">
        <w:rPr>
          <w:i/>
        </w:rPr>
        <w:t>The workforce is planned to enable, and the number and mix of members of the workforce deployed enables, the delivery and management of safe and quality care and services.</w:t>
      </w:r>
    </w:p>
    <w:p w14:paraId="367978FD" w14:textId="0DCB02D2" w:rsidR="008F42C9" w:rsidRPr="00B6383A" w:rsidRDefault="00120769" w:rsidP="00120769">
      <w:pPr>
        <w:rPr>
          <w:rFonts w:eastAsia="Calibri"/>
          <w:color w:val="auto"/>
          <w:lang w:eastAsia="en-US"/>
        </w:rPr>
      </w:pPr>
      <w:r w:rsidRPr="00B6383A">
        <w:rPr>
          <w:rFonts w:eastAsia="Calibri"/>
          <w:color w:val="auto"/>
          <w:lang w:eastAsia="en-US"/>
        </w:rPr>
        <w:t xml:space="preserve">The service was unable to demonstrate that workforce planning </w:t>
      </w:r>
      <w:r w:rsidR="00292F46" w:rsidRPr="00B6383A">
        <w:rPr>
          <w:rFonts w:eastAsia="Calibri"/>
          <w:color w:val="auto"/>
          <w:lang w:eastAsia="en-US"/>
        </w:rPr>
        <w:t xml:space="preserve">ensured </w:t>
      </w:r>
      <w:proofErr w:type="gramStart"/>
      <w:r w:rsidR="00292F46" w:rsidRPr="00B6383A">
        <w:rPr>
          <w:rFonts w:eastAsia="Calibri"/>
          <w:color w:val="auto"/>
          <w:lang w:eastAsia="en-US"/>
        </w:rPr>
        <w:t>sufficient</w:t>
      </w:r>
      <w:proofErr w:type="gramEnd"/>
      <w:r w:rsidR="00292F46" w:rsidRPr="00B6383A">
        <w:rPr>
          <w:rFonts w:eastAsia="Calibri"/>
          <w:color w:val="auto"/>
          <w:lang w:eastAsia="en-US"/>
        </w:rPr>
        <w:t xml:space="preserve"> staff are rostered to </w:t>
      </w:r>
      <w:r w:rsidRPr="00B6383A">
        <w:rPr>
          <w:rFonts w:eastAsia="Calibri"/>
          <w:color w:val="auto"/>
          <w:lang w:eastAsia="en-US"/>
        </w:rPr>
        <w:t xml:space="preserve">meet the care and service needs of consumers. </w:t>
      </w:r>
    </w:p>
    <w:p w14:paraId="01FEA6BB" w14:textId="347583AF" w:rsidR="00B40617" w:rsidRDefault="00B40617" w:rsidP="00B6383A">
      <w:pPr>
        <w:rPr>
          <w:rFonts w:eastAsia="Calibri"/>
          <w:color w:val="auto"/>
          <w:lang w:eastAsia="en-US"/>
        </w:rPr>
      </w:pPr>
      <w:r>
        <w:rPr>
          <w:rFonts w:eastAsia="Calibri"/>
          <w:color w:val="auto"/>
          <w:lang w:eastAsia="en-US"/>
        </w:rPr>
        <w:t xml:space="preserve">Consumers and representatives </w:t>
      </w:r>
      <w:r w:rsidRPr="00B40617">
        <w:rPr>
          <w:rFonts w:eastAsia="Calibri"/>
          <w:color w:val="auto"/>
          <w:lang w:eastAsia="en-US"/>
        </w:rPr>
        <w:t>expressed dissatisfaction with the sufficiency of staff</w:t>
      </w:r>
      <w:r>
        <w:rPr>
          <w:rFonts w:eastAsia="Calibri"/>
          <w:color w:val="auto"/>
          <w:lang w:eastAsia="en-US"/>
        </w:rPr>
        <w:t>, which</w:t>
      </w:r>
      <w:r w:rsidRPr="00B40617">
        <w:rPr>
          <w:rFonts w:eastAsia="Calibri"/>
          <w:color w:val="auto"/>
          <w:lang w:eastAsia="en-US"/>
        </w:rPr>
        <w:t xml:space="preserve"> </w:t>
      </w:r>
      <w:r w:rsidR="009544BF">
        <w:rPr>
          <w:rFonts w:eastAsia="Calibri"/>
          <w:color w:val="auto"/>
          <w:lang w:eastAsia="en-US"/>
        </w:rPr>
        <w:t xml:space="preserve">they stated had impacted their </w:t>
      </w:r>
      <w:r w:rsidRPr="00B40617">
        <w:rPr>
          <w:rFonts w:eastAsia="Calibri"/>
          <w:color w:val="auto"/>
          <w:lang w:eastAsia="en-US"/>
        </w:rPr>
        <w:t xml:space="preserve">care and </w:t>
      </w:r>
      <w:r w:rsidR="00292F46">
        <w:rPr>
          <w:rFonts w:eastAsia="Calibri"/>
          <w:color w:val="auto"/>
          <w:lang w:eastAsia="en-US"/>
        </w:rPr>
        <w:t>as a result the consumers care</w:t>
      </w:r>
      <w:r w:rsidRPr="00B40617">
        <w:rPr>
          <w:rFonts w:eastAsia="Calibri"/>
          <w:color w:val="auto"/>
          <w:lang w:eastAsia="en-US"/>
        </w:rPr>
        <w:t xml:space="preserve"> needs</w:t>
      </w:r>
      <w:r w:rsidR="009544BF">
        <w:rPr>
          <w:rFonts w:eastAsia="Calibri"/>
          <w:color w:val="auto"/>
          <w:lang w:eastAsia="en-US"/>
        </w:rPr>
        <w:t xml:space="preserve"> were</w:t>
      </w:r>
      <w:r w:rsidRPr="00B40617">
        <w:rPr>
          <w:rFonts w:eastAsia="Calibri"/>
          <w:color w:val="auto"/>
          <w:lang w:eastAsia="en-US"/>
        </w:rPr>
        <w:t xml:space="preserve"> </w:t>
      </w:r>
      <w:r w:rsidR="009544BF" w:rsidRPr="00B40617">
        <w:rPr>
          <w:rFonts w:eastAsia="Calibri"/>
          <w:color w:val="auto"/>
          <w:lang w:eastAsia="en-US"/>
        </w:rPr>
        <w:t xml:space="preserve">not </w:t>
      </w:r>
      <w:r w:rsidRPr="00B40617">
        <w:rPr>
          <w:rFonts w:eastAsia="Calibri"/>
          <w:color w:val="auto"/>
          <w:lang w:eastAsia="en-US"/>
        </w:rPr>
        <w:t xml:space="preserve">being met in a timely or effective manner. </w:t>
      </w:r>
    </w:p>
    <w:p w14:paraId="3F36B739" w14:textId="0E9B1BF4" w:rsidR="00B40617" w:rsidRPr="00766DC5" w:rsidRDefault="00B40617" w:rsidP="00B6383A">
      <w:pPr>
        <w:rPr>
          <w:rFonts w:eastAsia="Calibri"/>
          <w:color w:val="auto"/>
          <w:lang w:eastAsia="en-US"/>
        </w:rPr>
      </w:pPr>
      <w:r w:rsidRPr="00766DC5">
        <w:rPr>
          <w:rFonts w:eastAsia="Calibri"/>
          <w:color w:val="auto"/>
          <w:lang w:eastAsia="en-US"/>
        </w:rPr>
        <w:t xml:space="preserve">One </w:t>
      </w:r>
      <w:r w:rsidR="00292F46">
        <w:rPr>
          <w:rFonts w:eastAsia="Calibri"/>
          <w:color w:val="auto"/>
          <w:lang w:eastAsia="en-US"/>
        </w:rPr>
        <w:t xml:space="preserve">named </w:t>
      </w:r>
      <w:r w:rsidRPr="00766DC5">
        <w:rPr>
          <w:rFonts w:eastAsia="Calibri"/>
          <w:color w:val="auto"/>
          <w:lang w:eastAsia="en-US"/>
        </w:rPr>
        <w:t xml:space="preserve">consumer </w:t>
      </w:r>
      <w:r w:rsidR="00292F46">
        <w:rPr>
          <w:rFonts w:eastAsia="Calibri"/>
          <w:color w:val="auto"/>
          <w:lang w:eastAsia="en-US"/>
        </w:rPr>
        <w:t>said</w:t>
      </w:r>
      <w:r w:rsidR="00766DC5">
        <w:rPr>
          <w:rFonts w:eastAsia="Calibri"/>
          <w:color w:val="auto"/>
          <w:lang w:eastAsia="en-US"/>
        </w:rPr>
        <w:t xml:space="preserve"> that</w:t>
      </w:r>
      <w:r w:rsidRPr="00766DC5">
        <w:rPr>
          <w:rFonts w:eastAsia="Calibri"/>
          <w:color w:val="auto"/>
          <w:lang w:eastAsia="en-US"/>
        </w:rPr>
        <w:t xml:space="preserve"> at times staff rush when delivering hygiene cares and do not dry </w:t>
      </w:r>
      <w:r w:rsidR="00292F46">
        <w:rPr>
          <w:rFonts w:eastAsia="Calibri"/>
          <w:color w:val="auto"/>
          <w:lang w:eastAsia="en-US"/>
        </w:rPr>
        <w:t>their skin properly, and w</w:t>
      </w:r>
      <w:r w:rsidRPr="00766DC5">
        <w:rPr>
          <w:rFonts w:eastAsia="Calibri"/>
          <w:color w:val="auto"/>
          <w:lang w:eastAsia="en-US"/>
        </w:rPr>
        <w:t xml:space="preserve">hen this occurs, they need to </w:t>
      </w:r>
      <w:r w:rsidR="00292F46">
        <w:rPr>
          <w:rFonts w:eastAsia="Calibri"/>
          <w:color w:val="auto"/>
          <w:lang w:eastAsia="en-US"/>
        </w:rPr>
        <w:t>request</w:t>
      </w:r>
      <w:r w:rsidRPr="00766DC5">
        <w:rPr>
          <w:rFonts w:eastAsia="Calibri"/>
          <w:color w:val="auto"/>
          <w:lang w:eastAsia="en-US"/>
        </w:rPr>
        <w:t xml:space="preserve"> staff to redry these areas. </w:t>
      </w:r>
      <w:r w:rsidR="00766DC5">
        <w:rPr>
          <w:rFonts w:eastAsia="Calibri"/>
          <w:color w:val="auto"/>
          <w:lang w:eastAsia="en-US"/>
        </w:rPr>
        <w:t>A</w:t>
      </w:r>
      <w:r w:rsidR="00292F46">
        <w:rPr>
          <w:rFonts w:eastAsia="Calibri"/>
          <w:color w:val="auto"/>
          <w:lang w:eastAsia="en-US"/>
        </w:rPr>
        <w:t xml:space="preserve"> second named </w:t>
      </w:r>
      <w:r w:rsidR="00766DC5" w:rsidRPr="00477135">
        <w:rPr>
          <w:rFonts w:eastAsia="Calibri"/>
          <w:color w:val="auto"/>
          <w:lang w:eastAsia="en-US"/>
        </w:rPr>
        <w:t xml:space="preserve">consumer </w:t>
      </w:r>
      <w:r w:rsidR="00766DC5">
        <w:rPr>
          <w:rFonts w:eastAsia="Calibri"/>
          <w:color w:val="auto"/>
          <w:lang w:eastAsia="en-US"/>
        </w:rPr>
        <w:t>reported experienc</w:t>
      </w:r>
      <w:r w:rsidR="009544BF">
        <w:rPr>
          <w:rFonts w:eastAsia="Calibri"/>
          <w:color w:val="auto"/>
          <w:lang w:eastAsia="en-US"/>
        </w:rPr>
        <w:t>ing</w:t>
      </w:r>
      <w:r w:rsidR="00766DC5" w:rsidRPr="00477135">
        <w:rPr>
          <w:rFonts w:eastAsia="Calibri"/>
          <w:color w:val="auto"/>
          <w:lang w:eastAsia="en-US"/>
        </w:rPr>
        <w:t xml:space="preserve"> delays during meal services</w:t>
      </w:r>
      <w:r w:rsidR="009544BF">
        <w:rPr>
          <w:rFonts w:eastAsia="Calibri"/>
          <w:color w:val="auto"/>
          <w:lang w:eastAsia="en-US"/>
        </w:rPr>
        <w:t>,</w:t>
      </w:r>
      <w:r w:rsidR="00766DC5" w:rsidRPr="00477135">
        <w:rPr>
          <w:rFonts w:eastAsia="Calibri"/>
          <w:color w:val="auto"/>
          <w:lang w:eastAsia="en-US"/>
        </w:rPr>
        <w:t xml:space="preserve"> resulting in meals being served cold</w:t>
      </w:r>
      <w:r w:rsidR="009544BF">
        <w:rPr>
          <w:rFonts w:eastAsia="Calibri"/>
          <w:color w:val="auto"/>
          <w:lang w:eastAsia="en-US"/>
        </w:rPr>
        <w:t>.</w:t>
      </w:r>
    </w:p>
    <w:p w14:paraId="667BBE0E" w14:textId="7CD423E4" w:rsidR="00B25A14" w:rsidRPr="00477135" w:rsidRDefault="00292F46" w:rsidP="00107E0E">
      <w:pPr>
        <w:rPr>
          <w:rFonts w:eastAsia="Calibri"/>
          <w:color w:val="auto"/>
          <w:lang w:eastAsia="en-US"/>
        </w:rPr>
      </w:pPr>
      <w:r>
        <w:rPr>
          <w:rFonts w:eastAsia="Calibri"/>
          <w:color w:val="auto"/>
          <w:lang w:eastAsia="en-US"/>
        </w:rPr>
        <w:t xml:space="preserve">Staff considered there </w:t>
      </w:r>
      <w:r w:rsidR="00B25A14" w:rsidRPr="00B25A14">
        <w:rPr>
          <w:rFonts w:eastAsia="Calibri"/>
          <w:color w:val="auto"/>
          <w:lang w:eastAsia="en-US"/>
        </w:rPr>
        <w:t>were insufficient staff to provide care and services in accordance with the consumers’ needs and preferences</w:t>
      </w:r>
      <w:r w:rsidR="00107E0E">
        <w:rPr>
          <w:rFonts w:eastAsia="Calibri"/>
          <w:color w:val="auto"/>
          <w:lang w:eastAsia="en-US"/>
        </w:rPr>
        <w:t>.</w:t>
      </w:r>
      <w:r w:rsidR="00B25A14" w:rsidRPr="00B25A14">
        <w:rPr>
          <w:rFonts w:eastAsia="Calibri"/>
          <w:color w:val="auto"/>
          <w:lang w:eastAsia="en-US"/>
        </w:rPr>
        <w:t xml:space="preserve"> </w:t>
      </w:r>
      <w:r w:rsidR="00B25A14" w:rsidRPr="00477135">
        <w:rPr>
          <w:rFonts w:eastAsia="Calibri"/>
          <w:color w:val="auto"/>
          <w:lang w:eastAsia="en-US"/>
        </w:rPr>
        <w:t xml:space="preserve">Care staff </w:t>
      </w:r>
      <w:r w:rsidR="00107E0E">
        <w:rPr>
          <w:rFonts w:eastAsia="Calibri"/>
          <w:color w:val="auto"/>
          <w:lang w:eastAsia="en-US"/>
        </w:rPr>
        <w:t xml:space="preserve">provided the example of one named consumer who </w:t>
      </w:r>
      <w:r w:rsidR="00B25A14" w:rsidRPr="00477135">
        <w:rPr>
          <w:rFonts w:eastAsia="Calibri"/>
          <w:color w:val="auto"/>
          <w:lang w:eastAsia="en-US"/>
        </w:rPr>
        <w:t xml:space="preserve">experienced episodes of urinary incontinence </w:t>
      </w:r>
      <w:proofErr w:type="gramStart"/>
      <w:r w:rsidR="00107E0E">
        <w:rPr>
          <w:rFonts w:eastAsia="Calibri"/>
          <w:color w:val="auto"/>
          <w:lang w:eastAsia="en-US"/>
        </w:rPr>
        <w:t>as a result of</w:t>
      </w:r>
      <w:proofErr w:type="gramEnd"/>
      <w:r w:rsidR="00107E0E">
        <w:rPr>
          <w:rFonts w:eastAsia="Calibri"/>
          <w:color w:val="auto"/>
          <w:lang w:eastAsia="en-US"/>
        </w:rPr>
        <w:t xml:space="preserve"> staff</w:t>
      </w:r>
      <w:r w:rsidR="00B25A14" w:rsidRPr="00477135">
        <w:rPr>
          <w:rFonts w:eastAsia="Calibri"/>
          <w:color w:val="auto"/>
          <w:lang w:eastAsia="en-US"/>
        </w:rPr>
        <w:t xml:space="preserve"> not respond</w:t>
      </w:r>
      <w:r w:rsidR="00107E0E">
        <w:rPr>
          <w:rFonts w:eastAsia="Calibri"/>
          <w:color w:val="auto"/>
          <w:lang w:eastAsia="en-US"/>
        </w:rPr>
        <w:t xml:space="preserve">ing </w:t>
      </w:r>
      <w:r w:rsidR="00B25A14" w:rsidRPr="00477135">
        <w:rPr>
          <w:rFonts w:eastAsia="Calibri"/>
          <w:color w:val="auto"/>
          <w:lang w:eastAsia="en-US"/>
        </w:rPr>
        <w:t xml:space="preserve">to </w:t>
      </w:r>
      <w:r w:rsidR="00107E0E">
        <w:rPr>
          <w:rFonts w:eastAsia="Calibri"/>
          <w:color w:val="auto"/>
          <w:lang w:eastAsia="en-US"/>
        </w:rPr>
        <w:t>their</w:t>
      </w:r>
      <w:r w:rsidR="00B25A14" w:rsidRPr="00477135">
        <w:rPr>
          <w:rFonts w:eastAsia="Calibri"/>
          <w:color w:val="auto"/>
          <w:lang w:eastAsia="en-US"/>
        </w:rPr>
        <w:t xml:space="preserve"> call bell in a timely manner.</w:t>
      </w:r>
    </w:p>
    <w:p w14:paraId="2CB367B2" w14:textId="77777777" w:rsidR="00292F46" w:rsidRDefault="00C42335" w:rsidP="008B0D7C">
      <w:pPr>
        <w:rPr>
          <w:rFonts w:eastAsia="Calibri"/>
          <w:color w:val="auto"/>
          <w:lang w:eastAsia="en-US"/>
        </w:rPr>
      </w:pPr>
      <w:r>
        <w:rPr>
          <w:rFonts w:eastAsia="Calibri"/>
          <w:color w:val="auto"/>
          <w:lang w:eastAsia="en-US"/>
        </w:rPr>
        <w:t>S</w:t>
      </w:r>
      <w:r w:rsidR="00B25A14" w:rsidRPr="008B0D7C">
        <w:rPr>
          <w:rFonts w:eastAsia="Calibri"/>
          <w:color w:val="auto"/>
          <w:lang w:eastAsia="en-US"/>
        </w:rPr>
        <w:t xml:space="preserve">taff </w:t>
      </w:r>
      <w:r w:rsidR="00292F46">
        <w:rPr>
          <w:rFonts w:eastAsia="Calibri"/>
          <w:color w:val="auto"/>
          <w:lang w:eastAsia="en-US"/>
        </w:rPr>
        <w:t xml:space="preserve">said </w:t>
      </w:r>
      <w:r w:rsidR="00B25A14" w:rsidRPr="008B0D7C">
        <w:rPr>
          <w:rFonts w:eastAsia="Calibri"/>
          <w:color w:val="auto"/>
          <w:lang w:eastAsia="en-US"/>
        </w:rPr>
        <w:t xml:space="preserve">one care staff member </w:t>
      </w:r>
      <w:r w:rsidR="00292F46">
        <w:rPr>
          <w:rFonts w:eastAsia="Calibri"/>
          <w:color w:val="auto"/>
          <w:lang w:eastAsia="en-US"/>
        </w:rPr>
        <w:t xml:space="preserve">is </w:t>
      </w:r>
      <w:r w:rsidR="00B25A14" w:rsidRPr="008B0D7C">
        <w:rPr>
          <w:rFonts w:eastAsia="Calibri"/>
          <w:color w:val="auto"/>
          <w:lang w:eastAsia="en-US"/>
        </w:rPr>
        <w:t xml:space="preserve">rostered </w:t>
      </w:r>
      <w:r w:rsidR="00292F46">
        <w:rPr>
          <w:rFonts w:eastAsia="Calibri"/>
          <w:color w:val="auto"/>
          <w:lang w:eastAsia="en-US"/>
        </w:rPr>
        <w:t>to care for</w:t>
      </w:r>
      <w:r w:rsidR="00B25A14" w:rsidRPr="008B0D7C">
        <w:rPr>
          <w:rFonts w:eastAsia="Calibri"/>
          <w:color w:val="auto"/>
          <w:lang w:eastAsia="en-US"/>
        </w:rPr>
        <w:t xml:space="preserve"> </w:t>
      </w:r>
      <w:r w:rsidR="008B0D7C">
        <w:rPr>
          <w:rFonts w:eastAsia="Calibri"/>
          <w:color w:val="auto"/>
          <w:lang w:eastAsia="en-US"/>
        </w:rPr>
        <w:t>twelve</w:t>
      </w:r>
      <w:r w:rsidR="00B25A14" w:rsidRPr="008B0D7C">
        <w:rPr>
          <w:rFonts w:eastAsia="Calibri"/>
          <w:color w:val="auto"/>
          <w:lang w:eastAsia="en-US"/>
        </w:rPr>
        <w:t xml:space="preserve"> consumers</w:t>
      </w:r>
      <w:r w:rsidR="00292F46">
        <w:rPr>
          <w:rFonts w:eastAsia="Calibri"/>
          <w:color w:val="auto"/>
          <w:lang w:eastAsia="en-US"/>
        </w:rPr>
        <w:t xml:space="preserve">. They advised they do not have </w:t>
      </w:r>
      <w:proofErr w:type="gramStart"/>
      <w:r w:rsidR="00292F46">
        <w:rPr>
          <w:rFonts w:eastAsia="Calibri"/>
          <w:color w:val="auto"/>
          <w:lang w:eastAsia="en-US"/>
        </w:rPr>
        <w:t>sufficient</w:t>
      </w:r>
      <w:proofErr w:type="gramEnd"/>
      <w:r w:rsidR="00292F46">
        <w:rPr>
          <w:rFonts w:eastAsia="Calibri"/>
          <w:color w:val="auto"/>
          <w:lang w:eastAsia="en-US"/>
        </w:rPr>
        <w:t xml:space="preserve"> time to provide care and services and provided examples such as delay in meal service for consumers; and for consumers requiring</w:t>
      </w:r>
      <w:r w:rsidR="00BD55BD">
        <w:rPr>
          <w:rFonts w:eastAsia="Calibri"/>
          <w:color w:val="auto"/>
          <w:lang w:eastAsia="en-US"/>
        </w:rPr>
        <w:t xml:space="preserve"> the assistance of two or more staff members</w:t>
      </w:r>
      <w:r w:rsidR="00292F46">
        <w:rPr>
          <w:rFonts w:eastAsia="Calibri"/>
          <w:color w:val="auto"/>
          <w:lang w:eastAsia="en-US"/>
        </w:rPr>
        <w:t xml:space="preserve"> cares staff request assistance from other units in the service and this is not always timely.</w:t>
      </w:r>
    </w:p>
    <w:p w14:paraId="56912A7C" w14:textId="33CBD014" w:rsidR="00202803" w:rsidRDefault="00E73427" w:rsidP="007D7747">
      <w:pPr>
        <w:rPr>
          <w:rFonts w:eastAsia="Calibri"/>
          <w:color w:val="auto"/>
          <w:lang w:eastAsia="en-US"/>
        </w:rPr>
      </w:pPr>
      <w:r>
        <w:rPr>
          <w:rFonts w:eastAsia="Calibri"/>
          <w:color w:val="auto"/>
          <w:lang w:eastAsia="en-US"/>
        </w:rPr>
        <w:lastRenderedPageBreak/>
        <w:t>M</w:t>
      </w:r>
      <w:r w:rsidRPr="00E73427">
        <w:rPr>
          <w:rFonts w:eastAsia="Calibri"/>
          <w:color w:val="auto"/>
          <w:lang w:eastAsia="en-US"/>
        </w:rPr>
        <w:t>anagement</w:t>
      </w:r>
      <w:r w:rsidR="003B1414">
        <w:rPr>
          <w:rFonts w:eastAsia="Calibri"/>
          <w:color w:val="auto"/>
          <w:lang w:eastAsia="en-US"/>
        </w:rPr>
        <w:t xml:space="preserve"> </w:t>
      </w:r>
      <w:r w:rsidR="005A0D88">
        <w:rPr>
          <w:rFonts w:eastAsia="Calibri"/>
          <w:color w:val="auto"/>
          <w:lang w:eastAsia="en-US"/>
        </w:rPr>
        <w:t xml:space="preserve">advised </w:t>
      </w:r>
      <w:r w:rsidR="00292F46">
        <w:rPr>
          <w:rFonts w:eastAsia="Calibri"/>
          <w:color w:val="auto"/>
          <w:lang w:eastAsia="en-US"/>
        </w:rPr>
        <w:t xml:space="preserve">six </w:t>
      </w:r>
      <w:r w:rsidR="00202803">
        <w:rPr>
          <w:rFonts w:eastAsia="Calibri"/>
          <w:color w:val="auto"/>
          <w:lang w:eastAsia="en-US"/>
        </w:rPr>
        <w:t xml:space="preserve">Registered and </w:t>
      </w:r>
      <w:r w:rsidR="00292F46">
        <w:rPr>
          <w:rFonts w:eastAsia="Calibri"/>
          <w:color w:val="auto"/>
          <w:lang w:eastAsia="en-US"/>
        </w:rPr>
        <w:t xml:space="preserve">care staff had recently resigned and the service was </w:t>
      </w:r>
      <w:r w:rsidR="005A0D88">
        <w:rPr>
          <w:rFonts w:eastAsia="Calibri"/>
          <w:color w:val="auto"/>
          <w:lang w:eastAsia="en-US"/>
        </w:rPr>
        <w:t>currently recruiting</w:t>
      </w:r>
      <w:r w:rsidR="00991DBF">
        <w:rPr>
          <w:rFonts w:eastAsia="Calibri"/>
          <w:color w:val="auto"/>
          <w:lang w:eastAsia="en-US"/>
        </w:rPr>
        <w:t xml:space="preserve"> </w:t>
      </w:r>
      <w:r w:rsidR="00DD7F42">
        <w:rPr>
          <w:rFonts w:eastAsia="Calibri"/>
          <w:color w:val="auto"/>
          <w:lang w:eastAsia="en-US"/>
        </w:rPr>
        <w:t xml:space="preserve">for </w:t>
      </w:r>
      <w:r w:rsidR="00292F46">
        <w:rPr>
          <w:rFonts w:eastAsia="Calibri"/>
          <w:color w:val="auto"/>
          <w:lang w:eastAsia="en-US"/>
        </w:rPr>
        <w:t>more staff</w:t>
      </w:r>
      <w:r w:rsidR="00202803">
        <w:rPr>
          <w:rFonts w:eastAsia="Calibri"/>
          <w:color w:val="auto"/>
          <w:lang w:eastAsia="en-US"/>
        </w:rPr>
        <w:t>, and t</w:t>
      </w:r>
      <w:r w:rsidR="00292F46">
        <w:rPr>
          <w:rFonts w:eastAsia="Calibri"/>
          <w:color w:val="auto"/>
          <w:lang w:eastAsia="en-US"/>
        </w:rPr>
        <w:t xml:space="preserve">he service had implemented actions to support consumer care and service delivery </w:t>
      </w:r>
      <w:r w:rsidR="00202803">
        <w:rPr>
          <w:rFonts w:eastAsia="Calibri"/>
          <w:color w:val="auto"/>
          <w:lang w:eastAsia="en-US"/>
        </w:rPr>
        <w:t xml:space="preserve">during this period </w:t>
      </w:r>
      <w:r w:rsidR="00292F46">
        <w:rPr>
          <w:rFonts w:eastAsia="Calibri"/>
          <w:color w:val="auto"/>
          <w:lang w:eastAsia="en-US"/>
        </w:rPr>
        <w:t>including recruitment of two registered staff from another serv</w:t>
      </w:r>
      <w:r w:rsidR="002765F4">
        <w:rPr>
          <w:rFonts w:eastAsia="Calibri"/>
          <w:color w:val="auto"/>
          <w:lang w:eastAsia="en-US"/>
        </w:rPr>
        <w:t>ic</w:t>
      </w:r>
      <w:r w:rsidR="00292F46">
        <w:rPr>
          <w:rFonts w:eastAsia="Calibri"/>
          <w:color w:val="auto"/>
          <w:lang w:eastAsia="en-US"/>
        </w:rPr>
        <w:t>e within the organisation</w:t>
      </w:r>
      <w:r w:rsidR="00202803">
        <w:rPr>
          <w:rFonts w:eastAsia="Calibri"/>
          <w:color w:val="auto"/>
          <w:lang w:eastAsia="en-US"/>
        </w:rPr>
        <w:t>; and three care staff completing medication competency to be able to administer consumers medications.</w:t>
      </w:r>
    </w:p>
    <w:p w14:paraId="6EC57950" w14:textId="480F9F83" w:rsidR="004C5E43" w:rsidRDefault="002F7D79" w:rsidP="007D7747">
      <w:pPr>
        <w:rPr>
          <w:rFonts w:eastAsia="Calibri"/>
          <w:color w:val="auto"/>
          <w:lang w:eastAsia="en-US"/>
        </w:rPr>
      </w:pPr>
      <w:r>
        <w:rPr>
          <w:rFonts w:eastAsia="Calibri"/>
          <w:color w:val="auto"/>
          <w:lang w:eastAsia="en-US"/>
        </w:rPr>
        <w:t>Management advised th</w:t>
      </w:r>
      <w:r w:rsidR="00202803">
        <w:rPr>
          <w:rFonts w:eastAsia="Calibri"/>
          <w:color w:val="auto"/>
          <w:lang w:eastAsia="en-US"/>
        </w:rPr>
        <w:t xml:space="preserve">e service </w:t>
      </w:r>
      <w:proofErr w:type="gramStart"/>
      <w:r>
        <w:rPr>
          <w:rFonts w:eastAsia="Calibri"/>
          <w:color w:val="auto"/>
          <w:lang w:eastAsia="en-US"/>
        </w:rPr>
        <w:t>do</w:t>
      </w:r>
      <w:proofErr w:type="gramEnd"/>
      <w:r>
        <w:rPr>
          <w:rFonts w:eastAsia="Calibri"/>
          <w:color w:val="auto"/>
          <w:lang w:eastAsia="en-US"/>
        </w:rPr>
        <w:t xml:space="preserve"> not use agency staff </w:t>
      </w:r>
      <w:r w:rsidR="00202803">
        <w:rPr>
          <w:rFonts w:eastAsia="Calibri"/>
          <w:color w:val="auto"/>
          <w:lang w:eastAsia="en-US"/>
        </w:rPr>
        <w:t>and utilised</w:t>
      </w:r>
      <w:r w:rsidR="007D7747">
        <w:rPr>
          <w:rFonts w:eastAsia="Calibri"/>
          <w:color w:val="auto"/>
          <w:lang w:eastAsia="en-US"/>
        </w:rPr>
        <w:t xml:space="preserve"> </w:t>
      </w:r>
      <w:r w:rsidR="00202803">
        <w:rPr>
          <w:rFonts w:eastAsia="Calibri"/>
          <w:color w:val="auto"/>
          <w:lang w:eastAsia="en-US"/>
        </w:rPr>
        <w:t>Registered Nurse</w:t>
      </w:r>
      <w:r w:rsidR="007D7747">
        <w:rPr>
          <w:rFonts w:eastAsia="Calibri"/>
          <w:color w:val="auto"/>
          <w:lang w:eastAsia="en-US"/>
        </w:rPr>
        <w:t xml:space="preserve"> </w:t>
      </w:r>
      <w:r w:rsidR="00202803">
        <w:rPr>
          <w:rFonts w:eastAsia="Calibri"/>
          <w:color w:val="auto"/>
          <w:lang w:eastAsia="en-US"/>
        </w:rPr>
        <w:t>Clinical M</w:t>
      </w:r>
      <w:r w:rsidR="007D7747">
        <w:rPr>
          <w:rFonts w:eastAsia="Calibri"/>
          <w:color w:val="auto"/>
          <w:lang w:eastAsia="en-US"/>
        </w:rPr>
        <w:t>anagement staff</w:t>
      </w:r>
      <w:bookmarkStart w:id="8" w:name="_Hlk83309855"/>
      <w:r w:rsidR="00202803">
        <w:rPr>
          <w:rFonts w:eastAsia="Calibri"/>
          <w:color w:val="auto"/>
          <w:lang w:eastAsia="en-US"/>
        </w:rPr>
        <w:t xml:space="preserve"> to support in delivery of consumers care and services. As a result, the Clinical Management staff have not been </w:t>
      </w:r>
      <w:r w:rsidR="004C5E43">
        <w:rPr>
          <w:rFonts w:eastAsia="Calibri"/>
          <w:color w:val="auto"/>
          <w:lang w:eastAsia="en-US"/>
        </w:rPr>
        <w:t xml:space="preserve">able </w:t>
      </w:r>
      <w:r w:rsidR="00CD15C9">
        <w:rPr>
          <w:rFonts w:eastAsia="Calibri"/>
          <w:color w:val="auto"/>
          <w:lang w:eastAsia="en-US"/>
        </w:rPr>
        <w:t>to</w:t>
      </w:r>
      <w:r w:rsidR="00E73427" w:rsidRPr="007D7747">
        <w:rPr>
          <w:rFonts w:eastAsia="Calibri"/>
          <w:color w:val="auto"/>
          <w:lang w:eastAsia="en-US"/>
        </w:rPr>
        <w:t xml:space="preserve"> effectively or consistently </w:t>
      </w:r>
      <w:r w:rsidR="004C5E43">
        <w:rPr>
          <w:rFonts w:eastAsia="Calibri"/>
          <w:color w:val="auto"/>
          <w:lang w:eastAsia="en-US"/>
        </w:rPr>
        <w:t>meet</w:t>
      </w:r>
      <w:r w:rsidR="00E73427" w:rsidRPr="007D7747">
        <w:rPr>
          <w:rFonts w:eastAsia="Calibri"/>
          <w:color w:val="auto"/>
          <w:lang w:eastAsia="en-US"/>
        </w:rPr>
        <w:t xml:space="preserve"> </w:t>
      </w:r>
      <w:r w:rsidR="00202803">
        <w:rPr>
          <w:rFonts w:eastAsia="Calibri"/>
          <w:color w:val="auto"/>
          <w:lang w:eastAsia="en-US"/>
        </w:rPr>
        <w:t xml:space="preserve">all </w:t>
      </w:r>
      <w:r w:rsidR="00E73427" w:rsidRPr="007D7747">
        <w:rPr>
          <w:rFonts w:eastAsia="Calibri"/>
          <w:color w:val="auto"/>
          <w:lang w:eastAsia="en-US"/>
        </w:rPr>
        <w:t>responsibilities</w:t>
      </w:r>
      <w:r w:rsidR="00202803">
        <w:rPr>
          <w:rFonts w:eastAsia="Calibri"/>
          <w:color w:val="auto"/>
          <w:lang w:eastAsia="en-US"/>
        </w:rPr>
        <w:t xml:space="preserve"> of their roles</w:t>
      </w:r>
      <w:r w:rsidR="00E73427" w:rsidRPr="007D7747">
        <w:rPr>
          <w:rFonts w:eastAsia="Calibri"/>
          <w:color w:val="auto"/>
          <w:lang w:eastAsia="en-US"/>
        </w:rPr>
        <w:t xml:space="preserve">. </w:t>
      </w:r>
      <w:r w:rsidR="00202803">
        <w:rPr>
          <w:rFonts w:eastAsia="Calibri"/>
          <w:color w:val="auto"/>
          <w:lang w:eastAsia="en-US"/>
        </w:rPr>
        <w:t>For example:</w:t>
      </w:r>
    </w:p>
    <w:p w14:paraId="57828757" w14:textId="12DAF843" w:rsidR="00E73427" w:rsidRPr="00BE19FB" w:rsidRDefault="00E73427" w:rsidP="00432970">
      <w:pPr>
        <w:pStyle w:val="ListParagraph"/>
        <w:numPr>
          <w:ilvl w:val="0"/>
          <w:numId w:val="21"/>
        </w:numPr>
        <w:rPr>
          <w:rFonts w:eastAsia="Calibri"/>
          <w:color w:val="auto"/>
          <w:lang w:eastAsia="en-US"/>
        </w:rPr>
      </w:pPr>
      <w:r w:rsidRPr="00BE19FB">
        <w:rPr>
          <w:rFonts w:eastAsia="Calibri"/>
          <w:color w:val="auto"/>
          <w:lang w:eastAsia="en-US"/>
        </w:rPr>
        <w:t xml:space="preserve">Consumer care and service plans </w:t>
      </w:r>
      <w:r w:rsidR="00BE19FB" w:rsidRPr="00BE19FB">
        <w:rPr>
          <w:rFonts w:eastAsia="Calibri"/>
          <w:color w:val="auto"/>
          <w:lang w:eastAsia="en-US"/>
        </w:rPr>
        <w:t>had not been</w:t>
      </w:r>
      <w:r w:rsidRPr="00BE19FB">
        <w:rPr>
          <w:rFonts w:eastAsia="Calibri"/>
          <w:color w:val="auto"/>
          <w:lang w:eastAsia="en-US"/>
        </w:rPr>
        <w:t xml:space="preserve"> regularly reviewed in accordance with </w:t>
      </w:r>
      <w:r w:rsidR="00BE19FB" w:rsidRPr="00BE19FB">
        <w:rPr>
          <w:rFonts w:eastAsia="Calibri"/>
          <w:color w:val="auto"/>
          <w:lang w:eastAsia="en-US"/>
        </w:rPr>
        <w:t>organisational</w:t>
      </w:r>
      <w:r w:rsidRPr="00BE19FB">
        <w:rPr>
          <w:rFonts w:eastAsia="Calibri"/>
          <w:color w:val="auto"/>
          <w:lang w:eastAsia="en-US"/>
        </w:rPr>
        <w:t xml:space="preserve"> policy, nor following a change or incident impacting on the needs, goals and preferences of the consumer. </w:t>
      </w:r>
      <w:r w:rsidR="00202803">
        <w:rPr>
          <w:rFonts w:eastAsia="Calibri"/>
          <w:color w:val="auto"/>
          <w:lang w:eastAsia="en-US"/>
        </w:rPr>
        <w:t xml:space="preserve">I have considered this information </w:t>
      </w:r>
      <w:r w:rsidRPr="00BE19FB">
        <w:rPr>
          <w:rFonts w:eastAsia="Calibri"/>
          <w:color w:val="auto"/>
          <w:lang w:eastAsia="en-US"/>
        </w:rPr>
        <w:t xml:space="preserve">further under Requirement 2(3)(e). </w:t>
      </w:r>
    </w:p>
    <w:p w14:paraId="458EFF9A" w14:textId="1BFE353C" w:rsidR="00E73427" w:rsidRPr="00BE19FB" w:rsidRDefault="00E73427" w:rsidP="00432970">
      <w:pPr>
        <w:pStyle w:val="ListParagraph"/>
        <w:numPr>
          <w:ilvl w:val="0"/>
          <w:numId w:val="21"/>
        </w:numPr>
        <w:rPr>
          <w:rFonts w:eastAsia="Calibri"/>
          <w:color w:val="auto"/>
          <w:lang w:eastAsia="en-US"/>
        </w:rPr>
      </w:pPr>
      <w:r w:rsidRPr="00BE19FB">
        <w:rPr>
          <w:rFonts w:eastAsia="Calibri"/>
          <w:color w:val="auto"/>
          <w:lang w:eastAsia="en-US"/>
        </w:rPr>
        <w:t xml:space="preserve">Clinical incidents </w:t>
      </w:r>
      <w:r w:rsidR="00202803">
        <w:rPr>
          <w:rFonts w:eastAsia="Calibri"/>
          <w:color w:val="auto"/>
          <w:lang w:eastAsia="en-US"/>
        </w:rPr>
        <w:t>had</w:t>
      </w:r>
      <w:r w:rsidRPr="00BE19FB">
        <w:rPr>
          <w:rFonts w:eastAsia="Calibri"/>
          <w:color w:val="auto"/>
          <w:lang w:eastAsia="en-US"/>
        </w:rPr>
        <w:t xml:space="preserve"> not </w:t>
      </w:r>
      <w:r w:rsidR="002765F4" w:rsidRPr="00BE19FB">
        <w:rPr>
          <w:rFonts w:eastAsia="Calibri"/>
          <w:color w:val="auto"/>
          <w:lang w:eastAsia="en-US"/>
        </w:rPr>
        <w:t>been</w:t>
      </w:r>
      <w:r w:rsidRPr="00BE19FB">
        <w:rPr>
          <w:rFonts w:eastAsia="Calibri"/>
          <w:color w:val="auto"/>
          <w:lang w:eastAsia="en-US"/>
        </w:rPr>
        <w:t xml:space="preserve"> investigated in a timely manner to ensure accurate reporting, analysis of monthly clinical indicators and the review of care and service plans for effectiveness following an incident. </w:t>
      </w:r>
      <w:r w:rsidR="00202803">
        <w:rPr>
          <w:rFonts w:eastAsia="Calibri"/>
          <w:color w:val="auto"/>
          <w:lang w:eastAsia="en-US"/>
        </w:rPr>
        <w:t xml:space="preserve">I have considered this information </w:t>
      </w:r>
      <w:r w:rsidR="00202803" w:rsidRPr="00BE19FB">
        <w:rPr>
          <w:rFonts w:eastAsia="Calibri"/>
          <w:color w:val="auto"/>
          <w:lang w:eastAsia="en-US"/>
        </w:rPr>
        <w:t xml:space="preserve">further under </w:t>
      </w:r>
      <w:r w:rsidRPr="00BE19FB">
        <w:rPr>
          <w:rFonts w:eastAsia="Calibri"/>
          <w:color w:val="auto"/>
          <w:lang w:eastAsia="en-US"/>
        </w:rPr>
        <w:t xml:space="preserve">Requirements 8(3)(d) and 8(3)(e). </w:t>
      </w:r>
    </w:p>
    <w:p w14:paraId="19F09F79" w14:textId="2336AAA5" w:rsidR="00E73427" w:rsidRPr="00BE19FB" w:rsidRDefault="00E73427" w:rsidP="00432970">
      <w:pPr>
        <w:pStyle w:val="ListParagraph"/>
        <w:numPr>
          <w:ilvl w:val="0"/>
          <w:numId w:val="21"/>
        </w:numPr>
        <w:rPr>
          <w:rFonts w:eastAsia="Calibri"/>
          <w:color w:val="auto"/>
          <w:lang w:eastAsia="en-US"/>
        </w:rPr>
      </w:pPr>
      <w:r w:rsidRPr="00BE19FB">
        <w:rPr>
          <w:rFonts w:eastAsia="Calibri"/>
          <w:color w:val="auto"/>
          <w:lang w:eastAsia="en-US"/>
        </w:rPr>
        <w:t xml:space="preserve">Monitoring the completion of staff training. </w:t>
      </w:r>
      <w:r w:rsidR="00202803">
        <w:rPr>
          <w:rFonts w:eastAsia="Calibri"/>
          <w:color w:val="auto"/>
          <w:lang w:eastAsia="en-US"/>
        </w:rPr>
        <w:t xml:space="preserve">I have considered this information </w:t>
      </w:r>
      <w:r w:rsidR="00202803" w:rsidRPr="00BE19FB">
        <w:rPr>
          <w:rFonts w:eastAsia="Calibri"/>
          <w:color w:val="auto"/>
          <w:lang w:eastAsia="en-US"/>
        </w:rPr>
        <w:t xml:space="preserve">further under </w:t>
      </w:r>
      <w:r w:rsidRPr="00BE19FB">
        <w:rPr>
          <w:rFonts w:eastAsia="Calibri"/>
          <w:color w:val="auto"/>
          <w:lang w:eastAsia="en-US"/>
        </w:rPr>
        <w:t>Requirement 7(3)(d).</w:t>
      </w:r>
    </w:p>
    <w:p w14:paraId="3F22A758" w14:textId="5D200FBD" w:rsidR="00E73427" w:rsidRPr="00BE19FB" w:rsidRDefault="00E73427" w:rsidP="00432970">
      <w:pPr>
        <w:pStyle w:val="ListParagraph"/>
        <w:numPr>
          <w:ilvl w:val="0"/>
          <w:numId w:val="21"/>
        </w:numPr>
        <w:rPr>
          <w:rFonts w:eastAsia="Calibri"/>
          <w:color w:val="auto"/>
          <w:lang w:eastAsia="en-US"/>
        </w:rPr>
      </w:pPr>
      <w:r w:rsidRPr="00BE19FB">
        <w:rPr>
          <w:rFonts w:eastAsia="Calibri"/>
          <w:color w:val="auto"/>
          <w:lang w:eastAsia="en-US"/>
        </w:rPr>
        <w:t xml:space="preserve">Providing effective clinical oversight to ensure best practice care delivery that is in line with the consumers’ care and service plans. </w:t>
      </w:r>
      <w:r w:rsidR="00202803">
        <w:rPr>
          <w:rFonts w:eastAsia="Calibri"/>
          <w:color w:val="auto"/>
          <w:lang w:eastAsia="en-US"/>
        </w:rPr>
        <w:t xml:space="preserve">I have considered this information </w:t>
      </w:r>
      <w:r w:rsidR="00202803" w:rsidRPr="00BE19FB">
        <w:rPr>
          <w:rFonts w:eastAsia="Calibri"/>
          <w:color w:val="auto"/>
          <w:lang w:eastAsia="en-US"/>
        </w:rPr>
        <w:t xml:space="preserve">further under Standard 2 </w:t>
      </w:r>
      <w:r w:rsidRPr="00BE19FB">
        <w:rPr>
          <w:rFonts w:eastAsia="Calibri"/>
          <w:color w:val="auto"/>
          <w:lang w:eastAsia="en-US"/>
        </w:rPr>
        <w:t xml:space="preserve">Requirement 8(3)(e). </w:t>
      </w:r>
    </w:p>
    <w:bookmarkEnd w:id="8"/>
    <w:p w14:paraId="50FE35A1" w14:textId="4A186CD1" w:rsidR="00BD51CE" w:rsidRDefault="00202803" w:rsidP="001B24F2">
      <w:pPr>
        <w:rPr>
          <w:rFonts w:eastAsia="Calibri"/>
          <w:color w:val="auto"/>
          <w:lang w:eastAsia="en-US"/>
        </w:rPr>
      </w:pPr>
      <w:r>
        <w:rPr>
          <w:rFonts w:eastAsia="Calibri"/>
          <w:color w:val="auto"/>
          <w:lang w:eastAsia="en-US"/>
        </w:rPr>
        <w:t>R</w:t>
      </w:r>
      <w:r w:rsidR="007C2C17" w:rsidRPr="007C2C17">
        <w:rPr>
          <w:rFonts w:eastAsia="Calibri"/>
          <w:color w:val="auto"/>
          <w:lang w:eastAsia="en-US"/>
        </w:rPr>
        <w:t xml:space="preserve">eviewed </w:t>
      </w:r>
      <w:r>
        <w:rPr>
          <w:rFonts w:eastAsia="Calibri"/>
          <w:color w:val="auto"/>
          <w:lang w:eastAsia="en-US"/>
        </w:rPr>
        <w:t xml:space="preserve">of </w:t>
      </w:r>
      <w:r w:rsidR="007C2C17" w:rsidRPr="007C2C17">
        <w:rPr>
          <w:rFonts w:eastAsia="Calibri"/>
          <w:color w:val="auto"/>
          <w:lang w:eastAsia="en-US"/>
        </w:rPr>
        <w:t xml:space="preserve">the service’s call bell data reports for a </w:t>
      </w:r>
      <w:r w:rsidR="00D069AB" w:rsidRPr="007C2C17">
        <w:rPr>
          <w:rFonts w:eastAsia="Calibri"/>
          <w:color w:val="auto"/>
          <w:lang w:eastAsia="en-US"/>
        </w:rPr>
        <w:t>two-week</w:t>
      </w:r>
      <w:r w:rsidR="007C2C17" w:rsidRPr="007C2C17">
        <w:rPr>
          <w:rFonts w:eastAsia="Calibri"/>
          <w:color w:val="auto"/>
          <w:lang w:eastAsia="en-US"/>
        </w:rPr>
        <w:t xml:space="preserve"> period, be</w:t>
      </w:r>
      <w:r w:rsidR="007C2C17">
        <w:rPr>
          <w:rFonts w:eastAsia="Calibri"/>
          <w:color w:val="auto"/>
          <w:lang w:eastAsia="en-US"/>
        </w:rPr>
        <w:t>tween</w:t>
      </w:r>
      <w:r w:rsidR="007C2C17" w:rsidRPr="007C2C17">
        <w:rPr>
          <w:rFonts w:eastAsia="Calibri"/>
          <w:color w:val="auto"/>
          <w:lang w:eastAsia="en-US"/>
        </w:rPr>
        <w:t xml:space="preserve"> 2 September to 15 September 2021, identified</w:t>
      </w:r>
      <w:r w:rsidR="00222518">
        <w:rPr>
          <w:rFonts w:eastAsia="Calibri"/>
          <w:color w:val="auto"/>
          <w:lang w:eastAsia="en-US"/>
        </w:rPr>
        <w:t xml:space="preserve"> and</w:t>
      </w:r>
      <w:r w:rsidR="007C2C17" w:rsidRPr="00222518">
        <w:rPr>
          <w:rFonts w:eastAsia="Calibri"/>
          <w:color w:val="auto"/>
          <w:lang w:eastAsia="en-US"/>
        </w:rPr>
        <w:t xml:space="preserve"> average of 18 response times per day above the service’s </w:t>
      </w:r>
      <w:r w:rsidR="00D069AB" w:rsidRPr="00222518">
        <w:rPr>
          <w:rFonts w:eastAsia="Calibri"/>
          <w:color w:val="auto"/>
          <w:lang w:eastAsia="en-US"/>
        </w:rPr>
        <w:t>10-minute</w:t>
      </w:r>
      <w:r w:rsidR="007C2C17" w:rsidRPr="00222518">
        <w:rPr>
          <w:rFonts w:eastAsia="Calibri"/>
          <w:color w:val="auto"/>
          <w:lang w:eastAsia="en-US"/>
        </w:rPr>
        <w:t xml:space="preserve"> benchmark</w:t>
      </w:r>
      <w:r>
        <w:rPr>
          <w:rFonts w:eastAsia="Calibri"/>
          <w:color w:val="auto"/>
          <w:lang w:eastAsia="en-US"/>
        </w:rPr>
        <w:t xml:space="preserve">. Over </w:t>
      </w:r>
      <w:r w:rsidR="007C2C17" w:rsidRPr="00222518">
        <w:rPr>
          <w:rFonts w:eastAsia="Calibri"/>
          <w:color w:val="auto"/>
          <w:lang w:eastAsia="en-US"/>
        </w:rPr>
        <w:t xml:space="preserve">10 response times </w:t>
      </w:r>
      <w:r>
        <w:rPr>
          <w:rFonts w:eastAsia="Calibri"/>
          <w:color w:val="auto"/>
          <w:lang w:eastAsia="en-US"/>
        </w:rPr>
        <w:t xml:space="preserve">were between </w:t>
      </w:r>
      <w:proofErr w:type="gramStart"/>
      <w:r w:rsidR="007C2C17" w:rsidRPr="00222518">
        <w:rPr>
          <w:rFonts w:eastAsia="Calibri"/>
          <w:color w:val="auto"/>
          <w:lang w:eastAsia="en-US"/>
        </w:rPr>
        <w:t xml:space="preserve">one </w:t>
      </w:r>
      <w:r>
        <w:rPr>
          <w:rFonts w:eastAsia="Calibri"/>
          <w:color w:val="auto"/>
          <w:lang w:eastAsia="en-US"/>
        </w:rPr>
        <w:t>and four hours</w:t>
      </w:r>
      <w:proofErr w:type="gramEnd"/>
      <w:r>
        <w:rPr>
          <w:rFonts w:eastAsia="Calibri"/>
          <w:color w:val="auto"/>
          <w:lang w:eastAsia="en-US"/>
        </w:rPr>
        <w:t xml:space="preserve"> response times. At the time of the Site Audit, Management </w:t>
      </w:r>
      <w:r w:rsidR="00211578" w:rsidRPr="00477135">
        <w:rPr>
          <w:rFonts w:eastAsia="Calibri"/>
          <w:color w:val="auto"/>
          <w:lang w:eastAsia="en-US"/>
        </w:rPr>
        <w:t xml:space="preserve">advised they </w:t>
      </w:r>
      <w:r>
        <w:rPr>
          <w:rFonts w:eastAsia="Calibri"/>
          <w:color w:val="auto"/>
          <w:lang w:eastAsia="en-US"/>
        </w:rPr>
        <w:t>did</w:t>
      </w:r>
      <w:r w:rsidR="00211578" w:rsidRPr="00477135">
        <w:rPr>
          <w:rFonts w:eastAsia="Calibri"/>
          <w:color w:val="auto"/>
          <w:lang w:eastAsia="en-US"/>
        </w:rPr>
        <w:t xml:space="preserve"> not ha</w:t>
      </w:r>
      <w:r>
        <w:rPr>
          <w:rFonts w:eastAsia="Calibri"/>
          <w:color w:val="auto"/>
          <w:lang w:eastAsia="en-US"/>
        </w:rPr>
        <w:t>ve</w:t>
      </w:r>
      <w:r w:rsidR="00211578" w:rsidRPr="00477135">
        <w:rPr>
          <w:rFonts w:eastAsia="Calibri"/>
          <w:color w:val="auto"/>
          <w:lang w:eastAsia="en-US"/>
        </w:rPr>
        <w:t xml:space="preserve"> the capacity to investigate all call bell response delays due to </w:t>
      </w:r>
      <w:r w:rsidR="00211578">
        <w:rPr>
          <w:rFonts w:eastAsia="Calibri"/>
          <w:color w:val="auto"/>
          <w:lang w:eastAsia="en-US"/>
        </w:rPr>
        <w:t xml:space="preserve">staffing and </w:t>
      </w:r>
      <w:r w:rsidR="00211578" w:rsidRPr="00477135">
        <w:rPr>
          <w:rFonts w:eastAsia="Calibri"/>
          <w:color w:val="auto"/>
          <w:lang w:eastAsia="en-US"/>
        </w:rPr>
        <w:t>time restraints</w:t>
      </w:r>
      <w:r w:rsidR="00A5184F">
        <w:rPr>
          <w:rFonts w:eastAsia="Calibri"/>
          <w:color w:val="auto"/>
          <w:lang w:eastAsia="en-US"/>
        </w:rPr>
        <w:t xml:space="preserve"> </w:t>
      </w:r>
      <w:r w:rsidR="00D069AB">
        <w:rPr>
          <w:rFonts w:eastAsia="Calibri"/>
          <w:color w:val="auto"/>
          <w:lang w:eastAsia="en-US"/>
        </w:rPr>
        <w:t>and</w:t>
      </w:r>
      <w:r w:rsidR="004858C2">
        <w:rPr>
          <w:rFonts w:eastAsia="Calibri"/>
          <w:color w:val="auto"/>
          <w:lang w:eastAsia="en-US"/>
        </w:rPr>
        <w:t xml:space="preserve"> reported difficulties in m</w:t>
      </w:r>
      <w:r w:rsidR="00A5184F">
        <w:rPr>
          <w:rFonts w:eastAsia="Calibri"/>
          <w:color w:val="auto"/>
          <w:lang w:eastAsia="en-US"/>
        </w:rPr>
        <w:t>onit</w:t>
      </w:r>
      <w:r w:rsidR="004858C2">
        <w:rPr>
          <w:rFonts w:eastAsia="Calibri"/>
          <w:color w:val="auto"/>
          <w:lang w:eastAsia="en-US"/>
        </w:rPr>
        <w:t>o</w:t>
      </w:r>
      <w:r w:rsidR="00A5184F">
        <w:rPr>
          <w:rFonts w:eastAsia="Calibri"/>
          <w:color w:val="auto"/>
          <w:lang w:eastAsia="en-US"/>
        </w:rPr>
        <w:t>r</w:t>
      </w:r>
      <w:r w:rsidR="004858C2">
        <w:rPr>
          <w:rFonts w:eastAsia="Calibri"/>
          <w:color w:val="auto"/>
          <w:lang w:eastAsia="en-US"/>
        </w:rPr>
        <w:t>ing this data since the implementation of a new call bell system eighteen months prior.</w:t>
      </w:r>
    </w:p>
    <w:p w14:paraId="51E81738" w14:textId="6A16AD6D" w:rsidR="00202803" w:rsidRPr="00202803" w:rsidRDefault="00202803" w:rsidP="00202803">
      <w:pPr>
        <w:rPr>
          <w:color w:val="auto"/>
          <w:szCs w:val="22"/>
        </w:rPr>
      </w:pPr>
      <w:r w:rsidRPr="0091047D">
        <w:rPr>
          <w:color w:val="auto"/>
        </w:rPr>
        <w:t xml:space="preserve">In coming to my decision of Compliance in this Requirement, I have considered the information included in the Site Audit report </w:t>
      </w:r>
      <w:r>
        <w:rPr>
          <w:color w:val="auto"/>
        </w:rPr>
        <w:t>under this and other requirements; and the action plan provided to the Assessment Team at the time of the Site Audit</w:t>
      </w:r>
      <w:r w:rsidRPr="0091047D">
        <w:rPr>
          <w:color w:val="auto"/>
        </w:rPr>
        <w:t xml:space="preserve">. </w:t>
      </w:r>
      <w:r>
        <w:rPr>
          <w:color w:val="auto"/>
        </w:rPr>
        <w:t>At</w:t>
      </w:r>
      <w:r w:rsidRPr="00E0015E">
        <w:rPr>
          <w:color w:val="auto"/>
        </w:rPr>
        <w:t xml:space="preserve"> the time of the </w:t>
      </w:r>
      <w:r>
        <w:rPr>
          <w:color w:val="auto"/>
        </w:rPr>
        <w:t>Site</w:t>
      </w:r>
      <w:r w:rsidRPr="00E0015E">
        <w:rPr>
          <w:color w:val="auto"/>
        </w:rPr>
        <w:t xml:space="preserve"> Audit the </w:t>
      </w:r>
      <w:r>
        <w:rPr>
          <w:color w:val="auto"/>
        </w:rPr>
        <w:t>service</w:t>
      </w:r>
      <w:r w:rsidRPr="00E0015E">
        <w:rPr>
          <w:color w:val="auto"/>
        </w:rPr>
        <w:t xml:space="preserve"> was not able to demonstrate that </w:t>
      </w:r>
      <w:r w:rsidRPr="00BD3E49">
        <w:t>the workforce is planned to enable, and the number and mix of members of the workforce deployed enables, the delivery and management of safe and quality care and services</w:t>
      </w:r>
      <w:r w:rsidRPr="00BD3E49">
        <w:rPr>
          <w:color w:val="auto"/>
          <w:szCs w:val="22"/>
        </w:rPr>
        <w:t>.</w:t>
      </w:r>
      <w:r>
        <w:rPr>
          <w:color w:val="auto"/>
          <w:szCs w:val="22"/>
        </w:rPr>
        <w:t xml:space="preserve"> </w:t>
      </w:r>
      <w:r w:rsidRPr="0091047D">
        <w:rPr>
          <w:color w:val="auto"/>
        </w:rPr>
        <w:t xml:space="preserve">Therefore, it is my decision this requirement is Non-Compliant. </w:t>
      </w:r>
      <w:r w:rsidRPr="0091047D">
        <w:rPr>
          <w:rFonts w:eastAsia="Calibri"/>
          <w:color w:val="auto"/>
          <w:lang w:eastAsia="en-US"/>
        </w:rPr>
        <w:t xml:space="preserve"> </w:t>
      </w:r>
    </w:p>
    <w:p w14:paraId="69D6735D" w14:textId="4049C57F" w:rsidR="001B24F2" w:rsidRPr="00506F7F" w:rsidRDefault="009867C6" w:rsidP="001B24F2">
      <w:pPr>
        <w:pStyle w:val="Heading3"/>
      </w:pPr>
      <w:r w:rsidRPr="00506F7F">
        <w:lastRenderedPageBreak/>
        <w:t>Requirement 7(3)(b)</w:t>
      </w:r>
      <w:r>
        <w:tab/>
        <w:t>Compliant</w:t>
      </w:r>
    </w:p>
    <w:p w14:paraId="69D6735E" w14:textId="77777777" w:rsidR="001B24F2" w:rsidRPr="008D114F" w:rsidRDefault="009867C6" w:rsidP="001B24F2">
      <w:pPr>
        <w:rPr>
          <w:i/>
        </w:rPr>
      </w:pPr>
      <w:r w:rsidRPr="008D114F">
        <w:rPr>
          <w:i/>
        </w:rPr>
        <w:t>Workforce interactions with consumers are kind, caring and respectful of each consumer’s identity, culture and diversity.</w:t>
      </w:r>
    </w:p>
    <w:p w14:paraId="69D67360" w14:textId="692A699C" w:rsidR="001B24F2" w:rsidRPr="00095CD4" w:rsidRDefault="009867C6" w:rsidP="001B24F2">
      <w:pPr>
        <w:pStyle w:val="Heading3"/>
      </w:pPr>
      <w:r w:rsidRPr="00095CD4">
        <w:t>Requirement 7(3)(c)</w:t>
      </w:r>
      <w:r>
        <w:tab/>
        <w:t>Compliant</w:t>
      </w:r>
    </w:p>
    <w:p w14:paraId="69D67361" w14:textId="176EFEA5" w:rsidR="001B24F2" w:rsidRPr="008D114F" w:rsidRDefault="009867C6" w:rsidP="001B24F2">
      <w:pPr>
        <w:rPr>
          <w:i/>
        </w:rPr>
      </w:pPr>
      <w:r w:rsidRPr="008D114F">
        <w:rPr>
          <w:i/>
        </w:rPr>
        <w:t xml:space="preserve">The workforce is </w:t>
      </w:r>
      <w:r w:rsidR="00D069AB" w:rsidRPr="008D114F">
        <w:rPr>
          <w:i/>
        </w:rPr>
        <w:t>competent,</w:t>
      </w:r>
      <w:r w:rsidRPr="008D114F">
        <w:rPr>
          <w:i/>
        </w:rPr>
        <w:t xml:space="preserve"> and the members of the workforce have the qualifications and knowledge to effectively perform their roles.</w:t>
      </w:r>
    </w:p>
    <w:p w14:paraId="69D67363" w14:textId="1B2262A9" w:rsidR="001B24F2" w:rsidRPr="00095CD4" w:rsidRDefault="009867C6" w:rsidP="001B24F2">
      <w:pPr>
        <w:pStyle w:val="Heading3"/>
      </w:pPr>
      <w:r w:rsidRPr="00095CD4">
        <w:t>Requirement 7(3)(d)</w:t>
      </w:r>
      <w:r>
        <w:tab/>
        <w:t>Non-compliant</w:t>
      </w:r>
    </w:p>
    <w:p w14:paraId="69D67364" w14:textId="75C13B6D" w:rsidR="001B24F2" w:rsidRDefault="009867C6" w:rsidP="001B24F2">
      <w:pPr>
        <w:rPr>
          <w:i/>
        </w:rPr>
      </w:pPr>
      <w:r w:rsidRPr="008D114F">
        <w:rPr>
          <w:i/>
        </w:rPr>
        <w:t>The workforce is recruited, trained, equipped and supported to deliver the outcomes required by these standards.</w:t>
      </w:r>
    </w:p>
    <w:p w14:paraId="36CF6057" w14:textId="3587367D" w:rsidR="00E425EB" w:rsidRPr="00477135" w:rsidRDefault="00E425EB" w:rsidP="00E425EB">
      <w:pPr>
        <w:rPr>
          <w:rFonts w:eastAsia="Calibri"/>
          <w:color w:val="0000FF"/>
          <w:lang w:eastAsia="en-US"/>
        </w:rPr>
      </w:pPr>
      <w:r w:rsidRPr="00477135">
        <w:t>The service was unable to demonstrate the workforce is recruited, trained, equipped and supported to deliver the care and service outcomes</w:t>
      </w:r>
      <w:r>
        <w:t xml:space="preserve"> required by </w:t>
      </w:r>
      <w:r w:rsidR="00202803">
        <w:t xml:space="preserve">the </w:t>
      </w:r>
      <w:r w:rsidR="005F0FE5">
        <w:t>Quality Standards</w:t>
      </w:r>
      <w:r w:rsidRPr="00477135">
        <w:t>. The service has not ensured staff have completed mandatory training requirements according to organisational policy, nor have staff been provided training in relation to key topics, such as legislation changes regarding restrictive practices.</w:t>
      </w:r>
    </w:p>
    <w:p w14:paraId="04B98B59" w14:textId="54BF490F" w:rsidR="00D81514" w:rsidRDefault="00D81514" w:rsidP="00A24B63">
      <w:r>
        <w:t xml:space="preserve">Staff </w:t>
      </w:r>
      <w:r w:rsidR="005F0FE5">
        <w:t>described</w:t>
      </w:r>
      <w:r>
        <w:t xml:space="preserve"> the training, support, professional development and supervision they received during orientation and on an ongoing basis</w:t>
      </w:r>
      <w:r w:rsidR="00BE758E">
        <w:t xml:space="preserve"> </w:t>
      </w:r>
      <w:r w:rsidR="005F0FE5">
        <w:t>via</w:t>
      </w:r>
      <w:r w:rsidR="00BE758E">
        <w:t xml:space="preserve"> learning modules, professional development</w:t>
      </w:r>
      <w:r w:rsidR="002E05C6">
        <w:t xml:space="preserve"> and internal education. </w:t>
      </w:r>
      <w:r w:rsidR="00D069AB">
        <w:t>However,</w:t>
      </w:r>
      <w:r w:rsidR="00D40B76">
        <w:t xml:space="preserve"> </w:t>
      </w:r>
      <w:r w:rsidR="005F0FE5">
        <w:t>the Site Audit report provided information which evidenced</w:t>
      </w:r>
      <w:r w:rsidR="00D40B76">
        <w:t xml:space="preserve"> </w:t>
      </w:r>
      <w:r w:rsidR="005F0FE5">
        <w:t>staff did not consistently demonstrate</w:t>
      </w:r>
      <w:r w:rsidR="00D40B76">
        <w:t xml:space="preserve"> knowledge </w:t>
      </w:r>
      <w:r w:rsidR="005F0FE5">
        <w:t xml:space="preserve">in </w:t>
      </w:r>
      <w:proofErr w:type="gramStart"/>
      <w:r w:rsidR="005F0FE5">
        <w:t>a number of</w:t>
      </w:r>
      <w:proofErr w:type="gramEnd"/>
      <w:r w:rsidR="005F0FE5">
        <w:t xml:space="preserve"> areas:</w:t>
      </w:r>
    </w:p>
    <w:p w14:paraId="2FC24D8A" w14:textId="77777777" w:rsidR="005F0FE5" w:rsidRDefault="009A7D70" w:rsidP="002D782B">
      <w:pPr>
        <w:pStyle w:val="ListParagraph"/>
        <w:numPr>
          <w:ilvl w:val="0"/>
          <w:numId w:val="28"/>
        </w:numPr>
      </w:pPr>
      <w:r>
        <w:t>S</w:t>
      </w:r>
      <w:r w:rsidRPr="00477135">
        <w:t xml:space="preserve">taff </w:t>
      </w:r>
      <w:r w:rsidR="005F0FE5">
        <w:t>had not</w:t>
      </w:r>
      <w:r w:rsidRPr="00477135">
        <w:t xml:space="preserve"> received education and training in relation to the changes to restrictive practices legislation which came into effect on 1 July 2021</w:t>
      </w:r>
      <w:r w:rsidR="005F0FE5">
        <w:t>.</w:t>
      </w:r>
    </w:p>
    <w:p w14:paraId="20F8BE0E" w14:textId="77777777" w:rsidR="005F0FE5" w:rsidRPr="005F0FE5" w:rsidRDefault="005F0FE5" w:rsidP="005F0FE5">
      <w:pPr>
        <w:pStyle w:val="ListParagraph"/>
        <w:numPr>
          <w:ilvl w:val="0"/>
          <w:numId w:val="28"/>
        </w:numPr>
        <w:rPr>
          <w:color w:val="auto"/>
        </w:rPr>
      </w:pPr>
      <w:r>
        <w:t>Review of</w:t>
      </w:r>
      <w:r w:rsidR="000C471F" w:rsidRPr="002D782B">
        <w:rPr>
          <w:rFonts w:eastAsia="Calibri"/>
          <w:color w:val="auto"/>
          <w:lang w:eastAsia="en-US"/>
        </w:rPr>
        <w:t xml:space="preserve"> service</w:t>
      </w:r>
      <w:r w:rsidR="00E97DA3" w:rsidRPr="002D782B">
        <w:rPr>
          <w:rFonts w:eastAsia="Calibri"/>
          <w:color w:val="auto"/>
          <w:lang w:eastAsia="en-US"/>
        </w:rPr>
        <w:t xml:space="preserve"> records identif</w:t>
      </w:r>
      <w:r w:rsidR="000C471F" w:rsidRPr="002D782B">
        <w:rPr>
          <w:rFonts w:eastAsia="Calibri"/>
          <w:color w:val="auto"/>
          <w:lang w:eastAsia="en-US"/>
        </w:rPr>
        <w:t>ied</w:t>
      </w:r>
      <w:r w:rsidR="00E97DA3" w:rsidRPr="002D782B">
        <w:rPr>
          <w:rFonts w:eastAsia="Calibri"/>
          <w:color w:val="auto"/>
          <w:lang w:eastAsia="en-US"/>
        </w:rPr>
        <w:t xml:space="preserve"> </w:t>
      </w:r>
      <w:r>
        <w:rPr>
          <w:rFonts w:eastAsia="Calibri"/>
          <w:color w:val="auto"/>
          <w:lang w:eastAsia="en-US"/>
        </w:rPr>
        <w:t xml:space="preserve">not all </w:t>
      </w:r>
      <w:r w:rsidR="00E97DA3" w:rsidRPr="002D782B">
        <w:rPr>
          <w:rFonts w:eastAsia="Calibri"/>
          <w:color w:val="auto"/>
          <w:lang w:eastAsia="en-US"/>
        </w:rPr>
        <w:t xml:space="preserve">staff </w:t>
      </w:r>
      <w:r w:rsidR="000C471F" w:rsidRPr="002D782B">
        <w:rPr>
          <w:rFonts w:eastAsia="Calibri"/>
          <w:color w:val="auto"/>
          <w:lang w:eastAsia="en-US"/>
        </w:rPr>
        <w:t xml:space="preserve">had </w:t>
      </w:r>
      <w:r w:rsidR="00E97DA3" w:rsidRPr="002D782B">
        <w:rPr>
          <w:rFonts w:eastAsia="Calibri"/>
          <w:color w:val="auto"/>
          <w:lang w:eastAsia="en-US"/>
        </w:rPr>
        <w:t>completed annual mandatory training requirements.</w:t>
      </w:r>
      <w:r>
        <w:rPr>
          <w:rFonts w:eastAsia="Calibri"/>
          <w:color w:val="auto"/>
          <w:lang w:eastAsia="en-US"/>
        </w:rPr>
        <w:t xml:space="preserve"> For example, at the time of the Site Audit:</w:t>
      </w:r>
    </w:p>
    <w:p w14:paraId="102ACB74" w14:textId="77777777" w:rsidR="005F0FE5" w:rsidRPr="005F0FE5" w:rsidRDefault="005F0FE5" w:rsidP="005F0FE5">
      <w:pPr>
        <w:pStyle w:val="ListParagraph"/>
        <w:numPr>
          <w:ilvl w:val="1"/>
          <w:numId w:val="28"/>
        </w:numPr>
        <w:rPr>
          <w:color w:val="auto"/>
        </w:rPr>
      </w:pPr>
      <w:r>
        <w:rPr>
          <w:rFonts w:eastAsia="Calibri"/>
          <w:color w:val="auto"/>
          <w:lang w:eastAsia="en-US"/>
        </w:rPr>
        <w:t>m</w:t>
      </w:r>
      <w:r w:rsidR="006D341A" w:rsidRPr="005F0FE5">
        <w:rPr>
          <w:rFonts w:eastAsia="Calibri"/>
          <w:color w:val="auto"/>
          <w:lang w:eastAsia="en-US"/>
        </w:rPr>
        <w:t>anual handling training</w:t>
      </w:r>
      <w:r>
        <w:rPr>
          <w:rFonts w:eastAsia="Calibri"/>
          <w:color w:val="auto"/>
          <w:lang w:eastAsia="en-US"/>
        </w:rPr>
        <w:t xml:space="preserve"> was</w:t>
      </w:r>
      <w:r w:rsidR="006D341A" w:rsidRPr="005F0FE5">
        <w:rPr>
          <w:rFonts w:eastAsia="Calibri"/>
          <w:color w:val="auto"/>
          <w:lang w:eastAsia="en-US"/>
        </w:rPr>
        <w:t xml:space="preserve"> overdue for 17 of 47 care staff and nine of 10 registered staff.</w:t>
      </w:r>
    </w:p>
    <w:p w14:paraId="7617DC6B" w14:textId="16E0DDC9" w:rsidR="006D341A" w:rsidRPr="005F0FE5" w:rsidRDefault="005F0FE5" w:rsidP="005F0FE5">
      <w:pPr>
        <w:pStyle w:val="ListParagraph"/>
        <w:numPr>
          <w:ilvl w:val="1"/>
          <w:numId w:val="28"/>
        </w:numPr>
        <w:rPr>
          <w:color w:val="auto"/>
        </w:rPr>
      </w:pPr>
      <w:r>
        <w:rPr>
          <w:rFonts w:eastAsia="Calibri"/>
          <w:color w:val="auto"/>
          <w:lang w:eastAsia="en-US"/>
        </w:rPr>
        <w:t>E</w:t>
      </w:r>
      <w:r w:rsidR="006D341A" w:rsidRPr="005F0FE5">
        <w:rPr>
          <w:rFonts w:eastAsia="Calibri"/>
          <w:color w:val="auto"/>
          <w:lang w:eastAsia="en-US"/>
        </w:rPr>
        <w:t>lder abuse, unexplained absences and S</w:t>
      </w:r>
      <w:r>
        <w:rPr>
          <w:rFonts w:eastAsia="Calibri"/>
          <w:color w:val="auto"/>
          <w:lang w:eastAsia="en-US"/>
        </w:rPr>
        <w:t xml:space="preserve">erious </w:t>
      </w:r>
      <w:r w:rsidR="006D341A" w:rsidRPr="005F0FE5">
        <w:rPr>
          <w:rFonts w:eastAsia="Calibri"/>
          <w:color w:val="auto"/>
          <w:lang w:eastAsia="en-US"/>
        </w:rPr>
        <w:t>I</w:t>
      </w:r>
      <w:r>
        <w:rPr>
          <w:rFonts w:eastAsia="Calibri"/>
          <w:color w:val="auto"/>
          <w:lang w:eastAsia="en-US"/>
        </w:rPr>
        <w:t xml:space="preserve">ncident </w:t>
      </w:r>
      <w:r w:rsidR="006D341A" w:rsidRPr="005F0FE5">
        <w:rPr>
          <w:rFonts w:eastAsia="Calibri"/>
          <w:color w:val="auto"/>
          <w:lang w:eastAsia="en-US"/>
        </w:rPr>
        <w:t>R</w:t>
      </w:r>
      <w:r>
        <w:rPr>
          <w:rFonts w:eastAsia="Calibri"/>
          <w:color w:val="auto"/>
          <w:lang w:eastAsia="en-US"/>
        </w:rPr>
        <w:t xml:space="preserve">esponse </w:t>
      </w:r>
      <w:r w:rsidR="006D341A" w:rsidRPr="005F0FE5">
        <w:rPr>
          <w:rFonts w:eastAsia="Calibri"/>
          <w:color w:val="auto"/>
          <w:lang w:eastAsia="en-US"/>
        </w:rPr>
        <w:t>S</w:t>
      </w:r>
      <w:r>
        <w:rPr>
          <w:rFonts w:eastAsia="Calibri"/>
          <w:color w:val="auto"/>
          <w:lang w:eastAsia="en-US"/>
        </w:rPr>
        <w:t>cheme was</w:t>
      </w:r>
      <w:r w:rsidR="006D341A" w:rsidRPr="005F0FE5">
        <w:rPr>
          <w:rFonts w:eastAsia="Calibri"/>
          <w:color w:val="auto"/>
          <w:lang w:eastAsia="en-US"/>
        </w:rPr>
        <w:t xml:space="preserve"> overdue for six care staff and two registered staff.</w:t>
      </w:r>
    </w:p>
    <w:p w14:paraId="5A730375" w14:textId="2FCD4892" w:rsidR="006D341A" w:rsidRPr="005F0FE5" w:rsidRDefault="005F0FE5" w:rsidP="005F0FE5">
      <w:pPr>
        <w:pStyle w:val="ListParagraph"/>
        <w:numPr>
          <w:ilvl w:val="0"/>
          <w:numId w:val="28"/>
        </w:numPr>
        <w:rPr>
          <w:color w:val="auto"/>
        </w:rPr>
      </w:pPr>
      <w:r>
        <w:rPr>
          <w:rFonts w:eastAsia="Calibri"/>
          <w:color w:val="auto"/>
          <w:lang w:eastAsia="en-US"/>
        </w:rPr>
        <w:t xml:space="preserve">For </w:t>
      </w:r>
      <w:r w:rsidR="006D341A" w:rsidRPr="006D341A">
        <w:rPr>
          <w:rFonts w:eastAsia="Calibri"/>
          <w:color w:val="auto"/>
          <w:lang w:eastAsia="en-US"/>
        </w:rPr>
        <w:t xml:space="preserve">online training modules, </w:t>
      </w:r>
      <w:r>
        <w:rPr>
          <w:rFonts w:eastAsia="Calibri"/>
          <w:color w:val="auto"/>
          <w:lang w:eastAsia="en-US"/>
        </w:rPr>
        <w:t xml:space="preserve">approximately </w:t>
      </w:r>
      <w:r w:rsidR="006D341A" w:rsidRPr="006D341A">
        <w:rPr>
          <w:rFonts w:eastAsia="Calibri"/>
          <w:color w:val="auto"/>
          <w:lang w:eastAsia="en-US"/>
        </w:rPr>
        <w:t xml:space="preserve">seven care staff and three registered staff </w:t>
      </w:r>
      <w:r w:rsidR="002765F4">
        <w:rPr>
          <w:rFonts w:eastAsia="Calibri"/>
          <w:color w:val="auto"/>
          <w:lang w:eastAsia="en-US"/>
        </w:rPr>
        <w:t xml:space="preserve">had </w:t>
      </w:r>
      <w:r w:rsidR="006D341A" w:rsidRPr="006D341A">
        <w:rPr>
          <w:rFonts w:eastAsia="Calibri"/>
          <w:color w:val="auto"/>
          <w:lang w:eastAsia="en-US"/>
        </w:rPr>
        <w:t>not completed the requirements.</w:t>
      </w:r>
    </w:p>
    <w:p w14:paraId="6045330D" w14:textId="32D72A0D" w:rsidR="00AD21F2" w:rsidRDefault="005F0FE5" w:rsidP="00AD21F2">
      <w:pPr>
        <w:rPr>
          <w:rFonts w:eastAsia="Calibri"/>
          <w:color w:val="auto"/>
          <w:lang w:eastAsia="en-US"/>
        </w:rPr>
      </w:pPr>
      <w:r>
        <w:t xml:space="preserve">At the time of the Site Audit, Management </w:t>
      </w:r>
      <w:r w:rsidR="006D673D">
        <w:rPr>
          <w:rFonts w:eastAsia="Calibri"/>
          <w:color w:val="auto"/>
          <w:lang w:eastAsia="en-US"/>
        </w:rPr>
        <w:t>acknowledge</w:t>
      </w:r>
      <w:r>
        <w:rPr>
          <w:rFonts w:eastAsia="Calibri"/>
          <w:color w:val="auto"/>
          <w:lang w:eastAsia="en-US"/>
        </w:rPr>
        <w:t>d</w:t>
      </w:r>
      <w:r w:rsidR="006D673D">
        <w:rPr>
          <w:rFonts w:eastAsia="Calibri"/>
          <w:color w:val="auto"/>
          <w:lang w:eastAsia="en-US"/>
        </w:rPr>
        <w:t xml:space="preserve"> the</w:t>
      </w:r>
      <w:r>
        <w:rPr>
          <w:rFonts w:eastAsia="Calibri"/>
          <w:color w:val="auto"/>
          <w:lang w:eastAsia="en-US"/>
        </w:rPr>
        <w:t xml:space="preserve"> deficiencies in staff training</w:t>
      </w:r>
      <w:r w:rsidR="006D673D">
        <w:rPr>
          <w:rFonts w:eastAsia="Calibri"/>
          <w:color w:val="auto"/>
          <w:lang w:eastAsia="en-US"/>
        </w:rPr>
        <w:t xml:space="preserve"> and provided an </w:t>
      </w:r>
      <w:r>
        <w:rPr>
          <w:rFonts w:eastAsia="Calibri"/>
          <w:color w:val="auto"/>
          <w:lang w:eastAsia="en-US"/>
        </w:rPr>
        <w:t>action</w:t>
      </w:r>
      <w:r w:rsidR="006D673D">
        <w:rPr>
          <w:rFonts w:eastAsia="Calibri"/>
          <w:color w:val="auto"/>
          <w:lang w:eastAsia="en-US"/>
        </w:rPr>
        <w:t xml:space="preserve"> plan to address the</w:t>
      </w:r>
      <w:r>
        <w:rPr>
          <w:rFonts w:eastAsia="Calibri"/>
          <w:color w:val="auto"/>
          <w:lang w:eastAsia="en-US"/>
        </w:rPr>
        <w:t>se</w:t>
      </w:r>
      <w:r w:rsidR="00962513">
        <w:rPr>
          <w:rFonts w:eastAsia="Calibri"/>
          <w:color w:val="auto"/>
          <w:lang w:eastAsia="en-US"/>
        </w:rPr>
        <w:t xml:space="preserve"> commencing from October 2021.</w:t>
      </w:r>
    </w:p>
    <w:p w14:paraId="7939282D" w14:textId="173A525E" w:rsidR="005F0FE5" w:rsidRPr="005F0FE5" w:rsidRDefault="005F0FE5" w:rsidP="00AD21F2">
      <w:pPr>
        <w:rPr>
          <w:color w:val="auto"/>
          <w:szCs w:val="22"/>
        </w:rPr>
      </w:pPr>
      <w:r w:rsidRPr="0091047D">
        <w:rPr>
          <w:color w:val="auto"/>
        </w:rPr>
        <w:t xml:space="preserve">In coming to my decision of Compliance in this Requirement, I have considered the information included in the Site Audit report </w:t>
      </w:r>
      <w:r>
        <w:rPr>
          <w:color w:val="auto"/>
        </w:rPr>
        <w:t>under this and other requirements; and the action plan provided to the Assessment Team at the time of the Site Audit</w:t>
      </w:r>
      <w:r w:rsidRPr="0091047D">
        <w:rPr>
          <w:color w:val="auto"/>
        </w:rPr>
        <w:t xml:space="preserve">. </w:t>
      </w:r>
      <w:r w:rsidRPr="00962513">
        <w:rPr>
          <w:color w:val="auto"/>
        </w:rPr>
        <w:t xml:space="preserve">I </w:t>
      </w:r>
      <w:r w:rsidRPr="00962513">
        <w:rPr>
          <w:color w:val="auto"/>
        </w:rPr>
        <w:lastRenderedPageBreak/>
        <w:t>acknowledge that the service has implemented actions to address the deficiencies identified, however, at the time of the Site Audit the service did not demonstrate its workforce was r</w:t>
      </w:r>
      <w:r w:rsidRPr="00962513">
        <w:t>ecruited, trained, equipped and supported to deliver the outcomes required by these standards</w:t>
      </w:r>
      <w:r>
        <w:rPr>
          <w:color w:val="auto"/>
        </w:rPr>
        <w:t xml:space="preserve"> and this has impacted on the delivery of care and services to consumers.</w:t>
      </w:r>
      <w:r>
        <w:rPr>
          <w:color w:val="auto"/>
          <w:szCs w:val="22"/>
        </w:rPr>
        <w:t xml:space="preserve"> </w:t>
      </w:r>
      <w:r w:rsidRPr="0091047D">
        <w:rPr>
          <w:color w:val="auto"/>
        </w:rPr>
        <w:t xml:space="preserve">Therefore, it is my decision this requirement is Non-Compliant. </w:t>
      </w:r>
      <w:r w:rsidRPr="0091047D">
        <w:rPr>
          <w:rFonts w:eastAsia="Calibri"/>
          <w:color w:val="auto"/>
          <w:lang w:eastAsia="en-US"/>
        </w:rPr>
        <w:t xml:space="preserve"> </w:t>
      </w:r>
    </w:p>
    <w:p w14:paraId="69D67366" w14:textId="112FB0D5" w:rsidR="001B24F2" w:rsidRPr="00095CD4" w:rsidRDefault="009867C6" w:rsidP="001B24F2">
      <w:pPr>
        <w:pStyle w:val="Heading3"/>
      </w:pPr>
      <w:r w:rsidRPr="00095CD4">
        <w:t>Requirement 7(3)(e)</w:t>
      </w:r>
      <w:r>
        <w:tab/>
        <w:t>Compliant</w:t>
      </w:r>
    </w:p>
    <w:p w14:paraId="69D67367" w14:textId="77777777" w:rsidR="001B24F2" w:rsidRPr="008D114F" w:rsidRDefault="009867C6" w:rsidP="001B24F2">
      <w:pPr>
        <w:rPr>
          <w:i/>
        </w:rPr>
      </w:pPr>
      <w:r w:rsidRPr="008D114F">
        <w:rPr>
          <w:i/>
        </w:rPr>
        <w:t>Regular assessment, monitoring and review of the performance of each member of the workforce is undertaken.</w:t>
      </w:r>
    </w:p>
    <w:p w14:paraId="69D67368" w14:textId="77777777" w:rsidR="001B24F2" w:rsidRPr="00506F7F" w:rsidRDefault="001B24F2" w:rsidP="001B24F2"/>
    <w:p w14:paraId="69D67369" w14:textId="77777777" w:rsidR="001B24F2" w:rsidRDefault="001B24F2" w:rsidP="001B24F2">
      <w:pPr>
        <w:sectPr w:rsidR="001B24F2" w:rsidSect="001B24F2">
          <w:type w:val="continuous"/>
          <w:pgSz w:w="11906" w:h="16838"/>
          <w:pgMar w:top="1701" w:right="1418" w:bottom="1418" w:left="1418" w:header="709" w:footer="397" w:gutter="0"/>
          <w:cols w:space="708"/>
          <w:titlePg/>
          <w:docGrid w:linePitch="360"/>
        </w:sectPr>
      </w:pPr>
    </w:p>
    <w:p w14:paraId="69D6736A" w14:textId="6D9FA122" w:rsidR="001B24F2" w:rsidRDefault="009867C6" w:rsidP="001B24F2">
      <w:pPr>
        <w:pStyle w:val="Heading1"/>
        <w:tabs>
          <w:tab w:val="right" w:pos="9070"/>
        </w:tabs>
        <w:spacing w:before="560" w:after="640"/>
        <w:rPr>
          <w:color w:val="FFFFFF" w:themeColor="background1"/>
          <w:sz w:val="36"/>
        </w:rPr>
        <w:sectPr w:rsidR="001B24F2" w:rsidSect="001B24F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9D673AC" wp14:editId="69D673A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711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69D6736B" w14:textId="77777777" w:rsidR="001B24F2" w:rsidRPr="00FD1B02" w:rsidRDefault="009867C6" w:rsidP="001B24F2">
      <w:pPr>
        <w:pStyle w:val="Heading3"/>
        <w:shd w:val="clear" w:color="auto" w:fill="F2F2F2" w:themeFill="background1" w:themeFillShade="F2"/>
      </w:pPr>
      <w:r w:rsidRPr="008312AC">
        <w:t>Consumer</w:t>
      </w:r>
      <w:r w:rsidRPr="00FD1B02">
        <w:t xml:space="preserve"> outcome:</w:t>
      </w:r>
    </w:p>
    <w:p w14:paraId="69D6736C" w14:textId="77777777" w:rsidR="001B24F2" w:rsidRDefault="009867C6" w:rsidP="001B24F2">
      <w:pPr>
        <w:numPr>
          <w:ilvl w:val="0"/>
          <w:numId w:val="8"/>
        </w:numPr>
        <w:shd w:val="clear" w:color="auto" w:fill="F2F2F2" w:themeFill="background1" w:themeFillShade="F2"/>
      </w:pPr>
      <w:r>
        <w:t>I am confident the organisation is well run. I can partner in improving the delivery of care and services.</w:t>
      </w:r>
    </w:p>
    <w:p w14:paraId="69D6736D" w14:textId="77777777" w:rsidR="001B24F2" w:rsidRDefault="009867C6" w:rsidP="001B24F2">
      <w:pPr>
        <w:pStyle w:val="Heading3"/>
        <w:shd w:val="clear" w:color="auto" w:fill="F2F2F2" w:themeFill="background1" w:themeFillShade="F2"/>
      </w:pPr>
      <w:r>
        <w:t>Organisation statement:</w:t>
      </w:r>
    </w:p>
    <w:p w14:paraId="69D6736E" w14:textId="77777777" w:rsidR="001B24F2" w:rsidRDefault="009867C6" w:rsidP="001B24F2">
      <w:pPr>
        <w:numPr>
          <w:ilvl w:val="0"/>
          <w:numId w:val="8"/>
        </w:numPr>
        <w:shd w:val="clear" w:color="auto" w:fill="F2F2F2" w:themeFill="background1" w:themeFillShade="F2"/>
      </w:pPr>
      <w:r>
        <w:t>The organisation’s governing body is accountable for the delivery of safe and quality care and services.</w:t>
      </w:r>
    </w:p>
    <w:p w14:paraId="69D6736F" w14:textId="77777777" w:rsidR="001B24F2" w:rsidRDefault="009867C6" w:rsidP="001B24F2">
      <w:pPr>
        <w:pStyle w:val="Heading2"/>
      </w:pPr>
      <w:r>
        <w:t>Assessment of Standard 8</w:t>
      </w:r>
    </w:p>
    <w:p w14:paraId="3317BE13" w14:textId="70542A92" w:rsidR="00DF0E65" w:rsidRDefault="00DF0E65" w:rsidP="00DF0E65">
      <w:pPr>
        <w:rPr>
          <w:rFonts w:eastAsiaTheme="minorHAnsi"/>
          <w:color w:val="auto"/>
        </w:rPr>
      </w:pPr>
      <w:r>
        <w:rPr>
          <w:rFonts w:eastAsiaTheme="minorHAnsi"/>
          <w:color w:val="auto"/>
        </w:rPr>
        <w:t>Overall consumers and representatives considered that the organisation is well run</w:t>
      </w:r>
      <w:r w:rsidR="006C123E">
        <w:rPr>
          <w:rFonts w:eastAsiaTheme="minorHAnsi"/>
          <w:color w:val="auto"/>
        </w:rPr>
        <w:t xml:space="preserve">, </w:t>
      </w:r>
      <w:r>
        <w:rPr>
          <w:rFonts w:eastAsia="Calibri"/>
          <w:iCs/>
          <w:color w:val="auto"/>
          <w:lang w:eastAsia="en-US"/>
        </w:rPr>
        <w:t>that they feel engaged in the delivery and evaluation of services</w:t>
      </w:r>
      <w:r w:rsidR="00AB640A">
        <w:rPr>
          <w:rFonts w:eastAsia="Calibri"/>
          <w:iCs/>
          <w:color w:val="auto"/>
          <w:lang w:eastAsia="en-US"/>
        </w:rPr>
        <w:t xml:space="preserve"> </w:t>
      </w:r>
      <w:r w:rsidR="00AB640A" w:rsidRPr="0045554E">
        <w:rPr>
          <w:rFonts w:eastAsia="Calibri"/>
          <w:color w:val="auto"/>
          <w:lang w:eastAsia="en-US"/>
        </w:rPr>
        <w:t xml:space="preserve">and that they can partner in improving </w:t>
      </w:r>
      <w:r w:rsidR="00AB640A" w:rsidRPr="00163FEE">
        <w:rPr>
          <w:rFonts w:eastAsia="Calibri"/>
          <w:lang w:eastAsia="en-US"/>
        </w:rPr>
        <w:t>the delivery of care and services</w:t>
      </w:r>
    </w:p>
    <w:p w14:paraId="30E3A171" w14:textId="03947AA3" w:rsidR="00DF0E65" w:rsidRDefault="00DF0E65" w:rsidP="00DF0E65">
      <w:pPr>
        <w:rPr>
          <w:rFonts w:eastAsiaTheme="minorHAnsi"/>
          <w:color w:val="auto"/>
        </w:rPr>
      </w:pPr>
      <w:r>
        <w:rPr>
          <w:rFonts w:eastAsiaTheme="minorHAnsi"/>
          <w:color w:val="auto"/>
        </w:rPr>
        <w:t xml:space="preserve">Consumers are involved in the development, delivery and evaluation of care and services through </w:t>
      </w:r>
      <w:r w:rsidR="00AE1F3B">
        <w:rPr>
          <w:rFonts w:eastAsiaTheme="minorHAnsi"/>
          <w:color w:val="auto"/>
        </w:rPr>
        <w:t>consumer meetings</w:t>
      </w:r>
      <w:r>
        <w:rPr>
          <w:rFonts w:eastAsiaTheme="minorHAnsi"/>
          <w:color w:val="auto"/>
        </w:rPr>
        <w:t xml:space="preserve">, </w:t>
      </w:r>
      <w:r w:rsidR="00A04A77" w:rsidRPr="00D65E4C">
        <w:rPr>
          <w:rFonts w:eastAsia="Calibri"/>
          <w:color w:val="auto"/>
          <w:lang w:eastAsia="en-US"/>
        </w:rPr>
        <w:t xml:space="preserve">online surveys, feedback forms and discussion with staff relating to care </w:t>
      </w:r>
      <w:r w:rsidR="00985A82" w:rsidRPr="00D65E4C">
        <w:rPr>
          <w:rFonts w:eastAsia="Calibri"/>
          <w:color w:val="auto"/>
          <w:lang w:eastAsia="en-US"/>
        </w:rPr>
        <w:t>needs.</w:t>
      </w:r>
      <w:r w:rsidR="00985A82">
        <w:rPr>
          <w:rFonts w:eastAsiaTheme="minorHAnsi"/>
          <w:color w:val="auto"/>
        </w:rPr>
        <w:t xml:space="preserve"> The</w:t>
      </w:r>
      <w:r>
        <w:rPr>
          <w:rFonts w:eastAsiaTheme="minorHAnsi"/>
          <w:color w:val="auto"/>
        </w:rPr>
        <w:t xml:space="preserve"> organisation’s governance systems ensured that information from feedback and complaints is reviewed by the service and at Board level.  </w:t>
      </w:r>
    </w:p>
    <w:p w14:paraId="22BC56D6" w14:textId="59B1AA35" w:rsidR="00CC4FB1" w:rsidRPr="00594F63" w:rsidRDefault="00CC4FB1" w:rsidP="00594F63">
      <w:r>
        <w:t>However, t</w:t>
      </w:r>
      <w:r w:rsidRPr="00622976">
        <w:t xml:space="preserve">he service was not able to demonstrate there are effective organisation wide governance systems in relation to information management, workforce governance, continuous improvement, and regulatory compliance. </w:t>
      </w:r>
      <w:r w:rsidRPr="00CC4FB1">
        <w:rPr>
          <w:rFonts w:eastAsia="Calibri"/>
          <w:color w:val="auto"/>
          <w:lang w:eastAsia="en-US"/>
        </w:rPr>
        <w:t xml:space="preserve">The service was not able to demonstrate </w:t>
      </w:r>
      <w:r>
        <w:rPr>
          <w:rFonts w:eastAsia="Calibri"/>
          <w:color w:val="auto"/>
          <w:lang w:eastAsia="en-US"/>
        </w:rPr>
        <w:t xml:space="preserve">that </w:t>
      </w:r>
      <w:r w:rsidRPr="00CC4FB1">
        <w:rPr>
          <w:rFonts w:eastAsia="Calibri"/>
          <w:color w:val="auto"/>
          <w:lang w:eastAsia="en-US"/>
        </w:rPr>
        <w:t xml:space="preserve">staff </w:t>
      </w:r>
      <w:r>
        <w:rPr>
          <w:rFonts w:eastAsia="Calibri"/>
          <w:color w:val="auto"/>
          <w:lang w:eastAsia="en-US"/>
        </w:rPr>
        <w:t>were able to access up to date</w:t>
      </w:r>
      <w:r w:rsidRPr="00CC4FB1">
        <w:rPr>
          <w:rFonts w:eastAsia="Calibri"/>
          <w:color w:val="auto"/>
          <w:lang w:eastAsia="en-US"/>
        </w:rPr>
        <w:t xml:space="preserve"> information </w:t>
      </w:r>
      <w:r w:rsidR="003F160F">
        <w:rPr>
          <w:rFonts w:eastAsia="Calibri"/>
          <w:color w:val="auto"/>
          <w:lang w:eastAsia="en-US"/>
        </w:rPr>
        <w:t>as needed</w:t>
      </w:r>
      <w:r w:rsidRPr="00CC4FB1">
        <w:rPr>
          <w:rFonts w:eastAsia="Calibri"/>
          <w:color w:val="auto"/>
          <w:lang w:eastAsia="en-US"/>
        </w:rPr>
        <w:t xml:space="preserve">. Organisational policies </w:t>
      </w:r>
      <w:r w:rsidR="00594F63">
        <w:rPr>
          <w:rFonts w:eastAsia="Calibri"/>
          <w:color w:val="auto"/>
          <w:lang w:eastAsia="en-US"/>
        </w:rPr>
        <w:t>did not</w:t>
      </w:r>
      <w:r w:rsidRPr="00CC4FB1">
        <w:rPr>
          <w:rFonts w:eastAsia="Calibri"/>
          <w:color w:val="auto"/>
          <w:lang w:eastAsia="en-US"/>
        </w:rPr>
        <w:t xml:space="preserve"> </w:t>
      </w:r>
      <w:r w:rsidR="003F160F">
        <w:rPr>
          <w:rFonts w:eastAsia="Calibri"/>
          <w:color w:val="auto"/>
          <w:lang w:eastAsia="en-US"/>
        </w:rPr>
        <w:t>include</w:t>
      </w:r>
      <w:r w:rsidRPr="00CC4FB1">
        <w:rPr>
          <w:rFonts w:eastAsia="Calibri"/>
          <w:color w:val="auto"/>
          <w:lang w:eastAsia="en-US"/>
        </w:rPr>
        <w:t xml:space="preserve"> current requirements under legislation, and consumers’ assessment and care planning documentation </w:t>
      </w:r>
      <w:r w:rsidR="005F0FE5">
        <w:rPr>
          <w:rFonts w:eastAsia="Calibri"/>
          <w:color w:val="auto"/>
          <w:lang w:eastAsia="en-US"/>
        </w:rPr>
        <w:t>wer</w:t>
      </w:r>
      <w:r w:rsidR="00985A82" w:rsidRPr="00CC4FB1">
        <w:rPr>
          <w:rFonts w:eastAsia="Calibri"/>
          <w:color w:val="auto"/>
          <w:lang w:eastAsia="en-US"/>
        </w:rPr>
        <w:t>e</w:t>
      </w:r>
      <w:r w:rsidRPr="00CC4FB1">
        <w:rPr>
          <w:rFonts w:eastAsia="Calibri"/>
          <w:color w:val="auto"/>
          <w:lang w:eastAsia="en-US"/>
        </w:rPr>
        <w:t xml:space="preserve"> not consistently reviewed and </w:t>
      </w:r>
      <w:r w:rsidR="00985A82" w:rsidRPr="00CC4FB1">
        <w:rPr>
          <w:rFonts w:eastAsia="Calibri"/>
          <w:color w:val="auto"/>
          <w:lang w:eastAsia="en-US"/>
        </w:rPr>
        <w:t>updated,</w:t>
      </w:r>
      <w:r w:rsidR="00594F63">
        <w:rPr>
          <w:rFonts w:eastAsia="Calibri"/>
          <w:color w:val="auto"/>
          <w:lang w:eastAsia="en-US"/>
        </w:rPr>
        <w:t xml:space="preserve"> and t</w:t>
      </w:r>
      <w:r w:rsidRPr="00594F63">
        <w:rPr>
          <w:rFonts w:eastAsia="Calibri"/>
          <w:color w:val="auto"/>
          <w:szCs w:val="22"/>
          <w:lang w:eastAsia="en-US"/>
        </w:rPr>
        <w:t xml:space="preserve">he service was unable to demonstrate </w:t>
      </w:r>
      <w:r w:rsidRPr="00622976">
        <w:t>staff have completed mandatory training requirements according to organisational policy.</w:t>
      </w:r>
    </w:p>
    <w:p w14:paraId="1EFF1E76" w14:textId="7BA82B5B" w:rsidR="00CC4FB1" w:rsidRPr="005F0FE5" w:rsidRDefault="00CC4FB1" w:rsidP="005F0FE5">
      <w:pPr>
        <w:tabs>
          <w:tab w:val="right" w:pos="9026"/>
        </w:tabs>
      </w:pPr>
      <w:r w:rsidRPr="00622976">
        <w:t>The service was not able to demonstrate effective risk management systems and processes</w:t>
      </w:r>
      <w:r w:rsidR="00D63BDB">
        <w:t xml:space="preserve"> were</w:t>
      </w:r>
      <w:r w:rsidRPr="00622976">
        <w:t xml:space="preserve"> in place, specifically in relation to the management of incidents, including </w:t>
      </w:r>
      <w:proofErr w:type="gramStart"/>
      <w:r w:rsidRPr="00622976">
        <w:t>through the use of</w:t>
      </w:r>
      <w:proofErr w:type="gramEnd"/>
      <w:r w:rsidRPr="00622976">
        <w:t xml:space="preserve"> an effective </w:t>
      </w:r>
      <w:r w:rsidR="00594F63">
        <w:t>incident management system</w:t>
      </w:r>
      <w:r w:rsidRPr="00622976">
        <w:t xml:space="preserve">. </w:t>
      </w:r>
      <w:r w:rsidR="005F0FE5">
        <w:t>C</w:t>
      </w:r>
      <w:r w:rsidR="00EE7D17" w:rsidRPr="00D63BDB">
        <w:rPr>
          <w:color w:val="auto"/>
        </w:rPr>
        <w:t xml:space="preserve">linical oversight </w:t>
      </w:r>
      <w:r w:rsidR="00EE7D17">
        <w:rPr>
          <w:color w:val="auto"/>
        </w:rPr>
        <w:t xml:space="preserve">at the </w:t>
      </w:r>
      <w:r w:rsidR="005F0FE5">
        <w:rPr>
          <w:color w:val="auto"/>
        </w:rPr>
        <w:t>s</w:t>
      </w:r>
      <w:r w:rsidR="00EE7D17">
        <w:rPr>
          <w:color w:val="auto"/>
        </w:rPr>
        <w:t>ervice w</w:t>
      </w:r>
      <w:r w:rsidR="005F0FE5">
        <w:rPr>
          <w:color w:val="auto"/>
        </w:rPr>
        <w:t xml:space="preserve">ere not </w:t>
      </w:r>
      <w:r w:rsidRPr="00D63BDB">
        <w:rPr>
          <w:color w:val="auto"/>
        </w:rPr>
        <w:t xml:space="preserve">effective, </w:t>
      </w:r>
      <w:r w:rsidRPr="00D63BDB">
        <w:rPr>
          <w:rFonts w:eastAsia="Calibri"/>
          <w:lang w:eastAsia="en-US"/>
        </w:rPr>
        <w:t xml:space="preserve">specifically in relation to </w:t>
      </w:r>
      <w:r w:rsidR="005F0FE5">
        <w:rPr>
          <w:rFonts w:eastAsia="Calibri"/>
          <w:lang w:eastAsia="en-US"/>
        </w:rPr>
        <w:t xml:space="preserve">consumer assessment and </w:t>
      </w:r>
      <w:r w:rsidRPr="00D63BDB">
        <w:rPr>
          <w:rFonts w:eastAsia="Calibri"/>
          <w:lang w:eastAsia="en-US"/>
        </w:rPr>
        <w:t>care planning and minimising and monitoring the use of restrictive practices.</w:t>
      </w:r>
    </w:p>
    <w:p w14:paraId="62ECF021" w14:textId="77777777" w:rsidR="00DF0E65" w:rsidRPr="003F5C1F" w:rsidRDefault="00DF0E65" w:rsidP="00DF0E65">
      <w:pPr>
        <w:rPr>
          <w:rFonts w:eastAsia="Calibri"/>
          <w:color w:val="auto"/>
        </w:rPr>
      </w:pPr>
      <w:r w:rsidRPr="003F5C1F">
        <w:rPr>
          <w:rFonts w:eastAsiaTheme="minorHAnsi"/>
          <w:color w:val="auto"/>
        </w:rPr>
        <w:lastRenderedPageBreak/>
        <w:t>The Quality Standard is assessed as Non-compliant as two of the five specific requirements have been assessed as Non-compliant.</w:t>
      </w:r>
    </w:p>
    <w:p w14:paraId="69D67372" w14:textId="1DEDA296" w:rsidR="001B24F2" w:rsidRDefault="009867C6" w:rsidP="001B24F2">
      <w:pPr>
        <w:pStyle w:val="Heading2"/>
      </w:pPr>
      <w:r>
        <w:t>Assessment of Standard 8 Requirements</w:t>
      </w:r>
      <w:r w:rsidRPr="0066387A">
        <w:rPr>
          <w:i/>
          <w:color w:val="0000FF"/>
          <w:sz w:val="24"/>
          <w:szCs w:val="24"/>
        </w:rPr>
        <w:t xml:space="preserve"> </w:t>
      </w:r>
    </w:p>
    <w:p w14:paraId="69D67373" w14:textId="1FF599AD" w:rsidR="001B24F2" w:rsidRPr="00506F7F" w:rsidRDefault="009867C6" w:rsidP="001B24F2">
      <w:pPr>
        <w:pStyle w:val="Heading3"/>
      </w:pPr>
      <w:r w:rsidRPr="00506F7F">
        <w:t>Requirement 8(3)(a)</w:t>
      </w:r>
      <w:r w:rsidRPr="00506F7F">
        <w:tab/>
        <w:t>Compliant</w:t>
      </w:r>
    </w:p>
    <w:p w14:paraId="69D67374" w14:textId="77777777" w:rsidR="001B24F2" w:rsidRPr="008D114F" w:rsidRDefault="009867C6" w:rsidP="001B24F2">
      <w:pPr>
        <w:rPr>
          <w:i/>
        </w:rPr>
      </w:pPr>
      <w:r w:rsidRPr="008D114F">
        <w:rPr>
          <w:i/>
        </w:rPr>
        <w:t>Consumers are engaged in the development, delivery and evaluation of care and services and are supported in that engagement.</w:t>
      </w:r>
    </w:p>
    <w:p w14:paraId="69D67376" w14:textId="2C15534C" w:rsidR="001B24F2" w:rsidRPr="00095CD4" w:rsidRDefault="009867C6" w:rsidP="001B24F2">
      <w:pPr>
        <w:pStyle w:val="Heading3"/>
      </w:pPr>
      <w:r w:rsidRPr="00095CD4">
        <w:t>Requirement 8(3)(b)</w:t>
      </w:r>
      <w:r>
        <w:tab/>
        <w:t>Compliant</w:t>
      </w:r>
    </w:p>
    <w:p w14:paraId="69D67377" w14:textId="77777777" w:rsidR="001B24F2" w:rsidRPr="008D114F" w:rsidRDefault="009867C6" w:rsidP="001B24F2">
      <w:pPr>
        <w:rPr>
          <w:i/>
        </w:rPr>
      </w:pPr>
      <w:r w:rsidRPr="008D114F">
        <w:rPr>
          <w:i/>
        </w:rPr>
        <w:t>The organisation’s governing body promotes a culture of safe, inclusive and quality care and services and is accountable for their delivery.</w:t>
      </w:r>
    </w:p>
    <w:p w14:paraId="69D67379" w14:textId="49294F18" w:rsidR="001B24F2" w:rsidRPr="00506F7F" w:rsidRDefault="009867C6" w:rsidP="001B24F2">
      <w:pPr>
        <w:pStyle w:val="Heading3"/>
      </w:pPr>
      <w:r w:rsidRPr="00506F7F">
        <w:t>Requirement 8(3)(c)</w:t>
      </w:r>
      <w:r>
        <w:tab/>
        <w:t>Non-compliant</w:t>
      </w:r>
    </w:p>
    <w:p w14:paraId="69D6737A" w14:textId="77777777" w:rsidR="001B24F2" w:rsidRPr="008D114F" w:rsidRDefault="009867C6" w:rsidP="001B24F2">
      <w:pPr>
        <w:rPr>
          <w:i/>
        </w:rPr>
      </w:pPr>
      <w:r w:rsidRPr="008D114F">
        <w:rPr>
          <w:i/>
        </w:rPr>
        <w:t>Effective organisation wide governance systems relating to the following:</w:t>
      </w:r>
    </w:p>
    <w:p w14:paraId="69D6737B" w14:textId="77777777" w:rsidR="001B24F2" w:rsidRPr="008D114F" w:rsidRDefault="009867C6" w:rsidP="00432970">
      <w:pPr>
        <w:numPr>
          <w:ilvl w:val="0"/>
          <w:numId w:val="18"/>
        </w:numPr>
        <w:tabs>
          <w:tab w:val="right" w:pos="9026"/>
        </w:tabs>
        <w:spacing w:before="0" w:after="0"/>
        <w:ind w:left="567" w:hanging="425"/>
        <w:outlineLvl w:val="4"/>
        <w:rPr>
          <w:i/>
        </w:rPr>
      </w:pPr>
      <w:r w:rsidRPr="008D114F">
        <w:rPr>
          <w:i/>
        </w:rPr>
        <w:t>information management;</w:t>
      </w:r>
    </w:p>
    <w:p w14:paraId="69D6737C" w14:textId="77777777" w:rsidR="001B24F2" w:rsidRPr="008D114F" w:rsidRDefault="009867C6" w:rsidP="00432970">
      <w:pPr>
        <w:numPr>
          <w:ilvl w:val="0"/>
          <w:numId w:val="18"/>
        </w:numPr>
        <w:tabs>
          <w:tab w:val="right" w:pos="9026"/>
        </w:tabs>
        <w:spacing w:before="0" w:after="0"/>
        <w:ind w:left="567" w:hanging="425"/>
        <w:outlineLvl w:val="4"/>
        <w:rPr>
          <w:i/>
        </w:rPr>
      </w:pPr>
      <w:r w:rsidRPr="008D114F">
        <w:rPr>
          <w:i/>
        </w:rPr>
        <w:t>continuous improvement;</w:t>
      </w:r>
    </w:p>
    <w:p w14:paraId="69D6737D" w14:textId="77777777" w:rsidR="001B24F2" w:rsidRPr="008D114F" w:rsidRDefault="009867C6" w:rsidP="00432970">
      <w:pPr>
        <w:numPr>
          <w:ilvl w:val="0"/>
          <w:numId w:val="18"/>
        </w:numPr>
        <w:tabs>
          <w:tab w:val="right" w:pos="9026"/>
        </w:tabs>
        <w:spacing w:before="0" w:after="0"/>
        <w:ind w:left="567" w:hanging="425"/>
        <w:outlineLvl w:val="4"/>
        <w:rPr>
          <w:i/>
        </w:rPr>
      </w:pPr>
      <w:r w:rsidRPr="008D114F">
        <w:rPr>
          <w:i/>
        </w:rPr>
        <w:t>financial governance;</w:t>
      </w:r>
    </w:p>
    <w:p w14:paraId="69D6737E" w14:textId="77777777" w:rsidR="001B24F2" w:rsidRPr="008D114F" w:rsidRDefault="009867C6" w:rsidP="0043297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9D6737F" w14:textId="77777777" w:rsidR="001B24F2" w:rsidRPr="008D114F" w:rsidRDefault="009867C6" w:rsidP="00432970">
      <w:pPr>
        <w:numPr>
          <w:ilvl w:val="0"/>
          <w:numId w:val="18"/>
        </w:numPr>
        <w:tabs>
          <w:tab w:val="right" w:pos="9026"/>
        </w:tabs>
        <w:spacing w:before="0" w:after="0"/>
        <w:ind w:left="567" w:hanging="425"/>
        <w:outlineLvl w:val="4"/>
        <w:rPr>
          <w:i/>
        </w:rPr>
      </w:pPr>
      <w:r w:rsidRPr="008D114F">
        <w:rPr>
          <w:i/>
        </w:rPr>
        <w:t>regulatory compliance;</w:t>
      </w:r>
    </w:p>
    <w:p w14:paraId="69D67380" w14:textId="45CC9133" w:rsidR="001B24F2" w:rsidRDefault="009867C6" w:rsidP="00432970">
      <w:pPr>
        <w:numPr>
          <w:ilvl w:val="0"/>
          <w:numId w:val="18"/>
        </w:numPr>
        <w:tabs>
          <w:tab w:val="right" w:pos="9026"/>
        </w:tabs>
        <w:spacing w:before="0" w:after="0"/>
        <w:ind w:left="567" w:hanging="425"/>
        <w:outlineLvl w:val="4"/>
        <w:rPr>
          <w:i/>
        </w:rPr>
      </w:pPr>
      <w:r w:rsidRPr="008D114F">
        <w:rPr>
          <w:i/>
        </w:rPr>
        <w:t>feedback and complaints.</w:t>
      </w:r>
    </w:p>
    <w:p w14:paraId="27C7FAAB" w14:textId="67D93FBB" w:rsidR="006E5F9A" w:rsidRDefault="006E5F9A" w:rsidP="002A1FA5">
      <w:r w:rsidRPr="006E5F9A">
        <w:t xml:space="preserve">The Site Audit report provided information that </w:t>
      </w:r>
      <w:r w:rsidRPr="006E5F9A">
        <w:rPr>
          <w:rFonts w:eastAsia="Arial"/>
        </w:rPr>
        <w:t xml:space="preserve">the service did not demonstrate effective organisational wide governance systems in </w:t>
      </w:r>
      <w:r w:rsidRPr="006E5F9A">
        <w:rPr>
          <w:rFonts w:eastAsia="Calibri"/>
          <w:lang w:eastAsia="en-US"/>
        </w:rPr>
        <w:t xml:space="preserve">relation to information management, </w:t>
      </w:r>
      <w:r w:rsidRPr="006E5F9A">
        <w:t>continuous improvement, workforce governance and regulatory compliance.</w:t>
      </w:r>
    </w:p>
    <w:p w14:paraId="79B9E603" w14:textId="36D327EB" w:rsidR="006E5F9A" w:rsidRDefault="006E5F9A" w:rsidP="002A1FA5">
      <w:r w:rsidRPr="00824201">
        <w:t xml:space="preserve">In relation to information management, </w:t>
      </w:r>
      <w:r w:rsidRPr="00477135">
        <w:rPr>
          <w:rFonts w:eastAsia="Calibri"/>
          <w:lang w:eastAsia="en-US"/>
        </w:rPr>
        <w:t xml:space="preserve">was not able to </w:t>
      </w:r>
      <w:r w:rsidRPr="00622976">
        <w:rPr>
          <w:rFonts w:eastAsia="Calibri"/>
          <w:lang w:eastAsia="en-US"/>
        </w:rPr>
        <w:t>demonstrate staff ha</w:t>
      </w:r>
      <w:r>
        <w:rPr>
          <w:rFonts w:eastAsia="Calibri"/>
          <w:lang w:eastAsia="en-US"/>
        </w:rPr>
        <w:t>d</w:t>
      </w:r>
      <w:r w:rsidRPr="00622976">
        <w:rPr>
          <w:rFonts w:eastAsia="Calibri"/>
          <w:lang w:eastAsia="en-US"/>
        </w:rPr>
        <w:t xml:space="preserve"> access to up to date information they need</w:t>
      </w:r>
      <w:r>
        <w:rPr>
          <w:rFonts w:eastAsia="Calibri"/>
          <w:lang w:eastAsia="en-US"/>
        </w:rPr>
        <w:t>ed</w:t>
      </w:r>
      <w:r w:rsidRPr="00622976">
        <w:rPr>
          <w:rFonts w:eastAsia="Calibri"/>
          <w:lang w:eastAsia="en-US"/>
        </w:rPr>
        <w:t xml:space="preserve"> </w:t>
      </w:r>
      <w:proofErr w:type="gramStart"/>
      <w:r w:rsidRPr="00622976">
        <w:rPr>
          <w:rFonts w:eastAsia="Calibri"/>
          <w:lang w:eastAsia="en-US"/>
        </w:rPr>
        <w:t>in order to</w:t>
      </w:r>
      <w:proofErr w:type="gramEnd"/>
      <w:r w:rsidRPr="00622976">
        <w:rPr>
          <w:rFonts w:eastAsia="Calibri"/>
          <w:lang w:eastAsia="en-US"/>
        </w:rPr>
        <w:t xml:space="preserve"> undertake their respective roles</w:t>
      </w:r>
      <w:r>
        <w:rPr>
          <w:rFonts w:eastAsia="Calibri"/>
          <w:lang w:eastAsia="en-US"/>
        </w:rPr>
        <w:t xml:space="preserve">, and as a result </w:t>
      </w:r>
      <w:r w:rsidRPr="00622976">
        <w:rPr>
          <w:rFonts w:eastAsia="Calibri"/>
          <w:lang w:eastAsia="en-US"/>
        </w:rPr>
        <w:t xml:space="preserve">consumers’ assessment and care planning documentation </w:t>
      </w:r>
      <w:r>
        <w:rPr>
          <w:rFonts w:eastAsia="Calibri"/>
          <w:lang w:eastAsia="en-US"/>
        </w:rPr>
        <w:t>was</w:t>
      </w:r>
      <w:r w:rsidRPr="00622976">
        <w:rPr>
          <w:rFonts w:eastAsia="Calibri"/>
          <w:lang w:eastAsia="en-US"/>
        </w:rPr>
        <w:t xml:space="preserve"> not consistently reviewed and updated.</w:t>
      </w:r>
      <w:r>
        <w:rPr>
          <w:rFonts w:eastAsia="Calibri"/>
          <w:lang w:eastAsia="en-US"/>
        </w:rPr>
        <w:t xml:space="preserve"> </w:t>
      </w:r>
      <w:r>
        <w:t>The Site Audit report provided information that service</w:t>
      </w:r>
      <w:r w:rsidRPr="00F95202">
        <w:t xml:space="preserve"> procedures were </w:t>
      </w:r>
      <w:r>
        <w:t>not contemporaneous and did not reflect</w:t>
      </w:r>
      <w:r w:rsidRPr="00F95202">
        <w:t xml:space="preserve"> legislative changes</w:t>
      </w:r>
      <w:r>
        <w:t xml:space="preserve"> in relation to restrictive practices and behaviour support plans</w:t>
      </w:r>
      <w:r w:rsidRPr="00F95202">
        <w:t xml:space="preserve">. </w:t>
      </w:r>
    </w:p>
    <w:p w14:paraId="23A719FB" w14:textId="78D1EC61" w:rsidR="00416EE5" w:rsidRDefault="006E5F9A" w:rsidP="002A1FA5">
      <w:r>
        <w:rPr>
          <w:rFonts w:eastAsia="Fira Sans Light"/>
          <w:lang w:eastAsia="en-US"/>
        </w:rPr>
        <w:t>In relation to continuous improvement, M</w:t>
      </w:r>
      <w:r w:rsidR="006721D0">
        <w:rPr>
          <w:rFonts w:eastAsia="Fira Sans Light"/>
          <w:lang w:eastAsia="en-US"/>
        </w:rPr>
        <w:t xml:space="preserve">anagement </w:t>
      </w:r>
      <w:r>
        <w:rPr>
          <w:rFonts w:eastAsia="Fira Sans Light"/>
          <w:lang w:eastAsia="en-US"/>
        </w:rPr>
        <w:t>described how</w:t>
      </w:r>
      <w:r w:rsidR="006721D0">
        <w:rPr>
          <w:rFonts w:eastAsia="Fira Sans Light"/>
          <w:lang w:eastAsia="en-US"/>
        </w:rPr>
        <w:t xml:space="preserve"> </w:t>
      </w:r>
      <w:r w:rsidR="00625933" w:rsidRPr="00477135">
        <w:rPr>
          <w:rFonts w:eastAsia="Calibri"/>
          <w:lang w:eastAsia="en-US"/>
        </w:rPr>
        <w:t xml:space="preserve">opportunities for continuous improvement </w:t>
      </w:r>
      <w:r w:rsidR="00AB3733">
        <w:rPr>
          <w:rFonts w:eastAsia="Calibri"/>
          <w:lang w:eastAsia="en-US"/>
        </w:rPr>
        <w:t>were</w:t>
      </w:r>
      <w:r w:rsidR="00625933" w:rsidRPr="00477135">
        <w:rPr>
          <w:rFonts w:eastAsia="Calibri"/>
          <w:lang w:eastAsia="en-US"/>
        </w:rPr>
        <w:t xml:space="preserve"> identified </w:t>
      </w:r>
      <w:r>
        <w:rPr>
          <w:rFonts w:eastAsia="Calibri"/>
          <w:lang w:eastAsia="en-US"/>
        </w:rPr>
        <w:t xml:space="preserve">at the service </w:t>
      </w:r>
      <w:r w:rsidR="00625933" w:rsidRPr="00477135">
        <w:rPr>
          <w:rFonts w:eastAsia="Calibri"/>
          <w:lang w:eastAsia="en-US"/>
        </w:rPr>
        <w:t xml:space="preserve">through </w:t>
      </w:r>
      <w:r w:rsidR="00625933" w:rsidRPr="00477135">
        <w:t>consumer</w:t>
      </w:r>
      <w:r w:rsidR="00ED4535">
        <w:t xml:space="preserve"> and </w:t>
      </w:r>
      <w:r w:rsidR="00625933" w:rsidRPr="00477135">
        <w:t>representative feedback</w:t>
      </w:r>
      <w:r>
        <w:t xml:space="preserve">, </w:t>
      </w:r>
      <w:r w:rsidR="00625933" w:rsidRPr="00477135">
        <w:t>complaints mechanisms, consumer survey results, analysis of clinical and incident data, and internal audits</w:t>
      </w:r>
      <w:r w:rsidR="0026578C">
        <w:t>.</w:t>
      </w:r>
      <w:r w:rsidR="00071A50">
        <w:t xml:space="preserve"> O</w:t>
      </w:r>
      <w:r w:rsidR="00AA5D3E">
        <w:t xml:space="preserve">pportunities </w:t>
      </w:r>
      <w:r w:rsidR="00071A50">
        <w:t xml:space="preserve">for improvement </w:t>
      </w:r>
      <w:r w:rsidR="00AA5D3E">
        <w:t xml:space="preserve">are </w:t>
      </w:r>
      <w:r w:rsidR="00071A50">
        <w:t>reported to the organisation</w:t>
      </w:r>
      <w:r w:rsidR="00E87170">
        <w:t>’</w:t>
      </w:r>
      <w:r w:rsidR="00071A50">
        <w:t xml:space="preserve">s </w:t>
      </w:r>
      <w:r w:rsidR="0026578C" w:rsidRPr="00622976">
        <w:t xml:space="preserve">Board </w:t>
      </w:r>
      <w:r w:rsidR="00985A82" w:rsidRPr="00622976">
        <w:t>monthly</w:t>
      </w:r>
      <w:r w:rsidR="0026578C" w:rsidRPr="00622976">
        <w:t xml:space="preserve">, </w:t>
      </w:r>
      <w:r w:rsidR="00071A50">
        <w:t>as well as</w:t>
      </w:r>
      <w:r w:rsidR="00E87170">
        <w:t xml:space="preserve"> </w:t>
      </w:r>
      <w:r w:rsidR="00985A82">
        <w:t>proposed</w:t>
      </w:r>
      <w:r w:rsidR="0026578C" w:rsidRPr="00622976">
        <w:t xml:space="preserve"> improvement initiatives, </w:t>
      </w:r>
      <w:r w:rsidR="00E87170">
        <w:t xml:space="preserve">matters relating to </w:t>
      </w:r>
      <w:r w:rsidR="0026578C" w:rsidRPr="00622976">
        <w:t>quality indicators, consumer</w:t>
      </w:r>
      <w:r w:rsidR="0026578C" w:rsidRPr="00477135">
        <w:t xml:space="preserve"> risk, staff education and training, human resource matters</w:t>
      </w:r>
      <w:r w:rsidR="009E33B5">
        <w:t xml:space="preserve"> and </w:t>
      </w:r>
      <w:r w:rsidR="0026578C" w:rsidRPr="00477135">
        <w:t>internal audits</w:t>
      </w:r>
      <w:r w:rsidR="009E33B5">
        <w:t xml:space="preserve"> are raised.</w:t>
      </w:r>
    </w:p>
    <w:p w14:paraId="52AC90BE" w14:textId="1D6B45DA" w:rsidR="00ED4535" w:rsidRPr="00477135" w:rsidRDefault="00B04F14" w:rsidP="002A1FA5">
      <w:bookmarkStart w:id="9" w:name="_Hlk83309747"/>
      <w:r w:rsidRPr="00ED4535">
        <w:rPr>
          <w:rFonts w:eastAsia="Calibri"/>
          <w:lang w:eastAsia="en-US"/>
        </w:rPr>
        <w:lastRenderedPageBreak/>
        <w:t xml:space="preserve">However, </w:t>
      </w:r>
      <w:r w:rsidR="006E5F9A">
        <w:rPr>
          <w:rFonts w:eastAsia="Calibri"/>
          <w:lang w:eastAsia="en-US"/>
        </w:rPr>
        <w:t xml:space="preserve">at the time of the Site Audit </w:t>
      </w:r>
      <w:r w:rsidRPr="00ED4535">
        <w:rPr>
          <w:rFonts w:eastAsia="Calibri"/>
          <w:lang w:eastAsia="en-US"/>
        </w:rPr>
        <w:t>not all internal audits have been completed in accordance with the organisation’s annual audit schedule. As a result, the deficiencies identified in relation to assessment and care planning and the use of restrictive practice</w:t>
      </w:r>
      <w:r w:rsidR="00AB3733">
        <w:rPr>
          <w:rFonts w:eastAsia="Calibri"/>
          <w:lang w:eastAsia="en-US"/>
        </w:rPr>
        <w:t>s</w:t>
      </w:r>
      <w:r w:rsidRPr="00ED4535">
        <w:rPr>
          <w:rFonts w:eastAsia="Calibri"/>
          <w:lang w:eastAsia="en-US"/>
        </w:rPr>
        <w:t xml:space="preserve"> ha</w:t>
      </w:r>
      <w:r w:rsidR="00AB3733">
        <w:rPr>
          <w:rFonts w:eastAsia="Calibri"/>
          <w:lang w:eastAsia="en-US"/>
        </w:rPr>
        <w:t>d</w:t>
      </w:r>
      <w:r w:rsidRPr="00ED4535">
        <w:rPr>
          <w:rFonts w:eastAsia="Calibri"/>
          <w:lang w:eastAsia="en-US"/>
        </w:rPr>
        <w:t xml:space="preserve"> not been identified by the </w:t>
      </w:r>
      <w:r w:rsidR="00985A82" w:rsidRPr="00ED4535">
        <w:rPr>
          <w:rFonts w:eastAsia="Calibri"/>
          <w:lang w:eastAsia="en-US"/>
        </w:rPr>
        <w:t>service and</w:t>
      </w:r>
      <w:r w:rsidRPr="00ED4535">
        <w:rPr>
          <w:rFonts w:eastAsia="Calibri"/>
          <w:lang w:eastAsia="en-US"/>
        </w:rPr>
        <w:t xml:space="preserve"> ha</w:t>
      </w:r>
      <w:r w:rsidR="00AB3733">
        <w:rPr>
          <w:rFonts w:eastAsia="Calibri"/>
          <w:lang w:eastAsia="en-US"/>
        </w:rPr>
        <w:t>d</w:t>
      </w:r>
      <w:r w:rsidRPr="00ED4535">
        <w:rPr>
          <w:rFonts w:eastAsia="Calibri"/>
          <w:lang w:eastAsia="en-US"/>
        </w:rPr>
        <w:t xml:space="preserve"> not led to improvement actions. </w:t>
      </w:r>
    </w:p>
    <w:p w14:paraId="489680A9" w14:textId="77777777" w:rsidR="006E5F9A" w:rsidRDefault="00B223EB" w:rsidP="002A1FA5">
      <w:pPr>
        <w:rPr>
          <w:rFonts w:eastAsia="Calibri"/>
          <w:lang w:eastAsia="en-US"/>
        </w:rPr>
      </w:pPr>
      <w:r w:rsidRPr="00477135">
        <w:rPr>
          <w:rFonts w:eastAsia="Calibri"/>
          <w:szCs w:val="22"/>
          <w:lang w:eastAsia="en-US"/>
        </w:rPr>
        <w:t>The service was unable to demonstrate effective workforce governance systems</w:t>
      </w:r>
      <w:r w:rsidR="006E5F9A">
        <w:rPr>
          <w:rFonts w:eastAsia="Calibri"/>
          <w:szCs w:val="22"/>
          <w:lang w:eastAsia="en-US"/>
        </w:rPr>
        <w:t xml:space="preserve">, and </w:t>
      </w:r>
      <w:r w:rsidRPr="00477135">
        <w:rPr>
          <w:rFonts w:eastAsia="Calibri"/>
          <w:lang w:eastAsia="en-US"/>
        </w:rPr>
        <w:t>consumers</w:t>
      </w:r>
      <w:r w:rsidR="008A0F55">
        <w:rPr>
          <w:rFonts w:eastAsia="Calibri"/>
          <w:lang w:eastAsia="en-US"/>
        </w:rPr>
        <w:t xml:space="preserve"> and </w:t>
      </w:r>
      <w:r w:rsidRPr="00477135">
        <w:rPr>
          <w:rFonts w:eastAsia="Calibri"/>
          <w:lang w:eastAsia="en-US"/>
        </w:rPr>
        <w:t xml:space="preserve">representatives expressed dissatisfaction with </w:t>
      </w:r>
      <w:r w:rsidR="008A0F55">
        <w:rPr>
          <w:rFonts w:eastAsia="Calibri"/>
          <w:lang w:eastAsia="en-US"/>
        </w:rPr>
        <w:t>staffing levels</w:t>
      </w:r>
      <w:r w:rsidR="008A66EB">
        <w:rPr>
          <w:rFonts w:eastAsia="Calibri"/>
          <w:lang w:eastAsia="en-US"/>
        </w:rPr>
        <w:t xml:space="preserve"> and reported that this had</w:t>
      </w:r>
      <w:r w:rsidRPr="00477135">
        <w:rPr>
          <w:rFonts w:eastAsia="Calibri"/>
          <w:lang w:eastAsia="en-US"/>
        </w:rPr>
        <w:t xml:space="preserve"> resulted </w:t>
      </w:r>
      <w:r w:rsidR="008A66EB">
        <w:rPr>
          <w:rFonts w:eastAsia="Calibri"/>
          <w:lang w:eastAsia="en-US"/>
        </w:rPr>
        <w:t xml:space="preserve">in </w:t>
      </w:r>
      <w:r w:rsidRPr="00477135">
        <w:rPr>
          <w:rFonts w:eastAsia="Calibri"/>
          <w:lang w:eastAsia="en-US"/>
        </w:rPr>
        <w:t>their care and service needs not consistently being met in a timely or effective manner.</w:t>
      </w:r>
      <w:r w:rsidR="008A66EB">
        <w:rPr>
          <w:rFonts w:eastAsia="Calibri"/>
          <w:lang w:eastAsia="en-US"/>
        </w:rPr>
        <w:t xml:space="preserve"> </w:t>
      </w:r>
      <w:r w:rsidR="00E06D04">
        <w:rPr>
          <w:rFonts w:eastAsia="Calibri"/>
          <w:lang w:eastAsia="en-US"/>
        </w:rPr>
        <w:t xml:space="preserve">Staff </w:t>
      </w:r>
      <w:r w:rsidR="006E5F9A">
        <w:rPr>
          <w:rFonts w:eastAsia="Calibri"/>
          <w:lang w:eastAsia="en-US"/>
        </w:rPr>
        <w:t>considered</w:t>
      </w:r>
      <w:r w:rsidR="00E06D04">
        <w:rPr>
          <w:rFonts w:eastAsia="Calibri"/>
          <w:lang w:eastAsia="en-US"/>
        </w:rPr>
        <w:t xml:space="preserve"> there are </w:t>
      </w:r>
      <w:r w:rsidR="00985A82">
        <w:rPr>
          <w:rFonts w:eastAsia="Calibri"/>
          <w:lang w:eastAsia="en-US"/>
        </w:rPr>
        <w:t>insufficient</w:t>
      </w:r>
      <w:r w:rsidR="00E06D04">
        <w:rPr>
          <w:rFonts w:eastAsia="Calibri"/>
          <w:lang w:eastAsia="en-US"/>
        </w:rPr>
        <w:t xml:space="preserve"> staff to </w:t>
      </w:r>
      <w:r w:rsidRPr="00477135">
        <w:rPr>
          <w:rFonts w:eastAsia="Calibri"/>
          <w:lang w:eastAsia="en-US"/>
        </w:rPr>
        <w:t>provide care and services in accordance with the consumers’ needs and preferences</w:t>
      </w:r>
      <w:r w:rsidR="00E135CB">
        <w:rPr>
          <w:rFonts w:eastAsia="Calibri"/>
          <w:lang w:eastAsia="en-US"/>
        </w:rPr>
        <w:t xml:space="preserve">. The Site Audit report identified gaps in </w:t>
      </w:r>
      <w:r w:rsidR="002D4931">
        <w:rPr>
          <w:rFonts w:eastAsia="Calibri"/>
          <w:lang w:eastAsia="en-US"/>
        </w:rPr>
        <w:t xml:space="preserve">staff knowledge and </w:t>
      </w:r>
      <w:r w:rsidR="002B4C82">
        <w:rPr>
          <w:rFonts w:eastAsia="Calibri"/>
          <w:lang w:eastAsia="en-US"/>
        </w:rPr>
        <w:t xml:space="preserve">training in </w:t>
      </w:r>
      <w:r w:rsidR="006E5F9A" w:rsidRPr="00477135">
        <w:t>staff been provided training in relation to key topics, such as legislation changes regarding restrictive practices</w:t>
      </w:r>
      <w:r w:rsidR="006E5F9A">
        <w:rPr>
          <w:rFonts w:eastAsia="Calibri"/>
          <w:lang w:eastAsia="en-US"/>
        </w:rPr>
        <w:t>, incident management and the Serious Incident Response Scheme.</w:t>
      </w:r>
    </w:p>
    <w:bookmarkEnd w:id="9"/>
    <w:p w14:paraId="587F3FB1" w14:textId="0066D811" w:rsidR="00875179" w:rsidRDefault="006E5F9A" w:rsidP="002A1FA5">
      <w:pPr>
        <w:rPr>
          <w:rFonts w:eastAsia="Calibri"/>
          <w:lang w:eastAsia="en-US"/>
        </w:rPr>
      </w:pPr>
      <w:r>
        <w:rPr>
          <w:rFonts w:eastAsia="Calibri"/>
          <w:lang w:eastAsia="en-US"/>
        </w:rPr>
        <w:t>In relation to regulatory compliance, t</w:t>
      </w:r>
      <w:r w:rsidR="00875179">
        <w:rPr>
          <w:rFonts w:eastAsia="Calibri"/>
          <w:lang w:eastAsia="en-US"/>
        </w:rPr>
        <w:t xml:space="preserve">he service did not demonstrate an understanding of the Serious Incidents Response Scheme, including in relation to incident management system and reportable incident </w:t>
      </w:r>
      <w:r>
        <w:rPr>
          <w:rFonts w:eastAsia="Calibri"/>
          <w:lang w:eastAsia="en-US"/>
        </w:rPr>
        <w:t xml:space="preserve">reporting </w:t>
      </w:r>
      <w:r w:rsidR="00875179">
        <w:rPr>
          <w:rFonts w:eastAsia="Calibri"/>
          <w:lang w:eastAsia="en-US"/>
        </w:rPr>
        <w:t xml:space="preserve">obligations. </w:t>
      </w:r>
      <w:r>
        <w:rPr>
          <w:rFonts w:eastAsia="Calibri"/>
          <w:lang w:eastAsia="en-US"/>
        </w:rPr>
        <w:t xml:space="preserve">At the time of the Site Audit, </w:t>
      </w:r>
      <w:r w:rsidR="00985A82">
        <w:rPr>
          <w:rFonts w:eastAsia="Calibri"/>
          <w:lang w:eastAsia="en-US"/>
        </w:rPr>
        <w:t>twenty-nine</w:t>
      </w:r>
      <w:r w:rsidR="002D4571">
        <w:rPr>
          <w:rFonts w:eastAsia="Calibri"/>
          <w:lang w:eastAsia="en-US"/>
        </w:rPr>
        <w:t xml:space="preserve"> clinical</w:t>
      </w:r>
      <w:r w:rsidR="00875179">
        <w:rPr>
          <w:rFonts w:eastAsia="Calibri"/>
          <w:lang w:eastAsia="en-US"/>
        </w:rPr>
        <w:t xml:space="preserve"> incidents had not </w:t>
      </w:r>
      <w:r w:rsidR="005234C8">
        <w:rPr>
          <w:rFonts w:eastAsia="Calibri"/>
          <w:lang w:eastAsia="en-US"/>
        </w:rPr>
        <w:t>been investigated internally</w:t>
      </w:r>
      <w:r w:rsidR="00FD0856">
        <w:rPr>
          <w:rFonts w:eastAsia="Calibri"/>
          <w:lang w:eastAsia="en-US"/>
        </w:rPr>
        <w:t xml:space="preserve">, some of which may have needed to be reported under </w:t>
      </w:r>
      <w:r>
        <w:rPr>
          <w:rFonts w:eastAsia="Calibri"/>
          <w:lang w:eastAsia="en-US"/>
        </w:rPr>
        <w:t>the Serious Incident Response Scheme.</w:t>
      </w:r>
    </w:p>
    <w:p w14:paraId="047BBFD3" w14:textId="777EAC1E" w:rsidR="006E5F9A" w:rsidRPr="002A1FA5" w:rsidRDefault="006E5F9A" w:rsidP="002A1FA5">
      <w:pPr>
        <w:rPr>
          <w:szCs w:val="22"/>
        </w:rPr>
      </w:pPr>
      <w:r w:rsidRPr="0091047D">
        <w:t xml:space="preserve">In coming to my decision of Compliance in this Requirement, I have considered the information included in the Site Audit report </w:t>
      </w:r>
      <w:r>
        <w:t xml:space="preserve">and the </w:t>
      </w:r>
      <w:r w:rsidR="002A1FA5">
        <w:t xml:space="preserve">assertion of commitment to </w:t>
      </w:r>
      <w:r w:rsidR="002765F4">
        <w:t>continuous</w:t>
      </w:r>
      <w:r w:rsidR="002A1FA5">
        <w:t xml:space="preserve"> improvements to address the identified deficiencies. A</w:t>
      </w:r>
      <w:r w:rsidRPr="00962513">
        <w:t xml:space="preserve">t the time of the Site Audit the service did not demonstrate </w:t>
      </w:r>
      <w:r w:rsidR="002A1FA5" w:rsidRPr="006E5F9A">
        <w:rPr>
          <w:rFonts w:eastAsia="Arial"/>
        </w:rPr>
        <w:t xml:space="preserve">effective organisational wide governance systems in </w:t>
      </w:r>
      <w:r w:rsidR="002A1FA5" w:rsidRPr="006E5F9A">
        <w:rPr>
          <w:rFonts w:eastAsia="Calibri"/>
          <w:lang w:eastAsia="en-US"/>
        </w:rPr>
        <w:t xml:space="preserve">relation to information management, </w:t>
      </w:r>
      <w:r w:rsidR="002A1FA5" w:rsidRPr="006E5F9A">
        <w:t>continuous improvement, workforce governance and regulatory compliance</w:t>
      </w:r>
      <w:r>
        <w:t>.</w:t>
      </w:r>
      <w:r>
        <w:rPr>
          <w:szCs w:val="22"/>
        </w:rPr>
        <w:t xml:space="preserve"> </w:t>
      </w:r>
      <w:r w:rsidRPr="0091047D">
        <w:t xml:space="preserve">Therefore, it is my decision this requirement is Non-Compliant. </w:t>
      </w:r>
      <w:r w:rsidRPr="0091047D">
        <w:rPr>
          <w:rFonts w:eastAsia="Calibri"/>
          <w:lang w:eastAsia="en-US"/>
        </w:rPr>
        <w:t xml:space="preserve"> </w:t>
      </w:r>
    </w:p>
    <w:p w14:paraId="69D67382" w14:textId="50CC264E" w:rsidR="001B24F2" w:rsidRPr="00506F7F" w:rsidRDefault="009867C6" w:rsidP="001B24F2">
      <w:pPr>
        <w:pStyle w:val="Heading3"/>
      </w:pPr>
      <w:r w:rsidRPr="00506F7F">
        <w:t>Requirement 8(3)(d)</w:t>
      </w:r>
      <w:r>
        <w:tab/>
        <w:t>Non-compliant</w:t>
      </w:r>
    </w:p>
    <w:p w14:paraId="69D67383" w14:textId="77777777" w:rsidR="001B24F2" w:rsidRPr="008D114F" w:rsidRDefault="009867C6" w:rsidP="001B24F2">
      <w:pPr>
        <w:rPr>
          <w:i/>
        </w:rPr>
      </w:pPr>
      <w:r w:rsidRPr="008D114F">
        <w:rPr>
          <w:i/>
        </w:rPr>
        <w:t>Effective risk management systems and practices, including but not limited to the following:</w:t>
      </w:r>
    </w:p>
    <w:p w14:paraId="69D67384" w14:textId="77777777" w:rsidR="001B24F2" w:rsidRPr="008D114F" w:rsidRDefault="009867C6" w:rsidP="0043297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9D67385" w14:textId="77777777" w:rsidR="001B24F2" w:rsidRPr="008D114F" w:rsidRDefault="009867C6" w:rsidP="0043297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9D67386" w14:textId="77777777" w:rsidR="001B24F2" w:rsidRDefault="009867C6" w:rsidP="00432970">
      <w:pPr>
        <w:numPr>
          <w:ilvl w:val="0"/>
          <w:numId w:val="19"/>
        </w:numPr>
        <w:tabs>
          <w:tab w:val="right" w:pos="9026"/>
        </w:tabs>
        <w:spacing w:before="0" w:after="0"/>
        <w:ind w:left="567" w:hanging="425"/>
        <w:outlineLvl w:val="4"/>
        <w:rPr>
          <w:i/>
        </w:rPr>
      </w:pPr>
      <w:r w:rsidRPr="008D114F">
        <w:rPr>
          <w:i/>
        </w:rPr>
        <w:t>supporting consumers to live the best life they can</w:t>
      </w:r>
    </w:p>
    <w:p w14:paraId="69D67387" w14:textId="77777777" w:rsidR="001B24F2" w:rsidRPr="008D114F" w:rsidRDefault="009867C6" w:rsidP="00432970">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01DE170" w14:textId="7DE53752" w:rsidR="00C47196" w:rsidRPr="002A1FA5" w:rsidRDefault="002A1FA5" w:rsidP="006E7C88">
      <w:r>
        <w:t xml:space="preserve">The service was not able to </w:t>
      </w:r>
      <w:r w:rsidRPr="002A1FA5">
        <w:rPr>
          <w:color w:val="auto"/>
        </w:rPr>
        <w:t xml:space="preserve">adequately </w:t>
      </w:r>
      <w:r>
        <w:t xml:space="preserve">demonstrate effective risk management systems and processes, specifically in relation to the prevention and management of </w:t>
      </w:r>
      <w:r>
        <w:lastRenderedPageBreak/>
        <w:t xml:space="preserve">incidents, including the use of an effective incident management system and reporting of </w:t>
      </w:r>
      <w:r w:rsidR="00C47196" w:rsidRPr="00BB5330">
        <w:rPr>
          <w:color w:val="000000" w:themeColor="text1"/>
        </w:rPr>
        <w:t xml:space="preserve">incidents in accordance with </w:t>
      </w:r>
      <w:r>
        <w:rPr>
          <w:color w:val="000000" w:themeColor="text1"/>
        </w:rPr>
        <w:t xml:space="preserve">the requirements of the </w:t>
      </w:r>
      <w:r w:rsidR="00C47196">
        <w:rPr>
          <w:rFonts w:eastAsia="Calibri"/>
          <w:color w:val="auto"/>
          <w:lang w:eastAsia="en-US"/>
        </w:rPr>
        <w:t>Serious Incidents Response Scheme</w:t>
      </w:r>
      <w:r w:rsidR="00C47196" w:rsidRPr="00BB5330">
        <w:rPr>
          <w:color w:val="000000" w:themeColor="text1"/>
        </w:rPr>
        <w:t xml:space="preserve">. </w:t>
      </w:r>
    </w:p>
    <w:p w14:paraId="7D012CB3" w14:textId="6465BF24" w:rsidR="00510C20" w:rsidRDefault="002A1FA5" w:rsidP="006E7C88">
      <w:pPr>
        <w:rPr>
          <w:color w:val="000000" w:themeColor="text1"/>
        </w:rPr>
      </w:pPr>
      <w:r>
        <w:rPr>
          <w:color w:val="000000" w:themeColor="text1"/>
        </w:rPr>
        <w:t xml:space="preserve">The Site Audit report provided information which evidenced during the period 1 April to 12 September 2021, the service reported </w:t>
      </w:r>
      <w:proofErr w:type="gramStart"/>
      <w:r>
        <w:rPr>
          <w:color w:val="000000" w:themeColor="text1"/>
        </w:rPr>
        <w:t>twenty one</w:t>
      </w:r>
      <w:proofErr w:type="gramEnd"/>
      <w:r>
        <w:rPr>
          <w:color w:val="000000" w:themeColor="text1"/>
        </w:rPr>
        <w:t xml:space="preserve"> </w:t>
      </w:r>
      <w:r w:rsidR="002765F4">
        <w:rPr>
          <w:color w:val="000000" w:themeColor="text1"/>
        </w:rPr>
        <w:t>incidents</w:t>
      </w:r>
      <w:r>
        <w:rPr>
          <w:color w:val="000000" w:themeColor="text1"/>
        </w:rPr>
        <w:t xml:space="preserve"> which had not been investigated by Management. For example, </w:t>
      </w:r>
      <w:r w:rsidR="002C6F2F">
        <w:rPr>
          <w:color w:val="000000" w:themeColor="text1"/>
        </w:rPr>
        <w:t xml:space="preserve">one named consumer who </w:t>
      </w:r>
      <w:r w:rsidR="00CB1A9B">
        <w:rPr>
          <w:color w:val="000000" w:themeColor="text1"/>
        </w:rPr>
        <w:t>had suffered an injury from an unknown source in</w:t>
      </w:r>
      <w:r w:rsidR="00072B71">
        <w:rPr>
          <w:color w:val="000000" w:themeColor="text1"/>
        </w:rPr>
        <w:t xml:space="preserve"> July of 2021</w:t>
      </w:r>
      <w:r w:rsidR="00D87B27">
        <w:rPr>
          <w:color w:val="000000" w:themeColor="text1"/>
        </w:rPr>
        <w:t xml:space="preserve"> and </w:t>
      </w:r>
      <w:r w:rsidR="006E7C88">
        <w:rPr>
          <w:color w:val="000000" w:themeColor="text1"/>
        </w:rPr>
        <w:t>review of the service’s incident register identified while the in</w:t>
      </w:r>
      <w:r w:rsidR="002765F4">
        <w:rPr>
          <w:color w:val="000000" w:themeColor="text1"/>
        </w:rPr>
        <w:t>cid</w:t>
      </w:r>
      <w:r w:rsidR="006E7C88">
        <w:rPr>
          <w:color w:val="000000" w:themeColor="text1"/>
        </w:rPr>
        <w:t xml:space="preserve">ent had been recorded, it remained </w:t>
      </w:r>
      <w:r w:rsidR="00D87B27">
        <w:rPr>
          <w:color w:val="000000" w:themeColor="text1"/>
        </w:rPr>
        <w:t xml:space="preserve">open </w:t>
      </w:r>
      <w:proofErr w:type="gramStart"/>
      <w:r w:rsidR="006E7C88">
        <w:rPr>
          <w:color w:val="000000" w:themeColor="text1"/>
        </w:rPr>
        <w:t xml:space="preserve">and </w:t>
      </w:r>
      <w:r w:rsidR="00072B71">
        <w:rPr>
          <w:color w:val="000000" w:themeColor="text1"/>
        </w:rPr>
        <w:t xml:space="preserve"> incident</w:t>
      </w:r>
      <w:proofErr w:type="gramEnd"/>
      <w:r w:rsidR="00072B71">
        <w:rPr>
          <w:color w:val="000000" w:themeColor="text1"/>
        </w:rPr>
        <w:t xml:space="preserve"> notes did not </w:t>
      </w:r>
      <w:r w:rsidR="006B7125">
        <w:rPr>
          <w:color w:val="000000" w:themeColor="text1"/>
        </w:rPr>
        <w:t xml:space="preserve">detail </w:t>
      </w:r>
      <w:r w:rsidR="0095542D">
        <w:rPr>
          <w:color w:val="000000" w:themeColor="text1"/>
        </w:rPr>
        <w:t>what</w:t>
      </w:r>
      <w:r w:rsidR="006B7125">
        <w:rPr>
          <w:color w:val="000000" w:themeColor="text1"/>
        </w:rPr>
        <w:t xml:space="preserve"> actions</w:t>
      </w:r>
      <w:r w:rsidR="0095542D">
        <w:rPr>
          <w:color w:val="000000" w:themeColor="text1"/>
        </w:rPr>
        <w:t>, if any,</w:t>
      </w:r>
      <w:r w:rsidR="006B7125">
        <w:rPr>
          <w:color w:val="000000" w:themeColor="text1"/>
        </w:rPr>
        <w:t xml:space="preserve"> the service had taken in relation to the incident</w:t>
      </w:r>
      <w:r w:rsidR="0095542D">
        <w:rPr>
          <w:color w:val="000000" w:themeColor="text1"/>
        </w:rPr>
        <w:t>, including investigating internally</w:t>
      </w:r>
      <w:r w:rsidR="000D4578">
        <w:rPr>
          <w:color w:val="000000" w:themeColor="text1"/>
        </w:rPr>
        <w:t xml:space="preserve">, identifying a cause or notifying family. </w:t>
      </w:r>
      <w:r w:rsidR="0093241D">
        <w:rPr>
          <w:color w:val="000000" w:themeColor="text1"/>
        </w:rPr>
        <w:t xml:space="preserve">Management confirmed that it is their </w:t>
      </w:r>
      <w:r w:rsidR="00985A82">
        <w:rPr>
          <w:color w:val="000000" w:themeColor="text1"/>
        </w:rPr>
        <w:t>responsibility</w:t>
      </w:r>
      <w:r w:rsidR="0093241D">
        <w:rPr>
          <w:color w:val="000000" w:themeColor="text1"/>
        </w:rPr>
        <w:t xml:space="preserve"> to </w:t>
      </w:r>
      <w:r w:rsidR="005221F9">
        <w:rPr>
          <w:color w:val="000000" w:themeColor="text1"/>
        </w:rPr>
        <w:t>report and investigate incidents</w:t>
      </w:r>
      <w:r>
        <w:rPr>
          <w:color w:val="000000" w:themeColor="text1"/>
        </w:rPr>
        <w:t>, however this had not been completed due to insufficient staffing which required the Clinical Management to support in direct consumer care and service delivery.</w:t>
      </w:r>
    </w:p>
    <w:p w14:paraId="3D0BEE2A" w14:textId="11B88DF8" w:rsidR="006E7C88" w:rsidRPr="002A1FA5" w:rsidRDefault="006E7C88" w:rsidP="006E7C88">
      <w:pPr>
        <w:rPr>
          <w:szCs w:val="22"/>
        </w:rPr>
      </w:pPr>
      <w:r w:rsidRPr="0091047D">
        <w:t>In coming to my decision of Compliance in this Requirement, I have considered the information included in the Site Audit report</w:t>
      </w:r>
      <w:r>
        <w:t xml:space="preserve">, the action plan provided at the time of the Site Audit to address the deficiencies and the assertion of commitment to </w:t>
      </w:r>
      <w:r w:rsidR="002765F4">
        <w:t>continuous</w:t>
      </w:r>
      <w:r>
        <w:t xml:space="preserve"> improvements in the Approved Providers written response. </w:t>
      </w:r>
      <w:r w:rsidR="00C47196" w:rsidRPr="000B3F32">
        <w:rPr>
          <w:color w:val="auto"/>
        </w:rPr>
        <w:t xml:space="preserve">I acknowledge that the service has implemented actions to address the deficiencies identified, however, at the time of the Site Audit the service was unable to demonstrate </w:t>
      </w:r>
      <w:r w:rsidR="00C47196" w:rsidRPr="00941F3A">
        <w:rPr>
          <w:color w:val="auto"/>
        </w:rPr>
        <w:t xml:space="preserve">effective </w:t>
      </w:r>
      <w:r w:rsidR="00C47196">
        <w:rPr>
          <w:color w:val="auto"/>
        </w:rPr>
        <w:t>risk management systems and practices</w:t>
      </w:r>
      <w:r w:rsidR="00C47196" w:rsidRPr="000B3F32">
        <w:rPr>
          <w:color w:val="auto"/>
        </w:rPr>
        <w:t>.</w:t>
      </w:r>
      <w:r>
        <w:rPr>
          <w:color w:val="auto"/>
        </w:rPr>
        <w:t xml:space="preserve"> </w:t>
      </w:r>
      <w:r w:rsidRPr="0091047D">
        <w:t xml:space="preserve">Therefore, it is my decision this requirement is Non-Compliant. </w:t>
      </w:r>
      <w:r w:rsidRPr="0091047D">
        <w:rPr>
          <w:rFonts w:eastAsia="Calibri"/>
          <w:lang w:eastAsia="en-US"/>
        </w:rPr>
        <w:t xml:space="preserve"> </w:t>
      </w:r>
    </w:p>
    <w:p w14:paraId="69D67389" w14:textId="0F85F940" w:rsidR="001B24F2" w:rsidRPr="00506F7F" w:rsidRDefault="009867C6" w:rsidP="001B24F2">
      <w:pPr>
        <w:pStyle w:val="Heading3"/>
      </w:pPr>
      <w:r w:rsidRPr="00506F7F">
        <w:t>Requirement 8(3)(e)</w:t>
      </w:r>
      <w:r>
        <w:tab/>
        <w:t>Non-compliant</w:t>
      </w:r>
    </w:p>
    <w:p w14:paraId="69D6738A" w14:textId="77777777" w:rsidR="001B24F2" w:rsidRPr="008D114F" w:rsidRDefault="009867C6" w:rsidP="001B24F2">
      <w:pPr>
        <w:rPr>
          <w:i/>
        </w:rPr>
      </w:pPr>
      <w:r w:rsidRPr="008D114F">
        <w:rPr>
          <w:i/>
        </w:rPr>
        <w:t>Where clinical care is provided—a clinical governance framework, including but not limited to the following:</w:t>
      </w:r>
    </w:p>
    <w:p w14:paraId="69D6738B" w14:textId="77777777" w:rsidR="001B24F2" w:rsidRPr="008D114F" w:rsidRDefault="009867C6" w:rsidP="00432970">
      <w:pPr>
        <w:numPr>
          <w:ilvl w:val="0"/>
          <w:numId w:val="20"/>
        </w:numPr>
        <w:tabs>
          <w:tab w:val="right" w:pos="9026"/>
        </w:tabs>
        <w:spacing w:before="0" w:after="0"/>
        <w:ind w:left="567" w:hanging="425"/>
        <w:outlineLvl w:val="4"/>
        <w:rPr>
          <w:i/>
        </w:rPr>
      </w:pPr>
      <w:r w:rsidRPr="008D114F">
        <w:rPr>
          <w:i/>
        </w:rPr>
        <w:t>antimicrobial stewardship;</w:t>
      </w:r>
    </w:p>
    <w:p w14:paraId="69D6738C" w14:textId="77777777" w:rsidR="001B24F2" w:rsidRPr="008D114F" w:rsidRDefault="009867C6" w:rsidP="00432970">
      <w:pPr>
        <w:numPr>
          <w:ilvl w:val="0"/>
          <w:numId w:val="20"/>
        </w:numPr>
        <w:tabs>
          <w:tab w:val="right" w:pos="9026"/>
        </w:tabs>
        <w:spacing w:before="0" w:after="0"/>
        <w:ind w:left="567" w:hanging="425"/>
        <w:outlineLvl w:val="4"/>
        <w:rPr>
          <w:i/>
        </w:rPr>
      </w:pPr>
      <w:r w:rsidRPr="008D114F">
        <w:rPr>
          <w:i/>
        </w:rPr>
        <w:t>minimising the use of restraint;</w:t>
      </w:r>
    </w:p>
    <w:p w14:paraId="69D6738D" w14:textId="4F75DA95" w:rsidR="001B24F2" w:rsidRDefault="009867C6" w:rsidP="00432970">
      <w:pPr>
        <w:numPr>
          <w:ilvl w:val="0"/>
          <w:numId w:val="20"/>
        </w:numPr>
        <w:tabs>
          <w:tab w:val="right" w:pos="9026"/>
        </w:tabs>
        <w:spacing w:before="0" w:after="0"/>
        <w:ind w:left="567" w:hanging="425"/>
        <w:outlineLvl w:val="4"/>
        <w:rPr>
          <w:i/>
        </w:rPr>
      </w:pPr>
      <w:r w:rsidRPr="008D114F">
        <w:rPr>
          <w:i/>
        </w:rPr>
        <w:t>open disclosure.</w:t>
      </w:r>
    </w:p>
    <w:p w14:paraId="299D18D5" w14:textId="0D0274CC" w:rsidR="006E7C88" w:rsidRPr="003C07C5" w:rsidRDefault="006E7C88" w:rsidP="006E7C88">
      <w:pPr>
        <w:tabs>
          <w:tab w:val="right" w:pos="9026"/>
        </w:tabs>
        <w:rPr>
          <w:color w:val="auto"/>
        </w:rPr>
      </w:pPr>
      <w:bookmarkStart w:id="10" w:name="_GoBack"/>
      <w:bookmarkEnd w:id="10"/>
      <w:r>
        <w:t xml:space="preserve">The organisation </w:t>
      </w:r>
      <w:r w:rsidRPr="007B4B83">
        <w:t xml:space="preserve">had a </w:t>
      </w:r>
      <w:r>
        <w:t xml:space="preserve">policy </w:t>
      </w:r>
      <w:r w:rsidRPr="007B4B83">
        <w:t xml:space="preserve">relating to antimicrobial stewardship; a policy relating to minimising the use of restrictive practices; and an open disclosure policy. However, </w:t>
      </w:r>
      <w:r>
        <w:rPr>
          <w:rFonts w:eastAsia="Calibri"/>
          <w:lang w:eastAsia="en-US"/>
        </w:rPr>
        <w:t xml:space="preserve">service policies and </w:t>
      </w:r>
      <w:r w:rsidRPr="003A1410">
        <w:rPr>
          <w:rFonts w:eastAsia="Calibri"/>
          <w:lang w:eastAsia="en-US"/>
        </w:rPr>
        <w:t>procedure</w:t>
      </w:r>
      <w:r>
        <w:rPr>
          <w:rFonts w:eastAsia="Calibri"/>
          <w:lang w:eastAsia="en-US"/>
        </w:rPr>
        <w:t>s</w:t>
      </w:r>
      <w:r w:rsidRPr="003A1410">
        <w:rPr>
          <w:rFonts w:eastAsia="Calibri"/>
          <w:lang w:eastAsia="en-US"/>
        </w:rPr>
        <w:t xml:space="preserve"> to guide staffs’ practice</w:t>
      </w:r>
      <w:r>
        <w:rPr>
          <w:rFonts w:eastAsia="Calibri"/>
          <w:lang w:eastAsia="en-US"/>
        </w:rPr>
        <w:t xml:space="preserve"> in relation to restrictive practices and behaviour supports had not been updated to </w:t>
      </w:r>
      <w:r w:rsidRPr="003A1410">
        <w:rPr>
          <w:rFonts w:eastAsia="Calibri"/>
          <w:lang w:eastAsia="en-US"/>
        </w:rPr>
        <w:t>align with legisla</w:t>
      </w:r>
      <w:r>
        <w:rPr>
          <w:rFonts w:eastAsia="Calibri"/>
          <w:lang w:eastAsia="en-US"/>
        </w:rPr>
        <w:t>tion</w:t>
      </w:r>
      <w:r w:rsidRPr="003A1410">
        <w:rPr>
          <w:rFonts w:eastAsia="Calibri"/>
          <w:lang w:eastAsia="en-US"/>
        </w:rPr>
        <w:t xml:space="preserve"> that came into effect in 2021.</w:t>
      </w:r>
      <w:r>
        <w:rPr>
          <w:rFonts w:eastAsia="Calibri"/>
          <w:lang w:eastAsia="en-US"/>
        </w:rPr>
        <w:t xml:space="preserve"> </w:t>
      </w:r>
      <w:r>
        <w:t>C</w:t>
      </w:r>
      <w:r w:rsidRPr="00275492">
        <w:t xml:space="preserve">linical oversight </w:t>
      </w:r>
      <w:r>
        <w:t xml:space="preserve">was not </w:t>
      </w:r>
      <w:r w:rsidRPr="00275492">
        <w:t>consistently or effectively occurring at the service</w:t>
      </w:r>
      <w:r>
        <w:t>, staff did not consistently demonstrate a shared understanding of the legislative requirements regarding restrictive practices, including what constitutes mechanical and chemical restraints. The service did not consistently demonstrate that appropriate consent and authorisations are in place for all restrictive practices, nor that restrictive practices are regularly reviewed, monitored, and used as a last resort intervention.</w:t>
      </w:r>
    </w:p>
    <w:p w14:paraId="16C9B295" w14:textId="6164EB13" w:rsidR="00853DBC" w:rsidRDefault="00F60B60" w:rsidP="00853DBC">
      <w:pPr>
        <w:pStyle w:val="ListBullet"/>
        <w:numPr>
          <w:ilvl w:val="0"/>
          <w:numId w:val="0"/>
        </w:numPr>
        <w:spacing w:before="0" w:after="0"/>
        <w:rPr>
          <w:rFonts w:eastAsia="Calibri"/>
        </w:rPr>
      </w:pPr>
      <w:r>
        <w:rPr>
          <w:rFonts w:eastAsia="Calibri"/>
        </w:rPr>
        <w:lastRenderedPageBreak/>
        <w:t xml:space="preserve">At the time of the Site Audit </w:t>
      </w:r>
      <w:r w:rsidR="00853DBC" w:rsidRPr="00EE2BF0">
        <w:t xml:space="preserve">advised the service </w:t>
      </w:r>
      <w:r w:rsidR="006E7C88">
        <w:t xml:space="preserve">provided </w:t>
      </w:r>
      <w:r w:rsidR="00853DBC" w:rsidRPr="00EE2BF0">
        <w:t xml:space="preserve">an action plan </w:t>
      </w:r>
      <w:r w:rsidR="00853DBC" w:rsidRPr="00EE2BF0">
        <w:rPr>
          <w:rFonts w:eastAsia="Calibri"/>
        </w:rPr>
        <w:t>which include</w:t>
      </w:r>
      <w:r w:rsidR="00853DBC">
        <w:rPr>
          <w:rFonts w:eastAsia="Calibri"/>
        </w:rPr>
        <w:t>d</w:t>
      </w:r>
      <w:r w:rsidR="00853DBC" w:rsidRPr="00EE2BF0">
        <w:rPr>
          <w:rFonts w:eastAsia="Calibri"/>
        </w:rPr>
        <w:t xml:space="preserve"> actions to improve the monitoring, management and use of psychotropic medications and restrictive practices</w:t>
      </w:r>
      <w:r w:rsidR="006E7C88">
        <w:rPr>
          <w:rFonts w:eastAsia="Calibri"/>
        </w:rPr>
        <w:t xml:space="preserve"> and included</w:t>
      </w:r>
      <w:r w:rsidR="00853DBC" w:rsidRPr="00EE2BF0">
        <w:rPr>
          <w:rFonts w:eastAsia="Calibri"/>
        </w:rPr>
        <w:t xml:space="preserve"> a review of all consumer </w:t>
      </w:r>
      <w:r w:rsidR="006E7C88">
        <w:rPr>
          <w:rFonts w:eastAsia="Calibri"/>
        </w:rPr>
        <w:t xml:space="preserve">care documentation; review of </w:t>
      </w:r>
      <w:r w:rsidR="00853DBC" w:rsidRPr="00EE2BF0">
        <w:rPr>
          <w:rFonts w:eastAsia="Calibri"/>
        </w:rPr>
        <w:t xml:space="preserve">the </w:t>
      </w:r>
      <w:r w:rsidR="006E7C88">
        <w:rPr>
          <w:rFonts w:eastAsia="Calibri"/>
        </w:rPr>
        <w:t xml:space="preserve">service’s </w:t>
      </w:r>
      <w:r w:rsidR="00853DBC" w:rsidRPr="00EE2BF0">
        <w:rPr>
          <w:rFonts w:eastAsia="Calibri"/>
        </w:rPr>
        <w:t>psychotropic and restrictive practices registers</w:t>
      </w:r>
      <w:r w:rsidR="006E7C88">
        <w:rPr>
          <w:rFonts w:eastAsia="Calibri"/>
        </w:rPr>
        <w:t xml:space="preserve">; and completion of mandatory training for </w:t>
      </w:r>
      <w:r w:rsidR="00853DBC" w:rsidRPr="00EE2BF0">
        <w:rPr>
          <w:rFonts w:eastAsia="Calibri"/>
        </w:rPr>
        <w:t xml:space="preserve">all registered staff on minimising the use of restrictive practices due for completion on 25 September 2021. </w:t>
      </w:r>
    </w:p>
    <w:p w14:paraId="776C572B" w14:textId="237FD559" w:rsidR="006E7C88" w:rsidRPr="000F61B9" w:rsidRDefault="006E7C88" w:rsidP="006E7C88">
      <w:r w:rsidRPr="0091047D">
        <w:t>In coming to my decision of Compliance in this Requirement, I have considered the information included in the Site Audit report</w:t>
      </w:r>
      <w:r>
        <w:t xml:space="preserve">, the action plan provided at the time of the Site Audit to address the deficiencies and the assertion of commitment to </w:t>
      </w:r>
      <w:r w:rsidR="002765F4">
        <w:t>continuous</w:t>
      </w:r>
      <w:r>
        <w:t xml:space="preserve"> improvements in the Approved Providers written response. </w:t>
      </w:r>
      <w:r w:rsidRPr="000B3F32">
        <w:rPr>
          <w:color w:val="auto"/>
        </w:rPr>
        <w:t xml:space="preserve">I acknowledge that the service has implemented actions to address the deficiencies identified, however, at the time of the Site Audit </w:t>
      </w:r>
      <w:r w:rsidRPr="000F61B9">
        <w:t xml:space="preserve">the </w:t>
      </w:r>
      <w:r w:rsidRPr="000F61B9">
        <w:rPr>
          <w:rFonts w:eastAsia="Calibri"/>
          <w:lang w:eastAsia="en-US"/>
        </w:rPr>
        <w:t>service did not demonstrate that restrictive practices</w:t>
      </w:r>
      <w:r>
        <w:rPr>
          <w:rFonts w:eastAsia="Calibri"/>
          <w:lang w:eastAsia="en-US"/>
        </w:rPr>
        <w:t xml:space="preserve"> </w:t>
      </w:r>
      <w:r w:rsidRPr="000F61B9">
        <w:rPr>
          <w:rFonts w:eastAsia="Calibri"/>
          <w:lang w:eastAsia="en-US"/>
        </w:rPr>
        <w:t>were well understood</w:t>
      </w:r>
      <w:r>
        <w:rPr>
          <w:rFonts w:eastAsia="Calibri"/>
          <w:lang w:eastAsia="en-US"/>
        </w:rPr>
        <w:t xml:space="preserve">, managed or monitored. </w:t>
      </w:r>
      <w:r w:rsidRPr="000F61B9">
        <w:rPr>
          <w:szCs w:val="22"/>
        </w:rPr>
        <w:t>Therefore, I find the service Non-compliant in this requirement.</w:t>
      </w:r>
    </w:p>
    <w:p w14:paraId="69D67390" w14:textId="77777777" w:rsidR="001B24F2" w:rsidRDefault="001B24F2" w:rsidP="001B24F2">
      <w:pPr>
        <w:tabs>
          <w:tab w:val="right" w:pos="9026"/>
        </w:tabs>
        <w:sectPr w:rsidR="001B24F2" w:rsidSect="001B24F2">
          <w:type w:val="continuous"/>
          <w:pgSz w:w="11906" w:h="16838"/>
          <w:pgMar w:top="1701" w:right="1418" w:bottom="1418" w:left="1418" w:header="709" w:footer="397" w:gutter="0"/>
          <w:cols w:space="708"/>
          <w:docGrid w:linePitch="360"/>
        </w:sectPr>
      </w:pPr>
    </w:p>
    <w:p w14:paraId="69D67391" w14:textId="77777777" w:rsidR="001B24F2" w:rsidRDefault="009867C6" w:rsidP="001B24F2">
      <w:pPr>
        <w:pStyle w:val="Heading1"/>
      </w:pPr>
      <w:r>
        <w:lastRenderedPageBreak/>
        <w:t>Areas for improvement</w:t>
      </w:r>
    </w:p>
    <w:p w14:paraId="79D198BC" w14:textId="77777777" w:rsidR="00E92328" w:rsidRDefault="009867C6" w:rsidP="00E9232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446D19B" w14:textId="6B604DF9" w:rsidR="004931EA" w:rsidRDefault="004931EA" w:rsidP="00E92328">
      <w:pPr>
        <w:pStyle w:val="ListParagraph"/>
        <w:numPr>
          <w:ilvl w:val="0"/>
          <w:numId w:val="30"/>
        </w:numPr>
      </w:pPr>
      <w:r>
        <w:t xml:space="preserve">Requirement 2(3)(a) – </w:t>
      </w:r>
      <w:r w:rsidR="005A72AB" w:rsidRPr="00DC0718">
        <w:t xml:space="preserve">The </w:t>
      </w:r>
      <w:r w:rsidR="006E7C88">
        <w:t>service</w:t>
      </w:r>
      <w:r w:rsidR="005A72AB" w:rsidRPr="00DC0718">
        <w:t xml:space="preserve"> ensures that each consumer’s care is assessed and planned, including consideration</w:t>
      </w:r>
      <w:r w:rsidR="00E92328">
        <w:t xml:space="preserve"> to</w:t>
      </w:r>
      <w:r w:rsidR="005A72AB" w:rsidRPr="00DC0718">
        <w:t xml:space="preserve"> risks to the consumer’s health and well-being</w:t>
      </w:r>
      <w:r w:rsidR="005A72AB">
        <w:t xml:space="preserve"> and that care planning</w:t>
      </w:r>
      <w:r w:rsidR="005A72AB" w:rsidRPr="00DC0718">
        <w:t xml:space="preserve"> informs the delivery of safe and effective care and services.</w:t>
      </w:r>
    </w:p>
    <w:p w14:paraId="6D760D5E" w14:textId="504B1F1C" w:rsidR="005A72AB" w:rsidRDefault="005A72AB" w:rsidP="00E92328">
      <w:pPr>
        <w:pStyle w:val="ListBullet"/>
      </w:pPr>
      <w:r>
        <w:t xml:space="preserve">Requirement 2(3)(e) – </w:t>
      </w:r>
      <w:r w:rsidRPr="00DC0718">
        <w:t xml:space="preserve">The </w:t>
      </w:r>
      <w:r w:rsidR="006E7C88">
        <w:t>service</w:t>
      </w:r>
      <w:r w:rsidRPr="00DC0718">
        <w:t xml:space="preserve"> ensures </w:t>
      </w:r>
      <w:r w:rsidR="00E92328">
        <w:t>that c</w:t>
      </w:r>
      <w:r w:rsidR="00E92328" w:rsidRPr="008D114F">
        <w:t>are and services are reviewed regularly for effectiveness, and when circumstances change or when incidents impact on the needs, goals or preferences of the consumer.</w:t>
      </w:r>
    </w:p>
    <w:p w14:paraId="11A29E26" w14:textId="13F76C9C" w:rsidR="00AC7F44" w:rsidRPr="00DC0718" w:rsidRDefault="00AC7F44" w:rsidP="00AC7F44">
      <w:pPr>
        <w:pStyle w:val="ListBullet"/>
      </w:pPr>
      <w:r w:rsidRPr="00DC0718">
        <w:t xml:space="preserve">Requirement 3(3)(a) – </w:t>
      </w:r>
      <w:r w:rsidR="005A72AB">
        <w:t xml:space="preserve">The </w:t>
      </w:r>
      <w:r w:rsidR="006E7C88">
        <w:t>service</w:t>
      </w:r>
      <w:r w:rsidR="005A72AB">
        <w:t xml:space="preserve"> ensures that each consumer gets safe and effective care that is best practice, is tailored to their needs, and optimises their health and well-being, particularly for those consumers with complex or specialised care needs</w:t>
      </w:r>
    </w:p>
    <w:p w14:paraId="2699DF96" w14:textId="03DE10B0" w:rsidR="00AC7F44" w:rsidRDefault="00AC7F44" w:rsidP="00AC7F44">
      <w:pPr>
        <w:pStyle w:val="ListBullet"/>
      </w:pPr>
      <w:r>
        <w:t>Requirement 7(3)(</w:t>
      </w:r>
      <w:r w:rsidR="004931EA">
        <w:t>a</w:t>
      </w:r>
      <w:r>
        <w:t>) –</w:t>
      </w:r>
      <w:r>
        <w:rPr>
          <w:i/>
        </w:rPr>
        <w:t xml:space="preserve"> </w:t>
      </w:r>
      <w:r>
        <w:t xml:space="preserve">The </w:t>
      </w:r>
      <w:r w:rsidR="006E7C88">
        <w:t>service</w:t>
      </w:r>
      <w:r>
        <w:t xml:space="preserve"> ensures that its workfor</w:t>
      </w:r>
      <w:r w:rsidRPr="00F33C65">
        <w:t xml:space="preserve">ce </w:t>
      </w:r>
      <w:r w:rsidR="00F33C65" w:rsidRPr="00F33C65">
        <w:t>is planned to enable, and the number and mix of members of the workforce deployed enables, the delivery and management of safe and quality care and services.</w:t>
      </w:r>
    </w:p>
    <w:p w14:paraId="67CE762C" w14:textId="719BD124" w:rsidR="0009189C" w:rsidRDefault="004931EA" w:rsidP="00C616EF">
      <w:pPr>
        <w:pStyle w:val="ListBullet"/>
      </w:pPr>
      <w:r>
        <w:t>Requirem</w:t>
      </w:r>
      <w:r w:rsidRPr="005D3E02">
        <w:t xml:space="preserve">ent 7(3)(d) – The </w:t>
      </w:r>
      <w:r w:rsidR="006E7C88">
        <w:t>service</w:t>
      </w:r>
      <w:r w:rsidRPr="005D3E02">
        <w:t xml:space="preserve"> ensures that its workforce </w:t>
      </w:r>
      <w:r w:rsidR="005D3E02" w:rsidRPr="005D3E02">
        <w:t>is recruited, trained, equipped and supported to deliver the outcomes required by these standards.</w:t>
      </w:r>
    </w:p>
    <w:p w14:paraId="0567AAD6" w14:textId="55D1C4D1" w:rsidR="004931EA" w:rsidRDefault="004931EA" w:rsidP="0009189C">
      <w:pPr>
        <w:pStyle w:val="ListBullet"/>
      </w:pPr>
      <w:r w:rsidRPr="0009189C">
        <w:t xml:space="preserve">Requirement 8(3)(c) – The </w:t>
      </w:r>
      <w:r w:rsidR="006E7C88">
        <w:t>service</w:t>
      </w:r>
      <w:r w:rsidRPr="0009189C">
        <w:t xml:space="preserve"> ensures </w:t>
      </w:r>
      <w:r w:rsidR="0009189C" w:rsidRPr="0009189C">
        <w:t>e</w:t>
      </w:r>
      <w:r w:rsidR="00C616EF" w:rsidRPr="0009189C">
        <w:t>ffective organisation wide governance systems relating to information management, continuous improvement, financial governance, workforce governance, including the assignment of clear responsibilities and accountabilities and regulatory compliance</w:t>
      </w:r>
      <w:r w:rsidR="0009189C">
        <w:t>.</w:t>
      </w:r>
    </w:p>
    <w:p w14:paraId="42CD523C" w14:textId="2AA15A93" w:rsidR="00B27507" w:rsidRDefault="00B27507" w:rsidP="00B27507">
      <w:pPr>
        <w:pStyle w:val="ListBullet"/>
      </w:pPr>
      <w:r>
        <w:t>Requirement 8(3)(d) –</w:t>
      </w:r>
      <w:r w:rsidRPr="00A26DFF">
        <w:rPr>
          <w:i/>
        </w:rPr>
        <w:t xml:space="preserve"> </w:t>
      </w:r>
      <w:r>
        <w:t xml:space="preserve">The </w:t>
      </w:r>
      <w:r w:rsidR="006E7C88">
        <w:t>service</w:t>
      </w:r>
      <w:r>
        <w:t xml:space="preserve"> ensures e</w:t>
      </w:r>
      <w:r w:rsidRPr="004D59DD">
        <w:t>ffective risk management systems and practices, including but not limited to</w:t>
      </w:r>
      <w:r>
        <w:t xml:space="preserve"> the management of</w:t>
      </w:r>
      <w:r w:rsidRPr="004D59DD">
        <w:t xml:space="preserve"> high impact or high prevalence risks associated with the care of consumers</w:t>
      </w:r>
      <w:r>
        <w:t xml:space="preserve"> and </w:t>
      </w:r>
      <w:r w:rsidRPr="004D59DD">
        <w:t>identifying and responding to abuse and neglect of consumers;</w:t>
      </w:r>
    </w:p>
    <w:p w14:paraId="69D67399" w14:textId="2D6EE9F6" w:rsidR="001B24F2" w:rsidRPr="00095CD4" w:rsidRDefault="00B27507" w:rsidP="006E7C88">
      <w:pPr>
        <w:pStyle w:val="ListBullet"/>
      </w:pPr>
      <w:r w:rsidRPr="00B27507">
        <w:t xml:space="preserve">Requirement 8(3)(e) – The </w:t>
      </w:r>
      <w:r w:rsidR="006E7C88">
        <w:t>service</w:t>
      </w:r>
      <w:r w:rsidRPr="00B27507">
        <w:t xml:space="preserve"> ensures an effective clinical governance framework management systems and practices, including but not limited to including but not limited to, antimicrobial stewardship, minimising the use of restraint and open disclosure.</w:t>
      </w:r>
    </w:p>
    <w:sectPr w:rsidR="001B24F2" w:rsidRPr="00095CD4" w:rsidSect="001B24F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F8AAD" w14:textId="77777777" w:rsidR="00B6383A" w:rsidRDefault="00B6383A">
      <w:pPr>
        <w:spacing w:before="0" w:after="0" w:line="240" w:lineRule="auto"/>
      </w:pPr>
      <w:r>
        <w:separator/>
      </w:r>
    </w:p>
  </w:endnote>
  <w:endnote w:type="continuationSeparator" w:id="0">
    <w:p w14:paraId="3BDC351A" w14:textId="77777777" w:rsidR="00B6383A" w:rsidRDefault="00B638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AF" w14:textId="77777777" w:rsidR="00B6383A" w:rsidRPr="009A1F1B" w:rsidRDefault="00B6383A" w:rsidP="001B24F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D673B0" w14:textId="77777777" w:rsidR="00B6383A" w:rsidRPr="00C72FFB" w:rsidRDefault="00B6383A" w:rsidP="001B24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Capricorn Adventist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9D673B1" w14:textId="77777777" w:rsidR="00B6383A" w:rsidRPr="00C72FFB" w:rsidRDefault="00B6383A" w:rsidP="001B24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B2" w14:textId="77777777" w:rsidR="00B6383A" w:rsidRPr="009A1F1B" w:rsidRDefault="00B6383A" w:rsidP="001B24F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D673B3" w14:textId="77777777" w:rsidR="00B6383A" w:rsidRPr="00C72FFB" w:rsidRDefault="00B6383A" w:rsidP="001B24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Capricorn Adventist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D673B4" w14:textId="77777777" w:rsidR="00B6383A" w:rsidRPr="00A3716D" w:rsidRDefault="00B6383A" w:rsidP="001B24F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2496E" w14:textId="77777777" w:rsidR="00B6383A" w:rsidRDefault="00B6383A">
      <w:pPr>
        <w:spacing w:before="0" w:after="0" w:line="240" w:lineRule="auto"/>
      </w:pPr>
      <w:r>
        <w:separator/>
      </w:r>
    </w:p>
  </w:footnote>
  <w:footnote w:type="continuationSeparator" w:id="0">
    <w:p w14:paraId="659A4D1A" w14:textId="77777777" w:rsidR="00B6383A" w:rsidRDefault="00B638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AE" w14:textId="77777777" w:rsidR="00B6383A" w:rsidRDefault="00B6383A" w:rsidP="001B24F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9D673C0" wp14:editId="69D673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03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BD" w14:textId="77777777" w:rsidR="00B6383A" w:rsidRDefault="00B6383A" w:rsidP="001B24F2">
    <w:pPr>
      <w:tabs>
        <w:tab w:val="left" w:pos="3624"/>
      </w:tabs>
    </w:pPr>
    <w:r>
      <w:rPr>
        <w:noProof/>
        <w:color w:val="auto"/>
        <w:sz w:val="20"/>
        <w:lang w:val="en-US" w:eastAsia="en-US"/>
      </w:rPr>
      <w:drawing>
        <wp:anchor distT="0" distB="0" distL="114300" distR="114300" simplePos="0" relativeHeight="251666432" behindDoc="1" locked="0" layoutInCell="1" allowOverlap="1" wp14:anchorId="69D673D2" wp14:editId="69D673D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88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BE" w14:textId="77777777" w:rsidR="00B6383A" w:rsidRDefault="00B6383A" w:rsidP="001B24F2">
    <w:pPr>
      <w:tabs>
        <w:tab w:val="left" w:pos="3624"/>
      </w:tabs>
    </w:pPr>
    <w:r>
      <w:rPr>
        <w:noProof/>
        <w:color w:val="auto"/>
        <w:sz w:val="20"/>
        <w:lang w:val="en-US" w:eastAsia="en-US"/>
      </w:rPr>
      <w:drawing>
        <wp:anchor distT="0" distB="0" distL="114300" distR="114300" simplePos="0" relativeHeight="251667456" behindDoc="1" locked="0" layoutInCell="1" allowOverlap="1" wp14:anchorId="69D673D4" wp14:editId="69D673D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92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BF" w14:textId="77777777" w:rsidR="00B6383A" w:rsidRDefault="00B6383A" w:rsidP="001B24F2">
    <w:pPr>
      <w:tabs>
        <w:tab w:val="left" w:pos="3624"/>
      </w:tabs>
    </w:pPr>
    <w:r>
      <w:rPr>
        <w:noProof/>
        <w:color w:val="auto"/>
        <w:sz w:val="20"/>
        <w:lang w:val="en-US" w:eastAsia="en-US"/>
      </w:rPr>
      <w:drawing>
        <wp:anchor distT="0" distB="0" distL="114300" distR="114300" simplePos="0" relativeHeight="251668480" behindDoc="1" locked="0" layoutInCell="1" allowOverlap="1" wp14:anchorId="69D673D6" wp14:editId="69D673D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060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B5" w14:textId="77777777" w:rsidR="00B6383A" w:rsidRDefault="00B6383A">
    <w:pPr>
      <w:pStyle w:val="Header"/>
    </w:pPr>
    <w:r w:rsidRPr="003C6EC2">
      <w:rPr>
        <w:rFonts w:eastAsia="Calibri"/>
        <w:noProof/>
        <w:lang w:val="en-US" w:eastAsia="en-US"/>
      </w:rPr>
      <w:drawing>
        <wp:anchor distT="0" distB="0" distL="114300" distR="114300" simplePos="0" relativeHeight="251669504" behindDoc="1" locked="0" layoutInCell="1" allowOverlap="1" wp14:anchorId="69D673C2" wp14:editId="69D673C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220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B6" w14:textId="77777777" w:rsidR="00B6383A" w:rsidRDefault="00B6383A" w:rsidP="001B24F2">
    <w:r>
      <w:rPr>
        <w:noProof/>
        <w:color w:val="auto"/>
        <w:sz w:val="20"/>
        <w:lang w:val="en-US" w:eastAsia="en-US"/>
      </w:rPr>
      <w:drawing>
        <wp:anchor distT="0" distB="0" distL="114300" distR="114300" simplePos="0" relativeHeight="251660288" behindDoc="1" locked="0" layoutInCell="1" allowOverlap="1" wp14:anchorId="69D673C4" wp14:editId="69D673C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55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B7" w14:textId="77777777" w:rsidR="00B6383A" w:rsidRDefault="00B6383A" w:rsidP="001B24F2">
    <w:r>
      <w:rPr>
        <w:noProof/>
        <w:color w:val="auto"/>
        <w:sz w:val="20"/>
        <w:lang w:val="en-US" w:eastAsia="en-US"/>
      </w:rPr>
      <w:drawing>
        <wp:anchor distT="0" distB="0" distL="114300" distR="114300" simplePos="0" relativeHeight="251659264" behindDoc="1" locked="0" layoutInCell="1" allowOverlap="1" wp14:anchorId="69D673C6" wp14:editId="69D673C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950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B8" w14:textId="77777777" w:rsidR="00B6383A" w:rsidRDefault="00B6383A" w:rsidP="001B24F2">
    <w:r>
      <w:rPr>
        <w:noProof/>
        <w:color w:val="auto"/>
        <w:sz w:val="20"/>
        <w:lang w:val="en-US" w:eastAsia="en-US"/>
      </w:rPr>
      <w:drawing>
        <wp:anchor distT="0" distB="0" distL="114300" distR="114300" simplePos="0" relativeHeight="251661312" behindDoc="1" locked="0" layoutInCell="1" allowOverlap="1" wp14:anchorId="69D673C8" wp14:editId="69D673C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69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B9" w14:textId="77777777" w:rsidR="00B6383A" w:rsidRDefault="00B6383A" w:rsidP="001B24F2">
    <w:r>
      <w:rPr>
        <w:noProof/>
        <w:color w:val="auto"/>
        <w:sz w:val="20"/>
        <w:lang w:val="en-US" w:eastAsia="en-US"/>
      </w:rPr>
      <w:drawing>
        <wp:anchor distT="0" distB="0" distL="114300" distR="114300" simplePos="0" relativeHeight="251662336" behindDoc="1" locked="0" layoutInCell="1" allowOverlap="1" wp14:anchorId="69D673CA" wp14:editId="69D673C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95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BA" w14:textId="77777777" w:rsidR="00B6383A" w:rsidRDefault="00B6383A" w:rsidP="001B24F2">
    <w:r>
      <w:rPr>
        <w:noProof/>
        <w:color w:val="auto"/>
        <w:sz w:val="20"/>
        <w:lang w:val="en-US" w:eastAsia="en-US"/>
      </w:rPr>
      <w:drawing>
        <wp:anchor distT="0" distB="0" distL="114300" distR="114300" simplePos="0" relativeHeight="251663360" behindDoc="1" locked="0" layoutInCell="1" allowOverlap="1" wp14:anchorId="69D673CC" wp14:editId="69D673C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464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BB" w14:textId="77777777" w:rsidR="00B6383A" w:rsidRDefault="00B6383A" w:rsidP="001B24F2">
    <w:r>
      <w:rPr>
        <w:noProof/>
        <w:color w:val="auto"/>
        <w:sz w:val="20"/>
        <w:lang w:val="en-US" w:eastAsia="en-US"/>
      </w:rPr>
      <w:drawing>
        <wp:anchor distT="0" distB="0" distL="114300" distR="114300" simplePos="0" relativeHeight="251664384" behindDoc="1" locked="0" layoutInCell="1" allowOverlap="1" wp14:anchorId="69D673CE" wp14:editId="69D673C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01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73BC" w14:textId="77777777" w:rsidR="00B6383A" w:rsidRDefault="00B6383A" w:rsidP="001B24F2">
    <w:pPr>
      <w:tabs>
        <w:tab w:val="left" w:pos="3624"/>
      </w:tabs>
    </w:pPr>
    <w:r>
      <w:rPr>
        <w:noProof/>
        <w:color w:val="auto"/>
        <w:sz w:val="20"/>
        <w:lang w:val="en-US" w:eastAsia="en-US"/>
      </w:rPr>
      <w:drawing>
        <wp:anchor distT="0" distB="0" distL="114300" distR="114300" simplePos="0" relativeHeight="251665408" behindDoc="1" locked="0" layoutInCell="1" allowOverlap="1" wp14:anchorId="69D673D0" wp14:editId="69D673D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41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641A"/>
    <w:multiLevelType w:val="hybridMultilevel"/>
    <w:tmpl w:val="F4E69B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C527B"/>
    <w:multiLevelType w:val="hybridMultilevel"/>
    <w:tmpl w:val="DD78CE5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ADD7E01"/>
    <w:multiLevelType w:val="hybridMultilevel"/>
    <w:tmpl w:val="5BEE2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4706C4"/>
    <w:multiLevelType w:val="hybridMultilevel"/>
    <w:tmpl w:val="58D66F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719AB60A">
      <w:start w:val="1"/>
      <w:numFmt w:val="bullet"/>
      <w:pStyle w:val="ListParagraph"/>
      <w:lvlText w:val=""/>
      <w:lvlJc w:val="left"/>
      <w:pPr>
        <w:ind w:left="1440" w:hanging="360"/>
      </w:pPr>
      <w:rPr>
        <w:rFonts w:ascii="Symbol" w:hAnsi="Symbol" w:hint="default"/>
        <w:color w:val="auto"/>
      </w:rPr>
    </w:lvl>
    <w:lvl w:ilvl="1" w:tplc="1BF4BB08" w:tentative="1">
      <w:start w:val="1"/>
      <w:numFmt w:val="bullet"/>
      <w:lvlText w:val="o"/>
      <w:lvlJc w:val="left"/>
      <w:pPr>
        <w:ind w:left="2160" w:hanging="360"/>
      </w:pPr>
      <w:rPr>
        <w:rFonts w:ascii="Courier New" w:hAnsi="Courier New" w:cs="Courier New" w:hint="default"/>
      </w:rPr>
    </w:lvl>
    <w:lvl w:ilvl="2" w:tplc="D85E1E5E" w:tentative="1">
      <w:start w:val="1"/>
      <w:numFmt w:val="bullet"/>
      <w:lvlText w:val=""/>
      <w:lvlJc w:val="left"/>
      <w:pPr>
        <w:ind w:left="2880" w:hanging="360"/>
      </w:pPr>
      <w:rPr>
        <w:rFonts w:ascii="Wingdings" w:hAnsi="Wingdings" w:hint="default"/>
      </w:rPr>
    </w:lvl>
    <w:lvl w:ilvl="3" w:tplc="4416947E" w:tentative="1">
      <w:start w:val="1"/>
      <w:numFmt w:val="bullet"/>
      <w:lvlText w:val=""/>
      <w:lvlJc w:val="left"/>
      <w:pPr>
        <w:ind w:left="3600" w:hanging="360"/>
      </w:pPr>
      <w:rPr>
        <w:rFonts w:ascii="Symbol" w:hAnsi="Symbol" w:hint="default"/>
      </w:rPr>
    </w:lvl>
    <w:lvl w:ilvl="4" w:tplc="522A8E84" w:tentative="1">
      <w:start w:val="1"/>
      <w:numFmt w:val="bullet"/>
      <w:lvlText w:val="o"/>
      <w:lvlJc w:val="left"/>
      <w:pPr>
        <w:ind w:left="4320" w:hanging="360"/>
      </w:pPr>
      <w:rPr>
        <w:rFonts w:ascii="Courier New" w:hAnsi="Courier New" w:cs="Courier New" w:hint="default"/>
      </w:rPr>
    </w:lvl>
    <w:lvl w:ilvl="5" w:tplc="E5241982" w:tentative="1">
      <w:start w:val="1"/>
      <w:numFmt w:val="bullet"/>
      <w:lvlText w:val=""/>
      <w:lvlJc w:val="left"/>
      <w:pPr>
        <w:ind w:left="5040" w:hanging="360"/>
      </w:pPr>
      <w:rPr>
        <w:rFonts w:ascii="Wingdings" w:hAnsi="Wingdings" w:hint="default"/>
      </w:rPr>
    </w:lvl>
    <w:lvl w:ilvl="6" w:tplc="013EDE80" w:tentative="1">
      <w:start w:val="1"/>
      <w:numFmt w:val="bullet"/>
      <w:lvlText w:val=""/>
      <w:lvlJc w:val="left"/>
      <w:pPr>
        <w:ind w:left="5760" w:hanging="360"/>
      </w:pPr>
      <w:rPr>
        <w:rFonts w:ascii="Symbol" w:hAnsi="Symbol" w:hint="default"/>
      </w:rPr>
    </w:lvl>
    <w:lvl w:ilvl="7" w:tplc="731ECE7A" w:tentative="1">
      <w:start w:val="1"/>
      <w:numFmt w:val="bullet"/>
      <w:lvlText w:val="o"/>
      <w:lvlJc w:val="left"/>
      <w:pPr>
        <w:ind w:left="6480" w:hanging="360"/>
      </w:pPr>
      <w:rPr>
        <w:rFonts w:ascii="Courier New" w:hAnsi="Courier New" w:cs="Courier New" w:hint="default"/>
      </w:rPr>
    </w:lvl>
    <w:lvl w:ilvl="8" w:tplc="D5E06B14" w:tentative="1">
      <w:start w:val="1"/>
      <w:numFmt w:val="bullet"/>
      <w:lvlText w:val=""/>
      <w:lvlJc w:val="left"/>
      <w:pPr>
        <w:ind w:left="7200" w:hanging="360"/>
      </w:pPr>
      <w:rPr>
        <w:rFonts w:ascii="Wingdings" w:hAnsi="Wingdings" w:hint="default"/>
      </w:rPr>
    </w:lvl>
  </w:abstractNum>
  <w:abstractNum w:abstractNumId="5" w15:restartNumberingAfterBreak="0">
    <w:nsid w:val="18466AC8"/>
    <w:multiLevelType w:val="hybridMultilevel"/>
    <w:tmpl w:val="B1D83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1610E8B4">
      <w:start w:val="1"/>
      <w:numFmt w:val="lowerRoman"/>
      <w:lvlText w:val="(%1)"/>
      <w:lvlJc w:val="left"/>
      <w:pPr>
        <w:ind w:left="1080" w:hanging="720"/>
      </w:pPr>
      <w:rPr>
        <w:rFonts w:hint="default"/>
      </w:rPr>
    </w:lvl>
    <w:lvl w:ilvl="1" w:tplc="E59E5F20" w:tentative="1">
      <w:start w:val="1"/>
      <w:numFmt w:val="lowerLetter"/>
      <w:lvlText w:val="%2."/>
      <w:lvlJc w:val="left"/>
      <w:pPr>
        <w:ind w:left="1440" w:hanging="360"/>
      </w:pPr>
    </w:lvl>
    <w:lvl w:ilvl="2" w:tplc="A5B0E05C" w:tentative="1">
      <w:start w:val="1"/>
      <w:numFmt w:val="lowerRoman"/>
      <w:lvlText w:val="%3."/>
      <w:lvlJc w:val="right"/>
      <w:pPr>
        <w:ind w:left="2160" w:hanging="180"/>
      </w:pPr>
    </w:lvl>
    <w:lvl w:ilvl="3" w:tplc="B62677CC" w:tentative="1">
      <w:start w:val="1"/>
      <w:numFmt w:val="decimal"/>
      <w:lvlText w:val="%4."/>
      <w:lvlJc w:val="left"/>
      <w:pPr>
        <w:ind w:left="2880" w:hanging="360"/>
      </w:pPr>
    </w:lvl>
    <w:lvl w:ilvl="4" w:tplc="73982622" w:tentative="1">
      <w:start w:val="1"/>
      <w:numFmt w:val="lowerLetter"/>
      <w:lvlText w:val="%5."/>
      <w:lvlJc w:val="left"/>
      <w:pPr>
        <w:ind w:left="3600" w:hanging="360"/>
      </w:pPr>
    </w:lvl>
    <w:lvl w:ilvl="5" w:tplc="36E8E96A" w:tentative="1">
      <w:start w:val="1"/>
      <w:numFmt w:val="lowerRoman"/>
      <w:lvlText w:val="%6."/>
      <w:lvlJc w:val="right"/>
      <w:pPr>
        <w:ind w:left="4320" w:hanging="180"/>
      </w:pPr>
    </w:lvl>
    <w:lvl w:ilvl="6" w:tplc="3FA05964" w:tentative="1">
      <w:start w:val="1"/>
      <w:numFmt w:val="decimal"/>
      <w:lvlText w:val="%7."/>
      <w:lvlJc w:val="left"/>
      <w:pPr>
        <w:ind w:left="5040" w:hanging="360"/>
      </w:pPr>
    </w:lvl>
    <w:lvl w:ilvl="7" w:tplc="CC1E1654" w:tentative="1">
      <w:start w:val="1"/>
      <w:numFmt w:val="lowerLetter"/>
      <w:lvlText w:val="%8."/>
      <w:lvlJc w:val="left"/>
      <w:pPr>
        <w:ind w:left="5760" w:hanging="360"/>
      </w:pPr>
    </w:lvl>
    <w:lvl w:ilvl="8" w:tplc="026C4F48"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19E6E698">
      <w:start w:val="1"/>
      <w:numFmt w:val="lowerRoman"/>
      <w:lvlText w:val="(%1)"/>
      <w:lvlJc w:val="left"/>
      <w:pPr>
        <w:ind w:left="1080" w:hanging="720"/>
      </w:pPr>
      <w:rPr>
        <w:rFonts w:hint="default"/>
      </w:rPr>
    </w:lvl>
    <w:lvl w:ilvl="1" w:tplc="09C2DA7C" w:tentative="1">
      <w:start w:val="1"/>
      <w:numFmt w:val="lowerLetter"/>
      <w:lvlText w:val="%2."/>
      <w:lvlJc w:val="left"/>
      <w:pPr>
        <w:ind w:left="1440" w:hanging="360"/>
      </w:pPr>
    </w:lvl>
    <w:lvl w:ilvl="2" w:tplc="74FEA188" w:tentative="1">
      <w:start w:val="1"/>
      <w:numFmt w:val="lowerRoman"/>
      <w:lvlText w:val="%3."/>
      <w:lvlJc w:val="right"/>
      <w:pPr>
        <w:ind w:left="2160" w:hanging="180"/>
      </w:pPr>
    </w:lvl>
    <w:lvl w:ilvl="3" w:tplc="4C780D24" w:tentative="1">
      <w:start w:val="1"/>
      <w:numFmt w:val="decimal"/>
      <w:lvlText w:val="%4."/>
      <w:lvlJc w:val="left"/>
      <w:pPr>
        <w:ind w:left="2880" w:hanging="360"/>
      </w:pPr>
    </w:lvl>
    <w:lvl w:ilvl="4" w:tplc="7B02661A" w:tentative="1">
      <w:start w:val="1"/>
      <w:numFmt w:val="lowerLetter"/>
      <w:lvlText w:val="%5."/>
      <w:lvlJc w:val="left"/>
      <w:pPr>
        <w:ind w:left="3600" w:hanging="360"/>
      </w:pPr>
    </w:lvl>
    <w:lvl w:ilvl="5" w:tplc="58BEC712" w:tentative="1">
      <w:start w:val="1"/>
      <w:numFmt w:val="lowerRoman"/>
      <w:lvlText w:val="%6."/>
      <w:lvlJc w:val="right"/>
      <w:pPr>
        <w:ind w:left="4320" w:hanging="180"/>
      </w:pPr>
    </w:lvl>
    <w:lvl w:ilvl="6" w:tplc="95F2EC10" w:tentative="1">
      <w:start w:val="1"/>
      <w:numFmt w:val="decimal"/>
      <w:lvlText w:val="%7."/>
      <w:lvlJc w:val="left"/>
      <w:pPr>
        <w:ind w:left="5040" w:hanging="360"/>
      </w:pPr>
    </w:lvl>
    <w:lvl w:ilvl="7" w:tplc="C8563CBC" w:tentative="1">
      <w:start w:val="1"/>
      <w:numFmt w:val="lowerLetter"/>
      <w:lvlText w:val="%8."/>
      <w:lvlJc w:val="left"/>
      <w:pPr>
        <w:ind w:left="5760" w:hanging="360"/>
      </w:pPr>
    </w:lvl>
    <w:lvl w:ilvl="8" w:tplc="4C526DF2" w:tentative="1">
      <w:start w:val="1"/>
      <w:numFmt w:val="lowerRoman"/>
      <w:lvlText w:val="%9."/>
      <w:lvlJc w:val="right"/>
      <w:pPr>
        <w:ind w:left="6480" w:hanging="180"/>
      </w:pPr>
    </w:lvl>
  </w:abstractNum>
  <w:abstractNum w:abstractNumId="8" w15:restartNumberingAfterBreak="0">
    <w:nsid w:val="222C3371"/>
    <w:multiLevelType w:val="hybridMultilevel"/>
    <w:tmpl w:val="6E7CFD6E"/>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231358A5"/>
    <w:multiLevelType w:val="hybridMultilevel"/>
    <w:tmpl w:val="137CBE9A"/>
    <w:lvl w:ilvl="0" w:tplc="066CC3A8">
      <w:start w:val="1"/>
      <w:numFmt w:val="lowerLetter"/>
      <w:lvlText w:val="(%1)"/>
      <w:lvlJc w:val="left"/>
      <w:pPr>
        <w:ind w:left="360" w:hanging="360"/>
      </w:pPr>
      <w:rPr>
        <w:rFonts w:hint="default"/>
      </w:rPr>
    </w:lvl>
    <w:lvl w:ilvl="1" w:tplc="8EAA96CE" w:tentative="1">
      <w:start w:val="1"/>
      <w:numFmt w:val="lowerLetter"/>
      <w:lvlText w:val="%2."/>
      <w:lvlJc w:val="left"/>
      <w:pPr>
        <w:ind w:left="1080" w:hanging="360"/>
      </w:pPr>
    </w:lvl>
    <w:lvl w:ilvl="2" w:tplc="FB742528" w:tentative="1">
      <w:start w:val="1"/>
      <w:numFmt w:val="lowerRoman"/>
      <w:lvlText w:val="%3."/>
      <w:lvlJc w:val="right"/>
      <w:pPr>
        <w:ind w:left="1800" w:hanging="180"/>
      </w:pPr>
    </w:lvl>
    <w:lvl w:ilvl="3" w:tplc="DFEAD8F8" w:tentative="1">
      <w:start w:val="1"/>
      <w:numFmt w:val="decimal"/>
      <w:lvlText w:val="%4."/>
      <w:lvlJc w:val="left"/>
      <w:pPr>
        <w:ind w:left="2520" w:hanging="360"/>
      </w:pPr>
    </w:lvl>
    <w:lvl w:ilvl="4" w:tplc="5C744E10" w:tentative="1">
      <w:start w:val="1"/>
      <w:numFmt w:val="lowerLetter"/>
      <w:lvlText w:val="%5."/>
      <w:lvlJc w:val="left"/>
      <w:pPr>
        <w:ind w:left="3240" w:hanging="360"/>
      </w:pPr>
    </w:lvl>
    <w:lvl w:ilvl="5" w:tplc="1E3E74E2" w:tentative="1">
      <w:start w:val="1"/>
      <w:numFmt w:val="lowerRoman"/>
      <w:lvlText w:val="%6."/>
      <w:lvlJc w:val="right"/>
      <w:pPr>
        <w:ind w:left="3960" w:hanging="180"/>
      </w:pPr>
    </w:lvl>
    <w:lvl w:ilvl="6" w:tplc="8E18B0B4" w:tentative="1">
      <w:start w:val="1"/>
      <w:numFmt w:val="decimal"/>
      <w:lvlText w:val="%7."/>
      <w:lvlJc w:val="left"/>
      <w:pPr>
        <w:ind w:left="4680" w:hanging="360"/>
      </w:pPr>
    </w:lvl>
    <w:lvl w:ilvl="7" w:tplc="7AA6B2CA" w:tentative="1">
      <w:start w:val="1"/>
      <w:numFmt w:val="lowerLetter"/>
      <w:lvlText w:val="%8."/>
      <w:lvlJc w:val="left"/>
      <w:pPr>
        <w:ind w:left="5400" w:hanging="360"/>
      </w:pPr>
    </w:lvl>
    <w:lvl w:ilvl="8" w:tplc="A426E08E" w:tentative="1">
      <w:start w:val="1"/>
      <w:numFmt w:val="lowerRoman"/>
      <w:lvlText w:val="%9."/>
      <w:lvlJc w:val="right"/>
      <w:pPr>
        <w:ind w:left="6120" w:hanging="180"/>
      </w:pPr>
    </w:lvl>
  </w:abstractNum>
  <w:abstractNum w:abstractNumId="10" w15:restartNumberingAfterBreak="0">
    <w:nsid w:val="2F7974C0"/>
    <w:multiLevelType w:val="hybridMultilevel"/>
    <w:tmpl w:val="106A1A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105F60"/>
    <w:multiLevelType w:val="hybridMultilevel"/>
    <w:tmpl w:val="49A21BE0"/>
    <w:lvl w:ilvl="0" w:tplc="10C001BA">
      <w:start w:val="1"/>
      <w:numFmt w:val="decimal"/>
      <w:lvlText w:val="%1."/>
      <w:lvlJc w:val="left"/>
      <w:pPr>
        <w:ind w:left="360" w:hanging="360"/>
      </w:pPr>
      <w:rPr>
        <w:rFonts w:hint="default"/>
      </w:rPr>
    </w:lvl>
    <w:lvl w:ilvl="1" w:tplc="A192D4E4" w:tentative="1">
      <w:start w:val="1"/>
      <w:numFmt w:val="lowerLetter"/>
      <w:lvlText w:val="%2."/>
      <w:lvlJc w:val="left"/>
      <w:pPr>
        <w:ind w:left="1080" w:hanging="360"/>
      </w:pPr>
    </w:lvl>
    <w:lvl w:ilvl="2" w:tplc="CEE4BB3E" w:tentative="1">
      <w:start w:val="1"/>
      <w:numFmt w:val="lowerRoman"/>
      <w:lvlText w:val="%3."/>
      <w:lvlJc w:val="right"/>
      <w:pPr>
        <w:ind w:left="1800" w:hanging="180"/>
      </w:pPr>
    </w:lvl>
    <w:lvl w:ilvl="3" w:tplc="B96AA39E" w:tentative="1">
      <w:start w:val="1"/>
      <w:numFmt w:val="decimal"/>
      <w:lvlText w:val="%4."/>
      <w:lvlJc w:val="left"/>
      <w:pPr>
        <w:ind w:left="2520" w:hanging="360"/>
      </w:pPr>
    </w:lvl>
    <w:lvl w:ilvl="4" w:tplc="8612E9EA" w:tentative="1">
      <w:start w:val="1"/>
      <w:numFmt w:val="lowerLetter"/>
      <w:lvlText w:val="%5."/>
      <w:lvlJc w:val="left"/>
      <w:pPr>
        <w:ind w:left="3240" w:hanging="360"/>
      </w:pPr>
    </w:lvl>
    <w:lvl w:ilvl="5" w:tplc="3998E12A" w:tentative="1">
      <w:start w:val="1"/>
      <w:numFmt w:val="lowerRoman"/>
      <w:lvlText w:val="%6."/>
      <w:lvlJc w:val="right"/>
      <w:pPr>
        <w:ind w:left="3960" w:hanging="180"/>
      </w:pPr>
    </w:lvl>
    <w:lvl w:ilvl="6" w:tplc="A8D2FB6E" w:tentative="1">
      <w:start w:val="1"/>
      <w:numFmt w:val="decimal"/>
      <w:lvlText w:val="%7."/>
      <w:lvlJc w:val="left"/>
      <w:pPr>
        <w:ind w:left="4680" w:hanging="360"/>
      </w:pPr>
    </w:lvl>
    <w:lvl w:ilvl="7" w:tplc="44865F0A" w:tentative="1">
      <w:start w:val="1"/>
      <w:numFmt w:val="lowerLetter"/>
      <w:lvlText w:val="%8."/>
      <w:lvlJc w:val="left"/>
      <w:pPr>
        <w:ind w:left="5400" w:hanging="360"/>
      </w:pPr>
    </w:lvl>
    <w:lvl w:ilvl="8" w:tplc="7FD2200E"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34DE781E">
      <w:start w:val="1"/>
      <w:numFmt w:val="decimal"/>
      <w:lvlText w:val="%1."/>
      <w:lvlJc w:val="left"/>
      <w:pPr>
        <w:ind w:left="360" w:hanging="360"/>
      </w:pPr>
      <w:rPr>
        <w:rFonts w:hint="default"/>
      </w:rPr>
    </w:lvl>
    <w:lvl w:ilvl="1" w:tplc="83527D3A" w:tentative="1">
      <w:start w:val="1"/>
      <w:numFmt w:val="lowerLetter"/>
      <w:lvlText w:val="%2."/>
      <w:lvlJc w:val="left"/>
      <w:pPr>
        <w:ind w:left="1080" w:hanging="360"/>
      </w:pPr>
    </w:lvl>
    <w:lvl w:ilvl="2" w:tplc="B6FC89C0" w:tentative="1">
      <w:start w:val="1"/>
      <w:numFmt w:val="lowerRoman"/>
      <w:lvlText w:val="%3."/>
      <w:lvlJc w:val="right"/>
      <w:pPr>
        <w:ind w:left="1800" w:hanging="180"/>
      </w:pPr>
    </w:lvl>
    <w:lvl w:ilvl="3" w:tplc="ECC847D0" w:tentative="1">
      <w:start w:val="1"/>
      <w:numFmt w:val="decimal"/>
      <w:lvlText w:val="%4."/>
      <w:lvlJc w:val="left"/>
      <w:pPr>
        <w:ind w:left="2520" w:hanging="360"/>
      </w:pPr>
    </w:lvl>
    <w:lvl w:ilvl="4" w:tplc="5C72EDD4" w:tentative="1">
      <w:start w:val="1"/>
      <w:numFmt w:val="lowerLetter"/>
      <w:lvlText w:val="%5."/>
      <w:lvlJc w:val="left"/>
      <w:pPr>
        <w:ind w:left="3240" w:hanging="360"/>
      </w:pPr>
    </w:lvl>
    <w:lvl w:ilvl="5" w:tplc="7074981E" w:tentative="1">
      <w:start w:val="1"/>
      <w:numFmt w:val="lowerRoman"/>
      <w:lvlText w:val="%6."/>
      <w:lvlJc w:val="right"/>
      <w:pPr>
        <w:ind w:left="3960" w:hanging="180"/>
      </w:pPr>
    </w:lvl>
    <w:lvl w:ilvl="6" w:tplc="3BD6DE36" w:tentative="1">
      <w:start w:val="1"/>
      <w:numFmt w:val="decimal"/>
      <w:lvlText w:val="%7."/>
      <w:lvlJc w:val="left"/>
      <w:pPr>
        <w:ind w:left="4680" w:hanging="360"/>
      </w:pPr>
    </w:lvl>
    <w:lvl w:ilvl="7" w:tplc="6D327A82" w:tentative="1">
      <w:start w:val="1"/>
      <w:numFmt w:val="lowerLetter"/>
      <w:lvlText w:val="%8."/>
      <w:lvlJc w:val="left"/>
      <w:pPr>
        <w:ind w:left="5400" w:hanging="360"/>
      </w:pPr>
    </w:lvl>
    <w:lvl w:ilvl="8" w:tplc="3A868D48"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490A75EA">
      <w:start w:val="1"/>
      <w:numFmt w:val="lowerRoman"/>
      <w:lvlText w:val="(%1)"/>
      <w:lvlJc w:val="left"/>
      <w:pPr>
        <w:ind w:left="1080" w:hanging="720"/>
      </w:pPr>
      <w:rPr>
        <w:rFonts w:hint="default"/>
      </w:rPr>
    </w:lvl>
    <w:lvl w:ilvl="1" w:tplc="F8D497A0" w:tentative="1">
      <w:start w:val="1"/>
      <w:numFmt w:val="lowerLetter"/>
      <w:lvlText w:val="%2."/>
      <w:lvlJc w:val="left"/>
      <w:pPr>
        <w:ind w:left="1440" w:hanging="360"/>
      </w:pPr>
    </w:lvl>
    <w:lvl w:ilvl="2" w:tplc="5DB66D8C" w:tentative="1">
      <w:start w:val="1"/>
      <w:numFmt w:val="lowerRoman"/>
      <w:lvlText w:val="%3."/>
      <w:lvlJc w:val="right"/>
      <w:pPr>
        <w:ind w:left="2160" w:hanging="180"/>
      </w:pPr>
    </w:lvl>
    <w:lvl w:ilvl="3" w:tplc="21F61D8A" w:tentative="1">
      <w:start w:val="1"/>
      <w:numFmt w:val="decimal"/>
      <w:lvlText w:val="%4."/>
      <w:lvlJc w:val="left"/>
      <w:pPr>
        <w:ind w:left="2880" w:hanging="360"/>
      </w:pPr>
    </w:lvl>
    <w:lvl w:ilvl="4" w:tplc="B6B01392" w:tentative="1">
      <w:start w:val="1"/>
      <w:numFmt w:val="lowerLetter"/>
      <w:lvlText w:val="%5."/>
      <w:lvlJc w:val="left"/>
      <w:pPr>
        <w:ind w:left="3600" w:hanging="360"/>
      </w:pPr>
    </w:lvl>
    <w:lvl w:ilvl="5" w:tplc="307438FA" w:tentative="1">
      <w:start w:val="1"/>
      <w:numFmt w:val="lowerRoman"/>
      <w:lvlText w:val="%6."/>
      <w:lvlJc w:val="right"/>
      <w:pPr>
        <w:ind w:left="4320" w:hanging="180"/>
      </w:pPr>
    </w:lvl>
    <w:lvl w:ilvl="6" w:tplc="46A47144" w:tentative="1">
      <w:start w:val="1"/>
      <w:numFmt w:val="decimal"/>
      <w:lvlText w:val="%7."/>
      <w:lvlJc w:val="left"/>
      <w:pPr>
        <w:ind w:left="5040" w:hanging="360"/>
      </w:pPr>
    </w:lvl>
    <w:lvl w:ilvl="7" w:tplc="ACF000D4" w:tentative="1">
      <w:start w:val="1"/>
      <w:numFmt w:val="lowerLetter"/>
      <w:lvlText w:val="%8."/>
      <w:lvlJc w:val="left"/>
      <w:pPr>
        <w:ind w:left="5760" w:hanging="360"/>
      </w:pPr>
    </w:lvl>
    <w:lvl w:ilvl="8" w:tplc="300A4D9C" w:tentative="1">
      <w:start w:val="1"/>
      <w:numFmt w:val="lowerRoman"/>
      <w:lvlText w:val="%9."/>
      <w:lvlJc w:val="right"/>
      <w:pPr>
        <w:ind w:left="6480" w:hanging="180"/>
      </w:pPr>
    </w:lvl>
  </w:abstractNum>
  <w:abstractNum w:abstractNumId="14" w15:restartNumberingAfterBreak="0">
    <w:nsid w:val="389A2A32"/>
    <w:multiLevelType w:val="hybridMultilevel"/>
    <w:tmpl w:val="006C858A"/>
    <w:lvl w:ilvl="0" w:tplc="0C9C2524">
      <w:start w:val="1"/>
      <w:numFmt w:val="bullet"/>
      <w:pStyle w:val="ListBullet"/>
      <w:lvlText w:val=""/>
      <w:lvlJc w:val="left"/>
      <w:pPr>
        <w:ind w:left="720" w:hanging="360"/>
      </w:pPr>
      <w:rPr>
        <w:rFonts w:ascii="Symbol" w:hAnsi="Symbol" w:hint="default"/>
      </w:rPr>
    </w:lvl>
    <w:lvl w:ilvl="1" w:tplc="60B46D0E">
      <w:start w:val="1"/>
      <w:numFmt w:val="bullet"/>
      <w:pStyle w:val="ListBullet2"/>
      <w:lvlText w:val="o"/>
      <w:lvlJc w:val="left"/>
      <w:pPr>
        <w:ind w:left="1440" w:hanging="360"/>
      </w:pPr>
      <w:rPr>
        <w:rFonts w:ascii="Courier New" w:hAnsi="Courier New" w:cs="Courier New" w:hint="default"/>
      </w:rPr>
    </w:lvl>
    <w:lvl w:ilvl="2" w:tplc="156E925C">
      <w:start w:val="1"/>
      <w:numFmt w:val="bullet"/>
      <w:lvlText w:val=""/>
      <w:lvlJc w:val="left"/>
      <w:pPr>
        <w:ind w:left="2160" w:hanging="360"/>
      </w:pPr>
      <w:rPr>
        <w:rFonts w:ascii="Wingdings" w:hAnsi="Wingdings" w:hint="default"/>
      </w:rPr>
    </w:lvl>
    <w:lvl w:ilvl="3" w:tplc="6F2C5F64">
      <w:start w:val="1"/>
      <w:numFmt w:val="bullet"/>
      <w:lvlText w:val=""/>
      <w:lvlJc w:val="left"/>
      <w:pPr>
        <w:ind w:left="2880" w:hanging="360"/>
      </w:pPr>
      <w:rPr>
        <w:rFonts w:ascii="Symbol" w:hAnsi="Symbol" w:hint="default"/>
      </w:rPr>
    </w:lvl>
    <w:lvl w:ilvl="4" w:tplc="D4F8CB0A">
      <w:start w:val="1"/>
      <w:numFmt w:val="bullet"/>
      <w:lvlText w:val="o"/>
      <w:lvlJc w:val="left"/>
      <w:pPr>
        <w:ind w:left="3600" w:hanging="360"/>
      </w:pPr>
      <w:rPr>
        <w:rFonts w:ascii="Courier New" w:hAnsi="Courier New" w:cs="Courier New" w:hint="default"/>
      </w:rPr>
    </w:lvl>
    <w:lvl w:ilvl="5" w:tplc="DADA780C">
      <w:start w:val="1"/>
      <w:numFmt w:val="bullet"/>
      <w:pStyle w:val="ListBullet3"/>
      <w:lvlText w:val=""/>
      <w:lvlJc w:val="left"/>
      <w:pPr>
        <w:ind w:left="4320" w:hanging="360"/>
      </w:pPr>
      <w:rPr>
        <w:rFonts w:ascii="Wingdings" w:hAnsi="Wingdings" w:hint="default"/>
      </w:rPr>
    </w:lvl>
    <w:lvl w:ilvl="6" w:tplc="BFCA31EE">
      <w:start w:val="1"/>
      <w:numFmt w:val="bullet"/>
      <w:lvlText w:val=""/>
      <w:lvlJc w:val="left"/>
      <w:pPr>
        <w:ind w:left="5040" w:hanging="360"/>
      </w:pPr>
      <w:rPr>
        <w:rFonts w:ascii="Symbol" w:hAnsi="Symbol" w:hint="default"/>
      </w:rPr>
    </w:lvl>
    <w:lvl w:ilvl="7" w:tplc="0818BE20">
      <w:start w:val="1"/>
      <w:numFmt w:val="bullet"/>
      <w:lvlText w:val="o"/>
      <w:lvlJc w:val="left"/>
      <w:pPr>
        <w:ind w:left="5760" w:hanging="360"/>
      </w:pPr>
      <w:rPr>
        <w:rFonts w:ascii="Courier New" w:hAnsi="Courier New" w:cs="Courier New" w:hint="default"/>
      </w:rPr>
    </w:lvl>
    <w:lvl w:ilvl="8" w:tplc="839A1292">
      <w:start w:val="1"/>
      <w:numFmt w:val="bullet"/>
      <w:lvlText w:val=""/>
      <w:lvlJc w:val="left"/>
      <w:pPr>
        <w:ind w:left="6480" w:hanging="360"/>
      </w:pPr>
      <w:rPr>
        <w:rFonts w:ascii="Wingdings" w:hAnsi="Wingdings" w:hint="default"/>
      </w:rPr>
    </w:lvl>
  </w:abstractNum>
  <w:abstractNum w:abstractNumId="15" w15:restartNumberingAfterBreak="0">
    <w:nsid w:val="3D7740D0"/>
    <w:multiLevelType w:val="hybridMultilevel"/>
    <w:tmpl w:val="3BC8B0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596620"/>
    <w:multiLevelType w:val="hybridMultilevel"/>
    <w:tmpl w:val="CAC80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C65C7F"/>
    <w:multiLevelType w:val="hybridMultilevel"/>
    <w:tmpl w:val="5504F770"/>
    <w:lvl w:ilvl="0" w:tplc="F35827D8">
      <w:start w:val="1"/>
      <w:numFmt w:val="lowerRoman"/>
      <w:lvlText w:val="(%1)"/>
      <w:lvlJc w:val="left"/>
      <w:pPr>
        <w:ind w:left="1080" w:hanging="720"/>
      </w:pPr>
      <w:rPr>
        <w:rFonts w:hint="default"/>
      </w:rPr>
    </w:lvl>
    <w:lvl w:ilvl="1" w:tplc="096858AA" w:tentative="1">
      <w:start w:val="1"/>
      <w:numFmt w:val="lowerLetter"/>
      <w:lvlText w:val="%2."/>
      <w:lvlJc w:val="left"/>
      <w:pPr>
        <w:ind w:left="1440" w:hanging="360"/>
      </w:pPr>
    </w:lvl>
    <w:lvl w:ilvl="2" w:tplc="FD7E69B4" w:tentative="1">
      <w:start w:val="1"/>
      <w:numFmt w:val="lowerRoman"/>
      <w:lvlText w:val="%3."/>
      <w:lvlJc w:val="right"/>
      <w:pPr>
        <w:ind w:left="2160" w:hanging="180"/>
      </w:pPr>
    </w:lvl>
    <w:lvl w:ilvl="3" w:tplc="973A3B7E" w:tentative="1">
      <w:start w:val="1"/>
      <w:numFmt w:val="decimal"/>
      <w:lvlText w:val="%4."/>
      <w:lvlJc w:val="left"/>
      <w:pPr>
        <w:ind w:left="2880" w:hanging="360"/>
      </w:pPr>
    </w:lvl>
    <w:lvl w:ilvl="4" w:tplc="A7FC189E" w:tentative="1">
      <w:start w:val="1"/>
      <w:numFmt w:val="lowerLetter"/>
      <w:lvlText w:val="%5."/>
      <w:lvlJc w:val="left"/>
      <w:pPr>
        <w:ind w:left="3600" w:hanging="360"/>
      </w:pPr>
    </w:lvl>
    <w:lvl w:ilvl="5" w:tplc="E7206866" w:tentative="1">
      <w:start w:val="1"/>
      <w:numFmt w:val="lowerRoman"/>
      <w:lvlText w:val="%6."/>
      <w:lvlJc w:val="right"/>
      <w:pPr>
        <w:ind w:left="4320" w:hanging="180"/>
      </w:pPr>
    </w:lvl>
    <w:lvl w:ilvl="6" w:tplc="7C8ED8CC" w:tentative="1">
      <w:start w:val="1"/>
      <w:numFmt w:val="decimal"/>
      <w:lvlText w:val="%7."/>
      <w:lvlJc w:val="left"/>
      <w:pPr>
        <w:ind w:left="5040" w:hanging="360"/>
      </w:pPr>
    </w:lvl>
    <w:lvl w:ilvl="7" w:tplc="BF3013A4" w:tentative="1">
      <w:start w:val="1"/>
      <w:numFmt w:val="lowerLetter"/>
      <w:lvlText w:val="%8."/>
      <w:lvlJc w:val="left"/>
      <w:pPr>
        <w:ind w:left="5760" w:hanging="360"/>
      </w:pPr>
    </w:lvl>
    <w:lvl w:ilvl="8" w:tplc="B9A226CE"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2396B00C">
      <w:start w:val="1"/>
      <w:numFmt w:val="lowerRoman"/>
      <w:lvlText w:val="(%1)"/>
      <w:lvlJc w:val="left"/>
      <w:pPr>
        <w:ind w:left="1080" w:hanging="720"/>
      </w:pPr>
      <w:rPr>
        <w:rFonts w:hint="default"/>
      </w:rPr>
    </w:lvl>
    <w:lvl w:ilvl="1" w:tplc="698C8068" w:tentative="1">
      <w:start w:val="1"/>
      <w:numFmt w:val="lowerLetter"/>
      <w:lvlText w:val="%2."/>
      <w:lvlJc w:val="left"/>
      <w:pPr>
        <w:ind w:left="1440" w:hanging="360"/>
      </w:pPr>
    </w:lvl>
    <w:lvl w:ilvl="2" w:tplc="BA12CB4E" w:tentative="1">
      <w:start w:val="1"/>
      <w:numFmt w:val="lowerRoman"/>
      <w:lvlText w:val="%3."/>
      <w:lvlJc w:val="right"/>
      <w:pPr>
        <w:ind w:left="2160" w:hanging="180"/>
      </w:pPr>
    </w:lvl>
    <w:lvl w:ilvl="3" w:tplc="0434A170" w:tentative="1">
      <w:start w:val="1"/>
      <w:numFmt w:val="decimal"/>
      <w:lvlText w:val="%4."/>
      <w:lvlJc w:val="left"/>
      <w:pPr>
        <w:ind w:left="2880" w:hanging="360"/>
      </w:pPr>
    </w:lvl>
    <w:lvl w:ilvl="4" w:tplc="C1F6AAF8" w:tentative="1">
      <w:start w:val="1"/>
      <w:numFmt w:val="lowerLetter"/>
      <w:lvlText w:val="%5."/>
      <w:lvlJc w:val="left"/>
      <w:pPr>
        <w:ind w:left="3600" w:hanging="360"/>
      </w:pPr>
    </w:lvl>
    <w:lvl w:ilvl="5" w:tplc="900ED1CE" w:tentative="1">
      <w:start w:val="1"/>
      <w:numFmt w:val="lowerRoman"/>
      <w:lvlText w:val="%6."/>
      <w:lvlJc w:val="right"/>
      <w:pPr>
        <w:ind w:left="4320" w:hanging="180"/>
      </w:pPr>
    </w:lvl>
    <w:lvl w:ilvl="6" w:tplc="8A5670B8" w:tentative="1">
      <w:start w:val="1"/>
      <w:numFmt w:val="decimal"/>
      <w:lvlText w:val="%7."/>
      <w:lvlJc w:val="left"/>
      <w:pPr>
        <w:ind w:left="5040" w:hanging="360"/>
      </w:pPr>
    </w:lvl>
    <w:lvl w:ilvl="7" w:tplc="D99823EC" w:tentative="1">
      <w:start w:val="1"/>
      <w:numFmt w:val="lowerLetter"/>
      <w:lvlText w:val="%8."/>
      <w:lvlJc w:val="left"/>
      <w:pPr>
        <w:ind w:left="5760" w:hanging="360"/>
      </w:pPr>
    </w:lvl>
    <w:lvl w:ilvl="8" w:tplc="5D2E0E52" w:tentative="1">
      <w:start w:val="1"/>
      <w:numFmt w:val="lowerRoman"/>
      <w:lvlText w:val="%9."/>
      <w:lvlJc w:val="right"/>
      <w:pPr>
        <w:ind w:left="6480" w:hanging="180"/>
      </w:pPr>
    </w:lvl>
  </w:abstractNum>
  <w:abstractNum w:abstractNumId="19" w15:restartNumberingAfterBreak="0">
    <w:nsid w:val="4C465CD4"/>
    <w:multiLevelType w:val="hybridMultilevel"/>
    <w:tmpl w:val="74428764"/>
    <w:lvl w:ilvl="0" w:tplc="BB94A916">
      <w:start w:val="1"/>
      <w:numFmt w:val="bullet"/>
      <w:lvlText w:val=""/>
      <w:lvlJc w:val="left"/>
      <w:pPr>
        <w:ind w:left="786" w:hanging="360"/>
      </w:pPr>
      <w:rPr>
        <w:rFonts w:ascii="Symbol" w:hAnsi="Symbol" w:hint="default"/>
        <w:color w:val="auto"/>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061" w:hanging="360"/>
      </w:pPr>
      <w:rPr>
        <w:rFonts w:ascii="Wingdings" w:hAnsi="Wingdings" w:hint="default"/>
      </w:rPr>
    </w:lvl>
    <w:lvl w:ilvl="3" w:tplc="0C090001">
      <w:start w:val="1"/>
      <w:numFmt w:val="bullet"/>
      <w:lvlText w:val=""/>
      <w:lvlJc w:val="left"/>
      <w:pPr>
        <w:ind w:left="2487" w:hanging="360"/>
      </w:pPr>
      <w:rPr>
        <w:rFonts w:ascii="Symbol" w:hAnsi="Symbol" w:hint="default"/>
      </w:rPr>
    </w:lvl>
    <w:lvl w:ilvl="4" w:tplc="0C090003">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20" w15:restartNumberingAfterBreak="0">
    <w:nsid w:val="50865AA5"/>
    <w:multiLevelType w:val="hybridMultilevel"/>
    <w:tmpl w:val="49A21BE0"/>
    <w:lvl w:ilvl="0" w:tplc="06A6538C">
      <w:start w:val="1"/>
      <w:numFmt w:val="decimal"/>
      <w:lvlText w:val="%1."/>
      <w:lvlJc w:val="left"/>
      <w:pPr>
        <w:ind w:left="360" w:hanging="360"/>
      </w:pPr>
      <w:rPr>
        <w:rFonts w:hint="default"/>
      </w:rPr>
    </w:lvl>
    <w:lvl w:ilvl="1" w:tplc="85521CBA" w:tentative="1">
      <w:start w:val="1"/>
      <w:numFmt w:val="lowerLetter"/>
      <w:lvlText w:val="%2."/>
      <w:lvlJc w:val="left"/>
      <w:pPr>
        <w:ind w:left="1080" w:hanging="360"/>
      </w:pPr>
    </w:lvl>
    <w:lvl w:ilvl="2" w:tplc="5DE69C58" w:tentative="1">
      <w:start w:val="1"/>
      <w:numFmt w:val="lowerRoman"/>
      <w:lvlText w:val="%3."/>
      <w:lvlJc w:val="right"/>
      <w:pPr>
        <w:ind w:left="1800" w:hanging="180"/>
      </w:pPr>
    </w:lvl>
    <w:lvl w:ilvl="3" w:tplc="67E8B098" w:tentative="1">
      <w:start w:val="1"/>
      <w:numFmt w:val="decimal"/>
      <w:lvlText w:val="%4."/>
      <w:lvlJc w:val="left"/>
      <w:pPr>
        <w:ind w:left="2520" w:hanging="360"/>
      </w:pPr>
    </w:lvl>
    <w:lvl w:ilvl="4" w:tplc="631A6396" w:tentative="1">
      <w:start w:val="1"/>
      <w:numFmt w:val="lowerLetter"/>
      <w:lvlText w:val="%5."/>
      <w:lvlJc w:val="left"/>
      <w:pPr>
        <w:ind w:left="3240" w:hanging="360"/>
      </w:pPr>
    </w:lvl>
    <w:lvl w:ilvl="5" w:tplc="D2824038" w:tentative="1">
      <w:start w:val="1"/>
      <w:numFmt w:val="lowerRoman"/>
      <w:lvlText w:val="%6."/>
      <w:lvlJc w:val="right"/>
      <w:pPr>
        <w:ind w:left="3960" w:hanging="180"/>
      </w:pPr>
    </w:lvl>
    <w:lvl w:ilvl="6" w:tplc="1780CC14" w:tentative="1">
      <w:start w:val="1"/>
      <w:numFmt w:val="decimal"/>
      <w:lvlText w:val="%7."/>
      <w:lvlJc w:val="left"/>
      <w:pPr>
        <w:ind w:left="4680" w:hanging="360"/>
      </w:pPr>
    </w:lvl>
    <w:lvl w:ilvl="7" w:tplc="A2341E7E" w:tentative="1">
      <w:start w:val="1"/>
      <w:numFmt w:val="lowerLetter"/>
      <w:lvlText w:val="%8."/>
      <w:lvlJc w:val="left"/>
      <w:pPr>
        <w:ind w:left="5400" w:hanging="360"/>
      </w:pPr>
    </w:lvl>
    <w:lvl w:ilvl="8" w:tplc="1868B702" w:tentative="1">
      <w:start w:val="1"/>
      <w:numFmt w:val="lowerRoman"/>
      <w:lvlText w:val="%9."/>
      <w:lvlJc w:val="right"/>
      <w:pPr>
        <w:ind w:left="6120" w:hanging="180"/>
      </w:pPr>
    </w:lvl>
  </w:abstractNum>
  <w:abstractNum w:abstractNumId="21" w15:restartNumberingAfterBreak="0">
    <w:nsid w:val="54F917EA"/>
    <w:multiLevelType w:val="hybridMultilevel"/>
    <w:tmpl w:val="47B45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C53FF"/>
    <w:multiLevelType w:val="hybridMultilevel"/>
    <w:tmpl w:val="5504F770"/>
    <w:lvl w:ilvl="0" w:tplc="8B98AEF2">
      <w:start w:val="1"/>
      <w:numFmt w:val="lowerRoman"/>
      <w:lvlText w:val="(%1)"/>
      <w:lvlJc w:val="left"/>
      <w:pPr>
        <w:ind w:left="1080" w:hanging="720"/>
      </w:pPr>
      <w:rPr>
        <w:rFonts w:hint="default"/>
      </w:rPr>
    </w:lvl>
    <w:lvl w:ilvl="1" w:tplc="FCD08226" w:tentative="1">
      <w:start w:val="1"/>
      <w:numFmt w:val="lowerLetter"/>
      <w:lvlText w:val="%2."/>
      <w:lvlJc w:val="left"/>
      <w:pPr>
        <w:ind w:left="1440" w:hanging="360"/>
      </w:pPr>
    </w:lvl>
    <w:lvl w:ilvl="2" w:tplc="6428DD76" w:tentative="1">
      <w:start w:val="1"/>
      <w:numFmt w:val="lowerRoman"/>
      <w:lvlText w:val="%3."/>
      <w:lvlJc w:val="right"/>
      <w:pPr>
        <w:ind w:left="2160" w:hanging="180"/>
      </w:pPr>
    </w:lvl>
    <w:lvl w:ilvl="3" w:tplc="7BC6FAEC" w:tentative="1">
      <w:start w:val="1"/>
      <w:numFmt w:val="decimal"/>
      <w:lvlText w:val="%4."/>
      <w:lvlJc w:val="left"/>
      <w:pPr>
        <w:ind w:left="2880" w:hanging="360"/>
      </w:pPr>
    </w:lvl>
    <w:lvl w:ilvl="4" w:tplc="DC404416" w:tentative="1">
      <w:start w:val="1"/>
      <w:numFmt w:val="lowerLetter"/>
      <w:lvlText w:val="%5."/>
      <w:lvlJc w:val="left"/>
      <w:pPr>
        <w:ind w:left="3600" w:hanging="360"/>
      </w:pPr>
    </w:lvl>
    <w:lvl w:ilvl="5" w:tplc="92A65E40" w:tentative="1">
      <w:start w:val="1"/>
      <w:numFmt w:val="lowerRoman"/>
      <w:lvlText w:val="%6."/>
      <w:lvlJc w:val="right"/>
      <w:pPr>
        <w:ind w:left="4320" w:hanging="180"/>
      </w:pPr>
    </w:lvl>
    <w:lvl w:ilvl="6" w:tplc="5B4E3C0C" w:tentative="1">
      <w:start w:val="1"/>
      <w:numFmt w:val="decimal"/>
      <w:lvlText w:val="%7."/>
      <w:lvlJc w:val="left"/>
      <w:pPr>
        <w:ind w:left="5040" w:hanging="360"/>
      </w:pPr>
    </w:lvl>
    <w:lvl w:ilvl="7" w:tplc="02B0648A" w:tentative="1">
      <w:start w:val="1"/>
      <w:numFmt w:val="lowerLetter"/>
      <w:lvlText w:val="%8."/>
      <w:lvlJc w:val="left"/>
      <w:pPr>
        <w:ind w:left="5760" w:hanging="360"/>
      </w:pPr>
    </w:lvl>
    <w:lvl w:ilvl="8" w:tplc="A18E62C8"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A2DC6328">
      <w:start w:val="1"/>
      <w:numFmt w:val="decimal"/>
      <w:lvlText w:val="%1."/>
      <w:lvlJc w:val="left"/>
      <w:pPr>
        <w:ind w:left="360" w:hanging="360"/>
      </w:pPr>
    </w:lvl>
    <w:lvl w:ilvl="1" w:tplc="92F0A4E0" w:tentative="1">
      <w:start w:val="1"/>
      <w:numFmt w:val="lowerLetter"/>
      <w:lvlText w:val="%2."/>
      <w:lvlJc w:val="left"/>
      <w:pPr>
        <w:ind w:left="1080" w:hanging="360"/>
      </w:pPr>
    </w:lvl>
    <w:lvl w:ilvl="2" w:tplc="C016B06C" w:tentative="1">
      <w:start w:val="1"/>
      <w:numFmt w:val="lowerRoman"/>
      <w:lvlText w:val="%3."/>
      <w:lvlJc w:val="right"/>
      <w:pPr>
        <w:ind w:left="1800" w:hanging="180"/>
      </w:pPr>
    </w:lvl>
    <w:lvl w:ilvl="3" w:tplc="C96CAD1E" w:tentative="1">
      <w:start w:val="1"/>
      <w:numFmt w:val="decimal"/>
      <w:lvlText w:val="%4."/>
      <w:lvlJc w:val="left"/>
      <w:pPr>
        <w:ind w:left="2520" w:hanging="360"/>
      </w:pPr>
    </w:lvl>
    <w:lvl w:ilvl="4" w:tplc="DE40C99E" w:tentative="1">
      <w:start w:val="1"/>
      <w:numFmt w:val="lowerLetter"/>
      <w:lvlText w:val="%5."/>
      <w:lvlJc w:val="left"/>
      <w:pPr>
        <w:ind w:left="3240" w:hanging="360"/>
      </w:pPr>
    </w:lvl>
    <w:lvl w:ilvl="5" w:tplc="5B727DF0" w:tentative="1">
      <w:start w:val="1"/>
      <w:numFmt w:val="lowerRoman"/>
      <w:lvlText w:val="%6."/>
      <w:lvlJc w:val="right"/>
      <w:pPr>
        <w:ind w:left="3960" w:hanging="180"/>
      </w:pPr>
    </w:lvl>
    <w:lvl w:ilvl="6" w:tplc="F5F09B7A" w:tentative="1">
      <w:start w:val="1"/>
      <w:numFmt w:val="decimal"/>
      <w:lvlText w:val="%7."/>
      <w:lvlJc w:val="left"/>
      <w:pPr>
        <w:ind w:left="4680" w:hanging="360"/>
      </w:pPr>
    </w:lvl>
    <w:lvl w:ilvl="7" w:tplc="4404C1A6" w:tentative="1">
      <w:start w:val="1"/>
      <w:numFmt w:val="lowerLetter"/>
      <w:lvlText w:val="%8."/>
      <w:lvlJc w:val="left"/>
      <w:pPr>
        <w:ind w:left="5400" w:hanging="360"/>
      </w:pPr>
    </w:lvl>
    <w:lvl w:ilvl="8" w:tplc="8856B0A2" w:tentative="1">
      <w:start w:val="1"/>
      <w:numFmt w:val="lowerRoman"/>
      <w:lvlText w:val="%9."/>
      <w:lvlJc w:val="right"/>
      <w:pPr>
        <w:ind w:left="6120" w:hanging="180"/>
      </w:pPr>
    </w:lvl>
  </w:abstractNum>
  <w:abstractNum w:abstractNumId="24" w15:restartNumberingAfterBreak="0">
    <w:nsid w:val="5D512E83"/>
    <w:multiLevelType w:val="hybridMultilevel"/>
    <w:tmpl w:val="193A3B50"/>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start w:val="1"/>
      <w:numFmt w:val="bullet"/>
      <w:lvlText w:val=""/>
      <w:lvlJc w:val="left"/>
      <w:pPr>
        <w:ind w:left="2225" w:hanging="360"/>
      </w:pPr>
      <w:rPr>
        <w:rFonts w:ascii="Wingdings" w:hAnsi="Wingdings" w:hint="default"/>
      </w:rPr>
    </w:lvl>
    <w:lvl w:ilvl="3" w:tplc="0C090001">
      <w:start w:val="1"/>
      <w:numFmt w:val="bullet"/>
      <w:lvlText w:val=""/>
      <w:lvlJc w:val="left"/>
      <w:pPr>
        <w:ind w:left="2945" w:hanging="360"/>
      </w:pPr>
      <w:rPr>
        <w:rFonts w:ascii="Symbol" w:hAnsi="Symbol" w:hint="default"/>
      </w:rPr>
    </w:lvl>
    <w:lvl w:ilvl="4" w:tplc="0C090003">
      <w:start w:val="1"/>
      <w:numFmt w:val="bullet"/>
      <w:lvlText w:val="o"/>
      <w:lvlJc w:val="left"/>
      <w:pPr>
        <w:ind w:left="3665" w:hanging="360"/>
      </w:pPr>
      <w:rPr>
        <w:rFonts w:ascii="Courier New" w:hAnsi="Courier New" w:cs="Courier New" w:hint="default"/>
      </w:rPr>
    </w:lvl>
    <w:lvl w:ilvl="5" w:tplc="0C090005">
      <w:start w:val="1"/>
      <w:numFmt w:val="bullet"/>
      <w:lvlText w:val=""/>
      <w:lvlJc w:val="left"/>
      <w:pPr>
        <w:ind w:left="4385" w:hanging="360"/>
      </w:pPr>
      <w:rPr>
        <w:rFonts w:ascii="Wingdings" w:hAnsi="Wingdings" w:hint="default"/>
      </w:rPr>
    </w:lvl>
    <w:lvl w:ilvl="6" w:tplc="0C090001">
      <w:start w:val="1"/>
      <w:numFmt w:val="bullet"/>
      <w:lvlText w:val=""/>
      <w:lvlJc w:val="left"/>
      <w:pPr>
        <w:ind w:left="5105" w:hanging="360"/>
      </w:pPr>
      <w:rPr>
        <w:rFonts w:ascii="Symbol" w:hAnsi="Symbol" w:hint="default"/>
      </w:rPr>
    </w:lvl>
    <w:lvl w:ilvl="7" w:tplc="0C090003">
      <w:start w:val="1"/>
      <w:numFmt w:val="bullet"/>
      <w:lvlText w:val="o"/>
      <w:lvlJc w:val="left"/>
      <w:pPr>
        <w:ind w:left="5825" w:hanging="360"/>
      </w:pPr>
      <w:rPr>
        <w:rFonts w:ascii="Courier New" w:hAnsi="Courier New" w:cs="Courier New" w:hint="default"/>
      </w:rPr>
    </w:lvl>
    <w:lvl w:ilvl="8" w:tplc="0C090005">
      <w:start w:val="1"/>
      <w:numFmt w:val="bullet"/>
      <w:lvlText w:val=""/>
      <w:lvlJc w:val="left"/>
      <w:pPr>
        <w:ind w:left="6545" w:hanging="360"/>
      </w:pPr>
      <w:rPr>
        <w:rFonts w:ascii="Wingdings" w:hAnsi="Wingdings" w:hint="default"/>
      </w:rPr>
    </w:lvl>
  </w:abstractNum>
  <w:abstractNum w:abstractNumId="25" w15:restartNumberingAfterBreak="0">
    <w:nsid w:val="6334201F"/>
    <w:multiLevelType w:val="hybridMultilevel"/>
    <w:tmpl w:val="5504F770"/>
    <w:lvl w:ilvl="0" w:tplc="7368E7E6">
      <w:start w:val="1"/>
      <w:numFmt w:val="lowerRoman"/>
      <w:lvlText w:val="(%1)"/>
      <w:lvlJc w:val="left"/>
      <w:pPr>
        <w:ind w:left="1080" w:hanging="720"/>
      </w:pPr>
      <w:rPr>
        <w:rFonts w:hint="default"/>
      </w:rPr>
    </w:lvl>
    <w:lvl w:ilvl="1" w:tplc="2934F5BA" w:tentative="1">
      <w:start w:val="1"/>
      <w:numFmt w:val="lowerLetter"/>
      <w:lvlText w:val="%2."/>
      <w:lvlJc w:val="left"/>
      <w:pPr>
        <w:ind w:left="1440" w:hanging="360"/>
      </w:pPr>
    </w:lvl>
    <w:lvl w:ilvl="2" w:tplc="6E6A6D4E" w:tentative="1">
      <w:start w:val="1"/>
      <w:numFmt w:val="lowerRoman"/>
      <w:lvlText w:val="%3."/>
      <w:lvlJc w:val="right"/>
      <w:pPr>
        <w:ind w:left="2160" w:hanging="180"/>
      </w:pPr>
    </w:lvl>
    <w:lvl w:ilvl="3" w:tplc="DBD05038" w:tentative="1">
      <w:start w:val="1"/>
      <w:numFmt w:val="decimal"/>
      <w:lvlText w:val="%4."/>
      <w:lvlJc w:val="left"/>
      <w:pPr>
        <w:ind w:left="2880" w:hanging="360"/>
      </w:pPr>
    </w:lvl>
    <w:lvl w:ilvl="4" w:tplc="CAA25148" w:tentative="1">
      <w:start w:val="1"/>
      <w:numFmt w:val="lowerLetter"/>
      <w:lvlText w:val="%5."/>
      <w:lvlJc w:val="left"/>
      <w:pPr>
        <w:ind w:left="3600" w:hanging="360"/>
      </w:pPr>
    </w:lvl>
    <w:lvl w:ilvl="5" w:tplc="A234544C" w:tentative="1">
      <w:start w:val="1"/>
      <w:numFmt w:val="lowerRoman"/>
      <w:lvlText w:val="%6."/>
      <w:lvlJc w:val="right"/>
      <w:pPr>
        <w:ind w:left="4320" w:hanging="180"/>
      </w:pPr>
    </w:lvl>
    <w:lvl w:ilvl="6" w:tplc="827E9A18" w:tentative="1">
      <w:start w:val="1"/>
      <w:numFmt w:val="decimal"/>
      <w:lvlText w:val="%7."/>
      <w:lvlJc w:val="left"/>
      <w:pPr>
        <w:ind w:left="5040" w:hanging="360"/>
      </w:pPr>
    </w:lvl>
    <w:lvl w:ilvl="7" w:tplc="05C259BC" w:tentative="1">
      <w:start w:val="1"/>
      <w:numFmt w:val="lowerLetter"/>
      <w:lvlText w:val="%8."/>
      <w:lvlJc w:val="left"/>
      <w:pPr>
        <w:ind w:left="5760" w:hanging="360"/>
      </w:pPr>
    </w:lvl>
    <w:lvl w:ilvl="8" w:tplc="031CB1FC" w:tentative="1">
      <w:start w:val="1"/>
      <w:numFmt w:val="lowerRoman"/>
      <w:lvlText w:val="%9."/>
      <w:lvlJc w:val="right"/>
      <w:pPr>
        <w:ind w:left="6480" w:hanging="180"/>
      </w:pPr>
    </w:lvl>
  </w:abstractNum>
  <w:abstractNum w:abstractNumId="26" w15:restartNumberingAfterBreak="0">
    <w:nsid w:val="6ADF483E"/>
    <w:multiLevelType w:val="hybridMultilevel"/>
    <w:tmpl w:val="8A9E48CC"/>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CB06011"/>
    <w:multiLevelType w:val="hybridMultilevel"/>
    <w:tmpl w:val="49A21BE0"/>
    <w:lvl w:ilvl="0" w:tplc="D6B2FFCA">
      <w:start w:val="1"/>
      <w:numFmt w:val="decimal"/>
      <w:lvlText w:val="%1."/>
      <w:lvlJc w:val="left"/>
      <w:pPr>
        <w:ind w:left="360" w:hanging="360"/>
      </w:pPr>
      <w:rPr>
        <w:rFonts w:hint="default"/>
      </w:rPr>
    </w:lvl>
    <w:lvl w:ilvl="1" w:tplc="A7864272" w:tentative="1">
      <w:start w:val="1"/>
      <w:numFmt w:val="lowerLetter"/>
      <w:lvlText w:val="%2."/>
      <w:lvlJc w:val="left"/>
      <w:pPr>
        <w:ind w:left="1080" w:hanging="360"/>
      </w:pPr>
    </w:lvl>
    <w:lvl w:ilvl="2" w:tplc="686464C6" w:tentative="1">
      <w:start w:val="1"/>
      <w:numFmt w:val="lowerRoman"/>
      <w:lvlText w:val="%3."/>
      <w:lvlJc w:val="right"/>
      <w:pPr>
        <w:ind w:left="1800" w:hanging="180"/>
      </w:pPr>
    </w:lvl>
    <w:lvl w:ilvl="3" w:tplc="6FC2C6FE" w:tentative="1">
      <w:start w:val="1"/>
      <w:numFmt w:val="decimal"/>
      <w:lvlText w:val="%4."/>
      <w:lvlJc w:val="left"/>
      <w:pPr>
        <w:ind w:left="2520" w:hanging="360"/>
      </w:pPr>
    </w:lvl>
    <w:lvl w:ilvl="4" w:tplc="9E605512" w:tentative="1">
      <w:start w:val="1"/>
      <w:numFmt w:val="lowerLetter"/>
      <w:lvlText w:val="%5."/>
      <w:lvlJc w:val="left"/>
      <w:pPr>
        <w:ind w:left="3240" w:hanging="360"/>
      </w:pPr>
    </w:lvl>
    <w:lvl w:ilvl="5" w:tplc="2946E4B6" w:tentative="1">
      <w:start w:val="1"/>
      <w:numFmt w:val="lowerRoman"/>
      <w:lvlText w:val="%6."/>
      <w:lvlJc w:val="right"/>
      <w:pPr>
        <w:ind w:left="3960" w:hanging="180"/>
      </w:pPr>
    </w:lvl>
    <w:lvl w:ilvl="6" w:tplc="CC24222E" w:tentative="1">
      <w:start w:val="1"/>
      <w:numFmt w:val="decimal"/>
      <w:lvlText w:val="%7."/>
      <w:lvlJc w:val="left"/>
      <w:pPr>
        <w:ind w:left="4680" w:hanging="360"/>
      </w:pPr>
    </w:lvl>
    <w:lvl w:ilvl="7" w:tplc="B57CF98C" w:tentative="1">
      <w:start w:val="1"/>
      <w:numFmt w:val="lowerLetter"/>
      <w:lvlText w:val="%8."/>
      <w:lvlJc w:val="left"/>
      <w:pPr>
        <w:ind w:left="5400" w:hanging="360"/>
      </w:pPr>
    </w:lvl>
    <w:lvl w:ilvl="8" w:tplc="18164824" w:tentative="1">
      <w:start w:val="1"/>
      <w:numFmt w:val="lowerRoman"/>
      <w:lvlText w:val="%9."/>
      <w:lvlJc w:val="right"/>
      <w:pPr>
        <w:ind w:left="6120" w:hanging="180"/>
      </w:pPr>
    </w:lvl>
  </w:abstractNum>
  <w:abstractNum w:abstractNumId="28" w15:restartNumberingAfterBreak="0">
    <w:nsid w:val="6D505C51"/>
    <w:multiLevelType w:val="hybridMultilevel"/>
    <w:tmpl w:val="C0425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FB008E"/>
    <w:multiLevelType w:val="hybridMultilevel"/>
    <w:tmpl w:val="D0FCCD86"/>
    <w:lvl w:ilvl="0" w:tplc="98928F60">
      <w:start w:val="1"/>
      <w:numFmt w:val="bullet"/>
      <w:lvlText w:val=""/>
      <w:lvlJc w:val="left"/>
      <w:pPr>
        <w:ind w:left="72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572FC1"/>
    <w:multiLevelType w:val="hybridMultilevel"/>
    <w:tmpl w:val="DEECBF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78C332D4"/>
    <w:multiLevelType w:val="hybridMultilevel"/>
    <w:tmpl w:val="5504F770"/>
    <w:lvl w:ilvl="0" w:tplc="287ED980">
      <w:start w:val="1"/>
      <w:numFmt w:val="lowerRoman"/>
      <w:lvlText w:val="(%1)"/>
      <w:lvlJc w:val="left"/>
      <w:pPr>
        <w:ind w:left="1080" w:hanging="720"/>
      </w:pPr>
      <w:rPr>
        <w:rFonts w:hint="default"/>
      </w:rPr>
    </w:lvl>
    <w:lvl w:ilvl="1" w:tplc="BAAA998C" w:tentative="1">
      <w:start w:val="1"/>
      <w:numFmt w:val="lowerLetter"/>
      <w:lvlText w:val="%2."/>
      <w:lvlJc w:val="left"/>
      <w:pPr>
        <w:ind w:left="1440" w:hanging="360"/>
      </w:pPr>
    </w:lvl>
    <w:lvl w:ilvl="2" w:tplc="FB7ED3CE" w:tentative="1">
      <w:start w:val="1"/>
      <w:numFmt w:val="lowerRoman"/>
      <w:lvlText w:val="%3."/>
      <w:lvlJc w:val="right"/>
      <w:pPr>
        <w:ind w:left="2160" w:hanging="180"/>
      </w:pPr>
    </w:lvl>
    <w:lvl w:ilvl="3" w:tplc="32AAFD5C" w:tentative="1">
      <w:start w:val="1"/>
      <w:numFmt w:val="decimal"/>
      <w:lvlText w:val="%4."/>
      <w:lvlJc w:val="left"/>
      <w:pPr>
        <w:ind w:left="2880" w:hanging="360"/>
      </w:pPr>
    </w:lvl>
    <w:lvl w:ilvl="4" w:tplc="3DF087AA" w:tentative="1">
      <w:start w:val="1"/>
      <w:numFmt w:val="lowerLetter"/>
      <w:lvlText w:val="%5."/>
      <w:lvlJc w:val="left"/>
      <w:pPr>
        <w:ind w:left="3600" w:hanging="360"/>
      </w:pPr>
    </w:lvl>
    <w:lvl w:ilvl="5" w:tplc="16949C1A" w:tentative="1">
      <w:start w:val="1"/>
      <w:numFmt w:val="lowerRoman"/>
      <w:lvlText w:val="%6."/>
      <w:lvlJc w:val="right"/>
      <w:pPr>
        <w:ind w:left="4320" w:hanging="180"/>
      </w:pPr>
    </w:lvl>
    <w:lvl w:ilvl="6" w:tplc="26E23A5A" w:tentative="1">
      <w:start w:val="1"/>
      <w:numFmt w:val="decimal"/>
      <w:lvlText w:val="%7."/>
      <w:lvlJc w:val="left"/>
      <w:pPr>
        <w:ind w:left="5040" w:hanging="360"/>
      </w:pPr>
    </w:lvl>
    <w:lvl w:ilvl="7" w:tplc="1FA2CC8E" w:tentative="1">
      <w:start w:val="1"/>
      <w:numFmt w:val="lowerLetter"/>
      <w:lvlText w:val="%8."/>
      <w:lvlJc w:val="left"/>
      <w:pPr>
        <w:ind w:left="5760" w:hanging="360"/>
      </w:pPr>
    </w:lvl>
    <w:lvl w:ilvl="8" w:tplc="D794C6FC"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5ECAFCBC">
      <w:start w:val="1"/>
      <w:numFmt w:val="decimal"/>
      <w:lvlText w:val="%1."/>
      <w:lvlJc w:val="left"/>
      <w:pPr>
        <w:ind w:left="360" w:hanging="360"/>
      </w:pPr>
      <w:rPr>
        <w:rFonts w:hint="default"/>
      </w:rPr>
    </w:lvl>
    <w:lvl w:ilvl="1" w:tplc="79869E5A" w:tentative="1">
      <w:start w:val="1"/>
      <w:numFmt w:val="lowerLetter"/>
      <w:lvlText w:val="%2."/>
      <w:lvlJc w:val="left"/>
      <w:pPr>
        <w:ind w:left="1080" w:hanging="360"/>
      </w:pPr>
    </w:lvl>
    <w:lvl w:ilvl="2" w:tplc="88E2C2A2" w:tentative="1">
      <w:start w:val="1"/>
      <w:numFmt w:val="lowerRoman"/>
      <w:lvlText w:val="%3."/>
      <w:lvlJc w:val="right"/>
      <w:pPr>
        <w:ind w:left="1800" w:hanging="180"/>
      </w:pPr>
    </w:lvl>
    <w:lvl w:ilvl="3" w:tplc="3438D5A6" w:tentative="1">
      <w:start w:val="1"/>
      <w:numFmt w:val="decimal"/>
      <w:lvlText w:val="%4."/>
      <w:lvlJc w:val="left"/>
      <w:pPr>
        <w:ind w:left="2520" w:hanging="360"/>
      </w:pPr>
    </w:lvl>
    <w:lvl w:ilvl="4" w:tplc="FF40E334" w:tentative="1">
      <w:start w:val="1"/>
      <w:numFmt w:val="lowerLetter"/>
      <w:lvlText w:val="%5."/>
      <w:lvlJc w:val="left"/>
      <w:pPr>
        <w:ind w:left="3240" w:hanging="360"/>
      </w:pPr>
    </w:lvl>
    <w:lvl w:ilvl="5" w:tplc="EEC211C2" w:tentative="1">
      <w:start w:val="1"/>
      <w:numFmt w:val="lowerRoman"/>
      <w:lvlText w:val="%6."/>
      <w:lvlJc w:val="right"/>
      <w:pPr>
        <w:ind w:left="3960" w:hanging="180"/>
      </w:pPr>
    </w:lvl>
    <w:lvl w:ilvl="6" w:tplc="A84CDF14" w:tentative="1">
      <w:start w:val="1"/>
      <w:numFmt w:val="decimal"/>
      <w:lvlText w:val="%7."/>
      <w:lvlJc w:val="left"/>
      <w:pPr>
        <w:ind w:left="4680" w:hanging="360"/>
      </w:pPr>
    </w:lvl>
    <w:lvl w:ilvl="7" w:tplc="B0DC845E" w:tentative="1">
      <w:start w:val="1"/>
      <w:numFmt w:val="lowerLetter"/>
      <w:lvlText w:val="%8."/>
      <w:lvlJc w:val="left"/>
      <w:pPr>
        <w:ind w:left="5400" w:hanging="360"/>
      </w:pPr>
    </w:lvl>
    <w:lvl w:ilvl="8" w:tplc="694C03D2" w:tentative="1">
      <w:start w:val="1"/>
      <w:numFmt w:val="lowerRoman"/>
      <w:lvlText w:val="%9."/>
      <w:lvlJc w:val="right"/>
      <w:pPr>
        <w:ind w:left="6120" w:hanging="180"/>
      </w:pPr>
    </w:lvl>
  </w:abstractNum>
  <w:abstractNum w:abstractNumId="33" w15:restartNumberingAfterBreak="0">
    <w:nsid w:val="7CE776EB"/>
    <w:multiLevelType w:val="hybridMultilevel"/>
    <w:tmpl w:val="8D46480E"/>
    <w:lvl w:ilvl="0" w:tplc="0C090001">
      <w:start w:val="1"/>
      <w:numFmt w:val="bullet"/>
      <w:lvlText w:val=""/>
      <w:lvlJc w:val="left"/>
      <w:pPr>
        <w:ind w:left="786" w:hanging="360"/>
      </w:pPr>
      <w:rPr>
        <w:rFonts w:ascii="Symbol" w:hAnsi="Symbol" w:hint="default"/>
      </w:rPr>
    </w:lvl>
    <w:lvl w:ilvl="1" w:tplc="FFFFFFFF">
      <w:start w:val="1"/>
      <w:numFmt w:val="bullet"/>
      <w:lvlText w:val="o"/>
      <w:lvlJc w:val="left"/>
      <w:pPr>
        <w:ind w:left="1494" w:hanging="360"/>
      </w:pPr>
      <w:rPr>
        <w:rFonts w:ascii="Courier New" w:hAnsi="Courier New" w:cs="Times New Roman" w:hint="default"/>
      </w:rPr>
    </w:lvl>
    <w:lvl w:ilvl="2" w:tplc="0C090005">
      <w:start w:val="1"/>
      <w:numFmt w:val="bullet"/>
      <w:lvlText w:val=""/>
      <w:lvlJc w:val="left"/>
      <w:pPr>
        <w:ind w:left="1637" w:hanging="360"/>
      </w:pPr>
      <w:rPr>
        <w:rFonts w:ascii="Wingdings" w:hAnsi="Wingdings" w:hint="default"/>
      </w:rPr>
    </w:lvl>
    <w:lvl w:ilvl="3" w:tplc="0C090001">
      <w:start w:val="1"/>
      <w:numFmt w:val="bullet"/>
      <w:lvlText w:val=""/>
      <w:lvlJc w:val="left"/>
      <w:pPr>
        <w:ind w:left="2946" w:hanging="360"/>
      </w:pPr>
      <w:rPr>
        <w:rFonts w:ascii="Symbol" w:hAnsi="Symbol" w:hint="default"/>
      </w:rPr>
    </w:lvl>
    <w:lvl w:ilvl="4" w:tplc="0C090003">
      <w:start w:val="1"/>
      <w:numFmt w:val="bullet"/>
      <w:lvlText w:val="o"/>
      <w:lvlJc w:val="left"/>
      <w:pPr>
        <w:ind w:left="3666" w:hanging="360"/>
      </w:pPr>
      <w:rPr>
        <w:rFonts w:ascii="Courier New" w:hAnsi="Courier New" w:cs="Courier New" w:hint="default"/>
      </w:rPr>
    </w:lvl>
    <w:lvl w:ilvl="5" w:tplc="0C090005">
      <w:start w:val="1"/>
      <w:numFmt w:val="bullet"/>
      <w:lvlText w:val=""/>
      <w:lvlJc w:val="left"/>
      <w:pPr>
        <w:ind w:left="4386" w:hanging="360"/>
      </w:pPr>
      <w:rPr>
        <w:rFonts w:ascii="Wingdings" w:hAnsi="Wingdings" w:hint="default"/>
      </w:rPr>
    </w:lvl>
    <w:lvl w:ilvl="6" w:tplc="0C090001">
      <w:start w:val="1"/>
      <w:numFmt w:val="bullet"/>
      <w:lvlText w:val=""/>
      <w:lvlJc w:val="left"/>
      <w:pPr>
        <w:ind w:left="5106" w:hanging="360"/>
      </w:pPr>
      <w:rPr>
        <w:rFonts w:ascii="Symbol" w:hAnsi="Symbol" w:hint="default"/>
      </w:rPr>
    </w:lvl>
    <w:lvl w:ilvl="7" w:tplc="0C090003">
      <w:start w:val="1"/>
      <w:numFmt w:val="bullet"/>
      <w:lvlText w:val="o"/>
      <w:lvlJc w:val="left"/>
      <w:pPr>
        <w:ind w:left="5826" w:hanging="360"/>
      </w:pPr>
      <w:rPr>
        <w:rFonts w:ascii="Courier New" w:hAnsi="Courier New" w:cs="Courier New" w:hint="default"/>
      </w:rPr>
    </w:lvl>
    <w:lvl w:ilvl="8" w:tplc="0C090005">
      <w:start w:val="1"/>
      <w:numFmt w:val="bullet"/>
      <w:lvlText w:val=""/>
      <w:lvlJc w:val="left"/>
      <w:pPr>
        <w:ind w:left="6546" w:hanging="360"/>
      </w:pPr>
      <w:rPr>
        <w:rFonts w:ascii="Wingdings" w:hAnsi="Wingdings" w:hint="default"/>
      </w:rPr>
    </w:lvl>
  </w:abstractNum>
  <w:abstractNum w:abstractNumId="34" w15:restartNumberingAfterBreak="0">
    <w:nsid w:val="7D5B64C0"/>
    <w:multiLevelType w:val="hybridMultilevel"/>
    <w:tmpl w:val="5504F770"/>
    <w:lvl w:ilvl="0" w:tplc="A300AEFE">
      <w:start w:val="1"/>
      <w:numFmt w:val="lowerRoman"/>
      <w:lvlText w:val="(%1)"/>
      <w:lvlJc w:val="left"/>
      <w:pPr>
        <w:ind w:left="1080" w:hanging="720"/>
      </w:pPr>
      <w:rPr>
        <w:rFonts w:hint="default"/>
      </w:rPr>
    </w:lvl>
    <w:lvl w:ilvl="1" w:tplc="B2226A4C" w:tentative="1">
      <w:start w:val="1"/>
      <w:numFmt w:val="lowerLetter"/>
      <w:lvlText w:val="%2."/>
      <w:lvlJc w:val="left"/>
      <w:pPr>
        <w:ind w:left="1440" w:hanging="360"/>
      </w:pPr>
    </w:lvl>
    <w:lvl w:ilvl="2" w:tplc="53904040" w:tentative="1">
      <w:start w:val="1"/>
      <w:numFmt w:val="lowerRoman"/>
      <w:lvlText w:val="%3."/>
      <w:lvlJc w:val="right"/>
      <w:pPr>
        <w:ind w:left="2160" w:hanging="180"/>
      </w:pPr>
    </w:lvl>
    <w:lvl w:ilvl="3" w:tplc="42F65B30" w:tentative="1">
      <w:start w:val="1"/>
      <w:numFmt w:val="decimal"/>
      <w:lvlText w:val="%4."/>
      <w:lvlJc w:val="left"/>
      <w:pPr>
        <w:ind w:left="2880" w:hanging="360"/>
      </w:pPr>
    </w:lvl>
    <w:lvl w:ilvl="4" w:tplc="B6904FAE" w:tentative="1">
      <w:start w:val="1"/>
      <w:numFmt w:val="lowerLetter"/>
      <w:lvlText w:val="%5."/>
      <w:lvlJc w:val="left"/>
      <w:pPr>
        <w:ind w:left="3600" w:hanging="360"/>
      </w:pPr>
    </w:lvl>
    <w:lvl w:ilvl="5" w:tplc="5CD4CF7C" w:tentative="1">
      <w:start w:val="1"/>
      <w:numFmt w:val="lowerRoman"/>
      <w:lvlText w:val="%6."/>
      <w:lvlJc w:val="right"/>
      <w:pPr>
        <w:ind w:left="4320" w:hanging="180"/>
      </w:pPr>
    </w:lvl>
    <w:lvl w:ilvl="6" w:tplc="76809F58" w:tentative="1">
      <w:start w:val="1"/>
      <w:numFmt w:val="decimal"/>
      <w:lvlText w:val="%7."/>
      <w:lvlJc w:val="left"/>
      <w:pPr>
        <w:ind w:left="5040" w:hanging="360"/>
      </w:pPr>
    </w:lvl>
    <w:lvl w:ilvl="7" w:tplc="A168A80A" w:tentative="1">
      <w:start w:val="1"/>
      <w:numFmt w:val="lowerLetter"/>
      <w:lvlText w:val="%8."/>
      <w:lvlJc w:val="left"/>
      <w:pPr>
        <w:ind w:left="5760" w:hanging="360"/>
      </w:pPr>
    </w:lvl>
    <w:lvl w:ilvl="8" w:tplc="F4B0909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B6C6A72">
      <w:start w:val="1"/>
      <w:numFmt w:val="decimal"/>
      <w:lvlText w:val="%1."/>
      <w:lvlJc w:val="left"/>
      <w:pPr>
        <w:ind w:left="360" w:hanging="360"/>
      </w:pPr>
      <w:rPr>
        <w:rFonts w:hint="default"/>
      </w:rPr>
    </w:lvl>
    <w:lvl w:ilvl="1" w:tplc="19C8525A" w:tentative="1">
      <w:start w:val="1"/>
      <w:numFmt w:val="lowerLetter"/>
      <w:lvlText w:val="%2."/>
      <w:lvlJc w:val="left"/>
      <w:pPr>
        <w:ind w:left="1080" w:hanging="360"/>
      </w:pPr>
    </w:lvl>
    <w:lvl w:ilvl="2" w:tplc="AC388A6A" w:tentative="1">
      <w:start w:val="1"/>
      <w:numFmt w:val="lowerRoman"/>
      <w:lvlText w:val="%3."/>
      <w:lvlJc w:val="right"/>
      <w:pPr>
        <w:ind w:left="1800" w:hanging="180"/>
      </w:pPr>
    </w:lvl>
    <w:lvl w:ilvl="3" w:tplc="AACCED24" w:tentative="1">
      <w:start w:val="1"/>
      <w:numFmt w:val="decimal"/>
      <w:lvlText w:val="%4."/>
      <w:lvlJc w:val="left"/>
      <w:pPr>
        <w:ind w:left="2520" w:hanging="360"/>
      </w:pPr>
    </w:lvl>
    <w:lvl w:ilvl="4" w:tplc="08282202" w:tentative="1">
      <w:start w:val="1"/>
      <w:numFmt w:val="lowerLetter"/>
      <w:lvlText w:val="%5."/>
      <w:lvlJc w:val="left"/>
      <w:pPr>
        <w:ind w:left="3240" w:hanging="360"/>
      </w:pPr>
    </w:lvl>
    <w:lvl w:ilvl="5" w:tplc="049C2FD6" w:tentative="1">
      <w:start w:val="1"/>
      <w:numFmt w:val="lowerRoman"/>
      <w:lvlText w:val="%6."/>
      <w:lvlJc w:val="right"/>
      <w:pPr>
        <w:ind w:left="3960" w:hanging="180"/>
      </w:pPr>
    </w:lvl>
    <w:lvl w:ilvl="6" w:tplc="9ECEC4C0" w:tentative="1">
      <w:start w:val="1"/>
      <w:numFmt w:val="decimal"/>
      <w:lvlText w:val="%7."/>
      <w:lvlJc w:val="left"/>
      <w:pPr>
        <w:ind w:left="4680" w:hanging="360"/>
      </w:pPr>
    </w:lvl>
    <w:lvl w:ilvl="7" w:tplc="8E84C644" w:tentative="1">
      <w:start w:val="1"/>
      <w:numFmt w:val="lowerLetter"/>
      <w:lvlText w:val="%8."/>
      <w:lvlJc w:val="left"/>
      <w:pPr>
        <w:ind w:left="5400" w:hanging="360"/>
      </w:pPr>
    </w:lvl>
    <w:lvl w:ilvl="8" w:tplc="A90A5D8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4DC11BC">
      <w:start w:val="1"/>
      <w:numFmt w:val="decimal"/>
      <w:lvlText w:val="%1."/>
      <w:lvlJc w:val="left"/>
      <w:pPr>
        <w:ind w:left="360" w:hanging="360"/>
      </w:pPr>
      <w:rPr>
        <w:rFonts w:hint="default"/>
      </w:rPr>
    </w:lvl>
    <w:lvl w:ilvl="1" w:tplc="B0068710" w:tentative="1">
      <w:start w:val="1"/>
      <w:numFmt w:val="lowerLetter"/>
      <w:lvlText w:val="%2."/>
      <w:lvlJc w:val="left"/>
      <w:pPr>
        <w:ind w:left="1080" w:hanging="360"/>
      </w:pPr>
    </w:lvl>
    <w:lvl w:ilvl="2" w:tplc="D482FFB8" w:tentative="1">
      <w:start w:val="1"/>
      <w:numFmt w:val="lowerRoman"/>
      <w:lvlText w:val="%3."/>
      <w:lvlJc w:val="right"/>
      <w:pPr>
        <w:ind w:left="1800" w:hanging="180"/>
      </w:pPr>
    </w:lvl>
    <w:lvl w:ilvl="3" w:tplc="CE30A522" w:tentative="1">
      <w:start w:val="1"/>
      <w:numFmt w:val="decimal"/>
      <w:lvlText w:val="%4."/>
      <w:lvlJc w:val="left"/>
      <w:pPr>
        <w:ind w:left="2520" w:hanging="360"/>
      </w:pPr>
    </w:lvl>
    <w:lvl w:ilvl="4" w:tplc="83DABB84" w:tentative="1">
      <w:start w:val="1"/>
      <w:numFmt w:val="lowerLetter"/>
      <w:lvlText w:val="%5."/>
      <w:lvlJc w:val="left"/>
      <w:pPr>
        <w:ind w:left="3240" w:hanging="360"/>
      </w:pPr>
    </w:lvl>
    <w:lvl w:ilvl="5" w:tplc="4442EFA2" w:tentative="1">
      <w:start w:val="1"/>
      <w:numFmt w:val="lowerRoman"/>
      <w:lvlText w:val="%6."/>
      <w:lvlJc w:val="right"/>
      <w:pPr>
        <w:ind w:left="3960" w:hanging="180"/>
      </w:pPr>
    </w:lvl>
    <w:lvl w:ilvl="6" w:tplc="A9F49A14" w:tentative="1">
      <w:start w:val="1"/>
      <w:numFmt w:val="decimal"/>
      <w:lvlText w:val="%7."/>
      <w:lvlJc w:val="left"/>
      <w:pPr>
        <w:ind w:left="4680" w:hanging="360"/>
      </w:pPr>
    </w:lvl>
    <w:lvl w:ilvl="7" w:tplc="8A5A06FE" w:tentative="1">
      <w:start w:val="1"/>
      <w:numFmt w:val="lowerLetter"/>
      <w:lvlText w:val="%8."/>
      <w:lvlJc w:val="left"/>
      <w:pPr>
        <w:ind w:left="5400" w:hanging="360"/>
      </w:pPr>
    </w:lvl>
    <w:lvl w:ilvl="8" w:tplc="8766D058" w:tentative="1">
      <w:start w:val="1"/>
      <w:numFmt w:val="lowerRoman"/>
      <w:lvlText w:val="%9."/>
      <w:lvlJc w:val="right"/>
      <w:pPr>
        <w:ind w:left="6120" w:hanging="180"/>
      </w:pPr>
    </w:lvl>
  </w:abstractNum>
  <w:num w:numId="1">
    <w:abstractNumId w:val="4"/>
  </w:num>
  <w:num w:numId="2">
    <w:abstractNumId w:val="14"/>
  </w:num>
  <w:num w:numId="3">
    <w:abstractNumId w:val="32"/>
  </w:num>
  <w:num w:numId="4">
    <w:abstractNumId w:val="36"/>
  </w:num>
  <w:num w:numId="5">
    <w:abstractNumId w:val="20"/>
  </w:num>
  <w:num w:numId="6">
    <w:abstractNumId w:val="12"/>
  </w:num>
  <w:num w:numId="7">
    <w:abstractNumId w:val="27"/>
  </w:num>
  <w:num w:numId="8">
    <w:abstractNumId w:val="11"/>
  </w:num>
  <w:num w:numId="9">
    <w:abstractNumId w:val="35"/>
  </w:num>
  <w:num w:numId="10">
    <w:abstractNumId w:val="9"/>
  </w:num>
  <w:num w:numId="11">
    <w:abstractNumId w:val="22"/>
  </w:num>
  <w:num w:numId="12">
    <w:abstractNumId w:val="23"/>
  </w:num>
  <w:num w:numId="13">
    <w:abstractNumId w:val="25"/>
  </w:num>
  <w:num w:numId="14">
    <w:abstractNumId w:val="17"/>
  </w:num>
  <w:num w:numId="15">
    <w:abstractNumId w:val="13"/>
  </w:num>
  <w:num w:numId="16">
    <w:abstractNumId w:val="7"/>
  </w:num>
  <w:num w:numId="17">
    <w:abstractNumId w:val="18"/>
  </w:num>
  <w:num w:numId="18">
    <w:abstractNumId w:val="34"/>
  </w:num>
  <w:num w:numId="19">
    <w:abstractNumId w:val="31"/>
  </w:num>
  <w:num w:numId="20">
    <w:abstractNumId w:val="6"/>
  </w:num>
  <w:num w:numId="21">
    <w:abstractNumId w:val="21"/>
  </w:num>
  <w:num w:numId="22">
    <w:abstractNumId w:val="15"/>
  </w:num>
  <w:num w:numId="23">
    <w:abstractNumId w:val="30"/>
  </w:num>
  <w:num w:numId="24">
    <w:abstractNumId w:val="29"/>
  </w:num>
  <w:num w:numId="25">
    <w:abstractNumId w:val="10"/>
  </w:num>
  <w:num w:numId="26">
    <w:abstractNumId w:val="3"/>
  </w:num>
  <w:num w:numId="27">
    <w:abstractNumId w:val="24"/>
  </w:num>
  <w:num w:numId="28">
    <w:abstractNumId w:val="2"/>
  </w:num>
  <w:num w:numId="29">
    <w:abstractNumId w:val="16"/>
  </w:num>
  <w:num w:numId="30">
    <w:abstractNumId w:val="28"/>
  </w:num>
  <w:num w:numId="31">
    <w:abstractNumId w:val="26"/>
  </w:num>
  <w:num w:numId="32">
    <w:abstractNumId w:val="5"/>
  </w:num>
  <w:num w:numId="33">
    <w:abstractNumId w:val="33"/>
  </w:num>
  <w:num w:numId="34">
    <w:abstractNumId w:val="8"/>
  </w:num>
  <w:num w:numId="35">
    <w:abstractNumId w:val="19"/>
  </w:num>
  <w:num w:numId="36">
    <w:abstractNumId w:val="0"/>
  </w:num>
  <w:num w:numId="3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F5"/>
    <w:rsid w:val="000034FA"/>
    <w:rsid w:val="00010B94"/>
    <w:rsid w:val="00037AEB"/>
    <w:rsid w:val="000414E6"/>
    <w:rsid w:val="00042BDC"/>
    <w:rsid w:val="00055375"/>
    <w:rsid w:val="00063A19"/>
    <w:rsid w:val="000702A2"/>
    <w:rsid w:val="00071A50"/>
    <w:rsid w:val="00072B71"/>
    <w:rsid w:val="0007344C"/>
    <w:rsid w:val="000865F7"/>
    <w:rsid w:val="0009189C"/>
    <w:rsid w:val="00095355"/>
    <w:rsid w:val="000A3E90"/>
    <w:rsid w:val="000A7E3D"/>
    <w:rsid w:val="000B29E3"/>
    <w:rsid w:val="000C471F"/>
    <w:rsid w:val="000C6DF3"/>
    <w:rsid w:val="000D4578"/>
    <w:rsid w:val="000D782E"/>
    <w:rsid w:val="000F5549"/>
    <w:rsid w:val="00102928"/>
    <w:rsid w:val="00102D31"/>
    <w:rsid w:val="00107E0E"/>
    <w:rsid w:val="0011515E"/>
    <w:rsid w:val="00120769"/>
    <w:rsid w:val="00125B1E"/>
    <w:rsid w:val="00146A8D"/>
    <w:rsid w:val="001571EF"/>
    <w:rsid w:val="0016193F"/>
    <w:rsid w:val="0017517B"/>
    <w:rsid w:val="0018540F"/>
    <w:rsid w:val="0019323C"/>
    <w:rsid w:val="001933DA"/>
    <w:rsid w:val="001944B4"/>
    <w:rsid w:val="001B061F"/>
    <w:rsid w:val="001B24F2"/>
    <w:rsid w:val="001B27C0"/>
    <w:rsid w:val="001B33AD"/>
    <w:rsid w:val="001C4205"/>
    <w:rsid w:val="001C5396"/>
    <w:rsid w:val="001C73B4"/>
    <w:rsid w:val="001D3DE9"/>
    <w:rsid w:val="001E188C"/>
    <w:rsid w:val="001E66A2"/>
    <w:rsid w:val="001F752E"/>
    <w:rsid w:val="00202803"/>
    <w:rsid w:val="002113AA"/>
    <w:rsid w:val="00211578"/>
    <w:rsid w:val="00212E8E"/>
    <w:rsid w:val="0021358A"/>
    <w:rsid w:val="00222518"/>
    <w:rsid w:val="00225F66"/>
    <w:rsid w:val="00230D12"/>
    <w:rsid w:val="002356E7"/>
    <w:rsid w:val="00237725"/>
    <w:rsid w:val="00252CBB"/>
    <w:rsid w:val="00253E33"/>
    <w:rsid w:val="002548F5"/>
    <w:rsid w:val="0026578C"/>
    <w:rsid w:val="002702BF"/>
    <w:rsid w:val="00272FDB"/>
    <w:rsid w:val="002765F4"/>
    <w:rsid w:val="002767AE"/>
    <w:rsid w:val="00277C69"/>
    <w:rsid w:val="002813E1"/>
    <w:rsid w:val="00292F46"/>
    <w:rsid w:val="00294CA0"/>
    <w:rsid w:val="002A1FA5"/>
    <w:rsid w:val="002A40FC"/>
    <w:rsid w:val="002B25D8"/>
    <w:rsid w:val="002B4C82"/>
    <w:rsid w:val="002B5FA6"/>
    <w:rsid w:val="002B6D21"/>
    <w:rsid w:val="002B7A42"/>
    <w:rsid w:val="002C6F2F"/>
    <w:rsid w:val="002D0BAB"/>
    <w:rsid w:val="002D3A86"/>
    <w:rsid w:val="002D4571"/>
    <w:rsid w:val="002D4931"/>
    <w:rsid w:val="002D6A2E"/>
    <w:rsid w:val="002D6ED4"/>
    <w:rsid w:val="002D70B4"/>
    <w:rsid w:val="002D71A5"/>
    <w:rsid w:val="002D782B"/>
    <w:rsid w:val="002E05C6"/>
    <w:rsid w:val="002E402B"/>
    <w:rsid w:val="002E481E"/>
    <w:rsid w:val="002E50AD"/>
    <w:rsid w:val="002F68BC"/>
    <w:rsid w:val="002F7D79"/>
    <w:rsid w:val="00305005"/>
    <w:rsid w:val="00334FBB"/>
    <w:rsid w:val="00335B77"/>
    <w:rsid w:val="003363A4"/>
    <w:rsid w:val="00346E9F"/>
    <w:rsid w:val="00347F2B"/>
    <w:rsid w:val="0035045D"/>
    <w:rsid w:val="0035459B"/>
    <w:rsid w:val="0036369C"/>
    <w:rsid w:val="00384684"/>
    <w:rsid w:val="00397E83"/>
    <w:rsid w:val="003B1414"/>
    <w:rsid w:val="003B5371"/>
    <w:rsid w:val="003B75D8"/>
    <w:rsid w:val="003C037D"/>
    <w:rsid w:val="003C160D"/>
    <w:rsid w:val="003C1D7F"/>
    <w:rsid w:val="003E3563"/>
    <w:rsid w:val="003E742E"/>
    <w:rsid w:val="003E78BC"/>
    <w:rsid w:val="003F160F"/>
    <w:rsid w:val="003F47FA"/>
    <w:rsid w:val="003F553A"/>
    <w:rsid w:val="00401844"/>
    <w:rsid w:val="004020F0"/>
    <w:rsid w:val="00410E02"/>
    <w:rsid w:val="004149CA"/>
    <w:rsid w:val="00414EDF"/>
    <w:rsid w:val="00416EE5"/>
    <w:rsid w:val="00421A55"/>
    <w:rsid w:val="0042306D"/>
    <w:rsid w:val="00426D9B"/>
    <w:rsid w:val="00432970"/>
    <w:rsid w:val="00433B14"/>
    <w:rsid w:val="00444C90"/>
    <w:rsid w:val="00444ED6"/>
    <w:rsid w:val="00445775"/>
    <w:rsid w:val="00460D03"/>
    <w:rsid w:val="00461612"/>
    <w:rsid w:val="00464B95"/>
    <w:rsid w:val="00465B9E"/>
    <w:rsid w:val="00467139"/>
    <w:rsid w:val="0048251A"/>
    <w:rsid w:val="0048476B"/>
    <w:rsid w:val="004858C2"/>
    <w:rsid w:val="00487020"/>
    <w:rsid w:val="0048781B"/>
    <w:rsid w:val="0049062A"/>
    <w:rsid w:val="004931EA"/>
    <w:rsid w:val="004969BC"/>
    <w:rsid w:val="004A2B5E"/>
    <w:rsid w:val="004C0619"/>
    <w:rsid w:val="004C1571"/>
    <w:rsid w:val="004C2953"/>
    <w:rsid w:val="004C5AC3"/>
    <w:rsid w:val="004C5E43"/>
    <w:rsid w:val="004C684B"/>
    <w:rsid w:val="004D259E"/>
    <w:rsid w:val="004D3EBD"/>
    <w:rsid w:val="004D7B44"/>
    <w:rsid w:val="00510C20"/>
    <w:rsid w:val="0051237A"/>
    <w:rsid w:val="005136B4"/>
    <w:rsid w:val="0051694D"/>
    <w:rsid w:val="005221F9"/>
    <w:rsid w:val="00522DF4"/>
    <w:rsid w:val="005234C8"/>
    <w:rsid w:val="00526DA4"/>
    <w:rsid w:val="0053475F"/>
    <w:rsid w:val="0053794D"/>
    <w:rsid w:val="00537AEE"/>
    <w:rsid w:val="00541539"/>
    <w:rsid w:val="00544710"/>
    <w:rsid w:val="00547620"/>
    <w:rsid w:val="00547640"/>
    <w:rsid w:val="005478B0"/>
    <w:rsid w:val="00556992"/>
    <w:rsid w:val="00560801"/>
    <w:rsid w:val="0056600F"/>
    <w:rsid w:val="0057415C"/>
    <w:rsid w:val="005747AD"/>
    <w:rsid w:val="005842FC"/>
    <w:rsid w:val="00585DD1"/>
    <w:rsid w:val="005914B4"/>
    <w:rsid w:val="00594F63"/>
    <w:rsid w:val="005A0D88"/>
    <w:rsid w:val="005A2CA5"/>
    <w:rsid w:val="005A2E0C"/>
    <w:rsid w:val="005A4030"/>
    <w:rsid w:val="005A466D"/>
    <w:rsid w:val="005A72AB"/>
    <w:rsid w:val="005C0437"/>
    <w:rsid w:val="005D0822"/>
    <w:rsid w:val="005D3E02"/>
    <w:rsid w:val="005D554F"/>
    <w:rsid w:val="005E47B0"/>
    <w:rsid w:val="005E5F42"/>
    <w:rsid w:val="005F0FE5"/>
    <w:rsid w:val="0060510C"/>
    <w:rsid w:val="00612BF2"/>
    <w:rsid w:val="0062004B"/>
    <w:rsid w:val="00625933"/>
    <w:rsid w:val="00633E3D"/>
    <w:rsid w:val="00633E56"/>
    <w:rsid w:val="006361C0"/>
    <w:rsid w:val="0066368A"/>
    <w:rsid w:val="006657B3"/>
    <w:rsid w:val="006721D0"/>
    <w:rsid w:val="0067389D"/>
    <w:rsid w:val="006828E6"/>
    <w:rsid w:val="00686366"/>
    <w:rsid w:val="00694655"/>
    <w:rsid w:val="006A0968"/>
    <w:rsid w:val="006B496D"/>
    <w:rsid w:val="006B7125"/>
    <w:rsid w:val="006C123E"/>
    <w:rsid w:val="006C52A3"/>
    <w:rsid w:val="006C6F2E"/>
    <w:rsid w:val="006D1750"/>
    <w:rsid w:val="006D341A"/>
    <w:rsid w:val="006D673D"/>
    <w:rsid w:val="006E5F9A"/>
    <w:rsid w:val="006E7C88"/>
    <w:rsid w:val="006F6C77"/>
    <w:rsid w:val="00701FB1"/>
    <w:rsid w:val="00707F6B"/>
    <w:rsid w:val="00716591"/>
    <w:rsid w:val="0071734C"/>
    <w:rsid w:val="00724F04"/>
    <w:rsid w:val="0073339E"/>
    <w:rsid w:val="00735D94"/>
    <w:rsid w:val="0074690D"/>
    <w:rsid w:val="00751AEA"/>
    <w:rsid w:val="007600B6"/>
    <w:rsid w:val="0076449C"/>
    <w:rsid w:val="00766DC5"/>
    <w:rsid w:val="00786B78"/>
    <w:rsid w:val="007927BC"/>
    <w:rsid w:val="007A0288"/>
    <w:rsid w:val="007A5832"/>
    <w:rsid w:val="007B00EC"/>
    <w:rsid w:val="007B288B"/>
    <w:rsid w:val="007B6838"/>
    <w:rsid w:val="007C2C17"/>
    <w:rsid w:val="007C4B1E"/>
    <w:rsid w:val="007C57A5"/>
    <w:rsid w:val="007D6369"/>
    <w:rsid w:val="007D7747"/>
    <w:rsid w:val="007E374D"/>
    <w:rsid w:val="007E5AAA"/>
    <w:rsid w:val="007E6ADF"/>
    <w:rsid w:val="007E6F0F"/>
    <w:rsid w:val="00803753"/>
    <w:rsid w:val="008163DE"/>
    <w:rsid w:val="0081696D"/>
    <w:rsid w:val="00822F6E"/>
    <w:rsid w:val="008276DD"/>
    <w:rsid w:val="00827B89"/>
    <w:rsid w:val="00832D75"/>
    <w:rsid w:val="008336DC"/>
    <w:rsid w:val="00835D02"/>
    <w:rsid w:val="0083700A"/>
    <w:rsid w:val="0083758C"/>
    <w:rsid w:val="00844F5B"/>
    <w:rsid w:val="00853DBC"/>
    <w:rsid w:val="00856A1B"/>
    <w:rsid w:val="00862055"/>
    <w:rsid w:val="00867BD1"/>
    <w:rsid w:val="0087081E"/>
    <w:rsid w:val="0087468D"/>
    <w:rsid w:val="00875179"/>
    <w:rsid w:val="0088146D"/>
    <w:rsid w:val="00882208"/>
    <w:rsid w:val="0088234A"/>
    <w:rsid w:val="00884999"/>
    <w:rsid w:val="008A0F55"/>
    <w:rsid w:val="008A66EB"/>
    <w:rsid w:val="008B0D7C"/>
    <w:rsid w:val="008B2D30"/>
    <w:rsid w:val="008B40E7"/>
    <w:rsid w:val="008B7E16"/>
    <w:rsid w:val="008C1A41"/>
    <w:rsid w:val="008D3B19"/>
    <w:rsid w:val="008D441D"/>
    <w:rsid w:val="008E1CFE"/>
    <w:rsid w:val="008E6BEE"/>
    <w:rsid w:val="008F2DF8"/>
    <w:rsid w:val="008F42C9"/>
    <w:rsid w:val="008F4B14"/>
    <w:rsid w:val="009037BD"/>
    <w:rsid w:val="00914298"/>
    <w:rsid w:val="009147B0"/>
    <w:rsid w:val="00915758"/>
    <w:rsid w:val="0091619E"/>
    <w:rsid w:val="00920A8D"/>
    <w:rsid w:val="0093241D"/>
    <w:rsid w:val="009420DC"/>
    <w:rsid w:val="009505BE"/>
    <w:rsid w:val="009544BF"/>
    <w:rsid w:val="00954878"/>
    <w:rsid w:val="00954EA3"/>
    <w:rsid w:val="00955175"/>
    <w:rsid w:val="0095542D"/>
    <w:rsid w:val="00957B49"/>
    <w:rsid w:val="009600E4"/>
    <w:rsid w:val="00962513"/>
    <w:rsid w:val="0098520D"/>
    <w:rsid w:val="00985A82"/>
    <w:rsid w:val="009867C6"/>
    <w:rsid w:val="00991DBF"/>
    <w:rsid w:val="009A1622"/>
    <w:rsid w:val="009A2158"/>
    <w:rsid w:val="009A7D70"/>
    <w:rsid w:val="009E05F6"/>
    <w:rsid w:val="009E33B5"/>
    <w:rsid w:val="009F41B3"/>
    <w:rsid w:val="009F7964"/>
    <w:rsid w:val="00A00DE5"/>
    <w:rsid w:val="00A04A77"/>
    <w:rsid w:val="00A05918"/>
    <w:rsid w:val="00A102CB"/>
    <w:rsid w:val="00A14804"/>
    <w:rsid w:val="00A24B63"/>
    <w:rsid w:val="00A35CC8"/>
    <w:rsid w:val="00A37011"/>
    <w:rsid w:val="00A5184F"/>
    <w:rsid w:val="00A5516C"/>
    <w:rsid w:val="00A665F7"/>
    <w:rsid w:val="00A704BA"/>
    <w:rsid w:val="00A80A2C"/>
    <w:rsid w:val="00A86FBB"/>
    <w:rsid w:val="00A901A6"/>
    <w:rsid w:val="00A9440E"/>
    <w:rsid w:val="00AA567E"/>
    <w:rsid w:val="00AA5D3E"/>
    <w:rsid w:val="00AA64D7"/>
    <w:rsid w:val="00AA68F5"/>
    <w:rsid w:val="00AB022E"/>
    <w:rsid w:val="00AB0868"/>
    <w:rsid w:val="00AB3733"/>
    <w:rsid w:val="00AB640A"/>
    <w:rsid w:val="00AC303B"/>
    <w:rsid w:val="00AC7F44"/>
    <w:rsid w:val="00AD020E"/>
    <w:rsid w:val="00AD1882"/>
    <w:rsid w:val="00AD21F2"/>
    <w:rsid w:val="00AE0EDA"/>
    <w:rsid w:val="00AE1F3B"/>
    <w:rsid w:val="00AE71BE"/>
    <w:rsid w:val="00AF2B73"/>
    <w:rsid w:val="00B00C5C"/>
    <w:rsid w:val="00B03400"/>
    <w:rsid w:val="00B04AB3"/>
    <w:rsid w:val="00B04F14"/>
    <w:rsid w:val="00B13D0D"/>
    <w:rsid w:val="00B160FB"/>
    <w:rsid w:val="00B223EB"/>
    <w:rsid w:val="00B25A14"/>
    <w:rsid w:val="00B271EE"/>
    <w:rsid w:val="00B27507"/>
    <w:rsid w:val="00B40617"/>
    <w:rsid w:val="00B469A9"/>
    <w:rsid w:val="00B55171"/>
    <w:rsid w:val="00B626CC"/>
    <w:rsid w:val="00B6383A"/>
    <w:rsid w:val="00B71738"/>
    <w:rsid w:val="00B77597"/>
    <w:rsid w:val="00B9004E"/>
    <w:rsid w:val="00B91A77"/>
    <w:rsid w:val="00BA3078"/>
    <w:rsid w:val="00BA4E37"/>
    <w:rsid w:val="00BA64AB"/>
    <w:rsid w:val="00BC1A17"/>
    <w:rsid w:val="00BC4A13"/>
    <w:rsid w:val="00BD0062"/>
    <w:rsid w:val="00BD2002"/>
    <w:rsid w:val="00BD329A"/>
    <w:rsid w:val="00BD3ED5"/>
    <w:rsid w:val="00BD51CE"/>
    <w:rsid w:val="00BD55BD"/>
    <w:rsid w:val="00BD7428"/>
    <w:rsid w:val="00BE0A8B"/>
    <w:rsid w:val="00BE1887"/>
    <w:rsid w:val="00BE19FB"/>
    <w:rsid w:val="00BE35EA"/>
    <w:rsid w:val="00BE3EE6"/>
    <w:rsid w:val="00BE758E"/>
    <w:rsid w:val="00BF39F2"/>
    <w:rsid w:val="00C078D2"/>
    <w:rsid w:val="00C07902"/>
    <w:rsid w:val="00C11CC7"/>
    <w:rsid w:val="00C1307D"/>
    <w:rsid w:val="00C165BD"/>
    <w:rsid w:val="00C23474"/>
    <w:rsid w:val="00C25F2E"/>
    <w:rsid w:val="00C27878"/>
    <w:rsid w:val="00C30EE4"/>
    <w:rsid w:val="00C35A7C"/>
    <w:rsid w:val="00C42335"/>
    <w:rsid w:val="00C47196"/>
    <w:rsid w:val="00C47965"/>
    <w:rsid w:val="00C616EF"/>
    <w:rsid w:val="00C63874"/>
    <w:rsid w:val="00C662F7"/>
    <w:rsid w:val="00C82A32"/>
    <w:rsid w:val="00C8687C"/>
    <w:rsid w:val="00C920E1"/>
    <w:rsid w:val="00CA0BB9"/>
    <w:rsid w:val="00CB1A9B"/>
    <w:rsid w:val="00CB4BDF"/>
    <w:rsid w:val="00CC4698"/>
    <w:rsid w:val="00CC4FB1"/>
    <w:rsid w:val="00CC539D"/>
    <w:rsid w:val="00CC6B15"/>
    <w:rsid w:val="00CD15C9"/>
    <w:rsid w:val="00CD4106"/>
    <w:rsid w:val="00CD6717"/>
    <w:rsid w:val="00CD6C6A"/>
    <w:rsid w:val="00CF1B0C"/>
    <w:rsid w:val="00CF5B1E"/>
    <w:rsid w:val="00D069AB"/>
    <w:rsid w:val="00D15C28"/>
    <w:rsid w:val="00D21E62"/>
    <w:rsid w:val="00D301E3"/>
    <w:rsid w:val="00D30A81"/>
    <w:rsid w:val="00D40B76"/>
    <w:rsid w:val="00D42E75"/>
    <w:rsid w:val="00D5233F"/>
    <w:rsid w:val="00D53116"/>
    <w:rsid w:val="00D621E5"/>
    <w:rsid w:val="00D63BDB"/>
    <w:rsid w:val="00D678CC"/>
    <w:rsid w:val="00D71246"/>
    <w:rsid w:val="00D73274"/>
    <w:rsid w:val="00D81514"/>
    <w:rsid w:val="00D87B27"/>
    <w:rsid w:val="00D9695D"/>
    <w:rsid w:val="00DB38A4"/>
    <w:rsid w:val="00DC0718"/>
    <w:rsid w:val="00DD0C06"/>
    <w:rsid w:val="00DD1485"/>
    <w:rsid w:val="00DD21DC"/>
    <w:rsid w:val="00DD7F42"/>
    <w:rsid w:val="00DE7014"/>
    <w:rsid w:val="00DF0E65"/>
    <w:rsid w:val="00DF1656"/>
    <w:rsid w:val="00E016F5"/>
    <w:rsid w:val="00E0507B"/>
    <w:rsid w:val="00E06D04"/>
    <w:rsid w:val="00E12767"/>
    <w:rsid w:val="00E135CB"/>
    <w:rsid w:val="00E16347"/>
    <w:rsid w:val="00E2492D"/>
    <w:rsid w:val="00E318E8"/>
    <w:rsid w:val="00E31944"/>
    <w:rsid w:val="00E37F52"/>
    <w:rsid w:val="00E425EB"/>
    <w:rsid w:val="00E42C08"/>
    <w:rsid w:val="00E5119E"/>
    <w:rsid w:val="00E70334"/>
    <w:rsid w:val="00E71759"/>
    <w:rsid w:val="00E73427"/>
    <w:rsid w:val="00E738B1"/>
    <w:rsid w:val="00E80C02"/>
    <w:rsid w:val="00E86C40"/>
    <w:rsid w:val="00E87170"/>
    <w:rsid w:val="00E87335"/>
    <w:rsid w:val="00E92328"/>
    <w:rsid w:val="00E95A04"/>
    <w:rsid w:val="00E97DA3"/>
    <w:rsid w:val="00EA3EEE"/>
    <w:rsid w:val="00EA5CB6"/>
    <w:rsid w:val="00EB62D0"/>
    <w:rsid w:val="00EC17C6"/>
    <w:rsid w:val="00EC52AD"/>
    <w:rsid w:val="00EC7F9E"/>
    <w:rsid w:val="00ED0A46"/>
    <w:rsid w:val="00ED3457"/>
    <w:rsid w:val="00ED4535"/>
    <w:rsid w:val="00EE64B7"/>
    <w:rsid w:val="00EE6D90"/>
    <w:rsid w:val="00EE71B8"/>
    <w:rsid w:val="00EE7D17"/>
    <w:rsid w:val="00EF1B0F"/>
    <w:rsid w:val="00EF2B5D"/>
    <w:rsid w:val="00EF5893"/>
    <w:rsid w:val="00F01E00"/>
    <w:rsid w:val="00F13A18"/>
    <w:rsid w:val="00F1420D"/>
    <w:rsid w:val="00F1731A"/>
    <w:rsid w:val="00F22136"/>
    <w:rsid w:val="00F316D1"/>
    <w:rsid w:val="00F33C65"/>
    <w:rsid w:val="00F41223"/>
    <w:rsid w:val="00F41B23"/>
    <w:rsid w:val="00F45CE5"/>
    <w:rsid w:val="00F55D5D"/>
    <w:rsid w:val="00F60B60"/>
    <w:rsid w:val="00F62AFE"/>
    <w:rsid w:val="00F63D4E"/>
    <w:rsid w:val="00F645AB"/>
    <w:rsid w:val="00F64BC9"/>
    <w:rsid w:val="00F7302E"/>
    <w:rsid w:val="00F76AC0"/>
    <w:rsid w:val="00F82336"/>
    <w:rsid w:val="00F82B87"/>
    <w:rsid w:val="00F83B7A"/>
    <w:rsid w:val="00F93F40"/>
    <w:rsid w:val="00FA309D"/>
    <w:rsid w:val="00FA7F42"/>
    <w:rsid w:val="00FB2077"/>
    <w:rsid w:val="00FB22A4"/>
    <w:rsid w:val="00FB3B20"/>
    <w:rsid w:val="00FB42CB"/>
    <w:rsid w:val="00FC0C7D"/>
    <w:rsid w:val="00FC1E61"/>
    <w:rsid w:val="00FC6F28"/>
    <w:rsid w:val="00FD0856"/>
    <w:rsid w:val="00FD1833"/>
    <w:rsid w:val="00FD2F71"/>
    <w:rsid w:val="00FD6E78"/>
    <w:rsid w:val="00FE0B34"/>
    <w:rsid w:val="00FE115F"/>
    <w:rsid w:val="00FE405A"/>
    <w:rsid w:val="00FE7D47"/>
    <w:rsid w:val="00FF1377"/>
    <w:rsid w:val="00FF4888"/>
    <w:rsid w:val="00FF4D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71EB"/>
  <w15:docId w15:val="{3E2CFA67-ED24-403D-B754-DF5A25BC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5277</RACS_x0020_ID>
    <Approved_x0020_Provider xmlns="a8338b6e-77a6-4851-82b6-98166143ffdd">Seventh-Day Adventist Aged Care (South Queensland) Ltd</Approved_x0020_Provider>
    <Management_x0020_Company_x0020_ID xmlns="a8338b6e-77a6-4851-82b6-98166143ffdd" xsi:nil="true"/>
    <Home xmlns="a8338b6e-77a6-4851-82b6-98166143ffdd">Capricorn Adventist Retirement Village</Home>
    <Signed xmlns="a8338b6e-77a6-4851-82b6-98166143ffdd" xsi:nil="true"/>
    <Uploaded xmlns="a8338b6e-77a6-4851-82b6-98166143ffdd">true</Uploaded>
    <Management_x0020_Company xmlns="a8338b6e-77a6-4851-82b6-98166143ffdd" xsi:nil="true"/>
    <Doc_x0020_Date xmlns="a8338b6e-77a6-4851-82b6-98166143ffdd">2021-10-19T01:36:25+00:00</Doc_x0020_Date>
    <CSI_x0020_ID xmlns="a8338b6e-77a6-4851-82b6-98166143ffdd" xsi:nil="true"/>
    <Case_x0020_ID xmlns="a8338b6e-77a6-4851-82b6-98166143ffdd" xsi:nil="true"/>
    <Approved_x0020_Provider_x0020_ID xmlns="a8338b6e-77a6-4851-82b6-98166143ffdd">E3D2153F-77F4-DC11-AD41-005056922186</Approved_x0020_Provider_x0020_ID>
    <Location xmlns="a8338b6e-77a6-4851-82b6-98166143ffdd" xsi:nil="true"/>
    <Doc_x0020_Type xmlns="a8338b6e-77a6-4851-82b6-98166143ffdd">Publication</Doc_x0020_Type>
    <Home_x0020_ID xmlns="a8338b6e-77a6-4851-82b6-98166143ffdd">D3745745-7CF4-DC11-AD41-005056922186</Home_x0020_ID>
    <State xmlns="a8338b6e-77a6-4851-82b6-98166143ffdd">QLD</State>
    <Doc_x0020_Sent_Received_x0020_Date xmlns="a8338b6e-77a6-4851-82b6-98166143ffdd">2021-10-19T00:00:00+00:00</Doc_x0020_Sent_Received_x0020_Date>
    <Activity_x0020_ID xmlns="a8338b6e-77a6-4851-82b6-98166143ffdd">990C5E29-1554-E911-BBE1-005056922186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a8338b6e-77a6-4851-82b6-98166143ffdd"/>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2587993-495F-4101-BDA0-BAF22514C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B7485E-CD55-4333-85AC-00A0A9EF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8534</Words>
  <Characters>48645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2021-10-20T02:39:00Z</dcterms:created>
  <dcterms:modified xsi:type="dcterms:W3CDTF">2021-10-20T02:39:00Z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