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6D69D30"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12A15">
        <w:rPr>
          <w:rFonts w:ascii="Arial Black" w:hAnsi="Arial Black"/>
        </w:rPr>
        <w:t>Care Companions (Monash) Pty Ltd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082D1D9" w14:textId="3B9F2EB7" w:rsidR="001E6954" w:rsidRDefault="00312A15" w:rsidP="001E6954">
      <w:pPr>
        <w:tabs>
          <w:tab w:val="left" w:pos="2127"/>
        </w:tabs>
        <w:spacing w:before="120"/>
        <w:rPr>
          <w:rFonts w:eastAsia="Calibri"/>
          <w:color w:val="FFFFFF" w:themeColor="background1"/>
          <w:sz w:val="28"/>
          <w:szCs w:val="56"/>
          <w:highlight w:val="yellow"/>
          <w:lang w:eastAsia="en-US"/>
        </w:rPr>
      </w:pPr>
      <w:r w:rsidRPr="003C6EC2">
        <w:rPr>
          <w:color w:val="FFFFFF" w:themeColor="background1"/>
          <w:sz w:val="28"/>
        </w:rPr>
        <w:t xml:space="preserve">Suite 46-48, 21-23 </w:t>
      </w:r>
      <w:r w:rsidR="00AA2A3D" w:rsidRPr="003C6EC2">
        <w:rPr>
          <w:color w:val="FFFFFF" w:themeColor="background1"/>
          <w:sz w:val="28"/>
        </w:rPr>
        <w:t>Aristo</w:t>
      </w:r>
      <w:r w:rsidRPr="003C6EC2">
        <w:rPr>
          <w:color w:val="FFFFFF" w:themeColor="background1"/>
          <w:sz w:val="28"/>
        </w:rPr>
        <w:t xml:space="preserve"> Road </w:t>
      </w:r>
      <w:r w:rsidRPr="003C6EC2">
        <w:rPr>
          <w:color w:val="FFFFFF" w:themeColor="background1"/>
          <w:sz w:val="28"/>
        </w:rPr>
        <w:br/>
        <w:t>GLEN WAVERLEY VIC 3150</w:t>
      </w:r>
      <w:r w:rsidR="001E6954" w:rsidRPr="00943697">
        <w:rPr>
          <w:color w:val="FFFFFF" w:themeColor="background1"/>
          <w:sz w:val="28"/>
        </w:rPr>
        <w:br/>
      </w:r>
      <w:r w:rsidR="001E6954" w:rsidRPr="00943697">
        <w:rPr>
          <w:rFonts w:eastAsia="Calibri"/>
          <w:color w:val="FFFFFF" w:themeColor="background1"/>
          <w:sz w:val="28"/>
          <w:szCs w:val="56"/>
          <w:lang w:eastAsia="en-US"/>
        </w:rPr>
        <w:t xml:space="preserve">Phone number: </w:t>
      </w:r>
      <w:r w:rsidRPr="003C6EC2">
        <w:rPr>
          <w:rFonts w:eastAsia="Calibri"/>
          <w:color w:val="FFFFFF" w:themeColor="background1"/>
          <w:sz w:val="28"/>
          <w:szCs w:val="56"/>
          <w:lang w:eastAsia="en-US"/>
        </w:rPr>
        <w:t>03 9560 9759</w:t>
      </w:r>
    </w:p>
    <w:p w14:paraId="6E775CC3" w14:textId="5E465B76" w:rsidR="00021012" w:rsidRDefault="00312A15" w:rsidP="001E6954">
      <w:pPr>
        <w:tabs>
          <w:tab w:val="left" w:pos="2127"/>
        </w:tabs>
        <w:spacing w:before="120"/>
        <w:rPr>
          <w:rFonts w:eastAsia="Calibri"/>
          <w:color w:val="FFFFFF" w:themeColor="background1"/>
          <w:sz w:val="28"/>
          <w:szCs w:val="56"/>
          <w:highlight w:val="yellow"/>
          <w:lang w:eastAsia="en-US"/>
        </w:rPr>
      </w:pPr>
      <w:r>
        <w:rPr>
          <w:rFonts w:eastAsia="Calibri"/>
          <w:color w:val="FFFFFF" w:themeColor="background1"/>
          <w:sz w:val="28"/>
          <w:szCs w:val="56"/>
          <w:lang w:eastAsia="en-US"/>
        </w:rPr>
        <w:t xml:space="preserve">Commission </w:t>
      </w:r>
      <w:r w:rsidR="00021012">
        <w:rPr>
          <w:rFonts w:eastAsia="Calibri"/>
          <w:color w:val="FFFFFF" w:themeColor="background1"/>
          <w:sz w:val="28"/>
          <w:szCs w:val="56"/>
          <w:lang w:eastAsia="en-US"/>
        </w:rPr>
        <w:t>ID:</w:t>
      </w:r>
      <w:r w:rsidR="00D14C22">
        <w:rPr>
          <w:rFonts w:eastAsia="Calibri"/>
          <w:color w:val="FFFFFF" w:themeColor="background1"/>
          <w:sz w:val="28"/>
          <w:szCs w:val="56"/>
          <w:lang w:eastAsia="en-US"/>
        </w:rPr>
        <w:t xml:space="preserve"> </w:t>
      </w:r>
      <w:r w:rsidRPr="00312A15">
        <w:rPr>
          <w:rFonts w:eastAsia="Arial"/>
          <w:color w:val="FFFFFF" w:themeColor="background1"/>
          <w:sz w:val="28"/>
          <w:szCs w:val="28"/>
        </w:rPr>
        <w:t>301074</w:t>
      </w:r>
    </w:p>
    <w:p w14:paraId="1781EE78" w14:textId="583D4CB5" w:rsidR="00D83886" w:rsidRPr="00943697" w:rsidRDefault="00A95276" w:rsidP="001E6954">
      <w:pPr>
        <w:tabs>
          <w:tab w:val="left" w:pos="2127"/>
        </w:tabs>
        <w:spacing w:before="120"/>
        <w:rPr>
          <w:rFonts w:eastAsia="Calibri"/>
          <w:color w:val="FFFFFF" w:themeColor="background1"/>
          <w:sz w:val="28"/>
          <w:szCs w:val="56"/>
          <w:lang w:eastAsia="en-US"/>
        </w:rPr>
      </w:pPr>
      <w:r>
        <w:rPr>
          <w:rFonts w:eastAsia="Calibri"/>
          <w:color w:val="FFFFFF" w:themeColor="background1"/>
          <w:sz w:val="28"/>
          <w:szCs w:val="56"/>
          <w:lang w:eastAsia="en-US"/>
        </w:rPr>
        <w:t xml:space="preserve">Name: </w:t>
      </w:r>
      <w:r w:rsidR="00312A15" w:rsidRPr="003C6EC2">
        <w:rPr>
          <w:rFonts w:eastAsia="Calibri"/>
          <w:color w:val="FFFFFF" w:themeColor="background1"/>
          <w:sz w:val="28"/>
          <w:szCs w:val="56"/>
          <w:lang w:eastAsia="en-US"/>
        </w:rPr>
        <w:t>Care Companions (Monash) Pty Ltd</w:t>
      </w:r>
    </w:p>
    <w:p w14:paraId="7256631C" w14:textId="4A12C77C" w:rsidR="001E6954" w:rsidRPr="00943697" w:rsidRDefault="00312A15" w:rsidP="001E6954">
      <w:pPr>
        <w:tabs>
          <w:tab w:val="left" w:pos="2127"/>
        </w:tabs>
        <w:spacing w:before="120"/>
        <w:rPr>
          <w:color w:val="FFFFFF" w:themeColor="background1"/>
          <w:sz w:val="22"/>
        </w:rPr>
      </w:pPr>
      <w:r>
        <w:rPr>
          <w:rFonts w:eastAsia="Arial"/>
          <w:color w:val="FFFFFF" w:themeColor="background1"/>
          <w:sz w:val="28"/>
          <w:szCs w:val="28"/>
        </w:rPr>
        <w:t>Quality Audit</w:t>
      </w:r>
      <w:r w:rsidR="001E6954" w:rsidRPr="00943697">
        <w:rPr>
          <w:rFonts w:eastAsia="Calibri"/>
          <w:b/>
          <w:color w:val="FFFFFF" w:themeColor="background1"/>
          <w:sz w:val="28"/>
          <w:szCs w:val="56"/>
          <w:lang w:eastAsia="en-US"/>
        </w:rPr>
        <w:t xml:space="preserve"> date:</w:t>
      </w:r>
      <w:r w:rsidR="001E6954" w:rsidRPr="00943697">
        <w:rPr>
          <w:rFonts w:eastAsia="Calibri"/>
          <w:color w:val="FFFFFF" w:themeColor="background1"/>
          <w:sz w:val="28"/>
          <w:szCs w:val="56"/>
          <w:lang w:eastAsia="en-US"/>
        </w:rPr>
        <w:t xml:space="preserve"> </w:t>
      </w:r>
      <w:r>
        <w:rPr>
          <w:rFonts w:eastAsia="Arial"/>
          <w:color w:val="FFFFFF" w:themeColor="background1"/>
          <w:sz w:val="28"/>
          <w:szCs w:val="28"/>
        </w:rPr>
        <w:t>3 December 2021 to 7 December 2021</w:t>
      </w:r>
    </w:p>
    <w:p w14:paraId="71B92C11" w14:textId="5DC4B1C2" w:rsidR="006B166B" w:rsidRPr="00943697" w:rsidRDefault="006B166B" w:rsidP="006B166B">
      <w:pPr>
        <w:tabs>
          <w:tab w:val="left" w:pos="2127"/>
        </w:tabs>
        <w:spacing w:before="120"/>
        <w:rPr>
          <w:color w:val="FFFFFF" w:themeColor="background1"/>
        </w:rPr>
      </w:pPr>
      <w:bookmarkStart w:id="0" w:name="_Hlk32829231"/>
      <w:r w:rsidRPr="00943697">
        <w:rPr>
          <w:b/>
          <w:color w:val="FFFFFF" w:themeColor="background1"/>
          <w:sz w:val="28"/>
        </w:rPr>
        <w:t>Date of Performance Report:</w:t>
      </w:r>
      <w:r w:rsidRPr="00943697">
        <w:rPr>
          <w:color w:val="FFFFFF" w:themeColor="background1"/>
        </w:rPr>
        <w:t xml:space="preserve"> </w:t>
      </w:r>
      <w:r w:rsidR="004F5E8D" w:rsidRPr="004F5E8D">
        <w:rPr>
          <w:color w:val="FFFFFF" w:themeColor="background1"/>
          <w:sz w:val="28"/>
          <w:szCs w:val="28"/>
        </w:rPr>
        <w:t>1</w:t>
      </w:r>
      <w:r w:rsidR="007F7DE6">
        <w:rPr>
          <w:color w:val="FFFFFF" w:themeColor="background1"/>
          <w:sz w:val="28"/>
          <w:szCs w:val="28"/>
        </w:rPr>
        <w:t>7</w:t>
      </w:r>
      <w:r w:rsidR="004F5E8D" w:rsidRPr="004F5E8D">
        <w:rPr>
          <w:color w:val="FFFFFF" w:themeColor="background1"/>
          <w:sz w:val="28"/>
          <w:szCs w:val="28"/>
        </w:rPr>
        <w:t xml:space="preserve"> February 2022</w:t>
      </w:r>
    </w:p>
    <w:bookmarkEnd w:id="0"/>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1EF9AD05" w:rsidR="00F41159" w:rsidRPr="009B0F30" w:rsidRDefault="00180CB4" w:rsidP="00F41159">
      <w:r w:rsidRPr="00180CB4">
        <w:t>G.McNamara</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9EBC463" w14:textId="77777777" w:rsidR="00312A15" w:rsidRDefault="00312A15" w:rsidP="00312A15">
      <w:pPr>
        <w:tabs>
          <w:tab w:val="left" w:pos="4111"/>
        </w:tabs>
      </w:pPr>
      <w:bookmarkStart w:id="2" w:name="HcsServicesFullListWithAddress"/>
      <w:bookmarkEnd w:id="1"/>
      <w:r>
        <w:rPr>
          <w:b/>
          <w:bCs/>
        </w:rPr>
        <w:t>Home Care:</w:t>
      </w:r>
    </w:p>
    <w:p w14:paraId="74D9F39C" w14:textId="77777777" w:rsidR="00312A15" w:rsidRDefault="00312A15" w:rsidP="0028026C">
      <w:pPr>
        <w:numPr>
          <w:ilvl w:val="0"/>
          <w:numId w:val="21"/>
        </w:numPr>
        <w:tabs>
          <w:tab w:val="left" w:pos="4111"/>
        </w:tabs>
        <w:spacing w:before="0" w:after="0"/>
      </w:pPr>
      <w:r>
        <w:t>Care Companions (Monash) Pty Ltd, 26971, Suite 46-48, 21-23 Aristoc Road, GLEN WAVERLEY VIC 3150</w:t>
      </w:r>
    </w:p>
    <w:bookmarkEnd w:id="2"/>
    <w:p w14:paraId="3C6617A3" w14:textId="2B7B9367" w:rsidR="00B742B8" w:rsidRPr="00B742B8" w:rsidRDefault="00B742B8" w:rsidP="0094564F">
      <w:pPr>
        <w:pStyle w:val="Heading1"/>
        <w:rPr>
          <w:rFonts w:ascii="Arial" w:hAnsi="Arial"/>
          <w:b w:val="0"/>
          <w:color w:val="auto"/>
          <w:sz w:val="24"/>
          <w:szCs w:val="24"/>
        </w:rPr>
      </w:pPr>
      <w:r w:rsidRPr="00B742B8">
        <w:rPr>
          <w:rFonts w:ascii="Arial" w:hAnsi="Arial"/>
          <w:b w:val="0"/>
          <w:color w:val="auto"/>
          <w:sz w:val="24"/>
          <w:szCs w:val="24"/>
        </w:rPr>
        <w:t xml:space="preserve">The service </w:t>
      </w:r>
      <w:r>
        <w:rPr>
          <w:rFonts w:ascii="Arial" w:hAnsi="Arial"/>
          <w:b w:val="0"/>
          <w:color w:val="auto"/>
          <w:sz w:val="24"/>
          <w:szCs w:val="24"/>
        </w:rPr>
        <w:t xml:space="preserve">provides Home Care Packages (HCP) only and </w:t>
      </w:r>
      <w:r w:rsidRPr="00B742B8">
        <w:rPr>
          <w:rFonts w:ascii="Arial" w:hAnsi="Arial"/>
          <w:b w:val="0"/>
          <w:color w:val="auto"/>
          <w:sz w:val="24"/>
          <w:szCs w:val="24"/>
        </w:rPr>
        <w:t>not Commonwe</w:t>
      </w:r>
      <w:r>
        <w:rPr>
          <w:rFonts w:ascii="Arial" w:hAnsi="Arial"/>
          <w:b w:val="0"/>
          <w:color w:val="auto"/>
          <w:sz w:val="24"/>
          <w:szCs w:val="24"/>
        </w:rPr>
        <w:t xml:space="preserve">alth </w:t>
      </w:r>
      <w:r w:rsidRPr="00B742B8">
        <w:rPr>
          <w:rFonts w:ascii="Arial" w:hAnsi="Arial"/>
          <w:b w:val="0"/>
          <w:color w:val="auto"/>
          <w:sz w:val="24"/>
          <w:szCs w:val="24"/>
        </w:rPr>
        <w:t>Home Support Services</w:t>
      </w:r>
      <w:r>
        <w:rPr>
          <w:rFonts w:ascii="Arial" w:hAnsi="Arial"/>
          <w:b w:val="0"/>
          <w:color w:val="auto"/>
          <w:sz w:val="24"/>
          <w:szCs w:val="24"/>
        </w:rPr>
        <w:t xml:space="preserve"> (CHSP) hence only HCP was assessed.</w:t>
      </w:r>
    </w:p>
    <w:p w14:paraId="6361D7CA" w14:textId="3952E69E"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
        <w:gridCol w:w="4802"/>
        <w:gridCol w:w="998"/>
        <w:gridCol w:w="48"/>
        <w:gridCol w:w="89"/>
        <w:gridCol w:w="2978"/>
      </w:tblGrid>
      <w:tr w:rsidR="00E630D7" w:rsidRPr="005A682F" w14:paraId="42864C8D" w14:textId="77777777" w:rsidTr="00671D37">
        <w:tc>
          <w:tcPr>
            <w:tcW w:w="5238" w:type="dxa"/>
            <w:gridSpan w:val="3"/>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Pr>
          <w:p w14:paraId="5F108F7F" w14:textId="64A4C104"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rPr>
                <w:rFonts w:eastAsia="Times New Roman"/>
                <w:iCs w:val="0"/>
                <w:color w:val="0000FF"/>
              </w:rPr>
              <w:t xml:space="preserve"> </w:t>
            </w:r>
          </w:p>
        </w:tc>
        <w:tc>
          <w:tcPr>
            <w:tcW w:w="3115" w:type="dxa"/>
            <w:gridSpan w:val="3"/>
          </w:tcPr>
          <w:p w14:paraId="195DE77C" w14:textId="35640227" w:rsidR="00E630D7" w:rsidRPr="00736098" w:rsidRDefault="00671D37" w:rsidP="00671D37">
            <w:pPr>
              <w:pStyle w:val="Heading4"/>
              <w:tabs>
                <w:tab w:val="clear" w:pos="9072"/>
              </w:tabs>
              <w:spacing w:before="120" w:after="0" w:line="240" w:lineRule="auto"/>
              <w:jc w:val="right"/>
              <w:outlineLvl w:val="3"/>
              <w:rPr>
                <w:color w:val="000000" w:themeColor="text1"/>
              </w:rPr>
            </w:pPr>
            <w:r>
              <w:rPr>
                <w:rFonts w:eastAsia="Times New Roman"/>
                <w:iCs w:val="0"/>
                <w:color w:val="000000" w:themeColor="text1"/>
              </w:rPr>
              <w:t>Com</w:t>
            </w:r>
            <w:r w:rsidR="00E630D7" w:rsidRPr="00736098">
              <w:rPr>
                <w:rFonts w:eastAsia="Times New Roman"/>
                <w:iCs w:val="0"/>
                <w:color w:val="000000" w:themeColor="text1"/>
              </w:rPr>
              <w:t xml:space="preserve">pliant </w:t>
            </w:r>
          </w:p>
        </w:tc>
      </w:tr>
      <w:tr w:rsidR="005A682F" w:rsidRPr="005A682F" w14:paraId="7E56D27D" w14:textId="77777777" w:rsidTr="00671D37">
        <w:trPr>
          <w:gridBefore w:val="1"/>
          <w:wBefore w:w="426" w:type="dxa"/>
        </w:trPr>
        <w:tc>
          <w:tcPr>
            <w:tcW w:w="4812"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5" w:type="dxa"/>
            <w:gridSpan w:val="3"/>
          </w:tcPr>
          <w:p w14:paraId="7DF833F2" w14:textId="519B3C81"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rFonts w:eastAsia="Times New Roman"/>
                <w:b w:val="0"/>
                <w:iCs w:val="0"/>
                <w:color w:val="0000FF"/>
              </w:rPr>
              <w:t xml:space="preserve"> </w:t>
            </w:r>
          </w:p>
        </w:tc>
        <w:tc>
          <w:tcPr>
            <w:tcW w:w="2978" w:type="dxa"/>
          </w:tcPr>
          <w:p w14:paraId="35EDC978" w14:textId="09712B2D" w:rsidR="005A682F" w:rsidRPr="00736098" w:rsidRDefault="005A682F" w:rsidP="00671D37">
            <w:pPr>
              <w:pStyle w:val="Heading4"/>
              <w:tabs>
                <w:tab w:val="clear" w:pos="9072"/>
              </w:tabs>
              <w:spacing w:before="120" w:after="0" w:line="240" w:lineRule="auto"/>
              <w:jc w:val="right"/>
              <w:outlineLvl w:val="3"/>
              <w:rPr>
                <w:b w:val="0"/>
                <w:color w:val="000000" w:themeColor="text1"/>
              </w:rPr>
            </w:pPr>
            <w:r w:rsidRPr="00736098">
              <w:rPr>
                <w:rFonts w:eastAsia="Times New Roman"/>
                <w:b w:val="0"/>
                <w:iCs w:val="0"/>
                <w:color w:val="000000" w:themeColor="text1"/>
              </w:rPr>
              <w:t>Compliant</w:t>
            </w:r>
          </w:p>
        </w:tc>
      </w:tr>
      <w:tr w:rsidR="005A682F" w:rsidRPr="005A682F" w14:paraId="7617A5A9" w14:textId="77777777" w:rsidTr="00671D37">
        <w:trPr>
          <w:gridBefore w:val="1"/>
          <w:wBefore w:w="426" w:type="dxa"/>
        </w:trPr>
        <w:tc>
          <w:tcPr>
            <w:tcW w:w="4812"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5" w:type="dxa"/>
            <w:gridSpan w:val="3"/>
          </w:tcPr>
          <w:p w14:paraId="0CDBFCB7" w14:textId="1532B7D7" w:rsidR="005A682F" w:rsidRPr="005A682F" w:rsidRDefault="005A682F" w:rsidP="005A682F">
            <w:pPr>
              <w:pStyle w:val="Heading4"/>
              <w:tabs>
                <w:tab w:val="clear" w:pos="9072"/>
              </w:tabs>
              <w:spacing w:before="120" w:after="0" w:line="240" w:lineRule="auto"/>
              <w:outlineLvl w:val="3"/>
              <w:rPr>
                <w:b w:val="0"/>
              </w:rPr>
            </w:pPr>
          </w:p>
        </w:tc>
        <w:tc>
          <w:tcPr>
            <w:tcW w:w="2978" w:type="dxa"/>
          </w:tcPr>
          <w:p w14:paraId="6E7ABFA9" w14:textId="3865309B" w:rsidR="005A682F" w:rsidRPr="00671D37" w:rsidRDefault="00671D37" w:rsidP="00671D37">
            <w:pPr>
              <w:pStyle w:val="Heading4"/>
              <w:tabs>
                <w:tab w:val="clear" w:pos="9072"/>
              </w:tabs>
              <w:spacing w:before="120" w:after="0" w:line="240" w:lineRule="auto"/>
              <w:jc w:val="right"/>
              <w:outlineLvl w:val="3"/>
              <w:rPr>
                <w:rFonts w:eastAsia="Times New Roman"/>
                <w:b w:val="0"/>
                <w:iCs w:val="0"/>
                <w:color w:val="000000" w:themeColor="text1"/>
              </w:rPr>
            </w:pPr>
            <w:r w:rsidRPr="00736098">
              <w:rPr>
                <w:rFonts w:eastAsia="Times New Roman"/>
                <w:b w:val="0"/>
                <w:iCs w:val="0"/>
                <w:color w:val="000000" w:themeColor="text1"/>
              </w:rPr>
              <w:t>Compliant</w:t>
            </w:r>
            <w:r w:rsidR="004F5E8D" w:rsidRPr="00736098">
              <w:rPr>
                <w:rFonts w:eastAsia="Times New Roman"/>
                <w:b w:val="0"/>
                <w:iCs w:val="0"/>
                <w:color w:val="000000" w:themeColor="text1"/>
              </w:rPr>
              <w:t xml:space="preserve">                      </w:t>
            </w:r>
          </w:p>
        </w:tc>
      </w:tr>
      <w:tr w:rsidR="005A682F" w:rsidRPr="005A682F" w14:paraId="7B584169" w14:textId="77777777" w:rsidTr="00671D37">
        <w:trPr>
          <w:gridBefore w:val="1"/>
          <w:wBefore w:w="426" w:type="dxa"/>
        </w:trPr>
        <w:tc>
          <w:tcPr>
            <w:tcW w:w="4812"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5" w:type="dxa"/>
            <w:gridSpan w:val="3"/>
          </w:tcPr>
          <w:p w14:paraId="68B2A48E" w14:textId="09F199F5" w:rsidR="005A682F" w:rsidRPr="005A682F" w:rsidRDefault="005A682F" w:rsidP="005A682F">
            <w:pPr>
              <w:pStyle w:val="Heading4"/>
              <w:tabs>
                <w:tab w:val="clear" w:pos="9072"/>
              </w:tabs>
              <w:spacing w:before="120" w:after="0" w:line="240" w:lineRule="auto"/>
              <w:outlineLvl w:val="3"/>
              <w:rPr>
                <w:b w:val="0"/>
              </w:rPr>
            </w:pPr>
          </w:p>
        </w:tc>
        <w:tc>
          <w:tcPr>
            <w:tcW w:w="2978" w:type="dxa"/>
          </w:tcPr>
          <w:p w14:paraId="285FB966" w14:textId="2608D25F" w:rsidR="005A682F" w:rsidRPr="00671D37" w:rsidRDefault="00671D37" w:rsidP="00671D37">
            <w:pPr>
              <w:pStyle w:val="Heading4"/>
              <w:tabs>
                <w:tab w:val="clear" w:pos="9072"/>
              </w:tabs>
              <w:spacing w:before="120" w:after="0" w:line="240" w:lineRule="auto"/>
              <w:jc w:val="right"/>
              <w:outlineLvl w:val="3"/>
              <w:rPr>
                <w:rFonts w:eastAsia="Times New Roman"/>
                <w:b w:val="0"/>
                <w:iCs w:val="0"/>
                <w:color w:val="000000" w:themeColor="text1"/>
              </w:rPr>
            </w:pPr>
            <w:r w:rsidRPr="00736098">
              <w:rPr>
                <w:rFonts w:eastAsia="Times New Roman"/>
                <w:b w:val="0"/>
                <w:iCs w:val="0"/>
                <w:color w:val="000000" w:themeColor="text1"/>
              </w:rPr>
              <w:t>Compliant</w:t>
            </w:r>
          </w:p>
        </w:tc>
      </w:tr>
      <w:tr w:rsidR="005A682F" w:rsidRPr="005A682F" w14:paraId="3DAC8631" w14:textId="77777777" w:rsidTr="00671D37">
        <w:trPr>
          <w:gridBefore w:val="1"/>
          <w:wBefore w:w="426" w:type="dxa"/>
        </w:trPr>
        <w:tc>
          <w:tcPr>
            <w:tcW w:w="4812"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5" w:type="dxa"/>
            <w:gridSpan w:val="3"/>
          </w:tcPr>
          <w:p w14:paraId="75C72E02" w14:textId="711A03C8" w:rsidR="005A682F" w:rsidRPr="005A682F" w:rsidRDefault="005A682F" w:rsidP="005A682F">
            <w:pPr>
              <w:pStyle w:val="Heading4"/>
              <w:keepNext w:val="0"/>
              <w:tabs>
                <w:tab w:val="clear" w:pos="9072"/>
              </w:tabs>
              <w:spacing w:before="120" w:after="0" w:line="240" w:lineRule="auto"/>
              <w:outlineLvl w:val="3"/>
              <w:rPr>
                <w:b w:val="0"/>
              </w:rPr>
            </w:pPr>
          </w:p>
        </w:tc>
        <w:tc>
          <w:tcPr>
            <w:tcW w:w="2978" w:type="dxa"/>
          </w:tcPr>
          <w:p w14:paraId="753CEF12" w14:textId="50B6C7DB" w:rsidR="005A682F" w:rsidRPr="00671D37" w:rsidRDefault="005A682F" w:rsidP="00671D37">
            <w:pPr>
              <w:pStyle w:val="Heading4"/>
              <w:tabs>
                <w:tab w:val="clear" w:pos="9072"/>
              </w:tabs>
              <w:spacing w:before="120" w:after="0" w:line="240" w:lineRule="auto"/>
              <w:jc w:val="right"/>
              <w:outlineLvl w:val="3"/>
              <w:rPr>
                <w:rFonts w:eastAsia="Times New Roman"/>
                <w:b w:val="0"/>
                <w:iCs w:val="0"/>
                <w:color w:val="000000" w:themeColor="text1"/>
              </w:rPr>
            </w:pPr>
            <w:r w:rsidRPr="00736098">
              <w:rPr>
                <w:rFonts w:eastAsia="Times New Roman"/>
                <w:b w:val="0"/>
                <w:iCs w:val="0"/>
                <w:color w:val="000000" w:themeColor="text1"/>
              </w:rPr>
              <w:t>Compliant</w:t>
            </w:r>
          </w:p>
        </w:tc>
      </w:tr>
      <w:tr w:rsidR="005A682F" w:rsidRPr="005A682F" w14:paraId="1B8D4B13" w14:textId="77777777" w:rsidTr="00671D37">
        <w:trPr>
          <w:gridBefore w:val="1"/>
          <w:wBefore w:w="426" w:type="dxa"/>
        </w:trPr>
        <w:tc>
          <w:tcPr>
            <w:tcW w:w="4812"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5" w:type="dxa"/>
            <w:gridSpan w:val="3"/>
          </w:tcPr>
          <w:p w14:paraId="6CF4FB73" w14:textId="1688F106" w:rsidR="005A682F" w:rsidRPr="005A682F" w:rsidRDefault="005A682F" w:rsidP="005A682F">
            <w:pPr>
              <w:pStyle w:val="Heading4"/>
              <w:keepNext w:val="0"/>
              <w:tabs>
                <w:tab w:val="clear" w:pos="9072"/>
              </w:tabs>
              <w:spacing w:before="120" w:after="0" w:line="240" w:lineRule="auto"/>
              <w:outlineLvl w:val="3"/>
              <w:rPr>
                <w:b w:val="0"/>
              </w:rPr>
            </w:pPr>
          </w:p>
        </w:tc>
        <w:tc>
          <w:tcPr>
            <w:tcW w:w="2978" w:type="dxa"/>
          </w:tcPr>
          <w:p w14:paraId="0D5F4957" w14:textId="58A8771D" w:rsidR="005A682F" w:rsidRPr="00671D37" w:rsidRDefault="005A682F" w:rsidP="00671D37">
            <w:pPr>
              <w:pStyle w:val="Heading4"/>
              <w:tabs>
                <w:tab w:val="clear" w:pos="9072"/>
              </w:tabs>
              <w:spacing w:before="120" w:after="0" w:line="240" w:lineRule="auto"/>
              <w:jc w:val="right"/>
              <w:outlineLvl w:val="3"/>
              <w:rPr>
                <w:rFonts w:eastAsia="Times New Roman"/>
                <w:b w:val="0"/>
                <w:iCs w:val="0"/>
                <w:color w:val="000000" w:themeColor="text1"/>
              </w:rPr>
            </w:pPr>
            <w:r w:rsidRPr="00736098">
              <w:rPr>
                <w:rFonts w:eastAsia="Times New Roman"/>
                <w:b w:val="0"/>
                <w:iCs w:val="0"/>
                <w:color w:val="000000" w:themeColor="text1"/>
              </w:rPr>
              <w:t>Complian</w:t>
            </w:r>
            <w:r w:rsidR="004F5E8D" w:rsidRPr="00736098">
              <w:rPr>
                <w:rFonts w:eastAsia="Times New Roman"/>
                <w:b w:val="0"/>
                <w:iCs w:val="0"/>
                <w:color w:val="000000" w:themeColor="text1"/>
              </w:rPr>
              <w:t>t</w:t>
            </w:r>
          </w:p>
        </w:tc>
      </w:tr>
      <w:tr w:rsidR="005A682F" w:rsidRPr="005A682F" w14:paraId="617BC35E" w14:textId="77777777" w:rsidTr="00671D37">
        <w:trPr>
          <w:gridBefore w:val="1"/>
          <w:wBefore w:w="426" w:type="dxa"/>
        </w:trPr>
        <w:tc>
          <w:tcPr>
            <w:tcW w:w="4812"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5" w:type="dxa"/>
            <w:gridSpan w:val="3"/>
          </w:tcPr>
          <w:p w14:paraId="64F29ED4" w14:textId="1E4BF120" w:rsidR="005A682F" w:rsidRPr="005A682F" w:rsidRDefault="005A682F" w:rsidP="005A682F">
            <w:pPr>
              <w:pStyle w:val="Heading4"/>
              <w:keepNext w:val="0"/>
              <w:tabs>
                <w:tab w:val="clear" w:pos="9072"/>
              </w:tabs>
              <w:spacing w:before="120" w:after="0" w:line="240" w:lineRule="auto"/>
              <w:outlineLvl w:val="3"/>
              <w:rPr>
                <w:b w:val="0"/>
              </w:rPr>
            </w:pPr>
          </w:p>
        </w:tc>
        <w:tc>
          <w:tcPr>
            <w:tcW w:w="2978" w:type="dxa"/>
          </w:tcPr>
          <w:p w14:paraId="4AC422E7" w14:textId="1F177753" w:rsidR="005A682F" w:rsidRPr="00671D37" w:rsidRDefault="005A682F" w:rsidP="00671D37">
            <w:pPr>
              <w:pStyle w:val="Heading4"/>
              <w:tabs>
                <w:tab w:val="clear" w:pos="9072"/>
              </w:tabs>
              <w:spacing w:before="120" w:after="0" w:line="240" w:lineRule="auto"/>
              <w:jc w:val="right"/>
              <w:outlineLvl w:val="3"/>
              <w:rPr>
                <w:rFonts w:eastAsia="Times New Roman"/>
                <w:b w:val="0"/>
                <w:iCs w:val="0"/>
                <w:color w:val="000000" w:themeColor="text1"/>
              </w:rPr>
            </w:pPr>
            <w:r w:rsidRPr="00736098">
              <w:rPr>
                <w:rFonts w:eastAsia="Times New Roman"/>
                <w:b w:val="0"/>
                <w:iCs w:val="0"/>
                <w:color w:val="000000" w:themeColor="text1"/>
              </w:rPr>
              <w:t>Compliant</w:t>
            </w:r>
          </w:p>
        </w:tc>
      </w:tr>
      <w:tr w:rsidR="00E630D7" w:rsidRPr="00E630D7" w14:paraId="4A7792B4" w14:textId="77777777" w:rsidTr="00671D37">
        <w:tc>
          <w:tcPr>
            <w:tcW w:w="9351" w:type="dxa"/>
            <w:gridSpan w:val="7"/>
          </w:tcPr>
          <w:p w14:paraId="30410C09" w14:textId="2550E6B1"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r w:rsidR="00F671DF">
              <w:t xml:space="preserve">    No</w:t>
            </w:r>
            <w:r w:rsidR="00D01050">
              <w:t>t C</w:t>
            </w:r>
            <w:r w:rsidR="00F671DF">
              <w:t>ompliant</w:t>
            </w:r>
          </w:p>
        </w:tc>
      </w:tr>
      <w:tr w:rsidR="00E630D7" w:rsidRPr="00413E10" w14:paraId="143D1574" w14:textId="77777777" w:rsidTr="00671D37">
        <w:trPr>
          <w:gridBefore w:val="2"/>
          <w:wBefore w:w="436" w:type="dxa"/>
        </w:trPr>
        <w:tc>
          <w:tcPr>
            <w:tcW w:w="4802" w:type="dxa"/>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6" w:type="dxa"/>
            <w:gridSpan w:val="2"/>
          </w:tcPr>
          <w:p w14:paraId="4D12650D" w14:textId="17313AF5" w:rsidR="00E630D7" w:rsidRPr="00E630D7" w:rsidRDefault="00E630D7" w:rsidP="00E630D7">
            <w:pPr>
              <w:pStyle w:val="Heading4"/>
              <w:tabs>
                <w:tab w:val="clear" w:pos="9072"/>
              </w:tabs>
              <w:spacing w:before="120" w:after="0" w:line="240" w:lineRule="auto"/>
              <w:outlineLvl w:val="3"/>
              <w:rPr>
                <w:b w:val="0"/>
              </w:rPr>
            </w:pPr>
          </w:p>
        </w:tc>
        <w:tc>
          <w:tcPr>
            <w:tcW w:w="3067" w:type="dxa"/>
            <w:gridSpan w:val="2"/>
          </w:tcPr>
          <w:p w14:paraId="55BB79D0" w14:textId="44E829FA" w:rsidR="00E630D7" w:rsidRPr="00413E1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13E10">
              <w:rPr>
                <w:rFonts w:eastAsia="Times New Roman"/>
                <w:b w:val="0"/>
                <w:iCs w:val="0"/>
              </w:rPr>
              <w:t>No</w:t>
            </w:r>
            <w:r w:rsidR="00D01050">
              <w:rPr>
                <w:rFonts w:eastAsia="Times New Roman"/>
                <w:b w:val="0"/>
                <w:iCs w:val="0"/>
              </w:rPr>
              <w:t>t C</w:t>
            </w:r>
            <w:r w:rsidRPr="00413E10">
              <w:rPr>
                <w:rFonts w:eastAsia="Times New Roman"/>
                <w:b w:val="0"/>
                <w:iCs w:val="0"/>
              </w:rPr>
              <w:t>ompliant</w:t>
            </w:r>
          </w:p>
        </w:tc>
      </w:tr>
      <w:tr w:rsidR="00F671DF" w:rsidRPr="00F671DF" w14:paraId="7D7A344A" w14:textId="77777777" w:rsidTr="00671D37">
        <w:trPr>
          <w:gridBefore w:val="2"/>
          <w:wBefore w:w="436" w:type="dxa"/>
        </w:trPr>
        <w:tc>
          <w:tcPr>
            <w:tcW w:w="4802" w:type="dxa"/>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6" w:type="dxa"/>
            <w:gridSpan w:val="2"/>
          </w:tcPr>
          <w:p w14:paraId="6D012410" w14:textId="73A8115E" w:rsidR="00E630D7" w:rsidRPr="00E630D7" w:rsidRDefault="00E630D7" w:rsidP="00E630D7">
            <w:pPr>
              <w:pStyle w:val="Heading4"/>
              <w:tabs>
                <w:tab w:val="clear" w:pos="9072"/>
              </w:tabs>
              <w:spacing w:before="120" w:after="0" w:line="240" w:lineRule="auto"/>
              <w:outlineLvl w:val="3"/>
              <w:rPr>
                <w:b w:val="0"/>
              </w:rPr>
            </w:pPr>
          </w:p>
        </w:tc>
        <w:tc>
          <w:tcPr>
            <w:tcW w:w="3067" w:type="dxa"/>
            <w:gridSpan w:val="2"/>
          </w:tcPr>
          <w:p w14:paraId="5FD15A18" w14:textId="5C722797" w:rsidR="00E630D7" w:rsidRPr="00F671D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671DF">
              <w:rPr>
                <w:rFonts w:eastAsia="Times New Roman"/>
                <w:b w:val="0"/>
                <w:iCs w:val="0"/>
              </w:rPr>
              <w:t>Compliant</w:t>
            </w:r>
          </w:p>
        </w:tc>
      </w:tr>
      <w:tr w:rsidR="00E630D7" w:rsidRPr="00413E10" w14:paraId="699FEBE6" w14:textId="77777777" w:rsidTr="00671D37">
        <w:trPr>
          <w:gridBefore w:val="2"/>
          <w:wBefore w:w="436" w:type="dxa"/>
        </w:trPr>
        <w:tc>
          <w:tcPr>
            <w:tcW w:w="4802" w:type="dxa"/>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6" w:type="dxa"/>
            <w:gridSpan w:val="2"/>
          </w:tcPr>
          <w:p w14:paraId="13C56AA6" w14:textId="413F3FC1" w:rsidR="00E630D7" w:rsidRPr="00E630D7" w:rsidRDefault="00E630D7" w:rsidP="00E630D7">
            <w:pPr>
              <w:pStyle w:val="Heading4"/>
              <w:tabs>
                <w:tab w:val="clear" w:pos="9072"/>
              </w:tabs>
              <w:spacing w:before="120" w:after="0" w:line="240" w:lineRule="auto"/>
              <w:outlineLvl w:val="3"/>
              <w:rPr>
                <w:b w:val="0"/>
              </w:rPr>
            </w:pPr>
          </w:p>
        </w:tc>
        <w:tc>
          <w:tcPr>
            <w:tcW w:w="3067" w:type="dxa"/>
            <w:gridSpan w:val="2"/>
          </w:tcPr>
          <w:p w14:paraId="179927FE" w14:textId="32FE8F5F" w:rsidR="00E630D7" w:rsidRPr="00413E1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13E10">
              <w:rPr>
                <w:rFonts w:eastAsia="Times New Roman"/>
                <w:b w:val="0"/>
                <w:iCs w:val="0"/>
              </w:rPr>
              <w:t>Compliant</w:t>
            </w:r>
          </w:p>
        </w:tc>
      </w:tr>
      <w:tr w:rsidR="00E630D7" w:rsidRPr="00413E10" w14:paraId="7007CEDB" w14:textId="77777777" w:rsidTr="00671D37">
        <w:trPr>
          <w:gridBefore w:val="2"/>
          <w:wBefore w:w="436" w:type="dxa"/>
        </w:trPr>
        <w:tc>
          <w:tcPr>
            <w:tcW w:w="4802" w:type="dxa"/>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6" w:type="dxa"/>
            <w:gridSpan w:val="2"/>
          </w:tcPr>
          <w:p w14:paraId="3318D321" w14:textId="3B6E30DD" w:rsidR="00E630D7" w:rsidRPr="00E630D7" w:rsidRDefault="00E630D7" w:rsidP="00E630D7">
            <w:pPr>
              <w:pStyle w:val="Heading4"/>
              <w:tabs>
                <w:tab w:val="clear" w:pos="9072"/>
              </w:tabs>
              <w:spacing w:before="120" w:after="0" w:line="240" w:lineRule="auto"/>
              <w:outlineLvl w:val="3"/>
              <w:rPr>
                <w:b w:val="0"/>
              </w:rPr>
            </w:pPr>
          </w:p>
        </w:tc>
        <w:tc>
          <w:tcPr>
            <w:tcW w:w="3067" w:type="dxa"/>
            <w:gridSpan w:val="2"/>
          </w:tcPr>
          <w:p w14:paraId="5A685814" w14:textId="1E3A6354" w:rsidR="00E630D7" w:rsidRPr="00413E1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13E10">
              <w:rPr>
                <w:rFonts w:eastAsia="Times New Roman"/>
                <w:b w:val="0"/>
                <w:iCs w:val="0"/>
              </w:rPr>
              <w:t>Compliant</w:t>
            </w:r>
          </w:p>
        </w:tc>
      </w:tr>
      <w:tr w:rsidR="00E630D7" w:rsidRPr="00413E10" w14:paraId="604A6360" w14:textId="77777777" w:rsidTr="00671D37">
        <w:trPr>
          <w:gridBefore w:val="2"/>
          <w:wBefore w:w="436" w:type="dxa"/>
        </w:trPr>
        <w:tc>
          <w:tcPr>
            <w:tcW w:w="4802" w:type="dxa"/>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6" w:type="dxa"/>
            <w:gridSpan w:val="2"/>
          </w:tcPr>
          <w:p w14:paraId="34612F74" w14:textId="27F442FB" w:rsidR="00E630D7" w:rsidRPr="00E630D7" w:rsidRDefault="00E630D7" w:rsidP="00E630D7">
            <w:pPr>
              <w:pStyle w:val="Heading4"/>
              <w:tabs>
                <w:tab w:val="clear" w:pos="9072"/>
              </w:tabs>
              <w:spacing w:before="120" w:after="0" w:line="240" w:lineRule="auto"/>
              <w:outlineLvl w:val="3"/>
              <w:rPr>
                <w:b w:val="0"/>
              </w:rPr>
            </w:pPr>
          </w:p>
        </w:tc>
        <w:tc>
          <w:tcPr>
            <w:tcW w:w="3067" w:type="dxa"/>
            <w:gridSpan w:val="2"/>
          </w:tcPr>
          <w:p w14:paraId="0F663D4D" w14:textId="0BCD0FC8" w:rsidR="00E630D7" w:rsidRPr="00413E1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13E10">
              <w:rPr>
                <w:rFonts w:eastAsia="Times New Roman"/>
                <w:b w:val="0"/>
                <w:iCs w:val="0"/>
              </w:rPr>
              <w:t>Compliant</w:t>
            </w:r>
          </w:p>
        </w:tc>
      </w:tr>
      <w:tr w:rsidR="00D01050" w:rsidRPr="00D01050" w14:paraId="03718D53" w14:textId="77777777" w:rsidTr="00671D37">
        <w:tc>
          <w:tcPr>
            <w:tcW w:w="5238" w:type="dxa"/>
            <w:gridSpan w:val="3"/>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Pr>
          <w:p w14:paraId="63DC9D4E" w14:textId="656EEACD"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rPr>
                <w:rFonts w:eastAsia="Times New Roman"/>
                <w:iCs w:val="0"/>
                <w:color w:val="0000FF"/>
              </w:rPr>
              <w:t xml:space="preserve"> </w:t>
            </w:r>
          </w:p>
        </w:tc>
        <w:tc>
          <w:tcPr>
            <w:tcW w:w="3115" w:type="dxa"/>
            <w:gridSpan w:val="3"/>
          </w:tcPr>
          <w:p w14:paraId="218B98CC" w14:textId="5DE93B56" w:rsidR="0013014D" w:rsidRPr="00D01050" w:rsidRDefault="0013014D" w:rsidP="006107BF">
            <w:pPr>
              <w:pStyle w:val="Heading4"/>
              <w:tabs>
                <w:tab w:val="clear" w:pos="9072"/>
              </w:tabs>
              <w:spacing w:before="120" w:after="0" w:line="240" w:lineRule="auto"/>
              <w:jc w:val="right"/>
              <w:outlineLvl w:val="3"/>
            </w:pPr>
            <w:r w:rsidRPr="00D01050">
              <w:rPr>
                <w:rFonts w:eastAsia="Times New Roman"/>
                <w:iCs w:val="0"/>
              </w:rPr>
              <w:t>No</w:t>
            </w:r>
            <w:r w:rsidR="00D01050" w:rsidRPr="00D01050">
              <w:rPr>
                <w:rFonts w:eastAsia="Times New Roman"/>
                <w:iCs w:val="0"/>
              </w:rPr>
              <w:t>t C</w:t>
            </w:r>
            <w:r w:rsidRPr="00D01050">
              <w:rPr>
                <w:rFonts w:eastAsia="Times New Roman"/>
                <w:iCs w:val="0"/>
              </w:rPr>
              <w:t>ompliant</w:t>
            </w:r>
          </w:p>
        </w:tc>
      </w:tr>
      <w:tr w:rsidR="00D01050" w:rsidRPr="00D01050" w14:paraId="29BBD175" w14:textId="77777777" w:rsidTr="00671D37">
        <w:trPr>
          <w:gridBefore w:val="1"/>
          <w:wBefore w:w="426" w:type="dxa"/>
        </w:trPr>
        <w:tc>
          <w:tcPr>
            <w:tcW w:w="4812"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5" w:type="dxa"/>
            <w:gridSpan w:val="3"/>
          </w:tcPr>
          <w:p w14:paraId="75E5CC54" w14:textId="54E0495A"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rFonts w:eastAsia="Times New Roman"/>
                <w:b w:val="0"/>
                <w:iCs w:val="0"/>
                <w:color w:val="0000FF"/>
              </w:rPr>
              <w:t xml:space="preserve"> </w:t>
            </w:r>
          </w:p>
        </w:tc>
        <w:tc>
          <w:tcPr>
            <w:tcW w:w="2978" w:type="dxa"/>
          </w:tcPr>
          <w:p w14:paraId="0BDC9E91" w14:textId="5E28759B" w:rsidR="0013014D" w:rsidRPr="00D01050" w:rsidRDefault="0013014D" w:rsidP="006107BF">
            <w:pPr>
              <w:pStyle w:val="Heading4"/>
              <w:tabs>
                <w:tab w:val="clear" w:pos="9072"/>
              </w:tabs>
              <w:spacing w:before="120" w:after="0" w:line="240" w:lineRule="auto"/>
              <w:jc w:val="right"/>
              <w:outlineLvl w:val="3"/>
              <w:rPr>
                <w:b w:val="0"/>
              </w:rPr>
            </w:pPr>
            <w:r w:rsidRPr="00D01050">
              <w:rPr>
                <w:rFonts w:eastAsia="Times New Roman"/>
                <w:b w:val="0"/>
                <w:iCs w:val="0"/>
              </w:rPr>
              <w:t>No</w:t>
            </w:r>
            <w:r w:rsidR="00D01050" w:rsidRPr="00D01050">
              <w:rPr>
                <w:rFonts w:eastAsia="Times New Roman"/>
                <w:b w:val="0"/>
                <w:iCs w:val="0"/>
              </w:rPr>
              <w:t>t C</w:t>
            </w:r>
            <w:r w:rsidRPr="00D01050">
              <w:rPr>
                <w:rFonts w:eastAsia="Times New Roman"/>
                <w:b w:val="0"/>
                <w:iCs w:val="0"/>
              </w:rPr>
              <w:t>ompliant</w:t>
            </w:r>
          </w:p>
        </w:tc>
      </w:tr>
      <w:tr w:rsidR="00D01050" w:rsidRPr="00D01050" w14:paraId="35AAC83B" w14:textId="77777777" w:rsidTr="00671D37">
        <w:trPr>
          <w:gridBefore w:val="1"/>
          <w:wBefore w:w="426" w:type="dxa"/>
        </w:trPr>
        <w:tc>
          <w:tcPr>
            <w:tcW w:w="4812"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5" w:type="dxa"/>
            <w:gridSpan w:val="3"/>
          </w:tcPr>
          <w:p w14:paraId="58E26A7E" w14:textId="1820FC97" w:rsidR="0013014D" w:rsidRPr="005A682F" w:rsidRDefault="0013014D" w:rsidP="006107BF">
            <w:pPr>
              <w:pStyle w:val="Heading4"/>
              <w:tabs>
                <w:tab w:val="clear" w:pos="9072"/>
              </w:tabs>
              <w:spacing w:before="120" w:after="0" w:line="240" w:lineRule="auto"/>
              <w:outlineLvl w:val="3"/>
              <w:rPr>
                <w:b w:val="0"/>
              </w:rPr>
            </w:pPr>
          </w:p>
        </w:tc>
        <w:tc>
          <w:tcPr>
            <w:tcW w:w="2978" w:type="dxa"/>
          </w:tcPr>
          <w:p w14:paraId="011C4C61" w14:textId="566EA39C" w:rsidR="0013014D" w:rsidRPr="00D01050" w:rsidRDefault="0013014D" w:rsidP="006107BF">
            <w:pPr>
              <w:pStyle w:val="Heading4"/>
              <w:tabs>
                <w:tab w:val="clear" w:pos="9072"/>
              </w:tabs>
              <w:spacing w:before="120" w:after="0" w:line="240" w:lineRule="auto"/>
              <w:jc w:val="right"/>
              <w:outlineLvl w:val="3"/>
              <w:rPr>
                <w:b w:val="0"/>
              </w:rPr>
            </w:pPr>
            <w:r w:rsidRPr="00D01050">
              <w:rPr>
                <w:rFonts w:eastAsia="Times New Roman"/>
                <w:b w:val="0"/>
                <w:iCs w:val="0"/>
              </w:rPr>
              <w:t>Compliant</w:t>
            </w:r>
          </w:p>
        </w:tc>
      </w:tr>
      <w:tr w:rsidR="00D01050" w:rsidRPr="00D01050" w14:paraId="749AC353" w14:textId="77777777" w:rsidTr="00671D37">
        <w:trPr>
          <w:gridBefore w:val="1"/>
          <w:wBefore w:w="426" w:type="dxa"/>
        </w:trPr>
        <w:tc>
          <w:tcPr>
            <w:tcW w:w="4812"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5" w:type="dxa"/>
            <w:gridSpan w:val="3"/>
          </w:tcPr>
          <w:p w14:paraId="5B8E1812" w14:textId="662631BB" w:rsidR="0013014D" w:rsidRPr="005A682F" w:rsidRDefault="0013014D" w:rsidP="006107BF">
            <w:pPr>
              <w:pStyle w:val="Heading4"/>
              <w:tabs>
                <w:tab w:val="clear" w:pos="9072"/>
              </w:tabs>
              <w:spacing w:before="120" w:after="0" w:line="240" w:lineRule="auto"/>
              <w:outlineLvl w:val="3"/>
              <w:rPr>
                <w:b w:val="0"/>
              </w:rPr>
            </w:pPr>
          </w:p>
        </w:tc>
        <w:tc>
          <w:tcPr>
            <w:tcW w:w="2978" w:type="dxa"/>
          </w:tcPr>
          <w:p w14:paraId="753E5DA0" w14:textId="1CDCC0F7" w:rsidR="0013014D" w:rsidRPr="00D01050" w:rsidRDefault="0013014D" w:rsidP="006107BF">
            <w:pPr>
              <w:pStyle w:val="Heading4"/>
              <w:tabs>
                <w:tab w:val="clear" w:pos="9072"/>
              </w:tabs>
              <w:spacing w:before="120" w:after="0" w:line="240" w:lineRule="auto"/>
              <w:jc w:val="right"/>
              <w:outlineLvl w:val="3"/>
              <w:rPr>
                <w:b w:val="0"/>
              </w:rPr>
            </w:pPr>
            <w:r w:rsidRPr="00D01050">
              <w:rPr>
                <w:rFonts w:eastAsia="Times New Roman"/>
                <w:b w:val="0"/>
                <w:iCs w:val="0"/>
              </w:rPr>
              <w:t>Compliant</w:t>
            </w:r>
          </w:p>
        </w:tc>
      </w:tr>
      <w:tr w:rsidR="00D01050" w:rsidRPr="00D01050" w14:paraId="69339620" w14:textId="77777777" w:rsidTr="00671D37">
        <w:trPr>
          <w:gridBefore w:val="1"/>
          <w:wBefore w:w="426" w:type="dxa"/>
        </w:trPr>
        <w:tc>
          <w:tcPr>
            <w:tcW w:w="4812"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5" w:type="dxa"/>
            <w:gridSpan w:val="3"/>
          </w:tcPr>
          <w:p w14:paraId="0A9BC601" w14:textId="2E702CD7" w:rsidR="0013014D" w:rsidRPr="005A682F" w:rsidRDefault="0013014D" w:rsidP="006107BF">
            <w:pPr>
              <w:pStyle w:val="Heading4"/>
              <w:keepNext w:val="0"/>
              <w:tabs>
                <w:tab w:val="clear" w:pos="9072"/>
              </w:tabs>
              <w:spacing w:before="120" w:after="0" w:line="240" w:lineRule="auto"/>
              <w:outlineLvl w:val="3"/>
              <w:rPr>
                <w:b w:val="0"/>
              </w:rPr>
            </w:pPr>
          </w:p>
        </w:tc>
        <w:tc>
          <w:tcPr>
            <w:tcW w:w="2978" w:type="dxa"/>
          </w:tcPr>
          <w:p w14:paraId="1507D99A" w14:textId="479420F8" w:rsidR="0013014D" w:rsidRPr="00D01050" w:rsidRDefault="0013014D" w:rsidP="006107BF">
            <w:pPr>
              <w:pStyle w:val="Heading4"/>
              <w:keepNext w:val="0"/>
              <w:tabs>
                <w:tab w:val="clear" w:pos="9072"/>
              </w:tabs>
              <w:spacing w:before="120" w:after="0" w:line="240" w:lineRule="auto"/>
              <w:jc w:val="right"/>
              <w:outlineLvl w:val="3"/>
              <w:rPr>
                <w:b w:val="0"/>
                <w:highlight w:val="yellow"/>
              </w:rPr>
            </w:pPr>
            <w:r w:rsidRPr="00D01050">
              <w:rPr>
                <w:rFonts w:eastAsia="Times New Roman"/>
                <w:b w:val="0"/>
                <w:iCs w:val="0"/>
              </w:rPr>
              <w:t>Not Compliant</w:t>
            </w:r>
          </w:p>
        </w:tc>
      </w:tr>
      <w:tr w:rsidR="00D01050" w:rsidRPr="00D01050" w14:paraId="51388A20" w14:textId="77777777" w:rsidTr="00671D37">
        <w:trPr>
          <w:gridBefore w:val="1"/>
          <w:wBefore w:w="426" w:type="dxa"/>
        </w:trPr>
        <w:tc>
          <w:tcPr>
            <w:tcW w:w="4812"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5" w:type="dxa"/>
            <w:gridSpan w:val="3"/>
          </w:tcPr>
          <w:p w14:paraId="558E5218" w14:textId="1CA355F3" w:rsidR="0013014D" w:rsidRPr="005A682F" w:rsidRDefault="0013014D" w:rsidP="006107BF">
            <w:pPr>
              <w:pStyle w:val="Heading4"/>
              <w:keepNext w:val="0"/>
              <w:tabs>
                <w:tab w:val="clear" w:pos="9072"/>
              </w:tabs>
              <w:spacing w:before="120" w:after="0" w:line="240" w:lineRule="auto"/>
              <w:outlineLvl w:val="3"/>
              <w:rPr>
                <w:b w:val="0"/>
              </w:rPr>
            </w:pPr>
          </w:p>
        </w:tc>
        <w:tc>
          <w:tcPr>
            <w:tcW w:w="2978" w:type="dxa"/>
          </w:tcPr>
          <w:p w14:paraId="4FF04FF7" w14:textId="7C354469" w:rsidR="0013014D" w:rsidRPr="00D01050" w:rsidRDefault="001F3A34" w:rsidP="006107BF">
            <w:pPr>
              <w:pStyle w:val="Heading4"/>
              <w:keepNext w:val="0"/>
              <w:tabs>
                <w:tab w:val="clear" w:pos="9072"/>
              </w:tabs>
              <w:spacing w:before="120" w:after="0" w:line="240" w:lineRule="auto"/>
              <w:jc w:val="right"/>
              <w:outlineLvl w:val="3"/>
              <w:rPr>
                <w:b w:val="0"/>
                <w:highlight w:val="yellow"/>
              </w:rPr>
            </w:pPr>
            <w:r>
              <w:rPr>
                <w:rFonts w:eastAsia="Times New Roman"/>
                <w:b w:val="0"/>
                <w:iCs w:val="0"/>
              </w:rPr>
              <w:t xml:space="preserve">Not </w:t>
            </w:r>
            <w:r w:rsidR="0013014D" w:rsidRPr="00D01050">
              <w:rPr>
                <w:rFonts w:eastAsia="Times New Roman"/>
                <w:b w:val="0"/>
                <w:iCs w:val="0"/>
              </w:rPr>
              <w:t>Compliant</w:t>
            </w:r>
          </w:p>
        </w:tc>
      </w:tr>
      <w:tr w:rsidR="00D01050" w:rsidRPr="00D01050" w14:paraId="2B611404" w14:textId="77777777" w:rsidTr="00671D37">
        <w:trPr>
          <w:gridBefore w:val="1"/>
          <w:wBefore w:w="426" w:type="dxa"/>
        </w:trPr>
        <w:tc>
          <w:tcPr>
            <w:tcW w:w="4812" w:type="dxa"/>
            <w:gridSpan w:val="2"/>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5" w:type="dxa"/>
            <w:gridSpan w:val="3"/>
          </w:tcPr>
          <w:p w14:paraId="61F05AD7" w14:textId="00AB49E0" w:rsidR="0013014D" w:rsidRPr="005A682F" w:rsidRDefault="0013014D" w:rsidP="006107BF">
            <w:pPr>
              <w:pStyle w:val="Heading4"/>
              <w:keepNext w:val="0"/>
              <w:tabs>
                <w:tab w:val="clear" w:pos="9072"/>
              </w:tabs>
              <w:spacing w:before="120" w:after="0" w:line="240" w:lineRule="auto"/>
              <w:outlineLvl w:val="3"/>
              <w:rPr>
                <w:b w:val="0"/>
              </w:rPr>
            </w:pPr>
          </w:p>
        </w:tc>
        <w:tc>
          <w:tcPr>
            <w:tcW w:w="2978" w:type="dxa"/>
          </w:tcPr>
          <w:p w14:paraId="5CD9D22E" w14:textId="54219C78" w:rsidR="0013014D" w:rsidRPr="00D01050" w:rsidRDefault="0013014D" w:rsidP="006107BF">
            <w:pPr>
              <w:pStyle w:val="Heading4"/>
              <w:keepNext w:val="0"/>
              <w:tabs>
                <w:tab w:val="clear" w:pos="9072"/>
              </w:tabs>
              <w:spacing w:before="120" w:after="0" w:line="240" w:lineRule="auto"/>
              <w:jc w:val="right"/>
              <w:outlineLvl w:val="3"/>
              <w:rPr>
                <w:b w:val="0"/>
                <w:highlight w:val="yellow"/>
              </w:rPr>
            </w:pPr>
            <w:r w:rsidRPr="00D01050">
              <w:rPr>
                <w:rFonts w:eastAsia="Times New Roman"/>
                <w:b w:val="0"/>
                <w:iCs w:val="0"/>
              </w:rPr>
              <w:t>Compliant</w:t>
            </w:r>
          </w:p>
        </w:tc>
      </w:tr>
      <w:tr w:rsidR="00D01050" w:rsidRPr="00D01050" w14:paraId="30D2742B" w14:textId="77777777" w:rsidTr="00671D37">
        <w:trPr>
          <w:gridBefore w:val="1"/>
          <w:wBefore w:w="426" w:type="dxa"/>
        </w:trPr>
        <w:tc>
          <w:tcPr>
            <w:tcW w:w="4812" w:type="dxa"/>
            <w:gridSpan w:val="2"/>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5" w:type="dxa"/>
            <w:gridSpan w:val="3"/>
          </w:tcPr>
          <w:p w14:paraId="1BE745A6" w14:textId="5E95C433" w:rsidR="0013014D" w:rsidRPr="005A682F" w:rsidRDefault="0013014D" w:rsidP="006107BF">
            <w:pPr>
              <w:pStyle w:val="Heading4"/>
              <w:keepNext w:val="0"/>
              <w:tabs>
                <w:tab w:val="clear" w:pos="9072"/>
              </w:tabs>
              <w:spacing w:before="120" w:after="0" w:line="240" w:lineRule="auto"/>
              <w:outlineLvl w:val="3"/>
              <w:rPr>
                <w:b w:val="0"/>
              </w:rPr>
            </w:pPr>
          </w:p>
        </w:tc>
        <w:tc>
          <w:tcPr>
            <w:tcW w:w="2978" w:type="dxa"/>
          </w:tcPr>
          <w:p w14:paraId="1267BD36" w14:textId="450FE6CB" w:rsidR="0013014D" w:rsidRPr="00D01050" w:rsidRDefault="0013014D" w:rsidP="006107BF">
            <w:pPr>
              <w:pStyle w:val="Heading4"/>
              <w:keepNext w:val="0"/>
              <w:tabs>
                <w:tab w:val="clear" w:pos="9072"/>
              </w:tabs>
              <w:spacing w:before="120" w:after="0" w:line="240" w:lineRule="auto"/>
              <w:jc w:val="right"/>
              <w:outlineLvl w:val="3"/>
              <w:rPr>
                <w:b w:val="0"/>
                <w:highlight w:val="yellow"/>
              </w:rPr>
            </w:pPr>
            <w:r w:rsidRPr="00D01050">
              <w:rPr>
                <w:rFonts w:eastAsia="Times New Roman"/>
                <w:b w:val="0"/>
                <w:iCs w:val="0"/>
              </w:rPr>
              <w:t>Compliant</w:t>
            </w:r>
          </w:p>
        </w:tc>
      </w:tr>
      <w:tr w:rsidR="00671D37" w:rsidRPr="00E630D7" w14:paraId="57CCAB95" w14:textId="582DA9AB" w:rsidTr="00671D37">
        <w:tc>
          <w:tcPr>
            <w:tcW w:w="6373" w:type="dxa"/>
            <w:gridSpan w:val="6"/>
          </w:tcPr>
          <w:p w14:paraId="05DBAEC7" w14:textId="7F29A6DF" w:rsidR="00671D37" w:rsidRPr="00E630D7" w:rsidRDefault="00671D37" w:rsidP="006107BF">
            <w:pPr>
              <w:pStyle w:val="Heading4"/>
              <w:tabs>
                <w:tab w:val="clear" w:pos="9072"/>
              </w:tabs>
              <w:spacing w:before="120" w:after="0" w:line="240" w:lineRule="auto"/>
              <w:outlineLvl w:val="3"/>
            </w:pPr>
            <w:r w:rsidRPr="00477C4C">
              <w:t>Standard 4 Services and supports for daily living</w:t>
            </w:r>
            <w:r>
              <w:t xml:space="preserve"> </w:t>
            </w:r>
          </w:p>
        </w:tc>
        <w:tc>
          <w:tcPr>
            <w:tcW w:w="2978" w:type="dxa"/>
          </w:tcPr>
          <w:p w14:paraId="6AD2E28E" w14:textId="7BF3AA86" w:rsidR="00671D37" w:rsidRPr="00E630D7" w:rsidRDefault="00671D37" w:rsidP="00671D37">
            <w:pPr>
              <w:pStyle w:val="Heading4"/>
              <w:tabs>
                <w:tab w:val="clear" w:pos="9072"/>
              </w:tabs>
              <w:spacing w:before="120" w:after="0" w:line="240" w:lineRule="auto"/>
              <w:jc w:val="right"/>
              <w:outlineLvl w:val="3"/>
            </w:pPr>
            <w:r>
              <w:t>Compliant</w:t>
            </w:r>
          </w:p>
        </w:tc>
      </w:tr>
      <w:tr w:rsidR="00071C01" w:rsidRPr="00E630D7" w14:paraId="1C9453EA" w14:textId="77777777" w:rsidTr="00671D37">
        <w:trPr>
          <w:gridBefore w:val="2"/>
          <w:wBefore w:w="436" w:type="dxa"/>
        </w:trPr>
        <w:tc>
          <w:tcPr>
            <w:tcW w:w="4802" w:type="dxa"/>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6" w:type="dxa"/>
            <w:gridSpan w:val="2"/>
          </w:tcPr>
          <w:p w14:paraId="727D3475" w14:textId="17508A19" w:rsidR="00071C01" w:rsidRPr="00E630D7" w:rsidRDefault="00071C01" w:rsidP="006107BF">
            <w:pPr>
              <w:pStyle w:val="Heading4"/>
              <w:tabs>
                <w:tab w:val="clear" w:pos="9072"/>
              </w:tabs>
              <w:spacing w:before="120" w:after="0" w:line="240" w:lineRule="auto"/>
              <w:outlineLvl w:val="3"/>
              <w:rPr>
                <w:b w:val="0"/>
              </w:rPr>
            </w:pPr>
          </w:p>
        </w:tc>
        <w:tc>
          <w:tcPr>
            <w:tcW w:w="3067" w:type="dxa"/>
            <w:gridSpan w:val="2"/>
          </w:tcPr>
          <w:p w14:paraId="48526909" w14:textId="27600D83" w:rsidR="00071C01" w:rsidRPr="002D796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D7960">
              <w:rPr>
                <w:rFonts w:eastAsia="Times New Roman"/>
                <w:b w:val="0"/>
                <w:iCs w:val="0"/>
              </w:rPr>
              <w:t>Compliant</w:t>
            </w:r>
          </w:p>
        </w:tc>
      </w:tr>
      <w:tr w:rsidR="00071C01" w:rsidRPr="00E630D7" w14:paraId="74AB6321" w14:textId="77777777" w:rsidTr="00671D37">
        <w:trPr>
          <w:gridBefore w:val="2"/>
          <w:wBefore w:w="436" w:type="dxa"/>
        </w:trPr>
        <w:tc>
          <w:tcPr>
            <w:tcW w:w="4802" w:type="dxa"/>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6" w:type="dxa"/>
            <w:gridSpan w:val="2"/>
          </w:tcPr>
          <w:p w14:paraId="7E441BE0" w14:textId="2E003D28" w:rsidR="00071C01" w:rsidRPr="00E630D7" w:rsidRDefault="00071C01" w:rsidP="006107BF">
            <w:pPr>
              <w:pStyle w:val="Heading4"/>
              <w:tabs>
                <w:tab w:val="clear" w:pos="9072"/>
              </w:tabs>
              <w:spacing w:before="120" w:after="0" w:line="240" w:lineRule="auto"/>
              <w:outlineLvl w:val="3"/>
              <w:rPr>
                <w:b w:val="0"/>
              </w:rPr>
            </w:pPr>
          </w:p>
        </w:tc>
        <w:tc>
          <w:tcPr>
            <w:tcW w:w="3067" w:type="dxa"/>
            <w:gridSpan w:val="2"/>
          </w:tcPr>
          <w:p w14:paraId="15EE5E7B" w14:textId="52A51AA8" w:rsidR="00071C01" w:rsidRPr="002D796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D7960">
              <w:rPr>
                <w:rFonts w:eastAsia="Times New Roman"/>
                <w:b w:val="0"/>
                <w:iCs w:val="0"/>
              </w:rPr>
              <w:t>Compliant</w:t>
            </w:r>
          </w:p>
        </w:tc>
      </w:tr>
      <w:tr w:rsidR="00071C01" w:rsidRPr="00E630D7" w14:paraId="67B2490C" w14:textId="77777777" w:rsidTr="00671D37">
        <w:trPr>
          <w:gridBefore w:val="2"/>
          <w:wBefore w:w="436" w:type="dxa"/>
        </w:trPr>
        <w:tc>
          <w:tcPr>
            <w:tcW w:w="4802" w:type="dxa"/>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6" w:type="dxa"/>
            <w:gridSpan w:val="2"/>
          </w:tcPr>
          <w:p w14:paraId="0A3D5A8A" w14:textId="2E773B68" w:rsidR="00071C01" w:rsidRPr="00E630D7" w:rsidRDefault="00071C01" w:rsidP="006107BF">
            <w:pPr>
              <w:pStyle w:val="Heading4"/>
              <w:tabs>
                <w:tab w:val="clear" w:pos="9072"/>
              </w:tabs>
              <w:spacing w:before="120" w:after="0" w:line="240" w:lineRule="auto"/>
              <w:outlineLvl w:val="3"/>
              <w:rPr>
                <w:b w:val="0"/>
              </w:rPr>
            </w:pPr>
          </w:p>
        </w:tc>
        <w:tc>
          <w:tcPr>
            <w:tcW w:w="3067" w:type="dxa"/>
            <w:gridSpan w:val="2"/>
          </w:tcPr>
          <w:p w14:paraId="6EC71D0C" w14:textId="297AD445" w:rsidR="00071C01" w:rsidRPr="002D796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D7960">
              <w:rPr>
                <w:rFonts w:eastAsia="Times New Roman"/>
                <w:b w:val="0"/>
                <w:iCs w:val="0"/>
              </w:rPr>
              <w:t>Compliant</w:t>
            </w:r>
          </w:p>
        </w:tc>
      </w:tr>
      <w:tr w:rsidR="00071C01" w:rsidRPr="00E630D7" w14:paraId="67DA2BBF" w14:textId="77777777" w:rsidTr="00671D37">
        <w:trPr>
          <w:gridBefore w:val="2"/>
          <w:wBefore w:w="436" w:type="dxa"/>
        </w:trPr>
        <w:tc>
          <w:tcPr>
            <w:tcW w:w="4802" w:type="dxa"/>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6" w:type="dxa"/>
            <w:gridSpan w:val="2"/>
          </w:tcPr>
          <w:p w14:paraId="1B090984" w14:textId="323F4D6C" w:rsidR="00071C01" w:rsidRPr="00E630D7" w:rsidRDefault="00071C01" w:rsidP="006107BF">
            <w:pPr>
              <w:pStyle w:val="Heading4"/>
              <w:tabs>
                <w:tab w:val="clear" w:pos="9072"/>
              </w:tabs>
              <w:spacing w:before="120" w:after="0" w:line="240" w:lineRule="auto"/>
              <w:outlineLvl w:val="3"/>
              <w:rPr>
                <w:b w:val="0"/>
              </w:rPr>
            </w:pPr>
          </w:p>
        </w:tc>
        <w:tc>
          <w:tcPr>
            <w:tcW w:w="3067" w:type="dxa"/>
            <w:gridSpan w:val="2"/>
          </w:tcPr>
          <w:p w14:paraId="44BED40F" w14:textId="59A1A8ED" w:rsidR="00071C01" w:rsidRPr="002D796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D7960">
              <w:rPr>
                <w:rFonts w:eastAsia="Times New Roman"/>
                <w:b w:val="0"/>
                <w:iCs w:val="0"/>
              </w:rPr>
              <w:t>Compliant</w:t>
            </w:r>
          </w:p>
        </w:tc>
      </w:tr>
      <w:tr w:rsidR="00071C01" w:rsidRPr="00E630D7" w14:paraId="49B69EB0" w14:textId="77777777" w:rsidTr="00671D37">
        <w:trPr>
          <w:gridBefore w:val="2"/>
          <w:wBefore w:w="436" w:type="dxa"/>
        </w:trPr>
        <w:tc>
          <w:tcPr>
            <w:tcW w:w="4802" w:type="dxa"/>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6" w:type="dxa"/>
            <w:gridSpan w:val="2"/>
          </w:tcPr>
          <w:p w14:paraId="0202E249" w14:textId="08E64D54" w:rsidR="00071C01" w:rsidRPr="00E630D7" w:rsidRDefault="00071C01" w:rsidP="006107BF">
            <w:pPr>
              <w:pStyle w:val="Heading4"/>
              <w:tabs>
                <w:tab w:val="clear" w:pos="9072"/>
              </w:tabs>
              <w:spacing w:before="120" w:after="0" w:line="240" w:lineRule="auto"/>
              <w:outlineLvl w:val="3"/>
              <w:rPr>
                <w:b w:val="0"/>
              </w:rPr>
            </w:pPr>
          </w:p>
        </w:tc>
        <w:tc>
          <w:tcPr>
            <w:tcW w:w="3067" w:type="dxa"/>
            <w:gridSpan w:val="2"/>
          </w:tcPr>
          <w:p w14:paraId="43AFC8C9" w14:textId="55040934" w:rsidR="00071C01" w:rsidRPr="002D796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D7960">
              <w:rPr>
                <w:rFonts w:eastAsia="Times New Roman"/>
                <w:b w:val="0"/>
                <w:iCs w:val="0"/>
              </w:rPr>
              <w:t>Compliant</w:t>
            </w:r>
          </w:p>
        </w:tc>
      </w:tr>
      <w:tr w:rsidR="00071C01" w:rsidRPr="00E630D7" w14:paraId="24E35E7D" w14:textId="77777777" w:rsidTr="00671D37">
        <w:trPr>
          <w:gridBefore w:val="2"/>
          <w:wBefore w:w="436" w:type="dxa"/>
        </w:trPr>
        <w:tc>
          <w:tcPr>
            <w:tcW w:w="4802" w:type="dxa"/>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6" w:type="dxa"/>
            <w:gridSpan w:val="2"/>
          </w:tcPr>
          <w:p w14:paraId="710570C7" w14:textId="1C2C29FE" w:rsidR="00071C01" w:rsidRPr="00E630D7" w:rsidRDefault="00071C01" w:rsidP="006107BF">
            <w:pPr>
              <w:pStyle w:val="Heading4"/>
              <w:tabs>
                <w:tab w:val="clear" w:pos="9072"/>
              </w:tabs>
              <w:spacing w:before="120" w:after="0" w:line="240" w:lineRule="auto"/>
              <w:outlineLvl w:val="3"/>
              <w:rPr>
                <w:b w:val="0"/>
              </w:rPr>
            </w:pPr>
          </w:p>
        </w:tc>
        <w:tc>
          <w:tcPr>
            <w:tcW w:w="3067" w:type="dxa"/>
            <w:gridSpan w:val="2"/>
          </w:tcPr>
          <w:p w14:paraId="78C47C59" w14:textId="4228F03B" w:rsidR="00071C01" w:rsidRPr="002D796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D7960">
              <w:rPr>
                <w:rFonts w:eastAsia="Times New Roman"/>
                <w:b w:val="0"/>
                <w:iCs w:val="0"/>
              </w:rPr>
              <w:t>Compliant</w:t>
            </w:r>
          </w:p>
        </w:tc>
      </w:tr>
      <w:tr w:rsidR="00071C01" w:rsidRPr="00E630D7" w14:paraId="7C47886C" w14:textId="77777777" w:rsidTr="00671D37">
        <w:trPr>
          <w:gridBefore w:val="2"/>
          <w:wBefore w:w="436" w:type="dxa"/>
        </w:trPr>
        <w:tc>
          <w:tcPr>
            <w:tcW w:w="4802" w:type="dxa"/>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6" w:type="dxa"/>
            <w:gridSpan w:val="2"/>
          </w:tcPr>
          <w:p w14:paraId="3549B231" w14:textId="1807EB05" w:rsidR="00071C01" w:rsidRPr="00E630D7" w:rsidRDefault="00071C01" w:rsidP="006107BF">
            <w:pPr>
              <w:pStyle w:val="Heading4"/>
              <w:tabs>
                <w:tab w:val="clear" w:pos="9072"/>
              </w:tabs>
              <w:spacing w:before="120" w:after="0" w:line="240" w:lineRule="auto"/>
              <w:outlineLvl w:val="3"/>
              <w:rPr>
                <w:b w:val="0"/>
              </w:rPr>
            </w:pPr>
          </w:p>
        </w:tc>
        <w:tc>
          <w:tcPr>
            <w:tcW w:w="3067" w:type="dxa"/>
            <w:gridSpan w:val="2"/>
          </w:tcPr>
          <w:p w14:paraId="6745CFF3" w14:textId="7C041072" w:rsidR="00071C01" w:rsidRPr="002D796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2D7960">
              <w:rPr>
                <w:rFonts w:eastAsia="Times New Roman"/>
                <w:b w:val="0"/>
                <w:iCs w:val="0"/>
              </w:rPr>
              <w:t>Compliant</w:t>
            </w:r>
          </w:p>
        </w:tc>
      </w:tr>
      <w:tr w:rsidR="00671D37" w:rsidRPr="00E630D7" w14:paraId="08137DAD" w14:textId="394A32AA" w:rsidTr="00671D37">
        <w:tc>
          <w:tcPr>
            <w:tcW w:w="6284" w:type="dxa"/>
            <w:gridSpan w:val="5"/>
          </w:tcPr>
          <w:p w14:paraId="7F44A8FA" w14:textId="6B86F6F8" w:rsidR="00671D37" w:rsidRPr="00E630D7" w:rsidRDefault="00671D37" w:rsidP="006107BF">
            <w:pPr>
              <w:pStyle w:val="Heading4"/>
              <w:tabs>
                <w:tab w:val="clear" w:pos="9072"/>
              </w:tabs>
              <w:spacing w:before="120" w:after="0" w:line="240" w:lineRule="auto"/>
              <w:outlineLvl w:val="3"/>
            </w:pPr>
            <w:r w:rsidRPr="00477C4C">
              <w:t>Standard 5 Organisation’s service environment</w:t>
            </w:r>
          </w:p>
        </w:tc>
        <w:tc>
          <w:tcPr>
            <w:tcW w:w="3067" w:type="dxa"/>
            <w:gridSpan w:val="2"/>
          </w:tcPr>
          <w:p w14:paraId="6E86646B" w14:textId="2B796791" w:rsidR="00671D37" w:rsidRPr="00E630D7" w:rsidRDefault="00671D37" w:rsidP="00671D37">
            <w:pPr>
              <w:pStyle w:val="Heading4"/>
              <w:spacing w:before="120" w:after="0" w:line="240" w:lineRule="auto"/>
              <w:ind w:left="1167"/>
              <w:outlineLvl w:val="3"/>
            </w:pPr>
            <w:r>
              <w:t xml:space="preserve">Not applicable                               </w:t>
            </w:r>
          </w:p>
        </w:tc>
      </w:tr>
      <w:tr w:rsidR="00071C01" w:rsidRPr="0062189D" w14:paraId="12A295B2" w14:textId="77777777" w:rsidTr="00671D37">
        <w:tc>
          <w:tcPr>
            <w:tcW w:w="5238" w:type="dxa"/>
            <w:gridSpan w:val="3"/>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Pr>
          <w:p w14:paraId="17D8908F" w14:textId="08FBDFAB"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rPr>
                <w:rFonts w:eastAsia="Times New Roman"/>
                <w:iCs w:val="0"/>
                <w:color w:val="0000FF"/>
              </w:rPr>
              <w:t xml:space="preserve"> </w:t>
            </w:r>
          </w:p>
        </w:tc>
        <w:tc>
          <w:tcPr>
            <w:tcW w:w="3115" w:type="dxa"/>
            <w:gridSpan w:val="3"/>
          </w:tcPr>
          <w:p w14:paraId="6A2E7099" w14:textId="4A8D63E4" w:rsidR="00071C01" w:rsidRPr="0062189D" w:rsidRDefault="00071C01" w:rsidP="006107BF">
            <w:pPr>
              <w:pStyle w:val="Heading4"/>
              <w:tabs>
                <w:tab w:val="clear" w:pos="9072"/>
              </w:tabs>
              <w:spacing w:before="120" w:after="0" w:line="240" w:lineRule="auto"/>
              <w:jc w:val="right"/>
              <w:outlineLvl w:val="3"/>
            </w:pPr>
            <w:r w:rsidRPr="0062189D">
              <w:rPr>
                <w:rFonts w:eastAsia="Times New Roman"/>
                <w:iCs w:val="0"/>
              </w:rPr>
              <w:t>Compliant</w:t>
            </w:r>
          </w:p>
        </w:tc>
      </w:tr>
      <w:tr w:rsidR="00C20B8D" w:rsidRPr="005A682F" w14:paraId="058B0654" w14:textId="77777777" w:rsidTr="00671D37">
        <w:trPr>
          <w:gridBefore w:val="2"/>
          <w:wBefore w:w="436" w:type="dxa"/>
        </w:trPr>
        <w:tc>
          <w:tcPr>
            <w:tcW w:w="4802" w:type="dxa"/>
          </w:tcPr>
          <w:p w14:paraId="6C82A84E" w14:textId="69CC0107"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6" w:type="dxa"/>
            <w:gridSpan w:val="2"/>
          </w:tcPr>
          <w:p w14:paraId="6B7F9EFC" w14:textId="5F1C584F" w:rsidR="00C20B8D" w:rsidRPr="005A682F" w:rsidRDefault="00C20B8D" w:rsidP="00C20B8D">
            <w:pPr>
              <w:pStyle w:val="Heading4"/>
              <w:tabs>
                <w:tab w:val="clear" w:pos="9072"/>
              </w:tabs>
              <w:spacing w:before="120" w:after="0" w:line="240" w:lineRule="auto"/>
              <w:outlineLvl w:val="3"/>
              <w:rPr>
                <w:rFonts w:eastAsia="Times New Roman"/>
                <w:b w:val="0"/>
                <w:iCs w:val="0"/>
                <w:color w:val="0000FF"/>
              </w:rPr>
            </w:pPr>
            <w:r w:rsidRPr="005A682F">
              <w:rPr>
                <w:rFonts w:eastAsia="Times New Roman"/>
                <w:b w:val="0"/>
                <w:iCs w:val="0"/>
                <w:color w:val="0000FF"/>
              </w:rPr>
              <w:t xml:space="preserve"> </w:t>
            </w:r>
          </w:p>
        </w:tc>
        <w:tc>
          <w:tcPr>
            <w:tcW w:w="3067" w:type="dxa"/>
            <w:gridSpan w:val="2"/>
          </w:tcPr>
          <w:p w14:paraId="1A03240F" w14:textId="261C45B8"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C20B8D" w:rsidRPr="005A682F" w14:paraId="6D5CBCDF" w14:textId="77777777" w:rsidTr="00671D37">
        <w:trPr>
          <w:gridBefore w:val="2"/>
          <w:wBefore w:w="436" w:type="dxa"/>
        </w:trPr>
        <w:tc>
          <w:tcPr>
            <w:tcW w:w="4802" w:type="dxa"/>
          </w:tcPr>
          <w:p w14:paraId="370B532A" w14:textId="7196BA53"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6" w:type="dxa"/>
            <w:gridSpan w:val="2"/>
          </w:tcPr>
          <w:p w14:paraId="4882444E" w14:textId="1468D264" w:rsidR="00C20B8D" w:rsidRPr="005A682F" w:rsidRDefault="00C20B8D" w:rsidP="00C20B8D">
            <w:pPr>
              <w:pStyle w:val="Heading4"/>
              <w:tabs>
                <w:tab w:val="clear" w:pos="9072"/>
              </w:tabs>
              <w:spacing w:before="120" w:after="0" w:line="240" w:lineRule="auto"/>
              <w:outlineLvl w:val="3"/>
              <w:rPr>
                <w:b w:val="0"/>
              </w:rPr>
            </w:pPr>
          </w:p>
        </w:tc>
        <w:tc>
          <w:tcPr>
            <w:tcW w:w="3067" w:type="dxa"/>
            <w:gridSpan w:val="2"/>
          </w:tcPr>
          <w:p w14:paraId="48833A34" w14:textId="2606B5BC"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C20B8D" w:rsidRPr="005A682F" w14:paraId="768DC230" w14:textId="77777777" w:rsidTr="00671D37">
        <w:trPr>
          <w:gridBefore w:val="2"/>
          <w:wBefore w:w="436" w:type="dxa"/>
        </w:trPr>
        <w:tc>
          <w:tcPr>
            <w:tcW w:w="4802" w:type="dxa"/>
          </w:tcPr>
          <w:p w14:paraId="1143A233" w14:textId="73F32DA3"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6" w:type="dxa"/>
            <w:gridSpan w:val="2"/>
          </w:tcPr>
          <w:p w14:paraId="6AB230F4" w14:textId="1A18C21B" w:rsidR="00C20B8D" w:rsidRPr="005A682F" w:rsidRDefault="00C20B8D" w:rsidP="00C20B8D">
            <w:pPr>
              <w:pStyle w:val="Heading4"/>
              <w:tabs>
                <w:tab w:val="clear" w:pos="9072"/>
              </w:tabs>
              <w:spacing w:before="120" w:after="0" w:line="240" w:lineRule="auto"/>
              <w:outlineLvl w:val="3"/>
              <w:rPr>
                <w:b w:val="0"/>
              </w:rPr>
            </w:pPr>
          </w:p>
        </w:tc>
        <w:tc>
          <w:tcPr>
            <w:tcW w:w="3067" w:type="dxa"/>
            <w:gridSpan w:val="2"/>
          </w:tcPr>
          <w:p w14:paraId="510CE3D8" w14:textId="041AF8D6"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C20B8D" w:rsidRPr="005A682F" w14:paraId="7E236277" w14:textId="77777777" w:rsidTr="00671D37">
        <w:trPr>
          <w:gridBefore w:val="2"/>
          <w:wBefore w:w="436" w:type="dxa"/>
        </w:trPr>
        <w:tc>
          <w:tcPr>
            <w:tcW w:w="4802" w:type="dxa"/>
          </w:tcPr>
          <w:p w14:paraId="2D39C1F9" w14:textId="29197F11" w:rsidR="00C20B8D" w:rsidRPr="005A682F" w:rsidRDefault="00C20B8D" w:rsidP="00C20B8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6" w:type="dxa"/>
            <w:gridSpan w:val="2"/>
          </w:tcPr>
          <w:p w14:paraId="1BD32CA0" w14:textId="74BA3D93" w:rsidR="00C20B8D" w:rsidRPr="005A682F" w:rsidRDefault="00C20B8D" w:rsidP="00C20B8D">
            <w:pPr>
              <w:pStyle w:val="Heading4"/>
              <w:keepNext w:val="0"/>
              <w:tabs>
                <w:tab w:val="clear" w:pos="9072"/>
              </w:tabs>
              <w:spacing w:before="120" w:after="0" w:line="240" w:lineRule="auto"/>
              <w:outlineLvl w:val="3"/>
              <w:rPr>
                <w:b w:val="0"/>
              </w:rPr>
            </w:pPr>
          </w:p>
        </w:tc>
        <w:tc>
          <w:tcPr>
            <w:tcW w:w="3067" w:type="dxa"/>
            <w:gridSpan w:val="2"/>
          </w:tcPr>
          <w:p w14:paraId="0F63AE53" w14:textId="1AC643F7" w:rsidR="00C20B8D" w:rsidRPr="005A682F" w:rsidRDefault="00C20B8D" w:rsidP="00C20B8D">
            <w:pPr>
              <w:pStyle w:val="Heading4"/>
              <w:keepNext w:val="0"/>
              <w:tabs>
                <w:tab w:val="clear" w:pos="9072"/>
              </w:tabs>
              <w:spacing w:before="120" w:after="0" w:line="240" w:lineRule="auto"/>
              <w:jc w:val="right"/>
              <w:outlineLvl w:val="3"/>
              <w:rPr>
                <w:b w:val="0"/>
                <w:highlight w:val="yellow"/>
              </w:rPr>
            </w:pPr>
            <w:r w:rsidRPr="002D7960">
              <w:rPr>
                <w:rFonts w:eastAsia="Times New Roman"/>
                <w:b w:val="0"/>
                <w:iCs w:val="0"/>
              </w:rPr>
              <w:t>Compliant</w:t>
            </w:r>
          </w:p>
        </w:tc>
      </w:tr>
      <w:tr w:rsidR="00071C01" w:rsidRPr="00E630D7" w14:paraId="5560F7F4" w14:textId="77777777" w:rsidTr="00671D37">
        <w:tc>
          <w:tcPr>
            <w:tcW w:w="5238" w:type="dxa"/>
            <w:gridSpan w:val="3"/>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7 Human resources</w:t>
            </w:r>
          </w:p>
        </w:tc>
        <w:tc>
          <w:tcPr>
            <w:tcW w:w="998" w:type="dxa"/>
          </w:tcPr>
          <w:p w14:paraId="47E3AC33" w14:textId="26F24D93"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rPr>
                <w:rFonts w:eastAsia="Times New Roman"/>
                <w:iCs w:val="0"/>
                <w:color w:val="0000FF"/>
              </w:rPr>
              <w:t xml:space="preserve"> </w:t>
            </w:r>
          </w:p>
        </w:tc>
        <w:tc>
          <w:tcPr>
            <w:tcW w:w="3115" w:type="dxa"/>
            <w:gridSpan w:val="3"/>
          </w:tcPr>
          <w:p w14:paraId="0451E8E9" w14:textId="21611125" w:rsidR="00071C01" w:rsidRPr="00E630D7" w:rsidRDefault="00071C01" w:rsidP="006107BF">
            <w:pPr>
              <w:pStyle w:val="Heading4"/>
              <w:tabs>
                <w:tab w:val="clear" w:pos="9072"/>
              </w:tabs>
              <w:spacing w:before="120" w:after="0" w:line="240" w:lineRule="auto"/>
              <w:jc w:val="right"/>
              <w:outlineLvl w:val="3"/>
            </w:pPr>
            <w:r w:rsidRPr="002150F8">
              <w:rPr>
                <w:rFonts w:eastAsia="Times New Roman"/>
                <w:iCs w:val="0"/>
              </w:rPr>
              <w:t>Compliant</w:t>
            </w:r>
          </w:p>
        </w:tc>
      </w:tr>
      <w:tr w:rsidR="00C20B8D" w:rsidRPr="005A682F" w14:paraId="4A4A49F4" w14:textId="77777777" w:rsidTr="00671D37">
        <w:trPr>
          <w:gridBefore w:val="2"/>
          <w:wBefore w:w="436" w:type="dxa"/>
        </w:trPr>
        <w:tc>
          <w:tcPr>
            <w:tcW w:w="4802" w:type="dxa"/>
          </w:tcPr>
          <w:p w14:paraId="2833F770" w14:textId="1370F282"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6" w:type="dxa"/>
            <w:gridSpan w:val="2"/>
          </w:tcPr>
          <w:p w14:paraId="6CA85608" w14:textId="68B8BF11" w:rsidR="00C20B8D" w:rsidRPr="005A682F" w:rsidRDefault="00C20B8D" w:rsidP="00C20B8D">
            <w:pPr>
              <w:pStyle w:val="Heading4"/>
              <w:tabs>
                <w:tab w:val="clear" w:pos="9072"/>
              </w:tabs>
              <w:spacing w:before="120" w:after="0" w:line="240" w:lineRule="auto"/>
              <w:outlineLvl w:val="3"/>
              <w:rPr>
                <w:rFonts w:eastAsia="Times New Roman"/>
                <w:b w:val="0"/>
                <w:iCs w:val="0"/>
                <w:color w:val="0000FF"/>
              </w:rPr>
            </w:pPr>
            <w:r w:rsidRPr="005A682F">
              <w:rPr>
                <w:rFonts w:eastAsia="Times New Roman"/>
                <w:b w:val="0"/>
                <w:iCs w:val="0"/>
                <w:color w:val="0000FF"/>
              </w:rPr>
              <w:t xml:space="preserve"> </w:t>
            </w:r>
          </w:p>
        </w:tc>
        <w:tc>
          <w:tcPr>
            <w:tcW w:w="3067" w:type="dxa"/>
            <w:gridSpan w:val="2"/>
          </w:tcPr>
          <w:p w14:paraId="10F962A7" w14:textId="39C59F1B"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C20B8D" w:rsidRPr="005A682F" w14:paraId="284BD331" w14:textId="77777777" w:rsidTr="00671D37">
        <w:trPr>
          <w:gridBefore w:val="2"/>
          <w:wBefore w:w="436" w:type="dxa"/>
        </w:trPr>
        <w:tc>
          <w:tcPr>
            <w:tcW w:w="4802" w:type="dxa"/>
          </w:tcPr>
          <w:p w14:paraId="59C97BFB" w14:textId="70ED8418"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6" w:type="dxa"/>
            <w:gridSpan w:val="2"/>
          </w:tcPr>
          <w:p w14:paraId="21A63ADB" w14:textId="59860CC0" w:rsidR="00C20B8D" w:rsidRPr="005A682F" w:rsidRDefault="00C20B8D" w:rsidP="00C20B8D">
            <w:pPr>
              <w:pStyle w:val="Heading4"/>
              <w:tabs>
                <w:tab w:val="clear" w:pos="9072"/>
              </w:tabs>
              <w:spacing w:before="120" w:after="0" w:line="240" w:lineRule="auto"/>
              <w:outlineLvl w:val="3"/>
              <w:rPr>
                <w:b w:val="0"/>
              </w:rPr>
            </w:pPr>
          </w:p>
        </w:tc>
        <w:tc>
          <w:tcPr>
            <w:tcW w:w="3067" w:type="dxa"/>
            <w:gridSpan w:val="2"/>
          </w:tcPr>
          <w:p w14:paraId="012CA1E7" w14:textId="6DFA7A61"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C20B8D" w:rsidRPr="005A682F" w14:paraId="0F5EB072" w14:textId="77777777" w:rsidTr="00671D37">
        <w:trPr>
          <w:gridBefore w:val="2"/>
          <w:wBefore w:w="436" w:type="dxa"/>
        </w:trPr>
        <w:tc>
          <w:tcPr>
            <w:tcW w:w="4802" w:type="dxa"/>
          </w:tcPr>
          <w:p w14:paraId="3E01845A" w14:textId="66DD954F"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6" w:type="dxa"/>
            <w:gridSpan w:val="2"/>
          </w:tcPr>
          <w:p w14:paraId="5B3F4F54" w14:textId="536BEAFC" w:rsidR="00C20B8D" w:rsidRPr="005A682F" w:rsidRDefault="00C20B8D" w:rsidP="00C20B8D">
            <w:pPr>
              <w:pStyle w:val="Heading4"/>
              <w:tabs>
                <w:tab w:val="clear" w:pos="9072"/>
              </w:tabs>
              <w:spacing w:before="120" w:after="0" w:line="240" w:lineRule="auto"/>
              <w:outlineLvl w:val="3"/>
              <w:rPr>
                <w:b w:val="0"/>
              </w:rPr>
            </w:pPr>
          </w:p>
        </w:tc>
        <w:tc>
          <w:tcPr>
            <w:tcW w:w="3067" w:type="dxa"/>
            <w:gridSpan w:val="2"/>
          </w:tcPr>
          <w:p w14:paraId="26D3332B" w14:textId="3AD80FC4"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C20B8D" w:rsidRPr="005A682F" w14:paraId="1089D657" w14:textId="77777777" w:rsidTr="00671D37">
        <w:trPr>
          <w:gridBefore w:val="2"/>
          <w:wBefore w:w="436" w:type="dxa"/>
        </w:trPr>
        <w:tc>
          <w:tcPr>
            <w:tcW w:w="4802" w:type="dxa"/>
          </w:tcPr>
          <w:p w14:paraId="614AD9B7" w14:textId="76AAFAC3"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6" w:type="dxa"/>
            <w:gridSpan w:val="2"/>
          </w:tcPr>
          <w:p w14:paraId="0F8F1B7A" w14:textId="2A43A374" w:rsidR="00C20B8D" w:rsidRPr="005A682F" w:rsidRDefault="00C20B8D" w:rsidP="00C20B8D">
            <w:pPr>
              <w:pStyle w:val="Heading4"/>
              <w:tabs>
                <w:tab w:val="clear" w:pos="9072"/>
              </w:tabs>
              <w:spacing w:before="120" w:after="0" w:line="240" w:lineRule="auto"/>
              <w:outlineLvl w:val="3"/>
              <w:rPr>
                <w:b w:val="0"/>
              </w:rPr>
            </w:pPr>
          </w:p>
        </w:tc>
        <w:tc>
          <w:tcPr>
            <w:tcW w:w="3067" w:type="dxa"/>
            <w:gridSpan w:val="2"/>
          </w:tcPr>
          <w:p w14:paraId="001DC136" w14:textId="7EE61B97"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C20B8D" w:rsidRPr="005A682F" w14:paraId="2D6460E5" w14:textId="77777777" w:rsidTr="00671D37">
        <w:trPr>
          <w:gridBefore w:val="2"/>
          <w:wBefore w:w="436" w:type="dxa"/>
        </w:trPr>
        <w:tc>
          <w:tcPr>
            <w:tcW w:w="4802" w:type="dxa"/>
          </w:tcPr>
          <w:p w14:paraId="1D874D3F" w14:textId="622ACB8C"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6" w:type="dxa"/>
            <w:gridSpan w:val="2"/>
          </w:tcPr>
          <w:p w14:paraId="6AAB3975" w14:textId="0A66E311" w:rsidR="00C20B8D" w:rsidRPr="005A682F" w:rsidRDefault="00C20B8D" w:rsidP="00C20B8D">
            <w:pPr>
              <w:pStyle w:val="Heading4"/>
              <w:tabs>
                <w:tab w:val="clear" w:pos="9072"/>
              </w:tabs>
              <w:spacing w:before="120" w:after="0" w:line="240" w:lineRule="auto"/>
              <w:outlineLvl w:val="3"/>
              <w:rPr>
                <w:b w:val="0"/>
              </w:rPr>
            </w:pPr>
          </w:p>
        </w:tc>
        <w:tc>
          <w:tcPr>
            <w:tcW w:w="3067" w:type="dxa"/>
            <w:gridSpan w:val="2"/>
          </w:tcPr>
          <w:p w14:paraId="45C839F6" w14:textId="0700F3DF"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071C01" w:rsidRPr="00FA58B6" w14:paraId="7A9940B2" w14:textId="77777777" w:rsidTr="00671D37">
        <w:tc>
          <w:tcPr>
            <w:tcW w:w="5238" w:type="dxa"/>
            <w:gridSpan w:val="3"/>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Pr>
          <w:p w14:paraId="5F3C4849" w14:textId="5974DCEF"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rPr>
                <w:rFonts w:eastAsia="Times New Roman"/>
                <w:iCs w:val="0"/>
                <w:color w:val="0000FF"/>
              </w:rPr>
              <w:t xml:space="preserve"> </w:t>
            </w:r>
          </w:p>
        </w:tc>
        <w:tc>
          <w:tcPr>
            <w:tcW w:w="3115" w:type="dxa"/>
            <w:gridSpan w:val="3"/>
          </w:tcPr>
          <w:p w14:paraId="26ADF4E8" w14:textId="5BC1E043" w:rsidR="00071C01" w:rsidRPr="00FA58B6" w:rsidRDefault="00071C01" w:rsidP="006107BF">
            <w:pPr>
              <w:pStyle w:val="Heading4"/>
              <w:tabs>
                <w:tab w:val="clear" w:pos="9072"/>
              </w:tabs>
              <w:spacing w:before="120" w:after="0" w:line="240" w:lineRule="auto"/>
              <w:jc w:val="right"/>
              <w:outlineLvl w:val="3"/>
            </w:pPr>
            <w:r w:rsidRPr="00FA58B6">
              <w:rPr>
                <w:rFonts w:eastAsia="Times New Roman"/>
                <w:iCs w:val="0"/>
              </w:rPr>
              <w:t>Not Compliant</w:t>
            </w:r>
          </w:p>
        </w:tc>
      </w:tr>
      <w:tr w:rsidR="00C20B8D" w:rsidRPr="005A682F" w14:paraId="4F6FE2A7" w14:textId="77777777" w:rsidTr="00671D37">
        <w:trPr>
          <w:gridBefore w:val="2"/>
          <w:wBefore w:w="436" w:type="dxa"/>
        </w:trPr>
        <w:tc>
          <w:tcPr>
            <w:tcW w:w="4802" w:type="dxa"/>
          </w:tcPr>
          <w:p w14:paraId="5D9A086D" w14:textId="7F50490E"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6" w:type="dxa"/>
            <w:gridSpan w:val="2"/>
          </w:tcPr>
          <w:p w14:paraId="7942157C" w14:textId="7240152B" w:rsidR="00C20B8D" w:rsidRPr="005A682F" w:rsidRDefault="00C20B8D" w:rsidP="00C20B8D">
            <w:pPr>
              <w:pStyle w:val="Heading4"/>
              <w:tabs>
                <w:tab w:val="clear" w:pos="9072"/>
              </w:tabs>
              <w:spacing w:before="120" w:after="0" w:line="240" w:lineRule="auto"/>
              <w:outlineLvl w:val="3"/>
              <w:rPr>
                <w:rFonts w:eastAsia="Times New Roman"/>
                <w:b w:val="0"/>
                <w:iCs w:val="0"/>
                <w:color w:val="0000FF"/>
              </w:rPr>
            </w:pPr>
            <w:r w:rsidRPr="005A682F">
              <w:rPr>
                <w:rFonts w:eastAsia="Times New Roman"/>
                <w:b w:val="0"/>
                <w:iCs w:val="0"/>
                <w:color w:val="0000FF"/>
              </w:rPr>
              <w:t xml:space="preserve"> </w:t>
            </w:r>
          </w:p>
        </w:tc>
        <w:tc>
          <w:tcPr>
            <w:tcW w:w="3067" w:type="dxa"/>
            <w:gridSpan w:val="2"/>
          </w:tcPr>
          <w:p w14:paraId="773F38B8" w14:textId="0CC4930C"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C20B8D" w:rsidRPr="005A682F" w14:paraId="1F56DA9D" w14:textId="77777777" w:rsidTr="00671D37">
        <w:trPr>
          <w:gridBefore w:val="2"/>
          <w:wBefore w:w="436" w:type="dxa"/>
        </w:trPr>
        <w:tc>
          <w:tcPr>
            <w:tcW w:w="4802" w:type="dxa"/>
          </w:tcPr>
          <w:p w14:paraId="40A0F0F6" w14:textId="5E3E6564"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6" w:type="dxa"/>
            <w:gridSpan w:val="2"/>
          </w:tcPr>
          <w:p w14:paraId="7948EE06" w14:textId="594634BA" w:rsidR="00C20B8D" w:rsidRPr="005A682F" w:rsidRDefault="00C20B8D" w:rsidP="00C20B8D">
            <w:pPr>
              <w:pStyle w:val="Heading4"/>
              <w:tabs>
                <w:tab w:val="clear" w:pos="9072"/>
              </w:tabs>
              <w:spacing w:before="120" w:after="0" w:line="240" w:lineRule="auto"/>
              <w:outlineLvl w:val="3"/>
              <w:rPr>
                <w:b w:val="0"/>
              </w:rPr>
            </w:pPr>
          </w:p>
        </w:tc>
        <w:tc>
          <w:tcPr>
            <w:tcW w:w="3067" w:type="dxa"/>
            <w:gridSpan w:val="2"/>
          </w:tcPr>
          <w:p w14:paraId="7DE04227" w14:textId="42497A34"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071C01" w:rsidRPr="005F52DE" w14:paraId="52BF4556" w14:textId="77777777" w:rsidTr="00671D37">
        <w:trPr>
          <w:gridBefore w:val="2"/>
          <w:wBefore w:w="436" w:type="dxa"/>
        </w:trPr>
        <w:tc>
          <w:tcPr>
            <w:tcW w:w="4802" w:type="dxa"/>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6" w:type="dxa"/>
            <w:gridSpan w:val="2"/>
          </w:tcPr>
          <w:p w14:paraId="70EC5729" w14:textId="461A4FC8" w:rsidR="00071C01" w:rsidRPr="005A682F" w:rsidRDefault="00071C01" w:rsidP="006107BF">
            <w:pPr>
              <w:pStyle w:val="Heading4"/>
              <w:tabs>
                <w:tab w:val="clear" w:pos="9072"/>
              </w:tabs>
              <w:spacing w:before="120" w:after="0" w:line="240" w:lineRule="auto"/>
              <w:outlineLvl w:val="3"/>
              <w:rPr>
                <w:b w:val="0"/>
              </w:rPr>
            </w:pPr>
          </w:p>
        </w:tc>
        <w:tc>
          <w:tcPr>
            <w:tcW w:w="3067" w:type="dxa"/>
            <w:gridSpan w:val="2"/>
          </w:tcPr>
          <w:p w14:paraId="35D8A1AD" w14:textId="2C8B9A26" w:rsidR="00071C01" w:rsidRPr="005F52DE" w:rsidRDefault="00071C01" w:rsidP="006107BF">
            <w:pPr>
              <w:pStyle w:val="Heading4"/>
              <w:tabs>
                <w:tab w:val="clear" w:pos="9072"/>
              </w:tabs>
              <w:spacing w:before="120" w:after="0" w:line="240" w:lineRule="auto"/>
              <w:jc w:val="right"/>
              <w:outlineLvl w:val="3"/>
              <w:rPr>
                <w:b w:val="0"/>
              </w:rPr>
            </w:pPr>
            <w:r w:rsidRPr="005F52DE">
              <w:rPr>
                <w:rFonts w:eastAsia="Times New Roman"/>
                <w:b w:val="0"/>
                <w:iCs w:val="0"/>
              </w:rPr>
              <w:t>Not Compliant</w:t>
            </w:r>
          </w:p>
        </w:tc>
      </w:tr>
      <w:tr w:rsidR="00C20B8D" w:rsidRPr="005A682F" w14:paraId="5A50BCB3" w14:textId="77777777" w:rsidTr="00671D37">
        <w:trPr>
          <w:gridBefore w:val="2"/>
          <w:wBefore w:w="436" w:type="dxa"/>
        </w:trPr>
        <w:tc>
          <w:tcPr>
            <w:tcW w:w="4802" w:type="dxa"/>
          </w:tcPr>
          <w:p w14:paraId="58925EA0" w14:textId="52AEAF59"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6" w:type="dxa"/>
            <w:gridSpan w:val="2"/>
          </w:tcPr>
          <w:p w14:paraId="0244FB9E" w14:textId="372CBB67" w:rsidR="00C20B8D" w:rsidRPr="005A682F" w:rsidRDefault="00C20B8D" w:rsidP="00C20B8D">
            <w:pPr>
              <w:pStyle w:val="Heading4"/>
              <w:tabs>
                <w:tab w:val="clear" w:pos="9072"/>
              </w:tabs>
              <w:spacing w:before="120" w:after="0" w:line="240" w:lineRule="auto"/>
              <w:outlineLvl w:val="3"/>
              <w:rPr>
                <w:b w:val="0"/>
              </w:rPr>
            </w:pPr>
          </w:p>
        </w:tc>
        <w:tc>
          <w:tcPr>
            <w:tcW w:w="3067" w:type="dxa"/>
            <w:gridSpan w:val="2"/>
          </w:tcPr>
          <w:p w14:paraId="2B759E90" w14:textId="115EF606"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tr w:rsidR="00C20B8D" w:rsidRPr="005A682F" w14:paraId="22A781A0" w14:textId="77777777" w:rsidTr="00671D37">
        <w:trPr>
          <w:gridBefore w:val="2"/>
          <w:wBefore w:w="436" w:type="dxa"/>
        </w:trPr>
        <w:tc>
          <w:tcPr>
            <w:tcW w:w="4802" w:type="dxa"/>
          </w:tcPr>
          <w:p w14:paraId="5D5979AD" w14:textId="4C1C691E" w:rsidR="00C20B8D" w:rsidRPr="005A682F" w:rsidRDefault="00C20B8D" w:rsidP="00C20B8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6" w:type="dxa"/>
            <w:gridSpan w:val="2"/>
          </w:tcPr>
          <w:p w14:paraId="4C9DBBFC" w14:textId="301B0B25" w:rsidR="00C20B8D" w:rsidRPr="005A682F" w:rsidRDefault="00C20B8D" w:rsidP="00C20B8D">
            <w:pPr>
              <w:pStyle w:val="Heading4"/>
              <w:tabs>
                <w:tab w:val="clear" w:pos="9072"/>
              </w:tabs>
              <w:spacing w:before="120" w:after="0" w:line="240" w:lineRule="auto"/>
              <w:outlineLvl w:val="3"/>
              <w:rPr>
                <w:b w:val="0"/>
              </w:rPr>
            </w:pPr>
          </w:p>
        </w:tc>
        <w:tc>
          <w:tcPr>
            <w:tcW w:w="3067" w:type="dxa"/>
            <w:gridSpan w:val="2"/>
          </w:tcPr>
          <w:p w14:paraId="5A41A017" w14:textId="7A29ADC4" w:rsidR="00C20B8D" w:rsidRPr="005A682F" w:rsidRDefault="00C20B8D" w:rsidP="00C20B8D">
            <w:pPr>
              <w:pStyle w:val="Heading4"/>
              <w:tabs>
                <w:tab w:val="clear" w:pos="9072"/>
              </w:tabs>
              <w:spacing w:before="120" w:after="0" w:line="240" w:lineRule="auto"/>
              <w:jc w:val="right"/>
              <w:outlineLvl w:val="3"/>
              <w:rPr>
                <w:b w:val="0"/>
              </w:rPr>
            </w:pPr>
            <w:r w:rsidRPr="002D7960">
              <w:rPr>
                <w:rFonts w:eastAsia="Times New Roman"/>
                <w:b w:val="0"/>
                <w:iCs w:val="0"/>
              </w:rPr>
              <w:t>Compliant</w:t>
            </w:r>
          </w:p>
        </w:tc>
      </w:tr>
      <w:bookmarkEnd w:id="3"/>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02B0AC8"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xml:space="preserve">, against the Aged Care Quality Standards (Quality Standards). The Quality Standard and requirements are assessed as either </w:t>
      </w:r>
      <w:r w:rsidR="00F06AFD">
        <w:t>C</w:t>
      </w:r>
      <w:r w:rsidRPr="00D63989">
        <w:t xml:space="preserve">ompliant or </w:t>
      </w:r>
      <w:r w:rsidR="00F06AFD">
        <w:t>Not C</w:t>
      </w:r>
      <w:r w:rsidRPr="00D63989">
        <w:t>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637A5150" w:rsidR="004B33E7" w:rsidRPr="001F2277" w:rsidRDefault="004B33E7" w:rsidP="004B33E7">
      <w:pPr>
        <w:pStyle w:val="ListBullet"/>
      </w:pPr>
      <w:r>
        <w:t>t</w:t>
      </w:r>
      <w:r w:rsidRPr="00D63989">
        <w:t xml:space="preserve">he Assessment Team’s report for the </w:t>
      </w:r>
      <w:r w:rsidR="00473453">
        <w:t>Quality Audit</w:t>
      </w:r>
      <w:r w:rsidRPr="00C0236A">
        <w:t>;</w:t>
      </w:r>
      <w:r w:rsidRPr="00D63989">
        <w:t xml:space="preserve"> the </w:t>
      </w:r>
      <w:r w:rsidR="001F2277">
        <w:t>Quality Audit</w:t>
      </w:r>
      <w:r w:rsidR="001F2277">
        <w:rPr>
          <w:color w:val="000000"/>
          <w:lang w:eastAsia="en-AU"/>
        </w:rPr>
        <w:t xml:space="preserve"> </w:t>
      </w:r>
      <w:r w:rsidRPr="00D63989">
        <w:t xml:space="preserve">report was informed by </w:t>
      </w:r>
      <w:r w:rsidR="000A6E2B" w:rsidRPr="001F2277">
        <w:t>a</w:t>
      </w:r>
      <w:r w:rsidRPr="001F2277">
        <w:t xml:space="preserve"> site assessment, observations at the service, review of documents and interviews with staff, consumers/representatives and others</w:t>
      </w:r>
    </w:p>
    <w:p w14:paraId="0155F341" w14:textId="36DAF7E7" w:rsidR="004B33E7" w:rsidRPr="00365DAE" w:rsidRDefault="004B33E7" w:rsidP="004B33E7">
      <w:pPr>
        <w:pStyle w:val="ListBullet"/>
      </w:pPr>
      <w:r w:rsidRPr="00365DAE">
        <w:t>the provider</w:t>
      </w:r>
      <w:r>
        <w:t>’s</w:t>
      </w:r>
      <w:r w:rsidRPr="00365DAE">
        <w:t xml:space="preserve"> response</w:t>
      </w:r>
      <w:r>
        <w:t xml:space="preserve"> to the </w:t>
      </w:r>
      <w:r w:rsidR="001F2277">
        <w:t>Quality Audit</w:t>
      </w:r>
      <w:r w:rsidR="001F2277">
        <w:rPr>
          <w:color w:val="000000"/>
          <w:lang w:eastAsia="en-AU"/>
        </w:rPr>
        <w:t xml:space="preserve"> </w:t>
      </w:r>
      <w:r>
        <w:t>report</w:t>
      </w:r>
      <w:r w:rsidRPr="00365DAE">
        <w:t xml:space="preserve"> </w:t>
      </w:r>
      <w:r>
        <w:t>received</w:t>
      </w:r>
      <w:r w:rsidRPr="00365DAE">
        <w:t xml:space="preserve"> </w:t>
      </w:r>
      <w:r w:rsidR="001F2277">
        <w:t>8 January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267D7ACB" w14:textId="6DCC4A89" w:rsidR="005B445F"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TANDARD</w:t>
      </w:r>
      <w:r w:rsidR="005B445F">
        <w:rPr>
          <w:color w:val="FFFFFF" w:themeColor="background1"/>
          <w:sz w:val="36"/>
        </w:rPr>
        <w:t xml:space="preserve"> 1</w:t>
      </w:r>
      <w:r w:rsidR="00671D37">
        <w:rPr>
          <w:color w:val="FFFFFF" w:themeColor="background1"/>
          <w:sz w:val="36"/>
        </w:rPr>
        <w:tab/>
      </w:r>
      <w:r w:rsidR="005B445F">
        <w:rPr>
          <w:color w:val="FFFFFF" w:themeColor="background1"/>
          <w:sz w:val="36"/>
        </w:rPr>
        <w:t>Compliant</w:t>
      </w:r>
      <w:r w:rsidRPr="00CF4FAC">
        <w:rPr>
          <w:color w:val="FFFFFF" w:themeColor="background1"/>
          <w:sz w:val="36"/>
        </w:rPr>
        <w:t xml:space="preserve"> </w:t>
      </w:r>
    </w:p>
    <w:p w14:paraId="0E22709A" w14:textId="4FE70CB7" w:rsidR="00F37C4C" w:rsidRPr="00CF4FAC" w:rsidRDefault="008A22FF" w:rsidP="00676AAF">
      <w:pPr>
        <w:pStyle w:val="Heading1"/>
        <w:tabs>
          <w:tab w:val="right" w:pos="9070"/>
        </w:tabs>
        <w:spacing w:before="240" w:after="0" w:line="240" w:lineRule="auto"/>
        <w:rPr>
          <w:color w:val="FFFFFF" w:themeColor="background1"/>
          <w:sz w:val="36"/>
        </w:rPr>
      </w:pPr>
      <w:r w:rsidRPr="00CF4FAC">
        <w:rPr>
          <w:color w:val="FFFFFF" w:themeColor="background1"/>
        </w:rPr>
        <w:t>Consumer dignity and choice</w:t>
      </w:r>
      <w:r w:rsidR="00F37C4C" w:rsidRPr="00CF4FAC">
        <w:rPr>
          <w:color w:val="FFFFFF" w:themeColor="background1"/>
          <w:sz w:val="36"/>
        </w:rPr>
        <w:t xml:space="preserve"> </w:t>
      </w:r>
    </w:p>
    <w:p w14:paraId="47968F76" w14:textId="77777777" w:rsidR="00671D37" w:rsidRDefault="00671D37" w:rsidP="00671D37">
      <w:pPr>
        <w:pStyle w:val="Heading1"/>
        <w:tabs>
          <w:tab w:val="left" w:pos="2835"/>
          <w:tab w:val="right" w:pos="9070"/>
        </w:tabs>
        <w:spacing w:before="0" w:after="0" w:line="240" w:lineRule="auto"/>
        <w:rPr>
          <w:color w:val="FFFFFF" w:themeColor="background1"/>
          <w:sz w:val="36"/>
        </w:rPr>
      </w:pPr>
    </w:p>
    <w:p w14:paraId="656BBDAA" w14:textId="760A787B" w:rsidR="00F37C4C" w:rsidRDefault="00035F9A" w:rsidP="00671D37">
      <w:pPr>
        <w:pStyle w:val="Heading1"/>
        <w:tabs>
          <w:tab w:val="left" w:pos="2835"/>
          <w:tab w:val="right" w:pos="9070"/>
        </w:tabs>
        <w:spacing w:before="0" w:after="0" w:line="240" w:lineRule="auto"/>
      </w:pPr>
      <w:r w:rsidRPr="00162F6A">
        <w:rPr>
          <w:color w:val="FFFFFF" w:themeColor="background1"/>
          <w:sz w:val="36"/>
        </w:rPr>
        <w:t xml:space="preserve"> </w:t>
      </w:r>
    </w:p>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28026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28026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28026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28026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28026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5882A543" w14:textId="712B0F49" w:rsidR="005E1746" w:rsidRDefault="005E1746" w:rsidP="005E1746">
      <w:pPr>
        <w:spacing w:before="120"/>
        <w:rPr>
          <w:rFonts w:eastAsiaTheme="minorHAnsi"/>
          <w:color w:val="auto"/>
        </w:rPr>
      </w:pPr>
      <w:r>
        <w:rPr>
          <w:rFonts w:eastAsiaTheme="minorHAnsi"/>
          <w:color w:val="auto"/>
        </w:rPr>
        <w:t xml:space="preserve">Consumers and representatives confirmed they are treated with dignity and respect from all staff. Staff were able to demonstrate an understanding of what it means to be respectful and provide dignity to the consumers they care for. </w:t>
      </w:r>
    </w:p>
    <w:p w14:paraId="270AEB5C" w14:textId="312D7040" w:rsidR="005E1746" w:rsidRDefault="005E1746" w:rsidP="005E1746">
      <w:pPr>
        <w:spacing w:before="120"/>
        <w:rPr>
          <w:rFonts w:eastAsiaTheme="minorHAnsi"/>
          <w:color w:val="auto"/>
        </w:rPr>
      </w:pPr>
      <w:r>
        <w:rPr>
          <w:rFonts w:eastAsiaTheme="minorHAnsi"/>
          <w:color w:val="auto"/>
        </w:rPr>
        <w:t>Care and service information provided to consumers and representatives at commencement of service is comprehensive</w:t>
      </w:r>
      <w:r w:rsidR="00265F90">
        <w:rPr>
          <w:rFonts w:eastAsiaTheme="minorHAnsi"/>
          <w:color w:val="auto"/>
        </w:rPr>
        <w:t xml:space="preserve">. While </w:t>
      </w:r>
      <w:r>
        <w:rPr>
          <w:rFonts w:eastAsiaTheme="minorHAnsi"/>
          <w:color w:val="auto"/>
        </w:rPr>
        <w:t>most documentation is provided in English and not the preferred language of some consumers</w:t>
      </w:r>
      <w:r w:rsidR="008979F6">
        <w:rPr>
          <w:rFonts w:eastAsiaTheme="minorHAnsi"/>
          <w:color w:val="auto"/>
        </w:rPr>
        <w:t>,</w:t>
      </w:r>
      <w:r w:rsidR="00B742B8">
        <w:rPr>
          <w:rFonts w:eastAsiaTheme="minorHAnsi"/>
          <w:color w:val="auto"/>
        </w:rPr>
        <w:t xml:space="preserve"> </w:t>
      </w:r>
      <w:r>
        <w:rPr>
          <w:rFonts w:eastAsiaTheme="minorHAnsi"/>
          <w:color w:val="auto"/>
        </w:rPr>
        <w:t>the service</w:t>
      </w:r>
      <w:r w:rsidR="00B742B8">
        <w:rPr>
          <w:rFonts w:eastAsiaTheme="minorHAnsi"/>
          <w:color w:val="auto"/>
        </w:rPr>
        <w:t xml:space="preserve"> could demonstrate how it managed communication w</w:t>
      </w:r>
      <w:r w:rsidR="00265F90">
        <w:rPr>
          <w:rFonts w:eastAsiaTheme="minorHAnsi"/>
          <w:color w:val="auto"/>
        </w:rPr>
        <w:t>ith such consumers and the steps it had taken to address this.</w:t>
      </w:r>
    </w:p>
    <w:p w14:paraId="68F3F11A" w14:textId="77777777" w:rsidR="005E1746" w:rsidRDefault="005E1746" w:rsidP="005E1746">
      <w:pPr>
        <w:spacing w:before="120"/>
        <w:rPr>
          <w:rFonts w:eastAsiaTheme="minorHAnsi"/>
          <w:color w:val="auto"/>
        </w:rPr>
      </w:pPr>
      <w:r>
        <w:rPr>
          <w:rFonts w:eastAsiaTheme="minorHAnsi"/>
          <w:color w:val="auto"/>
        </w:rPr>
        <w:t xml:space="preserve">Consumers and representatives said they receive information to enable them to make decisions about services included in their home care package. </w:t>
      </w:r>
    </w:p>
    <w:p w14:paraId="15DB1A46" w14:textId="3B9237E0" w:rsidR="00920BB5" w:rsidRPr="00265F90" w:rsidRDefault="0004322A" w:rsidP="0004322A">
      <w:pPr>
        <w:rPr>
          <w:rFonts w:eastAsiaTheme="minorHAnsi"/>
          <w:color w:val="000000" w:themeColor="text1"/>
        </w:rPr>
      </w:pPr>
      <w:r w:rsidRPr="00265F90">
        <w:rPr>
          <w:rFonts w:eastAsiaTheme="minorHAnsi"/>
          <w:color w:val="000000" w:themeColor="text1"/>
        </w:rPr>
        <w:t xml:space="preserve">The Quality Standard </w:t>
      </w:r>
      <w:r w:rsidR="00B742B8" w:rsidRPr="00265F90">
        <w:rPr>
          <w:rFonts w:eastAsiaTheme="minorHAnsi"/>
          <w:color w:val="000000" w:themeColor="text1"/>
        </w:rPr>
        <w:t>is</w:t>
      </w:r>
      <w:r w:rsidR="007D66F1" w:rsidRPr="00265F90">
        <w:rPr>
          <w:rFonts w:eastAsiaTheme="minorHAnsi"/>
          <w:color w:val="000000" w:themeColor="text1"/>
        </w:rPr>
        <w:t xml:space="preserve"> </w:t>
      </w:r>
      <w:r w:rsidRPr="00265F90">
        <w:rPr>
          <w:rFonts w:eastAsiaTheme="minorHAnsi"/>
          <w:color w:val="000000" w:themeColor="text1"/>
        </w:rPr>
        <w:t xml:space="preserve">assessed as Compliant as </w:t>
      </w:r>
      <w:r w:rsidR="00B742B8" w:rsidRPr="00265F90">
        <w:rPr>
          <w:rFonts w:eastAsiaTheme="minorHAnsi"/>
          <w:color w:val="000000" w:themeColor="text1"/>
        </w:rPr>
        <w:t>six</w:t>
      </w:r>
      <w:r w:rsidRPr="00265F90">
        <w:rPr>
          <w:rFonts w:eastAsiaTheme="minorHAnsi"/>
          <w:color w:val="000000" w:themeColor="text1"/>
        </w:rPr>
        <w:t xml:space="preserve"> of the six specific requirements have been assessed as </w:t>
      </w:r>
      <w:r w:rsidR="00115DD9" w:rsidRPr="00265F90">
        <w:rPr>
          <w:rFonts w:eastAsiaTheme="minorHAnsi"/>
          <w:color w:val="000000" w:themeColor="text1"/>
        </w:rPr>
        <w:t>Compliant</w:t>
      </w:r>
      <w:r w:rsidR="00B742B8" w:rsidRPr="00265F90">
        <w:rPr>
          <w:rFonts w:eastAsiaTheme="minorHAnsi"/>
          <w:color w:val="000000" w:themeColor="text1"/>
        </w:rPr>
        <w:t>.</w:t>
      </w:r>
      <w:r w:rsidR="00603E30" w:rsidRPr="00265F90">
        <w:rPr>
          <w:rFonts w:eastAsiaTheme="minorHAnsi"/>
          <w:color w:val="000000" w:themeColor="text1"/>
        </w:rPr>
        <w:t xml:space="preserve"> </w:t>
      </w:r>
    </w:p>
    <w:p w14:paraId="5AF3A31A" w14:textId="7EC6B2E8"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F0490"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bookmarkStart w:id="5" w:name="_GoBack" w:colFirst="2" w:colLast="2"/>
            <w:r w:rsidRPr="00163FEE">
              <w:t>Requirement 1(3)(a)</w:t>
            </w:r>
          </w:p>
        </w:tc>
        <w:tc>
          <w:tcPr>
            <w:tcW w:w="993" w:type="dxa"/>
            <w:shd w:val="clear" w:color="auto" w:fill="E7E6E6" w:themeFill="background2"/>
          </w:tcPr>
          <w:p w14:paraId="6D9023E0" w14:textId="6095729B"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4DBD401C" w14:textId="602876EC" w:rsidR="006107BF" w:rsidRPr="005636CF" w:rsidRDefault="006107BF" w:rsidP="005636CF">
            <w:pPr>
              <w:pStyle w:val="Heading3"/>
              <w:spacing w:before="120" w:after="0"/>
              <w:ind w:hanging="106"/>
              <w:jc w:val="right"/>
              <w:outlineLvl w:val="2"/>
            </w:pPr>
            <w:r w:rsidRPr="005636CF">
              <w:t>Compliant</w:t>
            </w:r>
          </w:p>
        </w:tc>
      </w:tr>
    </w:tbl>
    <w:bookmarkEnd w:id="5"/>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29D01713" w:rsidR="00FF578A" w:rsidRDefault="001F0490" w:rsidP="00FF578A">
      <w:pPr>
        <w:spacing w:line="240" w:lineRule="auto"/>
      </w:pPr>
      <w: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F0490"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4E58A1D4" w14:textId="6D522402"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39451DB1" w14:textId="768C8812" w:rsidR="006107BF" w:rsidRPr="005636CF" w:rsidRDefault="006107BF" w:rsidP="005636CF">
            <w:pPr>
              <w:pStyle w:val="Heading3"/>
              <w:spacing w:before="120" w:after="0"/>
              <w:ind w:hanging="106"/>
              <w:jc w:val="right"/>
              <w:outlineLvl w:val="2"/>
            </w:pPr>
            <w:r w:rsidRPr="005636CF">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7D782B0A" w14:textId="1EA419DE" w:rsidR="001F0490" w:rsidRDefault="001F0490" w:rsidP="001F0490">
      <w:pPr>
        <w:spacing w:line="240" w:lineRule="auto"/>
      </w:pPr>
      <w:r>
        <w:t>Based on the information reviewed I find this requirement Compliant.</w:t>
      </w:r>
    </w:p>
    <w:p w14:paraId="18810CAD" w14:textId="77777777" w:rsidR="001F0490" w:rsidRDefault="001F0490" w:rsidP="001F049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F0490"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4D2D3EDF"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723919A2" w14:textId="17D3561E" w:rsidR="006107BF" w:rsidRPr="005636CF" w:rsidRDefault="006107BF" w:rsidP="005636CF">
            <w:pPr>
              <w:pStyle w:val="Heading3"/>
              <w:spacing w:before="120" w:after="0"/>
              <w:ind w:hanging="106"/>
              <w:jc w:val="right"/>
              <w:outlineLvl w:val="2"/>
            </w:pPr>
            <w:r w:rsidRPr="005636CF">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28026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28026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8026C">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8026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7F9172D" w14:textId="3780B1A2" w:rsidR="001F0490" w:rsidRDefault="001F0490" w:rsidP="001F0490">
      <w:pPr>
        <w:spacing w:line="240" w:lineRule="auto"/>
      </w:pPr>
      <w:r>
        <w:t>Based on the information reviewed I find this requirement Compliant.</w:t>
      </w:r>
    </w:p>
    <w:p w14:paraId="5F2B63E4" w14:textId="77777777" w:rsidR="001F0490" w:rsidRPr="001F0490" w:rsidRDefault="001F0490" w:rsidP="001F049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F0490"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6E2F47CD"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357BBACF" w14:textId="1F26D907" w:rsidR="006107BF" w:rsidRPr="005636CF" w:rsidRDefault="006107BF" w:rsidP="005636CF">
            <w:pPr>
              <w:pStyle w:val="Heading3"/>
              <w:spacing w:before="120" w:after="0"/>
              <w:ind w:hanging="106"/>
              <w:jc w:val="right"/>
              <w:outlineLvl w:val="2"/>
            </w:pPr>
            <w:r w:rsidRPr="005636CF">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02013109" w14:textId="02C2D5C7" w:rsidR="001F0490" w:rsidRDefault="001F0490" w:rsidP="001F0490">
      <w:pPr>
        <w:spacing w:line="240" w:lineRule="auto"/>
      </w:pPr>
      <w:r>
        <w:t>Based on the information reviewed I find this requirement Compliant.</w:t>
      </w:r>
    </w:p>
    <w:p w14:paraId="078FECEB" w14:textId="77777777" w:rsidR="001F0490" w:rsidRDefault="001F0490" w:rsidP="001F049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50A8C3EB"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62ADE53F" w14:textId="73192B92" w:rsidR="006107BF" w:rsidRPr="005636CF" w:rsidRDefault="006107BF" w:rsidP="005636CF">
            <w:pPr>
              <w:pStyle w:val="Heading3"/>
              <w:spacing w:before="120" w:after="0"/>
              <w:ind w:hanging="106"/>
              <w:jc w:val="right"/>
              <w:outlineLvl w:val="2"/>
            </w:pPr>
            <w:r w:rsidRPr="005636CF">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42CA65B9" w14:textId="64DB9E23" w:rsidR="001F2277" w:rsidRDefault="001F2277" w:rsidP="001F2277">
      <w:r>
        <w:t xml:space="preserve">The Assessment Team found that information is current and available when needed and that consumers and representatives said they receive information to enable them to make decisions about their home care package and services. However, </w:t>
      </w:r>
      <w:r w:rsidR="00F06AFD">
        <w:t xml:space="preserve">the Assessment Team found </w:t>
      </w:r>
      <w:r>
        <w:t xml:space="preserve">some consumers and representatives advised that information is not provided in their preferred language and that staff and representatives have to translate the information. Staff described how they assist consumers who have difficulty understanding information. </w:t>
      </w:r>
    </w:p>
    <w:p w14:paraId="69BD5887" w14:textId="1EDFC715" w:rsidR="005E1746" w:rsidRDefault="005E1746" w:rsidP="001F2277">
      <w:r>
        <w:lastRenderedPageBreak/>
        <w:t xml:space="preserve">In its response the approved provider acknowledged that not all documentation was in the preferred language of some consumers and indicated it had remedied that situation. It gave examples of how it managed communication prior to </w:t>
      </w:r>
      <w:r w:rsidR="00257492">
        <w:t xml:space="preserve">implementation of </w:t>
      </w:r>
      <w:r>
        <w:t>these measures, such as staff who could speak the native language of consumers</w:t>
      </w:r>
      <w:r w:rsidR="00257492">
        <w:t xml:space="preserve">. It </w:t>
      </w:r>
      <w:r>
        <w:t>gave context on some of the consumer feedback.</w:t>
      </w:r>
    </w:p>
    <w:p w14:paraId="62D6AC00" w14:textId="61E1EA1F" w:rsidR="005E1746" w:rsidRDefault="005E1746" w:rsidP="001F2277">
      <w:r>
        <w:t>While I find that not all documentation was in the preferred language of some consumers</w:t>
      </w:r>
      <w:r w:rsidR="00257492">
        <w:t>,</w:t>
      </w:r>
      <w:r>
        <w:t xml:space="preserve"> I have given weight to consumer and representative</w:t>
      </w:r>
      <w:r w:rsidR="00257492">
        <w:t xml:space="preserve"> feedback</w:t>
      </w:r>
      <w:r>
        <w:t xml:space="preserve"> that information is current and available, and the manner in which it was communicated.</w:t>
      </w:r>
    </w:p>
    <w:p w14:paraId="1DFC8133" w14:textId="02836A7D" w:rsidR="005E1746" w:rsidRDefault="005E1746" w:rsidP="001F2277">
      <w:pPr>
        <w:rPr>
          <w:rFonts w:eastAsia="Calibri"/>
          <w:color w:val="0000FF"/>
          <w:lang w:eastAsia="en-US"/>
        </w:rPr>
      </w:pPr>
      <w:r>
        <w:t xml:space="preserve">I find this requirement </w:t>
      </w:r>
      <w:r w:rsidR="00983DA8">
        <w:t>C</w:t>
      </w:r>
      <w:r>
        <w:t>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5A3ACF71"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42EC2277" w14:textId="740EE362" w:rsidR="006107BF" w:rsidRPr="006107BF" w:rsidRDefault="006107BF" w:rsidP="005636CF">
            <w:pPr>
              <w:pStyle w:val="Heading3"/>
              <w:spacing w:before="120" w:after="0"/>
              <w:ind w:hanging="106"/>
              <w:jc w:val="right"/>
              <w:outlineLvl w:val="2"/>
            </w:pPr>
            <w:r w:rsidRPr="005636CF">
              <w:t>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0B5554B4"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05E368E" w14:textId="4DEA3026" w:rsidR="006107BF" w:rsidRPr="006107BF" w:rsidRDefault="006107BF" w:rsidP="006107BF">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60899C02" w14:textId="77777777" w:rsidR="001F0490" w:rsidRDefault="001F0490" w:rsidP="001F0490">
      <w:pPr>
        <w:spacing w:line="240" w:lineRule="auto"/>
        <w:rPr>
          <w:color w:val="0000FF"/>
        </w:rPr>
      </w:pPr>
      <w:r>
        <w:t>Based on the information reviewed I find this requirement Compliant.</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8A5070A" w14:textId="703CC6DF" w:rsidR="005324D5" w:rsidRDefault="00ED6B57" w:rsidP="005324D5">
      <w:pPr>
        <w:pStyle w:val="Heading1"/>
        <w:tabs>
          <w:tab w:val="left" w:pos="3465"/>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49B7600A">
            <wp:simplePos x="0" y="0"/>
            <wp:positionH relativeFrom="page">
              <wp:align>left</wp:align>
            </wp:positionH>
            <wp:positionV relativeFrom="paragraph">
              <wp:posOffset>-3810</wp:posOffset>
            </wp:positionV>
            <wp:extent cx="7543800" cy="13239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23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005324D5">
        <w:rPr>
          <w:color w:val="FFFFFF" w:themeColor="background1"/>
          <w:sz w:val="36"/>
        </w:rPr>
        <w:tab/>
      </w:r>
      <w:r w:rsidR="00671D37">
        <w:rPr>
          <w:color w:val="FFFFFF" w:themeColor="background1"/>
          <w:sz w:val="36"/>
        </w:rPr>
        <w:tab/>
      </w:r>
      <w:r w:rsidR="00671D37">
        <w:rPr>
          <w:color w:val="FFFFFF" w:themeColor="background1"/>
          <w:sz w:val="36"/>
        </w:rPr>
        <w:tab/>
      </w:r>
      <w:r w:rsidR="00671D37">
        <w:rPr>
          <w:color w:val="FFFFFF" w:themeColor="background1"/>
          <w:sz w:val="36"/>
        </w:rPr>
        <w:tab/>
      </w:r>
      <w:r w:rsidR="00671D37">
        <w:rPr>
          <w:color w:val="FFFFFF" w:themeColor="background1"/>
          <w:sz w:val="36"/>
        </w:rPr>
        <w:tab/>
      </w:r>
      <w:r w:rsidR="00671D37">
        <w:rPr>
          <w:color w:val="FFFFFF" w:themeColor="background1"/>
          <w:sz w:val="36"/>
        </w:rPr>
        <w:tab/>
      </w:r>
      <w:r w:rsidR="005324D5" w:rsidRPr="005324D5">
        <w:rPr>
          <w:rFonts w:ascii="Arial" w:hAnsi="Arial"/>
          <w:bCs w:val="0"/>
          <w:iCs w:val="0"/>
          <w:color w:val="FFFFFF" w:themeColor="background1"/>
          <w:sz w:val="36"/>
          <w:szCs w:val="36"/>
        </w:rPr>
        <w:t>No</w:t>
      </w:r>
      <w:r w:rsidR="00AA2A3D">
        <w:rPr>
          <w:rFonts w:ascii="Arial" w:hAnsi="Arial"/>
          <w:bCs w:val="0"/>
          <w:iCs w:val="0"/>
          <w:color w:val="FFFFFF" w:themeColor="background1"/>
          <w:sz w:val="36"/>
          <w:szCs w:val="36"/>
        </w:rPr>
        <w:t>t C</w:t>
      </w:r>
      <w:r w:rsidR="005324D5" w:rsidRPr="005324D5">
        <w:rPr>
          <w:rFonts w:ascii="Arial" w:hAnsi="Arial"/>
          <w:bCs w:val="0"/>
          <w:iCs w:val="0"/>
          <w:color w:val="FFFFFF" w:themeColor="background1"/>
          <w:sz w:val="36"/>
          <w:szCs w:val="36"/>
        </w:rPr>
        <w:t>ompliant</w:t>
      </w:r>
    </w:p>
    <w:p w14:paraId="7E7A1155" w14:textId="3945DFBC" w:rsidR="00667789" w:rsidRDefault="00ED6B57" w:rsidP="00676AAF">
      <w:pPr>
        <w:pStyle w:val="Heading1"/>
        <w:tabs>
          <w:tab w:val="right" w:pos="9070"/>
        </w:tabs>
        <w:spacing w:before="240" w:after="0" w:line="240" w:lineRule="auto"/>
        <w:rPr>
          <w:color w:val="FFFFFF" w:themeColor="background1"/>
          <w:sz w:val="36"/>
        </w:rPr>
      </w:pP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4829DF75"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28026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28026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769C02B" w14:textId="32DF9F00" w:rsidR="00D67A4D" w:rsidRDefault="00D67A4D" w:rsidP="00F06AFD">
      <w:r>
        <w:rPr>
          <w:rFonts w:eastAsia="Calibri"/>
          <w:color w:val="auto"/>
          <w:lang w:eastAsia="en-US"/>
        </w:rPr>
        <w:t xml:space="preserve">Generally assessment and planning </w:t>
      </w:r>
      <w:r w:rsidRPr="00D67A4D">
        <w:t>is based on ongoing partnership with the consumer and others</w:t>
      </w:r>
      <w:r>
        <w:t xml:space="preserve"> including those involved </w:t>
      </w:r>
      <w:r w:rsidRPr="00D67A4D">
        <w:t>in the care of the consumer</w:t>
      </w:r>
      <w:r>
        <w:t>, t</w:t>
      </w:r>
      <w:r w:rsidRPr="00D67A4D">
        <w:t>he outcomes of assessment and planning are effectively communicated to the consumer and documented in a care and services plan</w:t>
      </w:r>
      <w:r>
        <w:t xml:space="preserve"> and c</w:t>
      </w:r>
      <w:r w:rsidRPr="00D67A4D">
        <w:t>are and services are reviewed regularly for effectiveness, and when circumstances change or when incidents impact on the needs, goals or preferences of the consumer.</w:t>
      </w:r>
      <w:r w:rsidR="001E694E">
        <w:t xml:space="preserve"> </w:t>
      </w:r>
      <w:r w:rsidR="001E694E" w:rsidRPr="001E694E">
        <w:rPr>
          <w:rFonts w:eastAsia="Calibri"/>
          <w:color w:val="auto"/>
          <w:lang w:eastAsia="en-US"/>
        </w:rPr>
        <w:t>The organisation does  have an advanced care planning process in place</w:t>
      </w:r>
      <w:r w:rsidR="001E694E">
        <w:rPr>
          <w:rFonts w:eastAsia="Calibri"/>
          <w:color w:val="auto"/>
          <w:lang w:eastAsia="en-US"/>
        </w:rPr>
        <w:t>,</w:t>
      </w:r>
      <w:r w:rsidR="00F06AFD">
        <w:rPr>
          <w:rFonts w:eastAsia="Calibri"/>
          <w:color w:val="auto"/>
          <w:lang w:eastAsia="en-US"/>
        </w:rPr>
        <w:t xml:space="preserve"> </w:t>
      </w:r>
      <w:r w:rsidR="001E694E">
        <w:rPr>
          <w:rFonts w:eastAsia="Calibri"/>
          <w:color w:val="auto"/>
          <w:lang w:eastAsia="en-US"/>
        </w:rPr>
        <w:t xml:space="preserve">and while improvements can </w:t>
      </w:r>
      <w:r w:rsidR="00F06AFD">
        <w:rPr>
          <w:rFonts w:eastAsia="Calibri"/>
          <w:color w:val="auto"/>
          <w:lang w:eastAsia="en-US"/>
        </w:rPr>
        <w:t>b</w:t>
      </w:r>
      <w:r w:rsidR="001E694E">
        <w:rPr>
          <w:rFonts w:eastAsia="Calibri"/>
          <w:color w:val="auto"/>
          <w:lang w:eastAsia="en-US"/>
        </w:rPr>
        <w:t>e made generally</w:t>
      </w:r>
      <w:r w:rsidR="00257492">
        <w:rPr>
          <w:rFonts w:eastAsia="Calibri"/>
          <w:color w:val="auto"/>
          <w:lang w:eastAsia="en-US"/>
        </w:rPr>
        <w:t>,</w:t>
      </w:r>
      <w:r w:rsidR="001E694E">
        <w:rPr>
          <w:rFonts w:eastAsia="Calibri"/>
          <w:color w:val="auto"/>
          <w:lang w:eastAsia="en-US"/>
        </w:rPr>
        <w:t xml:space="preserve"> the service </w:t>
      </w:r>
      <w:r w:rsidR="001E694E" w:rsidRPr="001E694E">
        <w:t>identifies and addresses the consumer’s current needs, goals and preferences, including advance care planning and end of life planning if the consumer wishes.</w:t>
      </w:r>
    </w:p>
    <w:p w14:paraId="24BF8304" w14:textId="18A3D8AB" w:rsidR="005324D5" w:rsidRPr="001E694E" w:rsidRDefault="00D67A4D" w:rsidP="00D67A4D">
      <w:pPr>
        <w:tabs>
          <w:tab w:val="right" w:pos="9026"/>
        </w:tabs>
        <w:spacing w:before="0" w:after="0"/>
        <w:outlineLvl w:val="4"/>
        <w:rPr>
          <w:rFonts w:eastAsia="Calibri"/>
          <w:color w:val="auto"/>
          <w:lang w:eastAsia="en-US"/>
        </w:rPr>
      </w:pPr>
      <w:r>
        <w:t>However, w</w:t>
      </w:r>
      <w:r w:rsidR="005324D5" w:rsidRPr="00B5707F">
        <w:rPr>
          <w:rFonts w:eastAsia="Calibri"/>
          <w:color w:val="auto"/>
          <w:lang w:eastAsia="en-US"/>
        </w:rPr>
        <w:t xml:space="preserve">hilst assessment and care planning </w:t>
      </w:r>
      <w:r w:rsidR="007321D0">
        <w:rPr>
          <w:rFonts w:eastAsia="Calibri"/>
          <w:color w:val="auto"/>
          <w:lang w:eastAsia="en-US"/>
        </w:rPr>
        <w:t>is</w:t>
      </w:r>
      <w:r w:rsidR="005324D5" w:rsidRPr="00B5707F">
        <w:rPr>
          <w:rFonts w:eastAsia="Calibri"/>
          <w:color w:val="auto"/>
          <w:lang w:eastAsia="en-US"/>
        </w:rPr>
        <w:t xml:space="preserve"> </w:t>
      </w:r>
      <w:r w:rsidR="00733E70">
        <w:rPr>
          <w:rFonts w:eastAsia="Calibri"/>
          <w:color w:val="auto"/>
          <w:lang w:eastAsia="en-US"/>
        </w:rPr>
        <w:t xml:space="preserve">mostly </w:t>
      </w:r>
      <w:r w:rsidR="005324D5" w:rsidRPr="00B5707F">
        <w:rPr>
          <w:rFonts w:eastAsia="Calibri"/>
          <w:color w:val="auto"/>
          <w:lang w:eastAsia="en-US"/>
        </w:rPr>
        <w:t>conducted</w:t>
      </w:r>
      <w:r w:rsidR="007321D0">
        <w:rPr>
          <w:rFonts w:eastAsia="Calibri"/>
          <w:color w:val="auto"/>
          <w:lang w:eastAsia="en-US"/>
        </w:rPr>
        <w:t>,</w:t>
      </w:r>
      <w:r w:rsidR="005324D5" w:rsidRPr="00B5707F">
        <w:rPr>
          <w:rFonts w:eastAsia="Calibri"/>
          <w:color w:val="auto"/>
          <w:lang w:eastAsia="en-US"/>
        </w:rPr>
        <w:t xml:space="preserve"> risks identified </w:t>
      </w:r>
      <w:r w:rsidR="005324D5">
        <w:rPr>
          <w:rFonts w:eastAsia="Calibri"/>
          <w:color w:val="auto"/>
          <w:lang w:eastAsia="en-US"/>
        </w:rPr>
        <w:t>are</w:t>
      </w:r>
      <w:r w:rsidR="005324D5" w:rsidRPr="00B5707F">
        <w:rPr>
          <w:rFonts w:eastAsia="Calibri"/>
          <w:color w:val="auto"/>
          <w:lang w:eastAsia="en-US"/>
        </w:rPr>
        <w:t xml:space="preserve"> not communicated internally with care staff. There are no clear care directives for staff to follow when providing care and services. </w:t>
      </w:r>
    </w:p>
    <w:p w14:paraId="65799676" w14:textId="47E38084" w:rsidR="009E2576" w:rsidRPr="001E694E" w:rsidRDefault="009E2576" w:rsidP="00154403">
      <w:pPr>
        <w:rPr>
          <w:rFonts w:eastAsiaTheme="minorHAnsi"/>
          <w:color w:val="auto"/>
        </w:rPr>
      </w:pPr>
      <w:r w:rsidRPr="001E694E">
        <w:rPr>
          <w:rFonts w:eastAsiaTheme="minorHAnsi"/>
          <w:color w:val="auto"/>
        </w:rPr>
        <w:t>The Quality Standard for the service</w:t>
      </w:r>
      <w:r w:rsidR="001E694E" w:rsidRPr="001E694E">
        <w:rPr>
          <w:rFonts w:eastAsiaTheme="minorHAnsi"/>
          <w:color w:val="auto"/>
        </w:rPr>
        <w:t xml:space="preserve"> is</w:t>
      </w:r>
      <w:r w:rsidR="007D66F1" w:rsidRPr="001E694E">
        <w:rPr>
          <w:rFonts w:eastAsiaTheme="minorHAnsi"/>
          <w:color w:val="auto"/>
        </w:rPr>
        <w:t xml:space="preserve"> </w:t>
      </w:r>
      <w:r w:rsidRPr="001E694E">
        <w:rPr>
          <w:rFonts w:eastAsiaTheme="minorHAnsi"/>
          <w:color w:val="auto"/>
        </w:rPr>
        <w:t>assessed as No</w:t>
      </w:r>
      <w:r w:rsidR="001E694E" w:rsidRPr="001E694E">
        <w:rPr>
          <w:rFonts w:eastAsiaTheme="minorHAnsi"/>
          <w:color w:val="auto"/>
        </w:rPr>
        <w:t>t C</w:t>
      </w:r>
      <w:r w:rsidRPr="001E694E">
        <w:rPr>
          <w:rFonts w:eastAsiaTheme="minorHAnsi"/>
          <w:color w:val="auto"/>
        </w:rPr>
        <w:t xml:space="preserve">ompliant as </w:t>
      </w:r>
      <w:r w:rsidR="001E694E" w:rsidRPr="001E694E">
        <w:rPr>
          <w:rFonts w:eastAsiaTheme="minorHAnsi"/>
          <w:color w:val="auto"/>
        </w:rPr>
        <w:t xml:space="preserve">one (1) </w:t>
      </w:r>
      <w:r w:rsidRPr="001E694E">
        <w:rPr>
          <w:rFonts w:eastAsiaTheme="minorHAnsi"/>
          <w:color w:val="auto"/>
        </w:rPr>
        <w:t xml:space="preserve">of the </w:t>
      </w:r>
      <w:r w:rsidR="009965C7" w:rsidRPr="001E694E">
        <w:rPr>
          <w:rFonts w:eastAsiaTheme="minorHAnsi"/>
          <w:color w:val="auto"/>
        </w:rPr>
        <w:t>five</w:t>
      </w:r>
      <w:r w:rsidRPr="001E694E">
        <w:rPr>
          <w:rFonts w:eastAsiaTheme="minorHAnsi"/>
          <w:color w:val="auto"/>
        </w:rPr>
        <w:t xml:space="preserve"> specific requirements have been assessed as </w:t>
      </w:r>
      <w:r w:rsidR="001E694E" w:rsidRPr="001E694E">
        <w:rPr>
          <w:rFonts w:eastAsiaTheme="minorHAnsi"/>
          <w:color w:val="auto"/>
        </w:rPr>
        <w:t>Not C</w:t>
      </w:r>
      <w:r w:rsidRPr="001E694E">
        <w:rPr>
          <w:rFonts w:eastAsiaTheme="minorHAnsi"/>
          <w:color w:val="auto"/>
        </w:rPr>
        <w:t xml:space="preserve">ompliant. </w:t>
      </w:r>
    </w:p>
    <w:p w14:paraId="45F0D904" w14:textId="44ED0931"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45F7F2BA"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4B37F5E9" w14:textId="4A26B99D" w:rsidR="006107BF" w:rsidRPr="006107BF" w:rsidRDefault="006107BF" w:rsidP="005636CF">
            <w:pPr>
              <w:pStyle w:val="Heading3"/>
              <w:spacing w:before="120" w:after="0"/>
              <w:ind w:hanging="106"/>
              <w:jc w:val="right"/>
              <w:outlineLvl w:val="2"/>
            </w:pPr>
            <w:r w:rsidRPr="005636CF">
              <w:t>No</w:t>
            </w:r>
            <w:r w:rsidR="00257492" w:rsidRPr="005636CF">
              <w:t xml:space="preserve">t </w:t>
            </w:r>
            <w:r w:rsidRPr="005636CF">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6A4452A7" w14:textId="57FCA2D8" w:rsidR="009539A6" w:rsidRDefault="009539A6" w:rsidP="009539A6">
      <w:pPr>
        <w:rPr>
          <w:rFonts w:eastAsia="Calibri"/>
          <w:color w:val="auto"/>
          <w:lang w:eastAsia="en-US"/>
        </w:rPr>
      </w:pPr>
      <w:r w:rsidRPr="00E14E6C">
        <w:rPr>
          <w:rFonts w:eastAsia="Calibri"/>
          <w:color w:val="auto"/>
          <w:lang w:eastAsia="en-US"/>
        </w:rPr>
        <w:lastRenderedPageBreak/>
        <w:t>Management and staff described the assessment process</w:t>
      </w:r>
      <w:r>
        <w:rPr>
          <w:rFonts w:eastAsia="Calibri"/>
          <w:color w:val="auto"/>
          <w:lang w:eastAsia="en-US"/>
        </w:rPr>
        <w:t>.</w:t>
      </w:r>
      <w:r w:rsidRPr="00E14E6C">
        <w:rPr>
          <w:rFonts w:eastAsia="Calibri"/>
          <w:color w:val="auto"/>
          <w:lang w:eastAsia="en-US"/>
        </w:rPr>
        <w:t xml:space="preserve"> </w:t>
      </w:r>
      <w:r>
        <w:rPr>
          <w:rFonts w:eastAsia="Calibri"/>
          <w:color w:val="auto"/>
          <w:lang w:eastAsia="en-US"/>
        </w:rPr>
        <w:t>I</w:t>
      </w:r>
      <w:r w:rsidRPr="00E14E6C">
        <w:rPr>
          <w:rFonts w:eastAsia="Calibri"/>
          <w:color w:val="auto"/>
          <w:lang w:eastAsia="en-US"/>
        </w:rPr>
        <w:t xml:space="preserve">nformation from My Aged Care is reviewed and used to develop the consumers assessment. An internal assessment is conducted in the consumers home by the case manager and/or the director that includes a home risk assessment. Consumer assessments and care plans were reviewed on all files </w:t>
      </w:r>
      <w:r>
        <w:rPr>
          <w:rFonts w:eastAsia="Calibri"/>
          <w:color w:val="auto"/>
          <w:lang w:eastAsia="en-US"/>
        </w:rPr>
        <w:t>sampled</w:t>
      </w:r>
      <w:r w:rsidRPr="00E14E6C">
        <w:rPr>
          <w:rFonts w:eastAsia="Calibri"/>
          <w:color w:val="auto"/>
          <w:lang w:eastAsia="en-US"/>
        </w:rPr>
        <w:t xml:space="preserve">. </w:t>
      </w:r>
      <w:r w:rsidR="00DF449E">
        <w:rPr>
          <w:rFonts w:eastAsia="Calibri"/>
          <w:color w:val="auto"/>
          <w:lang w:eastAsia="en-US"/>
        </w:rPr>
        <w:t>However, the Assessment Team found that a</w:t>
      </w:r>
      <w:r w:rsidRPr="00E14E6C">
        <w:rPr>
          <w:rFonts w:eastAsia="Calibri"/>
          <w:color w:val="auto"/>
          <w:lang w:eastAsia="en-US"/>
        </w:rPr>
        <w:t>ssessment and planning, including consideration of risks to the consumer’s health and well-being is not consistently shared with care staff to deliver effective care and services. A non-response to a scheduled visit was not documented</w:t>
      </w:r>
      <w:r>
        <w:rPr>
          <w:rFonts w:eastAsia="Calibri"/>
          <w:color w:val="auto"/>
          <w:lang w:eastAsia="en-US"/>
        </w:rPr>
        <w:t xml:space="preserve"> and the provider does not have a care planning policy and procedure in place to describe how the organisation undertakes assessment and care planning.</w:t>
      </w:r>
      <w:r w:rsidR="00DF449E">
        <w:rPr>
          <w:rFonts w:eastAsia="Calibri"/>
          <w:color w:val="auto"/>
          <w:lang w:eastAsia="en-US"/>
        </w:rPr>
        <w:t xml:space="preserve"> For some consumers sampled directives and instructions for staff to be aware of and manage their particular needs were not evidenced</w:t>
      </w:r>
      <w:r w:rsidR="00003E3C">
        <w:rPr>
          <w:rFonts w:eastAsia="Calibri"/>
          <w:color w:val="auto"/>
          <w:lang w:eastAsia="en-US"/>
        </w:rPr>
        <w:t>.</w:t>
      </w:r>
      <w:r w:rsidR="007321D0">
        <w:rPr>
          <w:rFonts w:eastAsia="Calibri"/>
          <w:color w:val="auto"/>
          <w:lang w:eastAsia="en-US"/>
        </w:rPr>
        <w:t xml:space="preserve"> </w:t>
      </w:r>
    </w:p>
    <w:p w14:paraId="349555E4" w14:textId="5EADDD98" w:rsidR="004D7483" w:rsidRDefault="00003E3C" w:rsidP="009539A6">
      <w:pPr>
        <w:rPr>
          <w:rFonts w:eastAsia="Calibri"/>
          <w:color w:val="auto"/>
          <w:lang w:eastAsia="en-US"/>
        </w:rPr>
      </w:pPr>
      <w:r>
        <w:rPr>
          <w:rFonts w:eastAsia="Calibri"/>
          <w:color w:val="auto"/>
          <w:lang w:eastAsia="en-US"/>
        </w:rPr>
        <w:t xml:space="preserve">In its response the approved provider disputed the finding there was not a care planning policy and procedure in place and </w:t>
      </w:r>
      <w:r w:rsidR="00DE00BD">
        <w:rPr>
          <w:rFonts w:eastAsia="Calibri"/>
          <w:color w:val="auto"/>
          <w:lang w:eastAsia="en-US"/>
        </w:rPr>
        <w:t>stated that at the time of the Quality Audit it had such matters in place but</w:t>
      </w:r>
      <w:r w:rsidR="0043428B">
        <w:rPr>
          <w:rFonts w:eastAsia="Calibri"/>
          <w:color w:val="auto"/>
          <w:lang w:eastAsia="en-US"/>
        </w:rPr>
        <w:t xml:space="preserve"> </w:t>
      </w:r>
      <w:r w:rsidR="00DE00BD">
        <w:rPr>
          <w:rFonts w:eastAsia="Calibri"/>
          <w:color w:val="auto"/>
          <w:lang w:eastAsia="en-US"/>
        </w:rPr>
        <w:t>under a different designation. I accept that submission.</w:t>
      </w:r>
      <w:r w:rsidR="0043428B">
        <w:rPr>
          <w:rFonts w:eastAsia="Calibri"/>
          <w:color w:val="auto"/>
          <w:lang w:eastAsia="en-US"/>
        </w:rPr>
        <w:t xml:space="preserve"> </w:t>
      </w:r>
      <w:r w:rsidR="004D7483">
        <w:rPr>
          <w:rFonts w:eastAsia="Calibri"/>
          <w:color w:val="auto"/>
          <w:lang w:eastAsia="en-US"/>
        </w:rPr>
        <w:t>In relation to the Assessment Team’s finding that a</w:t>
      </w:r>
      <w:r w:rsidR="004D7483" w:rsidRPr="00E14E6C">
        <w:rPr>
          <w:rFonts w:eastAsia="Calibri"/>
          <w:color w:val="auto"/>
          <w:lang w:eastAsia="en-US"/>
        </w:rPr>
        <w:t>ssessment and planning, including consideration of risks to the consumer’s health and well-being is not consistently shared with care staff to deliver effective care and services</w:t>
      </w:r>
      <w:r w:rsidR="004D7483">
        <w:rPr>
          <w:rFonts w:eastAsia="Calibri"/>
          <w:color w:val="auto"/>
          <w:lang w:eastAsia="en-US"/>
        </w:rPr>
        <w:t xml:space="preserve">, the approved provider stated that such information was shared verbally with staff or in a communication book, and noted that when </w:t>
      </w:r>
      <w:r w:rsidR="00433B81">
        <w:rPr>
          <w:rFonts w:eastAsia="Calibri"/>
          <w:color w:val="auto"/>
          <w:lang w:eastAsia="en-US"/>
        </w:rPr>
        <w:t>issues in relation to the visibility of information</w:t>
      </w:r>
      <w:r w:rsidR="004D7483">
        <w:rPr>
          <w:rFonts w:eastAsia="Calibri"/>
          <w:color w:val="auto"/>
          <w:lang w:eastAsia="en-US"/>
        </w:rPr>
        <w:t xml:space="preserve"> was identified by the Assessment Team it began summarising the information into one document immediately</w:t>
      </w:r>
      <w:r w:rsidR="004D7483" w:rsidRPr="00E14E6C">
        <w:rPr>
          <w:rFonts w:eastAsia="Calibri"/>
          <w:color w:val="auto"/>
          <w:lang w:eastAsia="en-US"/>
        </w:rPr>
        <w:t xml:space="preserve">. </w:t>
      </w:r>
      <w:r w:rsidR="004D7483">
        <w:rPr>
          <w:rFonts w:eastAsia="Calibri"/>
          <w:color w:val="auto"/>
          <w:lang w:eastAsia="en-US"/>
        </w:rPr>
        <w:t xml:space="preserve">These summarised documents were provided but </w:t>
      </w:r>
      <w:r w:rsidR="00257492">
        <w:rPr>
          <w:rFonts w:eastAsia="Calibri"/>
          <w:color w:val="auto"/>
          <w:lang w:eastAsia="en-US"/>
        </w:rPr>
        <w:t>all</w:t>
      </w:r>
      <w:r w:rsidR="00BF164F">
        <w:rPr>
          <w:rFonts w:eastAsia="Calibri"/>
          <w:color w:val="auto"/>
          <w:lang w:eastAsia="en-US"/>
        </w:rPr>
        <w:t xml:space="preserve"> bear an ‘effective date’ </w:t>
      </w:r>
      <w:r w:rsidR="004D7483">
        <w:rPr>
          <w:rFonts w:eastAsia="Calibri"/>
          <w:color w:val="auto"/>
          <w:lang w:eastAsia="en-US"/>
        </w:rPr>
        <w:t xml:space="preserve">after the Quality Audit. </w:t>
      </w:r>
    </w:p>
    <w:p w14:paraId="31D2A27A" w14:textId="0DBFBD4C" w:rsidR="006C1BA2" w:rsidRDefault="004D7483" w:rsidP="009539A6">
      <w:pPr>
        <w:rPr>
          <w:rFonts w:eastAsia="Calibri"/>
          <w:color w:val="auto"/>
          <w:lang w:eastAsia="en-US"/>
        </w:rPr>
      </w:pPr>
      <w:r>
        <w:rPr>
          <w:rFonts w:eastAsia="Calibri"/>
          <w:color w:val="auto"/>
          <w:lang w:eastAsia="en-US"/>
        </w:rPr>
        <w:t>While I acknowledge these improvements,</w:t>
      </w:r>
      <w:r w:rsidR="00BF164F">
        <w:rPr>
          <w:rFonts w:eastAsia="Calibri"/>
          <w:color w:val="auto"/>
          <w:lang w:eastAsia="en-US"/>
        </w:rPr>
        <w:t xml:space="preserve"> for the reasons stated above I am</w:t>
      </w:r>
      <w:r w:rsidR="006C1BA2">
        <w:rPr>
          <w:rFonts w:eastAsia="Calibri"/>
          <w:color w:val="auto"/>
          <w:lang w:eastAsia="en-US"/>
        </w:rPr>
        <w:t xml:space="preserve"> not</w:t>
      </w:r>
      <w:r w:rsidR="00BF164F">
        <w:rPr>
          <w:rFonts w:eastAsia="Calibri"/>
          <w:color w:val="auto"/>
          <w:lang w:eastAsia="en-US"/>
        </w:rPr>
        <w:t xml:space="preserve"> satisfied </w:t>
      </w:r>
      <w:r w:rsidR="006C1BA2">
        <w:rPr>
          <w:rFonts w:eastAsia="Calibri"/>
          <w:color w:val="auto"/>
          <w:lang w:eastAsia="en-US"/>
        </w:rPr>
        <w:t xml:space="preserve">that </w:t>
      </w:r>
      <w:r w:rsidR="005B2123">
        <w:rPr>
          <w:rFonts w:eastAsia="Calibri"/>
          <w:color w:val="auto"/>
          <w:lang w:eastAsia="en-US"/>
        </w:rPr>
        <w:t xml:space="preserve">at the time of the Quality Audit the outcomes of </w:t>
      </w:r>
      <w:r w:rsidR="006C1BA2">
        <w:rPr>
          <w:rFonts w:eastAsia="Calibri"/>
          <w:color w:val="auto"/>
          <w:lang w:eastAsia="en-US"/>
        </w:rPr>
        <w:t>a</w:t>
      </w:r>
      <w:r w:rsidR="006C1BA2" w:rsidRPr="00E14E6C">
        <w:rPr>
          <w:rFonts w:eastAsia="Calibri"/>
          <w:color w:val="auto"/>
          <w:lang w:eastAsia="en-US"/>
        </w:rPr>
        <w:t xml:space="preserve">ssessment and planning, including consideration of risks to the consumer’s health and well-being </w:t>
      </w:r>
      <w:r w:rsidR="006C1BA2">
        <w:rPr>
          <w:rFonts w:eastAsia="Calibri"/>
          <w:color w:val="auto"/>
          <w:lang w:eastAsia="en-US"/>
        </w:rPr>
        <w:t>w</w:t>
      </w:r>
      <w:r w:rsidR="005B2123">
        <w:rPr>
          <w:rFonts w:eastAsia="Calibri"/>
          <w:color w:val="auto"/>
          <w:lang w:eastAsia="en-US"/>
        </w:rPr>
        <w:t>ere</w:t>
      </w:r>
      <w:r w:rsidR="006C1BA2">
        <w:rPr>
          <w:rFonts w:eastAsia="Calibri"/>
          <w:color w:val="auto"/>
          <w:lang w:eastAsia="en-US"/>
        </w:rPr>
        <w:t xml:space="preserve"> being </w:t>
      </w:r>
      <w:r w:rsidR="006C1BA2" w:rsidRPr="00E14E6C">
        <w:rPr>
          <w:rFonts w:eastAsia="Calibri"/>
          <w:color w:val="auto"/>
          <w:lang w:eastAsia="en-US"/>
        </w:rPr>
        <w:t>consistently shared with care staff to deliver effective care and services.</w:t>
      </w:r>
    </w:p>
    <w:p w14:paraId="7D5C2830" w14:textId="0367F677" w:rsidR="00514048" w:rsidRDefault="00514048" w:rsidP="00514048">
      <w:pPr>
        <w:rPr>
          <w:rFonts w:eastAsia="Calibri"/>
          <w:color w:val="0000FF"/>
          <w:lang w:eastAsia="en-US"/>
        </w:rPr>
      </w:pPr>
      <w:r>
        <w:t xml:space="preserve">I find this requirement </w:t>
      </w:r>
      <w:r w:rsidR="001D1C8E">
        <w:t>No</w:t>
      </w:r>
      <w:r w:rsidR="00F10332">
        <w:t>t</w:t>
      </w:r>
      <w:r w:rsidR="001D1C8E">
        <w:t>-c</w:t>
      </w:r>
      <w:r>
        <w:t>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1C99206C"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33874BEA" w14:textId="50C3BEC3" w:rsidR="006107BF" w:rsidRPr="006107BF" w:rsidRDefault="006107BF" w:rsidP="005636CF">
            <w:pPr>
              <w:pStyle w:val="Heading3"/>
              <w:spacing w:before="120" w:after="0"/>
              <w:ind w:hanging="106"/>
              <w:jc w:val="right"/>
              <w:outlineLvl w:val="2"/>
            </w:pPr>
            <w:r w:rsidRPr="005636CF">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250E1721" w14:textId="6DCE0A1C" w:rsidR="004B34EB" w:rsidRDefault="004B34EB" w:rsidP="00F6101B">
      <w:pPr>
        <w:tabs>
          <w:tab w:val="right" w:pos="9026"/>
        </w:tabs>
        <w:rPr>
          <w:rFonts w:eastAsia="Calibri"/>
          <w:color w:val="auto"/>
          <w:lang w:eastAsia="en-US"/>
        </w:rPr>
      </w:pPr>
      <w:r>
        <w:rPr>
          <w:rFonts w:eastAsia="Calibri"/>
          <w:color w:val="auto"/>
          <w:lang w:eastAsia="en-US"/>
        </w:rPr>
        <w:t>The Assessmen</w:t>
      </w:r>
      <w:r w:rsidR="00B300D9">
        <w:rPr>
          <w:rFonts w:eastAsia="Calibri"/>
          <w:color w:val="auto"/>
          <w:lang w:eastAsia="en-US"/>
        </w:rPr>
        <w:t>t T</w:t>
      </w:r>
      <w:r>
        <w:rPr>
          <w:rFonts w:eastAsia="Calibri"/>
          <w:color w:val="auto"/>
          <w:lang w:eastAsia="en-US"/>
        </w:rPr>
        <w:t>eam found that while a</w:t>
      </w:r>
      <w:r w:rsidRPr="00647C38">
        <w:rPr>
          <w:rFonts w:eastAsia="Calibri"/>
          <w:color w:val="auto"/>
          <w:lang w:eastAsia="en-US"/>
        </w:rPr>
        <w:t>ssessment and planning identifies and addresses the consumer’s current needs, goals and preferences</w:t>
      </w:r>
      <w:r>
        <w:rPr>
          <w:rFonts w:eastAsia="Calibri"/>
          <w:color w:val="auto"/>
          <w:lang w:eastAsia="en-US"/>
        </w:rPr>
        <w:t xml:space="preserve">, the </w:t>
      </w:r>
      <w:r w:rsidRPr="00647C38">
        <w:rPr>
          <w:rFonts w:eastAsia="Calibri"/>
          <w:color w:val="auto"/>
          <w:lang w:eastAsia="en-US"/>
        </w:rPr>
        <w:t>assessment process has no reference to advance care planning or end of life planning.</w:t>
      </w:r>
      <w:r>
        <w:rPr>
          <w:rFonts w:eastAsia="Calibri"/>
          <w:color w:val="auto"/>
          <w:lang w:eastAsia="en-US"/>
        </w:rPr>
        <w:t xml:space="preserve"> The service does </w:t>
      </w:r>
      <w:r w:rsidRPr="00FB2423">
        <w:rPr>
          <w:rFonts w:eastAsia="Calibri"/>
          <w:color w:val="auto"/>
          <w:lang w:eastAsia="en-US"/>
        </w:rPr>
        <w:t>not have an advanced care planning process in place</w:t>
      </w:r>
      <w:r>
        <w:rPr>
          <w:rFonts w:eastAsia="Calibri"/>
          <w:color w:val="auto"/>
          <w:lang w:eastAsia="en-US"/>
        </w:rPr>
        <w:t>, and some consumers sta</w:t>
      </w:r>
      <w:r w:rsidR="007917C1">
        <w:rPr>
          <w:rFonts w:eastAsia="Calibri"/>
          <w:color w:val="auto"/>
          <w:lang w:eastAsia="en-US"/>
        </w:rPr>
        <w:t>t</w:t>
      </w:r>
      <w:r>
        <w:rPr>
          <w:rFonts w:eastAsia="Calibri"/>
          <w:color w:val="auto"/>
          <w:lang w:eastAsia="en-US"/>
        </w:rPr>
        <w:t xml:space="preserve">ed they were unsure if there had been discussions about advanced </w:t>
      </w:r>
      <w:r>
        <w:rPr>
          <w:rFonts w:eastAsia="Calibri"/>
          <w:color w:val="auto"/>
          <w:lang w:eastAsia="en-US"/>
        </w:rPr>
        <w:lastRenderedPageBreak/>
        <w:t xml:space="preserve">care plans. </w:t>
      </w:r>
      <w:r w:rsidRPr="00FB2423">
        <w:rPr>
          <w:rFonts w:eastAsia="Calibri"/>
          <w:color w:val="auto"/>
          <w:lang w:eastAsia="en-US"/>
        </w:rPr>
        <w:t xml:space="preserve">Management </w:t>
      </w:r>
      <w:r>
        <w:rPr>
          <w:rFonts w:eastAsia="Calibri"/>
          <w:color w:val="auto"/>
          <w:lang w:eastAsia="en-US"/>
        </w:rPr>
        <w:t xml:space="preserve">was recorded as stating </w:t>
      </w:r>
      <w:r w:rsidRPr="00FB2423">
        <w:rPr>
          <w:rFonts w:eastAsia="Calibri"/>
          <w:color w:val="auto"/>
          <w:lang w:eastAsia="en-US"/>
        </w:rPr>
        <w:t>that consumers did not want to discuss advanced care planning</w:t>
      </w:r>
      <w:r>
        <w:rPr>
          <w:rFonts w:eastAsia="Calibri"/>
          <w:color w:val="auto"/>
          <w:lang w:eastAsia="en-US"/>
        </w:rPr>
        <w:t xml:space="preserve"> as it was not part of their culture</w:t>
      </w:r>
      <w:r w:rsidRPr="00FB2423">
        <w:rPr>
          <w:rFonts w:eastAsia="Calibri"/>
          <w:color w:val="auto"/>
          <w:lang w:eastAsia="en-US"/>
        </w:rPr>
        <w:t>.</w:t>
      </w:r>
    </w:p>
    <w:p w14:paraId="77760F72" w14:textId="6A1AD44C" w:rsidR="00D41521" w:rsidRPr="00D41521" w:rsidRDefault="007917C1" w:rsidP="00F6101B">
      <w:pPr>
        <w:tabs>
          <w:tab w:val="right" w:pos="9026"/>
        </w:tabs>
        <w:rPr>
          <w:rFonts w:eastAsia="Calibri"/>
          <w:color w:val="000000" w:themeColor="text1"/>
          <w:lang w:eastAsia="en-US"/>
        </w:rPr>
      </w:pPr>
      <w:r w:rsidRPr="00D41521">
        <w:rPr>
          <w:rFonts w:eastAsia="Calibri"/>
          <w:color w:val="000000" w:themeColor="text1"/>
          <w:lang w:eastAsia="en-US"/>
        </w:rPr>
        <w:t xml:space="preserve">In </w:t>
      </w:r>
      <w:r w:rsidR="003617FB" w:rsidRPr="00D41521">
        <w:rPr>
          <w:rFonts w:eastAsia="Calibri"/>
          <w:color w:val="000000" w:themeColor="text1"/>
          <w:lang w:eastAsia="en-US"/>
        </w:rPr>
        <w:t>i</w:t>
      </w:r>
      <w:r w:rsidRPr="00D41521">
        <w:rPr>
          <w:rFonts w:eastAsia="Calibri"/>
          <w:color w:val="000000" w:themeColor="text1"/>
          <w:lang w:eastAsia="en-US"/>
        </w:rPr>
        <w:t>ts response the approved provid</w:t>
      </w:r>
      <w:r w:rsidR="00420A02">
        <w:rPr>
          <w:rFonts w:eastAsia="Calibri"/>
          <w:color w:val="000000" w:themeColor="text1"/>
          <w:lang w:eastAsia="en-US"/>
        </w:rPr>
        <w:t>e</w:t>
      </w:r>
      <w:r w:rsidRPr="00D41521">
        <w:rPr>
          <w:rFonts w:eastAsia="Calibri"/>
          <w:color w:val="000000" w:themeColor="text1"/>
          <w:lang w:eastAsia="en-US"/>
        </w:rPr>
        <w:t>r stated it did have a relevant policy and procedure and submitted a copy of it. I accept that submission.</w:t>
      </w:r>
      <w:r w:rsidR="003617FB" w:rsidRPr="00D41521">
        <w:rPr>
          <w:rFonts w:eastAsia="Calibri"/>
          <w:color w:val="000000" w:themeColor="text1"/>
          <w:lang w:eastAsia="en-US"/>
        </w:rPr>
        <w:t xml:space="preserve"> In relation to the identified consumers it indicated it had had conversations with them about advanced care plans</w:t>
      </w:r>
      <w:r w:rsidR="00D41521" w:rsidRPr="00D41521">
        <w:rPr>
          <w:rFonts w:eastAsia="Calibri"/>
          <w:color w:val="000000" w:themeColor="text1"/>
          <w:lang w:eastAsia="en-US"/>
        </w:rPr>
        <w:t>.</w:t>
      </w:r>
      <w:r w:rsidR="00420A02">
        <w:rPr>
          <w:rFonts w:eastAsia="Calibri"/>
          <w:color w:val="000000" w:themeColor="text1"/>
          <w:lang w:eastAsia="en-US"/>
        </w:rPr>
        <w:t xml:space="preserve"> I </w:t>
      </w:r>
      <w:r w:rsidR="00AB7044">
        <w:rPr>
          <w:rFonts w:eastAsia="Calibri"/>
          <w:color w:val="000000" w:themeColor="text1"/>
          <w:lang w:eastAsia="en-US"/>
        </w:rPr>
        <w:t>accept</w:t>
      </w:r>
      <w:r w:rsidR="00420A02">
        <w:rPr>
          <w:rFonts w:eastAsia="Calibri"/>
          <w:color w:val="000000" w:themeColor="text1"/>
          <w:lang w:eastAsia="en-US"/>
        </w:rPr>
        <w:t xml:space="preserve"> these submissions but encourage the approved provider to further develop this process.</w:t>
      </w:r>
    </w:p>
    <w:p w14:paraId="1466D5A7" w14:textId="02AE6381" w:rsidR="007917C1" w:rsidRPr="00D41521" w:rsidRDefault="00D41521" w:rsidP="00F6101B">
      <w:pPr>
        <w:tabs>
          <w:tab w:val="right" w:pos="9026"/>
        </w:tabs>
        <w:rPr>
          <w:rFonts w:eastAsia="Calibri"/>
          <w:color w:val="000000" w:themeColor="text1"/>
          <w:lang w:eastAsia="en-US"/>
        </w:rPr>
      </w:pPr>
      <w:r w:rsidRPr="00D41521">
        <w:rPr>
          <w:rFonts w:eastAsia="Calibri"/>
          <w:color w:val="000000" w:themeColor="text1"/>
          <w:lang w:eastAsia="en-US"/>
        </w:rPr>
        <w:t>I find this requirement Compliant.</w:t>
      </w:r>
      <w:r w:rsidR="007917C1" w:rsidRPr="00D41521">
        <w:rPr>
          <w:rFonts w:eastAsia="Calibri"/>
          <w:color w:val="000000" w:themeColor="text1"/>
          <w:lang w:eastAsia="en-US"/>
        </w:rPr>
        <w:t xml:space="preserve"> </w:t>
      </w:r>
    </w:p>
    <w:p w14:paraId="0C242664" w14:textId="3B64CD59" w:rsidR="004B34EB" w:rsidRPr="00FB2423" w:rsidRDefault="004B34EB" w:rsidP="004B34EB">
      <w:pPr>
        <w:rPr>
          <w:rFonts w:eastAsia="Calibri"/>
          <w:color w:val="auto"/>
          <w:lang w:eastAsia="en-US"/>
        </w:rPr>
      </w:pPr>
      <w:r w:rsidRPr="00FB2423">
        <w:rPr>
          <w:rFonts w:eastAsia="Calibri"/>
          <w:color w:val="auto"/>
          <w:lang w:eastAsia="en-US"/>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2EB1A433"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63DFB18C" w14:textId="080BC021" w:rsidR="006107BF" w:rsidRPr="006107BF" w:rsidRDefault="006107BF" w:rsidP="005636CF">
            <w:pPr>
              <w:pStyle w:val="Heading3"/>
              <w:spacing w:before="120" w:after="0"/>
              <w:ind w:hanging="106"/>
              <w:jc w:val="right"/>
              <w:outlineLvl w:val="2"/>
            </w:pPr>
            <w:r w:rsidRPr="005636CF">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28026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28026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3FA0C62" w14:textId="77777777" w:rsidR="00EA7712" w:rsidRDefault="00EA7712" w:rsidP="00EA7712">
      <w:pPr>
        <w:spacing w:line="240" w:lineRule="auto"/>
      </w:pPr>
      <w:r>
        <w:t>Based on the information reviewed I find this requirement Compliant.</w:t>
      </w:r>
    </w:p>
    <w:p w14:paraId="645D0047" w14:textId="33C00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3C9EF3E0"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4073ED3E" w14:textId="1F8038C3" w:rsidR="006107BF" w:rsidRPr="006107BF" w:rsidRDefault="006107BF" w:rsidP="005636CF">
            <w:pPr>
              <w:pStyle w:val="Heading3"/>
              <w:spacing w:before="120" w:after="0"/>
              <w:ind w:hanging="106"/>
              <w:jc w:val="right"/>
              <w:outlineLvl w:val="2"/>
            </w:pPr>
            <w:r w:rsidRPr="005636CF">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94ED988" w14:textId="10FC2C1F" w:rsidR="00EA7712" w:rsidRDefault="00EA7712" w:rsidP="00EA7712">
      <w:pPr>
        <w:spacing w:line="240" w:lineRule="auto"/>
      </w:pPr>
      <w:r>
        <w:t>Based on the information reviewed I find this requirement Compliant.</w:t>
      </w:r>
    </w:p>
    <w:p w14:paraId="35356273" w14:textId="77777777" w:rsidR="00EA7712" w:rsidRDefault="00EA7712" w:rsidP="00EA7712">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324D5"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58A3F0FB"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1CDED50A" w14:textId="58A0EB17" w:rsidR="006107BF" w:rsidRPr="005636CF" w:rsidRDefault="006107BF" w:rsidP="005636CF">
            <w:pPr>
              <w:pStyle w:val="Heading3"/>
              <w:spacing w:before="120" w:after="0"/>
              <w:ind w:hanging="106"/>
              <w:jc w:val="right"/>
              <w:outlineLvl w:val="2"/>
            </w:pPr>
            <w:r w:rsidRPr="005636CF">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5C0EB0AA" w14:textId="77777777" w:rsidR="00EA7712" w:rsidRDefault="00EA7712" w:rsidP="00EA7712">
      <w:pPr>
        <w:spacing w:line="240" w:lineRule="auto"/>
      </w:pPr>
      <w:r>
        <w:t>Based on the information reviewed I find this requirement Compliant.</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653644E9" w14:textId="1887ABF4" w:rsidR="0083085D" w:rsidRPr="0083085D" w:rsidRDefault="00032B17" w:rsidP="00676AAF">
      <w:pPr>
        <w:pStyle w:val="Heading1"/>
        <w:tabs>
          <w:tab w:val="right" w:pos="9070"/>
        </w:tabs>
        <w:spacing w:before="240" w:after="0" w:line="240" w:lineRule="auto"/>
        <w:rPr>
          <w:color w:val="000000" w:themeColor="text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83085D">
        <w:rPr>
          <w:color w:val="FFFFFF" w:themeColor="background1"/>
          <w:sz w:val="36"/>
        </w:rPr>
        <w:t xml:space="preserve">                                </w:t>
      </w:r>
      <w:r w:rsidR="0083085D" w:rsidRPr="005F072D">
        <w:rPr>
          <w:rFonts w:ascii="Arial" w:hAnsi="Arial"/>
          <w:bCs w:val="0"/>
          <w:iCs w:val="0"/>
          <w:color w:val="FFFFFF" w:themeColor="background1"/>
          <w:sz w:val="36"/>
          <w:szCs w:val="36"/>
        </w:rPr>
        <w:t>Not Compliant</w:t>
      </w:r>
    </w:p>
    <w:p w14:paraId="192E4224" w14:textId="46F9F3EF" w:rsidR="00494E23" w:rsidRPr="00162F6A" w:rsidRDefault="00032B17" w:rsidP="00671D37">
      <w:pPr>
        <w:pStyle w:val="Heading1"/>
        <w:tabs>
          <w:tab w:val="right" w:pos="9070"/>
        </w:tabs>
        <w:spacing w:before="240" w:after="0" w:line="240" w:lineRule="auto"/>
        <w:rPr>
          <w:color w:val="FFFFFF" w:themeColor="background1"/>
          <w:sz w:val="36"/>
        </w:rPr>
      </w:pPr>
      <w:r w:rsidRPr="00EB1D71">
        <w:rPr>
          <w:color w:val="FFFFFF" w:themeColor="background1"/>
          <w:sz w:val="36"/>
        </w:rPr>
        <w:t>Personal care and clinical care</w:t>
      </w:r>
      <w:r w:rsidR="00494E23"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B1AECB5" w14:textId="34F4B028" w:rsidR="00420A02" w:rsidRDefault="00420A02" w:rsidP="00420A02">
      <w:pPr>
        <w:rPr>
          <w:rFonts w:eastAsiaTheme="minorHAnsi"/>
          <w:color w:val="auto"/>
          <w:lang w:eastAsia="en-US"/>
        </w:rPr>
      </w:pPr>
      <w:bookmarkStart w:id="7" w:name="_Hlk75950982"/>
      <w:r>
        <w:rPr>
          <w:szCs w:val="22"/>
        </w:rPr>
        <w:t>The</w:t>
      </w:r>
      <w:r w:rsidRPr="006C4344">
        <w:rPr>
          <w:i/>
        </w:rPr>
        <w:t xml:space="preserve"> </w:t>
      </w:r>
      <w:r w:rsidRPr="00420A02">
        <w:t>needs, goals and preferences of consumers nearing the end of life are recognised and addressed, their comfort maximised and their dignity preserved</w:t>
      </w:r>
      <w:r>
        <w:t xml:space="preserve"> as required</w:t>
      </w:r>
      <w:r w:rsidRPr="00420A02">
        <w:t>.</w:t>
      </w:r>
      <w:r>
        <w:t xml:space="preserve"> H</w:t>
      </w:r>
      <w:r w:rsidRPr="00420A02">
        <w:rPr>
          <w:szCs w:val="22"/>
        </w:rPr>
        <w:t>igh impact or high prevalence risks associated with the care of each consumer</w:t>
      </w:r>
      <w:r>
        <w:rPr>
          <w:szCs w:val="22"/>
        </w:rPr>
        <w:t xml:space="preserve"> are generally managed</w:t>
      </w:r>
      <w:r w:rsidRPr="00420A02">
        <w:rPr>
          <w:szCs w:val="22"/>
        </w:rPr>
        <w:t>.</w:t>
      </w:r>
      <w:r>
        <w:rPr>
          <w:szCs w:val="22"/>
        </w:rPr>
        <w:t xml:space="preserve"> Referrals are made as appropriate and </w:t>
      </w:r>
      <w:r w:rsidRPr="00420A02">
        <w:t xml:space="preserve">infection related risks </w:t>
      </w:r>
      <w:r>
        <w:t>are generally managed.</w:t>
      </w:r>
    </w:p>
    <w:p w14:paraId="660F5CCE" w14:textId="00092464" w:rsidR="005B2123" w:rsidRDefault="00420A02" w:rsidP="00420A02">
      <w:pPr>
        <w:rPr>
          <w:rFonts w:eastAsiaTheme="minorHAnsi"/>
          <w:color w:val="auto"/>
          <w:lang w:eastAsia="en-US"/>
        </w:rPr>
      </w:pPr>
      <w:r>
        <w:rPr>
          <w:rFonts w:eastAsiaTheme="minorHAnsi"/>
          <w:color w:val="auto"/>
          <w:lang w:eastAsia="en-US"/>
        </w:rPr>
        <w:t>However, a</w:t>
      </w:r>
      <w:r w:rsidR="00B900B5" w:rsidRPr="00025EA3">
        <w:rPr>
          <w:rFonts w:eastAsiaTheme="minorHAnsi"/>
          <w:color w:val="auto"/>
          <w:lang w:eastAsia="en-US"/>
        </w:rPr>
        <w:t xml:space="preserve"> review of care plans identified th</w:t>
      </w:r>
      <w:r w:rsidR="005B2123">
        <w:rPr>
          <w:rFonts w:eastAsiaTheme="minorHAnsi"/>
          <w:color w:val="auto"/>
          <w:lang w:eastAsia="en-US"/>
        </w:rPr>
        <w:t xml:space="preserve">at </w:t>
      </w:r>
      <w:r w:rsidR="005B2123" w:rsidRPr="00BE64E1">
        <w:rPr>
          <w:rFonts w:eastAsia="Calibri"/>
          <w:bCs/>
          <w:iCs/>
          <w:color w:val="auto"/>
          <w:szCs w:val="22"/>
          <w:lang w:eastAsia="en-US"/>
        </w:rPr>
        <w:t xml:space="preserve">information from </w:t>
      </w:r>
      <w:r w:rsidR="005B2123">
        <w:rPr>
          <w:rFonts w:eastAsia="Calibri"/>
          <w:bCs/>
          <w:iCs/>
          <w:color w:val="auto"/>
          <w:szCs w:val="22"/>
          <w:lang w:eastAsia="en-US"/>
        </w:rPr>
        <w:t xml:space="preserve">assessments </w:t>
      </w:r>
      <w:r w:rsidR="005B2123" w:rsidRPr="00BE64E1">
        <w:rPr>
          <w:rFonts w:eastAsia="Calibri"/>
          <w:bCs/>
          <w:iCs/>
          <w:color w:val="auto"/>
          <w:szCs w:val="22"/>
          <w:lang w:eastAsia="en-US"/>
        </w:rPr>
        <w:t xml:space="preserve">is not </w:t>
      </w:r>
      <w:r w:rsidR="005B2123">
        <w:rPr>
          <w:rFonts w:eastAsia="Calibri"/>
          <w:bCs/>
          <w:iCs/>
          <w:color w:val="auto"/>
          <w:szCs w:val="22"/>
          <w:lang w:eastAsia="en-US"/>
        </w:rPr>
        <w:t xml:space="preserve">always </w:t>
      </w:r>
      <w:r w:rsidR="005B2123" w:rsidRPr="00BE64E1">
        <w:rPr>
          <w:rFonts w:eastAsia="Calibri"/>
          <w:bCs/>
          <w:iCs/>
          <w:color w:val="auto"/>
          <w:szCs w:val="22"/>
          <w:lang w:eastAsia="en-US"/>
        </w:rPr>
        <w:t xml:space="preserve">transposed to the consumers care plan </w:t>
      </w:r>
      <w:r w:rsidR="005B2123">
        <w:rPr>
          <w:rFonts w:eastAsia="Calibri"/>
          <w:bCs/>
          <w:iCs/>
          <w:color w:val="auto"/>
          <w:szCs w:val="22"/>
          <w:lang w:eastAsia="en-US"/>
        </w:rPr>
        <w:t xml:space="preserve">and care needs and care directives are not always included in care documentation. </w:t>
      </w:r>
      <w:r w:rsidR="005B2123">
        <w:rPr>
          <w:rFonts w:eastAsiaTheme="minorHAnsi"/>
          <w:color w:val="auto"/>
          <w:lang w:eastAsia="en-US"/>
        </w:rPr>
        <w:t xml:space="preserve">Information on how to deliver </w:t>
      </w:r>
      <w:r w:rsidR="005B2123" w:rsidRPr="00E14E6C">
        <w:rPr>
          <w:rFonts w:eastAsia="Calibri"/>
          <w:color w:val="auto"/>
          <w:lang w:eastAsia="en-US"/>
        </w:rPr>
        <w:t>effective care</w:t>
      </w:r>
      <w:r w:rsidR="005B2123">
        <w:rPr>
          <w:rFonts w:eastAsia="Calibri"/>
          <w:color w:val="auto"/>
          <w:lang w:eastAsia="en-US"/>
        </w:rPr>
        <w:t xml:space="preserve"> is on occasion </w:t>
      </w:r>
      <w:r w:rsidR="005B2123">
        <w:rPr>
          <w:rFonts w:eastAsiaTheme="minorHAnsi"/>
          <w:color w:val="auto"/>
          <w:lang w:eastAsia="en-US"/>
        </w:rPr>
        <w:t xml:space="preserve">transmitted verbally. </w:t>
      </w:r>
      <w:r w:rsidR="005B2123">
        <w:rPr>
          <w:rFonts w:eastAsia="Calibri"/>
          <w:bCs/>
          <w:iCs/>
          <w:color w:val="auto"/>
          <w:szCs w:val="22"/>
          <w:lang w:eastAsia="en-US"/>
        </w:rPr>
        <w:t>In addition, a</w:t>
      </w:r>
      <w:r w:rsidR="00B900B5">
        <w:rPr>
          <w:rFonts w:eastAsiaTheme="minorHAnsi"/>
          <w:color w:val="auto"/>
          <w:lang w:eastAsia="en-US"/>
        </w:rPr>
        <w:t xml:space="preserve">ssessments are not always undertaken as directed or as required. </w:t>
      </w:r>
    </w:p>
    <w:p w14:paraId="39578128" w14:textId="541934E7" w:rsidR="00420A02" w:rsidRDefault="001D63C6" w:rsidP="00420A02">
      <w:pPr>
        <w:rPr>
          <w:i/>
          <w:szCs w:val="22"/>
        </w:rPr>
      </w:pPr>
      <w:r w:rsidRPr="001D63C6">
        <w:rPr>
          <w:szCs w:val="22"/>
        </w:rPr>
        <w:t>Deterioration or change of a consumer’s mental health, cognitive or physical function is not always responded to in a timely manner.</w:t>
      </w:r>
      <w:r w:rsidR="00420A02">
        <w:rPr>
          <w:szCs w:val="22"/>
        </w:rPr>
        <w:t xml:space="preserve"> </w:t>
      </w:r>
      <w:r w:rsidR="00420A02" w:rsidRPr="00420A02">
        <w:rPr>
          <w:szCs w:val="22"/>
        </w:rPr>
        <w:t>Information about the consumer’s condition, needs and preferences is</w:t>
      </w:r>
      <w:r w:rsidR="00CE7B30">
        <w:rPr>
          <w:szCs w:val="22"/>
        </w:rPr>
        <w:t xml:space="preserve"> not consistently</w:t>
      </w:r>
      <w:r w:rsidR="00420A02" w:rsidRPr="00420A02">
        <w:rPr>
          <w:szCs w:val="22"/>
        </w:rPr>
        <w:t xml:space="preserve"> documented and communicated within the organisation</w:t>
      </w:r>
      <w:r w:rsidR="007A23DD">
        <w:rPr>
          <w:szCs w:val="22"/>
        </w:rPr>
        <w:t>.</w:t>
      </w:r>
    </w:p>
    <w:p w14:paraId="23EC46CD" w14:textId="4987DB84" w:rsidR="00161103" w:rsidRPr="005E30E0" w:rsidRDefault="00161103" w:rsidP="00161103">
      <w:pPr>
        <w:rPr>
          <w:rFonts w:eastAsia="Calibri"/>
          <w:i/>
          <w:color w:val="auto"/>
          <w:lang w:eastAsia="en-US"/>
        </w:rPr>
      </w:pPr>
      <w:r w:rsidRPr="005E30E0">
        <w:rPr>
          <w:rFonts w:eastAsiaTheme="minorHAnsi"/>
          <w:color w:val="auto"/>
        </w:rPr>
        <w:t>The Quality Standard for the service</w:t>
      </w:r>
      <w:r w:rsidR="005E30E0" w:rsidRPr="005E30E0">
        <w:rPr>
          <w:rFonts w:eastAsiaTheme="minorHAnsi"/>
          <w:color w:val="auto"/>
        </w:rPr>
        <w:t xml:space="preserve"> is</w:t>
      </w:r>
      <w:r w:rsidR="007D66F1" w:rsidRPr="005E30E0">
        <w:rPr>
          <w:rFonts w:eastAsiaTheme="minorHAnsi"/>
          <w:color w:val="auto"/>
        </w:rPr>
        <w:t xml:space="preserve"> </w:t>
      </w:r>
      <w:r w:rsidRPr="005E30E0">
        <w:rPr>
          <w:rFonts w:eastAsiaTheme="minorHAnsi"/>
          <w:color w:val="auto"/>
        </w:rPr>
        <w:t xml:space="preserve">assessed as </w:t>
      </w:r>
      <w:r w:rsidR="005E30E0" w:rsidRPr="005E30E0">
        <w:rPr>
          <w:rFonts w:eastAsiaTheme="minorHAnsi"/>
          <w:color w:val="auto"/>
        </w:rPr>
        <w:t>Not C</w:t>
      </w:r>
      <w:r w:rsidRPr="005E30E0">
        <w:rPr>
          <w:color w:val="auto"/>
        </w:rPr>
        <w:t>ompliant</w:t>
      </w:r>
      <w:r w:rsidRPr="005E30E0">
        <w:rPr>
          <w:rFonts w:eastAsiaTheme="minorHAnsi"/>
          <w:color w:val="auto"/>
        </w:rPr>
        <w:t xml:space="preserve"> as </w:t>
      </w:r>
      <w:r w:rsidR="006B6A75">
        <w:rPr>
          <w:rFonts w:eastAsiaTheme="minorHAnsi"/>
          <w:color w:val="auto"/>
        </w:rPr>
        <w:t>three (</w:t>
      </w:r>
      <w:r w:rsidR="005E30E0" w:rsidRPr="005E30E0">
        <w:rPr>
          <w:rFonts w:eastAsiaTheme="minorHAnsi"/>
          <w:color w:val="auto"/>
        </w:rPr>
        <w:t>3</w:t>
      </w:r>
      <w:r w:rsidR="006B6A75">
        <w:rPr>
          <w:rFonts w:eastAsiaTheme="minorHAnsi"/>
          <w:color w:val="auto"/>
        </w:rPr>
        <w:t>)</w:t>
      </w:r>
      <w:r w:rsidR="005E30E0" w:rsidRPr="005E30E0">
        <w:rPr>
          <w:rFonts w:eastAsiaTheme="minorHAnsi"/>
          <w:color w:val="auto"/>
        </w:rPr>
        <w:t xml:space="preserve"> </w:t>
      </w:r>
      <w:r w:rsidRPr="005E30E0">
        <w:rPr>
          <w:rFonts w:eastAsiaTheme="minorHAnsi"/>
          <w:color w:val="auto"/>
        </w:rPr>
        <w:t xml:space="preserve">of the seven specific requirements have been assessed as </w:t>
      </w:r>
      <w:r w:rsidR="005E30E0" w:rsidRPr="005E30E0">
        <w:rPr>
          <w:rFonts w:eastAsiaTheme="minorHAnsi"/>
          <w:color w:val="auto"/>
        </w:rPr>
        <w:t>Not C</w:t>
      </w:r>
      <w:r w:rsidRPr="005E30E0">
        <w:rPr>
          <w:color w:val="auto"/>
        </w:rPr>
        <w:t>ompliant</w:t>
      </w:r>
      <w:r w:rsidRPr="005E30E0">
        <w:rPr>
          <w:rFonts w:eastAsiaTheme="minorHAnsi"/>
          <w:color w:val="auto"/>
        </w:rPr>
        <w:t>.</w:t>
      </w:r>
    </w:p>
    <w:p w14:paraId="35C6EE1B" w14:textId="4597F9AE"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2B61BB" w:rsidRDefault="006107BF" w:rsidP="006107BF">
            <w:pPr>
              <w:pStyle w:val="Heading3"/>
              <w:spacing w:before="120" w:after="0"/>
              <w:ind w:hanging="106"/>
              <w:outlineLvl w:val="2"/>
            </w:pPr>
            <w:r w:rsidRPr="00163FEE">
              <w:lastRenderedPageBreak/>
              <w:t xml:space="preserve">Requirement </w:t>
            </w:r>
            <w:r>
              <w:t>3</w:t>
            </w:r>
            <w:r w:rsidRPr="00163FEE">
              <w:t>(3)(a)</w:t>
            </w:r>
          </w:p>
        </w:tc>
        <w:tc>
          <w:tcPr>
            <w:tcW w:w="993" w:type="dxa"/>
            <w:shd w:val="clear" w:color="auto" w:fill="E7E6E6" w:themeFill="background2"/>
          </w:tcPr>
          <w:p w14:paraId="117A2B89" w14:textId="73E61E4F"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16E4DC6C" w14:textId="0539996C" w:rsidR="006107BF" w:rsidRPr="006107BF" w:rsidRDefault="006107BF" w:rsidP="005636CF">
            <w:pPr>
              <w:pStyle w:val="Heading3"/>
              <w:spacing w:before="120" w:after="0"/>
              <w:ind w:hanging="106"/>
              <w:jc w:val="right"/>
              <w:outlineLvl w:val="2"/>
            </w:pPr>
            <w:r w:rsidRPr="005636CF">
              <w:t>Not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5280DB20" w:rsidR="006107BF" w:rsidRPr="002B61BB" w:rsidRDefault="006107BF" w:rsidP="006107BF">
            <w:pPr>
              <w:pStyle w:val="Heading3"/>
              <w:spacing w:before="0" w:after="0"/>
              <w:outlineLvl w:val="2"/>
            </w:pPr>
          </w:p>
        </w:tc>
        <w:tc>
          <w:tcPr>
            <w:tcW w:w="3548" w:type="dxa"/>
            <w:shd w:val="clear" w:color="auto" w:fill="E7E6E6" w:themeFill="background2"/>
          </w:tcPr>
          <w:p w14:paraId="74923AD4" w14:textId="1B5686A0" w:rsidR="006107BF" w:rsidRPr="006107BF" w:rsidRDefault="006107BF" w:rsidP="006107BF">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28026C">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28026C">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28026C">
      <w:pPr>
        <w:numPr>
          <w:ilvl w:val="0"/>
          <w:numId w:val="14"/>
        </w:numPr>
        <w:tabs>
          <w:tab w:val="right" w:pos="9026"/>
        </w:tabs>
        <w:spacing w:before="0" w:after="0"/>
        <w:ind w:left="567" w:hanging="425"/>
        <w:outlineLvl w:val="4"/>
        <w:rPr>
          <w:i/>
        </w:rPr>
      </w:pPr>
      <w:r w:rsidRPr="008D114F">
        <w:rPr>
          <w:i/>
        </w:rPr>
        <w:t>optimises their health and well-being.</w:t>
      </w:r>
    </w:p>
    <w:p w14:paraId="4C7BC25E" w14:textId="3E1BBB2B" w:rsidR="00BE64E1" w:rsidRDefault="00BE64E1" w:rsidP="00BE64E1">
      <w:pPr>
        <w:rPr>
          <w:rFonts w:eastAsia="Calibri"/>
          <w:bCs/>
          <w:iCs/>
          <w:color w:val="auto"/>
          <w:szCs w:val="22"/>
          <w:lang w:eastAsia="en-US"/>
        </w:rPr>
      </w:pPr>
      <w:r w:rsidRPr="00BE64E1">
        <w:rPr>
          <w:rFonts w:eastAsia="Calibri"/>
          <w:bCs/>
          <w:iCs/>
          <w:color w:val="auto"/>
          <w:szCs w:val="22"/>
          <w:lang w:eastAsia="en-US"/>
        </w:rPr>
        <w:t>The</w:t>
      </w:r>
      <w:r>
        <w:rPr>
          <w:rFonts w:eastAsia="Calibri"/>
          <w:bCs/>
          <w:iCs/>
          <w:color w:val="auto"/>
          <w:szCs w:val="22"/>
          <w:lang w:eastAsia="en-US"/>
        </w:rPr>
        <w:t xml:space="preserve"> Assessmen</w:t>
      </w:r>
      <w:r w:rsidR="006A1171">
        <w:rPr>
          <w:rFonts w:eastAsia="Calibri"/>
          <w:bCs/>
          <w:iCs/>
          <w:color w:val="auto"/>
          <w:szCs w:val="22"/>
          <w:lang w:eastAsia="en-US"/>
        </w:rPr>
        <w:t>t</w:t>
      </w:r>
      <w:r>
        <w:rPr>
          <w:rFonts w:eastAsia="Calibri"/>
          <w:bCs/>
          <w:iCs/>
          <w:color w:val="auto"/>
          <w:szCs w:val="22"/>
          <w:lang w:eastAsia="en-US"/>
        </w:rPr>
        <w:t xml:space="preserve"> Team found that the </w:t>
      </w:r>
      <w:r w:rsidRPr="00BE64E1">
        <w:rPr>
          <w:rFonts w:eastAsia="Calibri"/>
          <w:bCs/>
          <w:iCs/>
          <w:color w:val="auto"/>
          <w:szCs w:val="22"/>
          <w:lang w:eastAsia="en-US"/>
        </w:rPr>
        <w:t xml:space="preserve"> service was unable to demonstrate consumers receive safe personal care and clinical care that is best practice and tailored to their needs. An initial assessment and a falls risk assessment is conducted by the case manager and was sighted on all files reviewed. Personal and clinical care assessments are conducted by sub-contracted allied health and nursing services. However, the information from the falls risk assessment, allied health and nursing assessments is not </w:t>
      </w:r>
      <w:r w:rsidR="006A1171">
        <w:rPr>
          <w:rFonts w:eastAsia="Calibri"/>
          <w:bCs/>
          <w:iCs/>
          <w:color w:val="auto"/>
          <w:szCs w:val="22"/>
          <w:lang w:eastAsia="en-US"/>
        </w:rPr>
        <w:t xml:space="preserve">always </w:t>
      </w:r>
      <w:r w:rsidRPr="00BE64E1">
        <w:rPr>
          <w:rFonts w:eastAsia="Calibri"/>
          <w:bCs/>
          <w:iCs/>
          <w:color w:val="auto"/>
          <w:szCs w:val="22"/>
          <w:lang w:eastAsia="en-US"/>
        </w:rPr>
        <w:t xml:space="preserve">transposed to the consumers care plan nor care directives for care staff. </w:t>
      </w:r>
      <w:r w:rsidR="00796512">
        <w:rPr>
          <w:rFonts w:eastAsia="Calibri"/>
          <w:bCs/>
          <w:iCs/>
          <w:color w:val="auto"/>
          <w:szCs w:val="22"/>
          <w:lang w:eastAsia="en-US"/>
        </w:rPr>
        <w:t>Care</w:t>
      </w:r>
      <w:r w:rsidR="00FE4026">
        <w:rPr>
          <w:rFonts w:eastAsia="Calibri"/>
          <w:bCs/>
          <w:iCs/>
          <w:color w:val="auto"/>
          <w:szCs w:val="22"/>
          <w:lang w:eastAsia="en-US"/>
        </w:rPr>
        <w:t xml:space="preserve"> needs and care directives are not alw</w:t>
      </w:r>
      <w:r w:rsidR="00796512">
        <w:rPr>
          <w:rFonts w:eastAsia="Calibri"/>
          <w:bCs/>
          <w:iCs/>
          <w:color w:val="auto"/>
          <w:szCs w:val="22"/>
          <w:lang w:eastAsia="en-US"/>
        </w:rPr>
        <w:t>ays</w:t>
      </w:r>
      <w:r w:rsidR="00FE4026">
        <w:rPr>
          <w:rFonts w:eastAsia="Calibri"/>
          <w:bCs/>
          <w:iCs/>
          <w:color w:val="auto"/>
          <w:szCs w:val="22"/>
          <w:lang w:eastAsia="en-US"/>
        </w:rPr>
        <w:t xml:space="preserve"> included in care documentation.</w:t>
      </w:r>
      <w:r w:rsidR="00325254">
        <w:rPr>
          <w:rFonts w:eastAsia="Calibri"/>
          <w:bCs/>
          <w:iCs/>
          <w:color w:val="auto"/>
          <w:szCs w:val="22"/>
          <w:lang w:eastAsia="en-US"/>
        </w:rPr>
        <w:t xml:space="preserve"> Assessments are not always done as required.</w:t>
      </w:r>
    </w:p>
    <w:p w14:paraId="34D24468" w14:textId="1BA20BCD" w:rsidR="00A439D7" w:rsidRDefault="00A439D7" w:rsidP="00BE64E1">
      <w:pPr>
        <w:rPr>
          <w:rFonts w:eastAsia="Calibri"/>
          <w:color w:val="auto"/>
          <w:lang w:eastAsia="en-US"/>
        </w:rPr>
      </w:pPr>
      <w:r>
        <w:rPr>
          <w:rFonts w:eastAsia="Calibri"/>
          <w:color w:val="auto"/>
          <w:lang w:eastAsia="en-US"/>
        </w:rPr>
        <w:t>The Assessment Team reported</w:t>
      </w:r>
      <w:r w:rsidR="007A23DD">
        <w:rPr>
          <w:rFonts w:eastAsia="Calibri"/>
          <w:color w:val="auto"/>
          <w:lang w:eastAsia="en-US"/>
        </w:rPr>
        <w:t>,</w:t>
      </w:r>
      <w:r>
        <w:rPr>
          <w:rFonts w:eastAsia="Calibri"/>
          <w:color w:val="auto"/>
          <w:lang w:eastAsia="en-US"/>
        </w:rPr>
        <w:t xml:space="preserve"> in relation to a </w:t>
      </w:r>
      <w:r w:rsidR="007A23DD">
        <w:rPr>
          <w:rFonts w:eastAsia="Calibri"/>
          <w:color w:val="auto"/>
          <w:lang w:eastAsia="en-US"/>
        </w:rPr>
        <w:t xml:space="preserve">named </w:t>
      </w:r>
      <w:r>
        <w:rPr>
          <w:rFonts w:eastAsia="Calibri"/>
          <w:color w:val="auto"/>
          <w:lang w:eastAsia="en-US"/>
        </w:rPr>
        <w:t>consumer</w:t>
      </w:r>
      <w:r w:rsidR="007A23DD">
        <w:rPr>
          <w:rFonts w:eastAsia="Calibri"/>
          <w:color w:val="auto"/>
          <w:lang w:eastAsia="en-US"/>
        </w:rPr>
        <w:t>,</w:t>
      </w:r>
      <w:r>
        <w:rPr>
          <w:rFonts w:eastAsia="Calibri"/>
          <w:color w:val="auto"/>
          <w:lang w:eastAsia="en-US"/>
        </w:rPr>
        <w:t xml:space="preserve"> that in</w:t>
      </w:r>
      <w:r w:rsidR="00796512">
        <w:rPr>
          <w:rFonts w:eastAsia="Calibri"/>
          <w:color w:val="auto"/>
          <w:lang w:eastAsia="en-US"/>
        </w:rPr>
        <w:t>formation</w:t>
      </w:r>
      <w:r>
        <w:rPr>
          <w:rFonts w:eastAsia="Calibri"/>
          <w:color w:val="auto"/>
          <w:lang w:eastAsia="en-US"/>
        </w:rPr>
        <w:t xml:space="preserve"> was not transposed to the consumers care plan and there are no clear directives for staff to follow and they rely on verbal information from management and the consumers representative</w:t>
      </w:r>
      <w:r w:rsidR="007A23DD">
        <w:rPr>
          <w:rFonts w:eastAsia="Calibri"/>
          <w:color w:val="auto"/>
          <w:lang w:eastAsia="en-US"/>
        </w:rPr>
        <w:t>,</w:t>
      </w:r>
      <w:r>
        <w:rPr>
          <w:rFonts w:eastAsia="Calibri"/>
          <w:color w:val="auto"/>
          <w:lang w:eastAsia="en-US"/>
        </w:rPr>
        <w:t xml:space="preserve"> and a very brief description on the mobile ‘app’.</w:t>
      </w:r>
    </w:p>
    <w:p w14:paraId="5FF238F4" w14:textId="2D444DE7" w:rsidR="008323B4" w:rsidRDefault="006A1171" w:rsidP="00BE64E1">
      <w:pPr>
        <w:rPr>
          <w:rFonts w:eastAsia="Calibri"/>
          <w:color w:val="auto"/>
          <w:lang w:eastAsia="en-US"/>
        </w:rPr>
      </w:pPr>
      <w:r>
        <w:rPr>
          <w:rFonts w:eastAsia="Calibri"/>
          <w:color w:val="auto"/>
          <w:lang w:eastAsia="en-US"/>
        </w:rPr>
        <w:t xml:space="preserve">For another consumer who had </w:t>
      </w:r>
      <w:r w:rsidRPr="00985BD9">
        <w:t>difficulty chewing and swallowing solid food</w:t>
      </w:r>
      <w:r w:rsidR="007A23DD">
        <w:t>,</w:t>
      </w:r>
      <w:r w:rsidR="008323B4">
        <w:t xml:space="preserve"> a</w:t>
      </w:r>
      <w:r w:rsidR="008323B4">
        <w:rPr>
          <w:rFonts w:eastAsia="Calibri"/>
          <w:color w:val="auto"/>
          <w:lang w:eastAsia="en-US"/>
        </w:rPr>
        <w:t>dvice to refer to a dietician</w:t>
      </w:r>
      <w:r w:rsidR="00C67BA0">
        <w:rPr>
          <w:rFonts w:eastAsia="Calibri"/>
          <w:color w:val="auto"/>
          <w:lang w:eastAsia="en-US"/>
        </w:rPr>
        <w:t xml:space="preserve"> was given but </w:t>
      </w:r>
      <w:r w:rsidR="008323B4">
        <w:rPr>
          <w:rFonts w:eastAsia="Calibri"/>
          <w:color w:val="auto"/>
          <w:lang w:eastAsia="en-US"/>
        </w:rPr>
        <w:t>this has not</w:t>
      </w:r>
      <w:r w:rsidR="00C67BA0">
        <w:rPr>
          <w:rFonts w:eastAsia="Calibri"/>
          <w:color w:val="auto"/>
          <w:lang w:eastAsia="en-US"/>
        </w:rPr>
        <w:t xml:space="preserve"> occurred</w:t>
      </w:r>
      <w:r w:rsidR="008323B4">
        <w:rPr>
          <w:rFonts w:eastAsia="Calibri"/>
          <w:color w:val="auto"/>
          <w:lang w:eastAsia="en-US"/>
        </w:rPr>
        <w:t>. For that same consumer documentation identified they experience pain, and that this is managed by medication. However, there is no pain assessment included in documentation.</w:t>
      </w:r>
    </w:p>
    <w:p w14:paraId="374ABD58" w14:textId="56E13B80" w:rsidR="00161C45" w:rsidRDefault="005E212A" w:rsidP="00BE64E1">
      <w:pPr>
        <w:rPr>
          <w:rFonts w:eastAsia="Calibri"/>
          <w:bCs/>
          <w:iCs/>
          <w:color w:val="auto"/>
          <w:szCs w:val="22"/>
          <w:lang w:eastAsia="en-US"/>
        </w:rPr>
      </w:pPr>
      <w:r>
        <w:rPr>
          <w:rFonts w:eastAsia="Calibri"/>
          <w:bCs/>
          <w:iCs/>
          <w:color w:val="auto"/>
          <w:szCs w:val="22"/>
          <w:lang w:eastAsia="en-US"/>
        </w:rPr>
        <w:t>In its response the approved provider</w:t>
      </w:r>
      <w:r w:rsidR="00796512">
        <w:rPr>
          <w:rFonts w:eastAsia="Calibri"/>
          <w:bCs/>
          <w:iCs/>
          <w:color w:val="auto"/>
          <w:szCs w:val="22"/>
          <w:lang w:eastAsia="en-US"/>
        </w:rPr>
        <w:t xml:space="preserve"> indicated that information is included in</w:t>
      </w:r>
      <w:r w:rsidR="00161C45">
        <w:rPr>
          <w:rFonts w:eastAsia="Calibri"/>
          <w:bCs/>
          <w:iCs/>
          <w:color w:val="auto"/>
          <w:szCs w:val="22"/>
          <w:lang w:eastAsia="en-US"/>
        </w:rPr>
        <w:t xml:space="preserve"> </w:t>
      </w:r>
      <w:r w:rsidR="00796512">
        <w:rPr>
          <w:rFonts w:eastAsia="Calibri"/>
          <w:bCs/>
          <w:iCs/>
          <w:color w:val="auto"/>
          <w:szCs w:val="22"/>
          <w:lang w:eastAsia="en-US"/>
        </w:rPr>
        <w:t xml:space="preserve">a communication book at a consumer’s home, and that information for </w:t>
      </w:r>
      <w:r w:rsidR="00786B45">
        <w:rPr>
          <w:rFonts w:eastAsia="Calibri"/>
          <w:bCs/>
          <w:iCs/>
          <w:color w:val="auto"/>
          <w:szCs w:val="22"/>
          <w:lang w:eastAsia="en-US"/>
        </w:rPr>
        <w:t xml:space="preserve">the identified </w:t>
      </w:r>
      <w:r w:rsidR="00796512">
        <w:rPr>
          <w:rFonts w:eastAsia="Calibri"/>
          <w:bCs/>
          <w:iCs/>
          <w:color w:val="auto"/>
          <w:szCs w:val="22"/>
          <w:lang w:eastAsia="en-US"/>
        </w:rPr>
        <w:t xml:space="preserve">consumers is now </w:t>
      </w:r>
      <w:r w:rsidR="00796512">
        <w:rPr>
          <w:rFonts w:eastAsia="Calibri"/>
          <w:color w:val="auto"/>
          <w:lang w:eastAsia="en-US"/>
        </w:rPr>
        <w:t xml:space="preserve">summarised into one </w:t>
      </w:r>
      <w:r w:rsidR="00796512" w:rsidRPr="00C67BA0">
        <w:rPr>
          <w:rFonts w:eastAsia="Calibri"/>
          <w:color w:val="auto"/>
          <w:lang w:eastAsia="en-US"/>
        </w:rPr>
        <w:t>document.</w:t>
      </w:r>
      <w:r w:rsidR="00161C45" w:rsidRPr="00F06AFD">
        <w:rPr>
          <w:rFonts w:eastAsia="Calibri"/>
          <w:color w:val="FF0000"/>
          <w:lang w:eastAsia="en-US"/>
        </w:rPr>
        <w:t xml:space="preserve"> </w:t>
      </w:r>
      <w:r w:rsidR="00C67BA0">
        <w:rPr>
          <w:rFonts w:eastAsia="Calibri"/>
          <w:color w:val="auto"/>
          <w:lang w:eastAsia="en-US"/>
        </w:rPr>
        <w:t xml:space="preserve">These summarised documents were provided but all bear an ‘effective date’ after the Quality Audit. </w:t>
      </w:r>
      <w:r w:rsidR="00161C45" w:rsidRPr="00C67BA0">
        <w:rPr>
          <w:rFonts w:eastAsia="Calibri"/>
          <w:color w:val="auto"/>
          <w:lang w:eastAsia="en-US"/>
        </w:rPr>
        <w:t>For another consumer it stated</w:t>
      </w:r>
      <w:r w:rsidRPr="00C67BA0">
        <w:rPr>
          <w:rFonts w:eastAsia="Calibri"/>
          <w:bCs/>
          <w:iCs/>
          <w:color w:val="auto"/>
          <w:szCs w:val="22"/>
          <w:lang w:eastAsia="en-US"/>
        </w:rPr>
        <w:t xml:space="preserve"> </w:t>
      </w:r>
      <w:r w:rsidR="00161C45" w:rsidRPr="00C67BA0">
        <w:rPr>
          <w:rFonts w:eastAsia="Calibri"/>
          <w:bCs/>
          <w:iCs/>
          <w:color w:val="auto"/>
          <w:szCs w:val="22"/>
          <w:lang w:eastAsia="en-US"/>
        </w:rPr>
        <w:t>th</w:t>
      </w:r>
      <w:r w:rsidR="005C53AB">
        <w:rPr>
          <w:rFonts w:eastAsia="Calibri"/>
          <w:bCs/>
          <w:iCs/>
          <w:color w:val="auto"/>
          <w:szCs w:val="22"/>
          <w:lang w:eastAsia="en-US"/>
        </w:rPr>
        <w:t xml:space="preserve">at consumer </w:t>
      </w:r>
      <w:r w:rsidR="00161C45" w:rsidRPr="00C67BA0">
        <w:rPr>
          <w:rFonts w:eastAsia="Calibri"/>
          <w:bCs/>
          <w:iCs/>
          <w:color w:val="auto"/>
          <w:szCs w:val="22"/>
          <w:lang w:eastAsia="en-US"/>
        </w:rPr>
        <w:t xml:space="preserve">had transferred to this service in October but </w:t>
      </w:r>
      <w:r w:rsidR="00786B45">
        <w:rPr>
          <w:rFonts w:eastAsia="Calibri"/>
          <w:bCs/>
          <w:iCs/>
          <w:color w:val="auto"/>
          <w:szCs w:val="22"/>
          <w:lang w:eastAsia="en-US"/>
        </w:rPr>
        <w:t xml:space="preserve">that upon transfer </w:t>
      </w:r>
      <w:r w:rsidR="00161C45" w:rsidRPr="00C67BA0">
        <w:rPr>
          <w:rFonts w:eastAsia="Calibri"/>
          <w:bCs/>
          <w:iCs/>
          <w:color w:val="auto"/>
          <w:szCs w:val="22"/>
          <w:lang w:eastAsia="en-US"/>
        </w:rPr>
        <w:t>supportive documents were a year old</w:t>
      </w:r>
      <w:r w:rsidR="00786B45">
        <w:rPr>
          <w:rFonts w:eastAsia="Calibri"/>
          <w:bCs/>
          <w:iCs/>
          <w:color w:val="auto"/>
          <w:szCs w:val="22"/>
          <w:lang w:eastAsia="en-US"/>
        </w:rPr>
        <w:t>,</w:t>
      </w:r>
      <w:r w:rsidR="00161C45" w:rsidRPr="00C67BA0">
        <w:rPr>
          <w:rFonts w:eastAsia="Calibri"/>
          <w:bCs/>
          <w:iCs/>
          <w:color w:val="auto"/>
          <w:szCs w:val="22"/>
          <w:lang w:eastAsia="en-US"/>
        </w:rPr>
        <w:t xml:space="preserve"> </w:t>
      </w:r>
      <w:r w:rsidR="00C67BA0" w:rsidRPr="00C67BA0">
        <w:rPr>
          <w:rFonts w:eastAsia="Calibri"/>
          <w:bCs/>
          <w:iCs/>
          <w:color w:val="auto"/>
          <w:szCs w:val="22"/>
          <w:lang w:eastAsia="en-US"/>
        </w:rPr>
        <w:t>and</w:t>
      </w:r>
      <w:r w:rsidR="00161C45" w:rsidRPr="00C67BA0">
        <w:rPr>
          <w:rFonts w:eastAsia="Calibri"/>
          <w:bCs/>
          <w:iCs/>
          <w:color w:val="auto"/>
          <w:szCs w:val="22"/>
          <w:lang w:eastAsia="en-US"/>
        </w:rPr>
        <w:t xml:space="preserve"> had now been updated. It stated that </w:t>
      </w:r>
      <w:r w:rsidR="00161C45">
        <w:rPr>
          <w:rFonts w:eastAsia="Calibri"/>
          <w:bCs/>
          <w:iCs/>
          <w:color w:val="auto"/>
          <w:szCs w:val="22"/>
          <w:lang w:eastAsia="en-US"/>
        </w:rPr>
        <w:t xml:space="preserve">after the Quality Audit it had investigated the consumer who was </w:t>
      </w:r>
      <w:r w:rsidR="00161C45">
        <w:rPr>
          <w:rFonts w:eastAsia="Calibri"/>
          <w:color w:val="auto"/>
          <w:lang w:eastAsia="en-US"/>
        </w:rPr>
        <w:t>identified as experienc</w:t>
      </w:r>
      <w:r w:rsidR="005C53AB">
        <w:rPr>
          <w:rFonts w:eastAsia="Calibri"/>
          <w:color w:val="auto"/>
          <w:lang w:eastAsia="en-US"/>
        </w:rPr>
        <w:t>ing</w:t>
      </w:r>
      <w:r w:rsidR="00161C45">
        <w:rPr>
          <w:rFonts w:eastAsia="Calibri"/>
          <w:color w:val="auto"/>
          <w:lang w:eastAsia="en-US"/>
        </w:rPr>
        <w:t xml:space="preserve"> pain.</w:t>
      </w:r>
      <w:r w:rsidR="00161C45">
        <w:rPr>
          <w:rFonts w:eastAsia="Calibri"/>
          <w:bCs/>
          <w:iCs/>
          <w:color w:val="auto"/>
          <w:szCs w:val="22"/>
          <w:lang w:eastAsia="en-US"/>
        </w:rPr>
        <w:t xml:space="preserve"> </w:t>
      </w:r>
    </w:p>
    <w:p w14:paraId="69FD1D48" w14:textId="565F26A2" w:rsidR="00E56F5C" w:rsidRDefault="00F5051A" w:rsidP="00F5051A">
      <w:pPr>
        <w:rPr>
          <w:iCs/>
        </w:rPr>
      </w:pPr>
      <w:r>
        <w:rPr>
          <w:rFonts w:eastAsia="Calibri"/>
          <w:color w:val="auto"/>
          <w:lang w:eastAsia="en-US"/>
        </w:rPr>
        <w:t xml:space="preserve">I acknowledge the approved provider’s response </w:t>
      </w:r>
      <w:r w:rsidR="00325254">
        <w:rPr>
          <w:rFonts w:eastAsia="Calibri"/>
          <w:color w:val="auto"/>
          <w:lang w:eastAsia="en-US"/>
        </w:rPr>
        <w:t xml:space="preserve">and its strong engagement with the issues, </w:t>
      </w:r>
      <w:r>
        <w:rPr>
          <w:rFonts w:eastAsia="Calibri"/>
          <w:color w:val="auto"/>
          <w:lang w:eastAsia="en-US"/>
        </w:rPr>
        <w:t xml:space="preserve">but do not consider this information demonstrates compliance with this requirement. </w:t>
      </w:r>
      <w:r w:rsidR="00C67BA0">
        <w:rPr>
          <w:rFonts w:eastAsia="Calibri"/>
          <w:color w:val="auto"/>
          <w:lang w:eastAsia="en-US"/>
        </w:rPr>
        <w:t xml:space="preserve">At the time of the Quality Audit </w:t>
      </w:r>
      <w:r w:rsidR="000C5683">
        <w:rPr>
          <w:rFonts w:eastAsia="Calibri"/>
          <w:color w:val="auto"/>
          <w:lang w:eastAsia="en-US"/>
        </w:rPr>
        <w:t>d</w:t>
      </w:r>
      <w:r>
        <w:rPr>
          <w:rFonts w:eastAsia="Calibri"/>
          <w:color w:val="auto"/>
          <w:lang w:eastAsia="en-US"/>
        </w:rPr>
        <w:t xml:space="preserve">ocumentation reviewed did not always adequately detail </w:t>
      </w:r>
      <w:r w:rsidRPr="00F5051A">
        <w:rPr>
          <w:iCs/>
        </w:rPr>
        <w:t>consumer’s current personal and clinical care needs</w:t>
      </w:r>
      <w:r>
        <w:rPr>
          <w:iCs/>
        </w:rPr>
        <w:t xml:space="preserve"> or how staff should manage them. Identified care needs were not always acted upon promptly. </w:t>
      </w:r>
      <w:r>
        <w:rPr>
          <w:iCs/>
        </w:rPr>
        <w:lastRenderedPageBreak/>
        <w:t>While summarising consumer information into a single document is a positive step</w:t>
      </w:r>
      <w:r w:rsidR="00786B45">
        <w:rPr>
          <w:iCs/>
        </w:rPr>
        <w:t>,</w:t>
      </w:r>
      <w:r>
        <w:rPr>
          <w:iCs/>
        </w:rPr>
        <w:t xml:space="preserve"> it indicates that information about personal and clinical care and the means of providing such care was not always readily available to staff</w:t>
      </w:r>
      <w:r w:rsidR="00012677">
        <w:rPr>
          <w:iCs/>
        </w:rPr>
        <w:t xml:space="preserve"> or </w:t>
      </w:r>
      <w:r w:rsidR="00E56F5C">
        <w:rPr>
          <w:iCs/>
        </w:rPr>
        <w:t>cl</w:t>
      </w:r>
      <w:r w:rsidR="00D62958">
        <w:rPr>
          <w:iCs/>
        </w:rPr>
        <w:t>e</w:t>
      </w:r>
      <w:r w:rsidR="00E56F5C">
        <w:rPr>
          <w:iCs/>
        </w:rPr>
        <w:t>arly set out care directives.</w:t>
      </w:r>
    </w:p>
    <w:p w14:paraId="267A8C95" w14:textId="5642AC60" w:rsidR="00E56F5C" w:rsidRDefault="00E56F5C" w:rsidP="00F5051A">
      <w:pPr>
        <w:rPr>
          <w:rFonts w:eastAsia="Calibri"/>
          <w:color w:val="auto"/>
          <w:lang w:eastAsia="en-US"/>
        </w:rPr>
      </w:pPr>
      <w:r>
        <w:rPr>
          <w:rFonts w:eastAsia="Calibri"/>
          <w:color w:val="auto"/>
          <w:lang w:eastAsia="en-US"/>
        </w:rPr>
        <w:t>I find this requirement No</w:t>
      </w:r>
      <w:r w:rsidR="002F4101">
        <w:rPr>
          <w:rFonts w:eastAsia="Calibri"/>
          <w:color w:val="auto"/>
          <w:lang w:eastAsia="en-US"/>
        </w:rPr>
        <w:t>t C</w:t>
      </w:r>
      <w:r>
        <w:rPr>
          <w:rFonts w:eastAsia="Calibri"/>
          <w:color w:val="auto"/>
          <w:lang w:eastAsia="en-US"/>
        </w:rPr>
        <w:t>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01D22" w:rsidRPr="002B61BB" w14:paraId="246AD491" w14:textId="77777777" w:rsidTr="006107BF">
        <w:tc>
          <w:tcPr>
            <w:tcW w:w="4531" w:type="dxa"/>
            <w:shd w:val="clear" w:color="auto" w:fill="E7E6E6" w:themeFill="background2"/>
          </w:tcPr>
          <w:p w14:paraId="1DD0A013" w14:textId="42ECE8A9" w:rsidR="00301D22" w:rsidRPr="002B61BB" w:rsidRDefault="00301D22" w:rsidP="00301D22">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AF022E" w:rsidR="00301D22" w:rsidRPr="002B61BB" w:rsidRDefault="00301D22" w:rsidP="00301D22">
            <w:pPr>
              <w:pStyle w:val="Heading3"/>
              <w:spacing w:before="120" w:after="0"/>
              <w:outlineLvl w:val="2"/>
            </w:pPr>
            <w:r>
              <w:rPr>
                <w:color w:val="000000" w:themeColor="text1"/>
                <w:szCs w:val="26"/>
              </w:rPr>
              <w:t xml:space="preserve"> </w:t>
            </w:r>
          </w:p>
        </w:tc>
        <w:tc>
          <w:tcPr>
            <w:tcW w:w="3548" w:type="dxa"/>
            <w:shd w:val="clear" w:color="auto" w:fill="E7E6E6" w:themeFill="background2"/>
          </w:tcPr>
          <w:p w14:paraId="1184883A" w14:textId="0987FE11" w:rsidR="00301D22" w:rsidRPr="006107BF" w:rsidRDefault="00301D22" w:rsidP="005636CF">
            <w:pPr>
              <w:pStyle w:val="Heading3"/>
              <w:spacing w:before="120" w:after="0"/>
              <w:ind w:hanging="106"/>
              <w:jc w:val="right"/>
              <w:outlineLvl w:val="2"/>
            </w:pPr>
            <w:r w:rsidRPr="005636CF">
              <w:t xml:space="preserve"> </w:t>
            </w:r>
            <w:r w:rsidR="006B6A75" w:rsidRPr="005636CF">
              <w:t>C</w:t>
            </w:r>
            <w:r w:rsidRPr="005636CF">
              <w:t>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5A2E3B44" w:rsidR="006107BF" w:rsidRPr="002B61BB" w:rsidRDefault="006107BF" w:rsidP="006107BF">
            <w:pPr>
              <w:pStyle w:val="Heading3"/>
              <w:spacing w:before="0" w:after="0"/>
              <w:outlineLvl w:val="2"/>
            </w:pPr>
          </w:p>
        </w:tc>
        <w:tc>
          <w:tcPr>
            <w:tcW w:w="3548" w:type="dxa"/>
            <w:shd w:val="clear" w:color="auto" w:fill="E7E6E6" w:themeFill="background2"/>
          </w:tcPr>
          <w:p w14:paraId="045A2009" w14:textId="3D3FF888" w:rsidR="006107BF" w:rsidRPr="006107BF" w:rsidRDefault="006107BF" w:rsidP="006107BF">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0F1153F4" w14:textId="53486CEB" w:rsidR="0007115B" w:rsidRDefault="00992A07" w:rsidP="0007115B">
      <w:pPr>
        <w:rPr>
          <w:rFonts w:eastAsia="Fira Sans Light"/>
          <w:color w:val="auto"/>
          <w:szCs w:val="22"/>
          <w:lang w:eastAsia="en-US"/>
        </w:rPr>
      </w:pPr>
      <w:r>
        <w:rPr>
          <w:rFonts w:eastAsiaTheme="minorHAnsi"/>
          <w:color w:val="auto"/>
          <w:szCs w:val="22"/>
          <w:lang w:eastAsia="en-US"/>
        </w:rPr>
        <w:t>Th</w:t>
      </w:r>
      <w:r w:rsidR="00F671DF">
        <w:rPr>
          <w:rFonts w:eastAsiaTheme="minorHAnsi"/>
          <w:color w:val="auto"/>
          <w:szCs w:val="22"/>
          <w:lang w:eastAsia="en-US"/>
        </w:rPr>
        <w:t>e</w:t>
      </w:r>
      <w:r>
        <w:rPr>
          <w:rFonts w:eastAsiaTheme="minorHAnsi"/>
          <w:color w:val="auto"/>
          <w:szCs w:val="22"/>
          <w:lang w:eastAsia="en-US"/>
        </w:rPr>
        <w:t xml:space="preserve"> Assessment Team found that the </w:t>
      </w:r>
      <w:r w:rsidRPr="00A84181">
        <w:rPr>
          <w:rFonts w:eastAsiaTheme="minorHAnsi"/>
          <w:color w:val="auto"/>
          <w:szCs w:val="22"/>
          <w:lang w:eastAsia="en-US"/>
        </w:rPr>
        <w:t xml:space="preserve">service was </w:t>
      </w:r>
      <w:r>
        <w:rPr>
          <w:rFonts w:eastAsiaTheme="minorHAnsi"/>
          <w:color w:val="auto"/>
          <w:szCs w:val="22"/>
          <w:lang w:eastAsia="en-US"/>
        </w:rPr>
        <w:t xml:space="preserve">unable to </w:t>
      </w:r>
      <w:r w:rsidRPr="00A84181">
        <w:rPr>
          <w:rFonts w:eastAsiaTheme="minorHAnsi"/>
          <w:color w:val="auto"/>
          <w:szCs w:val="22"/>
          <w:lang w:eastAsia="en-US"/>
        </w:rPr>
        <w:t xml:space="preserve">demonstrate high impact or high prevalent risks to consumers is managed to mitigate risks to consumers. </w:t>
      </w:r>
      <w:r>
        <w:rPr>
          <w:rFonts w:eastAsiaTheme="minorHAnsi"/>
          <w:color w:val="auto"/>
          <w:szCs w:val="22"/>
          <w:lang w:eastAsia="en-US"/>
        </w:rPr>
        <w:t xml:space="preserve">Consumer risks identified during the assessment process </w:t>
      </w:r>
      <w:r w:rsidR="00786B45">
        <w:rPr>
          <w:rFonts w:eastAsiaTheme="minorHAnsi"/>
          <w:color w:val="auto"/>
          <w:szCs w:val="22"/>
          <w:lang w:eastAsia="en-US"/>
        </w:rPr>
        <w:t>were</w:t>
      </w:r>
      <w:r w:rsidRPr="004A491D">
        <w:rPr>
          <w:rFonts w:eastAsiaTheme="minorHAnsi"/>
          <w:color w:val="auto"/>
          <w:szCs w:val="22"/>
          <w:lang w:eastAsia="en-US"/>
        </w:rPr>
        <w:t xml:space="preserve"> </w:t>
      </w:r>
      <w:r>
        <w:rPr>
          <w:rFonts w:eastAsiaTheme="minorHAnsi"/>
          <w:color w:val="auto"/>
          <w:szCs w:val="22"/>
          <w:lang w:eastAsia="en-US"/>
        </w:rPr>
        <w:t xml:space="preserve">not documented in the consumers care plan or care directives for care staff. </w:t>
      </w:r>
      <w:r w:rsidRPr="00A84181">
        <w:rPr>
          <w:rFonts w:eastAsiaTheme="minorHAnsi"/>
          <w:color w:val="auto"/>
          <w:szCs w:val="22"/>
          <w:lang w:eastAsia="en-US"/>
        </w:rPr>
        <w:t xml:space="preserve">Where risks are identified they are not always documented. </w:t>
      </w:r>
      <w:r w:rsidR="0007115B">
        <w:rPr>
          <w:rFonts w:eastAsia="Fira Sans Light"/>
          <w:color w:val="auto"/>
          <w:szCs w:val="22"/>
          <w:lang w:eastAsia="en-US"/>
        </w:rPr>
        <w:t>I believe this information relates to Standard 3 requirement 3(3)(</w:t>
      </w:r>
      <w:r w:rsidR="00325254">
        <w:rPr>
          <w:rFonts w:eastAsia="Fira Sans Light"/>
          <w:color w:val="auto"/>
          <w:szCs w:val="22"/>
          <w:lang w:eastAsia="en-US"/>
        </w:rPr>
        <w:t>a</w:t>
      </w:r>
      <w:r w:rsidR="0007115B">
        <w:rPr>
          <w:rFonts w:eastAsia="Fira Sans Light"/>
          <w:color w:val="auto"/>
          <w:szCs w:val="22"/>
          <w:lang w:eastAsia="en-US"/>
        </w:rPr>
        <w:t>) and I have considered this information under that requirement.</w:t>
      </w:r>
    </w:p>
    <w:p w14:paraId="6B17DD0D" w14:textId="412A89B3" w:rsidR="00992A07" w:rsidRDefault="00C71361" w:rsidP="00992A07">
      <w:pPr>
        <w:rPr>
          <w:rFonts w:eastAsia="Fira Sans Light"/>
          <w:color w:val="auto"/>
          <w:szCs w:val="22"/>
          <w:lang w:eastAsia="en-US"/>
        </w:rPr>
      </w:pPr>
      <w:r>
        <w:rPr>
          <w:rFonts w:eastAsia="Fira Sans Light"/>
          <w:color w:val="auto"/>
          <w:szCs w:val="22"/>
          <w:lang w:eastAsia="en-US"/>
        </w:rPr>
        <w:t>I find this requirement Compliant.</w:t>
      </w:r>
    </w:p>
    <w:p w14:paraId="17F1625C" w14:textId="77777777" w:rsidR="006B6A75" w:rsidRPr="00A84181" w:rsidRDefault="006B6A75" w:rsidP="00992A07">
      <w:pPr>
        <w:rPr>
          <w:rFonts w:eastAsia="Fira Sans Light"/>
          <w:color w:val="auto"/>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3BA6D2F2" w:rsidR="006107BF" w:rsidRPr="002B61BB" w:rsidRDefault="006107BF" w:rsidP="006107BF">
            <w:pPr>
              <w:pStyle w:val="Heading3"/>
              <w:spacing w:before="120" w:after="0"/>
              <w:outlineLvl w:val="2"/>
            </w:pPr>
          </w:p>
        </w:tc>
        <w:tc>
          <w:tcPr>
            <w:tcW w:w="3548" w:type="dxa"/>
            <w:shd w:val="clear" w:color="auto" w:fill="E7E6E6" w:themeFill="background2"/>
          </w:tcPr>
          <w:p w14:paraId="3B99CBE8" w14:textId="116E6213" w:rsidR="006107BF" w:rsidRPr="006107BF" w:rsidRDefault="008267E1" w:rsidP="005636CF">
            <w:pPr>
              <w:pStyle w:val="Heading3"/>
              <w:spacing w:before="120" w:after="0"/>
              <w:ind w:hanging="106"/>
              <w:jc w:val="right"/>
              <w:outlineLvl w:val="2"/>
            </w:pPr>
            <w:r w:rsidRPr="005636CF">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09F7680E" w:rsidR="006107BF" w:rsidRPr="002B61BB" w:rsidRDefault="006107BF" w:rsidP="006107BF">
            <w:pPr>
              <w:pStyle w:val="Heading3"/>
              <w:spacing w:before="0" w:after="0"/>
              <w:outlineLvl w:val="2"/>
            </w:pPr>
          </w:p>
        </w:tc>
        <w:tc>
          <w:tcPr>
            <w:tcW w:w="3548" w:type="dxa"/>
            <w:shd w:val="clear" w:color="auto" w:fill="E7E6E6" w:themeFill="background2"/>
          </w:tcPr>
          <w:p w14:paraId="1D0F9BD3" w14:textId="56A60F53" w:rsidR="006107BF" w:rsidRPr="006107BF" w:rsidRDefault="006107BF" w:rsidP="006107BF">
            <w:pPr>
              <w:pStyle w:val="Heading3"/>
              <w:spacing w:before="0" w:after="0"/>
              <w:jc w:val="right"/>
              <w:outlineLvl w:val="2"/>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009FCA4E" w14:textId="71D5F8FA" w:rsidR="00545934" w:rsidRDefault="00545934" w:rsidP="00545934">
      <w:pPr>
        <w:spacing w:line="240" w:lineRule="auto"/>
      </w:pPr>
      <w:r>
        <w:t>Based on the information reviewed I find this requirement Compliant.</w:t>
      </w:r>
    </w:p>
    <w:p w14:paraId="38BD7D91" w14:textId="77777777" w:rsidR="00F95691" w:rsidRDefault="00F95691" w:rsidP="00545934">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4E2D6424" w:rsidR="006107BF" w:rsidRPr="002B61BB" w:rsidRDefault="006107BF" w:rsidP="006107BF">
            <w:pPr>
              <w:pStyle w:val="Heading3"/>
              <w:spacing w:before="120" w:after="0"/>
              <w:outlineLvl w:val="2"/>
            </w:pPr>
          </w:p>
        </w:tc>
        <w:tc>
          <w:tcPr>
            <w:tcW w:w="3548" w:type="dxa"/>
            <w:shd w:val="clear" w:color="auto" w:fill="E7E6E6" w:themeFill="background2"/>
          </w:tcPr>
          <w:p w14:paraId="58EC7A79" w14:textId="1FB3BFDC" w:rsidR="006107BF" w:rsidRPr="006107BF" w:rsidRDefault="002F4101" w:rsidP="005636CF">
            <w:pPr>
              <w:pStyle w:val="Heading3"/>
              <w:spacing w:before="120" w:after="0"/>
              <w:ind w:hanging="106"/>
              <w:jc w:val="right"/>
              <w:outlineLvl w:val="2"/>
            </w:pPr>
            <w:r w:rsidRPr="005636CF">
              <w:t xml:space="preserve">Not </w:t>
            </w:r>
            <w:r w:rsidR="00E959EE" w:rsidRPr="005636CF">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25A19CE0" w:rsidR="006107BF" w:rsidRPr="002B61BB" w:rsidRDefault="006107BF" w:rsidP="006107BF">
            <w:pPr>
              <w:pStyle w:val="Heading3"/>
              <w:spacing w:before="0" w:after="0"/>
              <w:outlineLvl w:val="2"/>
            </w:pPr>
          </w:p>
        </w:tc>
        <w:tc>
          <w:tcPr>
            <w:tcW w:w="3548" w:type="dxa"/>
            <w:shd w:val="clear" w:color="auto" w:fill="E7E6E6" w:themeFill="background2"/>
          </w:tcPr>
          <w:p w14:paraId="23055E85" w14:textId="3E678D39" w:rsidR="006107BF" w:rsidRPr="006107BF" w:rsidRDefault="006107BF" w:rsidP="006107BF">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1732B1A4" w14:textId="49A6479E" w:rsidR="00CB5B9C" w:rsidRDefault="003121DB" w:rsidP="001E694E">
      <w:pPr>
        <w:spacing w:before="120"/>
        <w:rPr>
          <w:rFonts w:eastAsia="Fira Sans Light"/>
          <w:lang w:eastAsia="en-US"/>
        </w:rPr>
      </w:pPr>
      <w:r>
        <w:rPr>
          <w:rFonts w:eastAsia="Fira Sans Light"/>
          <w:lang w:eastAsia="en-US"/>
        </w:rPr>
        <w:t>The Assessment Team found, for a named consumer</w:t>
      </w:r>
      <w:r w:rsidR="00CB5B9C">
        <w:rPr>
          <w:rFonts w:eastAsia="Fira Sans Light"/>
          <w:lang w:eastAsia="en-US"/>
        </w:rPr>
        <w:t xml:space="preserve"> following discharge f</w:t>
      </w:r>
      <w:r w:rsidR="00786B45">
        <w:rPr>
          <w:rFonts w:eastAsia="Fira Sans Light"/>
          <w:lang w:eastAsia="en-US"/>
        </w:rPr>
        <w:t>rom</w:t>
      </w:r>
      <w:r w:rsidR="00CB5B9C">
        <w:rPr>
          <w:rFonts w:eastAsia="Fira Sans Light"/>
          <w:lang w:eastAsia="en-US"/>
        </w:rPr>
        <w:t xml:space="preserve"> hospital</w:t>
      </w:r>
      <w:r>
        <w:rPr>
          <w:rFonts w:eastAsia="Fira Sans Light"/>
          <w:lang w:eastAsia="en-US"/>
        </w:rPr>
        <w:t xml:space="preserve">, </w:t>
      </w:r>
      <w:r w:rsidR="00CB5B9C">
        <w:rPr>
          <w:rFonts w:eastAsia="Fira Sans Light"/>
          <w:lang w:eastAsia="en-US"/>
        </w:rPr>
        <w:t xml:space="preserve">that a reassessment was scheduled for just over a month after their discharge. </w:t>
      </w:r>
    </w:p>
    <w:p w14:paraId="76D5CB86" w14:textId="38BD813C" w:rsidR="00CB5B9C" w:rsidRDefault="00CB5B9C" w:rsidP="001E694E">
      <w:pPr>
        <w:spacing w:before="120"/>
        <w:rPr>
          <w:rFonts w:eastAsia="Fira Sans Light"/>
          <w:lang w:eastAsia="en-US"/>
        </w:rPr>
      </w:pPr>
      <w:r>
        <w:rPr>
          <w:rFonts w:eastAsia="Fira Sans Light"/>
          <w:lang w:eastAsia="en-US"/>
        </w:rPr>
        <w:t>In its response the approved provider clarified that the consumer had been discharged a month earlier</w:t>
      </w:r>
      <w:r w:rsidR="00786B45">
        <w:rPr>
          <w:rFonts w:eastAsia="Fira Sans Light"/>
          <w:lang w:eastAsia="en-US"/>
        </w:rPr>
        <w:t xml:space="preserve"> that identified by the Assessment Team</w:t>
      </w:r>
      <w:r>
        <w:rPr>
          <w:rFonts w:eastAsia="Fira Sans Light"/>
          <w:lang w:eastAsia="en-US"/>
        </w:rPr>
        <w:t xml:space="preserve">, </w:t>
      </w:r>
      <w:r w:rsidR="009818F8">
        <w:rPr>
          <w:rFonts w:eastAsia="Fira Sans Light"/>
          <w:lang w:eastAsia="en-US"/>
        </w:rPr>
        <w:t xml:space="preserve">which indicated </w:t>
      </w:r>
      <w:r w:rsidR="009818F8">
        <w:rPr>
          <w:rFonts w:eastAsia="Fira Sans Light"/>
          <w:lang w:eastAsia="en-US"/>
        </w:rPr>
        <w:lastRenderedPageBreak/>
        <w:t xml:space="preserve">that </w:t>
      </w:r>
      <w:r>
        <w:rPr>
          <w:rFonts w:eastAsia="Fira Sans Light"/>
          <w:lang w:eastAsia="en-US"/>
        </w:rPr>
        <w:t>the reassessment occurr</w:t>
      </w:r>
      <w:r w:rsidR="00786B45">
        <w:rPr>
          <w:rFonts w:eastAsia="Fira Sans Light"/>
          <w:lang w:eastAsia="en-US"/>
        </w:rPr>
        <w:t>ed</w:t>
      </w:r>
      <w:r>
        <w:rPr>
          <w:rFonts w:eastAsia="Fira Sans Light"/>
          <w:lang w:eastAsia="en-US"/>
        </w:rPr>
        <w:t xml:space="preserve"> approximately two months after their discharge from hospital. I acknowledge the approved provider’s openness in this regard. </w:t>
      </w:r>
      <w:r w:rsidR="00786B45">
        <w:rPr>
          <w:rFonts w:eastAsia="Fira Sans Light"/>
          <w:lang w:eastAsia="en-US"/>
        </w:rPr>
        <w:t>The approved provider</w:t>
      </w:r>
      <w:r>
        <w:rPr>
          <w:rFonts w:eastAsia="Fira Sans Light"/>
          <w:lang w:eastAsia="en-US"/>
        </w:rPr>
        <w:t xml:space="preserve"> noted that service for this consumer commenced upon discharge and detailed difficulties in obtain</w:t>
      </w:r>
      <w:r w:rsidR="00801F03">
        <w:rPr>
          <w:rFonts w:eastAsia="Fira Sans Light"/>
          <w:lang w:eastAsia="en-US"/>
        </w:rPr>
        <w:t>in</w:t>
      </w:r>
      <w:r>
        <w:rPr>
          <w:rFonts w:eastAsia="Fira Sans Light"/>
          <w:lang w:eastAsia="en-US"/>
        </w:rPr>
        <w:t>g relevant documentation and in booking a clinical review by a sub-contractor.</w:t>
      </w:r>
    </w:p>
    <w:p w14:paraId="15E19D87" w14:textId="59991949" w:rsidR="00620811" w:rsidRDefault="00801F03" w:rsidP="00620811">
      <w:pPr>
        <w:rPr>
          <w:rFonts w:eastAsia="Calibri"/>
          <w:bCs/>
          <w:iCs/>
          <w:color w:val="auto"/>
          <w:szCs w:val="22"/>
          <w:lang w:eastAsia="en-US"/>
        </w:rPr>
      </w:pPr>
      <w:r>
        <w:rPr>
          <w:rFonts w:eastAsia="Fira Sans Light"/>
          <w:lang w:eastAsia="en-US"/>
        </w:rPr>
        <w:t>I acknowledge this information, however I consider it demonstrates that</w:t>
      </w:r>
      <w:r w:rsidR="00F95691">
        <w:rPr>
          <w:rFonts w:eastAsia="Fira Sans Light"/>
          <w:lang w:eastAsia="en-US"/>
        </w:rPr>
        <w:t xml:space="preserve"> a review was not conducted in a timely manner.</w:t>
      </w:r>
      <w:r w:rsidR="00620811">
        <w:rPr>
          <w:rFonts w:eastAsia="Fira Sans Light"/>
          <w:lang w:eastAsia="en-US"/>
        </w:rPr>
        <w:t xml:space="preserve"> In arriving at this decision I have taken into account information I have considered under </w:t>
      </w:r>
      <w:r w:rsidR="00620811">
        <w:rPr>
          <w:rFonts w:eastAsia="Fira Sans Light"/>
          <w:color w:val="auto"/>
          <w:szCs w:val="22"/>
          <w:lang w:eastAsia="en-US"/>
        </w:rPr>
        <w:t xml:space="preserve">Standard 3 requirement 3(3)(a) regarding a </w:t>
      </w:r>
      <w:r w:rsidR="00620811">
        <w:rPr>
          <w:rFonts w:eastAsia="Calibri"/>
          <w:color w:val="auto"/>
          <w:lang w:eastAsia="en-US"/>
        </w:rPr>
        <w:t xml:space="preserve">consumer who had </w:t>
      </w:r>
      <w:r w:rsidR="00620811" w:rsidRPr="00985BD9">
        <w:t>difficulty chewing and swallowing solid food</w:t>
      </w:r>
      <w:r w:rsidR="00786B45">
        <w:t xml:space="preserve"> for whom</w:t>
      </w:r>
      <w:r w:rsidR="00620811">
        <w:t xml:space="preserve"> a</w:t>
      </w:r>
      <w:r w:rsidR="00620811">
        <w:rPr>
          <w:rFonts w:eastAsia="Calibri"/>
          <w:color w:val="auto"/>
          <w:lang w:eastAsia="en-US"/>
        </w:rPr>
        <w:t xml:space="preserve">dvice to refer to a dietician </w:t>
      </w:r>
      <w:r w:rsidR="00786B45">
        <w:rPr>
          <w:rFonts w:eastAsia="Calibri"/>
          <w:color w:val="auto"/>
          <w:lang w:eastAsia="en-US"/>
        </w:rPr>
        <w:t>had not occurred</w:t>
      </w:r>
      <w:r w:rsidR="00620811">
        <w:rPr>
          <w:rFonts w:eastAsia="Calibri"/>
          <w:color w:val="auto"/>
          <w:lang w:eastAsia="en-US"/>
        </w:rPr>
        <w:t>. For that same consumer documentation identified they experience</w:t>
      </w:r>
      <w:r w:rsidR="00786B45">
        <w:rPr>
          <w:rFonts w:eastAsia="Calibri"/>
          <w:color w:val="auto"/>
          <w:lang w:eastAsia="en-US"/>
        </w:rPr>
        <w:t>d</w:t>
      </w:r>
      <w:r w:rsidR="00620811">
        <w:rPr>
          <w:rFonts w:eastAsia="Calibri"/>
          <w:color w:val="auto"/>
          <w:lang w:eastAsia="en-US"/>
        </w:rPr>
        <w:t xml:space="preserve"> pain, and that this is managed by medication</w:t>
      </w:r>
      <w:r w:rsidR="00786B45">
        <w:rPr>
          <w:rFonts w:eastAsia="Calibri"/>
          <w:color w:val="auto"/>
          <w:lang w:eastAsia="en-US"/>
        </w:rPr>
        <w:t>, however</w:t>
      </w:r>
      <w:r w:rsidR="00620811">
        <w:rPr>
          <w:rFonts w:eastAsia="Calibri"/>
          <w:color w:val="auto"/>
          <w:lang w:eastAsia="en-US"/>
        </w:rPr>
        <w:t xml:space="preserve"> there </w:t>
      </w:r>
      <w:r w:rsidR="00786B45">
        <w:rPr>
          <w:rFonts w:eastAsia="Calibri"/>
          <w:color w:val="auto"/>
          <w:lang w:eastAsia="en-US"/>
        </w:rPr>
        <w:t>was</w:t>
      </w:r>
      <w:r w:rsidR="00620811">
        <w:rPr>
          <w:rFonts w:eastAsia="Calibri"/>
          <w:color w:val="auto"/>
          <w:lang w:eastAsia="en-US"/>
        </w:rPr>
        <w:t xml:space="preserve"> no pain assessment included in documentation.</w:t>
      </w:r>
    </w:p>
    <w:p w14:paraId="5B9281A8" w14:textId="43A4351F" w:rsidR="00F95691" w:rsidRDefault="00F95691" w:rsidP="00F95691">
      <w:pPr>
        <w:spacing w:line="240" w:lineRule="auto"/>
      </w:pPr>
      <w:r>
        <w:t>I find this requirement No</w:t>
      </w:r>
      <w:r w:rsidR="0031181E">
        <w:t>t C</w:t>
      </w:r>
      <w:r>
        <w:t>ompliant.</w:t>
      </w:r>
    </w:p>
    <w:p w14:paraId="7E248F18" w14:textId="77777777" w:rsidR="00F95691" w:rsidRDefault="00F95691" w:rsidP="001E694E">
      <w:pPr>
        <w:spacing w:before="120"/>
        <w:rPr>
          <w:rFonts w:eastAsia="Fira Sans Light"/>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95DCA08"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480C3BFB" w14:textId="2524513E" w:rsidR="006107BF" w:rsidRPr="006107BF" w:rsidRDefault="006107BF" w:rsidP="005636CF">
            <w:pPr>
              <w:pStyle w:val="Heading3"/>
              <w:spacing w:before="120" w:after="0"/>
              <w:ind w:hanging="106"/>
              <w:jc w:val="right"/>
              <w:outlineLvl w:val="2"/>
            </w:pPr>
            <w:r w:rsidRPr="005636CF">
              <w:t>Not 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6F6A5FE3" w:rsidR="006107BF" w:rsidRPr="002B61BB" w:rsidRDefault="006107BF" w:rsidP="006107BF">
            <w:pPr>
              <w:pStyle w:val="Heading3"/>
              <w:spacing w:before="0" w:after="0"/>
              <w:outlineLvl w:val="2"/>
            </w:pPr>
          </w:p>
        </w:tc>
        <w:tc>
          <w:tcPr>
            <w:tcW w:w="3548" w:type="dxa"/>
            <w:shd w:val="clear" w:color="auto" w:fill="E7E6E6" w:themeFill="background2"/>
          </w:tcPr>
          <w:p w14:paraId="65A8EA95" w14:textId="564006AD" w:rsidR="006107BF" w:rsidRPr="006107BF" w:rsidRDefault="006107BF" w:rsidP="006107BF">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A596F44" w14:textId="0DED37EC" w:rsidR="003404B9" w:rsidRDefault="003404B9" w:rsidP="00DB394D">
      <w:pPr>
        <w:spacing w:before="120"/>
        <w:rPr>
          <w:rFonts w:eastAsia="Calibri"/>
          <w:color w:val="auto"/>
          <w:lang w:eastAsia="en-US"/>
        </w:rPr>
      </w:pPr>
      <w:r>
        <w:rPr>
          <w:color w:val="auto"/>
        </w:rPr>
        <w:t>The Assessment team found that t</w:t>
      </w:r>
      <w:r w:rsidRPr="00854418">
        <w:rPr>
          <w:color w:val="auto"/>
        </w:rPr>
        <w:t xml:space="preserve">he organisation </w:t>
      </w:r>
      <w:r>
        <w:rPr>
          <w:color w:val="auto"/>
        </w:rPr>
        <w:t xml:space="preserve">was unable to </w:t>
      </w:r>
      <w:r w:rsidRPr="00854418">
        <w:rPr>
          <w:color w:val="auto"/>
        </w:rPr>
        <w:t>demonstrate that information about the consumer’s condition, needs and preferences is documented and communicated within the organisation, and with others where responsibility for care is shared.</w:t>
      </w:r>
      <w:r>
        <w:rPr>
          <w:color w:val="auto"/>
        </w:rPr>
        <w:t xml:space="preserve"> For one consumer </w:t>
      </w:r>
      <w:r>
        <w:rPr>
          <w:rFonts w:eastAsia="Calibri"/>
          <w:color w:val="auto"/>
          <w:lang w:eastAsia="en-US"/>
        </w:rPr>
        <w:t>t</w:t>
      </w:r>
      <w:r w:rsidRPr="00891CA8">
        <w:rPr>
          <w:rFonts w:eastAsia="Calibri"/>
          <w:color w:val="auto"/>
          <w:lang w:eastAsia="en-US"/>
        </w:rPr>
        <w:t xml:space="preserve">here are no clear care directives for staff, there </w:t>
      </w:r>
      <w:r w:rsidR="00F5569A">
        <w:rPr>
          <w:rFonts w:eastAsia="Calibri"/>
          <w:color w:val="auto"/>
          <w:lang w:eastAsia="en-US"/>
        </w:rPr>
        <w:t>was</w:t>
      </w:r>
      <w:r w:rsidRPr="00891CA8">
        <w:rPr>
          <w:rFonts w:eastAsia="Calibri"/>
          <w:color w:val="auto"/>
          <w:lang w:eastAsia="en-US"/>
        </w:rPr>
        <w:t xml:space="preserve"> no mention of how </w:t>
      </w:r>
      <w:r>
        <w:rPr>
          <w:rFonts w:eastAsia="Calibri"/>
          <w:color w:val="auto"/>
          <w:lang w:eastAsia="en-US"/>
        </w:rPr>
        <w:t>manage</w:t>
      </w:r>
      <w:r w:rsidRPr="00891CA8">
        <w:rPr>
          <w:rFonts w:eastAsia="Calibri"/>
          <w:color w:val="auto"/>
          <w:lang w:eastAsia="en-US"/>
        </w:rPr>
        <w:t xml:space="preserve"> </w:t>
      </w:r>
      <w:r>
        <w:rPr>
          <w:rFonts w:eastAsia="Calibri"/>
          <w:color w:val="auto"/>
          <w:lang w:eastAsia="en-US"/>
        </w:rPr>
        <w:t xml:space="preserve">their </w:t>
      </w:r>
      <w:r w:rsidRPr="00891CA8">
        <w:rPr>
          <w:rFonts w:eastAsia="Calibri"/>
          <w:color w:val="auto"/>
          <w:lang w:eastAsia="en-US"/>
        </w:rPr>
        <w:t xml:space="preserve">stoma care (PEG feeding) or that </w:t>
      </w:r>
      <w:r>
        <w:rPr>
          <w:rFonts w:eastAsia="Calibri"/>
          <w:color w:val="auto"/>
          <w:lang w:eastAsia="en-US"/>
        </w:rPr>
        <w:t>t</w:t>
      </w:r>
      <w:r w:rsidRPr="00891CA8">
        <w:rPr>
          <w:rFonts w:eastAsia="Calibri"/>
          <w:color w:val="auto"/>
          <w:lang w:eastAsia="en-US"/>
        </w:rPr>
        <w:t>he</w:t>
      </w:r>
      <w:r>
        <w:rPr>
          <w:rFonts w:eastAsia="Calibri"/>
          <w:color w:val="auto"/>
          <w:lang w:eastAsia="en-US"/>
        </w:rPr>
        <w:t>y are</w:t>
      </w:r>
      <w:r w:rsidRPr="00891CA8">
        <w:rPr>
          <w:rFonts w:eastAsia="Calibri"/>
          <w:color w:val="auto"/>
          <w:lang w:eastAsia="en-US"/>
        </w:rPr>
        <w:t xml:space="preserve"> a falls risk and to use a shower chair when providing personal care. </w:t>
      </w:r>
      <w:r>
        <w:rPr>
          <w:rFonts w:eastAsia="Calibri"/>
          <w:color w:val="auto"/>
          <w:lang w:eastAsia="en-US"/>
        </w:rPr>
        <w:t xml:space="preserve">Another consumer was identified as requiring a </w:t>
      </w:r>
      <w:r w:rsidRPr="00891CA8">
        <w:rPr>
          <w:rFonts w:eastAsia="Calibri"/>
          <w:color w:val="auto"/>
          <w:lang w:eastAsia="en-US"/>
        </w:rPr>
        <w:t>two</w:t>
      </w:r>
      <w:r>
        <w:rPr>
          <w:rFonts w:eastAsia="Calibri"/>
          <w:color w:val="auto"/>
          <w:lang w:eastAsia="en-US"/>
        </w:rPr>
        <w:t xml:space="preserve"> person</w:t>
      </w:r>
      <w:r w:rsidRPr="00891CA8">
        <w:rPr>
          <w:rFonts w:eastAsia="Calibri"/>
          <w:color w:val="auto"/>
          <w:lang w:eastAsia="en-US"/>
        </w:rPr>
        <w:t xml:space="preserve"> assist with a hoist for transfers. This information </w:t>
      </w:r>
      <w:r w:rsidR="00F5569A">
        <w:rPr>
          <w:rFonts w:eastAsia="Calibri"/>
          <w:color w:val="auto"/>
          <w:lang w:eastAsia="en-US"/>
        </w:rPr>
        <w:t>was</w:t>
      </w:r>
      <w:r w:rsidRPr="00891CA8">
        <w:rPr>
          <w:rFonts w:eastAsia="Calibri"/>
          <w:color w:val="auto"/>
          <w:lang w:eastAsia="en-US"/>
        </w:rPr>
        <w:t xml:space="preserve"> not documented in </w:t>
      </w:r>
      <w:r>
        <w:rPr>
          <w:rFonts w:eastAsia="Calibri"/>
          <w:color w:val="auto"/>
          <w:lang w:eastAsia="en-US"/>
        </w:rPr>
        <w:t xml:space="preserve">their </w:t>
      </w:r>
      <w:r w:rsidRPr="00891CA8">
        <w:rPr>
          <w:rFonts w:eastAsia="Calibri"/>
          <w:color w:val="auto"/>
          <w:lang w:eastAsia="en-US"/>
        </w:rPr>
        <w:t>care plan or care directives provided to care staff.</w:t>
      </w:r>
    </w:p>
    <w:p w14:paraId="640E621C" w14:textId="37DC1F07" w:rsidR="003404B9" w:rsidRDefault="003404B9" w:rsidP="00DB394D">
      <w:pPr>
        <w:spacing w:before="120"/>
        <w:rPr>
          <w:rFonts w:eastAsia="Fira Sans Light"/>
          <w:iCs/>
          <w:color w:val="auto"/>
        </w:rPr>
      </w:pPr>
      <w:r w:rsidRPr="00854418">
        <w:rPr>
          <w:rFonts w:eastAsia="Fira Sans Light"/>
          <w:iCs/>
          <w:color w:val="auto"/>
        </w:rPr>
        <w:t>A review of consumer care files evidenced communication with allied health professionals</w:t>
      </w:r>
      <w:r w:rsidR="00F5569A">
        <w:rPr>
          <w:rFonts w:eastAsia="Fira Sans Light"/>
          <w:iCs/>
          <w:color w:val="auto"/>
        </w:rPr>
        <w:t>, however i</w:t>
      </w:r>
      <w:r>
        <w:rPr>
          <w:rFonts w:eastAsia="Fira Sans Light"/>
          <w:iCs/>
          <w:color w:val="auto"/>
        </w:rPr>
        <w:t xml:space="preserve">nformation from </w:t>
      </w:r>
      <w:r w:rsidRPr="00854418">
        <w:rPr>
          <w:rFonts w:eastAsia="Fira Sans Light"/>
          <w:iCs/>
          <w:color w:val="auto"/>
        </w:rPr>
        <w:t>allied health professional</w:t>
      </w:r>
      <w:r>
        <w:rPr>
          <w:rFonts w:eastAsia="Fira Sans Light"/>
          <w:iCs/>
          <w:color w:val="auto"/>
        </w:rPr>
        <w:t>’s assessments is not documented in the consumers care plan nor care directives provided to care staff.</w:t>
      </w:r>
    </w:p>
    <w:p w14:paraId="0055F62D" w14:textId="4D50EEFF" w:rsidR="0031181E" w:rsidRPr="00EC1CBD" w:rsidRDefault="0031181E" w:rsidP="003404B9">
      <w:pPr>
        <w:spacing w:before="120"/>
        <w:rPr>
          <w:rFonts w:eastAsiaTheme="minorHAnsi"/>
          <w:iCs/>
          <w:color w:val="auto"/>
        </w:rPr>
      </w:pPr>
      <w:r>
        <w:rPr>
          <w:rFonts w:eastAsiaTheme="minorHAnsi"/>
          <w:iCs/>
          <w:color w:val="auto"/>
        </w:rPr>
        <w:t>In its response the approved provider submitted care directive documents for the consumers named however they are dated after the Quality Audit. On balance I cannot be satisfied these directive documents were available in the present format at the time of the Quality Audit</w:t>
      </w:r>
      <w:r w:rsidR="00EC1CBD">
        <w:rPr>
          <w:rFonts w:eastAsiaTheme="minorHAnsi"/>
          <w:iCs/>
          <w:color w:val="auto"/>
        </w:rPr>
        <w:t xml:space="preserve"> and consider that </w:t>
      </w:r>
      <w:r w:rsidR="00EC1CBD">
        <w:rPr>
          <w:szCs w:val="22"/>
        </w:rPr>
        <w:t>i</w:t>
      </w:r>
      <w:r w:rsidR="00EC1CBD" w:rsidRPr="00EC1CBD">
        <w:rPr>
          <w:szCs w:val="22"/>
        </w:rPr>
        <w:t xml:space="preserve">nformation about the consumer’s condition, needs and preferences </w:t>
      </w:r>
      <w:r w:rsidR="00EC1CBD">
        <w:rPr>
          <w:szCs w:val="22"/>
        </w:rPr>
        <w:t xml:space="preserve">was not effectively </w:t>
      </w:r>
      <w:r w:rsidR="00EC1CBD" w:rsidRPr="00EC1CBD">
        <w:rPr>
          <w:szCs w:val="22"/>
        </w:rPr>
        <w:t>documented and communicated within the organisation</w:t>
      </w:r>
      <w:r w:rsidRPr="00EC1CBD">
        <w:rPr>
          <w:rFonts w:eastAsiaTheme="minorHAnsi"/>
          <w:iCs/>
          <w:color w:val="auto"/>
        </w:rPr>
        <w:t xml:space="preserve">. </w:t>
      </w:r>
    </w:p>
    <w:p w14:paraId="7CD1D1C5" w14:textId="77777777" w:rsidR="0031181E" w:rsidRDefault="0031181E" w:rsidP="0031181E">
      <w:pPr>
        <w:spacing w:line="240" w:lineRule="auto"/>
      </w:pPr>
      <w:r>
        <w:lastRenderedPageBreak/>
        <w:t>I find this requirement Not Compliant.</w:t>
      </w:r>
    </w:p>
    <w:p w14:paraId="16D6C748" w14:textId="0D408C60" w:rsidR="003404B9" w:rsidRPr="0031181E" w:rsidRDefault="0031181E" w:rsidP="003404B9">
      <w:pPr>
        <w:spacing w:before="120"/>
        <w:rPr>
          <w:rFonts w:eastAsiaTheme="minorHAnsi"/>
          <w:iCs/>
          <w:color w:val="auto"/>
        </w:rPr>
      </w:pPr>
      <w:r>
        <w:rPr>
          <w:rFonts w:eastAsiaTheme="minorHAnsi"/>
          <w:iCs/>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2B68" w:rsidRPr="002B61BB" w14:paraId="5ED506F2" w14:textId="77777777" w:rsidTr="006107BF">
        <w:tc>
          <w:tcPr>
            <w:tcW w:w="4531" w:type="dxa"/>
            <w:shd w:val="clear" w:color="auto" w:fill="E7E6E6" w:themeFill="background2"/>
          </w:tcPr>
          <w:p w14:paraId="6F09B05D" w14:textId="1BA211DE" w:rsidR="00F12B68" w:rsidRPr="002B61BB" w:rsidRDefault="00F12B68" w:rsidP="00F12B68">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66ACEF53" w:rsidR="00F12B68" w:rsidRPr="002B61BB" w:rsidRDefault="00F12B68" w:rsidP="00F12B68">
            <w:pPr>
              <w:pStyle w:val="Heading3"/>
              <w:spacing w:before="120" w:after="0"/>
              <w:outlineLvl w:val="2"/>
            </w:pPr>
          </w:p>
        </w:tc>
        <w:tc>
          <w:tcPr>
            <w:tcW w:w="3548" w:type="dxa"/>
            <w:shd w:val="clear" w:color="auto" w:fill="E7E6E6" w:themeFill="background2"/>
          </w:tcPr>
          <w:p w14:paraId="1720C292" w14:textId="17534D41" w:rsidR="00F12B68" w:rsidRPr="006107BF" w:rsidRDefault="00F12B68" w:rsidP="005636CF">
            <w:pPr>
              <w:pStyle w:val="Heading3"/>
              <w:spacing w:before="120" w:after="0"/>
              <w:ind w:hanging="106"/>
              <w:jc w:val="right"/>
              <w:outlineLvl w:val="2"/>
            </w:pPr>
            <w:r w:rsidRPr="005636CF">
              <w:t>Compliant</w:t>
            </w:r>
          </w:p>
        </w:tc>
      </w:tr>
      <w:tr w:rsidR="00F12B68" w:rsidRPr="002B61BB" w14:paraId="1A274C46" w14:textId="77777777" w:rsidTr="006107BF">
        <w:tc>
          <w:tcPr>
            <w:tcW w:w="4531" w:type="dxa"/>
            <w:shd w:val="clear" w:color="auto" w:fill="E7E6E6" w:themeFill="background2"/>
          </w:tcPr>
          <w:p w14:paraId="2D785CB0" w14:textId="77777777" w:rsidR="00F12B68" w:rsidRPr="002B61BB" w:rsidRDefault="00F12B68" w:rsidP="00F12B68">
            <w:pPr>
              <w:pStyle w:val="Heading3"/>
              <w:spacing w:before="0" w:after="0"/>
              <w:outlineLvl w:val="2"/>
            </w:pPr>
          </w:p>
        </w:tc>
        <w:tc>
          <w:tcPr>
            <w:tcW w:w="993" w:type="dxa"/>
            <w:shd w:val="clear" w:color="auto" w:fill="E7E6E6" w:themeFill="background2"/>
          </w:tcPr>
          <w:p w14:paraId="7D889F8E" w14:textId="37A1E979" w:rsidR="00F12B68" w:rsidRPr="002B61BB" w:rsidRDefault="00F12B68" w:rsidP="00F12B68">
            <w:pPr>
              <w:pStyle w:val="Heading3"/>
              <w:spacing w:before="0" w:after="0"/>
              <w:outlineLvl w:val="2"/>
            </w:pPr>
          </w:p>
        </w:tc>
        <w:tc>
          <w:tcPr>
            <w:tcW w:w="3548" w:type="dxa"/>
            <w:shd w:val="clear" w:color="auto" w:fill="E7E6E6" w:themeFill="background2"/>
          </w:tcPr>
          <w:p w14:paraId="7D5DFFB2" w14:textId="040E3C09" w:rsidR="00F12B68" w:rsidRPr="006107BF" w:rsidRDefault="00F12B68" w:rsidP="00F12B68">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7AFF47E2" w14:textId="2E75B106" w:rsidR="002F4101" w:rsidRDefault="002F4101" w:rsidP="002F4101">
      <w:pPr>
        <w:spacing w:line="240" w:lineRule="auto"/>
      </w:pPr>
      <w:r>
        <w:t>Based on the information reviewed I find this requirement Compliant.</w:t>
      </w:r>
    </w:p>
    <w:p w14:paraId="7414F9D6" w14:textId="77777777" w:rsidR="002F4101" w:rsidRDefault="002F4101" w:rsidP="002F4101">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2CDF015E"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694D0D2B" w14:textId="3A56AA37" w:rsidR="006107BF" w:rsidRPr="006107BF" w:rsidRDefault="006107BF" w:rsidP="005636CF">
            <w:pPr>
              <w:pStyle w:val="Heading3"/>
              <w:spacing w:before="120" w:after="0"/>
              <w:ind w:hanging="106"/>
              <w:jc w:val="right"/>
              <w:outlineLvl w:val="2"/>
            </w:pPr>
            <w:r w:rsidRPr="005636CF">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0F142A41" w:rsidR="006107BF" w:rsidRPr="002B61BB" w:rsidRDefault="006107BF" w:rsidP="006107BF">
            <w:pPr>
              <w:pStyle w:val="Heading3"/>
              <w:spacing w:before="0" w:after="0"/>
              <w:outlineLvl w:val="2"/>
            </w:pPr>
          </w:p>
        </w:tc>
        <w:tc>
          <w:tcPr>
            <w:tcW w:w="3548" w:type="dxa"/>
            <w:shd w:val="clear" w:color="auto" w:fill="E7E6E6" w:themeFill="background2"/>
          </w:tcPr>
          <w:p w14:paraId="6316335C" w14:textId="6E0E335F" w:rsidR="006107BF" w:rsidRPr="006107BF" w:rsidRDefault="006107BF" w:rsidP="006107BF">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28026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28026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3C16B98" w14:textId="77777777" w:rsidR="002F4101" w:rsidRDefault="002F4101" w:rsidP="002F4101">
      <w:pPr>
        <w:spacing w:line="240" w:lineRule="auto"/>
      </w:pPr>
      <w:r>
        <w:t>Based on the information reviewed I find this requirement Compliant.</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4EB7AEE3" w14:textId="109D1B0F" w:rsidR="007F6966"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476B03EB">
            <wp:simplePos x="0" y="0"/>
            <wp:positionH relativeFrom="page">
              <wp:posOffset>19050</wp:posOffset>
            </wp:positionH>
            <wp:positionV relativeFrom="paragraph">
              <wp:posOffset>-54610</wp:posOffset>
            </wp:positionV>
            <wp:extent cx="7543800" cy="12795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79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7F6966">
        <w:rPr>
          <w:color w:val="FFFFFF" w:themeColor="background1"/>
          <w:sz w:val="36"/>
        </w:rPr>
        <w:t xml:space="preserve">                                    Compliant</w:t>
      </w:r>
    </w:p>
    <w:p w14:paraId="6D9161E8" w14:textId="305254E7" w:rsidR="006C6789" w:rsidRPr="00162F6A" w:rsidRDefault="009C6F30" w:rsidP="006B6A75">
      <w:pPr>
        <w:pStyle w:val="Heading1"/>
        <w:tabs>
          <w:tab w:val="right" w:pos="9070"/>
        </w:tabs>
        <w:spacing w:before="240" w:after="0" w:line="240" w:lineRule="auto"/>
        <w:rPr>
          <w:color w:val="FFFFFF" w:themeColor="background1"/>
          <w:sz w:val="36"/>
        </w:rPr>
      </w:pPr>
      <w:r w:rsidRPr="00EB1D71">
        <w:rPr>
          <w:color w:val="FFFFFF" w:themeColor="background1"/>
          <w:sz w:val="36"/>
        </w:rPr>
        <w:t>Services and support</w:t>
      </w:r>
      <w:r w:rsidR="00034EF1">
        <w:rPr>
          <w:color w:val="FFFFFF" w:themeColor="background1"/>
          <w:sz w:val="36"/>
        </w:rPr>
        <w:t>s</w:t>
      </w:r>
      <w:r w:rsidRPr="00EB1D71">
        <w:rPr>
          <w:color w:val="FFFFFF" w:themeColor="background1"/>
          <w:sz w:val="36"/>
        </w:rPr>
        <w:t xml:space="preserve"> for daily living</w:t>
      </w:r>
      <w:r w:rsidR="006C6789"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F960A72" w14:textId="77777777" w:rsidR="000C331A" w:rsidRPr="009418E9" w:rsidRDefault="000C331A" w:rsidP="000C331A">
      <w:pPr>
        <w:spacing w:before="120"/>
        <w:rPr>
          <w:rFonts w:cs="Times New Roman"/>
          <w:color w:val="auto"/>
        </w:rPr>
      </w:pPr>
      <w:bookmarkStart w:id="8" w:name="_Hlk75951207"/>
      <w:r w:rsidRPr="009418E9">
        <w:rPr>
          <w:rFonts w:cs="Times New Roman"/>
          <w:color w:val="auto"/>
        </w:rPr>
        <w:t>Overall, most sampled consumer</w:t>
      </w:r>
      <w:r>
        <w:rPr>
          <w:rFonts w:cs="Times New Roman"/>
          <w:color w:val="auto"/>
        </w:rPr>
        <w:t xml:space="preserve"> representatives</w:t>
      </w:r>
      <w:r w:rsidRPr="009418E9">
        <w:rPr>
          <w:rFonts w:cs="Times New Roman"/>
          <w:color w:val="auto"/>
        </w:rPr>
        <w:t xml:space="preserve"> considered that they get the services and supports for daily living that are important to their health and well-being and that enable them to do the things they want to do. </w:t>
      </w:r>
    </w:p>
    <w:p w14:paraId="7A1B9E23" w14:textId="77777777" w:rsidR="000C331A" w:rsidRPr="009418E9" w:rsidRDefault="000C331A" w:rsidP="000C331A">
      <w:pPr>
        <w:tabs>
          <w:tab w:val="left" w:pos="720"/>
        </w:tabs>
        <w:autoSpaceDE w:val="0"/>
        <w:autoSpaceDN w:val="0"/>
        <w:adjustRightInd w:val="0"/>
        <w:spacing w:before="120" w:line="240" w:lineRule="auto"/>
        <w:rPr>
          <w:rFonts w:eastAsiaTheme="minorHAnsi"/>
          <w:color w:val="auto"/>
          <w:lang w:eastAsia="en-US"/>
        </w:rPr>
      </w:pPr>
      <w:r w:rsidRPr="009418E9">
        <w:rPr>
          <w:rFonts w:eastAsiaTheme="minorHAnsi"/>
          <w:color w:val="auto"/>
          <w:lang w:eastAsia="en-US"/>
        </w:rPr>
        <w:t>For example:</w:t>
      </w:r>
    </w:p>
    <w:p w14:paraId="108EA60B" w14:textId="77777777" w:rsidR="000C331A" w:rsidRPr="009418E9" w:rsidRDefault="000C331A" w:rsidP="000C331A">
      <w:pPr>
        <w:numPr>
          <w:ilvl w:val="0"/>
          <w:numId w:val="2"/>
        </w:numPr>
        <w:spacing w:before="120"/>
        <w:ind w:left="426" w:hanging="426"/>
        <w:rPr>
          <w:rFonts w:eastAsiaTheme="minorHAnsi"/>
          <w:color w:val="auto"/>
          <w:szCs w:val="22"/>
          <w:lang w:eastAsia="en-US"/>
        </w:rPr>
      </w:pPr>
      <w:r w:rsidRPr="009418E9">
        <w:rPr>
          <w:rFonts w:eastAsiaTheme="minorHAnsi"/>
          <w:color w:val="auto"/>
          <w:szCs w:val="22"/>
          <w:lang w:eastAsia="en-US"/>
        </w:rPr>
        <w:t xml:space="preserve">Consumer representative interviewed confirmed that consumers are supported by the service to do the things they like to do, such as support </w:t>
      </w:r>
      <w:r>
        <w:rPr>
          <w:rFonts w:eastAsiaTheme="minorHAnsi"/>
          <w:color w:val="auto"/>
          <w:szCs w:val="22"/>
          <w:lang w:eastAsia="en-US"/>
        </w:rPr>
        <w:t>for</w:t>
      </w:r>
      <w:r w:rsidRPr="009418E9">
        <w:rPr>
          <w:rFonts w:eastAsiaTheme="minorHAnsi"/>
          <w:color w:val="auto"/>
          <w:szCs w:val="22"/>
          <w:lang w:eastAsia="en-US"/>
        </w:rPr>
        <w:t xml:space="preserve"> socialisation</w:t>
      </w:r>
      <w:r>
        <w:rPr>
          <w:rFonts w:eastAsiaTheme="minorHAnsi"/>
          <w:color w:val="auto"/>
          <w:szCs w:val="22"/>
          <w:lang w:eastAsia="en-US"/>
        </w:rPr>
        <w:t>, shopping</w:t>
      </w:r>
      <w:r w:rsidRPr="009418E9">
        <w:rPr>
          <w:rFonts w:eastAsiaTheme="minorHAnsi"/>
          <w:color w:val="auto"/>
          <w:szCs w:val="22"/>
          <w:lang w:eastAsia="en-US"/>
        </w:rPr>
        <w:t xml:space="preserve"> and </w:t>
      </w:r>
      <w:r>
        <w:rPr>
          <w:rFonts w:eastAsiaTheme="minorHAnsi"/>
          <w:color w:val="auto"/>
          <w:szCs w:val="22"/>
          <w:lang w:eastAsia="en-US"/>
        </w:rPr>
        <w:t xml:space="preserve">attending </w:t>
      </w:r>
      <w:r w:rsidRPr="009418E9">
        <w:rPr>
          <w:rFonts w:eastAsiaTheme="minorHAnsi"/>
          <w:color w:val="auto"/>
          <w:szCs w:val="22"/>
          <w:lang w:eastAsia="en-US"/>
        </w:rPr>
        <w:t>medical appointments.</w:t>
      </w:r>
    </w:p>
    <w:p w14:paraId="4B84BB41" w14:textId="5813B494" w:rsidR="000C331A" w:rsidRPr="000C331A" w:rsidRDefault="000C331A" w:rsidP="000C331A">
      <w:pPr>
        <w:numPr>
          <w:ilvl w:val="0"/>
          <w:numId w:val="2"/>
        </w:numPr>
        <w:spacing w:before="120"/>
        <w:ind w:left="426" w:hanging="426"/>
        <w:rPr>
          <w:rFonts w:eastAsiaTheme="minorHAnsi"/>
          <w:color w:val="auto"/>
          <w:szCs w:val="22"/>
          <w:lang w:eastAsia="en-US"/>
        </w:rPr>
      </w:pPr>
      <w:bookmarkStart w:id="9" w:name="_Hlk32404775"/>
      <w:r w:rsidRPr="009418E9">
        <w:rPr>
          <w:rFonts w:eastAsiaTheme="minorHAnsi"/>
          <w:color w:val="auto"/>
          <w:lang w:eastAsia="en-US"/>
        </w:rPr>
        <w:t>Staff interviewed described how they deliver services and supports to consumers that promotes the</w:t>
      </w:r>
      <w:r>
        <w:rPr>
          <w:rFonts w:eastAsiaTheme="minorHAnsi"/>
          <w:color w:val="auto"/>
          <w:lang w:eastAsia="en-US"/>
        </w:rPr>
        <w:t xml:space="preserve"> health, well-being, independence and quality of life of consumers.</w:t>
      </w:r>
    </w:p>
    <w:p w14:paraId="379F77C5" w14:textId="77777777" w:rsidR="006D749F" w:rsidRPr="006D749F" w:rsidRDefault="000C331A" w:rsidP="006D749F">
      <w:r w:rsidRPr="00957993">
        <w:rPr>
          <w:rFonts w:eastAsiaTheme="minorHAnsi"/>
        </w:rPr>
        <w:t>Consumer care planning documentation reflects emotional, spiritual and psychological support needs.</w:t>
      </w:r>
      <w:r w:rsidR="006D749F">
        <w:t xml:space="preserve"> </w:t>
      </w:r>
      <w:r w:rsidR="006D749F" w:rsidRPr="006D749F">
        <w:t>Information about the consumer’s condition, needs and preferences is communicated within the organisation, and with others where responsibility for care is shared.</w:t>
      </w:r>
      <w:r w:rsidR="006D749F">
        <w:t xml:space="preserve"> </w:t>
      </w:r>
      <w:r w:rsidR="006D749F" w:rsidRPr="00770D27">
        <w:rPr>
          <w:rFonts w:eastAsia="Fira Sans Light"/>
          <w:color w:val="auto"/>
          <w:lang w:eastAsia="en-US"/>
        </w:rPr>
        <w:t>The service engages the support of individuals, other organisations and providers of other care and services to meet the needs of consumers.</w:t>
      </w:r>
      <w:r w:rsidR="006D749F">
        <w:rPr>
          <w:rFonts w:eastAsia="Fira Sans Light"/>
          <w:color w:val="auto"/>
          <w:lang w:eastAsia="en-US"/>
        </w:rPr>
        <w:t xml:space="preserve"> </w:t>
      </w:r>
      <w:r w:rsidR="006D749F" w:rsidRPr="006D749F">
        <w:t>Where equipment is provided, it is safe, suitable, clean and well maintained.</w:t>
      </w:r>
    </w:p>
    <w:bookmarkEnd w:id="9"/>
    <w:p w14:paraId="4D84ABEE" w14:textId="13D11880" w:rsidR="006716D8" w:rsidRPr="000C331A" w:rsidRDefault="006716D8" w:rsidP="006716D8">
      <w:pPr>
        <w:rPr>
          <w:rFonts w:eastAsiaTheme="minorHAnsi"/>
          <w:color w:val="000000" w:themeColor="text1"/>
        </w:rPr>
      </w:pPr>
      <w:r w:rsidRPr="000C331A">
        <w:rPr>
          <w:rFonts w:eastAsiaTheme="minorHAnsi"/>
          <w:color w:val="000000" w:themeColor="text1"/>
        </w:rPr>
        <w:t xml:space="preserve">The Quality Standard </w:t>
      </w:r>
      <w:r w:rsidR="000C331A" w:rsidRPr="000C331A">
        <w:rPr>
          <w:rFonts w:eastAsiaTheme="minorHAnsi"/>
          <w:color w:val="000000" w:themeColor="text1"/>
        </w:rPr>
        <w:t>is</w:t>
      </w:r>
      <w:r w:rsidR="007D66F1" w:rsidRPr="000C331A">
        <w:rPr>
          <w:rFonts w:eastAsiaTheme="minorHAnsi"/>
          <w:color w:val="000000" w:themeColor="text1"/>
        </w:rPr>
        <w:t xml:space="preserve"> </w:t>
      </w:r>
      <w:r w:rsidRPr="000C331A">
        <w:rPr>
          <w:rFonts w:eastAsiaTheme="minorHAnsi"/>
          <w:color w:val="000000" w:themeColor="text1"/>
        </w:rPr>
        <w:t xml:space="preserve">assessed as </w:t>
      </w:r>
      <w:r w:rsidR="008938D0" w:rsidRPr="000C331A">
        <w:rPr>
          <w:color w:val="000000" w:themeColor="text1"/>
        </w:rPr>
        <w:t xml:space="preserve">Compliant </w:t>
      </w:r>
      <w:r w:rsidRPr="000C331A">
        <w:rPr>
          <w:rFonts w:eastAsiaTheme="minorHAnsi"/>
          <w:color w:val="000000" w:themeColor="text1"/>
        </w:rPr>
        <w:t xml:space="preserve">as </w:t>
      </w:r>
      <w:r w:rsidR="000C331A" w:rsidRPr="000C331A">
        <w:rPr>
          <w:rFonts w:eastAsiaTheme="minorHAnsi"/>
          <w:color w:val="000000" w:themeColor="text1"/>
        </w:rPr>
        <w:t xml:space="preserve">seven </w:t>
      </w:r>
      <w:r w:rsidRPr="000C331A">
        <w:rPr>
          <w:rFonts w:eastAsiaTheme="minorHAnsi"/>
          <w:color w:val="000000" w:themeColor="text1"/>
        </w:rPr>
        <w:t xml:space="preserve">of the seven specific requirements have been assessed as </w:t>
      </w:r>
      <w:r w:rsidR="008938D0" w:rsidRPr="000C331A">
        <w:rPr>
          <w:color w:val="000000" w:themeColor="text1"/>
        </w:rPr>
        <w:t>Compliant</w:t>
      </w:r>
      <w:r w:rsidRPr="000C331A">
        <w:rPr>
          <w:rFonts w:eastAsiaTheme="minorHAnsi"/>
          <w:color w:val="000000" w:themeColor="text1"/>
        </w:rPr>
        <w:t xml:space="preserve">. </w:t>
      </w:r>
    </w:p>
    <w:p w14:paraId="052C5BF1" w14:textId="4C1FB35F"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lastRenderedPageBreak/>
              <w:t xml:space="preserve">Requirement </w:t>
            </w:r>
            <w:r>
              <w:t>4</w:t>
            </w:r>
            <w:r w:rsidRPr="00163FEE">
              <w:t>(3)(a)</w:t>
            </w:r>
          </w:p>
        </w:tc>
        <w:tc>
          <w:tcPr>
            <w:tcW w:w="993" w:type="dxa"/>
            <w:shd w:val="clear" w:color="auto" w:fill="E7E6E6" w:themeFill="background2"/>
          </w:tcPr>
          <w:p w14:paraId="25D0EFB1" w14:textId="007054B8"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5B882115" w14:textId="36EC1DA0" w:rsidR="006107BF" w:rsidRPr="006107BF" w:rsidRDefault="006107BF" w:rsidP="005636CF">
            <w:pPr>
              <w:pStyle w:val="Heading3"/>
              <w:spacing w:before="120" w:after="0"/>
              <w:ind w:hanging="106"/>
              <w:jc w:val="right"/>
              <w:outlineLvl w:val="2"/>
            </w:pPr>
            <w:r w:rsidRPr="005636CF">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30CCA055" w:rsidR="006107BF" w:rsidRPr="002B61BB" w:rsidRDefault="006107BF" w:rsidP="006107BF">
            <w:pPr>
              <w:pStyle w:val="Heading3"/>
              <w:spacing w:before="0" w:after="0"/>
              <w:outlineLvl w:val="2"/>
            </w:pPr>
          </w:p>
        </w:tc>
        <w:tc>
          <w:tcPr>
            <w:tcW w:w="3548" w:type="dxa"/>
            <w:shd w:val="clear" w:color="auto" w:fill="E7E6E6" w:themeFill="background2"/>
          </w:tcPr>
          <w:p w14:paraId="402ECB29" w14:textId="2E84E717" w:rsidR="006107BF" w:rsidRPr="006107BF" w:rsidRDefault="006107BF" w:rsidP="006107B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6E455FF2" w14:textId="77777777" w:rsidR="00301D22" w:rsidRDefault="00301D22" w:rsidP="00301D22">
      <w:pPr>
        <w:spacing w:line="240" w:lineRule="auto"/>
      </w:pPr>
      <w:r>
        <w:t>Based on the information reviewed I find this requirement Compliant.</w:t>
      </w:r>
    </w:p>
    <w:p w14:paraId="062E7BF6" w14:textId="5D7BFAF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5B700188"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6214A61F" w14:textId="2EBFFE41" w:rsidR="006107BF" w:rsidRPr="006107BF" w:rsidRDefault="006107BF" w:rsidP="005636CF">
            <w:pPr>
              <w:pStyle w:val="Heading3"/>
              <w:spacing w:before="120" w:after="0"/>
              <w:ind w:hanging="106"/>
              <w:jc w:val="right"/>
              <w:outlineLvl w:val="2"/>
            </w:pPr>
            <w:r w:rsidRPr="005636CF">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1F6921E4"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0AA2571" w14:textId="5BF14F50" w:rsidR="006107BF" w:rsidRPr="006107BF" w:rsidRDefault="006107BF"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75B2BDC9" w14:textId="6527B63D" w:rsidR="00301D22" w:rsidRDefault="00301D22" w:rsidP="00301D22">
      <w:pPr>
        <w:spacing w:line="240" w:lineRule="auto"/>
      </w:pPr>
      <w:r>
        <w:t>Based on the information reviewed I find this requirement Compliant.</w:t>
      </w:r>
    </w:p>
    <w:p w14:paraId="3F87237E" w14:textId="77777777" w:rsidR="00301D22" w:rsidRDefault="00301D22" w:rsidP="00301D22">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405F2" w:rsidRPr="002B61BB" w14:paraId="56E5D13D" w14:textId="77777777" w:rsidTr="006107BF">
        <w:tc>
          <w:tcPr>
            <w:tcW w:w="4531" w:type="dxa"/>
            <w:shd w:val="clear" w:color="auto" w:fill="E7E6E6" w:themeFill="background2"/>
          </w:tcPr>
          <w:p w14:paraId="2FFE1550" w14:textId="380C78D3" w:rsidR="002405F2" w:rsidRPr="002B61BB" w:rsidRDefault="002405F2" w:rsidP="002405F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508DAAA9" w:rsidR="002405F2" w:rsidRPr="002B61BB" w:rsidRDefault="002405F2" w:rsidP="002405F2">
            <w:pPr>
              <w:pStyle w:val="Heading3"/>
              <w:spacing w:before="120" w:after="0"/>
              <w:outlineLvl w:val="2"/>
            </w:pPr>
          </w:p>
        </w:tc>
        <w:tc>
          <w:tcPr>
            <w:tcW w:w="3548" w:type="dxa"/>
            <w:shd w:val="clear" w:color="auto" w:fill="E7E6E6" w:themeFill="background2"/>
          </w:tcPr>
          <w:p w14:paraId="0FD0C36C" w14:textId="0EC76D70" w:rsidR="002405F2" w:rsidRPr="006107BF" w:rsidRDefault="002405F2" w:rsidP="005636CF">
            <w:pPr>
              <w:pStyle w:val="Heading3"/>
              <w:spacing w:before="120" w:after="0"/>
              <w:ind w:hanging="106"/>
              <w:jc w:val="right"/>
              <w:outlineLvl w:val="2"/>
            </w:pPr>
            <w:r w:rsidRPr="005636CF">
              <w:t>Compliant</w:t>
            </w:r>
          </w:p>
        </w:tc>
      </w:tr>
      <w:tr w:rsidR="002405F2" w:rsidRPr="002B61BB" w14:paraId="42A15026" w14:textId="77777777" w:rsidTr="006107BF">
        <w:tc>
          <w:tcPr>
            <w:tcW w:w="4531" w:type="dxa"/>
            <w:shd w:val="clear" w:color="auto" w:fill="E7E6E6" w:themeFill="background2"/>
          </w:tcPr>
          <w:p w14:paraId="4998E42E" w14:textId="77777777" w:rsidR="002405F2" w:rsidRPr="002B61BB" w:rsidRDefault="002405F2" w:rsidP="002405F2">
            <w:pPr>
              <w:pStyle w:val="Heading3"/>
              <w:spacing w:before="0" w:after="0"/>
              <w:outlineLvl w:val="2"/>
            </w:pPr>
          </w:p>
        </w:tc>
        <w:tc>
          <w:tcPr>
            <w:tcW w:w="993" w:type="dxa"/>
            <w:shd w:val="clear" w:color="auto" w:fill="E7E6E6" w:themeFill="background2"/>
          </w:tcPr>
          <w:p w14:paraId="09769C72" w14:textId="3F389C8F" w:rsidR="002405F2" w:rsidRPr="002B61BB" w:rsidRDefault="002405F2" w:rsidP="002405F2">
            <w:pPr>
              <w:pStyle w:val="Heading3"/>
              <w:spacing w:before="0" w:after="0"/>
              <w:outlineLvl w:val="2"/>
            </w:pPr>
          </w:p>
        </w:tc>
        <w:tc>
          <w:tcPr>
            <w:tcW w:w="3548" w:type="dxa"/>
            <w:shd w:val="clear" w:color="auto" w:fill="E7E6E6" w:themeFill="background2"/>
          </w:tcPr>
          <w:p w14:paraId="265C6BD3" w14:textId="61745A17" w:rsidR="002405F2" w:rsidRPr="006107BF" w:rsidRDefault="002405F2" w:rsidP="002405F2">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28026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28026C">
      <w:pPr>
        <w:numPr>
          <w:ilvl w:val="0"/>
          <w:numId w:val="1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28026C">
      <w:pPr>
        <w:numPr>
          <w:ilvl w:val="0"/>
          <w:numId w:val="16"/>
        </w:numPr>
        <w:tabs>
          <w:tab w:val="right" w:pos="9026"/>
        </w:tabs>
        <w:spacing w:before="0" w:after="0"/>
        <w:ind w:left="567" w:hanging="425"/>
        <w:outlineLvl w:val="4"/>
        <w:rPr>
          <w:i/>
        </w:rPr>
      </w:pPr>
      <w:r w:rsidRPr="008D114F">
        <w:rPr>
          <w:i/>
        </w:rPr>
        <w:t>do the things of interest to them.</w:t>
      </w:r>
    </w:p>
    <w:p w14:paraId="6E16E5F0" w14:textId="137FDE4E" w:rsidR="00301D22" w:rsidRDefault="00301D22" w:rsidP="0028026C">
      <w:pPr>
        <w:pStyle w:val="ListParagraph"/>
        <w:numPr>
          <w:ilvl w:val="0"/>
          <w:numId w:val="16"/>
        </w:numPr>
        <w:spacing w:line="240" w:lineRule="auto"/>
      </w:pPr>
      <w:r>
        <w:t>Based on the information reviewed I find this requirement Compliant.</w:t>
      </w:r>
    </w:p>
    <w:p w14:paraId="2B8007CB" w14:textId="77777777" w:rsidR="00301D22" w:rsidRDefault="00301D22" w:rsidP="0028026C">
      <w:pPr>
        <w:pStyle w:val="ListParagraph"/>
        <w:numPr>
          <w:ilvl w:val="0"/>
          <w:numId w:val="16"/>
        </w:num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405F2" w:rsidRPr="002B61BB" w14:paraId="0332444A" w14:textId="77777777" w:rsidTr="006107BF">
        <w:tc>
          <w:tcPr>
            <w:tcW w:w="4531" w:type="dxa"/>
            <w:shd w:val="clear" w:color="auto" w:fill="E7E6E6" w:themeFill="background2"/>
          </w:tcPr>
          <w:p w14:paraId="7151AD30" w14:textId="4675FD06" w:rsidR="002405F2" w:rsidRPr="002B61BB" w:rsidRDefault="002405F2" w:rsidP="002405F2">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36CD266A" w:rsidR="002405F2" w:rsidRPr="002B61BB" w:rsidRDefault="002405F2" w:rsidP="002405F2">
            <w:pPr>
              <w:pStyle w:val="Heading3"/>
              <w:spacing w:before="120" w:after="0"/>
              <w:outlineLvl w:val="2"/>
            </w:pPr>
          </w:p>
        </w:tc>
        <w:tc>
          <w:tcPr>
            <w:tcW w:w="3548" w:type="dxa"/>
            <w:shd w:val="clear" w:color="auto" w:fill="E7E6E6" w:themeFill="background2"/>
          </w:tcPr>
          <w:p w14:paraId="4778DFE6" w14:textId="3274A006" w:rsidR="002405F2" w:rsidRPr="006107BF" w:rsidRDefault="002405F2" w:rsidP="005636CF">
            <w:pPr>
              <w:pStyle w:val="Heading3"/>
              <w:spacing w:before="120" w:after="0"/>
              <w:ind w:hanging="106"/>
              <w:jc w:val="right"/>
              <w:outlineLvl w:val="2"/>
            </w:pPr>
            <w:r w:rsidRPr="005636CF">
              <w:t>Compliant</w:t>
            </w:r>
          </w:p>
        </w:tc>
      </w:tr>
      <w:tr w:rsidR="002405F2" w:rsidRPr="002B61BB" w14:paraId="25DD701F" w14:textId="77777777" w:rsidTr="006107BF">
        <w:tc>
          <w:tcPr>
            <w:tcW w:w="4531" w:type="dxa"/>
            <w:shd w:val="clear" w:color="auto" w:fill="E7E6E6" w:themeFill="background2"/>
          </w:tcPr>
          <w:p w14:paraId="3A72742B" w14:textId="77777777" w:rsidR="002405F2" w:rsidRPr="002B61BB" w:rsidRDefault="002405F2" w:rsidP="002405F2">
            <w:pPr>
              <w:pStyle w:val="Heading3"/>
              <w:spacing w:before="0" w:after="0"/>
              <w:outlineLvl w:val="2"/>
            </w:pPr>
          </w:p>
        </w:tc>
        <w:tc>
          <w:tcPr>
            <w:tcW w:w="993" w:type="dxa"/>
            <w:shd w:val="clear" w:color="auto" w:fill="E7E6E6" w:themeFill="background2"/>
          </w:tcPr>
          <w:p w14:paraId="53DF72AF" w14:textId="54D8BDC1" w:rsidR="002405F2" w:rsidRPr="002B61BB" w:rsidRDefault="002405F2" w:rsidP="002405F2">
            <w:pPr>
              <w:pStyle w:val="Heading3"/>
              <w:spacing w:before="0" w:after="0"/>
              <w:outlineLvl w:val="2"/>
            </w:pPr>
          </w:p>
        </w:tc>
        <w:tc>
          <w:tcPr>
            <w:tcW w:w="3548" w:type="dxa"/>
            <w:shd w:val="clear" w:color="auto" w:fill="E7E6E6" w:themeFill="background2"/>
          </w:tcPr>
          <w:p w14:paraId="3E3F84FB" w14:textId="192AAEF5" w:rsidR="002405F2" w:rsidRPr="006107BF" w:rsidRDefault="002405F2" w:rsidP="002405F2">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D01E6F" w14:textId="732C739E" w:rsidR="00301D22" w:rsidRDefault="00301D22" w:rsidP="00301D22">
      <w:pPr>
        <w:spacing w:line="240" w:lineRule="auto"/>
      </w:pPr>
      <w:r>
        <w:t>Based on the information reviewed I find this requirement Compliant.</w:t>
      </w:r>
    </w:p>
    <w:p w14:paraId="0B5C78CD" w14:textId="77777777" w:rsidR="00301D22" w:rsidRDefault="00301D22" w:rsidP="00301D22">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535A2"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2ECDA15F" w:rsidR="006107BF" w:rsidRPr="002B61BB" w:rsidRDefault="006107BF" w:rsidP="006107BF">
            <w:pPr>
              <w:pStyle w:val="Heading3"/>
              <w:spacing w:before="120" w:after="0"/>
              <w:outlineLvl w:val="2"/>
            </w:pPr>
            <w:r w:rsidRPr="002B61BB">
              <w:t xml:space="preserve">   </w:t>
            </w:r>
          </w:p>
        </w:tc>
        <w:tc>
          <w:tcPr>
            <w:tcW w:w="3548" w:type="dxa"/>
            <w:shd w:val="clear" w:color="auto" w:fill="E7E6E6" w:themeFill="background2"/>
          </w:tcPr>
          <w:p w14:paraId="052E3747" w14:textId="31DBDA24" w:rsidR="006107BF" w:rsidRPr="005636CF" w:rsidRDefault="006107BF" w:rsidP="005636CF">
            <w:pPr>
              <w:pStyle w:val="Heading3"/>
              <w:spacing w:before="120" w:after="0"/>
              <w:ind w:hanging="106"/>
              <w:jc w:val="right"/>
              <w:outlineLvl w:val="2"/>
            </w:pPr>
            <w:r w:rsidRPr="005636CF">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05994B58"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38C4E4D" w14:textId="3B368F5A" w:rsidR="006107BF" w:rsidRPr="006107BF" w:rsidRDefault="006107BF"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23D1D58A" w14:textId="43F9C801" w:rsidR="00301D22" w:rsidRDefault="00301D22" w:rsidP="00301D22">
      <w:pPr>
        <w:spacing w:line="240" w:lineRule="auto"/>
      </w:pPr>
      <w:r>
        <w:t>Based on the information reviewed I find this requirement Compliant.</w:t>
      </w:r>
    </w:p>
    <w:p w14:paraId="607AA308" w14:textId="77777777" w:rsidR="00301D22" w:rsidRDefault="00301D22" w:rsidP="00301D22">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35A2" w:rsidRPr="002B61BB" w14:paraId="21214E4E" w14:textId="77777777" w:rsidTr="006107BF">
        <w:tc>
          <w:tcPr>
            <w:tcW w:w="4531" w:type="dxa"/>
            <w:shd w:val="clear" w:color="auto" w:fill="E7E6E6" w:themeFill="background2"/>
          </w:tcPr>
          <w:p w14:paraId="2431C7A7" w14:textId="7CC9E4ED" w:rsidR="004535A2" w:rsidRPr="002B61BB" w:rsidRDefault="004535A2" w:rsidP="004535A2">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4DF24239" w:rsidR="004535A2" w:rsidRPr="002B61BB" w:rsidRDefault="004535A2" w:rsidP="004535A2">
            <w:pPr>
              <w:pStyle w:val="Heading3"/>
              <w:spacing w:before="120" w:after="0"/>
              <w:outlineLvl w:val="2"/>
            </w:pPr>
            <w:r w:rsidRPr="002B61BB">
              <w:t xml:space="preserve">   </w:t>
            </w:r>
          </w:p>
        </w:tc>
        <w:tc>
          <w:tcPr>
            <w:tcW w:w="3548" w:type="dxa"/>
            <w:shd w:val="clear" w:color="auto" w:fill="E7E6E6" w:themeFill="background2"/>
          </w:tcPr>
          <w:p w14:paraId="366022BC" w14:textId="75757607" w:rsidR="004535A2" w:rsidRPr="006107BF" w:rsidRDefault="004535A2" w:rsidP="005636CF">
            <w:pPr>
              <w:pStyle w:val="Heading3"/>
              <w:spacing w:before="120" w:after="0"/>
              <w:ind w:hanging="106"/>
              <w:jc w:val="right"/>
              <w:outlineLvl w:val="2"/>
            </w:pPr>
            <w:r w:rsidRPr="005636CF">
              <w:t>Compliant</w:t>
            </w:r>
          </w:p>
        </w:tc>
      </w:tr>
      <w:tr w:rsidR="004535A2" w:rsidRPr="002B61BB" w14:paraId="4E99A673" w14:textId="77777777" w:rsidTr="006107BF">
        <w:tc>
          <w:tcPr>
            <w:tcW w:w="4531" w:type="dxa"/>
            <w:shd w:val="clear" w:color="auto" w:fill="E7E6E6" w:themeFill="background2"/>
          </w:tcPr>
          <w:p w14:paraId="15C5CF2B" w14:textId="77777777" w:rsidR="004535A2" w:rsidRPr="002B61BB" w:rsidRDefault="004535A2" w:rsidP="004535A2">
            <w:pPr>
              <w:pStyle w:val="Heading3"/>
              <w:spacing w:before="0" w:after="0"/>
              <w:outlineLvl w:val="2"/>
            </w:pPr>
          </w:p>
        </w:tc>
        <w:tc>
          <w:tcPr>
            <w:tcW w:w="993" w:type="dxa"/>
            <w:shd w:val="clear" w:color="auto" w:fill="E7E6E6" w:themeFill="background2"/>
          </w:tcPr>
          <w:p w14:paraId="60A96D60" w14:textId="00A606F0" w:rsidR="004535A2" w:rsidRPr="002B61BB" w:rsidRDefault="004535A2" w:rsidP="004535A2">
            <w:pPr>
              <w:pStyle w:val="Heading3"/>
              <w:spacing w:before="0" w:after="0"/>
              <w:outlineLvl w:val="2"/>
            </w:pPr>
            <w:r w:rsidRPr="002B61BB">
              <w:t xml:space="preserve"> </w:t>
            </w:r>
          </w:p>
        </w:tc>
        <w:tc>
          <w:tcPr>
            <w:tcW w:w="3548" w:type="dxa"/>
            <w:shd w:val="clear" w:color="auto" w:fill="E7E6E6" w:themeFill="background2"/>
          </w:tcPr>
          <w:p w14:paraId="5ED5E406" w14:textId="6FEA123E" w:rsidR="004535A2" w:rsidRPr="006107BF" w:rsidRDefault="004535A2" w:rsidP="004535A2">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6E22773E" w14:textId="3B4586A0" w:rsidR="00301D22" w:rsidRDefault="00301D22" w:rsidP="00301D22">
      <w:pPr>
        <w:spacing w:line="240" w:lineRule="auto"/>
      </w:pPr>
      <w:r>
        <w:t>Based on the information reviewed I find this requirement Compliant.</w:t>
      </w:r>
    </w:p>
    <w:p w14:paraId="754A80C3" w14:textId="77777777" w:rsidR="00301D22" w:rsidRDefault="00301D22" w:rsidP="00301D22">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35A2" w:rsidRPr="002B61BB" w14:paraId="3B32ECF9" w14:textId="77777777" w:rsidTr="006107BF">
        <w:tc>
          <w:tcPr>
            <w:tcW w:w="4531" w:type="dxa"/>
            <w:shd w:val="clear" w:color="auto" w:fill="E7E6E6" w:themeFill="background2"/>
          </w:tcPr>
          <w:p w14:paraId="424519A7" w14:textId="4651C962" w:rsidR="004535A2" w:rsidRPr="002B61BB" w:rsidRDefault="004535A2" w:rsidP="004535A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1777E87C" w:rsidR="004535A2" w:rsidRPr="002B61BB" w:rsidRDefault="004535A2" w:rsidP="004535A2">
            <w:pPr>
              <w:pStyle w:val="Heading3"/>
              <w:spacing w:before="120" w:after="0"/>
              <w:outlineLvl w:val="2"/>
            </w:pPr>
            <w:r w:rsidRPr="002B61BB">
              <w:t xml:space="preserve">   </w:t>
            </w:r>
          </w:p>
        </w:tc>
        <w:tc>
          <w:tcPr>
            <w:tcW w:w="3548" w:type="dxa"/>
            <w:shd w:val="clear" w:color="auto" w:fill="E7E6E6" w:themeFill="background2"/>
          </w:tcPr>
          <w:p w14:paraId="4B313E61" w14:textId="1148631C" w:rsidR="004535A2" w:rsidRPr="006107BF" w:rsidRDefault="004535A2" w:rsidP="005636CF">
            <w:pPr>
              <w:pStyle w:val="Heading3"/>
              <w:spacing w:before="120" w:after="0"/>
              <w:ind w:hanging="106"/>
              <w:jc w:val="right"/>
              <w:outlineLvl w:val="2"/>
            </w:pPr>
            <w:r w:rsidRPr="005636CF">
              <w:t>Compliant</w:t>
            </w:r>
          </w:p>
        </w:tc>
      </w:tr>
      <w:tr w:rsidR="004535A2" w:rsidRPr="002B61BB" w14:paraId="55D76336" w14:textId="77777777" w:rsidTr="006107BF">
        <w:tc>
          <w:tcPr>
            <w:tcW w:w="4531" w:type="dxa"/>
            <w:shd w:val="clear" w:color="auto" w:fill="E7E6E6" w:themeFill="background2"/>
          </w:tcPr>
          <w:p w14:paraId="2BB9EF37" w14:textId="77777777" w:rsidR="004535A2" w:rsidRPr="002B61BB" w:rsidRDefault="004535A2" w:rsidP="004535A2">
            <w:pPr>
              <w:pStyle w:val="Heading3"/>
              <w:spacing w:before="0" w:after="0"/>
              <w:outlineLvl w:val="2"/>
            </w:pPr>
          </w:p>
        </w:tc>
        <w:tc>
          <w:tcPr>
            <w:tcW w:w="993" w:type="dxa"/>
            <w:shd w:val="clear" w:color="auto" w:fill="E7E6E6" w:themeFill="background2"/>
          </w:tcPr>
          <w:p w14:paraId="171AD3E5" w14:textId="3CBF8D1D" w:rsidR="004535A2" w:rsidRPr="002B61BB" w:rsidRDefault="004535A2" w:rsidP="004535A2">
            <w:pPr>
              <w:pStyle w:val="Heading3"/>
              <w:spacing w:before="0" w:after="0"/>
              <w:outlineLvl w:val="2"/>
            </w:pPr>
            <w:r w:rsidRPr="002B61BB">
              <w:t xml:space="preserve"> </w:t>
            </w:r>
          </w:p>
        </w:tc>
        <w:tc>
          <w:tcPr>
            <w:tcW w:w="3548" w:type="dxa"/>
            <w:shd w:val="clear" w:color="auto" w:fill="E7E6E6" w:themeFill="background2"/>
          </w:tcPr>
          <w:p w14:paraId="7B3FB388" w14:textId="1945E470" w:rsidR="004535A2" w:rsidRPr="006107BF" w:rsidRDefault="004535A2" w:rsidP="004535A2">
            <w:pPr>
              <w:pStyle w:val="Heading3"/>
              <w:spacing w:before="0" w:after="0"/>
              <w:jc w:val="right"/>
              <w:outlineLvl w:val="2"/>
            </w:pPr>
          </w:p>
        </w:tc>
      </w:tr>
    </w:tbl>
    <w:p w14:paraId="463AB479" w14:textId="77777777" w:rsidR="00301D22" w:rsidRDefault="00301D22" w:rsidP="00301D22">
      <w:pPr>
        <w:spacing w:line="240" w:lineRule="auto"/>
      </w:pPr>
      <w:r>
        <w:t>Based on the information reviewed I find this requirement Compliant.</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175F0C4B"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36FA0B61">
            <wp:simplePos x="0" y="0"/>
            <wp:positionH relativeFrom="column">
              <wp:posOffset>-890905</wp:posOffset>
            </wp:positionH>
            <wp:positionV relativeFrom="paragraph">
              <wp:posOffset>5715</wp:posOffset>
            </wp:positionV>
            <wp:extent cx="7543800" cy="12668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6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994C33">
        <w:rPr>
          <w:color w:val="FFFFFF" w:themeColor="background1"/>
          <w:sz w:val="36"/>
        </w:rPr>
        <w:t xml:space="preserve">                       Not applicable</w:t>
      </w:r>
    </w:p>
    <w:p w14:paraId="02E7A582" w14:textId="2144B1C3" w:rsidR="00994C33" w:rsidRDefault="00994C33" w:rsidP="00994C33">
      <w:pPr>
        <w:pStyle w:val="Heading1"/>
        <w:tabs>
          <w:tab w:val="right" w:pos="9070"/>
        </w:tabs>
        <w:spacing w:before="240" w:after="0" w:line="240" w:lineRule="auto"/>
        <w:rPr>
          <w:color w:val="FFFFFF" w:themeColor="background1"/>
          <w:sz w:val="36"/>
        </w:rPr>
      </w:pPr>
      <w:r w:rsidRPr="00EB1D71">
        <w:rPr>
          <w:color w:val="FFFFFF" w:themeColor="background1"/>
          <w:sz w:val="36"/>
        </w:rPr>
        <w:t>Organisation’s service</w:t>
      </w:r>
      <w:r>
        <w:rPr>
          <w:color w:val="FFFFFF" w:themeColor="background1"/>
          <w:sz w:val="36"/>
        </w:rPr>
        <w:t xml:space="preserve"> </w:t>
      </w:r>
      <w:r w:rsidRPr="00EB1D71">
        <w:rPr>
          <w:color w:val="FFFFFF" w:themeColor="background1"/>
          <w:sz w:val="36"/>
        </w:rPr>
        <w:t>environment</w:t>
      </w:r>
    </w:p>
    <w:p w14:paraId="1BF873F8" w14:textId="74447FC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 </w:t>
      </w:r>
      <w:r w:rsidRPr="00162F6A">
        <w:rPr>
          <w:color w:val="FFFFFF" w:themeColor="background1"/>
          <w:sz w:val="36"/>
        </w:rPr>
        <w:tab/>
      </w:r>
    </w:p>
    <w:p w14:paraId="75C100C8" w14:textId="77777777" w:rsidR="006B6A75" w:rsidRDefault="006B6A75" w:rsidP="009A2D6F">
      <w:pPr>
        <w:sectPr w:rsidR="006B6A75" w:rsidSect="004E4444">
          <w:pgSz w:w="11906" w:h="16838"/>
          <w:pgMar w:top="1701" w:right="1418" w:bottom="1418" w:left="1418" w:header="709" w:footer="397" w:gutter="0"/>
          <w:cols w:space="708"/>
          <w:docGrid w:linePitch="360"/>
        </w:sectPr>
      </w:pPr>
    </w:p>
    <w:p w14:paraId="6706E475" w14:textId="77777777" w:rsidR="001315E3" w:rsidRDefault="001315E3" w:rsidP="00314FF7"/>
    <w:p w14:paraId="7BA5A0C5" w14:textId="77777777" w:rsidR="006B75C5" w:rsidRDefault="006B75C5" w:rsidP="00314FF7"/>
    <w:p w14:paraId="0745B424" w14:textId="77777777" w:rsidR="006B75C5" w:rsidRDefault="006B75C5" w:rsidP="00314FF7"/>
    <w:p w14:paraId="1A41A9F9" w14:textId="77777777" w:rsidR="006B75C5" w:rsidRDefault="006B75C5" w:rsidP="00314FF7"/>
    <w:p w14:paraId="18FAB529" w14:textId="77777777" w:rsidR="006B75C5" w:rsidRDefault="006B75C5" w:rsidP="00314FF7"/>
    <w:p w14:paraId="7E00B1B9" w14:textId="77777777" w:rsidR="006B75C5" w:rsidRDefault="006B75C5" w:rsidP="00314FF7"/>
    <w:p w14:paraId="01A1BDD5" w14:textId="77777777" w:rsidR="006B75C5" w:rsidRDefault="006B75C5" w:rsidP="00314FF7"/>
    <w:p w14:paraId="4EC1DE32" w14:textId="77777777" w:rsidR="006B75C5" w:rsidRDefault="006B75C5" w:rsidP="00314FF7"/>
    <w:p w14:paraId="0F6ED036" w14:textId="77777777" w:rsidR="006B75C5" w:rsidRDefault="006B75C5" w:rsidP="00314FF7"/>
    <w:p w14:paraId="24770339" w14:textId="77777777" w:rsidR="006B75C5" w:rsidRDefault="006B75C5" w:rsidP="00314FF7"/>
    <w:p w14:paraId="5587F3A8" w14:textId="77777777" w:rsidR="006B75C5" w:rsidRDefault="006B75C5" w:rsidP="00314FF7"/>
    <w:p w14:paraId="73880D55" w14:textId="77777777" w:rsidR="006B75C5" w:rsidRDefault="006B75C5" w:rsidP="00314FF7"/>
    <w:p w14:paraId="1CDAB84C" w14:textId="77777777" w:rsidR="006B75C5" w:rsidRDefault="006B75C5" w:rsidP="00314FF7"/>
    <w:p w14:paraId="70CCC527" w14:textId="77777777" w:rsidR="006B75C5" w:rsidRDefault="006B75C5" w:rsidP="00314FF7"/>
    <w:p w14:paraId="72F0F939" w14:textId="77777777" w:rsidR="006B75C5" w:rsidRDefault="006B75C5" w:rsidP="00314FF7"/>
    <w:p w14:paraId="118A6AC6" w14:textId="77777777" w:rsidR="006B75C5" w:rsidRDefault="006B75C5" w:rsidP="00314FF7"/>
    <w:p w14:paraId="531F1B33" w14:textId="77777777" w:rsidR="006B75C5" w:rsidRDefault="006B75C5" w:rsidP="00314FF7"/>
    <w:p w14:paraId="27D26474" w14:textId="062EF950" w:rsidR="006B75C5" w:rsidRDefault="006B75C5" w:rsidP="00314FF7">
      <w:pPr>
        <w:sectPr w:rsidR="006B75C5" w:rsidSect="009A2D6F">
          <w:headerReference w:type="first" r:id="rId21"/>
          <w:type w:val="continuous"/>
          <w:pgSz w:w="11906" w:h="16838"/>
          <w:pgMar w:top="1701" w:right="1418" w:bottom="1418" w:left="1418" w:header="709" w:footer="397" w:gutter="0"/>
          <w:cols w:space="708"/>
          <w:docGrid w:linePitch="360"/>
        </w:sectPr>
      </w:pPr>
    </w:p>
    <w:p w14:paraId="1E16732B" w14:textId="6940C548" w:rsidR="006B75C5"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6B75C5">
        <w:rPr>
          <w:color w:val="FFFFFF" w:themeColor="background1"/>
          <w:sz w:val="36"/>
        </w:rPr>
        <w:t xml:space="preserve">                                    Compliant</w:t>
      </w:r>
    </w:p>
    <w:p w14:paraId="7E90323A" w14:textId="57E2424D" w:rsidR="00CB3BA9" w:rsidRDefault="009C6F30" w:rsidP="00676AAF">
      <w:pPr>
        <w:pStyle w:val="Heading1"/>
        <w:tabs>
          <w:tab w:val="right" w:pos="9070"/>
        </w:tabs>
        <w:spacing w:before="240" w:after="0" w:line="240" w:lineRule="auto"/>
        <w:rPr>
          <w:color w:val="FFFFFF" w:themeColor="background1"/>
          <w:sz w:val="36"/>
        </w:rPr>
      </w:pPr>
      <w:r w:rsidRPr="00EB1D71">
        <w:rPr>
          <w:color w:val="FFFFFF" w:themeColor="background1"/>
          <w:sz w:val="36"/>
        </w:rPr>
        <w:t>Feedback and complaints</w:t>
      </w:r>
    </w:p>
    <w:p w14:paraId="3CBB782C" w14:textId="77070FA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 </w:t>
      </w:r>
      <w:r w:rsidRPr="00162F6A">
        <w:rPr>
          <w:color w:val="FFFFFF" w:themeColor="background1"/>
          <w:sz w:val="36"/>
        </w:rPr>
        <w:tab/>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C27ED28" w14:textId="77777777" w:rsidR="003655D2" w:rsidRDefault="003655D2" w:rsidP="003655D2">
      <w:pPr>
        <w:rPr>
          <w:rFonts w:eastAsiaTheme="minorHAnsi"/>
          <w:color w:val="auto"/>
        </w:rPr>
      </w:pPr>
      <w:r>
        <w:rPr>
          <w:rFonts w:eastAsiaTheme="minorHAnsi"/>
          <w:color w:val="auto"/>
        </w:rPr>
        <w:t xml:space="preserve">Consumers and representatives said they were aware of ways to provide feedback and make complaints. They are comfortable raising and have been encouraged to do so by the service. </w:t>
      </w:r>
    </w:p>
    <w:p w14:paraId="22C2059A" w14:textId="0A866434" w:rsidR="003655D2" w:rsidRDefault="003655D2" w:rsidP="003655D2">
      <w:pPr>
        <w:rPr>
          <w:rFonts w:eastAsiaTheme="minorHAnsi"/>
          <w:color w:val="auto"/>
        </w:rPr>
      </w:pPr>
      <w:r>
        <w:rPr>
          <w:rFonts w:eastAsiaTheme="minorHAnsi"/>
          <w:color w:val="auto"/>
        </w:rPr>
        <w:t xml:space="preserve">Staff described how they would assist consumers to provide feedback and raise complaints if the consumer requested. </w:t>
      </w:r>
    </w:p>
    <w:p w14:paraId="60BECEFE" w14:textId="407088B4" w:rsidR="006F551A" w:rsidRPr="00762E37" w:rsidRDefault="006F551A" w:rsidP="003655D2">
      <w:pPr>
        <w:rPr>
          <w:rFonts w:eastAsiaTheme="minorHAnsi"/>
          <w:color w:val="auto"/>
        </w:rPr>
      </w:pPr>
      <w:r>
        <w:rPr>
          <w:rFonts w:eastAsiaTheme="minorHAnsi"/>
          <w:color w:val="auto"/>
        </w:rPr>
        <w:t xml:space="preserve">The service demonstrated that raising feedback and complaints are encouraged and means of raising and resolving complaints identified, action taken in response to complaints and they are used to improve the quality of care and services.  </w:t>
      </w:r>
    </w:p>
    <w:p w14:paraId="60C1DF76" w14:textId="09A51924" w:rsidR="004868F1" w:rsidRPr="006F551A" w:rsidRDefault="004868F1" w:rsidP="004868F1">
      <w:pPr>
        <w:rPr>
          <w:rFonts w:eastAsiaTheme="minorHAnsi"/>
          <w:color w:val="auto"/>
        </w:rPr>
      </w:pPr>
      <w:r w:rsidRPr="006F551A">
        <w:rPr>
          <w:rFonts w:eastAsiaTheme="minorHAnsi"/>
          <w:color w:val="auto"/>
        </w:rPr>
        <w:t>The Quality Standard for th</w:t>
      </w:r>
      <w:r w:rsidR="006F551A" w:rsidRPr="006F551A">
        <w:rPr>
          <w:rFonts w:eastAsiaTheme="minorHAnsi"/>
          <w:color w:val="auto"/>
        </w:rPr>
        <w:t xml:space="preserve">is service </w:t>
      </w:r>
      <w:r w:rsidR="007D66F1" w:rsidRPr="006F551A">
        <w:rPr>
          <w:rFonts w:eastAsiaTheme="minorHAnsi"/>
          <w:color w:val="auto"/>
        </w:rPr>
        <w:t xml:space="preserve">is </w:t>
      </w:r>
      <w:r w:rsidRPr="006F551A">
        <w:rPr>
          <w:rFonts w:eastAsiaTheme="minorHAnsi"/>
          <w:color w:val="auto"/>
        </w:rPr>
        <w:t>assessed as</w:t>
      </w:r>
      <w:r w:rsidR="006F551A" w:rsidRPr="006F551A">
        <w:rPr>
          <w:rFonts w:eastAsiaTheme="minorHAnsi"/>
          <w:color w:val="auto"/>
        </w:rPr>
        <w:t xml:space="preserve"> </w:t>
      </w:r>
      <w:r w:rsidR="008938D0" w:rsidRPr="006F551A">
        <w:rPr>
          <w:color w:val="auto"/>
        </w:rPr>
        <w:t xml:space="preserve">Compliant </w:t>
      </w:r>
      <w:r w:rsidRPr="006F551A">
        <w:rPr>
          <w:rFonts w:eastAsiaTheme="minorHAnsi"/>
          <w:color w:val="auto"/>
        </w:rPr>
        <w:t>as</w:t>
      </w:r>
      <w:r w:rsidR="006F551A" w:rsidRPr="006F551A">
        <w:rPr>
          <w:rFonts w:eastAsiaTheme="minorHAnsi"/>
          <w:color w:val="auto"/>
        </w:rPr>
        <w:t xml:space="preserve"> four</w:t>
      </w:r>
      <w:r w:rsidRPr="006F551A">
        <w:rPr>
          <w:rFonts w:eastAsiaTheme="minorHAnsi"/>
          <w:color w:val="auto"/>
        </w:rPr>
        <w:t xml:space="preserve"> of the four specific requirements have been assessed as </w:t>
      </w:r>
      <w:r w:rsidR="008938D0" w:rsidRPr="006F551A">
        <w:rPr>
          <w:color w:val="auto"/>
        </w:rPr>
        <w:t>Compliant</w:t>
      </w:r>
      <w:r w:rsidRPr="006F551A">
        <w:rPr>
          <w:rFonts w:eastAsiaTheme="minorHAnsi"/>
          <w:color w:val="auto"/>
        </w:rPr>
        <w:t xml:space="preserve">. </w:t>
      </w:r>
    </w:p>
    <w:p w14:paraId="7D9EA69B" w14:textId="706B41CD"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6EEAC585"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3F9574EB" w14:textId="7694B9EE" w:rsidR="006107BF" w:rsidRPr="006107BF" w:rsidRDefault="006107BF" w:rsidP="005636CF">
            <w:pPr>
              <w:pStyle w:val="Heading3"/>
              <w:spacing w:before="120" w:after="0"/>
              <w:ind w:hanging="106"/>
              <w:jc w:val="right"/>
              <w:outlineLvl w:val="2"/>
            </w:pPr>
            <w:r w:rsidRPr="005636CF">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0E8E6551"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FC4C446" w14:textId="3E4C9FD8" w:rsidR="006107BF" w:rsidRPr="006107BF" w:rsidRDefault="006107BF" w:rsidP="006107BF">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3CC16810" w14:textId="62C20FF7" w:rsidR="006F551A" w:rsidRDefault="006F551A" w:rsidP="006F551A">
      <w:pPr>
        <w:spacing w:line="240" w:lineRule="auto"/>
      </w:pPr>
      <w: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F551A" w:rsidRPr="002B61BB" w14:paraId="2DFFDFEA" w14:textId="77777777" w:rsidTr="006107BF">
        <w:tc>
          <w:tcPr>
            <w:tcW w:w="4531" w:type="dxa"/>
            <w:shd w:val="clear" w:color="auto" w:fill="E7E6E6" w:themeFill="background2"/>
          </w:tcPr>
          <w:p w14:paraId="5C4E3439" w14:textId="3D2E29B0" w:rsidR="006F551A" w:rsidRPr="002B61BB" w:rsidRDefault="006F551A" w:rsidP="006F551A">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3F3656DC" w14:textId="01776EBF" w:rsidR="006F551A" w:rsidRPr="002B61BB" w:rsidRDefault="006F551A" w:rsidP="006F551A">
            <w:pPr>
              <w:pStyle w:val="Heading3"/>
              <w:spacing w:before="120" w:after="0"/>
              <w:outlineLvl w:val="2"/>
            </w:pPr>
            <w:r w:rsidRPr="002B61BB">
              <w:t xml:space="preserve">   </w:t>
            </w:r>
          </w:p>
        </w:tc>
        <w:tc>
          <w:tcPr>
            <w:tcW w:w="3548" w:type="dxa"/>
            <w:shd w:val="clear" w:color="auto" w:fill="E7E6E6" w:themeFill="background2"/>
          </w:tcPr>
          <w:p w14:paraId="22AEFBD5" w14:textId="1357FFB3" w:rsidR="006F551A" w:rsidRPr="006107BF" w:rsidRDefault="006F551A" w:rsidP="005636CF">
            <w:pPr>
              <w:pStyle w:val="Heading3"/>
              <w:spacing w:before="120" w:after="0"/>
              <w:ind w:hanging="106"/>
              <w:jc w:val="right"/>
              <w:outlineLvl w:val="2"/>
            </w:pPr>
            <w:r w:rsidRPr="005636CF">
              <w:t>Compliant</w:t>
            </w:r>
          </w:p>
        </w:tc>
      </w:tr>
      <w:tr w:rsidR="006F551A" w:rsidRPr="002B61BB" w14:paraId="08493B7F" w14:textId="77777777" w:rsidTr="006107BF">
        <w:tc>
          <w:tcPr>
            <w:tcW w:w="4531" w:type="dxa"/>
            <w:shd w:val="clear" w:color="auto" w:fill="E7E6E6" w:themeFill="background2"/>
          </w:tcPr>
          <w:p w14:paraId="4C3DDD10" w14:textId="77777777" w:rsidR="006F551A" w:rsidRPr="002B61BB" w:rsidRDefault="006F551A" w:rsidP="006F551A">
            <w:pPr>
              <w:pStyle w:val="Heading3"/>
              <w:spacing w:before="0" w:after="0"/>
              <w:outlineLvl w:val="2"/>
            </w:pPr>
          </w:p>
        </w:tc>
        <w:tc>
          <w:tcPr>
            <w:tcW w:w="993" w:type="dxa"/>
            <w:shd w:val="clear" w:color="auto" w:fill="E7E6E6" w:themeFill="background2"/>
          </w:tcPr>
          <w:p w14:paraId="7C568C78" w14:textId="70B50640" w:rsidR="006F551A" w:rsidRPr="002B61BB" w:rsidRDefault="006F551A" w:rsidP="006F551A">
            <w:pPr>
              <w:pStyle w:val="Heading3"/>
              <w:spacing w:before="0" w:after="0"/>
              <w:outlineLvl w:val="2"/>
            </w:pPr>
            <w:r w:rsidRPr="002B61BB">
              <w:t xml:space="preserve"> </w:t>
            </w:r>
          </w:p>
        </w:tc>
        <w:tc>
          <w:tcPr>
            <w:tcW w:w="3548" w:type="dxa"/>
            <w:shd w:val="clear" w:color="auto" w:fill="E7E6E6" w:themeFill="background2"/>
          </w:tcPr>
          <w:p w14:paraId="1F57D9BF" w14:textId="41D43DCF" w:rsidR="006F551A" w:rsidRPr="006107BF" w:rsidRDefault="006F551A" w:rsidP="006F551A">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6AADA05E" w14:textId="62BFC8B2" w:rsidR="006F551A" w:rsidRDefault="006F551A" w:rsidP="006F551A">
      <w:pPr>
        <w:spacing w:line="240" w:lineRule="auto"/>
      </w:pPr>
      <w:r>
        <w:t>Based on the information reviewed I find this requirement Compliant.</w:t>
      </w:r>
    </w:p>
    <w:p w14:paraId="72835191" w14:textId="77777777" w:rsidR="006F551A" w:rsidRDefault="006F551A" w:rsidP="006F551A">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F551A" w:rsidRPr="002B61BB" w14:paraId="37B57580" w14:textId="77777777" w:rsidTr="006107BF">
        <w:tc>
          <w:tcPr>
            <w:tcW w:w="4531" w:type="dxa"/>
            <w:shd w:val="clear" w:color="auto" w:fill="E7E6E6" w:themeFill="background2"/>
          </w:tcPr>
          <w:p w14:paraId="3E00C01E" w14:textId="21EE2100" w:rsidR="006F551A" w:rsidRPr="002B61BB" w:rsidRDefault="006F551A" w:rsidP="006F551A">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09535BD6" w:rsidR="006F551A" w:rsidRPr="002B61BB" w:rsidRDefault="006F551A" w:rsidP="006F551A">
            <w:pPr>
              <w:pStyle w:val="Heading3"/>
              <w:spacing w:before="120" w:after="0"/>
              <w:outlineLvl w:val="2"/>
            </w:pPr>
            <w:r w:rsidRPr="002B61BB">
              <w:t xml:space="preserve">   </w:t>
            </w:r>
          </w:p>
        </w:tc>
        <w:tc>
          <w:tcPr>
            <w:tcW w:w="3548" w:type="dxa"/>
            <w:shd w:val="clear" w:color="auto" w:fill="E7E6E6" w:themeFill="background2"/>
          </w:tcPr>
          <w:p w14:paraId="7E810BFA" w14:textId="239598FB" w:rsidR="006F551A" w:rsidRPr="006107BF" w:rsidRDefault="006F551A" w:rsidP="005636CF">
            <w:pPr>
              <w:pStyle w:val="Heading3"/>
              <w:spacing w:before="120" w:after="0"/>
              <w:ind w:hanging="106"/>
              <w:jc w:val="right"/>
              <w:outlineLvl w:val="2"/>
            </w:pPr>
            <w:r w:rsidRPr="005636CF">
              <w:t>Compliant</w:t>
            </w:r>
          </w:p>
        </w:tc>
      </w:tr>
      <w:tr w:rsidR="006F551A" w:rsidRPr="002B61BB" w14:paraId="43503003" w14:textId="77777777" w:rsidTr="006107BF">
        <w:tc>
          <w:tcPr>
            <w:tcW w:w="4531" w:type="dxa"/>
            <w:shd w:val="clear" w:color="auto" w:fill="E7E6E6" w:themeFill="background2"/>
          </w:tcPr>
          <w:p w14:paraId="476976C2" w14:textId="77777777" w:rsidR="006F551A" w:rsidRPr="002B61BB" w:rsidRDefault="006F551A" w:rsidP="006F551A">
            <w:pPr>
              <w:pStyle w:val="Heading3"/>
              <w:spacing w:before="0" w:after="0"/>
              <w:outlineLvl w:val="2"/>
            </w:pPr>
          </w:p>
        </w:tc>
        <w:tc>
          <w:tcPr>
            <w:tcW w:w="993" w:type="dxa"/>
            <w:shd w:val="clear" w:color="auto" w:fill="E7E6E6" w:themeFill="background2"/>
          </w:tcPr>
          <w:p w14:paraId="33FDC05A" w14:textId="1286B1BE" w:rsidR="006F551A" w:rsidRPr="002B61BB" w:rsidRDefault="006F551A" w:rsidP="006F551A">
            <w:pPr>
              <w:pStyle w:val="Heading3"/>
              <w:spacing w:before="0" w:after="0"/>
              <w:outlineLvl w:val="2"/>
            </w:pPr>
            <w:r w:rsidRPr="002B61BB">
              <w:t xml:space="preserve"> </w:t>
            </w:r>
          </w:p>
        </w:tc>
        <w:tc>
          <w:tcPr>
            <w:tcW w:w="3548" w:type="dxa"/>
            <w:shd w:val="clear" w:color="auto" w:fill="E7E6E6" w:themeFill="background2"/>
          </w:tcPr>
          <w:p w14:paraId="28C9084D" w14:textId="7EE62052" w:rsidR="006F551A" w:rsidRPr="006107BF" w:rsidRDefault="006F551A" w:rsidP="006F551A">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6821E223" w14:textId="76ED4AC1" w:rsidR="006F551A" w:rsidRDefault="006F551A" w:rsidP="006F551A">
      <w:pPr>
        <w:spacing w:line="240" w:lineRule="auto"/>
      </w:pPr>
      <w:r>
        <w:t>Based on the information reviewed I find this requirement Compliant.</w:t>
      </w:r>
    </w:p>
    <w:p w14:paraId="0859B97D" w14:textId="77777777" w:rsidR="006F551A" w:rsidRDefault="006F551A" w:rsidP="006F551A">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675AE955"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6E18C20E" w14:textId="711A8A02" w:rsidR="006107BF" w:rsidRPr="006107BF" w:rsidRDefault="006F551A" w:rsidP="005636CF">
            <w:pPr>
              <w:pStyle w:val="Heading3"/>
              <w:spacing w:before="120" w:after="0"/>
              <w:ind w:hanging="106"/>
              <w:jc w:val="right"/>
              <w:outlineLvl w:val="2"/>
            </w:pPr>
            <w:r w:rsidRPr="005636CF">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34DC4B3D"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5E7052C" w14:textId="20CCEFDC" w:rsidR="006107BF" w:rsidRPr="006107BF" w:rsidRDefault="006107BF" w:rsidP="006107BF">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752DAF1F" w14:textId="77777777" w:rsidR="006F551A" w:rsidRDefault="006F551A" w:rsidP="006F551A">
      <w:pPr>
        <w:spacing w:line="240" w:lineRule="auto"/>
      </w:pPr>
      <w:r>
        <w:t>Based on the information reviewed I find this requirement Compliant.</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47E3803D"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BA2139">
        <w:rPr>
          <w:color w:val="FFFFFF" w:themeColor="background1"/>
          <w:sz w:val="36"/>
        </w:rPr>
        <w:t xml:space="preserve">                                    Compliant</w:t>
      </w:r>
    </w:p>
    <w:p w14:paraId="49920EFB" w14:textId="77777777" w:rsidR="006B6A75" w:rsidRDefault="00BA2139" w:rsidP="00872D6C">
      <w:pPr>
        <w:pStyle w:val="Heading1"/>
        <w:tabs>
          <w:tab w:val="left" w:pos="2835"/>
          <w:tab w:val="right" w:pos="9070"/>
        </w:tabs>
        <w:spacing w:before="0" w:after="0" w:line="240" w:lineRule="auto"/>
        <w:rPr>
          <w:color w:val="FFFFFF" w:themeColor="background1"/>
          <w:sz w:val="36"/>
        </w:rPr>
      </w:pPr>
      <w:r w:rsidRPr="00EB1D71">
        <w:rPr>
          <w:color w:val="FFFFFF" w:themeColor="background1"/>
          <w:sz w:val="36"/>
        </w:rPr>
        <w:t>Human resources</w:t>
      </w:r>
    </w:p>
    <w:p w14:paraId="40628A74" w14:textId="4D22C2A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18FC267" w14:textId="1410CFB3" w:rsidR="00EB4D17" w:rsidRDefault="00EB4D17" w:rsidP="00EB4D17">
      <w:pPr>
        <w:rPr>
          <w:rFonts w:eastAsia="Calibri"/>
          <w:color w:val="auto"/>
          <w:lang w:eastAsia="en-US"/>
        </w:rPr>
      </w:pPr>
      <w:r w:rsidRPr="00890F0D">
        <w:rPr>
          <w:rFonts w:eastAsia="Calibri"/>
          <w:color w:val="auto"/>
          <w:lang w:eastAsia="en-US"/>
        </w:rPr>
        <w:t xml:space="preserve">Consumers and representatives </w:t>
      </w:r>
      <w:r>
        <w:rPr>
          <w:rFonts w:eastAsia="Calibri"/>
          <w:color w:val="auto"/>
          <w:lang w:eastAsia="en-US"/>
        </w:rPr>
        <w:t xml:space="preserve">were satisfied with staff availability and commented that staff are kind and gentle. All staff interviewed demonstrated kind, caring and compassionate regard for consumers. </w:t>
      </w:r>
    </w:p>
    <w:p w14:paraId="3321EB92" w14:textId="77777777" w:rsidR="00EB4D17" w:rsidRDefault="00EB4D17" w:rsidP="00EB4D17">
      <w:pPr>
        <w:rPr>
          <w:rFonts w:eastAsia="Calibri"/>
          <w:color w:val="auto"/>
          <w:lang w:eastAsia="en-US"/>
        </w:rPr>
      </w:pPr>
      <w:r>
        <w:rPr>
          <w:rFonts w:eastAsia="Calibri"/>
          <w:color w:val="auto"/>
          <w:lang w:eastAsia="en-US"/>
        </w:rPr>
        <w:t xml:space="preserve">Care staff advised overall they have enough time to complete their tasks and are able to request additional time if needed. Staff demonstrated an awareness of the needs of the consumer and were confident in their roles. All care staff have completed at least a Certificate III in aged care. </w:t>
      </w:r>
    </w:p>
    <w:p w14:paraId="3A60C0BA" w14:textId="77777777" w:rsidR="00EB4D17" w:rsidRPr="002F7485" w:rsidRDefault="00EB4D17" w:rsidP="00EB4D17">
      <w:pPr>
        <w:tabs>
          <w:tab w:val="right" w:pos="9026"/>
        </w:tabs>
      </w:pPr>
      <w:r>
        <w:rPr>
          <w:rFonts w:eastAsia="Calibri"/>
          <w:color w:val="auto"/>
          <w:lang w:eastAsia="en-US"/>
        </w:rPr>
        <w:t xml:space="preserve">Training is provided on an ongoing basis and is tailored to suit the needs of the consumer. </w:t>
      </w:r>
      <w:r>
        <w:t xml:space="preserve">Care staff have regular monitoring and review of their performance by management and feedback is encouraged from consumers and representatives. </w:t>
      </w:r>
    </w:p>
    <w:p w14:paraId="20B9FEBE" w14:textId="77777777" w:rsidR="00EB4D17" w:rsidRDefault="00EB4D17" w:rsidP="00EB4D17">
      <w:pPr>
        <w:rPr>
          <w:rFonts w:eastAsia="Calibri"/>
          <w:color w:val="auto"/>
          <w:lang w:eastAsia="en-US"/>
        </w:rPr>
      </w:pPr>
      <w:r>
        <w:rPr>
          <w:rFonts w:eastAsia="Calibri"/>
          <w:color w:val="auto"/>
          <w:lang w:eastAsia="en-US"/>
        </w:rPr>
        <w:t>Management and staff discussed ‘shadow shifts’ for new consumers or staff. The operations manager, a qualified care staff member also provides support in the field to care staff.</w:t>
      </w:r>
    </w:p>
    <w:p w14:paraId="260991C7" w14:textId="6B744A5D" w:rsidR="007E240B" w:rsidRPr="00EB4D17" w:rsidRDefault="007E240B" w:rsidP="007E240B">
      <w:pPr>
        <w:rPr>
          <w:rFonts w:eastAsiaTheme="minorHAnsi"/>
          <w:color w:val="auto"/>
        </w:rPr>
      </w:pPr>
      <w:r w:rsidRPr="00EB4D17">
        <w:rPr>
          <w:rFonts w:eastAsiaTheme="minorHAnsi"/>
          <w:color w:val="auto"/>
        </w:rPr>
        <w:t>The Quality Standard for th</w:t>
      </w:r>
      <w:r w:rsidR="00EB4D17" w:rsidRPr="00EB4D17">
        <w:rPr>
          <w:rFonts w:eastAsiaTheme="minorHAnsi"/>
          <w:color w:val="auto"/>
        </w:rPr>
        <w:t>is service</w:t>
      </w:r>
      <w:r w:rsidR="007D66F1" w:rsidRPr="00EB4D17">
        <w:rPr>
          <w:rFonts w:eastAsiaTheme="minorHAnsi"/>
          <w:color w:val="auto"/>
        </w:rPr>
        <w:t xml:space="preserve"> is </w:t>
      </w:r>
      <w:r w:rsidRPr="00EB4D17">
        <w:rPr>
          <w:rFonts w:eastAsiaTheme="minorHAnsi"/>
          <w:color w:val="auto"/>
        </w:rPr>
        <w:t xml:space="preserve">assessed as </w:t>
      </w:r>
      <w:r w:rsidR="00EB4D17" w:rsidRPr="00EB4D17">
        <w:rPr>
          <w:rFonts w:eastAsiaTheme="minorHAnsi"/>
          <w:color w:val="auto"/>
        </w:rPr>
        <w:t>C</w:t>
      </w:r>
      <w:r w:rsidR="008938D0" w:rsidRPr="00EB4D17">
        <w:rPr>
          <w:color w:val="auto"/>
        </w:rPr>
        <w:t xml:space="preserve">ompliant </w:t>
      </w:r>
      <w:r w:rsidRPr="00EB4D17">
        <w:rPr>
          <w:rFonts w:eastAsiaTheme="minorHAnsi"/>
          <w:color w:val="auto"/>
        </w:rPr>
        <w:t xml:space="preserve">as </w:t>
      </w:r>
      <w:r w:rsidR="00EB4D17" w:rsidRPr="00EB4D17">
        <w:rPr>
          <w:rFonts w:eastAsiaTheme="minorHAnsi"/>
          <w:color w:val="auto"/>
        </w:rPr>
        <w:t>five</w:t>
      </w:r>
      <w:r w:rsidRPr="00EB4D17">
        <w:rPr>
          <w:rFonts w:eastAsiaTheme="minorHAnsi"/>
          <w:color w:val="auto"/>
        </w:rPr>
        <w:t xml:space="preserve"> of the five specific requirements have been assessed as </w:t>
      </w:r>
      <w:r w:rsidR="00EB4D17" w:rsidRPr="00EB4D17">
        <w:rPr>
          <w:rFonts w:eastAsiaTheme="minorHAnsi"/>
          <w:color w:val="auto"/>
        </w:rPr>
        <w:t>C</w:t>
      </w:r>
      <w:r w:rsidR="008938D0" w:rsidRPr="00EB4D17">
        <w:rPr>
          <w:color w:val="auto"/>
        </w:rPr>
        <w:t>ompliant</w:t>
      </w:r>
      <w:r w:rsidRPr="00EB4D17">
        <w:rPr>
          <w:rFonts w:eastAsiaTheme="minorHAnsi"/>
          <w:color w:val="auto"/>
        </w:rPr>
        <w:t xml:space="preserve">. </w:t>
      </w:r>
    </w:p>
    <w:p w14:paraId="211C4391" w14:textId="61BCDEA2"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9D5BF6"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A2A09DB"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09230127" w14:textId="4825E2A3" w:rsidR="006107BF" w:rsidRPr="005636CF" w:rsidRDefault="006107BF" w:rsidP="005636CF">
            <w:pPr>
              <w:pStyle w:val="Heading3"/>
              <w:spacing w:before="120" w:after="0"/>
              <w:ind w:hanging="106"/>
              <w:jc w:val="right"/>
              <w:outlineLvl w:val="2"/>
            </w:pPr>
            <w:r w:rsidRPr="005636CF">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3F1A62FA"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419AAE7" w14:textId="72EAA279" w:rsidR="006107BF" w:rsidRPr="006107BF" w:rsidRDefault="006107BF" w:rsidP="006107BF">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5D37534C" w14:textId="2E8378FB" w:rsidR="00B879FF" w:rsidRDefault="00B879FF" w:rsidP="00B879FF">
      <w:pPr>
        <w:spacing w:line="240" w:lineRule="auto"/>
      </w:pPr>
      <w:r>
        <w:t>Based on the information reviewed I find this requirement Compliant.</w:t>
      </w:r>
    </w:p>
    <w:p w14:paraId="04C4FE05" w14:textId="77777777" w:rsidR="00B879FF" w:rsidRDefault="00B879FF" w:rsidP="00B879FF">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6147A2FD"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0B65527D" w14:textId="00E4C2ED" w:rsidR="006107BF" w:rsidRPr="006107BF" w:rsidRDefault="00DB2F7E" w:rsidP="005636CF">
            <w:pPr>
              <w:pStyle w:val="Heading3"/>
              <w:spacing w:before="120" w:after="0"/>
              <w:ind w:hanging="106"/>
              <w:jc w:val="right"/>
              <w:outlineLvl w:val="2"/>
            </w:pPr>
            <w:r w:rsidRPr="005636CF">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13B67846"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5741D70" w14:textId="14012911" w:rsidR="006107BF" w:rsidRPr="006107BF" w:rsidRDefault="006107BF"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1BAEE168" w14:textId="1F0A18B1" w:rsidR="00B879FF" w:rsidRDefault="00B879FF" w:rsidP="00B879FF">
      <w:pPr>
        <w:spacing w:line="240" w:lineRule="auto"/>
      </w:pPr>
      <w:r>
        <w:t>Based on the information reviewed I find this requirement Compliant.</w:t>
      </w:r>
    </w:p>
    <w:p w14:paraId="616203D5" w14:textId="77777777" w:rsidR="00B879FF" w:rsidRDefault="00B879FF" w:rsidP="00B879FF">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3865BDD4"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3098F75C" w14:textId="0000B81A" w:rsidR="006107BF" w:rsidRPr="006107BF" w:rsidRDefault="00301A62" w:rsidP="005636CF">
            <w:pPr>
              <w:pStyle w:val="Heading3"/>
              <w:spacing w:before="120" w:after="0"/>
              <w:ind w:hanging="106"/>
              <w:jc w:val="right"/>
              <w:outlineLvl w:val="2"/>
            </w:pPr>
            <w:r w:rsidRPr="005636CF">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489719A6"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93E20D8" w14:textId="06BAE8AA" w:rsidR="006107BF" w:rsidRPr="006107BF" w:rsidRDefault="006107BF" w:rsidP="006107BF">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31FDFCC5" w14:textId="77D6ED5A" w:rsidR="00B879FF" w:rsidRDefault="00B879FF" w:rsidP="00B879FF">
      <w:pPr>
        <w:spacing w:line="240" w:lineRule="auto"/>
      </w:pPr>
      <w:r>
        <w:t>Based on the information reviewed I find this requirement Compliant.</w:t>
      </w:r>
    </w:p>
    <w:p w14:paraId="0B5C8318" w14:textId="77777777" w:rsidR="00B879FF" w:rsidRDefault="00B879FF" w:rsidP="00B879FF">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328993B3"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6D422A3A" w14:textId="34598FF7" w:rsidR="006107BF" w:rsidRPr="006107BF" w:rsidRDefault="00301A62" w:rsidP="005636CF">
            <w:pPr>
              <w:pStyle w:val="Heading3"/>
              <w:spacing w:before="120" w:after="0"/>
              <w:ind w:hanging="106"/>
              <w:jc w:val="right"/>
              <w:outlineLvl w:val="2"/>
            </w:pPr>
            <w:r w:rsidRPr="005636CF">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1F6A01B6"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62E6D09" w14:textId="21221A59"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036C8517" w14:textId="753A6A17" w:rsidR="00D6674C" w:rsidRDefault="00D6674C" w:rsidP="00D6674C">
      <w:pPr>
        <w:spacing w:line="240" w:lineRule="auto"/>
      </w:pPr>
      <w:r>
        <w:t>Based on the information reviewed I find this requirement Compliant.</w:t>
      </w:r>
    </w:p>
    <w:p w14:paraId="5D04F109" w14:textId="77777777" w:rsidR="00D6674C" w:rsidRDefault="00D6674C" w:rsidP="00D6674C">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B73A555"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6320F3F2" w14:textId="5BDFC7F6" w:rsidR="006107BF" w:rsidRPr="006107BF" w:rsidRDefault="00301A62" w:rsidP="005636CF">
            <w:pPr>
              <w:pStyle w:val="Heading3"/>
              <w:spacing w:before="120" w:after="0"/>
              <w:ind w:hanging="106"/>
              <w:jc w:val="right"/>
              <w:outlineLvl w:val="2"/>
            </w:pPr>
            <w:r w:rsidRPr="005636CF">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6006D019"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22B8D95" w14:textId="41B51B29" w:rsidR="006107BF" w:rsidRPr="006107BF" w:rsidRDefault="006107BF"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19FC9B4" w14:textId="77777777" w:rsidR="00D6674C" w:rsidRDefault="00D6674C" w:rsidP="00D6674C">
      <w:pPr>
        <w:spacing w:line="240" w:lineRule="auto"/>
      </w:pPr>
      <w:r>
        <w:t>Based on the information reviewed I find this requirement Compliant.</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E25DFE3" w14:textId="1C60E32F" w:rsidR="006D1903"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1A2B605C">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6D1903">
        <w:rPr>
          <w:color w:val="FFFFFF" w:themeColor="background1"/>
          <w:sz w:val="36"/>
        </w:rPr>
        <w:t xml:space="preserve">                             Not Compliant </w:t>
      </w:r>
    </w:p>
    <w:p w14:paraId="18C85006" w14:textId="2472AB64" w:rsidR="008D7780" w:rsidRDefault="00095CD4" w:rsidP="00676AAF">
      <w:pPr>
        <w:pStyle w:val="Heading1"/>
        <w:tabs>
          <w:tab w:val="right" w:pos="9070"/>
        </w:tabs>
        <w:spacing w:before="240" w:after="0" w:line="240" w:lineRule="auto"/>
        <w:rPr>
          <w:color w:val="FFFFFF" w:themeColor="background1"/>
          <w:sz w:val="36"/>
        </w:rPr>
      </w:pPr>
      <w:r w:rsidRPr="00EB1D71">
        <w:rPr>
          <w:color w:val="FFFFFF" w:themeColor="background1"/>
          <w:sz w:val="36"/>
        </w:rPr>
        <w:t>Organisational governance</w:t>
      </w:r>
    </w:p>
    <w:p w14:paraId="1DCD4435" w14:textId="0C92AF3E" w:rsidR="006D1903" w:rsidRDefault="006C6789" w:rsidP="006D190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p>
    <w:p w14:paraId="1A49D717" w14:textId="77777777" w:rsidR="006D1903" w:rsidRPr="006D1903" w:rsidRDefault="006D1903" w:rsidP="006D1903"/>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2E2AB12" w14:textId="1BB37845" w:rsidR="0026491E" w:rsidRDefault="0026491E" w:rsidP="0026491E">
      <w:pPr>
        <w:rPr>
          <w:color w:val="auto"/>
        </w:rPr>
      </w:pPr>
      <w:r>
        <w:rPr>
          <w:color w:val="auto"/>
        </w:rPr>
        <w:t>The organisation was unable to demonstrate that, in relation to information management, its</w:t>
      </w:r>
      <w:r>
        <w:rPr>
          <w:rFonts w:eastAsia="Calibri"/>
          <w:color w:val="auto"/>
          <w:lang w:eastAsia="en-US"/>
        </w:rPr>
        <w:t xml:space="preserve"> systems were supporting staff to access information when they need it or that the information available is comprehensive.</w:t>
      </w:r>
    </w:p>
    <w:p w14:paraId="6672EA22" w14:textId="4F19AEAE" w:rsidR="0026491E" w:rsidRPr="00770D85" w:rsidRDefault="0026491E" w:rsidP="0026491E">
      <w:pPr>
        <w:spacing w:before="120"/>
      </w:pPr>
      <w:r>
        <w:rPr>
          <w:color w:val="auto"/>
        </w:rPr>
        <w:t xml:space="preserve">However, in relation to all other aspects of organisational governance it was generally able to demonstrate </w:t>
      </w:r>
      <w:r w:rsidRPr="00737041">
        <w:rPr>
          <w:color w:val="auto"/>
        </w:rPr>
        <w:t>that</w:t>
      </w:r>
      <w:r>
        <w:rPr>
          <w:color w:val="auto"/>
        </w:rPr>
        <w:t xml:space="preserve"> it</w:t>
      </w:r>
      <w:r w:rsidRPr="00737041">
        <w:rPr>
          <w:color w:val="auto"/>
        </w:rPr>
        <w:t xml:space="preserve"> promotes a culture of safe, inclusive and quality care and services and is accountable for their delivery.</w:t>
      </w:r>
      <w:r>
        <w:rPr>
          <w:color w:val="auto"/>
        </w:rPr>
        <w:t xml:space="preserve"> A business</w:t>
      </w:r>
      <w:r w:rsidRPr="00737041">
        <w:rPr>
          <w:color w:val="auto"/>
        </w:rPr>
        <w:t xml:space="preserve"> plan</w:t>
      </w:r>
      <w:r w:rsidR="00CA446C">
        <w:rPr>
          <w:color w:val="auto"/>
        </w:rPr>
        <w:t xml:space="preserve"> </w:t>
      </w:r>
      <w:r>
        <w:rPr>
          <w:color w:val="auto"/>
        </w:rPr>
        <w:t xml:space="preserve">is in place  that incorporates issues and improvements including the main risks for the organisation. As a result of </w:t>
      </w:r>
      <w:r w:rsidRPr="00770D85">
        <w:t>consumer</w:t>
      </w:r>
      <w:r>
        <w:t xml:space="preserve"> feedback it has reviewed its monthly statement format. The organisation’s governing body hold informal and formal meetings. Formal meetings are held each month and meeting minutes are documented. </w:t>
      </w:r>
    </w:p>
    <w:p w14:paraId="7715DB3F" w14:textId="1AE348E3" w:rsidR="00E4382C" w:rsidRPr="0026491E" w:rsidRDefault="00E4382C" w:rsidP="00E4382C">
      <w:pPr>
        <w:rPr>
          <w:rFonts w:eastAsiaTheme="minorHAnsi"/>
          <w:color w:val="auto"/>
        </w:rPr>
      </w:pPr>
      <w:r w:rsidRPr="0026491E">
        <w:rPr>
          <w:rFonts w:eastAsiaTheme="minorHAnsi"/>
          <w:color w:val="auto"/>
        </w:rPr>
        <w:t>The Quality Standard for the service</w:t>
      </w:r>
      <w:r w:rsidR="0026491E" w:rsidRPr="0026491E">
        <w:rPr>
          <w:rFonts w:eastAsiaTheme="minorHAnsi"/>
          <w:color w:val="auto"/>
        </w:rPr>
        <w:t xml:space="preserve"> is </w:t>
      </w:r>
      <w:r w:rsidRPr="0026491E">
        <w:rPr>
          <w:rFonts w:eastAsiaTheme="minorHAnsi"/>
          <w:color w:val="auto"/>
        </w:rPr>
        <w:t>assessed as</w:t>
      </w:r>
      <w:r w:rsidR="0026491E" w:rsidRPr="0026491E">
        <w:rPr>
          <w:rFonts w:eastAsiaTheme="minorHAnsi"/>
          <w:color w:val="auto"/>
        </w:rPr>
        <w:t xml:space="preserve"> </w:t>
      </w:r>
      <w:r w:rsidR="008938D0" w:rsidRPr="0026491E">
        <w:rPr>
          <w:color w:val="auto"/>
        </w:rPr>
        <w:t>No</w:t>
      </w:r>
      <w:r w:rsidR="00E04E2F">
        <w:rPr>
          <w:color w:val="auto"/>
        </w:rPr>
        <w:t>t C</w:t>
      </w:r>
      <w:r w:rsidR="008938D0" w:rsidRPr="0026491E">
        <w:rPr>
          <w:color w:val="auto"/>
        </w:rPr>
        <w:t xml:space="preserve">ompliant </w:t>
      </w:r>
      <w:r w:rsidRPr="0026491E">
        <w:rPr>
          <w:rFonts w:eastAsiaTheme="minorHAnsi"/>
          <w:color w:val="auto"/>
        </w:rPr>
        <w:t xml:space="preserve">as </w:t>
      </w:r>
      <w:r w:rsidR="0026491E" w:rsidRPr="0026491E">
        <w:rPr>
          <w:rFonts w:eastAsiaTheme="minorHAnsi"/>
          <w:color w:val="auto"/>
        </w:rPr>
        <w:t>one (1)</w:t>
      </w:r>
      <w:r w:rsidRPr="0026491E">
        <w:rPr>
          <w:rFonts w:eastAsiaTheme="minorHAnsi"/>
          <w:color w:val="auto"/>
        </w:rPr>
        <w:t xml:space="preserve"> of the five specific requirements have been assessed as </w:t>
      </w:r>
      <w:r w:rsidR="008938D0" w:rsidRPr="0026491E">
        <w:rPr>
          <w:color w:val="auto"/>
        </w:rPr>
        <w:t>No</w:t>
      </w:r>
      <w:r w:rsidR="00E04E2F">
        <w:rPr>
          <w:color w:val="auto"/>
        </w:rPr>
        <w:t>t C</w:t>
      </w:r>
      <w:r w:rsidR="008938D0" w:rsidRPr="0026491E">
        <w:rPr>
          <w:color w:val="auto"/>
        </w:rPr>
        <w:t>ompliant</w:t>
      </w:r>
      <w:r w:rsidRPr="0026491E">
        <w:rPr>
          <w:rFonts w:eastAsiaTheme="minorHAnsi"/>
          <w:color w:val="auto"/>
        </w:rPr>
        <w:t xml:space="preserve">. </w:t>
      </w:r>
    </w:p>
    <w:p w14:paraId="2349E918" w14:textId="219AE747"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E4382C" w:rsidRPr="0028516B">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6B6A75"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434DF057"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6AE0195A" w14:textId="54D5894D" w:rsidR="006107BF" w:rsidRPr="006B6A75" w:rsidRDefault="006107BF" w:rsidP="00C35ED0">
            <w:pPr>
              <w:pStyle w:val="Heading3"/>
              <w:spacing w:before="120" w:after="0"/>
              <w:jc w:val="right"/>
              <w:outlineLvl w:val="2"/>
            </w:pPr>
            <w:r w:rsidRPr="006B6A75">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0A162B64"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2D7033A" w14:textId="1C1B31D5" w:rsidR="006107BF" w:rsidRPr="006107BF" w:rsidRDefault="006107BF"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14EA558" w14:textId="1129DE90" w:rsidR="0026491E" w:rsidRDefault="0026491E" w:rsidP="0026491E">
      <w:pPr>
        <w:spacing w:line="240" w:lineRule="auto"/>
      </w:pPr>
      <w:r>
        <w:t>Based on the information reviewed I find this requirement Compliant.</w:t>
      </w:r>
    </w:p>
    <w:p w14:paraId="0E4BF9A1" w14:textId="77777777" w:rsidR="0026491E" w:rsidRDefault="0026491E" w:rsidP="0026491E">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57859439" w:rsidR="006107BF" w:rsidRPr="002B61BB" w:rsidRDefault="006107BF" w:rsidP="005636CF">
            <w:pPr>
              <w:pStyle w:val="Heading3"/>
              <w:spacing w:before="120" w:after="0"/>
              <w:ind w:hanging="106"/>
              <w:outlineLvl w:val="2"/>
            </w:pPr>
            <w:r w:rsidRPr="002B61BB">
              <w:t xml:space="preserve">  </w:t>
            </w:r>
          </w:p>
        </w:tc>
        <w:tc>
          <w:tcPr>
            <w:tcW w:w="3548" w:type="dxa"/>
            <w:shd w:val="clear" w:color="auto" w:fill="E7E6E6" w:themeFill="background2"/>
          </w:tcPr>
          <w:p w14:paraId="3751E275" w14:textId="279B8D10" w:rsidR="006107BF" w:rsidRPr="006107BF" w:rsidRDefault="006107BF" w:rsidP="005636CF">
            <w:pPr>
              <w:pStyle w:val="Heading3"/>
              <w:spacing w:before="120" w:after="0"/>
              <w:ind w:hanging="106"/>
              <w:jc w:val="right"/>
              <w:outlineLvl w:val="2"/>
            </w:pPr>
            <w:r w:rsidRPr="006B6A75">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5A8693A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308C199" w14:textId="5C722727" w:rsidR="006107BF" w:rsidRPr="006107BF" w:rsidRDefault="006107BF" w:rsidP="006107BF">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108BA81F" w14:textId="58BD6648" w:rsidR="00EA5501" w:rsidRDefault="00EA5501" w:rsidP="00EA5501">
      <w:pPr>
        <w:spacing w:line="240" w:lineRule="auto"/>
      </w:pPr>
      <w:r>
        <w:t>Based on the information reviewed I find this requirement Compliant.</w:t>
      </w:r>
    </w:p>
    <w:p w14:paraId="7509BAC2" w14:textId="77777777" w:rsidR="00EA5501" w:rsidRDefault="00EA5501" w:rsidP="00EA5501">
      <w:pPr>
        <w:spacing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486C3AC9"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40C7D806" w14:textId="60C312BA" w:rsidR="006107BF" w:rsidRPr="006107BF" w:rsidRDefault="005E608A" w:rsidP="005636CF">
            <w:pPr>
              <w:pStyle w:val="Heading3"/>
              <w:spacing w:before="120" w:after="0"/>
              <w:ind w:hanging="106"/>
              <w:jc w:val="right"/>
              <w:outlineLvl w:val="2"/>
            </w:pPr>
            <w:r w:rsidRPr="005636CF">
              <w:t xml:space="preserve">Not </w:t>
            </w:r>
            <w:r w:rsidR="006107BF" w:rsidRPr="005636CF">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582A949C"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AD198CE" w14:textId="20F414A6" w:rsidR="006107BF" w:rsidRPr="006107BF" w:rsidRDefault="006107BF"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28026C">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28026C">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28026C">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28026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28026C">
      <w:pPr>
        <w:numPr>
          <w:ilvl w:val="0"/>
          <w:numId w:val="1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28026C">
      <w:pPr>
        <w:numPr>
          <w:ilvl w:val="0"/>
          <w:numId w:val="18"/>
        </w:numPr>
        <w:tabs>
          <w:tab w:val="right" w:pos="9026"/>
        </w:tabs>
        <w:spacing w:before="0" w:after="0"/>
        <w:ind w:left="567" w:hanging="425"/>
        <w:outlineLvl w:val="4"/>
        <w:rPr>
          <w:i/>
        </w:rPr>
      </w:pPr>
      <w:r w:rsidRPr="008D114F">
        <w:rPr>
          <w:i/>
        </w:rPr>
        <w:t>feedback and complaints.</w:t>
      </w:r>
    </w:p>
    <w:p w14:paraId="0914D75B" w14:textId="77777777" w:rsidR="0028026C" w:rsidRDefault="0028026C" w:rsidP="0028026C">
      <w:pPr>
        <w:tabs>
          <w:tab w:val="right" w:pos="9026"/>
        </w:tabs>
        <w:spacing w:before="0" w:after="0"/>
        <w:outlineLvl w:val="4"/>
      </w:pPr>
    </w:p>
    <w:p w14:paraId="1BEF6E14" w14:textId="4DDBFDEA" w:rsidR="0028026C" w:rsidRPr="0028026C" w:rsidRDefault="0028026C" w:rsidP="0028026C">
      <w:pPr>
        <w:tabs>
          <w:tab w:val="right" w:pos="9026"/>
        </w:tabs>
        <w:spacing w:before="0" w:after="0"/>
        <w:outlineLvl w:val="4"/>
      </w:pPr>
      <w:r>
        <w:t xml:space="preserve">In relation to </w:t>
      </w:r>
      <w:r w:rsidRPr="0028026C">
        <w:t>continuous improvement, financial governance, workforce governance, including the assignment of clear responsibilities and accountabilities, regulatory compliance and feedback and complaints</w:t>
      </w:r>
      <w:r>
        <w:t xml:space="preserve">, the approved provider could generally demonstrate </w:t>
      </w:r>
      <w:r w:rsidRPr="0028026C">
        <w:t>effective organisation wide governance systems</w:t>
      </w:r>
      <w:r>
        <w:t>.</w:t>
      </w:r>
    </w:p>
    <w:p w14:paraId="721C83C4" w14:textId="34DBA089" w:rsidR="00D90977" w:rsidRDefault="0028026C" w:rsidP="00F21656">
      <w:pPr>
        <w:rPr>
          <w:rFonts w:eastAsia="Calibri"/>
          <w:color w:val="auto"/>
          <w:lang w:eastAsia="en-US"/>
        </w:rPr>
      </w:pPr>
      <w:r>
        <w:t xml:space="preserve">However, </w:t>
      </w:r>
      <w:r w:rsidR="00D90977">
        <w:t>i</w:t>
      </w:r>
      <w:r w:rsidR="009C5741">
        <w:t>n relation to information management the Assessment Team found, as detailed in relation to Standard 2 requirement 2(</w:t>
      </w:r>
      <w:r w:rsidR="00891120">
        <w:t xml:space="preserve">3)(a), </w:t>
      </w:r>
      <w:r w:rsidR="009C5741">
        <w:rPr>
          <w:rFonts w:eastAsia="Calibri"/>
          <w:color w:val="auto"/>
          <w:lang w:eastAsia="en-US"/>
        </w:rPr>
        <w:t>that a</w:t>
      </w:r>
      <w:r w:rsidR="009C5741" w:rsidRPr="00E14E6C">
        <w:rPr>
          <w:rFonts w:eastAsia="Calibri"/>
          <w:color w:val="auto"/>
          <w:lang w:eastAsia="en-US"/>
        </w:rPr>
        <w:t>ssessment and planning, including consideration of risks to the consumer’s health and well-being is not consistently shared with care staff to deliver effective care and services.</w:t>
      </w:r>
      <w:r w:rsidR="00891120">
        <w:rPr>
          <w:rFonts w:eastAsia="Calibri"/>
          <w:color w:val="auto"/>
          <w:lang w:eastAsia="en-US"/>
        </w:rPr>
        <w:t xml:space="preserve"> </w:t>
      </w:r>
      <w:r w:rsidR="00D90977">
        <w:rPr>
          <w:rFonts w:eastAsia="Calibri"/>
          <w:bCs/>
          <w:iCs/>
          <w:color w:val="auto"/>
          <w:szCs w:val="22"/>
          <w:lang w:eastAsia="en-US"/>
        </w:rPr>
        <w:t xml:space="preserve">In addition, </w:t>
      </w:r>
      <w:r w:rsidR="00D90977">
        <w:t xml:space="preserve">as detailed in relation to Standard 3 requirement 3(3)(a), </w:t>
      </w:r>
      <w:r w:rsidR="00D90977" w:rsidRPr="00BE64E1">
        <w:rPr>
          <w:rFonts w:eastAsia="Calibri"/>
          <w:bCs/>
          <w:iCs/>
          <w:color w:val="auto"/>
          <w:szCs w:val="22"/>
          <w:lang w:eastAsia="en-US"/>
        </w:rPr>
        <w:t xml:space="preserve">information from the falls risk assessment, allied health and nursing assessments is not </w:t>
      </w:r>
      <w:r w:rsidR="00D90977">
        <w:rPr>
          <w:rFonts w:eastAsia="Calibri"/>
          <w:bCs/>
          <w:iCs/>
          <w:color w:val="auto"/>
          <w:szCs w:val="22"/>
          <w:lang w:eastAsia="en-US"/>
        </w:rPr>
        <w:t xml:space="preserve">always </w:t>
      </w:r>
      <w:r w:rsidR="00D90977" w:rsidRPr="00BE64E1">
        <w:rPr>
          <w:rFonts w:eastAsia="Calibri"/>
          <w:bCs/>
          <w:iCs/>
          <w:color w:val="auto"/>
          <w:szCs w:val="22"/>
          <w:lang w:eastAsia="en-US"/>
        </w:rPr>
        <w:t xml:space="preserve">transposed to the consumers care plan nor care directives for care staff. </w:t>
      </w:r>
    </w:p>
    <w:p w14:paraId="6B5713A8" w14:textId="274F2B38" w:rsidR="00891120" w:rsidRDefault="00891120" w:rsidP="00F21656">
      <w:pPr>
        <w:rPr>
          <w:rFonts w:eastAsia="Calibri"/>
          <w:color w:val="auto"/>
          <w:lang w:eastAsia="en-US"/>
        </w:rPr>
      </w:pPr>
      <w:r>
        <w:rPr>
          <w:rFonts w:eastAsia="Calibri"/>
          <w:color w:val="auto"/>
          <w:lang w:eastAsia="en-US"/>
        </w:rPr>
        <w:t xml:space="preserve">I acknowledge that the approved provider has systems in place to manage information, as well as the approved provider’s submission in relation to the Assessment team’s findings in relation to </w:t>
      </w:r>
      <w:r>
        <w:t>Standard 2 requirement 2(3)(a)</w:t>
      </w:r>
      <w:r w:rsidR="00D90977">
        <w:t xml:space="preserve"> and Standard 3 requirement 3(3)(a). </w:t>
      </w:r>
      <w:r>
        <w:t xml:space="preserve">However, </w:t>
      </w:r>
      <w:r>
        <w:rPr>
          <w:rFonts w:eastAsia="Calibri"/>
          <w:color w:val="auto"/>
          <w:lang w:eastAsia="en-US"/>
        </w:rPr>
        <w:t xml:space="preserve">I am not satisfied that </w:t>
      </w:r>
      <w:r w:rsidR="00D90977">
        <w:rPr>
          <w:rFonts w:eastAsia="Calibri"/>
          <w:color w:val="auto"/>
          <w:lang w:eastAsia="en-US"/>
        </w:rPr>
        <w:t>the service’s systems are supporting staff to access</w:t>
      </w:r>
      <w:r>
        <w:rPr>
          <w:rFonts w:eastAsia="Calibri"/>
          <w:color w:val="auto"/>
          <w:lang w:eastAsia="en-US"/>
        </w:rPr>
        <w:t xml:space="preserve"> information when they need it</w:t>
      </w:r>
      <w:r w:rsidR="00D90977">
        <w:rPr>
          <w:rFonts w:eastAsia="Calibri"/>
          <w:color w:val="auto"/>
          <w:lang w:eastAsia="en-US"/>
        </w:rPr>
        <w:t xml:space="preserve"> or that the information available is comprehensive</w:t>
      </w:r>
      <w:r>
        <w:rPr>
          <w:rFonts w:eastAsia="Calibri"/>
          <w:color w:val="auto"/>
          <w:lang w:eastAsia="en-US"/>
        </w:rPr>
        <w:t>.</w:t>
      </w:r>
    </w:p>
    <w:p w14:paraId="2E67ADC2" w14:textId="16058292" w:rsidR="00891120" w:rsidRDefault="00891120" w:rsidP="00F21656">
      <w:pPr>
        <w:rPr>
          <w:rFonts w:eastAsia="Calibri"/>
          <w:color w:val="auto"/>
          <w:lang w:eastAsia="en-US"/>
        </w:rPr>
      </w:pPr>
      <w:r>
        <w:rPr>
          <w:rFonts w:eastAsia="Calibri"/>
          <w:color w:val="auto"/>
          <w:lang w:eastAsia="en-US"/>
        </w:rPr>
        <w:t xml:space="preserve">I find this requirement Not Compliant.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E608A"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00B885F"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4A4D2BCA" w14:textId="51AD1865" w:rsidR="006107BF" w:rsidRPr="005636CF" w:rsidRDefault="006107BF" w:rsidP="005636CF">
            <w:pPr>
              <w:pStyle w:val="Heading3"/>
              <w:spacing w:before="120" w:after="0"/>
              <w:ind w:hanging="106"/>
              <w:jc w:val="right"/>
              <w:outlineLvl w:val="2"/>
            </w:pPr>
            <w:r w:rsidRPr="005636CF">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5C90D626"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D2A2DC1" w14:textId="403D7A97" w:rsidR="006107BF" w:rsidRPr="006107BF" w:rsidRDefault="006107BF" w:rsidP="006107BF">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28026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28026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28026C">
      <w:pPr>
        <w:numPr>
          <w:ilvl w:val="0"/>
          <w:numId w:val="1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28026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10510F2" w14:textId="695BC0B9" w:rsidR="00EA5501" w:rsidRDefault="00EA5501" w:rsidP="00EA5501">
      <w:pPr>
        <w:spacing w:line="240" w:lineRule="auto"/>
      </w:pPr>
      <w:r>
        <w:t>Based on the information reviewed I find this requirement Compliant.</w:t>
      </w:r>
    </w:p>
    <w:p w14:paraId="7FFD6134" w14:textId="77777777" w:rsidR="00EA5501" w:rsidRDefault="00EA5501" w:rsidP="00EA5501">
      <w:pPr>
        <w:spacing w:line="240" w:lineRule="auto"/>
        <w:ind w:left="1440" w:hanging="360"/>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41887DC9" w:rsidR="006107BF" w:rsidRPr="002B61BB" w:rsidRDefault="006107BF" w:rsidP="00C35ED0">
            <w:pPr>
              <w:pStyle w:val="Heading3"/>
              <w:spacing w:before="120" w:after="0"/>
              <w:outlineLvl w:val="2"/>
            </w:pPr>
            <w:r w:rsidRPr="002B61BB">
              <w:t xml:space="preserve">   </w:t>
            </w:r>
          </w:p>
        </w:tc>
        <w:tc>
          <w:tcPr>
            <w:tcW w:w="3548" w:type="dxa"/>
            <w:shd w:val="clear" w:color="auto" w:fill="E7E6E6" w:themeFill="background2"/>
          </w:tcPr>
          <w:p w14:paraId="5B4209A3" w14:textId="5D60D4A1" w:rsidR="006107BF" w:rsidRPr="006107BF" w:rsidRDefault="006107BF" w:rsidP="005636CF">
            <w:pPr>
              <w:pStyle w:val="Heading3"/>
              <w:spacing w:before="120" w:after="0"/>
              <w:ind w:hanging="106"/>
              <w:jc w:val="right"/>
              <w:outlineLvl w:val="2"/>
            </w:pPr>
            <w:r w:rsidRPr="005636CF">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3B39CB3E"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C05F419" w14:textId="7967ED93" w:rsidR="006107BF" w:rsidRPr="006107BF" w:rsidRDefault="006107BF"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28026C">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28026C">
      <w:pPr>
        <w:numPr>
          <w:ilvl w:val="0"/>
          <w:numId w:val="2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28026C">
      <w:pPr>
        <w:numPr>
          <w:ilvl w:val="0"/>
          <w:numId w:val="20"/>
        </w:numPr>
        <w:tabs>
          <w:tab w:val="right" w:pos="9026"/>
        </w:tabs>
        <w:spacing w:before="0" w:after="0"/>
        <w:ind w:left="567" w:hanging="425"/>
        <w:outlineLvl w:val="4"/>
        <w:rPr>
          <w:i/>
        </w:rPr>
      </w:pPr>
      <w:r w:rsidRPr="008D114F">
        <w:rPr>
          <w:i/>
        </w:rPr>
        <w:t>open disclosure.</w:t>
      </w:r>
    </w:p>
    <w:p w14:paraId="46F87E60" w14:textId="77777777" w:rsidR="00EA5501" w:rsidRDefault="00EA5501" w:rsidP="00EA5501">
      <w:pPr>
        <w:spacing w:line="240" w:lineRule="auto"/>
      </w:pPr>
      <w:r>
        <w:t>Based on the information reviewed I find this requirement Compliant.</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D459D" w:rsidRPr="002B61BB" w14:paraId="049F92FA" w14:textId="77777777" w:rsidTr="007917C1">
        <w:tc>
          <w:tcPr>
            <w:tcW w:w="4531" w:type="dxa"/>
            <w:shd w:val="clear" w:color="auto" w:fill="E7E6E6" w:themeFill="background2"/>
          </w:tcPr>
          <w:p w14:paraId="519535B5" w14:textId="77777777" w:rsidR="000D459D" w:rsidRPr="002B61BB" w:rsidRDefault="000D459D" w:rsidP="007917C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43A47C7" w14:textId="750FB3C9" w:rsidR="000D459D" w:rsidRPr="002B61BB" w:rsidRDefault="000D459D" w:rsidP="007917C1">
            <w:pPr>
              <w:pStyle w:val="Heading3"/>
              <w:spacing w:before="120" w:after="0"/>
              <w:outlineLvl w:val="2"/>
            </w:pPr>
            <w:r w:rsidRPr="002B61BB">
              <w:t xml:space="preserve">   </w:t>
            </w:r>
          </w:p>
        </w:tc>
        <w:tc>
          <w:tcPr>
            <w:tcW w:w="3548" w:type="dxa"/>
            <w:shd w:val="clear" w:color="auto" w:fill="E7E6E6" w:themeFill="background2"/>
          </w:tcPr>
          <w:p w14:paraId="2AE09421" w14:textId="4F84599E" w:rsidR="000D459D" w:rsidRPr="006107BF" w:rsidRDefault="000D459D" w:rsidP="007917C1">
            <w:pPr>
              <w:pStyle w:val="Heading3"/>
              <w:spacing w:before="120" w:after="0"/>
              <w:jc w:val="right"/>
              <w:outlineLvl w:val="2"/>
            </w:pPr>
          </w:p>
        </w:tc>
      </w:tr>
    </w:tbl>
    <w:p w14:paraId="78D64441" w14:textId="77777777" w:rsidR="000D459D" w:rsidRDefault="000D459D" w:rsidP="000D459D">
      <w:pPr>
        <w:rPr>
          <w:i/>
        </w:rPr>
      </w:pPr>
      <w:r w:rsidRPr="008D114F">
        <w:rPr>
          <w:i/>
        </w:rPr>
        <w:t>Assessment and planning, including consideration of risks to the consumer’s health and well-being, informs the delivery of safe and effective care and services.</w:t>
      </w:r>
    </w:p>
    <w:p w14:paraId="1645AFD6" w14:textId="08F3B203" w:rsidR="004D30DD" w:rsidRDefault="005E7B33" w:rsidP="0028026C">
      <w:pPr>
        <w:pStyle w:val="ListParagraph"/>
        <w:numPr>
          <w:ilvl w:val="0"/>
          <w:numId w:val="22"/>
        </w:numPr>
        <w:rPr>
          <w:rFonts w:eastAsia="Calibri"/>
          <w:color w:val="auto"/>
          <w:lang w:eastAsia="en-US"/>
        </w:rPr>
      </w:pPr>
      <w:r w:rsidRPr="005E7B33">
        <w:t>Demonstrate that assessment and planning, including consideration of risks to the consumer’s health and well-being, informs the delivery of safe and effective care and services</w:t>
      </w:r>
      <w:r>
        <w:t xml:space="preserve">, in particular that </w:t>
      </w:r>
      <w:r w:rsidRPr="004D30DD">
        <w:rPr>
          <w:rFonts w:eastAsia="Calibri"/>
          <w:color w:val="auto"/>
          <w:lang w:eastAsia="en-US"/>
        </w:rPr>
        <w:t>consideration of risks to the consumer’s health and well-being</w:t>
      </w:r>
      <w:r w:rsidR="001E7763">
        <w:rPr>
          <w:rFonts w:eastAsia="Calibri"/>
          <w:color w:val="auto"/>
          <w:lang w:eastAsia="en-US"/>
        </w:rPr>
        <w:t xml:space="preserve"> and the manner of providing care</w:t>
      </w:r>
      <w:r w:rsidRPr="004D30DD">
        <w:rPr>
          <w:rFonts w:eastAsia="Calibri"/>
          <w:color w:val="auto"/>
          <w:lang w:eastAsia="en-US"/>
        </w:rPr>
        <w:t xml:space="preserve"> is consistently shared with care staff to deliver effective care and services</w:t>
      </w:r>
    </w:p>
    <w:p w14:paraId="2ADA99DD" w14:textId="4CEB3A63" w:rsidR="001E67EA" w:rsidRPr="004D30DD" w:rsidRDefault="004D30DD" w:rsidP="0028026C">
      <w:pPr>
        <w:pStyle w:val="ListParagraph"/>
        <w:numPr>
          <w:ilvl w:val="0"/>
          <w:numId w:val="22"/>
        </w:numPr>
        <w:rPr>
          <w:rFonts w:eastAsia="Calibri"/>
          <w:color w:val="auto"/>
          <w:lang w:eastAsia="en-US"/>
        </w:rPr>
      </w:pPr>
      <w:r>
        <w:rPr>
          <w:rFonts w:eastAsia="Calibri"/>
          <w:color w:val="auto"/>
          <w:lang w:eastAsia="en-US"/>
        </w:rPr>
        <w:t>Monitor and evaluate improvements identified to ensure they become embedded and are sustained</w:t>
      </w:r>
      <w:r w:rsidR="005E7B33" w:rsidRPr="004D30DD">
        <w:rPr>
          <w:rFonts w:eastAsia="Calibri"/>
          <w:color w:val="auto"/>
          <w:lang w:eastAsia="en-US"/>
        </w:rPr>
        <w:t xml:space="preserve"> </w:t>
      </w:r>
    </w:p>
    <w:p w14:paraId="13D4C34B" w14:textId="08D826B5" w:rsidR="00095CD4" w:rsidRPr="00872DF6" w:rsidRDefault="00095CD4" w:rsidP="005E7B33">
      <w:pPr>
        <w:pStyle w:val="ListBullet"/>
        <w:numPr>
          <w:ilvl w:val="0"/>
          <w:numId w:val="0"/>
        </w:numPr>
        <w:ind w:left="425" w:hanging="425"/>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62958" w:rsidRPr="002B61BB" w14:paraId="2FA3B312" w14:textId="77777777" w:rsidTr="001E694E">
        <w:tc>
          <w:tcPr>
            <w:tcW w:w="4531" w:type="dxa"/>
            <w:shd w:val="clear" w:color="auto" w:fill="E7E6E6" w:themeFill="background2"/>
          </w:tcPr>
          <w:p w14:paraId="57CEF902" w14:textId="77777777" w:rsidR="00D62958" w:rsidRPr="002B61BB" w:rsidRDefault="00D62958" w:rsidP="001E694E">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A33A0D0" w14:textId="470CC72F" w:rsidR="00D62958" w:rsidRPr="002B61BB" w:rsidRDefault="00D62958" w:rsidP="001E694E">
            <w:pPr>
              <w:pStyle w:val="Heading3"/>
              <w:spacing w:before="120" w:after="0"/>
              <w:outlineLvl w:val="2"/>
            </w:pPr>
            <w:r w:rsidRPr="002B61BB">
              <w:t xml:space="preserve"> </w:t>
            </w:r>
          </w:p>
        </w:tc>
        <w:tc>
          <w:tcPr>
            <w:tcW w:w="3548" w:type="dxa"/>
            <w:shd w:val="clear" w:color="auto" w:fill="E7E6E6" w:themeFill="background2"/>
          </w:tcPr>
          <w:p w14:paraId="69AD124B" w14:textId="50423E26" w:rsidR="00D62958" w:rsidRPr="006107BF" w:rsidRDefault="00D62958" w:rsidP="001E694E">
            <w:pPr>
              <w:pStyle w:val="Heading3"/>
              <w:spacing w:before="120" w:after="0"/>
              <w:jc w:val="right"/>
              <w:outlineLvl w:val="2"/>
            </w:pPr>
          </w:p>
        </w:tc>
      </w:tr>
      <w:tr w:rsidR="00D62958" w:rsidRPr="002B61BB" w14:paraId="4F449438" w14:textId="77777777" w:rsidTr="001E694E">
        <w:tc>
          <w:tcPr>
            <w:tcW w:w="4531" w:type="dxa"/>
            <w:shd w:val="clear" w:color="auto" w:fill="E7E6E6" w:themeFill="background2"/>
          </w:tcPr>
          <w:p w14:paraId="36197BA0" w14:textId="77777777" w:rsidR="00D62958" w:rsidRPr="002B61BB" w:rsidRDefault="00D62958" w:rsidP="001E694E">
            <w:pPr>
              <w:pStyle w:val="Heading3"/>
              <w:spacing w:before="0" w:after="0"/>
              <w:outlineLvl w:val="2"/>
            </w:pPr>
          </w:p>
        </w:tc>
        <w:tc>
          <w:tcPr>
            <w:tcW w:w="993" w:type="dxa"/>
            <w:shd w:val="clear" w:color="auto" w:fill="E7E6E6" w:themeFill="background2"/>
          </w:tcPr>
          <w:p w14:paraId="0AA88AE9" w14:textId="610484D3" w:rsidR="00D62958" w:rsidRPr="002B61BB" w:rsidRDefault="00D62958" w:rsidP="001E694E">
            <w:pPr>
              <w:pStyle w:val="Heading3"/>
              <w:spacing w:before="0" w:after="0"/>
              <w:outlineLvl w:val="2"/>
            </w:pPr>
          </w:p>
        </w:tc>
        <w:tc>
          <w:tcPr>
            <w:tcW w:w="3548" w:type="dxa"/>
            <w:shd w:val="clear" w:color="auto" w:fill="E7E6E6" w:themeFill="background2"/>
          </w:tcPr>
          <w:p w14:paraId="7EE5C1B1" w14:textId="18571D1C" w:rsidR="00D62958" w:rsidRPr="006107BF" w:rsidRDefault="00D62958" w:rsidP="001E694E">
            <w:pPr>
              <w:pStyle w:val="Heading3"/>
              <w:spacing w:before="0" w:after="0"/>
              <w:jc w:val="right"/>
              <w:outlineLvl w:val="2"/>
            </w:pPr>
          </w:p>
        </w:tc>
      </w:tr>
    </w:tbl>
    <w:p w14:paraId="14F6F7FF" w14:textId="77777777" w:rsidR="00D62958" w:rsidRPr="008D114F" w:rsidRDefault="00D62958" w:rsidP="00D62958">
      <w:pPr>
        <w:rPr>
          <w:i/>
        </w:rPr>
      </w:pPr>
      <w:r w:rsidRPr="008D114F">
        <w:rPr>
          <w:i/>
        </w:rPr>
        <w:t>Each consumer gets safe and effective personal care, clinical care, or both personal care and clinical care, that:</w:t>
      </w:r>
    </w:p>
    <w:p w14:paraId="6194A855" w14:textId="7D7BD7FD" w:rsidR="00D62958" w:rsidRPr="00B74C53" w:rsidRDefault="00D62958" w:rsidP="00B74C53">
      <w:pPr>
        <w:pStyle w:val="ListParagraph"/>
        <w:numPr>
          <w:ilvl w:val="0"/>
          <w:numId w:val="24"/>
        </w:numPr>
        <w:tabs>
          <w:tab w:val="right" w:pos="9026"/>
        </w:tabs>
        <w:spacing w:before="0" w:after="0"/>
        <w:outlineLvl w:val="4"/>
        <w:rPr>
          <w:i/>
        </w:rPr>
      </w:pPr>
      <w:r w:rsidRPr="00B74C53">
        <w:rPr>
          <w:i/>
        </w:rPr>
        <w:t>is best practice; and</w:t>
      </w:r>
    </w:p>
    <w:p w14:paraId="1F0AB5A6" w14:textId="238CF6AF" w:rsidR="00D62958" w:rsidRPr="00B74C53" w:rsidRDefault="00D62958" w:rsidP="00B74C53">
      <w:pPr>
        <w:pStyle w:val="ListParagraph"/>
        <w:numPr>
          <w:ilvl w:val="0"/>
          <w:numId w:val="24"/>
        </w:numPr>
        <w:tabs>
          <w:tab w:val="right" w:pos="9026"/>
        </w:tabs>
        <w:spacing w:before="0" w:after="0"/>
        <w:outlineLvl w:val="4"/>
        <w:rPr>
          <w:i/>
        </w:rPr>
      </w:pPr>
      <w:r w:rsidRPr="00B74C53">
        <w:rPr>
          <w:i/>
        </w:rPr>
        <w:t>is tailored to their needs; and</w:t>
      </w:r>
    </w:p>
    <w:p w14:paraId="78E762F0" w14:textId="403C656B" w:rsidR="00D62958" w:rsidRPr="00B74C53" w:rsidRDefault="00D62958" w:rsidP="00B74C53">
      <w:pPr>
        <w:pStyle w:val="ListParagraph"/>
        <w:numPr>
          <w:ilvl w:val="0"/>
          <w:numId w:val="24"/>
        </w:numPr>
        <w:tabs>
          <w:tab w:val="right" w:pos="9026"/>
        </w:tabs>
        <w:spacing w:before="0" w:after="0"/>
        <w:outlineLvl w:val="4"/>
        <w:rPr>
          <w:i/>
        </w:rPr>
      </w:pPr>
      <w:r w:rsidRPr="00B74C53">
        <w:rPr>
          <w:i/>
        </w:rPr>
        <w:t>optimises their health and well-being.</w:t>
      </w:r>
    </w:p>
    <w:p w14:paraId="4D668896" w14:textId="77777777" w:rsidR="00D62958" w:rsidRDefault="00D62958" w:rsidP="00D62958">
      <w:pPr>
        <w:pStyle w:val="ListParagraph"/>
        <w:numPr>
          <w:ilvl w:val="0"/>
          <w:numId w:val="0"/>
        </w:numPr>
        <w:tabs>
          <w:tab w:val="right" w:pos="9026"/>
        </w:tabs>
        <w:spacing w:before="0" w:after="0"/>
        <w:ind w:left="567"/>
        <w:outlineLvl w:val="4"/>
      </w:pPr>
    </w:p>
    <w:p w14:paraId="3106E268" w14:textId="7B83BC7B" w:rsidR="00D62958" w:rsidRPr="00D62958" w:rsidRDefault="00D62958" w:rsidP="0028026C">
      <w:pPr>
        <w:pStyle w:val="ListParagraph"/>
        <w:numPr>
          <w:ilvl w:val="0"/>
          <w:numId w:val="25"/>
        </w:numPr>
        <w:rPr>
          <w:iCs/>
        </w:rPr>
      </w:pPr>
      <w:r>
        <w:t>Demonstrate that e</w:t>
      </w:r>
      <w:r w:rsidRPr="00D62958">
        <w:t>ach consumer gets safe and effective personal care, clinical care, or both personal care and clinical care, that</w:t>
      </w:r>
      <w:r>
        <w:t xml:space="preserve"> </w:t>
      </w:r>
      <w:r w:rsidRPr="00D62958">
        <w:t>is best practice</w:t>
      </w:r>
      <w:r>
        <w:t xml:space="preserve">, </w:t>
      </w:r>
      <w:r w:rsidRPr="00D62958">
        <w:t>tailored to their needs and</w:t>
      </w:r>
      <w:r>
        <w:t xml:space="preserve"> </w:t>
      </w:r>
      <w:r w:rsidRPr="00D62958">
        <w:t>optimises their health and well-being</w:t>
      </w:r>
      <w:r>
        <w:t xml:space="preserve">, by, including but not limited to, ensuring </w:t>
      </w:r>
      <w:r w:rsidRPr="00D62958">
        <w:rPr>
          <w:iCs/>
        </w:rPr>
        <w:t xml:space="preserve">that </w:t>
      </w:r>
      <w:r>
        <w:rPr>
          <w:iCs/>
        </w:rPr>
        <w:t xml:space="preserve">up to date </w:t>
      </w:r>
      <w:r w:rsidRPr="00D62958">
        <w:rPr>
          <w:iCs/>
        </w:rPr>
        <w:t xml:space="preserve">information about personal and clinical care and the means of providing such care </w:t>
      </w:r>
      <w:r>
        <w:rPr>
          <w:iCs/>
        </w:rPr>
        <w:t xml:space="preserve">is </w:t>
      </w:r>
      <w:r w:rsidRPr="00D62958">
        <w:rPr>
          <w:iCs/>
        </w:rPr>
        <w:t xml:space="preserve">always readily available to staff </w:t>
      </w:r>
      <w:r>
        <w:rPr>
          <w:iCs/>
        </w:rPr>
        <w:t>and</w:t>
      </w:r>
      <w:r w:rsidRPr="00D62958">
        <w:rPr>
          <w:iCs/>
        </w:rPr>
        <w:t xml:space="preserve"> clearly set</w:t>
      </w:r>
      <w:r>
        <w:rPr>
          <w:iCs/>
        </w:rPr>
        <w:t>s</w:t>
      </w:r>
      <w:r w:rsidRPr="00D62958">
        <w:rPr>
          <w:iCs/>
        </w:rPr>
        <w:t xml:space="preserve"> out care directives</w:t>
      </w:r>
      <w:r>
        <w:rPr>
          <w:iCs/>
        </w:rPr>
        <w:t>, and that identified care needs are acted upon promptly.</w:t>
      </w:r>
    </w:p>
    <w:p w14:paraId="3556EB76" w14:textId="77777777" w:rsidR="00D62958" w:rsidRPr="004D30DD" w:rsidRDefault="00D62958" w:rsidP="0028026C">
      <w:pPr>
        <w:pStyle w:val="ListParagraph"/>
        <w:numPr>
          <w:ilvl w:val="0"/>
          <w:numId w:val="25"/>
        </w:numPr>
        <w:rPr>
          <w:rFonts w:eastAsia="Calibri"/>
          <w:color w:val="auto"/>
          <w:lang w:eastAsia="en-US"/>
        </w:rPr>
      </w:pPr>
      <w:r>
        <w:rPr>
          <w:rFonts w:eastAsia="Calibri"/>
          <w:color w:val="auto"/>
          <w:lang w:eastAsia="en-US"/>
        </w:rPr>
        <w:t>Monitor and evaluate improvements identified to ensure they become embedded and are sustained</w:t>
      </w:r>
      <w:r w:rsidRPr="004D30DD">
        <w:rPr>
          <w:rFonts w:eastAsia="Calibri"/>
          <w:color w:val="auto"/>
          <w:lang w:eastAsia="en-US"/>
        </w:rPr>
        <w:t xml:space="preserve"> </w:t>
      </w:r>
    </w:p>
    <w:p w14:paraId="5405142C" w14:textId="1A8D1642" w:rsidR="00D62958" w:rsidRPr="00D62958" w:rsidRDefault="00D62958" w:rsidP="00D62958">
      <w:pPr>
        <w:pStyle w:val="ListParagraph"/>
        <w:numPr>
          <w:ilvl w:val="0"/>
          <w:numId w:val="0"/>
        </w:numPr>
        <w:tabs>
          <w:tab w:val="right" w:pos="9026"/>
        </w:tabs>
        <w:spacing w:before="0" w:after="0"/>
        <w:ind w:left="862"/>
        <w:outlineLvl w:val="4"/>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B7E60" w:rsidRPr="002B61BB" w14:paraId="6C3F740D" w14:textId="77777777" w:rsidTr="001E694E">
        <w:tc>
          <w:tcPr>
            <w:tcW w:w="4531" w:type="dxa"/>
            <w:shd w:val="clear" w:color="auto" w:fill="E7E6E6" w:themeFill="background2"/>
          </w:tcPr>
          <w:p w14:paraId="0B57CBE5" w14:textId="77777777" w:rsidR="00DB7E60" w:rsidRPr="002B61BB" w:rsidRDefault="00DB7E60" w:rsidP="001E694E">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4235D799" w14:textId="77777777" w:rsidR="00DB7E60" w:rsidRPr="002B61BB" w:rsidRDefault="00DB7E60" w:rsidP="001E694E">
            <w:pPr>
              <w:pStyle w:val="Heading3"/>
              <w:spacing w:before="120" w:after="0"/>
              <w:outlineLvl w:val="2"/>
            </w:pPr>
          </w:p>
        </w:tc>
        <w:tc>
          <w:tcPr>
            <w:tcW w:w="3548" w:type="dxa"/>
            <w:shd w:val="clear" w:color="auto" w:fill="E7E6E6" w:themeFill="background2"/>
          </w:tcPr>
          <w:p w14:paraId="269CE665" w14:textId="77777777" w:rsidR="00DB7E60" w:rsidRPr="006107BF" w:rsidRDefault="00DB7E60" w:rsidP="001E694E">
            <w:pPr>
              <w:pStyle w:val="Heading3"/>
              <w:spacing w:before="120" w:after="0"/>
              <w:jc w:val="right"/>
              <w:outlineLvl w:val="2"/>
            </w:pPr>
          </w:p>
        </w:tc>
      </w:tr>
      <w:tr w:rsidR="00DB7E60" w:rsidRPr="002B61BB" w14:paraId="7E0190CF" w14:textId="77777777" w:rsidTr="001E694E">
        <w:tc>
          <w:tcPr>
            <w:tcW w:w="4531" w:type="dxa"/>
            <w:shd w:val="clear" w:color="auto" w:fill="E7E6E6" w:themeFill="background2"/>
          </w:tcPr>
          <w:p w14:paraId="5953FBE0" w14:textId="77777777" w:rsidR="00DB7E60" w:rsidRPr="002B61BB" w:rsidRDefault="00DB7E60" w:rsidP="001E694E">
            <w:pPr>
              <w:pStyle w:val="Heading3"/>
              <w:spacing w:before="0" w:after="0"/>
              <w:outlineLvl w:val="2"/>
            </w:pPr>
          </w:p>
        </w:tc>
        <w:tc>
          <w:tcPr>
            <w:tcW w:w="993" w:type="dxa"/>
            <w:shd w:val="clear" w:color="auto" w:fill="E7E6E6" w:themeFill="background2"/>
          </w:tcPr>
          <w:p w14:paraId="05F2A29C" w14:textId="77777777" w:rsidR="00DB7E60" w:rsidRPr="002B61BB" w:rsidRDefault="00DB7E60" w:rsidP="001E694E">
            <w:pPr>
              <w:pStyle w:val="Heading3"/>
              <w:spacing w:before="0" w:after="0"/>
              <w:outlineLvl w:val="2"/>
            </w:pPr>
          </w:p>
        </w:tc>
        <w:tc>
          <w:tcPr>
            <w:tcW w:w="3548" w:type="dxa"/>
            <w:shd w:val="clear" w:color="auto" w:fill="E7E6E6" w:themeFill="background2"/>
          </w:tcPr>
          <w:p w14:paraId="4854F32B" w14:textId="77777777" w:rsidR="00DB7E60" w:rsidRPr="006107BF" w:rsidRDefault="00DB7E60" w:rsidP="001E694E">
            <w:pPr>
              <w:pStyle w:val="Heading3"/>
              <w:spacing w:before="0" w:after="0"/>
              <w:jc w:val="right"/>
              <w:outlineLvl w:val="2"/>
            </w:pPr>
          </w:p>
        </w:tc>
      </w:tr>
    </w:tbl>
    <w:p w14:paraId="1D1D4D63" w14:textId="77777777" w:rsidR="00DB7E60" w:rsidRDefault="00DB7E60" w:rsidP="00DB7E60">
      <w:pPr>
        <w:rPr>
          <w:i/>
          <w:szCs w:val="22"/>
        </w:rPr>
      </w:pPr>
      <w:r w:rsidRPr="008D114F">
        <w:rPr>
          <w:i/>
          <w:szCs w:val="22"/>
        </w:rPr>
        <w:t>Deterioration or change of a consumer’s mental health, cognitive or physical function, capacity or condition is recognised and responded to in a timely manner.</w:t>
      </w:r>
    </w:p>
    <w:p w14:paraId="3753CCF8" w14:textId="38F6495E" w:rsidR="00DB7E60" w:rsidRDefault="00DB7E60" w:rsidP="0028026C">
      <w:pPr>
        <w:pStyle w:val="ListParagraph"/>
        <w:numPr>
          <w:ilvl w:val="0"/>
          <w:numId w:val="26"/>
        </w:numPr>
        <w:rPr>
          <w:szCs w:val="22"/>
        </w:rPr>
      </w:pPr>
      <w:r>
        <w:t>Ensure that when d</w:t>
      </w:r>
      <w:r w:rsidRPr="00DB7E60">
        <w:rPr>
          <w:szCs w:val="22"/>
        </w:rPr>
        <w:t xml:space="preserve">eterioration or change of a consumer’s mental health, cognitive or physical function, capacity or condition is recognised it is responded to in a timely manner </w:t>
      </w:r>
      <w:r>
        <w:rPr>
          <w:szCs w:val="22"/>
        </w:rPr>
        <w:t>by, including but not limited to, acting on recommendations promptly, undertaking relevant assessments when clinical concerns have been noted and arranging timely reassessments following discharge from hospital</w:t>
      </w:r>
    </w:p>
    <w:p w14:paraId="5B696480" w14:textId="4572C1E0" w:rsidR="00895A3A" w:rsidRDefault="00895A3A" w:rsidP="0028026C">
      <w:pPr>
        <w:pStyle w:val="ListParagraph"/>
        <w:numPr>
          <w:ilvl w:val="0"/>
          <w:numId w:val="26"/>
        </w:numPr>
        <w:rPr>
          <w:szCs w:val="22"/>
        </w:rPr>
      </w:pPr>
      <w:r>
        <w:rPr>
          <w:szCs w:val="22"/>
        </w:rPr>
        <w:t>Regularly review systems and processes in place to ensure this is occurring</w:t>
      </w:r>
    </w:p>
    <w:p w14:paraId="5E847CD3" w14:textId="77777777" w:rsidR="009745FA" w:rsidRDefault="009745FA" w:rsidP="009745FA">
      <w:pPr>
        <w:pStyle w:val="ListParagraph"/>
        <w:numPr>
          <w:ilvl w:val="0"/>
          <w:numId w:val="0"/>
        </w:numPr>
        <w:ind w:left="720"/>
        <w:rPr>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45FA" w:rsidRPr="002B61BB" w14:paraId="7FF98E1F" w14:textId="77777777" w:rsidTr="0007115B">
        <w:tc>
          <w:tcPr>
            <w:tcW w:w="4531" w:type="dxa"/>
            <w:shd w:val="clear" w:color="auto" w:fill="E7E6E6" w:themeFill="background2"/>
          </w:tcPr>
          <w:p w14:paraId="0FE9DED5" w14:textId="77777777" w:rsidR="009745FA" w:rsidRPr="002B61BB" w:rsidRDefault="009745FA" w:rsidP="0007115B">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A164CE0" w14:textId="77777777" w:rsidR="009745FA" w:rsidRPr="002B61BB" w:rsidRDefault="009745FA" w:rsidP="0007115B">
            <w:pPr>
              <w:pStyle w:val="Heading3"/>
              <w:spacing w:before="120" w:after="0"/>
              <w:outlineLvl w:val="2"/>
            </w:pPr>
            <w:r w:rsidRPr="002B61BB">
              <w:t xml:space="preserve">   </w:t>
            </w:r>
          </w:p>
        </w:tc>
        <w:tc>
          <w:tcPr>
            <w:tcW w:w="3548" w:type="dxa"/>
            <w:shd w:val="clear" w:color="auto" w:fill="E7E6E6" w:themeFill="background2"/>
          </w:tcPr>
          <w:p w14:paraId="648FE964" w14:textId="5D7F9F8A" w:rsidR="009745FA" w:rsidRPr="006107BF" w:rsidRDefault="009745FA" w:rsidP="0007115B">
            <w:pPr>
              <w:pStyle w:val="Heading3"/>
              <w:spacing w:before="120" w:after="0"/>
              <w:jc w:val="right"/>
              <w:outlineLvl w:val="2"/>
            </w:pPr>
          </w:p>
        </w:tc>
      </w:tr>
      <w:tr w:rsidR="009745FA" w:rsidRPr="002B61BB" w14:paraId="79AB6C0C" w14:textId="77777777" w:rsidTr="0007115B">
        <w:tc>
          <w:tcPr>
            <w:tcW w:w="4531" w:type="dxa"/>
            <w:shd w:val="clear" w:color="auto" w:fill="E7E6E6" w:themeFill="background2"/>
          </w:tcPr>
          <w:p w14:paraId="23CE3193" w14:textId="77777777" w:rsidR="009745FA" w:rsidRPr="002B61BB" w:rsidRDefault="009745FA" w:rsidP="0007115B">
            <w:pPr>
              <w:pStyle w:val="Heading3"/>
              <w:spacing w:before="0" w:after="0"/>
              <w:outlineLvl w:val="2"/>
            </w:pPr>
          </w:p>
        </w:tc>
        <w:tc>
          <w:tcPr>
            <w:tcW w:w="993" w:type="dxa"/>
            <w:shd w:val="clear" w:color="auto" w:fill="E7E6E6" w:themeFill="background2"/>
          </w:tcPr>
          <w:p w14:paraId="3850A70D" w14:textId="77777777" w:rsidR="009745FA" w:rsidRPr="002B61BB" w:rsidRDefault="009745FA" w:rsidP="0007115B">
            <w:pPr>
              <w:pStyle w:val="Heading3"/>
              <w:spacing w:before="0" w:after="0"/>
              <w:outlineLvl w:val="2"/>
            </w:pPr>
          </w:p>
        </w:tc>
        <w:tc>
          <w:tcPr>
            <w:tcW w:w="3548" w:type="dxa"/>
            <w:shd w:val="clear" w:color="auto" w:fill="E7E6E6" w:themeFill="background2"/>
          </w:tcPr>
          <w:p w14:paraId="09255E9D" w14:textId="77777777" w:rsidR="009745FA" w:rsidRPr="006107BF" w:rsidRDefault="009745FA" w:rsidP="0007115B">
            <w:pPr>
              <w:pStyle w:val="Heading3"/>
              <w:spacing w:before="0" w:after="0"/>
              <w:jc w:val="right"/>
              <w:outlineLvl w:val="2"/>
            </w:pPr>
          </w:p>
        </w:tc>
      </w:tr>
    </w:tbl>
    <w:p w14:paraId="405CFF59" w14:textId="041850F8" w:rsidR="009745FA" w:rsidRDefault="009745FA" w:rsidP="009745FA">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3E6F9C9" w14:textId="322921B8" w:rsidR="009745FA" w:rsidRPr="00284716" w:rsidRDefault="00284716" w:rsidP="009745FA">
      <w:pPr>
        <w:pStyle w:val="ListParagraph"/>
        <w:numPr>
          <w:ilvl w:val="0"/>
          <w:numId w:val="31"/>
        </w:numPr>
        <w:rPr>
          <w:color w:val="auto"/>
          <w:szCs w:val="22"/>
        </w:rPr>
      </w:pPr>
      <w:r w:rsidRPr="00284716">
        <w:rPr>
          <w:color w:val="auto"/>
          <w:szCs w:val="22"/>
        </w:rPr>
        <w:t xml:space="preserve">Demonstrate </w:t>
      </w:r>
      <w:r w:rsidR="009745FA" w:rsidRPr="00284716">
        <w:rPr>
          <w:color w:val="auto"/>
          <w:szCs w:val="22"/>
        </w:rPr>
        <w:t>that information about the consumer’s condition, needs and preferences is documented and communicated within the organisation,</w:t>
      </w:r>
      <w:r w:rsidRPr="00284716">
        <w:rPr>
          <w:color w:val="auto"/>
          <w:szCs w:val="22"/>
        </w:rPr>
        <w:t xml:space="preserve"> by</w:t>
      </w:r>
      <w:r w:rsidRPr="00284716">
        <w:rPr>
          <w:i/>
          <w:color w:val="auto"/>
          <w:szCs w:val="22"/>
        </w:rPr>
        <w:t xml:space="preserve"> </w:t>
      </w:r>
      <w:r w:rsidRPr="00284716">
        <w:rPr>
          <w:color w:val="auto"/>
          <w:szCs w:val="22"/>
        </w:rPr>
        <w:t>implementing</w:t>
      </w:r>
      <w:r w:rsidRPr="00284716">
        <w:rPr>
          <w:i/>
          <w:color w:val="auto"/>
          <w:szCs w:val="22"/>
        </w:rPr>
        <w:t xml:space="preserve"> </w:t>
      </w:r>
      <w:r w:rsidRPr="00284716">
        <w:rPr>
          <w:color w:val="auto"/>
        </w:rPr>
        <w:t>processes</w:t>
      </w:r>
      <w:r>
        <w:rPr>
          <w:color w:val="auto"/>
        </w:rPr>
        <w:t xml:space="preserve"> </w:t>
      </w:r>
      <w:r w:rsidRPr="00284716">
        <w:rPr>
          <w:color w:val="auto"/>
        </w:rPr>
        <w:t xml:space="preserve">to ensure </w:t>
      </w:r>
      <w:r>
        <w:rPr>
          <w:color w:val="auto"/>
        </w:rPr>
        <w:t>staff have access to information which assists them to provide and coordinate care that reflects their needs, goals and preferences</w:t>
      </w:r>
      <w:r w:rsidR="009745FA" w:rsidRPr="00284716">
        <w:rPr>
          <w:i/>
          <w:color w:val="auto"/>
          <w:szCs w:val="22"/>
        </w:rPr>
        <w:t xml:space="preserve"> </w:t>
      </w:r>
    </w:p>
    <w:p w14:paraId="6EFF6E8D" w14:textId="3E8D10B0" w:rsidR="00284716" w:rsidRPr="00284716" w:rsidRDefault="00284716" w:rsidP="009745FA">
      <w:pPr>
        <w:pStyle w:val="ListParagraph"/>
        <w:numPr>
          <w:ilvl w:val="0"/>
          <w:numId w:val="31"/>
        </w:numPr>
        <w:rPr>
          <w:color w:val="auto"/>
          <w:szCs w:val="22"/>
        </w:rPr>
      </w:pPr>
      <w:r>
        <w:rPr>
          <w:color w:val="auto"/>
          <w:szCs w:val="22"/>
        </w:rPr>
        <w:t>Monitor the implementation and effectiveness of the</w:t>
      </w:r>
      <w:r w:rsidR="00293CBF">
        <w:rPr>
          <w:color w:val="auto"/>
          <w:szCs w:val="22"/>
        </w:rPr>
        <w:t>s</w:t>
      </w:r>
      <w:r>
        <w:rPr>
          <w:color w:val="auto"/>
          <w:szCs w:val="22"/>
        </w:rPr>
        <w:t>e processes</w:t>
      </w:r>
    </w:p>
    <w:p w14:paraId="4AB7F2DF" w14:textId="77777777" w:rsidR="000757C6" w:rsidRDefault="000757C6" w:rsidP="009745FA">
      <w:pPr>
        <w:spacing w:before="120"/>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26C" w:rsidRPr="002B61BB" w14:paraId="4212B7FC" w14:textId="77777777" w:rsidTr="004C7F21">
        <w:tc>
          <w:tcPr>
            <w:tcW w:w="4531" w:type="dxa"/>
            <w:shd w:val="clear" w:color="auto" w:fill="E7E6E6" w:themeFill="background2"/>
          </w:tcPr>
          <w:p w14:paraId="5186D8FB" w14:textId="77777777" w:rsidR="0028026C" w:rsidRPr="002B61BB" w:rsidRDefault="0028026C" w:rsidP="004C7F21">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D3EFFE2" w14:textId="4136D084" w:rsidR="0028026C" w:rsidRPr="002B61BB" w:rsidRDefault="0028026C" w:rsidP="004C7F21">
            <w:pPr>
              <w:pStyle w:val="Heading3"/>
              <w:spacing w:before="120" w:after="0"/>
              <w:outlineLvl w:val="2"/>
            </w:pPr>
          </w:p>
        </w:tc>
        <w:tc>
          <w:tcPr>
            <w:tcW w:w="3548" w:type="dxa"/>
            <w:shd w:val="clear" w:color="auto" w:fill="E7E6E6" w:themeFill="background2"/>
          </w:tcPr>
          <w:p w14:paraId="34EB4DC1" w14:textId="61BA4004" w:rsidR="0028026C" w:rsidRPr="006107BF" w:rsidRDefault="0028026C" w:rsidP="004C7F21">
            <w:pPr>
              <w:pStyle w:val="Heading3"/>
              <w:spacing w:before="120" w:after="0"/>
              <w:jc w:val="right"/>
              <w:outlineLvl w:val="2"/>
            </w:pPr>
          </w:p>
        </w:tc>
      </w:tr>
      <w:tr w:rsidR="0028026C" w:rsidRPr="002B61BB" w14:paraId="6C882295" w14:textId="77777777" w:rsidTr="004C7F21">
        <w:tc>
          <w:tcPr>
            <w:tcW w:w="4531" w:type="dxa"/>
            <w:shd w:val="clear" w:color="auto" w:fill="E7E6E6" w:themeFill="background2"/>
          </w:tcPr>
          <w:p w14:paraId="63291457" w14:textId="77777777" w:rsidR="0028026C" w:rsidRPr="002B61BB" w:rsidRDefault="0028026C" w:rsidP="004C7F21">
            <w:pPr>
              <w:pStyle w:val="Heading3"/>
              <w:spacing w:before="0" w:after="0"/>
              <w:outlineLvl w:val="2"/>
            </w:pPr>
          </w:p>
        </w:tc>
        <w:tc>
          <w:tcPr>
            <w:tcW w:w="993" w:type="dxa"/>
            <w:shd w:val="clear" w:color="auto" w:fill="E7E6E6" w:themeFill="background2"/>
          </w:tcPr>
          <w:p w14:paraId="39FE269F" w14:textId="2760031F" w:rsidR="0028026C" w:rsidRPr="002B61BB" w:rsidRDefault="0028026C" w:rsidP="004C7F21">
            <w:pPr>
              <w:pStyle w:val="Heading3"/>
              <w:spacing w:before="0" w:after="0"/>
              <w:outlineLvl w:val="2"/>
            </w:pPr>
          </w:p>
        </w:tc>
        <w:tc>
          <w:tcPr>
            <w:tcW w:w="3548" w:type="dxa"/>
            <w:shd w:val="clear" w:color="auto" w:fill="E7E6E6" w:themeFill="background2"/>
          </w:tcPr>
          <w:p w14:paraId="661C7382" w14:textId="6EEA237A" w:rsidR="0028026C" w:rsidRPr="006107BF" w:rsidRDefault="0028026C" w:rsidP="004C7F21">
            <w:pPr>
              <w:pStyle w:val="Heading3"/>
              <w:spacing w:before="0" w:after="0"/>
              <w:jc w:val="right"/>
              <w:outlineLvl w:val="2"/>
            </w:pPr>
          </w:p>
        </w:tc>
      </w:tr>
    </w:tbl>
    <w:p w14:paraId="3DA39E99" w14:textId="77777777" w:rsidR="0028026C" w:rsidRPr="008D114F" w:rsidRDefault="0028026C" w:rsidP="0028026C">
      <w:pPr>
        <w:rPr>
          <w:i/>
        </w:rPr>
      </w:pPr>
      <w:r w:rsidRPr="008D114F">
        <w:rPr>
          <w:i/>
        </w:rPr>
        <w:t>Effective organisation wide governance systems relating to the following:</w:t>
      </w:r>
    </w:p>
    <w:p w14:paraId="49081FC9" w14:textId="195BB8A6" w:rsidR="0028026C" w:rsidRPr="0028026C" w:rsidRDefault="0028026C" w:rsidP="0028026C">
      <w:pPr>
        <w:pStyle w:val="ListParagraph"/>
        <w:numPr>
          <w:ilvl w:val="0"/>
          <w:numId w:val="27"/>
        </w:numPr>
        <w:tabs>
          <w:tab w:val="right" w:pos="9026"/>
        </w:tabs>
        <w:spacing w:before="0" w:after="0"/>
        <w:outlineLvl w:val="4"/>
        <w:rPr>
          <w:i/>
        </w:rPr>
      </w:pPr>
      <w:r w:rsidRPr="0028026C">
        <w:rPr>
          <w:i/>
        </w:rPr>
        <w:t>information management;</w:t>
      </w:r>
    </w:p>
    <w:p w14:paraId="57B83171" w14:textId="6DDD5D10" w:rsidR="0028026C" w:rsidRPr="0028026C" w:rsidRDefault="0028026C" w:rsidP="0028026C">
      <w:pPr>
        <w:pStyle w:val="ListParagraph"/>
        <w:numPr>
          <w:ilvl w:val="0"/>
          <w:numId w:val="27"/>
        </w:numPr>
        <w:tabs>
          <w:tab w:val="right" w:pos="9026"/>
        </w:tabs>
        <w:spacing w:before="0" w:after="0"/>
        <w:outlineLvl w:val="4"/>
        <w:rPr>
          <w:i/>
        </w:rPr>
      </w:pPr>
      <w:r w:rsidRPr="0028026C">
        <w:rPr>
          <w:i/>
        </w:rPr>
        <w:t>continuous improvement;</w:t>
      </w:r>
    </w:p>
    <w:p w14:paraId="504DAA92" w14:textId="3B4E1E3C" w:rsidR="0028026C" w:rsidRPr="0028026C" w:rsidRDefault="0028026C" w:rsidP="0028026C">
      <w:pPr>
        <w:pStyle w:val="ListParagraph"/>
        <w:numPr>
          <w:ilvl w:val="0"/>
          <w:numId w:val="27"/>
        </w:numPr>
        <w:tabs>
          <w:tab w:val="right" w:pos="9026"/>
        </w:tabs>
        <w:spacing w:before="0" w:after="0"/>
        <w:outlineLvl w:val="4"/>
        <w:rPr>
          <w:i/>
        </w:rPr>
      </w:pPr>
      <w:r w:rsidRPr="0028026C">
        <w:rPr>
          <w:i/>
        </w:rPr>
        <w:t>financial governance;</w:t>
      </w:r>
    </w:p>
    <w:p w14:paraId="4E9579CE" w14:textId="0F36398D" w:rsidR="0028026C" w:rsidRPr="0028026C" w:rsidRDefault="0028026C" w:rsidP="0028026C">
      <w:pPr>
        <w:pStyle w:val="ListParagraph"/>
        <w:numPr>
          <w:ilvl w:val="0"/>
          <w:numId w:val="27"/>
        </w:numPr>
        <w:tabs>
          <w:tab w:val="right" w:pos="9026"/>
        </w:tabs>
        <w:spacing w:before="0" w:after="0"/>
        <w:outlineLvl w:val="4"/>
        <w:rPr>
          <w:i/>
        </w:rPr>
      </w:pPr>
      <w:r w:rsidRPr="0028026C">
        <w:rPr>
          <w:i/>
        </w:rPr>
        <w:t>workforce governance, including the assignment of clear responsibilities and accountabilities;</w:t>
      </w:r>
    </w:p>
    <w:p w14:paraId="576EBAB6" w14:textId="6D05EA1C" w:rsidR="0028026C" w:rsidRPr="0028026C" w:rsidRDefault="0028026C" w:rsidP="0028026C">
      <w:pPr>
        <w:pStyle w:val="ListParagraph"/>
        <w:numPr>
          <w:ilvl w:val="0"/>
          <w:numId w:val="27"/>
        </w:numPr>
        <w:tabs>
          <w:tab w:val="right" w:pos="9026"/>
        </w:tabs>
        <w:spacing w:before="0" w:after="0"/>
        <w:outlineLvl w:val="4"/>
        <w:rPr>
          <w:i/>
        </w:rPr>
      </w:pPr>
      <w:r w:rsidRPr="0028026C">
        <w:rPr>
          <w:i/>
        </w:rPr>
        <w:t>regulatory compliance;</w:t>
      </w:r>
    </w:p>
    <w:p w14:paraId="4DFDC104" w14:textId="60630A85" w:rsidR="0028026C" w:rsidRDefault="0028026C" w:rsidP="0028026C">
      <w:pPr>
        <w:pStyle w:val="ListParagraph"/>
        <w:numPr>
          <w:ilvl w:val="0"/>
          <w:numId w:val="27"/>
        </w:numPr>
        <w:tabs>
          <w:tab w:val="right" w:pos="9026"/>
        </w:tabs>
        <w:spacing w:before="0" w:after="0"/>
        <w:outlineLvl w:val="4"/>
        <w:rPr>
          <w:i/>
        </w:rPr>
      </w:pPr>
      <w:r w:rsidRPr="0028026C">
        <w:rPr>
          <w:i/>
        </w:rPr>
        <w:t>feedback and complaints.</w:t>
      </w:r>
    </w:p>
    <w:p w14:paraId="52978774" w14:textId="4656628B" w:rsidR="004C7F21" w:rsidRDefault="004C7F21" w:rsidP="004C7F21">
      <w:pPr>
        <w:tabs>
          <w:tab w:val="right" w:pos="9026"/>
        </w:tabs>
        <w:spacing w:before="0" w:after="0"/>
        <w:ind w:left="360"/>
        <w:outlineLvl w:val="4"/>
        <w:rPr>
          <w:i/>
        </w:rPr>
      </w:pPr>
    </w:p>
    <w:p w14:paraId="2F39615D" w14:textId="58CD0B72" w:rsidR="00D90977" w:rsidRDefault="000B52F0" w:rsidP="00D54442">
      <w:pPr>
        <w:pStyle w:val="ListParagraph"/>
        <w:numPr>
          <w:ilvl w:val="0"/>
          <w:numId w:val="30"/>
        </w:numPr>
        <w:rPr>
          <w:rFonts w:eastAsia="Calibri"/>
          <w:color w:val="auto"/>
          <w:lang w:eastAsia="en-US"/>
        </w:rPr>
      </w:pPr>
      <w:r>
        <w:lastRenderedPageBreak/>
        <w:t xml:space="preserve">Implement effective </w:t>
      </w:r>
      <w:r w:rsidR="004C7F21" w:rsidRPr="004C7F21">
        <w:t xml:space="preserve">organisation wide governance systems in relation to information management, </w:t>
      </w:r>
      <w:r w:rsidR="004C7F21" w:rsidRPr="00D54442">
        <w:rPr>
          <w:rFonts w:eastAsia="Calibri"/>
          <w:color w:val="auto"/>
          <w:lang w:eastAsia="en-US"/>
        </w:rPr>
        <w:t>particularly by ensuring</w:t>
      </w:r>
      <w:r w:rsidRPr="00D54442">
        <w:rPr>
          <w:rFonts w:eastAsia="Calibri"/>
          <w:color w:val="auto"/>
          <w:lang w:eastAsia="en-US"/>
        </w:rPr>
        <w:t xml:space="preserve"> that details </w:t>
      </w:r>
      <w:r w:rsidR="004C7F21" w:rsidRPr="00D54442">
        <w:rPr>
          <w:rFonts w:eastAsia="Calibri"/>
          <w:color w:val="auto"/>
          <w:lang w:eastAsia="en-US"/>
        </w:rPr>
        <w:t xml:space="preserve">of risks to the consumer’s health and well-being </w:t>
      </w:r>
      <w:r w:rsidR="00E131E5" w:rsidRPr="00D54442">
        <w:rPr>
          <w:rFonts w:eastAsia="Calibri"/>
          <w:color w:val="auto"/>
          <w:lang w:eastAsia="en-US"/>
        </w:rPr>
        <w:t xml:space="preserve">are </w:t>
      </w:r>
      <w:r w:rsidR="004C7F21" w:rsidRPr="00D54442">
        <w:rPr>
          <w:rFonts w:eastAsia="Calibri"/>
          <w:color w:val="auto"/>
          <w:lang w:eastAsia="en-US"/>
        </w:rPr>
        <w:t>consistently shared with care staff to deliver effective care and services</w:t>
      </w:r>
      <w:r w:rsidR="00D90977" w:rsidRPr="00D54442">
        <w:rPr>
          <w:rFonts w:eastAsia="Calibri"/>
          <w:color w:val="auto"/>
          <w:lang w:eastAsia="en-US"/>
        </w:rPr>
        <w:t xml:space="preserve"> that the information available is</w:t>
      </w:r>
      <w:r w:rsidR="00D54442" w:rsidRPr="00D54442">
        <w:rPr>
          <w:rFonts w:eastAsia="Calibri"/>
          <w:color w:val="auto"/>
          <w:lang w:eastAsia="en-US"/>
        </w:rPr>
        <w:t xml:space="preserve"> comprehensive</w:t>
      </w:r>
    </w:p>
    <w:p w14:paraId="4D3CE75C" w14:textId="1B329C0D" w:rsidR="00D54442" w:rsidRPr="00D54442" w:rsidRDefault="00D54442" w:rsidP="00D54442">
      <w:pPr>
        <w:pStyle w:val="ListParagraph"/>
        <w:numPr>
          <w:ilvl w:val="0"/>
          <w:numId w:val="30"/>
        </w:numPr>
        <w:rPr>
          <w:rFonts w:eastAsia="Calibri"/>
          <w:color w:val="auto"/>
          <w:lang w:eastAsia="en-US"/>
        </w:rPr>
      </w:pPr>
      <w:r>
        <w:rPr>
          <w:rFonts w:eastAsia="Calibri"/>
          <w:color w:val="auto"/>
          <w:lang w:eastAsia="en-US"/>
        </w:rPr>
        <w:t>Monitor the effectiveness of th</w:t>
      </w:r>
      <w:r w:rsidR="004C164D">
        <w:rPr>
          <w:rFonts w:eastAsia="Calibri"/>
          <w:color w:val="auto"/>
          <w:lang w:eastAsia="en-US"/>
        </w:rPr>
        <w:t>ese</w:t>
      </w:r>
      <w:r>
        <w:rPr>
          <w:rFonts w:eastAsia="Calibri"/>
          <w:color w:val="auto"/>
          <w:lang w:eastAsia="en-US"/>
        </w:rPr>
        <w:t xml:space="preserve"> system</w:t>
      </w:r>
      <w:r w:rsidR="004C164D">
        <w:rPr>
          <w:rFonts w:eastAsia="Calibri"/>
          <w:color w:val="auto"/>
          <w:lang w:eastAsia="en-US"/>
        </w:rPr>
        <w:t>s</w:t>
      </w:r>
    </w:p>
    <w:sectPr w:rsidR="00D54442" w:rsidRPr="00D54442"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6043C" w14:textId="77777777" w:rsidR="00671D37" w:rsidRDefault="00671D37" w:rsidP="00603E0E">
      <w:pPr>
        <w:spacing w:after="0" w:line="240" w:lineRule="auto"/>
      </w:pPr>
      <w:r>
        <w:separator/>
      </w:r>
    </w:p>
  </w:endnote>
  <w:endnote w:type="continuationSeparator" w:id="0">
    <w:p w14:paraId="3C2C3A95" w14:textId="77777777" w:rsidR="00671D37" w:rsidRDefault="00671D3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71D37" w:rsidRPr="009A1F1B" w:rsidRDefault="00671D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B863C06" w:rsidR="00671D37" w:rsidRPr="00312A15" w:rsidRDefault="00671D37" w:rsidP="00A3716D">
    <w:pPr>
      <w:tabs>
        <w:tab w:val="right" w:pos="9070"/>
      </w:tabs>
      <w:spacing w:line="240" w:lineRule="auto"/>
      <w:contextualSpacing/>
      <w:rPr>
        <w:rFonts w:eastAsia="Calibri" w:cs="Times New Roman"/>
        <w:color w:val="auto"/>
        <w:sz w:val="16"/>
        <w:szCs w:val="16"/>
        <w:lang w:eastAsia="en-US"/>
      </w:rPr>
    </w:pPr>
    <w:r w:rsidRPr="00312A15">
      <w:rPr>
        <w:rFonts w:eastAsia="Calibri" w:cs="Times New Roman"/>
        <w:color w:val="auto"/>
        <w:sz w:val="16"/>
        <w:szCs w:val="16"/>
        <w:lang w:eastAsia="en-US"/>
      </w:rPr>
      <w:t xml:space="preserve">Name of service: </w:t>
    </w:r>
    <w:r w:rsidRPr="00312A15">
      <w:rPr>
        <w:sz w:val="16"/>
        <w:szCs w:val="16"/>
      </w:rPr>
      <w:t>Care Companions (Monash) Pty Ltd</w:t>
    </w:r>
    <w:r w:rsidRPr="00312A15">
      <w:rPr>
        <w:rFonts w:eastAsia="Calibri" w:cs="Times New Roman"/>
        <w:color w:val="auto"/>
        <w:sz w:val="16"/>
        <w:szCs w:val="16"/>
        <w:lang w:eastAsia="en-US"/>
      </w:rPr>
      <w:tab/>
      <w:t>RPT-OPS-0044 v1.0</w:t>
    </w:r>
  </w:p>
  <w:p w14:paraId="44B7837D" w14:textId="08D4C4F2" w:rsidR="00671D37" w:rsidRPr="00C72FFB" w:rsidRDefault="00671D37" w:rsidP="00A3716D">
    <w:pPr>
      <w:tabs>
        <w:tab w:val="right" w:pos="9070"/>
      </w:tabs>
      <w:spacing w:line="240" w:lineRule="auto"/>
      <w:contextualSpacing/>
      <w:rPr>
        <w:rFonts w:eastAsia="Calibri" w:cs="Times New Roman"/>
        <w:color w:val="auto"/>
        <w:sz w:val="16"/>
        <w:szCs w:val="22"/>
        <w:lang w:eastAsia="en-US"/>
      </w:rPr>
    </w:pPr>
    <w:r w:rsidRPr="00312A15">
      <w:rPr>
        <w:rFonts w:eastAsia="Calibri" w:cs="Times New Roman"/>
        <w:color w:val="auto"/>
        <w:sz w:val="16"/>
        <w:szCs w:val="16"/>
        <w:lang w:eastAsia="en-US"/>
      </w:rPr>
      <w:t xml:space="preserve">ID: </w:t>
    </w:r>
    <w:r w:rsidRPr="00312A15">
      <w:rPr>
        <w:sz w:val="16"/>
        <w:szCs w:val="16"/>
      </w:rPr>
      <w:t>301074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71D37" w:rsidRPr="009A1F1B" w:rsidRDefault="00671D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71D37" w:rsidRPr="00C72FFB" w:rsidRDefault="00671D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5C07B311" w:rsidR="00671D37" w:rsidRPr="00A3716D" w:rsidRDefault="00671D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Racism]</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E98EE" w14:textId="77777777" w:rsidR="00671D37" w:rsidRDefault="00671D37" w:rsidP="00603E0E">
      <w:pPr>
        <w:spacing w:after="0" w:line="240" w:lineRule="auto"/>
      </w:pPr>
      <w:r>
        <w:separator/>
      </w:r>
    </w:p>
  </w:footnote>
  <w:footnote w:type="continuationSeparator" w:id="0">
    <w:p w14:paraId="182E8B9A" w14:textId="77777777" w:rsidR="00671D37" w:rsidRDefault="00671D3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71D37" w:rsidRDefault="00671D37"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71D37" w:rsidRDefault="00671D37"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71D37" w:rsidRDefault="00671D37"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71D37" w:rsidRDefault="00671D37"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71D37" w:rsidRDefault="00671D37"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71D37" w:rsidRDefault="00671D37"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71D37" w:rsidRDefault="00671D37"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71D37" w:rsidRDefault="00671D37"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71D37" w:rsidRDefault="00671D37"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71D37" w:rsidRDefault="00671D37"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71D37" w:rsidRDefault="00671D37"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6A14381"/>
    <w:multiLevelType w:val="hybridMultilevel"/>
    <w:tmpl w:val="EB6650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A1A1399"/>
    <w:multiLevelType w:val="hybridMultilevel"/>
    <w:tmpl w:val="1B40D0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AAF5F02"/>
    <w:multiLevelType w:val="hybridMultilevel"/>
    <w:tmpl w:val="41D2860A"/>
    <w:lvl w:ilvl="0" w:tplc="0C090001">
      <w:start w:val="1"/>
      <w:numFmt w:val="bullet"/>
      <w:pStyle w:val="mpcbullets1"/>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cs="Courier New" w:hint="default"/>
      </w:rPr>
    </w:lvl>
    <w:lvl w:ilvl="2" w:tplc="0C090005">
      <w:start w:val="1"/>
      <w:numFmt w:val="bullet"/>
      <w:lvlText w:val=""/>
      <w:lvlJc w:val="left"/>
      <w:pPr>
        <w:ind w:left="2163" w:hanging="360"/>
      </w:pPr>
      <w:rPr>
        <w:rFonts w:ascii="Wingdings" w:hAnsi="Wingdings" w:hint="default"/>
      </w:rPr>
    </w:lvl>
    <w:lvl w:ilvl="3" w:tplc="0C090001">
      <w:start w:val="1"/>
      <w:numFmt w:val="bullet"/>
      <w:lvlText w:val=""/>
      <w:lvlJc w:val="left"/>
      <w:pPr>
        <w:ind w:left="2883" w:hanging="360"/>
      </w:pPr>
      <w:rPr>
        <w:rFonts w:ascii="Symbol" w:hAnsi="Symbol" w:hint="default"/>
      </w:rPr>
    </w:lvl>
    <w:lvl w:ilvl="4" w:tplc="0C090003">
      <w:start w:val="1"/>
      <w:numFmt w:val="bullet"/>
      <w:lvlText w:val="o"/>
      <w:lvlJc w:val="left"/>
      <w:pPr>
        <w:ind w:left="3603" w:hanging="360"/>
      </w:pPr>
      <w:rPr>
        <w:rFonts w:ascii="Courier New" w:hAnsi="Courier New" w:cs="Courier New" w:hint="default"/>
      </w:rPr>
    </w:lvl>
    <w:lvl w:ilvl="5" w:tplc="0C090005">
      <w:start w:val="1"/>
      <w:numFmt w:val="bullet"/>
      <w:lvlText w:val=""/>
      <w:lvlJc w:val="left"/>
      <w:pPr>
        <w:ind w:left="4323" w:hanging="360"/>
      </w:pPr>
      <w:rPr>
        <w:rFonts w:ascii="Wingdings" w:hAnsi="Wingdings" w:hint="default"/>
      </w:rPr>
    </w:lvl>
    <w:lvl w:ilvl="6" w:tplc="0C090001">
      <w:start w:val="1"/>
      <w:numFmt w:val="bullet"/>
      <w:lvlText w:val=""/>
      <w:lvlJc w:val="left"/>
      <w:pPr>
        <w:ind w:left="5043" w:hanging="360"/>
      </w:pPr>
      <w:rPr>
        <w:rFonts w:ascii="Symbol" w:hAnsi="Symbol" w:hint="default"/>
      </w:rPr>
    </w:lvl>
    <w:lvl w:ilvl="7" w:tplc="0C090003">
      <w:start w:val="1"/>
      <w:numFmt w:val="bullet"/>
      <w:lvlText w:val="o"/>
      <w:lvlJc w:val="left"/>
      <w:pPr>
        <w:ind w:left="5763" w:hanging="360"/>
      </w:pPr>
      <w:rPr>
        <w:rFonts w:ascii="Courier New" w:hAnsi="Courier New" w:cs="Courier New" w:hint="default"/>
      </w:rPr>
    </w:lvl>
    <w:lvl w:ilvl="8" w:tplc="0C090005">
      <w:start w:val="1"/>
      <w:numFmt w:val="bullet"/>
      <w:lvlText w:val=""/>
      <w:lvlJc w:val="left"/>
      <w:pPr>
        <w:ind w:left="6483"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A2103A"/>
    <w:multiLevelType w:val="hybridMultilevel"/>
    <w:tmpl w:val="89DE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52A7C0F"/>
    <w:multiLevelType w:val="hybridMultilevel"/>
    <w:tmpl w:val="40E039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F5F5C02"/>
    <w:multiLevelType w:val="hybridMultilevel"/>
    <w:tmpl w:val="1274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02447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3BF206D"/>
    <w:multiLevelType w:val="hybridMultilevel"/>
    <w:tmpl w:val="77C08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FCA2041"/>
    <w:multiLevelType w:val="hybridMultilevel"/>
    <w:tmpl w:val="2632CAE0"/>
    <w:lvl w:ilvl="0" w:tplc="9B42C182">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4C0436"/>
    <w:multiLevelType w:val="hybridMultilevel"/>
    <w:tmpl w:val="9A344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0275C39"/>
    <w:multiLevelType w:val="hybridMultilevel"/>
    <w:tmpl w:val="96F4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AA7A1F"/>
    <w:multiLevelType w:val="hybridMultilevel"/>
    <w:tmpl w:val="7FAA7A1F"/>
    <w:lvl w:ilvl="0" w:tplc="0F12ACB6">
      <w:start w:val="1"/>
      <w:numFmt w:val="bullet"/>
      <w:lvlText w:val=""/>
      <w:lvlJc w:val="left"/>
      <w:pPr>
        <w:tabs>
          <w:tab w:val="num" w:pos="720"/>
        </w:tabs>
        <w:ind w:left="720" w:hanging="360"/>
      </w:pPr>
      <w:rPr>
        <w:rFonts w:ascii="Symbol" w:hAnsi="Symbol"/>
      </w:rPr>
    </w:lvl>
    <w:lvl w:ilvl="1" w:tplc="7220C916">
      <w:start w:val="1"/>
      <w:numFmt w:val="bullet"/>
      <w:lvlText w:val="o"/>
      <w:lvlJc w:val="left"/>
      <w:pPr>
        <w:tabs>
          <w:tab w:val="num" w:pos="1440"/>
        </w:tabs>
        <w:ind w:left="1440" w:hanging="360"/>
      </w:pPr>
      <w:rPr>
        <w:rFonts w:ascii="Courier New" w:hAnsi="Courier New"/>
      </w:rPr>
    </w:lvl>
    <w:lvl w:ilvl="2" w:tplc="0A06F99C">
      <w:start w:val="1"/>
      <w:numFmt w:val="bullet"/>
      <w:lvlText w:val=""/>
      <w:lvlJc w:val="left"/>
      <w:pPr>
        <w:tabs>
          <w:tab w:val="num" w:pos="2160"/>
        </w:tabs>
        <w:ind w:left="2160" w:hanging="360"/>
      </w:pPr>
      <w:rPr>
        <w:rFonts w:ascii="Wingdings" w:hAnsi="Wingdings"/>
      </w:rPr>
    </w:lvl>
    <w:lvl w:ilvl="3" w:tplc="8E02639A">
      <w:start w:val="1"/>
      <w:numFmt w:val="bullet"/>
      <w:lvlText w:val=""/>
      <w:lvlJc w:val="left"/>
      <w:pPr>
        <w:tabs>
          <w:tab w:val="num" w:pos="2880"/>
        </w:tabs>
        <w:ind w:left="2880" w:hanging="360"/>
      </w:pPr>
      <w:rPr>
        <w:rFonts w:ascii="Symbol" w:hAnsi="Symbol"/>
      </w:rPr>
    </w:lvl>
    <w:lvl w:ilvl="4" w:tplc="77DA5FB6">
      <w:start w:val="1"/>
      <w:numFmt w:val="bullet"/>
      <w:lvlText w:val="o"/>
      <w:lvlJc w:val="left"/>
      <w:pPr>
        <w:tabs>
          <w:tab w:val="num" w:pos="3600"/>
        </w:tabs>
        <w:ind w:left="3600" w:hanging="360"/>
      </w:pPr>
      <w:rPr>
        <w:rFonts w:ascii="Courier New" w:hAnsi="Courier New"/>
      </w:rPr>
    </w:lvl>
    <w:lvl w:ilvl="5" w:tplc="4184AED6">
      <w:start w:val="1"/>
      <w:numFmt w:val="bullet"/>
      <w:lvlText w:val=""/>
      <w:lvlJc w:val="left"/>
      <w:pPr>
        <w:tabs>
          <w:tab w:val="num" w:pos="4320"/>
        </w:tabs>
        <w:ind w:left="4320" w:hanging="360"/>
      </w:pPr>
      <w:rPr>
        <w:rFonts w:ascii="Wingdings" w:hAnsi="Wingdings"/>
      </w:rPr>
    </w:lvl>
    <w:lvl w:ilvl="6" w:tplc="B71C5E5C">
      <w:start w:val="1"/>
      <w:numFmt w:val="bullet"/>
      <w:lvlText w:val=""/>
      <w:lvlJc w:val="left"/>
      <w:pPr>
        <w:tabs>
          <w:tab w:val="num" w:pos="5040"/>
        </w:tabs>
        <w:ind w:left="5040" w:hanging="360"/>
      </w:pPr>
      <w:rPr>
        <w:rFonts w:ascii="Symbol" w:hAnsi="Symbol"/>
      </w:rPr>
    </w:lvl>
    <w:lvl w:ilvl="7" w:tplc="45FEA9EE">
      <w:start w:val="1"/>
      <w:numFmt w:val="bullet"/>
      <w:lvlText w:val="o"/>
      <w:lvlJc w:val="left"/>
      <w:pPr>
        <w:tabs>
          <w:tab w:val="num" w:pos="5760"/>
        </w:tabs>
        <w:ind w:left="5760" w:hanging="360"/>
      </w:pPr>
      <w:rPr>
        <w:rFonts w:ascii="Courier New" w:hAnsi="Courier New"/>
      </w:rPr>
    </w:lvl>
    <w:lvl w:ilvl="8" w:tplc="B0821D30">
      <w:start w:val="1"/>
      <w:numFmt w:val="bullet"/>
      <w:lvlText w:val=""/>
      <w:lvlJc w:val="left"/>
      <w:pPr>
        <w:tabs>
          <w:tab w:val="num" w:pos="6480"/>
        </w:tabs>
        <w:ind w:left="6480" w:hanging="360"/>
      </w:pPr>
      <w:rPr>
        <w:rFonts w:ascii="Wingdings" w:hAnsi="Wingdings"/>
      </w:rPr>
    </w:lvl>
  </w:abstractNum>
  <w:num w:numId="1">
    <w:abstractNumId w:val="0"/>
  </w:num>
  <w:num w:numId="2">
    <w:abstractNumId w:val="12"/>
  </w:num>
  <w:num w:numId="3">
    <w:abstractNumId w:val="27"/>
  </w:num>
  <w:num w:numId="4">
    <w:abstractNumId w:val="30"/>
  </w:num>
  <w:num w:numId="5">
    <w:abstractNumId w:val="17"/>
  </w:num>
  <w:num w:numId="6">
    <w:abstractNumId w:val="10"/>
  </w:num>
  <w:num w:numId="7">
    <w:abstractNumId w:val="24"/>
  </w:num>
  <w:num w:numId="8">
    <w:abstractNumId w:val="9"/>
  </w:num>
  <w:num w:numId="9">
    <w:abstractNumId w:val="29"/>
  </w:num>
  <w:num w:numId="10">
    <w:abstractNumId w:val="7"/>
  </w:num>
  <w:num w:numId="11">
    <w:abstractNumId w:val="19"/>
  </w:num>
  <w:num w:numId="12">
    <w:abstractNumId w:val="20"/>
  </w:num>
  <w:num w:numId="13">
    <w:abstractNumId w:val="22"/>
  </w:num>
  <w:num w:numId="14">
    <w:abstractNumId w:val="14"/>
  </w:num>
  <w:num w:numId="15">
    <w:abstractNumId w:val="11"/>
  </w:num>
  <w:num w:numId="16">
    <w:abstractNumId w:val="5"/>
  </w:num>
  <w:num w:numId="17">
    <w:abstractNumId w:val="15"/>
  </w:num>
  <w:num w:numId="18">
    <w:abstractNumId w:val="28"/>
  </w:num>
  <w:num w:numId="19">
    <w:abstractNumId w:val="26"/>
  </w:num>
  <w:num w:numId="20">
    <w:abstractNumId w:val="4"/>
  </w:num>
  <w:num w:numId="21">
    <w:abstractNumId w:val="31"/>
  </w:num>
  <w:num w:numId="22">
    <w:abstractNumId w:val="13"/>
  </w:num>
  <w:num w:numId="23">
    <w:abstractNumId w:val="3"/>
  </w:num>
  <w:num w:numId="24">
    <w:abstractNumId w:val="21"/>
  </w:num>
  <w:num w:numId="25">
    <w:abstractNumId w:val="25"/>
  </w:num>
  <w:num w:numId="26">
    <w:abstractNumId w:val="18"/>
  </w:num>
  <w:num w:numId="27">
    <w:abstractNumId w:val="16"/>
  </w:num>
  <w:num w:numId="28">
    <w:abstractNumId w:val="2"/>
  </w:num>
  <w:num w:numId="29">
    <w:abstractNumId w:val="1"/>
  </w:num>
  <w:num w:numId="30">
    <w:abstractNumId w:val="6"/>
  </w:num>
  <w:num w:numId="31">
    <w:abstractNumId w:val="23"/>
  </w:num>
  <w:num w:numId="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3E3C"/>
    <w:rsid w:val="00004187"/>
    <w:rsid w:val="00006876"/>
    <w:rsid w:val="00010235"/>
    <w:rsid w:val="0001083B"/>
    <w:rsid w:val="000118AD"/>
    <w:rsid w:val="00012677"/>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55A15"/>
    <w:rsid w:val="00062F7F"/>
    <w:rsid w:val="00066986"/>
    <w:rsid w:val="0007115B"/>
    <w:rsid w:val="00071C01"/>
    <w:rsid w:val="000735F0"/>
    <w:rsid w:val="00074161"/>
    <w:rsid w:val="00074239"/>
    <w:rsid w:val="000757C6"/>
    <w:rsid w:val="00077B08"/>
    <w:rsid w:val="00077B9F"/>
    <w:rsid w:val="000802B8"/>
    <w:rsid w:val="00081445"/>
    <w:rsid w:val="00083A2A"/>
    <w:rsid w:val="00086D77"/>
    <w:rsid w:val="000879A0"/>
    <w:rsid w:val="0009428C"/>
    <w:rsid w:val="000942E4"/>
    <w:rsid w:val="000948F6"/>
    <w:rsid w:val="00095CD4"/>
    <w:rsid w:val="000968FB"/>
    <w:rsid w:val="0009745E"/>
    <w:rsid w:val="000A072F"/>
    <w:rsid w:val="000A0AFB"/>
    <w:rsid w:val="000A6181"/>
    <w:rsid w:val="000A6E2B"/>
    <w:rsid w:val="000B0841"/>
    <w:rsid w:val="000B1342"/>
    <w:rsid w:val="000B28E7"/>
    <w:rsid w:val="000B52F0"/>
    <w:rsid w:val="000C0395"/>
    <w:rsid w:val="000C064F"/>
    <w:rsid w:val="000C331A"/>
    <w:rsid w:val="000C5683"/>
    <w:rsid w:val="000D459D"/>
    <w:rsid w:val="000D4EB7"/>
    <w:rsid w:val="000E1859"/>
    <w:rsid w:val="000E654D"/>
    <w:rsid w:val="000F01D0"/>
    <w:rsid w:val="000F2085"/>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5686B"/>
    <w:rsid w:val="00161103"/>
    <w:rsid w:val="00161274"/>
    <w:rsid w:val="00161C45"/>
    <w:rsid w:val="00162F6A"/>
    <w:rsid w:val="00167295"/>
    <w:rsid w:val="00173F30"/>
    <w:rsid w:val="0017549A"/>
    <w:rsid w:val="00175740"/>
    <w:rsid w:val="00176254"/>
    <w:rsid w:val="00180CB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1C8E"/>
    <w:rsid w:val="001D63C6"/>
    <w:rsid w:val="001D78CE"/>
    <w:rsid w:val="001E009F"/>
    <w:rsid w:val="001E04EA"/>
    <w:rsid w:val="001E23D8"/>
    <w:rsid w:val="001E5E4A"/>
    <w:rsid w:val="001E67EA"/>
    <w:rsid w:val="001E694E"/>
    <w:rsid w:val="001E6954"/>
    <w:rsid w:val="001E7763"/>
    <w:rsid w:val="001F0490"/>
    <w:rsid w:val="001F04F4"/>
    <w:rsid w:val="001F2277"/>
    <w:rsid w:val="001F27B2"/>
    <w:rsid w:val="001F3A34"/>
    <w:rsid w:val="001F461C"/>
    <w:rsid w:val="00211334"/>
    <w:rsid w:val="0021202A"/>
    <w:rsid w:val="002150F8"/>
    <w:rsid w:val="00215FC3"/>
    <w:rsid w:val="00216C55"/>
    <w:rsid w:val="00222277"/>
    <w:rsid w:val="00224A29"/>
    <w:rsid w:val="00225032"/>
    <w:rsid w:val="00225F08"/>
    <w:rsid w:val="0022788A"/>
    <w:rsid w:val="00231231"/>
    <w:rsid w:val="00232380"/>
    <w:rsid w:val="00233F58"/>
    <w:rsid w:val="002405F2"/>
    <w:rsid w:val="00244E59"/>
    <w:rsid w:val="0024612B"/>
    <w:rsid w:val="00246B90"/>
    <w:rsid w:val="002525F8"/>
    <w:rsid w:val="00257492"/>
    <w:rsid w:val="0026491E"/>
    <w:rsid w:val="00265F90"/>
    <w:rsid w:val="00275639"/>
    <w:rsid w:val="00276215"/>
    <w:rsid w:val="0028026C"/>
    <w:rsid w:val="00284716"/>
    <w:rsid w:val="0028516B"/>
    <w:rsid w:val="0028558A"/>
    <w:rsid w:val="00285F6D"/>
    <w:rsid w:val="00292117"/>
    <w:rsid w:val="00293CBF"/>
    <w:rsid w:val="002B4A64"/>
    <w:rsid w:val="002B4C72"/>
    <w:rsid w:val="002B4DED"/>
    <w:rsid w:val="002B7F5E"/>
    <w:rsid w:val="002C0C2A"/>
    <w:rsid w:val="002C1EF5"/>
    <w:rsid w:val="002C55C5"/>
    <w:rsid w:val="002D2015"/>
    <w:rsid w:val="002D296D"/>
    <w:rsid w:val="002D7009"/>
    <w:rsid w:val="002D7960"/>
    <w:rsid w:val="002E12E9"/>
    <w:rsid w:val="002E2945"/>
    <w:rsid w:val="002E56D4"/>
    <w:rsid w:val="002F37EE"/>
    <w:rsid w:val="002F4101"/>
    <w:rsid w:val="002F478A"/>
    <w:rsid w:val="00300516"/>
    <w:rsid w:val="00301877"/>
    <w:rsid w:val="00301A62"/>
    <w:rsid w:val="00301D22"/>
    <w:rsid w:val="0030214E"/>
    <w:rsid w:val="003054D4"/>
    <w:rsid w:val="00306FAC"/>
    <w:rsid w:val="0031181E"/>
    <w:rsid w:val="003121DB"/>
    <w:rsid w:val="00312A15"/>
    <w:rsid w:val="00314A89"/>
    <w:rsid w:val="00314FF7"/>
    <w:rsid w:val="00315732"/>
    <w:rsid w:val="00320838"/>
    <w:rsid w:val="00323456"/>
    <w:rsid w:val="00325254"/>
    <w:rsid w:val="003263D2"/>
    <w:rsid w:val="0033519D"/>
    <w:rsid w:val="003361BC"/>
    <w:rsid w:val="003404B9"/>
    <w:rsid w:val="00341322"/>
    <w:rsid w:val="00341469"/>
    <w:rsid w:val="00342607"/>
    <w:rsid w:val="00347D1A"/>
    <w:rsid w:val="0035191E"/>
    <w:rsid w:val="003521CE"/>
    <w:rsid w:val="00353847"/>
    <w:rsid w:val="003617FB"/>
    <w:rsid w:val="00362A44"/>
    <w:rsid w:val="003655D2"/>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1300"/>
    <w:rsid w:val="003E2DA5"/>
    <w:rsid w:val="003E3197"/>
    <w:rsid w:val="003E33E2"/>
    <w:rsid w:val="003E4B5F"/>
    <w:rsid w:val="003E4C53"/>
    <w:rsid w:val="003E7CB6"/>
    <w:rsid w:val="003F3F89"/>
    <w:rsid w:val="003F54AC"/>
    <w:rsid w:val="003F5725"/>
    <w:rsid w:val="00405075"/>
    <w:rsid w:val="00413E10"/>
    <w:rsid w:val="00416B05"/>
    <w:rsid w:val="00420A02"/>
    <w:rsid w:val="00420EFF"/>
    <w:rsid w:val="00425A98"/>
    <w:rsid w:val="00427817"/>
    <w:rsid w:val="00433B81"/>
    <w:rsid w:val="0043428B"/>
    <w:rsid w:val="00434C42"/>
    <w:rsid w:val="004356A1"/>
    <w:rsid w:val="00435BD1"/>
    <w:rsid w:val="00441929"/>
    <w:rsid w:val="00443B18"/>
    <w:rsid w:val="004442C1"/>
    <w:rsid w:val="0045103F"/>
    <w:rsid w:val="004535A2"/>
    <w:rsid w:val="00456176"/>
    <w:rsid w:val="00457879"/>
    <w:rsid w:val="00462043"/>
    <w:rsid w:val="0046343A"/>
    <w:rsid w:val="00463CDE"/>
    <w:rsid w:val="00463EF3"/>
    <w:rsid w:val="004657E1"/>
    <w:rsid w:val="004664F0"/>
    <w:rsid w:val="00467CAD"/>
    <w:rsid w:val="00472199"/>
    <w:rsid w:val="00472516"/>
    <w:rsid w:val="00473453"/>
    <w:rsid w:val="00475035"/>
    <w:rsid w:val="00476569"/>
    <w:rsid w:val="00476B2F"/>
    <w:rsid w:val="00480318"/>
    <w:rsid w:val="004824C2"/>
    <w:rsid w:val="004867B3"/>
    <w:rsid w:val="004868F1"/>
    <w:rsid w:val="00487904"/>
    <w:rsid w:val="004902BF"/>
    <w:rsid w:val="00494E00"/>
    <w:rsid w:val="00494E23"/>
    <w:rsid w:val="0049536F"/>
    <w:rsid w:val="004977AE"/>
    <w:rsid w:val="00497C42"/>
    <w:rsid w:val="004A20A3"/>
    <w:rsid w:val="004A21F0"/>
    <w:rsid w:val="004A6166"/>
    <w:rsid w:val="004A6FE4"/>
    <w:rsid w:val="004B2CA5"/>
    <w:rsid w:val="004B33E7"/>
    <w:rsid w:val="004B34EB"/>
    <w:rsid w:val="004C164D"/>
    <w:rsid w:val="004C55D8"/>
    <w:rsid w:val="004C76AC"/>
    <w:rsid w:val="004C7F21"/>
    <w:rsid w:val="004D30DD"/>
    <w:rsid w:val="004D7483"/>
    <w:rsid w:val="004E0561"/>
    <w:rsid w:val="004E068B"/>
    <w:rsid w:val="004E1E8E"/>
    <w:rsid w:val="004E2B89"/>
    <w:rsid w:val="004E3884"/>
    <w:rsid w:val="004E4444"/>
    <w:rsid w:val="004F5E8D"/>
    <w:rsid w:val="004F66CD"/>
    <w:rsid w:val="005015D7"/>
    <w:rsid w:val="005050E5"/>
    <w:rsid w:val="005058B8"/>
    <w:rsid w:val="00505C91"/>
    <w:rsid w:val="00506F7F"/>
    <w:rsid w:val="005074DE"/>
    <w:rsid w:val="00507CBC"/>
    <w:rsid w:val="00510269"/>
    <w:rsid w:val="00511A39"/>
    <w:rsid w:val="00514048"/>
    <w:rsid w:val="0051553D"/>
    <w:rsid w:val="00515675"/>
    <w:rsid w:val="00516D3C"/>
    <w:rsid w:val="005170CA"/>
    <w:rsid w:val="00521FF7"/>
    <w:rsid w:val="00523C33"/>
    <w:rsid w:val="00524594"/>
    <w:rsid w:val="005257CA"/>
    <w:rsid w:val="00531864"/>
    <w:rsid w:val="005324D5"/>
    <w:rsid w:val="00533A1A"/>
    <w:rsid w:val="00534120"/>
    <w:rsid w:val="00540A5B"/>
    <w:rsid w:val="00541038"/>
    <w:rsid w:val="005454AB"/>
    <w:rsid w:val="00545934"/>
    <w:rsid w:val="00550177"/>
    <w:rsid w:val="0055136F"/>
    <w:rsid w:val="0055217D"/>
    <w:rsid w:val="00556CBD"/>
    <w:rsid w:val="005603F8"/>
    <w:rsid w:val="005636CF"/>
    <w:rsid w:val="00563997"/>
    <w:rsid w:val="005677AF"/>
    <w:rsid w:val="005710E3"/>
    <w:rsid w:val="005717EF"/>
    <w:rsid w:val="0057291B"/>
    <w:rsid w:val="00572D76"/>
    <w:rsid w:val="005773FB"/>
    <w:rsid w:val="00580630"/>
    <w:rsid w:val="00583DAB"/>
    <w:rsid w:val="00583F47"/>
    <w:rsid w:val="00584ED7"/>
    <w:rsid w:val="005851BF"/>
    <w:rsid w:val="0059076E"/>
    <w:rsid w:val="00591850"/>
    <w:rsid w:val="00592B7F"/>
    <w:rsid w:val="00593A89"/>
    <w:rsid w:val="00593D99"/>
    <w:rsid w:val="00597139"/>
    <w:rsid w:val="005973CC"/>
    <w:rsid w:val="005A02AC"/>
    <w:rsid w:val="005A4677"/>
    <w:rsid w:val="005A682F"/>
    <w:rsid w:val="005B2123"/>
    <w:rsid w:val="005B3AC0"/>
    <w:rsid w:val="005B445F"/>
    <w:rsid w:val="005B44FE"/>
    <w:rsid w:val="005B7021"/>
    <w:rsid w:val="005C0A2A"/>
    <w:rsid w:val="005C478D"/>
    <w:rsid w:val="005C53AB"/>
    <w:rsid w:val="005C5988"/>
    <w:rsid w:val="005D02AC"/>
    <w:rsid w:val="005D6071"/>
    <w:rsid w:val="005E084F"/>
    <w:rsid w:val="005E1746"/>
    <w:rsid w:val="005E212A"/>
    <w:rsid w:val="005E2186"/>
    <w:rsid w:val="005E2E1F"/>
    <w:rsid w:val="005E30E0"/>
    <w:rsid w:val="005E4227"/>
    <w:rsid w:val="005E608A"/>
    <w:rsid w:val="005E7B33"/>
    <w:rsid w:val="005F072D"/>
    <w:rsid w:val="005F15B8"/>
    <w:rsid w:val="005F44D8"/>
    <w:rsid w:val="005F52DE"/>
    <w:rsid w:val="0060149E"/>
    <w:rsid w:val="00603E0E"/>
    <w:rsid w:val="00603E30"/>
    <w:rsid w:val="00605217"/>
    <w:rsid w:val="006063E4"/>
    <w:rsid w:val="006107BF"/>
    <w:rsid w:val="006176C7"/>
    <w:rsid w:val="00617ADB"/>
    <w:rsid w:val="00620811"/>
    <w:rsid w:val="0062189D"/>
    <w:rsid w:val="00622BA7"/>
    <w:rsid w:val="006232D9"/>
    <w:rsid w:val="00633CF8"/>
    <w:rsid w:val="0063608F"/>
    <w:rsid w:val="0064039A"/>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1D37"/>
    <w:rsid w:val="00676AAF"/>
    <w:rsid w:val="00677298"/>
    <w:rsid w:val="0067765A"/>
    <w:rsid w:val="00682106"/>
    <w:rsid w:val="00684E11"/>
    <w:rsid w:val="00691E3B"/>
    <w:rsid w:val="00693F90"/>
    <w:rsid w:val="00696A6C"/>
    <w:rsid w:val="006A1171"/>
    <w:rsid w:val="006A21A1"/>
    <w:rsid w:val="006A4C4B"/>
    <w:rsid w:val="006A53FE"/>
    <w:rsid w:val="006A54D1"/>
    <w:rsid w:val="006A5AC0"/>
    <w:rsid w:val="006A65E7"/>
    <w:rsid w:val="006B166B"/>
    <w:rsid w:val="006B22EE"/>
    <w:rsid w:val="006B6A75"/>
    <w:rsid w:val="006B75C5"/>
    <w:rsid w:val="006B7D77"/>
    <w:rsid w:val="006C1BA2"/>
    <w:rsid w:val="006C4883"/>
    <w:rsid w:val="006C4B71"/>
    <w:rsid w:val="006C6789"/>
    <w:rsid w:val="006D1903"/>
    <w:rsid w:val="006D1B6D"/>
    <w:rsid w:val="006D749F"/>
    <w:rsid w:val="006D7681"/>
    <w:rsid w:val="006E05D2"/>
    <w:rsid w:val="006E53CF"/>
    <w:rsid w:val="006F0FC4"/>
    <w:rsid w:val="006F162C"/>
    <w:rsid w:val="006F1E3F"/>
    <w:rsid w:val="006F2056"/>
    <w:rsid w:val="006F3AF6"/>
    <w:rsid w:val="006F3D26"/>
    <w:rsid w:val="006F551A"/>
    <w:rsid w:val="006F79C6"/>
    <w:rsid w:val="00703E80"/>
    <w:rsid w:val="00704D67"/>
    <w:rsid w:val="00705C75"/>
    <w:rsid w:val="0071319F"/>
    <w:rsid w:val="00713372"/>
    <w:rsid w:val="0071347B"/>
    <w:rsid w:val="007161B5"/>
    <w:rsid w:val="00717A6B"/>
    <w:rsid w:val="00723BA8"/>
    <w:rsid w:val="00724518"/>
    <w:rsid w:val="00724A1B"/>
    <w:rsid w:val="00726B26"/>
    <w:rsid w:val="00726EB5"/>
    <w:rsid w:val="00730442"/>
    <w:rsid w:val="0073196C"/>
    <w:rsid w:val="007321D0"/>
    <w:rsid w:val="00733E70"/>
    <w:rsid w:val="00734ADE"/>
    <w:rsid w:val="00734D4F"/>
    <w:rsid w:val="00736098"/>
    <w:rsid w:val="00736838"/>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86B45"/>
    <w:rsid w:val="00791036"/>
    <w:rsid w:val="007917C1"/>
    <w:rsid w:val="007957A7"/>
    <w:rsid w:val="00796512"/>
    <w:rsid w:val="007A0CC3"/>
    <w:rsid w:val="007A2242"/>
    <w:rsid w:val="007A23DD"/>
    <w:rsid w:val="007A54E4"/>
    <w:rsid w:val="007B0BB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6966"/>
    <w:rsid w:val="007F7405"/>
    <w:rsid w:val="007F7DE6"/>
    <w:rsid w:val="00801F03"/>
    <w:rsid w:val="00804CA5"/>
    <w:rsid w:val="00806FAB"/>
    <w:rsid w:val="0081535F"/>
    <w:rsid w:val="00817367"/>
    <w:rsid w:val="00825C0C"/>
    <w:rsid w:val="008267E1"/>
    <w:rsid w:val="0083085D"/>
    <w:rsid w:val="008312AC"/>
    <w:rsid w:val="008323B4"/>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120"/>
    <w:rsid w:val="00891DC3"/>
    <w:rsid w:val="00891E18"/>
    <w:rsid w:val="008938D0"/>
    <w:rsid w:val="00895141"/>
    <w:rsid w:val="00895A3A"/>
    <w:rsid w:val="008979F6"/>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1BA5"/>
    <w:rsid w:val="008F32C8"/>
    <w:rsid w:val="008F75D1"/>
    <w:rsid w:val="00902986"/>
    <w:rsid w:val="00904090"/>
    <w:rsid w:val="009040F7"/>
    <w:rsid w:val="009044B5"/>
    <w:rsid w:val="00904C38"/>
    <w:rsid w:val="00905B3F"/>
    <w:rsid w:val="0090786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39A6"/>
    <w:rsid w:val="0095645C"/>
    <w:rsid w:val="00964212"/>
    <w:rsid w:val="00971D73"/>
    <w:rsid w:val="009745FA"/>
    <w:rsid w:val="009754B1"/>
    <w:rsid w:val="00977220"/>
    <w:rsid w:val="009818F8"/>
    <w:rsid w:val="00983DA8"/>
    <w:rsid w:val="009856CE"/>
    <w:rsid w:val="00986245"/>
    <w:rsid w:val="00992A07"/>
    <w:rsid w:val="00994C33"/>
    <w:rsid w:val="009952D0"/>
    <w:rsid w:val="009965C7"/>
    <w:rsid w:val="009A1F1B"/>
    <w:rsid w:val="009A2D6F"/>
    <w:rsid w:val="009A52E8"/>
    <w:rsid w:val="009A6AF0"/>
    <w:rsid w:val="009C5342"/>
    <w:rsid w:val="009C5741"/>
    <w:rsid w:val="009C5F28"/>
    <w:rsid w:val="009C6F30"/>
    <w:rsid w:val="009D247A"/>
    <w:rsid w:val="009D2609"/>
    <w:rsid w:val="009D5766"/>
    <w:rsid w:val="009D5BF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39D7"/>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2A3D"/>
    <w:rsid w:val="00AA42AE"/>
    <w:rsid w:val="00AA5ED0"/>
    <w:rsid w:val="00AB336B"/>
    <w:rsid w:val="00AB422D"/>
    <w:rsid w:val="00AB5960"/>
    <w:rsid w:val="00AB5B55"/>
    <w:rsid w:val="00AB644D"/>
    <w:rsid w:val="00AB7044"/>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AF6A04"/>
    <w:rsid w:val="00B00228"/>
    <w:rsid w:val="00B004A8"/>
    <w:rsid w:val="00B02E3B"/>
    <w:rsid w:val="00B0411E"/>
    <w:rsid w:val="00B047D4"/>
    <w:rsid w:val="00B04E3A"/>
    <w:rsid w:val="00B058EA"/>
    <w:rsid w:val="00B06698"/>
    <w:rsid w:val="00B06D17"/>
    <w:rsid w:val="00B1551B"/>
    <w:rsid w:val="00B157D5"/>
    <w:rsid w:val="00B22FFC"/>
    <w:rsid w:val="00B230E7"/>
    <w:rsid w:val="00B27F42"/>
    <w:rsid w:val="00B300D9"/>
    <w:rsid w:val="00B320B2"/>
    <w:rsid w:val="00B43C3D"/>
    <w:rsid w:val="00B44D21"/>
    <w:rsid w:val="00B45650"/>
    <w:rsid w:val="00B5112E"/>
    <w:rsid w:val="00B646E5"/>
    <w:rsid w:val="00B6640C"/>
    <w:rsid w:val="00B675E4"/>
    <w:rsid w:val="00B67E2E"/>
    <w:rsid w:val="00B7182A"/>
    <w:rsid w:val="00B742B8"/>
    <w:rsid w:val="00B74C53"/>
    <w:rsid w:val="00B760BE"/>
    <w:rsid w:val="00B76A21"/>
    <w:rsid w:val="00B831B4"/>
    <w:rsid w:val="00B8738A"/>
    <w:rsid w:val="00B879FF"/>
    <w:rsid w:val="00B900B5"/>
    <w:rsid w:val="00B934B5"/>
    <w:rsid w:val="00B95E16"/>
    <w:rsid w:val="00B97469"/>
    <w:rsid w:val="00BA2139"/>
    <w:rsid w:val="00BB3072"/>
    <w:rsid w:val="00BC017D"/>
    <w:rsid w:val="00BC2AE8"/>
    <w:rsid w:val="00BD0EFA"/>
    <w:rsid w:val="00BD3EFB"/>
    <w:rsid w:val="00BD5304"/>
    <w:rsid w:val="00BE51C7"/>
    <w:rsid w:val="00BE64E1"/>
    <w:rsid w:val="00BE6AF6"/>
    <w:rsid w:val="00BF0313"/>
    <w:rsid w:val="00BF164F"/>
    <w:rsid w:val="00BF1804"/>
    <w:rsid w:val="00BF3884"/>
    <w:rsid w:val="00BF4FFA"/>
    <w:rsid w:val="00BF6F21"/>
    <w:rsid w:val="00C0236A"/>
    <w:rsid w:val="00C05113"/>
    <w:rsid w:val="00C06C3E"/>
    <w:rsid w:val="00C17176"/>
    <w:rsid w:val="00C20B8D"/>
    <w:rsid w:val="00C20EE9"/>
    <w:rsid w:val="00C214C3"/>
    <w:rsid w:val="00C35ED0"/>
    <w:rsid w:val="00C36B45"/>
    <w:rsid w:val="00C40A83"/>
    <w:rsid w:val="00C4105B"/>
    <w:rsid w:val="00C45C8B"/>
    <w:rsid w:val="00C45C96"/>
    <w:rsid w:val="00C5183B"/>
    <w:rsid w:val="00C51D13"/>
    <w:rsid w:val="00C631F8"/>
    <w:rsid w:val="00C645D2"/>
    <w:rsid w:val="00C650DB"/>
    <w:rsid w:val="00C67BA0"/>
    <w:rsid w:val="00C71361"/>
    <w:rsid w:val="00C72C35"/>
    <w:rsid w:val="00C72FC2"/>
    <w:rsid w:val="00C72FFB"/>
    <w:rsid w:val="00C81797"/>
    <w:rsid w:val="00C83441"/>
    <w:rsid w:val="00C862D4"/>
    <w:rsid w:val="00C87528"/>
    <w:rsid w:val="00C87798"/>
    <w:rsid w:val="00C91B9D"/>
    <w:rsid w:val="00C95164"/>
    <w:rsid w:val="00CA375E"/>
    <w:rsid w:val="00CA446C"/>
    <w:rsid w:val="00CA5E9E"/>
    <w:rsid w:val="00CA7DD4"/>
    <w:rsid w:val="00CB15B4"/>
    <w:rsid w:val="00CB3BA9"/>
    <w:rsid w:val="00CB431C"/>
    <w:rsid w:val="00CB45DA"/>
    <w:rsid w:val="00CB5A3E"/>
    <w:rsid w:val="00CB5B9C"/>
    <w:rsid w:val="00CC2266"/>
    <w:rsid w:val="00CC2C2A"/>
    <w:rsid w:val="00CD5896"/>
    <w:rsid w:val="00CE0F17"/>
    <w:rsid w:val="00CE2BDB"/>
    <w:rsid w:val="00CE4410"/>
    <w:rsid w:val="00CE7B30"/>
    <w:rsid w:val="00CF1130"/>
    <w:rsid w:val="00CF216F"/>
    <w:rsid w:val="00CF4BB5"/>
    <w:rsid w:val="00CF4FAC"/>
    <w:rsid w:val="00CF6AC7"/>
    <w:rsid w:val="00CF7866"/>
    <w:rsid w:val="00D01050"/>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1521"/>
    <w:rsid w:val="00D435F8"/>
    <w:rsid w:val="00D43E78"/>
    <w:rsid w:val="00D448E1"/>
    <w:rsid w:val="00D51663"/>
    <w:rsid w:val="00D51BF1"/>
    <w:rsid w:val="00D52973"/>
    <w:rsid w:val="00D54442"/>
    <w:rsid w:val="00D57990"/>
    <w:rsid w:val="00D62958"/>
    <w:rsid w:val="00D62E53"/>
    <w:rsid w:val="00D64E37"/>
    <w:rsid w:val="00D65E31"/>
    <w:rsid w:val="00D6674C"/>
    <w:rsid w:val="00D67A4D"/>
    <w:rsid w:val="00D7393E"/>
    <w:rsid w:val="00D75344"/>
    <w:rsid w:val="00D7684B"/>
    <w:rsid w:val="00D81B93"/>
    <w:rsid w:val="00D83886"/>
    <w:rsid w:val="00D8684F"/>
    <w:rsid w:val="00D873D7"/>
    <w:rsid w:val="00D90977"/>
    <w:rsid w:val="00D95B46"/>
    <w:rsid w:val="00D97A23"/>
    <w:rsid w:val="00DA3064"/>
    <w:rsid w:val="00DB1459"/>
    <w:rsid w:val="00DB2F7E"/>
    <w:rsid w:val="00DB34DD"/>
    <w:rsid w:val="00DB394D"/>
    <w:rsid w:val="00DB5091"/>
    <w:rsid w:val="00DB6C36"/>
    <w:rsid w:val="00DB7669"/>
    <w:rsid w:val="00DB7E60"/>
    <w:rsid w:val="00DC3F89"/>
    <w:rsid w:val="00DD0218"/>
    <w:rsid w:val="00DD02D3"/>
    <w:rsid w:val="00DD3A7A"/>
    <w:rsid w:val="00DD61D0"/>
    <w:rsid w:val="00DD7584"/>
    <w:rsid w:val="00DE00BD"/>
    <w:rsid w:val="00DE0474"/>
    <w:rsid w:val="00DE1C69"/>
    <w:rsid w:val="00DE1DDB"/>
    <w:rsid w:val="00DE6D25"/>
    <w:rsid w:val="00DF36CA"/>
    <w:rsid w:val="00DF3C0C"/>
    <w:rsid w:val="00DF449E"/>
    <w:rsid w:val="00DF65C5"/>
    <w:rsid w:val="00DF689C"/>
    <w:rsid w:val="00E04E2F"/>
    <w:rsid w:val="00E05A9D"/>
    <w:rsid w:val="00E07329"/>
    <w:rsid w:val="00E131E5"/>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6F5C"/>
    <w:rsid w:val="00E5751E"/>
    <w:rsid w:val="00E57D8C"/>
    <w:rsid w:val="00E6217F"/>
    <w:rsid w:val="00E630D7"/>
    <w:rsid w:val="00E772C4"/>
    <w:rsid w:val="00E81190"/>
    <w:rsid w:val="00E879AF"/>
    <w:rsid w:val="00E9129D"/>
    <w:rsid w:val="00E9166C"/>
    <w:rsid w:val="00E92CC8"/>
    <w:rsid w:val="00E959EE"/>
    <w:rsid w:val="00E97295"/>
    <w:rsid w:val="00E97944"/>
    <w:rsid w:val="00EA1730"/>
    <w:rsid w:val="00EA1849"/>
    <w:rsid w:val="00EA2B99"/>
    <w:rsid w:val="00EA2DDC"/>
    <w:rsid w:val="00EA3405"/>
    <w:rsid w:val="00EA5501"/>
    <w:rsid w:val="00EA592B"/>
    <w:rsid w:val="00EA7712"/>
    <w:rsid w:val="00EB0061"/>
    <w:rsid w:val="00EB1D71"/>
    <w:rsid w:val="00EB4D17"/>
    <w:rsid w:val="00EB6E25"/>
    <w:rsid w:val="00EC1CBD"/>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1EA"/>
    <w:rsid w:val="00EF6825"/>
    <w:rsid w:val="00F00491"/>
    <w:rsid w:val="00F01AE0"/>
    <w:rsid w:val="00F03FC7"/>
    <w:rsid w:val="00F06369"/>
    <w:rsid w:val="00F06AFD"/>
    <w:rsid w:val="00F07ACD"/>
    <w:rsid w:val="00F10332"/>
    <w:rsid w:val="00F12B68"/>
    <w:rsid w:val="00F140DA"/>
    <w:rsid w:val="00F207C7"/>
    <w:rsid w:val="00F20CF7"/>
    <w:rsid w:val="00F21656"/>
    <w:rsid w:val="00F24F29"/>
    <w:rsid w:val="00F30A4F"/>
    <w:rsid w:val="00F31466"/>
    <w:rsid w:val="00F323B1"/>
    <w:rsid w:val="00F34225"/>
    <w:rsid w:val="00F35EF2"/>
    <w:rsid w:val="00F37C4C"/>
    <w:rsid w:val="00F41159"/>
    <w:rsid w:val="00F41A0B"/>
    <w:rsid w:val="00F41CE0"/>
    <w:rsid w:val="00F4743E"/>
    <w:rsid w:val="00F5051A"/>
    <w:rsid w:val="00F5173F"/>
    <w:rsid w:val="00F52812"/>
    <w:rsid w:val="00F52E44"/>
    <w:rsid w:val="00F53E12"/>
    <w:rsid w:val="00F54BFE"/>
    <w:rsid w:val="00F555A5"/>
    <w:rsid w:val="00F5569A"/>
    <w:rsid w:val="00F55B90"/>
    <w:rsid w:val="00F56A44"/>
    <w:rsid w:val="00F60221"/>
    <w:rsid w:val="00F6101B"/>
    <w:rsid w:val="00F65460"/>
    <w:rsid w:val="00F66B44"/>
    <w:rsid w:val="00F671DF"/>
    <w:rsid w:val="00F71282"/>
    <w:rsid w:val="00F74AE3"/>
    <w:rsid w:val="00F75DBE"/>
    <w:rsid w:val="00F83376"/>
    <w:rsid w:val="00F869F8"/>
    <w:rsid w:val="00F86B93"/>
    <w:rsid w:val="00F911DD"/>
    <w:rsid w:val="00F947C4"/>
    <w:rsid w:val="00F95691"/>
    <w:rsid w:val="00F961E8"/>
    <w:rsid w:val="00F96284"/>
    <w:rsid w:val="00F97E99"/>
    <w:rsid w:val="00FA06ED"/>
    <w:rsid w:val="00FA08D9"/>
    <w:rsid w:val="00FA2449"/>
    <w:rsid w:val="00FA58B6"/>
    <w:rsid w:val="00FB0086"/>
    <w:rsid w:val="00FB2715"/>
    <w:rsid w:val="00FB344A"/>
    <w:rsid w:val="00FB77D0"/>
    <w:rsid w:val="00FD1B02"/>
    <w:rsid w:val="00FD1CDE"/>
    <w:rsid w:val="00FD2302"/>
    <w:rsid w:val="00FD6D72"/>
    <w:rsid w:val="00FE21DB"/>
    <w:rsid w:val="00FE4026"/>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mpcbullets1">
    <w:name w:val="mpc bullets 1"/>
    <w:basedOn w:val="Normal"/>
    <w:qFormat/>
    <w:rsid w:val="00F5051A"/>
    <w:pPr>
      <w:numPr>
        <w:numId w:val="23"/>
      </w:numPr>
      <w:tabs>
        <w:tab w:val="left" w:pos="357"/>
      </w:tabs>
      <w:spacing w:before="0" w:after="0"/>
      <w:ind w:left="360"/>
      <w:contextualSpacing/>
    </w:pPr>
    <w:rPr>
      <w:rFonts w:ascii="Calibri" w:eastAsiaTheme="minorEastAsia" w:hAnsi="Calibri" w:cstheme="minorBid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49197609">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301074</RACS_x0020_ID>
    <Approved_x0020_Provider xmlns="a8338b6e-77a6-4851-82b6-98166143ffdd">Care Companions (Monash) Pty Ltd</Approved_x0020_Provider>
    <Management_x0020_Company_x0020_ID xmlns="a8338b6e-77a6-4851-82b6-98166143ffdd" xsi:nil="true"/>
    <Home xmlns="a8338b6e-77a6-4851-82b6-98166143ffdd">Care Companions (Monash) Pty Ltd</Home>
    <Signed xmlns="a8338b6e-77a6-4851-82b6-98166143ffdd" xsi:nil="true"/>
    <Uploaded xmlns="a8338b6e-77a6-4851-82b6-98166143ffdd">true</Uploaded>
    <Management_x0020_Company xmlns="a8338b6e-77a6-4851-82b6-98166143ffdd" xsi:nil="true"/>
    <Doc_x0020_Date xmlns="a8338b6e-77a6-4851-82b6-98166143ffdd">2021-12-20T03:05:36+00:00</Doc_x0020_Date>
    <CSI_x0020_ID xmlns="a8338b6e-77a6-4851-82b6-98166143ffdd" xsi:nil="true"/>
    <Case_x0020_ID xmlns="a8338b6e-77a6-4851-82b6-98166143ffdd" xsi:nil="true"/>
    <Approved_x0020_Provider_x0020_ID xmlns="a8338b6e-77a6-4851-82b6-98166143ffdd">8784A8F5-ED32-E811-8C25-005056922186</Approved_x0020_Provider_x0020_ID>
    <Location xmlns="a8338b6e-77a6-4851-82b6-98166143ffdd" xsi:nil="true"/>
    <Doc_x0020_Type xmlns="a8338b6e-77a6-4851-82b6-98166143ffdd">Publication</Doc_x0020_Type>
    <Home_x0020_ID xmlns="a8338b6e-77a6-4851-82b6-98166143ffdd">6A29BE17-13A6-EA11-8E5D-005056922186</Home_x0020_ID>
    <State xmlns="a8338b6e-77a6-4851-82b6-98166143ffdd">VIC</State>
    <Doc_x0020_Sent_Received_x0020_Date xmlns="a8338b6e-77a6-4851-82b6-98166143ffdd">2021-12-20T00:00:00+00:00</Doc_x0020_Sent_Received_x0020_Date>
    <Activity_x0020_ID xmlns="a8338b6e-77a6-4851-82b6-98166143ffdd">8BF6C875-113D-EC11-B8F1-005056922186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8052D41-62F0-4924-A248-EBE725C49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a8338b6e-77a6-4851-82b6-98166143ffdd"/>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ED265FF-D803-45FA-B8C2-0E333316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5845</Words>
  <Characters>33321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2022-02-17T22:52:00Z</dcterms:created>
  <dcterms:modified xsi:type="dcterms:W3CDTF">2022-02-17T22:52:00Z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