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11D86" w14:textId="77777777" w:rsidR="003C6EC2" w:rsidRPr="003C6EC2" w:rsidRDefault="001366F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8011F33" wp14:editId="18011F3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61237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8011F35" wp14:editId="18011F3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42416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Casa </w:t>
      </w:r>
      <w:proofErr w:type="spellStart"/>
      <w:r>
        <w:rPr>
          <w:rFonts w:ascii="Arial Black" w:hAnsi="Arial Black"/>
        </w:rPr>
        <w:t>D'amore</w:t>
      </w:r>
      <w:proofErr w:type="spellEnd"/>
      <w:r>
        <w:rPr>
          <w:rFonts w:ascii="Arial Black" w:hAnsi="Arial Black"/>
        </w:rPr>
        <w:t xml:space="preserve"> Apartments</w:t>
      </w:r>
      <w:r w:rsidRPr="003C6EC2">
        <w:rPr>
          <w:rFonts w:ascii="Arial Black" w:hAnsi="Arial Black"/>
        </w:rPr>
        <w:t xml:space="preserve"> </w:t>
      </w:r>
    </w:p>
    <w:p w14:paraId="18011D87" w14:textId="77777777" w:rsidR="003C6EC2" w:rsidRPr="003C6EC2" w:rsidRDefault="001366F7" w:rsidP="003C6EC2">
      <w:pPr>
        <w:pStyle w:val="Title"/>
        <w:spacing w:before="360" w:after="480"/>
      </w:pPr>
      <w:r w:rsidRPr="003C6EC2">
        <w:rPr>
          <w:rFonts w:ascii="Arial Black" w:eastAsia="Calibri" w:hAnsi="Arial Black"/>
          <w:sz w:val="56"/>
        </w:rPr>
        <w:t>Performance Report</w:t>
      </w:r>
    </w:p>
    <w:p w14:paraId="18011D88" w14:textId="77777777" w:rsidR="001E6954" w:rsidRPr="003C6EC2" w:rsidRDefault="001366F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34 Park Street </w:t>
      </w:r>
      <w:r w:rsidRPr="003C6EC2">
        <w:rPr>
          <w:color w:val="FFFFFF" w:themeColor="background1"/>
          <w:sz w:val="28"/>
        </w:rPr>
        <w:br/>
        <w:t>COORPAROO QLD 4151</w:t>
      </w:r>
      <w:r w:rsidRPr="003C6EC2">
        <w:rPr>
          <w:color w:val="FFFFFF" w:themeColor="background1"/>
          <w:sz w:val="28"/>
        </w:rPr>
        <w:br/>
      </w:r>
      <w:r w:rsidRPr="003C6EC2">
        <w:rPr>
          <w:rFonts w:eastAsia="Calibri"/>
          <w:color w:val="FFFFFF" w:themeColor="background1"/>
          <w:sz w:val="28"/>
          <w:szCs w:val="56"/>
          <w:lang w:eastAsia="en-US"/>
        </w:rPr>
        <w:t>Phone number: 07 3849 0617</w:t>
      </w:r>
    </w:p>
    <w:p w14:paraId="18011D89" w14:textId="77777777" w:rsidR="003C6EC2" w:rsidRDefault="001366F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5752 </w:t>
      </w:r>
    </w:p>
    <w:p w14:paraId="18011D8A" w14:textId="77777777" w:rsidR="001E6954" w:rsidRPr="003C6EC2" w:rsidRDefault="001366F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Queensland Rehabilitation Services Pty Ltd</w:t>
      </w:r>
    </w:p>
    <w:p w14:paraId="18011D8B" w14:textId="77777777" w:rsidR="001E6954" w:rsidRPr="003C6EC2" w:rsidRDefault="001366F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November 2020</w:t>
      </w:r>
    </w:p>
    <w:p w14:paraId="18011D8C" w14:textId="6F943BE6" w:rsidR="006B166B" w:rsidRPr="005762DE" w:rsidRDefault="001366F7"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5762DE" w:rsidRPr="005762DE">
        <w:rPr>
          <w:color w:val="FFFFFF" w:themeColor="background1"/>
          <w:sz w:val="28"/>
          <w:szCs w:val="28"/>
        </w:rPr>
        <w:t>23 November 2020</w:t>
      </w:r>
    </w:p>
    <w:bookmarkEnd w:id="1"/>
    <w:p w14:paraId="18011D8D" w14:textId="77777777" w:rsidR="001E6954" w:rsidRPr="003C6EC2" w:rsidRDefault="00427521" w:rsidP="001E6954">
      <w:pPr>
        <w:tabs>
          <w:tab w:val="left" w:pos="2127"/>
        </w:tabs>
        <w:spacing w:before="120"/>
        <w:rPr>
          <w:rFonts w:eastAsia="Calibri"/>
          <w:b/>
          <w:color w:val="FFFFFF" w:themeColor="background1"/>
          <w:sz w:val="28"/>
          <w:szCs w:val="56"/>
          <w:lang w:eastAsia="en-US"/>
        </w:rPr>
      </w:pPr>
    </w:p>
    <w:p w14:paraId="18011D8E" w14:textId="77777777" w:rsidR="003C6EC2" w:rsidRDefault="0042752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8011D8F" w14:textId="77777777" w:rsidR="00A30BEC" w:rsidRDefault="001366F7" w:rsidP="0094564F">
      <w:pPr>
        <w:pStyle w:val="Heading1"/>
      </w:pPr>
      <w:bookmarkStart w:id="2" w:name="_Hlk32477662"/>
      <w:r>
        <w:lastRenderedPageBreak/>
        <w:t>Publication of report</w:t>
      </w:r>
    </w:p>
    <w:p w14:paraId="18011D90" w14:textId="77777777" w:rsidR="00A30BEC" w:rsidRPr="006B166B" w:rsidRDefault="001366F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8011D91" w14:textId="77777777" w:rsidR="007F5256" w:rsidRPr="0094564F" w:rsidRDefault="001366F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755C8" w14:paraId="18011DBE" w14:textId="77777777" w:rsidTr="00EB1D71">
        <w:trPr>
          <w:trHeight w:val="227"/>
        </w:trPr>
        <w:tc>
          <w:tcPr>
            <w:tcW w:w="3942" w:type="pct"/>
            <w:shd w:val="clear" w:color="auto" w:fill="auto"/>
          </w:tcPr>
          <w:p w14:paraId="18011DBC" w14:textId="77777777" w:rsidR="001E6954" w:rsidRPr="001E6954" w:rsidRDefault="001366F7"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18011DBD" w14:textId="4ADCDD95" w:rsidR="001E6954" w:rsidRPr="001E6954" w:rsidRDefault="00427521" w:rsidP="003C6EC2">
            <w:pPr>
              <w:keepNext/>
              <w:spacing w:before="40" w:after="40" w:line="240" w:lineRule="auto"/>
              <w:jc w:val="right"/>
              <w:rPr>
                <w:b/>
                <w:color w:val="0000FF"/>
              </w:rPr>
            </w:pPr>
          </w:p>
        </w:tc>
      </w:tr>
      <w:tr w:rsidR="004755C8" w14:paraId="18011DD3" w14:textId="77777777" w:rsidTr="00EB1D71">
        <w:trPr>
          <w:trHeight w:val="227"/>
        </w:trPr>
        <w:tc>
          <w:tcPr>
            <w:tcW w:w="3942" w:type="pct"/>
            <w:shd w:val="clear" w:color="auto" w:fill="auto"/>
          </w:tcPr>
          <w:p w14:paraId="18011DD1" w14:textId="77777777" w:rsidR="001E6954" w:rsidRPr="001E6954" w:rsidRDefault="001366F7" w:rsidP="004C55D8">
            <w:pPr>
              <w:spacing w:before="40" w:after="40" w:line="240" w:lineRule="auto"/>
              <w:ind w:left="318" w:hanging="7"/>
            </w:pPr>
            <w:r w:rsidRPr="001E6954">
              <w:t>Requirement 3(3)(g)</w:t>
            </w:r>
          </w:p>
        </w:tc>
        <w:tc>
          <w:tcPr>
            <w:tcW w:w="1058" w:type="pct"/>
            <w:shd w:val="clear" w:color="auto" w:fill="auto"/>
          </w:tcPr>
          <w:p w14:paraId="18011DD2" w14:textId="06940A5D" w:rsidR="001E6954" w:rsidRPr="001E6954" w:rsidRDefault="001366F7" w:rsidP="00463EF3">
            <w:pPr>
              <w:spacing w:before="40" w:after="40" w:line="240" w:lineRule="auto"/>
              <w:jc w:val="right"/>
              <w:rPr>
                <w:color w:val="0000FF"/>
              </w:rPr>
            </w:pPr>
            <w:r w:rsidRPr="001E6954">
              <w:rPr>
                <w:bCs/>
                <w:iCs/>
                <w:color w:val="00577D"/>
                <w:szCs w:val="40"/>
              </w:rPr>
              <w:t>Compliant</w:t>
            </w:r>
          </w:p>
        </w:tc>
      </w:tr>
      <w:bookmarkEnd w:id="3"/>
    </w:tbl>
    <w:p w14:paraId="18011E2B" w14:textId="77777777" w:rsidR="008A22FF" w:rsidRDefault="0042752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8011E2C" w14:textId="77777777" w:rsidR="007F5256" w:rsidRPr="00D21DCD" w:rsidRDefault="001366F7" w:rsidP="00EC5474">
      <w:pPr>
        <w:pStyle w:val="Heading1"/>
      </w:pPr>
      <w:r>
        <w:lastRenderedPageBreak/>
        <w:t>Detailed assessment</w:t>
      </w:r>
    </w:p>
    <w:p w14:paraId="18011E2D" w14:textId="77777777" w:rsidR="001E6954" w:rsidRPr="00D63989" w:rsidRDefault="001366F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8011E2E" w14:textId="77777777" w:rsidR="001E6954" w:rsidRPr="001E6954" w:rsidRDefault="001366F7" w:rsidP="001E6954">
      <w:pPr>
        <w:rPr>
          <w:color w:val="auto"/>
        </w:rPr>
      </w:pPr>
      <w:r w:rsidRPr="00D63989">
        <w:t>The report also specifies areas in which improvements must be made to ensure the Quality Standards are complied with.</w:t>
      </w:r>
    </w:p>
    <w:p w14:paraId="18011E2F" w14:textId="77777777" w:rsidR="001E6954" w:rsidRPr="00D63989" w:rsidRDefault="001366F7"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8011E30" w14:textId="438E34E0" w:rsidR="004B33E7" w:rsidRDefault="001366F7" w:rsidP="004B33E7">
      <w:pPr>
        <w:pStyle w:val="ListBullet"/>
      </w:pPr>
      <w:r w:rsidRPr="005762DE">
        <w:t>the Assessment Team’s report for the Assessment Contact - Site; the Assessment Contact - Site report was informed by a site assessment, observations at the service, review of documents and interviews with staff, consumers/representatives and others</w:t>
      </w:r>
    </w:p>
    <w:p w14:paraId="418F5E80" w14:textId="13245D91" w:rsidR="001366F7" w:rsidRPr="005762DE" w:rsidRDefault="001366F7" w:rsidP="004B33E7">
      <w:pPr>
        <w:pStyle w:val="ListBullet"/>
      </w:pPr>
      <w:r>
        <w:t>the infection control monitoring checklist completed 25 October 2020, and the infection control monitoring checklist completed 3 November 2020</w:t>
      </w:r>
    </w:p>
    <w:p w14:paraId="28AEAB12" w14:textId="77777777" w:rsidR="005762DE" w:rsidRPr="005762DE" w:rsidRDefault="005762DE" w:rsidP="004B33E7">
      <w:pPr>
        <w:pStyle w:val="ListBullet"/>
      </w:pPr>
      <w:r w:rsidRPr="005762DE">
        <w:t>referral information received by the Commission.</w:t>
      </w:r>
    </w:p>
    <w:p w14:paraId="18011E33" w14:textId="77777777" w:rsidR="008A22FF" w:rsidRDefault="00427521">
      <w:pPr>
        <w:spacing w:after="160" w:line="259" w:lineRule="auto"/>
        <w:rPr>
          <w:rFonts w:cs="Times New Roman"/>
        </w:rPr>
      </w:pPr>
    </w:p>
    <w:p w14:paraId="18011E34" w14:textId="77777777" w:rsidR="00095CD4" w:rsidRDefault="00427521" w:rsidP="00095CD4">
      <w:pPr>
        <w:sectPr w:rsidR="00095CD4" w:rsidSect="005058B8">
          <w:headerReference w:type="first" r:id="rId18"/>
          <w:pgSz w:w="11906" w:h="16838"/>
          <w:pgMar w:top="1701" w:right="1418" w:bottom="1418" w:left="1418" w:header="709" w:footer="397" w:gutter="0"/>
          <w:cols w:space="708"/>
          <w:docGrid w:linePitch="360"/>
        </w:sectPr>
      </w:pPr>
    </w:p>
    <w:p w14:paraId="18011E74" w14:textId="77777777" w:rsidR="00032B17" w:rsidRDefault="00427521"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18011E75" w14:textId="109479C7" w:rsidR="00CB3BA9" w:rsidRDefault="001366F7"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8011F3B" wp14:editId="18011F3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5671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8011E76" w14:textId="77777777" w:rsidR="007F5256" w:rsidRPr="00FD1B02" w:rsidRDefault="001366F7" w:rsidP="00032B17">
      <w:pPr>
        <w:pStyle w:val="Heading3"/>
        <w:shd w:val="clear" w:color="auto" w:fill="F2F2F2" w:themeFill="background1" w:themeFillShade="F2"/>
      </w:pPr>
      <w:r w:rsidRPr="00FD1B02">
        <w:t>Consumer outcome:</w:t>
      </w:r>
    </w:p>
    <w:p w14:paraId="18011E77" w14:textId="77777777" w:rsidR="007F5256" w:rsidRDefault="001366F7" w:rsidP="00912DE6">
      <w:pPr>
        <w:numPr>
          <w:ilvl w:val="0"/>
          <w:numId w:val="3"/>
        </w:numPr>
        <w:shd w:val="clear" w:color="auto" w:fill="F2F2F2" w:themeFill="background1" w:themeFillShade="F2"/>
      </w:pPr>
      <w:r>
        <w:t>I get personal care, clinical care, or both personal care and clinical care, that is safe and right for me.</w:t>
      </w:r>
    </w:p>
    <w:p w14:paraId="18011E78" w14:textId="77777777" w:rsidR="007F5256" w:rsidRDefault="001366F7" w:rsidP="00032B17">
      <w:pPr>
        <w:pStyle w:val="Heading3"/>
        <w:shd w:val="clear" w:color="auto" w:fill="F2F2F2" w:themeFill="background1" w:themeFillShade="F2"/>
      </w:pPr>
      <w:r>
        <w:t>Organisation statement:</w:t>
      </w:r>
    </w:p>
    <w:p w14:paraId="18011E79" w14:textId="77777777" w:rsidR="007F5256" w:rsidRDefault="001366F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8011E7A" w14:textId="77777777" w:rsidR="007F5256" w:rsidRDefault="001366F7" w:rsidP="00427817">
      <w:pPr>
        <w:pStyle w:val="Heading2"/>
      </w:pPr>
      <w:r>
        <w:t>Assessment of Standard 3</w:t>
      </w:r>
    </w:p>
    <w:p w14:paraId="18011E7C" w14:textId="50FD545D" w:rsidR="007F5256" w:rsidRPr="005762DE" w:rsidRDefault="005762DE" w:rsidP="005762DE">
      <w:pPr>
        <w:rPr>
          <w:rFonts w:eastAsia="Calibri"/>
          <w:color w:val="auto"/>
          <w:lang w:eastAsia="en-US"/>
        </w:rPr>
      </w:pPr>
      <w:r w:rsidRPr="005762DE">
        <w:rPr>
          <w:rFonts w:eastAsiaTheme="minorHAnsi"/>
          <w:color w:val="auto"/>
        </w:rPr>
        <w:t xml:space="preserve">The Assessment Team did not assess all Requirements in this Standard, therefore a compliance decision or summary statement for the Standard is not provided. </w:t>
      </w:r>
    </w:p>
    <w:p w14:paraId="18011E7D" w14:textId="2407BF0E" w:rsidR="00301877" w:rsidRDefault="001366F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8011E94" w14:textId="662FC2D7" w:rsidR="00853601" w:rsidRPr="00D435F8" w:rsidRDefault="001366F7" w:rsidP="00853601">
      <w:pPr>
        <w:pStyle w:val="Heading3"/>
      </w:pPr>
      <w:r w:rsidRPr="00D435F8">
        <w:t>Requirement 3(3)(g)</w:t>
      </w:r>
      <w:r>
        <w:tab/>
        <w:t>Compliant</w:t>
      </w:r>
    </w:p>
    <w:p w14:paraId="18011E95" w14:textId="77777777" w:rsidR="00853601" w:rsidRPr="004A3816" w:rsidRDefault="001366F7" w:rsidP="00853601">
      <w:pPr>
        <w:tabs>
          <w:tab w:val="right" w:pos="9026"/>
        </w:tabs>
        <w:spacing w:before="0" w:after="0"/>
        <w:outlineLvl w:val="4"/>
        <w:rPr>
          <w:i/>
          <w:szCs w:val="22"/>
        </w:rPr>
      </w:pPr>
      <w:r w:rsidRPr="004A3816">
        <w:rPr>
          <w:i/>
          <w:szCs w:val="22"/>
        </w:rPr>
        <w:t>Minimisation of infection related risks through implementing:</w:t>
      </w:r>
    </w:p>
    <w:p w14:paraId="18011E96" w14:textId="77777777" w:rsidR="00853601" w:rsidRPr="004A3816" w:rsidRDefault="001366F7"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18011E97" w14:textId="77777777" w:rsidR="00853601" w:rsidRPr="004A3816" w:rsidRDefault="001366F7"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8011E98" w14:textId="7DDACFEE" w:rsidR="00853601" w:rsidRPr="00853601" w:rsidRDefault="005762DE" w:rsidP="00853601">
      <w:pPr>
        <w:rPr>
          <w:color w:val="0000FF"/>
        </w:rPr>
      </w:pPr>
      <w:r>
        <w:rPr>
          <w:rFonts w:eastAsia="Calibri"/>
          <w:color w:val="auto"/>
          <w:lang w:eastAsia="en-US"/>
        </w:rPr>
        <w:t xml:space="preserve">Consumers sampled by the Assessment Team </w:t>
      </w:r>
      <w:r w:rsidRPr="00853336">
        <w:rPr>
          <w:rFonts w:eastAsia="Calibri"/>
          <w:color w:val="auto"/>
          <w:lang w:eastAsia="en-US"/>
        </w:rPr>
        <w:t xml:space="preserve">advised they are confident in the service’s ability to manage an infectious outbreak should it occur and </w:t>
      </w:r>
      <w:r w:rsidRPr="00FC555E">
        <w:rPr>
          <w:rFonts w:eastAsia="Calibri"/>
          <w:color w:val="auto"/>
          <w:lang w:eastAsia="en-US"/>
        </w:rPr>
        <w:t>confirmed they have received information on how to minimise the spread of infections, such as handwashing and hand sanitising</w:t>
      </w:r>
      <w:r>
        <w:rPr>
          <w:rFonts w:eastAsia="Calibri"/>
          <w:color w:val="auto"/>
          <w:lang w:eastAsia="en-US"/>
        </w:rPr>
        <w:t xml:space="preserve">. </w:t>
      </w:r>
    </w:p>
    <w:p w14:paraId="2210ABF1" w14:textId="77BC0751" w:rsidR="005762DE" w:rsidRPr="00DD0664" w:rsidRDefault="005762DE" w:rsidP="005762DE">
      <w:pPr>
        <w:rPr>
          <w:rFonts w:eastAsia="Calibri"/>
          <w:color w:val="auto"/>
          <w:lang w:eastAsia="en-US"/>
        </w:rPr>
      </w:pPr>
      <w:r w:rsidRPr="005762DE">
        <w:rPr>
          <w:rFonts w:eastAsia="Calibri"/>
          <w:color w:val="auto"/>
          <w:lang w:eastAsia="en-US"/>
        </w:rPr>
        <w:t xml:space="preserve">Staff </w:t>
      </w:r>
      <w:r>
        <w:rPr>
          <w:rFonts w:eastAsia="Calibri"/>
          <w:color w:val="auto"/>
          <w:lang w:eastAsia="en-US"/>
        </w:rPr>
        <w:t xml:space="preserve">interviewed by the Assessment Team </w:t>
      </w:r>
      <w:r w:rsidRPr="005762DE">
        <w:rPr>
          <w:rFonts w:eastAsia="Calibri"/>
          <w:color w:val="auto"/>
          <w:lang w:eastAsia="en-US"/>
        </w:rPr>
        <w:t xml:space="preserve">demonstrated a knowledge of infection control practises relevant to their areas of responsibility. </w:t>
      </w:r>
      <w:r w:rsidRPr="00DD0664">
        <w:rPr>
          <w:rFonts w:eastAsia="Calibri"/>
          <w:color w:val="auto"/>
          <w:lang w:eastAsia="en-US"/>
        </w:rPr>
        <w:t xml:space="preserve">Staff advised they have received training in infection control and the donning and doffing of </w:t>
      </w:r>
      <w:r>
        <w:rPr>
          <w:rFonts w:eastAsia="Calibri"/>
          <w:color w:val="auto"/>
          <w:lang w:eastAsia="en-US"/>
        </w:rPr>
        <w:t>personal protective equipment (</w:t>
      </w:r>
      <w:r w:rsidRPr="00DD0664">
        <w:rPr>
          <w:rFonts w:eastAsia="Calibri"/>
          <w:color w:val="auto"/>
          <w:lang w:eastAsia="en-US"/>
        </w:rPr>
        <w:t>PPE</w:t>
      </w:r>
      <w:r>
        <w:rPr>
          <w:rFonts w:eastAsia="Calibri"/>
          <w:color w:val="auto"/>
          <w:lang w:eastAsia="en-US"/>
        </w:rPr>
        <w:t xml:space="preserve">), and </w:t>
      </w:r>
      <w:r w:rsidRPr="00DD0664">
        <w:rPr>
          <w:rFonts w:eastAsia="Calibri"/>
          <w:color w:val="auto"/>
          <w:lang w:eastAsia="en-US"/>
        </w:rPr>
        <w:t>have access to PPE and are aware of how to replenish stocks when required.</w:t>
      </w:r>
    </w:p>
    <w:p w14:paraId="55C280F8" w14:textId="0B78DB3A" w:rsidR="005762DE" w:rsidRPr="00DD0664" w:rsidRDefault="005762DE" w:rsidP="003F7432">
      <w:pPr>
        <w:rPr>
          <w:rFonts w:eastAsia="Calibri"/>
          <w:color w:val="auto"/>
          <w:lang w:eastAsia="en-US"/>
        </w:rPr>
      </w:pPr>
      <w:r w:rsidRPr="005762DE">
        <w:rPr>
          <w:rFonts w:eastAsia="Calibri"/>
          <w:color w:val="auto"/>
          <w:lang w:eastAsia="en-US"/>
        </w:rPr>
        <w:lastRenderedPageBreak/>
        <w:t xml:space="preserve">Registered staff and care staff advised </w:t>
      </w:r>
      <w:r w:rsidR="003F7432">
        <w:rPr>
          <w:rFonts w:eastAsia="Calibri"/>
          <w:color w:val="auto"/>
          <w:lang w:eastAsia="en-US"/>
        </w:rPr>
        <w:t xml:space="preserve">the Assessment Team </w:t>
      </w:r>
      <w:r w:rsidRPr="005762DE">
        <w:rPr>
          <w:rFonts w:eastAsia="Calibri"/>
          <w:color w:val="auto"/>
          <w:lang w:eastAsia="en-US"/>
        </w:rPr>
        <w:t xml:space="preserve">they encourage consumers to drink fluids, particularly those susceptible to urinary tract infections. </w:t>
      </w:r>
      <w:r w:rsidRPr="00DD0664">
        <w:rPr>
          <w:rFonts w:eastAsia="Calibri"/>
          <w:color w:val="auto"/>
          <w:lang w:eastAsia="en-US"/>
        </w:rPr>
        <w:t>Registered staff said that all consumers are offered annual influenza vaccination by their M</w:t>
      </w:r>
      <w:r w:rsidR="003F7432">
        <w:rPr>
          <w:rFonts w:eastAsia="Calibri"/>
          <w:color w:val="auto"/>
          <w:lang w:eastAsia="en-US"/>
        </w:rPr>
        <w:t xml:space="preserve">edical officer. </w:t>
      </w:r>
      <w:r w:rsidRPr="00DD0664">
        <w:rPr>
          <w:rFonts w:eastAsia="Calibri"/>
          <w:color w:val="auto"/>
          <w:lang w:eastAsia="en-US"/>
        </w:rPr>
        <w:t>Staff advised they have had their annual influenza vaccination and were aware of the signs and symptoms of a consumer if unwell or have symptoms of a possible infection. Registered staff advised they monitor staff practice ensuring staff practice hand hygiene and use of PPE.</w:t>
      </w:r>
      <w:r w:rsidR="003F7432">
        <w:rPr>
          <w:rFonts w:eastAsia="Calibri"/>
          <w:color w:val="auto"/>
          <w:lang w:eastAsia="en-US"/>
        </w:rPr>
        <w:t xml:space="preserve"> </w:t>
      </w:r>
      <w:r w:rsidRPr="00DD0664">
        <w:rPr>
          <w:rFonts w:eastAsia="Calibri"/>
          <w:color w:val="auto"/>
          <w:lang w:eastAsia="en-US"/>
        </w:rPr>
        <w:t xml:space="preserve">Cleaning staff described increased cleaning schedules to maintain high touch point cleaning and how they are informed of any changes to consumers relating to infection risks. Care staff described the process followed when supporting someone in isolation and how they are updated at handover of all changes. </w:t>
      </w:r>
    </w:p>
    <w:p w14:paraId="399A93E5" w14:textId="001536C1" w:rsidR="003F7432" w:rsidRPr="00ED5941" w:rsidRDefault="003F7432" w:rsidP="003F7432">
      <w:pPr>
        <w:rPr>
          <w:rFonts w:eastAsia="Calibri"/>
          <w:color w:val="auto"/>
          <w:lang w:eastAsia="en-US"/>
        </w:rPr>
      </w:pPr>
      <w:r w:rsidRPr="003F7432">
        <w:rPr>
          <w:rFonts w:eastAsia="Calibri"/>
          <w:color w:val="auto"/>
          <w:lang w:eastAsia="en-US"/>
        </w:rPr>
        <w:t>Registered staff</w:t>
      </w:r>
      <w:r>
        <w:rPr>
          <w:rFonts w:eastAsia="Calibri"/>
          <w:color w:val="auto"/>
          <w:lang w:eastAsia="en-US"/>
        </w:rPr>
        <w:t xml:space="preserve"> interviewed by the Assessment Team </w:t>
      </w:r>
      <w:r w:rsidRPr="003F7432">
        <w:rPr>
          <w:rFonts w:eastAsia="Calibri"/>
          <w:color w:val="auto"/>
          <w:lang w:eastAsia="en-US"/>
        </w:rPr>
        <w:t xml:space="preserve">were familiar with antimicrobial stewardship and advised pathology is collected, where possible, prior to the commencement of antibiotics. </w:t>
      </w:r>
      <w:r w:rsidRPr="00DD0664">
        <w:rPr>
          <w:rFonts w:eastAsia="Calibri"/>
          <w:color w:val="auto"/>
          <w:lang w:eastAsia="en-US"/>
        </w:rPr>
        <w:t>Consumers infections are reported and included in the service’s clinical incident data for analysis.</w:t>
      </w:r>
      <w:r>
        <w:rPr>
          <w:rFonts w:eastAsia="Calibri"/>
          <w:color w:val="auto"/>
          <w:lang w:eastAsia="en-US"/>
        </w:rPr>
        <w:t xml:space="preserve"> </w:t>
      </w:r>
      <w:r w:rsidRPr="00ED5941">
        <w:rPr>
          <w:rFonts w:eastAsia="Calibri"/>
          <w:color w:val="auto"/>
          <w:lang w:eastAsia="en-US"/>
        </w:rPr>
        <w:t xml:space="preserve">Observation of the clinical handover </w:t>
      </w:r>
      <w:r>
        <w:rPr>
          <w:rFonts w:eastAsia="Calibri"/>
          <w:color w:val="auto"/>
          <w:lang w:eastAsia="en-US"/>
        </w:rPr>
        <w:t xml:space="preserve">by the Assessment Team </w:t>
      </w:r>
      <w:r w:rsidRPr="00ED5941">
        <w:rPr>
          <w:rFonts w:eastAsia="Calibri"/>
          <w:color w:val="auto"/>
          <w:lang w:eastAsia="en-US"/>
        </w:rPr>
        <w:t xml:space="preserve">demonstrated communication between staff regarding the conditions/changes in consumers. </w:t>
      </w:r>
    </w:p>
    <w:p w14:paraId="01998D08" w14:textId="65C3BCE9" w:rsidR="003F7432" w:rsidRPr="00ED5941" w:rsidRDefault="003F7432" w:rsidP="003F7432">
      <w:pPr>
        <w:rPr>
          <w:rFonts w:eastAsia="Calibri"/>
          <w:color w:val="auto"/>
          <w:lang w:eastAsia="en-US"/>
        </w:rPr>
      </w:pPr>
      <w:r w:rsidRPr="003F7432">
        <w:rPr>
          <w:rFonts w:eastAsia="Calibri"/>
          <w:color w:val="auto"/>
          <w:lang w:eastAsia="en-US"/>
        </w:rPr>
        <w:t>The organisation has written policies and procedures relating to infection control management, including an Infection Control Policy and Plan and an Outbreak Management Plan.</w:t>
      </w:r>
      <w:r>
        <w:rPr>
          <w:rFonts w:eastAsia="Calibri"/>
          <w:color w:val="auto"/>
          <w:lang w:eastAsia="en-US"/>
        </w:rPr>
        <w:t xml:space="preserve"> </w:t>
      </w:r>
      <w:r w:rsidRPr="00ED5941">
        <w:rPr>
          <w:rFonts w:eastAsia="Calibri"/>
          <w:color w:val="auto"/>
          <w:lang w:eastAsia="en-US"/>
        </w:rPr>
        <w:t>Management advised 93 out of 96 consumers and 100% of staff have received the 2020 influenza vaccination.</w:t>
      </w:r>
    </w:p>
    <w:p w14:paraId="7AC413FD" w14:textId="77777777" w:rsidR="003F7432" w:rsidRPr="003F7432" w:rsidRDefault="003F7432" w:rsidP="003F7432">
      <w:pPr>
        <w:rPr>
          <w:rFonts w:eastAsia="Calibri"/>
          <w:color w:val="auto"/>
          <w:lang w:eastAsia="en-US"/>
        </w:rPr>
      </w:pPr>
      <w:r w:rsidRPr="003F7432">
        <w:rPr>
          <w:rFonts w:eastAsia="Calibri"/>
          <w:color w:val="auto"/>
          <w:lang w:eastAsia="en-US"/>
        </w:rPr>
        <w:t>The Assessment Team observed signage and information on infection control is displayed throughout the service and hand washing stations and alcohol rub to be available throughout the service.</w:t>
      </w:r>
    </w:p>
    <w:p w14:paraId="5078D1C6" w14:textId="3C83EE9F" w:rsidR="00911EBB" w:rsidRDefault="00911EBB" w:rsidP="00911EBB">
      <w:pPr>
        <w:rPr>
          <w:rFonts w:eastAsia="Calibri"/>
          <w:color w:val="auto"/>
          <w:lang w:eastAsia="en-US"/>
        </w:rPr>
      </w:pPr>
      <w:r w:rsidRPr="00911EBB">
        <w:rPr>
          <w:rFonts w:eastAsia="Calibri"/>
          <w:color w:val="auto"/>
          <w:lang w:eastAsia="en-US"/>
        </w:rPr>
        <w:t xml:space="preserve">The Assessment Team interviewed a total of 16 consumers and representatives during the assessment visit, </w:t>
      </w:r>
      <w:proofErr w:type="gramStart"/>
      <w:r w:rsidRPr="00911EBB">
        <w:rPr>
          <w:rFonts w:eastAsia="Calibri"/>
          <w:color w:val="auto"/>
          <w:lang w:eastAsia="en-US"/>
        </w:rPr>
        <w:t>the majority of</w:t>
      </w:r>
      <w:proofErr w:type="gramEnd"/>
      <w:r w:rsidRPr="00911EBB">
        <w:rPr>
          <w:rFonts w:eastAsia="Calibri"/>
          <w:color w:val="auto"/>
          <w:lang w:eastAsia="en-US"/>
        </w:rPr>
        <w:t xml:space="preserve"> consumers/representatives were ‘understanding’ of the visiting restrictions in place due to COVID 19, visitation on Sundays is via appointment only. The CEO advised that whilst restrictions were in place for Sundays, the service rosters the Care Co-ordinator or an additional RN to screen visitors coming to the service. The CEO advised the organisation will continue to restrict visiting on Sundays until the Queensland borders are opened to all areas of New South Wales. The Assessment Team requested the visitation register for the four Sundays prior to the Assessment contact visit and noted an average of 15 visits by representatives or families had occurred. </w:t>
      </w:r>
    </w:p>
    <w:p w14:paraId="63B5F088" w14:textId="1401FE63" w:rsidR="006135CA" w:rsidRPr="007461B9" w:rsidRDefault="006135CA" w:rsidP="006135CA">
      <w:pPr>
        <w:rPr>
          <w:rFonts w:eastAsia="Calibri"/>
          <w:color w:val="auto"/>
          <w:lang w:eastAsia="en-US"/>
        </w:rPr>
      </w:pPr>
      <w:r w:rsidRPr="009F1308">
        <w:rPr>
          <w:rFonts w:eastAsia="Calibri"/>
          <w:color w:val="auto"/>
          <w:lang w:eastAsia="en-US"/>
        </w:rPr>
        <w:t>On arriving at the service, the Assessment Team identified the scrolling information screen in administration was displaying inaccurate information.</w:t>
      </w:r>
      <w:r>
        <w:rPr>
          <w:rFonts w:eastAsia="Calibri"/>
          <w:color w:val="auto"/>
          <w:lang w:eastAsia="en-US"/>
        </w:rPr>
        <w:t xml:space="preserve"> </w:t>
      </w:r>
      <w:r w:rsidRPr="007461B9">
        <w:rPr>
          <w:rFonts w:eastAsia="Calibri"/>
          <w:color w:val="auto"/>
          <w:lang w:eastAsia="en-US"/>
        </w:rPr>
        <w:t xml:space="preserve">The Assessment Team identified the service had not updated the information to reflect Directive No.12, effective from 4.00pm, 16 October 2020 which advises the service is no </w:t>
      </w:r>
      <w:r w:rsidRPr="007461B9">
        <w:rPr>
          <w:rFonts w:eastAsia="Calibri"/>
          <w:color w:val="auto"/>
          <w:lang w:eastAsia="en-US"/>
        </w:rPr>
        <w:lastRenderedPageBreak/>
        <w:t xml:space="preserve">longer in a ‘restricted area’ and visiting restrictions to Aged </w:t>
      </w:r>
      <w:r>
        <w:rPr>
          <w:rFonts w:eastAsia="Calibri"/>
          <w:color w:val="auto"/>
          <w:lang w:eastAsia="en-US"/>
        </w:rPr>
        <w:t>c</w:t>
      </w:r>
      <w:r w:rsidRPr="007461B9">
        <w:rPr>
          <w:rFonts w:eastAsia="Calibri"/>
          <w:color w:val="auto"/>
          <w:lang w:eastAsia="en-US"/>
        </w:rPr>
        <w:t xml:space="preserve">are facilities have been removed. </w:t>
      </w:r>
    </w:p>
    <w:p w14:paraId="578C6EFF" w14:textId="29904FD8" w:rsidR="00911EBB" w:rsidRPr="00911EBB" w:rsidRDefault="00911EBB" w:rsidP="00911EBB">
      <w:pPr>
        <w:rPr>
          <w:rFonts w:eastAsia="Calibri"/>
          <w:color w:val="auto"/>
          <w:lang w:eastAsia="en-US"/>
        </w:rPr>
      </w:pPr>
      <w:r w:rsidRPr="00911EBB">
        <w:rPr>
          <w:rFonts w:eastAsia="Calibri"/>
          <w:color w:val="auto"/>
          <w:lang w:eastAsia="en-US"/>
        </w:rPr>
        <w:t>Consumers/representatives advised the Assessment Team the information about visitation was not consistent with what was advised by the media, what they have observed throughout the service on signage/notices or what is provided on the organisation’s media platforms. The C</w:t>
      </w:r>
      <w:r>
        <w:rPr>
          <w:rFonts w:eastAsia="Calibri"/>
          <w:color w:val="auto"/>
          <w:lang w:eastAsia="en-US"/>
        </w:rPr>
        <w:t xml:space="preserve">hief executive officer </w:t>
      </w:r>
      <w:r w:rsidRPr="00911EBB">
        <w:rPr>
          <w:rFonts w:eastAsia="Calibri"/>
          <w:color w:val="auto"/>
          <w:lang w:eastAsia="en-US"/>
        </w:rPr>
        <w:t xml:space="preserve">acknowledged </w:t>
      </w:r>
      <w:r>
        <w:rPr>
          <w:rFonts w:eastAsia="Calibri"/>
          <w:color w:val="auto"/>
          <w:lang w:eastAsia="en-US"/>
        </w:rPr>
        <w:t>they</w:t>
      </w:r>
      <w:r w:rsidRPr="00911EBB">
        <w:rPr>
          <w:rFonts w:eastAsia="Calibri"/>
          <w:color w:val="auto"/>
          <w:lang w:eastAsia="en-US"/>
        </w:rPr>
        <w:t xml:space="preserve"> could understand how consumers and representatives/families would feel they are not receiving consistent information across all mediums and advised this will be reviewed. </w:t>
      </w:r>
    </w:p>
    <w:p w14:paraId="75EB52D2" w14:textId="5E5B0140" w:rsidR="00911EBB" w:rsidRDefault="00911EBB" w:rsidP="00911EBB">
      <w:pPr>
        <w:rPr>
          <w:rFonts w:eastAsia="Calibri"/>
          <w:color w:val="auto"/>
          <w:lang w:eastAsia="en-US"/>
        </w:rPr>
      </w:pPr>
      <w:r w:rsidRPr="00911EBB">
        <w:rPr>
          <w:rFonts w:eastAsia="Calibri"/>
          <w:color w:val="auto"/>
          <w:lang w:eastAsia="en-US"/>
        </w:rPr>
        <w:t>Management advised a survey had been conducted in July 2020 in relation to consumer/representative satisfaction around the management of COVID-19 at the service. The Assessment Team were provided with results of the survey which identified 93 consumer/representatives completed the survey. Results identified a minority of consumers/representatives that disagree with the restrictions and on further discussion with management, it was acknowledged that the survey had been conducted in July 2020 when the restrictions had first been implemented and a follow up survey or evaluation had not been conducted.</w:t>
      </w:r>
    </w:p>
    <w:p w14:paraId="644BDF78" w14:textId="4963ECCA" w:rsidR="001366F7" w:rsidRDefault="001366F7" w:rsidP="00911EBB">
      <w:pPr>
        <w:rPr>
          <w:rFonts w:eastAsia="Calibri"/>
          <w:color w:val="auto"/>
          <w:lang w:eastAsia="en-US"/>
        </w:rPr>
      </w:pPr>
      <w:r>
        <w:rPr>
          <w:rFonts w:eastAsia="Calibri"/>
          <w:color w:val="auto"/>
          <w:lang w:eastAsia="en-US"/>
        </w:rPr>
        <w:t>The Assessment Team identified the service has processes in place to adequately address a potential COVID 19 outbreak. The service has also addressed deficits identified through an Infection control monitoring visit by the Commission on 25 October 2020.</w:t>
      </w:r>
    </w:p>
    <w:p w14:paraId="197FD275" w14:textId="5B9378CD" w:rsidR="001366F7" w:rsidRPr="00911EBB" w:rsidRDefault="001366F7" w:rsidP="00911EBB">
      <w:pPr>
        <w:rPr>
          <w:rFonts w:eastAsia="Calibri"/>
          <w:color w:val="auto"/>
          <w:lang w:eastAsia="en-US"/>
        </w:rPr>
      </w:pPr>
      <w:r>
        <w:rPr>
          <w:rFonts w:eastAsia="Calibri"/>
          <w:color w:val="auto"/>
          <w:lang w:eastAsia="en-US"/>
        </w:rPr>
        <w:t xml:space="preserve">Based on the information above, it is my decision this Requirement is compliant. </w:t>
      </w:r>
    </w:p>
    <w:p w14:paraId="18011E9A" w14:textId="0158E8C4" w:rsidR="00911EBB" w:rsidRDefault="00911EBB" w:rsidP="00095CD4">
      <w:pPr>
        <w:sectPr w:rsidR="00911EBB" w:rsidSect="00CB3BA9">
          <w:headerReference w:type="default" r:id="rId22"/>
          <w:type w:val="continuous"/>
          <w:pgSz w:w="11906" w:h="16838"/>
          <w:pgMar w:top="1701" w:right="1418" w:bottom="1418" w:left="1418" w:header="709" w:footer="397" w:gutter="0"/>
          <w:cols w:space="708"/>
          <w:titlePg/>
          <w:docGrid w:linePitch="360"/>
        </w:sectPr>
      </w:pPr>
    </w:p>
    <w:p w14:paraId="18011F29" w14:textId="77777777" w:rsidR="00095CD4" w:rsidRDefault="00427521"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18011F2A" w14:textId="77777777" w:rsidR="00A93E3F" w:rsidRDefault="001366F7" w:rsidP="00095CD4">
      <w:pPr>
        <w:pStyle w:val="Heading1"/>
      </w:pPr>
      <w:r>
        <w:lastRenderedPageBreak/>
        <w:t>Areas for improvement</w:t>
      </w:r>
    </w:p>
    <w:p w14:paraId="18011F2C" w14:textId="77777777" w:rsidR="004B33E7" w:rsidRPr="00E830C7" w:rsidRDefault="001366F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11F6F" w14:textId="77777777" w:rsidR="00182F86" w:rsidRDefault="001366F7">
      <w:pPr>
        <w:spacing w:before="0" w:after="0" w:line="240" w:lineRule="auto"/>
      </w:pPr>
      <w:r>
        <w:separator/>
      </w:r>
    </w:p>
  </w:endnote>
  <w:endnote w:type="continuationSeparator" w:id="0">
    <w:p w14:paraId="18011F71" w14:textId="77777777" w:rsidR="00182F86" w:rsidRDefault="001366F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11F48" w14:textId="77777777" w:rsidR="00506F7F" w:rsidRPr="009A1F1B" w:rsidRDefault="001366F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011F49" w14:textId="77777777" w:rsidR="00506F7F" w:rsidRPr="00C72FFB" w:rsidRDefault="001366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Casa </w:t>
    </w:r>
    <w:proofErr w:type="spellStart"/>
    <w:r w:rsidRPr="00C72FFB">
      <w:rPr>
        <w:rFonts w:eastAsia="Calibri" w:cs="Times New Roman"/>
        <w:color w:val="auto"/>
        <w:sz w:val="16"/>
        <w:szCs w:val="22"/>
        <w:lang w:eastAsia="en-US"/>
      </w:rPr>
      <w:t>D'amore</w:t>
    </w:r>
    <w:proofErr w:type="spellEnd"/>
    <w:r w:rsidRPr="00C72FFB">
      <w:rPr>
        <w:rFonts w:eastAsia="Calibri" w:cs="Times New Roman"/>
        <w:color w:val="auto"/>
        <w:sz w:val="16"/>
        <w:szCs w:val="22"/>
        <w:lang w:eastAsia="en-US"/>
      </w:rPr>
      <w:t xml:space="preserve"> Apartments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8011F4A" w14:textId="77777777" w:rsidR="00506F7F" w:rsidRPr="00C72FFB" w:rsidRDefault="001366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11F4B" w14:textId="77777777" w:rsidR="00506F7F" w:rsidRPr="009A1F1B" w:rsidRDefault="001366F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011F4C" w14:textId="77777777" w:rsidR="00506F7F" w:rsidRPr="00C72FFB" w:rsidRDefault="001366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Casa </w:t>
    </w:r>
    <w:proofErr w:type="spellStart"/>
    <w:r w:rsidRPr="00C72FFB">
      <w:rPr>
        <w:rFonts w:eastAsia="Calibri" w:cs="Times New Roman"/>
        <w:color w:val="auto"/>
        <w:sz w:val="16"/>
        <w:szCs w:val="22"/>
        <w:lang w:eastAsia="en-US"/>
      </w:rPr>
      <w:t>D'amore</w:t>
    </w:r>
    <w:proofErr w:type="spellEnd"/>
    <w:r w:rsidRPr="00C72FFB">
      <w:rPr>
        <w:rFonts w:eastAsia="Calibri" w:cs="Times New Roman"/>
        <w:color w:val="auto"/>
        <w:sz w:val="16"/>
        <w:szCs w:val="22"/>
        <w:lang w:eastAsia="en-US"/>
      </w:rPr>
      <w:t xml:space="preserve"> Apartments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8011F4D" w14:textId="77777777" w:rsidR="00506F7F" w:rsidRPr="00A3716D" w:rsidRDefault="001366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11F6B" w14:textId="77777777" w:rsidR="00182F86" w:rsidRDefault="001366F7">
      <w:pPr>
        <w:spacing w:before="0" w:after="0" w:line="240" w:lineRule="auto"/>
      </w:pPr>
      <w:r>
        <w:separator/>
      </w:r>
    </w:p>
  </w:footnote>
  <w:footnote w:type="continuationSeparator" w:id="0">
    <w:p w14:paraId="18011F6D" w14:textId="77777777" w:rsidR="00182F86" w:rsidRDefault="001366F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11F47" w14:textId="77777777" w:rsidR="00506F7F" w:rsidRDefault="001366F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8011F6B" wp14:editId="18011F6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598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11F69" w14:textId="77777777" w:rsidR="008F32C8" w:rsidRPr="008F32C8" w:rsidRDefault="001366F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8011FA3" wp14:editId="18011FA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810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11F6A" w14:textId="77777777" w:rsidR="00506F7F" w:rsidRDefault="001366F7" w:rsidP="009C6F30">
    <w:pPr>
      <w:tabs>
        <w:tab w:val="left" w:pos="3624"/>
      </w:tabs>
    </w:pPr>
    <w:r>
      <w:rPr>
        <w:noProof/>
        <w:color w:val="auto"/>
        <w:sz w:val="20"/>
      </w:rPr>
      <w:drawing>
        <wp:anchor distT="0" distB="0" distL="114300" distR="114300" simplePos="0" relativeHeight="251668480" behindDoc="1" locked="0" layoutInCell="1" allowOverlap="1" wp14:anchorId="18011FA5" wp14:editId="18011FA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95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11F4E" w14:textId="77777777" w:rsidR="00A627C8" w:rsidRDefault="001366F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8011F6D" wp14:editId="18011F6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3131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11F4F" w14:textId="77777777" w:rsidR="00506F7F" w:rsidRDefault="001366F7">
    <w:pPr>
      <w:pStyle w:val="Header"/>
    </w:pPr>
    <w:r w:rsidRPr="003C6EC2">
      <w:rPr>
        <w:rFonts w:eastAsia="Calibri"/>
        <w:noProof/>
      </w:rPr>
      <w:drawing>
        <wp:anchor distT="0" distB="0" distL="114300" distR="114300" simplePos="0" relativeHeight="251669504" behindDoc="1" locked="0" layoutInCell="1" allowOverlap="1" wp14:anchorId="18011F6F" wp14:editId="18011F7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195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11F50" w14:textId="77777777" w:rsidR="00506F7F" w:rsidRDefault="001366F7" w:rsidP="0004322A">
    <w:r>
      <w:rPr>
        <w:noProof/>
        <w:color w:val="auto"/>
        <w:sz w:val="20"/>
      </w:rPr>
      <w:drawing>
        <wp:anchor distT="0" distB="0" distL="114300" distR="114300" simplePos="0" relativeHeight="251660288" behindDoc="1" locked="0" layoutInCell="1" allowOverlap="1" wp14:anchorId="18011F71" wp14:editId="18011F7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372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11F56" w14:textId="77777777" w:rsidR="00FB0086" w:rsidRPr="00703E80" w:rsidRDefault="001366F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8011F7D" wp14:editId="18011F7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440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11F57" w14:textId="77777777" w:rsidR="00506F7F" w:rsidRPr="00FB0086" w:rsidRDefault="001366F7" w:rsidP="00FB0086">
    <w:pPr>
      <w:pStyle w:val="Header"/>
    </w:pPr>
    <w:r>
      <w:rPr>
        <w:noProof/>
        <w:color w:val="auto"/>
        <w:sz w:val="20"/>
      </w:rPr>
      <w:drawing>
        <wp:anchor distT="0" distB="0" distL="114300" distR="114300" simplePos="0" relativeHeight="251676672" behindDoc="1" locked="0" layoutInCell="1" allowOverlap="1" wp14:anchorId="18011F7F" wp14:editId="18011F8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8933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11F58" w14:textId="77777777" w:rsidR="00506F7F" w:rsidRDefault="001366F7" w:rsidP="0004322A">
    <w:r>
      <w:rPr>
        <w:noProof/>
        <w:color w:val="auto"/>
        <w:sz w:val="20"/>
      </w:rPr>
      <w:drawing>
        <wp:anchor distT="0" distB="0" distL="114300" distR="114300" simplePos="0" relativeHeight="251662336" behindDoc="1" locked="0" layoutInCell="1" allowOverlap="1" wp14:anchorId="18011F81" wp14:editId="18011F8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1215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11F59" w14:textId="1958CC4E" w:rsidR="00FB0086" w:rsidRPr="00703E80" w:rsidRDefault="001366F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8011F83" wp14:editId="18011F8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6799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11F68" w14:textId="77777777" w:rsidR="008D7780" w:rsidRPr="00703E80" w:rsidRDefault="001366F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8011FA1" wp14:editId="18011FA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0994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CD21438">
      <w:start w:val="1"/>
      <w:numFmt w:val="lowerRoman"/>
      <w:lvlText w:val="(%1)"/>
      <w:lvlJc w:val="left"/>
      <w:pPr>
        <w:ind w:left="1080" w:hanging="720"/>
      </w:pPr>
      <w:rPr>
        <w:rFonts w:hint="default"/>
        <w:b w:val="0"/>
      </w:rPr>
    </w:lvl>
    <w:lvl w:ilvl="1" w:tplc="019E69FE" w:tentative="1">
      <w:start w:val="1"/>
      <w:numFmt w:val="lowerLetter"/>
      <w:lvlText w:val="%2."/>
      <w:lvlJc w:val="left"/>
      <w:pPr>
        <w:ind w:left="1440" w:hanging="360"/>
      </w:pPr>
    </w:lvl>
    <w:lvl w:ilvl="2" w:tplc="A4CC90C2" w:tentative="1">
      <w:start w:val="1"/>
      <w:numFmt w:val="lowerRoman"/>
      <w:lvlText w:val="%3."/>
      <w:lvlJc w:val="right"/>
      <w:pPr>
        <w:ind w:left="2160" w:hanging="180"/>
      </w:pPr>
    </w:lvl>
    <w:lvl w:ilvl="3" w:tplc="CB3688BC" w:tentative="1">
      <w:start w:val="1"/>
      <w:numFmt w:val="decimal"/>
      <w:lvlText w:val="%4."/>
      <w:lvlJc w:val="left"/>
      <w:pPr>
        <w:ind w:left="2880" w:hanging="360"/>
      </w:pPr>
    </w:lvl>
    <w:lvl w:ilvl="4" w:tplc="2C02B5DC" w:tentative="1">
      <w:start w:val="1"/>
      <w:numFmt w:val="lowerLetter"/>
      <w:lvlText w:val="%5."/>
      <w:lvlJc w:val="left"/>
      <w:pPr>
        <w:ind w:left="3600" w:hanging="360"/>
      </w:pPr>
    </w:lvl>
    <w:lvl w:ilvl="5" w:tplc="4858E98C" w:tentative="1">
      <w:start w:val="1"/>
      <w:numFmt w:val="lowerRoman"/>
      <w:lvlText w:val="%6."/>
      <w:lvlJc w:val="right"/>
      <w:pPr>
        <w:ind w:left="4320" w:hanging="180"/>
      </w:pPr>
    </w:lvl>
    <w:lvl w:ilvl="6" w:tplc="3F7CEC46" w:tentative="1">
      <w:start w:val="1"/>
      <w:numFmt w:val="decimal"/>
      <w:lvlText w:val="%7."/>
      <w:lvlJc w:val="left"/>
      <w:pPr>
        <w:ind w:left="5040" w:hanging="360"/>
      </w:pPr>
    </w:lvl>
    <w:lvl w:ilvl="7" w:tplc="C1BAB12C" w:tentative="1">
      <w:start w:val="1"/>
      <w:numFmt w:val="lowerLetter"/>
      <w:lvlText w:val="%8."/>
      <w:lvlJc w:val="left"/>
      <w:pPr>
        <w:ind w:left="5760" w:hanging="360"/>
      </w:pPr>
    </w:lvl>
    <w:lvl w:ilvl="8" w:tplc="76D65E0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8365858">
      <w:start w:val="1"/>
      <w:numFmt w:val="bullet"/>
      <w:pStyle w:val="ListParagraph"/>
      <w:lvlText w:val=""/>
      <w:lvlJc w:val="left"/>
      <w:pPr>
        <w:ind w:left="1440" w:hanging="360"/>
      </w:pPr>
      <w:rPr>
        <w:rFonts w:ascii="Symbol" w:hAnsi="Symbol" w:hint="default"/>
        <w:color w:val="auto"/>
      </w:rPr>
    </w:lvl>
    <w:lvl w:ilvl="1" w:tplc="A61AC052" w:tentative="1">
      <w:start w:val="1"/>
      <w:numFmt w:val="bullet"/>
      <w:lvlText w:val="o"/>
      <w:lvlJc w:val="left"/>
      <w:pPr>
        <w:ind w:left="2160" w:hanging="360"/>
      </w:pPr>
      <w:rPr>
        <w:rFonts w:ascii="Courier New" w:hAnsi="Courier New" w:cs="Courier New" w:hint="default"/>
      </w:rPr>
    </w:lvl>
    <w:lvl w:ilvl="2" w:tplc="A824FA74" w:tentative="1">
      <w:start w:val="1"/>
      <w:numFmt w:val="bullet"/>
      <w:lvlText w:val=""/>
      <w:lvlJc w:val="left"/>
      <w:pPr>
        <w:ind w:left="2880" w:hanging="360"/>
      </w:pPr>
      <w:rPr>
        <w:rFonts w:ascii="Wingdings" w:hAnsi="Wingdings" w:hint="default"/>
      </w:rPr>
    </w:lvl>
    <w:lvl w:ilvl="3" w:tplc="BE18188C" w:tentative="1">
      <w:start w:val="1"/>
      <w:numFmt w:val="bullet"/>
      <w:lvlText w:val=""/>
      <w:lvlJc w:val="left"/>
      <w:pPr>
        <w:ind w:left="3600" w:hanging="360"/>
      </w:pPr>
      <w:rPr>
        <w:rFonts w:ascii="Symbol" w:hAnsi="Symbol" w:hint="default"/>
      </w:rPr>
    </w:lvl>
    <w:lvl w:ilvl="4" w:tplc="2AAC6380" w:tentative="1">
      <w:start w:val="1"/>
      <w:numFmt w:val="bullet"/>
      <w:lvlText w:val="o"/>
      <w:lvlJc w:val="left"/>
      <w:pPr>
        <w:ind w:left="4320" w:hanging="360"/>
      </w:pPr>
      <w:rPr>
        <w:rFonts w:ascii="Courier New" w:hAnsi="Courier New" w:cs="Courier New" w:hint="default"/>
      </w:rPr>
    </w:lvl>
    <w:lvl w:ilvl="5" w:tplc="ACFA8550" w:tentative="1">
      <w:start w:val="1"/>
      <w:numFmt w:val="bullet"/>
      <w:lvlText w:val=""/>
      <w:lvlJc w:val="left"/>
      <w:pPr>
        <w:ind w:left="5040" w:hanging="360"/>
      </w:pPr>
      <w:rPr>
        <w:rFonts w:ascii="Wingdings" w:hAnsi="Wingdings" w:hint="default"/>
      </w:rPr>
    </w:lvl>
    <w:lvl w:ilvl="6" w:tplc="CC72A9F6" w:tentative="1">
      <w:start w:val="1"/>
      <w:numFmt w:val="bullet"/>
      <w:lvlText w:val=""/>
      <w:lvlJc w:val="left"/>
      <w:pPr>
        <w:ind w:left="5760" w:hanging="360"/>
      </w:pPr>
      <w:rPr>
        <w:rFonts w:ascii="Symbol" w:hAnsi="Symbol" w:hint="default"/>
      </w:rPr>
    </w:lvl>
    <w:lvl w:ilvl="7" w:tplc="DED6383E" w:tentative="1">
      <w:start w:val="1"/>
      <w:numFmt w:val="bullet"/>
      <w:lvlText w:val="o"/>
      <w:lvlJc w:val="left"/>
      <w:pPr>
        <w:ind w:left="6480" w:hanging="360"/>
      </w:pPr>
      <w:rPr>
        <w:rFonts w:ascii="Courier New" w:hAnsi="Courier New" w:cs="Courier New" w:hint="default"/>
      </w:rPr>
    </w:lvl>
    <w:lvl w:ilvl="8" w:tplc="2CD2FC2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2ECD314">
      <w:start w:val="1"/>
      <w:numFmt w:val="lowerRoman"/>
      <w:lvlText w:val="(%1)"/>
      <w:lvlJc w:val="left"/>
      <w:pPr>
        <w:ind w:left="1004" w:hanging="720"/>
      </w:pPr>
      <w:rPr>
        <w:rFonts w:hint="default"/>
        <w:b w:val="0"/>
      </w:rPr>
    </w:lvl>
    <w:lvl w:ilvl="1" w:tplc="248C6BEA" w:tentative="1">
      <w:start w:val="1"/>
      <w:numFmt w:val="lowerLetter"/>
      <w:lvlText w:val="%2."/>
      <w:lvlJc w:val="left"/>
      <w:pPr>
        <w:ind w:left="1364" w:hanging="360"/>
      </w:pPr>
    </w:lvl>
    <w:lvl w:ilvl="2" w:tplc="90CE96CC" w:tentative="1">
      <w:start w:val="1"/>
      <w:numFmt w:val="lowerRoman"/>
      <w:lvlText w:val="%3."/>
      <w:lvlJc w:val="right"/>
      <w:pPr>
        <w:ind w:left="2084" w:hanging="180"/>
      </w:pPr>
    </w:lvl>
    <w:lvl w:ilvl="3" w:tplc="B54EE5B2" w:tentative="1">
      <w:start w:val="1"/>
      <w:numFmt w:val="decimal"/>
      <w:lvlText w:val="%4."/>
      <w:lvlJc w:val="left"/>
      <w:pPr>
        <w:ind w:left="2804" w:hanging="360"/>
      </w:pPr>
    </w:lvl>
    <w:lvl w:ilvl="4" w:tplc="6E96E8CC" w:tentative="1">
      <w:start w:val="1"/>
      <w:numFmt w:val="lowerLetter"/>
      <w:lvlText w:val="%5."/>
      <w:lvlJc w:val="left"/>
      <w:pPr>
        <w:ind w:left="3524" w:hanging="360"/>
      </w:pPr>
    </w:lvl>
    <w:lvl w:ilvl="5" w:tplc="9A868322" w:tentative="1">
      <w:start w:val="1"/>
      <w:numFmt w:val="lowerRoman"/>
      <w:lvlText w:val="%6."/>
      <w:lvlJc w:val="right"/>
      <w:pPr>
        <w:ind w:left="4244" w:hanging="180"/>
      </w:pPr>
    </w:lvl>
    <w:lvl w:ilvl="6" w:tplc="3C808270" w:tentative="1">
      <w:start w:val="1"/>
      <w:numFmt w:val="decimal"/>
      <w:lvlText w:val="%7."/>
      <w:lvlJc w:val="left"/>
      <w:pPr>
        <w:ind w:left="4964" w:hanging="360"/>
      </w:pPr>
    </w:lvl>
    <w:lvl w:ilvl="7" w:tplc="A0E4DE86" w:tentative="1">
      <w:start w:val="1"/>
      <w:numFmt w:val="lowerLetter"/>
      <w:lvlText w:val="%8."/>
      <w:lvlJc w:val="left"/>
      <w:pPr>
        <w:ind w:left="5684" w:hanging="360"/>
      </w:pPr>
    </w:lvl>
    <w:lvl w:ilvl="8" w:tplc="3D18426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E8C9D54">
      <w:start w:val="1"/>
      <w:numFmt w:val="lowerRoman"/>
      <w:lvlText w:val="(%1)"/>
      <w:lvlJc w:val="left"/>
      <w:pPr>
        <w:ind w:left="1080" w:hanging="720"/>
      </w:pPr>
      <w:rPr>
        <w:rFonts w:hint="default"/>
      </w:rPr>
    </w:lvl>
    <w:lvl w:ilvl="1" w:tplc="4648CD22" w:tentative="1">
      <w:start w:val="1"/>
      <w:numFmt w:val="lowerLetter"/>
      <w:lvlText w:val="%2."/>
      <w:lvlJc w:val="left"/>
      <w:pPr>
        <w:ind w:left="1440" w:hanging="360"/>
      </w:pPr>
    </w:lvl>
    <w:lvl w:ilvl="2" w:tplc="0C821C76" w:tentative="1">
      <w:start w:val="1"/>
      <w:numFmt w:val="lowerRoman"/>
      <w:lvlText w:val="%3."/>
      <w:lvlJc w:val="right"/>
      <w:pPr>
        <w:ind w:left="2160" w:hanging="180"/>
      </w:pPr>
    </w:lvl>
    <w:lvl w:ilvl="3" w:tplc="59D4A42E" w:tentative="1">
      <w:start w:val="1"/>
      <w:numFmt w:val="decimal"/>
      <w:lvlText w:val="%4."/>
      <w:lvlJc w:val="left"/>
      <w:pPr>
        <w:ind w:left="2880" w:hanging="360"/>
      </w:pPr>
    </w:lvl>
    <w:lvl w:ilvl="4" w:tplc="28C099BA" w:tentative="1">
      <w:start w:val="1"/>
      <w:numFmt w:val="lowerLetter"/>
      <w:lvlText w:val="%5."/>
      <w:lvlJc w:val="left"/>
      <w:pPr>
        <w:ind w:left="3600" w:hanging="360"/>
      </w:pPr>
    </w:lvl>
    <w:lvl w:ilvl="5" w:tplc="FA206686" w:tentative="1">
      <w:start w:val="1"/>
      <w:numFmt w:val="lowerRoman"/>
      <w:lvlText w:val="%6."/>
      <w:lvlJc w:val="right"/>
      <w:pPr>
        <w:ind w:left="4320" w:hanging="180"/>
      </w:pPr>
    </w:lvl>
    <w:lvl w:ilvl="6" w:tplc="A0C07568" w:tentative="1">
      <w:start w:val="1"/>
      <w:numFmt w:val="decimal"/>
      <w:lvlText w:val="%7."/>
      <w:lvlJc w:val="left"/>
      <w:pPr>
        <w:ind w:left="5040" w:hanging="360"/>
      </w:pPr>
    </w:lvl>
    <w:lvl w:ilvl="7" w:tplc="AB30FC10" w:tentative="1">
      <w:start w:val="1"/>
      <w:numFmt w:val="lowerLetter"/>
      <w:lvlText w:val="%8."/>
      <w:lvlJc w:val="left"/>
      <w:pPr>
        <w:ind w:left="5760" w:hanging="360"/>
      </w:pPr>
    </w:lvl>
    <w:lvl w:ilvl="8" w:tplc="AC98E14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CCE4DDA">
      <w:start w:val="1"/>
      <w:numFmt w:val="lowerRoman"/>
      <w:lvlText w:val="(%1)"/>
      <w:lvlJc w:val="left"/>
      <w:pPr>
        <w:ind w:left="1080" w:hanging="720"/>
      </w:pPr>
      <w:rPr>
        <w:rFonts w:hint="default"/>
      </w:rPr>
    </w:lvl>
    <w:lvl w:ilvl="1" w:tplc="2018A63E" w:tentative="1">
      <w:start w:val="1"/>
      <w:numFmt w:val="lowerLetter"/>
      <w:lvlText w:val="%2."/>
      <w:lvlJc w:val="left"/>
      <w:pPr>
        <w:ind w:left="1440" w:hanging="360"/>
      </w:pPr>
    </w:lvl>
    <w:lvl w:ilvl="2" w:tplc="043E2A02" w:tentative="1">
      <w:start w:val="1"/>
      <w:numFmt w:val="lowerRoman"/>
      <w:lvlText w:val="%3."/>
      <w:lvlJc w:val="right"/>
      <w:pPr>
        <w:ind w:left="2160" w:hanging="180"/>
      </w:pPr>
    </w:lvl>
    <w:lvl w:ilvl="3" w:tplc="13EEE2FA" w:tentative="1">
      <w:start w:val="1"/>
      <w:numFmt w:val="decimal"/>
      <w:lvlText w:val="%4."/>
      <w:lvlJc w:val="left"/>
      <w:pPr>
        <w:ind w:left="2880" w:hanging="360"/>
      </w:pPr>
    </w:lvl>
    <w:lvl w:ilvl="4" w:tplc="27763A0E" w:tentative="1">
      <w:start w:val="1"/>
      <w:numFmt w:val="lowerLetter"/>
      <w:lvlText w:val="%5."/>
      <w:lvlJc w:val="left"/>
      <w:pPr>
        <w:ind w:left="3600" w:hanging="360"/>
      </w:pPr>
    </w:lvl>
    <w:lvl w:ilvl="5" w:tplc="779AF21E" w:tentative="1">
      <w:start w:val="1"/>
      <w:numFmt w:val="lowerRoman"/>
      <w:lvlText w:val="%6."/>
      <w:lvlJc w:val="right"/>
      <w:pPr>
        <w:ind w:left="4320" w:hanging="180"/>
      </w:pPr>
    </w:lvl>
    <w:lvl w:ilvl="6" w:tplc="F7806C6C" w:tentative="1">
      <w:start w:val="1"/>
      <w:numFmt w:val="decimal"/>
      <w:lvlText w:val="%7."/>
      <w:lvlJc w:val="left"/>
      <w:pPr>
        <w:ind w:left="5040" w:hanging="360"/>
      </w:pPr>
    </w:lvl>
    <w:lvl w:ilvl="7" w:tplc="C2BA0E40" w:tentative="1">
      <w:start w:val="1"/>
      <w:numFmt w:val="lowerLetter"/>
      <w:lvlText w:val="%8."/>
      <w:lvlJc w:val="left"/>
      <w:pPr>
        <w:ind w:left="5760" w:hanging="360"/>
      </w:pPr>
    </w:lvl>
    <w:lvl w:ilvl="8" w:tplc="25707D3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FD660D6">
      <w:start w:val="1"/>
      <w:numFmt w:val="lowerRoman"/>
      <w:lvlText w:val="(%1)"/>
      <w:lvlJc w:val="left"/>
      <w:pPr>
        <w:ind w:left="1080" w:hanging="720"/>
      </w:pPr>
      <w:rPr>
        <w:rFonts w:hint="default"/>
        <w:b w:val="0"/>
      </w:rPr>
    </w:lvl>
    <w:lvl w:ilvl="1" w:tplc="7D42AC30" w:tentative="1">
      <w:start w:val="1"/>
      <w:numFmt w:val="lowerLetter"/>
      <w:lvlText w:val="%2."/>
      <w:lvlJc w:val="left"/>
      <w:pPr>
        <w:ind w:left="1440" w:hanging="360"/>
      </w:pPr>
    </w:lvl>
    <w:lvl w:ilvl="2" w:tplc="4D8090C0" w:tentative="1">
      <w:start w:val="1"/>
      <w:numFmt w:val="lowerRoman"/>
      <w:lvlText w:val="%3."/>
      <w:lvlJc w:val="right"/>
      <w:pPr>
        <w:ind w:left="2160" w:hanging="180"/>
      </w:pPr>
    </w:lvl>
    <w:lvl w:ilvl="3" w:tplc="C1D0DE02" w:tentative="1">
      <w:start w:val="1"/>
      <w:numFmt w:val="decimal"/>
      <w:lvlText w:val="%4."/>
      <w:lvlJc w:val="left"/>
      <w:pPr>
        <w:ind w:left="2880" w:hanging="360"/>
      </w:pPr>
    </w:lvl>
    <w:lvl w:ilvl="4" w:tplc="822E890C" w:tentative="1">
      <w:start w:val="1"/>
      <w:numFmt w:val="lowerLetter"/>
      <w:lvlText w:val="%5."/>
      <w:lvlJc w:val="left"/>
      <w:pPr>
        <w:ind w:left="3600" w:hanging="360"/>
      </w:pPr>
    </w:lvl>
    <w:lvl w:ilvl="5" w:tplc="38F8F5EC" w:tentative="1">
      <w:start w:val="1"/>
      <w:numFmt w:val="lowerRoman"/>
      <w:lvlText w:val="%6."/>
      <w:lvlJc w:val="right"/>
      <w:pPr>
        <w:ind w:left="4320" w:hanging="180"/>
      </w:pPr>
    </w:lvl>
    <w:lvl w:ilvl="6" w:tplc="109A2C6E" w:tentative="1">
      <w:start w:val="1"/>
      <w:numFmt w:val="decimal"/>
      <w:lvlText w:val="%7."/>
      <w:lvlJc w:val="left"/>
      <w:pPr>
        <w:ind w:left="5040" w:hanging="360"/>
      </w:pPr>
    </w:lvl>
    <w:lvl w:ilvl="7" w:tplc="02FE21C6" w:tentative="1">
      <w:start w:val="1"/>
      <w:numFmt w:val="lowerLetter"/>
      <w:lvlText w:val="%8."/>
      <w:lvlJc w:val="left"/>
      <w:pPr>
        <w:ind w:left="5760" w:hanging="360"/>
      </w:pPr>
    </w:lvl>
    <w:lvl w:ilvl="8" w:tplc="EDB600D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2C2B708">
      <w:start w:val="1"/>
      <w:numFmt w:val="lowerLetter"/>
      <w:lvlText w:val="(%1)"/>
      <w:lvlJc w:val="left"/>
      <w:pPr>
        <w:ind w:left="360" w:hanging="360"/>
      </w:pPr>
      <w:rPr>
        <w:rFonts w:hint="default"/>
      </w:rPr>
    </w:lvl>
    <w:lvl w:ilvl="1" w:tplc="3F04078E" w:tentative="1">
      <w:start w:val="1"/>
      <w:numFmt w:val="lowerLetter"/>
      <w:lvlText w:val="%2."/>
      <w:lvlJc w:val="left"/>
      <w:pPr>
        <w:ind w:left="1080" w:hanging="360"/>
      </w:pPr>
    </w:lvl>
    <w:lvl w:ilvl="2" w:tplc="35486060" w:tentative="1">
      <w:start w:val="1"/>
      <w:numFmt w:val="lowerRoman"/>
      <w:lvlText w:val="%3."/>
      <w:lvlJc w:val="right"/>
      <w:pPr>
        <w:ind w:left="1800" w:hanging="180"/>
      </w:pPr>
    </w:lvl>
    <w:lvl w:ilvl="3" w:tplc="AD424D04" w:tentative="1">
      <w:start w:val="1"/>
      <w:numFmt w:val="decimal"/>
      <w:lvlText w:val="%4."/>
      <w:lvlJc w:val="left"/>
      <w:pPr>
        <w:ind w:left="2520" w:hanging="360"/>
      </w:pPr>
    </w:lvl>
    <w:lvl w:ilvl="4" w:tplc="007ABD76" w:tentative="1">
      <w:start w:val="1"/>
      <w:numFmt w:val="lowerLetter"/>
      <w:lvlText w:val="%5."/>
      <w:lvlJc w:val="left"/>
      <w:pPr>
        <w:ind w:left="3240" w:hanging="360"/>
      </w:pPr>
    </w:lvl>
    <w:lvl w:ilvl="5" w:tplc="C90EA8C2" w:tentative="1">
      <w:start w:val="1"/>
      <w:numFmt w:val="lowerRoman"/>
      <w:lvlText w:val="%6."/>
      <w:lvlJc w:val="right"/>
      <w:pPr>
        <w:ind w:left="3960" w:hanging="180"/>
      </w:pPr>
    </w:lvl>
    <w:lvl w:ilvl="6" w:tplc="A2320188" w:tentative="1">
      <w:start w:val="1"/>
      <w:numFmt w:val="decimal"/>
      <w:lvlText w:val="%7."/>
      <w:lvlJc w:val="left"/>
      <w:pPr>
        <w:ind w:left="4680" w:hanging="360"/>
      </w:pPr>
    </w:lvl>
    <w:lvl w:ilvl="7" w:tplc="0B480A0C" w:tentative="1">
      <w:start w:val="1"/>
      <w:numFmt w:val="lowerLetter"/>
      <w:lvlText w:val="%8."/>
      <w:lvlJc w:val="left"/>
      <w:pPr>
        <w:ind w:left="5400" w:hanging="360"/>
      </w:pPr>
    </w:lvl>
    <w:lvl w:ilvl="8" w:tplc="D20225B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17672D8">
      <w:start w:val="1"/>
      <w:numFmt w:val="decimal"/>
      <w:lvlText w:val="%1."/>
      <w:lvlJc w:val="left"/>
      <w:pPr>
        <w:ind w:left="360" w:hanging="360"/>
      </w:pPr>
      <w:rPr>
        <w:rFonts w:hint="default"/>
      </w:rPr>
    </w:lvl>
    <w:lvl w:ilvl="1" w:tplc="5014940E" w:tentative="1">
      <w:start w:val="1"/>
      <w:numFmt w:val="lowerLetter"/>
      <w:lvlText w:val="%2."/>
      <w:lvlJc w:val="left"/>
      <w:pPr>
        <w:ind w:left="1080" w:hanging="360"/>
      </w:pPr>
    </w:lvl>
    <w:lvl w:ilvl="2" w:tplc="58E2717A" w:tentative="1">
      <w:start w:val="1"/>
      <w:numFmt w:val="lowerRoman"/>
      <w:lvlText w:val="%3."/>
      <w:lvlJc w:val="right"/>
      <w:pPr>
        <w:ind w:left="1800" w:hanging="180"/>
      </w:pPr>
    </w:lvl>
    <w:lvl w:ilvl="3" w:tplc="CD0A9330" w:tentative="1">
      <w:start w:val="1"/>
      <w:numFmt w:val="decimal"/>
      <w:lvlText w:val="%4."/>
      <w:lvlJc w:val="left"/>
      <w:pPr>
        <w:ind w:left="2520" w:hanging="360"/>
      </w:pPr>
    </w:lvl>
    <w:lvl w:ilvl="4" w:tplc="FC0E60C2" w:tentative="1">
      <w:start w:val="1"/>
      <w:numFmt w:val="lowerLetter"/>
      <w:lvlText w:val="%5."/>
      <w:lvlJc w:val="left"/>
      <w:pPr>
        <w:ind w:left="3240" w:hanging="360"/>
      </w:pPr>
    </w:lvl>
    <w:lvl w:ilvl="5" w:tplc="5568FA92" w:tentative="1">
      <w:start w:val="1"/>
      <w:numFmt w:val="lowerRoman"/>
      <w:lvlText w:val="%6."/>
      <w:lvlJc w:val="right"/>
      <w:pPr>
        <w:ind w:left="3960" w:hanging="180"/>
      </w:pPr>
    </w:lvl>
    <w:lvl w:ilvl="6" w:tplc="51047E0A" w:tentative="1">
      <w:start w:val="1"/>
      <w:numFmt w:val="decimal"/>
      <w:lvlText w:val="%7."/>
      <w:lvlJc w:val="left"/>
      <w:pPr>
        <w:ind w:left="4680" w:hanging="360"/>
      </w:pPr>
    </w:lvl>
    <w:lvl w:ilvl="7" w:tplc="DFF0A86A" w:tentative="1">
      <w:start w:val="1"/>
      <w:numFmt w:val="lowerLetter"/>
      <w:lvlText w:val="%8."/>
      <w:lvlJc w:val="left"/>
      <w:pPr>
        <w:ind w:left="5400" w:hanging="360"/>
      </w:pPr>
    </w:lvl>
    <w:lvl w:ilvl="8" w:tplc="8D825E1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226581A">
      <w:start w:val="1"/>
      <w:numFmt w:val="decimal"/>
      <w:lvlText w:val="%1."/>
      <w:lvlJc w:val="left"/>
      <w:pPr>
        <w:ind w:left="360" w:hanging="360"/>
      </w:pPr>
      <w:rPr>
        <w:rFonts w:hint="default"/>
      </w:rPr>
    </w:lvl>
    <w:lvl w:ilvl="1" w:tplc="64DCB22A" w:tentative="1">
      <w:start w:val="1"/>
      <w:numFmt w:val="lowerLetter"/>
      <w:lvlText w:val="%2."/>
      <w:lvlJc w:val="left"/>
      <w:pPr>
        <w:ind w:left="1080" w:hanging="360"/>
      </w:pPr>
    </w:lvl>
    <w:lvl w:ilvl="2" w:tplc="A7AE4950" w:tentative="1">
      <w:start w:val="1"/>
      <w:numFmt w:val="lowerRoman"/>
      <w:lvlText w:val="%3."/>
      <w:lvlJc w:val="right"/>
      <w:pPr>
        <w:ind w:left="1800" w:hanging="180"/>
      </w:pPr>
    </w:lvl>
    <w:lvl w:ilvl="3" w:tplc="0010D89E" w:tentative="1">
      <w:start w:val="1"/>
      <w:numFmt w:val="decimal"/>
      <w:lvlText w:val="%4."/>
      <w:lvlJc w:val="left"/>
      <w:pPr>
        <w:ind w:left="2520" w:hanging="360"/>
      </w:pPr>
    </w:lvl>
    <w:lvl w:ilvl="4" w:tplc="DB060264" w:tentative="1">
      <w:start w:val="1"/>
      <w:numFmt w:val="lowerLetter"/>
      <w:lvlText w:val="%5."/>
      <w:lvlJc w:val="left"/>
      <w:pPr>
        <w:ind w:left="3240" w:hanging="360"/>
      </w:pPr>
    </w:lvl>
    <w:lvl w:ilvl="5" w:tplc="28ACB73A" w:tentative="1">
      <w:start w:val="1"/>
      <w:numFmt w:val="lowerRoman"/>
      <w:lvlText w:val="%6."/>
      <w:lvlJc w:val="right"/>
      <w:pPr>
        <w:ind w:left="3960" w:hanging="180"/>
      </w:pPr>
    </w:lvl>
    <w:lvl w:ilvl="6" w:tplc="B48AAA4A" w:tentative="1">
      <w:start w:val="1"/>
      <w:numFmt w:val="decimal"/>
      <w:lvlText w:val="%7."/>
      <w:lvlJc w:val="left"/>
      <w:pPr>
        <w:ind w:left="4680" w:hanging="360"/>
      </w:pPr>
    </w:lvl>
    <w:lvl w:ilvl="7" w:tplc="5F9E898A" w:tentative="1">
      <w:start w:val="1"/>
      <w:numFmt w:val="lowerLetter"/>
      <w:lvlText w:val="%8."/>
      <w:lvlJc w:val="left"/>
      <w:pPr>
        <w:ind w:left="5400" w:hanging="360"/>
      </w:pPr>
    </w:lvl>
    <w:lvl w:ilvl="8" w:tplc="D57EBE2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6D8212A">
      <w:start w:val="1"/>
      <w:numFmt w:val="lowerRoman"/>
      <w:lvlText w:val="(%1)"/>
      <w:lvlJc w:val="left"/>
      <w:pPr>
        <w:ind w:left="1080" w:hanging="720"/>
      </w:pPr>
      <w:rPr>
        <w:rFonts w:hint="default"/>
        <w:b w:val="0"/>
      </w:rPr>
    </w:lvl>
    <w:lvl w:ilvl="1" w:tplc="AD7E3CA8" w:tentative="1">
      <w:start w:val="1"/>
      <w:numFmt w:val="lowerLetter"/>
      <w:lvlText w:val="%2."/>
      <w:lvlJc w:val="left"/>
      <w:pPr>
        <w:ind w:left="1440" w:hanging="360"/>
      </w:pPr>
    </w:lvl>
    <w:lvl w:ilvl="2" w:tplc="67021A0A" w:tentative="1">
      <w:start w:val="1"/>
      <w:numFmt w:val="lowerRoman"/>
      <w:lvlText w:val="%3."/>
      <w:lvlJc w:val="right"/>
      <w:pPr>
        <w:ind w:left="2160" w:hanging="180"/>
      </w:pPr>
    </w:lvl>
    <w:lvl w:ilvl="3" w:tplc="65167BFC" w:tentative="1">
      <w:start w:val="1"/>
      <w:numFmt w:val="decimal"/>
      <w:lvlText w:val="%4."/>
      <w:lvlJc w:val="left"/>
      <w:pPr>
        <w:ind w:left="2880" w:hanging="360"/>
      </w:pPr>
    </w:lvl>
    <w:lvl w:ilvl="4" w:tplc="F3F807A4" w:tentative="1">
      <w:start w:val="1"/>
      <w:numFmt w:val="lowerLetter"/>
      <w:lvlText w:val="%5."/>
      <w:lvlJc w:val="left"/>
      <w:pPr>
        <w:ind w:left="3600" w:hanging="360"/>
      </w:pPr>
    </w:lvl>
    <w:lvl w:ilvl="5" w:tplc="5E123DD2" w:tentative="1">
      <w:start w:val="1"/>
      <w:numFmt w:val="lowerRoman"/>
      <w:lvlText w:val="%6."/>
      <w:lvlJc w:val="right"/>
      <w:pPr>
        <w:ind w:left="4320" w:hanging="180"/>
      </w:pPr>
    </w:lvl>
    <w:lvl w:ilvl="6" w:tplc="F676C974" w:tentative="1">
      <w:start w:val="1"/>
      <w:numFmt w:val="decimal"/>
      <w:lvlText w:val="%7."/>
      <w:lvlJc w:val="left"/>
      <w:pPr>
        <w:ind w:left="5040" w:hanging="360"/>
      </w:pPr>
    </w:lvl>
    <w:lvl w:ilvl="7" w:tplc="14789DC4" w:tentative="1">
      <w:start w:val="1"/>
      <w:numFmt w:val="lowerLetter"/>
      <w:lvlText w:val="%8."/>
      <w:lvlJc w:val="left"/>
      <w:pPr>
        <w:ind w:left="5760" w:hanging="360"/>
      </w:pPr>
    </w:lvl>
    <w:lvl w:ilvl="8" w:tplc="01CC419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99C784C">
      <w:start w:val="1"/>
      <w:numFmt w:val="lowerRoman"/>
      <w:lvlText w:val="(%1)"/>
      <w:lvlJc w:val="left"/>
      <w:pPr>
        <w:ind w:left="1080" w:hanging="720"/>
      </w:pPr>
      <w:rPr>
        <w:rFonts w:hint="default"/>
      </w:rPr>
    </w:lvl>
    <w:lvl w:ilvl="1" w:tplc="623ACE6C" w:tentative="1">
      <w:start w:val="1"/>
      <w:numFmt w:val="lowerLetter"/>
      <w:lvlText w:val="%2."/>
      <w:lvlJc w:val="left"/>
      <w:pPr>
        <w:ind w:left="1440" w:hanging="360"/>
      </w:pPr>
    </w:lvl>
    <w:lvl w:ilvl="2" w:tplc="BD4C897C" w:tentative="1">
      <w:start w:val="1"/>
      <w:numFmt w:val="lowerRoman"/>
      <w:lvlText w:val="%3."/>
      <w:lvlJc w:val="right"/>
      <w:pPr>
        <w:ind w:left="2160" w:hanging="180"/>
      </w:pPr>
    </w:lvl>
    <w:lvl w:ilvl="3" w:tplc="E3A85266" w:tentative="1">
      <w:start w:val="1"/>
      <w:numFmt w:val="decimal"/>
      <w:lvlText w:val="%4."/>
      <w:lvlJc w:val="left"/>
      <w:pPr>
        <w:ind w:left="2880" w:hanging="360"/>
      </w:pPr>
    </w:lvl>
    <w:lvl w:ilvl="4" w:tplc="6F022F28" w:tentative="1">
      <w:start w:val="1"/>
      <w:numFmt w:val="lowerLetter"/>
      <w:lvlText w:val="%5."/>
      <w:lvlJc w:val="left"/>
      <w:pPr>
        <w:ind w:left="3600" w:hanging="360"/>
      </w:pPr>
    </w:lvl>
    <w:lvl w:ilvl="5" w:tplc="79F63498" w:tentative="1">
      <w:start w:val="1"/>
      <w:numFmt w:val="lowerRoman"/>
      <w:lvlText w:val="%6."/>
      <w:lvlJc w:val="right"/>
      <w:pPr>
        <w:ind w:left="4320" w:hanging="180"/>
      </w:pPr>
    </w:lvl>
    <w:lvl w:ilvl="6" w:tplc="2EAE1854" w:tentative="1">
      <w:start w:val="1"/>
      <w:numFmt w:val="decimal"/>
      <w:lvlText w:val="%7."/>
      <w:lvlJc w:val="left"/>
      <w:pPr>
        <w:ind w:left="5040" w:hanging="360"/>
      </w:pPr>
    </w:lvl>
    <w:lvl w:ilvl="7" w:tplc="975E81B2" w:tentative="1">
      <w:start w:val="1"/>
      <w:numFmt w:val="lowerLetter"/>
      <w:lvlText w:val="%8."/>
      <w:lvlJc w:val="left"/>
      <w:pPr>
        <w:ind w:left="5760" w:hanging="360"/>
      </w:pPr>
    </w:lvl>
    <w:lvl w:ilvl="8" w:tplc="07D6FAA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7B85778">
      <w:start w:val="1"/>
      <w:numFmt w:val="bullet"/>
      <w:pStyle w:val="ListBullet"/>
      <w:lvlText w:val=""/>
      <w:lvlJc w:val="left"/>
      <w:pPr>
        <w:ind w:left="720" w:hanging="360"/>
      </w:pPr>
      <w:rPr>
        <w:rFonts w:ascii="Symbol" w:hAnsi="Symbol" w:hint="default"/>
      </w:rPr>
    </w:lvl>
    <w:lvl w:ilvl="1" w:tplc="20745ED2">
      <w:start w:val="1"/>
      <w:numFmt w:val="bullet"/>
      <w:pStyle w:val="ListBullet2"/>
      <w:lvlText w:val="o"/>
      <w:lvlJc w:val="left"/>
      <w:pPr>
        <w:ind w:left="1440" w:hanging="360"/>
      </w:pPr>
      <w:rPr>
        <w:rFonts w:ascii="Courier New" w:hAnsi="Courier New" w:cs="Courier New" w:hint="default"/>
      </w:rPr>
    </w:lvl>
    <w:lvl w:ilvl="2" w:tplc="3BE41866">
      <w:start w:val="1"/>
      <w:numFmt w:val="bullet"/>
      <w:lvlText w:val=""/>
      <w:lvlJc w:val="left"/>
      <w:pPr>
        <w:ind w:left="2160" w:hanging="360"/>
      </w:pPr>
      <w:rPr>
        <w:rFonts w:ascii="Wingdings" w:hAnsi="Wingdings" w:hint="default"/>
      </w:rPr>
    </w:lvl>
    <w:lvl w:ilvl="3" w:tplc="706ECAEA">
      <w:start w:val="1"/>
      <w:numFmt w:val="bullet"/>
      <w:lvlText w:val=""/>
      <w:lvlJc w:val="left"/>
      <w:pPr>
        <w:ind w:left="2880" w:hanging="360"/>
      </w:pPr>
      <w:rPr>
        <w:rFonts w:ascii="Symbol" w:hAnsi="Symbol" w:hint="default"/>
      </w:rPr>
    </w:lvl>
    <w:lvl w:ilvl="4" w:tplc="1AD6E796">
      <w:start w:val="1"/>
      <w:numFmt w:val="bullet"/>
      <w:lvlText w:val="o"/>
      <w:lvlJc w:val="left"/>
      <w:pPr>
        <w:ind w:left="3600" w:hanging="360"/>
      </w:pPr>
      <w:rPr>
        <w:rFonts w:ascii="Courier New" w:hAnsi="Courier New" w:cs="Courier New" w:hint="default"/>
      </w:rPr>
    </w:lvl>
    <w:lvl w:ilvl="5" w:tplc="1034DD6C">
      <w:start w:val="1"/>
      <w:numFmt w:val="bullet"/>
      <w:pStyle w:val="ListBullet3"/>
      <w:lvlText w:val=""/>
      <w:lvlJc w:val="left"/>
      <w:pPr>
        <w:ind w:left="4320" w:hanging="360"/>
      </w:pPr>
      <w:rPr>
        <w:rFonts w:ascii="Wingdings" w:hAnsi="Wingdings" w:hint="default"/>
      </w:rPr>
    </w:lvl>
    <w:lvl w:ilvl="6" w:tplc="04D47772">
      <w:start w:val="1"/>
      <w:numFmt w:val="bullet"/>
      <w:lvlText w:val=""/>
      <w:lvlJc w:val="left"/>
      <w:pPr>
        <w:ind w:left="5040" w:hanging="360"/>
      </w:pPr>
      <w:rPr>
        <w:rFonts w:ascii="Symbol" w:hAnsi="Symbol" w:hint="default"/>
      </w:rPr>
    </w:lvl>
    <w:lvl w:ilvl="7" w:tplc="D7985BAC">
      <w:start w:val="1"/>
      <w:numFmt w:val="bullet"/>
      <w:lvlText w:val="o"/>
      <w:lvlJc w:val="left"/>
      <w:pPr>
        <w:ind w:left="5760" w:hanging="360"/>
      </w:pPr>
      <w:rPr>
        <w:rFonts w:ascii="Courier New" w:hAnsi="Courier New" w:cs="Courier New" w:hint="default"/>
      </w:rPr>
    </w:lvl>
    <w:lvl w:ilvl="8" w:tplc="2CD2CBB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AC01AD4">
      <w:start w:val="1"/>
      <w:numFmt w:val="bullet"/>
      <w:lvlText w:val=""/>
      <w:lvlJc w:val="left"/>
      <w:pPr>
        <w:ind w:left="360" w:hanging="360"/>
      </w:pPr>
      <w:rPr>
        <w:rFonts w:ascii="Symbol" w:hAnsi="Symbol" w:hint="default"/>
      </w:rPr>
    </w:lvl>
    <w:lvl w:ilvl="1" w:tplc="816EEFE8" w:tentative="1">
      <w:start w:val="1"/>
      <w:numFmt w:val="bullet"/>
      <w:lvlText w:val="o"/>
      <w:lvlJc w:val="left"/>
      <w:pPr>
        <w:ind w:left="1080" w:hanging="360"/>
      </w:pPr>
      <w:rPr>
        <w:rFonts w:ascii="Courier New" w:hAnsi="Courier New" w:cs="Courier New" w:hint="default"/>
      </w:rPr>
    </w:lvl>
    <w:lvl w:ilvl="2" w:tplc="17E88ECC" w:tentative="1">
      <w:start w:val="1"/>
      <w:numFmt w:val="bullet"/>
      <w:lvlText w:val=""/>
      <w:lvlJc w:val="left"/>
      <w:pPr>
        <w:ind w:left="1800" w:hanging="360"/>
      </w:pPr>
      <w:rPr>
        <w:rFonts w:ascii="Wingdings" w:hAnsi="Wingdings" w:hint="default"/>
      </w:rPr>
    </w:lvl>
    <w:lvl w:ilvl="3" w:tplc="A552A490" w:tentative="1">
      <w:start w:val="1"/>
      <w:numFmt w:val="bullet"/>
      <w:lvlText w:val=""/>
      <w:lvlJc w:val="left"/>
      <w:pPr>
        <w:ind w:left="2520" w:hanging="360"/>
      </w:pPr>
      <w:rPr>
        <w:rFonts w:ascii="Symbol" w:hAnsi="Symbol" w:hint="default"/>
      </w:rPr>
    </w:lvl>
    <w:lvl w:ilvl="4" w:tplc="B032E0E0" w:tentative="1">
      <w:start w:val="1"/>
      <w:numFmt w:val="bullet"/>
      <w:lvlText w:val="o"/>
      <w:lvlJc w:val="left"/>
      <w:pPr>
        <w:ind w:left="3240" w:hanging="360"/>
      </w:pPr>
      <w:rPr>
        <w:rFonts w:ascii="Courier New" w:hAnsi="Courier New" w:cs="Courier New" w:hint="default"/>
      </w:rPr>
    </w:lvl>
    <w:lvl w:ilvl="5" w:tplc="6CEE7EA8" w:tentative="1">
      <w:start w:val="1"/>
      <w:numFmt w:val="bullet"/>
      <w:lvlText w:val=""/>
      <w:lvlJc w:val="left"/>
      <w:pPr>
        <w:ind w:left="3960" w:hanging="360"/>
      </w:pPr>
      <w:rPr>
        <w:rFonts w:ascii="Wingdings" w:hAnsi="Wingdings" w:hint="default"/>
      </w:rPr>
    </w:lvl>
    <w:lvl w:ilvl="6" w:tplc="9716D366" w:tentative="1">
      <w:start w:val="1"/>
      <w:numFmt w:val="bullet"/>
      <w:lvlText w:val=""/>
      <w:lvlJc w:val="left"/>
      <w:pPr>
        <w:ind w:left="4680" w:hanging="360"/>
      </w:pPr>
      <w:rPr>
        <w:rFonts w:ascii="Symbol" w:hAnsi="Symbol" w:hint="default"/>
      </w:rPr>
    </w:lvl>
    <w:lvl w:ilvl="7" w:tplc="6C9C21DC" w:tentative="1">
      <w:start w:val="1"/>
      <w:numFmt w:val="bullet"/>
      <w:lvlText w:val="o"/>
      <w:lvlJc w:val="left"/>
      <w:pPr>
        <w:ind w:left="5400" w:hanging="360"/>
      </w:pPr>
      <w:rPr>
        <w:rFonts w:ascii="Courier New" w:hAnsi="Courier New" w:cs="Courier New" w:hint="default"/>
      </w:rPr>
    </w:lvl>
    <w:lvl w:ilvl="8" w:tplc="39107AD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1B0C5EC">
      <w:start w:val="1"/>
      <w:numFmt w:val="lowerRoman"/>
      <w:lvlText w:val="(%1)"/>
      <w:lvlJc w:val="left"/>
      <w:pPr>
        <w:ind w:left="1080" w:hanging="720"/>
      </w:pPr>
      <w:rPr>
        <w:rFonts w:hint="default"/>
      </w:rPr>
    </w:lvl>
    <w:lvl w:ilvl="1" w:tplc="82741FCC" w:tentative="1">
      <w:start w:val="1"/>
      <w:numFmt w:val="lowerLetter"/>
      <w:lvlText w:val="%2."/>
      <w:lvlJc w:val="left"/>
      <w:pPr>
        <w:ind w:left="1440" w:hanging="360"/>
      </w:pPr>
    </w:lvl>
    <w:lvl w:ilvl="2" w:tplc="3C68E87A" w:tentative="1">
      <w:start w:val="1"/>
      <w:numFmt w:val="lowerRoman"/>
      <w:lvlText w:val="%3."/>
      <w:lvlJc w:val="right"/>
      <w:pPr>
        <w:ind w:left="2160" w:hanging="180"/>
      </w:pPr>
    </w:lvl>
    <w:lvl w:ilvl="3" w:tplc="2CA287FA" w:tentative="1">
      <w:start w:val="1"/>
      <w:numFmt w:val="decimal"/>
      <w:lvlText w:val="%4."/>
      <w:lvlJc w:val="left"/>
      <w:pPr>
        <w:ind w:left="2880" w:hanging="360"/>
      </w:pPr>
    </w:lvl>
    <w:lvl w:ilvl="4" w:tplc="010A562A" w:tentative="1">
      <w:start w:val="1"/>
      <w:numFmt w:val="lowerLetter"/>
      <w:lvlText w:val="%5."/>
      <w:lvlJc w:val="left"/>
      <w:pPr>
        <w:ind w:left="3600" w:hanging="360"/>
      </w:pPr>
    </w:lvl>
    <w:lvl w:ilvl="5" w:tplc="161C80CC" w:tentative="1">
      <w:start w:val="1"/>
      <w:numFmt w:val="lowerRoman"/>
      <w:lvlText w:val="%6."/>
      <w:lvlJc w:val="right"/>
      <w:pPr>
        <w:ind w:left="4320" w:hanging="180"/>
      </w:pPr>
    </w:lvl>
    <w:lvl w:ilvl="6" w:tplc="93B4E120" w:tentative="1">
      <w:start w:val="1"/>
      <w:numFmt w:val="decimal"/>
      <w:lvlText w:val="%7."/>
      <w:lvlJc w:val="left"/>
      <w:pPr>
        <w:ind w:left="5040" w:hanging="360"/>
      </w:pPr>
    </w:lvl>
    <w:lvl w:ilvl="7" w:tplc="4B00A6E4" w:tentative="1">
      <w:start w:val="1"/>
      <w:numFmt w:val="lowerLetter"/>
      <w:lvlText w:val="%8."/>
      <w:lvlJc w:val="left"/>
      <w:pPr>
        <w:ind w:left="5760" w:hanging="360"/>
      </w:pPr>
    </w:lvl>
    <w:lvl w:ilvl="8" w:tplc="FB6CFDB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0F4FBB6">
      <w:start w:val="1"/>
      <w:numFmt w:val="lowerRoman"/>
      <w:lvlText w:val="(%1)"/>
      <w:lvlJc w:val="left"/>
      <w:pPr>
        <w:ind w:left="1080" w:hanging="720"/>
      </w:pPr>
      <w:rPr>
        <w:rFonts w:hint="default"/>
      </w:rPr>
    </w:lvl>
    <w:lvl w:ilvl="1" w:tplc="3B6AD006" w:tentative="1">
      <w:start w:val="1"/>
      <w:numFmt w:val="lowerLetter"/>
      <w:lvlText w:val="%2."/>
      <w:lvlJc w:val="left"/>
      <w:pPr>
        <w:ind w:left="1440" w:hanging="360"/>
      </w:pPr>
    </w:lvl>
    <w:lvl w:ilvl="2" w:tplc="18BEADE0" w:tentative="1">
      <w:start w:val="1"/>
      <w:numFmt w:val="lowerRoman"/>
      <w:lvlText w:val="%3."/>
      <w:lvlJc w:val="right"/>
      <w:pPr>
        <w:ind w:left="2160" w:hanging="180"/>
      </w:pPr>
    </w:lvl>
    <w:lvl w:ilvl="3" w:tplc="1F4E6E30" w:tentative="1">
      <w:start w:val="1"/>
      <w:numFmt w:val="decimal"/>
      <w:lvlText w:val="%4."/>
      <w:lvlJc w:val="left"/>
      <w:pPr>
        <w:ind w:left="2880" w:hanging="360"/>
      </w:pPr>
    </w:lvl>
    <w:lvl w:ilvl="4" w:tplc="8E1EABC0" w:tentative="1">
      <w:start w:val="1"/>
      <w:numFmt w:val="lowerLetter"/>
      <w:lvlText w:val="%5."/>
      <w:lvlJc w:val="left"/>
      <w:pPr>
        <w:ind w:left="3600" w:hanging="360"/>
      </w:pPr>
    </w:lvl>
    <w:lvl w:ilvl="5" w:tplc="804EA7FE" w:tentative="1">
      <w:start w:val="1"/>
      <w:numFmt w:val="lowerRoman"/>
      <w:lvlText w:val="%6."/>
      <w:lvlJc w:val="right"/>
      <w:pPr>
        <w:ind w:left="4320" w:hanging="180"/>
      </w:pPr>
    </w:lvl>
    <w:lvl w:ilvl="6" w:tplc="5058A7EA" w:tentative="1">
      <w:start w:val="1"/>
      <w:numFmt w:val="decimal"/>
      <w:lvlText w:val="%7."/>
      <w:lvlJc w:val="left"/>
      <w:pPr>
        <w:ind w:left="5040" w:hanging="360"/>
      </w:pPr>
    </w:lvl>
    <w:lvl w:ilvl="7" w:tplc="387EB72C" w:tentative="1">
      <w:start w:val="1"/>
      <w:numFmt w:val="lowerLetter"/>
      <w:lvlText w:val="%8."/>
      <w:lvlJc w:val="left"/>
      <w:pPr>
        <w:ind w:left="5760" w:hanging="360"/>
      </w:pPr>
    </w:lvl>
    <w:lvl w:ilvl="8" w:tplc="8D86DB3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B6A9CC6">
      <w:start w:val="1"/>
      <w:numFmt w:val="lowerRoman"/>
      <w:lvlText w:val="(%1)"/>
      <w:lvlJc w:val="left"/>
      <w:pPr>
        <w:ind w:left="1080" w:hanging="720"/>
      </w:pPr>
      <w:rPr>
        <w:rFonts w:hint="default"/>
        <w:b w:val="0"/>
      </w:rPr>
    </w:lvl>
    <w:lvl w:ilvl="1" w:tplc="FE94309A" w:tentative="1">
      <w:start w:val="1"/>
      <w:numFmt w:val="lowerLetter"/>
      <w:lvlText w:val="%2."/>
      <w:lvlJc w:val="left"/>
      <w:pPr>
        <w:ind w:left="1440" w:hanging="360"/>
      </w:pPr>
    </w:lvl>
    <w:lvl w:ilvl="2" w:tplc="11C2C240" w:tentative="1">
      <w:start w:val="1"/>
      <w:numFmt w:val="lowerRoman"/>
      <w:lvlText w:val="%3."/>
      <w:lvlJc w:val="right"/>
      <w:pPr>
        <w:ind w:left="2160" w:hanging="180"/>
      </w:pPr>
    </w:lvl>
    <w:lvl w:ilvl="3" w:tplc="9EB2B0B4" w:tentative="1">
      <w:start w:val="1"/>
      <w:numFmt w:val="decimal"/>
      <w:lvlText w:val="%4."/>
      <w:lvlJc w:val="left"/>
      <w:pPr>
        <w:ind w:left="2880" w:hanging="360"/>
      </w:pPr>
    </w:lvl>
    <w:lvl w:ilvl="4" w:tplc="8AAA199C" w:tentative="1">
      <w:start w:val="1"/>
      <w:numFmt w:val="lowerLetter"/>
      <w:lvlText w:val="%5."/>
      <w:lvlJc w:val="left"/>
      <w:pPr>
        <w:ind w:left="3600" w:hanging="360"/>
      </w:pPr>
    </w:lvl>
    <w:lvl w:ilvl="5" w:tplc="C2667AA2" w:tentative="1">
      <w:start w:val="1"/>
      <w:numFmt w:val="lowerRoman"/>
      <w:lvlText w:val="%6."/>
      <w:lvlJc w:val="right"/>
      <w:pPr>
        <w:ind w:left="4320" w:hanging="180"/>
      </w:pPr>
    </w:lvl>
    <w:lvl w:ilvl="6" w:tplc="3F8C6354" w:tentative="1">
      <w:start w:val="1"/>
      <w:numFmt w:val="decimal"/>
      <w:lvlText w:val="%7."/>
      <w:lvlJc w:val="left"/>
      <w:pPr>
        <w:ind w:left="5040" w:hanging="360"/>
      </w:pPr>
    </w:lvl>
    <w:lvl w:ilvl="7" w:tplc="FFAC12B0" w:tentative="1">
      <w:start w:val="1"/>
      <w:numFmt w:val="lowerLetter"/>
      <w:lvlText w:val="%8."/>
      <w:lvlJc w:val="left"/>
      <w:pPr>
        <w:ind w:left="5760" w:hanging="360"/>
      </w:pPr>
    </w:lvl>
    <w:lvl w:ilvl="8" w:tplc="706682D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73C7174">
      <w:start w:val="1"/>
      <w:numFmt w:val="lowerRoman"/>
      <w:lvlText w:val="(%1)"/>
      <w:lvlJc w:val="left"/>
      <w:pPr>
        <w:ind w:left="1080" w:hanging="720"/>
      </w:pPr>
      <w:rPr>
        <w:rFonts w:hint="default"/>
        <w:b w:val="0"/>
      </w:rPr>
    </w:lvl>
    <w:lvl w:ilvl="1" w:tplc="E2C06A3E" w:tentative="1">
      <w:start w:val="1"/>
      <w:numFmt w:val="lowerLetter"/>
      <w:lvlText w:val="%2."/>
      <w:lvlJc w:val="left"/>
      <w:pPr>
        <w:ind w:left="1440" w:hanging="360"/>
      </w:pPr>
    </w:lvl>
    <w:lvl w:ilvl="2" w:tplc="3894E7CC" w:tentative="1">
      <w:start w:val="1"/>
      <w:numFmt w:val="lowerRoman"/>
      <w:lvlText w:val="%3."/>
      <w:lvlJc w:val="right"/>
      <w:pPr>
        <w:ind w:left="2160" w:hanging="180"/>
      </w:pPr>
    </w:lvl>
    <w:lvl w:ilvl="3" w:tplc="1EAE7FC0" w:tentative="1">
      <w:start w:val="1"/>
      <w:numFmt w:val="decimal"/>
      <w:lvlText w:val="%4."/>
      <w:lvlJc w:val="left"/>
      <w:pPr>
        <w:ind w:left="2880" w:hanging="360"/>
      </w:pPr>
    </w:lvl>
    <w:lvl w:ilvl="4" w:tplc="7FAA3970" w:tentative="1">
      <w:start w:val="1"/>
      <w:numFmt w:val="lowerLetter"/>
      <w:lvlText w:val="%5."/>
      <w:lvlJc w:val="left"/>
      <w:pPr>
        <w:ind w:left="3600" w:hanging="360"/>
      </w:pPr>
    </w:lvl>
    <w:lvl w:ilvl="5" w:tplc="0BBA5348" w:tentative="1">
      <w:start w:val="1"/>
      <w:numFmt w:val="lowerRoman"/>
      <w:lvlText w:val="%6."/>
      <w:lvlJc w:val="right"/>
      <w:pPr>
        <w:ind w:left="4320" w:hanging="180"/>
      </w:pPr>
    </w:lvl>
    <w:lvl w:ilvl="6" w:tplc="4F9ED60C" w:tentative="1">
      <w:start w:val="1"/>
      <w:numFmt w:val="decimal"/>
      <w:lvlText w:val="%7."/>
      <w:lvlJc w:val="left"/>
      <w:pPr>
        <w:ind w:left="5040" w:hanging="360"/>
      </w:pPr>
    </w:lvl>
    <w:lvl w:ilvl="7" w:tplc="38A207DC" w:tentative="1">
      <w:start w:val="1"/>
      <w:numFmt w:val="lowerLetter"/>
      <w:lvlText w:val="%8."/>
      <w:lvlJc w:val="left"/>
      <w:pPr>
        <w:ind w:left="5760" w:hanging="360"/>
      </w:pPr>
    </w:lvl>
    <w:lvl w:ilvl="8" w:tplc="F8F2E59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06075F4">
      <w:start w:val="1"/>
      <w:numFmt w:val="decimal"/>
      <w:lvlText w:val="%1."/>
      <w:lvlJc w:val="left"/>
      <w:pPr>
        <w:ind w:left="360" w:hanging="360"/>
      </w:pPr>
      <w:rPr>
        <w:rFonts w:hint="default"/>
      </w:rPr>
    </w:lvl>
    <w:lvl w:ilvl="1" w:tplc="86BC7578" w:tentative="1">
      <w:start w:val="1"/>
      <w:numFmt w:val="lowerLetter"/>
      <w:lvlText w:val="%2."/>
      <w:lvlJc w:val="left"/>
      <w:pPr>
        <w:ind w:left="1080" w:hanging="360"/>
      </w:pPr>
    </w:lvl>
    <w:lvl w:ilvl="2" w:tplc="13A89554" w:tentative="1">
      <w:start w:val="1"/>
      <w:numFmt w:val="lowerRoman"/>
      <w:lvlText w:val="%3."/>
      <w:lvlJc w:val="right"/>
      <w:pPr>
        <w:ind w:left="1800" w:hanging="180"/>
      </w:pPr>
    </w:lvl>
    <w:lvl w:ilvl="3" w:tplc="37E82DE6" w:tentative="1">
      <w:start w:val="1"/>
      <w:numFmt w:val="decimal"/>
      <w:lvlText w:val="%4."/>
      <w:lvlJc w:val="left"/>
      <w:pPr>
        <w:ind w:left="2520" w:hanging="360"/>
      </w:pPr>
    </w:lvl>
    <w:lvl w:ilvl="4" w:tplc="519C1CD4" w:tentative="1">
      <w:start w:val="1"/>
      <w:numFmt w:val="lowerLetter"/>
      <w:lvlText w:val="%5."/>
      <w:lvlJc w:val="left"/>
      <w:pPr>
        <w:ind w:left="3240" w:hanging="360"/>
      </w:pPr>
    </w:lvl>
    <w:lvl w:ilvl="5" w:tplc="5EBE2918" w:tentative="1">
      <w:start w:val="1"/>
      <w:numFmt w:val="lowerRoman"/>
      <w:lvlText w:val="%6."/>
      <w:lvlJc w:val="right"/>
      <w:pPr>
        <w:ind w:left="3960" w:hanging="180"/>
      </w:pPr>
    </w:lvl>
    <w:lvl w:ilvl="6" w:tplc="C7F0BE4C" w:tentative="1">
      <w:start w:val="1"/>
      <w:numFmt w:val="decimal"/>
      <w:lvlText w:val="%7."/>
      <w:lvlJc w:val="left"/>
      <w:pPr>
        <w:ind w:left="4680" w:hanging="360"/>
      </w:pPr>
    </w:lvl>
    <w:lvl w:ilvl="7" w:tplc="EA80EFA2" w:tentative="1">
      <w:start w:val="1"/>
      <w:numFmt w:val="lowerLetter"/>
      <w:lvlText w:val="%8."/>
      <w:lvlJc w:val="left"/>
      <w:pPr>
        <w:ind w:left="5400" w:hanging="360"/>
      </w:pPr>
    </w:lvl>
    <w:lvl w:ilvl="8" w:tplc="D286DF0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DAA21DC">
      <w:start w:val="1"/>
      <w:numFmt w:val="lowerRoman"/>
      <w:lvlText w:val="(%1)"/>
      <w:lvlJc w:val="left"/>
      <w:pPr>
        <w:ind w:left="1080" w:hanging="720"/>
      </w:pPr>
      <w:rPr>
        <w:rFonts w:hint="default"/>
      </w:rPr>
    </w:lvl>
    <w:lvl w:ilvl="1" w:tplc="45E868F4" w:tentative="1">
      <w:start w:val="1"/>
      <w:numFmt w:val="lowerLetter"/>
      <w:lvlText w:val="%2."/>
      <w:lvlJc w:val="left"/>
      <w:pPr>
        <w:ind w:left="1440" w:hanging="360"/>
      </w:pPr>
    </w:lvl>
    <w:lvl w:ilvl="2" w:tplc="BD62EA32" w:tentative="1">
      <w:start w:val="1"/>
      <w:numFmt w:val="lowerRoman"/>
      <w:lvlText w:val="%3."/>
      <w:lvlJc w:val="right"/>
      <w:pPr>
        <w:ind w:left="2160" w:hanging="180"/>
      </w:pPr>
    </w:lvl>
    <w:lvl w:ilvl="3" w:tplc="1ECCE824" w:tentative="1">
      <w:start w:val="1"/>
      <w:numFmt w:val="decimal"/>
      <w:lvlText w:val="%4."/>
      <w:lvlJc w:val="left"/>
      <w:pPr>
        <w:ind w:left="2880" w:hanging="360"/>
      </w:pPr>
    </w:lvl>
    <w:lvl w:ilvl="4" w:tplc="4282CEDA" w:tentative="1">
      <w:start w:val="1"/>
      <w:numFmt w:val="lowerLetter"/>
      <w:lvlText w:val="%5."/>
      <w:lvlJc w:val="left"/>
      <w:pPr>
        <w:ind w:left="3600" w:hanging="360"/>
      </w:pPr>
    </w:lvl>
    <w:lvl w:ilvl="5" w:tplc="0B367C9E" w:tentative="1">
      <w:start w:val="1"/>
      <w:numFmt w:val="lowerRoman"/>
      <w:lvlText w:val="%6."/>
      <w:lvlJc w:val="right"/>
      <w:pPr>
        <w:ind w:left="4320" w:hanging="180"/>
      </w:pPr>
    </w:lvl>
    <w:lvl w:ilvl="6" w:tplc="4EFA5A34" w:tentative="1">
      <w:start w:val="1"/>
      <w:numFmt w:val="decimal"/>
      <w:lvlText w:val="%7."/>
      <w:lvlJc w:val="left"/>
      <w:pPr>
        <w:ind w:left="5040" w:hanging="360"/>
      </w:pPr>
    </w:lvl>
    <w:lvl w:ilvl="7" w:tplc="E3C0CE9E" w:tentative="1">
      <w:start w:val="1"/>
      <w:numFmt w:val="lowerLetter"/>
      <w:lvlText w:val="%8."/>
      <w:lvlJc w:val="left"/>
      <w:pPr>
        <w:ind w:left="5760" w:hanging="360"/>
      </w:pPr>
    </w:lvl>
    <w:lvl w:ilvl="8" w:tplc="3EBC015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D56A644">
      <w:start w:val="1"/>
      <w:numFmt w:val="decimal"/>
      <w:lvlText w:val="%1."/>
      <w:lvlJc w:val="left"/>
      <w:pPr>
        <w:ind w:left="360" w:hanging="360"/>
      </w:pPr>
    </w:lvl>
    <w:lvl w:ilvl="1" w:tplc="06DEB46E" w:tentative="1">
      <w:start w:val="1"/>
      <w:numFmt w:val="lowerLetter"/>
      <w:lvlText w:val="%2."/>
      <w:lvlJc w:val="left"/>
      <w:pPr>
        <w:ind w:left="1080" w:hanging="360"/>
      </w:pPr>
    </w:lvl>
    <w:lvl w:ilvl="2" w:tplc="88C4609C" w:tentative="1">
      <w:start w:val="1"/>
      <w:numFmt w:val="lowerRoman"/>
      <w:lvlText w:val="%3."/>
      <w:lvlJc w:val="right"/>
      <w:pPr>
        <w:ind w:left="1800" w:hanging="180"/>
      </w:pPr>
    </w:lvl>
    <w:lvl w:ilvl="3" w:tplc="C8864136" w:tentative="1">
      <w:start w:val="1"/>
      <w:numFmt w:val="decimal"/>
      <w:lvlText w:val="%4."/>
      <w:lvlJc w:val="left"/>
      <w:pPr>
        <w:ind w:left="2520" w:hanging="360"/>
      </w:pPr>
    </w:lvl>
    <w:lvl w:ilvl="4" w:tplc="13A6279C" w:tentative="1">
      <w:start w:val="1"/>
      <w:numFmt w:val="lowerLetter"/>
      <w:lvlText w:val="%5."/>
      <w:lvlJc w:val="left"/>
      <w:pPr>
        <w:ind w:left="3240" w:hanging="360"/>
      </w:pPr>
    </w:lvl>
    <w:lvl w:ilvl="5" w:tplc="E24CFB02" w:tentative="1">
      <w:start w:val="1"/>
      <w:numFmt w:val="lowerRoman"/>
      <w:lvlText w:val="%6."/>
      <w:lvlJc w:val="right"/>
      <w:pPr>
        <w:ind w:left="3960" w:hanging="180"/>
      </w:pPr>
    </w:lvl>
    <w:lvl w:ilvl="6" w:tplc="33827C72" w:tentative="1">
      <w:start w:val="1"/>
      <w:numFmt w:val="decimal"/>
      <w:lvlText w:val="%7."/>
      <w:lvlJc w:val="left"/>
      <w:pPr>
        <w:ind w:left="4680" w:hanging="360"/>
      </w:pPr>
    </w:lvl>
    <w:lvl w:ilvl="7" w:tplc="93B2ADF0" w:tentative="1">
      <w:start w:val="1"/>
      <w:numFmt w:val="lowerLetter"/>
      <w:lvlText w:val="%8."/>
      <w:lvlJc w:val="left"/>
      <w:pPr>
        <w:ind w:left="5400" w:hanging="360"/>
      </w:pPr>
    </w:lvl>
    <w:lvl w:ilvl="8" w:tplc="844A7F9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1049888">
      <w:start w:val="1"/>
      <w:numFmt w:val="lowerRoman"/>
      <w:lvlText w:val="(%1)"/>
      <w:lvlJc w:val="left"/>
      <w:pPr>
        <w:ind w:left="1080" w:hanging="720"/>
      </w:pPr>
      <w:rPr>
        <w:rFonts w:hint="default"/>
        <w:b w:val="0"/>
      </w:rPr>
    </w:lvl>
    <w:lvl w:ilvl="1" w:tplc="3E5250DA" w:tentative="1">
      <w:start w:val="1"/>
      <w:numFmt w:val="lowerLetter"/>
      <w:lvlText w:val="%2."/>
      <w:lvlJc w:val="left"/>
      <w:pPr>
        <w:ind w:left="1440" w:hanging="360"/>
      </w:pPr>
    </w:lvl>
    <w:lvl w:ilvl="2" w:tplc="409E55A0" w:tentative="1">
      <w:start w:val="1"/>
      <w:numFmt w:val="lowerRoman"/>
      <w:lvlText w:val="%3."/>
      <w:lvlJc w:val="right"/>
      <w:pPr>
        <w:ind w:left="2160" w:hanging="180"/>
      </w:pPr>
    </w:lvl>
    <w:lvl w:ilvl="3" w:tplc="50E25982" w:tentative="1">
      <w:start w:val="1"/>
      <w:numFmt w:val="decimal"/>
      <w:lvlText w:val="%4."/>
      <w:lvlJc w:val="left"/>
      <w:pPr>
        <w:ind w:left="2880" w:hanging="360"/>
      </w:pPr>
    </w:lvl>
    <w:lvl w:ilvl="4" w:tplc="5CEE6EFA" w:tentative="1">
      <w:start w:val="1"/>
      <w:numFmt w:val="lowerLetter"/>
      <w:lvlText w:val="%5."/>
      <w:lvlJc w:val="left"/>
      <w:pPr>
        <w:ind w:left="3600" w:hanging="360"/>
      </w:pPr>
    </w:lvl>
    <w:lvl w:ilvl="5" w:tplc="F3E430A2" w:tentative="1">
      <w:start w:val="1"/>
      <w:numFmt w:val="lowerRoman"/>
      <w:lvlText w:val="%6."/>
      <w:lvlJc w:val="right"/>
      <w:pPr>
        <w:ind w:left="4320" w:hanging="180"/>
      </w:pPr>
    </w:lvl>
    <w:lvl w:ilvl="6" w:tplc="359E38A2" w:tentative="1">
      <w:start w:val="1"/>
      <w:numFmt w:val="decimal"/>
      <w:lvlText w:val="%7."/>
      <w:lvlJc w:val="left"/>
      <w:pPr>
        <w:ind w:left="5040" w:hanging="360"/>
      </w:pPr>
    </w:lvl>
    <w:lvl w:ilvl="7" w:tplc="1C1A940E" w:tentative="1">
      <w:start w:val="1"/>
      <w:numFmt w:val="lowerLetter"/>
      <w:lvlText w:val="%8."/>
      <w:lvlJc w:val="left"/>
      <w:pPr>
        <w:ind w:left="5760" w:hanging="360"/>
      </w:pPr>
    </w:lvl>
    <w:lvl w:ilvl="8" w:tplc="73424CD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24ACB64">
      <w:start w:val="1"/>
      <w:numFmt w:val="lowerRoman"/>
      <w:lvlText w:val="(%1)"/>
      <w:lvlJc w:val="left"/>
      <w:pPr>
        <w:ind w:left="1080" w:hanging="720"/>
      </w:pPr>
      <w:rPr>
        <w:rFonts w:hint="default"/>
      </w:rPr>
    </w:lvl>
    <w:lvl w:ilvl="1" w:tplc="5DD061DC" w:tentative="1">
      <w:start w:val="1"/>
      <w:numFmt w:val="lowerLetter"/>
      <w:lvlText w:val="%2."/>
      <w:lvlJc w:val="left"/>
      <w:pPr>
        <w:ind w:left="1440" w:hanging="360"/>
      </w:pPr>
    </w:lvl>
    <w:lvl w:ilvl="2" w:tplc="9BFA4714" w:tentative="1">
      <w:start w:val="1"/>
      <w:numFmt w:val="lowerRoman"/>
      <w:lvlText w:val="%3."/>
      <w:lvlJc w:val="right"/>
      <w:pPr>
        <w:ind w:left="2160" w:hanging="180"/>
      </w:pPr>
    </w:lvl>
    <w:lvl w:ilvl="3" w:tplc="2D489E7E" w:tentative="1">
      <w:start w:val="1"/>
      <w:numFmt w:val="decimal"/>
      <w:lvlText w:val="%4."/>
      <w:lvlJc w:val="left"/>
      <w:pPr>
        <w:ind w:left="2880" w:hanging="360"/>
      </w:pPr>
    </w:lvl>
    <w:lvl w:ilvl="4" w:tplc="BBE02F1E" w:tentative="1">
      <w:start w:val="1"/>
      <w:numFmt w:val="lowerLetter"/>
      <w:lvlText w:val="%5."/>
      <w:lvlJc w:val="left"/>
      <w:pPr>
        <w:ind w:left="3600" w:hanging="360"/>
      </w:pPr>
    </w:lvl>
    <w:lvl w:ilvl="5" w:tplc="F9DE6660" w:tentative="1">
      <w:start w:val="1"/>
      <w:numFmt w:val="lowerRoman"/>
      <w:lvlText w:val="%6."/>
      <w:lvlJc w:val="right"/>
      <w:pPr>
        <w:ind w:left="4320" w:hanging="180"/>
      </w:pPr>
    </w:lvl>
    <w:lvl w:ilvl="6" w:tplc="ED428AE0" w:tentative="1">
      <w:start w:val="1"/>
      <w:numFmt w:val="decimal"/>
      <w:lvlText w:val="%7."/>
      <w:lvlJc w:val="left"/>
      <w:pPr>
        <w:ind w:left="5040" w:hanging="360"/>
      </w:pPr>
    </w:lvl>
    <w:lvl w:ilvl="7" w:tplc="3CA0531C" w:tentative="1">
      <w:start w:val="1"/>
      <w:numFmt w:val="lowerLetter"/>
      <w:lvlText w:val="%8."/>
      <w:lvlJc w:val="left"/>
      <w:pPr>
        <w:ind w:left="5760" w:hanging="360"/>
      </w:pPr>
    </w:lvl>
    <w:lvl w:ilvl="8" w:tplc="D390B70C" w:tentative="1">
      <w:start w:val="1"/>
      <w:numFmt w:val="lowerRoman"/>
      <w:lvlText w:val="%9."/>
      <w:lvlJc w:val="right"/>
      <w:pPr>
        <w:ind w:left="6480" w:hanging="180"/>
      </w:pPr>
    </w:lvl>
  </w:abstractNum>
  <w:abstractNum w:abstractNumId="29" w15:restartNumberingAfterBreak="0">
    <w:nsid w:val="5C9809C3"/>
    <w:multiLevelType w:val="hybridMultilevel"/>
    <w:tmpl w:val="5524C976"/>
    <w:lvl w:ilvl="0" w:tplc="28CC958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34201F"/>
    <w:multiLevelType w:val="hybridMultilevel"/>
    <w:tmpl w:val="5504F770"/>
    <w:lvl w:ilvl="0" w:tplc="F47A7730">
      <w:start w:val="1"/>
      <w:numFmt w:val="lowerRoman"/>
      <w:lvlText w:val="(%1)"/>
      <w:lvlJc w:val="left"/>
      <w:pPr>
        <w:ind w:left="1080" w:hanging="720"/>
      </w:pPr>
      <w:rPr>
        <w:rFonts w:hint="default"/>
      </w:rPr>
    </w:lvl>
    <w:lvl w:ilvl="1" w:tplc="FEF0D20E" w:tentative="1">
      <w:start w:val="1"/>
      <w:numFmt w:val="lowerLetter"/>
      <w:lvlText w:val="%2."/>
      <w:lvlJc w:val="left"/>
      <w:pPr>
        <w:ind w:left="1440" w:hanging="360"/>
      </w:pPr>
    </w:lvl>
    <w:lvl w:ilvl="2" w:tplc="036484EC" w:tentative="1">
      <w:start w:val="1"/>
      <w:numFmt w:val="lowerRoman"/>
      <w:lvlText w:val="%3."/>
      <w:lvlJc w:val="right"/>
      <w:pPr>
        <w:ind w:left="2160" w:hanging="180"/>
      </w:pPr>
    </w:lvl>
    <w:lvl w:ilvl="3" w:tplc="DBC6B5B6" w:tentative="1">
      <w:start w:val="1"/>
      <w:numFmt w:val="decimal"/>
      <w:lvlText w:val="%4."/>
      <w:lvlJc w:val="left"/>
      <w:pPr>
        <w:ind w:left="2880" w:hanging="360"/>
      </w:pPr>
    </w:lvl>
    <w:lvl w:ilvl="4" w:tplc="7BAAAA4E" w:tentative="1">
      <w:start w:val="1"/>
      <w:numFmt w:val="lowerLetter"/>
      <w:lvlText w:val="%5."/>
      <w:lvlJc w:val="left"/>
      <w:pPr>
        <w:ind w:left="3600" w:hanging="360"/>
      </w:pPr>
    </w:lvl>
    <w:lvl w:ilvl="5" w:tplc="1E34F2A2" w:tentative="1">
      <w:start w:val="1"/>
      <w:numFmt w:val="lowerRoman"/>
      <w:lvlText w:val="%6."/>
      <w:lvlJc w:val="right"/>
      <w:pPr>
        <w:ind w:left="4320" w:hanging="180"/>
      </w:pPr>
    </w:lvl>
    <w:lvl w:ilvl="6" w:tplc="FC5AA9BC" w:tentative="1">
      <w:start w:val="1"/>
      <w:numFmt w:val="decimal"/>
      <w:lvlText w:val="%7."/>
      <w:lvlJc w:val="left"/>
      <w:pPr>
        <w:ind w:left="5040" w:hanging="360"/>
      </w:pPr>
    </w:lvl>
    <w:lvl w:ilvl="7" w:tplc="140A43C6" w:tentative="1">
      <w:start w:val="1"/>
      <w:numFmt w:val="lowerLetter"/>
      <w:lvlText w:val="%8."/>
      <w:lvlJc w:val="left"/>
      <w:pPr>
        <w:ind w:left="5760" w:hanging="360"/>
      </w:pPr>
    </w:lvl>
    <w:lvl w:ilvl="8" w:tplc="809ECC9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0E900F8E">
      <w:start w:val="1"/>
      <w:numFmt w:val="lowerRoman"/>
      <w:lvlText w:val="(%1)"/>
      <w:lvlJc w:val="left"/>
      <w:pPr>
        <w:ind w:left="1004" w:hanging="720"/>
      </w:pPr>
      <w:rPr>
        <w:rFonts w:hint="default"/>
        <w:b w:val="0"/>
      </w:rPr>
    </w:lvl>
    <w:lvl w:ilvl="1" w:tplc="0F2EDC24" w:tentative="1">
      <w:start w:val="1"/>
      <w:numFmt w:val="lowerLetter"/>
      <w:lvlText w:val="%2."/>
      <w:lvlJc w:val="left"/>
      <w:pPr>
        <w:ind w:left="1364" w:hanging="360"/>
      </w:pPr>
    </w:lvl>
    <w:lvl w:ilvl="2" w:tplc="06FE93B8" w:tentative="1">
      <w:start w:val="1"/>
      <w:numFmt w:val="lowerRoman"/>
      <w:lvlText w:val="%3."/>
      <w:lvlJc w:val="right"/>
      <w:pPr>
        <w:ind w:left="2084" w:hanging="180"/>
      </w:pPr>
    </w:lvl>
    <w:lvl w:ilvl="3" w:tplc="697AD366" w:tentative="1">
      <w:start w:val="1"/>
      <w:numFmt w:val="decimal"/>
      <w:lvlText w:val="%4."/>
      <w:lvlJc w:val="left"/>
      <w:pPr>
        <w:ind w:left="2804" w:hanging="360"/>
      </w:pPr>
    </w:lvl>
    <w:lvl w:ilvl="4" w:tplc="6D6C6B74" w:tentative="1">
      <w:start w:val="1"/>
      <w:numFmt w:val="lowerLetter"/>
      <w:lvlText w:val="%5."/>
      <w:lvlJc w:val="left"/>
      <w:pPr>
        <w:ind w:left="3524" w:hanging="360"/>
      </w:pPr>
    </w:lvl>
    <w:lvl w:ilvl="5" w:tplc="C4406D0C" w:tentative="1">
      <w:start w:val="1"/>
      <w:numFmt w:val="lowerRoman"/>
      <w:lvlText w:val="%6."/>
      <w:lvlJc w:val="right"/>
      <w:pPr>
        <w:ind w:left="4244" w:hanging="180"/>
      </w:pPr>
    </w:lvl>
    <w:lvl w:ilvl="6" w:tplc="F5EE2CEA" w:tentative="1">
      <w:start w:val="1"/>
      <w:numFmt w:val="decimal"/>
      <w:lvlText w:val="%7."/>
      <w:lvlJc w:val="left"/>
      <w:pPr>
        <w:ind w:left="4964" w:hanging="360"/>
      </w:pPr>
    </w:lvl>
    <w:lvl w:ilvl="7" w:tplc="7DF234B2" w:tentative="1">
      <w:start w:val="1"/>
      <w:numFmt w:val="lowerLetter"/>
      <w:lvlText w:val="%8."/>
      <w:lvlJc w:val="left"/>
      <w:pPr>
        <w:ind w:left="5684" w:hanging="360"/>
      </w:pPr>
    </w:lvl>
    <w:lvl w:ilvl="8" w:tplc="0480DDD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A704E2FC">
      <w:start w:val="1"/>
      <w:numFmt w:val="decimal"/>
      <w:lvlText w:val="%1."/>
      <w:lvlJc w:val="left"/>
      <w:pPr>
        <w:ind w:left="360" w:hanging="360"/>
      </w:pPr>
      <w:rPr>
        <w:rFonts w:hint="default"/>
      </w:rPr>
    </w:lvl>
    <w:lvl w:ilvl="1" w:tplc="69BCEAE2" w:tentative="1">
      <w:start w:val="1"/>
      <w:numFmt w:val="lowerLetter"/>
      <w:lvlText w:val="%2."/>
      <w:lvlJc w:val="left"/>
      <w:pPr>
        <w:ind w:left="1080" w:hanging="360"/>
      </w:pPr>
    </w:lvl>
    <w:lvl w:ilvl="2" w:tplc="76B6AFF0" w:tentative="1">
      <w:start w:val="1"/>
      <w:numFmt w:val="lowerRoman"/>
      <w:lvlText w:val="%3."/>
      <w:lvlJc w:val="right"/>
      <w:pPr>
        <w:ind w:left="1800" w:hanging="180"/>
      </w:pPr>
    </w:lvl>
    <w:lvl w:ilvl="3" w:tplc="3A448BDA" w:tentative="1">
      <w:start w:val="1"/>
      <w:numFmt w:val="decimal"/>
      <w:lvlText w:val="%4."/>
      <w:lvlJc w:val="left"/>
      <w:pPr>
        <w:ind w:left="2520" w:hanging="360"/>
      </w:pPr>
    </w:lvl>
    <w:lvl w:ilvl="4" w:tplc="A114F9A0" w:tentative="1">
      <w:start w:val="1"/>
      <w:numFmt w:val="lowerLetter"/>
      <w:lvlText w:val="%5."/>
      <w:lvlJc w:val="left"/>
      <w:pPr>
        <w:ind w:left="3240" w:hanging="360"/>
      </w:pPr>
    </w:lvl>
    <w:lvl w:ilvl="5" w:tplc="130E768A" w:tentative="1">
      <w:start w:val="1"/>
      <w:numFmt w:val="lowerRoman"/>
      <w:lvlText w:val="%6."/>
      <w:lvlJc w:val="right"/>
      <w:pPr>
        <w:ind w:left="3960" w:hanging="180"/>
      </w:pPr>
    </w:lvl>
    <w:lvl w:ilvl="6" w:tplc="2206979E" w:tentative="1">
      <w:start w:val="1"/>
      <w:numFmt w:val="decimal"/>
      <w:lvlText w:val="%7."/>
      <w:lvlJc w:val="left"/>
      <w:pPr>
        <w:ind w:left="4680" w:hanging="360"/>
      </w:pPr>
    </w:lvl>
    <w:lvl w:ilvl="7" w:tplc="0FC43EFA" w:tentative="1">
      <w:start w:val="1"/>
      <w:numFmt w:val="lowerLetter"/>
      <w:lvlText w:val="%8."/>
      <w:lvlJc w:val="left"/>
      <w:pPr>
        <w:ind w:left="5400" w:hanging="360"/>
      </w:pPr>
    </w:lvl>
    <w:lvl w:ilvl="8" w:tplc="7C28898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AB07384">
      <w:start w:val="1"/>
      <w:numFmt w:val="lowerRoman"/>
      <w:lvlText w:val="(%1)"/>
      <w:lvlJc w:val="left"/>
      <w:pPr>
        <w:ind w:left="1080" w:hanging="720"/>
      </w:pPr>
      <w:rPr>
        <w:rFonts w:hint="default"/>
      </w:rPr>
    </w:lvl>
    <w:lvl w:ilvl="1" w:tplc="0D14F33A" w:tentative="1">
      <w:start w:val="1"/>
      <w:numFmt w:val="lowerLetter"/>
      <w:lvlText w:val="%2."/>
      <w:lvlJc w:val="left"/>
      <w:pPr>
        <w:ind w:left="1440" w:hanging="360"/>
      </w:pPr>
    </w:lvl>
    <w:lvl w:ilvl="2" w:tplc="C20CD9D6" w:tentative="1">
      <w:start w:val="1"/>
      <w:numFmt w:val="lowerRoman"/>
      <w:lvlText w:val="%3."/>
      <w:lvlJc w:val="right"/>
      <w:pPr>
        <w:ind w:left="2160" w:hanging="180"/>
      </w:pPr>
    </w:lvl>
    <w:lvl w:ilvl="3" w:tplc="6972AD64" w:tentative="1">
      <w:start w:val="1"/>
      <w:numFmt w:val="decimal"/>
      <w:lvlText w:val="%4."/>
      <w:lvlJc w:val="left"/>
      <w:pPr>
        <w:ind w:left="2880" w:hanging="360"/>
      </w:pPr>
    </w:lvl>
    <w:lvl w:ilvl="4" w:tplc="7D58FCB0" w:tentative="1">
      <w:start w:val="1"/>
      <w:numFmt w:val="lowerLetter"/>
      <w:lvlText w:val="%5."/>
      <w:lvlJc w:val="left"/>
      <w:pPr>
        <w:ind w:left="3600" w:hanging="360"/>
      </w:pPr>
    </w:lvl>
    <w:lvl w:ilvl="5" w:tplc="B976830E" w:tentative="1">
      <w:start w:val="1"/>
      <w:numFmt w:val="lowerRoman"/>
      <w:lvlText w:val="%6."/>
      <w:lvlJc w:val="right"/>
      <w:pPr>
        <w:ind w:left="4320" w:hanging="180"/>
      </w:pPr>
    </w:lvl>
    <w:lvl w:ilvl="6" w:tplc="29E6CA64" w:tentative="1">
      <w:start w:val="1"/>
      <w:numFmt w:val="decimal"/>
      <w:lvlText w:val="%7."/>
      <w:lvlJc w:val="left"/>
      <w:pPr>
        <w:ind w:left="5040" w:hanging="360"/>
      </w:pPr>
    </w:lvl>
    <w:lvl w:ilvl="7" w:tplc="1D2EF348" w:tentative="1">
      <w:start w:val="1"/>
      <w:numFmt w:val="lowerLetter"/>
      <w:lvlText w:val="%8."/>
      <w:lvlJc w:val="left"/>
      <w:pPr>
        <w:ind w:left="5760" w:hanging="360"/>
      </w:pPr>
    </w:lvl>
    <w:lvl w:ilvl="8" w:tplc="B0FAE2C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7038AD6E">
      <w:start w:val="1"/>
      <w:numFmt w:val="decimal"/>
      <w:lvlText w:val="%1."/>
      <w:lvlJc w:val="left"/>
      <w:pPr>
        <w:ind w:left="360" w:hanging="360"/>
      </w:pPr>
      <w:rPr>
        <w:rFonts w:hint="default"/>
      </w:rPr>
    </w:lvl>
    <w:lvl w:ilvl="1" w:tplc="E744BF5A" w:tentative="1">
      <w:start w:val="1"/>
      <w:numFmt w:val="lowerLetter"/>
      <w:lvlText w:val="%2."/>
      <w:lvlJc w:val="left"/>
      <w:pPr>
        <w:ind w:left="1080" w:hanging="360"/>
      </w:pPr>
    </w:lvl>
    <w:lvl w:ilvl="2" w:tplc="5538DDA4" w:tentative="1">
      <w:start w:val="1"/>
      <w:numFmt w:val="lowerRoman"/>
      <w:lvlText w:val="%3."/>
      <w:lvlJc w:val="right"/>
      <w:pPr>
        <w:ind w:left="1800" w:hanging="180"/>
      </w:pPr>
    </w:lvl>
    <w:lvl w:ilvl="3" w:tplc="74681692" w:tentative="1">
      <w:start w:val="1"/>
      <w:numFmt w:val="decimal"/>
      <w:lvlText w:val="%4."/>
      <w:lvlJc w:val="left"/>
      <w:pPr>
        <w:ind w:left="2520" w:hanging="360"/>
      </w:pPr>
    </w:lvl>
    <w:lvl w:ilvl="4" w:tplc="3CD62E02" w:tentative="1">
      <w:start w:val="1"/>
      <w:numFmt w:val="lowerLetter"/>
      <w:lvlText w:val="%5."/>
      <w:lvlJc w:val="left"/>
      <w:pPr>
        <w:ind w:left="3240" w:hanging="360"/>
      </w:pPr>
    </w:lvl>
    <w:lvl w:ilvl="5" w:tplc="682A7E44" w:tentative="1">
      <w:start w:val="1"/>
      <w:numFmt w:val="lowerRoman"/>
      <w:lvlText w:val="%6."/>
      <w:lvlJc w:val="right"/>
      <w:pPr>
        <w:ind w:left="3960" w:hanging="180"/>
      </w:pPr>
    </w:lvl>
    <w:lvl w:ilvl="6" w:tplc="65BA1E48" w:tentative="1">
      <w:start w:val="1"/>
      <w:numFmt w:val="decimal"/>
      <w:lvlText w:val="%7."/>
      <w:lvlJc w:val="left"/>
      <w:pPr>
        <w:ind w:left="4680" w:hanging="360"/>
      </w:pPr>
    </w:lvl>
    <w:lvl w:ilvl="7" w:tplc="2C76185E" w:tentative="1">
      <w:start w:val="1"/>
      <w:numFmt w:val="lowerLetter"/>
      <w:lvlText w:val="%8."/>
      <w:lvlJc w:val="left"/>
      <w:pPr>
        <w:ind w:left="5400" w:hanging="360"/>
      </w:pPr>
    </w:lvl>
    <w:lvl w:ilvl="8" w:tplc="136A4B7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C11A73AC">
      <w:start w:val="1"/>
      <w:numFmt w:val="lowerRoman"/>
      <w:lvlText w:val="(%1)"/>
      <w:lvlJc w:val="left"/>
      <w:pPr>
        <w:ind w:left="1080" w:hanging="720"/>
      </w:pPr>
      <w:rPr>
        <w:rFonts w:hint="default"/>
      </w:rPr>
    </w:lvl>
    <w:lvl w:ilvl="1" w:tplc="F0BE4020" w:tentative="1">
      <w:start w:val="1"/>
      <w:numFmt w:val="lowerLetter"/>
      <w:lvlText w:val="%2."/>
      <w:lvlJc w:val="left"/>
      <w:pPr>
        <w:ind w:left="1440" w:hanging="360"/>
      </w:pPr>
    </w:lvl>
    <w:lvl w:ilvl="2" w:tplc="7F50A466" w:tentative="1">
      <w:start w:val="1"/>
      <w:numFmt w:val="lowerRoman"/>
      <w:lvlText w:val="%3."/>
      <w:lvlJc w:val="right"/>
      <w:pPr>
        <w:ind w:left="2160" w:hanging="180"/>
      </w:pPr>
    </w:lvl>
    <w:lvl w:ilvl="3" w:tplc="66261C8E" w:tentative="1">
      <w:start w:val="1"/>
      <w:numFmt w:val="decimal"/>
      <w:lvlText w:val="%4."/>
      <w:lvlJc w:val="left"/>
      <w:pPr>
        <w:ind w:left="2880" w:hanging="360"/>
      </w:pPr>
    </w:lvl>
    <w:lvl w:ilvl="4" w:tplc="CFAC7370" w:tentative="1">
      <w:start w:val="1"/>
      <w:numFmt w:val="lowerLetter"/>
      <w:lvlText w:val="%5."/>
      <w:lvlJc w:val="left"/>
      <w:pPr>
        <w:ind w:left="3600" w:hanging="360"/>
      </w:pPr>
    </w:lvl>
    <w:lvl w:ilvl="5" w:tplc="162045A2" w:tentative="1">
      <w:start w:val="1"/>
      <w:numFmt w:val="lowerRoman"/>
      <w:lvlText w:val="%6."/>
      <w:lvlJc w:val="right"/>
      <w:pPr>
        <w:ind w:left="4320" w:hanging="180"/>
      </w:pPr>
    </w:lvl>
    <w:lvl w:ilvl="6" w:tplc="E4AAFD26" w:tentative="1">
      <w:start w:val="1"/>
      <w:numFmt w:val="decimal"/>
      <w:lvlText w:val="%7."/>
      <w:lvlJc w:val="left"/>
      <w:pPr>
        <w:ind w:left="5040" w:hanging="360"/>
      </w:pPr>
    </w:lvl>
    <w:lvl w:ilvl="7" w:tplc="3594FCC4" w:tentative="1">
      <w:start w:val="1"/>
      <w:numFmt w:val="lowerLetter"/>
      <w:lvlText w:val="%8."/>
      <w:lvlJc w:val="left"/>
      <w:pPr>
        <w:ind w:left="5760" w:hanging="360"/>
      </w:pPr>
    </w:lvl>
    <w:lvl w:ilvl="8" w:tplc="91504D1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248CF9E">
      <w:start w:val="1"/>
      <w:numFmt w:val="decimal"/>
      <w:lvlText w:val="%1."/>
      <w:lvlJc w:val="left"/>
      <w:pPr>
        <w:ind w:left="360" w:hanging="360"/>
      </w:pPr>
      <w:rPr>
        <w:rFonts w:hint="default"/>
      </w:rPr>
    </w:lvl>
    <w:lvl w:ilvl="1" w:tplc="A014B766" w:tentative="1">
      <w:start w:val="1"/>
      <w:numFmt w:val="lowerLetter"/>
      <w:lvlText w:val="%2."/>
      <w:lvlJc w:val="left"/>
      <w:pPr>
        <w:ind w:left="1080" w:hanging="360"/>
      </w:pPr>
    </w:lvl>
    <w:lvl w:ilvl="2" w:tplc="3414547C" w:tentative="1">
      <w:start w:val="1"/>
      <w:numFmt w:val="lowerRoman"/>
      <w:lvlText w:val="%3."/>
      <w:lvlJc w:val="right"/>
      <w:pPr>
        <w:ind w:left="1800" w:hanging="180"/>
      </w:pPr>
    </w:lvl>
    <w:lvl w:ilvl="3" w:tplc="7F6002AA" w:tentative="1">
      <w:start w:val="1"/>
      <w:numFmt w:val="decimal"/>
      <w:lvlText w:val="%4."/>
      <w:lvlJc w:val="left"/>
      <w:pPr>
        <w:ind w:left="2520" w:hanging="360"/>
      </w:pPr>
    </w:lvl>
    <w:lvl w:ilvl="4" w:tplc="6FE2D442" w:tentative="1">
      <w:start w:val="1"/>
      <w:numFmt w:val="lowerLetter"/>
      <w:lvlText w:val="%5."/>
      <w:lvlJc w:val="left"/>
      <w:pPr>
        <w:ind w:left="3240" w:hanging="360"/>
      </w:pPr>
    </w:lvl>
    <w:lvl w:ilvl="5" w:tplc="A790BA2A" w:tentative="1">
      <w:start w:val="1"/>
      <w:numFmt w:val="lowerRoman"/>
      <w:lvlText w:val="%6."/>
      <w:lvlJc w:val="right"/>
      <w:pPr>
        <w:ind w:left="3960" w:hanging="180"/>
      </w:pPr>
    </w:lvl>
    <w:lvl w:ilvl="6" w:tplc="60201B6E" w:tentative="1">
      <w:start w:val="1"/>
      <w:numFmt w:val="decimal"/>
      <w:lvlText w:val="%7."/>
      <w:lvlJc w:val="left"/>
      <w:pPr>
        <w:ind w:left="4680" w:hanging="360"/>
      </w:pPr>
    </w:lvl>
    <w:lvl w:ilvl="7" w:tplc="A26A4218" w:tentative="1">
      <w:start w:val="1"/>
      <w:numFmt w:val="lowerLetter"/>
      <w:lvlText w:val="%8."/>
      <w:lvlJc w:val="left"/>
      <w:pPr>
        <w:ind w:left="5400" w:hanging="360"/>
      </w:pPr>
    </w:lvl>
    <w:lvl w:ilvl="8" w:tplc="196EF8C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BAC88C6">
      <w:start w:val="1"/>
      <w:numFmt w:val="decimal"/>
      <w:lvlText w:val="%1."/>
      <w:lvlJc w:val="left"/>
      <w:pPr>
        <w:ind w:left="360" w:hanging="360"/>
      </w:pPr>
      <w:rPr>
        <w:rFonts w:hint="default"/>
      </w:rPr>
    </w:lvl>
    <w:lvl w:ilvl="1" w:tplc="87B237CE" w:tentative="1">
      <w:start w:val="1"/>
      <w:numFmt w:val="lowerLetter"/>
      <w:lvlText w:val="%2."/>
      <w:lvlJc w:val="left"/>
      <w:pPr>
        <w:ind w:left="1080" w:hanging="360"/>
      </w:pPr>
    </w:lvl>
    <w:lvl w:ilvl="2" w:tplc="3976BA46" w:tentative="1">
      <w:start w:val="1"/>
      <w:numFmt w:val="lowerRoman"/>
      <w:lvlText w:val="%3."/>
      <w:lvlJc w:val="right"/>
      <w:pPr>
        <w:ind w:left="1800" w:hanging="180"/>
      </w:pPr>
    </w:lvl>
    <w:lvl w:ilvl="3" w:tplc="866EA60A" w:tentative="1">
      <w:start w:val="1"/>
      <w:numFmt w:val="decimal"/>
      <w:lvlText w:val="%4."/>
      <w:lvlJc w:val="left"/>
      <w:pPr>
        <w:ind w:left="2520" w:hanging="360"/>
      </w:pPr>
    </w:lvl>
    <w:lvl w:ilvl="4" w:tplc="7C38D942" w:tentative="1">
      <w:start w:val="1"/>
      <w:numFmt w:val="lowerLetter"/>
      <w:lvlText w:val="%5."/>
      <w:lvlJc w:val="left"/>
      <w:pPr>
        <w:ind w:left="3240" w:hanging="360"/>
      </w:pPr>
    </w:lvl>
    <w:lvl w:ilvl="5" w:tplc="526C6938" w:tentative="1">
      <w:start w:val="1"/>
      <w:numFmt w:val="lowerRoman"/>
      <w:lvlText w:val="%6."/>
      <w:lvlJc w:val="right"/>
      <w:pPr>
        <w:ind w:left="3960" w:hanging="180"/>
      </w:pPr>
    </w:lvl>
    <w:lvl w:ilvl="6" w:tplc="E060439A" w:tentative="1">
      <w:start w:val="1"/>
      <w:numFmt w:val="decimal"/>
      <w:lvlText w:val="%7."/>
      <w:lvlJc w:val="left"/>
      <w:pPr>
        <w:ind w:left="4680" w:hanging="360"/>
      </w:pPr>
    </w:lvl>
    <w:lvl w:ilvl="7" w:tplc="C68C5D46" w:tentative="1">
      <w:start w:val="1"/>
      <w:numFmt w:val="lowerLetter"/>
      <w:lvlText w:val="%8."/>
      <w:lvlJc w:val="left"/>
      <w:pPr>
        <w:ind w:left="5400" w:hanging="360"/>
      </w:pPr>
    </w:lvl>
    <w:lvl w:ilvl="8" w:tplc="B0F88B3A"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5C8"/>
    <w:rsid w:val="001366F7"/>
    <w:rsid w:val="00182F86"/>
    <w:rsid w:val="003F7432"/>
    <w:rsid w:val="004755C8"/>
    <w:rsid w:val="005762DE"/>
    <w:rsid w:val="006135CA"/>
    <w:rsid w:val="00911EBB"/>
    <w:rsid w:val="00A77F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11D86"/>
  <w15:docId w15:val="{4684D114-2DDE-428D-97A3-5DEE0E75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5752</RACS_x0020_ID>
    <Approved_x0020_Provider xmlns="a8338b6e-77a6-4851-82b6-98166143ffdd">Queensland Rehabilitation Services Pty Ltd</Approved_x0020_Provider>
    <Management_x0020_Company_x0020_ID xmlns="a8338b6e-77a6-4851-82b6-98166143ffdd" xsi:nil="true"/>
    <Home xmlns="a8338b6e-77a6-4851-82b6-98166143ffdd">Casa D'amore Apartments</Home>
    <Signed xmlns="a8338b6e-77a6-4851-82b6-98166143ffdd" xsi:nil="true"/>
    <Uploaded xmlns="a8338b6e-77a6-4851-82b6-98166143ffdd">False</Uploaded>
    <Management_x0020_Company xmlns="a8338b6e-77a6-4851-82b6-98166143ffdd" xsi:nil="true"/>
    <Doc_x0020_Date xmlns="a8338b6e-77a6-4851-82b6-98166143ffdd">2020-11-05T02:58:00+00:00</Doc_x0020_Date>
    <CSI_x0020_ID xmlns="a8338b6e-77a6-4851-82b6-98166143ffdd" xsi:nil="true"/>
    <Case_x0020_ID xmlns="a8338b6e-77a6-4851-82b6-98166143ffdd" xsi:nil="true"/>
    <Approved_x0020_Provider_x0020_ID xmlns="a8338b6e-77a6-4851-82b6-98166143ffdd">C8D2153F-77F4-DC11-AD41-005056922186</Approved_x0020_Provider_x0020_ID>
    <Location xmlns="a8338b6e-77a6-4851-82b6-98166143ffdd" xsi:nil="true"/>
    <Home_x0020_ID xmlns="a8338b6e-77a6-4851-82b6-98166143ffdd">CD5BBEBE-0327-E211-BE69-005056922186</Home_x0020_ID>
    <State xmlns="a8338b6e-77a6-4851-82b6-98166143ffdd">QLD</State>
    <Doc_x0020_Sent_Received_x0020_Date xmlns="a8338b6e-77a6-4851-82b6-98166143ffdd">2020-11-05T00:00:00+00:00</Doc_x0020_Sent_Received_x0020_Date>
    <Activity_x0020_ID xmlns="a8338b6e-77a6-4851-82b6-98166143ffdd">D666EFA3-1C18-EB11-9DF1-005056922186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a8338b6e-77a6-4851-82b6-98166143ffdd"/>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0D0DEDF-47CE-4BFB-844F-732DDD297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A9273D2-A9A3-42E0-921D-E3DBC3B6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2020-11-24T03:52:00Z</dcterms:created>
  <dcterms:modified xsi:type="dcterms:W3CDTF">2020-11-24T03:53:00Z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