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D0084" w14:textId="77777777" w:rsidR="003C6EC2" w:rsidRPr="003C6EC2" w:rsidRDefault="003D579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1AD0231" wp14:editId="11AD023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433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1AD0233" wp14:editId="11AD023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6132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Catholic Healthcare St James Villa</w:t>
      </w:r>
      <w:r w:rsidRPr="003C6EC2">
        <w:rPr>
          <w:rFonts w:ascii="Arial Black" w:hAnsi="Arial Black"/>
        </w:rPr>
        <w:t xml:space="preserve"> </w:t>
      </w:r>
    </w:p>
    <w:p w14:paraId="11AD0085" w14:textId="77777777" w:rsidR="003C6EC2" w:rsidRPr="003C6EC2" w:rsidRDefault="003D5790" w:rsidP="003C6EC2">
      <w:pPr>
        <w:pStyle w:val="Title"/>
        <w:spacing w:before="360" w:after="480"/>
      </w:pPr>
      <w:r w:rsidRPr="003C6EC2">
        <w:rPr>
          <w:rFonts w:ascii="Arial Black" w:eastAsia="Calibri" w:hAnsi="Arial Black"/>
          <w:sz w:val="56"/>
        </w:rPr>
        <w:t>Performance Report</w:t>
      </w:r>
    </w:p>
    <w:p w14:paraId="11AD0086" w14:textId="77777777" w:rsidR="001E6954" w:rsidRPr="003C6EC2" w:rsidRDefault="003D579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60 Lawson Street </w:t>
      </w:r>
      <w:r w:rsidRPr="003C6EC2">
        <w:rPr>
          <w:color w:val="FFFFFF" w:themeColor="background1"/>
          <w:sz w:val="28"/>
        </w:rPr>
        <w:br/>
        <w:t>MATRAVILLE NSW 2036</w:t>
      </w:r>
      <w:r w:rsidRPr="003C6EC2">
        <w:rPr>
          <w:color w:val="FFFFFF" w:themeColor="background1"/>
          <w:sz w:val="28"/>
        </w:rPr>
        <w:br/>
      </w:r>
      <w:r w:rsidRPr="003C6EC2">
        <w:rPr>
          <w:rFonts w:eastAsia="Calibri"/>
          <w:color w:val="FFFFFF" w:themeColor="background1"/>
          <w:sz w:val="28"/>
          <w:szCs w:val="56"/>
          <w:lang w:eastAsia="en-US"/>
        </w:rPr>
        <w:t>Phone number: 02 9661 9937</w:t>
      </w:r>
    </w:p>
    <w:p w14:paraId="11AD0087" w14:textId="77777777" w:rsidR="003C6EC2" w:rsidRDefault="003D579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0111 </w:t>
      </w:r>
    </w:p>
    <w:p w14:paraId="11AD0088" w14:textId="77777777" w:rsidR="001E6954" w:rsidRPr="003C6EC2" w:rsidRDefault="003D579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Healthcare Limited</w:t>
      </w:r>
    </w:p>
    <w:p w14:paraId="11AD0089" w14:textId="77777777" w:rsidR="001E6954" w:rsidRPr="003C6EC2" w:rsidRDefault="003D579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November 2020</w:t>
      </w:r>
    </w:p>
    <w:p w14:paraId="11AD008A" w14:textId="72026DBF" w:rsidR="006B166B" w:rsidRPr="00DE0705" w:rsidRDefault="003D5790" w:rsidP="006B166B">
      <w:pPr>
        <w:tabs>
          <w:tab w:val="left" w:pos="2127"/>
        </w:tabs>
        <w:spacing w:before="120"/>
        <w:rPr>
          <w:rFonts w:eastAsia="Calibri"/>
          <w:color w:val="FFFFFF" w:themeColor="background1"/>
          <w:sz w:val="28"/>
          <w:szCs w:val="56"/>
          <w:lang w:eastAsia="en-US"/>
        </w:rPr>
      </w:pPr>
      <w:bookmarkStart w:id="0" w:name="_Hlk32829231"/>
      <w:r w:rsidRPr="00E93D41">
        <w:rPr>
          <w:b/>
          <w:color w:val="FFFFFF" w:themeColor="background1"/>
          <w:sz w:val="28"/>
        </w:rPr>
        <w:t>Date of Performance Report:</w:t>
      </w:r>
      <w:r w:rsidRPr="00E93D41">
        <w:rPr>
          <w:color w:val="FFFFFF" w:themeColor="background1"/>
        </w:rPr>
        <w:t xml:space="preserve"> </w:t>
      </w:r>
      <w:r w:rsidR="00BC72B6" w:rsidRPr="00DE0705">
        <w:rPr>
          <w:rFonts w:eastAsia="Calibri"/>
          <w:color w:val="FFFFFF" w:themeColor="background1"/>
          <w:sz w:val="28"/>
          <w:szCs w:val="56"/>
          <w:lang w:eastAsia="en-US"/>
        </w:rPr>
        <w:t>27</w:t>
      </w:r>
      <w:r w:rsidR="00DE0705" w:rsidRPr="00DE0705">
        <w:rPr>
          <w:rFonts w:eastAsia="Calibri"/>
          <w:color w:val="FFFFFF" w:themeColor="background1"/>
          <w:sz w:val="28"/>
          <w:szCs w:val="56"/>
          <w:lang w:eastAsia="en-US"/>
        </w:rPr>
        <w:t xml:space="preserve"> December 2020</w:t>
      </w:r>
    </w:p>
    <w:bookmarkEnd w:id="0"/>
    <w:p w14:paraId="11AD008B" w14:textId="77777777" w:rsidR="001E6954" w:rsidRPr="003C6EC2" w:rsidRDefault="00714BC9" w:rsidP="001E6954">
      <w:pPr>
        <w:tabs>
          <w:tab w:val="left" w:pos="2127"/>
        </w:tabs>
        <w:spacing w:before="120"/>
        <w:rPr>
          <w:rFonts w:eastAsia="Calibri"/>
          <w:b/>
          <w:color w:val="FFFFFF" w:themeColor="background1"/>
          <w:sz w:val="28"/>
          <w:szCs w:val="56"/>
          <w:lang w:eastAsia="en-US"/>
        </w:rPr>
      </w:pPr>
    </w:p>
    <w:p w14:paraId="11AD008C" w14:textId="77777777" w:rsidR="003C6EC2" w:rsidRDefault="00714BC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1AD008D" w14:textId="77777777" w:rsidR="00A30BEC" w:rsidRDefault="003D5790" w:rsidP="0094564F">
      <w:pPr>
        <w:pStyle w:val="Heading1"/>
      </w:pPr>
      <w:bookmarkStart w:id="1" w:name="_Hlk32477662"/>
      <w:r>
        <w:lastRenderedPageBreak/>
        <w:t>Publication of report</w:t>
      </w:r>
    </w:p>
    <w:p w14:paraId="11AD008E" w14:textId="77777777" w:rsidR="00A30BEC" w:rsidRPr="006B166B" w:rsidRDefault="003D579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1AD008F" w14:textId="77777777" w:rsidR="007F5256" w:rsidRPr="0094564F" w:rsidRDefault="003D579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73F14" w14:paraId="11AD00BC" w14:textId="77777777" w:rsidTr="00EB1D71">
        <w:trPr>
          <w:trHeight w:val="227"/>
        </w:trPr>
        <w:tc>
          <w:tcPr>
            <w:tcW w:w="3942" w:type="pct"/>
            <w:shd w:val="clear" w:color="auto" w:fill="auto"/>
          </w:tcPr>
          <w:p w14:paraId="11AD00BA" w14:textId="77777777" w:rsidR="001E6954" w:rsidRPr="001E6954" w:rsidRDefault="003D5790"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1AD00BB" w14:textId="081BF348" w:rsidR="001E6954" w:rsidRPr="001E6954" w:rsidRDefault="003D5790" w:rsidP="003C6EC2">
            <w:pPr>
              <w:keepNext/>
              <w:spacing w:before="40" w:after="40" w:line="240" w:lineRule="auto"/>
              <w:jc w:val="right"/>
              <w:rPr>
                <w:b/>
                <w:color w:val="0000FF"/>
              </w:rPr>
            </w:pPr>
            <w:r w:rsidRPr="001E6954">
              <w:rPr>
                <w:b/>
                <w:bCs/>
                <w:iCs/>
                <w:color w:val="00577D"/>
                <w:szCs w:val="40"/>
              </w:rPr>
              <w:t>Non-compliant</w:t>
            </w:r>
          </w:p>
        </w:tc>
      </w:tr>
      <w:tr w:rsidR="00673F14" w14:paraId="11AD00BF" w14:textId="77777777" w:rsidTr="00EB1D71">
        <w:trPr>
          <w:trHeight w:val="227"/>
        </w:trPr>
        <w:tc>
          <w:tcPr>
            <w:tcW w:w="3942" w:type="pct"/>
            <w:shd w:val="clear" w:color="auto" w:fill="auto"/>
          </w:tcPr>
          <w:p w14:paraId="11AD00BD" w14:textId="77777777" w:rsidR="001E6954" w:rsidRPr="002B4C72" w:rsidRDefault="003D5790" w:rsidP="004A3816">
            <w:pPr>
              <w:spacing w:before="40" w:after="40" w:line="240" w:lineRule="auto"/>
              <w:ind w:left="312"/>
            </w:pPr>
            <w:r w:rsidRPr="001E6954">
              <w:t>Requirement 3(3)(a)</w:t>
            </w:r>
          </w:p>
        </w:tc>
        <w:tc>
          <w:tcPr>
            <w:tcW w:w="1058" w:type="pct"/>
            <w:shd w:val="clear" w:color="auto" w:fill="auto"/>
          </w:tcPr>
          <w:p w14:paraId="11AD00BE" w14:textId="51886729" w:rsidR="001E6954" w:rsidRPr="001E6954" w:rsidRDefault="003D5790" w:rsidP="004C55D8">
            <w:pPr>
              <w:spacing w:before="40" w:after="40" w:line="240" w:lineRule="auto"/>
              <w:ind w:left="-107"/>
              <w:jc w:val="right"/>
              <w:rPr>
                <w:color w:val="0000FF"/>
              </w:rPr>
            </w:pPr>
            <w:r w:rsidRPr="001E6954">
              <w:rPr>
                <w:bCs/>
                <w:iCs/>
                <w:color w:val="00577D"/>
                <w:szCs w:val="40"/>
              </w:rPr>
              <w:t>Non-compliant</w:t>
            </w:r>
          </w:p>
        </w:tc>
      </w:tr>
      <w:tr w:rsidR="00673F14" w14:paraId="11AD00C8" w14:textId="77777777" w:rsidTr="00EB1D71">
        <w:trPr>
          <w:trHeight w:val="227"/>
        </w:trPr>
        <w:tc>
          <w:tcPr>
            <w:tcW w:w="3942" w:type="pct"/>
            <w:shd w:val="clear" w:color="auto" w:fill="auto"/>
          </w:tcPr>
          <w:p w14:paraId="11AD00C6" w14:textId="77777777" w:rsidR="001E6954" w:rsidRPr="001E6954" w:rsidRDefault="003D5790" w:rsidP="004C55D8">
            <w:pPr>
              <w:spacing w:before="40" w:after="40" w:line="240" w:lineRule="auto"/>
              <w:ind w:left="318" w:hanging="7"/>
            </w:pPr>
            <w:r w:rsidRPr="001E6954">
              <w:t>Requirement 3(3)(d)</w:t>
            </w:r>
          </w:p>
        </w:tc>
        <w:tc>
          <w:tcPr>
            <w:tcW w:w="1058" w:type="pct"/>
            <w:shd w:val="clear" w:color="auto" w:fill="auto"/>
          </w:tcPr>
          <w:p w14:paraId="11AD00C7" w14:textId="7D67F99A" w:rsidR="001E6954" w:rsidRPr="001E6954" w:rsidRDefault="003D5790" w:rsidP="00463EF3">
            <w:pPr>
              <w:spacing w:before="40" w:after="40" w:line="240" w:lineRule="auto"/>
              <w:jc w:val="right"/>
              <w:rPr>
                <w:color w:val="0000FF"/>
              </w:rPr>
            </w:pPr>
            <w:r w:rsidRPr="001E6954">
              <w:rPr>
                <w:bCs/>
                <w:iCs/>
                <w:color w:val="00577D"/>
                <w:szCs w:val="40"/>
              </w:rPr>
              <w:t>Non-compliant</w:t>
            </w:r>
          </w:p>
        </w:tc>
      </w:tr>
      <w:bookmarkEnd w:id="2"/>
    </w:tbl>
    <w:p w14:paraId="11AD0129" w14:textId="77777777" w:rsidR="008A22FF" w:rsidRDefault="00714BC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1AD012A" w14:textId="77777777" w:rsidR="007F5256" w:rsidRPr="00D21DCD" w:rsidRDefault="003D5790" w:rsidP="00EC5474">
      <w:pPr>
        <w:pStyle w:val="Heading1"/>
      </w:pPr>
      <w:r>
        <w:lastRenderedPageBreak/>
        <w:t>Detailed assessment</w:t>
      </w:r>
    </w:p>
    <w:p w14:paraId="11AD012B" w14:textId="77777777" w:rsidR="001E6954" w:rsidRPr="00D63989" w:rsidRDefault="003D579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AD012C" w14:textId="77777777" w:rsidR="001E6954" w:rsidRPr="001E6954" w:rsidRDefault="003D5790" w:rsidP="001E6954">
      <w:pPr>
        <w:rPr>
          <w:color w:val="auto"/>
        </w:rPr>
      </w:pPr>
      <w:r w:rsidRPr="00D63989">
        <w:t>The report also specifies areas in which improvements must be made to ensure the Quality Standards are complied with.</w:t>
      </w:r>
    </w:p>
    <w:p w14:paraId="11AD012D" w14:textId="77777777" w:rsidR="001E6954" w:rsidRPr="00D63989" w:rsidRDefault="003D579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1AD012E" w14:textId="225509DF" w:rsidR="004B33E7" w:rsidRPr="0011331B" w:rsidRDefault="003D5790"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11331B">
        <w:t>a site assessment, observations at the service, review of documents and interviews with staff, consumers/representatives and others</w:t>
      </w:r>
      <w:r w:rsidR="0011331B" w:rsidRPr="0011331B">
        <w:t>.</w:t>
      </w:r>
    </w:p>
    <w:p w14:paraId="11AD0131" w14:textId="0AE17427" w:rsidR="008A22FF" w:rsidRDefault="003D5790" w:rsidP="0011331B">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0011331B">
        <w:t xml:space="preserve"> 8 December 2020.</w:t>
      </w:r>
      <w:r w:rsidRPr="00365DAE">
        <w:t xml:space="preserve"> </w:t>
      </w:r>
    </w:p>
    <w:p w14:paraId="11AD0132" w14:textId="77777777" w:rsidR="00095CD4" w:rsidRDefault="00714BC9" w:rsidP="00095CD4">
      <w:pPr>
        <w:sectPr w:rsidR="00095CD4" w:rsidSect="005058B8">
          <w:headerReference w:type="first" r:id="rId18"/>
          <w:pgSz w:w="11906" w:h="16838"/>
          <w:pgMar w:top="1701" w:right="1418" w:bottom="1418" w:left="1418" w:header="709" w:footer="397" w:gutter="0"/>
          <w:cols w:space="708"/>
          <w:docGrid w:linePitch="360"/>
        </w:sectPr>
      </w:pPr>
    </w:p>
    <w:p w14:paraId="11AD0172" w14:textId="77777777" w:rsidR="00032B17" w:rsidRDefault="00714BC9"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1AD0173" w14:textId="4B04DC70" w:rsidR="00CB3BA9" w:rsidRDefault="003D5790"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1AD0239" wp14:editId="11AD023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960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1AD0174" w14:textId="77777777" w:rsidR="007F5256" w:rsidRPr="00FD1B02" w:rsidRDefault="003D5790" w:rsidP="00032B17">
      <w:pPr>
        <w:pStyle w:val="Heading3"/>
        <w:shd w:val="clear" w:color="auto" w:fill="F2F2F2" w:themeFill="background1" w:themeFillShade="F2"/>
      </w:pPr>
      <w:r w:rsidRPr="00FD1B02">
        <w:t>Consumer outcome:</w:t>
      </w:r>
    </w:p>
    <w:p w14:paraId="11AD0175" w14:textId="77777777" w:rsidR="007F5256" w:rsidRDefault="003D5790" w:rsidP="00912DE6">
      <w:pPr>
        <w:numPr>
          <w:ilvl w:val="0"/>
          <w:numId w:val="3"/>
        </w:numPr>
        <w:shd w:val="clear" w:color="auto" w:fill="F2F2F2" w:themeFill="background1" w:themeFillShade="F2"/>
      </w:pPr>
      <w:r>
        <w:t>I get personal care, clinical care, or both personal care and clinical care, that is safe and right for me.</w:t>
      </w:r>
    </w:p>
    <w:p w14:paraId="11AD0176" w14:textId="77777777" w:rsidR="007F5256" w:rsidRDefault="003D5790" w:rsidP="00032B17">
      <w:pPr>
        <w:pStyle w:val="Heading3"/>
        <w:shd w:val="clear" w:color="auto" w:fill="F2F2F2" w:themeFill="background1" w:themeFillShade="F2"/>
      </w:pPr>
      <w:r>
        <w:t>Organisation statement:</w:t>
      </w:r>
    </w:p>
    <w:p w14:paraId="11AD0177" w14:textId="77777777" w:rsidR="007F5256" w:rsidRDefault="003D579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1AD0178" w14:textId="77777777" w:rsidR="007F5256" w:rsidRDefault="003D5790" w:rsidP="00427817">
      <w:pPr>
        <w:pStyle w:val="Heading2"/>
      </w:pPr>
      <w:r>
        <w:t>Assessment of Standard 3</w:t>
      </w:r>
    </w:p>
    <w:p w14:paraId="39AD2E80" w14:textId="7C1F7604" w:rsidR="0011331B" w:rsidRPr="00163FEE" w:rsidRDefault="0011331B" w:rsidP="0011331B">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DE0705"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team also examined relevant documents.</w:t>
      </w:r>
    </w:p>
    <w:p w14:paraId="43DDAAC8" w14:textId="75793747" w:rsidR="0011331B" w:rsidRPr="00121F01" w:rsidRDefault="0011331B" w:rsidP="0011331B">
      <w:pPr>
        <w:spacing w:before="120"/>
        <w:rPr>
          <w:rFonts w:eastAsia="Calibri"/>
          <w:color w:val="auto"/>
          <w:lang w:eastAsia="en-US"/>
        </w:rPr>
      </w:pPr>
      <w:r w:rsidRPr="00121F01">
        <w:rPr>
          <w:rFonts w:eastAsia="Calibri"/>
          <w:color w:val="auto"/>
          <w:lang w:eastAsia="en-US"/>
        </w:rPr>
        <w:t xml:space="preserve">Most sampled consumers considered that they receive personal care and clinical care that is safe and right for them. </w:t>
      </w:r>
    </w:p>
    <w:p w14:paraId="29EDA308" w14:textId="77777777" w:rsidR="0011331B" w:rsidRPr="00163FEE" w:rsidRDefault="0011331B" w:rsidP="0011331B">
      <w:pPr>
        <w:spacing w:before="120"/>
        <w:rPr>
          <w:rFonts w:eastAsia="Calibri"/>
          <w:lang w:eastAsia="en-US"/>
        </w:rPr>
      </w:pPr>
      <w:r w:rsidRPr="00163FEE">
        <w:rPr>
          <w:rFonts w:eastAsia="Calibri"/>
          <w:lang w:eastAsia="en-US"/>
        </w:rPr>
        <w:t>For example:</w:t>
      </w:r>
    </w:p>
    <w:p w14:paraId="1C9444B9" w14:textId="77777777" w:rsidR="0011331B" w:rsidRPr="00121F01" w:rsidRDefault="0011331B" w:rsidP="0011331B">
      <w:pPr>
        <w:spacing w:before="120"/>
        <w:rPr>
          <w:rFonts w:eastAsia="Calibri"/>
          <w:color w:val="auto"/>
          <w:lang w:eastAsia="en-US"/>
        </w:rPr>
      </w:pPr>
      <w:r w:rsidRPr="00121F01">
        <w:rPr>
          <w:rFonts w:eastAsia="Calibri"/>
          <w:color w:val="auto"/>
          <w:lang w:eastAsia="en-US"/>
        </w:rPr>
        <w:t>Consumers said they generally enjoy life at the service and staff are supportive of their needs.</w:t>
      </w:r>
    </w:p>
    <w:p w14:paraId="1C56216B" w14:textId="279AC99C" w:rsidR="0011331B" w:rsidRPr="00836E39" w:rsidRDefault="0011331B" w:rsidP="0011331B">
      <w:pPr>
        <w:spacing w:before="120"/>
        <w:rPr>
          <w:rFonts w:eastAsia="Calibri"/>
          <w:color w:val="auto"/>
          <w:lang w:eastAsia="en-US"/>
        </w:rPr>
      </w:pPr>
      <w:r>
        <w:rPr>
          <w:rFonts w:eastAsia="Calibri"/>
          <w:color w:val="auto"/>
          <w:lang w:eastAsia="en-US"/>
        </w:rPr>
        <w:t>The Assessment team found that e</w:t>
      </w:r>
      <w:r w:rsidRPr="00836E39">
        <w:rPr>
          <w:rFonts w:eastAsia="Calibri"/>
          <w:color w:val="auto"/>
          <w:lang w:eastAsia="en-US"/>
        </w:rPr>
        <w:t xml:space="preserve">ach consumer does not get safe effective personal and/or clinical care, which is best practice, is tailored to meet their needs and/or care which optimises their health and wellbeing. </w:t>
      </w:r>
    </w:p>
    <w:p w14:paraId="2F4CD91E" w14:textId="72204A94" w:rsidR="0011331B" w:rsidRPr="006D3A45" w:rsidRDefault="0011331B" w:rsidP="0011331B">
      <w:pPr>
        <w:spacing w:before="120"/>
        <w:rPr>
          <w:rFonts w:eastAsia="Calibri"/>
          <w:color w:val="auto"/>
          <w:lang w:eastAsia="en-US"/>
        </w:rPr>
      </w:pPr>
      <w:r w:rsidRPr="006D3A45">
        <w:rPr>
          <w:rFonts w:eastAsia="Calibri"/>
          <w:color w:val="auto"/>
          <w:lang w:eastAsia="en-US"/>
        </w:rPr>
        <w:t xml:space="preserve">There </w:t>
      </w:r>
      <w:r w:rsidR="001D01AA" w:rsidRPr="006D3A45">
        <w:rPr>
          <w:rFonts w:eastAsia="Calibri"/>
          <w:color w:val="auto"/>
          <w:lang w:eastAsia="en-US"/>
        </w:rPr>
        <w:t>have</w:t>
      </w:r>
      <w:r>
        <w:rPr>
          <w:rFonts w:eastAsia="Calibri"/>
          <w:color w:val="auto"/>
          <w:lang w:eastAsia="en-US"/>
        </w:rPr>
        <w:t xml:space="preserve"> also</w:t>
      </w:r>
      <w:r w:rsidRPr="006D3A45">
        <w:rPr>
          <w:rFonts w:eastAsia="Calibri"/>
          <w:color w:val="auto"/>
          <w:lang w:eastAsia="en-US"/>
        </w:rPr>
        <w:t xml:space="preserve"> been deficits in the identification and management of consumer deterioration in the physical, cognitive and/or mental health status. </w:t>
      </w:r>
    </w:p>
    <w:p w14:paraId="11AD017A" w14:textId="5CC633C4" w:rsidR="007F5256" w:rsidRPr="001D01AA" w:rsidRDefault="0011331B" w:rsidP="00154403">
      <w:pPr>
        <w:rPr>
          <w:rFonts w:eastAsia="Calibri"/>
          <w:color w:val="auto"/>
          <w:lang w:eastAsia="en-US"/>
        </w:rPr>
      </w:pPr>
      <w:r w:rsidRPr="00154403">
        <w:rPr>
          <w:rFonts w:eastAsiaTheme="minorHAnsi"/>
          <w:color w:val="0000FF"/>
        </w:rPr>
        <w:t xml:space="preserve"> </w:t>
      </w:r>
      <w:r w:rsidR="003D5790" w:rsidRPr="00154403">
        <w:rPr>
          <w:rFonts w:eastAsiaTheme="minorHAnsi"/>
        </w:rPr>
        <w:t xml:space="preserve">The Quality Standard is assessed as </w:t>
      </w:r>
      <w:r w:rsidR="003D5790" w:rsidRPr="001D01AA">
        <w:rPr>
          <w:rFonts w:eastAsiaTheme="minorHAnsi"/>
          <w:color w:val="auto"/>
        </w:rPr>
        <w:t>Non-compliant as</w:t>
      </w:r>
      <w:r w:rsidR="001D01AA" w:rsidRPr="001D01AA">
        <w:rPr>
          <w:rFonts w:eastAsiaTheme="minorHAnsi"/>
          <w:color w:val="auto"/>
        </w:rPr>
        <w:t xml:space="preserve"> two</w:t>
      </w:r>
      <w:r w:rsidR="003D5790" w:rsidRPr="001D01AA">
        <w:rPr>
          <w:rFonts w:eastAsiaTheme="minorHAnsi"/>
          <w:color w:val="auto"/>
        </w:rPr>
        <w:t xml:space="preserve"> of the seven specific requirements have been assessed as Non-compliant.</w:t>
      </w:r>
    </w:p>
    <w:p w14:paraId="11AD017B" w14:textId="39FFBD2F" w:rsidR="00301877" w:rsidRDefault="003D5790"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1AD017C" w14:textId="6A33ECB9" w:rsidR="00853601" w:rsidRPr="00853601" w:rsidRDefault="003D5790" w:rsidP="00853601">
      <w:pPr>
        <w:pStyle w:val="Heading3"/>
      </w:pPr>
      <w:r w:rsidRPr="00853601">
        <w:t>Requirement 3(3)(a)</w:t>
      </w:r>
      <w:r>
        <w:tab/>
        <w:t>Non-compliant</w:t>
      </w:r>
    </w:p>
    <w:p w14:paraId="11AD017D" w14:textId="77777777" w:rsidR="00853601" w:rsidRPr="004A3816" w:rsidRDefault="003D5790" w:rsidP="00853601">
      <w:pPr>
        <w:rPr>
          <w:i/>
        </w:rPr>
      </w:pPr>
      <w:r w:rsidRPr="004A3816">
        <w:rPr>
          <w:i/>
        </w:rPr>
        <w:t>Each consumer gets safe and effective personal care, clinical care, or both personal care and clinical care, that:</w:t>
      </w:r>
    </w:p>
    <w:p w14:paraId="11AD017E" w14:textId="77777777" w:rsidR="00853601" w:rsidRPr="004A3816" w:rsidRDefault="003D5790" w:rsidP="00853601">
      <w:pPr>
        <w:numPr>
          <w:ilvl w:val="0"/>
          <w:numId w:val="24"/>
        </w:numPr>
        <w:tabs>
          <w:tab w:val="right" w:pos="9026"/>
        </w:tabs>
        <w:spacing w:before="0" w:after="0"/>
        <w:ind w:left="567" w:hanging="425"/>
        <w:outlineLvl w:val="4"/>
        <w:rPr>
          <w:i/>
        </w:rPr>
      </w:pPr>
      <w:r w:rsidRPr="004A3816">
        <w:rPr>
          <w:i/>
        </w:rPr>
        <w:t>is best practice; and</w:t>
      </w:r>
    </w:p>
    <w:p w14:paraId="11AD017F" w14:textId="77777777" w:rsidR="00853601" w:rsidRPr="004A3816" w:rsidRDefault="003D5790" w:rsidP="00853601">
      <w:pPr>
        <w:numPr>
          <w:ilvl w:val="0"/>
          <w:numId w:val="24"/>
        </w:numPr>
        <w:tabs>
          <w:tab w:val="right" w:pos="9026"/>
        </w:tabs>
        <w:spacing w:before="0" w:after="0"/>
        <w:ind w:left="567" w:hanging="425"/>
        <w:outlineLvl w:val="4"/>
        <w:rPr>
          <w:i/>
        </w:rPr>
      </w:pPr>
      <w:r w:rsidRPr="004A3816">
        <w:rPr>
          <w:i/>
        </w:rPr>
        <w:t>is tailored to their needs; and</w:t>
      </w:r>
    </w:p>
    <w:p w14:paraId="11AD0180" w14:textId="77777777" w:rsidR="00853601" w:rsidRPr="004A3816" w:rsidRDefault="003D5790" w:rsidP="00853601">
      <w:pPr>
        <w:numPr>
          <w:ilvl w:val="0"/>
          <w:numId w:val="24"/>
        </w:numPr>
        <w:tabs>
          <w:tab w:val="right" w:pos="9026"/>
        </w:tabs>
        <w:spacing w:before="0" w:after="0"/>
        <w:ind w:left="567" w:hanging="425"/>
        <w:outlineLvl w:val="4"/>
        <w:rPr>
          <w:i/>
        </w:rPr>
      </w:pPr>
      <w:r w:rsidRPr="004A3816">
        <w:rPr>
          <w:i/>
        </w:rPr>
        <w:t>optimises their health and well-being.</w:t>
      </w:r>
    </w:p>
    <w:p w14:paraId="01A8C97B" w14:textId="28090F2B" w:rsidR="00760F7B" w:rsidRPr="00760F7B" w:rsidRDefault="00760F7B" w:rsidP="00760F7B">
      <w:pPr>
        <w:spacing w:before="120"/>
        <w:rPr>
          <w:rFonts w:eastAsia="Calibri"/>
          <w:color w:val="auto"/>
          <w:lang w:eastAsia="en-US"/>
        </w:rPr>
      </w:pPr>
      <w:bookmarkStart w:id="3" w:name="_Hlk56603081"/>
      <w:r>
        <w:rPr>
          <w:rFonts w:eastAsia="Calibri"/>
          <w:color w:val="auto"/>
          <w:lang w:eastAsia="en-US"/>
        </w:rPr>
        <w:t>The Assessment Team found that e</w:t>
      </w:r>
      <w:r w:rsidRPr="00760F7B">
        <w:rPr>
          <w:rFonts w:eastAsia="Calibri"/>
          <w:color w:val="auto"/>
          <w:lang w:eastAsia="en-US"/>
        </w:rPr>
        <w:t xml:space="preserve">ach consumer does not get safe effective personal and/or clinical care, which is best practice, is tailored to meet their needs and/or care which optimises their health and wellbeing. </w:t>
      </w:r>
    </w:p>
    <w:bookmarkEnd w:id="3"/>
    <w:p w14:paraId="43461BEC" w14:textId="0BE13139" w:rsidR="00760F7B" w:rsidRPr="00760F7B" w:rsidRDefault="00760F7B" w:rsidP="008E59AD">
      <w:pPr>
        <w:spacing w:before="120"/>
        <w:rPr>
          <w:rFonts w:eastAsia="Calibri"/>
          <w:color w:val="auto"/>
          <w:lang w:eastAsia="en-US"/>
        </w:rPr>
      </w:pPr>
      <w:r w:rsidRPr="00760F7B">
        <w:rPr>
          <w:rFonts w:eastAsia="Calibri"/>
          <w:color w:val="auto"/>
          <w:lang w:eastAsia="en-US"/>
        </w:rPr>
        <w:t xml:space="preserve">Consumer feedback identified a consumer whose unmanaged behaviours appear to impact negatively on </w:t>
      </w:r>
      <w:r w:rsidR="001302CE">
        <w:rPr>
          <w:rFonts w:eastAsia="Calibri"/>
          <w:color w:val="auto"/>
          <w:lang w:eastAsia="en-US"/>
        </w:rPr>
        <w:t>other consumers</w:t>
      </w:r>
      <w:r w:rsidRPr="00760F7B">
        <w:rPr>
          <w:rFonts w:eastAsia="Calibri"/>
          <w:color w:val="auto"/>
          <w:lang w:eastAsia="en-US"/>
        </w:rPr>
        <w:t xml:space="preserve"> comfort and wellbeing.</w:t>
      </w:r>
    </w:p>
    <w:p w14:paraId="11AD0181" w14:textId="1C274140" w:rsidR="00853601" w:rsidRDefault="00D325E0" w:rsidP="008E59AD">
      <w:pPr>
        <w:spacing w:before="120"/>
        <w:rPr>
          <w:rFonts w:eastAsia="Calibri"/>
          <w:color w:val="auto"/>
          <w:lang w:eastAsia="en-US"/>
        </w:rPr>
      </w:pPr>
      <w:r>
        <w:rPr>
          <w:rFonts w:eastAsia="Calibri"/>
          <w:color w:val="auto"/>
          <w:lang w:eastAsia="en-US"/>
        </w:rPr>
        <w:t>S</w:t>
      </w:r>
      <w:r w:rsidR="00760F7B" w:rsidRPr="00760F7B">
        <w:rPr>
          <w:rFonts w:eastAsia="Calibri"/>
          <w:color w:val="auto"/>
          <w:lang w:eastAsia="en-US"/>
        </w:rPr>
        <w:t xml:space="preserve">kin integrity issues and pressure injury incidence has been identified as high at the service. Unmanaged wounds have resulted in poor outcomes for some consumers. Pain has not been managed or adequately monitored. </w:t>
      </w:r>
    </w:p>
    <w:p w14:paraId="6418351E" w14:textId="6E88083A" w:rsidR="00760F7B" w:rsidRPr="008E59AD" w:rsidRDefault="00760F7B" w:rsidP="008E59AD">
      <w:pPr>
        <w:spacing w:before="120"/>
        <w:rPr>
          <w:rFonts w:eastAsia="Calibri"/>
          <w:color w:val="auto"/>
          <w:lang w:eastAsia="en-US"/>
        </w:rPr>
      </w:pPr>
      <w:r w:rsidRPr="008E59AD">
        <w:rPr>
          <w:rFonts w:eastAsia="Calibri"/>
          <w:color w:val="auto"/>
          <w:lang w:eastAsia="en-US"/>
        </w:rPr>
        <w:t>In their response the Approved Provider</w:t>
      </w:r>
      <w:r w:rsidR="0012718B" w:rsidRPr="008E59AD">
        <w:rPr>
          <w:rFonts w:eastAsia="Calibri"/>
          <w:color w:val="auto"/>
          <w:lang w:eastAsia="en-US"/>
        </w:rPr>
        <w:t xml:space="preserve"> provided information to address </w:t>
      </w:r>
      <w:r w:rsidR="00D325E0" w:rsidRPr="008E59AD">
        <w:rPr>
          <w:rFonts w:eastAsia="Calibri"/>
          <w:color w:val="auto"/>
          <w:lang w:eastAsia="en-US"/>
        </w:rPr>
        <w:t xml:space="preserve">some of </w:t>
      </w:r>
      <w:r w:rsidR="0012718B" w:rsidRPr="008E59AD">
        <w:rPr>
          <w:rFonts w:eastAsia="Calibri"/>
          <w:color w:val="auto"/>
          <w:lang w:eastAsia="en-US"/>
        </w:rPr>
        <w:t>the issues raised by the Assessment Team.</w:t>
      </w:r>
      <w:r w:rsidR="006436B5" w:rsidRPr="008E59AD">
        <w:rPr>
          <w:rFonts w:eastAsia="Calibri"/>
          <w:color w:val="auto"/>
          <w:lang w:eastAsia="en-US"/>
        </w:rPr>
        <w:t xml:space="preserve"> </w:t>
      </w:r>
      <w:r w:rsidR="006865EA" w:rsidRPr="008E59AD">
        <w:rPr>
          <w:rFonts w:eastAsia="Calibri"/>
          <w:color w:val="auto"/>
          <w:lang w:eastAsia="en-US"/>
        </w:rPr>
        <w:t xml:space="preserve">I accept that the Service has had input to care planning for sampled consumers from external sources. </w:t>
      </w:r>
      <w:r w:rsidR="006436B5" w:rsidRPr="008E59AD">
        <w:rPr>
          <w:rFonts w:eastAsia="Calibri"/>
          <w:color w:val="auto"/>
          <w:lang w:eastAsia="en-US"/>
        </w:rPr>
        <w:t>While I accept the behaviour management</w:t>
      </w:r>
      <w:r w:rsidR="00D325E0" w:rsidRPr="008E59AD">
        <w:rPr>
          <w:rFonts w:eastAsia="Calibri"/>
          <w:color w:val="auto"/>
          <w:lang w:eastAsia="en-US"/>
        </w:rPr>
        <w:t xml:space="preserve"> care plan that was in place at the time of the assessment contact for </w:t>
      </w:r>
      <w:r w:rsidR="006865EA" w:rsidRPr="008E59AD">
        <w:rPr>
          <w:rFonts w:eastAsia="Calibri"/>
          <w:color w:val="auto"/>
          <w:lang w:eastAsia="en-US"/>
        </w:rPr>
        <w:t>a</w:t>
      </w:r>
      <w:r w:rsidR="00D325E0" w:rsidRPr="008E59AD">
        <w:rPr>
          <w:rFonts w:eastAsia="Calibri"/>
          <w:color w:val="auto"/>
          <w:lang w:eastAsia="en-US"/>
        </w:rPr>
        <w:t xml:space="preserve"> sampled consumer was completed in October 2020 and includes strategies from a Dementia Services Australia review in February 2020, the </w:t>
      </w:r>
      <w:r w:rsidR="001302CE" w:rsidRPr="008E59AD">
        <w:rPr>
          <w:rFonts w:eastAsia="Calibri"/>
          <w:color w:val="auto"/>
          <w:lang w:eastAsia="en-US"/>
        </w:rPr>
        <w:t>A</w:t>
      </w:r>
      <w:r w:rsidR="00D325E0" w:rsidRPr="008E59AD">
        <w:rPr>
          <w:rFonts w:eastAsia="Calibri"/>
          <w:color w:val="auto"/>
          <w:lang w:eastAsia="en-US"/>
        </w:rPr>
        <w:t xml:space="preserve">pproved </w:t>
      </w:r>
      <w:r w:rsidR="001302CE" w:rsidRPr="008E59AD">
        <w:rPr>
          <w:rFonts w:eastAsia="Calibri"/>
          <w:color w:val="auto"/>
          <w:lang w:eastAsia="en-US"/>
        </w:rPr>
        <w:t>P</w:t>
      </w:r>
      <w:r w:rsidR="00D325E0" w:rsidRPr="008E59AD">
        <w:rPr>
          <w:rFonts w:eastAsia="Calibri"/>
          <w:color w:val="auto"/>
          <w:lang w:eastAsia="en-US"/>
        </w:rPr>
        <w:t xml:space="preserve">rovider did not </w:t>
      </w:r>
      <w:r w:rsidR="006865EA" w:rsidRPr="008E59AD">
        <w:rPr>
          <w:rFonts w:eastAsia="Calibri"/>
          <w:color w:val="auto"/>
          <w:lang w:eastAsia="en-US"/>
        </w:rPr>
        <w:t xml:space="preserve">provide an adequate explanation of how </w:t>
      </w:r>
      <w:r w:rsidR="00D325E0" w:rsidRPr="008E59AD">
        <w:rPr>
          <w:rFonts w:eastAsia="Calibri"/>
          <w:color w:val="auto"/>
          <w:lang w:eastAsia="en-US"/>
        </w:rPr>
        <w:t xml:space="preserve">these strategies </w:t>
      </w:r>
      <w:r w:rsidR="006865EA" w:rsidRPr="008E59AD">
        <w:rPr>
          <w:rFonts w:eastAsia="Calibri"/>
          <w:color w:val="auto"/>
          <w:lang w:eastAsia="en-US"/>
        </w:rPr>
        <w:t>are</w:t>
      </w:r>
      <w:r w:rsidR="00D325E0" w:rsidRPr="008E59AD">
        <w:rPr>
          <w:rFonts w:eastAsia="Calibri"/>
          <w:color w:val="auto"/>
          <w:lang w:eastAsia="en-US"/>
        </w:rPr>
        <w:t xml:space="preserve"> being </w:t>
      </w:r>
      <w:r w:rsidR="006865EA" w:rsidRPr="008E59AD">
        <w:rPr>
          <w:rFonts w:eastAsia="Calibri"/>
          <w:color w:val="auto"/>
          <w:lang w:eastAsia="en-US"/>
        </w:rPr>
        <w:t xml:space="preserve">monitored and </w:t>
      </w:r>
      <w:r w:rsidR="00D325E0" w:rsidRPr="008E59AD">
        <w:rPr>
          <w:rFonts w:eastAsia="Calibri"/>
          <w:color w:val="auto"/>
          <w:lang w:eastAsia="en-US"/>
        </w:rPr>
        <w:t>evaluated for effectiveness</w:t>
      </w:r>
      <w:r w:rsidR="006865EA" w:rsidRPr="008E59AD">
        <w:rPr>
          <w:rFonts w:eastAsia="Calibri"/>
          <w:color w:val="auto"/>
          <w:lang w:eastAsia="en-US"/>
        </w:rPr>
        <w:t>,</w:t>
      </w:r>
      <w:r w:rsidR="00D325E0" w:rsidRPr="008E59AD">
        <w:rPr>
          <w:rFonts w:eastAsia="Calibri"/>
          <w:color w:val="auto"/>
          <w:lang w:eastAsia="en-US"/>
        </w:rPr>
        <w:t xml:space="preserve"> nor </w:t>
      </w:r>
      <w:r w:rsidR="006865EA" w:rsidRPr="008E59AD">
        <w:rPr>
          <w:rFonts w:eastAsia="Calibri"/>
          <w:color w:val="auto"/>
          <w:lang w:eastAsia="en-US"/>
        </w:rPr>
        <w:t xml:space="preserve">addressed </w:t>
      </w:r>
      <w:r w:rsidR="00D325E0" w:rsidRPr="008E59AD">
        <w:rPr>
          <w:rFonts w:eastAsia="Calibri"/>
          <w:color w:val="auto"/>
          <w:lang w:eastAsia="en-US"/>
        </w:rPr>
        <w:t xml:space="preserve">the </w:t>
      </w:r>
      <w:r w:rsidR="006865EA" w:rsidRPr="008E59AD">
        <w:rPr>
          <w:rFonts w:eastAsia="Calibri"/>
          <w:color w:val="auto"/>
          <w:lang w:eastAsia="en-US"/>
        </w:rPr>
        <w:t xml:space="preserve">considerable volume of </w:t>
      </w:r>
      <w:r w:rsidR="00D325E0" w:rsidRPr="008E59AD">
        <w:rPr>
          <w:rFonts w:eastAsia="Calibri"/>
          <w:color w:val="auto"/>
          <w:lang w:eastAsia="en-US"/>
        </w:rPr>
        <w:t xml:space="preserve">consumer feedback about the </w:t>
      </w:r>
      <w:r w:rsidR="001302CE" w:rsidRPr="008E59AD">
        <w:rPr>
          <w:rFonts w:eastAsia="Calibri"/>
          <w:color w:val="auto"/>
          <w:lang w:eastAsia="en-US"/>
        </w:rPr>
        <w:t xml:space="preserve">negative </w:t>
      </w:r>
      <w:r w:rsidR="00D325E0" w:rsidRPr="008E59AD">
        <w:rPr>
          <w:rFonts w:eastAsia="Calibri"/>
          <w:color w:val="auto"/>
          <w:lang w:eastAsia="en-US"/>
        </w:rPr>
        <w:t>impact of this consumer on others.</w:t>
      </w:r>
      <w:r w:rsidR="0011331B" w:rsidRPr="008E59AD">
        <w:rPr>
          <w:rFonts w:eastAsia="Calibri"/>
          <w:color w:val="auto"/>
          <w:lang w:eastAsia="en-US"/>
        </w:rPr>
        <w:t xml:space="preserve"> </w:t>
      </w:r>
      <w:r w:rsidR="00D325E0" w:rsidRPr="008E59AD">
        <w:rPr>
          <w:rFonts w:eastAsia="Calibri"/>
          <w:color w:val="auto"/>
          <w:lang w:eastAsia="en-US"/>
        </w:rPr>
        <w:t xml:space="preserve">While I have considered that the risk assessment for this consumer was conducted prior to the assessment contact and that </w:t>
      </w:r>
      <w:r w:rsidR="006865EA" w:rsidRPr="008E59AD">
        <w:rPr>
          <w:rFonts w:eastAsia="Calibri"/>
          <w:color w:val="auto"/>
          <w:lang w:eastAsia="en-US"/>
        </w:rPr>
        <w:t xml:space="preserve">the </w:t>
      </w:r>
      <w:r w:rsidR="00D325E0" w:rsidRPr="008E59AD">
        <w:rPr>
          <w:rFonts w:eastAsia="Calibri"/>
          <w:color w:val="auto"/>
          <w:lang w:eastAsia="en-US"/>
        </w:rPr>
        <w:t xml:space="preserve">aims of the plan are to reduce the impact of </w:t>
      </w:r>
      <w:r w:rsidR="006865EA" w:rsidRPr="008E59AD">
        <w:rPr>
          <w:rFonts w:eastAsia="Calibri"/>
          <w:color w:val="auto"/>
          <w:lang w:eastAsia="en-US"/>
        </w:rPr>
        <w:t xml:space="preserve">his </w:t>
      </w:r>
      <w:r w:rsidR="00D325E0" w:rsidRPr="008E59AD">
        <w:rPr>
          <w:rFonts w:eastAsia="Calibri"/>
          <w:color w:val="auto"/>
          <w:lang w:eastAsia="en-US"/>
        </w:rPr>
        <w:t xml:space="preserve">behaviours on </w:t>
      </w:r>
      <w:r w:rsidR="006865EA" w:rsidRPr="008E59AD">
        <w:rPr>
          <w:rFonts w:eastAsia="Calibri"/>
          <w:color w:val="auto"/>
          <w:lang w:eastAsia="en-US"/>
        </w:rPr>
        <w:t>himself</w:t>
      </w:r>
      <w:r w:rsidR="00D325E0" w:rsidRPr="008E59AD">
        <w:rPr>
          <w:rFonts w:eastAsia="Calibri"/>
          <w:color w:val="auto"/>
          <w:lang w:eastAsia="en-US"/>
        </w:rPr>
        <w:t xml:space="preserve"> and others, the </w:t>
      </w:r>
      <w:r w:rsidR="006865EA" w:rsidRPr="008E59AD">
        <w:rPr>
          <w:rFonts w:eastAsia="Calibri"/>
          <w:color w:val="auto"/>
          <w:lang w:eastAsia="en-US"/>
        </w:rPr>
        <w:t xml:space="preserve">documented </w:t>
      </w:r>
      <w:r w:rsidR="00D325E0" w:rsidRPr="008E59AD">
        <w:rPr>
          <w:rFonts w:eastAsia="Calibri"/>
          <w:color w:val="auto"/>
          <w:lang w:eastAsia="en-US"/>
        </w:rPr>
        <w:t xml:space="preserve">actions to address risks only relate to his unsupervised absence from the service and the possibility of falling or injuring himself. There are no actions relating to his aggression and agitation and the impact this has on </w:t>
      </w:r>
      <w:r w:rsidR="006865EA" w:rsidRPr="008E59AD">
        <w:rPr>
          <w:rFonts w:eastAsia="Calibri"/>
          <w:color w:val="auto"/>
          <w:lang w:eastAsia="en-US"/>
        </w:rPr>
        <w:t xml:space="preserve">himself or </w:t>
      </w:r>
      <w:r w:rsidR="00D325E0" w:rsidRPr="008E59AD">
        <w:rPr>
          <w:rFonts w:eastAsia="Calibri"/>
          <w:color w:val="auto"/>
          <w:lang w:eastAsia="en-US"/>
        </w:rPr>
        <w:t>others.</w:t>
      </w:r>
      <w:r w:rsidR="006865EA" w:rsidRPr="008E59AD">
        <w:rPr>
          <w:rFonts w:eastAsia="Calibri"/>
          <w:color w:val="auto"/>
          <w:lang w:eastAsia="en-US"/>
        </w:rPr>
        <w:t xml:space="preserve"> The Approved Provider did not address the issue of minimal documentation of challenging behaviours for this consumer despite considerable consumer feedback about his impact on other consumers</w:t>
      </w:r>
      <w:r w:rsidR="006A502F" w:rsidRPr="008E59AD">
        <w:rPr>
          <w:rFonts w:eastAsia="Calibri"/>
          <w:color w:val="auto"/>
          <w:lang w:eastAsia="en-US"/>
        </w:rPr>
        <w:t xml:space="preserve">, nor did it </w:t>
      </w:r>
      <w:r w:rsidR="00A16915" w:rsidRPr="008E59AD">
        <w:rPr>
          <w:rFonts w:eastAsia="Calibri"/>
          <w:color w:val="auto"/>
          <w:lang w:eastAsia="en-US"/>
        </w:rPr>
        <w:t>refute the Assessment Teams finding that the Service staff were unaware of consumer concern about the impact of this consumer</w:t>
      </w:r>
      <w:r w:rsidR="006865EA" w:rsidRPr="008E59AD">
        <w:rPr>
          <w:rFonts w:eastAsia="Calibri"/>
          <w:color w:val="auto"/>
          <w:lang w:eastAsia="en-US"/>
        </w:rPr>
        <w:t xml:space="preserve">. </w:t>
      </w:r>
    </w:p>
    <w:p w14:paraId="0C672B78" w14:textId="58343E38" w:rsidR="00DE0705" w:rsidRPr="008E59AD" w:rsidRDefault="00DE0705" w:rsidP="008E59AD">
      <w:pPr>
        <w:spacing w:before="120"/>
        <w:rPr>
          <w:rFonts w:eastAsia="Calibri"/>
          <w:color w:val="auto"/>
          <w:lang w:eastAsia="en-US"/>
        </w:rPr>
      </w:pPr>
      <w:bookmarkStart w:id="4" w:name="_GoBack"/>
      <w:bookmarkEnd w:id="4"/>
      <w:r w:rsidRPr="008E59AD">
        <w:rPr>
          <w:rFonts w:eastAsia="Calibri"/>
          <w:color w:val="auto"/>
          <w:lang w:eastAsia="en-US"/>
        </w:rPr>
        <w:t xml:space="preserve">While the Approved Provider disagrees with the team and asserts that pain assessments were completed on a regular basis and pain managed, they did not provide documentation to support this. They also did not provide any documents </w:t>
      </w:r>
      <w:r w:rsidRPr="008E59AD">
        <w:rPr>
          <w:rFonts w:eastAsia="Calibri"/>
          <w:color w:val="auto"/>
          <w:lang w:eastAsia="en-US"/>
        </w:rPr>
        <w:lastRenderedPageBreak/>
        <w:t>relating to the wound management for one of the sampled consumers. For the sampled consumer who they did provide</w:t>
      </w:r>
      <w:r w:rsidR="00C76510" w:rsidRPr="008E59AD">
        <w:rPr>
          <w:rFonts w:eastAsia="Calibri"/>
          <w:color w:val="auto"/>
          <w:lang w:eastAsia="en-US"/>
        </w:rPr>
        <w:t xml:space="preserve"> wound photos for, they did not describe how the information addresses the issues identified by the Assessment Team about </w:t>
      </w:r>
      <w:r w:rsidR="001302CE" w:rsidRPr="008E59AD">
        <w:rPr>
          <w:rFonts w:eastAsia="Calibri"/>
          <w:color w:val="auto"/>
          <w:lang w:eastAsia="en-US"/>
        </w:rPr>
        <w:t xml:space="preserve">a lack of documented strategies for </w:t>
      </w:r>
      <w:r w:rsidR="00C76510" w:rsidRPr="008E59AD">
        <w:rPr>
          <w:rFonts w:eastAsia="Calibri"/>
          <w:color w:val="auto"/>
          <w:lang w:eastAsia="en-US"/>
        </w:rPr>
        <w:t>prevention of repeated pressure injuries and ineffective monitoring or communication between the registered nurse and care staff who assist the consumer with daily personal hygiene. I do not accept that the information provided by the Approved Provider adequately documents a wound treatment plan.</w:t>
      </w:r>
    </w:p>
    <w:p w14:paraId="60C08165" w14:textId="1661F958" w:rsidR="00DE0705" w:rsidRPr="008E59AD" w:rsidRDefault="00DE0705" w:rsidP="008E59AD">
      <w:pPr>
        <w:spacing w:before="120"/>
        <w:rPr>
          <w:rFonts w:eastAsia="Calibri"/>
          <w:color w:val="auto"/>
          <w:lang w:eastAsia="en-US"/>
        </w:rPr>
      </w:pPr>
      <w:r w:rsidRPr="008E59AD">
        <w:rPr>
          <w:rFonts w:eastAsia="Calibri"/>
          <w:color w:val="auto"/>
          <w:lang w:eastAsia="en-US"/>
        </w:rPr>
        <w:t>While the Approved Provider submitted a plan for continuous improvement</w:t>
      </w:r>
      <w:r w:rsidR="00C76510" w:rsidRPr="008E59AD">
        <w:rPr>
          <w:rFonts w:eastAsia="Calibri"/>
          <w:color w:val="auto"/>
          <w:lang w:eastAsia="en-US"/>
        </w:rPr>
        <w:t xml:space="preserve"> to the decision maker</w:t>
      </w:r>
      <w:r w:rsidRPr="008E59AD">
        <w:rPr>
          <w:rFonts w:eastAsia="Calibri"/>
          <w:color w:val="auto"/>
          <w:lang w:eastAsia="en-US"/>
        </w:rPr>
        <w:t>, it does not address the gaps identified by the Assessment Team for this requirement.</w:t>
      </w:r>
    </w:p>
    <w:p w14:paraId="11AD0182" w14:textId="6982BDDF" w:rsidR="00853601" w:rsidRPr="008E59AD" w:rsidRDefault="0012718B" w:rsidP="008E59AD">
      <w:pPr>
        <w:spacing w:before="120"/>
        <w:rPr>
          <w:rFonts w:eastAsia="Calibri"/>
          <w:color w:val="auto"/>
          <w:lang w:eastAsia="en-US"/>
        </w:rPr>
      </w:pPr>
      <w:r w:rsidRPr="008E59AD">
        <w:rPr>
          <w:rFonts w:eastAsia="Calibri"/>
          <w:color w:val="auto"/>
          <w:lang w:eastAsia="en-US"/>
        </w:rPr>
        <w:t xml:space="preserve">I am of the view that the Approved Provider does not comply with this requirement as they do not </w:t>
      </w:r>
      <w:r w:rsidR="00DA7EBA" w:rsidRPr="008E59AD">
        <w:rPr>
          <w:rFonts w:eastAsia="Calibri"/>
          <w:color w:val="auto"/>
          <w:lang w:eastAsia="en-US"/>
        </w:rPr>
        <w:t>demonstrate that they provide effective personal and clinical care.</w:t>
      </w:r>
    </w:p>
    <w:p w14:paraId="11AD0189" w14:textId="2F4641CF" w:rsidR="00853601" w:rsidRPr="00D435F8" w:rsidRDefault="003D5790" w:rsidP="00853601">
      <w:pPr>
        <w:pStyle w:val="Heading3"/>
      </w:pPr>
      <w:r w:rsidRPr="00D435F8">
        <w:t>Requirement 3(3)(d)</w:t>
      </w:r>
      <w:r>
        <w:tab/>
        <w:t>Non-compliant</w:t>
      </w:r>
    </w:p>
    <w:p w14:paraId="11AD018A" w14:textId="77777777" w:rsidR="00853601" w:rsidRPr="004A3816" w:rsidRDefault="003D5790" w:rsidP="00853601">
      <w:pPr>
        <w:rPr>
          <w:i/>
        </w:rPr>
      </w:pPr>
      <w:r w:rsidRPr="004A3816">
        <w:rPr>
          <w:i/>
          <w:szCs w:val="22"/>
        </w:rPr>
        <w:t>Deterioration or change of a consumer’s mental health, cognitive or physical function, capacity or condition is recognised and responded to in a timely manner.</w:t>
      </w:r>
    </w:p>
    <w:p w14:paraId="7383E708" w14:textId="0435AF32" w:rsidR="00DA7EBA" w:rsidRPr="006D3A45" w:rsidRDefault="0011331B" w:rsidP="00DA7EBA">
      <w:pPr>
        <w:spacing w:before="120"/>
        <w:rPr>
          <w:rFonts w:eastAsia="Calibri"/>
          <w:color w:val="auto"/>
          <w:lang w:eastAsia="en-US"/>
        </w:rPr>
      </w:pPr>
      <w:r>
        <w:rPr>
          <w:rFonts w:eastAsia="Calibri"/>
          <w:color w:val="auto"/>
          <w:lang w:eastAsia="en-US"/>
        </w:rPr>
        <w:t>The Assessment Team found that t</w:t>
      </w:r>
      <w:r w:rsidR="00DA7EBA" w:rsidRPr="006D3A45">
        <w:rPr>
          <w:rFonts w:eastAsia="Calibri"/>
          <w:color w:val="auto"/>
          <w:lang w:eastAsia="en-US"/>
        </w:rPr>
        <w:t xml:space="preserve">here </w:t>
      </w:r>
      <w:r w:rsidR="006A502F" w:rsidRPr="006D3A45">
        <w:rPr>
          <w:rFonts w:eastAsia="Calibri"/>
          <w:color w:val="auto"/>
          <w:lang w:eastAsia="en-US"/>
        </w:rPr>
        <w:t>have</w:t>
      </w:r>
      <w:r w:rsidR="00DA7EBA" w:rsidRPr="006D3A45">
        <w:rPr>
          <w:rFonts w:eastAsia="Calibri"/>
          <w:color w:val="auto"/>
          <w:lang w:eastAsia="en-US"/>
        </w:rPr>
        <w:t xml:space="preserve"> been deficits in the identification and management of consumer deterioration in th</w:t>
      </w:r>
      <w:r w:rsidR="006A502F">
        <w:rPr>
          <w:rFonts w:eastAsia="Calibri"/>
          <w:color w:val="auto"/>
          <w:lang w:eastAsia="en-US"/>
        </w:rPr>
        <w:t>eir</w:t>
      </w:r>
      <w:r w:rsidR="00DA7EBA" w:rsidRPr="006D3A45">
        <w:rPr>
          <w:rFonts w:eastAsia="Calibri"/>
          <w:color w:val="auto"/>
          <w:lang w:eastAsia="en-US"/>
        </w:rPr>
        <w:t xml:space="preserve"> physical</w:t>
      </w:r>
      <w:r w:rsidR="00A16915">
        <w:rPr>
          <w:rFonts w:eastAsia="Calibri"/>
          <w:color w:val="auto"/>
          <w:lang w:eastAsia="en-US"/>
        </w:rPr>
        <w:t xml:space="preserve"> </w:t>
      </w:r>
      <w:r w:rsidR="00DA7EBA" w:rsidRPr="006D3A45">
        <w:rPr>
          <w:rFonts w:eastAsia="Calibri"/>
          <w:color w:val="auto"/>
          <w:lang w:eastAsia="en-US"/>
        </w:rPr>
        <w:t xml:space="preserve">health status. </w:t>
      </w:r>
    </w:p>
    <w:p w14:paraId="264308D5" w14:textId="2126E75F" w:rsidR="00DA7EBA" w:rsidRPr="006D3A45" w:rsidRDefault="00A16915" w:rsidP="00DA7EBA">
      <w:pPr>
        <w:spacing w:before="120"/>
        <w:rPr>
          <w:rFonts w:eastAsia="Calibri"/>
          <w:color w:val="auto"/>
          <w:lang w:eastAsia="en-US"/>
        </w:rPr>
      </w:pPr>
      <w:r>
        <w:rPr>
          <w:rFonts w:eastAsia="Calibri"/>
          <w:color w:val="auto"/>
          <w:lang w:eastAsia="en-US"/>
        </w:rPr>
        <w:t>They also described in their report how t</w:t>
      </w:r>
      <w:r w:rsidRPr="00083AC1">
        <w:rPr>
          <w:rFonts w:eastAsia="Calibri"/>
          <w:color w:val="auto"/>
          <w:lang w:eastAsia="en-US"/>
        </w:rPr>
        <w:t>he management team</w:t>
      </w:r>
      <w:r>
        <w:rPr>
          <w:rFonts w:eastAsia="Calibri"/>
          <w:color w:val="auto"/>
          <w:lang w:eastAsia="en-US"/>
        </w:rPr>
        <w:t xml:space="preserve"> at the serviced</w:t>
      </w:r>
      <w:r w:rsidRPr="00083AC1">
        <w:rPr>
          <w:rFonts w:eastAsia="Calibri"/>
          <w:color w:val="auto"/>
          <w:lang w:eastAsia="en-US"/>
        </w:rPr>
        <w:t xml:space="preserve"> acknowledge</w:t>
      </w:r>
      <w:r>
        <w:rPr>
          <w:rFonts w:eastAsia="Calibri"/>
          <w:color w:val="auto"/>
          <w:lang w:eastAsia="en-US"/>
        </w:rPr>
        <w:t>d</w:t>
      </w:r>
      <w:r w:rsidRPr="00083AC1">
        <w:rPr>
          <w:rFonts w:eastAsia="Calibri"/>
          <w:color w:val="auto"/>
          <w:lang w:eastAsia="en-US"/>
        </w:rPr>
        <w:t xml:space="preserve"> there were deficits in staff understanding and oversight of </w:t>
      </w:r>
      <w:r>
        <w:rPr>
          <w:rFonts w:eastAsia="Calibri"/>
          <w:color w:val="auto"/>
          <w:lang w:eastAsia="en-US"/>
        </w:rPr>
        <w:t xml:space="preserve">the sampled consumers </w:t>
      </w:r>
      <w:r w:rsidRPr="00083AC1">
        <w:rPr>
          <w:rFonts w:eastAsia="Calibri"/>
          <w:color w:val="auto"/>
          <w:lang w:eastAsia="en-US"/>
        </w:rPr>
        <w:t>wound and pain management</w:t>
      </w:r>
      <w:r>
        <w:rPr>
          <w:rFonts w:eastAsia="Calibri"/>
          <w:color w:val="auto"/>
          <w:lang w:eastAsia="en-US"/>
        </w:rPr>
        <w:t xml:space="preserve"> and that</w:t>
      </w:r>
      <w:r w:rsidR="00DA7EBA" w:rsidRPr="006D3A45">
        <w:rPr>
          <w:rFonts w:eastAsia="Calibri"/>
          <w:color w:val="auto"/>
          <w:lang w:eastAsia="en-US"/>
        </w:rPr>
        <w:t xml:space="preserve"> staff skills required improvement and issues have not been escalated to improve outcomes for consumers. </w:t>
      </w:r>
    </w:p>
    <w:p w14:paraId="74B68EA5" w14:textId="72919DE0" w:rsidR="00DA7EBA" w:rsidRPr="006D3A45" w:rsidRDefault="0011331B" w:rsidP="00DA7EBA">
      <w:pPr>
        <w:spacing w:before="120"/>
        <w:rPr>
          <w:rFonts w:eastAsia="Calibri"/>
          <w:color w:val="auto"/>
          <w:lang w:eastAsia="en-US"/>
        </w:rPr>
      </w:pPr>
      <w:r>
        <w:rPr>
          <w:rFonts w:eastAsia="Calibri"/>
          <w:color w:val="auto"/>
          <w:lang w:eastAsia="en-US"/>
        </w:rPr>
        <w:t xml:space="preserve">A sampled consumer’s </w:t>
      </w:r>
      <w:r w:rsidR="00DA7EBA" w:rsidRPr="006D3A45">
        <w:rPr>
          <w:rFonts w:eastAsia="Calibri"/>
          <w:color w:val="auto"/>
          <w:lang w:eastAsia="en-US"/>
        </w:rPr>
        <w:t>condition deteriorated without meaningful review or changes to his care provision. Issues included:</w:t>
      </w:r>
    </w:p>
    <w:p w14:paraId="1A8B43C8" w14:textId="77777777" w:rsidR="00DA7EBA" w:rsidRPr="006D3A45" w:rsidRDefault="00DA7EBA" w:rsidP="00DA7EBA">
      <w:pPr>
        <w:pStyle w:val="ListParagraph"/>
        <w:numPr>
          <w:ilvl w:val="0"/>
          <w:numId w:val="38"/>
        </w:numPr>
        <w:spacing w:before="120"/>
        <w:ind w:left="284" w:hanging="284"/>
        <w:contextualSpacing w:val="0"/>
        <w:rPr>
          <w:rFonts w:eastAsia="Calibri"/>
          <w:color w:val="auto"/>
          <w:lang w:eastAsia="en-US"/>
        </w:rPr>
      </w:pPr>
      <w:r w:rsidRPr="006D3A45">
        <w:rPr>
          <w:rFonts w:eastAsia="Calibri"/>
          <w:color w:val="auto"/>
          <w:lang w:eastAsia="en-US"/>
        </w:rPr>
        <w:t>Falls</w:t>
      </w:r>
      <w:r>
        <w:rPr>
          <w:rFonts w:eastAsia="Calibri"/>
          <w:color w:val="auto"/>
          <w:lang w:eastAsia="en-US"/>
        </w:rPr>
        <w:t>.</w:t>
      </w:r>
    </w:p>
    <w:p w14:paraId="6BB42299" w14:textId="77777777" w:rsidR="00DA7EBA" w:rsidRPr="006D3A45" w:rsidRDefault="00DA7EBA" w:rsidP="00DA7EBA">
      <w:pPr>
        <w:pStyle w:val="ListParagraph"/>
        <w:numPr>
          <w:ilvl w:val="0"/>
          <w:numId w:val="38"/>
        </w:numPr>
        <w:spacing w:before="120"/>
        <w:ind w:left="284" w:hanging="284"/>
        <w:contextualSpacing w:val="0"/>
        <w:rPr>
          <w:rFonts w:eastAsia="Calibri"/>
          <w:color w:val="auto"/>
          <w:lang w:eastAsia="en-US"/>
        </w:rPr>
      </w:pPr>
      <w:r w:rsidRPr="006D3A45">
        <w:rPr>
          <w:rFonts w:eastAsia="Calibri"/>
          <w:color w:val="auto"/>
          <w:lang w:eastAsia="en-US"/>
        </w:rPr>
        <w:t>Pain</w:t>
      </w:r>
      <w:r>
        <w:rPr>
          <w:rFonts w:eastAsia="Calibri"/>
          <w:color w:val="auto"/>
          <w:lang w:eastAsia="en-US"/>
        </w:rPr>
        <w:t>.</w:t>
      </w:r>
    </w:p>
    <w:p w14:paraId="78A04AB4" w14:textId="77777777" w:rsidR="00DA7EBA" w:rsidRPr="006D3A45" w:rsidRDefault="00DA7EBA" w:rsidP="00DA7EBA">
      <w:pPr>
        <w:pStyle w:val="ListParagraph"/>
        <w:numPr>
          <w:ilvl w:val="0"/>
          <w:numId w:val="38"/>
        </w:numPr>
        <w:spacing w:before="120"/>
        <w:ind w:left="284" w:hanging="284"/>
        <w:contextualSpacing w:val="0"/>
        <w:rPr>
          <w:rFonts w:eastAsia="Calibri"/>
          <w:color w:val="auto"/>
          <w:lang w:eastAsia="en-US"/>
        </w:rPr>
      </w:pPr>
      <w:r w:rsidRPr="006D3A45">
        <w:rPr>
          <w:rFonts w:eastAsia="Calibri"/>
          <w:color w:val="auto"/>
          <w:lang w:eastAsia="en-US"/>
        </w:rPr>
        <w:t>Wound management</w:t>
      </w:r>
      <w:r>
        <w:rPr>
          <w:rFonts w:eastAsia="Calibri"/>
          <w:color w:val="auto"/>
          <w:lang w:eastAsia="en-US"/>
        </w:rPr>
        <w:t>.</w:t>
      </w:r>
    </w:p>
    <w:p w14:paraId="385ED6CC" w14:textId="77777777" w:rsidR="00DA7EBA" w:rsidRPr="006D3A45" w:rsidRDefault="00DA7EBA" w:rsidP="00DA7EBA">
      <w:pPr>
        <w:pStyle w:val="ListParagraph"/>
        <w:numPr>
          <w:ilvl w:val="0"/>
          <w:numId w:val="38"/>
        </w:numPr>
        <w:spacing w:before="120"/>
        <w:ind w:left="284" w:hanging="284"/>
        <w:contextualSpacing w:val="0"/>
        <w:rPr>
          <w:rFonts w:eastAsia="Calibri"/>
          <w:color w:val="auto"/>
          <w:lang w:eastAsia="en-US"/>
        </w:rPr>
      </w:pPr>
      <w:r w:rsidRPr="006D3A45">
        <w:rPr>
          <w:rFonts w:eastAsia="Calibri"/>
          <w:color w:val="auto"/>
          <w:lang w:eastAsia="en-US"/>
        </w:rPr>
        <w:t>Chemical restraint</w:t>
      </w:r>
      <w:r>
        <w:rPr>
          <w:rFonts w:eastAsia="Calibri"/>
          <w:color w:val="auto"/>
          <w:lang w:eastAsia="en-US"/>
        </w:rPr>
        <w:t>.</w:t>
      </w:r>
    </w:p>
    <w:p w14:paraId="0CC0568A" w14:textId="4CC9E6D3" w:rsidR="00DA7EBA" w:rsidRDefault="00DA7EBA" w:rsidP="00DA7EBA">
      <w:pPr>
        <w:rPr>
          <w:color w:val="auto"/>
        </w:rPr>
      </w:pPr>
      <w:r>
        <w:rPr>
          <w:color w:val="auto"/>
        </w:rPr>
        <w:t>In their response, the Approved Provider submitted information to address</w:t>
      </w:r>
      <w:r w:rsidR="006A502F">
        <w:rPr>
          <w:color w:val="auto"/>
        </w:rPr>
        <w:t xml:space="preserve"> some of</w:t>
      </w:r>
      <w:r>
        <w:rPr>
          <w:color w:val="auto"/>
        </w:rPr>
        <w:t xml:space="preserve"> the issues raised by the Assessment Team.</w:t>
      </w:r>
      <w:r w:rsidR="0011331B">
        <w:rPr>
          <w:color w:val="auto"/>
        </w:rPr>
        <w:t xml:space="preserve"> </w:t>
      </w:r>
      <w:r w:rsidR="00A16915">
        <w:rPr>
          <w:color w:val="auto"/>
        </w:rPr>
        <w:t>They did not provide any documentation to support that they recognised and responded appropriately to a significant deterioration in the sampled consumers wounds.</w:t>
      </w:r>
    </w:p>
    <w:p w14:paraId="09BB06CF" w14:textId="77777777" w:rsidR="00826E2F" w:rsidRPr="00DE0705" w:rsidRDefault="00826E2F" w:rsidP="00826E2F">
      <w:pPr>
        <w:pStyle w:val="ListParagraph"/>
        <w:numPr>
          <w:ilvl w:val="0"/>
          <w:numId w:val="0"/>
        </w:numPr>
        <w:rPr>
          <w:color w:val="auto"/>
        </w:rPr>
      </w:pPr>
      <w:r>
        <w:rPr>
          <w:color w:val="auto"/>
        </w:rPr>
        <w:t>While the Approved Provider submitted a plan for continuous improvement to the decision maker, it does not address the gaps identified by the Assessment Team for this requirement.</w:t>
      </w:r>
    </w:p>
    <w:p w14:paraId="39B8209D" w14:textId="7DA7902F" w:rsidR="00DA7EBA" w:rsidRPr="0011331B" w:rsidRDefault="00DA7EBA" w:rsidP="00DA7EBA">
      <w:pPr>
        <w:rPr>
          <w:color w:val="auto"/>
        </w:rPr>
      </w:pPr>
      <w:r>
        <w:rPr>
          <w:color w:val="auto"/>
        </w:rPr>
        <w:lastRenderedPageBreak/>
        <w:t xml:space="preserve">I am of the view that the Approved </w:t>
      </w:r>
      <w:r w:rsidRPr="00826E2F">
        <w:rPr>
          <w:color w:val="auto"/>
        </w:rPr>
        <w:t>Provider does not</w:t>
      </w:r>
      <w:r w:rsidR="0011331B" w:rsidRPr="00826E2F">
        <w:rPr>
          <w:color w:val="auto"/>
        </w:rPr>
        <w:t xml:space="preserve"> comply with this requirement as they do not demonstrate that they recognise </w:t>
      </w:r>
      <w:r w:rsidR="0011331B">
        <w:rPr>
          <w:color w:val="auto"/>
        </w:rPr>
        <w:t>and respond to deterioration or change in consumer</w:t>
      </w:r>
      <w:r w:rsidR="00826E2F">
        <w:rPr>
          <w:color w:val="auto"/>
        </w:rPr>
        <w:t>’</w:t>
      </w:r>
      <w:r w:rsidR="0011331B">
        <w:rPr>
          <w:color w:val="auto"/>
        </w:rPr>
        <w:t>s</w:t>
      </w:r>
      <w:r w:rsidR="00826E2F">
        <w:rPr>
          <w:color w:val="auto"/>
        </w:rPr>
        <w:t xml:space="preserve"> physical</w:t>
      </w:r>
      <w:r w:rsidR="0011331B">
        <w:rPr>
          <w:color w:val="auto"/>
        </w:rPr>
        <w:t xml:space="preserve"> condition.</w:t>
      </w:r>
    </w:p>
    <w:p w14:paraId="11AD0197" w14:textId="77777777" w:rsidR="00032B17" w:rsidRDefault="00714BC9" w:rsidP="00095CD4"/>
    <w:p w14:paraId="11AD0198" w14:textId="77777777" w:rsidR="00853601" w:rsidRDefault="00714BC9"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11AD0226" w14:textId="77777777" w:rsidR="00506F7F" w:rsidRPr="00154403" w:rsidRDefault="00714BC9" w:rsidP="00154403"/>
    <w:p w14:paraId="11AD0227" w14:textId="77777777" w:rsidR="00095CD4" w:rsidRDefault="00714BC9"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11AD0228" w14:textId="77777777" w:rsidR="00A93E3F" w:rsidRDefault="003D5790" w:rsidP="00095CD4">
      <w:pPr>
        <w:pStyle w:val="Heading1"/>
      </w:pPr>
      <w:r>
        <w:lastRenderedPageBreak/>
        <w:t>Areas for improvement</w:t>
      </w:r>
    </w:p>
    <w:p w14:paraId="11AD022C" w14:textId="77777777" w:rsidR="004B33E7" w:rsidRPr="00E830C7" w:rsidRDefault="003D5790"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C75D614" w14:textId="49083367" w:rsidR="00826E2F" w:rsidRPr="00853601" w:rsidRDefault="00826E2F" w:rsidP="00826E2F">
      <w:pPr>
        <w:pStyle w:val="Heading3"/>
      </w:pPr>
      <w:r w:rsidRPr="00853601">
        <w:t>Requirement 3(3)(a)</w:t>
      </w:r>
    </w:p>
    <w:p w14:paraId="7FA2A8A2" w14:textId="77777777" w:rsidR="00826E2F" w:rsidRPr="004A3816" w:rsidRDefault="00826E2F" w:rsidP="00826E2F">
      <w:pPr>
        <w:rPr>
          <w:i/>
        </w:rPr>
      </w:pPr>
      <w:r w:rsidRPr="004A3816">
        <w:rPr>
          <w:i/>
        </w:rPr>
        <w:t>Each consumer gets safe and effective personal care, clinical care, or both personal care and clinical care, that:</w:t>
      </w:r>
    </w:p>
    <w:p w14:paraId="1E2C5A4C" w14:textId="77777777" w:rsidR="00826E2F" w:rsidRPr="004A3816" w:rsidRDefault="00826E2F" w:rsidP="00826E2F">
      <w:pPr>
        <w:numPr>
          <w:ilvl w:val="0"/>
          <w:numId w:val="39"/>
        </w:numPr>
        <w:tabs>
          <w:tab w:val="right" w:pos="9026"/>
        </w:tabs>
        <w:spacing w:before="0" w:after="0"/>
        <w:ind w:left="567" w:hanging="425"/>
        <w:outlineLvl w:val="4"/>
        <w:rPr>
          <w:i/>
        </w:rPr>
      </w:pPr>
      <w:r w:rsidRPr="004A3816">
        <w:rPr>
          <w:i/>
        </w:rPr>
        <w:t>is best practice; and</w:t>
      </w:r>
    </w:p>
    <w:p w14:paraId="2690CA70" w14:textId="77777777" w:rsidR="00826E2F" w:rsidRPr="004A3816" w:rsidRDefault="00826E2F" w:rsidP="00826E2F">
      <w:pPr>
        <w:numPr>
          <w:ilvl w:val="0"/>
          <w:numId w:val="39"/>
        </w:numPr>
        <w:tabs>
          <w:tab w:val="right" w:pos="9026"/>
        </w:tabs>
        <w:spacing w:before="0" w:after="0"/>
        <w:ind w:left="567" w:hanging="425"/>
        <w:outlineLvl w:val="4"/>
        <w:rPr>
          <w:i/>
        </w:rPr>
      </w:pPr>
      <w:r w:rsidRPr="004A3816">
        <w:rPr>
          <w:i/>
        </w:rPr>
        <w:t>is tailored to their needs; and</w:t>
      </w:r>
    </w:p>
    <w:p w14:paraId="1BB2E057" w14:textId="77777777" w:rsidR="00826E2F" w:rsidRPr="004A3816" w:rsidRDefault="00826E2F" w:rsidP="00826E2F">
      <w:pPr>
        <w:numPr>
          <w:ilvl w:val="0"/>
          <w:numId w:val="39"/>
        </w:numPr>
        <w:tabs>
          <w:tab w:val="right" w:pos="9026"/>
        </w:tabs>
        <w:spacing w:before="0" w:after="0"/>
        <w:ind w:left="567" w:hanging="425"/>
        <w:outlineLvl w:val="4"/>
        <w:rPr>
          <w:i/>
        </w:rPr>
      </w:pPr>
      <w:r w:rsidRPr="004A3816">
        <w:rPr>
          <w:i/>
        </w:rPr>
        <w:t>optimises their health and well-being.</w:t>
      </w:r>
    </w:p>
    <w:p w14:paraId="54A12691" w14:textId="557ABDAF" w:rsidR="00826E2F" w:rsidRDefault="00826E2F" w:rsidP="00826E2F">
      <w:pPr>
        <w:spacing w:before="120"/>
        <w:rPr>
          <w:rFonts w:eastAsia="Calibri"/>
          <w:color w:val="auto"/>
          <w:lang w:eastAsia="en-US"/>
        </w:rPr>
      </w:pPr>
      <w:r>
        <w:rPr>
          <w:rFonts w:eastAsia="Calibri"/>
          <w:color w:val="auto"/>
          <w:lang w:eastAsia="en-US"/>
        </w:rPr>
        <w:t>The Approved Provider must demonstrate that:</w:t>
      </w:r>
    </w:p>
    <w:p w14:paraId="6D9A3B96" w14:textId="7B71DCB2" w:rsidR="00826E2F" w:rsidRDefault="00826E2F" w:rsidP="00826E2F">
      <w:pPr>
        <w:pStyle w:val="ListParagraph"/>
        <w:numPr>
          <w:ilvl w:val="0"/>
          <w:numId w:val="40"/>
        </w:numPr>
        <w:spacing w:before="120"/>
        <w:rPr>
          <w:rFonts w:eastAsia="Calibri"/>
          <w:color w:val="auto"/>
          <w:lang w:eastAsia="en-US"/>
        </w:rPr>
      </w:pPr>
      <w:r w:rsidRPr="00826E2F">
        <w:rPr>
          <w:rFonts w:eastAsia="Calibri"/>
          <w:color w:val="auto"/>
          <w:lang w:eastAsia="en-US"/>
        </w:rPr>
        <w:t>each consumer get</w:t>
      </w:r>
      <w:r>
        <w:rPr>
          <w:rFonts w:eastAsia="Calibri"/>
          <w:color w:val="auto"/>
          <w:lang w:eastAsia="en-US"/>
        </w:rPr>
        <w:t>s</w:t>
      </w:r>
      <w:r w:rsidRPr="00826E2F">
        <w:rPr>
          <w:rFonts w:eastAsia="Calibri"/>
          <w:color w:val="auto"/>
          <w:lang w:eastAsia="en-US"/>
        </w:rPr>
        <w:t xml:space="preserve"> safe effective personal and/or clinical care, which is best practice, is tailored to meet their needs and/or care which optimises their health and wellbeing</w:t>
      </w:r>
      <w:r>
        <w:rPr>
          <w:rFonts w:eastAsia="Calibri"/>
          <w:color w:val="auto"/>
          <w:lang w:eastAsia="en-US"/>
        </w:rPr>
        <w:t xml:space="preserve"> relating to </w:t>
      </w:r>
      <w:r w:rsidRPr="00826E2F">
        <w:rPr>
          <w:rFonts w:eastAsia="Calibri"/>
          <w:color w:val="auto"/>
          <w:lang w:eastAsia="en-US"/>
        </w:rPr>
        <w:t>manag</w:t>
      </w:r>
      <w:r>
        <w:rPr>
          <w:rFonts w:eastAsia="Calibri"/>
          <w:color w:val="auto"/>
          <w:lang w:eastAsia="en-US"/>
        </w:rPr>
        <w:t>ing</w:t>
      </w:r>
      <w:r w:rsidRPr="00826E2F">
        <w:rPr>
          <w:rFonts w:eastAsia="Calibri"/>
          <w:color w:val="auto"/>
          <w:lang w:eastAsia="en-US"/>
        </w:rPr>
        <w:t xml:space="preserve"> behaviours </w:t>
      </w:r>
      <w:r>
        <w:rPr>
          <w:rFonts w:eastAsia="Calibri"/>
          <w:color w:val="auto"/>
          <w:lang w:eastAsia="en-US"/>
        </w:rPr>
        <w:t xml:space="preserve">which </w:t>
      </w:r>
      <w:r w:rsidRPr="00826E2F">
        <w:rPr>
          <w:rFonts w:eastAsia="Calibri"/>
          <w:color w:val="auto"/>
          <w:lang w:eastAsia="en-US"/>
        </w:rPr>
        <w:t>appear to impact negatively on other consumers comfort and wellbeing.</w:t>
      </w:r>
    </w:p>
    <w:p w14:paraId="35C16E3D" w14:textId="77777777" w:rsidR="008B6989" w:rsidRDefault="00826E2F" w:rsidP="00826E2F">
      <w:pPr>
        <w:pStyle w:val="ListParagraph"/>
        <w:numPr>
          <w:ilvl w:val="0"/>
          <w:numId w:val="40"/>
        </w:numPr>
        <w:spacing w:before="120"/>
        <w:rPr>
          <w:rFonts w:eastAsia="Calibri"/>
          <w:color w:val="auto"/>
          <w:lang w:eastAsia="en-US"/>
        </w:rPr>
      </w:pPr>
      <w:r>
        <w:rPr>
          <w:rFonts w:eastAsia="Calibri"/>
          <w:color w:val="auto"/>
          <w:lang w:eastAsia="en-US"/>
        </w:rPr>
        <w:t>W</w:t>
      </w:r>
      <w:r w:rsidRPr="00826E2F">
        <w:rPr>
          <w:rFonts w:eastAsia="Calibri"/>
          <w:color w:val="auto"/>
          <w:lang w:eastAsia="en-US"/>
        </w:rPr>
        <w:t xml:space="preserve">ounds </w:t>
      </w:r>
      <w:r>
        <w:rPr>
          <w:rFonts w:eastAsia="Calibri"/>
          <w:color w:val="auto"/>
          <w:lang w:eastAsia="en-US"/>
        </w:rPr>
        <w:t xml:space="preserve">are appropriately managed </w:t>
      </w:r>
      <w:r w:rsidR="008B6989">
        <w:rPr>
          <w:rFonts w:eastAsia="Calibri"/>
          <w:color w:val="auto"/>
          <w:lang w:eastAsia="en-US"/>
        </w:rPr>
        <w:t>with positive</w:t>
      </w:r>
      <w:r w:rsidRPr="00826E2F">
        <w:rPr>
          <w:rFonts w:eastAsia="Calibri"/>
          <w:color w:val="auto"/>
          <w:lang w:eastAsia="en-US"/>
        </w:rPr>
        <w:t xml:space="preserve"> outcomes for </w:t>
      </w:r>
      <w:r w:rsidR="008B6989">
        <w:rPr>
          <w:rFonts w:eastAsia="Calibri"/>
          <w:color w:val="auto"/>
          <w:lang w:eastAsia="en-US"/>
        </w:rPr>
        <w:t xml:space="preserve">all </w:t>
      </w:r>
      <w:r w:rsidRPr="00826E2F">
        <w:rPr>
          <w:rFonts w:eastAsia="Calibri"/>
          <w:color w:val="auto"/>
          <w:lang w:eastAsia="en-US"/>
        </w:rPr>
        <w:t>consumers.</w:t>
      </w:r>
    </w:p>
    <w:p w14:paraId="3F36FAB0" w14:textId="4214DEC0" w:rsidR="00826E2F" w:rsidRPr="00826E2F" w:rsidRDefault="00826E2F" w:rsidP="00826E2F">
      <w:pPr>
        <w:pStyle w:val="ListParagraph"/>
        <w:numPr>
          <w:ilvl w:val="0"/>
          <w:numId w:val="40"/>
        </w:numPr>
        <w:spacing w:before="120"/>
        <w:rPr>
          <w:rFonts w:eastAsia="Calibri"/>
          <w:color w:val="auto"/>
          <w:lang w:eastAsia="en-US"/>
        </w:rPr>
      </w:pPr>
      <w:r w:rsidRPr="00826E2F">
        <w:rPr>
          <w:rFonts w:eastAsia="Calibri"/>
          <w:color w:val="auto"/>
          <w:lang w:eastAsia="en-US"/>
        </w:rPr>
        <w:t xml:space="preserve">Pain </w:t>
      </w:r>
      <w:r w:rsidR="008B6989">
        <w:rPr>
          <w:rFonts w:eastAsia="Calibri"/>
          <w:color w:val="auto"/>
          <w:lang w:eastAsia="en-US"/>
        </w:rPr>
        <w:t xml:space="preserve">is adequately </w:t>
      </w:r>
      <w:r w:rsidRPr="00826E2F">
        <w:rPr>
          <w:rFonts w:eastAsia="Calibri"/>
          <w:color w:val="auto"/>
          <w:lang w:eastAsia="en-US"/>
        </w:rPr>
        <w:t xml:space="preserve">managed </w:t>
      </w:r>
      <w:r w:rsidR="008B6989">
        <w:rPr>
          <w:rFonts w:eastAsia="Calibri"/>
          <w:color w:val="auto"/>
          <w:lang w:eastAsia="en-US"/>
        </w:rPr>
        <w:t>and</w:t>
      </w:r>
      <w:r w:rsidRPr="00826E2F">
        <w:rPr>
          <w:rFonts w:eastAsia="Calibri"/>
          <w:color w:val="auto"/>
          <w:lang w:eastAsia="en-US"/>
        </w:rPr>
        <w:t xml:space="preserve"> monitored. </w:t>
      </w:r>
    </w:p>
    <w:p w14:paraId="78B1E007" w14:textId="45C75F63" w:rsidR="008B6989" w:rsidRPr="00D435F8" w:rsidRDefault="008B6989" w:rsidP="008B6989">
      <w:pPr>
        <w:pStyle w:val="Heading3"/>
      </w:pPr>
      <w:r w:rsidRPr="00D435F8">
        <w:t>Requirement 3(3)(d)</w:t>
      </w:r>
      <w:r>
        <w:tab/>
      </w:r>
    </w:p>
    <w:p w14:paraId="5AEC5D4F" w14:textId="77777777" w:rsidR="008B6989" w:rsidRPr="004A3816" w:rsidRDefault="008B6989" w:rsidP="008B6989">
      <w:pPr>
        <w:rPr>
          <w:i/>
        </w:rPr>
      </w:pPr>
      <w:r w:rsidRPr="004A3816">
        <w:rPr>
          <w:i/>
          <w:szCs w:val="22"/>
        </w:rPr>
        <w:t>Deterioration or change of a consumer’s mental health, cognitive or physical function, capacity or condition is recognised and responded to in a timely manner.</w:t>
      </w:r>
    </w:p>
    <w:p w14:paraId="6BB2DC93" w14:textId="6C181365" w:rsidR="008B6989" w:rsidRDefault="008B6989" w:rsidP="008B6989">
      <w:pPr>
        <w:spacing w:before="120"/>
        <w:rPr>
          <w:rFonts w:eastAsia="Calibri"/>
          <w:color w:val="auto"/>
          <w:lang w:eastAsia="en-US"/>
        </w:rPr>
      </w:pPr>
      <w:r>
        <w:rPr>
          <w:rFonts w:eastAsia="Calibri"/>
          <w:color w:val="auto"/>
          <w:lang w:eastAsia="en-US"/>
        </w:rPr>
        <w:t>The Approved Provider must demonstrate that:</w:t>
      </w:r>
    </w:p>
    <w:p w14:paraId="553C8C03" w14:textId="6D271E77" w:rsidR="008B6989" w:rsidRDefault="008B6989" w:rsidP="008B6989">
      <w:pPr>
        <w:pStyle w:val="ListParagraph"/>
        <w:numPr>
          <w:ilvl w:val="0"/>
          <w:numId w:val="41"/>
        </w:numPr>
        <w:spacing w:before="120"/>
        <w:rPr>
          <w:rFonts w:eastAsia="Calibri"/>
          <w:color w:val="auto"/>
          <w:lang w:eastAsia="en-US"/>
        </w:rPr>
      </w:pPr>
      <w:r>
        <w:rPr>
          <w:rFonts w:eastAsia="Calibri"/>
          <w:color w:val="auto"/>
          <w:lang w:eastAsia="en-US"/>
        </w:rPr>
        <w:t>They have resolved the gaps identified by the Assessment Team regarding</w:t>
      </w:r>
      <w:r w:rsidRPr="008B6989">
        <w:rPr>
          <w:rFonts w:eastAsia="Calibri"/>
          <w:color w:val="auto"/>
          <w:lang w:eastAsia="en-US"/>
        </w:rPr>
        <w:t xml:space="preserve"> deficits in </w:t>
      </w:r>
      <w:r>
        <w:rPr>
          <w:rFonts w:eastAsia="Calibri"/>
          <w:color w:val="auto"/>
          <w:lang w:eastAsia="en-US"/>
        </w:rPr>
        <w:t xml:space="preserve">staff’s </w:t>
      </w:r>
      <w:r w:rsidRPr="008B6989">
        <w:rPr>
          <w:rFonts w:eastAsia="Calibri"/>
          <w:color w:val="auto"/>
          <w:lang w:eastAsia="en-US"/>
        </w:rPr>
        <w:t>identification and management of consumer deterioration in their physical health status</w:t>
      </w:r>
      <w:r>
        <w:rPr>
          <w:rFonts w:eastAsia="Calibri"/>
          <w:color w:val="auto"/>
          <w:lang w:eastAsia="en-US"/>
        </w:rPr>
        <w:t xml:space="preserve"> relating to falls, pain, wound management and chemical restraint</w:t>
      </w:r>
      <w:r w:rsidRPr="008B6989">
        <w:rPr>
          <w:rFonts w:eastAsia="Calibri"/>
          <w:color w:val="auto"/>
          <w:lang w:eastAsia="en-US"/>
        </w:rPr>
        <w:t xml:space="preserve">. </w:t>
      </w:r>
    </w:p>
    <w:p w14:paraId="66999C3B" w14:textId="04DB59DB" w:rsidR="008B6989" w:rsidRPr="008B6989" w:rsidRDefault="008B6989" w:rsidP="008B6989">
      <w:pPr>
        <w:pStyle w:val="ListParagraph"/>
        <w:numPr>
          <w:ilvl w:val="0"/>
          <w:numId w:val="41"/>
        </w:numPr>
        <w:spacing w:before="120"/>
        <w:rPr>
          <w:rFonts w:eastAsia="Calibri"/>
          <w:color w:val="auto"/>
          <w:lang w:eastAsia="en-US"/>
        </w:rPr>
      </w:pPr>
      <w:r>
        <w:rPr>
          <w:rFonts w:eastAsia="Calibri"/>
          <w:color w:val="auto"/>
          <w:lang w:eastAsia="en-US"/>
        </w:rPr>
        <w:t xml:space="preserve">They have improved </w:t>
      </w:r>
      <w:r w:rsidRPr="008B6989">
        <w:rPr>
          <w:rFonts w:eastAsia="Calibri"/>
          <w:color w:val="auto"/>
          <w:lang w:eastAsia="en-US"/>
        </w:rPr>
        <w:t>staff understanding and oversight of consumers wound and pain management and that issues have</w:t>
      </w:r>
      <w:r>
        <w:rPr>
          <w:rFonts w:eastAsia="Calibri"/>
          <w:color w:val="auto"/>
          <w:lang w:eastAsia="en-US"/>
        </w:rPr>
        <w:t xml:space="preserve"> been effectively</w:t>
      </w:r>
      <w:r w:rsidRPr="008B6989">
        <w:rPr>
          <w:rFonts w:eastAsia="Calibri"/>
          <w:color w:val="auto"/>
          <w:lang w:eastAsia="en-US"/>
        </w:rPr>
        <w:t xml:space="preserve"> escalated to improve outcomes for consumers. </w:t>
      </w:r>
    </w:p>
    <w:p w14:paraId="4FDBA411" w14:textId="7684E270" w:rsidR="008B6989" w:rsidRPr="006D3A45" w:rsidRDefault="008B6989" w:rsidP="008B6989">
      <w:pPr>
        <w:pStyle w:val="ListParagraph"/>
        <w:numPr>
          <w:ilvl w:val="0"/>
          <w:numId w:val="0"/>
        </w:numPr>
        <w:spacing w:before="120"/>
        <w:ind w:left="284"/>
        <w:contextualSpacing w:val="0"/>
        <w:rPr>
          <w:rFonts w:eastAsia="Calibri"/>
          <w:color w:val="auto"/>
          <w:lang w:eastAsia="en-US"/>
        </w:rPr>
      </w:pPr>
    </w:p>
    <w:p w14:paraId="11AD022D" w14:textId="2108DF93" w:rsidR="00095CD4" w:rsidRPr="00A3716D" w:rsidRDefault="00714BC9" w:rsidP="00826E2F">
      <w:pPr>
        <w:pStyle w:val="ListBullet"/>
        <w:numPr>
          <w:ilvl w:val="0"/>
          <w:numId w:val="0"/>
        </w:numPr>
        <w:ind w:left="425" w:hanging="425"/>
      </w:pPr>
    </w:p>
    <w:p w14:paraId="11AD0230" w14:textId="77777777" w:rsidR="00A3716D" w:rsidRPr="00095CD4" w:rsidRDefault="00714BC9"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D026D" w14:textId="77777777" w:rsidR="00AC43B3" w:rsidRDefault="003D5790">
      <w:pPr>
        <w:spacing w:before="0" w:after="0" w:line="240" w:lineRule="auto"/>
      </w:pPr>
      <w:r>
        <w:separator/>
      </w:r>
    </w:p>
  </w:endnote>
  <w:endnote w:type="continuationSeparator" w:id="0">
    <w:p w14:paraId="11AD026F" w14:textId="77777777" w:rsidR="00AC43B3" w:rsidRDefault="003D579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0246" w14:textId="77777777" w:rsidR="00506F7F" w:rsidRPr="009A1F1B" w:rsidRDefault="003D579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AD0247" w14:textId="77777777" w:rsidR="00506F7F" w:rsidRPr="00C72FFB" w:rsidRDefault="003D57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St James Villa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1AD0248" w14:textId="77777777" w:rsidR="00506F7F" w:rsidRPr="00C72FFB" w:rsidRDefault="003D57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0249" w14:textId="77777777" w:rsidR="00506F7F" w:rsidRPr="009A1F1B" w:rsidRDefault="003D579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AD024A" w14:textId="77777777" w:rsidR="00506F7F" w:rsidRPr="00C72FFB" w:rsidRDefault="003D57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St James Villa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1AD024B" w14:textId="77777777" w:rsidR="00506F7F" w:rsidRPr="00A3716D" w:rsidRDefault="003D57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D0269" w14:textId="77777777" w:rsidR="00AC43B3" w:rsidRDefault="003D5790">
      <w:pPr>
        <w:spacing w:before="0" w:after="0" w:line="240" w:lineRule="auto"/>
      </w:pPr>
      <w:r>
        <w:separator/>
      </w:r>
    </w:p>
  </w:footnote>
  <w:footnote w:type="continuationSeparator" w:id="0">
    <w:p w14:paraId="11AD026B" w14:textId="77777777" w:rsidR="00AC43B3" w:rsidRDefault="003D579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0245" w14:textId="77777777" w:rsidR="00506F7F" w:rsidRDefault="003D579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1AD0269" wp14:editId="11AD026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08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0267" w14:textId="77777777" w:rsidR="008F32C8" w:rsidRPr="008F32C8" w:rsidRDefault="003D579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1AD02A1" wp14:editId="11AD02A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249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0268" w14:textId="77777777" w:rsidR="00506F7F" w:rsidRDefault="003D5790" w:rsidP="009C6F30">
    <w:pPr>
      <w:tabs>
        <w:tab w:val="left" w:pos="3624"/>
      </w:tabs>
    </w:pPr>
    <w:r>
      <w:rPr>
        <w:noProof/>
        <w:color w:val="auto"/>
        <w:sz w:val="20"/>
      </w:rPr>
      <w:drawing>
        <wp:anchor distT="0" distB="0" distL="114300" distR="114300" simplePos="0" relativeHeight="251668480" behindDoc="1" locked="0" layoutInCell="1" allowOverlap="1" wp14:anchorId="11AD02A3" wp14:editId="11AD02A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3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024C" w14:textId="77777777" w:rsidR="00A627C8" w:rsidRDefault="003D579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1AD026B" wp14:editId="11AD026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4099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024D" w14:textId="77777777" w:rsidR="00506F7F" w:rsidRDefault="003D5790">
    <w:pPr>
      <w:pStyle w:val="Header"/>
    </w:pPr>
    <w:r w:rsidRPr="003C6EC2">
      <w:rPr>
        <w:rFonts w:eastAsia="Calibri"/>
        <w:noProof/>
      </w:rPr>
      <w:drawing>
        <wp:anchor distT="0" distB="0" distL="114300" distR="114300" simplePos="0" relativeHeight="251669504" behindDoc="1" locked="0" layoutInCell="1" allowOverlap="1" wp14:anchorId="11AD026D" wp14:editId="11AD026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034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024E" w14:textId="77777777" w:rsidR="00506F7F" w:rsidRDefault="003D5790" w:rsidP="0004322A">
    <w:r>
      <w:rPr>
        <w:noProof/>
        <w:color w:val="auto"/>
        <w:sz w:val="20"/>
      </w:rPr>
      <w:drawing>
        <wp:anchor distT="0" distB="0" distL="114300" distR="114300" simplePos="0" relativeHeight="251660288" behindDoc="1" locked="0" layoutInCell="1" allowOverlap="1" wp14:anchorId="11AD026F" wp14:editId="11AD027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846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0254" w14:textId="77777777" w:rsidR="00FB0086" w:rsidRPr="00703E80" w:rsidRDefault="003D579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1AD027B" wp14:editId="11AD027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1251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0255" w14:textId="77777777" w:rsidR="00506F7F" w:rsidRPr="00FB0086" w:rsidRDefault="003D5790" w:rsidP="00FB0086">
    <w:pPr>
      <w:pStyle w:val="Header"/>
    </w:pPr>
    <w:r>
      <w:rPr>
        <w:noProof/>
        <w:color w:val="auto"/>
        <w:sz w:val="20"/>
      </w:rPr>
      <w:drawing>
        <wp:anchor distT="0" distB="0" distL="114300" distR="114300" simplePos="0" relativeHeight="251676672" behindDoc="1" locked="0" layoutInCell="1" allowOverlap="1" wp14:anchorId="11AD027D" wp14:editId="11AD027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0354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0256" w14:textId="77777777" w:rsidR="00506F7F" w:rsidRDefault="003D5790" w:rsidP="0004322A">
    <w:r>
      <w:rPr>
        <w:noProof/>
        <w:color w:val="auto"/>
        <w:sz w:val="20"/>
      </w:rPr>
      <w:drawing>
        <wp:anchor distT="0" distB="0" distL="114300" distR="114300" simplePos="0" relativeHeight="251662336" behindDoc="1" locked="0" layoutInCell="1" allowOverlap="1" wp14:anchorId="11AD027F" wp14:editId="11AD028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648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0257" w14:textId="658746FB" w:rsidR="00FB0086" w:rsidRPr="00703E80" w:rsidRDefault="003D579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1AD0281" wp14:editId="11AD028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844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0266" w14:textId="77777777" w:rsidR="008D7780" w:rsidRPr="00703E80" w:rsidRDefault="003D579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1AD029F" wp14:editId="11AD02A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666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00693DC">
      <w:start w:val="1"/>
      <w:numFmt w:val="lowerRoman"/>
      <w:lvlText w:val="(%1)"/>
      <w:lvlJc w:val="left"/>
      <w:pPr>
        <w:ind w:left="1080" w:hanging="720"/>
      </w:pPr>
      <w:rPr>
        <w:rFonts w:hint="default"/>
        <w:b w:val="0"/>
      </w:rPr>
    </w:lvl>
    <w:lvl w:ilvl="1" w:tplc="FD52D520" w:tentative="1">
      <w:start w:val="1"/>
      <w:numFmt w:val="lowerLetter"/>
      <w:lvlText w:val="%2."/>
      <w:lvlJc w:val="left"/>
      <w:pPr>
        <w:ind w:left="1440" w:hanging="360"/>
      </w:pPr>
    </w:lvl>
    <w:lvl w:ilvl="2" w:tplc="BA38928E" w:tentative="1">
      <w:start w:val="1"/>
      <w:numFmt w:val="lowerRoman"/>
      <w:lvlText w:val="%3."/>
      <w:lvlJc w:val="right"/>
      <w:pPr>
        <w:ind w:left="2160" w:hanging="180"/>
      </w:pPr>
    </w:lvl>
    <w:lvl w:ilvl="3" w:tplc="F2A42C5C" w:tentative="1">
      <w:start w:val="1"/>
      <w:numFmt w:val="decimal"/>
      <w:lvlText w:val="%4."/>
      <w:lvlJc w:val="left"/>
      <w:pPr>
        <w:ind w:left="2880" w:hanging="360"/>
      </w:pPr>
    </w:lvl>
    <w:lvl w:ilvl="4" w:tplc="1068C77C" w:tentative="1">
      <w:start w:val="1"/>
      <w:numFmt w:val="lowerLetter"/>
      <w:lvlText w:val="%5."/>
      <w:lvlJc w:val="left"/>
      <w:pPr>
        <w:ind w:left="3600" w:hanging="360"/>
      </w:pPr>
    </w:lvl>
    <w:lvl w:ilvl="5" w:tplc="666EF212" w:tentative="1">
      <w:start w:val="1"/>
      <w:numFmt w:val="lowerRoman"/>
      <w:lvlText w:val="%6."/>
      <w:lvlJc w:val="right"/>
      <w:pPr>
        <w:ind w:left="4320" w:hanging="180"/>
      </w:pPr>
    </w:lvl>
    <w:lvl w:ilvl="6" w:tplc="652A600E" w:tentative="1">
      <w:start w:val="1"/>
      <w:numFmt w:val="decimal"/>
      <w:lvlText w:val="%7."/>
      <w:lvlJc w:val="left"/>
      <w:pPr>
        <w:ind w:left="5040" w:hanging="360"/>
      </w:pPr>
    </w:lvl>
    <w:lvl w:ilvl="7" w:tplc="7F3247C2" w:tentative="1">
      <w:start w:val="1"/>
      <w:numFmt w:val="lowerLetter"/>
      <w:lvlText w:val="%8."/>
      <w:lvlJc w:val="left"/>
      <w:pPr>
        <w:ind w:left="5760" w:hanging="360"/>
      </w:pPr>
    </w:lvl>
    <w:lvl w:ilvl="8" w:tplc="50202FF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ABE7CC8">
      <w:start w:val="1"/>
      <w:numFmt w:val="bullet"/>
      <w:pStyle w:val="ListParagraph"/>
      <w:lvlText w:val=""/>
      <w:lvlJc w:val="left"/>
      <w:pPr>
        <w:ind w:left="1440" w:hanging="360"/>
      </w:pPr>
      <w:rPr>
        <w:rFonts w:ascii="Symbol" w:hAnsi="Symbol" w:hint="default"/>
        <w:color w:val="auto"/>
      </w:rPr>
    </w:lvl>
    <w:lvl w:ilvl="1" w:tplc="620A8A30" w:tentative="1">
      <w:start w:val="1"/>
      <w:numFmt w:val="bullet"/>
      <w:lvlText w:val="o"/>
      <w:lvlJc w:val="left"/>
      <w:pPr>
        <w:ind w:left="2160" w:hanging="360"/>
      </w:pPr>
      <w:rPr>
        <w:rFonts w:ascii="Courier New" w:hAnsi="Courier New" w:cs="Courier New" w:hint="default"/>
      </w:rPr>
    </w:lvl>
    <w:lvl w:ilvl="2" w:tplc="B8FAF038" w:tentative="1">
      <w:start w:val="1"/>
      <w:numFmt w:val="bullet"/>
      <w:lvlText w:val=""/>
      <w:lvlJc w:val="left"/>
      <w:pPr>
        <w:ind w:left="2880" w:hanging="360"/>
      </w:pPr>
      <w:rPr>
        <w:rFonts w:ascii="Wingdings" w:hAnsi="Wingdings" w:hint="default"/>
      </w:rPr>
    </w:lvl>
    <w:lvl w:ilvl="3" w:tplc="3084BA8A" w:tentative="1">
      <w:start w:val="1"/>
      <w:numFmt w:val="bullet"/>
      <w:lvlText w:val=""/>
      <w:lvlJc w:val="left"/>
      <w:pPr>
        <w:ind w:left="3600" w:hanging="360"/>
      </w:pPr>
      <w:rPr>
        <w:rFonts w:ascii="Symbol" w:hAnsi="Symbol" w:hint="default"/>
      </w:rPr>
    </w:lvl>
    <w:lvl w:ilvl="4" w:tplc="BA6EBD9E" w:tentative="1">
      <w:start w:val="1"/>
      <w:numFmt w:val="bullet"/>
      <w:lvlText w:val="o"/>
      <w:lvlJc w:val="left"/>
      <w:pPr>
        <w:ind w:left="4320" w:hanging="360"/>
      </w:pPr>
      <w:rPr>
        <w:rFonts w:ascii="Courier New" w:hAnsi="Courier New" w:cs="Courier New" w:hint="default"/>
      </w:rPr>
    </w:lvl>
    <w:lvl w:ilvl="5" w:tplc="EF7ABAEA" w:tentative="1">
      <w:start w:val="1"/>
      <w:numFmt w:val="bullet"/>
      <w:lvlText w:val=""/>
      <w:lvlJc w:val="left"/>
      <w:pPr>
        <w:ind w:left="5040" w:hanging="360"/>
      </w:pPr>
      <w:rPr>
        <w:rFonts w:ascii="Wingdings" w:hAnsi="Wingdings" w:hint="default"/>
      </w:rPr>
    </w:lvl>
    <w:lvl w:ilvl="6" w:tplc="244CC542" w:tentative="1">
      <w:start w:val="1"/>
      <w:numFmt w:val="bullet"/>
      <w:lvlText w:val=""/>
      <w:lvlJc w:val="left"/>
      <w:pPr>
        <w:ind w:left="5760" w:hanging="360"/>
      </w:pPr>
      <w:rPr>
        <w:rFonts w:ascii="Symbol" w:hAnsi="Symbol" w:hint="default"/>
      </w:rPr>
    </w:lvl>
    <w:lvl w:ilvl="7" w:tplc="FFC82C78" w:tentative="1">
      <w:start w:val="1"/>
      <w:numFmt w:val="bullet"/>
      <w:lvlText w:val="o"/>
      <w:lvlJc w:val="left"/>
      <w:pPr>
        <w:ind w:left="6480" w:hanging="360"/>
      </w:pPr>
      <w:rPr>
        <w:rFonts w:ascii="Courier New" w:hAnsi="Courier New" w:cs="Courier New" w:hint="default"/>
      </w:rPr>
    </w:lvl>
    <w:lvl w:ilvl="8" w:tplc="80A0DD8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21EEC6C">
      <w:start w:val="1"/>
      <w:numFmt w:val="lowerRoman"/>
      <w:lvlText w:val="(%1)"/>
      <w:lvlJc w:val="left"/>
      <w:pPr>
        <w:ind w:left="1004" w:hanging="720"/>
      </w:pPr>
      <w:rPr>
        <w:rFonts w:hint="default"/>
        <w:b w:val="0"/>
      </w:rPr>
    </w:lvl>
    <w:lvl w:ilvl="1" w:tplc="9BD276C6" w:tentative="1">
      <w:start w:val="1"/>
      <w:numFmt w:val="lowerLetter"/>
      <w:lvlText w:val="%2."/>
      <w:lvlJc w:val="left"/>
      <w:pPr>
        <w:ind w:left="1364" w:hanging="360"/>
      </w:pPr>
    </w:lvl>
    <w:lvl w:ilvl="2" w:tplc="017E8FCC" w:tentative="1">
      <w:start w:val="1"/>
      <w:numFmt w:val="lowerRoman"/>
      <w:lvlText w:val="%3."/>
      <w:lvlJc w:val="right"/>
      <w:pPr>
        <w:ind w:left="2084" w:hanging="180"/>
      </w:pPr>
    </w:lvl>
    <w:lvl w:ilvl="3" w:tplc="2F9E407A" w:tentative="1">
      <w:start w:val="1"/>
      <w:numFmt w:val="decimal"/>
      <w:lvlText w:val="%4."/>
      <w:lvlJc w:val="left"/>
      <w:pPr>
        <w:ind w:left="2804" w:hanging="360"/>
      </w:pPr>
    </w:lvl>
    <w:lvl w:ilvl="4" w:tplc="0E1237E8" w:tentative="1">
      <w:start w:val="1"/>
      <w:numFmt w:val="lowerLetter"/>
      <w:lvlText w:val="%5."/>
      <w:lvlJc w:val="left"/>
      <w:pPr>
        <w:ind w:left="3524" w:hanging="360"/>
      </w:pPr>
    </w:lvl>
    <w:lvl w:ilvl="5" w:tplc="0C94F34A" w:tentative="1">
      <w:start w:val="1"/>
      <w:numFmt w:val="lowerRoman"/>
      <w:lvlText w:val="%6."/>
      <w:lvlJc w:val="right"/>
      <w:pPr>
        <w:ind w:left="4244" w:hanging="180"/>
      </w:pPr>
    </w:lvl>
    <w:lvl w:ilvl="6" w:tplc="F20695D2" w:tentative="1">
      <w:start w:val="1"/>
      <w:numFmt w:val="decimal"/>
      <w:lvlText w:val="%7."/>
      <w:lvlJc w:val="left"/>
      <w:pPr>
        <w:ind w:left="4964" w:hanging="360"/>
      </w:pPr>
    </w:lvl>
    <w:lvl w:ilvl="7" w:tplc="487C2718" w:tentative="1">
      <w:start w:val="1"/>
      <w:numFmt w:val="lowerLetter"/>
      <w:lvlText w:val="%8."/>
      <w:lvlJc w:val="left"/>
      <w:pPr>
        <w:ind w:left="5684" w:hanging="360"/>
      </w:pPr>
    </w:lvl>
    <w:lvl w:ilvl="8" w:tplc="217A8AF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AA82262">
      <w:start w:val="1"/>
      <w:numFmt w:val="lowerRoman"/>
      <w:lvlText w:val="(%1)"/>
      <w:lvlJc w:val="left"/>
      <w:pPr>
        <w:ind w:left="1080" w:hanging="720"/>
      </w:pPr>
      <w:rPr>
        <w:rFonts w:hint="default"/>
      </w:rPr>
    </w:lvl>
    <w:lvl w:ilvl="1" w:tplc="818A04C6" w:tentative="1">
      <w:start w:val="1"/>
      <w:numFmt w:val="lowerLetter"/>
      <w:lvlText w:val="%2."/>
      <w:lvlJc w:val="left"/>
      <w:pPr>
        <w:ind w:left="1440" w:hanging="360"/>
      </w:pPr>
    </w:lvl>
    <w:lvl w:ilvl="2" w:tplc="60145162" w:tentative="1">
      <w:start w:val="1"/>
      <w:numFmt w:val="lowerRoman"/>
      <w:lvlText w:val="%3."/>
      <w:lvlJc w:val="right"/>
      <w:pPr>
        <w:ind w:left="2160" w:hanging="180"/>
      </w:pPr>
    </w:lvl>
    <w:lvl w:ilvl="3" w:tplc="7010B144" w:tentative="1">
      <w:start w:val="1"/>
      <w:numFmt w:val="decimal"/>
      <w:lvlText w:val="%4."/>
      <w:lvlJc w:val="left"/>
      <w:pPr>
        <w:ind w:left="2880" w:hanging="360"/>
      </w:pPr>
    </w:lvl>
    <w:lvl w:ilvl="4" w:tplc="0D5E2C70" w:tentative="1">
      <w:start w:val="1"/>
      <w:numFmt w:val="lowerLetter"/>
      <w:lvlText w:val="%5."/>
      <w:lvlJc w:val="left"/>
      <w:pPr>
        <w:ind w:left="3600" w:hanging="360"/>
      </w:pPr>
    </w:lvl>
    <w:lvl w:ilvl="5" w:tplc="37DA0DE8" w:tentative="1">
      <w:start w:val="1"/>
      <w:numFmt w:val="lowerRoman"/>
      <w:lvlText w:val="%6."/>
      <w:lvlJc w:val="right"/>
      <w:pPr>
        <w:ind w:left="4320" w:hanging="180"/>
      </w:pPr>
    </w:lvl>
    <w:lvl w:ilvl="6" w:tplc="EC5622EE" w:tentative="1">
      <w:start w:val="1"/>
      <w:numFmt w:val="decimal"/>
      <w:lvlText w:val="%7."/>
      <w:lvlJc w:val="left"/>
      <w:pPr>
        <w:ind w:left="5040" w:hanging="360"/>
      </w:pPr>
    </w:lvl>
    <w:lvl w:ilvl="7" w:tplc="7312FB00" w:tentative="1">
      <w:start w:val="1"/>
      <w:numFmt w:val="lowerLetter"/>
      <w:lvlText w:val="%8."/>
      <w:lvlJc w:val="left"/>
      <w:pPr>
        <w:ind w:left="5760" w:hanging="360"/>
      </w:pPr>
    </w:lvl>
    <w:lvl w:ilvl="8" w:tplc="EEAE1AC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8123900">
      <w:start w:val="1"/>
      <w:numFmt w:val="lowerRoman"/>
      <w:lvlText w:val="(%1)"/>
      <w:lvlJc w:val="left"/>
      <w:pPr>
        <w:ind w:left="1080" w:hanging="720"/>
      </w:pPr>
      <w:rPr>
        <w:rFonts w:hint="default"/>
      </w:rPr>
    </w:lvl>
    <w:lvl w:ilvl="1" w:tplc="1D7C81FA" w:tentative="1">
      <w:start w:val="1"/>
      <w:numFmt w:val="lowerLetter"/>
      <w:lvlText w:val="%2."/>
      <w:lvlJc w:val="left"/>
      <w:pPr>
        <w:ind w:left="1440" w:hanging="360"/>
      </w:pPr>
    </w:lvl>
    <w:lvl w:ilvl="2" w:tplc="CE0C39A4" w:tentative="1">
      <w:start w:val="1"/>
      <w:numFmt w:val="lowerRoman"/>
      <w:lvlText w:val="%3."/>
      <w:lvlJc w:val="right"/>
      <w:pPr>
        <w:ind w:left="2160" w:hanging="180"/>
      </w:pPr>
    </w:lvl>
    <w:lvl w:ilvl="3" w:tplc="B8065766" w:tentative="1">
      <w:start w:val="1"/>
      <w:numFmt w:val="decimal"/>
      <w:lvlText w:val="%4."/>
      <w:lvlJc w:val="left"/>
      <w:pPr>
        <w:ind w:left="2880" w:hanging="360"/>
      </w:pPr>
    </w:lvl>
    <w:lvl w:ilvl="4" w:tplc="7FFEB5A8" w:tentative="1">
      <w:start w:val="1"/>
      <w:numFmt w:val="lowerLetter"/>
      <w:lvlText w:val="%5."/>
      <w:lvlJc w:val="left"/>
      <w:pPr>
        <w:ind w:left="3600" w:hanging="360"/>
      </w:pPr>
    </w:lvl>
    <w:lvl w:ilvl="5" w:tplc="748486A6" w:tentative="1">
      <w:start w:val="1"/>
      <w:numFmt w:val="lowerRoman"/>
      <w:lvlText w:val="%6."/>
      <w:lvlJc w:val="right"/>
      <w:pPr>
        <w:ind w:left="4320" w:hanging="180"/>
      </w:pPr>
    </w:lvl>
    <w:lvl w:ilvl="6" w:tplc="0466FD52" w:tentative="1">
      <w:start w:val="1"/>
      <w:numFmt w:val="decimal"/>
      <w:lvlText w:val="%7."/>
      <w:lvlJc w:val="left"/>
      <w:pPr>
        <w:ind w:left="5040" w:hanging="360"/>
      </w:pPr>
    </w:lvl>
    <w:lvl w:ilvl="7" w:tplc="EFA2D15A" w:tentative="1">
      <w:start w:val="1"/>
      <w:numFmt w:val="lowerLetter"/>
      <w:lvlText w:val="%8."/>
      <w:lvlJc w:val="left"/>
      <w:pPr>
        <w:ind w:left="5760" w:hanging="360"/>
      </w:pPr>
    </w:lvl>
    <w:lvl w:ilvl="8" w:tplc="03926478" w:tentative="1">
      <w:start w:val="1"/>
      <w:numFmt w:val="lowerRoman"/>
      <w:lvlText w:val="%9."/>
      <w:lvlJc w:val="right"/>
      <w:pPr>
        <w:ind w:left="6480" w:hanging="180"/>
      </w:pPr>
    </w:lvl>
  </w:abstractNum>
  <w:abstractNum w:abstractNumId="12" w15:restartNumberingAfterBreak="0">
    <w:nsid w:val="21F15A1B"/>
    <w:multiLevelType w:val="hybridMultilevel"/>
    <w:tmpl w:val="5504F770"/>
    <w:lvl w:ilvl="0" w:tplc="6A36FAD2">
      <w:start w:val="1"/>
      <w:numFmt w:val="lowerRoman"/>
      <w:lvlText w:val="(%1)"/>
      <w:lvlJc w:val="left"/>
      <w:pPr>
        <w:ind w:left="1080" w:hanging="720"/>
      </w:pPr>
      <w:rPr>
        <w:rFonts w:hint="default"/>
      </w:rPr>
    </w:lvl>
    <w:lvl w:ilvl="1" w:tplc="CD9A1458" w:tentative="1">
      <w:start w:val="1"/>
      <w:numFmt w:val="lowerLetter"/>
      <w:lvlText w:val="%2."/>
      <w:lvlJc w:val="left"/>
      <w:pPr>
        <w:ind w:left="1440" w:hanging="360"/>
      </w:pPr>
    </w:lvl>
    <w:lvl w:ilvl="2" w:tplc="EEF2580E" w:tentative="1">
      <w:start w:val="1"/>
      <w:numFmt w:val="lowerRoman"/>
      <w:lvlText w:val="%3."/>
      <w:lvlJc w:val="right"/>
      <w:pPr>
        <w:ind w:left="2160" w:hanging="180"/>
      </w:pPr>
    </w:lvl>
    <w:lvl w:ilvl="3" w:tplc="6F48BD3C" w:tentative="1">
      <w:start w:val="1"/>
      <w:numFmt w:val="decimal"/>
      <w:lvlText w:val="%4."/>
      <w:lvlJc w:val="left"/>
      <w:pPr>
        <w:ind w:left="2880" w:hanging="360"/>
      </w:pPr>
    </w:lvl>
    <w:lvl w:ilvl="4" w:tplc="5D142308" w:tentative="1">
      <w:start w:val="1"/>
      <w:numFmt w:val="lowerLetter"/>
      <w:lvlText w:val="%5."/>
      <w:lvlJc w:val="left"/>
      <w:pPr>
        <w:ind w:left="3600" w:hanging="360"/>
      </w:pPr>
    </w:lvl>
    <w:lvl w:ilvl="5" w:tplc="3D62339A" w:tentative="1">
      <w:start w:val="1"/>
      <w:numFmt w:val="lowerRoman"/>
      <w:lvlText w:val="%6."/>
      <w:lvlJc w:val="right"/>
      <w:pPr>
        <w:ind w:left="4320" w:hanging="180"/>
      </w:pPr>
    </w:lvl>
    <w:lvl w:ilvl="6" w:tplc="0DAE3BB2" w:tentative="1">
      <w:start w:val="1"/>
      <w:numFmt w:val="decimal"/>
      <w:lvlText w:val="%7."/>
      <w:lvlJc w:val="left"/>
      <w:pPr>
        <w:ind w:left="5040" w:hanging="360"/>
      </w:pPr>
    </w:lvl>
    <w:lvl w:ilvl="7" w:tplc="6E54F538" w:tentative="1">
      <w:start w:val="1"/>
      <w:numFmt w:val="lowerLetter"/>
      <w:lvlText w:val="%8."/>
      <w:lvlJc w:val="left"/>
      <w:pPr>
        <w:ind w:left="5760" w:hanging="360"/>
      </w:pPr>
    </w:lvl>
    <w:lvl w:ilvl="8" w:tplc="0D6A03A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770B520">
      <w:start w:val="1"/>
      <w:numFmt w:val="lowerRoman"/>
      <w:lvlText w:val="(%1)"/>
      <w:lvlJc w:val="left"/>
      <w:pPr>
        <w:ind w:left="1080" w:hanging="720"/>
      </w:pPr>
      <w:rPr>
        <w:rFonts w:hint="default"/>
        <w:b w:val="0"/>
      </w:rPr>
    </w:lvl>
    <w:lvl w:ilvl="1" w:tplc="13B43B74" w:tentative="1">
      <w:start w:val="1"/>
      <w:numFmt w:val="lowerLetter"/>
      <w:lvlText w:val="%2."/>
      <w:lvlJc w:val="left"/>
      <w:pPr>
        <w:ind w:left="1440" w:hanging="360"/>
      </w:pPr>
    </w:lvl>
    <w:lvl w:ilvl="2" w:tplc="34805E88" w:tentative="1">
      <w:start w:val="1"/>
      <w:numFmt w:val="lowerRoman"/>
      <w:lvlText w:val="%3."/>
      <w:lvlJc w:val="right"/>
      <w:pPr>
        <w:ind w:left="2160" w:hanging="180"/>
      </w:pPr>
    </w:lvl>
    <w:lvl w:ilvl="3" w:tplc="04C08448" w:tentative="1">
      <w:start w:val="1"/>
      <w:numFmt w:val="decimal"/>
      <w:lvlText w:val="%4."/>
      <w:lvlJc w:val="left"/>
      <w:pPr>
        <w:ind w:left="2880" w:hanging="360"/>
      </w:pPr>
    </w:lvl>
    <w:lvl w:ilvl="4" w:tplc="44F4D664" w:tentative="1">
      <w:start w:val="1"/>
      <w:numFmt w:val="lowerLetter"/>
      <w:lvlText w:val="%5."/>
      <w:lvlJc w:val="left"/>
      <w:pPr>
        <w:ind w:left="3600" w:hanging="360"/>
      </w:pPr>
    </w:lvl>
    <w:lvl w:ilvl="5" w:tplc="7D3AA04C" w:tentative="1">
      <w:start w:val="1"/>
      <w:numFmt w:val="lowerRoman"/>
      <w:lvlText w:val="%6."/>
      <w:lvlJc w:val="right"/>
      <w:pPr>
        <w:ind w:left="4320" w:hanging="180"/>
      </w:pPr>
    </w:lvl>
    <w:lvl w:ilvl="6" w:tplc="F6E8C5F2" w:tentative="1">
      <w:start w:val="1"/>
      <w:numFmt w:val="decimal"/>
      <w:lvlText w:val="%7."/>
      <w:lvlJc w:val="left"/>
      <w:pPr>
        <w:ind w:left="5040" w:hanging="360"/>
      </w:pPr>
    </w:lvl>
    <w:lvl w:ilvl="7" w:tplc="5BB499C2" w:tentative="1">
      <w:start w:val="1"/>
      <w:numFmt w:val="lowerLetter"/>
      <w:lvlText w:val="%8."/>
      <w:lvlJc w:val="left"/>
      <w:pPr>
        <w:ind w:left="5760" w:hanging="360"/>
      </w:pPr>
    </w:lvl>
    <w:lvl w:ilvl="8" w:tplc="1598A9D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6AE6156">
      <w:start w:val="1"/>
      <w:numFmt w:val="lowerLetter"/>
      <w:lvlText w:val="(%1)"/>
      <w:lvlJc w:val="left"/>
      <w:pPr>
        <w:ind w:left="360" w:hanging="360"/>
      </w:pPr>
      <w:rPr>
        <w:rFonts w:hint="default"/>
      </w:rPr>
    </w:lvl>
    <w:lvl w:ilvl="1" w:tplc="952E7C64" w:tentative="1">
      <w:start w:val="1"/>
      <w:numFmt w:val="lowerLetter"/>
      <w:lvlText w:val="%2."/>
      <w:lvlJc w:val="left"/>
      <w:pPr>
        <w:ind w:left="1080" w:hanging="360"/>
      </w:pPr>
    </w:lvl>
    <w:lvl w:ilvl="2" w:tplc="9CC4A424" w:tentative="1">
      <w:start w:val="1"/>
      <w:numFmt w:val="lowerRoman"/>
      <w:lvlText w:val="%3."/>
      <w:lvlJc w:val="right"/>
      <w:pPr>
        <w:ind w:left="1800" w:hanging="180"/>
      </w:pPr>
    </w:lvl>
    <w:lvl w:ilvl="3" w:tplc="7B96A8A4" w:tentative="1">
      <w:start w:val="1"/>
      <w:numFmt w:val="decimal"/>
      <w:lvlText w:val="%4."/>
      <w:lvlJc w:val="left"/>
      <w:pPr>
        <w:ind w:left="2520" w:hanging="360"/>
      </w:pPr>
    </w:lvl>
    <w:lvl w:ilvl="4" w:tplc="43A2F032" w:tentative="1">
      <w:start w:val="1"/>
      <w:numFmt w:val="lowerLetter"/>
      <w:lvlText w:val="%5."/>
      <w:lvlJc w:val="left"/>
      <w:pPr>
        <w:ind w:left="3240" w:hanging="360"/>
      </w:pPr>
    </w:lvl>
    <w:lvl w:ilvl="5" w:tplc="39689BB0" w:tentative="1">
      <w:start w:val="1"/>
      <w:numFmt w:val="lowerRoman"/>
      <w:lvlText w:val="%6."/>
      <w:lvlJc w:val="right"/>
      <w:pPr>
        <w:ind w:left="3960" w:hanging="180"/>
      </w:pPr>
    </w:lvl>
    <w:lvl w:ilvl="6" w:tplc="4D9CE5BA" w:tentative="1">
      <w:start w:val="1"/>
      <w:numFmt w:val="decimal"/>
      <w:lvlText w:val="%7."/>
      <w:lvlJc w:val="left"/>
      <w:pPr>
        <w:ind w:left="4680" w:hanging="360"/>
      </w:pPr>
    </w:lvl>
    <w:lvl w:ilvl="7" w:tplc="C1F2DF10" w:tentative="1">
      <w:start w:val="1"/>
      <w:numFmt w:val="lowerLetter"/>
      <w:lvlText w:val="%8."/>
      <w:lvlJc w:val="left"/>
      <w:pPr>
        <w:ind w:left="5400" w:hanging="360"/>
      </w:pPr>
    </w:lvl>
    <w:lvl w:ilvl="8" w:tplc="1C8A42B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FEE66300">
      <w:start w:val="1"/>
      <w:numFmt w:val="decimal"/>
      <w:lvlText w:val="%1."/>
      <w:lvlJc w:val="left"/>
      <w:pPr>
        <w:ind w:left="360" w:hanging="360"/>
      </w:pPr>
      <w:rPr>
        <w:rFonts w:hint="default"/>
      </w:rPr>
    </w:lvl>
    <w:lvl w:ilvl="1" w:tplc="599E703A" w:tentative="1">
      <w:start w:val="1"/>
      <w:numFmt w:val="lowerLetter"/>
      <w:lvlText w:val="%2."/>
      <w:lvlJc w:val="left"/>
      <w:pPr>
        <w:ind w:left="1080" w:hanging="360"/>
      </w:pPr>
    </w:lvl>
    <w:lvl w:ilvl="2" w:tplc="EE76BAD4" w:tentative="1">
      <w:start w:val="1"/>
      <w:numFmt w:val="lowerRoman"/>
      <w:lvlText w:val="%3."/>
      <w:lvlJc w:val="right"/>
      <w:pPr>
        <w:ind w:left="1800" w:hanging="180"/>
      </w:pPr>
    </w:lvl>
    <w:lvl w:ilvl="3" w:tplc="E628376A" w:tentative="1">
      <w:start w:val="1"/>
      <w:numFmt w:val="decimal"/>
      <w:lvlText w:val="%4."/>
      <w:lvlJc w:val="left"/>
      <w:pPr>
        <w:ind w:left="2520" w:hanging="360"/>
      </w:pPr>
    </w:lvl>
    <w:lvl w:ilvl="4" w:tplc="524C9598" w:tentative="1">
      <w:start w:val="1"/>
      <w:numFmt w:val="lowerLetter"/>
      <w:lvlText w:val="%5."/>
      <w:lvlJc w:val="left"/>
      <w:pPr>
        <w:ind w:left="3240" w:hanging="360"/>
      </w:pPr>
    </w:lvl>
    <w:lvl w:ilvl="5" w:tplc="4CACF5CA" w:tentative="1">
      <w:start w:val="1"/>
      <w:numFmt w:val="lowerRoman"/>
      <w:lvlText w:val="%6."/>
      <w:lvlJc w:val="right"/>
      <w:pPr>
        <w:ind w:left="3960" w:hanging="180"/>
      </w:pPr>
    </w:lvl>
    <w:lvl w:ilvl="6" w:tplc="EAA20FA0" w:tentative="1">
      <w:start w:val="1"/>
      <w:numFmt w:val="decimal"/>
      <w:lvlText w:val="%7."/>
      <w:lvlJc w:val="left"/>
      <w:pPr>
        <w:ind w:left="4680" w:hanging="360"/>
      </w:pPr>
    </w:lvl>
    <w:lvl w:ilvl="7" w:tplc="CD780558" w:tentative="1">
      <w:start w:val="1"/>
      <w:numFmt w:val="lowerLetter"/>
      <w:lvlText w:val="%8."/>
      <w:lvlJc w:val="left"/>
      <w:pPr>
        <w:ind w:left="5400" w:hanging="360"/>
      </w:pPr>
    </w:lvl>
    <w:lvl w:ilvl="8" w:tplc="400C5A6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18A1778">
      <w:start w:val="1"/>
      <w:numFmt w:val="decimal"/>
      <w:lvlText w:val="%1."/>
      <w:lvlJc w:val="left"/>
      <w:pPr>
        <w:ind w:left="360" w:hanging="360"/>
      </w:pPr>
      <w:rPr>
        <w:rFonts w:hint="default"/>
      </w:rPr>
    </w:lvl>
    <w:lvl w:ilvl="1" w:tplc="A0A6ADA6" w:tentative="1">
      <w:start w:val="1"/>
      <w:numFmt w:val="lowerLetter"/>
      <w:lvlText w:val="%2."/>
      <w:lvlJc w:val="left"/>
      <w:pPr>
        <w:ind w:left="1080" w:hanging="360"/>
      </w:pPr>
    </w:lvl>
    <w:lvl w:ilvl="2" w:tplc="6B2CF6E4" w:tentative="1">
      <w:start w:val="1"/>
      <w:numFmt w:val="lowerRoman"/>
      <w:lvlText w:val="%3."/>
      <w:lvlJc w:val="right"/>
      <w:pPr>
        <w:ind w:left="1800" w:hanging="180"/>
      </w:pPr>
    </w:lvl>
    <w:lvl w:ilvl="3" w:tplc="273ED4EE" w:tentative="1">
      <w:start w:val="1"/>
      <w:numFmt w:val="decimal"/>
      <w:lvlText w:val="%4."/>
      <w:lvlJc w:val="left"/>
      <w:pPr>
        <w:ind w:left="2520" w:hanging="360"/>
      </w:pPr>
    </w:lvl>
    <w:lvl w:ilvl="4" w:tplc="5CF0EB30" w:tentative="1">
      <w:start w:val="1"/>
      <w:numFmt w:val="lowerLetter"/>
      <w:lvlText w:val="%5."/>
      <w:lvlJc w:val="left"/>
      <w:pPr>
        <w:ind w:left="3240" w:hanging="360"/>
      </w:pPr>
    </w:lvl>
    <w:lvl w:ilvl="5" w:tplc="4D86A12C" w:tentative="1">
      <w:start w:val="1"/>
      <w:numFmt w:val="lowerRoman"/>
      <w:lvlText w:val="%6."/>
      <w:lvlJc w:val="right"/>
      <w:pPr>
        <w:ind w:left="3960" w:hanging="180"/>
      </w:pPr>
    </w:lvl>
    <w:lvl w:ilvl="6" w:tplc="7C2C23C8" w:tentative="1">
      <w:start w:val="1"/>
      <w:numFmt w:val="decimal"/>
      <w:lvlText w:val="%7."/>
      <w:lvlJc w:val="left"/>
      <w:pPr>
        <w:ind w:left="4680" w:hanging="360"/>
      </w:pPr>
    </w:lvl>
    <w:lvl w:ilvl="7" w:tplc="F15E6266" w:tentative="1">
      <w:start w:val="1"/>
      <w:numFmt w:val="lowerLetter"/>
      <w:lvlText w:val="%8."/>
      <w:lvlJc w:val="left"/>
      <w:pPr>
        <w:ind w:left="5400" w:hanging="360"/>
      </w:pPr>
    </w:lvl>
    <w:lvl w:ilvl="8" w:tplc="6B82FCB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F300F7C">
      <w:start w:val="1"/>
      <w:numFmt w:val="lowerRoman"/>
      <w:lvlText w:val="(%1)"/>
      <w:lvlJc w:val="left"/>
      <w:pPr>
        <w:ind w:left="1080" w:hanging="720"/>
      </w:pPr>
      <w:rPr>
        <w:rFonts w:hint="default"/>
        <w:b w:val="0"/>
      </w:rPr>
    </w:lvl>
    <w:lvl w:ilvl="1" w:tplc="8E967ED4" w:tentative="1">
      <w:start w:val="1"/>
      <w:numFmt w:val="lowerLetter"/>
      <w:lvlText w:val="%2."/>
      <w:lvlJc w:val="left"/>
      <w:pPr>
        <w:ind w:left="1440" w:hanging="360"/>
      </w:pPr>
    </w:lvl>
    <w:lvl w:ilvl="2" w:tplc="176CF692" w:tentative="1">
      <w:start w:val="1"/>
      <w:numFmt w:val="lowerRoman"/>
      <w:lvlText w:val="%3."/>
      <w:lvlJc w:val="right"/>
      <w:pPr>
        <w:ind w:left="2160" w:hanging="180"/>
      </w:pPr>
    </w:lvl>
    <w:lvl w:ilvl="3" w:tplc="F75C2018" w:tentative="1">
      <w:start w:val="1"/>
      <w:numFmt w:val="decimal"/>
      <w:lvlText w:val="%4."/>
      <w:lvlJc w:val="left"/>
      <w:pPr>
        <w:ind w:left="2880" w:hanging="360"/>
      </w:pPr>
    </w:lvl>
    <w:lvl w:ilvl="4" w:tplc="9A0E8C04" w:tentative="1">
      <w:start w:val="1"/>
      <w:numFmt w:val="lowerLetter"/>
      <w:lvlText w:val="%5."/>
      <w:lvlJc w:val="left"/>
      <w:pPr>
        <w:ind w:left="3600" w:hanging="360"/>
      </w:pPr>
    </w:lvl>
    <w:lvl w:ilvl="5" w:tplc="E6BA2F90" w:tentative="1">
      <w:start w:val="1"/>
      <w:numFmt w:val="lowerRoman"/>
      <w:lvlText w:val="%6."/>
      <w:lvlJc w:val="right"/>
      <w:pPr>
        <w:ind w:left="4320" w:hanging="180"/>
      </w:pPr>
    </w:lvl>
    <w:lvl w:ilvl="6" w:tplc="2C3A332A" w:tentative="1">
      <w:start w:val="1"/>
      <w:numFmt w:val="decimal"/>
      <w:lvlText w:val="%7."/>
      <w:lvlJc w:val="left"/>
      <w:pPr>
        <w:ind w:left="5040" w:hanging="360"/>
      </w:pPr>
    </w:lvl>
    <w:lvl w:ilvl="7" w:tplc="52F87E12" w:tentative="1">
      <w:start w:val="1"/>
      <w:numFmt w:val="lowerLetter"/>
      <w:lvlText w:val="%8."/>
      <w:lvlJc w:val="left"/>
      <w:pPr>
        <w:ind w:left="5760" w:hanging="360"/>
      </w:pPr>
    </w:lvl>
    <w:lvl w:ilvl="8" w:tplc="0C4AD6A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1126892">
      <w:start w:val="1"/>
      <w:numFmt w:val="lowerRoman"/>
      <w:lvlText w:val="(%1)"/>
      <w:lvlJc w:val="left"/>
      <w:pPr>
        <w:ind w:left="1080" w:hanging="720"/>
      </w:pPr>
      <w:rPr>
        <w:rFonts w:hint="default"/>
      </w:rPr>
    </w:lvl>
    <w:lvl w:ilvl="1" w:tplc="382A1926" w:tentative="1">
      <w:start w:val="1"/>
      <w:numFmt w:val="lowerLetter"/>
      <w:lvlText w:val="%2."/>
      <w:lvlJc w:val="left"/>
      <w:pPr>
        <w:ind w:left="1440" w:hanging="360"/>
      </w:pPr>
    </w:lvl>
    <w:lvl w:ilvl="2" w:tplc="29E000D2" w:tentative="1">
      <w:start w:val="1"/>
      <w:numFmt w:val="lowerRoman"/>
      <w:lvlText w:val="%3."/>
      <w:lvlJc w:val="right"/>
      <w:pPr>
        <w:ind w:left="2160" w:hanging="180"/>
      </w:pPr>
    </w:lvl>
    <w:lvl w:ilvl="3" w:tplc="E8CC7FB6" w:tentative="1">
      <w:start w:val="1"/>
      <w:numFmt w:val="decimal"/>
      <w:lvlText w:val="%4."/>
      <w:lvlJc w:val="left"/>
      <w:pPr>
        <w:ind w:left="2880" w:hanging="360"/>
      </w:pPr>
    </w:lvl>
    <w:lvl w:ilvl="4" w:tplc="FA649B08" w:tentative="1">
      <w:start w:val="1"/>
      <w:numFmt w:val="lowerLetter"/>
      <w:lvlText w:val="%5."/>
      <w:lvlJc w:val="left"/>
      <w:pPr>
        <w:ind w:left="3600" w:hanging="360"/>
      </w:pPr>
    </w:lvl>
    <w:lvl w:ilvl="5" w:tplc="0D223282" w:tentative="1">
      <w:start w:val="1"/>
      <w:numFmt w:val="lowerRoman"/>
      <w:lvlText w:val="%6."/>
      <w:lvlJc w:val="right"/>
      <w:pPr>
        <w:ind w:left="4320" w:hanging="180"/>
      </w:pPr>
    </w:lvl>
    <w:lvl w:ilvl="6" w:tplc="EA9E2D20" w:tentative="1">
      <w:start w:val="1"/>
      <w:numFmt w:val="decimal"/>
      <w:lvlText w:val="%7."/>
      <w:lvlJc w:val="left"/>
      <w:pPr>
        <w:ind w:left="5040" w:hanging="360"/>
      </w:pPr>
    </w:lvl>
    <w:lvl w:ilvl="7" w:tplc="A5CE6F54" w:tentative="1">
      <w:start w:val="1"/>
      <w:numFmt w:val="lowerLetter"/>
      <w:lvlText w:val="%8."/>
      <w:lvlJc w:val="left"/>
      <w:pPr>
        <w:ind w:left="5760" w:hanging="360"/>
      </w:pPr>
    </w:lvl>
    <w:lvl w:ilvl="8" w:tplc="66BC93C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44601D4">
      <w:start w:val="1"/>
      <w:numFmt w:val="bullet"/>
      <w:pStyle w:val="ListBullet"/>
      <w:lvlText w:val=""/>
      <w:lvlJc w:val="left"/>
      <w:pPr>
        <w:ind w:left="720" w:hanging="360"/>
      </w:pPr>
      <w:rPr>
        <w:rFonts w:ascii="Symbol" w:hAnsi="Symbol" w:hint="default"/>
      </w:rPr>
    </w:lvl>
    <w:lvl w:ilvl="1" w:tplc="90741B62">
      <w:start w:val="1"/>
      <w:numFmt w:val="bullet"/>
      <w:pStyle w:val="ListBullet2"/>
      <w:lvlText w:val="o"/>
      <w:lvlJc w:val="left"/>
      <w:pPr>
        <w:ind w:left="1440" w:hanging="360"/>
      </w:pPr>
      <w:rPr>
        <w:rFonts w:ascii="Courier New" w:hAnsi="Courier New" w:cs="Courier New" w:hint="default"/>
      </w:rPr>
    </w:lvl>
    <w:lvl w:ilvl="2" w:tplc="F2DA197C">
      <w:start w:val="1"/>
      <w:numFmt w:val="bullet"/>
      <w:lvlText w:val=""/>
      <w:lvlJc w:val="left"/>
      <w:pPr>
        <w:ind w:left="2160" w:hanging="360"/>
      </w:pPr>
      <w:rPr>
        <w:rFonts w:ascii="Wingdings" w:hAnsi="Wingdings" w:hint="default"/>
      </w:rPr>
    </w:lvl>
    <w:lvl w:ilvl="3" w:tplc="14CA05E4">
      <w:start w:val="1"/>
      <w:numFmt w:val="bullet"/>
      <w:lvlText w:val=""/>
      <w:lvlJc w:val="left"/>
      <w:pPr>
        <w:ind w:left="2880" w:hanging="360"/>
      </w:pPr>
      <w:rPr>
        <w:rFonts w:ascii="Symbol" w:hAnsi="Symbol" w:hint="default"/>
      </w:rPr>
    </w:lvl>
    <w:lvl w:ilvl="4" w:tplc="8060436E">
      <w:start w:val="1"/>
      <w:numFmt w:val="bullet"/>
      <w:lvlText w:val="o"/>
      <w:lvlJc w:val="left"/>
      <w:pPr>
        <w:ind w:left="3600" w:hanging="360"/>
      </w:pPr>
      <w:rPr>
        <w:rFonts w:ascii="Courier New" w:hAnsi="Courier New" w:cs="Courier New" w:hint="default"/>
      </w:rPr>
    </w:lvl>
    <w:lvl w:ilvl="5" w:tplc="2ABAA54A">
      <w:start w:val="1"/>
      <w:numFmt w:val="bullet"/>
      <w:pStyle w:val="ListBullet3"/>
      <w:lvlText w:val=""/>
      <w:lvlJc w:val="left"/>
      <w:pPr>
        <w:ind w:left="4320" w:hanging="360"/>
      </w:pPr>
      <w:rPr>
        <w:rFonts w:ascii="Wingdings" w:hAnsi="Wingdings" w:hint="default"/>
      </w:rPr>
    </w:lvl>
    <w:lvl w:ilvl="6" w:tplc="AB86D40A">
      <w:start w:val="1"/>
      <w:numFmt w:val="bullet"/>
      <w:lvlText w:val=""/>
      <w:lvlJc w:val="left"/>
      <w:pPr>
        <w:ind w:left="5040" w:hanging="360"/>
      </w:pPr>
      <w:rPr>
        <w:rFonts w:ascii="Symbol" w:hAnsi="Symbol" w:hint="default"/>
      </w:rPr>
    </w:lvl>
    <w:lvl w:ilvl="7" w:tplc="39A04318">
      <w:start w:val="1"/>
      <w:numFmt w:val="bullet"/>
      <w:lvlText w:val="o"/>
      <w:lvlJc w:val="left"/>
      <w:pPr>
        <w:ind w:left="5760" w:hanging="360"/>
      </w:pPr>
      <w:rPr>
        <w:rFonts w:ascii="Courier New" w:hAnsi="Courier New" w:cs="Courier New" w:hint="default"/>
      </w:rPr>
    </w:lvl>
    <w:lvl w:ilvl="8" w:tplc="3F5C189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FCA28972">
      <w:start w:val="1"/>
      <w:numFmt w:val="bullet"/>
      <w:lvlText w:val=""/>
      <w:lvlJc w:val="left"/>
      <w:pPr>
        <w:ind w:left="360" w:hanging="360"/>
      </w:pPr>
      <w:rPr>
        <w:rFonts w:ascii="Symbol" w:hAnsi="Symbol" w:hint="default"/>
      </w:rPr>
    </w:lvl>
    <w:lvl w:ilvl="1" w:tplc="45EE2888" w:tentative="1">
      <w:start w:val="1"/>
      <w:numFmt w:val="bullet"/>
      <w:lvlText w:val="o"/>
      <w:lvlJc w:val="left"/>
      <w:pPr>
        <w:ind w:left="1080" w:hanging="360"/>
      </w:pPr>
      <w:rPr>
        <w:rFonts w:ascii="Courier New" w:hAnsi="Courier New" w:cs="Courier New" w:hint="default"/>
      </w:rPr>
    </w:lvl>
    <w:lvl w:ilvl="2" w:tplc="6BF03F56" w:tentative="1">
      <w:start w:val="1"/>
      <w:numFmt w:val="bullet"/>
      <w:lvlText w:val=""/>
      <w:lvlJc w:val="left"/>
      <w:pPr>
        <w:ind w:left="1800" w:hanging="360"/>
      </w:pPr>
      <w:rPr>
        <w:rFonts w:ascii="Wingdings" w:hAnsi="Wingdings" w:hint="default"/>
      </w:rPr>
    </w:lvl>
    <w:lvl w:ilvl="3" w:tplc="4D121C98" w:tentative="1">
      <w:start w:val="1"/>
      <w:numFmt w:val="bullet"/>
      <w:lvlText w:val=""/>
      <w:lvlJc w:val="left"/>
      <w:pPr>
        <w:ind w:left="2520" w:hanging="360"/>
      </w:pPr>
      <w:rPr>
        <w:rFonts w:ascii="Symbol" w:hAnsi="Symbol" w:hint="default"/>
      </w:rPr>
    </w:lvl>
    <w:lvl w:ilvl="4" w:tplc="4268176C" w:tentative="1">
      <w:start w:val="1"/>
      <w:numFmt w:val="bullet"/>
      <w:lvlText w:val="o"/>
      <w:lvlJc w:val="left"/>
      <w:pPr>
        <w:ind w:left="3240" w:hanging="360"/>
      </w:pPr>
      <w:rPr>
        <w:rFonts w:ascii="Courier New" w:hAnsi="Courier New" w:cs="Courier New" w:hint="default"/>
      </w:rPr>
    </w:lvl>
    <w:lvl w:ilvl="5" w:tplc="C896BF52" w:tentative="1">
      <w:start w:val="1"/>
      <w:numFmt w:val="bullet"/>
      <w:lvlText w:val=""/>
      <w:lvlJc w:val="left"/>
      <w:pPr>
        <w:ind w:left="3960" w:hanging="360"/>
      </w:pPr>
      <w:rPr>
        <w:rFonts w:ascii="Wingdings" w:hAnsi="Wingdings" w:hint="default"/>
      </w:rPr>
    </w:lvl>
    <w:lvl w:ilvl="6" w:tplc="2800FD10" w:tentative="1">
      <w:start w:val="1"/>
      <w:numFmt w:val="bullet"/>
      <w:lvlText w:val=""/>
      <w:lvlJc w:val="left"/>
      <w:pPr>
        <w:ind w:left="4680" w:hanging="360"/>
      </w:pPr>
      <w:rPr>
        <w:rFonts w:ascii="Symbol" w:hAnsi="Symbol" w:hint="default"/>
      </w:rPr>
    </w:lvl>
    <w:lvl w:ilvl="7" w:tplc="D4D6C9EE" w:tentative="1">
      <w:start w:val="1"/>
      <w:numFmt w:val="bullet"/>
      <w:lvlText w:val="o"/>
      <w:lvlJc w:val="left"/>
      <w:pPr>
        <w:ind w:left="5400" w:hanging="360"/>
      </w:pPr>
      <w:rPr>
        <w:rFonts w:ascii="Courier New" w:hAnsi="Courier New" w:cs="Courier New" w:hint="default"/>
      </w:rPr>
    </w:lvl>
    <w:lvl w:ilvl="8" w:tplc="5FE4458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6A36FAD2">
      <w:start w:val="1"/>
      <w:numFmt w:val="lowerRoman"/>
      <w:lvlText w:val="(%1)"/>
      <w:lvlJc w:val="left"/>
      <w:pPr>
        <w:ind w:left="1080" w:hanging="720"/>
      </w:pPr>
      <w:rPr>
        <w:rFonts w:hint="default"/>
      </w:rPr>
    </w:lvl>
    <w:lvl w:ilvl="1" w:tplc="CD9A1458" w:tentative="1">
      <w:start w:val="1"/>
      <w:numFmt w:val="lowerLetter"/>
      <w:lvlText w:val="%2."/>
      <w:lvlJc w:val="left"/>
      <w:pPr>
        <w:ind w:left="1440" w:hanging="360"/>
      </w:pPr>
    </w:lvl>
    <w:lvl w:ilvl="2" w:tplc="EEF2580E" w:tentative="1">
      <w:start w:val="1"/>
      <w:numFmt w:val="lowerRoman"/>
      <w:lvlText w:val="%3."/>
      <w:lvlJc w:val="right"/>
      <w:pPr>
        <w:ind w:left="2160" w:hanging="180"/>
      </w:pPr>
    </w:lvl>
    <w:lvl w:ilvl="3" w:tplc="6F48BD3C" w:tentative="1">
      <w:start w:val="1"/>
      <w:numFmt w:val="decimal"/>
      <w:lvlText w:val="%4."/>
      <w:lvlJc w:val="left"/>
      <w:pPr>
        <w:ind w:left="2880" w:hanging="360"/>
      </w:pPr>
    </w:lvl>
    <w:lvl w:ilvl="4" w:tplc="5D142308" w:tentative="1">
      <w:start w:val="1"/>
      <w:numFmt w:val="lowerLetter"/>
      <w:lvlText w:val="%5."/>
      <w:lvlJc w:val="left"/>
      <w:pPr>
        <w:ind w:left="3600" w:hanging="360"/>
      </w:pPr>
    </w:lvl>
    <w:lvl w:ilvl="5" w:tplc="3D62339A" w:tentative="1">
      <w:start w:val="1"/>
      <w:numFmt w:val="lowerRoman"/>
      <w:lvlText w:val="%6."/>
      <w:lvlJc w:val="right"/>
      <w:pPr>
        <w:ind w:left="4320" w:hanging="180"/>
      </w:pPr>
    </w:lvl>
    <w:lvl w:ilvl="6" w:tplc="0DAE3BB2" w:tentative="1">
      <w:start w:val="1"/>
      <w:numFmt w:val="decimal"/>
      <w:lvlText w:val="%7."/>
      <w:lvlJc w:val="left"/>
      <w:pPr>
        <w:ind w:left="5040" w:hanging="360"/>
      </w:pPr>
    </w:lvl>
    <w:lvl w:ilvl="7" w:tplc="6E54F538" w:tentative="1">
      <w:start w:val="1"/>
      <w:numFmt w:val="lowerLetter"/>
      <w:lvlText w:val="%8."/>
      <w:lvlJc w:val="left"/>
      <w:pPr>
        <w:ind w:left="5760" w:hanging="360"/>
      </w:pPr>
    </w:lvl>
    <w:lvl w:ilvl="8" w:tplc="0D6A03A8" w:tentative="1">
      <w:start w:val="1"/>
      <w:numFmt w:val="lowerRoman"/>
      <w:lvlText w:val="%9."/>
      <w:lvlJc w:val="right"/>
      <w:pPr>
        <w:ind w:left="6480" w:hanging="180"/>
      </w:pPr>
    </w:lvl>
  </w:abstractNum>
  <w:abstractNum w:abstractNumId="22" w15:restartNumberingAfterBreak="0">
    <w:nsid w:val="455060CB"/>
    <w:multiLevelType w:val="hybridMultilevel"/>
    <w:tmpl w:val="47503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EF3286"/>
    <w:multiLevelType w:val="hybridMultilevel"/>
    <w:tmpl w:val="5504F770"/>
    <w:lvl w:ilvl="0" w:tplc="0780F288">
      <w:start w:val="1"/>
      <w:numFmt w:val="lowerRoman"/>
      <w:lvlText w:val="(%1)"/>
      <w:lvlJc w:val="left"/>
      <w:pPr>
        <w:ind w:left="1080" w:hanging="720"/>
      </w:pPr>
      <w:rPr>
        <w:rFonts w:hint="default"/>
      </w:rPr>
    </w:lvl>
    <w:lvl w:ilvl="1" w:tplc="D64E1DCE" w:tentative="1">
      <w:start w:val="1"/>
      <w:numFmt w:val="lowerLetter"/>
      <w:lvlText w:val="%2."/>
      <w:lvlJc w:val="left"/>
      <w:pPr>
        <w:ind w:left="1440" w:hanging="360"/>
      </w:pPr>
    </w:lvl>
    <w:lvl w:ilvl="2" w:tplc="ABBA6B92" w:tentative="1">
      <w:start w:val="1"/>
      <w:numFmt w:val="lowerRoman"/>
      <w:lvlText w:val="%3."/>
      <w:lvlJc w:val="right"/>
      <w:pPr>
        <w:ind w:left="2160" w:hanging="180"/>
      </w:pPr>
    </w:lvl>
    <w:lvl w:ilvl="3" w:tplc="55BC7E56" w:tentative="1">
      <w:start w:val="1"/>
      <w:numFmt w:val="decimal"/>
      <w:lvlText w:val="%4."/>
      <w:lvlJc w:val="left"/>
      <w:pPr>
        <w:ind w:left="2880" w:hanging="360"/>
      </w:pPr>
    </w:lvl>
    <w:lvl w:ilvl="4" w:tplc="2CB20BF6" w:tentative="1">
      <w:start w:val="1"/>
      <w:numFmt w:val="lowerLetter"/>
      <w:lvlText w:val="%5."/>
      <w:lvlJc w:val="left"/>
      <w:pPr>
        <w:ind w:left="3600" w:hanging="360"/>
      </w:pPr>
    </w:lvl>
    <w:lvl w:ilvl="5" w:tplc="26EA4696" w:tentative="1">
      <w:start w:val="1"/>
      <w:numFmt w:val="lowerRoman"/>
      <w:lvlText w:val="%6."/>
      <w:lvlJc w:val="right"/>
      <w:pPr>
        <w:ind w:left="4320" w:hanging="180"/>
      </w:pPr>
    </w:lvl>
    <w:lvl w:ilvl="6" w:tplc="70AE5286" w:tentative="1">
      <w:start w:val="1"/>
      <w:numFmt w:val="decimal"/>
      <w:lvlText w:val="%7."/>
      <w:lvlJc w:val="left"/>
      <w:pPr>
        <w:ind w:left="5040" w:hanging="360"/>
      </w:pPr>
    </w:lvl>
    <w:lvl w:ilvl="7" w:tplc="53EE4EA8" w:tentative="1">
      <w:start w:val="1"/>
      <w:numFmt w:val="lowerLetter"/>
      <w:lvlText w:val="%8."/>
      <w:lvlJc w:val="left"/>
      <w:pPr>
        <w:ind w:left="5760" w:hanging="360"/>
      </w:pPr>
    </w:lvl>
    <w:lvl w:ilvl="8" w:tplc="F5FEABF8" w:tentative="1">
      <w:start w:val="1"/>
      <w:numFmt w:val="lowerRoman"/>
      <w:lvlText w:val="%9."/>
      <w:lvlJc w:val="right"/>
      <w:pPr>
        <w:ind w:left="6480" w:hanging="180"/>
      </w:pPr>
    </w:lvl>
  </w:abstractNum>
  <w:abstractNum w:abstractNumId="24" w15:restartNumberingAfterBreak="0">
    <w:nsid w:val="47C46812"/>
    <w:multiLevelType w:val="hybridMultilevel"/>
    <w:tmpl w:val="836C4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CE63EF"/>
    <w:multiLevelType w:val="hybridMultilevel"/>
    <w:tmpl w:val="BEC4F27E"/>
    <w:lvl w:ilvl="0" w:tplc="D2BC1F76">
      <w:start w:val="1"/>
      <w:numFmt w:val="lowerRoman"/>
      <w:lvlText w:val="(%1)"/>
      <w:lvlJc w:val="left"/>
      <w:pPr>
        <w:ind w:left="1080" w:hanging="720"/>
      </w:pPr>
      <w:rPr>
        <w:rFonts w:hint="default"/>
        <w:b w:val="0"/>
      </w:rPr>
    </w:lvl>
    <w:lvl w:ilvl="1" w:tplc="5B1227EA" w:tentative="1">
      <w:start w:val="1"/>
      <w:numFmt w:val="lowerLetter"/>
      <w:lvlText w:val="%2."/>
      <w:lvlJc w:val="left"/>
      <w:pPr>
        <w:ind w:left="1440" w:hanging="360"/>
      </w:pPr>
    </w:lvl>
    <w:lvl w:ilvl="2" w:tplc="9BA6BBF6" w:tentative="1">
      <w:start w:val="1"/>
      <w:numFmt w:val="lowerRoman"/>
      <w:lvlText w:val="%3."/>
      <w:lvlJc w:val="right"/>
      <w:pPr>
        <w:ind w:left="2160" w:hanging="180"/>
      </w:pPr>
    </w:lvl>
    <w:lvl w:ilvl="3" w:tplc="52EA4122" w:tentative="1">
      <w:start w:val="1"/>
      <w:numFmt w:val="decimal"/>
      <w:lvlText w:val="%4."/>
      <w:lvlJc w:val="left"/>
      <w:pPr>
        <w:ind w:left="2880" w:hanging="360"/>
      </w:pPr>
    </w:lvl>
    <w:lvl w:ilvl="4" w:tplc="482E792E" w:tentative="1">
      <w:start w:val="1"/>
      <w:numFmt w:val="lowerLetter"/>
      <w:lvlText w:val="%5."/>
      <w:lvlJc w:val="left"/>
      <w:pPr>
        <w:ind w:left="3600" w:hanging="360"/>
      </w:pPr>
    </w:lvl>
    <w:lvl w:ilvl="5" w:tplc="3A1CCD80" w:tentative="1">
      <w:start w:val="1"/>
      <w:numFmt w:val="lowerRoman"/>
      <w:lvlText w:val="%6."/>
      <w:lvlJc w:val="right"/>
      <w:pPr>
        <w:ind w:left="4320" w:hanging="180"/>
      </w:pPr>
    </w:lvl>
    <w:lvl w:ilvl="6" w:tplc="26A26342" w:tentative="1">
      <w:start w:val="1"/>
      <w:numFmt w:val="decimal"/>
      <w:lvlText w:val="%7."/>
      <w:lvlJc w:val="left"/>
      <w:pPr>
        <w:ind w:left="5040" w:hanging="360"/>
      </w:pPr>
    </w:lvl>
    <w:lvl w:ilvl="7" w:tplc="5ADE539A" w:tentative="1">
      <w:start w:val="1"/>
      <w:numFmt w:val="lowerLetter"/>
      <w:lvlText w:val="%8."/>
      <w:lvlJc w:val="left"/>
      <w:pPr>
        <w:ind w:left="5760" w:hanging="360"/>
      </w:pPr>
    </w:lvl>
    <w:lvl w:ilvl="8" w:tplc="BAEC952A"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60B0B038">
      <w:start w:val="1"/>
      <w:numFmt w:val="lowerRoman"/>
      <w:lvlText w:val="(%1)"/>
      <w:lvlJc w:val="left"/>
      <w:pPr>
        <w:ind w:left="1080" w:hanging="720"/>
      </w:pPr>
      <w:rPr>
        <w:rFonts w:hint="default"/>
        <w:b w:val="0"/>
      </w:rPr>
    </w:lvl>
    <w:lvl w:ilvl="1" w:tplc="F3C6B95A" w:tentative="1">
      <w:start w:val="1"/>
      <w:numFmt w:val="lowerLetter"/>
      <w:lvlText w:val="%2."/>
      <w:lvlJc w:val="left"/>
      <w:pPr>
        <w:ind w:left="1440" w:hanging="360"/>
      </w:pPr>
    </w:lvl>
    <w:lvl w:ilvl="2" w:tplc="21228F76" w:tentative="1">
      <w:start w:val="1"/>
      <w:numFmt w:val="lowerRoman"/>
      <w:lvlText w:val="%3."/>
      <w:lvlJc w:val="right"/>
      <w:pPr>
        <w:ind w:left="2160" w:hanging="180"/>
      </w:pPr>
    </w:lvl>
    <w:lvl w:ilvl="3" w:tplc="24F0784E" w:tentative="1">
      <w:start w:val="1"/>
      <w:numFmt w:val="decimal"/>
      <w:lvlText w:val="%4."/>
      <w:lvlJc w:val="left"/>
      <w:pPr>
        <w:ind w:left="2880" w:hanging="360"/>
      </w:pPr>
    </w:lvl>
    <w:lvl w:ilvl="4" w:tplc="ADF2C306" w:tentative="1">
      <w:start w:val="1"/>
      <w:numFmt w:val="lowerLetter"/>
      <w:lvlText w:val="%5."/>
      <w:lvlJc w:val="left"/>
      <w:pPr>
        <w:ind w:left="3600" w:hanging="360"/>
      </w:pPr>
    </w:lvl>
    <w:lvl w:ilvl="5" w:tplc="31DAE6B6" w:tentative="1">
      <w:start w:val="1"/>
      <w:numFmt w:val="lowerRoman"/>
      <w:lvlText w:val="%6."/>
      <w:lvlJc w:val="right"/>
      <w:pPr>
        <w:ind w:left="4320" w:hanging="180"/>
      </w:pPr>
    </w:lvl>
    <w:lvl w:ilvl="6" w:tplc="5E64B31C" w:tentative="1">
      <w:start w:val="1"/>
      <w:numFmt w:val="decimal"/>
      <w:lvlText w:val="%7."/>
      <w:lvlJc w:val="left"/>
      <w:pPr>
        <w:ind w:left="5040" w:hanging="360"/>
      </w:pPr>
    </w:lvl>
    <w:lvl w:ilvl="7" w:tplc="F1A86734" w:tentative="1">
      <w:start w:val="1"/>
      <w:numFmt w:val="lowerLetter"/>
      <w:lvlText w:val="%8."/>
      <w:lvlJc w:val="left"/>
      <w:pPr>
        <w:ind w:left="5760" w:hanging="360"/>
      </w:pPr>
    </w:lvl>
    <w:lvl w:ilvl="8" w:tplc="B2D40E9A"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E5C2DBBE">
      <w:start w:val="1"/>
      <w:numFmt w:val="decimal"/>
      <w:lvlText w:val="%1."/>
      <w:lvlJc w:val="left"/>
      <w:pPr>
        <w:ind w:left="360" w:hanging="360"/>
      </w:pPr>
      <w:rPr>
        <w:rFonts w:hint="default"/>
      </w:rPr>
    </w:lvl>
    <w:lvl w:ilvl="1" w:tplc="C442AB40" w:tentative="1">
      <w:start w:val="1"/>
      <w:numFmt w:val="lowerLetter"/>
      <w:lvlText w:val="%2."/>
      <w:lvlJc w:val="left"/>
      <w:pPr>
        <w:ind w:left="1080" w:hanging="360"/>
      </w:pPr>
    </w:lvl>
    <w:lvl w:ilvl="2" w:tplc="44D8A0F2" w:tentative="1">
      <w:start w:val="1"/>
      <w:numFmt w:val="lowerRoman"/>
      <w:lvlText w:val="%3."/>
      <w:lvlJc w:val="right"/>
      <w:pPr>
        <w:ind w:left="1800" w:hanging="180"/>
      </w:pPr>
    </w:lvl>
    <w:lvl w:ilvl="3" w:tplc="CBF061B8" w:tentative="1">
      <w:start w:val="1"/>
      <w:numFmt w:val="decimal"/>
      <w:lvlText w:val="%4."/>
      <w:lvlJc w:val="left"/>
      <w:pPr>
        <w:ind w:left="2520" w:hanging="360"/>
      </w:pPr>
    </w:lvl>
    <w:lvl w:ilvl="4" w:tplc="5198A1F8" w:tentative="1">
      <w:start w:val="1"/>
      <w:numFmt w:val="lowerLetter"/>
      <w:lvlText w:val="%5."/>
      <w:lvlJc w:val="left"/>
      <w:pPr>
        <w:ind w:left="3240" w:hanging="360"/>
      </w:pPr>
    </w:lvl>
    <w:lvl w:ilvl="5" w:tplc="4A620C22" w:tentative="1">
      <w:start w:val="1"/>
      <w:numFmt w:val="lowerRoman"/>
      <w:lvlText w:val="%6."/>
      <w:lvlJc w:val="right"/>
      <w:pPr>
        <w:ind w:left="3960" w:hanging="180"/>
      </w:pPr>
    </w:lvl>
    <w:lvl w:ilvl="6" w:tplc="B8DEA2F6" w:tentative="1">
      <w:start w:val="1"/>
      <w:numFmt w:val="decimal"/>
      <w:lvlText w:val="%7."/>
      <w:lvlJc w:val="left"/>
      <w:pPr>
        <w:ind w:left="4680" w:hanging="360"/>
      </w:pPr>
    </w:lvl>
    <w:lvl w:ilvl="7" w:tplc="24DC9454" w:tentative="1">
      <w:start w:val="1"/>
      <w:numFmt w:val="lowerLetter"/>
      <w:lvlText w:val="%8."/>
      <w:lvlJc w:val="left"/>
      <w:pPr>
        <w:ind w:left="5400" w:hanging="360"/>
      </w:pPr>
    </w:lvl>
    <w:lvl w:ilvl="8" w:tplc="BD1204E0"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14F417DA">
      <w:start w:val="1"/>
      <w:numFmt w:val="lowerRoman"/>
      <w:lvlText w:val="(%1)"/>
      <w:lvlJc w:val="left"/>
      <w:pPr>
        <w:ind w:left="1080" w:hanging="720"/>
      </w:pPr>
      <w:rPr>
        <w:rFonts w:hint="default"/>
      </w:rPr>
    </w:lvl>
    <w:lvl w:ilvl="1" w:tplc="539CE39C" w:tentative="1">
      <w:start w:val="1"/>
      <w:numFmt w:val="lowerLetter"/>
      <w:lvlText w:val="%2."/>
      <w:lvlJc w:val="left"/>
      <w:pPr>
        <w:ind w:left="1440" w:hanging="360"/>
      </w:pPr>
    </w:lvl>
    <w:lvl w:ilvl="2" w:tplc="655AB23A" w:tentative="1">
      <w:start w:val="1"/>
      <w:numFmt w:val="lowerRoman"/>
      <w:lvlText w:val="%3."/>
      <w:lvlJc w:val="right"/>
      <w:pPr>
        <w:ind w:left="2160" w:hanging="180"/>
      </w:pPr>
    </w:lvl>
    <w:lvl w:ilvl="3" w:tplc="D960F20A" w:tentative="1">
      <w:start w:val="1"/>
      <w:numFmt w:val="decimal"/>
      <w:lvlText w:val="%4."/>
      <w:lvlJc w:val="left"/>
      <w:pPr>
        <w:ind w:left="2880" w:hanging="360"/>
      </w:pPr>
    </w:lvl>
    <w:lvl w:ilvl="4" w:tplc="1BE2FDB4" w:tentative="1">
      <w:start w:val="1"/>
      <w:numFmt w:val="lowerLetter"/>
      <w:lvlText w:val="%5."/>
      <w:lvlJc w:val="left"/>
      <w:pPr>
        <w:ind w:left="3600" w:hanging="360"/>
      </w:pPr>
    </w:lvl>
    <w:lvl w:ilvl="5" w:tplc="89AC20C4" w:tentative="1">
      <w:start w:val="1"/>
      <w:numFmt w:val="lowerRoman"/>
      <w:lvlText w:val="%6."/>
      <w:lvlJc w:val="right"/>
      <w:pPr>
        <w:ind w:left="4320" w:hanging="180"/>
      </w:pPr>
    </w:lvl>
    <w:lvl w:ilvl="6" w:tplc="505AF8C2" w:tentative="1">
      <w:start w:val="1"/>
      <w:numFmt w:val="decimal"/>
      <w:lvlText w:val="%7."/>
      <w:lvlJc w:val="left"/>
      <w:pPr>
        <w:ind w:left="5040" w:hanging="360"/>
      </w:pPr>
    </w:lvl>
    <w:lvl w:ilvl="7" w:tplc="B71EA07E" w:tentative="1">
      <w:start w:val="1"/>
      <w:numFmt w:val="lowerLetter"/>
      <w:lvlText w:val="%8."/>
      <w:lvlJc w:val="left"/>
      <w:pPr>
        <w:ind w:left="5760" w:hanging="360"/>
      </w:pPr>
    </w:lvl>
    <w:lvl w:ilvl="8" w:tplc="8CCE44F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D4682B32">
      <w:start w:val="1"/>
      <w:numFmt w:val="decimal"/>
      <w:lvlText w:val="%1."/>
      <w:lvlJc w:val="left"/>
      <w:pPr>
        <w:ind w:left="360" w:hanging="360"/>
      </w:pPr>
    </w:lvl>
    <w:lvl w:ilvl="1" w:tplc="8674A848" w:tentative="1">
      <w:start w:val="1"/>
      <w:numFmt w:val="lowerLetter"/>
      <w:lvlText w:val="%2."/>
      <w:lvlJc w:val="left"/>
      <w:pPr>
        <w:ind w:left="1080" w:hanging="360"/>
      </w:pPr>
    </w:lvl>
    <w:lvl w:ilvl="2" w:tplc="80026E84" w:tentative="1">
      <w:start w:val="1"/>
      <w:numFmt w:val="lowerRoman"/>
      <w:lvlText w:val="%3."/>
      <w:lvlJc w:val="right"/>
      <w:pPr>
        <w:ind w:left="1800" w:hanging="180"/>
      </w:pPr>
    </w:lvl>
    <w:lvl w:ilvl="3" w:tplc="2E4A4A96" w:tentative="1">
      <w:start w:val="1"/>
      <w:numFmt w:val="decimal"/>
      <w:lvlText w:val="%4."/>
      <w:lvlJc w:val="left"/>
      <w:pPr>
        <w:ind w:left="2520" w:hanging="360"/>
      </w:pPr>
    </w:lvl>
    <w:lvl w:ilvl="4" w:tplc="D0943E62" w:tentative="1">
      <w:start w:val="1"/>
      <w:numFmt w:val="lowerLetter"/>
      <w:lvlText w:val="%5."/>
      <w:lvlJc w:val="left"/>
      <w:pPr>
        <w:ind w:left="3240" w:hanging="360"/>
      </w:pPr>
    </w:lvl>
    <w:lvl w:ilvl="5" w:tplc="B98A9190" w:tentative="1">
      <w:start w:val="1"/>
      <w:numFmt w:val="lowerRoman"/>
      <w:lvlText w:val="%6."/>
      <w:lvlJc w:val="right"/>
      <w:pPr>
        <w:ind w:left="3960" w:hanging="180"/>
      </w:pPr>
    </w:lvl>
    <w:lvl w:ilvl="6" w:tplc="AC502D34" w:tentative="1">
      <w:start w:val="1"/>
      <w:numFmt w:val="decimal"/>
      <w:lvlText w:val="%7."/>
      <w:lvlJc w:val="left"/>
      <w:pPr>
        <w:ind w:left="4680" w:hanging="360"/>
      </w:pPr>
    </w:lvl>
    <w:lvl w:ilvl="7" w:tplc="8ECA46A0" w:tentative="1">
      <w:start w:val="1"/>
      <w:numFmt w:val="lowerLetter"/>
      <w:lvlText w:val="%8."/>
      <w:lvlJc w:val="left"/>
      <w:pPr>
        <w:ind w:left="5400" w:hanging="360"/>
      </w:pPr>
    </w:lvl>
    <w:lvl w:ilvl="8" w:tplc="C5D03F8C" w:tentative="1">
      <w:start w:val="1"/>
      <w:numFmt w:val="lowerRoman"/>
      <w:lvlText w:val="%9."/>
      <w:lvlJc w:val="right"/>
      <w:pPr>
        <w:ind w:left="6120" w:hanging="180"/>
      </w:pPr>
    </w:lvl>
  </w:abstractNum>
  <w:abstractNum w:abstractNumId="30" w15:restartNumberingAfterBreak="0">
    <w:nsid w:val="5A140D87"/>
    <w:multiLevelType w:val="hybridMultilevel"/>
    <w:tmpl w:val="4E1E3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331430"/>
    <w:multiLevelType w:val="hybridMultilevel"/>
    <w:tmpl w:val="D05CE750"/>
    <w:lvl w:ilvl="0" w:tplc="2FA895D0">
      <w:start w:val="1"/>
      <w:numFmt w:val="lowerRoman"/>
      <w:lvlText w:val="(%1)"/>
      <w:lvlJc w:val="left"/>
      <w:pPr>
        <w:ind w:left="1080" w:hanging="720"/>
      </w:pPr>
      <w:rPr>
        <w:rFonts w:hint="default"/>
        <w:b w:val="0"/>
      </w:rPr>
    </w:lvl>
    <w:lvl w:ilvl="1" w:tplc="CF6ACFF6" w:tentative="1">
      <w:start w:val="1"/>
      <w:numFmt w:val="lowerLetter"/>
      <w:lvlText w:val="%2."/>
      <w:lvlJc w:val="left"/>
      <w:pPr>
        <w:ind w:left="1440" w:hanging="360"/>
      </w:pPr>
    </w:lvl>
    <w:lvl w:ilvl="2" w:tplc="8656F48E" w:tentative="1">
      <w:start w:val="1"/>
      <w:numFmt w:val="lowerRoman"/>
      <w:lvlText w:val="%3."/>
      <w:lvlJc w:val="right"/>
      <w:pPr>
        <w:ind w:left="2160" w:hanging="180"/>
      </w:pPr>
    </w:lvl>
    <w:lvl w:ilvl="3" w:tplc="A4CA8898" w:tentative="1">
      <w:start w:val="1"/>
      <w:numFmt w:val="decimal"/>
      <w:lvlText w:val="%4."/>
      <w:lvlJc w:val="left"/>
      <w:pPr>
        <w:ind w:left="2880" w:hanging="360"/>
      </w:pPr>
    </w:lvl>
    <w:lvl w:ilvl="4" w:tplc="A574C5E6" w:tentative="1">
      <w:start w:val="1"/>
      <w:numFmt w:val="lowerLetter"/>
      <w:lvlText w:val="%5."/>
      <w:lvlJc w:val="left"/>
      <w:pPr>
        <w:ind w:left="3600" w:hanging="360"/>
      </w:pPr>
    </w:lvl>
    <w:lvl w:ilvl="5" w:tplc="99024DBC" w:tentative="1">
      <w:start w:val="1"/>
      <w:numFmt w:val="lowerRoman"/>
      <w:lvlText w:val="%6."/>
      <w:lvlJc w:val="right"/>
      <w:pPr>
        <w:ind w:left="4320" w:hanging="180"/>
      </w:pPr>
    </w:lvl>
    <w:lvl w:ilvl="6" w:tplc="8C7258C0" w:tentative="1">
      <w:start w:val="1"/>
      <w:numFmt w:val="decimal"/>
      <w:lvlText w:val="%7."/>
      <w:lvlJc w:val="left"/>
      <w:pPr>
        <w:ind w:left="5040" w:hanging="360"/>
      </w:pPr>
    </w:lvl>
    <w:lvl w:ilvl="7" w:tplc="33A8F9DA" w:tentative="1">
      <w:start w:val="1"/>
      <w:numFmt w:val="lowerLetter"/>
      <w:lvlText w:val="%8."/>
      <w:lvlJc w:val="left"/>
      <w:pPr>
        <w:ind w:left="5760" w:hanging="360"/>
      </w:pPr>
    </w:lvl>
    <w:lvl w:ilvl="8" w:tplc="EA6260D4"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E9666DC2">
      <w:start w:val="1"/>
      <w:numFmt w:val="lowerRoman"/>
      <w:lvlText w:val="(%1)"/>
      <w:lvlJc w:val="left"/>
      <w:pPr>
        <w:ind w:left="1080" w:hanging="720"/>
      </w:pPr>
      <w:rPr>
        <w:rFonts w:hint="default"/>
      </w:rPr>
    </w:lvl>
    <w:lvl w:ilvl="1" w:tplc="1FBAA474" w:tentative="1">
      <w:start w:val="1"/>
      <w:numFmt w:val="lowerLetter"/>
      <w:lvlText w:val="%2."/>
      <w:lvlJc w:val="left"/>
      <w:pPr>
        <w:ind w:left="1440" w:hanging="360"/>
      </w:pPr>
    </w:lvl>
    <w:lvl w:ilvl="2" w:tplc="81CE2474" w:tentative="1">
      <w:start w:val="1"/>
      <w:numFmt w:val="lowerRoman"/>
      <w:lvlText w:val="%3."/>
      <w:lvlJc w:val="right"/>
      <w:pPr>
        <w:ind w:left="2160" w:hanging="180"/>
      </w:pPr>
    </w:lvl>
    <w:lvl w:ilvl="3" w:tplc="DC3EC2B8" w:tentative="1">
      <w:start w:val="1"/>
      <w:numFmt w:val="decimal"/>
      <w:lvlText w:val="%4."/>
      <w:lvlJc w:val="left"/>
      <w:pPr>
        <w:ind w:left="2880" w:hanging="360"/>
      </w:pPr>
    </w:lvl>
    <w:lvl w:ilvl="4" w:tplc="9C001CEC" w:tentative="1">
      <w:start w:val="1"/>
      <w:numFmt w:val="lowerLetter"/>
      <w:lvlText w:val="%5."/>
      <w:lvlJc w:val="left"/>
      <w:pPr>
        <w:ind w:left="3600" w:hanging="360"/>
      </w:pPr>
    </w:lvl>
    <w:lvl w:ilvl="5" w:tplc="CCCC51B8" w:tentative="1">
      <w:start w:val="1"/>
      <w:numFmt w:val="lowerRoman"/>
      <w:lvlText w:val="%6."/>
      <w:lvlJc w:val="right"/>
      <w:pPr>
        <w:ind w:left="4320" w:hanging="180"/>
      </w:pPr>
    </w:lvl>
    <w:lvl w:ilvl="6" w:tplc="809AF2DC" w:tentative="1">
      <w:start w:val="1"/>
      <w:numFmt w:val="decimal"/>
      <w:lvlText w:val="%7."/>
      <w:lvlJc w:val="left"/>
      <w:pPr>
        <w:ind w:left="5040" w:hanging="360"/>
      </w:pPr>
    </w:lvl>
    <w:lvl w:ilvl="7" w:tplc="6B24B522" w:tentative="1">
      <w:start w:val="1"/>
      <w:numFmt w:val="lowerLetter"/>
      <w:lvlText w:val="%8."/>
      <w:lvlJc w:val="left"/>
      <w:pPr>
        <w:ind w:left="5760" w:hanging="360"/>
      </w:pPr>
    </w:lvl>
    <w:lvl w:ilvl="8" w:tplc="696CAF06"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CBD4FCE2">
      <w:start w:val="1"/>
      <w:numFmt w:val="lowerRoman"/>
      <w:lvlText w:val="(%1)"/>
      <w:lvlJc w:val="left"/>
      <w:pPr>
        <w:ind w:left="1080" w:hanging="720"/>
      </w:pPr>
      <w:rPr>
        <w:rFonts w:hint="default"/>
      </w:rPr>
    </w:lvl>
    <w:lvl w:ilvl="1" w:tplc="1CDC8656" w:tentative="1">
      <w:start w:val="1"/>
      <w:numFmt w:val="lowerLetter"/>
      <w:lvlText w:val="%2."/>
      <w:lvlJc w:val="left"/>
      <w:pPr>
        <w:ind w:left="1440" w:hanging="360"/>
      </w:pPr>
    </w:lvl>
    <w:lvl w:ilvl="2" w:tplc="0B3C7EDA" w:tentative="1">
      <w:start w:val="1"/>
      <w:numFmt w:val="lowerRoman"/>
      <w:lvlText w:val="%3."/>
      <w:lvlJc w:val="right"/>
      <w:pPr>
        <w:ind w:left="2160" w:hanging="180"/>
      </w:pPr>
    </w:lvl>
    <w:lvl w:ilvl="3" w:tplc="1128900A" w:tentative="1">
      <w:start w:val="1"/>
      <w:numFmt w:val="decimal"/>
      <w:lvlText w:val="%4."/>
      <w:lvlJc w:val="left"/>
      <w:pPr>
        <w:ind w:left="2880" w:hanging="360"/>
      </w:pPr>
    </w:lvl>
    <w:lvl w:ilvl="4" w:tplc="7588604A" w:tentative="1">
      <w:start w:val="1"/>
      <w:numFmt w:val="lowerLetter"/>
      <w:lvlText w:val="%5."/>
      <w:lvlJc w:val="left"/>
      <w:pPr>
        <w:ind w:left="3600" w:hanging="360"/>
      </w:pPr>
    </w:lvl>
    <w:lvl w:ilvl="5" w:tplc="70804664" w:tentative="1">
      <w:start w:val="1"/>
      <w:numFmt w:val="lowerRoman"/>
      <w:lvlText w:val="%6."/>
      <w:lvlJc w:val="right"/>
      <w:pPr>
        <w:ind w:left="4320" w:hanging="180"/>
      </w:pPr>
    </w:lvl>
    <w:lvl w:ilvl="6" w:tplc="F2380B10" w:tentative="1">
      <w:start w:val="1"/>
      <w:numFmt w:val="decimal"/>
      <w:lvlText w:val="%7."/>
      <w:lvlJc w:val="left"/>
      <w:pPr>
        <w:ind w:left="5040" w:hanging="360"/>
      </w:pPr>
    </w:lvl>
    <w:lvl w:ilvl="7" w:tplc="C262DA70" w:tentative="1">
      <w:start w:val="1"/>
      <w:numFmt w:val="lowerLetter"/>
      <w:lvlText w:val="%8."/>
      <w:lvlJc w:val="left"/>
      <w:pPr>
        <w:ind w:left="5760" w:hanging="360"/>
      </w:pPr>
    </w:lvl>
    <w:lvl w:ilvl="8" w:tplc="86FAA0EC"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800E238A">
      <w:start w:val="1"/>
      <w:numFmt w:val="lowerRoman"/>
      <w:lvlText w:val="(%1)"/>
      <w:lvlJc w:val="left"/>
      <w:pPr>
        <w:ind w:left="1004" w:hanging="720"/>
      </w:pPr>
      <w:rPr>
        <w:rFonts w:hint="default"/>
        <w:b w:val="0"/>
      </w:rPr>
    </w:lvl>
    <w:lvl w:ilvl="1" w:tplc="B134B180" w:tentative="1">
      <w:start w:val="1"/>
      <w:numFmt w:val="lowerLetter"/>
      <w:lvlText w:val="%2."/>
      <w:lvlJc w:val="left"/>
      <w:pPr>
        <w:ind w:left="1364" w:hanging="360"/>
      </w:pPr>
    </w:lvl>
    <w:lvl w:ilvl="2" w:tplc="11880D94" w:tentative="1">
      <w:start w:val="1"/>
      <w:numFmt w:val="lowerRoman"/>
      <w:lvlText w:val="%3."/>
      <w:lvlJc w:val="right"/>
      <w:pPr>
        <w:ind w:left="2084" w:hanging="180"/>
      </w:pPr>
    </w:lvl>
    <w:lvl w:ilvl="3" w:tplc="4AB68C0A" w:tentative="1">
      <w:start w:val="1"/>
      <w:numFmt w:val="decimal"/>
      <w:lvlText w:val="%4."/>
      <w:lvlJc w:val="left"/>
      <w:pPr>
        <w:ind w:left="2804" w:hanging="360"/>
      </w:pPr>
    </w:lvl>
    <w:lvl w:ilvl="4" w:tplc="F6BADD6A" w:tentative="1">
      <w:start w:val="1"/>
      <w:numFmt w:val="lowerLetter"/>
      <w:lvlText w:val="%5."/>
      <w:lvlJc w:val="left"/>
      <w:pPr>
        <w:ind w:left="3524" w:hanging="360"/>
      </w:pPr>
    </w:lvl>
    <w:lvl w:ilvl="5" w:tplc="A800AC08" w:tentative="1">
      <w:start w:val="1"/>
      <w:numFmt w:val="lowerRoman"/>
      <w:lvlText w:val="%6."/>
      <w:lvlJc w:val="right"/>
      <w:pPr>
        <w:ind w:left="4244" w:hanging="180"/>
      </w:pPr>
    </w:lvl>
    <w:lvl w:ilvl="6" w:tplc="3EF241F4" w:tentative="1">
      <w:start w:val="1"/>
      <w:numFmt w:val="decimal"/>
      <w:lvlText w:val="%7."/>
      <w:lvlJc w:val="left"/>
      <w:pPr>
        <w:ind w:left="4964" w:hanging="360"/>
      </w:pPr>
    </w:lvl>
    <w:lvl w:ilvl="7" w:tplc="A4ACF09A" w:tentative="1">
      <w:start w:val="1"/>
      <w:numFmt w:val="lowerLetter"/>
      <w:lvlText w:val="%8."/>
      <w:lvlJc w:val="left"/>
      <w:pPr>
        <w:ind w:left="5684" w:hanging="360"/>
      </w:pPr>
    </w:lvl>
    <w:lvl w:ilvl="8" w:tplc="0680A38A"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FA0A1894">
      <w:start w:val="1"/>
      <w:numFmt w:val="decimal"/>
      <w:lvlText w:val="%1."/>
      <w:lvlJc w:val="left"/>
      <w:pPr>
        <w:ind w:left="360" w:hanging="360"/>
      </w:pPr>
      <w:rPr>
        <w:rFonts w:hint="default"/>
      </w:rPr>
    </w:lvl>
    <w:lvl w:ilvl="1" w:tplc="27BA5ED6" w:tentative="1">
      <w:start w:val="1"/>
      <w:numFmt w:val="lowerLetter"/>
      <w:lvlText w:val="%2."/>
      <w:lvlJc w:val="left"/>
      <w:pPr>
        <w:ind w:left="1080" w:hanging="360"/>
      </w:pPr>
    </w:lvl>
    <w:lvl w:ilvl="2" w:tplc="8A7C3BD4" w:tentative="1">
      <w:start w:val="1"/>
      <w:numFmt w:val="lowerRoman"/>
      <w:lvlText w:val="%3."/>
      <w:lvlJc w:val="right"/>
      <w:pPr>
        <w:ind w:left="1800" w:hanging="180"/>
      </w:pPr>
    </w:lvl>
    <w:lvl w:ilvl="3" w:tplc="97B0BAFA" w:tentative="1">
      <w:start w:val="1"/>
      <w:numFmt w:val="decimal"/>
      <w:lvlText w:val="%4."/>
      <w:lvlJc w:val="left"/>
      <w:pPr>
        <w:ind w:left="2520" w:hanging="360"/>
      </w:pPr>
    </w:lvl>
    <w:lvl w:ilvl="4" w:tplc="9C6C7632" w:tentative="1">
      <w:start w:val="1"/>
      <w:numFmt w:val="lowerLetter"/>
      <w:lvlText w:val="%5."/>
      <w:lvlJc w:val="left"/>
      <w:pPr>
        <w:ind w:left="3240" w:hanging="360"/>
      </w:pPr>
    </w:lvl>
    <w:lvl w:ilvl="5" w:tplc="FC48D93A" w:tentative="1">
      <w:start w:val="1"/>
      <w:numFmt w:val="lowerRoman"/>
      <w:lvlText w:val="%6."/>
      <w:lvlJc w:val="right"/>
      <w:pPr>
        <w:ind w:left="3960" w:hanging="180"/>
      </w:pPr>
    </w:lvl>
    <w:lvl w:ilvl="6" w:tplc="38D473FA" w:tentative="1">
      <w:start w:val="1"/>
      <w:numFmt w:val="decimal"/>
      <w:lvlText w:val="%7."/>
      <w:lvlJc w:val="left"/>
      <w:pPr>
        <w:ind w:left="4680" w:hanging="360"/>
      </w:pPr>
    </w:lvl>
    <w:lvl w:ilvl="7" w:tplc="B866A6A2" w:tentative="1">
      <w:start w:val="1"/>
      <w:numFmt w:val="lowerLetter"/>
      <w:lvlText w:val="%8."/>
      <w:lvlJc w:val="left"/>
      <w:pPr>
        <w:ind w:left="5400" w:hanging="360"/>
      </w:pPr>
    </w:lvl>
    <w:lvl w:ilvl="8" w:tplc="45C61D32"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35544EBA">
      <w:start w:val="1"/>
      <w:numFmt w:val="lowerRoman"/>
      <w:lvlText w:val="(%1)"/>
      <w:lvlJc w:val="left"/>
      <w:pPr>
        <w:ind w:left="1080" w:hanging="720"/>
      </w:pPr>
      <w:rPr>
        <w:rFonts w:hint="default"/>
      </w:rPr>
    </w:lvl>
    <w:lvl w:ilvl="1" w:tplc="A25AFB18" w:tentative="1">
      <w:start w:val="1"/>
      <w:numFmt w:val="lowerLetter"/>
      <w:lvlText w:val="%2."/>
      <w:lvlJc w:val="left"/>
      <w:pPr>
        <w:ind w:left="1440" w:hanging="360"/>
      </w:pPr>
    </w:lvl>
    <w:lvl w:ilvl="2" w:tplc="4BB82EF6" w:tentative="1">
      <w:start w:val="1"/>
      <w:numFmt w:val="lowerRoman"/>
      <w:lvlText w:val="%3."/>
      <w:lvlJc w:val="right"/>
      <w:pPr>
        <w:ind w:left="2160" w:hanging="180"/>
      </w:pPr>
    </w:lvl>
    <w:lvl w:ilvl="3" w:tplc="000070D4" w:tentative="1">
      <w:start w:val="1"/>
      <w:numFmt w:val="decimal"/>
      <w:lvlText w:val="%4."/>
      <w:lvlJc w:val="left"/>
      <w:pPr>
        <w:ind w:left="2880" w:hanging="360"/>
      </w:pPr>
    </w:lvl>
    <w:lvl w:ilvl="4" w:tplc="CF209450" w:tentative="1">
      <w:start w:val="1"/>
      <w:numFmt w:val="lowerLetter"/>
      <w:lvlText w:val="%5."/>
      <w:lvlJc w:val="left"/>
      <w:pPr>
        <w:ind w:left="3600" w:hanging="360"/>
      </w:pPr>
    </w:lvl>
    <w:lvl w:ilvl="5" w:tplc="32EE1B1C" w:tentative="1">
      <w:start w:val="1"/>
      <w:numFmt w:val="lowerRoman"/>
      <w:lvlText w:val="%6."/>
      <w:lvlJc w:val="right"/>
      <w:pPr>
        <w:ind w:left="4320" w:hanging="180"/>
      </w:pPr>
    </w:lvl>
    <w:lvl w:ilvl="6" w:tplc="5DBC9228" w:tentative="1">
      <w:start w:val="1"/>
      <w:numFmt w:val="decimal"/>
      <w:lvlText w:val="%7."/>
      <w:lvlJc w:val="left"/>
      <w:pPr>
        <w:ind w:left="5040" w:hanging="360"/>
      </w:pPr>
    </w:lvl>
    <w:lvl w:ilvl="7" w:tplc="931E5162" w:tentative="1">
      <w:start w:val="1"/>
      <w:numFmt w:val="lowerLetter"/>
      <w:lvlText w:val="%8."/>
      <w:lvlJc w:val="left"/>
      <w:pPr>
        <w:ind w:left="5760" w:hanging="360"/>
      </w:pPr>
    </w:lvl>
    <w:lvl w:ilvl="8" w:tplc="A8E6EB2E"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3EEE9C80">
      <w:start w:val="1"/>
      <w:numFmt w:val="decimal"/>
      <w:lvlText w:val="%1."/>
      <w:lvlJc w:val="left"/>
      <w:pPr>
        <w:ind w:left="360" w:hanging="360"/>
      </w:pPr>
      <w:rPr>
        <w:rFonts w:hint="default"/>
      </w:rPr>
    </w:lvl>
    <w:lvl w:ilvl="1" w:tplc="8272E7B8" w:tentative="1">
      <w:start w:val="1"/>
      <w:numFmt w:val="lowerLetter"/>
      <w:lvlText w:val="%2."/>
      <w:lvlJc w:val="left"/>
      <w:pPr>
        <w:ind w:left="1080" w:hanging="360"/>
      </w:pPr>
    </w:lvl>
    <w:lvl w:ilvl="2" w:tplc="19960422" w:tentative="1">
      <w:start w:val="1"/>
      <w:numFmt w:val="lowerRoman"/>
      <w:lvlText w:val="%3."/>
      <w:lvlJc w:val="right"/>
      <w:pPr>
        <w:ind w:left="1800" w:hanging="180"/>
      </w:pPr>
    </w:lvl>
    <w:lvl w:ilvl="3" w:tplc="061CBC80" w:tentative="1">
      <w:start w:val="1"/>
      <w:numFmt w:val="decimal"/>
      <w:lvlText w:val="%4."/>
      <w:lvlJc w:val="left"/>
      <w:pPr>
        <w:ind w:left="2520" w:hanging="360"/>
      </w:pPr>
    </w:lvl>
    <w:lvl w:ilvl="4" w:tplc="112413D0" w:tentative="1">
      <w:start w:val="1"/>
      <w:numFmt w:val="lowerLetter"/>
      <w:lvlText w:val="%5."/>
      <w:lvlJc w:val="left"/>
      <w:pPr>
        <w:ind w:left="3240" w:hanging="360"/>
      </w:pPr>
    </w:lvl>
    <w:lvl w:ilvl="5" w:tplc="77461AEC" w:tentative="1">
      <w:start w:val="1"/>
      <w:numFmt w:val="lowerRoman"/>
      <w:lvlText w:val="%6."/>
      <w:lvlJc w:val="right"/>
      <w:pPr>
        <w:ind w:left="3960" w:hanging="180"/>
      </w:pPr>
    </w:lvl>
    <w:lvl w:ilvl="6" w:tplc="4536BB4A" w:tentative="1">
      <w:start w:val="1"/>
      <w:numFmt w:val="decimal"/>
      <w:lvlText w:val="%7."/>
      <w:lvlJc w:val="left"/>
      <w:pPr>
        <w:ind w:left="4680" w:hanging="360"/>
      </w:pPr>
    </w:lvl>
    <w:lvl w:ilvl="7" w:tplc="AF8AEFA8" w:tentative="1">
      <w:start w:val="1"/>
      <w:numFmt w:val="lowerLetter"/>
      <w:lvlText w:val="%8."/>
      <w:lvlJc w:val="left"/>
      <w:pPr>
        <w:ind w:left="5400" w:hanging="360"/>
      </w:pPr>
    </w:lvl>
    <w:lvl w:ilvl="8" w:tplc="B9184130"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CE3C56D2">
      <w:start w:val="1"/>
      <w:numFmt w:val="lowerRoman"/>
      <w:lvlText w:val="(%1)"/>
      <w:lvlJc w:val="left"/>
      <w:pPr>
        <w:ind w:left="1080" w:hanging="720"/>
      </w:pPr>
      <w:rPr>
        <w:rFonts w:hint="default"/>
      </w:rPr>
    </w:lvl>
    <w:lvl w:ilvl="1" w:tplc="51580828" w:tentative="1">
      <w:start w:val="1"/>
      <w:numFmt w:val="lowerLetter"/>
      <w:lvlText w:val="%2."/>
      <w:lvlJc w:val="left"/>
      <w:pPr>
        <w:ind w:left="1440" w:hanging="360"/>
      </w:pPr>
    </w:lvl>
    <w:lvl w:ilvl="2" w:tplc="2E721A5E" w:tentative="1">
      <w:start w:val="1"/>
      <w:numFmt w:val="lowerRoman"/>
      <w:lvlText w:val="%3."/>
      <w:lvlJc w:val="right"/>
      <w:pPr>
        <w:ind w:left="2160" w:hanging="180"/>
      </w:pPr>
    </w:lvl>
    <w:lvl w:ilvl="3" w:tplc="F0D6CAFA" w:tentative="1">
      <w:start w:val="1"/>
      <w:numFmt w:val="decimal"/>
      <w:lvlText w:val="%4."/>
      <w:lvlJc w:val="left"/>
      <w:pPr>
        <w:ind w:left="2880" w:hanging="360"/>
      </w:pPr>
    </w:lvl>
    <w:lvl w:ilvl="4" w:tplc="85ACB71C" w:tentative="1">
      <w:start w:val="1"/>
      <w:numFmt w:val="lowerLetter"/>
      <w:lvlText w:val="%5."/>
      <w:lvlJc w:val="left"/>
      <w:pPr>
        <w:ind w:left="3600" w:hanging="360"/>
      </w:pPr>
    </w:lvl>
    <w:lvl w:ilvl="5" w:tplc="4B9E788E" w:tentative="1">
      <w:start w:val="1"/>
      <w:numFmt w:val="lowerRoman"/>
      <w:lvlText w:val="%6."/>
      <w:lvlJc w:val="right"/>
      <w:pPr>
        <w:ind w:left="4320" w:hanging="180"/>
      </w:pPr>
    </w:lvl>
    <w:lvl w:ilvl="6" w:tplc="7826DAC4" w:tentative="1">
      <w:start w:val="1"/>
      <w:numFmt w:val="decimal"/>
      <w:lvlText w:val="%7."/>
      <w:lvlJc w:val="left"/>
      <w:pPr>
        <w:ind w:left="5040" w:hanging="360"/>
      </w:pPr>
    </w:lvl>
    <w:lvl w:ilvl="7" w:tplc="420AF4E0" w:tentative="1">
      <w:start w:val="1"/>
      <w:numFmt w:val="lowerLetter"/>
      <w:lvlText w:val="%8."/>
      <w:lvlJc w:val="left"/>
      <w:pPr>
        <w:ind w:left="5760" w:hanging="360"/>
      </w:pPr>
    </w:lvl>
    <w:lvl w:ilvl="8" w:tplc="C554D33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1D441FC4">
      <w:start w:val="1"/>
      <w:numFmt w:val="decimal"/>
      <w:lvlText w:val="%1."/>
      <w:lvlJc w:val="left"/>
      <w:pPr>
        <w:ind w:left="360" w:hanging="360"/>
      </w:pPr>
      <w:rPr>
        <w:rFonts w:hint="default"/>
      </w:rPr>
    </w:lvl>
    <w:lvl w:ilvl="1" w:tplc="1410FD50" w:tentative="1">
      <w:start w:val="1"/>
      <w:numFmt w:val="lowerLetter"/>
      <w:lvlText w:val="%2."/>
      <w:lvlJc w:val="left"/>
      <w:pPr>
        <w:ind w:left="1080" w:hanging="360"/>
      </w:pPr>
    </w:lvl>
    <w:lvl w:ilvl="2" w:tplc="8A80D046" w:tentative="1">
      <w:start w:val="1"/>
      <w:numFmt w:val="lowerRoman"/>
      <w:lvlText w:val="%3."/>
      <w:lvlJc w:val="right"/>
      <w:pPr>
        <w:ind w:left="1800" w:hanging="180"/>
      </w:pPr>
    </w:lvl>
    <w:lvl w:ilvl="3" w:tplc="97D08F98" w:tentative="1">
      <w:start w:val="1"/>
      <w:numFmt w:val="decimal"/>
      <w:lvlText w:val="%4."/>
      <w:lvlJc w:val="left"/>
      <w:pPr>
        <w:ind w:left="2520" w:hanging="360"/>
      </w:pPr>
    </w:lvl>
    <w:lvl w:ilvl="4" w:tplc="305CBADA" w:tentative="1">
      <w:start w:val="1"/>
      <w:numFmt w:val="lowerLetter"/>
      <w:lvlText w:val="%5."/>
      <w:lvlJc w:val="left"/>
      <w:pPr>
        <w:ind w:left="3240" w:hanging="360"/>
      </w:pPr>
    </w:lvl>
    <w:lvl w:ilvl="5" w:tplc="B168728C" w:tentative="1">
      <w:start w:val="1"/>
      <w:numFmt w:val="lowerRoman"/>
      <w:lvlText w:val="%6."/>
      <w:lvlJc w:val="right"/>
      <w:pPr>
        <w:ind w:left="3960" w:hanging="180"/>
      </w:pPr>
    </w:lvl>
    <w:lvl w:ilvl="6" w:tplc="C5C47EA6" w:tentative="1">
      <w:start w:val="1"/>
      <w:numFmt w:val="decimal"/>
      <w:lvlText w:val="%7."/>
      <w:lvlJc w:val="left"/>
      <w:pPr>
        <w:ind w:left="4680" w:hanging="360"/>
      </w:pPr>
    </w:lvl>
    <w:lvl w:ilvl="7" w:tplc="3E00D7E6" w:tentative="1">
      <w:start w:val="1"/>
      <w:numFmt w:val="lowerLetter"/>
      <w:lvlText w:val="%8."/>
      <w:lvlJc w:val="left"/>
      <w:pPr>
        <w:ind w:left="5400" w:hanging="360"/>
      </w:pPr>
    </w:lvl>
    <w:lvl w:ilvl="8" w:tplc="13C48296"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578E7BFC">
      <w:start w:val="1"/>
      <w:numFmt w:val="decimal"/>
      <w:lvlText w:val="%1."/>
      <w:lvlJc w:val="left"/>
      <w:pPr>
        <w:ind w:left="360" w:hanging="360"/>
      </w:pPr>
      <w:rPr>
        <w:rFonts w:hint="default"/>
      </w:rPr>
    </w:lvl>
    <w:lvl w:ilvl="1" w:tplc="0A909384" w:tentative="1">
      <w:start w:val="1"/>
      <w:numFmt w:val="lowerLetter"/>
      <w:lvlText w:val="%2."/>
      <w:lvlJc w:val="left"/>
      <w:pPr>
        <w:ind w:left="1080" w:hanging="360"/>
      </w:pPr>
    </w:lvl>
    <w:lvl w:ilvl="2" w:tplc="AE9C47A4" w:tentative="1">
      <w:start w:val="1"/>
      <w:numFmt w:val="lowerRoman"/>
      <w:lvlText w:val="%3."/>
      <w:lvlJc w:val="right"/>
      <w:pPr>
        <w:ind w:left="1800" w:hanging="180"/>
      </w:pPr>
    </w:lvl>
    <w:lvl w:ilvl="3" w:tplc="B958EC5C" w:tentative="1">
      <w:start w:val="1"/>
      <w:numFmt w:val="decimal"/>
      <w:lvlText w:val="%4."/>
      <w:lvlJc w:val="left"/>
      <w:pPr>
        <w:ind w:left="2520" w:hanging="360"/>
      </w:pPr>
    </w:lvl>
    <w:lvl w:ilvl="4" w:tplc="20420FA8" w:tentative="1">
      <w:start w:val="1"/>
      <w:numFmt w:val="lowerLetter"/>
      <w:lvlText w:val="%5."/>
      <w:lvlJc w:val="left"/>
      <w:pPr>
        <w:ind w:left="3240" w:hanging="360"/>
      </w:pPr>
    </w:lvl>
    <w:lvl w:ilvl="5" w:tplc="DC320D7C" w:tentative="1">
      <w:start w:val="1"/>
      <w:numFmt w:val="lowerRoman"/>
      <w:lvlText w:val="%6."/>
      <w:lvlJc w:val="right"/>
      <w:pPr>
        <w:ind w:left="3960" w:hanging="180"/>
      </w:pPr>
    </w:lvl>
    <w:lvl w:ilvl="6" w:tplc="C9D8DD22" w:tentative="1">
      <w:start w:val="1"/>
      <w:numFmt w:val="decimal"/>
      <w:lvlText w:val="%7."/>
      <w:lvlJc w:val="left"/>
      <w:pPr>
        <w:ind w:left="4680" w:hanging="360"/>
      </w:pPr>
    </w:lvl>
    <w:lvl w:ilvl="7" w:tplc="F67A4B1A" w:tentative="1">
      <w:start w:val="1"/>
      <w:numFmt w:val="lowerLetter"/>
      <w:lvlText w:val="%8."/>
      <w:lvlJc w:val="left"/>
      <w:pPr>
        <w:ind w:left="5400" w:hanging="360"/>
      </w:pPr>
    </w:lvl>
    <w:lvl w:ilvl="8" w:tplc="74CE79E6" w:tentative="1">
      <w:start w:val="1"/>
      <w:numFmt w:val="lowerRoman"/>
      <w:lvlText w:val="%9."/>
      <w:lvlJc w:val="right"/>
      <w:pPr>
        <w:ind w:left="6120" w:hanging="180"/>
      </w:pPr>
    </w:lvl>
  </w:abstractNum>
  <w:num w:numId="1">
    <w:abstractNumId w:val="8"/>
  </w:num>
  <w:num w:numId="2">
    <w:abstractNumId w:val="19"/>
  </w:num>
  <w:num w:numId="3">
    <w:abstractNumId w:val="37"/>
  </w:num>
  <w:num w:numId="4">
    <w:abstractNumId w:val="40"/>
  </w:num>
  <w:num w:numId="5">
    <w:abstractNumId w:val="27"/>
  </w:num>
  <w:num w:numId="6">
    <w:abstractNumId w:val="16"/>
  </w:num>
  <w:num w:numId="7">
    <w:abstractNumId w:val="35"/>
  </w:num>
  <w:num w:numId="8">
    <w:abstractNumId w:val="15"/>
  </w:num>
  <w:num w:numId="9">
    <w:abstractNumId w:val="20"/>
  </w:num>
  <w:num w:numId="10">
    <w:abstractNumId w:val="39"/>
  </w:num>
  <w:num w:numId="11">
    <w:abstractNumId w:val="14"/>
  </w:num>
  <w:num w:numId="12">
    <w:abstractNumId w:val="28"/>
  </w:num>
  <w:num w:numId="13">
    <w:abstractNumId w:val="29"/>
  </w:num>
  <w:num w:numId="14">
    <w:abstractNumId w:val="32"/>
  </w:num>
  <w:num w:numId="15">
    <w:abstractNumId w:val="25"/>
  </w:num>
  <w:num w:numId="16">
    <w:abstractNumId w:val="9"/>
  </w:num>
  <w:num w:numId="17">
    <w:abstractNumId w:val="34"/>
  </w:num>
  <w:num w:numId="18">
    <w:abstractNumId w:val="31"/>
  </w:num>
  <w:num w:numId="19">
    <w:abstractNumId w:val="17"/>
  </w:num>
  <w:num w:numId="20">
    <w:abstractNumId w:val="26"/>
  </w:num>
  <w:num w:numId="21">
    <w:abstractNumId w:val="7"/>
  </w:num>
  <w:num w:numId="22">
    <w:abstractNumId w:val="13"/>
  </w:num>
  <w:num w:numId="23">
    <w:abstractNumId w:val="33"/>
  </w:num>
  <w:num w:numId="24">
    <w:abstractNumId w:val="21"/>
  </w:num>
  <w:num w:numId="25">
    <w:abstractNumId w:val="18"/>
  </w:num>
  <w:num w:numId="26">
    <w:abstractNumId w:val="11"/>
  </w:num>
  <w:num w:numId="27">
    <w:abstractNumId w:val="23"/>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12"/>
  </w:num>
  <w:num w:numId="40">
    <w:abstractNumId w:val="22"/>
  </w:num>
  <w:num w:numId="41">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F14"/>
    <w:rsid w:val="0011331B"/>
    <w:rsid w:val="0012718B"/>
    <w:rsid w:val="001302CE"/>
    <w:rsid w:val="001D01AA"/>
    <w:rsid w:val="003D5790"/>
    <w:rsid w:val="00410DFC"/>
    <w:rsid w:val="006436B5"/>
    <w:rsid w:val="00673F14"/>
    <w:rsid w:val="006865EA"/>
    <w:rsid w:val="006A502F"/>
    <w:rsid w:val="00760F7B"/>
    <w:rsid w:val="00826E2F"/>
    <w:rsid w:val="008B6989"/>
    <w:rsid w:val="008E59AD"/>
    <w:rsid w:val="00A16915"/>
    <w:rsid w:val="00AC43B3"/>
    <w:rsid w:val="00BC72B6"/>
    <w:rsid w:val="00C76510"/>
    <w:rsid w:val="00D325E0"/>
    <w:rsid w:val="00DA7EBA"/>
    <w:rsid w:val="00DE07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D0084"/>
  <w15:docId w15:val="{93FE90A6-25E7-4583-9192-60A56B31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0111</RACS_x0020_ID>
    <Approved_x0020_Provider xmlns="a8338b6e-77a6-4851-82b6-98166143ffdd">Catholic Healthcare Limited</Approved_x0020_Provider>
    <Management_x0020_Company_x0020_ID xmlns="a8338b6e-77a6-4851-82b6-98166143ffdd" xsi:nil="true"/>
    <Home xmlns="a8338b6e-77a6-4851-82b6-98166143ffdd">Catholic Healthcare St James Villa</Home>
    <Signed xmlns="a8338b6e-77a6-4851-82b6-98166143ffdd" xsi:nil="true"/>
    <Uploaded xmlns="a8338b6e-77a6-4851-82b6-98166143ffdd">False</Uploaded>
    <Management_x0020_Company xmlns="a8338b6e-77a6-4851-82b6-98166143ffdd" xsi:nil="true"/>
    <Doc_x0020_Date xmlns="a8338b6e-77a6-4851-82b6-98166143ffdd">2020-11-18T22:51:00+00:00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Home_x0020_ID xmlns="a8338b6e-77a6-4851-82b6-98166143ffdd">38E4A0A5-7CF4-DC11-AD41-005056922186</Home_x0020_ID>
    <State xmlns="a8338b6e-77a6-4851-82b6-98166143ffdd">NSW</State>
    <Doc_x0020_Sent_Received_x0020_Date xmlns="a8338b6e-77a6-4851-82b6-98166143ffdd">2020-11-19T00:00:00+00:00</Doc_x0020_Sent_Received_x0020_Date>
    <Activity_x0020_ID xmlns="a8338b6e-77a6-4851-82b6-98166143ffdd">16E5FBA1-A824-EB11-B171-005056922186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13C45-978C-46BD-9885-3152DAFAC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http://www.w3.org/XML/1998/namespace"/>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5C576B7B-01F5-4560-A5F2-07879D74F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2021-01-05T22:32:00Z</dcterms:created>
  <dcterms:modified xsi:type="dcterms:W3CDTF">2021-01-05T22:33:00Z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