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1732C5F"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482DD3">
        <w:rPr>
          <w:rFonts w:ascii="Arial Black" w:hAnsi="Arial Black"/>
        </w:rPr>
        <w:t>Chester Hill Village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0992C390" w:rsidR="001E6954" w:rsidRPr="003C6EC2" w:rsidRDefault="00482DD3" w:rsidP="001E6954">
      <w:pPr>
        <w:tabs>
          <w:tab w:val="left" w:pos="2127"/>
        </w:tabs>
        <w:spacing w:before="120"/>
        <w:rPr>
          <w:rFonts w:eastAsia="Calibri"/>
          <w:color w:val="FFFFFF" w:themeColor="background1"/>
          <w:sz w:val="28"/>
          <w:szCs w:val="56"/>
          <w:lang w:eastAsia="en-US"/>
        </w:rPr>
      </w:pPr>
      <w:r>
        <w:rPr>
          <w:color w:val="FFFFFF" w:themeColor="background1"/>
          <w:sz w:val="28"/>
        </w:rPr>
        <w:t>83 Jocelyn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CHESTER HILL</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2162</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02 9645 9500</w:t>
      </w:r>
    </w:p>
    <w:p w14:paraId="1CD9B515" w14:textId="39852DFF"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482DD3">
        <w:rPr>
          <w:rFonts w:eastAsia="Calibri"/>
          <w:color w:val="FFFFFF" w:themeColor="background1"/>
          <w:sz w:val="28"/>
          <w:szCs w:val="56"/>
          <w:lang w:eastAsia="en-US"/>
        </w:rPr>
        <w:t>0225</w:t>
      </w:r>
      <w:r w:rsidRPr="003C6EC2">
        <w:rPr>
          <w:rFonts w:eastAsia="Calibri"/>
          <w:color w:val="FFFFFF" w:themeColor="background1"/>
          <w:sz w:val="28"/>
          <w:szCs w:val="56"/>
          <w:lang w:eastAsia="en-US"/>
        </w:rPr>
        <w:t xml:space="preserve"> </w:t>
      </w:r>
    </w:p>
    <w:p w14:paraId="45B95749" w14:textId="6766A80C"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482DD3">
        <w:rPr>
          <w:rFonts w:eastAsia="Calibri"/>
          <w:color w:val="FFFFFF" w:themeColor="background1"/>
          <w:sz w:val="28"/>
          <w:szCs w:val="56"/>
          <w:lang w:eastAsia="en-US"/>
        </w:rPr>
        <w:t>Bankstown City Aged Care Ltd</w:t>
      </w:r>
    </w:p>
    <w:p w14:paraId="7256631C" w14:textId="6C73E1C9" w:rsidR="001E6954" w:rsidRPr="003C6EC2" w:rsidRDefault="00482DD3"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22 November 2021 to 24 November 2021</w:t>
      </w:r>
    </w:p>
    <w:p w14:paraId="71B92C11" w14:textId="1406EDB0"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F3C39">
        <w:rPr>
          <w:color w:val="FFFFFF" w:themeColor="background1"/>
          <w:sz w:val="28"/>
        </w:rPr>
        <w:t>22 December 2021</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2FF0CD86" w:rsidR="00F96D2E" w:rsidRPr="009B0F30" w:rsidRDefault="005C6191" w:rsidP="00F96D2E">
      <w:r w:rsidRPr="005C6191">
        <w:rPr>
          <w:rFonts w:cs="Times New Roman"/>
          <w:color w:val="auto"/>
        </w:rPr>
        <w:t>Melissa Frost</w:t>
      </w:r>
      <w:r w:rsidR="00F96D2E" w:rsidRPr="005C6191">
        <w:rPr>
          <w:color w:val="auto"/>
        </w:rPr>
        <w:t xml:space="preserve">, </w:t>
      </w:r>
      <w:r w:rsidR="00F96D2E">
        <w:t>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56C543E4" w:rsidR="00C20EE9" w:rsidRPr="0054508F" w:rsidRDefault="001E6954" w:rsidP="0054508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100A3BBF"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462AAA8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6DDBC86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23A380A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528AE50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3581020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3137A12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148051E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19D2F8C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4D9E359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497BD40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2E80E98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228BBE9B"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3841C3B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5DB735E7"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6FC9927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2B4388E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6DC9CF3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5472988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6C9B327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1490967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0A189A6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6C81AD8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1081CF6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54D5E73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4DB76B2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505B2CE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7436FB5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66B7B1E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315994C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3520847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265C597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63A163E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7F489E1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3217BEC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3AD8690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578FFDF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5D1CFC3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5AC4182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755CCDE3" w:rsidR="001E6954" w:rsidRPr="001E6954" w:rsidRDefault="001E6954" w:rsidP="00463EF3">
            <w:pPr>
              <w:spacing w:before="40" w:after="40" w:line="240" w:lineRule="auto"/>
              <w:jc w:val="right"/>
              <w:rPr>
                <w:color w:val="0000FF"/>
              </w:rPr>
            </w:pPr>
            <w:r w:rsidRPr="001E6954">
              <w:rPr>
                <w:bCs/>
                <w:iCs/>
                <w:color w:val="00577D"/>
                <w:szCs w:val="40"/>
              </w:rPr>
              <w:t>Complian</w:t>
            </w:r>
            <w:r w:rsidR="00D328CB">
              <w:rPr>
                <w:bCs/>
                <w:iCs/>
                <w:color w:val="00577D"/>
                <w:szCs w:val="40"/>
              </w:rPr>
              <w:t>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0D36134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6130900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3AAE554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6824952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115429E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775822C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20243FD7" w:rsidR="001E6954" w:rsidRPr="001E6954" w:rsidRDefault="001E6954" w:rsidP="00463EF3">
            <w:pPr>
              <w:spacing w:before="40" w:after="40" w:line="240" w:lineRule="auto"/>
              <w:jc w:val="right"/>
              <w:rPr>
                <w:color w:val="0000FF"/>
              </w:rPr>
            </w:pPr>
            <w:r w:rsidRPr="001E6954">
              <w:rPr>
                <w:bCs/>
                <w:iCs/>
                <w:color w:val="00577D"/>
                <w:szCs w:val="40"/>
              </w:rPr>
              <w:t>Complian</w:t>
            </w:r>
            <w:r w:rsidR="00D328CB">
              <w:rPr>
                <w:bCs/>
                <w:iCs/>
                <w:color w:val="00577D"/>
                <w:szCs w:val="40"/>
              </w:rPr>
              <w:t>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1B19728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455A3005" w:rsidR="001E6954" w:rsidRPr="001E6954" w:rsidRDefault="001E6954" w:rsidP="00463EF3">
            <w:pPr>
              <w:spacing w:before="40" w:after="40" w:line="240" w:lineRule="auto"/>
              <w:jc w:val="right"/>
              <w:rPr>
                <w:color w:val="0000FF"/>
              </w:rPr>
            </w:pPr>
            <w:r w:rsidRPr="001E6954">
              <w:rPr>
                <w:bCs/>
                <w:iCs/>
                <w:color w:val="00577D"/>
                <w:szCs w:val="40"/>
              </w:rPr>
              <w:t>Complian</w:t>
            </w:r>
            <w:r w:rsidR="00D328CB">
              <w:rPr>
                <w:bCs/>
                <w:iCs/>
                <w:color w:val="00577D"/>
                <w:szCs w:val="40"/>
              </w:rPr>
              <w:t>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563E5D6E" w:rsidR="001E6954" w:rsidRPr="001E6954" w:rsidRDefault="001E6954" w:rsidP="00463EF3">
            <w:pPr>
              <w:spacing w:before="40" w:after="40" w:line="240" w:lineRule="auto"/>
              <w:jc w:val="right"/>
              <w:rPr>
                <w:color w:val="0000FF"/>
              </w:rPr>
            </w:pPr>
            <w:r w:rsidRPr="001E6954">
              <w:rPr>
                <w:bCs/>
                <w:iCs/>
                <w:color w:val="00577D"/>
                <w:szCs w:val="40"/>
              </w:rPr>
              <w:t>Complian</w:t>
            </w:r>
            <w:r w:rsidR="00D328CB">
              <w:rPr>
                <w:bCs/>
                <w:iCs/>
                <w:color w:val="00577D"/>
                <w:szCs w:val="40"/>
              </w:rPr>
              <w:t>t</w:t>
            </w:r>
          </w:p>
        </w:tc>
      </w:tr>
      <w:bookmarkEnd w:id="3"/>
    </w:tbl>
    <w:p w14:paraId="10AB3775" w14:textId="27550162" w:rsidR="008A22FF" w:rsidRDefault="008A22FF" w:rsidP="00463EF3">
      <w:pPr>
        <w:sectPr w:rsidR="008A22FF" w:rsidSect="001416E6">
          <w:headerReference w:type="first" r:id="rId16"/>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72DAFE1C" w:rsidR="004B33E7" w:rsidRDefault="004B33E7" w:rsidP="004B33E7">
      <w:pPr>
        <w:pStyle w:val="ListBullet"/>
      </w:pPr>
      <w:r>
        <w:t>t</w:t>
      </w:r>
      <w:r w:rsidRPr="00D63989">
        <w:t xml:space="preserve">he Assessment Team’s report for the </w:t>
      </w:r>
      <w:r w:rsidR="00482DD3">
        <w:t>Site Audit</w:t>
      </w:r>
      <w:r w:rsidRPr="00D63989">
        <w:t xml:space="preserve">; the </w:t>
      </w:r>
      <w:r w:rsidR="00482DD3">
        <w:t>Site Audit</w:t>
      </w:r>
      <w:r>
        <w:t xml:space="preserve"> </w:t>
      </w:r>
      <w:r w:rsidRPr="00D63989">
        <w:t xml:space="preserve">report was </w:t>
      </w:r>
      <w:r w:rsidRPr="00D328CB">
        <w:t>informed by a site assessment, observations at the service, review of documents and interviews with staff, consumers/representatives and others</w:t>
      </w:r>
    </w:p>
    <w:p w14:paraId="38BFCB0C" w14:textId="77777777" w:rsidR="00D328CB" w:rsidRDefault="00D328CB" w:rsidP="00D328CB">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7"/>
          <w:pgSz w:w="11906" w:h="16838"/>
          <w:pgMar w:top="1701" w:right="1418" w:bottom="1418" w:left="1418" w:header="709" w:footer="397" w:gutter="0"/>
          <w:cols w:space="708"/>
          <w:docGrid w:linePitch="360"/>
        </w:sectPr>
      </w:pPr>
    </w:p>
    <w:p w14:paraId="09A85671" w14:textId="42D7A724" w:rsidR="00CB3BA9" w:rsidRDefault="008A22F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05FCD"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7E14A7CC" w14:textId="77777777" w:rsidR="004B15CD" w:rsidRPr="004B15CD" w:rsidRDefault="004B15CD" w:rsidP="004B15CD">
      <w:pPr>
        <w:rPr>
          <w:rFonts w:eastAsiaTheme="minorHAnsi"/>
          <w:color w:val="auto"/>
        </w:rPr>
      </w:pPr>
      <w:r w:rsidRPr="004B15CD">
        <w:rPr>
          <w:rFonts w:eastAsiaTheme="minorHAnsi"/>
          <w:color w:val="auto"/>
        </w:rPr>
        <w:t>Consumers interviewed stated staff treat them with respect and dignity, they can maintain their identity and make informed choices about their care and services. Staff spoke of consumers in a way that demonstrated respect and an understanding of their personal circumstances. Staff were observed to be interacting with consumers respectfully.</w:t>
      </w:r>
    </w:p>
    <w:p w14:paraId="79762675" w14:textId="77777777" w:rsidR="004B15CD" w:rsidRPr="004B15CD" w:rsidRDefault="004B15CD" w:rsidP="004B15CD">
      <w:pPr>
        <w:rPr>
          <w:rFonts w:eastAsiaTheme="minorHAnsi"/>
          <w:color w:val="auto"/>
        </w:rPr>
      </w:pPr>
      <w:r w:rsidRPr="004B15CD">
        <w:rPr>
          <w:rFonts w:eastAsiaTheme="minorHAnsi"/>
          <w:color w:val="auto"/>
        </w:rPr>
        <w:t xml:space="preserve">Consumers interviewed gave examples of how staff respect their cultural values and needs. Staff interviewed could explain how each consumer’s culture influences the delivery of care and services. Care documentation included information on consumer’s cultural needs and preferences. </w:t>
      </w:r>
    </w:p>
    <w:p w14:paraId="44AE3F54" w14:textId="77777777" w:rsidR="004B15CD" w:rsidRPr="004B15CD" w:rsidRDefault="004B15CD" w:rsidP="004B15CD">
      <w:pPr>
        <w:rPr>
          <w:rFonts w:eastAsiaTheme="minorHAnsi"/>
          <w:color w:val="auto"/>
        </w:rPr>
      </w:pPr>
      <w:r w:rsidRPr="004B15CD">
        <w:rPr>
          <w:rFonts w:eastAsiaTheme="minorHAnsi"/>
          <w:color w:val="auto"/>
        </w:rPr>
        <w:t xml:space="preserve">Consumers said they are supported to maintain their independence and communicate their decisions. Consumers described how the service supports spend time with people who are important to them. Review of the service’s diversity action plan and consumer meeting minutes supported consumer consultation and participation in decision-making. </w:t>
      </w:r>
    </w:p>
    <w:p w14:paraId="6BC057D9" w14:textId="77777777" w:rsidR="004B15CD" w:rsidRPr="004B15CD" w:rsidRDefault="004B15CD" w:rsidP="004B15CD">
      <w:pPr>
        <w:rPr>
          <w:rFonts w:eastAsiaTheme="minorHAnsi"/>
          <w:color w:val="auto"/>
        </w:rPr>
      </w:pPr>
      <w:r w:rsidRPr="004B15CD">
        <w:rPr>
          <w:rFonts w:eastAsiaTheme="minorHAnsi"/>
          <w:color w:val="auto"/>
        </w:rPr>
        <w:t xml:space="preserve">Consumers are able to take risks to enable them to live the best life they can. The service conducts risk management discussions with consumers and holds a weekly risk management meeting with staff. Staff complete relevant risk and emotional needs assessments to support consumers to take risks and to manage the identified risks. </w:t>
      </w:r>
    </w:p>
    <w:p w14:paraId="0863A32E" w14:textId="7BD5F2F0" w:rsidR="007F5256" w:rsidRPr="004B15CD" w:rsidRDefault="0004322A" w:rsidP="0004322A">
      <w:pPr>
        <w:rPr>
          <w:rFonts w:eastAsia="Calibri"/>
          <w:i/>
          <w:color w:val="auto"/>
          <w:lang w:eastAsia="en-US"/>
        </w:rPr>
      </w:pPr>
      <w:r w:rsidRPr="004B15CD">
        <w:rPr>
          <w:rFonts w:eastAsiaTheme="minorHAnsi"/>
          <w:color w:val="auto"/>
        </w:rPr>
        <w:lastRenderedPageBreak/>
        <w:t xml:space="preserve">The Quality Standard is assessed as Compliant as </w:t>
      </w:r>
      <w:r w:rsidR="004B15CD" w:rsidRPr="004B15CD">
        <w:rPr>
          <w:rFonts w:eastAsiaTheme="minorHAnsi"/>
          <w:color w:val="auto"/>
        </w:rPr>
        <w:t>six</w:t>
      </w:r>
      <w:r w:rsidRPr="004B15CD">
        <w:rPr>
          <w:rFonts w:eastAsiaTheme="minorHAnsi"/>
          <w:color w:val="auto"/>
        </w:rPr>
        <w:t xml:space="preserve"> of the six specific requirements have been assessed as Compliant</w:t>
      </w:r>
      <w:r w:rsidR="004B15CD" w:rsidRPr="004B15CD">
        <w:rPr>
          <w:rFonts w:eastAsiaTheme="minorHAnsi"/>
          <w:color w:val="auto"/>
        </w:rPr>
        <w:t>.</w:t>
      </w:r>
    </w:p>
    <w:p w14:paraId="5AF3A31A" w14:textId="6633F515"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65DF8020"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111D2892"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6AF19922"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9A1B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1D1EB002"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33319CEA"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4E627526"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648F784A" w:rsidR="00CB3BA9" w:rsidRDefault="00ED6B57"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B96130" w:rsidRPr="00703E80">
        <w:rPr>
          <w:color w:val="FFFFFF" w:themeColor="background1"/>
        </w:rPr>
        <w:t xml:space="preserve"> </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3013D756" w14:textId="77777777" w:rsidR="00B96130" w:rsidRPr="00B96130" w:rsidRDefault="00B96130" w:rsidP="00B96130">
      <w:pPr>
        <w:rPr>
          <w:rFonts w:eastAsiaTheme="minorHAnsi"/>
          <w:color w:val="auto"/>
        </w:rPr>
      </w:pPr>
      <w:r w:rsidRPr="00B96130">
        <w:rPr>
          <w:rFonts w:eastAsiaTheme="minorHAnsi"/>
          <w:color w:val="auto"/>
        </w:rPr>
        <w:t xml:space="preserve">Consumers and their representatives stated they are involved in assessment and care planning process. Care documentation showed comprehensive assessments of consumers’ identified risks are completed. The service conducts weekly risk meetings with relevant staff where care needs are reviewed. </w:t>
      </w:r>
    </w:p>
    <w:p w14:paraId="0438D816" w14:textId="77777777" w:rsidR="00B96130" w:rsidRPr="00B96130" w:rsidRDefault="00B96130" w:rsidP="00B96130">
      <w:pPr>
        <w:rPr>
          <w:rFonts w:eastAsiaTheme="minorHAnsi"/>
          <w:color w:val="auto"/>
        </w:rPr>
      </w:pPr>
      <w:r w:rsidRPr="00B96130">
        <w:rPr>
          <w:rFonts w:eastAsiaTheme="minorHAnsi"/>
          <w:color w:val="auto"/>
        </w:rPr>
        <w:t xml:space="preserve">Consumers’ needs, including for end of life care, are addressed on consumer’s entry to the service and when their condition changes. Consumers’ care documentation included their advance care plans. Staff access resources in relation to advance care planning and end of life planning when required. </w:t>
      </w:r>
    </w:p>
    <w:p w14:paraId="13C66F4E" w14:textId="77777777" w:rsidR="00B96130" w:rsidRPr="00B96130" w:rsidRDefault="00B96130" w:rsidP="00B96130">
      <w:pPr>
        <w:rPr>
          <w:rFonts w:eastAsiaTheme="minorHAnsi"/>
          <w:color w:val="auto"/>
        </w:rPr>
      </w:pPr>
      <w:r w:rsidRPr="00B96130">
        <w:rPr>
          <w:rFonts w:eastAsiaTheme="minorHAnsi"/>
          <w:color w:val="auto"/>
        </w:rPr>
        <w:t xml:space="preserve">Consumers said their preferences are met in delivery of care and services. Care documentation evidenced consultation with consumers and/or their representatives, along with the involvement of other health professionals. </w:t>
      </w:r>
    </w:p>
    <w:p w14:paraId="3EA8B65D" w14:textId="77777777" w:rsidR="00B96130" w:rsidRPr="00B96130" w:rsidRDefault="00B96130" w:rsidP="00B96130">
      <w:pPr>
        <w:rPr>
          <w:rFonts w:eastAsiaTheme="minorHAnsi"/>
          <w:color w:val="auto"/>
        </w:rPr>
      </w:pPr>
      <w:r w:rsidRPr="00B96130">
        <w:rPr>
          <w:rFonts w:eastAsiaTheme="minorHAnsi"/>
          <w:color w:val="auto"/>
        </w:rPr>
        <w:t xml:space="preserve">The service documents the outcomes of assessment and planning in a care and services plan, that is available to consumers and their representatives. Care documentation showed care and services are reviewed every three months, in response to incidents and changes to consumer’s condition, needs and preferences. Staff described their processes for regular review of care and services and could explain how care changes in response to incidents. </w:t>
      </w:r>
    </w:p>
    <w:p w14:paraId="66A3512C" w14:textId="77E800A8" w:rsidR="00154403" w:rsidRPr="00B96130" w:rsidRDefault="00154403" w:rsidP="00154403">
      <w:pPr>
        <w:rPr>
          <w:rFonts w:eastAsia="Calibri"/>
          <w:i/>
          <w:color w:val="auto"/>
          <w:lang w:eastAsia="en-US"/>
        </w:rPr>
      </w:pPr>
      <w:r w:rsidRPr="00B96130">
        <w:rPr>
          <w:rFonts w:eastAsiaTheme="minorHAnsi"/>
          <w:color w:val="auto"/>
        </w:rPr>
        <w:t xml:space="preserve">The Quality Standard is assessed as Compliant as </w:t>
      </w:r>
      <w:r w:rsidR="00B96130" w:rsidRPr="00B96130">
        <w:rPr>
          <w:rFonts w:eastAsiaTheme="minorHAnsi"/>
          <w:color w:val="auto"/>
        </w:rPr>
        <w:t xml:space="preserve">five </w:t>
      </w:r>
      <w:r w:rsidRPr="00B96130">
        <w:rPr>
          <w:rFonts w:eastAsiaTheme="minorHAnsi"/>
          <w:color w:val="auto"/>
        </w:rPr>
        <w:t>of the five specific requirements have been assessed as Compliant</w:t>
      </w:r>
      <w:r w:rsidR="00B96130" w:rsidRPr="00B96130">
        <w:rPr>
          <w:rFonts w:eastAsiaTheme="minorHAnsi"/>
          <w:color w:val="auto"/>
        </w:rPr>
        <w:t>.</w:t>
      </w:r>
    </w:p>
    <w:p w14:paraId="44D027DB" w14:textId="6F069FCC" w:rsidR="00ED6B57" w:rsidRDefault="00ED6B57" w:rsidP="00ED6B57">
      <w:pPr>
        <w:pStyle w:val="Heading2"/>
      </w:pPr>
      <w:r>
        <w:lastRenderedPageBreak/>
        <w:t>Assessment of Standard 2 Requirements</w:t>
      </w:r>
      <w:r w:rsidR="0066387A" w:rsidRPr="0066387A">
        <w:rPr>
          <w:i/>
          <w:color w:val="0000FF"/>
          <w:sz w:val="24"/>
          <w:szCs w:val="24"/>
        </w:rPr>
        <w:t xml:space="preserve"> </w:t>
      </w:r>
    </w:p>
    <w:p w14:paraId="42404DD8" w14:textId="2B9477D5"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48C0B633"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6C34A091"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075F2E0A"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20A4E19B"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011F050C"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826FD"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3AB66E1" w14:textId="1704310B" w:rsidR="002826FD" w:rsidRPr="002826FD" w:rsidRDefault="002826FD" w:rsidP="002826FD">
      <w:pPr>
        <w:rPr>
          <w:rFonts w:eastAsiaTheme="minorHAnsi"/>
          <w:color w:val="auto"/>
        </w:rPr>
      </w:pPr>
      <w:r w:rsidRPr="002826FD">
        <w:rPr>
          <w:rFonts w:eastAsiaTheme="minorHAnsi"/>
          <w:color w:val="auto"/>
        </w:rPr>
        <w:t xml:space="preserve">Overall consumers and representatives said consumers receive personal and clinical care that is safe, effective and tailored to their needs. Staff stated they are guided by service’s policies and procedures to deliver best practice personal and clinical care, which is delivered consistent with care planning documents. The service tracks the use of psychotropic medications and reviews these medications three-monthly. The service does not have any consumers subject to restrictive practices. Skin integrity and pain management were suitably addressed for consumers. </w:t>
      </w:r>
    </w:p>
    <w:p w14:paraId="71969E00" w14:textId="77777777" w:rsidR="002826FD" w:rsidRPr="002826FD" w:rsidRDefault="002826FD" w:rsidP="002826FD">
      <w:pPr>
        <w:rPr>
          <w:rFonts w:eastAsiaTheme="minorHAnsi"/>
          <w:color w:val="auto"/>
        </w:rPr>
      </w:pPr>
      <w:r w:rsidRPr="002826FD">
        <w:rPr>
          <w:rFonts w:eastAsiaTheme="minorHAnsi"/>
          <w:color w:val="auto"/>
        </w:rPr>
        <w:t>Care documentation showed high impact and high prevalence risks associated with the care of consumers were identified, interventions to minimise and manage these risks were documented. The service has policies on high impact and high prevalence risk management accessible to all staff.</w:t>
      </w:r>
    </w:p>
    <w:p w14:paraId="3A386527" w14:textId="77777777" w:rsidR="002826FD" w:rsidRPr="002826FD" w:rsidRDefault="002826FD" w:rsidP="002826FD">
      <w:pPr>
        <w:rPr>
          <w:rFonts w:eastAsiaTheme="minorHAnsi"/>
          <w:color w:val="auto"/>
        </w:rPr>
      </w:pPr>
      <w:r w:rsidRPr="002826FD">
        <w:rPr>
          <w:rFonts w:eastAsiaTheme="minorHAnsi"/>
          <w:color w:val="auto"/>
        </w:rPr>
        <w:t xml:space="preserve">Whilst no consumers were receiving end of life care at the service, the service demonstrated consumers’ wishes and preferences in relation to end of life care is documented and reviewed regularly. Staff were able to describe how they will provide end of life care to consumers in line with their needs and preferences. </w:t>
      </w:r>
      <w:r w:rsidRPr="002826FD">
        <w:rPr>
          <w:rFonts w:eastAsiaTheme="minorHAnsi"/>
          <w:color w:val="auto"/>
        </w:rPr>
        <w:br/>
      </w:r>
      <w:r w:rsidRPr="002826FD">
        <w:rPr>
          <w:rFonts w:eastAsiaTheme="minorHAnsi"/>
          <w:color w:val="auto"/>
        </w:rPr>
        <w:br/>
        <w:t>Documentation reviewed showed deterioration or change of a consumer’s mental health, physical or cognitive function, capacity or condition is identified and responded to in a timely manner.</w:t>
      </w:r>
    </w:p>
    <w:p w14:paraId="6C86451A" w14:textId="16DA2FFE" w:rsidR="002826FD" w:rsidRPr="002826FD" w:rsidRDefault="002826FD" w:rsidP="002826FD">
      <w:pPr>
        <w:rPr>
          <w:rFonts w:eastAsiaTheme="minorHAnsi"/>
          <w:color w:val="auto"/>
        </w:rPr>
      </w:pPr>
      <w:r w:rsidRPr="002826FD">
        <w:rPr>
          <w:rFonts w:eastAsiaTheme="minorHAnsi"/>
          <w:color w:val="auto"/>
        </w:rPr>
        <w:t xml:space="preserve">The service demonstrated that information about consumer’s condition, needs and preferences is communicated effectively. Staff have access to consumer care plans, </w:t>
      </w:r>
      <w:r w:rsidRPr="002826FD">
        <w:rPr>
          <w:rFonts w:eastAsiaTheme="minorHAnsi"/>
          <w:color w:val="auto"/>
        </w:rPr>
        <w:lastRenderedPageBreak/>
        <w:t xml:space="preserve">care documentation and relevant assessments which supports appropriate information sharing between staff. Timely and appropriate referrals occurred for consumers to other individuals, external allied health providers or organisations including dieticians, dentists and social support workers. </w:t>
      </w:r>
    </w:p>
    <w:p w14:paraId="7615E1AA" w14:textId="77777777" w:rsidR="002826FD" w:rsidRPr="002826FD" w:rsidRDefault="002826FD" w:rsidP="002826FD">
      <w:pPr>
        <w:rPr>
          <w:rFonts w:eastAsiaTheme="minorHAnsi"/>
          <w:color w:val="auto"/>
        </w:rPr>
      </w:pPr>
      <w:r w:rsidRPr="002826FD">
        <w:rPr>
          <w:rFonts w:eastAsiaTheme="minorHAnsi"/>
          <w:color w:val="auto"/>
        </w:rPr>
        <w:t xml:space="preserve">Staff interviewed demonstrated an understanding of infection prevention and control practices, and the steps they take to minimise the use of antibiotics. The service has a designated infection prevention and control lead. Staff were observed to be following protocols, including adequate hand hygiene and cough etiquette practices. </w:t>
      </w:r>
    </w:p>
    <w:p w14:paraId="64A17396" w14:textId="37DCC2BE" w:rsidR="007F5256" w:rsidRPr="002826FD" w:rsidRDefault="00154403" w:rsidP="00154403">
      <w:pPr>
        <w:rPr>
          <w:rFonts w:eastAsia="Calibri"/>
          <w:color w:val="auto"/>
          <w:lang w:eastAsia="en-US"/>
        </w:rPr>
      </w:pPr>
      <w:r w:rsidRPr="002826FD">
        <w:rPr>
          <w:rFonts w:eastAsiaTheme="minorHAnsi"/>
          <w:color w:val="auto"/>
        </w:rPr>
        <w:t xml:space="preserve">The Quality Standard is assessed as Compliant as </w:t>
      </w:r>
      <w:r w:rsidR="002826FD">
        <w:rPr>
          <w:rFonts w:eastAsiaTheme="minorHAnsi"/>
          <w:color w:val="auto"/>
        </w:rPr>
        <w:t>seven</w:t>
      </w:r>
      <w:r w:rsidRPr="002826FD">
        <w:rPr>
          <w:rFonts w:eastAsiaTheme="minorHAnsi"/>
          <w:color w:val="auto"/>
        </w:rPr>
        <w:t xml:space="preserve"> of the seven specific requirements have been assessed as Compliant</w:t>
      </w:r>
      <w:r w:rsidR="002826FD">
        <w:rPr>
          <w:rFonts w:eastAsiaTheme="minorHAnsi"/>
          <w:color w:val="auto"/>
        </w:rPr>
        <w:t>.</w:t>
      </w:r>
    </w:p>
    <w:p w14:paraId="3554AECC" w14:textId="1E115AF4"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5EE6E5A3"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55F5521A" w14:textId="34FCF991" w:rsidR="00853601" w:rsidRPr="002826FD"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57C7787A"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1A894FD2"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145672F8"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6F5D586B"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0DACCF3C" w:rsidR="00853601" w:rsidRPr="00D435F8" w:rsidRDefault="00853601" w:rsidP="00853601">
      <w:pPr>
        <w:pStyle w:val="Heading3"/>
      </w:pPr>
      <w:r w:rsidRPr="00D435F8">
        <w:lastRenderedPageBreak/>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65280624"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5F12FD08"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237942F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2826FD"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CA825A2" w14:textId="77777777" w:rsidR="002826FD" w:rsidRPr="002826FD" w:rsidRDefault="002826FD" w:rsidP="002826FD">
      <w:pPr>
        <w:rPr>
          <w:rFonts w:eastAsiaTheme="minorHAnsi"/>
          <w:color w:val="auto"/>
        </w:rPr>
      </w:pPr>
      <w:r w:rsidRPr="002826FD">
        <w:rPr>
          <w:rFonts w:eastAsiaTheme="minorHAnsi"/>
          <w:color w:val="auto"/>
        </w:rPr>
        <w:t xml:space="preserve">Consumers and their representatives said they feel supported to do lifestyle activities that interest them, which optimises their quality of life. Staff were able to describe what is important to consumers. Care documentation includes information about consumer’s services and support that helps meet their needs, goals and preferences. </w:t>
      </w:r>
    </w:p>
    <w:p w14:paraId="79B889E5" w14:textId="77777777" w:rsidR="002826FD" w:rsidRPr="002826FD" w:rsidRDefault="002826FD" w:rsidP="002826FD">
      <w:pPr>
        <w:rPr>
          <w:rFonts w:eastAsiaTheme="minorHAnsi"/>
          <w:color w:val="auto"/>
        </w:rPr>
      </w:pPr>
      <w:r w:rsidRPr="002826FD">
        <w:rPr>
          <w:rFonts w:eastAsiaTheme="minorHAnsi"/>
          <w:color w:val="auto"/>
        </w:rPr>
        <w:t xml:space="preserve">Consumers and their representatives stated consumers’ emotional, spiritual and psychological needs are supported. Staff described how they support consumers when they identify a change in their mood or in their emotional need, including talking to consumers and encouraging them to participate in activities. </w:t>
      </w:r>
    </w:p>
    <w:p w14:paraId="378F126C" w14:textId="77777777" w:rsidR="002826FD" w:rsidRPr="002826FD" w:rsidRDefault="002826FD" w:rsidP="002826FD">
      <w:pPr>
        <w:rPr>
          <w:rFonts w:eastAsiaTheme="minorHAnsi"/>
          <w:color w:val="auto"/>
        </w:rPr>
      </w:pPr>
      <w:r w:rsidRPr="002826FD">
        <w:rPr>
          <w:rFonts w:eastAsiaTheme="minorHAnsi"/>
          <w:color w:val="auto"/>
        </w:rPr>
        <w:t xml:space="preserve">Consumers are supported to maintain contact with people who are important to them and engage in activities, both inside and outside of the service. The service conducts group activities and bus outings to parks, restaurants and shopping centres regularly to engage and support consumers. </w:t>
      </w:r>
    </w:p>
    <w:p w14:paraId="06C2995F" w14:textId="77777777" w:rsidR="002826FD" w:rsidRPr="002826FD" w:rsidRDefault="002826FD" w:rsidP="002826FD">
      <w:pPr>
        <w:rPr>
          <w:rFonts w:eastAsiaTheme="minorHAnsi"/>
          <w:color w:val="auto"/>
        </w:rPr>
      </w:pPr>
      <w:r w:rsidRPr="002826FD">
        <w:rPr>
          <w:rFonts w:eastAsiaTheme="minorHAnsi"/>
          <w:color w:val="auto"/>
        </w:rPr>
        <w:t xml:space="preserve">Care documentation reviewed provides sufficient details to ensure information about consumer’s condition, needs and preferences are communicated within the organisation. Staff are made aware of any changes to a consumer’s needs through handover meetings and care documentation. </w:t>
      </w:r>
    </w:p>
    <w:p w14:paraId="728286B5" w14:textId="77777777" w:rsidR="002826FD" w:rsidRPr="002826FD" w:rsidRDefault="002826FD" w:rsidP="002826FD">
      <w:pPr>
        <w:rPr>
          <w:rFonts w:eastAsiaTheme="minorHAnsi"/>
          <w:color w:val="auto"/>
        </w:rPr>
      </w:pPr>
      <w:r w:rsidRPr="002826FD">
        <w:rPr>
          <w:rFonts w:eastAsiaTheme="minorHAnsi"/>
          <w:color w:val="auto"/>
        </w:rPr>
        <w:t>Consumers are referred to external organisations and resources, including social support and community volunteers. Staff were able to describe how the service has access to external providers to supplement the activities offered at the service.</w:t>
      </w:r>
    </w:p>
    <w:p w14:paraId="1476CC9C" w14:textId="77777777" w:rsidR="002826FD" w:rsidRPr="002826FD" w:rsidRDefault="002826FD" w:rsidP="002826FD">
      <w:pPr>
        <w:rPr>
          <w:rFonts w:eastAsiaTheme="minorHAnsi"/>
          <w:color w:val="auto"/>
        </w:rPr>
      </w:pPr>
      <w:r w:rsidRPr="002826FD">
        <w:rPr>
          <w:rFonts w:eastAsiaTheme="minorHAnsi"/>
          <w:color w:val="auto"/>
        </w:rPr>
        <w:t xml:space="preserve">Consumers interviewed expressed their satisfaction with the food and the quality, quantity and variety of meals included in the menu. Care documentation identifies </w:t>
      </w:r>
      <w:r w:rsidRPr="002826FD">
        <w:rPr>
          <w:rFonts w:eastAsiaTheme="minorHAnsi"/>
          <w:color w:val="auto"/>
        </w:rPr>
        <w:lastRenderedPageBreak/>
        <w:t xml:space="preserve">consumer’s dietary requirements and preferences. The service conducts food focus groups and kitchen staff meetings every month to gain consumer feedback and communicate any changes with staff respectively. </w:t>
      </w:r>
    </w:p>
    <w:p w14:paraId="2C944414" w14:textId="77777777" w:rsidR="002826FD" w:rsidRPr="002826FD" w:rsidRDefault="002826FD" w:rsidP="002826FD">
      <w:pPr>
        <w:rPr>
          <w:rFonts w:eastAsiaTheme="minorHAnsi"/>
          <w:color w:val="auto"/>
        </w:rPr>
      </w:pPr>
      <w:r w:rsidRPr="002826FD">
        <w:rPr>
          <w:rFonts w:eastAsiaTheme="minorHAnsi"/>
          <w:color w:val="auto"/>
        </w:rPr>
        <w:t xml:space="preserve">Equipment provided to consumers was observed to be safe, suitable, clean and well-maintained.  </w:t>
      </w:r>
    </w:p>
    <w:p w14:paraId="75EF844B" w14:textId="3F214561" w:rsidR="007F5256" w:rsidRPr="002826FD" w:rsidRDefault="00154403" w:rsidP="00154403">
      <w:pPr>
        <w:rPr>
          <w:rFonts w:eastAsia="Calibri"/>
          <w:color w:val="auto"/>
        </w:rPr>
      </w:pPr>
      <w:r w:rsidRPr="00154403">
        <w:rPr>
          <w:rFonts w:eastAsiaTheme="minorHAnsi"/>
        </w:rPr>
        <w:t xml:space="preserve">The Quality Standard is </w:t>
      </w:r>
      <w:r w:rsidRPr="002826FD">
        <w:rPr>
          <w:rFonts w:eastAsiaTheme="minorHAnsi"/>
          <w:color w:val="auto"/>
        </w:rPr>
        <w:t>assessed as Compliant</w:t>
      </w:r>
      <w:r w:rsidR="002826FD">
        <w:rPr>
          <w:rFonts w:eastAsiaTheme="minorHAnsi"/>
          <w:color w:val="auto"/>
        </w:rPr>
        <w:t xml:space="preserve"> </w:t>
      </w:r>
      <w:r w:rsidRPr="002826FD">
        <w:rPr>
          <w:rFonts w:eastAsiaTheme="minorHAnsi"/>
          <w:color w:val="auto"/>
        </w:rPr>
        <w:t xml:space="preserve">as </w:t>
      </w:r>
      <w:r w:rsidR="002826FD">
        <w:rPr>
          <w:rFonts w:eastAsiaTheme="minorHAnsi"/>
          <w:color w:val="auto"/>
        </w:rPr>
        <w:t>seven</w:t>
      </w:r>
      <w:r w:rsidRPr="002826FD">
        <w:rPr>
          <w:rFonts w:eastAsiaTheme="minorHAnsi"/>
          <w:color w:val="auto"/>
        </w:rPr>
        <w:t xml:space="preserve"> of the seven specific requirements have been assessed as Compliant</w:t>
      </w:r>
      <w:r w:rsidR="002826FD">
        <w:rPr>
          <w:rFonts w:eastAsiaTheme="minorHAnsi"/>
          <w:color w:val="auto"/>
        </w:rPr>
        <w:t>.</w:t>
      </w:r>
    </w:p>
    <w:p w14:paraId="18BFEB17" w14:textId="7681FD16"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1FC20C20"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33431AAA"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5D6C706B"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6C591FA9"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715874D3"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15340D8B"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5FB9E42E" w:rsidR="00314FF7" w:rsidRPr="00D435F8" w:rsidRDefault="00314FF7" w:rsidP="00314FF7">
      <w:pPr>
        <w:pStyle w:val="Heading3"/>
      </w:pPr>
      <w:r w:rsidRPr="00D435F8">
        <w:lastRenderedPageBreak/>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67EDDE03"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6D87704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4B095B9" w14:textId="77777777" w:rsidR="00023835" w:rsidRPr="00023835" w:rsidRDefault="00023835" w:rsidP="00023835">
      <w:pPr>
        <w:rPr>
          <w:rFonts w:eastAsiaTheme="minorHAnsi"/>
          <w:color w:val="auto"/>
        </w:rPr>
      </w:pPr>
      <w:r w:rsidRPr="00023835">
        <w:rPr>
          <w:rFonts w:eastAsiaTheme="minorHAnsi"/>
          <w:color w:val="auto"/>
        </w:rPr>
        <w:t xml:space="preserve">Consumers said they feel safe, at home and welcomed at the service. The service environment was observed to be safe, clear of hazards and enabled consumers to navigate freely. Pottery painted by a consumer and photographs of consumers participating in activities were displayed throughout the service. </w:t>
      </w:r>
    </w:p>
    <w:p w14:paraId="156CCC67" w14:textId="77777777" w:rsidR="00023835" w:rsidRPr="00023835" w:rsidRDefault="00023835" w:rsidP="00023835">
      <w:pPr>
        <w:rPr>
          <w:rFonts w:eastAsiaTheme="minorHAnsi"/>
          <w:color w:val="auto"/>
        </w:rPr>
      </w:pPr>
      <w:r w:rsidRPr="00023835">
        <w:rPr>
          <w:rFonts w:eastAsiaTheme="minorHAnsi"/>
          <w:color w:val="auto"/>
        </w:rPr>
        <w:t xml:space="preserve">The service has communal areas including dining and lounge spaces, balconies, outside garden and a lawn area. Indoor and outdoor areas of the service were observed to be easily accessible to consumers. </w:t>
      </w:r>
    </w:p>
    <w:p w14:paraId="09EA3801" w14:textId="77777777" w:rsidR="00023835" w:rsidRPr="00023835" w:rsidRDefault="00023835" w:rsidP="00023835">
      <w:pPr>
        <w:rPr>
          <w:rFonts w:eastAsiaTheme="minorHAnsi"/>
          <w:color w:val="auto"/>
        </w:rPr>
      </w:pPr>
      <w:r w:rsidRPr="00023835">
        <w:rPr>
          <w:rFonts w:eastAsiaTheme="minorHAnsi"/>
          <w:color w:val="auto"/>
        </w:rPr>
        <w:t xml:space="preserve">Consumers expressed their satisfaction with the furniture, fittings and equipment at the service. The service has a maintenance and communication log to report and follow up any maintenance issues respectively. Cleaning staff stated they follow procedures and protocols, including for any as required cleaning requirements. </w:t>
      </w:r>
    </w:p>
    <w:p w14:paraId="15A986AE" w14:textId="08D8FEE5" w:rsidR="007F5256" w:rsidRPr="006A6CDB" w:rsidRDefault="00154403" w:rsidP="00154403">
      <w:pPr>
        <w:rPr>
          <w:rFonts w:eastAsia="Calibri"/>
          <w:lang w:eastAsia="en-US"/>
        </w:rPr>
      </w:pPr>
      <w:r w:rsidRPr="00154403">
        <w:rPr>
          <w:rFonts w:eastAsiaTheme="minorHAnsi"/>
        </w:rPr>
        <w:t xml:space="preserve">The Quality Standard is assessed as </w:t>
      </w:r>
      <w:r w:rsidRPr="00023835">
        <w:rPr>
          <w:rFonts w:eastAsiaTheme="minorHAnsi"/>
          <w:color w:val="auto"/>
        </w:rPr>
        <w:t xml:space="preserve">Compliant as </w:t>
      </w:r>
      <w:r w:rsidR="00023835">
        <w:rPr>
          <w:rFonts w:eastAsiaTheme="minorHAnsi"/>
          <w:color w:val="auto"/>
        </w:rPr>
        <w:t>three</w:t>
      </w:r>
      <w:r w:rsidRPr="00023835">
        <w:rPr>
          <w:rFonts w:eastAsiaTheme="minorHAnsi"/>
          <w:color w:val="auto"/>
        </w:rPr>
        <w:t xml:space="preserve"> of the three specific requirements have been assessed as Compliant</w:t>
      </w:r>
      <w:r w:rsidR="00023835">
        <w:rPr>
          <w:rFonts w:eastAsiaTheme="minorHAnsi"/>
          <w:color w:val="auto"/>
        </w:rPr>
        <w:t>.</w:t>
      </w:r>
    </w:p>
    <w:p w14:paraId="747B201C" w14:textId="2B6B1792"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3D48AB23"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33F8DF85" w:rsidR="00314FF7" w:rsidRPr="00D435F8" w:rsidRDefault="00314FF7" w:rsidP="00314FF7">
      <w:pPr>
        <w:pStyle w:val="Heading3"/>
      </w:pPr>
      <w:r w:rsidRPr="00D435F8">
        <w:lastRenderedPageBreak/>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536476D0" w:rsidR="00314FF7" w:rsidRPr="00D435F8" w:rsidRDefault="00314FF7" w:rsidP="00314FF7">
      <w:pPr>
        <w:pStyle w:val="Heading3"/>
      </w:pPr>
      <w:r w:rsidRPr="00D435F8">
        <w:t>Requirement 5(3)(c)</w:t>
      </w:r>
      <w:r>
        <w:tab/>
        <w:t>Compliant</w:t>
      </w:r>
    </w:p>
    <w:p w14:paraId="1202E456" w14:textId="6BFD1D66" w:rsidR="00314FF7" w:rsidRPr="00023835"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6F0E9881"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2FF9BDC1" w14:textId="77777777" w:rsidR="009A1BA1" w:rsidRPr="009A1BA1" w:rsidRDefault="009A1BA1" w:rsidP="009A1BA1">
      <w:pPr>
        <w:rPr>
          <w:rFonts w:eastAsiaTheme="minorHAnsi"/>
          <w:color w:val="auto"/>
        </w:rPr>
      </w:pPr>
      <w:r w:rsidRPr="009A1BA1">
        <w:rPr>
          <w:rFonts w:eastAsiaTheme="minorHAnsi"/>
          <w:color w:val="auto"/>
        </w:rPr>
        <w:t xml:space="preserve">Consumers and representatives said they are supported to give feedback or to make complaints about the service, that a response is given, and action is taken regarding the issues raised. </w:t>
      </w:r>
      <w:r w:rsidRPr="009A1BA1">
        <w:rPr>
          <w:rFonts w:eastAsiaTheme="minorHAnsi"/>
          <w:color w:val="auto"/>
        </w:rPr>
        <w:br/>
      </w:r>
      <w:r w:rsidRPr="009A1BA1">
        <w:rPr>
          <w:rFonts w:eastAsiaTheme="minorHAnsi"/>
          <w:color w:val="auto"/>
        </w:rPr>
        <w:br/>
        <w:t>The service provides written materials about how to make complaints. Staff stated they support and encourage consumers to provide feedback and suggestions. Feedback forms are accessible to consumers from different areas of the service.</w:t>
      </w:r>
    </w:p>
    <w:p w14:paraId="1AF16404" w14:textId="77777777" w:rsidR="009A1BA1" w:rsidRPr="009A1BA1" w:rsidRDefault="009A1BA1" w:rsidP="009A1BA1">
      <w:pPr>
        <w:rPr>
          <w:rFonts w:eastAsiaTheme="minorHAnsi"/>
          <w:color w:val="auto"/>
        </w:rPr>
      </w:pPr>
      <w:r w:rsidRPr="009A1BA1">
        <w:rPr>
          <w:rFonts w:eastAsiaTheme="minorHAnsi"/>
          <w:color w:val="auto"/>
        </w:rPr>
        <w:t xml:space="preserve">Staff described the advocacy and language services available to consumers, and how consumers with communication difficulties or cognitive impairment are aided to provide feedback or make complaints. Information on external complaint mechanisms, translation and advocacy services is also made available to consumers on admission and through pamphlets displayed at the service.  </w:t>
      </w:r>
      <w:r w:rsidRPr="009A1BA1">
        <w:rPr>
          <w:rFonts w:eastAsiaTheme="minorHAnsi"/>
          <w:color w:val="auto"/>
        </w:rPr>
        <w:br/>
      </w:r>
      <w:r w:rsidRPr="009A1BA1">
        <w:rPr>
          <w:rFonts w:eastAsiaTheme="minorHAnsi"/>
          <w:color w:val="auto"/>
        </w:rPr>
        <w:br/>
        <w:t xml:space="preserve">The service maintains a complaints register, which outlines the complaints in detail, actions taken, relevant monitoring or documentation, and outcome of the complaint. Staff practice open disclosure when responding to complaints or issues. The service’s continuous improvement plan also incorporates feedback and actions from </w:t>
      </w:r>
      <w:bookmarkStart w:id="6" w:name="_GoBack"/>
      <w:bookmarkEnd w:id="6"/>
      <w:r w:rsidRPr="009A1BA1">
        <w:rPr>
          <w:rFonts w:eastAsiaTheme="minorHAnsi"/>
          <w:color w:val="auto"/>
        </w:rPr>
        <w:t xml:space="preserve">audits and meetings. </w:t>
      </w:r>
    </w:p>
    <w:p w14:paraId="68A07588" w14:textId="086FADD5" w:rsidR="007F5256" w:rsidRPr="009A1BA1" w:rsidRDefault="00154403" w:rsidP="00154403">
      <w:pPr>
        <w:rPr>
          <w:rFonts w:eastAsia="Calibri"/>
          <w:i/>
          <w:iCs/>
          <w:color w:val="auto"/>
          <w:lang w:eastAsia="en-US"/>
        </w:rPr>
      </w:pPr>
      <w:r w:rsidRPr="009A1BA1">
        <w:rPr>
          <w:rFonts w:eastAsiaTheme="minorHAnsi"/>
          <w:color w:val="auto"/>
        </w:rPr>
        <w:t xml:space="preserve">The Quality Standard is assessed as Compliant as </w:t>
      </w:r>
      <w:r w:rsidR="009A1BA1" w:rsidRPr="009A1BA1">
        <w:rPr>
          <w:rFonts w:eastAsiaTheme="minorHAnsi"/>
          <w:color w:val="auto"/>
        </w:rPr>
        <w:t>four</w:t>
      </w:r>
      <w:r w:rsidRPr="009A1BA1">
        <w:rPr>
          <w:rFonts w:eastAsiaTheme="minorHAnsi"/>
          <w:color w:val="auto"/>
        </w:rPr>
        <w:t xml:space="preserve"> of the four specific requirements have been assessed as Compliant</w:t>
      </w:r>
      <w:r w:rsidR="009A1BA1" w:rsidRPr="009A1BA1">
        <w:rPr>
          <w:rFonts w:eastAsiaTheme="minorHAnsi"/>
          <w:color w:val="auto"/>
        </w:rPr>
        <w:t>.</w:t>
      </w:r>
    </w:p>
    <w:p w14:paraId="214F8BB1" w14:textId="4088A375" w:rsidR="00301877" w:rsidRDefault="00E344EF" w:rsidP="00427817">
      <w:pPr>
        <w:pStyle w:val="Heading2"/>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20CFF0D3"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66AE1371"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33474E44"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248CD9AC"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1FE02D8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473995D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793D8C3B" w14:textId="77777777" w:rsidR="00AD519D" w:rsidRPr="00AD519D" w:rsidRDefault="00AD519D" w:rsidP="00AD519D">
      <w:pPr>
        <w:rPr>
          <w:rFonts w:eastAsiaTheme="minorHAnsi"/>
          <w:color w:val="auto"/>
        </w:rPr>
      </w:pPr>
      <w:r w:rsidRPr="00AD519D">
        <w:rPr>
          <w:rFonts w:eastAsiaTheme="minorHAnsi"/>
          <w:color w:val="auto"/>
        </w:rPr>
        <w:t xml:space="preserve">Consumers said they receive quality care and services, and that staff provide care in a kind, caring and respectful manner. Consumers expressed their satisfaction with the sufficiency of staff to meet their needs and stated their call bells are attended to promptly. Staff interviewed stated they are able to complete their tasks in a timely manner and deliver quality care to consumers. The service has processes in place to address vacant shifts when unplanned staff leave occurs. </w:t>
      </w:r>
    </w:p>
    <w:p w14:paraId="4939B6DC" w14:textId="77777777" w:rsidR="00AD519D" w:rsidRPr="00AD519D" w:rsidRDefault="00AD519D" w:rsidP="00AD519D">
      <w:pPr>
        <w:rPr>
          <w:rFonts w:eastAsiaTheme="minorHAnsi"/>
          <w:color w:val="auto"/>
        </w:rPr>
      </w:pPr>
      <w:r w:rsidRPr="00AD519D">
        <w:rPr>
          <w:rFonts w:eastAsiaTheme="minorHAnsi"/>
          <w:color w:val="auto"/>
        </w:rPr>
        <w:t xml:space="preserve">The service has recruitment processes in place to recruit suitable staff and utilises casual or agency staff as required. Staff qualifications, training and competencies are monitored regularly. </w:t>
      </w:r>
    </w:p>
    <w:p w14:paraId="4628E07A" w14:textId="77777777" w:rsidR="00AD519D" w:rsidRPr="00AD519D" w:rsidRDefault="00AD519D" w:rsidP="00AD519D">
      <w:pPr>
        <w:rPr>
          <w:rFonts w:eastAsiaTheme="minorHAnsi"/>
          <w:color w:val="auto"/>
        </w:rPr>
      </w:pPr>
      <w:r w:rsidRPr="00AD519D">
        <w:rPr>
          <w:rFonts w:eastAsiaTheme="minorHAnsi"/>
          <w:color w:val="auto"/>
        </w:rPr>
        <w:t>The service delivers formal and periodic training to support staff in delivering appropriate care. Staff stated they feel supported by the service and that management care about staff needs. Staff can identify additional training to support their development. Consumers and their representatives stated staff are adequately trained and equipped to perform their roles.</w:t>
      </w:r>
    </w:p>
    <w:p w14:paraId="293877E5" w14:textId="77777777" w:rsidR="00AD519D" w:rsidRPr="00AD519D" w:rsidRDefault="00AD519D" w:rsidP="00AD519D">
      <w:pPr>
        <w:rPr>
          <w:rFonts w:eastAsiaTheme="minorHAnsi"/>
          <w:color w:val="auto"/>
        </w:rPr>
      </w:pPr>
      <w:r w:rsidRPr="00AD519D">
        <w:rPr>
          <w:rFonts w:eastAsiaTheme="minorHAnsi"/>
          <w:color w:val="auto"/>
        </w:rPr>
        <w:t xml:space="preserve">The service demonstrated that the performance of the workforce is regularly assessed, monitored and reviewed. The service has a performance review framework, and review of the workforce is centred around the quality standards, consumer feedback and risk assessments. </w:t>
      </w:r>
    </w:p>
    <w:p w14:paraId="2B663EA1" w14:textId="20D37C05" w:rsidR="007F5256" w:rsidRPr="00AD519D" w:rsidRDefault="00154403" w:rsidP="00154403">
      <w:pPr>
        <w:rPr>
          <w:rFonts w:eastAsia="Calibri"/>
          <w:color w:val="auto"/>
        </w:rPr>
      </w:pPr>
      <w:r w:rsidRPr="00AD519D">
        <w:rPr>
          <w:rFonts w:eastAsiaTheme="minorHAnsi"/>
          <w:color w:val="auto"/>
        </w:rPr>
        <w:t xml:space="preserve">The Quality Standard is assessed as Compliant as </w:t>
      </w:r>
      <w:r w:rsidR="00AD519D" w:rsidRPr="00AD519D">
        <w:rPr>
          <w:rFonts w:eastAsiaTheme="minorHAnsi"/>
          <w:color w:val="auto"/>
        </w:rPr>
        <w:t>five</w:t>
      </w:r>
      <w:r w:rsidRPr="00AD519D">
        <w:rPr>
          <w:rFonts w:eastAsiaTheme="minorHAnsi"/>
          <w:color w:val="auto"/>
        </w:rPr>
        <w:t xml:space="preserve"> of the five specific requirements have been assessed as Compliant</w:t>
      </w:r>
      <w:r w:rsidR="00AD519D" w:rsidRPr="00AD519D">
        <w:rPr>
          <w:rFonts w:eastAsiaTheme="minorHAnsi"/>
          <w:color w:val="auto"/>
        </w:rPr>
        <w:t>.</w:t>
      </w:r>
    </w:p>
    <w:p w14:paraId="593675A0" w14:textId="763F56CD" w:rsidR="00301877" w:rsidRDefault="00977220" w:rsidP="00427817">
      <w:pPr>
        <w:pStyle w:val="Heading2"/>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6F9F8834"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6B4D32C2"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3F4942EF"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35FB4707"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5C2D435A"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39701ADE"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9572A1"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265618ED" w14:textId="77777777" w:rsidR="009572A1" w:rsidRPr="009572A1" w:rsidRDefault="009572A1" w:rsidP="009572A1">
      <w:pPr>
        <w:rPr>
          <w:rFonts w:eastAsiaTheme="minorHAnsi"/>
          <w:color w:val="auto"/>
        </w:rPr>
      </w:pPr>
      <w:r w:rsidRPr="009572A1">
        <w:rPr>
          <w:rFonts w:eastAsiaTheme="minorHAnsi"/>
          <w:color w:val="auto"/>
        </w:rPr>
        <w:t xml:space="preserve">Consumers said the organisation is well run and that they can partner in improving care and service delivery. Consumers are engaged in discussions about improvement initiatives through consumer meetings, food focus groups, and discussions with management. </w:t>
      </w:r>
    </w:p>
    <w:p w14:paraId="5006F378" w14:textId="77777777" w:rsidR="009572A1" w:rsidRPr="009572A1" w:rsidRDefault="009572A1" w:rsidP="009572A1">
      <w:pPr>
        <w:rPr>
          <w:rFonts w:eastAsiaTheme="minorHAnsi"/>
          <w:color w:val="auto"/>
        </w:rPr>
      </w:pPr>
      <w:r w:rsidRPr="009572A1">
        <w:rPr>
          <w:rFonts w:eastAsiaTheme="minorHAnsi"/>
          <w:color w:val="auto"/>
        </w:rPr>
        <w:t>The organisation’s governing body promotes and is accountable for the delivery of safe, quality care and services. The service conducts clinical and care forums where information is communicated between service to the governing body.</w:t>
      </w:r>
    </w:p>
    <w:p w14:paraId="35B7255A" w14:textId="77777777" w:rsidR="009572A1" w:rsidRPr="009572A1" w:rsidRDefault="009572A1" w:rsidP="009572A1">
      <w:pPr>
        <w:rPr>
          <w:rFonts w:eastAsiaTheme="minorHAnsi"/>
          <w:color w:val="auto"/>
        </w:rPr>
      </w:pPr>
      <w:r w:rsidRPr="009572A1">
        <w:rPr>
          <w:rFonts w:eastAsiaTheme="minorHAnsi"/>
          <w:color w:val="auto"/>
        </w:rPr>
        <w:t xml:space="preserve">The organisation has effective governance systems in place. Staff are able to easily access relevant information through the service’s information management systems. Opportunities for continuous improvement are identified and actioned. Financial and workforce governance systems are suitably addressed. Regulatory compliance is addressed through regular staff communication and education. Feedback and complaints are captured, and appropriate action is taken, which also contributes to improvement initiatives and outcomes. </w:t>
      </w:r>
    </w:p>
    <w:p w14:paraId="4E20B09B" w14:textId="77777777" w:rsidR="009572A1" w:rsidRPr="009572A1" w:rsidRDefault="009572A1" w:rsidP="009572A1">
      <w:pPr>
        <w:rPr>
          <w:rFonts w:eastAsiaTheme="minorHAnsi"/>
          <w:color w:val="auto"/>
        </w:rPr>
      </w:pPr>
      <w:r w:rsidRPr="009572A1">
        <w:rPr>
          <w:rFonts w:eastAsiaTheme="minorHAnsi"/>
          <w:color w:val="auto"/>
        </w:rPr>
        <w:t xml:space="preserve">The service has an effective risk management framework, which has been discussed with staff. The service’s risk assessment and treatment schedule addresses possible risks and how to respond to these risks. </w:t>
      </w:r>
    </w:p>
    <w:p w14:paraId="57240C04" w14:textId="77777777" w:rsidR="009572A1" w:rsidRPr="009572A1" w:rsidRDefault="009572A1" w:rsidP="009572A1">
      <w:pPr>
        <w:rPr>
          <w:rFonts w:eastAsiaTheme="minorHAnsi"/>
          <w:color w:val="auto"/>
        </w:rPr>
      </w:pPr>
      <w:r w:rsidRPr="009572A1">
        <w:rPr>
          <w:rFonts w:eastAsiaTheme="minorHAnsi"/>
          <w:color w:val="auto"/>
        </w:rPr>
        <w:t xml:space="preserve">The organisation has a clinical governance framework that includes policies relating to antimicrobial stewardship, open disclosure and the minimisation of restrictive practices. The service’s management team described how the clinical governance framework is applied at the service. </w:t>
      </w:r>
    </w:p>
    <w:p w14:paraId="01F0E1C6" w14:textId="1C213FB4" w:rsidR="007F5256" w:rsidRPr="009572A1" w:rsidRDefault="00154403" w:rsidP="00154403">
      <w:pPr>
        <w:rPr>
          <w:rFonts w:eastAsia="Calibri"/>
          <w:color w:val="auto"/>
        </w:rPr>
      </w:pPr>
      <w:r w:rsidRPr="009572A1">
        <w:rPr>
          <w:rFonts w:eastAsiaTheme="minorHAnsi"/>
          <w:color w:val="auto"/>
        </w:rPr>
        <w:lastRenderedPageBreak/>
        <w:t xml:space="preserve">The Quality Standard is assessed as Compliant as </w:t>
      </w:r>
      <w:r w:rsidR="009572A1" w:rsidRPr="009572A1">
        <w:rPr>
          <w:rFonts w:eastAsiaTheme="minorHAnsi"/>
          <w:color w:val="auto"/>
        </w:rPr>
        <w:t>five</w:t>
      </w:r>
      <w:r w:rsidRPr="009572A1">
        <w:rPr>
          <w:rFonts w:eastAsiaTheme="minorHAnsi"/>
          <w:color w:val="auto"/>
        </w:rPr>
        <w:t xml:space="preserve"> of the five specific requirements have been assessed as Compliant</w:t>
      </w:r>
      <w:r w:rsidR="009572A1" w:rsidRPr="009572A1">
        <w:rPr>
          <w:rFonts w:eastAsiaTheme="minorHAnsi"/>
          <w:color w:val="auto"/>
        </w:rPr>
        <w:t>.</w:t>
      </w:r>
    </w:p>
    <w:p w14:paraId="4494443C" w14:textId="1CC38480"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1F4E1984"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2CB8F4B6"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204A9BBE"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2CDF59A8"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20DAEF61"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9A1BA1" w:rsidRDefault="009A1BA1" w:rsidP="00603E0E">
      <w:pPr>
        <w:spacing w:after="0" w:line="240" w:lineRule="auto"/>
      </w:pPr>
      <w:r>
        <w:separator/>
      </w:r>
    </w:p>
  </w:endnote>
  <w:endnote w:type="continuationSeparator" w:id="0">
    <w:p w14:paraId="35E3B0DB" w14:textId="77777777" w:rsidR="009A1BA1" w:rsidRDefault="009A1BA1"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9A1BA1" w:rsidRPr="009A1F1B" w:rsidRDefault="009A1BA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93B17A3" w:rsidR="009A1BA1" w:rsidRPr="00C72FFB" w:rsidRDefault="009A1B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Chester Hill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5880E4E3" w:rsidR="009A1BA1" w:rsidRPr="00C72FFB" w:rsidRDefault="009A1B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0225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9A1BA1" w:rsidRPr="009A1F1B" w:rsidRDefault="009A1BA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9A1BA1" w:rsidRPr="00C72FFB" w:rsidRDefault="009A1B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9A1BA1" w:rsidRPr="00A3716D" w:rsidRDefault="009A1B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9A1BA1" w:rsidRDefault="009A1BA1" w:rsidP="00603E0E">
      <w:pPr>
        <w:spacing w:after="0" w:line="240" w:lineRule="auto"/>
      </w:pPr>
      <w:r>
        <w:separator/>
      </w:r>
    </w:p>
  </w:footnote>
  <w:footnote w:type="continuationSeparator" w:id="0">
    <w:p w14:paraId="54F5C60C" w14:textId="77777777" w:rsidR="009A1BA1" w:rsidRDefault="009A1BA1"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9A1BA1" w:rsidRDefault="009A1BA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9A1BA1" w:rsidRDefault="009A1BA1"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9A1BA1" w:rsidRDefault="009A1BA1"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9A1BA1" w:rsidRDefault="009A1BA1"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9A1BA1" w:rsidRDefault="009A1BA1">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9A1BA1" w:rsidRDefault="009A1BA1"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9A1BA1" w:rsidRDefault="009A1BA1"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9A1BA1" w:rsidRDefault="009A1BA1"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9A1BA1" w:rsidRDefault="009A1BA1"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9A1BA1" w:rsidRDefault="009A1BA1"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9A1BA1" w:rsidRDefault="009A1BA1"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9A1BA1" w:rsidRDefault="009A1BA1"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23835"/>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26FD"/>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82DD3"/>
    <w:rsid w:val="00494E00"/>
    <w:rsid w:val="0049536F"/>
    <w:rsid w:val="004977AE"/>
    <w:rsid w:val="00497C42"/>
    <w:rsid w:val="004A21F0"/>
    <w:rsid w:val="004B15CD"/>
    <w:rsid w:val="004B33E7"/>
    <w:rsid w:val="004C55D8"/>
    <w:rsid w:val="004E1E8E"/>
    <w:rsid w:val="004E2B89"/>
    <w:rsid w:val="004E3884"/>
    <w:rsid w:val="004F66CD"/>
    <w:rsid w:val="005015D7"/>
    <w:rsid w:val="005050E5"/>
    <w:rsid w:val="005058B8"/>
    <w:rsid w:val="00505FCD"/>
    <w:rsid w:val="00506F7F"/>
    <w:rsid w:val="00511A39"/>
    <w:rsid w:val="0051553D"/>
    <w:rsid w:val="00516D3C"/>
    <w:rsid w:val="00521FF7"/>
    <w:rsid w:val="00523C33"/>
    <w:rsid w:val="00524594"/>
    <w:rsid w:val="00531864"/>
    <w:rsid w:val="00534120"/>
    <w:rsid w:val="00540A5B"/>
    <w:rsid w:val="0054508F"/>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C6191"/>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E27B4"/>
    <w:rsid w:val="007F3C3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572A1"/>
    <w:rsid w:val="009754B1"/>
    <w:rsid w:val="00977220"/>
    <w:rsid w:val="009856CE"/>
    <w:rsid w:val="00986245"/>
    <w:rsid w:val="009A1BA1"/>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3F1D"/>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519D"/>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86603"/>
    <w:rsid w:val="00B95E16"/>
    <w:rsid w:val="00B96130"/>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328CB"/>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1BC7"/>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60CB4"/>
    <w:rsid w:val="00F71282"/>
    <w:rsid w:val="00F74AE3"/>
    <w:rsid w:val="00F75DBE"/>
    <w:rsid w:val="00F83376"/>
    <w:rsid w:val="00F86B93"/>
    <w:rsid w:val="00F947C4"/>
    <w:rsid w:val="00F961E8"/>
    <w:rsid w:val="00F96284"/>
    <w:rsid w:val="00F96D2E"/>
    <w:rsid w:val="00F97E99"/>
    <w:rsid w:val="00FA08D9"/>
    <w:rsid w:val="00FA462E"/>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Chester Hill Village</Home>
    <Signed xmlns="a8338b6e-77a6-4851-82b6-98166143ffdd" xsi:nil="true"/>
    <Uploaded xmlns="a8338b6e-77a6-4851-82b6-98166143ffdd">true</Uploaded>
    <Management_x0020_Company xmlns="a8338b6e-77a6-4851-82b6-98166143ffdd" xsi:nil="true"/>
    <Doc_x0020_Date xmlns="a8338b6e-77a6-4851-82b6-98166143ffdd">2021-11-24T00:51:25+00:00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Audit Decision</Doc_x0020_Type>
    <Home_x0020_ID xmlns="a8338b6e-77a6-4851-82b6-98166143ffdd">36E6A0A5-7CF4-DC11-AD41-005056922186</Home_x0020_ID>
    <State xmlns="a8338b6e-77a6-4851-82b6-98166143ffdd" xsi:nil="true"/>
    <Doc_x0020_Sent_Received_x0020_Date xmlns="a8338b6e-77a6-4851-82b6-98166143ffdd">2021-11-24T00:00:00+00:00</Doc_x0020_Sent_Received_x0020_Date>
    <Activity_x0020_ID xmlns="a8338b6e-77a6-4851-82b6-98166143ffdd">3C235C42-695F-EA11-9E51-005056922186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9CB9B-AE6D-472A-9C7C-2CB00B0A4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elements/1.1/"/>
    <ds:schemaRef ds:uri="http://purl.org/dc/dcmitype/"/>
    <ds:schemaRef ds:uri="a8338b6e-77a6-4851-82b6-98166143ffdd"/>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A77B2B8-2519-42A4-BC53-68802C61C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23</Pages>
  <Words>4128</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2022-01-05T01:38:00Z</dcterms:created>
  <dcterms:modified xsi:type="dcterms:W3CDTF">2022-01-05T01:39:00Z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