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48AD73" w14:textId="77777777" w:rsidR="005F0171" w:rsidRPr="003C6EC2" w:rsidRDefault="005F0171" w:rsidP="005F0171">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77696" behindDoc="1" locked="0" layoutInCell="1" allowOverlap="1" wp14:anchorId="2F1F6FDD" wp14:editId="6413311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96597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78720" behindDoc="1" locked="0" layoutInCell="1" allowOverlap="1" wp14:anchorId="4F50692C" wp14:editId="5ADFA0F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42832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Claremont Terrace</w:t>
      </w:r>
      <w:r w:rsidRPr="003C6EC2">
        <w:rPr>
          <w:rFonts w:ascii="Arial Black" w:hAnsi="Arial Black"/>
        </w:rPr>
        <w:t xml:space="preserve"> </w:t>
      </w:r>
    </w:p>
    <w:p w14:paraId="1532CCC0" w14:textId="77777777" w:rsidR="005F0171" w:rsidRPr="003C6EC2" w:rsidRDefault="005F0171" w:rsidP="005F0171">
      <w:pPr>
        <w:pStyle w:val="Title"/>
        <w:spacing w:before="360" w:after="480"/>
      </w:pPr>
      <w:r w:rsidRPr="003C6EC2">
        <w:rPr>
          <w:rFonts w:ascii="Arial Black" w:eastAsia="Calibri" w:hAnsi="Arial Black"/>
          <w:sz w:val="56"/>
        </w:rPr>
        <w:t>Performance Report</w:t>
      </w:r>
    </w:p>
    <w:p w14:paraId="58E5AF86" w14:textId="77777777" w:rsidR="005F0171" w:rsidRPr="003C6EC2" w:rsidRDefault="005F0171" w:rsidP="005F0171">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231-253 McKinnon Road </w:t>
      </w:r>
      <w:r w:rsidRPr="003C6EC2">
        <w:rPr>
          <w:color w:val="FFFFFF" w:themeColor="background1"/>
          <w:sz w:val="28"/>
        </w:rPr>
        <w:br/>
      </w:r>
      <w:proofErr w:type="spellStart"/>
      <w:r w:rsidRPr="003C6EC2">
        <w:rPr>
          <w:color w:val="FFFFFF" w:themeColor="background1"/>
          <w:sz w:val="28"/>
        </w:rPr>
        <w:t>McKINNON</w:t>
      </w:r>
      <w:proofErr w:type="spellEnd"/>
      <w:r w:rsidRPr="003C6EC2">
        <w:rPr>
          <w:color w:val="FFFFFF" w:themeColor="background1"/>
          <w:sz w:val="28"/>
        </w:rPr>
        <w:t xml:space="preserve"> VIC 3204</w:t>
      </w:r>
      <w:r w:rsidRPr="003C6EC2">
        <w:rPr>
          <w:color w:val="FFFFFF" w:themeColor="background1"/>
          <w:sz w:val="28"/>
        </w:rPr>
        <w:br/>
      </w:r>
      <w:r w:rsidRPr="003C6EC2">
        <w:rPr>
          <w:rFonts w:eastAsia="Calibri"/>
          <w:color w:val="FFFFFF" w:themeColor="background1"/>
          <w:sz w:val="28"/>
          <w:szCs w:val="56"/>
          <w:lang w:eastAsia="en-US"/>
        </w:rPr>
        <w:t>Phone number: 03 9964 9000</w:t>
      </w:r>
    </w:p>
    <w:p w14:paraId="7E8B9658" w14:textId="77777777" w:rsidR="005F0171" w:rsidRDefault="005F0171" w:rsidP="005F017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3592 </w:t>
      </w:r>
    </w:p>
    <w:p w14:paraId="4C13B909" w14:textId="77777777" w:rsidR="005F0171" w:rsidRPr="003C6EC2" w:rsidRDefault="005F0171" w:rsidP="005F017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Allity Pty Ltd</w:t>
      </w:r>
    </w:p>
    <w:p w14:paraId="2BAE6CE8" w14:textId="77777777" w:rsidR="005F0171" w:rsidRPr="003C6EC2" w:rsidRDefault="005F0171" w:rsidP="005F0171">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7 April 2021 to 9 April 2021</w:t>
      </w:r>
    </w:p>
    <w:p w14:paraId="5D94C391" w14:textId="1F31E991" w:rsidR="005F0171" w:rsidRPr="00E93D41" w:rsidRDefault="005F0171" w:rsidP="005F0171">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w:t>
      </w:r>
      <w:r w:rsidR="00ED5FBF">
        <w:rPr>
          <w:color w:val="FFFFFF" w:themeColor="background1"/>
          <w:sz w:val="28"/>
        </w:rPr>
        <w:t>8</w:t>
      </w:r>
      <w:r>
        <w:rPr>
          <w:color w:val="FFFFFF" w:themeColor="background1"/>
          <w:sz w:val="28"/>
        </w:rPr>
        <w:t xml:space="preserve"> May 2021</w:t>
      </w:r>
    </w:p>
    <w:bookmarkEnd w:id="0"/>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8EA50DC" w14:textId="77777777" w:rsidR="005F0171" w:rsidRDefault="005F0171" w:rsidP="005F0171">
      <w:pPr>
        <w:pStyle w:val="Heading1"/>
      </w:pPr>
      <w:bookmarkStart w:id="1" w:name="_Hlk32477662"/>
      <w:r>
        <w:lastRenderedPageBreak/>
        <w:t>Publication of report</w:t>
      </w:r>
    </w:p>
    <w:p w14:paraId="302CE296" w14:textId="77777777" w:rsidR="005F0171" w:rsidRPr="006B166B" w:rsidRDefault="005F0171" w:rsidP="005F017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44FD6617" w14:textId="77777777" w:rsidR="005F0171" w:rsidRPr="0094564F" w:rsidRDefault="005F0171" w:rsidP="005F0171">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F0171" w14:paraId="2E9754F5" w14:textId="77777777" w:rsidTr="009D2E6B">
        <w:trPr>
          <w:trHeight w:val="227"/>
        </w:trPr>
        <w:tc>
          <w:tcPr>
            <w:tcW w:w="3942" w:type="pct"/>
            <w:shd w:val="clear" w:color="auto" w:fill="auto"/>
          </w:tcPr>
          <w:p w14:paraId="484252C7" w14:textId="77777777" w:rsidR="005F0171" w:rsidRPr="001E6954" w:rsidRDefault="005F0171" w:rsidP="009D2E6B">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336E6EA4" w14:textId="77777777" w:rsidR="005F0171" w:rsidRPr="001E6954" w:rsidRDefault="005F0171" w:rsidP="009D2E6B">
            <w:pPr>
              <w:keepNext/>
              <w:spacing w:before="40" w:after="40" w:line="240" w:lineRule="auto"/>
              <w:jc w:val="right"/>
              <w:rPr>
                <w:b/>
                <w:bCs/>
                <w:iCs/>
                <w:color w:val="00577D"/>
                <w:szCs w:val="40"/>
              </w:rPr>
            </w:pPr>
            <w:r w:rsidRPr="001E6954">
              <w:rPr>
                <w:b/>
                <w:bCs/>
                <w:iCs/>
                <w:color w:val="00577D"/>
                <w:szCs w:val="40"/>
              </w:rPr>
              <w:t>Compliant</w:t>
            </w:r>
          </w:p>
        </w:tc>
      </w:tr>
      <w:tr w:rsidR="005F0171" w14:paraId="7D764D8D" w14:textId="77777777" w:rsidTr="009D2E6B">
        <w:trPr>
          <w:trHeight w:val="227"/>
        </w:trPr>
        <w:tc>
          <w:tcPr>
            <w:tcW w:w="3942" w:type="pct"/>
            <w:shd w:val="clear" w:color="auto" w:fill="auto"/>
          </w:tcPr>
          <w:p w14:paraId="7EA30A80" w14:textId="77777777" w:rsidR="005F0171" w:rsidRPr="001E6954" w:rsidRDefault="005F0171" w:rsidP="009D2E6B">
            <w:pPr>
              <w:spacing w:before="40" w:after="40" w:line="240" w:lineRule="auto"/>
              <w:ind w:left="318"/>
            </w:pPr>
            <w:r w:rsidRPr="001E6954">
              <w:t>Requirement 1(3)(a)</w:t>
            </w:r>
          </w:p>
        </w:tc>
        <w:tc>
          <w:tcPr>
            <w:tcW w:w="1058" w:type="pct"/>
            <w:shd w:val="clear" w:color="auto" w:fill="auto"/>
          </w:tcPr>
          <w:p w14:paraId="4FD6C5FD" w14:textId="77777777" w:rsidR="005F0171" w:rsidRPr="001E6954" w:rsidRDefault="005F0171" w:rsidP="009D2E6B">
            <w:pPr>
              <w:spacing w:before="40" w:after="40" w:line="240" w:lineRule="auto"/>
              <w:jc w:val="right"/>
              <w:rPr>
                <w:color w:val="0000FF"/>
              </w:rPr>
            </w:pPr>
            <w:r w:rsidRPr="001E6954">
              <w:rPr>
                <w:bCs/>
                <w:iCs/>
                <w:color w:val="00577D"/>
                <w:szCs w:val="40"/>
              </w:rPr>
              <w:t>Compliant</w:t>
            </w:r>
          </w:p>
        </w:tc>
      </w:tr>
      <w:tr w:rsidR="005F0171" w14:paraId="595A8FA0" w14:textId="77777777" w:rsidTr="009D2E6B">
        <w:trPr>
          <w:trHeight w:val="227"/>
        </w:trPr>
        <w:tc>
          <w:tcPr>
            <w:tcW w:w="3942" w:type="pct"/>
            <w:shd w:val="clear" w:color="auto" w:fill="auto"/>
          </w:tcPr>
          <w:p w14:paraId="3E8A27D6" w14:textId="77777777" w:rsidR="005F0171" w:rsidRPr="001E6954" w:rsidRDefault="005F0171" w:rsidP="009D2E6B">
            <w:pPr>
              <w:spacing w:before="40" w:after="40" w:line="240" w:lineRule="auto"/>
              <w:ind w:left="318"/>
            </w:pPr>
            <w:r w:rsidRPr="001E6954">
              <w:t>Requirement 1(3)(b)</w:t>
            </w:r>
          </w:p>
        </w:tc>
        <w:tc>
          <w:tcPr>
            <w:tcW w:w="1058" w:type="pct"/>
            <w:shd w:val="clear" w:color="auto" w:fill="auto"/>
          </w:tcPr>
          <w:p w14:paraId="55272245" w14:textId="77777777" w:rsidR="005F0171" w:rsidRPr="001E6954" w:rsidRDefault="005F0171" w:rsidP="009D2E6B">
            <w:pPr>
              <w:spacing w:before="40" w:after="40" w:line="240" w:lineRule="auto"/>
              <w:jc w:val="right"/>
              <w:rPr>
                <w:color w:val="0000FF"/>
              </w:rPr>
            </w:pPr>
            <w:r w:rsidRPr="001E6954">
              <w:rPr>
                <w:bCs/>
                <w:iCs/>
                <w:color w:val="00577D"/>
                <w:szCs w:val="40"/>
              </w:rPr>
              <w:t>Compliant</w:t>
            </w:r>
          </w:p>
        </w:tc>
      </w:tr>
      <w:tr w:rsidR="005F0171" w14:paraId="7E76EEE8" w14:textId="77777777" w:rsidTr="009D2E6B">
        <w:trPr>
          <w:trHeight w:val="227"/>
        </w:trPr>
        <w:tc>
          <w:tcPr>
            <w:tcW w:w="3942" w:type="pct"/>
            <w:shd w:val="clear" w:color="auto" w:fill="auto"/>
          </w:tcPr>
          <w:p w14:paraId="0244CFCF" w14:textId="77777777" w:rsidR="005F0171" w:rsidRPr="001E6954" w:rsidRDefault="005F0171" w:rsidP="009D2E6B">
            <w:pPr>
              <w:spacing w:before="40" w:after="40" w:line="240" w:lineRule="auto"/>
              <w:ind w:left="318"/>
            </w:pPr>
            <w:r w:rsidRPr="001E6954">
              <w:t>Requirement 1(3)(c)</w:t>
            </w:r>
          </w:p>
        </w:tc>
        <w:tc>
          <w:tcPr>
            <w:tcW w:w="1058" w:type="pct"/>
            <w:shd w:val="clear" w:color="auto" w:fill="auto"/>
          </w:tcPr>
          <w:p w14:paraId="24E4F425" w14:textId="77777777" w:rsidR="005F0171" w:rsidRPr="001E6954" w:rsidRDefault="005F0171" w:rsidP="009D2E6B">
            <w:pPr>
              <w:spacing w:before="40" w:after="40" w:line="240" w:lineRule="auto"/>
              <w:jc w:val="right"/>
              <w:rPr>
                <w:color w:val="0000FF"/>
              </w:rPr>
            </w:pPr>
            <w:r w:rsidRPr="001E6954">
              <w:rPr>
                <w:bCs/>
                <w:iCs/>
                <w:color w:val="00577D"/>
                <w:szCs w:val="40"/>
              </w:rPr>
              <w:t>Compliant</w:t>
            </w:r>
          </w:p>
        </w:tc>
      </w:tr>
      <w:tr w:rsidR="005F0171" w14:paraId="099E3EF1" w14:textId="77777777" w:rsidTr="009D2E6B">
        <w:trPr>
          <w:trHeight w:val="227"/>
        </w:trPr>
        <w:tc>
          <w:tcPr>
            <w:tcW w:w="3942" w:type="pct"/>
            <w:shd w:val="clear" w:color="auto" w:fill="auto"/>
          </w:tcPr>
          <w:p w14:paraId="33B8255B" w14:textId="77777777" w:rsidR="005F0171" w:rsidRPr="001E6954" w:rsidRDefault="005F0171" w:rsidP="009D2E6B">
            <w:pPr>
              <w:spacing w:before="40" w:after="40" w:line="240" w:lineRule="auto"/>
              <w:ind w:left="318"/>
            </w:pPr>
            <w:r w:rsidRPr="001E6954">
              <w:t>Requirement 1(3)(d)</w:t>
            </w:r>
          </w:p>
        </w:tc>
        <w:tc>
          <w:tcPr>
            <w:tcW w:w="1058" w:type="pct"/>
            <w:shd w:val="clear" w:color="auto" w:fill="auto"/>
          </w:tcPr>
          <w:p w14:paraId="3A7DDD44" w14:textId="77777777" w:rsidR="005F0171" w:rsidRPr="001E6954" w:rsidRDefault="005F0171" w:rsidP="009D2E6B">
            <w:pPr>
              <w:spacing w:before="40" w:after="40" w:line="240" w:lineRule="auto"/>
              <w:jc w:val="right"/>
              <w:rPr>
                <w:color w:val="0000FF"/>
              </w:rPr>
            </w:pPr>
            <w:r w:rsidRPr="001E6954">
              <w:rPr>
                <w:bCs/>
                <w:iCs/>
                <w:color w:val="00577D"/>
                <w:szCs w:val="40"/>
              </w:rPr>
              <w:t>Compliant</w:t>
            </w:r>
          </w:p>
        </w:tc>
      </w:tr>
      <w:tr w:rsidR="005F0171" w14:paraId="0C204D8F" w14:textId="77777777" w:rsidTr="009D2E6B">
        <w:trPr>
          <w:trHeight w:val="227"/>
        </w:trPr>
        <w:tc>
          <w:tcPr>
            <w:tcW w:w="3942" w:type="pct"/>
            <w:shd w:val="clear" w:color="auto" w:fill="auto"/>
          </w:tcPr>
          <w:p w14:paraId="16E150BC" w14:textId="77777777" w:rsidR="005F0171" w:rsidRPr="001E6954" w:rsidRDefault="005F0171" w:rsidP="009D2E6B">
            <w:pPr>
              <w:spacing w:before="40" w:after="40" w:line="240" w:lineRule="auto"/>
              <w:ind w:left="318"/>
            </w:pPr>
            <w:r w:rsidRPr="001E6954">
              <w:t>Requirement 1(3)(e)</w:t>
            </w:r>
          </w:p>
        </w:tc>
        <w:tc>
          <w:tcPr>
            <w:tcW w:w="1058" w:type="pct"/>
            <w:shd w:val="clear" w:color="auto" w:fill="auto"/>
          </w:tcPr>
          <w:p w14:paraId="5CE30414" w14:textId="77777777" w:rsidR="005F0171" w:rsidRPr="001E6954" w:rsidRDefault="005F0171" w:rsidP="009D2E6B">
            <w:pPr>
              <w:spacing w:before="40" w:after="40" w:line="240" w:lineRule="auto"/>
              <w:jc w:val="right"/>
              <w:rPr>
                <w:color w:val="0000FF"/>
              </w:rPr>
            </w:pPr>
            <w:r w:rsidRPr="001E6954">
              <w:rPr>
                <w:bCs/>
                <w:iCs/>
                <w:color w:val="00577D"/>
                <w:szCs w:val="40"/>
              </w:rPr>
              <w:t>Compliant</w:t>
            </w:r>
          </w:p>
        </w:tc>
      </w:tr>
      <w:tr w:rsidR="005F0171" w14:paraId="3416B658" w14:textId="77777777" w:rsidTr="009D2E6B">
        <w:trPr>
          <w:trHeight w:val="227"/>
        </w:trPr>
        <w:tc>
          <w:tcPr>
            <w:tcW w:w="3942" w:type="pct"/>
            <w:shd w:val="clear" w:color="auto" w:fill="auto"/>
          </w:tcPr>
          <w:p w14:paraId="4E4C15B4" w14:textId="77777777" w:rsidR="005F0171" w:rsidRPr="001E6954" w:rsidRDefault="005F0171" w:rsidP="009D2E6B">
            <w:pPr>
              <w:spacing w:before="40" w:after="40" w:line="240" w:lineRule="auto"/>
              <w:ind w:left="318"/>
            </w:pPr>
            <w:r w:rsidRPr="001E6954">
              <w:t>Requirement 1(3)(f)</w:t>
            </w:r>
          </w:p>
        </w:tc>
        <w:tc>
          <w:tcPr>
            <w:tcW w:w="1058" w:type="pct"/>
            <w:shd w:val="clear" w:color="auto" w:fill="auto"/>
          </w:tcPr>
          <w:p w14:paraId="57E9816A" w14:textId="77777777" w:rsidR="005F0171" w:rsidRPr="001E6954" w:rsidRDefault="005F0171" w:rsidP="009D2E6B">
            <w:pPr>
              <w:spacing w:before="40" w:after="40" w:line="240" w:lineRule="auto"/>
              <w:jc w:val="right"/>
              <w:rPr>
                <w:color w:val="0000FF"/>
              </w:rPr>
            </w:pPr>
            <w:r w:rsidRPr="001E6954">
              <w:rPr>
                <w:bCs/>
                <w:iCs/>
                <w:color w:val="00577D"/>
                <w:szCs w:val="40"/>
              </w:rPr>
              <w:t>Compliant</w:t>
            </w:r>
          </w:p>
        </w:tc>
      </w:tr>
      <w:tr w:rsidR="005F0171" w14:paraId="0F2400D0" w14:textId="77777777" w:rsidTr="009D2E6B">
        <w:trPr>
          <w:trHeight w:val="227"/>
        </w:trPr>
        <w:tc>
          <w:tcPr>
            <w:tcW w:w="3942" w:type="pct"/>
            <w:shd w:val="clear" w:color="auto" w:fill="auto"/>
          </w:tcPr>
          <w:p w14:paraId="665E2AF4" w14:textId="77777777" w:rsidR="005F0171" w:rsidRPr="001E6954" w:rsidRDefault="005F0171" w:rsidP="009D2E6B">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5A2BC70" w14:textId="77777777" w:rsidR="005F0171" w:rsidRPr="001E6954" w:rsidRDefault="005F0171" w:rsidP="009D2E6B">
            <w:pPr>
              <w:keepNext/>
              <w:spacing w:before="40" w:after="40" w:line="240" w:lineRule="auto"/>
              <w:jc w:val="right"/>
              <w:rPr>
                <w:b/>
                <w:color w:val="0000FF"/>
              </w:rPr>
            </w:pPr>
            <w:r w:rsidRPr="001E6954">
              <w:rPr>
                <w:b/>
                <w:bCs/>
                <w:iCs/>
                <w:color w:val="00577D"/>
                <w:szCs w:val="40"/>
              </w:rPr>
              <w:t>Compliant</w:t>
            </w:r>
          </w:p>
        </w:tc>
      </w:tr>
      <w:tr w:rsidR="005F0171" w14:paraId="463BCDC9" w14:textId="77777777" w:rsidTr="009D2E6B">
        <w:trPr>
          <w:trHeight w:val="227"/>
        </w:trPr>
        <w:tc>
          <w:tcPr>
            <w:tcW w:w="3942" w:type="pct"/>
            <w:shd w:val="clear" w:color="auto" w:fill="auto"/>
          </w:tcPr>
          <w:p w14:paraId="733FE328" w14:textId="77777777" w:rsidR="005F0171" w:rsidRPr="001E6954" w:rsidRDefault="005F0171" w:rsidP="009D2E6B">
            <w:pPr>
              <w:spacing w:before="40" w:after="40" w:line="240" w:lineRule="auto"/>
              <w:ind w:left="318" w:hanging="7"/>
            </w:pPr>
            <w:r w:rsidRPr="001E6954">
              <w:t>Requirement 2(3)(a)</w:t>
            </w:r>
          </w:p>
        </w:tc>
        <w:tc>
          <w:tcPr>
            <w:tcW w:w="1058" w:type="pct"/>
            <w:shd w:val="clear" w:color="auto" w:fill="auto"/>
          </w:tcPr>
          <w:p w14:paraId="74FA6D30" w14:textId="77777777" w:rsidR="005F0171" w:rsidRPr="001E6954" w:rsidRDefault="005F0171" w:rsidP="009D2E6B">
            <w:pPr>
              <w:spacing w:before="40" w:after="40" w:line="240" w:lineRule="auto"/>
              <w:jc w:val="right"/>
              <w:rPr>
                <w:color w:val="0000FF"/>
              </w:rPr>
            </w:pPr>
            <w:r w:rsidRPr="001E6954">
              <w:rPr>
                <w:bCs/>
                <w:iCs/>
                <w:color w:val="00577D"/>
                <w:szCs w:val="40"/>
              </w:rPr>
              <w:t>Compliant</w:t>
            </w:r>
          </w:p>
        </w:tc>
      </w:tr>
      <w:tr w:rsidR="005F0171" w14:paraId="199FE336" w14:textId="77777777" w:rsidTr="009D2E6B">
        <w:trPr>
          <w:trHeight w:val="227"/>
        </w:trPr>
        <w:tc>
          <w:tcPr>
            <w:tcW w:w="3942" w:type="pct"/>
            <w:shd w:val="clear" w:color="auto" w:fill="auto"/>
          </w:tcPr>
          <w:p w14:paraId="7F5281E4" w14:textId="77777777" w:rsidR="005F0171" w:rsidRPr="001E6954" w:rsidRDefault="005F0171" w:rsidP="009D2E6B">
            <w:pPr>
              <w:spacing w:before="40" w:after="40" w:line="240" w:lineRule="auto"/>
              <w:ind w:left="318" w:hanging="7"/>
            </w:pPr>
            <w:r w:rsidRPr="001E6954">
              <w:t>Requirement 2(3)(b)</w:t>
            </w:r>
          </w:p>
        </w:tc>
        <w:tc>
          <w:tcPr>
            <w:tcW w:w="1058" w:type="pct"/>
            <w:shd w:val="clear" w:color="auto" w:fill="auto"/>
          </w:tcPr>
          <w:p w14:paraId="1B4DFAEC" w14:textId="77777777" w:rsidR="005F0171" w:rsidRPr="001E6954" w:rsidRDefault="005F0171" w:rsidP="009D2E6B">
            <w:pPr>
              <w:spacing w:before="40" w:after="40" w:line="240" w:lineRule="auto"/>
              <w:jc w:val="right"/>
              <w:rPr>
                <w:color w:val="0000FF"/>
              </w:rPr>
            </w:pPr>
            <w:r w:rsidRPr="001E6954">
              <w:rPr>
                <w:bCs/>
                <w:iCs/>
                <w:color w:val="00577D"/>
                <w:szCs w:val="40"/>
              </w:rPr>
              <w:t>Compliant</w:t>
            </w:r>
          </w:p>
        </w:tc>
      </w:tr>
      <w:tr w:rsidR="005F0171" w14:paraId="0D50DBA9" w14:textId="77777777" w:rsidTr="009D2E6B">
        <w:trPr>
          <w:trHeight w:val="227"/>
        </w:trPr>
        <w:tc>
          <w:tcPr>
            <w:tcW w:w="3942" w:type="pct"/>
            <w:shd w:val="clear" w:color="auto" w:fill="auto"/>
          </w:tcPr>
          <w:p w14:paraId="25DC604A" w14:textId="77777777" w:rsidR="005F0171" w:rsidRPr="001E6954" w:rsidRDefault="005F0171" w:rsidP="009D2E6B">
            <w:pPr>
              <w:spacing w:before="40" w:after="40" w:line="240" w:lineRule="auto"/>
              <w:ind w:left="318" w:hanging="7"/>
            </w:pPr>
            <w:r w:rsidRPr="001E6954">
              <w:t>Requirement 2(3)(c)</w:t>
            </w:r>
          </w:p>
        </w:tc>
        <w:tc>
          <w:tcPr>
            <w:tcW w:w="1058" w:type="pct"/>
            <w:shd w:val="clear" w:color="auto" w:fill="auto"/>
          </w:tcPr>
          <w:p w14:paraId="1266D046" w14:textId="77777777" w:rsidR="005F0171" w:rsidRPr="001E6954" w:rsidRDefault="005F0171" w:rsidP="009D2E6B">
            <w:pPr>
              <w:spacing w:before="40" w:after="40" w:line="240" w:lineRule="auto"/>
              <w:jc w:val="right"/>
              <w:rPr>
                <w:color w:val="0000FF"/>
              </w:rPr>
            </w:pPr>
            <w:r w:rsidRPr="001E6954">
              <w:rPr>
                <w:bCs/>
                <w:iCs/>
                <w:color w:val="00577D"/>
                <w:szCs w:val="40"/>
              </w:rPr>
              <w:t>Compliant</w:t>
            </w:r>
          </w:p>
        </w:tc>
      </w:tr>
      <w:tr w:rsidR="005F0171" w14:paraId="281A18AC" w14:textId="77777777" w:rsidTr="009D2E6B">
        <w:trPr>
          <w:trHeight w:val="227"/>
        </w:trPr>
        <w:tc>
          <w:tcPr>
            <w:tcW w:w="3942" w:type="pct"/>
            <w:shd w:val="clear" w:color="auto" w:fill="auto"/>
          </w:tcPr>
          <w:p w14:paraId="720787C8" w14:textId="77777777" w:rsidR="005F0171" w:rsidRPr="001E6954" w:rsidRDefault="005F0171" w:rsidP="009D2E6B">
            <w:pPr>
              <w:spacing w:before="40" w:after="40" w:line="240" w:lineRule="auto"/>
              <w:ind w:left="318" w:hanging="7"/>
            </w:pPr>
            <w:r w:rsidRPr="001E6954">
              <w:t>Requirement 2(3)(d)</w:t>
            </w:r>
          </w:p>
        </w:tc>
        <w:tc>
          <w:tcPr>
            <w:tcW w:w="1058" w:type="pct"/>
            <w:shd w:val="clear" w:color="auto" w:fill="auto"/>
          </w:tcPr>
          <w:p w14:paraId="25F0F600" w14:textId="77777777" w:rsidR="005F0171" w:rsidRPr="001E6954" w:rsidRDefault="005F0171" w:rsidP="009D2E6B">
            <w:pPr>
              <w:spacing w:before="40" w:after="40" w:line="240" w:lineRule="auto"/>
              <w:jc w:val="right"/>
              <w:rPr>
                <w:color w:val="0000FF"/>
              </w:rPr>
            </w:pPr>
            <w:r w:rsidRPr="001E6954">
              <w:rPr>
                <w:bCs/>
                <w:iCs/>
                <w:color w:val="00577D"/>
                <w:szCs w:val="40"/>
              </w:rPr>
              <w:t>Compliant</w:t>
            </w:r>
          </w:p>
        </w:tc>
      </w:tr>
      <w:tr w:rsidR="005F0171" w14:paraId="5882F673" w14:textId="77777777" w:rsidTr="009D2E6B">
        <w:trPr>
          <w:trHeight w:val="227"/>
        </w:trPr>
        <w:tc>
          <w:tcPr>
            <w:tcW w:w="3942" w:type="pct"/>
            <w:shd w:val="clear" w:color="auto" w:fill="auto"/>
          </w:tcPr>
          <w:p w14:paraId="0C313A95" w14:textId="77777777" w:rsidR="005F0171" w:rsidRPr="001E6954" w:rsidRDefault="005F0171" w:rsidP="009D2E6B">
            <w:pPr>
              <w:spacing w:before="40" w:after="40" w:line="240" w:lineRule="auto"/>
              <w:ind w:left="318" w:hanging="7"/>
            </w:pPr>
            <w:r w:rsidRPr="001E6954">
              <w:t>Requirement 2(3)(e)</w:t>
            </w:r>
          </w:p>
        </w:tc>
        <w:tc>
          <w:tcPr>
            <w:tcW w:w="1058" w:type="pct"/>
            <w:shd w:val="clear" w:color="auto" w:fill="auto"/>
          </w:tcPr>
          <w:p w14:paraId="57A10D2A" w14:textId="77777777" w:rsidR="005F0171" w:rsidRPr="00AF17FC" w:rsidRDefault="005F0171" w:rsidP="009D2E6B">
            <w:pPr>
              <w:spacing w:before="40" w:after="40" w:line="240" w:lineRule="auto"/>
              <w:jc w:val="right"/>
              <w:rPr>
                <w:color w:val="0000FF"/>
              </w:rPr>
            </w:pPr>
            <w:r w:rsidRPr="001E6954">
              <w:rPr>
                <w:bCs/>
                <w:iCs/>
                <w:color w:val="00577D"/>
                <w:szCs w:val="40"/>
              </w:rPr>
              <w:t>Compliant</w:t>
            </w:r>
          </w:p>
        </w:tc>
      </w:tr>
      <w:tr w:rsidR="005F0171" w14:paraId="38BBEBFD" w14:textId="77777777" w:rsidTr="009D2E6B">
        <w:trPr>
          <w:trHeight w:val="227"/>
        </w:trPr>
        <w:tc>
          <w:tcPr>
            <w:tcW w:w="3942" w:type="pct"/>
            <w:shd w:val="clear" w:color="auto" w:fill="auto"/>
          </w:tcPr>
          <w:p w14:paraId="33356CB9" w14:textId="77777777" w:rsidR="005F0171" w:rsidRPr="00470841" w:rsidRDefault="005F0171" w:rsidP="009D2E6B">
            <w:pPr>
              <w:keepNext/>
              <w:spacing w:before="40" w:after="40" w:line="240" w:lineRule="auto"/>
              <w:rPr>
                <w:b/>
              </w:rPr>
            </w:pPr>
            <w:r w:rsidRPr="00470841">
              <w:rPr>
                <w:b/>
              </w:rPr>
              <w:t>Standard 3 Personal care and clinical care</w:t>
            </w:r>
          </w:p>
        </w:tc>
        <w:tc>
          <w:tcPr>
            <w:tcW w:w="1058" w:type="pct"/>
            <w:shd w:val="clear" w:color="auto" w:fill="auto"/>
          </w:tcPr>
          <w:p w14:paraId="2398D1F8" w14:textId="6BC6DA15" w:rsidR="005F0171" w:rsidRPr="00470841" w:rsidRDefault="005F0171" w:rsidP="00470841">
            <w:pPr>
              <w:keepNext/>
              <w:spacing w:before="40" w:after="40" w:line="240" w:lineRule="auto"/>
              <w:jc w:val="center"/>
              <w:rPr>
                <w:b/>
                <w:color w:val="0000FF"/>
              </w:rPr>
            </w:pPr>
            <w:r w:rsidRPr="00470841">
              <w:rPr>
                <w:b/>
                <w:bCs/>
                <w:iCs/>
                <w:color w:val="00577D"/>
                <w:szCs w:val="40"/>
              </w:rPr>
              <w:t>Non-compliant</w:t>
            </w:r>
          </w:p>
        </w:tc>
      </w:tr>
      <w:tr w:rsidR="005F0171" w14:paraId="3563FAE3" w14:textId="77777777" w:rsidTr="009D2E6B">
        <w:trPr>
          <w:trHeight w:val="227"/>
        </w:trPr>
        <w:tc>
          <w:tcPr>
            <w:tcW w:w="3942" w:type="pct"/>
            <w:shd w:val="clear" w:color="auto" w:fill="auto"/>
          </w:tcPr>
          <w:p w14:paraId="1C591B09" w14:textId="77777777" w:rsidR="005F0171" w:rsidRPr="002B4C72" w:rsidRDefault="005F0171" w:rsidP="009D2E6B">
            <w:pPr>
              <w:spacing w:before="40" w:after="40" w:line="240" w:lineRule="auto"/>
              <w:ind w:left="312"/>
            </w:pPr>
            <w:r w:rsidRPr="001E6954">
              <w:t>Requirement 3(3)(a)</w:t>
            </w:r>
          </w:p>
        </w:tc>
        <w:tc>
          <w:tcPr>
            <w:tcW w:w="1058" w:type="pct"/>
            <w:shd w:val="clear" w:color="auto" w:fill="auto"/>
          </w:tcPr>
          <w:p w14:paraId="216EDEBF" w14:textId="0FDA1A98" w:rsidR="005F0171" w:rsidRPr="001E6954" w:rsidRDefault="005F0171" w:rsidP="009D2E6B">
            <w:pPr>
              <w:spacing w:before="40" w:after="40" w:line="240" w:lineRule="auto"/>
              <w:ind w:left="-107"/>
              <w:jc w:val="right"/>
              <w:rPr>
                <w:color w:val="0000FF"/>
              </w:rPr>
            </w:pPr>
            <w:r w:rsidRPr="00470841">
              <w:rPr>
                <w:bCs/>
                <w:iCs/>
                <w:color w:val="00577D"/>
                <w:szCs w:val="40"/>
              </w:rPr>
              <w:t>Non-compliant</w:t>
            </w:r>
          </w:p>
        </w:tc>
      </w:tr>
      <w:tr w:rsidR="005F0171" w14:paraId="4EC13564" w14:textId="77777777" w:rsidTr="009D2E6B">
        <w:trPr>
          <w:trHeight w:val="227"/>
        </w:trPr>
        <w:tc>
          <w:tcPr>
            <w:tcW w:w="3942" w:type="pct"/>
            <w:shd w:val="clear" w:color="auto" w:fill="auto"/>
          </w:tcPr>
          <w:p w14:paraId="579CA477" w14:textId="77777777" w:rsidR="005F0171" w:rsidRPr="001E6954" w:rsidRDefault="005F0171" w:rsidP="009D2E6B">
            <w:pPr>
              <w:spacing w:before="40" w:after="40" w:line="240" w:lineRule="auto"/>
              <w:ind w:left="318" w:hanging="7"/>
            </w:pPr>
            <w:r w:rsidRPr="001E6954">
              <w:t>Requirement 3(3)(b)</w:t>
            </w:r>
          </w:p>
        </w:tc>
        <w:tc>
          <w:tcPr>
            <w:tcW w:w="1058" w:type="pct"/>
            <w:shd w:val="clear" w:color="auto" w:fill="auto"/>
          </w:tcPr>
          <w:p w14:paraId="2F5E4671" w14:textId="77777777" w:rsidR="005F0171" w:rsidRPr="001E6954" w:rsidRDefault="005F0171" w:rsidP="009D2E6B">
            <w:pPr>
              <w:spacing w:before="40" w:after="40" w:line="240" w:lineRule="auto"/>
              <w:jc w:val="right"/>
              <w:rPr>
                <w:color w:val="0000FF"/>
              </w:rPr>
            </w:pPr>
            <w:r w:rsidRPr="001E6954">
              <w:rPr>
                <w:bCs/>
                <w:iCs/>
                <w:color w:val="00577D"/>
                <w:szCs w:val="40"/>
              </w:rPr>
              <w:t>Compliant</w:t>
            </w:r>
          </w:p>
        </w:tc>
      </w:tr>
      <w:tr w:rsidR="005F0171" w14:paraId="7ECB29FF" w14:textId="77777777" w:rsidTr="009D2E6B">
        <w:trPr>
          <w:trHeight w:val="227"/>
        </w:trPr>
        <w:tc>
          <w:tcPr>
            <w:tcW w:w="3942" w:type="pct"/>
            <w:shd w:val="clear" w:color="auto" w:fill="auto"/>
          </w:tcPr>
          <w:p w14:paraId="652A1D16" w14:textId="77777777" w:rsidR="005F0171" w:rsidRPr="001E6954" w:rsidRDefault="005F0171" w:rsidP="009D2E6B">
            <w:pPr>
              <w:spacing w:before="40" w:after="40" w:line="240" w:lineRule="auto"/>
              <w:ind w:left="318" w:hanging="7"/>
            </w:pPr>
            <w:r w:rsidRPr="001E6954">
              <w:t>Requirement 3(3)(c)</w:t>
            </w:r>
          </w:p>
        </w:tc>
        <w:tc>
          <w:tcPr>
            <w:tcW w:w="1058" w:type="pct"/>
            <w:shd w:val="clear" w:color="auto" w:fill="auto"/>
          </w:tcPr>
          <w:p w14:paraId="1BAAB414" w14:textId="77777777" w:rsidR="005F0171" w:rsidRPr="001E6954" w:rsidRDefault="005F0171" w:rsidP="009D2E6B">
            <w:pPr>
              <w:spacing w:before="40" w:after="40" w:line="240" w:lineRule="auto"/>
              <w:jc w:val="right"/>
              <w:rPr>
                <w:color w:val="0000FF"/>
              </w:rPr>
            </w:pPr>
            <w:r w:rsidRPr="001E6954">
              <w:rPr>
                <w:bCs/>
                <w:iCs/>
                <w:color w:val="00577D"/>
                <w:szCs w:val="40"/>
              </w:rPr>
              <w:t>Compliant</w:t>
            </w:r>
          </w:p>
        </w:tc>
      </w:tr>
      <w:tr w:rsidR="005F0171" w14:paraId="7022814A" w14:textId="77777777" w:rsidTr="009D2E6B">
        <w:trPr>
          <w:trHeight w:val="227"/>
        </w:trPr>
        <w:tc>
          <w:tcPr>
            <w:tcW w:w="3942" w:type="pct"/>
            <w:shd w:val="clear" w:color="auto" w:fill="auto"/>
          </w:tcPr>
          <w:p w14:paraId="53170775" w14:textId="77777777" w:rsidR="005F0171" w:rsidRPr="001E6954" w:rsidRDefault="005F0171" w:rsidP="009D2E6B">
            <w:pPr>
              <w:spacing w:before="40" w:after="40" w:line="240" w:lineRule="auto"/>
              <w:ind w:left="318" w:hanging="7"/>
            </w:pPr>
            <w:r w:rsidRPr="001E6954">
              <w:t>Requirement 3(3)(d)</w:t>
            </w:r>
          </w:p>
        </w:tc>
        <w:tc>
          <w:tcPr>
            <w:tcW w:w="1058" w:type="pct"/>
            <w:shd w:val="clear" w:color="auto" w:fill="auto"/>
          </w:tcPr>
          <w:p w14:paraId="3585FC08" w14:textId="77777777" w:rsidR="005F0171" w:rsidRPr="001E6954" w:rsidRDefault="005F0171" w:rsidP="009D2E6B">
            <w:pPr>
              <w:spacing w:before="40" w:after="40" w:line="240" w:lineRule="auto"/>
              <w:jc w:val="right"/>
              <w:rPr>
                <w:color w:val="0000FF"/>
              </w:rPr>
            </w:pPr>
            <w:r w:rsidRPr="001E6954">
              <w:rPr>
                <w:bCs/>
                <w:iCs/>
                <w:color w:val="00577D"/>
                <w:szCs w:val="40"/>
              </w:rPr>
              <w:t>Compliant</w:t>
            </w:r>
          </w:p>
        </w:tc>
      </w:tr>
      <w:tr w:rsidR="005F0171" w14:paraId="5F513FCF" w14:textId="77777777" w:rsidTr="009D2E6B">
        <w:trPr>
          <w:trHeight w:val="227"/>
        </w:trPr>
        <w:tc>
          <w:tcPr>
            <w:tcW w:w="3942" w:type="pct"/>
            <w:shd w:val="clear" w:color="auto" w:fill="auto"/>
          </w:tcPr>
          <w:p w14:paraId="76C6F189" w14:textId="77777777" w:rsidR="005F0171" w:rsidRPr="001E6954" w:rsidRDefault="005F0171" w:rsidP="009D2E6B">
            <w:pPr>
              <w:spacing w:before="40" w:after="40" w:line="240" w:lineRule="auto"/>
              <w:ind w:left="318" w:hanging="7"/>
            </w:pPr>
            <w:r w:rsidRPr="001E6954">
              <w:t>Requirement 3(3)(e)</w:t>
            </w:r>
          </w:p>
        </w:tc>
        <w:tc>
          <w:tcPr>
            <w:tcW w:w="1058" w:type="pct"/>
            <w:shd w:val="clear" w:color="auto" w:fill="auto"/>
          </w:tcPr>
          <w:p w14:paraId="492D0623" w14:textId="77777777" w:rsidR="005F0171" w:rsidRPr="001E6954" w:rsidRDefault="005F0171" w:rsidP="009D2E6B">
            <w:pPr>
              <w:spacing w:before="40" w:after="40" w:line="240" w:lineRule="auto"/>
              <w:jc w:val="right"/>
              <w:rPr>
                <w:color w:val="0000FF"/>
              </w:rPr>
            </w:pPr>
            <w:r w:rsidRPr="001E6954">
              <w:rPr>
                <w:bCs/>
                <w:iCs/>
                <w:color w:val="00577D"/>
                <w:szCs w:val="40"/>
              </w:rPr>
              <w:t>Compliant</w:t>
            </w:r>
          </w:p>
        </w:tc>
      </w:tr>
      <w:tr w:rsidR="005F0171" w14:paraId="58185A20" w14:textId="77777777" w:rsidTr="009D2E6B">
        <w:trPr>
          <w:trHeight w:val="227"/>
        </w:trPr>
        <w:tc>
          <w:tcPr>
            <w:tcW w:w="3942" w:type="pct"/>
            <w:shd w:val="clear" w:color="auto" w:fill="auto"/>
          </w:tcPr>
          <w:p w14:paraId="4B09D2E6" w14:textId="77777777" w:rsidR="005F0171" w:rsidRPr="001E6954" w:rsidRDefault="005F0171" w:rsidP="009D2E6B">
            <w:pPr>
              <w:spacing w:before="40" w:after="40" w:line="240" w:lineRule="auto"/>
              <w:ind w:left="318" w:hanging="7"/>
            </w:pPr>
            <w:r w:rsidRPr="001E6954">
              <w:t>Requirement 3(3)(f)</w:t>
            </w:r>
          </w:p>
        </w:tc>
        <w:tc>
          <w:tcPr>
            <w:tcW w:w="1058" w:type="pct"/>
            <w:shd w:val="clear" w:color="auto" w:fill="auto"/>
          </w:tcPr>
          <w:p w14:paraId="52EC8E35" w14:textId="77777777" w:rsidR="005F0171" w:rsidRPr="001E6954" w:rsidRDefault="005F0171" w:rsidP="009D2E6B">
            <w:pPr>
              <w:spacing w:before="40" w:after="40" w:line="240" w:lineRule="auto"/>
              <w:jc w:val="right"/>
              <w:rPr>
                <w:color w:val="0000FF"/>
              </w:rPr>
            </w:pPr>
            <w:r w:rsidRPr="001E6954">
              <w:rPr>
                <w:bCs/>
                <w:iCs/>
                <w:color w:val="00577D"/>
                <w:szCs w:val="40"/>
              </w:rPr>
              <w:t>Compliant</w:t>
            </w:r>
          </w:p>
        </w:tc>
      </w:tr>
      <w:tr w:rsidR="005F0171" w14:paraId="0E90BE37" w14:textId="77777777" w:rsidTr="009D2E6B">
        <w:trPr>
          <w:trHeight w:val="227"/>
        </w:trPr>
        <w:tc>
          <w:tcPr>
            <w:tcW w:w="3942" w:type="pct"/>
            <w:shd w:val="clear" w:color="auto" w:fill="auto"/>
          </w:tcPr>
          <w:p w14:paraId="3946536B" w14:textId="77777777" w:rsidR="005F0171" w:rsidRPr="001E6954" w:rsidRDefault="005F0171" w:rsidP="009D2E6B">
            <w:pPr>
              <w:spacing w:before="40" w:after="40" w:line="240" w:lineRule="auto"/>
              <w:ind w:left="318" w:hanging="7"/>
            </w:pPr>
            <w:r w:rsidRPr="001E6954">
              <w:t>Requirement 3(3)(g)</w:t>
            </w:r>
          </w:p>
        </w:tc>
        <w:tc>
          <w:tcPr>
            <w:tcW w:w="1058" w:type="pct"/>
            <w:shd w:val="clear" w:color="auto" w:fill="auto"/>
          </w:tcPr>
          <w:p w14:paraId="59FB08E2" w14:textId="77777777" w:rsidR="005F0171" w:rsidRPr="001E6954" w:rsidRDefault="005F0171" w:rsidP="009D2E6B">
            <w:pPr>
              <w:spacing w:before="40" w:after="40" w:line="240" w:lineRule="auto"/>
              <w:jc w:val="right"/>
              <w:rPr>
                <w:color w:val="0000FF"/>
              </w:rPr>
            </w:pPr>
            <w:r w:rsidRPr="001E6954">
              <w:rPr>
                <w:bCs/>
                <w:iCs/>
                <w:color w:val="00577D"/>
                <w:szCs w:val="40"/>
              </w:rPr>
              <w:t>Compliant</w:t>
            </w:r>
          </w:p>
        </w:tc>
      </w:tr>
      <w:tr w:rsidR="005F0171" w14:paraId="70063539" w14:textId="77777777" w:rsidTr="009D2E6B">
        <w:trPr>
          <w:trHeight w:val="227"/>
        </w:trPr>
        <w:tc>
          <w:tcPr>
            <w:tcW w:w="3942" w:type="pct"/>
            <w:shd w:val="clear" w:color="auto" w:fill="auto"/>
          </w:tcPr>
          <w:p w14:paraId="61DDFDF9" w14:textId="77777777" w:rsidR="005F0171" w:rsidRPr="001E6954" w:rsidRDefault="005F0171" w:rsidP="009D2E6B">
            <w:pPr>
              <w:keepNext/>
              <w:spacing w:before="40" w:after="40" w:line="240" w:lineRule="auto"/>
              <w:rPr>
                <w:b/>
              </w:rPr>
            </w:pPr>
            <w:r w:rsidRPr="001E6954">
              <w:rPr>
                <w:b/>
              </w:rPr>
              <w:t>Standard 4 Services and supports for daily living</w:t>
            </w:r>
          </w:p>
        </w:tc>
        <w:tc>
          <w:tcPr>
            <w:tcW w:w="1058" w:type="pct"/>
            <w:shd w:val="clear" w:color="auto" w:fill="auto"/>
          </w:tcPr>
          <w:p w14:paraId="1C6529ED" w14:textId="77777777" w:rsidR="005F0171" w:rsidRPr="001E6954" w:rsidRDefault="005F0171" w:rsidP="009D2E6B">
            <w:pPr>
              <w:keepNext/>
              <w:spacing w:before="40" w:after="40" w:line="240" w:lineRule="auto"/>
              <w:jc w:val="right"/>
              <w:rPr>
                <w:b/>
                <w:color w:val="0000FF"/>
              </w:rPr>
            </w:pPr>
            <w:r w:rsidRPr="001E6954">
              <w:rPr>
                <w:b/>
                <w:bCs/>
                <w:iCs/>
                <w:color w:val="00577D"/>
                <w:szCs w:val="40"/>
              </w:rPr>
              <w:t>Compliant</w:t>
            </w:r>
          </w:p>
        </w:tc>
      </w:tr>
      <w:tr w:rsidR="005F0171" w14:paraId="7ADD950C" w14:textId="77777777" w:rsidTr="009D2E6B">
        <w:trPr>
          <w:trHeight w:val="227"/>
        </w:trPr>
        <w:tc>
          <w:tcPr>
            <w:tcW w:w="3942" w:type="pct"/>
            <w:shd w:val="clear" w:color="auto" w:fill="auto"/>
          </w:tcPr>
          <w:p w14:paraId="3934BA87" w14:textId="77777777" w:rsidR="005F0171" w:rsidRPr="001E6954" w:rsidRDefault="005F0171" w:rsidP="009D2E6B">
            <w:pPr>
              <w:spacing w:before="40" w:after="40" w:line="240" w:lineRule="auto"/>
              <w:ind w:left="318" w:hanging="7"/>
            </w:pPr>
            <w:r w:rsidRPr="001E6954">
              <w:t>Requirement 4(3)(a)</w:t>
            </w:r>
          </w:p>
        </w:tc>
        <w:tc>
          <w:tcPr>
            <w:tcW w:w="1058" w:type="pct"/>
            <w:shd w:val="clear" w:color="auto" w:fill="auto"/>
          </w:tcPr>
          <w:p w14:paraId="36E49965" w14:textId="77777777" w:rsidR="005F0171" w:rsidRPr="001E6954" w:rsidRDefault="005F0171" w:rsidP="009D2E6B">
            <w:pPr>
              <w:spacing w:before="40" w:after="40" w:line="240" w:lineRule="auto"/>
              <w:jc w:val="right"/>
              <w:rPr>
                <w:color w:val="0000FF"/>
              </w:rPr>
            </w:pPr>
            <w:r w:rsidRPr="001E6954">
              <w:rPr>
                <w:bCs/>
                <w:iCs/>
                <w:color w:val="00577D"/>
                <w:szCs w:val="40"/>
              </w:rPr>
              <w:t>Compliant</w:t>
            </w:r>
          </w:p>
        </w:tc>
      </w:tr>
      <w:tr w:rsidR="005F0171" w14:paraId="4450ECA8" w14:textId="77777777" w:rsidTr="009D2E6B">
        <w:trPr>
          <w:trHeight w:val="227"/>
        </w:trPr>
        <w:tc>
          <w:tcPr>
            <w:tcW w:w="3942" w:type="pct"/>
            <w:shd w:val="clear" w:color="auto" w:fill="auto"/>
          </w:tcPr>
          <w:p w14:paraId="21ABFA01" w14:textId="77777777" w:rsidR="005F0171" w:rsidRPr="001E6954" w:rsidRDefault="005F0171" w:rsidP="009D2E6B">
            <w:pPr>
              <w:spacing w:before="40" w:after="40" w:line="240" w:lineRule="auto"/>
              <w:ind w:left="318" w:hanging="7"/>
            </w:pPr>
            <w:r w:rsidRPr="001E6954">
              <w:t>Requirement 4(3)(b)</w:t>
            </w:r>
          </w:p>
        </w:tc>
        <w:tc>
          <w:tcPr>
            <w:tcW w:w="1058" w:type="pct"/>
            <w:shd w:val="clear" w:color="auto" w:fill="auto"/>
          </w:tcPr>
          <w:p w14:paraId="5DA2A997" w14:textId="77777777" w:rsidR="005F0171" w:rsidRPr="001E6954" w:rsidRDefault="005F0171" w:rsidP="009D2E6B">
            <w:pPr>
              <w:spacing w:before="40" w:after="40" w:line="240" w:lineRule="auto"/>
              <w:jc w:val="right"/>
              <w:rPr>
                <w:color w:val="0000FF"/>
              </w:rPr>
            </w:pPr>
            <w:r w:rsidRPr="001E6954">
              <w:rPr>
                <w:bCs/>
                <w:iCs/>
                <w:color w:val="00577D"/>
                <w:szCs w:val="40"/>
              </w:rPr>
              <w:t>Compliant</w:t>
            </w:r>
          </w:p>
        </w:tc>
      </w:tr>
      <w:tr w:rsidR="005F0171" w14:paraId="4CCCDD4E" w14:textId="77777777" w:rsidTr="009D2E6B">
        <w:trPr>
          <w:trHeight w:val="227"/>
        </w:trPr>
        <w:tc>
          <w:tcPr>
            <w:tcW w:w="3942" w:type="pct"/>
            <w:shd w:val="clear" w:color="auto" w:fill="auto"/>
          </w:tcPr>
          <w:p w14:paraId="6F93CAF6" w14:textId="77777777" w:rsidR="005F0171" w:rsidRPr="001E6954" w:rsidRDefault="005F0171" w:rsidP="009D2E6B">
            <w:pPr>
              <w:spacing w:before="40" w:after="40" w:line="240" w:lineRule="auto"/>
              <w:ind w:left="318" w:hanging="7"/>
            </w:pPr>
            <w:r w:rsidRPr="001E6954">
              <w:t>Requirement 4(3)(c)</w:t>
            </w:r>
          </w:p>
        </w:tc>
        <w:tc>
          <w:tcPr>
            <w:tcW w:w="1058" w:type="pct"/>
            <w:shd w:val="clear" w:color="auto" w:fill="auto"/>
          </w:tcPr>
          <w:p w14:paraId="13DE28B8" w14:textId="77777777" w:rsidR="005F0171" w:rsidRPr="001E6954" w:rsidRDefault="005F0171" w:rsidP="009D2E6B">
            <w:pPr>
              <w:spacing w:before="40" w:after="40" w:line="240" w:lineRule="auto"/>
              <w:jc w:val="right"/>
              <w:rPr>
                <w:color w:val="0000FF"/>
              </w:rPr>
            </w:pPr>
            <w:r w:rsidRPr="001E6954">
              <w:rPr>
                <w:bCs/>
                <w:iCs/>
                <w:color w:val="00577D"/>
                <w:szCs w:val="40"/>
              </w:rPr>
              <w:t>Compliant</w:t>
            </w:r>
          </w:p>
        </w:tc>
      </w:tr>
      <w:tr w:rsidR="005F0171" w14:paraId="5091FBC1" w14:textId="77777777" w:rsidTr="009D2E6B">
        <w:trPr>
          <w:trHeight w:val="227"/>
        </w:trPr>
        <w:tc>
          <w:tcPr>
            <w:tcW w:w="3942" w:type="pct"/>
            <w:shd w:val="clear" w:color="auto" w:fill="auto"/>
          </w:tcPr>
          <w:p w14:paraId="6A52D798" w14:textId="77777777" w:rsidR="005F0171" w:rsidRPr="001E6954" w:rsidRDefault="005F0171" w:rsidP="009D2E6B">
            <w:pPr>
              <w:spacing w:before="40" w:after="40" w:line="240" w:lineRule="auto"/>
              <w:ind w:left="318" w:hanging="7"/>
            </w:pPr>
            <w:r w:rsidRPr="001E6954">
              <w:t>Requirement 4(3)(d)</w:t>
            </w:r>
          </w:p>
        </w:tc>
        <w:tc>
          <w:tcPr>
            <w:tcW w:w="1058" w:type="pct"/>
            <w:shd w:val="clear" w:color="auto" w:fill="auto"/>
          </w:tcPr>
          <w:p w14:paraId="0725CF65" w14:textId="77777777" w:rsidR="005F0171" w:rsidRPr="001E6954" w:rsidRDefault="005F0171" w:rsidP="009D2E6B">
            <w:pPr>
              <w:spacing w:before="40" w:after="40" w:line="240" w:lineRule="auto"/>
              <w:jc w:val="right"/>
              <w:rPr>
                <w:color w:val="0000FF"/>
              </w:rPr>
            </w:pPr>
            <w:r w:rsidRPr="001E6954">
              <w:rPr>
                <w:bCs/>
                <w:iCs/>
                <w:color w:val="00577D"/>
                <w:szCs w:val="40"/>
              </w:rPr>
              <w:t>Compliant</w:t>
            </w:r>
          </w:p>
        </w:tc>
      </w:tr>
      <w:tr w:rsidR="005F0171" w14:paraId="4445ED25" w14:textId="77777777" w:rsidTr="009D2E6B">
        <w:trPr>
          <w:trHeight w:val="227"/>
        </w:trPr>
        <w:tc>
          <w:tcPr>
            <w:tcW w:w="3942" w:type="pct"/>
            <w:shd w:val="clear" w:color="auto" w:fill="auto"/>
          </w:tcPr>
          <w:p w14:paraId="0B73FF72" w14:textId="77777777" w:rsidR="005F0171" w:rsidRPr="001E6954" w:rsidRDefault="005F0171" w:rsidP="009D2E6B">
            <w:pPr>
              <w:spacing w:before="40" w:after="40" w:line="240" w:lineRule="auto"/>
              <w:ind w:left="318" w:hanging="7"/>
            </w:pPr>
            <w:r w:rsidRPr="001E6954">
              <w:t>Requirement 4(3)(e)</w:t>
            </w:r>
          </w:p>
        </w:tc>
        <w:tc>
          <w:tcPr>
            <w:tcW w:w="1058" w:type="pct"/>
            <w:shd w:val="clear" w:color="auto" w:fill="auto"/>
          </w:tcPr>
          <w:p w14:paraId="7C1B7434" w14:textId="77777777" w:rsidR="005F0171" w:rsidRPr="001E6954" w:rsidRDefault="005F0171" w:rsidP="009D2E6B">
            <w:pPr>
              <w:spacing w:before="40" w:after="40" w:line="240" w:lineRule="auto"/>
              <w:jc w:val="right"/>
              <w:rPr>
                <w:color w:val="0000FF"/>
              </w:rPr>
            </w:pPr>
            <w:r w:rsidRPr="001E6954">
              <w:rPr>
                <w:bCs/>
                <w:iCs/>
                <w:color w:val="00577D"/>
                <w:szCs w:val="40"/>
              </w:rPr>
              <w:t>Compliant</w:t>
            </w:r>
          </w:p>
        </w:tc>
      </w:tr>
      <w:tr w:rsidR="005F0171" w14:paraId="17A3EBB1" w14:textId="77777777" w:rsidTr="009D2E6B">
        <w:trPr>
          <w:trHeight w:val="227"/>
        </w:trPr>
        <w:tc>
          <w:tcPr>
            <w:tcW w:w="3942" w:type="pct"/>
            <w:shd w:val="clear" w:color="auto" w:fill="auto"/>
          </w:tcPr>
          <w:p w14:paraId="49A780D4" w14:textId="77777777" w:rsidR="005F0171" w:rsidRPr="001E6954" w:rsidRDefault="005F0171" w:rsidP="009D2E6B">
            <w:pPr>
              <w:spacing w:before="40" w:after="40" w:line="240" w:lineRule="auto"/>
              <w:ind w:left="318" w:hanging="7"/>
            </w:pPr>
            <w:r w:rsidRPr="001E6954">
              <w:t>Requirement 4(3)(f)</w:t>
            </w:r>
          </w:p>
        </w:tc>
        <w:tc>
          <w:tcPr>
            <w:tcW w:w="1058" w:type="pct"/>
            <w:shd w:val="clear" w:color="auto" w:fill="auto"/>
          </w:tcPr>
          <w:p w14:paraId="3A061D6F" w14:textId="77777777" w:rsidR="005F0171" w:rsidRPr="001E6954" w:rsidRDefault="005F0171" w:rsidP="009D2E6B">
            <w:pPr>
              <w:spacing w:before="40" w:after="40" w:line="240" w:lineRule="auto"/>
              <w:jc w:val="right"/>
              <w:rPr>
                <w:color w:val="0000FF"/>
              </w:rPr>
            </w:pPr>
            <w:r w:rsidRPr="001E6954">
              <w:rPr>
                <w:bCs/>
                <w:iCs/>
                <w:color w:val="00577D"/>
                <w:szCs w:val="40"/>
              </w:rPr>
              <w:t>Compliant</w:t>
            </w:r>
          </w:p>
        </w:tc>
      </w:tr>
      <w:tr w:rsidR="005F0171" w14:paraId="48ADA07B" w14:textId="77777777" w:rsidTr="009D2E6B">
        <w:trPr>
          <w:trHeight w:val="227"/>
        </w:trPr>
        <w:tc>
          <w:tcPr>
            <w:tcW w:w="3942" w:type="pct"/>
            <w:shd w:val="clear" w:color="auto" w:fill="auto"/>
          </w:tcPr>
          <w:p w14:paraId="069599E7" w14:textId="77777777" w:rsidR="005F0171" w:rsidRPr="001E6954" w:rsidRDefault="005F0171" w:rsidP="009D2E6B">
            <w:pPr>
              <w:spacing w:before="40" w:after="40" w:line="240" w:lineRule="auto"/>
              <w:ind w:left="318" w:hanging="7"/>
            </w:pPr>
            <w:r w:rsidRPr="001E6954">
              <w:t>Requirement 4(3)(g)</w:t>
            </w:r>
          </w:p>
        </w:tc>
        <w:tc>
          <w:tcPr>
            <w:tcW w:w="1058" w:type="pct"/>
            <w:shd w:val="clear" w:color="auto" w:fill="auto"/>
          </w:tcPr>
          <w:p w14:paraId="343DFA07" w14:textId="77777777" w:rsidR="005F0171" w:rsidRPr="001E6954" w:rsidRDefault="005F0171" w:rsidP="009D2E6B">
            <w:pPr>
              <w:spacing w:before="40" w:after="40" w:line="240" w:lineRule="auto"/>
              <w:jc w:val="right"/>
              <w:rPr>
                <w:color w:val="0000FF"/>
              </w:rPr>
            </w:pPr>
            <w:r w:rsidRPr="001E6954">
              <w:rPr>
                <w:bCs/>
                <w:iCs/>
                <w:color w:val="00577D"/>
                <w:szCs w:val="40"/>
              </w:rPr>
              <w:t>Compliant</w:t>
            </w:r>
          </w:p>
        </w:tc>
      </w:tr>
      <w:tr w:rsidR="005F0171" w14:paraId="6E4C74D4" w14:textId="77777777" w:rsidTr="009D2E6B">
        <w:trPr>
          <w:trHeight w:val="227"/>
        </w:trPr>
        <w:tc>
          <w:tcPr>
            <w:tcW w:w="3942" w:type="pct"/>
            <w:shd w:val="clear" w:color="auto" w:fill="auto"/>
          </w:tcPr>
          <w:p w14:paraId="47F26287" w14:textId="77777777" w:rsidR="005F0171" w:rsidRPr="001E6954" w:rsidRDefault="005F0171" w:rsidP="009D2E6B">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38BAB8B3" w14:textId="77777777" w:rsidR="005F0171" w:rsidRPr="001E6954" w:rsidRDefault="005F0171" w:rsidP="009D2E6B">
            <w:pPr>
              <w:keepNext/>
              <w:spacing w:before="40" w:after="40" w:line="240" w:lineRule="auto"/>
              <w:jc w:val="right"/>
              <w:rPr>
                <w:b/>
                <w:color w:val="0000FF"/>
              </w:rPr>
            </w:pPr>
            <w:r w:rsidRPr="001E6954">
              <w:rPr>
                <w:b/>
                <w:bCs/>
                <w:iCs/>
                <w:color w:val="00577D"/>
                <w:szCs w:val="40"/>
              </w:rPr>
              <w:t>Compliant</w:t>
            </w:r>
          </w:p>
        </w:tc>
      </w:tr>
      <w:tr w:rsidR="005F0171" w14:paraId="6EA8388B" w14:textId="77777777" w:rsidTr="009D2E6B">
        <w:trPr>
          <w:trHeight w:val="227"/>
        </w:trPr>
        <w:tc>
          <w:tcPr>
            <w:tcW w:w="3942" w:type="pct"/>
            <w:shd w:val="clear" w:color="auto" w:fill="auto"/>
          </w:tcPr>
          <w:p w14:paraId="062AE600" w14:textId="77777777" w:rsidR="005F0171" w:rsidRPr="001E6954" w:rsidRDefault="005F0171" w:rsidP="009D2E6B">
            <w:pPr>
              <w:spacing w:before="40" w:after="40" w:line="240" w:lineRule="auto"/>
              <w:ind w:left="318" w:hanging="7"/>
            </w:pPr>
            <w:r w:rsidRPr="001E6954">
              <w:t>Requirement 5(3)(a)</w:t>
            </w:r>
          </w:p>
        </w:tc>
        <w:tc>
          <w:tcPr>
            <w:tcW w:w="1058" w:type="pct"/>
            <w:shd w:val="clear" w:color="auto" w:fill="auto"/>
          </w:tcPr>
          <w:p w14:paraId="36C64094" w14:textId="77777777" w:rsidR="005F0171" w:rsidRPr="001E6954" w:rsidRDefault="005F0171" w:rsidP="009D2E6B">
            <w:pPr>
              <w:spacing w:before="40" w:after="40" w:line="240" w:lineRule="auto"/>
              <w:jc w:val="right"/>
              <w:rPr>
                <w:color w:val="0000FF"/>
              </w:rPr>
            </w:pPr>
            <w:r w:rsidRPr="001E6954">
              <w:rPr>
                <w:bCs/>
                <w:iCs/>
                <w:color w:val="00577D"/>
                <w:szCs w:val="40"/>
              </w:rPr>
              <w:t>Compliant</w:t>
            </w:r>
          </w:p>
        </w:tc>
      </w:tr>
      <w:tr w:rsidR="005F0171" w14:paraId="2940A0BE" w14:textId="77777777" w:rsidTr="009D2E6B">
        <w:trPr>
          <w:trHeight w:val="227"/>
        </w:trPr>
        <w:tc>
          <w:tcPr>
            <w:tcW w:w="3942" w:type="pct"/>
            <w:shd w:val="clear" w:color="auto" w:fill="auto"/>
          </w:tcPr>
          <w:p w14:paraId="468E10FA" w14:textId="77777777" w:rsidR="005F0171" w:rsidRPr="001E6954" w:rsidRDefault="005F0171" w:rsidP="009D2E6B">
            <w:pPr>
              <w:spacing w:before="40" w:after="40" w:line="240" w:lineRule="auto"/>
              <w:ind w:left="318" w:hanging="7"/>
            </w:pPr>
            <w:r w:rsidRPr="001E6954">
              <w:t>Requirement 5(3)(b)</w:t>
            </w:r>
          </w:p>
        </w:tc>
        <w:tc>
          <w:tcPr>
            <w:tcW w:w="1058" w:type="pct"/>
            <w:shd w:val="clear" w:color="auto" w:fill="auto"/>
          </w:tcPr>
          <w:p w14:paraId="532E10A0" w14:textId="77777777" w:rsidR="005F0171" w:rsidRPr="001E6954" w:rsidRDefault="005F0171" w:rsidP="009D2E6B">
            <w:pPr>
              <w:spacing w:before="40" w:after="40" w:line="240" w:lineRule="auto"/>
              <w:jc w:val="right"/>
              <w:rPr>
                <w:color w:val="0000FF"/>
              </w:rPr>
            </w:pPr>
            <w:r w:rsidRPr="001E6954">
              <w:rPr>
                <w:bCs/>
                <w:iCs/>
                <w:color w:val="00577D"/>
                <w:szCs w:val="40"/>
              </w:rPr>
              <w:t>Compliant</w:t>
            </w:r>
          </w:p>
        </w:tc>
      </w:tr>
      <w:tr w:rsidR="005F0171" w14:paraId="4F4CEEB4" w14:textId="77777777" w:rsidTr="009D2E6B">
        <w:trPr>
          <w:trHeight w:val="227"/>
        </w:trPr>
        <w:tc>
          <w:tcPr>
            <w:tcW w:w="3942" w:type="pct"/>
            <w:shd w:val="clear" w:color="auto" w:fill="auto"/>
          </w:tcPr>
          <w:p w14:paraId="2F6371F7" w14:textId="77777777" w:rsidR="005F0171" w:rsidRPr="001E6954" w:rsidRDefault="005F0171" w:rsidP="009D2E6B">
            <w:pPr>
              <w:spacing w:before="40" w:after="40" w:line="240" w:lineRule="auto"/>
              <w:ind w:left="318" w:hanging="7"/>
            </w:pPr>
            <w:r w:rsidRPr="001E6954">
              <w:t>Requirement 5(3)(c)</w:t>
            </w:r>
          </w:p>
        </w:tc>
        <w:tc>
          <w:tcPr>
            <w:tcW w:w="1058" w:type="pct"/>
            <w:shd w:val="clear" w:color="auto" w:fill="auto"/>
          </w:tcPr>
          <w:p w14:paraId="1517DB83" w14:textId="77777777" w:rsidR="005F0171" w:rsidRPr="001E6954" w:rsidRDefault="005F0171" w:rsidP="009D2E6B">
            <w:pPr>
              <w:spacing w:before="40" w:after="40" w:line="240" w:lineRule="auto"/>
              <w:jc w:val="right"/>
              <w:rPr>
                <w:color w:val="0000FF"/>
              </w:rPr>
            </w:pPr>
            <w:r w:rsidRPr="001E6954">
              <w:rPr>
                <w:bCs/>
                <w:iCs/>
                <w:color w:val="00577D"/>
                <w:szCs w:val="40"/>
              </w:rPr>
              <w:t>Compliant</w:t>
            </w:r>
          </w:p>
        </w:tc>
      </w:tr>
      <w:tr w:rsidR="005F0171" w:rsidRPr="00470841" w14:paraId="0F3274BA" w14:textId="77777777" w:rsidTr="009D2E6B">
        <w:trPr>
          <w:trHeight w:val="227"/>
        </w:trPr>
        <w:tc>
          <w:tcPr>
            <w:tcW w:w="3942" w:type="pct"/>
            <w:shd w:val="clear" w:color="auto" w:fill="auto"/>
          </w:tcPr>
          <w:p w14:paraId="556E5F7B" w14:textId="77777777" w:rsidR="005F0171" w:rsidRPr="001E6954" w:rsidRDefault="005F0171" w:rsidP="009D2E6B">
            <w:pPr>
              <w:keepNext/>
              <w:spacing w:before="40" w:after="40" w:line="240" w:lineRule="auto"/>
              <w:rPr>
                <w:b/>
              </w:rPr>
            </w:pPr>
            <w:r w:rsidRPr="001E6954">
              <w:rPr>
                <w:b/>
              </w:rPr>
              <w:t>Standard 6 Feedback and complaints</w:t>
            </w:r>
          </w:p>
        </w:tc>
        <w:tc>
          <w:tcPr>
            <w:tcW w:w="1058" w:type="pct"/>
            <w:shd w:val="clear" w:color="auto" w:fill="auto"/>
          </w:tcPr>
          <w:p w14:paraId="0651E7B3" w14:textId="61BED966" w:rsidR="005F0171" w:rsidRPr="00470841" w:rsidRDefault="00470841" w:rsidP="00470841">
            <w:pPr>
              <w:keepNext/>
              <w:spacing w:before="40" w:after="40" w:line="240" w:lineRule="auto"/>
              <w:jc w:val="center"/>
              <w:rPr>
                <w:b/>
                <w:color w:val="0000FF"/>
              </w:rPr>
            </w:pPr>
            <w:r w:rsidRPr="00470841">
              <w:rPr>
                <w:b/>
                <w:bCs/>
                <w:iCs/>
                <w:color w:val="00577D"/>
                <w:szCs w:val="40"/>
              </w:rPr>
              <w:t xml:space="preserve"> </w:t>
            </w:r>
            <w:r w:rsidR="005F0171" w:rsidRPr="00470841">
              <w:rPr>
                <w:b/>
                <w:bCs/>
                <w:iCs/>
                <w:color w:val="00577D"/>
                <w:szCs w:val="40"/>
              </w:rPr>
              <w:t>Non-compliant</w:t>
            </w:r>
          </w:p>
        </w:tc>
      </w:tr>
      <w:tr w:rsidR="005F0171" w14:paraId="31FAB3D7" w14:textId="77777777" w:rsidTr="009D2E6B">
        <w:trPr>
          <w:trHeight w:val="227"/>
        </w:trPr>
        <w:tc>
          <w:tcPr>
            <w:tcW w:w="3942" w:type="pct"/>
            <w:shd w:val="clear" w:color="auto" w:fill="auto"/>
          </w:tcPr>
          <w:p w14:paraId="1DB4CDFA" w14:textId="77777777" w:rsidR="005F0171" w:rsidRPr="001E6954" w:rsidRDefault="005F0171" w:rsidP="009D2E6B">
            <w:pPr>
              <w:spacing w:before="40" w:after="40" w:line="240" w:lineRule="auto"/>
              <w:ind w:left="318" w:hanging="7"/>
            </w:pPr>
            <w:r w:rsidRPr="001E6954">
              <w:t>Requirement 6(3)(a)</w:t>
            </w:r>
          </w:p>
        </w:tc>
        <w:tc>
          <w:tcPr>
            <w:tcW w:w="1058" w:type="pct"/>
            <w:shd w:val="clear" w:color="auto" w:fill="auto"/>
          </w:tcPr>
          <w:p w14:paraId="3C4EB175" w14:textId="77777777" w:rsidR="005F0171" w:rsidRPr="001E6954" w:rsidRDefault="005F0171" w:rsidP="009D2E6B">
            <w:pPr>
              <w:spacing w:before="40" w:after="40" w:line="240" w:lineRule="auto"/>
              <w:jc w:val="right"/>
              <w:rPr>
                <w:color w:val="0000FF"/>
              </w:rPr>
            </w:pPr>
            <w:r w:rsidRPr="001E6954">
              <w:rPr>
                <w:bCs/>
                <w:iCs/>
                <w:color w:val="00577D"/>
                <w:szCs w:val="40"/>
              </w:rPr>
              <w:t>Compliant</w:t>
            </w:r>
          </w:p>
        </w:tc>
      </w:tr>
      <w:tr w:rsidR="005F0171" w14:paraId="147A3490" w14:textId="77777777" w:rsidTr="009D2E6B">
        <w:trPr>
          <w:trHeight w:val="227"/>
        </w:trPr>
        <w:tc>
          <w:tcPr>
            <w:tcW w:w="3942" w:type="pct"/>
            <w:shd w:val="clear" w:color="auto" w:fill="auto"/>
          </w:tcPr>
          <w:p w14:paraId="79D20CE1" w14:textId="77777777" w:rsidR="005F0171" w:rsidRPr="001E6954" w:rsidRDefault="005F0171" w:rsidP="009D2E6B">
            <w:pPr>
              <w:spacing w:before="40" w:after="40" w:line="240" w:lineRule="auto"/>
              <w:ind w:left="318" w:hanging="7"/>
            </w:pPr>
            <w:r w:rsidRPr="001E6954">
              <w:t>Requirement 6(3)(b)</w:t>
            </w:r>
          </w:p>
        </w:tc>
        <w:tc>
          <w:tcPr>
            <w:tcW w:w="1058" w:type="pct"/>
            <w:shd w:val="clear" w:color="auto" w:fill="auto"/>
          </w:tcPr>
          <w:p w14:paraId="0A450269" w14:textId="4ECC44AB" w:rsidR="005F0171" w:rsidRPr="001E6954" w:rsidRDefault="005F0171" w:rsidP="009D2E6B">
            <w:pPr>
              <w:spacing w:before="40" w:after="40" w:line="240" w:lineRule="auto"/>
              <w:jc w:val="right"/>
              <w:rPr>
                <w:color w:val="0000FF"/>
              </w:rPr>
            </w:pPr>
            <w:r w:rsidRPr="00470841">
              <w:rPr>
                <w:bCs/>
                <w:iCs/>
                <w:color w:val="00577D"/>
                <w:szCs w:val="40"/>
              </w:rPr>
              <w:t>Non-compliant</w:t>
            </w:r>
          </w:p>
        </w:tc>
      </w:tr>
      <w:tr w:rsidR="005F0171" w14:paraId="50A7014F" w14:textId="77777777" w:rsidTr="009D2E6B">
        <w:trPr>
          <w:trHeight w:val="227"/>
        </w:trPr>
        <w:tc>
          <w:tcPr>
            <w:tcW w:w="3942" w:type="pct"/>
            <w:shd w:val="clear" w:color="auto" w:fill="auto"/>
          </w:tcPr>
          <w:p w14:paraId="2F3F378E" w14:textId="77777777" w:rsidR="005F0171" w:rsidRPr="001E6954" w:rsidRDefault="005F0171" w:rsidP="009D2E6B">
            <w:pPr>
              <w:spacing w:before="40" w:after="40" w:line="240" w:lineRule="auto"/>
              <w:ind w:left="318" w:hanging="7"/>
            </w:pPr>
            <w:r w:rsidRPr="001E6954">
              <w:t>Requirement 6(3)(c)</w:t>
            </w:r>
          </w:p>
        </w:tc>
        <w:tc>
          <w:tcPr>
            <w:tcW w:w="1058" w:type="pct"/>
            <w:shd w:val="clear" w:color="auto" w:fill="auto"/>
          </w:tcPr>
          <w:p w14:paraId="274301C1" w14:textId="77777777" w:rsidR="005F0171" w:rsidRPr="001E6954" w:rsidRDefault="005F0171" w:rsidP="009D2E6B">
            <w:pPr>
              <w:spacing w:before="40" w:after="40" w:line="240" w:lineRule="auto"/>
              <w:jc w:val="right"/>
              <w:rPr>
                <w:color w:val="0000FF"/>
              </w:rPr>
            </w:pPr>
            <w:r w:rsidRPr="001E6954">
              <w:rPr>
                <w:bCs/>
                <w:iCs/>
                <w:color w:val="00577D"/>
                <w:szCs w:val="40"/>
              </w:rPr>
              <w:t>Compliant</w:t>
            </w:r>
          </w:p>
        </w:tc>
      </w:tr>
      <w:tr w:rsidR="005F0171" w14:paraId="7302DF52" w14:textId="77777777" w:rsidTr="009D2E6B">
        <w:trPr>
          <w:trHeight w:val="227"/>
        </w:trPr>
        <w:tc>
          <w:tcPr>
            <w:tcW w:w="3942" w:type="pct"/>
            <w:shd w:val="clear" w:color="auto" w:fill="auto"/>
          </w:tcPr>
          <w:p w14:paraId="31EA1662" w14:textId="77777777" w:rsidR="005F0171" w:rsidRPr="001E6954" w:rsidRDefault="005F0171" w:rsidP="009D2E6B">
            <w:pPr>
              <w:spacing w:before="40" w:after="40" w:line="240" w:lineRule="auto"/>
              <w:ind w:left="318" w:hanging="7"/>
            </w:pPr>
            <w:r w:rsidRPr="001E6954">
              <w:t>Requirement 6(3)(d)</w:t>
            </w:r>
          </w:p>
        </w:tc>
        <w:tc>
          <w:tcPr>
            <w:tcW w:w="1058" w:type="pct"/>
            <w:shd w:val="clear" w:color="auto" w:fill="auto"/>
          </w:tcPr>
          <w:p w14:paraId="7C69698A" w14:textId="77777777" w:rsidR="005F0171" w:rsidRPr="00C37222" w:rsidRDefault="005F0171" w:rsidP="009D2E6B">
            <w:pPr>
              <w:spacing w:before="40" w:after="40" w:line="240" w:lineRule="auto"/>
              <w:jc w:val="right"/>
              <w:rPr>
                <w:color w:val="0000FF"/>
              </w:rPr>
            </w:pPr>
            <w:r w:rsidRPr="00C37222">
              <w:rPr>
                <w:bCs/>
                <w:iCs/>
                <w:color w:val="00577D"/>
                <w:szCs w:val="40"/>
              </w:rPr>
              <w:t>Compliant</w:t>
            </w:r>
          </w:p>
        </w:tc>
      </w:tr>
      <w:tr w:rsidR="005F0171" w14:paraId="0033F67D" w14:textId="77777777" w:rsidTr="009D2E6B">
        <w:trPr>
          <w:trHeight w:val="227"/>
        </w:trPr>
        <w:tc>
          <w:tcPr>
            <w:tcW w:w="3942" w:type="pct"/>
            <w:shd w:val="clear" w:color="auto" w:fill="auto"/>
          </w:tcPr>
          <w:p w14:paraId="503E474C" w14:textId="77777777" w:rsidR="005F0171" w:rsidRPr="001E6954" w:rsidRDefault="005F0171" w:rsidP="009D2E6B">
            <w:pPr>
              <w:keepNext/>
              <w:spacing w:before="40" w:after="40" w:line="240" w:lineRule="auto"/>
              <w:rPr>
                <w:b/>
              </w:rPr>
            </w:pPr>
            <w:r w:rsidRPr="001E6954">
              <w:rPr>
                <w:b/>
              </w:rPr>
              <w:t>Standard 7 Human resources</w:t>
            </w:r>
          </w:p>
        </w:tc>
        <w:tc>
          <w:tcPr>
            <w:tcW w:w="1058" w:type="pct"/>
            <w:shd w:val="clear" w:color="auto" w:fill="auto"/>
          </w:tcPr>
          <w:p w14:paraId="004207DA" w14:textId="783153DD" w:rsidR="005F0171" w:rsidRPr="00C37222" w:rsidRDefault="005F0171" w:rsidP="009D2E6B">
            <w:pPr>
              <w:keepNext/>
              <w:spacing w:before="40" w:after="40" w:line="240" w:lineRule="auto"/>
              <w:jc w:val="right"/>
              <w:rPr>
                <w:b/>
                <w:color w:val="0000FF"/>
              </w:rPr>
            </w:pPr>
            <w:r w:rsidRPr="00470841">
              <w:rPr>
                <w:b/>
                <w:bCs/>
                <w:iCs/>
                <w:color w:val="00577D"/>
                <w:szCs w:val="40"/>
              </w:rPr>
              <w:t>Compliant</w:t>
            </w:r>
          </w:p>
        </w:tc>
      </w:tr>
      <w:tr w:rsidR="005F0171" w14:paraId="44A42D18" w14:textId="77777777" w:rsidTr="009D2E6B">
        <w:trPr>
          <w:trHeight w:val="227"/>
        </w:trPr>
        <w:tc>
          <w:tcPr>
            <w:tcW w:w="3942" w:type="pct"/>
            <w:shd w:val="clear" w:color="auto" w:fill="auto"/>
          </w:tcPr>
          <w:p w14:paraId="6483C70B" w14:textId="77777777" w:rsidR="005F0171" w:rsidRPr="001E6954" w:rsidRDefault="005F0171" w:rsidP="009D2E6B">
            <w:pPr>
              <w:spacing w:before="40" w:after="40" w:line="240" w:lineRule="auto"/>
              <w:ind w:left="318" w:hanging="7"/>
            </w:pPr>
            <w:r w:rsidRPr="001E6954">
              <w:t>Requirement 7(3)(a)</w:t>
            </w:r>
          </w:p>
        </w:tc>
        <w:tc>
          <w:tcPr>
            <w:tcW w:w="1058" w:type="pct"/>
            <w:shd w:val="clear" w:color="auto" w:fill="auto"/>
          </w:tcPr>
          <w:p w14:paraId="2E77CA99" w14:textId="77777777" w:rsidR="005F0171" w:rsidRPr="00C37222" w:rsidRDefault="005F0171" w:rsidP="009D2E6B">
            <w:pPr>
              <w:spacing w:before="40" w:after="40" w:line="240" w:lineRule="auto"/>
              <w:jc w:val="right"/>
              <w:rPr>
                <w:color w:val="0000FF"/>
              </w:rPr>
            </w:pPr>
            <w:r w:rsidRPr="00C37222">
              <w:rPr>
                <w:bCs/>
                <w:iCs/>
                <w:color w:val="00577D"/>
                <w:szCs w:val="40"/>
              </w:rPr>
              <w:t>Compliant</w:t>
            </w:r>
          </w:p>
        </w:tc>
      </w:tr>
      <w:tr w:rsidR="005F0171" w14:paraId="435DC4A5" w14:textId="77777777" w:rsidTr="009D2E6B">
        <w:trPr>
          <w:trHeight w:val="227"/>
        </w:trPr>
        <w:tc>
          <w:tcPr>
            <w:tcW w:w="3942" w:type="pct"/>
            <w:shd w:val="clear" w:color="auto" w:fill="auto"/>
          </w:tcPr>
          <w:p w14:paraId="6962BF91" w14:textId="77777777" w:rsidR="005F0171" w:rsidRPr="001E6954" w:rsidRDefault="005F0171" w:rsidP="009D2E6B">
            <w:pPr>
              <w:spacing w:before="40" w:after="40" w:line="240" w:lineRule="auto"/>
              <w:ind w:left="318" w:hanging="7"/>
            </w:pPr>
            <w:r w:rsidRPr="001E6954">
              <w:t>Requirement 7(3)(b)</w:t>
            </w:r>
          </w:p>
        </w:tc>
        <w:tc>
          <w:tcPr>
            <w:tcW w:w="1058" w:type="pct"/>
            <w:shd w:val="clear" w:color="auto" w:fill="auto"/>
          </w:tcPr>
          <w:p w14:paraId="0C5C1351" w14:textId="77777777" w:rsidR="005F0171" w:rsidRPr="001E6954" w:rsidRDefault="005F0171" w:rsidP="009D2E6B">
            <w:pPr>
              <w:spacing w:before="40" w:after="40" w:line="240" w:lineRule="auto"/>
              <w:jc w:val="right"/>
              <w:rPr>
                <w:color w:val="0000FF"/>
              </w:rPr>
            </w:pPr>
            <w:r w:rsidRPr="001E6954">
              <w:rPr>
                <w:bCs/>
                <w:iCs/>
                <w:color w:val="00577D"/>
                <w:szCs w:val="40"/>
              </w:rPr>
              <w:t>Compliant</w:t>
            </w:r>
          </w:p>
        </w:tc>
      </w:tr>
      <w:tr w:rsidR="005F0171" w14:paraId="65979B6F" w14:textId="77777777" w:rsidTr="009D2E6B">
        <w:trPr>
          <w:trHeight w:val="227"/>
        </w:trPr>
        <w:tc>
          <w:tcPr>
            <w:tcW w:w="3942" w:type="pct"/>
            <w:shd w:val="clear" w:color="auto" w:fill="auto"/>
          </w:tcPr>
          <w:p w14:paraId="7F4DCCF2" w14:textId="77777777" w:rsidR="005F0171" w:rsidRPr="001E6954" w:rsidRDefault="005F0171" w:rsidP="009D2E6B">
            <w:pPr>
              <w:spacing w:before="40" w:after="40" w:line="240" w:lineRule="auto"/>
              <w:ind w:left="318" w:hanging="7"/>
            </w:pPr>
            <w:r w:rsidRPr="001E6954">
              <w:t>Requirement 7(3)(c)</w:t>
            </w:r>
          </w:p>
        </w:tc>
        <w:tc>
          <w:tcPr>
            <w:tcW w:w="1058" w:type="pct"/>
            <w:shd w:val="clear" w:color="auto" w:fill="auto"/>
          </w:tcPr>
          <w:p w14:paraId="66BC6C67" w14:textId="77777777" w:rsidR="005F0171" w:rsidRPr="001E6954" w:rsidRDefault="005F0171" w:rsidP="009D2E6B">
            <w:pPr>
              <w:spacing w:before="40" w:after="40" w:line="240" w:lineRule="auto"/>
              <w:jc w:val="right"/>
              <w:rPr>
                <w:color w:val="0000FF"/>
              </w:rPr>
            </w:pPr>
            <w:r w:rsidRPr="001E6954">
              <w:rPr>
                <w:bCs/>
                <w:iCs/>
                <w:color w:val="00577D"/>
                <w:szCs w:val="40"/>
              </w:rPr>
              <w:t>Compliant</w:t>
            </w:r>
          </w:p>
        </w:tc>
      </w:tr>
      <w:tr w:rsidR="005F0171" w14:paraId="6FE121E8" w14:textId="77777777" w:rsidTr="009D2E6B">
        <w:trPr>
          <w:trHeight w:val="227"/>
        </w:trPr>
        <w:tc>
          <w:tcPr>
            <w:tcW w:w="3942" w:type="pct"/>
            <w:shd w:val="clear" w:color="auto" w:fill="auto"/>
          </w:tcPr>
          <w:p w14:paraId="0432E05F" w14:textId="77777777" w:rsidR="005F0171" w:rsidRPr="001E6954" w:rsidRDefault="005F0171" w:rsidP="009D2E6B">
            <w:pPr>
              <w:spacing w:before="40" w:after="40" w:line="240" w:lineRule="auto"/>
              <w:ind w:left="318" w:hanging="7"/>
            </w:pPr>
            <w:r w:rsidRPr="001E6954">
              <w:t>Requirement 7(3)(d)</w:t>
            </w:r>
          </w:p>
        </w:tc>
        <w:tc>
          <w:tcPr>
            <w:tcW w:w="1058" w:type="pct"/>
            <w:shd w:val="clear" w:color="auto" w:fill="auto"/>
          </w:tcPr>
          <w:p w14:paraId="2ED65755" w14:textId="77777777" w:rsidR="005F0171" w:rsidRPr="001E6954" w:rsidRDefault="005F0171" w:rsidP="009D2E6B">
            <w:pPr>
              <w:spacing w:before="40" w:after="40" w:line="240" w:lineRule="auto"/>
              <w:jc w:val="right"/>
              <w:rPr>
                <w:color w:val="0000FF"/>
              </w:rPr>
            </w:pPr>
            <w:r w:rsidRPr="001E6954">
              <w:rPr>
                <w:bCs/>
                <w:iCs/>
                <w:color w:val="00577D"/>
                <w:szCs w:val="40"/>
              </w:rPr>
              <w:t>Compliant</w:t>
            </w:r>
          </w:p>
        </w:tc>
      </w:tr>
      <w:tr w:rsidR="005F0171" w:rsidRPr="00470841" w14:paraId="572FB948" w14:textId="77777777" w:rsidTr="009D2E6B">
        <w:trPr>
          <w:trHeight w:val="227"/>
        </w:trPr>
        <w:tc>
          <w:tcPr>
            <w:tcW w:w="3942" w:type="pct"/>
            <w:shd w:val="clear" w:color="auto" w:fill="auto"/>
          </w:tcPr>
          <w:p w14:paraId="2ADEACCE" w14:textId="77777777" w:rsidR="005F0171" w:rsidRPr="001E6954" w:rsidRDefault="005F0171" w:rsidP="009D2E6B">
            <w:pPr>
              <w:spacing w:before="40" w:after="40" w:line="240" w:lineRule="auto"/>
              <w:ind w:left="318" w:hanging="7"/>
            </w:pPr>
            <w:r w:rsidRPr="001E6954">
              <w:t>Requirement 7(3)(e)</w:t>
            </w:r>
          </w:p>
        </w:tc>
        <w:tc>
          <w:tcPr>
            <w:tcW w:w="1058" w:type="pct"/>
            <w:shd w:val="clear" w:color="auto" w:fill="auto"/>
          </w:tcPr>
          <w:p w14:paraId="3B98277D" w14:textId="678CBB55" w:rsidR="005F0171" w:rsidRPr="00470841" w:rsidRDefault="005F0171" w:rsidP="009D2E6B">
            <w:pPr>
              <w:spacing w:before="40" w:after="40" w:line="240" w:lineRule="auto"/>
              <w:jc w:val="right"/>
              <w:rPr>
                <w:color w:val="0000FF"/>
              </w:rPr>
            </w:pPr>
            <w:r w:rsidRPr="00470841">
              <w:rPr>
                <w:bCs/>
                <w:iCs/>
                <w:color w:val="00577D"/>
                <w:szCs w:val="40"/>
              </w:rPr>
              <w:t>Compliant</w:t>
            </w:r>
          </w:p>
        </w:tc>
      </w:tr>
      <w:tr w:rsidR="005F0171" w14:paraId="1A54D9FF" w14:textId="77777777" w:rsidTr="009D2E6B">
        <w:trPr>
          <w:trHeight w:val="227"/>
        </w:trPr>
        <w:tc>
          <w:tcPr>
            <w:tcW w:w="3942" w:type="pct"/>
            <w:shd w:val="clear" w:color="auto" w:fill="auto"/>
          </w:tcPr>
          <w:p w14:paraId="5CE3D4F3" w14:textId="77777777" w:rsidR="005F0171" w:rsidRPr="001E6954" w:rsidRDefault="005F0171" w:rsidP="009D2E6B">
            <w:pPr>
              <w:keepNext/>
              <w:spacing w:before="40" w:after="40" w:line="240" w:lineRule="auto"/>
              <w:rPr>
                <w:b/>
              </w:rPr>
            </w:pPr>
            <w:r w:rsidRPr="001E6954">
              <w:rPr>
                <w:b/>
              </w:rPr>
              <w:t>Standard 8 Organisational governance</w:t>
            </w:r>
          </w:p>
        </w:tc>
        <w:tc>
          <w:tcPr>
            <w:tcW w:w="1058" w:type="pct"/>
            <w:shd w:val="clear" w:color="auto" w:fill="auto"/>
          </w:tcPr>
          <w:p w14:paraId="2B6D474B" w14:textId="77777777" w:rsidR="005F0171" w:rsidRPr="001E6954" w:rsidRDefault="005F0171" w:rsidP="009D2E6B">
            <w:pPr>
              <w:keepNext/>
              <w:spacing w:before="40" w:after="40" w:line="240" w:lineRule="auto"/>
              <w:jc w:val="right"/>
              <w:rPr>
                <w:b/>
                <w:color w:val="0000FF"/>
              </w:rPr>
            </w:pPr>
            <w:r w:rsidRPr="001E6954">
              <w:rPr>
                <w:b/>
                <w:bCs/>
                <w:iCs/>
                <w:color w:val="00577D"/>
                <w:szCs w:val="40"/>
              </w:rPr>
              <w:t>Compliant</w:t>
            </w:r>
          </w:p>
        </w:tc>
      </w:tr>
      <w:tr w:rsidR="005F0171" w14:paraId="26670022" w14:textId="77777777" w:rsidTr="009D2E6B">
        <w:trPr>
          <w:trHeight w:val="227"/>
        </w:trPr>
        <w:tc>
          <w:tcPr>
            <w:tcW w:w="3942" w:type="pct"/>
            <w:shd w:val="clear" w:color="auto" w:fill="auto"/>
          </w:tcPr>
          <w:p w14:paraId="443BC5A2" w14:textId="77777777" w:rsidR="005F0171" w:rsidRPr="001E6954" w:rsidRDefault="005F0171" w:rsidP="009D2E6B">
            <w:pPr>
              <w:spacing w:before="40" w:after="40" w:line="240" w:lineRule="auto"/>
              <w:ind w:left="318" w:hanging="7"/>
            </w:pPr>
            <w:r w:rsidRPr="001E6954">
              <w:t>Requirement 8(3)(a)</w:t>
            </w:r>
          </w:p>
        </w:tc>
        <w:tc>
          <w:tcPr>
            <w:tcW w:w="1058" w:type="pct"/>
            <w:shd w:val="clear" w:color="auto" w:fill="auto"/>
          </w:tcPr>
          <w:p w14:paraId="4419A1F5" w14:textId="77777777" w:rsidR="005F0171" w:rsidRPr="001E6954" w:rsidRDefault="005F0171" w:rsidP="009D2E6B">
            <w:pPr>
              <w:spacing w:before="40" w:after="40" w:line="240" w:lineRule="auto"/>
              <w:jc w:val="right"/>
              <w:rPr>
                <w:color w:val="0000FF"/>
              </w:rPr>
            </w:pPr>
            <w:r w:rsidRPr="001E6954">
              <w:rPr>
                <w:bCs/>
                <w:iCs/>
                <w:color w:val="00577D"/>
                <w:szCs w:val="40"/>
              </w:rPr>
              <w:t>Compliant</w:t>
            </w:r>
          </w:p>
        </w:tc>
      </w:tr>
      <w:tr w:rsidR="005F0171" w14:paraId="467BEBB6" w14:textId="77777777" w:rsidTr="009D2E6B">
        <w:trPr>
          <w:trHeight w:val="227"/>
        </w:trPr>
        <w:tc>
          <w:tcPr>
            <w:tcW w:w="3942" w:type="pct"/>
            <w:shd w:val="clear" w:color="auto" w:fill="auto"/>
          </w:tcPr>
          <w:p w14:paraId="587CE0CE" w14:textId="77777777" w:rsidR="005F0171" w:rsidRPr="001E6954" w:rsidRDefault="005F0171" w:rsidP="009D2E6B">
            <w:pPr>
              <w:spacing w:before="40" w:after="40" w:line="240" w:lineRule="auto"/>
              <w:ind w:left="318" w:hanging="7"/>
            </w:pPr>
            <w:r w:rsidRPr="001E6954">
              <w:t>Requirement 8(3)(b)</w:t>
            </w:r>
          </w:p>
        </w:tc>
        <w:tc>
          <w:tcPr>
            <w:tcW w:w="1058" w:type="pct"/>
            <w:shd w:val="clear" w:color="auto" w:fill="auto"/>
          </w:tcPr>
          <w:p w14:paraId="49C9317A" w14:textId="77777777" w:rsidR="005F0171" w:rsidRPr="001E6954" w:rsidRDefault="005F0171" w:rsidP="009D2E6B">
            <w:pPr>
              <w:spacing w:before="40" w:after="40" w:line="240" w:lineRule="auto"/>
              <w:jc w:val="right"/>
              <w:rPr>
                <w:color w:val="0000FF"/>
              </w:rPr>
            </w:pPr>
            <w:r w:rsidRPr="001E6954">
              <w:rPr>
                <w:bCs/>
                <w:iCs/>
                <w:color w:val="00577D"/>
                <w:szCs w:val="40"/>
              </w:rPr>
              <w:t>Compliant</w:t>
            </w:r>
          </w:p>
        </w:tc>
      </w:tr>
      <w:tr w:rsidR="005F0171" w14:paraId="7C858612" w14:textId="77777777" w:rsidTr="009D2E6B">
        <w:trPr>
          <w:trHeight w:val="227"/>
        </w:trPr>
        <w:tc>
          <w:tcPr>
            <w:tcW w:w="3942" w:type="pct"/>
            <w:shd w:val="clear" w:color="auto" w:fill="auto"/>
          </w:tcPr>
          <w:p w14:paraId="1B0E8F85" w14:textId="77777777" w:rsidR="005F0171" w:rsidRPr="001E6954" w:rsidRDefault="005F0171" w:rsidP="009D2E6B">
            <w:pPr>
              <w:spacing w:before="40" w:after="40" w:line="240" w:lineRule="auto"/>
              <w:ind w:left="318" w:hanging="7"/>
            </w:pPr>
            <w:r w:rsidRPr="001E6954">
              <w:t>Requirement 8(3)(c)</w:t>
            </w:r>
          </w:p>
        </w:tc>
        <w:tc>
          <w:tcPr>
            <w:tcW w:w="1058" w:type="pct"/>
            <w:shd w:val="clear" w:color="auto" w:fill="auto"/>
          </w:tcPr>
          <w:p w14:paraId="18A49219" w14:textId="77777777" w:rsidR="005F0171" w:rsidRPr="001E6954" w:rsidRDefault="005F0171" w:rsidP="009D2E6B">
            <w:pPr>
              <w:spacing w:before="40" w:after="40" w:line="240" w:lineRule="auto"/>
              <w:jc w:val="right"/>
              <w:rPr>
                <w:color w:val="0000FF"/>
              </w:rPr>
            </w:pPr>
            <w:r w:rsidRPr="001E6954">
              <w:rPr>
                <w:bCs/>
                <w:iCs/>
                <w:color w:val="00577D"/>
                <w:szCs w:val="40"/>
              </w:rPr>
              <w:t>Compliant</w:t>
            </w:r>
          </w:p>
        </w:tc>
      </w:tr>
      <w:tr w:rsidR="005F0171" w14:paraId="0ED40C05" w14:textId="77777777" w:rsidTr="009D2E6B">
        <w:trPr>
          <w:trHeight w:val="227"/>
        </w:trPr>
        <w:tc>
          <w:tcPr>
            <w:tcW w:w="3942" w:type="pct"/>
            <w:shd w:val="clear" w:color="auto" w:fill="auto"/>
          </w:tcPr>
          <w:p w14:paraId="29755B33" w14:textId="77777777" w:rsidR="005F0171" w:rsidRPr="001E6954" w:rsidRDefault="005F0171" w:rsidP="009D2E6B">
            <w:pPr>
              <w:spacing w:before="40" w:after="40" w:line="240" w:lineRule="auto"/>
              <w:ind w:left="318" w:hanging="7"/>
            </w:pPr>
            <w:r w:rsidRPr="001E6954">
              <w:t>Requirement 8(3)(d)</w:t>
            </w:r>
          </w:p>
        </w:tc>
        <w:tc>
          <w:tcPr>
            <w:tcW w:w="1058" w:type="pct"/>
            <w:shd w:val="clear" w:color="auto" w:fill="auto"/>
          </w:tcPr>
          <w:p w14:paraId="16387458" w14:textId="77777777" w:rsidR="005F0171" w:rsidRPr="001E6954" w:rsidRDefault="005F0171" w:rsidP="009D2E6B">
            <w:pPr>
              <w:spacing w:before="40" w:after="40" w:line="240" w:lineRule="auto"/>
              <w:jc w:val="right"/>
              <w:rPr>
                <w:color w:val="0000FF"/>
              </w:rPr>
            </w:pPr>
            <w:r w:rsidRPr="001E6954">
              <w:rPr>
                <w:bCs/>
                <w:iCs/>
                <w:color w:val="00577D"/>
                <w:szCs w:val="40"/>
              </w:rPr>
              <w:t>Compliant</w:t>
            </w:r>
          </w:p>
        </w:tc>
      </w:tr>
      <w:tr w:rsidR="005F0171" w14:paraId="0A478D59" w14:textId="77777777" w:rsidTr="009D2E6B">
        <w:trPr>
          <w:trHeight w:val="227"/>
        </w:trPr>
        <w:tc>
          <w:tcPr>
            <w:tcW w:w="3942" w:type="pct"/>
            <w:shd w:val="clear" w:color="auto" w:fill="auto"/>
          </w:tcPr>
          <w:p w14:paraId="77DDCA32" w14:textId="77777777" w:rsidR="005F0171" w:rsidRPr="001E6954" w:rsidRDefault="005F0171" w:rsidP="009D2E6B">
            <w:pPr>
              <w:spacing w:before="40" w:after="40" w:line="240" w:lineRule="auto"/>
              <w:ind w:left="318" w:hanging="7"/>
            </w:pPr>
            <w:r w:rsidRPr="001E6954">
              <w:t>Requirement 8(3)(e)</w:t>
            </w:r>
          </w:p>
        </w:tc>
        <w:tc>
          <w:tcPr>
            <w:tcW w:w="1058" w:type="pct"/>
            <w:shd w:val="clear" w:color="auto" w:fill="auto"/>
          </w:tcPr>
          <w:p w14:paraId="12A2CAB7" w14:textId="77777777" w:rsidR="005F0171" w:rsidRPr="001E6954" w:rsidRDefault="005F0171" w:rsidP="009D2E6B">
            <w:pPr>
              <w:spacing w:before="40" w:after="40" w:line="240" w:lineRule="auto"/>
              <w:jc w:val="right"/>
              <w:rPr>
                <w:color w:val="0000FF"/>
              </w:rPr>
            </w:pPr>
            <w:r w:rsidRPr="001E6954">
              <w:rPr>
                <w:bCs/>
                <w:iCs/>
                <w:color w:val="00577D"/>
                <w:szCs w:val="40"/>
              </w:rPr>
              <w:t>Compliant</w:t>
            </w:r>
          </w:p>
        </w:tc>
      </w:tr>
      <w:bookmarkEnd w:id="2"/>
    </w:tbl>
    <w:p w14:paraId="10AB3775" w14:textId="27550162" w:rsidR="008A22FF" w:rsidRDefault="008A22FF" w:rsidP="00463EF3">
      <w:pPr>
        <w:sectPr w:rsidR="008A22FF" w:rsidSect="001416E6">
          <w:headerReference w:type="first" r:id="rId16"/>
          <w:pgSz w:w="11906" w:h="16838"/>
          <w:pgMar w:top="1701" w:right="1418" w:bottom="1418" w:left="1418" w:header="709" w:footer="397" w:gutter="0"/>
          <w:cols w:space="708"/>
          <w:docGrid w:linePitch="360"/>
        </w:sectPr>
      </w:pPr>
    </w:p>
    <w:p w14:paraId="15D2B03F" w14:textId="77777777" w:rsidR="005F0171" w:rsidRPr="00D21DCD" w:rsidRDefault="005F0171" w:rsidP="005F0171">
      <w:pPr>
        <w:pStyle w:val="Heading1"/>
      </w:pPr>
      <w:r>
        <w:lastRenderedPageBreak/>
        <w:t>Detailed assessment</w:t>
      </w:r>
    </w:p>
    <w:p w14:paraId="4EC015DC" w14:textId="77777777" w:rsidR="005F0171" w:rsidRPr="00D63989" w:rsidRDefault="005F0171" w:rsidP="005F0171">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A1382DF" w14:textId="77777777" w:rsidR="005F0171" w:rsidRPr="001E6954" w:rsidRDefault="005F0171" w:rsidP="005F0171">
      <w:pPr>
        <w:rPr>
          <w:color w:val="auto"/>
        </w:rPr>
      </w:pPr>
      <w:r w:rsidRPr="00D63989">
        <w:t>The report also specifies areas in which improvements must be made to ensure the Quality Standards are complied with.</w:t>
      </w:r>
    </w:p>
    <w:p w14:paraId="199078B6" w14:textId="77777777" w:rsidR="005F0171" w:rsidRPr="00D63989" w:rsidRDefault="005F0171" w:rsidP="005F0171">
      <w:r w:rsidRPr="00D63989">
        <w:t xml:space="preserve">The following information has been </w:t>
      </w:r>
      <w:proofErr w:type="gramStart"/>
      <w:r w:rsidRPr="00D63989">
        <w:t>taken into account</w:t>
      </w:r>
      <w:proofErr w:type="gramEnd"/>
      <w:r w:rsidRPr="00D63989">
        <w:t xml:space="preserve"> in developing this performance report:</w:t>
      </w:r>
    </w:p>
    <w:p w14:paraId="56738D79" w14:textId="77777777" w:rsidR="005F0171" w:rsidRPr="004F46F2" w:rsidRDefault="005F0171" w:rsidP="005F0171">
      <w:pPr>
        <w:pStyle w:val="ListBullet"/>
      </w:pPr>
      <w:r w:rsidRPr="004F46F2">
        <w:t>the Assessment Team’s report for the Site Audit; the Site Audit report was informed by a site assessment, observations at the service, review of documents and interviews with staff, consumers/representatives and others</w:t>
      </w:r>
    </w:p>
    <w:p w14:paraId="2A072D01" w14:textId="1B840505" w:rsidR="005F0171" w:rsidRPr="006A7F99" w:rsidRDefault="005F0171" w:rsidP="005F0171">
      <w:pPr>
        <w:pStyle w:val="ListBullet"/>
      </w:pPr>
      <w:r w:rsidRPr="006A7F99">
        <w:t xml:space="preserve">the provider’s response to the Site Audit report received </w:t>
      </w:r>
      <w:r w:rsidR="00C45DC9">
        <w:t>3</w:t>
      </w:r>
      <w:r w:rsidRPr="006A7F99">
        <w:t xml:space="preserve"> May 2021</w:t>
      </w:r>
    </w:p>
    <w:p w14:paraId="7056553A" w14:textId="77777777" w:rsidR="005F0171" w:rsidRPr="006A7F99" w:rsidRDefault="005F0171" w:rsidP="005F0171">
      <w:pPr>
        <w:pStyle w:val="ListBullet"/>
      </w:pPr>
      <w:r w:rsidRPr="006A7F99">
        <w:t xml:space="preserve">the </w:t>
      </w:r>
      <w:r>
        <w:t>infection control monitoring</w:t>
      </w:r>
      <w:r w:rsidRPr="006A7F99">
        <w:t xml:space="preserve"> </w:t>
      </w:r>
      <w:r>
        <w:t>c</w:t>
      </w:r>
      <w:r w:rsidRPr="006A7F99">
        <w:t>hecklist</w:t>
      </w:r>
      <w:r>
        <w:t>.</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5058B8">
          <w:headerReference w:type="first" r:id="rId17"/>
          <w:pgSz w:w="11906" w:h="16838"/>
          <w:pgMar w:top="1701" w:right="1418" w:bottom="1418" w:left="1418" w:header="709" w:footer="397" w:gutter="0"/>
          <w:cols w:space="708"/>
          <w:docGrid w:linePitch="360"/>
        </w:sectPr>
      </w:pPr>
    </w:p>
    <w:p w14:paraId="09A85671" w14:textId="530A2591" w:rsidR="00CB3BA9" w:rsidRDefault="008A22FF" w:rsidP="00703E80">
      <w:pPr>
        <w:pStyle w:val="Heading1"/>
        <w:tabs>
          <w:tab w:val="right" w:pos="9070"/>
        </w:tabs>
        <w:spacing w:before="560" w:after="640"/>
        <w:rPr>
          <w:color w:val="FFFFFF" w:themeColor="background1"/>
        </w:rPr>
        <w:sectPr w:rsidR="00CB3BA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1312" behindDoc="1" locked="0" layoutInCell="1" allowOverlap="1" wp14:anchorId="3895BE58" wp14:editId="4EDC24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5768E679" w:rsidR="007F5256" w:rsidRDefault="007F5256" w:rsidP="00427817">
      <w:pPr>
        <w:pStyle w:val="Heading2"/>
      </w:pPr>
      <w:r>
        <w:t xml:space="preserve">Assessment </w:t>
      </w:r>
      <w:r w:rsidRPr="002B2C0F">
        <w:t>of Standard</w:t>
      </w:r>
      <w:r>
        <w:t xml:space="preserve"> </w:t>
      </w:r>
      <w:r w:rsidR="00AB336B">
        <w:t>1</w:t>
      </w:r>
    </w:p>
    <w:p w14:paraId="0C8A8908" w14:textId="77777777" w:rsidR="0093551C" w:rsidRPr="00377A2F" w:rsidRDefault="0093551C" w:rsidP="0093551C">
      <w:pPr>
        <w:rPr>
          <w:rFonts w:eastAsia="Calibri"/>
          <w:lang w:eastAsia="en-US"/>
        </w:rPr>
      </w:pPr>
      <w:r w:rsidRPr="00377A2F">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39B7AB62" w14:textId="77777777" w:rsidR="0093551C" w:rsidRPr="00377A2F" w:rsidRDefault="0093551C" w:rsidP="0093551C">
      <w:pPr>
        <w:rPr>
          <w:rFonts w:eastAsia="Calibri"/>
          <w:lang w:eastAsia="en-US"/>
        </w:rPr>
      </w:pPr>
      <w:r w:rsidRPr="00377A2F">
        <w:rPr>
          <w:rFonts w:eastAsia="Calibri"/>
          <w:color w:val="auto"/>
          <w:lang w:eastAsia="en-US"/>
        </w:rPr>
        <w:t xml:space="preserve">Overall, consumers considered </w:t>
      </w:r>
      <w:r w:rsidRPr="00377A2F">
        <w:rPr>
          <w:rFonts w:eastAsia="Calibri"/>
          <w:lang w:eastAsia="en-US"/>
        </w:rPr>
        <w:t xml:space="preserve">that they are treated with dignity and respect, can maintain their identity, make informed choices about their care and services, and live the life they choose. </w:t>
      </w:r>
    </w:p>
    <w:p w14:paraId="5636A046" w14:textId="77777777" w:rsidR="0093551C" w:rsidRPr="00377A2F" w:rsidRDefault="0093551C" w:rsidP="0093551C">
      <w:pPr>
        <w:rPr>
          <w:rFonts w:eastAsia="Calibri"/>
          <w:lang w:eastAsia="en-US"/>
        </w:rPr>
      </w:pPr>
      <w:r w:rsidRPr="00377A2F">
        <w:rPr>
          <w:rFonts w:eastAsia="Calibri"/>
          <w:lang w:eastAsia="en-US"/>
        </w:rPr>
        <w:t>For example:</w:t>
      </w:r>
    </w:p>
    <w:p w14:paraId="4E6E2483" w14:textId="6C194772" w:rsidR="0093551C" w:rsidRPr="0093551C" w:rsidRDefault="0093551C" w:rsidP="0093551C">
      <w:pPr>
        <w:numPr>
          <w:ilvl w:val="0"/>
          <w:numId w:val="38"/>
        </w:numPr>
        <w:ind w:left="357"/>
      </w:pPr>
      <w:r w:rsidRPr="00377A2F">
        <w:t>Most consumers and representatives believe staff make them feel respected and valued as an individual. Consumers reported staff knowing and respecting their choices about personal care and where to have their meals.</w:t>
      </w:r>
    </w:p>
    <w:p w14:paraId="0CDD96BC" w14:textId="4F5002CB" w:rsidR="0093551C" w:rsidRPr="0093551C" w:rsidRDefault="0093551C" w:rsidP="0093551C">
      <w:pPr>
        <w:numPr>
          <w:ilvl w:val="0"/>
          <w:numId w:val="38"/>
        </w:numPr>
        <w:ind w:left="357"/>
        <w:rPr>
          <w:rFonts w:eastAsia="Calibri"/>
          <w:lang w:eastAsia="en-US"/>
        </w:rPr>
      </w:pPr>
      <w:r w:rsidRPr="00377A2F">
        <w:rPr>
          <w:rFonts w:eastAsia="Calibri"/>
          <w:lang w:eastAsia="en-US"/>
        </w:rPr>
        <w:t>Consumers and representatives confirmed staff know what is important to consumers and encourage them to do things for themselves.</w:t>
      </w:r>
    </w:p>
    <w:p w14:paraId="26EA3A30" w14:textId="71592E6D" w:rsidR="0093551C" w:rsidRPr="00377A2F" w:rsidRDefault="0093551C" w:rsidP="0093551C">
      <w:pPr>
        <w:numPr>
          <w:ilvl w:val="0"/>
          <w:numId w:val="38"/>
        </w:numPr>
        <w:ind w:left="357"/>
      </w:pPr>
      <w:r w:rsidRPr="00377A2F">
        <w:rPr>
          <w:rFonts w:eastAsia="Calibri"/>
          <w:color w:val="auto"/>
          <w:lang w:eastAsia="en-US"/>
        </w:rPr>
        <w:t>Consumers and representatives described various ways that consumer privacy is respected. For example: Staff knocking on the door prior to entering, being able to ask not to be disturbed.</w:t>
      </w:r>
    </w:p>
    <w:p w14:paraId="02C710D8" w14:textId="77777777" w:rsidR="0093551C" w:rsidRPr="0093551C" w:rsidRDefault="0093551C" w:rsidP="0093551C">
      <w:pPr>
        <w:rPr>
          <w:rFonts w:eastAsiaTheme="minorHAnsi"/>
          <w:color w:val="auto"/>
        </w:rPr>
      </w:pPr>
      <w:r w:rsidRPr="00377A2F">
        <w:rPr>
          <w:rFonts w:eastAsia="Calibri"/>
          <w:lang w:eastAsia="en-US"/>
        </w:rPr>
        <w:lastRenderedPageBreak/>
        <w:t xml:space="preserve">Staff are familiar with the needs and preferences of the consumers they care for. </w:t>
      </w:r>
      <w:r w:rsidRPr="00377A2F">
        <w:rPr>
          <w:rFonts w:eastAsia="Calibri"/>
          <w:color w:val="auto"/>
          <w:lang w:eastAsia="en-US"/>
        </w:rPr>
        <w:t>Care plans of consumers include detailed information about consumer backgrounds and preferences, and this information is consistent with information obtained from consumers and their representatives.</w:t>
      </w:r>
    </w:p>
    <w:p w14:paraId="29DDD3EF" w14:textId="77777777" w:rsidR="0093551C" w:rsidRPr="003F2C16" w:rsidRDefault="0093551C" w:rsidP="0093551C">
      <w:pPr>
        <w:rPr>
          <w:rFonts w:eastAsia="Calibri"/>
          <w:color w:val="auto"/>
        </w:rPr>
      </w:pPr>
      <w:r w:rsidRPr="003F2C16">
        <w:rPr>
          <w:rFonts w:eastAsiaTheme="minorHAnsi"/>
          <w:color w:val="auto"/>
        </w:rPr>
        <w:t xml:space="preserve">The Quality Standard is assessed as Compliant as </w:t>
      </w:r>
      <w:r>
        <w:rPr>
          <w:rFonts w:eastAsiaTheme="minorHAnsi"/>
          <w:color w:val="auto"/>
        </w:rPr>
        <w:t>six</w:t>
      </w:r>
      <w:r w:rsidRPr="003F2C16">
        <w:rPr>
          <w:rFonts w:eastAsiaTheme="minorHAnsi"/>
          <w:color w:val="auto"/>
        </w:rPr>
        <w:t xml:space="preserve"> of the </w:t>
      </w:r>
      <w:r>
        <w:rPr>
          <w:rFonts w:eastAsiaTheme="minorHAnsi"/>
          <w:color w:val="auto"/>
        </w:rPr>
        <w:t>six</w:t>
      </w:r>
      <w:r w:rsidRPr="003F2C16">
        <w:rPr>
          <w:rFonts w:eastAsiaTheme="minorHAnsi"/>
          <w:color w:val="auto"/>
        </w:rPr>
        <w:t xml:space="preserve"> specific requirements have been assessed as Compliant.</w:t>
      </w:r>
    </w:p>
    <w:p w14:paraId="3E184AC6" w14:textId="77777777" w:rsidR="0093551C" w:rsidRDefault="0093551C" w:rsidP="0093551C">
      <w:pPr>
        <w:pStyle w:val="Heading2"/>
      </w:pPr>
      <w:r w:rsidRPr="00D435F8">
        <w:t>Assessment of Standard 1 Requirements</w:t>
      </w:r>
      <w:bookmarkStart w:id="3" w:name="_Hlk32932412"/>
      <w:r w:rsidRPr="0066387A">
        <w:rPr>
          <w:i/>
          <w:color w:val="0000FF"/>
          <w:sz w:val="24"/>
          <w:szCs w:val="24"/>
        </w:rPr>
        <w:t xml:space="preserve"> </w:t>
      </w:r>
      <w:bookmarkEnd w:id="3"/>
    </w:p>
    <w:p w14:paraId="44F95B55" w14:textId="77777777" w:rsidR="0093551C" w:rsidRDefault="0093551C" w:rsidP="0093551C">
      <w:pPr>
        <w:pStyle w:val="Heading3"/>
      </w:pPr>
      <w:r w:rsidRPr="00051035">
        <w:t>Requirement 1(3)(a)</w:t>
      </w:r>
      <w:r w:rsidRPr="00051035">
        <w:tab/>
        <w:t>Compliant</w:t>
      </w:r>
    </w:p>
    <w:p w14:paraId="2D3197B5" w14:textId="77777777" w:rsidR="0093551C" w:rsidRPr="008D114F" w:rsidRDefault="0093551C" w:rsidP="0093551C">
      <w:pPr>
        <w:rPr>
          <w:i/>
        </w:rPr>
      </w:pPr>
      <w:r w:rsidRPr="008D114F">
        <w:rPr>
          <w:i/>
        </w:rPr>
        <w:t>Each consumer is treated with dignity and respect, with their identity, culture and diversity valued.</w:t>
      </w:r>
    </w:p>
    <w:p w14:paraId="6295CDB3" w14:textId="77777777" w:rsidR="0093551C" w:rsidRDefault="0093551C" w:rsidP="0093551C">
      <w:pPr>
        <w:pStyle w:val="Heading3"/>
      </w:pPr>
      <w:r>
        <w:t>Requirement 1(3)(b)</w:t>
      </w:r>
      <w:r>
        <w:tab/>
        <w:t>Compliant</w:t>
      </w:r>
    </w:p>
    <w:p w14:paraId="280128CA" w14:textId="77777777" w:rsidR="0093551C" w:rsidRPr="008D114F" w:rsidRDefault="0093551C" w:rsidP="0093551C">
      <w:pPr>
        <w:rPr>
          <w:i/>
        </w:rPr>
      </w:pPr>
      <w:r w:rsidRPr="008D114F">
        <w:rPr>
          <w:i/>
        </w:rPr>
        <w:t>Care and services are culturally safe.</w:t>
      </w:r>
    </w:p>
    <w:p w14:paraId="4F86A247" w14:textId="77777777" w:rsidR="0093551C" w:rsidRPr="00DD02D3" w:rsidRDefault="0093551C" w:rsidP="0093551C">
      <w:pPr>
        <w:pStyle w:val="Heading3"/>
      </w:pPr>
      <w:r w:rsidRPr="00DD02D3">
        <w:t>Requirement 1(3)(c)</w:t>
      </w:r>
      <w:r w:rsidRPr="00DD02D3">
        <w:tab/>
        <w:t>Compliant</w:t>
      </w:r>
    </w:p>
    <w:p w14:paraId="7B0C4FE9" w14:textId="77777777" w:rsidR="0093551C" w:rsidRPr="008D114F" w:rsidRDefault="0093551C" w:rsidP="0093551C">
      <w:pPr>
        <w:tabs>
          <w:tab w:val="right" w:pos="9026"/>
        </w:tabs>
        <w:spacing w:before="0" w:after="0"/>
        <w:outlineLvl w:val="4"/>
        <w:rPr>
          <w:i/>
        </w:rPr>
      </w:pPr>
      <w:r w:rsidRPr="008D114F">
        <w:rPr>
          <w:i/>
        </w:rPr>
        <w:t xml:space="preserve">Each consumer is supported to exercise choice and independence, including to: </w:t>
      </w:r>
    </w:p>
    <w:p w14:paraId="2262A0D9" w14:textId="77777777" w:rsidR="0093551C" w:rsidRPr="008D114F" w:rsidRDefault="0093551C" w:rsidP="0093551C">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CC15A68" w14:textId="77777777" w:rsidR="0093551C" w:rsidRPr="008D114F" w:rsidRDefault="0093551C" w:rsidP="0093551C">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0B61CC0" w14:textId="77777777" w:rsidR="0093551C" w:rsidRPr="008D114F" w:rsidRDefault="0093551C" w:rsidP="0093551C">
      <w:pPr>
        <w:numPr>
          <w:ilvl w:val="0"/>
          <w:numId w:val="12"/>
        </w:numPr>
        <w:tabs>
          <w:tab w:val="right" w:pos="9026"/>
        </w:tabs>
        <w:spacing w:before="0" w:after="0"/>
        <w:ind w:left="567" w:hanging="425"/>
        <w:outlineLvl w:val="4"/>
        <w:rPr>
          <w:i/>
        </w:rPr>
      </w:pPr>
      <w:r w:rsidRPr="008D114F">
        <w:rPr>
          <w:i/>
        </w:rPr>
        <w:t xml:space="preserve">communicate their decisions; and </w:t>
      </w:r>
    </w:p>
    <w:p w14:paraId="4579CAD7" w14:textId="77777777" w:rsidR="0093551C" w:rsidRPr="008D114F" w:rsidRDefault="0093551C" w:rsidP="0093551C">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C6772D1" w14:textId="77777777" w:rsidR="0093551C" w:rsidRDefault="0093551C" w:rsidP="0093551C">
      <w:pPr>
        <w:pStyle w:val="Heading3"/>
      </w:pPr>
      <w:r>
        <w:t>Requirement 1(3)(d)</w:t>
      </w:r>
      <w:r>
        <w:tab/>
        <w:t>Compliant</w:t>
      </w:r>
    </w:p>
    <w:p w14:paraId="57ACBE86" w14:textId="77777777" w:rsidR="0093551C" w:rsidRPr="008D114F" w:rsidRDefault="0093551C" w:rsidP="0093551C">
      <w:pPr>
        <w:rPr>
          <w:i/>
        </w:rPr>
      </w:pPr>
      <w:r w:rsidRPr="008D114F">
        <w:rPr>
          <w:i/>
        </w:rPr>
        <w:t>Each consumer is supported to take risks to enable them to live the best life they can.</w:t>
      </w:r>
    </w:p>
    <w:p w14:paraId="19160B99" w14:textId="77777777" w:rsidR="0093551C" w:rsidRDefault="0093551C" w:rsidP="0093551C">
      <w:pPr>
        <w:pStyle w:val="Heading3"/>
      </w:pPr>
      <w:r>
        <w:t>Requirement 1(3)(e)</w:t>
      </w:r>
      <w:r>
        <w:tab/>
        <w:t>Compliant</w:t>
      </w:r>
    </w:p>
    <w:p w14:paraId="7DC7BC27" w14:textId="77777777" w:rsidR="0093551C" w:rsidRPr="008D114F" w:rsidRDefault="0093551C" w:rsidP="0093551C">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728A209F" w14:textId="77777777" w:rsidR="0093551C" w:rsidRDefault="0093551C" w:rsidP="0093551C">
      <w:pPr>
        <w:pStyle w:val="Heading3"/>
      </w:pPr>
      <w:r>
        <w:t>Requirement 1(3)(f)</w:t>
      </w:r>
      <w:r>
        <w:tab/>
        <w:t>Compliant</w:t>
      </w:r>
    </w:p>
    <w:p w14:paraId="1DA11D7D" w14:textId="381268BA" w:rsidR="00154403" w:rsidRDefault="0093551C" w:rsidP="0093551C">
      <w:pPr>
        <w:rPr>
          <w:rFonts w:eastAsia="Calibri"/>
          <w:color w:val="0000FF"/>
          <w:lang w:eastAsia="en-US"/>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60A10DF3" w14:textId="77777777" w:rsidR="00154403" w:rsidRPr="00154403" w:rsidRDefault="00154403" w:rsidP="00154403"/>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0D847D14" w14:textId="1D43DAE7" w:rsidR="00CB3BA9" w:rsidRDefault="00ED6B57" w:rsidP="00A3716D">
      <w:pPr>
        <w:pStyle w:val="Heading1"/>
        <w:tabs>
          <w:tab w:val="right" w:pos="9070"/>
        </w:tabs>
        <w:spacing w:before="560" w:after="640"/>
        <w:rPr>
          <w:color w:val="FFFFFF" w:themeColor="background1"/>
        </w:rPr>
        <w:sectPr w:rsidR="00CB3BA9" w:rsidSect="00FB0086">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120D7A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4"/>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2C02CB8A" w14:textId="77777777" w:rsidR="000C29A6" w:rsidRPr="00EA3187" w:rsidRDefault="000C29A6" w:rsidP="000C29A6">
      <w:pPr>
        <w:rPr>
          <w:rFonts w:eastAsia="Calibri"/>
          <w:lang w:eastAsia="en-US"/>
        </w:rPr>
      </w:pPr>
      <w:r w:rsidRPr="00EA3187">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024731EC" w14:textId="77777777" w:rsidR="000C29A6" w:rsidRPr="00EA3187" w:rsidRDefault="000C29A6" w:rsidP="000C29A6">
      <w:pPr>
        <w:rPr>
          <w:rFonts w:eastAsia="Calibri"/>
          <w:lang w:eastAsia="en-US"/>
        </w:rPr>
      </w:pPr>
      <w:r w:rsidRPr="00EA3187">
        <w:rPr>
          <w:rFonts w:eastAsia="Calibri"/>
          <w:lang w:eastAsia="en-US"/>
        </w:rPr>
        <w:t xml:space="preserve">Overall, consumers and representatives indicated that they feel like partners in the ongoing assessment and planning of their care and services. </w:t>
      </w:r>
    </w:p>
    <w:p w14:paraId="0052D479" w14:textId="77777777" w:rsidR="000C29A6" w:rsidRPr="00EA3187" w:rsidRDefault="000C29A6" w:rsidP="000C29A6">
      <w:pPr>
        <w:rPr>
          <w:rFonts w:eastAsia="Calibri"/>
          <w:b/>
          <w:lang w:eastAsia="en-US"/>
        </w:rPr>
      </w:pPr>
      <w:r w:rsidRPr="00EA3187">
        <w:rPr>
          <w:rFonts w:eastAsia="Calibri"/>
          <w:lang w:eastAsia="en-US"/>
        </w:rPr>
        <w:t>For example:</w:t>
      </w:r>
    </w:p>
    <w:p w14:paraId="04ADE01C" w14:textId="77777777" w:rsidR="000C29A6" w:rsidRPr="00EA3187" w:rsidRDefault="000C29A6" w:rsidP="000C29A6">
      <w:pPr>
        <w:numPr>
          <w:ilvl w:val="0"/>
          <w:numId w:val="2"/>
        </w:numPr>
        <w:ind w:left="360"/>
        <w:rPr>
          <w:rFonts w:eastAsiaTheme="minorHAnsi"/>
          <w:color w:val="auto"/>
          <w:szCs w:val="22"/>
          <w:lang w:eastAsia="en-US"/>
        </w:rPr>
      </w:pPr>
      <w:r w:rsidRPr="00EA3187">
        <w:rPr>
          <w:rFonts w:eastAsiaTheme="minorHAnsi"/>
          <w:color w:val="auto"/>
          <w:szCs w:val="22"/>
          <w:lang w:eastAsia="en-US"/>
        </w:rPr>
        <w:t xml:space="preserve">Consumers or their representatives said staff always consulted them about care the consumer needed and preferred. </w:t>
      </w:r>
    </w:p>
    <w:p w14:paraId="1D7B347C" w14:textId="77777777" w:rsidR="000C29A6" w:rsidRPr="00EA3187" w:rsidRDefault="000C29A6" w:rsidP="000C29A6">
      <w:pPr>
        <w:numPr>
          <w:ilvl w:val="0"/>
          <w:numId w:val="2"/>
        </w:numPr>
        <w:ind w:left="360"/>
        <w:rPr>
          <w:rFonts w:eastAsiaTheme="minorHAnsi"/>
          <w:color w:val="auto"/>
          <w:szCs w:val="22"/>
          <w:lang w:eastAsia="en-US"/>
        </w:rPr>
      </w:pPr>
      <w:r w:rsidRPr="00EA3187">
        <w:rPr>
          <w:rFonts w:eastAsiaTheme="minorHAnsi"/>
          <w:color w:val="auto"/>
          <w:szCs w:val="22"/>
          <w:lang w:eastAsia="en-US"/>
        </w:rPr>
        <w:t xml:space="preserve">Consumers or representatives expressed confidence in care planning processes. Most consumers or representatives who engaged about advance care planning said they were relieved that end of life planning, including consumer wishes, had been discussed with staff and documented. </w:t>
      </w:r>
    </w:p>
    <w:p w14:paraId="1A9949FB" w14:textId="77777777" w:rsidR="000C29A6" w:rsidRPr="00EA3187" w:rsidRDefault="000C29A6" w:rsidP="000C29A6">
      <w:pPr>
        <w:numPr>
          <w:ilvl w:val="0"/>
          <w:numId w:val="2"/>
        </w:numPr>
        <w:ind w:left="360"/>
        <w:rPr>
          <w:rFonts w:eastAsiaTheme="minorHAnsi"/>
          <w:color w:val="auto"/>
          <w:szCs w:val="22"/>
          <w:lang w:eastAsia="en-US"/>
        </w:rPr>
      </w:pPr>
      <w:r w:rsidRPr="00EA3187">
        <w:rPr>
          <w:rFonts w:eastAsia="Calibri"/>
          <w:color w:val="auto"/>
          <w:szCs w:val="22"/>
          <w:lang w:eastAsia="en-US"/>
        </w:rPr>
        <w:t>Representatives said staff advise them in a timely manner of any changes to consumer needs or conditions and of changes following review by a medical practitioner.</w:t>
      </w:r>
    </w:p>
    <w:p w14:paraId="05B7EB81" w14:textId="77777777" w:rsidR="000C29A6" w:rsidRPr="00154403" w:rsidRDefault="000C29A6" w:rsidP="000C29A6">
      <w:pPr>
        <w:rPr>
          <w:rFonts w:eastAsiaTheme="minorHAnsi"/>
          <w:color w:val="0000FF"/>
        </w:rPr>
      </w:pPr>
      <w:r w:rsidRPr="00EA3187">
        <w:rPr>
          <w:rFonts w:eastAsia="Calibri"/>
          <w:color w:val="auto"/>
          <w:lang w:eastAsia="en-US"/>
        </w:rPr>
        <w:lastRenderedPageBreak/>
        <w:t xml:space="preserve">Care planning </w:t>
      </w:r>
      <w:r w:rsidRPr="00EA3187">
        <w:rPr>
          <w:rFonts w:eastAsia="Calibri"/>
          <w:lang w:eastAsia="en-US"/>
        </w:rPr>
        <w:t xml:space="preserve">and assessment documentation for consumers details individual needs and preferences, goals and consideration of risk. Care planning documents are regularly reviewed for effectiveness, updated when needed and circumstances change and include </w:t>
      </w:r>
      <w:r w:rsidRPr="00EA3187">
        <w:rPr>
          <w:rFonts w:eastAsia="Calibri"/>
          <w:color w:val="auto"/>
          <w:lang w:eastAsia="en-US"/>
        </w:rPr>
        <w:t>advanced care planning information.</w:t>
      </w:r>
    </w:p>
    <w:p w14:paraId="7BD2705D" w14:textId="77777777" w:rsidR="000C29A6" w:rsidRPr="003F2C16" w:rsidRDefault="000C29A6" w:rsidP="000C29A6">
      <w:pPr>
        <w:rPr>
          <w:rFonts w:eastAsia="Calibri"/>
          <w:color w:val="auto"/>
        </w:rPr>
      </w:pPr>
      <w:r w:rsidRPr="003F2C16">
        <w:rPr>
          <w:rFonts w:eastAsiaTheme="minorHAnsi"/>
          <w:color w:val="auto"/>
        </w:rPr>
        <w:t xml:space="preserve">The Quality Standard is assessed as Compliant as </w:t>
      </w:r>
      <w:r>
        <w:rPr>
          <w:rFonts w:eastAsiaTheme="minorHAnsi"/>
          <w:color w:val="auto"/>
        </w:rPr>
        <w:t>five</w:t>
      </w:r>
      <w:r w:rsidRPr="003F2C16">
        <w:rPr>
          <w:rFonts w:eastAsiaTheme="minorHAnsi"/>
          <w:color w:val="auto"/>
        </w:rPr>
        <w:t xml:space="preserve"> of the </w:t>
      </w:r>
      <w:r>
        <w:rPr>
          <w:rFonts w:eastAsiaTheme="minorHAnsi"/>
          <w:color w:val="auto"/>
        </w:rPr>
        <w:t>five</w:t>
      </w:r>
      <w:r w:rsidRPr="003F2C16">
        <w:rPr>
          <w:rFonts w:eastAsiaTheme="minorHAnsi"/>
          <w:color w:val="auto"/>
        </w:rPr>
        <w:t xml:space="preserve"> specific requirements have been assessed as Compliant.</w:t>
      </w:r>
    </w:p>
    <w:p w14:paraId="532DA6B1" w14:textId="77777777" w:rsidR="000C29A6" w:rsidRDefault="000C29A6" w:rsidP="000C29A6">
      <w:pPr>
        <w:pStyle w:val="Heading2"/>
      </w:pPr>
      <w:r>
        <w:t>Assessment of Standard 2 Requirements</w:t>
      </w:r>
      <w:r w:rsidRPr="0066387A">
        <w:rPr>
          <w:i/>
          <w:color w:val="0000FF"/>
          <w:sz w:val="24"/>
          <w:szCs w:val="24"/>
        </w:rPr>
        <w:t xml:space="preserve"> </w:t>
      </w:r>
    </w:p>
    <w:p w14:paraId="1960C31F" w14:textId="77777777" w:rsidR="000C29A6" w:rsidRDefault="000C29A6" w:rsidP="000C29A6">
      <w:pPr>
        <w:pStyle w:val="Heading3"/>
      </w:pPr>
      <w:r w:rsidRPr="00051035">
        <w:t xml:space="preserve">Requirement </w:t>
      </w:r>
      <w:r>
        <w:t>2</w:t>
      </w:r>
      <w:r w:rsidRPr="00051035">
        <w:t>(3)(a)</w:t>
      </w:r>
      <w:r w:rsidRPr="00051035">
        <w:tab/>
        <w:t>Compliant</w:t>
      </w:r>
    </w:p>
    <w:p w14:paraId="302A488A" w14:textId="77777777" w:rsidR="000C29A6" w:rsidRPr="008D114F" w:rsidRDefault="000C29A6" w:rsidP="000C29A6">
      <w:pPr>
        <w:rPr>
          <w:i/>
        </w:rPr>
      </w:pPr>
      <w:r w:rsidRPr="008D114F">
        <w:rPr>
          <w:i/>
        </w:rPr>
        <w:t>Assessment and planning, including consideration of risks to the consumer’s health and well-being, informs the delivery of safe and effective care and services.</w:t>
      </w:r>
    </w:p>
    <w:p w14:paraId="612DAC86" w14:textId="77777777" w:rsidR="000C29A6" w:rsidRDefault="000C29A6" w:rsidP="000C29A6">
      <w:pPr>
        <w:pStyle w:val="Heading3"/>
      </w:pPr>
      <w:r>
        <w:t>Requirement 2(3)(b)</w:t>
      </w:r>
      <w:r>
        <w:tab/>
        <w:t>Compliant</w:t>
      </w:r>
    </w:p>
    <w:p w14:paraId="30407B14" w14:textId="77777777" w:rsidR="000C29A6" w:rsidRPr="008D114F" w:rsidRDefault="000C29A6" w:rsidP="000C29A6">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34BE8569" w14:textId="77777777" w:rsidR="000C29A6" w:rsidRDefault="000C29A6" w:rsidP="000C29A6">
      <w:pPr>
        <w:pStyle w:val="Heading3"/>
      </w:pPr>
      <w:r>
        <w:t>Requirement 2(3)(c)</w:t>
      </w:r>
      <w:r>
        <w:tab/>
        <w:t>Compliant</w:t>
      </w:r>
    </w:p>
    <w:p w14:paraId="0C10CA24" w14:textId="77777777" w:rsidR="000C29A6" w:rsidRPr="008D114F" w:rsidRDefault="000C29A6" w:rsidP="000C29A6">
      <w:pPr>
        <w:rPr>
          <w:i/>
        </w:rPr>
      </w:pPr>
      <w:r w:rsidRPr="008D114F">
        <w:rPr>
          <w:i/>
        </w:rPr>
        <w:t>The organisation demonstrates that assessment and planning:</w:t>
      </w:r>
    </w:p>
    <w:p w14:paraId="7B277502" w14:textId="77777777" w:rsidR="000C29A6" w:rsidRPr="008D114F" w:rsidRDefault="000C29A6" w:rsidP="000C29A6">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3C0B4D4" w14:textId="77777777" w:rsidR="000C29A6" w:rsidRPr="008D114F" w:rsidRDefault="000C29A6" w:rsidP="000C29A6">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2E60076" w14:textId="77777777" w:rsidR="000C29A6" w:rsidRDefault="000C29A6" w:rsidP="000C29A6">
      <w:pPr>
        <w:pStyle w:val="Heading3"/>
      </w:pPr>
      <w:r>
        <w:t>Requirement 2(3)(d)</w:t>
      </w:r>
      <w:r>
        <w:tab/>
        <w:t>Compliant</w:t>
      </w:r>
    </w:p>
    <w:p w14:paraId="4CAC615E" w14:textId="77777777" w:rsidR="000C29A6" w:rsidRPr="00F23D63" w:rsidRDefault="000C29A6" w:rsidP="000C29A6">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C203D54" w14:textId="77777777" w:rsidR="000C29A6" w:rsidRDefault="000C29A6" w:rsidP="000C29A6">
      <w:pPr>
        <w:pStyle w:val="Heading3"/>
      </w:pPr>
      <w:r>
        <w:t>Requirement 2(3)(e)</w:t>
      </w:r>
      <w:r>
        <w:tab/>
        <w:t>Compliant</w:t>
      </w:r>
    </w:p>
    <w:p w14:paraId="4BDD7264" w14:textId="77777777" w:rsidR="000C29A6" w:rsidRPr="008D114F" w:rsidRDefault="000C29A6" w:rsidP="000C29A6">
      <w:pPr>
        <w:rPr>
          <w:i/>
        </w:rPr>
      </w:pPr>
      <w:r w:rsidRPr="008D114F">
        <w:rPr>
          <w:i/>
        </w:rPr>
        <w:t>Care and services are reviewed regularly for effectiveness, and when circumstances change or when incidents impact on the needs, goals or preferences of the consumer.</w:t>
      </w:r>
    </w:p>
    <w:p w14:paraId="3FDAA6DD" w14:textId="642CF6BE" w:rsidR="00934888" w:rsidRPr="00934888" w:rsidRDefault="00934888" w:rsidP="00934888"/>
    <w:p w14:paraId="6EF51BBD" w14:textId="77777777" w:rsidR="00032B17" w:rsidRDefault="00032B17" w:rsidP="00095CD4">
      <w:pPr>
        <w:sectPr w:rsidR="00032B17" w:rsidSect="003F5725">
          <w:type w:val="continuous"/>
          <w:pgSz w:w="11906" w:h="16838"/>
          <w:pgMar w:top="1701" w:right="1418" w:bottom="1418" w:left="1418" w:header="709" w:footer="397" w:gutter="0"/>
          <w:cols w:space="708"/>
          <w:titlePg/>
          <w:docGrid w:linePitch="360"/>
        </w:sectPr>
      </w:pPr>
    </w:p>
    <w:p w14:paraId="1706223E" w14:textId="3B666113"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91755F6" w14:textId="5FF52CD1" w:rsidR="001D64DD" w:rsidRDefault="001D64DD" w:rsidP="001D64DD">
      <w:pPr>
        <w:pStyle w:val="Heading2"/>
      </w:pPr>
      <w:r>
        <w:t xml:space="preserve">Assessment </w:t>
      </w:r>
      <w:r w:rsidRPr="002B2C0F">
        <w:t>of Standard</w:t>
      </w:r>
      <w:r>
        <w:t xml:space="preserve"> </w:t>
      </w:r>
      <w:r>
        <w:t>3</w:t>
      </w:r>
    </w:p>
    <w:p w14:paraId="5681BA09" w14:textId="77777777" w:rsidR="000C29A6" w:rsidRPr="007D2136" w:rsidRDefault="000C29A6" w:rsidP="000C29A6">
      <w:pPr>
        <w:rPr>
          <w:rFonts w:eastAsia="Calibri"/>
          <w:color w:val="auto"/>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163FEE">
        <w:rPr>
          <w:rFonts w:eastAsia="Calibri"/>
          <w:lang w:eastAsia="en-US"/>
        </w:rPr>
        <w:t>reviewed</w:t>
      </w:r>
      <w:proofErr w:type="gramEnd"/>
      <w:r w:rsidRPr="00163FEE">
        <w:rPr>
          <w:rFonts w:eastAsia="Calibri"/>
          <w:lang w:eastAsia="en-US"/>
        </w:rPr>
        <w:t xml:space="preserve"> and staff were asked about how they ensure the delivery of safe and effective care for </w:t>
      </w:r>
      <w:r w:rsidRPr="007D2136">
        <w:rPr>
          <w:rFonts w:eastAsia="Calibri"/>
          <w:color w:val="auto"/>
          <w:lang w:eastAsia="en-US"/>
        </w:rPr>
        <w:t>consumers. The team also examined relevant documents.</w:t>
      </w:r>
    </w:p>
    <w:p w14:paraId="49CADAD6" w14:textId="77777777" w:rsidR="000C29A6" w:rsidRDefault="000C29A6" w:rsidP="000C29A6">
      <w:pPr>
        <w:rPr>
          <w:color w:val="auto"/>
        </w:rPr>
      </w:pPr>
      <w:r w:rsidRPr="007D2136">
        <w:rPr>
          <w:color w:val="auto"/>
        </w:rPr>
        <w:t xml:space="preserve">Overall </w:t>
      </w:r>
      <w:r w:rsidRPr="007D2136">
        <w:rPr>
          <w:color w:val="auto"/>
          <w:lang w:eastAsia="en-US"/>
        </w:rPr>
        <w:t xml:space="preserve">consumers and representatives </w:t>
      </w:r>
      <w:r w:rsidRPr="007D2136">
        <w:rPr>
          <w:color w:val="auto"/>
        </w:rPr>
        <w:t>considered that consumers</w:t>
      </w:r>
      <w:r w:rsidRPr="007D2136">
        <w:rPr>
          <w:color w:val="auto"/>
          <w:lang w:eastAsia="en-US"/>
        </w:rPr>
        <w:t xml:space="preserve"> </w:t>
      </w:r>
      <w:r w:rsidRPr="007D2136">
        <w:rPr>
          <w:color w:val="auto"/>
        </w:rPr>
        <w:t xml:space="preserve">receive personal and clinical care that is safe and right for them. </w:t>
      </w:r>
      <w:r>
        <w:rPr>
          <w:color w:val="auto"/>
        </w:rPr>
        <w:t xml:space="preserve">However, </w:t>
      </w:r>
      <w:r>
        <w:rPr>
          <w:iCs/>
          <w:color w:val="auto"/>
        </w:rPr>
        <w:t xml:space="preserve">some raised concerns that </w:t>
      </w:r>
      <w:r w:rsidRPr="00C82FE5">
        <w:rPr>
          <w:iCs/>
          <w:color w:val="auto"/>
        </w:rPr>
        <w:t>indicate personal and clinical care provision</w:t>
      </w:r>
      <w:r>
        <w:rPr>
          <w:iCs/>
          <w:color w:val="auto"/>
        </w:rPr>
        <w:t xml:space="preserve"> is not always safe and effective</w:t>
      </w:r>
      <w:r w:rsidRPr="00C82FE5">
        <w:rPr>
          <w:iCs/>
          <w:color w:val="auto"/>
        </w:rPr>
        <w:t>.</w:t>
      </w:r>
    </w:p>
    <w:p w14:paraId="063A2F58" w14:textId="77777777" w:rsidR="000C29A6" w:rsidRPr="00824E93" w:rsidRDefault="000C29A6" w:rsidP="000C29A6">
      <w:pPr>
        <w:rPr>
          <w:rFonts w:eastAsia="Calibri"/>
          <w:color w:val="auto"/>
        </w:rPr>
      </w:pPr>
      <w:r>
        <w:rPr>
          <w:rFonts w:eastAsia="Calibri"/>
          <w:iCs/>
          <w:color w:val="auto"/>
        </w:rPr>
        <w:t>The Assessment Team found c</w:t>
      </w:r>
      <w:r w:rsidRPr="00C82FE5">
        <w:rPr>
          <w:rFonts w:eastAsia="Calibri"/>
          <w:iCs/>
          <w:color w:val="auto"/>
        </w:rPr>
        <w:t>are and service provision for some consumers is not best practice, is not tailored to the consumer’s needs, and/or does not optimise the consumer’s health and well-being. Clinical monitoring is not always safe and effective to ensure each consumer</w:t>
      </w:r>
      <w:r>
        <w:rPr>
          <w:rFonts w:eastAsia="Calibri"/>
          <w:iCs/>
          <w:color w:val="auto"/>
        </w:rPr>
        <w:t xml:space="preserve">’s pain is effectively identified and managed. </w:t>
      </w:r>
    </w:p>
    <w:p w14:paraId="0136F028" w14:textId="77777777" w:rsidR="000C29A6" w:rsidRPr="00824E93" w:rsidRDefault="000C29A6" w:rsidP="000C29A6">
      <w:pPr>
        <w:rPr>
          <w:rFonts w:eastAsia="Calibri"/>
          <w:color w:val="auto"/>
          <w:lang w:eastAsia="en-US"/>
        </w:rPr>
      </w:pPr>
      <w:r w:rsidRPr="00824E93">
        <w:rPr>
          <w:rFonts w:eastAsiaTheme="minorHAnsi"/>
        </w:rPr>
        <w:t xml:space="preserve">The Quality Standard is assessed </w:t>
      </w:r>
      <w:r w:rsidRPr="00824E93">
        <w:rPr>
          <w:rFonts w:eastAsiaTheme="minorHAnsi"/>
          <w:color w:val="auto"/>
        </w:rPr>
        <w:t>as Non-compliant as one of the seven specific requirements has been assessed as Non-compliant.</w:t>
      </w:r>
    </w:p>
    <w:p w14:paraId="33A7CFF3" w14:textId="77777777" w:rsidR="000C29A6" w:rsidRDefault="000C29A6" w:rsidP="000C29A6">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7E17791" w14:textId="77777777" w:rsidR="000C29A6" w:rsidRPr="00853601" w:rsidRDefault="000C29A6" w:rsidP="000C29A6">
      <w:pPr>
        <w:pStyle w:val="Heading3"/>
      </w:pPr>
      <w:r w:rsidRPr="00824E93">
        <w:t>Requirement 3(3)(a)</w:t>
      </w:r>
      <w:r w:rsidRPr="00824E93">
        <w:tab/>
        <w:t>Non-compliant</w:t>
      </w:r>
    </w:p>
    <w:p w14:paraId="2FB4D64C" w14:textId="77777777" w:rsidR="000C29A6" w:rsidRPr="008D114F" w:rsidRDefault="000C29A6" w:rsidP="000C29A6">
      <w:pPr>
        <w:rPr>
          <w:i/>
        </w:rPr>
      </w:pPr>
      <w:r w:rsidRPr="008D114F">
        <w:rPr>
          <w:i/>
        </w:rPr>
        <w:t>Each consumer gets safe and effective personal care, clinical care, or both personal care and clinical care, that:</w:t>
      </w:r>
    </w:p>
    <w:p w14:paraId="478DF0E2" w14:textId="77777777" w:rsidR="000C29A6" w:rsidRPr="008D114F" w:rsidRDefault="000C29A6" w:rsidP="000C29A6">
      <w:pPr>
        <w:numPr>
          <w:ilvl w:val="0"/>
          <w:numId w:val="24"/>
        </w:numPr>
        <w:tabs>
          <w:tab w:val="right" w:pos="9026"/>
        </w:tabs>
        <w:spacing w:before="0" w:after="0"/>
        <w:ind w:left="567" w:hanging="425"/>
        <w:outlineLvl w:val="4"/>
        <w:rPr>
          <w:i/>
        </w:rPr>
      </w:pPr>
      <w:r w:rsidRPr="008D114F">
        <w:rPr>
          <w:i/>
        </w:rPr>
        <w:lastRenderedPageBreak/>
        <w:t>is best practice; and</w:t>
      </w:r>
    </w:p>
    <w:p w14:paraId="2B5EEEB0" w14:textId="77777777" w:rsidR="000C29A6" w:rsidRPr="008D114F" w:rsidRDefault="000C29A6" w:rsidP="000C29A6">
      <w:pPr>
        <w:numPr>
          <w:ilvl w:val="0"/>
          <w:numId w:val="24"/>
        </w:numPr>
        <w:tabs>
          <w:tab w:val="right" w:pos="9026"/>
        </w:tabs>
        <w:spacing w:before="0" w:after="0"/>
        <w:ind w:left="567" w:hanging="425"/>
        <w:outlineLvl w:val="4"/>
        <w:rPr>
          <w:i/>
        </w:rPr>
      </w:pPr>
      <w:r w:rsidRPr="008D114F">
        <w:rPr>
          <w:i/>
        </w:rPr>
        <w:t>is tailored to their needs; and</w:t>
      </w:r>
    </w:p>
    <w:p w14:paraId="73F78E95" w14:textId="77777777" w:rsidR="000C29A6" w:rsidRDefault="000C29A6" w:rsidP="000C29A6">
      <w:pPr>
        <w:numPr>
          <w:ilvl w:val="0"/>
          <w:numId w:val="24"/>
        </w:numPr>
        <w:tabs>
          <w:tab w:val="right" w:pos="9026"/>
        </w:tabs>
        <w:spacing w:before="0" w:after="0"/>
        <w:ind w:left="567" w:hanging="425"/>
        <w:outlineLvl w:val="4"/>
        <w:rPr>
          <w:i/>
        </w:rPr>
      </w:pPr>
      <w:r w:rsidRPr="008D114F">
        <w:rPr>
          <w:i/>
        </w:rPr>
        <w:t>optimises their health and well-being.</w:t>
      </w:r>
    </w:p>
    <w:p w14:paraId="7B25D041" w14:textId="77777777" w:rsidR="000C29A6" w:rsidRPr="008D114F" w:rsidRDefault="000C29A6" w:rsidP="000C29A6">
      <w:pPr>
        <w:numPr>
          <w:ilvl w:val="0"/>
          <w:numId w:val="24"/>
        </w:numPr>
        <w:tabs>
          <w:tab w:val="right" w:pos="9026"/>
        </w:tabs>
        <w:spacing w:before="0" w:after="0"/>
        <w:ind w:left="567" w:hanging="425"/>
        <w:outlineLvl w:val="4"/>
        <w:rPr>
          <w:i/>
        </w:rPr>
      </w:pPr>
    </w:p>
    <w:p w14:paraId="74B33DA1" w14:textId="77777777" w:rsidR="000C29A6" w:rsidRDefault="000C29A6" w:rsidP="000C29A6">
      <w:pPr>
        <w:tabs>
          <w:tab w:val="right" w:pos="9026"/>
        </w:tabs>
        <w:spacing w:before="0" w:after="0"/>
        <w:outlineLvl w:val="4"/>
      </w:pPr>
    </w:p>
    <w:p w14:paraId="1B50389C" w14:textId="77777777" w:rsidR="000C29A6" w:rsidRDefault="000C29A6" w:rsidP="000C29A6">
      <w:pPr>
        <w:spacing w:before="0" w:after="160"/>
        <w:rPr>
          <w:rFonts w:eastAsiaTheme="minorHAnsi"/>
          <w:color w:val="auto"/>
          <w:lang w:eastAsia="en-US"/>
        </w:rPr>
      </w:pPr>
      <w:r w:rsidRPr="00A33D29">
        <w:rPr>
          <w:rFonts w:eastAsiaTheme="minorHAnsi"/>
          <w:color w:val="auto"/>
          <w:lang w:eastAsia="en-US"/>
        </w:rPr>
        <w:t>The Assessment Team found</w:t>
      </w:r>
      <w:r>
        <w:rPr>
          <w:rFonts w:eastAsiaTheme="minorHAnsi"/>
          <w:color w:val="auto"/>
          <w:lang w:eastAsia="en-US"/>
        </w:rPr>
        <w:t>:</w:t>
      </w:r>
    </w:p>
    <w:p w14:paraId="6F987A88" w14:textId="5BAB9C25" w:rsidR="000C29A6" w:rsidRPr="00042AE1" w:rsidRDefault="00042AE1" w:rsidP="00042AE1">
      <w:pPr>
        <w:pStyle w:val="ListParagraph"/>
        <w:numPr>
          <w:ilvl w:val="0"/>
          <w:numId w:val="50"/>
        </w:numPr>
        <w:spacing w:before="0" w:after="160"/>
        <w:ind w:left="426" w:hanging="426"/>
        <w:rPr>
          <w:rFonts w:eastAsiaTheme="minorHAnsi"/>
          <w:color w:val="auto"/>
          <w:lang w:eastAsia="en-US"/>
        </w:rPr>
      </w:pPr>
      <w:r>
        <w:rPr>
          <w:rFonts w:eastAsiaTheme="minorHAnsi"/>
          <w:color w:val="auto"/>
          <w:lang w:eastAsia="en-US"/>
        </w:rPr>
        <w:t>C</w:t>
      </w:r>
      <w:r w:rsidR="000C29A6" w:rsidRPr="00042AE1">
        <w:rPr>
          <w:rFonts w:eastAsiaTheme="minorHAnsi"/>
          <w:color w:val="auto"/>
          <w:lang w:eastAsia="en-US"/>
        </w:rPr>
        <w:t>linical monitoring is not always safe and effective to ensure each consumer’s pain is effectively identified and managed. For example:</w:t>
      </w:r>
    </w:p>
    <w:p w14:paraId="47A1A6A5" w14:textId="02CA25B6" w:rsidR="000C29A6" w:rsidRDefault="000C29A6" w:rsidP="00BD4549">
      <w:pPr>
        <w:pStyle w:val="ListParagraph"/>
        <w:numPr>
          <w:ilvl w:val="1"/>
          <w:numId w:val="39"/>
        </w:numPr>
        <w:contextualSpacing w:val="0"/>
        <w:rPr>
          <w:rFonts w:eastAsiaTheme="minorHAnsi"/>
          <w:color w:val="auto"/>
          <w:lang w:eastAsia="en-US"/>
        </w:rPr>
      </w:pPr>
      <w:bookmarkStart w:id="5" w:name="_Hlk73026212"/>
      <w:r>
        <w:rPr>
          <w:rFonts w:eastAsiaTheme="minorHAnsi"/>
          <w:color w:val="auto"/>
          <w:lang w:eastAsia="en-US"/>
        </w:rPr>
        <w:t>C</w:t>
      </w:r>
      <w:r w:rsidRPr="00C55912">
        <w:rPr>
          <w:rFonts w:eastAsiaTheme="minorHAnsi"/>
          <w:color w:val="auto"/>
          <w:lang w:eastAsia="en-US"/>
        </w:rPr>
        <w:t>are plan documentation for two consumers does not indicate best practice pain management to optimise health and wellbeing</w:t>
      </w:r>
    </w:p>
    <w:p w14:paraId="1F82EFDF" w14:textId="20157888" w:rsidR="000C29A6" w:rsidRDefault="000C29A6" w:rsidP="00BD4549">
      <w:pPr>
        <w:pStyle w:val="ListParagraph"/>
        <w:numPr>
          <w:ilvl w:val="1"/>
          <w:numId w:val="39"/>
        </w:numPr>
        <w:contextualSpacing w:val="0"/>
        <w:rPr>
          <w:rFonts w:eastAsiaTheme="minorHAnsi"/>
          <w:color w:val="auto"/>
          <w:lang w:eastAsia="en-US"/>
        </w:rPr>
      </w:pPr>
      <w:r>
        <w:rPr>
          <w:rFonts w:eastAsiaTheme="minorHAnsi"/>
          <w:color w:val="auto"/>
          <w:lang w:eastAsia="en-US"/>
        </w:rPr>
        <w:t>T</w:t>
      </w:r>
      <w:r w:rsidRPr="00C55912">
        <w:rPr>
          <w:rFonts w:eastAsiaTheme="minorHAnsi"/>
          <w:color w:val="auto"/>
          <w:lang w:eastAsia="en-US"/>
        </w:rPr>
        <w:t xml:space="preserve">wo consumers with multiple sources of pain had no recent pain charting, monitoring or review despite care plan documentation showing ongoing pain and for one of the two consumers </w:t>
      </w:r>
      <w:r>
        <w:rPr>
          <w:rFonts w:eastAsiaTheme="minorHAnsi"/>
          <w:color w:val="auto"/>
          <w:lang w:eastAsia="en-US"/>
        </w:rPr>
        <w:t>no follow up after</w:t>
      </w:r>
      <w:r w:rsidRPr="00C55912">
        <w:rPr>
          <w:rFonts w:eastAsiaTheme="minorHAnsi"/>
          <w:color w:val="auto"/>
          <w:lang w:eastAsia="en-US"/>
        </w:rPr>
        <w:t xml:space="preserve"> incidents of skin tears, a graze and a laceration requiring staples </w:t>
      </w:r>
    </w:p>
    <w:p w14:paraId="0C363E5A" w14:textId="4798FD0E" w:rsidR="000C29A6" w:rsidRPr="00BD4549" w:rsidRDefault="000C29A6" w:rsidP="00BD4549">
      <w:pPr>
        <w:pStyle w:val="ListParagraph"/>
        <w:numPr>
          <w:ilvl w:val="0"/>
          <w:numId w:val="39"/>
        </w:numPr>
        <w:ind w:left="357" w:hanging="357"/>
        <w:contextualSpacing w:val="0"/>
        <w:rPr>
          <w:rFonts w:eastAsiaTheme="minorHAnsi"/>
          <w:color w:val="auto"/>
          <w:lang w:eastAsia="en-US"/>
        </w:rPr>
      </w:pPr>
      <w:r w:rsidRPr="00C55912">
        <w:rPr>
          <w:rFonts w:eastAsiaTheme="minorHAnsi"/>
          <w:color w:val="auto"/>
          <w:lang w:eastAsia="en-US"/>
        </w:rPr>
        <w:t>Pain monitoring or charting has also not occurred when one of the consumer</w:t>
      </w:r>
      <w:r>
        <w:rPr>
          <w:rFonts w:eastAsiaTheme="minorHAnsi"/>
          <w:color w:val="auto"/>
          <w:lang w:eastAsia="en-US"/>
        </w:rPr>
        <w:t>s</w:t>
      </w:r>
      <w:r w:rsidRPr="00C55912">
        <w:rPr>
          <w:rFonts w:eastAsiaTheme="minorHAnsi"/>
          <w:color w:val="auto"/>
          <w:lang w:eastAsia="en-US"/>
        </w:rPr>
        <w:t xml:space="preserve"> is restless, agitated, aggressive to staff</w:t>
      </w:r>
      <w:r w:rsidR="00BD4549">
        <w:rPr>
          <w:rFonts w:eastAsiaTheme="minorHAnsi"/>
          <w:color w:val="auto"/>
          <w:lang w:eastAsia="en-US"/>
        </w:rPr>
        <w:t xml:space="preserve">. </w:t>
      </w:r>
      <w:r w:rsidRPr="00BD4549">
        <w:rPr>
          <w:rFonts w:eastAsiaTheme="minorHAnsi"/>
          <w:color w:val="auto"/>
          <w:lang w:eastAsia="en-US"/>
        </w:rPr>
        <w:t xml:space="preserve">On the first day of the site audit, the consumer </w:t>
      </w:r>
      <w:r w:rsidR="00BD4549" w:rsidRPr="00BD4549">
        <w:rPr>
          <w:rFonts w:eastAsiaTheme="minorHAnsi"/>
          <w:color w:val="auto"/>
          <w:lang w:eastAsia="en-US"/>
        </w:rPr>
        <w:t xml:space="preserve">was observed </w:t>
      </w:r>
      <w:r w:rsidRPr="00BD4549">
        <w:rPr>
          <w:rFonts w:eastAsiaTheme="minorHAnsi"/>
          <w:color w:val="auto"/>
          <w:lang w:eastAsia="en-US"/>
        </w:rPr>
        <w:t>lying half in and half out of the bed while trying to move themselves onto their bed without success</w:t>
      </w:r>
    </w:p>
    <w:p w14:paraId="1802CAB4" w14:textId="77777777" w:rsidR="000C29A6" w:rsidRDefault="000C29A6" w:rsidP="000C29A6">
      <w:pPr>
        <w:pStyle w:val="ListParagraph"/>
        <w:numPr>
          <w:ilvl w:val="0"/>
          <w:numId w:val="39"/>
        </w:numPr>
        <w:ind w:left="357" w:hanging="357"/>
        <w:contextualSpacing w:val="0"/>
        <w:rPr>
          <w:rFonts w:eastAsiaTheme="minorHAnsi"/>
          <w:color w:val="auto"/>
          <w:lang w:eastAsia="en-US"/>
        </w:rPr>
      </w:pPr>
      <w:r w:rsidRPr="00C55912">
        <w:rPr>
          <w:rFonts w:eastAsiaTheme="minorHAnsi"/>
          <w:color w:val="auto"/>
          <w:lang w:eastAsia="en-US"/>
        </w:rPr>
        <w:t>Another consumer had an extended period of as needed medication administered daily and a review undertaken after the Assessment Team raised this with management.</w:t>
      </w:r>
    </w:p>
    <w:p w14:paraId="3E272439" w14:textId="77777777" w:rsidR="000C29A6" w:rsidRDefault="000C29A6" w:rsidP="000C29A6">
      <w:pPr>
        <w:rPr>
          <w:color w:val="auto"/>
          <w:lang w:val="en-US"/>
        </w:rPr>
      </w:pPr>
      <w:r w:rsidRPr="00C55912">
        <w:rPr>
          <w:color w:val="auto"/>
          <w:lang w:val="en-US"/>
        </w:rPr>
        <w:t xml:space="preserve">The provider’s response included action at the time of and since the audit: </w:t>
      </w:r>
    </w:p>
    <w:p w14:paraId="560F65F4" w14:textId="77777777" w:rsidR="00BD4549" w:rsidRPr="000C29A6" w:rsidRDefault="00BD4549" w:rsidP="00BD4549">
      <w:pPr>
        <w:pStyle w:val="ListParagraph"/>
        <w:numPr>
          <w:ilvl w:val="0"/>
          <w:numId w:val="39"/>
        </w:numPr>
        <w:ind w:left="357" w:hanging="357"/>
        <w:contextualSpacing w:val="0"/>
        <w:rPr>
          <w:rFonts w:eastAsiaTheme="minorHAnsi"/>
          <w:color w:val="auto"/>
          <w:lang w:eastAsia="en-US"/>
        </w:rPr>
      </w:pPr>
      <w:r>
        <w:rPr>
          <w:rFonts w:eastAsiaTheme="minorHAnsi"/>
          <w:color w:val="auto"/>
          <w:lang w:eastAsia="en-US"/>
        </w:rPr>
        <w:t>E</w:t>
      </w:r>
      <w:r w:rsidRPr="00824E93">
        <w:rPr>
          <w:rFonts w:eastAsiaTheme="minorHAnsi"/>
          <w:color w:val="auto"/>
          <w:lang w:eastAsia="en-US"/>
        </w:rPr>
        <w:t>xamples of pain charting</w:t>
      </w:r>
      <w:r>
        <w:rPr>
          <w:rFonts w:eastAsiaTheme="minorHAnsi"/>
          <w:color w:val="auto"/>
          <w:lang w:eastAsia="en-US"/>
        </w:rPr>
        <w:t>, review and management</w:t>
      </w:r>
      <w:r w:rsidRPr="00824E93">
        <w:rPr>
          <w:rFonts w:eastAsiaTheme="minorHAnsi"/>
          <w:color w:val="auto"/>
          <w:lang w:eastAsia="en-US"/>
        </w:rPr>
        <w:t xml:space="preserve"> for </w:t>
      </w:r>
      <w:r>
        <w:rPr>
          <w:rFonts w:eastAsiaTheme="minorHAnsi"/>
          <w:color w:val="auto"/>
          <w:lang w:eastAsia="en-US"/>
        </w:rPr>
        <w:t>other consumers at the serv</w:t>
      </w:r>
      <w:r w:rsidRPr="00C55912">
        <w:rPr>
          <w:rFonts w:eastAsiaTheme="minorHAnsi"/>
          <w:color w:val="auto"/>
          <w:lang w:eastAsia="en-US"/>
        </w:rPr>
        <w:t>ice</w:t>
      </w:r>
      <w:r w:rsidRPr="00570A1D">
        <w:rPr>
          <w:rFonts w:eastAsiaTheme="minorHAnsi"/>
          <w:color w:val="auto"/>
          <w:lang w:eastAsia="en-US"/>
        </w:rPr>
        <w:t xml:space="preserve"> </w:t>
      </w:r>
    </w:p>
    <w:p w14:paraId="7B82E4CC" w14:textId="508D7236" w:rsidR="00BD4549" w:rsidRDefault="00BD4549" w:rsidP="000C29A6">
      <w:pPr>
        <w:pStyle w:val="ListParagraph"/>
        <w:numPr>
          <w:ilvl w:val="0"/>
          <w:numId w:val="39"/>
        </w:numPr>
        <w:ind w:left="357" w:hanging="357"/>
        <w:contextualSpacing w:val="0"/>
        <w:rPr>
          <w:rFonts w:eastAsiaTheme="minorHAnsi"/>
          <w:color w:val="auto"/>
          <w:lang w:eastAsia="en-US"/>
        </w:rPr>
      </w:pPr>
      <w:r>
        <w:rPr>
          <w:rFonts w:eastAsiaTheme="minorHAnsi"/>
          <w:color w:val="auto"/>
          <w:lang w:eastAsia="en-US"/>
        </w:rPr>
        <w:t>A consumer review by a medical practitioner</w:t>
      </w:r>
    </w:p>
    <w:p w14:paraId="657D3FDF" w14:textId="630324D2" w:rsidR="000C29A6" w:rsidRPr="00BD4549" w:rsidRDefault="000C29A6" w:rsidP="00BD4549">
      <w:pPr>
        <w:pStyle w:val="ListParagraph"/>
        <w:numPr>
          <w:ilvl w:val="0"/>
          <w:numId w:val="39"/>
        </w:numPr>
        <w:ind w:left="357" w:hanging="357"/>
        <w:contextualSpacing w:val="0"/>
        <w:rPr>
          <w:rFonts w:eastAsiaTheme="minorHAnsi"/>
          <w:color w:val="auto"/>
          <w:lang w:eastAsia="en-US"/>
        </w:rPr>
      </w:pPr>
      <w:r>
        <w:rPr>
          <w:rFonts w:eastAsiaTheme="minorHAnsi"/>
          <w:color w:val="auto"/>
          <w:lang w:eastAsia="en-US"/>
        </w:rPr>
        <w:t>Staff education undertaken about identifying pain responses for non-verbal consumers</w:t>
      </w:r>
      <w:r w:rsidR="00BD4549">
        <w:rPr>
          <w:rFonts w:eastAsiaTheme="minorHAnsi"/>
          <w:color w:val="auto"/>
          <w:lang w:eastAsia="en-US"/>
        </w:rPr>
        <w:t>.</w:t>
      </w:r>
      <w:r>
        <w:rPr>
          <w:rFonts w:eastAsiaTheme="minorHAnsi"/>
          <w:color w:val="auto"/>
          <w:lang w:eastAsia="en-US"/>
        </w:rPr>
        <w:t xml:space="preserve"> </w:t>
      </w:r>
    </w:p>
    <w:bookmarkEnd w:id="5"/>
    <w:p w14:paraId="110847D9" w14:textId="2F0F7CAE" w:rsidR="000C29A6" w:rsidRDefault="000C29A6" w:rsidP="000C29A6">
      <w:pPr>
        <w:rPr>
          <w:rFonts w:eastAsiaTheme="minorHAnsi"/>
          <w:color w:val="auto"/>
          <w:lang w:eastAsia="en-US"/>
        </w:rPr>
      </w:pPr>
      <w:r w:rsidRPr="00BD4549">
        <w:rPr>
          <w:rFonts w:eastAsiaTheme="minorHAnsi"/>
          <w:color w:val="auto"/>
          <w:lang w:eastAsia="en-US"/>
        </w:rPr>
        <w:t xml:space="preserve">I note the provider did not respond to the Assessment Team’s specific evidence about the lack of pain charting monitoring or review of identified consumers. However, I </w:t>
      </w:r>
      <w:r w:rsidR="008F2605">
        <w:rPr>
          <w:rFonts w:eastAsiaTheme="minorHAnsi"/>
          <w:color w:val="auto"/>
          <w:lang w:eastAsia="en-US"/>
        </w:rPr>
        <w:t>al</w:t>
      </w:r>
      <w:r w:rsidR="009D2E6B">
        <w:rPr>
          <w:rFonts w:eastAsiaTheme="minorHAnsi"/>
          <w:color w:val="auto"/>
          <w:lang w:eastAsia="en-US"/>
        </w:rPr>
        <w:t xml:space="preserve">so </w:t>
      </w:r>
      <w:r w:rsidRPr="00BD4549">
        <w:rPr>
          <w:rFonts w:eastAsiaTheme="minorHAnsi"/>
          <w:color w:val="auto"/>
          <w:lang w:eastAsia="en-US"/>
        </w:rPr>
        <w:t xml:space="preserve">note the service’s response included </w:t>
      </w:r>
      <w:r w:rsidR="009D2E6B">
        <w:rPr>
          <w:rFonts w:eastAsiaTheme="minorHAnsi"/>
          <w:color w:val="auto"/>
          <w:lang w:eastAsia="en-US"/>
        </w:rPr>
        <w:t>examples of pain charting and review and monitoring of other residents</w:t>
      </w:r>
      <w:r w:rsidR="003D57D8">
        <w:rPr>
          <w:rFonts w:eastAsiaTheme="minorHAnsi"/>
          <w:color w:val="auto"/>
          <w:lang w:eastAsia="en-US"/>
        </w:rPr>
        <w:t xml:space="preserve"> </w:t>
      </w:r>
      <w:r w:rsidRPr="00BD4549">
        <w:rPr>
          <w:rFonts w:eastAsiaTheme="minorHAnsi"/>
          <w:color w:val="auto"/>
          <w:lang w:eastAsia="en-US"/>
        </w:rPr>
        <w:t xml:space="preserve">and for one consumer </w:t>
      </w:r>
      <w:r w:rsidR="009841AC" w:rsidRPr="00BD4549">
        <w:rPr>
          <w:rFonts w:eastAsiaTheme="minorHAnsi"/>
          <w:color w:val="auto"/>
          <w:lang w:eastAsia="en-US"/>
        </w:rPr>
        <w:t>a dignity of risk form</w:t>
      </w:r>
      <w:r w:rsidR="009D2E6B">
        <w:rPr>
          <w:rFonts w:eastAsiaTheme="minorHAnsi"/>
          <w:color w:val="auto"/>
          <w:lang w:eastAsia="en-US"/>
        </w:rPr>
        <w:t xml:space="preserve"> was completed about use of as needed medication.</w:t>
      </w:r>
    </w:p>
    <w:p w14:paraId="05B910A6" w14:textId="1EE56FEA" w:rsidR="000C29A6" w:rsidRPr="00C55912" w:rsidRDefault="000C29A6" w:rsidP="000C29A6">
      <w:pPr>
        <w:rPr>
          <w:rFonts w:eastAsiaTheme="minorHAnsi"/>
          <w:color w:val="auto"/>
          <w:lang w:eastAsia="en-US"/>
        </w:rPr>
      </w:pPr>
      <w:r>
        <w:rPr>
          <w:rFonts w:eastAsiaTheme="minorHAnsi"/>
          <w:color w:val="auto"/>
          <w:lang w:eastAsia="en-US"/>
        </w:rPr>
        <w:t xml:space="preserve">I have considered the Assessment Team report and the response from the provider. Based on the evidence available I consider that pain management, review and charting has not always been managed effectively for </w:t>
      </w:r>
      <w:r w:rsidR="009033D4">
        <w:rPr>
          <w:rFonts w:eastAsiaTheme="minorHAnsi"/>
          <w:color w:val="auto"/>
          <w:lang w:eastAsia="en-US"/>
        </w:rPr>
        <w:t xml:space="preserve">all </w:t>
      </w:r>
      <w:r>
        <w:rPr>
          <w:rFonts w:eastAsiaTheme="minorHAnsi"/>
          <w:color w:val="auto"/>
          <w:lang w:eastAsia="en-US"/>
        </w:rPr>
        <w:t>consumers</w:t>
      </w:r>
      <w:r w:rsidR="009841AC">
        <w:rPr>
          <w:rFonts w:eastAsiaTheme="minorHAnsi"/>
          <w:color w:val="auto"/>
          <w:lang w:eastAsia="en-US"/>
        </w:rPr>
        <w:t>.</w:t>
      </w:r>
      <w:r>
        <w:rPr>
          <w:rFonts w:eastAsiaTheme="minorHAnsi"/>
          <w:color w:val="auto"/>
          <w:lang w:eastAsia="en-US"/>
        </w:rPr>
        <w:t xml:space="preserve"> </w:t>
      </w:r>
      <w:r w:rsidR="009841AC">
        <w:rPr>
          <w:rFonts w:eastAsiaTheme="minorHAnsi"/>
          <w:color w:val="auto"/>
          <w:lang w:eastAsia="en-US"/>
        </w:rPr>
        <w:t>T</w:t>
      </w:r>
      <w:r>
        <w:rPr>
          <w:rFonts w:eastAsiaTheme="minorHAnsi"/>
          <w:color w:val="auto"/>
          <w:lang w:eastAsia="en-US"/>
        </w:rPr>
        <w:t xml:space="preserve">he provider </w:t>
      </w:r>
      <w:r>
        <w:rPr>
          <w:rFonts w:eastAsiaTheme="minorHAnsi"/>
          <w:color w:val="auto"/>
          <w:lang w:eastAsia="en-US"/>
        </w:rPr>
        <w:lastRenderedPageBreak/>
        <w:t xml:space="preserve">did not demonstrate </w:t>
      </w:r>
      <w:r w:rsidRPr="00935883">
        <w:t>effective management for all consumers</w:t>
      </w:r>
      <w:r w:rsidR="009033D4">
        <w:t>’</w:t>
      </w:r>
      <w:r w:rsidRPr="00935883">
        <w:t xml:space="preserve"> pain.</w:t>
      </w:r>
      <w:r>
        <w:rPr>
          <w:rFonts w:eastAsiaTheme="minorHAnsi"/>
          <w:color w:val="auto"/>
          <w:lang w:eastAsia="en-US"/>
        </w:rPr>
        <w:t xml:space="preserve"> I therefore find this requirement not met.</w:t>
      </w:r>
    </w:p>
    <w:p w14:paraId="27C0685A" w14:textId="77777777" w:rsidR="000C29A6" w:rsidRPr="00853601" w:rsidRDefault="000C29A6" w:rsidP="000C29A6">
      <w:pPr>
        <w:pStyle w:val="Heading3"/>
      </w:pPr>
      <w:r w:rsidRPr="00853601">
        <w:t>Requirement 3(3)(b)</w:t>
      </w:r>
      <w:r>
        <w:tab/>
        <w:t>Compliant</w:t>
      </w:r>
    </w:p>
    <w:p w14:paraId="1B701971" w14:textId="77777777" w:rsidR="000C29A6" w:rsidRPr="008D114F" w:rsidRDefault="000C29A6" w:rsidP="000C29A6">
      <w:pPr>
        <w:rPr>
          <w:i/>
        </w:rPr>
      </w:pPr>
      <w:r w:rsidRPr="008D114F">
        <w:rPr>
          <w:i/>
          <w:szCs w:val="22"/>
        </w:rPr>
        <w:t>Effective management of high impact or high prevalence risks associated with the care of each consumer.</w:t>
      </w:r>
    </w:p>
    <w:p w14:paraId="368CC83D" w14:textId="77777777" w:rsidR="000C29A6" w:rsidRPr="00D435F8" w:rsidRDefault="000C29A6" w:rsidP="000C29A6">
      <w:pPr>
        <w:pStyle w:val="Heading3"/>
      </w:pPr>
      <w:r w:rsidRPr="00D435F8">
        <w:t>Requirement 3(3)(c)</w:t>
      </w:r>
      <w:r>
        <w:tab/>
        <w:t>Compliant</w:t>
      </w:r>
    </w:p>
    <w:p w14:paraId="51EA8AE0" w14:textId="77777777" w:rsidR="000C29A6" w:rsidRPr="008D114F" w:rsidRDefault="000C29A6" w:rsidP="000C29A6">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2DDE8E7D" w14:textId="77777777" w:rsidR="000C29A6" w:rsidRPr="00D435F8" w:rsidRDefault="000C29A6" w:rsidP="000C29A6">
      <w:pPr>
        <w:pStyle w:val="Heading3"/>
      </w:pPr>
      <w:r w:rsidRPr="00D435F8">
        <w:t>Requirement 3(3)(d)</w:t>
      </w:r>
      <w:r>
        <w:tab/>
        <w:t>Compliant</w:t>
      </w:r>
    </w:p>
    <w:p w14:paraId="4E0D2674" w14:textId="77777777" w:rsidR="000C29A6" w:rsidRPr="008D114F" w:rsidRDefault="000C29A6" w:rsidP="000C29A6">
      <w:pPr>
        <w:rPr>
          <w:i/>
        </w:rPr>
      </w:pPr>
      <w:r w:rsidRPr="008D114F">
        <w:rPr>
          <w:i/>
          <w:szCs w:val="22"/>
        </w:rPr>
        <w:t>Deterioration or change of a consumer’s mental health, cognitive or physical function, capacity or condition is recognised and responded to in a timely manner.</w:t>
      </w:r>
    </w:p>
    <w:p w14:paraId="69891032" w14:textId="77777777" w:rsidR="000C29A6" w:rsidRPr="00D435F8" w:rsidRDefault="000C29A6" w:rsidP="000C29A6">
      <w:pPr>
        <w:pStyle w:val="Heading3"/>
      </w:pPr>
      <w:r w:rsidRPr="00D435F8">
        <w:t>Requirement 3(3)(e)</w:t>
      </w:r>
      <w:r>
        <w:tab/>
        <w:t>Compliant</w:t>
      </w:r>
    </w:p>
    <w:p w14:paraId="4A3F491F" w14:textId="77777777" w:rsidR="000C29A6" w:rsidRPr="008D114F" w:rsidRDefault="000C29A6" w:rsidP="000C29A6">
      <w:pPr>
        <w:rPr>
          <w:i/>
        </w:rPr>
      </w:pPr>
      <w:r w:rsidRPr="008D114F">
        <w:rPr>
          <w:i/>
          <w:szCs w:val="22"/>
        </w:rPr>
        <w:t>Information about the consumer’s condition, needs and preferences is documented and communicated within the organisation, and with others where responsibility for care is shared.</w:t>
      </w:r>
    </w:p>
    <w:p w14:paraId="78E506DF" w14:textId="77777777" w:rsidR="000C29A6" w:rsidRPr="00D435F8" w:rsidRDefault="000C29A6" w:rsidP="000C29A6">
      <w:pPr>
        <w:pStyle w:val="Heading3"/>
      </w:pPr>
      <w:r w:rsidRPr="00D435F8">
        <w:t>Requirement 3(3)(f)</w:t>
      </w:r>
      <w:r>
        <w:tab/>
        <w:t>Compliant</w:t>
      </w:r>
    </w:p>
    <w:p w14:paraId="05458656" w14:textId="77777777" w:rsidR="000C29A6" w:rsidRPr="008D114F" w:rsidRDefault="000C29A6" w:rsidP="000C29A6">
      <w:pPr>
        <w:rPr>
          <w:i/>
        </w:rPr>
      </w:pPr>
      <w:r w:rsidRPr="008D114F">
        <w:rPr>
          <w:i/>
          <w:szCs w:val="22"/>
        </w:rPr>
        <w:t>Timely and appropriate referrals to individuals, other organisations and providers of other care and services.</w:t>
      </w:r>
    </w:p>
    <w:p w14:paraId="573F4551" w14:textId="77777777" w:rsidR="000C29A6" w:rsidRPr="00D435F8" w:rsidRDefault="000C29A6" w:rsidP="000C29A6">
      <w:pPr>
        <w:pStyle w:val="Heading3"/>
      </w:pPr>
      <w:r w:rsidRPr="00D435F8">
        <w:t>Requirement 3(3)(g)</w:t>
      </w:r>
      <w:r>
        <w:tab/>
        <w:t>Compliant</w:t>
      </w:r>
    </w:p>
    <w:p w14:paraId="3153177B" w14:textId="77777777" w:rsidR="000C29A6" w:rsidRPr="008D114F" w:rsidRDefault="000C29A6" w:rsidP="000C29A6">
      <w:pPr>
        <w:tabs>
          <w:tab w:val="right" w:pos="9026"/>
        </w:tabs>
        <w:spacing w:before="0" w:after="0"/>
        <w:outlineLvl w:val="4"/>
        <w:rPr>
          <w:i/>
          <w:szCs w:val="22"/>
        </w:rPr>
      </w:pPr>
      <w:r w:rsidRPr="008D114F">
        <w:rPr>
          <w:i/>
          <w:szCs w:val="22"/>
        </w:rPr>
        <w:t>Minimisation of infection related risks through implementing:</w:t>
      </w:r>
    </w:p>
    <w:p w14:paraId="52C93276" w14:textId="77777777" w:rsidR="001D64DD" w:rsidRDefault="000C29A6" w:rsidP="0001090E">
      <w:pPr>
        <w:numPr>
          <w:ilvl w:val="0"/>
          <w:numId w:val="25"/>
        </w:numPr>
        <w:tabs>
          <w:tab w:val="right" w:pos="9026"/>
        </w:tabs>
        <w:spacing w:before="0" w:after="0"/>
        <w:ind w:left="567" w:hanging="425"/>
        <w:outlineLvl w:val="4"/>
        <w:rPr>
          <w:i/>
        </w:rPr>
      </w:pPr>
      <w:r w:rsidRPr="001D64DD">
        <w:rPr>
          <w:i/>
        </w:rPr>
        <w:t xml:space="preserve">standard and </w:t>
      </w:r>
      <w:proofErr w:type="gramStart"/>
      <w:r w:rsidRPr="001D64DD">
        <w:rPr>
          <w:i/>
        </w:rPr>
        <w:t>transmission based</w:t>
      </w:r>
      <w:proofErr w:type="gramEnd"/>
      <w:r w:rsidRPr="001D64DD">
        <w:rPr>
          <w:i/>
        </w:rPr>
        <w:t xml:space="preserve"> precautions to prevent and control infection; and</w:t>
      </w:r>
      <w:r w:rsidR="001D64DD" w:rsidRPr="001D64DD">
        <w:rPr>
          <w:i/>
        </w:rPr>
        <w:t xml:space="preserve"> </w:t>
      </w:r>
    </w:p>
    <w:p w14:paraId="5623D4D1" w14:textId="1320221B" w:rsidR="000C29A6" w:rsidRPr="001D64DD" w:rsidRDefault="001D64DD" w:rsidP="0001090E">
      <w:pPr>
        <w:numPr>
          <w:ilvl w:val="0"/>
          <w:numId w:val="25"/>
        </w:numPr>
        <w:tabs>
          <w:tab w:val="right" w:pos="9026"/>
        </w:tabs>
        <w:spacing w:before="0" w:after="0"/>
        <w:ind w:left="567" w:hanging="425"/>
        <w:outlineLvl w:val="4"/>
        <w:rPr>
          <w:i/>
        </w:rPr>
      </w:pPr>
      <w:r w:rsidRPr="001D64DD">
        <w:rPr>
          <w:i/>
        </w:rPr>
        <w:t>p</w:t>
      </w:r>
      <w:r w:rsidR="000C29A6" w:rsidRPr="001D64DD">
        <w:rPr>
          <w:i/>
        </w:rPr>
        <w:t>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bookmarkStart w:id="6" w:name="_GoBack"/>
      <w:bookmarkEnd w:id="6"/>
    </w:p>
    <w:p w14:paraId="2ED24F32" w14:textId="2AACE0EC"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0E064FB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COMPLIANT</w:t>
      </w:r>
      <w:r w:rsidRPr="00EB1D71">
        <w:rPr>
          <w:color w:val="FFFFFF" w:themeColor="background1"/>
          <w:sz w:val="36"/>
        </w:rPr>
        <w:br/>
      </w:r>
      <w:r w:rsidR="009C6F30" w:rsidRPr="00EB1D71">
        <w:rPr>
          <w:color w:val="FFFFFF" w:themeColor="background1"/>
          <w:sz w:val="36"/>
        </w:rPr>
        <w:t>Services and support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29B080FA" w14:textId="77777777" w:rsidR="000C29A6" w:rsidRPr="00163FEE" w:rsidRDefault="000C29A6" w:rsidP="000C29A6">
      <w:pPr>
        <w:rPr>
          <w:rFonts w:eastAsia="Calibri"/>
          <w:lang w:eastAsia="en-US"/>
        </w:rPr>
      </w:pPr>
      <w:bookmarkStart w:id="7"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w:t>
      </w:r>
      <w:r>
        <w:rPr>
          <w:rFonts w:eastAsia="Calibri"/>
          <w:lang w:eastAsia="en-US"/>
        </w:rPr>
        <w:t>.</w:t>
      </w:r>
      <w:r w:rsidRPr="00163FEE">
        <w:rPr>
          <w:rFonts w:eastAsia="Calibri"/>
          <w:lang w:eastAsia="en-US"/>
        </w:rPr>
        <w:t xml:space="preserve"> </w:t>
      </w:r>
      <w:r>
        <w:rPr>
          <w:rFonts w:eastAsia="Calibri"/>
          <w:lang w:eastAsia="en-US"/>
        </w:rPr>
        <w:t>S</w:t>
      </w:r>
      <w:r w:rsidRPr="00163FEE">
        <w:rPr>
          <w:rFonts w:eastAsia="Calibri"/>
          <w:lang w:eastAsia="en-US"/>
        </w:rPr>
        <w:t>taff were asked about their understanding and application of the requirements. The team also examined relevant documents.</w:t>
      </w:r>
    </w:p>
    <w:p w14:paraId="7350B30F" w14:textId="77777777" w:rsidR="000C29A6" w:rsidRPr="00163FEE" w:rsidRDefault="000C29A6" w:rsidP="000C29A6">
      <w:pPr>
        <w:rPr>
          <w:rFonts w:eastAsia="Calibri"/>
          <w:lang w:eastAsia="en-US"/>
        </w:rPr>
      </w:pPr>
      <w:r w:rsidRPr="00CC3ECA">
        <w:rPr>
          <w:rFonts w:eastAsia="Calibri"/>
          <w:color w:val="auto"/>
          <w:lang w:eastAsia="en-US"/>
        </w:rPr>
        <w:t xml:space="preserve">Overall, </w:t>
      </w:r>
      <w:r w:rsidRPr="006C4344">
        <w:rPr>
          <w:rFonts w:eastAsia="Calibri"/>
          <w:color w:val="auto"/>
          <w:lang w:eastAsia="en-US"/>
        </w:rPr>
        <w:t xml:space="preserve">consumers </w:t>
      </w:r>
      <w:r w:rsidRPr="00CC3ECA">
        <w:rPr>
          <w:rFonts w:eastAsia="Calibri"/>
          <w:color w:val="auto"/>
          <w:lang w:eastAsia="en-US"/>
        </w:rPr>
        <w:t xml:space="preserve">considered </w:t>
      </w:r>
      <w:r w:rsidRPr="00163FEE">
        <w:rPr>
          <w:rFonts w:eastAsia="Calibri"/>
          <w:lang w:eastAsia="en-US"/>
        </w:rPr>
        <w:t xml:space="preserve">that they get the services and supports for daily living that are important for their health and well-being and that enable them to do the things they want to do. </w:t>
      </w:r>
    </w:p>
    <w:bookmarkEnd w:id="7"/>
    <w:p w14:paraId="79F24826" w14:textId="77777777" w:rsidR="000C29A6" w:rsidRPr="00163FEE" w:rsidRDefault="000C29A6" w:rsidP="000C29A6">
      <w:pPr>
        <w:rPr>
          <w:rFonts w:eastAsia="Calibri"/>
          <w:lang w:eastAsia="en-US"/>
        </w:rPr>
      </w:pPr>
      <w:r w:rsidRPr="00163FEE">
        <w:rPr>
          <w:rFonts w:eastAsia="Calibri"/>
          <w:lang w:eastAsia="en-US"/>
        </w:rPr>
        <w:t>For example:</w:t>
      </w:r>
    </w:p>
    <w:p w14:paraId="5EC6C3D4" w14:textId="77777777" w:rsidR="000C29A6" w:rsidRPr="003168E6" w:rsidRDefault="000C29A6" w:rsidP="000C29A6">
      <w:pPr>
        <w:pStyle w:val="ListParagraph"/>
        <w:numPr>
          <w:ilvl w:val="0"/>
          <w:numId w:val="42"/>
        </w:numPr>
        <w:ind w:left="357" w:hanging="357"/>
        <w:contextualSpacing w:val="0"/>
        <w:rPr>
          <w:rFonts w:eastAsia="Calibri"/>
          <w:color w:val="auto"/>
          <w:lang w:eastAsia="en-US"/>
        </w:rPr>
      </w:pPr>
      <w:r>
        <w:t>C</w:t>
      </w:r>
      <w:r w:rsidRPr="0072058F">
        <w:t xml:space="preserve">onsumers and representatives </w:t>
      </w:r>
      <w:r>
        <w:t xml:space="preserve">advised they are happy with </w:t>
      </w:r>
      <w:r w:rsidRPr="0072058F">
        <w:t xml:space="preserve">the activities program and </w:t>
      </w:r>
      <w:r>
        <w:t>feel</w:t>
      </w:r>
      <w:r w:rsidRPr="0072058F">
        <w:t xml:space="preserve"> supported to do the things they want to do.</w:t>
      </w:r>
    </w:p>
    <w:p w14:paraId="0A5376C2" w14:textId="77777777" w:rsidR="000C29A6" w:rsidRPr="003168E6" w:rsidRDefault="000C29A6" w:rsidP="000C29A6">
      <w:pPr>
        <w:pStyle w:val="ListParagraph"/>
        <w:numPr>
          <w:ilvl w:val="0"/>
          <w:numId w:val="42"/>
        </w:numPr>
        <w:ind w:left="357" w:hanging="357"/>
        <w:contextualSpacing w:val="0"/>
        <w:rPr>
          <w:rFonts w:eastAsia="Calibri"/>
          <w:color w:val="auto"/>
          <w:lang w:eastAsia="en-US"/>
        </w:rPr>
      </w:pPr>
      <w:r w:rsidRPr="00140340">
        <w:rPr>
          <w:rFonts w:eastAsia="Calibri"/>
          <w:color w:val="auto"/>
          <w:lang w:eastAsia="en-US"/>
        </w:rPr>
        <w:t>Overall, consumers confirmed they are supported to keep in touch with people who are important to them.</w:t>
      </w:r>
    </w:p>
    <w:p w14:paraId="3EFFA2AE" w14:textId="77777777" w:rsidR="000C29A6" w:rsidRPr="003168E6" w:rsidRDefault="000C29A6" w:rsidP="000C29A6">
      <w:pPr>
        <w:pStyle w:val="ListParagraph"/>
        <w:numPr>
          <w:ilvl w:val="0"/>
          <w:numId w:val="42"/>
        </w:numPr>
        <w:ind w:left="357" w:hanging="357"/>
        <w:contextualSpacing w:val="0"/>
        <w:rPr>
          <w:rFonts w:eastAsia="Calibri"/>
          <w:color w:val="auto"/>
          <w:lang w:eastAsia="en-US"/>
        </w:rPr>
      </w:pPr>
      <w:r w:rsidRPr="008C0A73">
        <w:t>C</w:t>
      </w:r>
      <w:r w:rsidRPr="00140340">
        <w:rPr>
          <w:rFonts w:eastAsia="Calibri"/>
          <w:iCs/>
          <w:color w:val="auto"/>
        </w:rPr>
        <w:t>onsumers</w:t>
      </w:r>
      <w:r w:rsidRPr="008C0A73">
        <w:t xml:space="preserve"> and representatives </w:t>
      </w:r>
      <w:r>
        <w:t>a</w:t>
      </w:r>
      <w:r w:rsidRPr="008C0A73">
        <w:t>re satisfied with the variety, quality and quantity of food available</w:t>
      </w:r>
      <w:r>
        <w:t>.</w:t>
      </w:r>
    </w:p>
    <w:p w14:paraId="7010BB82" w14:textId="77777777" w:rsidR="000C29A6" w:rsidRPr="003168E6" w:rsidRDefault="000C29A6" w:rsidP="000C29A6">
      <w:pPr>
        <w:rPr>
          <w:rFonts w:eastAsiaTheme="minorHAnsi"/>
          <w:color w:val="auto"/>
        </w:rPr>
      </w:pPr>
      <w:r w:rsidRPr="00140340">
        <w:rPr>
          <w:rFonts w:eastAsia="Calibri"/>
          <w:color w:val="auto"/>
          <w:lang w:eastAsia="en-US"/>
        </w:rPr>
        <w:t xml:space="preserve">Staff were able to describe the interests and preferences of consumers. Lifestyle plans </w:t>
      </w:r>
      <w:r>
        <w:rPr>
          <w:rFonts w:eastAsia="Calibri"/>
          <w:color w:val="auto"/>
          <w:lang w:eastAsia="en-US"/>
        </w:rPr>
        <w:t>a</w:t>
      </w:r>
      <w:r w:rsidRPr="00140340">
        <w:rPr>
          <w:rFonts w:eastAsia="Calibri"/>
          <w:color w:val="auto"/>
          <w:lang w:eastAsia="en-US"/>
        </w:rPr>
        <w:t xml:space="preserve">re detailed and </w:t>
      </w:r>
      <w:r>
        <w:rPr>
          <w:rFonts w:eastAsia="Calibri"/>
          <w:color w:val="auto"/>
          <w:lang w:eastAsia="en-US"/>
        </w:rPr>
        <w:t xml:space="preserve">are </w:t>
      </w:r>
      <w:r w:rsidRPr="00140340">
        <w:rPr>
          <w:rFonts w:eastAsia="Calibri"/>
          <w:color w:val="auto"/>
          <w:lang w:eastAsia="en-US"/>
        </w:rPr>
        <w:t xml:space="preserve">consistent with </w:t>
      </w:r>
      <w:r>
        <w:rPr>
          <w:rFonts w:eastAsia="Calibri"/>
          <w:color w:val="auto"/>
          <w:lang w:eastAsia="en-US"/>
        </w:rPr>
        <w:t>advice</w:t>
      </w:r>
      <w:r w:rsidRPr="00140340">
        <w:rPr>
          <w:rFonts w:eastAsia="Calibri"/>
          <w:color w:val="auto"/>
          <w:lang w:eastAsia="en-US"/>
        </w:rPr>
        <w:t xml:space="preserve"> from consumers and representatives</w:t>
      </w:r>
      <w:r w:rsidRPr="003168E6">
        <w:rPr>
          <w:rFonts w:eastAsia="Calibri"/>
          <w:color w:val="auto"/>
          <w:lang w:eastAsia="en-US"/>
        </w:rPr>
        <w:t>.</w:t>
      </w:r>
    </w:p>
    <w:p w14:paraId="4CF6634F" w14:textId="77777777" w:rsidR="000C29A6" w:rsidRPr="003F2C16" w:rsidRDefault="000C29A6" w:rsidP="000C29A6">
      <w:pPr>
        <w:rPr>
          <w:rFonts w:eastAsia="Calibri"/>
          <w:color w:val="auto"/>
        </w:rPr>
      </w:pPr>
      <w:r w:rsidRPr="003F2C16">
        <w:rPr>
          <w:rFonts w:eastAsiaTheme="minorHAnsi"/>
          <w:color w:val="auto"/>
        </w:rPr>
        <w:lastRenderedPageBreak/>
        <w:t xml:space="preserve">The Quality Standard is assessed as Compliant as </w:t>
      </w:r>
      <w:r>
        <w:rPr>
          <w:rFonts w:eastAsiaTheme="minorHAnsi"/>
          <w:color w:val="auto"/>
        </w:rPr>
        <w:t>seven</w:t>
      </w:r>
      <w:r w:rsidRPr="003F2C16">
        <w:rPr>
          <w:rFonts w:eastAsiaTheme="minorHAnsi"/>
          <w:color w:val="auto"/>
        </w:rPr>
        <w:t xml:space="preserve"> of the </w:t>
      </w:r>
      <w:r>
        <w:rPr>
          <w:rFonts w:eastAsiaTheme="minorHAnsi"/>
          <w:color w:val="auto"/>
        </w:rPr>
        <w:t>seven</w:t>
      </w:r>
      <w:r w:rsidRPr="003F2C16">
        <w:rPr>
          <w:rFonts w:eastAsiaTheme="minorHAnsi"/>
          <w:color w:val="auto"/>
        </w:rPr>
        <w:t xml:space="preserve"> specific requirements have been assessed as Compliant.</w:t>
      </w:r>
    </w:p>
    <w:p w14:paraId="234CBBEC" w14:textId="77777777" w:rsidR="000C29A6" w:rsidRDefault="000C29A6" w:rsidP="000C29A6">
      <w:pPr>
        <w:pStyle w:val="Heading2"/>
      </w:pPr>
      <w:r>
        <w:t>Assessment of Standard 4 Requirements</w:t>
      </w:r>
      <w:r w:rsidRPr="0066387A">
        <w:rPr>
          <w:i/>
          <w:color w:val="0000FF"/>
          <w:sz w:val="24"/>
          <w:szCs w:val="24"/>
        </w:rPr>
        <w:t xml:space="preserve"> </w:t>
      </w:r>
    </w:p>
    <w:p w14:paraId="51D207A1" w14:textId="77777777" w:rsidR="000C29A6" w:rsidRPr="00314FF7" w:rsidRDefault="000C29A6" w:rsidP="000C29A6">
      <w:pPr>
        <w:pStyle w:val="Heading3"/>
      </w:pPr>
      <w:r w:rsidRPr="00314FF7">
        <w:t>Requirement 4(3)(a)</w:t>
      </w:r>
      <w:r>
        <w:tab/>
        <w:t>Compliant</w:t>
      </w:r>
    </w:p>
    <w:p w14:paraId="017B7C7D" w14:textId="77777777" w:rsidR="000C29A6" w:rsidRPr="008D114F" w:rsidRDefault="000C29A6" w:rsidP="000C29A6">
      <w:pPr>
        <w:rPr>
          <w:i/>
        </w:rPr>
      </w:pPr>
      <w:r w:rsidRPr="008D114F">
        <w:rPr>
          <w:i/>
        </w:rPr>
        <w:t>Each consumer gets safe and effective services and supports for daily living that meet the consumer’s needs, goals and preferences and optimise their independence, health, well-being and quality of life.</w:t>
      </w:r>
    </w:p>
    <w:p w14:paraId="79638872" w14:textId="77777777" w:rsidR="000C29A6" w:rsidRPr="00D435F8" w:rsidRDefault="000C29A6" w:rsidP="000C29A6">
      <w:pPr>
        <w:pStyle w:val="Heading3"/>
      </w:pPr>
      <w:r w:rsidRPr="00D435F8">
        <w:t>Requirement 4(3)(b)</w:t>
      </w:r>
      <w:r>
        <w:tab/>
        <w:t>Compliant</w:t>
      </w:r>
    </w:p>
    <w:p w14:paraId="7A7670BA" w14:textId="77777777" w:rsidR="000C29A6" w:rsidRPr="008D114F" w:rsidRDefault="000C29A6" w:rsidP="000C29A6">
      <w:pPr>
        <w:rPr>
          <w:i/>
        </w:rPr>
      </w:pPr>
      <w:r w:rsidRPr="008D114F">
        <w:rPr>
          <w:i/>
        </w:rPr>
        <w:t>Services and supports for daily living promote each consumer’s emotional, spiritual and psychological well-being.</w:t>
      </w:r>
    </w:p>
    <w:p w14:paraId="2CCF89EE" w14:textId="77777777" w:rsidR="000C29A6" w:rsidRPr="00D435F8" w:rsidRDefault="000C29A6" w:rsidP="000C29A6">
      <w:pPr>
        <w:pStyle w:val="Heading3"/>
      </w:pPr>
      <w:r w:rsidRPr="00D435F8">
        <w:t>Requirement 4(3)(c)</w:t>
      </w:r>
      <w:r>
        <w:tab/>
        <w:t>Compliant</w:t>
      </w:r>
    </w:p>
    <w:p w14:paraId="30EB3AC4" w14:textId="77777777" w:rsidR="000C29A6" w:rsidRPr="008D114F" w:rsidRDefault="000C29A6" w:rsidP="000C29A6">
      <w:pPr>
        <w:rPr>
          <w:i/>
        </w:rPr>
      </w:pPr>
      <w:r w:rsidRPr="008D114F">
        <w:rPr>
          <w:i/>
        </w:rPr>
        <w:t>Services and supports for daily living assist each consumer to:</w:t>
      </w:r>
    </w:p>
    <w:p w14:paraId="4B3A39BC" w14:textId="77777777" w:rsidR="000C29A6" w:rsidRPr="008D114F" w:rsidRDefault="000C29A6" w:rsidP="000C29A6">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3C5B48C" w14:textId="77777777" w:rsidR="000C29A6" w:rsidRPr="008D114F" w:rsidRDefault="000C29A6" w:rsidP="000C29A6">
      <w:pPr>
        <w:numPr>
          <w:ilvl w:val="0"/>
          <w:numId w:val="26"/>
        </w:numPr>
        <w:tabs>
          <w:tab w:val="right" w:pos="9026"/>
        </w:tabs>
        <w:spacing w:before="0" w:after="0"/>
        <w:ind w:left="567" w:hanging="425"/>
        <w:outlineLvl w:val="4"/>
        <w:rPr>
          <w:i/>
        </w:rPr>
      </w:pPr>
      <w:r w:rsidRPr="008D114F">
        <w:rPr>
          <w:i/>
        </w:rPr>
        <w:t>have social and personal relationships; and</w:t>
      </w:r>
    </w:p>
    <w:p w14:paraId="22AC0AC5" w14:textId="77777777" w:rsidR="000C29A6" w:rsidRPr="008D114F" w:rsidRDefault="000C29A6" w:rsidP="000C29A6">
      <w:pPr>
        <w:numPr>
          <w:ilvl w:val="0"/>
          <w:numId w:val="26"/>
        </w:numPr>
        <w:tabs>
          <w:tab w:val="right" w:pos="9026"/>
        </w:tabs>
        <w:spacing w:before="0" w:after="0"/>
        <w:ind w:left="567" w:hanging="425"/>
        <w:outlineLvl w:val="4"/>
        <w:rPr>
          <w:i/>
        </w:rPr>
      </w:pPr>
      <w:r w:rsidRPr="008D114F">
        <w:rPr>
          <w:i/>
        </w:rPr>
        <w:t>do the things of interest to them.</w:t>
      </w:r>
    </w:p>
    <w:p w14:paraId="3D25EBFA" w14:textId="77777777" w:rsidR="000C29A6" w:rsidRPr="00D435F8" w:rsidRDefault="000C29A6" w:rsidP="000C29A6">
      <w:pPr>
        <w:pStyle w:val="Heading3"/>
      </w:pPr>
      <w:r w:rsidRPr="00D435F8">
        <w:t>Requirement 4(3)(d)</w:t>
      </w:r>
      <w:r>
        <w:tab/>
        <w:t>Compliant</w:t>
      </w:r>
    </w:p>
    <w:p w14:paraId="72DAA970" w14:textId="77777777" w:rsidR="000C29A6" w:rsidRPr="008D114F" w:rsidRDefault="000C29A6" w:rsidP="000C29A6">
      <w:pPr>
        <w:rPr>
          <w:i/>
        </w:rPr>
      </w:pPr>
      <w:r w:rsidRPr="008D114F">
        <w:rPr>
          <w:i/>
        </w:rPr>
        <w:t>Information about the consumer’s condition, needs and preferences is communicated within the organisation, and with others where responsibility for care is shared.</w:t>
      </w:r>
    </w:p>
    <w:p w14:paraId="49A322CD" w14:textId="77777777" w:rsidR="000C29A6" w:rsidRPr="00D435F8" w:rsidRDefault="000C29A6" w:rsidP="000C29A6">
      <w:pPr>
        <w:pStyle w:val="Heading3"/>
      </w:pPr>
      <w:r w:rsidRPr="00D435F8">
        <w:t>Requirement 4(3)(e)</w:t>
      </w:r>
      <w:r>
        <w:tab/>
        <w:t>Compliant</w:t>
      </w:r>
    </w:p>
    <w:p w14:paraId="127AE8B8" w14:textId="77777777" w:rsidR="000C29A6" w:rsidRPr="008D114F" w:rsidRDefault="000C29A6" w:rsidP="000C29A6">
      <w:pPr>
        <w:rPr>
          <w:i/>
        </w:rPr>
      </w:pPr>
      <w:r w:rsidRPr="008D114F">
        <w:rPr>
          <w:i/>
        </w:rPr>
        <w:t>Timely and appropriate referrals to individuals, other organisations and providers of other care and services.</w:t>
      </w:r>
    </w:p>
    <w:p w14:paraId="103E90F2" w14:textId="77777777" w:rsidR="000C29A6" w:rsidRPr="00D435F8" w:rsidRDefault="000C29A6" w:rsidP="000C29A6">
      <w:pPr>
        <w:pStyle w:val="Heading3"/>
      </w:pPr>
      <w:r w:rsidRPr="00D435F8">
        <w:t>Requirement 4(3)(f)</w:t>
      </w:r>
      <w:r>
        <w:tab/>
        <w:t>Compliant</w:t>
      </w:r>
    </w:p>
    <w:p w14:paraId="4B4B4CEF" w14:textId="77777777" w:rsidR="000C29A6" w:rsidRPr="008D114F" w:rsidRDefault="000C29A6" w:rsidP="000C29A6">
      <w:pPr>
        <w:rPr>
          <w:i/>
        </w:rPr>
      </w:pPr>
      <w:r w:rsidRPr="008D114F">
        <w:rPr>
          <w:i/>
        </w:rPr>
        <w:t>Where meals are provided, they are varied and of suitable quality and quantity.</w:t>
      </w:r>
    </w:p>
    <w:p w14:paraId="22D34F6F" w14:textId="77777777" w:rsidR="000C29A6" w:rsidRPr="00D435F8" w:rsidRDefault="000C29A6" w:rsidP="000C29A6">
      <w:pPr>
        <w:pStyle w:val="Heading3"/>
      </w:pPr>
      <w:r w:rsidRPr="00D435F8">
        <w:t>Requirement 4(3)(g)</w:t>
      </w:r>
      <w:r>
        <w:tab/>
        <w:t>Compliant</w:t>
      </w:r>
    </w:p>
    <w:p w14:paraId="1F9B0A4D" w14:textId="77777777" w:rsidR="000C29A6" w:rsidRDefault="000C29A6" w:rsidP="000C29A6">
      <w:r w:rsidRPr="008D114F">
        <w:rPr>
          <w:i/>
        </w:rPr>
        <w:t>Where equipment is provided, it is safe, suitable, clean and well maintained.</w:t>
      </w:r>
    </w:p>
    <w:p w14:paraId="3876AAA5" w14:textId="77777777" w:rsidR="00314FF7" w:rsidRPr="00314FF7" w:rsidRDefault="00314FF7" w:rsidP="00314FF7"/>
    <w:p w14:paraId="0F107942"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FD59FDF" w14:textId="7625985E"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9504" behindDoc="1" locked="0" layoutInCell="1" allowOverlap="1" wp14:anchorId="76EC1BAA" wp14:editId="333DBDC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765AAF07" w14:textId="77777777" w:rsidR="004E6FD5" w:rsidRPr="00163FEE" w:rsidRDefault="004E6FD5" w:rsidP="004E6FD5">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0FF99662" w14:textId="77777777" w:rsidR="004E6FD5" w:rsidRPr="00163FEE" w:rsidRDefault="004E6FD5" w:rsidP="004E6FD5">
      <w:pPr>
        <w:rPr>
          <w:rFonts w:eastAsia="Calibri"/>
          <w:lang w:eastAsia="en-US"/>
        </w:rPr>
      </w:pPr>
      <w:r w:rsidRPr="00D1396E">
        <w:rPr>
          <w:rFonts w:eastAsia="Calibri"/>
          <w:color w:val="auto"/>
          <w:lang w:eastAsia="en-US"/>
        </w:rPr>
        <w:t>Overall</w:t>
      </w:r>
      <w:r>
        <w:rPr>
          <w:rFonts w:eastAsia="Calibri"/>
          <w:color w:val="auto"/>
          <w:lang w:eastAsia="en-US"/>
        </w:rPr>
        <w:t>,</w:t>
      </w:r>
      <w:r w:rsidRPr="00D1396E">
        <w:rPr>
          <w:rFonts w:eastAsia="Calibri"/>
          <w:color w:val="auto"/>
          <w:lang w:eastAsia="en-US"/>
        </w:rPr>
        <w:t xml:space="preserve"> </w:t>
      </w:r>
      <w:r w:rsidRPr="00163FEE">
        <w:rPr>
          <w:rFonts w:eastAsia="Calibri"/>
          <w:lang w:eastAsia="en-US"/>
        </w:rPr>
        <w:t xml:space="preserve">consumers </w:t>
      </w:r>
      <w:r w:rsidRPr="00D1396E">
        <w:rPr>
          <w:rFonts w:eastAsia="Calibri"/>
          <w:color w:val="auto"/>
          <w:lang w:eastAsia="en-US"/>
        </w:rPr>
        <w:t xml:space="preserve">considered </w:t>
      </w:r>
      <w:r w:rsidRPr="00163FEE">
        <w:rPr>
          <w:rFonts w:eastAsia="Calibri"/>
          <w:lang w:eastAsia="en-US"/>
        </w:rPr>
        <w:t xml:space="preserve">that they feel they belong in the service and feel safe and comfortable in the service environment. </w:t>
      </w:r>
    </w:p>
    <w:p w14:paraId="750AE45F" w14:textId="77777777" w:rsidR="004E6FD5" w:rsidRPr="00163FEE" w:rsidRDefault="004E6FD5" w:rsidP="004E6FD5">
      <w:pPr>
        <w:rPr>
          <w:rFonts w:eastAsia="Calibri"/>
          <w:lang w:eastAsia="en-US"/>
        </w:rPr>
      </w:pPr>
      <w:r w:rsidRPr="00163FEE">
        <w:rPr>
          <w:rFonts w:eastAsia="Calibri"/>
          <w:lang w:eastAsia="en-US"/>
        </w:rPr>
        <w:t>For example:</w:t>
      </w:r>
    </w:p>
    <w:p w14:paraId="09913CEB" w14:textId="724310A9" w:rsidR="004E6FD5" w:rsidRPr="004E6FD5" w:rsidRDefault="004E6FD5" w:rsidP="004E6FD5">
      <w:pPr>
        <w:pStyle w:val="ListParagraph"/>
        <w:numPr>
          <w:ilvl w:val="0"/>
          <w:numId w:val="43"/>
        </w:numPr>
        <w:contextualSpacing w:val="0"/>
        <w:rPr>
          <w:rFonts w:eastAsiaTheme="minorHAnsi"/>
          <w:i/>
          <w:color w:val="000000" w:themeColor="text1"/>
          <w:szCs w:val="22"/>
          <w:lang w:eastAsia="en-US"/>
        </w:rPr>
      </w:pPr>
      <w:r w:rsidRPr="00B933C1">
        <w:rPr>
          <w:rFonts w:eastAsiaTheme="minorHAnsi"/>
          <w:color w:val="000000" w:themeColor="text1"/>
          <w:szCs w:val="22"/>
          <w:lang w:eastAsia="en-US"/>
        </w:rPr>
        <w:t>Consumers and representatives confirmed they feel safe and the service has the equipment they need.</w:t>
      </w:r>
    </w:p>
    <w:p w14:paraId="1B76F40C" w14:textId="762DFE1A" w:rsidR="004E6FD5" w:rsidRPr="004E6FD5" w:rsidRDefault="004E6FD5" w:rsidP="004E6FD5">
      <w:pPr>
        <w:pStyle w:val="ListParagraph"/>
        <w:numPr>
          <w:ilvl w:val="0"/>
          <w:numId w:val="43"/>
        </w:numPr>
        <w:contextualSpacing w:val="0"/>
        <w:rPr>
          <w:rFonts w:eastAsiaTheme="minorHAnsi"/>
          <w:i/>
          <w:color w:val="000000" w:themeColor="text1"/>
          <w:szCs w:val="22"/>
          <w:lang w:eastAsia="en-US"/>
        </w:rPr>
      </w:pPr>
      <w:r w:rsidRPr="00B933C1">
        <w:rPr>
          <w:rFonts w:eastAsiaTheme="minorHAnsi"/>
          <w:color w:val="000000" w:themeColor="text1"/>
          <w:szCs w:val="22"/>
          <w:lang w:eastAsia="en-US"/>
        </w:rPr>
        <w:t xml:space="preserve">Consumers and representatives advised the internal and external environment is pleasant, and they </w:t>
      </w:r>
      <w:proofErr w:type="gramStart"/>
      <w:r w:rsidRPr="00B933C1">
        <w:rPr>
          <w:rFonts w:eastAsiaTheme="minorHAnsi"/>
          <w:color w:val="000000" w:themeColor="text1"/>
          <w:szCs w:val="22"/>
          <w:lang w:eastAsia="en-US"/>
        </w:rPr>
        <w:t>are able to</w:t>
      </w:r>
      <w:proofErr w:type="gramEnd"/>
      <w:r w:rsidRPr="00B933C1">
        <w:rPr>
          <w:rFonts w:eastAsiaTheme="minorHAnsi"/>
          <w:color w:val="000000" w:themeColor="text1"/>
          <w:szCs w:val="22"/>
          <w:lang w:eastAsia="en-US"/>
        </w:rPr>
        <w:t xml:space="preserve"> personalise their own living areas. Their relatives and friends are made to feel welcome.</w:t>
      </w:r>
    </w:p>
    <w:p w14:paraId="04F9F8BD" w14:textId="6C25C340" w:rsidR="004E6FD5" w:rsidRPr="004E6FD5" w:rsidRDefault="004E6FD5" w:rsidP="004E6FD5">
      <w:pPr>
        <w:pStyle w:val="ListParagraph"/>
        <w:numPr>
          <w:ilvl w:val="0"/>
          <w:numId w:val="43"/>
        </w:numPr>
        <w:contextualSpacing w:val="0"/>
        <w:rPr>
          <w:rFonts w:eastAsiaTheme="minorHAnsi"/>
          <w:i/>
          <w:color w:val="000000" w:themeColor="text1"/>
          <w:szCs w:val="22"/>
          <w:lang w:eastAsia="en-US"/>
        </w:rPr>
      </w:pPr>
      <w:r w:rsidRPr="00B231DB">
        <w:rPr>
          <w:rFonts w:eastAsia="Calibri"/>
          <w:color w:val="auto"/>
          <w:lang w:eastAsia="en-US"/>
        </w:rPr>
        <w:t>Consumers and representatives were satisfied that communal areas at the service are clean and well maintained. There was mixed feedback regarding the cleanliness of consumer rooms and how promptly maintenance issues are addressed.</w:t>
      </w:r>
    </w:p>
    <w:p w14:paraId="04C80E7B" w14:textId="77777777" w:rsidR="004E6FD5" w:rsidRPr="00352775" w:rsidRDefault="004E6FD5" w:rsidP="004E6FD5">
      <w:pPr>
        <w:pStyle w:val="ListParagraph"/>
        <w:numPr>
          <w:ilvl w:val="0"/>
          <w:numId w:val="43"/>
        </w:numPr>
        <w:contextualSpacing w:val="0"/>
        <w:rPr>
          <w:rFonts w:eastAsiaTheme="minorHAnsi"/>
          <w:i/>
          <w:color w:val="000000" w:themeColor="text1"/>
          <w:szCs w:val="22"/>
          <w:lang w:eastAsia="en-US"/>
        </w:rPr>
      </w:pPr>
      <w:r w:rsidRPr="00B933C1">
        <w:rPr>
          <w:rFonts w:eastAsiaTheme="minorHAnsi"/>
          <w:color w:val="auto"/>
          <w:szCs w:val="22"/>
          <w:lang w:eastAsia="en-US"/>
        </w:rPr>
        <w:t xml:space="preserve">The Assessment Team found the service environment to be welcoming, clean and well maintained. It has communal areas of different sizes, both inside and </w:t>
      </w:r>
      <w:r w:rsidRPr="00B933C1">
        <w:rPr>
          <w:rFonts w:eastAsiaTheme="minorHAnsi"/>
          <w:color w:val="auto"/>
          <w:szCs w:val="22"/>
          <w:lang w:eastAsia="en-US"/>
        </w:rPr>
        <w:lastRenderedPageBreak/>
        <w:t>outside. Furniture, fittings and equipment were observed to be clean and well maintained.</w:t>
      </w:r>
    </w:p>
    <w:p w14:paraId="09E0316B" w14:textId="77777777" w:rsidR="004E6FD5" w:rsidRPr="003F2C16" w:rsidRDefault="004E6FD5" w:rsidP="004E6FD5">
      <w:pPr>
        <w:rPr>
          <w:rFonts w:eastAsia="Calibri"/>
          <w:color w:val="auto"/>
        </w:rPr>
      </w:pPr>
      <w:r w:rsidRPr="003F2C16">
        <w:rPr>
          <w:rFonts w:eastAsiaTheme="minorHAnsi"/>
          <w:color w:val="auto"/>
        </w:rPr>
        <w:t xml:space="preserve">The Quality Standard is assessed as Compliant as </w:t>
      </w:r>
      <w:r>
        <w:rPr>
          <w:rFonts w:eastAsiaTheme="minorHAnsi"/>
          <w:color w:val="auto"/>
        </w:rPr>
        <w:t>three</w:t>
      </w:r>
      <w:r w:rsidRPr="003F2C16">
        <w:rPr>
          <w:rFonts w:eastAsiaTheme="minorHAnsi"/>
          <w:color w:val="auto"/>
        </w:rPr>
        <w:t xml:space="preserve"> of the </w:t>
      </w:r>
      <w:r>
        <w:rPr>
          <w:rFonts w:eastAsiaTheme="minorHAnsi"/>
          <w:color w:val="auto"/>
        </w:rPr>
        <w:t>three</w:t>
      </w:r>
      <w:r w:rsidRPr="003F2C16">
        <w:rPr>
          <w:rFonts w:eastAsiaTheme="minorHAnsi"/>
          <w:color w:val="auto"/>
        </w:rPr>
        <w:t xml:space="preserve"> specific requirements have been assessed as Compliant.</w:t>
      </w:r>
    </w:p>
    <w:p w14:paraId="78D49A34" w14:textId="77777777" w:rsidR="004E6FD5" w:rsidRDefault="004E6FD5" w:rsidP="004E6FD5">
      <w:pPr>
        <w:pStyle w:val="Heading2"/>
      </w:pPr>
      <w:r>
        <w:t>Assessment of Standard 5 Requirements</w:t>
      </w:r>
      <w:r w:rsidRPr="0066387A">
        <w:rPr>
          <w:i/>
          <w:color w:val="0000FF"/>
          <w:sz w:val="24"/>
          <w:szCs w:val="24"/>
        </w:rPr>
        <w:t xml:space="preserve"> </w:t>
      </w:r>
    </w:p>
    <w:p w14:paraId="0F2CAFE9" w14:textId="77777777" w:rsidR="004E6FD5" w:rsidRPr="00314FF7" w:rsidRDefault="004E6FD5" w:rsidP="004E6FD5">
      <w:pPr>
        <w:pStyle w:val="Heading3"/>
      </w:pPr>
      <w:r w:rsidRPr="00314FF7">
        <w:t>Requirement 5(3)(a)</w:t>
      </w:r>
      <w:r>
        <w:tab/>
        <w:t>Compliant</w:t>
      </w:r>
    </w:p>
    <w:p w14:paraId="40652A3A" w14:textId="77777777" w:rsidR="004E6FD5" w:rsidRPr="008D114F" w:rsidRDefault="004E6FD5" w:rsidP="004E6FD5">
      <w:pPr>
        <w:rPr>
          <w:i/>
        </w:rPr>
      </w:pPr>
      <w:r w:rsidRPr="008D114F">
        <w:rPr>
          <w:i/>
        </w:rPr>
        <w:t>The service environment is welcoming and easy to understand, and optimises each consumer’s sense of belonging, independence, interaction and function.</w:t>
      </w:r>
    </w:p>
    <w:p w14:paraId="0411CFD6" w14:textId="77777777" w:rsidR="004E6FD5" w:rsidRPr="00D435F8" w:rsidRDefault="004E6FD5" w:rsidP="004E6FD5">
      <w:pPr>
        <w:pStyle w:val="Heading3"/>
      </w:pPr>
      <w:r w:rsidRPr="00D435F8">
        <w:t>Requirement 5(3)(b)</w:t>
      </w:r>
      <w:r>
        <w:tab/>
        <w:t>Compliant</w:t>
      </w:r>
    </w:p>
    <w:p w14:paraId="3A5EF346" w14:textId="77777777" w:rsidR="004E6FD5" w:rsidRPr="008D114F" w:rsidRDefault="004E6FD5" w:rsidP="004E6FD5">
      <w:pPr>
        <w:rPr>
          <w:i/>
        </w:rPr>
      </w:pPr>
      <w:r w:rsidRPr="008D114F">
        <w:rPr>
          <w:i/>
        </w:rPr>
        <w:t>The service environment:</w:t>
      </w:r>
    </w:p>
    <w:p w14:paraId="67A7968D" w14:textId="77777777" w:rsidR="004E6FD5" w:rsidRPr="008D114F" w:rsidRDefault="004E6FD5" w:rsidP="004E6FD5">
      <w:pPr>
        <w:numPr>
          <w:ilvl w:val="0"/>
          <w:numId w:val="27"/>
        </w:numPr>
        <w:tabs>
          <w:tab w:val="right" w:pos="9026"/>
        </w:tabs>
        <w:spacing w:before="0" w:after="0"/>
        <w:ind w:left="567" w:hanging="425"/>
        <w:outlineLvl w:val="4"/>
        <w:rPr>
          <w:i/>
        </w:rPr>
      </w:pPr>
      <w:r w:rsidRPr="008D114F">
        <w:rPr>
          <w:i/>
        </w:rPr>
        <w:t>is safe, clean, well maintained and comfortable; and</w:t>
      </w:r>
    </w:p>
    <w:p w14:paraId="23477C10" w14:textId="77777777" w:rsidR="004E6FD5" w:rsidRPr="008D114F" w:rsidRDefault="004E6FD5" w:rsidP="004E6FD5">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086F2751" w14:textId="77777777" w:rsidR="004E6FD5" w:rsidRPr="00D435F8" w:rsidRDefault="004E6FD5" w:rsidP="004E6FD5">
      <w:pPr>
        <w:pStyle w:val="Heading3"/>
      </w:pPr>
      <w:r w:rsidRPr="00D435F8">
        <w:t>Requirement 5(3)(c)</w:t>
      </w:r>
      <w:r>
        <w:tab/>
        <w:t>Compliant</w:t>
      </w:r>
    </w:p>
    <w:p w14:paraId="2B43F610" w14:textId="77777777" w:rsidR="004E6FD5" w:rsidRDefault="004E6FD5" w:rsidP="004E6FD5">
      <w:r w:rsidRPr="008D114F">
        <w:rPr>
          <w:i/>
        </w:rPr>
        <w:t>Furniture, fittings and equipment are safe, clean, well maintained and suitable for the consumer.</w:t>
      </w:r>
    </w:p>
    <w:p w14:paraId="23F1B3C4" w14:textId="77777777" w:rsidR="00314FF7" w:rsidRPr="00314FF7" w:rsidRDefault="00314FF7" w:rsidP="00314FF7"/>
    <w:p w14:paraId="06479B39"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4F09690" w14:textId="0BF80C53"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639C9C9A" wp14:editId="604719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C45DC9">
        <w:rPr>
          <w:color w:val="FFFFFF" w:themeColor="background1"/>
          <w:sz w:val="36"/>
        </w:rPr>
        <w:t>NON-COMPLIANT</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5C373FBC" w14:textId="77777777" w:rsidR="000829FE" w:rsidRPr="00163FEE" w:rsidRDefault="000829FE" w:rsidP="000829FE">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w:t>
      </w:r>
      <w:r>
        <w:rPr>
          <w:rFonts w:eastAsia="Calibri"/>
          <w:lang w:eastAsia="en-US"/>
        </w:rPr>
        <w:t xml:space="preserve"> and</w:t>
      </w:r>
      <w:r w:rsidRPr="00163FEE">
        <w:rPr>
          <w:rFonts w:eastAsia="Calibri"/>
          <w:lang w:eastAsia="en-US"/>
        </w:rPr>
        <w:t xml:space="preserve"> complaints trend analysis</w:t>
      </w:r>
      <w:r>
        <w:rPr>
          <w:rFonts w:eastAsia="Calibri"/>
          <w:lang w:eastAsia="en-US"/>
        </w:rPr>
        <w:t>,</w:t>
      </w:r>
      <w:r w:rsidRPr="00163FEE">
        <w:rPr>
          <w:rFonts w:eastAsia="Calibri"/>
          <w:lang w:eastAsia="en-US"/>
        </w:rPr>
        <w:t xml:space="preserve"> and tested staff understanding and application of the requirements under this Standard. </w:t>
      </w:r>
    </w:p>
    <w:p w14:paraId="4E94EF81" w14:textId="77777777" w:rsidR="000829FE" w:rsidRPr="00F04986" w:rsidRDefault="000829FE" w:rsidP="000829FE">
      <w:pPr>
        <w:rPr>
          <w:rFonts w:eastAsia="Calibri"/>
          <w:color w:val="000000" w:themeColor="text1"/>
          <w:lang w:eastAsia="en-US"/>
        </w:rPr>
      </w:pPr>
      <w:r w:rsidRPr="00F04986">
        <w:rPr>
          <w:rFonts w:eastAsia="Calibri"/>
          <w:color w:val="000000" w:themeColor="text1"/>
          <w:lang w:eastAsia="en-US"/>
        </w:rPr>
        <w:t>Overall</w:t>
      </w:r>
      <w:r>
        <w:rPr>
          <w:rFonts w:eastAsia="Calibri"/>
          <w:color w:val="000000" w:themeColor="text1"/>
          <w:lang w:eastAsia="en-US"/>
        </w:rPr>
        <w:t>,</w:t>
      </w:r>
      <w:r w:rsidRPr="00F04986">
        <w:rPr>
          <w:rFonts w:eastAsia="Calibri"/>
          <w:color w:val="000000" w:themeColor="text1"/>
          <w:lang w:eastAsia="en-US"/>
        </w:rPr>
        <w:t xml:space="preserve"> most consumers and representatives considered that they are encouraged and supported to give feedback and make complaints. Most consumers fe</w:t>
      </w:r>
      <w:r>
        <w:rPr>
          <w:rFonts w:eastAsia="Calibri"/>
          <w:color w:val="000000" w:themeColor="text1"/>
          <w:lang w:eastAsia="en-US"/>
        </w:rPr>
        <w:t>el</w:t>
      </w:r>
      <w:r w:rsidRPr="00F04986">
        <w:rPr>
          <w:rFonts w:eastAsia="Calibri"/>
          <w:color w:val="000000" w:themeColor="text1"/>
          <w:lang w:eastAsia="en-US"/>
        </w:rPr>
        <w:t xml:space="preserve"> safe raising issues with staff verbally and </w:t>
      </w:r>
      <w:r>
        <w:rPr>
          <w:rFonts w:eastAsia="Calibri"/>
          <w:color w:val="000000" w:themeColor="text1"/>
          <w:lang w:eastAsia="en-US"/>
        </w:rPr>
        <w:t>a</w:t>
      </w:r>
      <w:r w:rsidRPr="00F04986">
        <w:rPr>
          <w:rFonts w:eastAsia="Calibri"/>
          <w:color w:val="000000" w:themeColor="text1"/>
          <w:lang w:eastAsia="en-US"/>
        </w:rPr>
        <w:t>re confident that staff would deal with concerns expeditiously.</w:t>
      </w:r>
    </w:p>
    <w:p w14:paraId="42B50A65" w14:textId="77777777" w:rsidR="000829FE" w:rsidRDefault="000829FE" w:rsidP="000829FE">
      <w:pPr>
        <w:rPr>
          <w:rFonts w:eastAsia="Calibri"/>
          <w:lang w:eastAsia="en-US"/>
        </w:rPr>
      </w:pPr>
      <w:r>
        <w:rPr>
          <w:rFonts w:eastAsia="Calibri"/>
          <w:lang w:eastAsia="en-US"/>
        </w:rPr>
        <w:t>T</w:t>
      </w:r>
      <w:r w:rsidRPr="004912A8">
        <w:rPr>
          <w:rFonts w:eastAsia="Calibri"/>
          <w:lang w:eastAsia="en-US"/>
        </w:rPr>
        <w:t>he service demonstrated a commitment to improving the quality or care and services based on the feedback from consumers. The service provided examples of improvements, including</w:t>
      </w:r>
      <w:r>
        <w:rPr>
          <w:rFonts w:eastAsia="Calibri"/>
          <w:lang w:eastAsia="en-US"/>
        </w:rPr>
        <w:t xml:space="preserve"> a revision of the menu, </w:t>
      </w:r>
      <w:proofErr w:type="gramStart"/>
      <w:r>
        <w:rPr>
          <w:rFonts w:eastAsia="Calibri"/>
          <w:lang w:eastAsia="en-US"/>
        </w:rPr>
        <w:t>as a result of</w:t>
      </w:r>
      <w:proofErr w:type="gramEnd"/>
      <w:r>
        <w:rPr>
          <w:rFonts w:eastAsia="Calibri"/>
          <w:lang w:eastAsia="en-US"/>
        </w:rPr>
        <w:t xml:space="preserve"> feedback gained during food committee meetings.</w:t>
      </w:r>
    </w:p>
    <w:p w14:paraId="365C9910" w14:textId="77777777" w:rsidR="000829FE" w:rsidRDefault="000829FE" w:rsidP="000829FE">
      <w:pPr>
        <w:rPr>
          <w:rFonts w:eastAsia="Calibri"/>
          <w:lang w:eastAsia="en-US"/>
        </w:rPr>
      </w:pPr>
      <w:r w:rsidRPr="004912A8">
        <w:rPr>
          <w:rFonts w:eastAsia="Calibri"/>
          <w:lang w:eastAsia="en-US"/>
        </w:rPr>
        <w:t xml:space="preserve">While consumers </w:t>
      </w:r>
      <w:r>
        <w:rPr>
          <w:rFonts w:eastAsia="Calibri"/>
          <w:lang w:eastAsia="en-US"/>
        </w:rPr>
        <w:t>a</w:t>
      </w:r>
      <w:r w:rsidRPr="004912A8">
        <w:rPr>
          <w:rFonts w:eastAsia="Calibri"/>
          <w:lang w:eastAsia="en-US"/>
        </w:rPr>
        <w:t>re encouraged to make complaints, the Assessment Team found consumers and staff lacked knowledge of advocacy and language services</w:t>
      </w:r>
      <w:r>
        <w:rPr>
          <w:rFonts w:eastAsia="Calibri"/>
          <w:lang w:eastAsia="en-US"/>
        </w:rPr>
        <w:t xml:space="preserve">. This was despite the service’s ‘feedback and complaints’ policy stating that all staff must be able to explain advocacy and language services available to consumers. </w:t>
      </w:r>
    </w:p>
    <w:p w14:paraId="1968C286" w14:textId="77777777" w:rsidR="000829FE" w:rsidRPr="00F04986" w:rsidRDefault="000829FE" w:rsidP="000829FE">
      <w:pPr>
        <w:rPr>
          <w:rFonts w:eastAsia="Calibri"/>
          <w:lang w:eastAsia="en-US"/>
        </w:rPr>
      </w:pPr>
      <w:r>
        <w:rPr>
          <w:rFonts w:eastAsia="Calibri"/>
          <w:lang w:eastAsia="en-US"/>
        </w:rPr>
        <w:t xml:space="preserve">Senior clinical staff </w:t>
      </w:r>
      <w:r w:rsidRPr="004912A8">
        <w:rPr>
          <w:rFonts w:eastAsia="Calibri"/>
          <w:lang w:eastAsia="en-US"/>
        </w:rPr>
        <w:t xml:space="preserve">could </w:t>
      </w:r>
      <w:r>
        <w:rPr>
          <w:rFonts w:eastAsia="Calibri"/>
          <w:lang w:eastAsia="en-US"/>
        </w:rPr>
        <w:t xml:space="preserve">not show how </w:t>
      </w:r>
      <w:r w:rsidRPr="004912A8">
        <w:rPr>
          <w:rFonts w:eastAsia="Calibri"/>
          <w:lang w:eastAsia="en-US"/>
        </w:rPr>
        <w:t xml:space="preserve">consumers </w:t>
      </w:r>
      <w:r>
        <w:rPr>
          <w:rFonts w:eastAsia="Calibri"/>
          <w:lang w:eastAsia="en-US"/>
        </w:rPr>
        <w:t>a</w:t>
      </w:r>
      <w:r w:rsidRPr="004912A8">
        <w:rPr>
          <w:rFonts w:eastAsia="Calibri"/>
          <w:lang w:eastAsia="en-US"/>
        </w:rPr>
        <w:t>re</w:t>
      </w:r>
      <w:r>
        <w:rPr>
          <w:rFonts w:eastAsia="Calibri"/>
          <w:lang w:eastAsia="en-US"/>
        </w:rPr>
        <w:t xml:space="preserve"> made</w:t>
      </w:r>
      <w:r w:rsidRPr="004912A8">
        <w:rPr>
          <w:rFonts w:eastAsia="Calibri"/>
          <w:lang w:eastAsia="en-US"/>
        </w:rPr>
        <w:t xml:space="preserve"> aware of and ha</w:t>
      </w:r>
      <w:r>
        <w:rPr>
          <w:rFonts w:eastAsia="Calibri"/>
          <w:lang w:eastAsia="en-US"/>
        </w:rPr>
        <w:t>ve</w:t>
      </w:r>
      <w:r w:rsidRPr="004912A8">
        <w:rPr>
          <w:rFonts w:eastAsia="Calibri"/>
          <w:lang w:eastAsia="en-US"/>
        </w:rPr>
        <w:t xml:space="preserve"> access to advocates</w:t>
      </w:r>
      <w:r>
        <w:rPr>
          <w:rFonts w:eastAsia="Calibri"/>
          <w:lang w:eastAsia="en-US"/>
        </w:rPr>
        <w:t xml:space="preserve"> or language services.</w:t>
      </w:r>
    </w:p>
    <w:p w14:paraId="1C2E5595" w14:textId="5F6A3840" w:rsidR="004E6FD5" w:rsidRPr="00154403" w:rsidRDefault="004E6FD5" w:rsidP="000829FE">
      <w:pPr>
        <w:rPr>
          <w:rFonts w:eastAsiaTheme="minorHAnsi"/>
          <w:color w:val="0000FF"/>
        </w:rPr>
      </w:pPr>
    </w:p>
    <w:p w14:paraId="3895E515" w14:textId="2597A5EA" w:rsidR="004E6FD5" w:rsidRPr="00C45DC9" w:rsidRDefault="004E6FD5" w:rsidP="004E6FD5">
      <w:pPr>
        <w:rPr>
          <w:rFonts w:eastAsia="Calibri"/>
          <w:i/>
          <w:iCs/>
          <w:color w:val="auto"/>
          <w:lang w:eastAsia="en-US"/>
        </w:rPr>
      </w:pPr>
      <w:r w:rsidRPr="00C45DC9">
        <w:rPr>
          <w:rFonts w:eastAsiaTheme="minorHAnsi"/>
        </w:rPr>
        <w:t xml:space="preserve">The Quality Standard is assessed </w:t>
      </w:r>
      <w:r w:rsidRPr="00C45DC9">
        <w:rPr>
          <w:rFonts w:eastAsiaTheme="minorHAnsi"/>
          <w:color w:val="auto"/>
        </w:rPr>
        <w:t xml:space="preserve">as Non-compliant as </w:t>
      </w:r>
      <w:r w:rsidR="00C45DC9" w:rsidRPr="00C45DC9">
        <w:rPr>
          <w:rFonts w:eastAsiaTheme="minorHAnsi"/>
          <w:color w:val="auto"/>
        </w:rPr>
        <w:t xml:space="preserve">one </w:t>
      </w:r>
      <w:r w:rsidRPr="00C45DC9">
        <w:rPr>
          <w:rFonts w:eastAsiaTheme="minorHAnsi"/>
          <w:color w:val="auto"/>
        </w:rPr>
        <w:t>of the four specific requirements ha</w:t>
      </w:r>
      <w:r w:rsidR="00C13884">
        <w:rPr>
          <w:rFonts w:eastAsiaTheme="minorHAnsi"/>
          <w:color w:val="auto"/>
        </w:rPr>
        <w:t>s</w:t>
      </w:r>
      <w:r w:rsidRPr="00C45DC9">
        <w:rPr>
          <w:rFonts w:eastAsiaTheme="minorHAnsi"/>
          <w:color w:val="auto"/>
        </w:rPr>
        <w:t xml:space="preserve"> been assessed as Non-compliant.</w:t>
      </w:r>
    </w:p>
    <w:p w14:paraId="69823A0E" w14:textId="77777777" w:rsidR="004E6FD5" w:rsidRDefault="004E6FD5" w:rsidP="004E6FD5">
      <w:pPr>
        <w:pStyle w:val="Heading2"/>
      </w:pPr>
      <w:r>
        <w:t>Assessment of Standard 6 Requirements</w:t>
      </w:r>
      <w:r w:rsidRPr="0066387A">
        <w:rPr>
          <w:i/>
          <w:color w:val="0000FF"/>
          <w:sz w:val="24"/>
          <w:szCs w:val="24"/>
        </w:rPr>
        <w:t xml:space="preserve"> </w:t>
      </w:r>
    </w:p>
    <w:p w14:paraId="43FA2CB6" w14:textId="77777777" w:rsidR="004E6FD5" w:rsidRPr="00506F7F" w:rsidRDefault="004E6FD5" w:rsidP="004E6FD5">
      <w:pPr>
        <w:pStyle w:val="Heading3"/>
      </w:pPr>
      <w:r w:rsidRPr="00506F7F">
        <w:t>Requirement 6(3)(a)</w:t>
      </w:r>
      <w:r>
        <w:tab/>
        <w:t>Compliant</w:t>
      </w:r>
    </w:p>
    <w:p w14:paraId="6F922518" w14:textId="77777777" w:rsidR="004E6FD5" w:rsidRPr="008D114F" w:rsidRDefault="004E6FD5" w:rsidP="004E6FD5">
      <w:pPr>
        <w:rPr>
          <w:i/>
        </w:rPr>
      </w:pPr>
      <w:r w:rsidRPr="008D114F">
        <w:rPr>
          <w:i/>
        </w:rPr>
        <w:t>Consumers, their family, friends, carers and others are encouraged and supported to provide feedback and make complaints.</w:t>
      </w:r>
    </w:p>
    <w:p w14:paraId="54A607E6" w14:textId="2E175CD3" w:rsidR="004E6FD5" w:rsidRPr="00506F7F" w:rsidRDefault="004E6FD5" w:rsidP="004E6FD5">
      <w:pPr>
        <w:pStyle w:val="Heading3"/>
      </w:pPr>
      <w:r w:rsidRPr="00C45DC9">
        <w:t>Requirement 6(3)(b)</w:t>
      </w:r>
      <w:r w:rsidRPr="00C45DC9">
        <w:tab/>
        <w:t>Non-compliant</w:t>
      </w:r>
    </w:p>
    <w:p w14:paraId="0089D7E7" w14:textId="77777777" w:rsidR="004E6FD5" w:rsidRPr="008D114F" w:rsidRDefault="004E6FD5" w:rsidP="004E6FD5">
      <w:pPr>
        <w:rPr>
          <w:i/>
        </w:rPr>
      </w:pPr>
      <w:bookmarkStart w:id="8" w:name="_Hlk73360019"/>
      <w:r w:rsidRPr="008D114F">
        <w:rPr>
          <w:i/>
        </w:rPr>
        <w:t>Consumers are made aware of and have access to advocates, language services and other methods for raising and resolving complaints.</w:t>
      </w:r>
    </w:p>
    <w:bookmarkEnd w:id="8"/>
    <w:p w14:paraId="432C681F" w14:textId="726B75B1" w:rsidR="004E6FD5" w:rsidRDefault="00C45DC9" w:rsidP="004E6FD5">
      <w:r>
        <w:t xml:space="preserve">The Assessment </w:t>
      </w:r>
      <w:r w:rsidR="000829FE">
        <w:t>T</w:t>
      </w:r>
      <w:r>
        <w:t>eam found:</w:t>
      </w:r>
    </w:p>
    <w:p w14:paraId="6ED01498" w14:textId="368BE990" w:rsidR="00257EBA" w:rsidRPr="00257EBA" w:rsidRDefault="00257EBA" w:rsidP="00257EBA">
      <w:pPr>
        <w:pStyle w:val="ListParagraph"/>
        <w:numPr>
          <w:ilvl w:val="0"/>
          <w:numId w:val="44"/>
        </w:numPr>
        <w:rPr>
          <w:rFonts w:eastAsia="Calibri"/>
          <w:color w:val="000000" w:themeColor="text1"/>
          <w:lang w:eastAsia="en-US"/>
        </w:rPr>
      </w:pPr>
      <w:proofErr w:type="gramStart"/>
      <w:r w:rsidRPr="00257EBA">
        <w:rPr>
          <w:rFonts w:eastAsia="Calibri"/>
          <w:color w:val="000000" w:themeColor="text1"/>
          <w:lang w:eastAsia="en-US"/>
        </w:rPr>
        <w:t>The majority of</w:t>
      </w:r>
      <w:proofErr w:type="gramEnd"/>
      <w:r w:rsidRPr="00257EBA">
        <w:rPr>
          <w:rFonts w:eastAsia="Calibri"/>
          <w:color w:val="000000" w:themeColor="text1"/>
          <w:lang w:eastAsia="en-US"/>
        </w:rPr>
        <w:t xml:space="preserve"> consumers, representatives, and staff were unaware of advocacy or language services</w:t>
      </w:r>
    </w:p>
    <w:p w14:paraId="512372EB" w14:textId="308C061E" w:rsidR="00257EBA" w:rsidRDefault="00257EBA" w:rsidP="00257EBA">
      <w:pPr>
        <w:pStyle w:val="ListParagraph"/>
        <w:numPr>
          <w:ilvl w:val="0"/>
          <w:numId w:val="44"/>
        </w:numPr>
        <w:rPr>
          <w:rFonts w:eastAsia="Calibri"/>
          <w:color w:val="000000" w:themeColor="text1"/>
          <w:lang w:eastAsia="en-US"/>
        </w:rPr>
      </w:pPr>
      <w:r w:rsidRPr="00257EBA">
        <w:rPr>
          <w:rFonts w:eastAsia="Calibri"/>
          <w:color w:val="000000" w:themeColor="text1"/>
          <w:lang w:eastAsia="en-US"/>
        </w:rPr>
        <w:t xml:space="preserve">Staff could not explain advocacy and language services, as is required by the service’s feedback and engagement policy </w:t>
      </w:r>
    </w:p>
    <w:p w14:paraId="066A70D2" w14:textId="2BE25340" w:rsidR="00257EBA" w:rsidRDefault="00A81E61" w:rsidP="00257EBA">
      <w:pPr>
        <w:pStyle w:val="ListParagraph"/>
        <w:numPr>
          <w:ilvl w:val="0"/>
          <w:numId w:val="44"/>
        </w:numPr>
        <w:rPr>
          <w:rFonts w:eastAsia="Calibri"/>
          <w:color w:val="000000" w:themeColor="text1"/>
          <w:lang w:eastAsia="en-US"/>
        </w:rPr>
      </w:pPr>
      <w:r>
        <w:rPr>
          <w:rFonts w:eastAsia="Calibri"/>
          <w:color w:val="000000" w:themeColor="text1"/>
          <w:lang w:eastAsia="en-US"/>
        </w:rPr>
        <w:t>E</w:t>
      </w:r>
      <w:r w:rsidR="00257EBA" w:rsidRPr="00257EBA">
        <w:rPr>
          <w:rFonts w:eastAsia="Calibri"/>
          <w:color w:val="000000" w:themeColor="text1"/>
          <w:lang w:eastAsia="en-US"/>
        </w:rPr>
        <w:t>vidence of the service ensuring consumers and representatives are aware of advocacy or language services</w:t>
      </w:r>
      <w:r w:rsidR="00257EBA">
        <w:rPr>
          <w:rFonts w:eastAsia="Calibri"/>
          <w:color w:val="000000" w:themeColor="text1"/>
          <w:lang w:eastAsia="en-US"/>
        </w:rPr>
        <w:t xml:space="preserve"> was not sighted</w:t>
      </w:r>
    </w:p>
    <w:p w14:paraId="1F8EF79F" w14:textId="0A5F9A68" w:rsidR="00257EBA" w:rsidRDefault="00257EBA" w:rsidP="004E6FD5">
      <w:pPr>
        <w:pStyle w:val="ListParagraph"/>
        <w:numPr>
          <w:ilvl w:val="0"/>
          <w:numId w:val="44"/>
        </w:numPr>
        <w:rPr>
          <w:rFonts w:eastAsia="Calibri"/>
          <w:color w:val="000000" w:themeColor="text1"/>
          <w:lang w:eastAsia="en-US"/>
        </w:rPr>
      </w:pPr>
      <w:r w:rsidRPr="00257EBA">
        <w:rPr>
          <w:rFonts w:eastAsia="Calibri"/>
          <w:color w:val="000000" w:themeColor="text1"/>
          <w:lang w:eastAsia="en-US"/>
        </w:rPr>
        <w:t>Consumers and representatives described raising concerns verbally or at ‘resident’ committee meetings, and staff members described using consumer representatives to interpret, if language barriers arise</w:t>
      </w:r>
    </w:p>
    <w:p w14:paraId="170F09C1" w14:textId="38A1311C" w:rsidR="00F005C8" w:rsidRPr="00F005C8" w:rsidRDefault="00F005C8" w:rsidP="00F005C8">
      <w:pPr>
        <w:pStyle w:val="ListParagraph"/>
        <w:numPr>
          <w:ilvl w:val="0"/>
          <w:numId w:val="44"/>
        </w:numPr>
        <w:rPr>
          <w:rFonts w:eastAsia="Calibri"/>
          <w:color w:val="000000" w:themeColor="text1"/>
          <w:lang w:eastAsia="en-US"/>
        </w:rPr>
      </w:pPr>
      <w:r>
        <w:t>The feedback and information directory for consumers, available at reception, does not reference advocacy services</w:t>
      </w:r>
    </w:p>
    <w:p w14:paraId="7898C01D" w14:textId="22211D85" w:rsidR="00F005C8" w:rsidRPr="00F005C8" w:rsidRDefault="00F005C8" w:rsidP="00F005C8">
      <w:pPr>
        <w:pStyle w:val="ListParagraph"/>
        <w:numPr>
          <w:ilvl w:val="0"/>
          <w:numId w:val="44"/>
        </w:numPr>
        <w:rPr>
          <w:rFonts w:eastAsia="Calibri"/>
          <w:color w:val="000000" w:themeColor="text1"/>
          <w:lang w:eastAsia="en-US"/>
        </w:rPr>
      </w:pPr>
      <w:r>
        <w:t>The feedback form does not include information about advocacy or language services available to consumers and representatives.</w:t>
      </w:r>
    </w:p>
    <w:p w14:paraId="015BB63B" w14:textId="723EB30C" w:rsidR="002D44E4" w:rsidRDefault="002D44E4" w:rsidP="002D44E4">
      <w:pPr>
        <w:rPr>
          <w:color w:val="auto"/>
          <w:lang w:val="en-US"/>
        </w:rPr>
      </w:pPr>
      <w:r w:rsidRPr="00C55912">
        <w:rPr>
          <w:color w:val="auto"/>
          <w:lang w:val="en-US"/>
        </w:rPr>
        <w:t xml:space="preserve">The provider’s response included action at the time of and since the audit: </w:t>
      </w:r>
    </w:p>
    <w:p w14:paraId="6A67DA14" w14:textId="434EC943" w:rsidR="00712367" w:rsidRDefault="00577121" w:rsidP="00712367">
      <w:pPr>
        <w:pStyle w:val="ListParagraph"/>
        <w:numPr>
          <w:ilvl w:val="0"/>
          <w:numId w:val="49"/>
        </w:numPr>
        <w:rPr>
          <w:color w:val="auto"/>
          <w:lang w:val="en-US"/>
        </w:rPr>
      </w:pPr>
      <w:r>
        <w:rPr>
          <w:color w:val="auto"/>
          <w:lang w:val="en-US"/>
        </w:rPr>
        <w:t>Three r</w:t>
      </w:r>
      <w:r w:rsidR="00132EFE">
        <w:rPr>
          <w:color w:val="auto"/>
          <w:lang w:val="en-US"/>
        </w:rPr>
        <w:t xml:space="preserve">esident’s meetings to give information about Elder’s Rights Advocacy and </w:t>
      </w:r>
      <w:r>
        <w:rPr>
          <w:color w:val="auto"/>
          <w:lang w:val="en-US"/>
        </w:rPr>
        <w:t xml:space="preserve">distribution of </w:t>
      </w:r>
      <w:r w:rsidR="00132EFE">
        <w:rPr>
          <w:color w:val="auto"/>
          <w:lang w:val="en-US"/>
        </w:rPr>
        <w:t xml:space="preserve">a brochure about the Older Persons Advocacy Network </w:t>
      </w:r>
      <w:r w:rsidR="005D4F1B">
        <w:rPr>
          <w:color w:val="auto"/>
          <w:lang w:val="en-US"/>
        </w:rPr>
        <w:t>(</w:t>
      </w:r>
      <w:r w:rsidR="00132EFE">
        <w:rPr>
          <w:color w:val="auto"/>
          <w:lang w:val="en-US"/>
        </w:rPr>
        <w:t>OPAN)</w:t>
      </w:r>
    </w:p>
    <w:p w14:paraId="549825D3" w14:textId="2D1C973F" w:rsidR="00577121" w:rsidRDefault="005D4F1B" w:rsidP="004E6FD5">
      <w:pPr>
        <w:pStyle w:val="ListParagraph"/>
        <w:numPr>
          <w:ilvl w:val="0"/>
          <w:numId w:val="49"/>
        </w:numPr>
        <w:rPr>
          <w:color w:val="auto"/>
          <w:lang w:val="en-US"/>
        </w:rPr>
      </w:pPr>
      <w:r>
        <w:rPr>
          <w:color w:val="auto"/>
          <w:lang w:val="en-US"/>
        </w:rPr>
        <w:t xml:space="preserve">A staff meeting </w:t>
      </w:r>
      <w:r w:rsidR="00577121">
        <w:rPr>
          <w:color w:val="auto"/>
          <w:lang w:val="en-US"/>
        </w:rPr>
        <w:t xml:space="preserve">and education sessions </w:t>
      </w:r>
      <w:r>
        <w:rPr>
          <w:color w:val="auto"/>
          <w:lang w:val="en-US"/>
        </w:rPr>
        <w:t>about advocacy and the use of interpreters and translators</w:t>
      </w:r>
      <w:r w:rsidR="00577121">
        <w:rPr>
          <w:color w:val="auto"/>
          <w:lang w:val="en-US"/>
        </w:rPr>
        <w:t>, Elder Right’s Advocacy, Charter of Aged Care Rights and further education is planned</w:t>
      </w:r>
    </w:p>
    <w:p w14:paraId="3CE3062E" w14:textId="40952F8D" w:rsidR="00577121" w:rsidRPr="00F005C8" w:rsidRDefault="00F005C8" w:rsidP="00F005C8">
      <w:pPr>
        <w:rPr>
          <w:color w:val="auto"/>
          <w:lang w:val="en-US"/>
        </w:rPr>
      </w:pPr>
      <w:r>
        <w:rPr>
          <w:color w:val="auto"/>
          <w:lang w:val="en-US"/>
        </w:rPr>
        <w:t>The provider also submitted information from a</w:t>
      </w:r>
      <w:r w:rsidR="00577121" w:rsidRPr="00F005C8">
        <w:rPr>
          <w:color w:val="auto"/>
          <w:lang w:val="en-US"/>
        </w:rPr>
        <w:t xml:space="preserve"> Consumer Advocacy Report 31 March 2021 and extract of the </w:t>
      </w:r>
      <w:r w:rsidR="00E03528">
        <w:rPr>
          <w:color w:val="auto"/>
          <w:lang w:val="en-US"/>
        </w:rPr>
        <w:t>a</w:t>
      </w:r>
      <w:r>
        <w:rPr>
          <w:color w:val="auto"/>
          <w:lang w:val="en-US"/>
        </w:rPr>
        <w:t xml:space="preserve">dvocacy </w:t>
      </w:r>
      <w:r w:rsidR="00E03528">
        <w:rPr>
          <w:color w:val="auto"/>
          <w:lang w:val="en-US"/>
        </w:rPr>
        <w:t xml:space="preserve">available </w:t>
      </w:r>
      <w:r>
        <w:rPr>
          <w:color w:val="auto"/>
          <w:lang w:val="en-US"/>
        </w:rPr>
        <w:t xml:space="preserve">in the </w:t>
      </w:r>
      <w:r w:rsidR="00577121" w:rsidRPr="00F005C8">
        <w:rPr>
          <w:color w:val="auto"/>
          <w:lang w:val="en-US"/>
        </w:rPr>
        <w:t xml:space="preserve">agreement </w:t>
      </w:r>
      <w:r>
        <w:rPr>
          <w:color w:val="auto"/>
          <w:lang w:val="en-US"/>
        </w:rPr>
        <w:t>related to leaving the home.</w:t>
      </w:r>
    </w:p>
    <w:p w14:paraId="67C02CEB" w14:textId="0DCACB54" w:rsidR="00C45DC9" w:rsidRDefault="00F373BB" w:rsidP="00577121">
      <w:r>
        <w:lastRenderedPageBreak/>
        <w:t xml:space="preserve">I </w:t>
      </w:r>
      <w:r w:rsidR="00C13884">
        <w:t xml:space="preserve">acknowledge </w:t>
      </w:r>
      <w:r>
        <w:t>tha</w:t>
      </w:r>
      <w:r w:rsidR="00F005C8">
        <w:t xml:space="preserve">t </w:t>
      </w:r>
      <w:r w:rsidR="00C13884">
        <w:t xml:space="preserve">since the site visit </w:t>
      </w:r>
      <w:r w:rsidR="00E03528">
        <w:t xml:space="preserve">consumers </w:t>
      </w:r>
      <w:r w:rsidR="00C13884">
        <w:t xml:space="preserve">and staff </w:t>
      </w:r>
      <w:r w:rsidR="00E03528">
        <w:t xml:space="preserve">have been </w:t>
      </w:r>
      <w:r w:rsidR="00F005C8" w:rsidRPr="00F005C8">
        <w:t>made aware of and have access to advocates, language services and other methods for raising and resolving complaints</w:t>
      </w:r>
      <w:r w:rsidR="00C13884">
        <w:t xml:space="preserve">. </w:t>
      </w:r>
    </w:p>
    <w:p w14:paraId="6416CA7A" w14:textId="091F0EDD" w:rsidR="00E03528" w:rsidRPr="00577121" w:rsidRDefault="00E03528" w:rsidP="00577121">
      <w:pPr>
        <w:rPr>
          <w:color w:val="auto"/>
          <w:lang w:val="en-US"/>
        </w:rPr>
      </w:pPr>
      <w:r>
        <w:rPr>
          <w:color w:val="auto"/>
          <w:lang w:val="en-US"/>
        </w:rPr>
        <w:t xml:space="preserve">Based on the information available in the Assessment Team report and the response from the provider I </w:t>
      </w:r>
      <w:r w:rsidR="00C13884">
        <w:rPr>
          <w:color w:val="auto"/>
          <w:lang w:val="en-US"/>
        </w:rPr>
        <w:t xml:space="preserve">am not satisfied that </w:t>
      </w:r>
      <w:r w:rsidR="00C13884">
        <w:t xml:space="preserve">at the time of the site visit consumer awareness of language services and </w:t>
      </w:r>
      <w:proofErr w:type="spellStart"/>
      <w:r w:rsidR="00C13884">
        <w:t>advocay</w:t>
      </w:r>
      <w:proofErr w:type="spellEnd"/>
      <w:r w:rsidR="00C13884">
        <w:t xml:space="preserve"> information was demonstrated</w:t>
      </w:r>
      <w:r>
        <w:rPr>
          <w:color w:val="auto"/>
          <w:lang w:val="en-US"/>
        </w:rPr>
        <w:t xml:space="preserve">. </w:t>
      </w:r>
      <w:r w:rsidR="00C07301">
        <w:rPr>
          <w:color w:val="auto"/>
          <w:lang w:val="en-US"/>
        </w:rPr>
        <w:t>I t</w:t>
      </w:r>
      <w:r>
        <w:rPr>
          <w:color w:val="auto"/>
          <w:lang w:val="en-US"/>
        </w:rPr>
        <w:t>herefore consider the requirement not met.</w:t>
      </w:r>
    </w:p>
    <w:p w14:paraId="19A357BD" w14:textId="77777777" w:rsidR="004E6FD5" w:rsidRPr="00D435F8" w:rsidRDefault="004E6FD5" w:rsidP="004E6FD5">
      <w:pPr>
        <w:pStyle w:val="Heading3"/>
      </w:pPr>
      <w:r w:rsidRPr="00D435F8">
        <w:t>Requirement 6(3)(c)</w:t>
      </w:r>
      <w:r>
        <w:tab/>
        <w:t>Compliant</w:t>
      </w:r>
    </w:p>
    <w:p w14:paraId="2A69B0DF" w14:textId="77777777" w:rsidR="004E6FD5" w:rsidRPr="008D114F" w:rsidRDefault="004E6FD5" w:rsidP="004E6FD5">
      <w:pPr>
        <w:rPr>
          <w:i/>
        </w:rPr>
      </w:pPr>
      <w:r w:rsidRPr="008D114F">
        <w:rPr>
          <w:i/>
        </w:rPr>
        <w:t>Appropriate action is taken in response to complaints and an open disclosure process is used when things go wrong.</w:t>
      </w:r>
    </w:p>
    <w:p w14:paraId="33B3323B" w14:textId="77777777" w:rsidR="004E6FD5" w:rsidRPr="00D435F8" w:rsidRDefault="004E6FD5" w:rsidP="004E6FD5">
      <w:pPr>
        <w:pStyle w:val="Heading3"/>
      </w:pPr>
      <w:r w:rsidRPr="00D435F8">
        <w:t>Requirement 6(3)(d)</w:t>
      </w:r>
      <w:r>
        <w:tab/>
        <w:t>Compliant</w:t>
      </w:r>
    </w:p>
    <w:p w14:paraId="7C9AC564" w14:textId="77777777" w:rsidR="004E6FD5" w:rsidRDefault="004E6FD5" w:rsidP="004E6FD5">
      <w:r w:rsidRPr="008D114F">
        <w:rPr>
          <w:i/>
        </w:rPr>
        <w:t>Feedback and complaints are reviewed and used to improve the quality of care and services.</w:t>
      </w:r>
    </w:p>
    <w:p w14:paraId="3422431C" w14:textId="77777777" w:rsidR="001B3DE8" w:rsidRPr="001B3DE8" w:rsidRDefault="001B3DE8" w:rsidP="001B3DE8"/>
    <w:p w14:paraId="4F236FDE"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421957AE" w14:textId="7CA693EC"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r>
      <w:r w:rsidRPr="002D44E4">
        <w:rPr>
          <w:color w:val="FFFFFF" w:themeColor="background1"/>
          <w:sz w:val="36"/>
        </w:rPr>
        <w:t>COMPLIANT</w:t>
      </w:r>
      <w:r w:rsidR="002D44E4" w:rsidRPr="00EB1D71">
        <w:rPr>
          <w:color w:val="FFFFFF" w:themeColor="background1"/>
          <w:sz w:val="36"/>
        </w:rPr>
        <w:t xml:space="preserve"> </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4D8A5A6F" w14:textId="4CF65AD8" w:rsidR="007F5256" w:rsidRDefault="007F5256" w:rsidP="00427817">
      <w:pPr>
        <w:pStyle w:val="Heading2"/>
      </w:pPr>
      <w:r>
        <w:t>Assessment of Standard 7</w:t>
      </w:r>
    </w:p>
    <w:p w14:paraId="75E96535" w14:textId="77777777" w:rsidR="00F373BB" w:rsidRPr="00163FEE" w:rsidRDefault="00F373BB" w:rsidP="00F373BB">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15DCA768" w14:textId="77777777" w:rsidR="00F373BB" w:rsidRPr="00FB2BCD" w:rsidRDefault="00F373BB" w:rsidP="00F373BB">
      <w:pPr>
        <w:rPr>
          <w:rFonts w:eastAsia="Calibri"/>
          <w:color w:val="000000" w:themeColor="text1"/>
          <w:lang w:eastAsia="en-US"/>
        </w:rPr>
      </w:pPr>
      <w:r w:rsidRPr="00FB2BCD">
        <w:rPr>
          <w:rFonts w:eastAsia="Calibri"/>
          <w:color w:val="000000" w:themeColor="text1"/>
          <w:lang w:eastAsia="en-US"/>
        </w:rPr>
        <w:t>Most sampled consumers considered that they get quality care and services when they need them and from people who are knowledgeable, capable and caring. While the service sometimes experience</w:t>
      </w:r>
      <w:r>
        <w:rPr>
          <w:rFonts w:eastAsia="Calibri"/>
          <w:color w:val="000000" w:themeColor="text1"/>
          <w:lang w:eastAsia="en-US"/>
        </w:rPr>
        <w:t>s</w:t>
      </w:r>
      <w:r w:rsidRPr="00FB2BCD">
        <w:rPr>
          <w:rFonts w:eastAsia="Calibri"/>
          <w:color w:val="000000" w:themeColor="text1"/>
          <w:lang w:eastAsia="en-US"/>
        </w:rPr>
        <w:t xml:space="preserve"> problems with back-filling vacant shifts at late notice, overall, consumers fe</w:t>
      </w:r>
      <w:r>
        <w:rPr>
          <w:rFonts w:eastAsia="Calibri"/>
          <w:color w:val="000000" w:themeColor="text1"/>
          <w:lang w:eastAsia="en-US"/>
        </w:rPr>
        <w:t>el</w:t>
      </w:r>
      <w:r w:rsidRPr="00FB2BCD">
        <w:rPr>
          <w:rFonts w:eastAsia="Calibri"/>
          <w:color w:val="000000" w:themeColor="text1"/>
          <w:lang w:eastAsia="en-US"/>
        </w:rPr>
        <w:t xml:space="preserve"> staff </w:t>
      </w:r>
      <w:r>
        <w:rPr>
          <w:rFonts w:eastAsia="Calibri"/>
          <w:color w:val="000000" w:themeColor="text1"/>
          <w:lang w:eastAsia="en-US"/>
        </w:rPr>
        <w:t>a</w:t>
      </w:r>
      <w:r w:rsidRPr="00FB2BCD">
        <w:rPr>
          <w:rFonts w:eastAsia="Calibri"/>
          <w:color w:val="000000" w:themeColor="text1"/>
          <w:lang w:eastAsia="en-US"/>
        </w:rPr>
        <w:t>re available when they need them.</w:t>
      </w:r>
    </w:p>
    <w:p w14:paraId="4D0EEBB7" w14:textId="77777777" w:rsidR="00F373BB" w:rsidRPr="00FB2BCD" w:rsidRDefault="00F373BB" w:rsidP="00F373BB">
      <w:pPr>
        <w:rPr>
          <w:rFonts w:eastAsia="Calibri"/>
          <w:color w:val="000000" w:themeColor="text1"/>
          <w:lang w:eastAsia="en-US"/>
        </w:rPr>
      </w:pPr>
      <w:r>
        <w:rPr>
          <w:rFonts w:eastAsia="Calibri"/>
          <w:color w:val="000000" w:themeColor="text1"/>
          <w:lang w:eastAsia="en-US"/>
        </w:rPr>
        <w:t>The Assessment Team’s</w:t>
      </w:r>
      <w:r w:rsidRPr="00FB2BCD">
        <w:rPr>
          <w:rFonts w:eastAsia="Calibri"/>
          <w:color w:val="000000" w:themeColor="text1"/>
          <w:lang w:eastAsia="en-US"/>
        </w:rPr>
        <w:t xml:space="preserve"> review of staff training records showed that the completion of training </w:t>
      </w:r>
      <w:r>
        <w:rPr>
          <w:rFonts w:eastAsia="Calibri"/>
          <w:color w:val="000000" w:themeColor="text1"/>
          <w:lang w:eastAsia="en-US"/>
        </w:rPr>
        <w:t>i</w:t>
      </w:r>
      <w:r w:rsidRPr="00FB2BCD">
        <w:rPr>
          <w:rFonts w:eastAsia="Calibri"/>
          <w:color w:val="000000" w:themeColor="text1"/>
          <w:lang w:eastAsia="en-US"/>
        </w:rPr>
        <w:t>s not always documented. However, staff could describe completing various mandatory and professional development training modules, consistent with the service’s policy and procedure.</w:t>
      </w:r>
    </w:p>
    <w:p w14:paraId="5075A864" w14:textId="5F369D46" w:rsidR="00F373BB" w:rsidRPr="00FB2BCD" w:rsidRDefault="00E03528" w:rsidP="00F373BB">
      <w:pPr>
        <w:rPr>
          <w:rFonts w:eastAsia="Calibri"/>
          <w:color w:val="000000" w:themeColor="text1"/>
          <w:lang w:eastAsia="en-US"/>
        </w:rPr>
      </w:pPr>
      <w:r>
        <w:rPr>
          <w:rFonts w:eastAsia="Calibri"/>
          <w:color w:val="000000" w:themeColor="text1"/>
          <w:lang w:eastAsia="en-US"/>
        </w:rPr>
        <w:t>T</w:t>
      </w:r>
      <w:r w:rsidR="00F373BB" w:rsidRPr="00FB2BCD">
        <w:rPr>
          <w:rFonts w:eastAsia="Calibri"/>
          <w:color w:val="000000" w:themeColor="text1"/>
          <w:lang w:eastAsia="en-US"/>
        </w:rPr>
        <w:t xml:space="preserve">he </w:t>
      </w:r>
      <w:r>
        <w:rPr>
          <w:rFonts w:eastAsia="Calibri"/>
          <w:color w:val="000000" w:themeColor="text1"/>
          <w:lang w:eastAsia="en-US"/>
        </w:rPr>
        <w:t xml:space="preserve">Assessment Team found the </w:t>
      </w:r>
      <w:r w:rsidR="00F373BB" w:rsidRPr="00FB2BCD">
        <w:rPr>
          <w:rFonts w:eastAsia="Calibri"/>
          <w:color w:val="000000" w:themeColor="text1"/>
          <w:lang w:eastAsia="en-US"/>
        </w:rPr>
        <w:t>service demonstrated a comprehensive training calendar</w:t>
      </w:r>
      <w:r>
        <w:rPr>
          <w:rFonts w:eastAsia="Calibri"/>
          <w:color w:val="000000" w:themeColor="text1"/>
          <w:lang w:eastAsia="en-US"/>
        </w:rPr>
        <w:t xml:space="preserve"> is in place</w:t>
      </w:r>
      <w:r w:rsidR="00F373BB" w:rsidRPr="00FB2BCD">
        <w:rPr>
          <w:rFonts w:eastAsia="Calibri"/>
          <w:color w:val="000000" w:themeColor="text1"/>
          <w:lang w:eastAsia="en-US"/>
        </w:rPr>
        <w:t xml:space="preserve">, </w:t>
      </w:r>
      <w:r>
        <w:rPr>
          <w:rFonts w:eastAsia="Calibri"/>
          <w:color w:val="000000" w:themeColor="text1"/>
          <w:lang w:eastAsia="en-US"/>
        </w:rPr>
        <w:t xml:space="preserve">however </w:t>
      </w:r>
      <w:r w:rsidR="00F373BB" w:rsidRPr="00FB2BCD">
        <w:rPr>
          <w:rFonts w:eastAsia="Calibri"/>
          <w:color w:val="000000" w:themeColor="text1"/>
          <w:lang w:eastAsia="en-US"/>
        </w:rPr>
        <w:t xml:space="preserve">not all staff </w:t>
      </w:r>
      <w:r w:rsidR="00F373BB">
        <w:rPr>
          <w:rFonts w:eastAsia="Calibri"/>
          <w:color w:val="000000" w:themeColor="text1"/>
          <w:lang w:eastAsia="en-US"/>
        </w:rPr>
        <w:t>a</w:t>
      </w:r>
      <w:r w:rsidR="00F373BB" w:rsidRPr="00FB2BCD">
        <w:rPr>
          <w:rFonts w:eastAsia="Calibri"/>
          <w:color w:val="000000" w:themeColor="text1"/>
          <w:lang w:eastAsia="en-US"/>
        </w:rPr>
        <w:t xml:space="preserve">re receiving regular monitoring and performance review. Management noted that only key personnel </w:t>
      </w:r>
      <w:r w:rsidR="00F373BB">
        <w:rPr>
          <w:rFonts w:eastAsia="Calibri"/>
          <w:color w:val="000000" w:themeColor="text1"/>
          <w:lang w:eastAsia="en-US"/>
        </w:rPr>
        <w:t>have taken</w:t>
      </w:r>
      <w:r w:rsidR="00F373BB" w:rsidRPr="00FB2BCD">
        <w:rPr>
          <w:rFonts w:eastAsia="Calibri"/>
          <w:color w:val="000000" w:themeColor="text1"/>
          <w:lang w:eastAsia="en-US"/>
        </w:rPr>
        <w:t xml:space="preserve"> part in annual performance appraisals, and th</w:t>
      </w:r>
      <w:r w:rsidR="00F373BB">
        <w:rPr>
          <w:rFonts w:eastAsia="Calibri"/>
          <w:color w:val="000000" w:themeColor="text1"/>
          <w:lang w:eastAsia="en-US"/>
        </w:rPr>
        <w:t>ese</w:t>
      </w:r>
      <w:r w:rsidR="00F373BB" w:rsidRPr="00FB2BCD">
        <w:rPr>
          <w:rFonts w:eastAsia="Calibri"/>
          <w:color w:val="000000" w:themeColor="text1"/>
          <w:lang w:eastAsia="en-US"/>
        </w:rPr>
        <w:t xml:space="preserve"> d</w:t>
      </w:r>
      <w:r w:rsidR="00F373BB">
        <w:rPr>
          <w:rFonts w:eastAsia="Calibri"/>
          <w:color w:val="000000" w:themeColor="text1"/>
          <w:lang w:eastAsia="en-US"/>
        </w:rPr>
        <w:t>o</w:t>
      </w:r>
      <w:r w:rsidR="00F373BB" w:rsidRPr="00FB2BCD">
        <w:rPr>
          <w:rFonts w:eastAsia="Calibri"/>
          <w:color w:val="000000" w:themeColor="text1"/>
          <w:lang w:eastAsia="en-US"/>
        </w:rPr>
        <w:t xml:space="preserve"> not include personal care staff or enrolled nurses. </w:t>
      </w:r>
      <w:r w:rsidRPr="00E03528">
        <w:rPr>
          <w:rFonts w:eastAsia="Calibri"/>
          <w:color w:val="000000" w:themeColor="text1"/>
          <w:lang w:eastAsia="en-US"/>
        </w:rPr>
        <w:t xml:space="preserve">The provider’s response demonstrates that other forms of </w:t>
      </w:r>
      <w:r>
        <w:rPr>
          <w:rFonts w:eastAsia="Calibri"/>
          <w:color w:val="000000" w:themeColor="text1"/>
          <w:lang w:eastAsia="en-US"/>
        </w:rPr>
        <w:t xml:space="preserve">regular assessment, </w:t>
      </w:r>
      <w:r w:rsidRPr="00E03528">
        <w:rPr>
          <w:rFonts w:eastAsia="Calibri"/>
          <w:color w:val="000000" w:themeColor="text1"/>
          <w:lang w:eastAsia="en-US"/>
        </w:rPr>
        <w:t xml:space="preserve">monitoring </w:t>
      </w:r>
      <w:r>
        <w:rPr>
          <w:rFonts w:eastAsia="Calibri"/>
          <w:color w:val="000000" w:themeColor="text1"/>
          <w:lang w:eastAsia="en-US"/>
        </w:rPr>
        <w:t>and review of performance are in place.</w:t>
      </w:r>
    </w:p>
    <w:p w14:paraId="44AFC94B" w14:textId="77777777" w:rsidR="002D44E4" w:rsidRDefault="002D44E4" w:rsidP="004E6FD5">
      <w:pPr>
        <w:rPr>
          <w:rFonts w:eastAsiaTheme="minorHAnsi"/>
        </w:rPr>
      </w:pPr>
    </w:p>
    <w:p w14:paraId="70ED0E17" w14:textId="77777777" w:rsidR="002D44E4" w:rsidRDefault="002D44E4" w:rsidP="004E6FD5">
      <w:pPr>
        <w:rPr>
          <w:rFonts w:eastAsiaTheme="minorHAnsi"/>
        </w:rPr>
      </w:pPr>
    </w:p>
    <w:p w14:paraId="4B47A82B" w14:textId="3BA2D5B3" w:rsidR="004E6FD5" w:rsidRPr="002D44E4" w:rsidRDefault="004E6FD5" w:rsidP="004E6FD5">
      <w:pPr>
        <w:rPr>
          <w:rFonts w:eastAsia="Calibri"/>
          <w:color w:val="auto"/>
        </w:rPr>
      </w:pPr>
      <w:r w:rsidRPr="002D44E4">
        <w:rPr>
          <w:rFonts w:eastAsiaTheme="minorHAnsi"/>
        </w:rPr>
        <w:lastRenderedPageBreak/>
        <w:t xml:space="preserve">The Quality Standard is assessed </w:t>
      </w:r>
      <w:r w:rsidRPr="002D44E4">
        <w:rPr>
          <w:rFonts w:eastAsiaTheme="minorHAnsi"/>
          <w:color w:val="auto"/>
        </w:rPr>
        <w:t>as Compliant</w:t>
      </w:r>
      <w:r w:rsidR="002D44E4" w:rsidRPr="002D44E4">
        <w:rPr>
          <w:rFonts w:eastAsiaTheme="minorHAnsi"/>
          <w:color w:val="auto"/>
        </w:rPr>
        <w:t xml:space="preserve"> </w:t>
      </w:r>
      <w:r w:rsidRPr="002D44E4">
        <w:rPr>
          <w:rFonts w:eastAsiaTheme="minorHAnsi"/>
          <w:color w:val="auto"/>
        </w:rPr>
        <w:t xml:space="preserve">as </w:t>
      </w:r>
      <w:r w:rsidR="002D44E4" w:rsidRPr="002D44E4">
        <w:rPr>
          <w:rFonts w:eastAsiaTheme="minorHAnsi"/>
          <w:color w:val="auto"/>
        </w:rPr>
        <w:t>five</w:t>
      </w:r>
      <w:r w:rsidRPr="002D44E4">
        <w:rPr>
          <w:rFonts w:eastAsiaTheme="minorHAnsi"/>
          <w:color w:val="auto"/>
        </w:rPr>
        <w:t xml:space="preserve"> of the five specific requirements have been assessed as Compliant.</w:t>
      </w:r>
    </w:p>
    <w:p w14:paraId="170B466D" w14:textId="77777777" w:rsidR="004E6FD5" w:rsidRDefault="004E6FD5" w:rsidP="004E6FD5">
      <w:pPr>
        <w:pStyle w:val="Heading2"/>
      </w:pPr>
      <w:r>
        <w:t>Assessment of Standard 7 Requirements</w:t>
      </w:r>
      <w:r w:rsidRPr="0066387A">
        <w:rPr>
          <w:i/>
          <w:color w:val="0000FF"/>
          <w:sz w:val="24"/>
          <w:szCs w:val="24"/>
        </w:rPr>
        <w:t xml:space="preserve"> </w:t>
      </w:r>
    </w:p>
    <w:p w14:paraId="26997E0B" w14:textId="77777777" w:rsidR="004E6FD5" w:rsidRPr="00506F7F" w:rsidRDefault="004E6FD5" w:rsidP="004E6FD5">
      <w:pPr>
        <w:pStyle w:val="Heading3"/>
      </w:pPr>
      <w:r w:rsidRPr="00506F7F">
        <w:t>Requirement 7(3)(a)</w:t>
      </w:r>
      <w:r>
        <w:tab/>
        <w:t>Compliant</w:t>
      </w:r>
    </w:p>
    <w:p w14:paraId="6985398B" w14:textId="77777777" w:rsidR="004E6FD5" w:rsidRPr="008D114F" w:rsidRDefault="004E6FD5" w:rsidP="004E6FD5">
      <w:pPr>
        <w:rPr>
          <w:i/>
        </w:rPr>
      </w:pPr>
      <w:r w:rsidRPr="008D114F">
        <w:rPr>
          <w:i/>
        </w:rPr>
        <w:t>The workforce is planned to enable, and the number and mix of members of the workforce deployed enables, the delivery and management of safe and quality care and services.</w:t>
      </w:r>
    </w:p>
    <w:p w14:paraId="36FD89A0" w14:textId="77777777" w:rsidR="004E6FD5" w:rsidRPr="00506F7F" w:rsidRDefault="004E6FD5" w:rsidP="004E6FD5">
      <w:pPr>
        <w:pStyle w:val="Heading3"/>
      </w:pPr>
      <w:r w:rsidRPr="00506F7F">
        <w:t>Requirement 7(3)(b)</w:t>
      </w:r>
      <w:r>
        <w:tab/>
        <w:t>Compliant</w:t>
      </w:r>
    </w:p>
    <w:p w14:paraId="379589D4" w14:textId="77777777" w:rsidR="004E6FD5" w:rsidRPr="008D114F" w:rsidRDefault="004E6FD5" w:rsidP="004E6FD5">
      <w:pPr>
        <w:rPr>
          <w:i/>
        </w:rPr>
      </w:pPr>
      <w:r w:rsidRPr="008D114F">
        <w:rPr>
          <w:i/>
        </w:rPr>
        <w:t>Workforce interactions with consumers are kind, caring and respectful of each consumer’s identity, culture and diversity.</w:t>
      </w:r>
    </w:p>
    <w:p w14:paraId="7ED56786" w14:textId="77777777" w:rsidR="004E6FD5" w:rsidRPr="00095CD4" w:rsidRDefault="004E6FD5" w:rsidP="004E6FD5">
      <w:pPr>
        <w:pStyle w:val="Heading3"/>
      </w:pPr>
      <w:r w:rsidRPr="00095CD4">
        <w:t>Requirement 7(3)(c)</w:t>
      </w:r>
      <w:r>
        <w:tab/>
        <w:t>Compliant</w:t>
      </w:r>
    </w:p>
    <w:p w14:paraId="5BF173E4" w14:textId="77777777" w:rsidR="004E6FD5" w:rsidRPr="008D114F" w:rsidRDefault="004E6FD5" w:rsidP="004E6FD5">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58F7E78A" w14:textId="77777777" w:rsidR="004E6FD5" w:rsidRPr="00095CD4" w:rsidRDefault="004E6FD5" w:rsidP="004E6FD5">
      <w:pPr>
        <w:pStyle w:val="Heading3"/>
      </w:pPr>
      <w:r w:rsidRPr="00095CD4">
        <w:t>Requirement 7(3)(d)</w:t>
      </w:r>
      <w:r>
        <w:tab/>
        <w:t>Compliant</w:t>
      </w:r>
    </w:p>
    <w:p w14:paraId="397A80AF" w14:textId="77777777" w:rsidR="004E6FD5" w:rsidRDefault="004E6FD5" w:rsidP="004E6FD5">
      <w:r w:rsidRPr="008D114F">
        <w:rPr>
          <w:i/>
        </w:rPr>
        <w:t>The workforce is recruited, trained, equipped and supported to deliver the outcomes required by these standards.</w:t>
      </w:r>
    </w:p>
    <w:p w14:paraId="2BA79477" w14:textId="64F0E9BF" w:rsidR="004E6FD5" w:rsidRPr="00095CD4" w:rsidRDefault="004E6FD5" w:rsidP="004E6FD5">
      <w:pPr>
        <w:pStyle w:val="Heading3"/>
      </w:pPr>
      <w:r w:rsidRPr="002D44E4">
        <w:t>Requirement 7(3)(e)</w:t>
      </w:r>
      <w:r w:rsidRPr="002D44E4">
        <w:tab/>
        <w:t>Compliant</w:t>
      </w:r>
    </w:p>
    <w:p w14:paraId="56F7595E" w14:textId="77777777" w:rsidR="004E6FD5" w:rsidRPr="008D114F" w:rsidRDefault="004E6FD5" w:rsidP="004E6FD5">
      <w:pPr>
        <w:rPr>
          <w:i/>
        </w:rPr>
      </w:pPr>
      <w:bookmarkStart w:id="9" w:name="_Hlk73365215"/>
      <w:r w:rsidRPr="008D114F">
        <w:rPr>
          <w:i/>
        </w:rPr>
        <w:t>Regular assessment, monitoring and review of the performance of each member of the workforce is undertaken.</w:t>
      </w:r>
    </w:p>
    <w:bookmarkEnd w:id="9"/>
    <w:p w14:paraId="27316691" w14:textId="7F7E983D" w:rsidR="002D44E4" w:rsidRDefault="002D44E4" w:rsidP="002D44E4">
      <w:r>
        <w:t xml:space="preserve">The Assessment </w:t>
      </w:r>
      <w:r w:rsidR="00C07301">
        <w:t>T</w:t>
      </w:r>
      <w:r>
        <w:t>eam found:</w:t>
      </w:r>
    </w:p>
    <w:p w14:paraId="51FF5103" w14:textId="281575C1" w:rsidR="00F373BB" w:rsidRPr="00F373BB" w:rsidRDefault="00F373BB" w:rsidP="00F373BB">
      <w:pPr>
        <w:pStyle w:val="ListParagraph"/>
        <w:numPr>
          <w:ilvl w:val="0"/>
          <w:numId w:val="45"/>
        </w:numPr>
      </w:pPr>
      <w:r w:rsidRPr="00F373BB">
        <w:rPr>
          <w:rFonts w:eastAsia="Calibri"/>
          <w:color w:val="000000" w:themeColor="text1"/>
          <w:lang w:eastAsia="en-US"/>
        </w:rPr>
        <w:t>The service demonstrated a training calendar and performance review schedule for senior clinical staff</w:t>
      </w:r>
    </w:p>
    <w:p w14:paraId="363200E9" w14:textId="5A53338B" w:rsidR="00F373BB" w:rsidRPr="00F373BB" w:rsidRDefault="00F373BB" w:rsidP="00F373BB">
      <w:pPr>
        <w:pStyle w:val="ListParagraph"/>
        <w:numPr>
          <w:ilvl w:val="0"/>
          <w:numId w:val="45"/>
        </w:numPr>
      </w:pPr>
      <w:r>
        <w:rPr>
          <w:rFonts w:eastAsia="Calibri"/>
          <w:color w:val="000000" w:themeColor="text1"/>
          <w:lang w:eastAsia="en-US"/>
        </w:rPr>
        <w:t>T</w:t>
      </w:r>
      <w:r w:rsidRPr="00F373BB">
        <w:rPr>
          <w:rFonts w:eastAsia="Calibri"/>
          <w:color w:val="000000" w:themeColor="text1"/>
          <w:lang w:eastAsia="en-US"/>
        </w:rPr>
        <w:t xml:space="preserve">he performance of care staff and enrolled nurses is not systematically monitored or reviewed on a regular basis. Management said feedback is given to these staff on an informal basis (as needed) but they are not required to take part in performance reviews </w:t>
      </w:r>
    </w:p>
    <w:p w14:paraId="08805CA6" w14:textId="14659FBF" w:rsidR="00F373BB" w:rsidRDefault="00F373BB" w:rsidP="009D2E6B">
      <w:pPr>
        <w:pStyle w:val="ListParagraph"/>
        <w:numPr>
          <w:ilvl w:val="0"/>
          <w:numId w:val="45"/>
        </w:numPr>
      </w:pPr>
      <w:r w:rsidRPr="00F373BB">
        <w:rPr>
          <w:rFonts w:eastAsia="Calibri"/>
          <w:color w:val="000000" w:themeColor="text1"/>
          <w:lang w:eastAsia="en-US"/>
        </w:rPr>
        <w:t xml:space="preserve">Senior clinical staff described monitoring the performance of carers through incidental observations to assess performance. </w:t>
      </w:r>
    </w:p>
    <w:p w14:paraId="2D388226" w14:textId="1C539228" w:rsidR="002D44E4" w:rsidRDefault="002D44E4" w:rsidP="002D44E4">
      <w:pPr>
        <w:rPr>
          <w:color w:val="auto"/>
          <w:lang w:val="en-US"/>
        </w:rPr>
      </w:pPr>
      <w:r w:rsidRPr="00C55912">
        <w:rPr>
          <w:color w:val="auto"/>
          <w:lang w:val="en-US"/>
        </w:rPr>
        <w:t xml:space="preserve">The provider’s response included </w:t>
      </w:r>
      <w:r w:rsidR="00575CC5">
        <w:rPr>
          <w:color w:val="auto"/>
          <w:lang w:val="en-US"/>
        </w:rPr>
        <w:t xml:space="preserve">further information and </w:t>
      </w:r>
      <w:r w:rsidRPr="00C55912">
        <w:rPr>
          <w:color w:val="auto"/>
          <w:lang w:val="en-US"/>
        </w:rPr>
        <w:t xml:space="preserve">action at the time of and since the audit: </w:t>
      </w:r>
    </w:p>
    <w:p w14:paraId="4E7CC03B" w14:textId="72F625EF" w:rsidR="00712367" w:rsidRDefault="00575CC5" w:rsidP="00712367">
      <w:pPr>
        <w:pStyle w:val="ListParagraph"/>
        <w:numPr>
          <w:ilvl w:val="0"/>
          <w:numId w:val="48"/>
        </w:numPr>
        <w:rPr>
          <w:color w:val="auto"/>
          <w:lang w:val="en-US"/>
        </w:rPr>
      </w:pPr>
      <w:r>
        <w:rPr>
          <w:color w:val="auto"/>
          <w:lang w:val="en-US"/>
        </w:rPr>
        <w:lastRenderedPageBreak/>
        <w:t xml:space="preserve">Employee file notes demonstrating monitoring and concerns about work practices and </w:t>
      </w:r>
      <w:proofErr w:type="spellStart"/>
      <w:r>
        <w:rPr>
          <w:color w:val="auto"/>
          <w:lang w:val="en-US"/>
        </w:rPr>
        <w:t>behaviours</w:t>
      </w:r>
      <w:proofErr w:type="spellEnd"/>
      <w:r>
        <w:rPr>
          <w:color w:val="auto"/>
          <w:lang w:val="en-US"/>
        </w:rPr>
        <w:t xml:space="preserve"> are assessed, monitored and reviewed</w:t>
      </w:r>
    </w:p>
    <w:p w14:paraId="681A3F2D" w14:textId="6B76B867" w:rsidR="00575CC5" w:rsidRDefault="00575CC5" w:rsidP="00712367">
      <w:pPr>
        <w:pStyle w:val="ListParagraph"/>
        <w:numPr>
          <w:ilvl w:val="0"/>
          <w:numId w:val="48"/>
        </w:numPr>
        <w:rPr>
          <w:color w:val="auto"/>
          <w:lang w:val="en-US"/>
        </w:rPr>
      </w:pPr>
      <w:r>
        <w:rPr>
          <w:color w:val="auto"/>
          <w:lang w:val="en-US"/>
        </w:rPr>
        <w:t xml:space="preserve">Examples of performance feedback sheets for staff </w:t>
      </w:r>
    </w:p>
    <w:p w14:paraId="448D25C1" w14:textId="7BA18C1D" w:rsidR="00575CC5" w:rsidRDefault="00575CC5" w:rsidP="00712367">
      <w:pPr>
        <w:pStyle w:val="ListParagraph"/>
        <w:numPr>
          <w:ilvl w:val="0"/>
          <w:numId w:val="48"/>
        </w:numPr>
        <w:rPr>
          <w:color w:val="auto"/>
          <w:lang w:val="en-US"/>
        </w:rPr>
      </w:pPr>
      <w:r>
        <w:rPr>
          <w:color w:val="auto"/>
          <w:lang w:val="en-US"/>
        </w:rPr>
        <w:t>Acknowledgement of performance let</w:t>
      </w:r>
      <w:r w:rsidR="00A702EB">
        <w:rPr>
          <w:color w:val="auto"/>
          <w:lang w:val="en-US"/>
        </w:rPr>
        <w:t>t</w:t>
      </w:r>
      <w:r>
        <w:rPr>
          <w:color w:val="auto"/>
          <w:lang w:val="en-US"/>
        </w:rPr>
        <w:t xml:space="preserve">ers to staff </w:t>
      </w:r>
      <w:r w:rsidR="00A702EB">
        <w:rPr>
          <w:color w:val="auto"/>
          <w:lang w:val="en-US"/>
        </w:rPr>
        <w:t>commending positive work practices</w:t>
      </w:r>
    </w:p>
    <w:p w14:paraId="7F892107" w14:textId="09574492" w:rsidR="00A702EB" w:rsidRDefault="0091350F" w:rsidP="00712367">
      <w:pPr>
        <w:pStyle w:val="ListParagraph"/>
        <w:numPr>
          <w:ilvl w:val="0"/>
          <w:numId w:val="48"/>
        </w:numPr>
        <w:rPr>
          <w:color w:val="auto"/>
          <w:lang w:val="en-US"/>
        </w:rPr>
      </w:pPr>
      <w:r>
        <w:rPr>
          <w:color w:val="auto"/>
          <w:lang w:val="en-US"/>
        </w:rPr>
        <w:t>A l</w:t>
      </w:r>
      <w:r w:rsidR="00A702EB">
        <w:rPr>
          <w:color w:val="auto"/>
          <w:lang w:val="en-US"/>
        </w:rPr>
        <w:t xml:space="preserve">etter to staff specifying the criteria for staff appraisal and </w:t>
      </w:r>
      <w:proofErr w:type="spellStart"/>
      <w:r w:rsidR="00A702EB">
        <w:rPr>
          <w:color w:val="auto"/>
          <w:lang w:val="en-US"/>
        </w:rPr>
        <w:t>inviataions</w:t>
      </w:r>
      <w:proofErr w:type="spellEnd"/>
      <w:r w:rsidR="00A702EB">
        <w:rPr>
          <w:color w:val="auto"/>
          <w:lang w:val="en-US"/>
        </w:rPr>
        <w:t xml:space="preserve"> to make appointments</w:t>
      </w:r>
    </w:p>
    <w:p w14:paraId="32D0F30C" w14:textId="73EE515A" w:rsidR="00A702EB" w:rsidRDefault="00A702EB" w:rsidP="00A702EB">
      <w:pPr>
        <w:pStyle w:val="ListParagraph"/>
        <w:numPr>
          <w:ilvl w:val="0"/>
          <w:numId w:val="48"/>
        </w:numPr>
        <w:rPr>
          <w:color w:val="auto"/>
          <w:lang w:val="en-US"/>
        </w:rPr>
      </w:pPr>
      <w:r>
        <w:rPr>
          <w:color w:val="auto"/>
          <w:lang w:val="en-US"/>
        </w:rPr>
        <w:t xml:space="preserve">Education of staff and a continuous improvement plan and log </w:t>
      </w:r>
      <w:r w:rsidRPr="00A702EB">
        <w:rPr>
          <w:color w:val="auto"/>
          <w:lang w:val="en-US"/>
        </w:rPr>
        <w:t>about further education sessions</w:t>
      </w:r>
      <w:r w:rsidR="0091350F">
        <w:rPr>
          <w:color w:val="auto"/>
          <w:lang w:val="en-US"/>
        </w:rPr>
        <w:t>.</w:t>
      </w:r>
    </w:p>
    <w:p w14:paraId="3FAE166C" w14:textId="5282A86D" w:rsidR="00A702EB" w:rsidRDefault="00A702EB" w:rsidP="00A702EB">
      <w:pPr>
        <w:rPr>
          <w:color w:val="auto"/>
          <w:lang w:val="en-US"/>
        </w:rPr>
      </w:pPr>
      <w:r>
        <w:rPr>
          <w:color w:val="auto"/>
          <w:lang w:val="en-US"/>
        </w:rPr>
        <w:t>The provider also submitted a learning needs survey from January 2021 that has informed education and assessment of staff.</w:t>
      </w:r>
    </w:p>
    <w:p w14:paraId="79843F73" w14:textId="3176FD74" w:rsidR="00A702EB" w:rsidRDefault="00A702EB" w:rsidP="00A702EB">
      <w:pPr>
        <w:rPr>
          <w:color w:val="auto"/>
          <w:lang w:val="en-US"/>
        </w:rPr>
      </w:pPr>
      <w:r>
        <w:rPr>
          <w:color w:val="auto"/>
          <w:lang w:val="en-US"/>
        </w:rPr>
        <w:t xml:space="preserve">I note the provider has acknowledged that it is behind in completing some of the staff performance appraisals and has </w:t>
      </w:r>
      <w:r w:rsidR="004D2305">
        <w:rPr>
          <w:color w:val="auto"/>
          <w:lang w:val="en-US"/>
        </w:rPr>
        <w:t xml:space="preserve">addressed this and </w:t>
      </w:r>
      <w:r>
        <w:rPr>
          <w:color w:val="auto"/>
          <w:lang w:val="en-US"/>
        </w:rPr>
        <w:t>updated the criteria for staff about th</w:t>
      </w:r>
      <w:r w:rsidR="004D2305">
        <w:rPr>
          <w:color w:val="auto"/>
          <w:lang w:val="en-US"/>
        </w:rPr>
        <w:t>e</w:t>
      </w:r>
      <w:r>
        <w:rPr>
          <w:color w:val="auto"/>
          <w:lang w:val="en-US"/>
        </w:rPr>
        <w:t xml:space="preserve"> requirements</w:t>
      </w:r>
      <w:r w:rsidR="004D2305">
        <w:rPr>
          <w:color w:val="auto"/>
          <w:lang w:val="en-US"/>
        </w:rPr>
        <w:t>.</w:t>
      </w:r>
      <w:r>
        <w:rPr>
          <w:color w:val="auto"/>
          <w:lang w:val="en-US"/>
        </w:rPr>
        <w:t xml:space="preserve"> </w:t>
      </w:r>
      <w:r w:rsidR="004D2305">
        <w:rPr>
          <w:color w:val="auto"/>
          <w:lang w:val="en-US"/>
        </w:rPr>
        <w:t xml:space="preserve">The service </w:t>
      </w:r>
      <w:r>
        <w:rPr>
          <w:color w:val="auto"/>
          <w:lang w:val="en-US"/>
        </w:rPr>
        <w:t>assess</w:t>
      </w:r>
      <w:r w:rsidR="004D2305">
        <w:rPr>
          <w:color w:val="auto"/>
          <w:lang w:val="en-US"/>
        </w:rPr>
        <w:t>es</w:t>
      </w:r>
      <w:r>
        <w:rPr>
          <w:color w:val="auto"/>
          <w:lang w:val="en-US"/>
        </w:rPr>
        <w:t>, monitor</w:t>
      </w:r>
      <w:r w:rsidR="004D2305">
        <w:rPr>
          <w:color w:val="auto"/>
          <w:lang w:val="en-US"/>
        </w:rPr>
        <w:t>s</w:t>
      </w:r>
      <w:r>
        <w:rPr>
          <w:color w:val="auto"/>
          <w:lang w:val="en-US"/>
        </w:rPr>
        <w:t xml:space="preserve"> and review</w:t>
      </w:r>
      <w:r w:rsidR="004D2305">
        <w:rPr>
          <w:color w:val="auto"/>
          <w:lang w:val="en-US"/>
        </w:rPr>
        <w:t>s</w:t>
      </w:r>
      <w:r>
        <w:rPr>
          <w:color w:val="auto"/>
          <w:lang w:val="en-US"/>
        </w:rPr>
        <w:t xml:space="preserve"> staff performance </w:t>
      </w:r>
      <w:proofErr w:type="gramStart"/>
      <w:r>
        <w:rPr>
          <w:color w:val="auto"/>
          <w:lang w:val="en-US"/>
        </w:rPr>
        <w:t xml:space="preserve">using </w:t>
      </w:r>
      <w:r w:rsidR="004D2305">
        <w:rPr>
          <w:color w:val="auto"/>
          <w:lang w:val="en-US"/>
        </w:rPr>
        <w:t xml:space="preserve"> a</w:t>
      </w:r>
      <w:proofErr w:type="gramEnd"/>
      <w:r w:rsidR="004D2305">
        <w:rPr>
          <w:color w:val="auto"/>
          <w:lang w:val="en-US"/>
        </w:rPr>
        <w:t xml:space="preserve"> variety of tools, </w:t>
      </w:r>
      <w:r>
        <w:rPr>
          <w:color w:val="auto"/>
          <w:lang w:val="en-US"/>
        </w:rPr>
        <w:t>methods and formats.</w:t>
      </w:r>
    </w:p>
    <w:p w14:paraId="0CC8105D" w14:textId="41A85BA9" w:rsidR="00180808" w:rsidRDefault="00A702EB" w:rsidP="00180808">
      <w:pPr>
        <w:rPr>
          <w:color w:val="auto"/>
          <w:lang w:val="en-US"/>
        </w:rPr>
      </w:pPr>
      <w:r>
        <w:rPr>
          <w:color w:val="auto"/>
          <w:lang w:val="en-US"/>
        </w:rPr>
        <w:t>Based on the information available in the Assessment Team Re</w:t>
      </w:r>
      <w:r w:rsidR="009C6E4C">
        <w:rPr>
          <w:color w:val="auto"/>
          <w:lang w:val="en-US"/>
        </w:rPr>
        <w:t xml:space="preserve">port and the information provided </w:t>
      </w:r>
      <w:r w:rsidR="00180808">
        <w:rPr>
          <w:color w:val="auto"/>
          <w:lang w:val="en-US"/>
        </w:rPr>
        <w:t>I am satisfied that r</w:t>
      </w:r>
      <w:r w:rsidR="00180808" w:rsidRPr="00180808">
        <w:rPr>
          <w:color w:val="auto"/>
          <w:lang w:val="en-US"/>
        </w:rPr>
        <w:t>egular assessment, monitoring and review of the performance of each member of the workforce is undertaken</w:t>
      </w:r>
      <w:r w:rsidR="00180808">
        <w:rPr>
          <w:color w:val="auto"/>
          <w:lang w:val="en-US"/>
        </w:rPr>
        <w:t>.</w:t>
      </w:r>
      <w:r w:rsidR="004D2305">
        <w:rPr>
          <w:color w:val="auto"/>
          <w:lang w:val="en-US"/>
        </w:rPr>
        <w:t xml:space="preserve"> I therefore find this requirement is met.</w:t>
      </w:r>
    </w:p>
    <w:p w14:paraId="02A91E67" w14:textId="1A6AF282" w:rsidR="00A702EB" w:rsidRPr="00A702EB" w:rsidRDefault="00A702EB" w:rsidP="00A702EB">
      <w:pPr>
        <w:rPr>
          <w:color w:val="auto"/>
          <w:lang w:val="en-US"/>
        </w:rPr>
      </w:pPr>
    </w:p>
    <w:p w14:paraId="602B0FC2" w14:textId="77777777" w:rsidR="004E6FD5" w:rsidRPr="00506F7F" w:rsidRDefault="004E6FD5" w:rsidP="004E6FD5"/>
    <w:p w14:paraId="0C40D723" w14:textId="77777777" w:rsidR="00095CD4" w:rsidRDefault="00095CD4" w:rsidP="00712367">
      <w:pPr>
        <w:pStyle w:val="ListParagraph"/>
        <w:numPr>
          <w:ilvl w:val="0"/>
          <w:numId w:val="47"/>
        </w:numPr>
        <w:sectPr w:rsidR="00095CD4" w:rsidSect="00CB3BA9">
          <w:type w:val="continuous"/>
          <w:pgSz w:w="11906" w:h="16838"/>
          <w:pgMar w:top="1701" w:right="1418" w:bottom="1418" w:left="1418" w:header="709" w:footer="397" w:gutter="0"/>
          <w:cols w:space="708"/>
          <w:titlePg/>
          <w:docGrid w:linePitch="360"/>
        </w:sectPr>
      </w:pPr>
    </w:p>
    <w:p w14:paraId="395B90D7" w14:textId="15763AD9" w:rsidR="008D7780" w:rsidRDefault="00095CD4" w:rsidP="00A3716D">
      <w:pPr>
        <w:pStyle w:val="Heading1"/>
        <w:tabs>
          <w:tab w:val="right" w:pos="9070"/>
        </w:tabs>
        <w:spacing w:before="560" w:after="640"/>
        <w:rPr>
          <w:color w:val="FFFFFF" w:themeColor="background1"/>
          <w:sz w:val="36"/>
        </w:rPr>
        <w:sectPr w:rsidR="008D7780" w:rsidSect="00CE2BDB">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24B8E720" wp14:editId="46489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07D86D92" w14:textId="77777777" w:rsidR="004E6FD5" w:rsidRPr="00783CF0" w:rsidRDefault="004E6FD5" w:rsidP="004E6FD5">
      <w:pPr>
        <w:rPr>
          <w:rFonts w:eastAsia="Calibri"/>
          <w:color w:val="000000" w:themeColor="text1"/>
          <w:lang w:eastAsia="en-US"/>
        </w:rPr>
      </w:pPr>
      <w:r w:rsidRPr="00163FEE">
        <w:rPr>
          <w:rFonts w:eastAsia="Calibri"/>
          <w:lang w:eastAsia="en-US"/>
        </w:rPr>
        <w:t xml:space="preserve">To </w:t>
      </w:r>
      <w:r>
        <w:rPr>
          <w:rFonts w:eastAsia="Calibri"/>
          <w:lang w:eastAsia="en-US"/>
        </w:rPr>
        <w:t>determine</w:t>
      </w:r>
      <w:r w:rsidRPr="00163FEE">
        <w:rPr>
          <w:rFonts w:eastAsia="Calibri"/>
          <w:lang w:eastAsia="en-US"/>
        </w:rPr>
        <w:t xml:space="preserve">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w:t>
      </w:r>
      <w:r w:rsidRPr="00783CF0">
        <w:rPr>
          <w:rFonts w:eastAsia="Calibri"/>
          <w:color w:val="000000" w:themeColor="text1"/>
          <w:lang w:eastAsia="en-US"/>
        </w:rPr>
        <w:t>Standards).</w:t>
      </w:r>
    </w:p>
    <w:p w14:paraId="14F0225B" w14:textId="77777777" w:rsidR="004E6FD5" w:rsidRPr="00783CF0" w:rsidRDefault="004E6FD5" w:rsidP="004E6FD5">
      <w:pPr>
        <w:rPr>
          <w:rFonts w:eastAsia="Calibri"/>
          <w:color w:val="000000" w:themeColor="text1"/>
          <w:lang w:eastAsia="en-US"/>
        </w:rPr>
      </w:pPr>
      <w:r w:rsidRPr="00783CF0">
        <w:rPr>
          <w:rFonts w:eastAsia="Calibri"/>
          <w:color w:val="000000" w:themeColor="text1"/>
          <w:lang w:eastAsia="en-US"/>
        </w:rPr>
        <w:t>Most consumers and representatives</w:t>
      </w:r>
      <w:r>
        <w:rPr>
          <w:rFonts w:eastAsia="Calibri"/>
          <w:color w:val="000000" w:themeColor="text1"/>
          <w:lang w:eastAsia="en-US"/>
        </w:rPr>
        <w:t xml:space="preserve"> said they</w:t>
      </w:r>
      <w:r w:rsidRPr="00783CF0">
        <w:rPr>
          <w:rFonts w:eastAsia="Calibri"/>
          <w:color w:val="000000" w:themeColor="text1"/>
          <w:lang w:eastAsia="en-US"/>
        </w:rPr>
        <w:t xml:space="preserve"> fe</w:t>
      </w:r>
      <w:r>
        <w:rPr>
          <w:rFonts w:eastAsia="Calibri"/>
          <w:color w:val="000000" w:themeColor="text1"/>
          <w:lang w:eastAsia="en-US"/>
        </w:rPr>
        <w:t>el</w:t>
      </w:r>
      <w:r w:rsidRPr="00783CF0">
        <w:rPr>
          <w:rFonts w:eastAsia="Calibri"/>
          <w:color w:val="000000" w:themeColor="text1"/>
          <w:lang w:eastAsia="en-US"/>
        </w:rPr>
        <w:t xml:space="preserve"> that the organisation is well run and that they can partner in improving the delivery of care and services. Consumers explained how their feedback ha</w:t>
      </w:r>
      <w:r>
        <w:rPr>
          <w:rFonts w:eastAsia="Calibri"/>
          <w:color w:val="000000" w:themeColor="text1"/>
          <w:lang w:eastAsia="en-US"/>
        </w:rPr>
        <w:t>s</w:t>
      </w:r>
      <w:r w:rsidRPr="00783CF0">
        <w:rPr>
          <w:rFonts w:eastAsia="Calibri"/>
          <w:color w:val="000000" w:themeColor="text1"/>
          <w:lang w:eastAsia="en-US"/>
        </w:rPr>
        <w:t xml:space="preserve"> been used to improve services</w:t>
      </w:r>
      <w:r>
        <w:rPr>
          <w:rFonts w:eastAsia="Calibri"/>
          <w:color w:val="000000" w:themeColor="text1"/>
          <w:lang w:eastAsia="en-US"/>
        </w:rPr>
        <w:t xml:space="preserve">. </w:t>
      </w:r>
      <w:r w:rsidRPr="00783CF0">
        <w:rPr>
          <w:rFonts w:eastAsia="Calibri"/>
          <w:color w:val="000000" w:themeColor="text1"/>
          <w:lang w:eastAsia="en-US"/>
        </w:rPr>
        <w:t xml:space="preserve">Management demonstrated how consumer feedback is </w:t>
      </w:r>
      <w:r>
        <w:rPr>
          <w:rFonts w:eastAsia="Calibri"/>
          <w:color w:val="000000" w:themeColor="text1"/>
          <w:lang w:eastAsia="en-US"/>
        </w:rPr>
        <w:t>obtained</w:t>
      </w:r>
      <w:r w:rsidRPr="00783CF0">
        <w:rPr>
          <w:rFonts w:eastAsia="Calibri"/>
          <w:color w:val="000000" w:themeColor="text1"/>
          <w:lang w:eastAsia="en-US"/>
        </w:rPr>
        <w:t xml:space="preserve"> </w:t>
      </w:r>
      <w:r>
        <w:rPr>
          <w:rFonts w:eastAsia="Calibri"/>
          <w:color w:val="000000" w:themeColor="text1"/>
          <w:lang w:eastAsia="en-US"/>
        </w:rPr>
        <w:t>and</w:t>
      </w:r>
      <w:r w:rsidRPr="00783CF0">
        <w:rPr>
          <w:rFonts w:eastAsia="Calibri"/>
          <w:color w:val="000000" w:themeColor="text1"/>
          <w:lang w:eastAsia="en-US"/>
        </w:rPr>
        <w:t xml:space="preserve"> </w:t>
      </w:r>
      <w:r>
        <w:rPr>
          <w:rFonts w:eastAsia="Calibri"/>
          <w:color w:val="000000" w:themeColor="text1"/>
          <w:lang w:eastAsia="en-US"/>
        </w:rPr>
        <w:t xml:space="preserve">is used to inform </w:t>
      </w:r>
      <w:r w:rsidRPr="00783CF0">
        <w:rPr>
          <w:rFonts w:eastAsia="Calibri"/>
          <w:color w:val="000000" w:themeColor="text1"/>
          <w:lang w:eastAsia="en-US"/>
        </w:rPr>
        <w:t>the organisation’s continuous improvement plan.</w:t>
      </w:r>
    </w:p>
    <w:p w14:paraId="5B62BCE3" w14:textId="77777777" w:rsidR="004E6FD5" w:rsidRPr="00783CF0" w:rsidRDefault="004E6FD5" w:rsidP="004E6FD5">
      <w:pPr>
        <w:rPr>
          <w:rFonts w:eastAsia="Calibri"/>
          <w:color w:val="000000" w:themeColor="text1"/>
          <w:lang w:eastAsia="en-US"/>
        </w:rPr>
      </w:pPr>
      <w:r w:rsidRPr="00783CF0">
        <w:rPr>
          <w:rFonts w:eastAsia="Calibri"/>
          <w:color w:val="000000" w:themeColor="text1"/>
          <w:lang w:eastAsia="en-US"/>
        </w:rPr>
        <w:t>Management explained how the service operates with effective governance systems and how these systems are supported by the organisation</w:t>
      </w:r>
      <w:r>
        <w:rPr>
          <w:rFonts w:eastAsia="Calibri"/>
          <w:color w:val="000000" w:themeColor="text1"/>
          <w:lang w:eastAsia="en-US"/>
        </w:rPr>
        <w:t>’</w:t>
      </w:r>
      <w:r w:rsidRPr="00783CF0">
        <w:rPr>
          <w:rFonts w:eastAsia="Calibri"/>
          <w:color w:val="000000" w:themeColor="text1"/>
          <w:lang w:eastAsia="en-US"/>
        </w:rPr>
        <w:t xml:space="preserve">s policies and procedures. For example, </w:t>
      </w:r>
      <w:r>
        <w:rPr>
          <w:rFonts w:eastAsia="Calibri"/>
          <w:color w:val="000000" w:themeColor="text1"/>
          <w:lang w:eastAsia="en-US"/>
        </w:rPr>
        <w:t>m</w:t>
      </w:r>
      <w:r w:rsidRPr="00783CF0">
        <w:rPr>
          <w:rFonts w:eastAsia="Calibri"/>
          <w:color w:val="000000" w:themeColor="text1"/>
          <w:lang w:eastAsia="en-US"/>
        </w:rPr>
        <w:t xml:space="preserve">anagement explained the new </w:t>
      </w:r>
      <w:r>
        <w:rPr>
          <w:rFonts w:eastAsia="Calibri"/>
          <w:color w:val="000000" w:themeColor="text1"/>
          <w:lang w:eastAsia="en-US"/>
        </w:rPr>
        <w:t>‘</w:t>
      </w:r>
      <w:r w:rsidRPr="00783CF0">
        <w:rPr>
          <w:rFonts w:eastAsia="Calibri"/>
          <w:color w:val="000000" w:themeColor="text1"/>
          <w:lang w:eastAsia="en-US"/>
        </w:rPr>
        <w:t>serious incident response scheme</w:t>
      </w:r>
      <w:r>
        <w:rPr>
          <w:rFonts w:eastAsia="Calibri"/>
          <w:color w:val="000000" w:themeColor="text1"/>
          <w:lang w:eastAsia="en-US"/>
        </w:rPr>
        <w:t>’</w:t>
      </w:r>
      <w:r w:rsidRPr="00783CF0">
        <w:rPr>
          <w:rFonts w:eastAsia="Calibri"/>
          <w:color w:val="000000" w:themeColor="text1"/>
          <w:lang w:eastAsia="en-US"/>
        </w:rPr>
        <w:t xml:space="preserve"> procedure led to training and process changes for senior clinical staff </w:t>
      </w:r>
      <w:r>
        <w:rPr>
          <w:rFonts w:eastAsia="Calibri"/>
          <w:color w:val="000000" w:themeColor="text1"/>
          <w:lang w:eastAsia="en-US"/>
        </w:rPr>
        <w:t>who report</w:t>
      </w:r>
      <w:r w:rsidRPr="00783CF0">
        <w:rPr>
          <w:rFonts w:eastAsia="Calibri"/>
          <w:color w:val="000000" w:themeColor="text1"/>
          <w:lang w:eastAsia="en-US"/>
        </w:rPr>
        <w:t xml:space="preserve"> serious incidents as required by the service’s mandatory reporting ob</w:t>
      </w:r>
      <w:r>
        <w:rPr>
          <w:rFonts w:eastAsia="Calibri"/>
          <w:color w:val="000000" w:themeColor="text1"/>
          <w:lang w:eastAsia="en-US"/>
        </w:rPr>
        <w:t>ligations</w:t>
      </w:r>
      <w:r w:rsidRPr="00783CF0">
        <w:rPr>
          <w:rFonts w:eastAsia="Calibri"/>
          <w:color w:val="000000" w:themeColor="text1"/>
          <w:lang w:eastAsia="en-US"/>
        </w:rPr>
        <w:t>.</w:t>
      </w:r>
    </w:p>
    <w:p w14:paraId="75F53820" w14:textId="77777777" w:rsidR="004E6FD5" w:rsidRPr="00DC1D47" w:rsidRDefault="004E6FD5" w:rsidP="004E6FD5">
      <w:pPr>
        <w:rPr>
          <w:rFonts w:eastAsia="Calibri"/>
          <w:color w:val="auto"/>
        </w:rPr>
      </w:pPr>
      <w:r w:rsidRPr="00DC1D47">
        <w:rPr>
          <w:rFonts w:eastAsiaTheme="minorHAnsi"/>
          <w:color w:val="auto"/>
        </w:rPr>
        <w:t>The Quality Standard is assessed as Compliant as five of the five specific requirements have been assessed as Compliant.</w:t>
      </w:r>
    </w:p>
    <w:p w14:paraId="5B771C1C" w14:textId="77777777" w:rsidR="004E6FD5" w:rsidRDefault="004E6FD5" w:rsidP="004E6FD5">
      <w:pPr>
        <w:pStyle w:val="Heading2"/>
      </w:pPr>
      <w:r>
        <w:lastRenderedPageBreak/>
        <w:t>Assessment of Standard 8 Requirements</w:t>
      </w:r>
      <w:r w:rsidRPr="0066387A">
        <w:rPr>
          <w:i/>
          <w:color w:val="0000FF"/>
          <w:sz w:val="24"/>
          <w:szCs w:val="24"/>
        </w:rPr>
        <w:t xml:space="preserve"> </w:t>
      </w:r>
    </w:p>
    <w:p w14:paraId="037E3B03" w14:textId="77777777" w:rsidR="004E6FD5" w:rsidRDefault="004E6FD5" w:rsidP="004E6FD5">
      <w:pPr>
        <w:pStyle w:val="Heading3"/>
      </w:pPr>
      <w:r w:rsidRPr="00506F7F">
        <w:t>Requirement 8(3)(a)</w:t>
      </w:r>
      <w:r w:rsidRPr="00506F7F">
        <w:tab/>
        <w:t>Compliant</w:t>
      </w:r>
    </w:p>
    <w:p w14:paraId="1CAA9797" w14:textId="77777777" w:rsidR="004E6FD5" w:rsidRPr="00916F83" w:rsidRDefault="004E6FD5" w:rsidP="004E6FD5">
      <w:pPr>
        <w:rPr>
          <w:i/>
        </w:rPr>
      </w:pPr>
      <w:r w:rsidRPr="008D114F">
        <w:rPr>
          <w:i/>
        </w:rPr>
        <w:t>Consumers are engaged in the development, delivery and evaluation of care and services and are supported in that engagement.</w:t>
      </w:r>
    </w:p>
    <w:p w14:paraId="578649DB" w14:textId="77777777" w:rsidR="004E6FD5" w:rsidRPr="00095CD4" w:rsidRDefault="004E6FD5" w:rsidP="004E6FD5">
      <w:pPr>
        <w:pStyle w:val="Heading3"/>
      </w:pPr>
      <w:r w:rsidRPr="00095CD4">
        <w:t>Requirement 8(3)(b)</w:t>
      </w:r>
      <w:r>
        <w:tab/>
        <w:t>Compliant</w:t>
      </w:r>
    </w:p>
    <w:p w14:paraId="55CC33C5" w14:textId="77777777" w:rsidR="004E6FD5" w:rsidRPr="008D114F" w:rsidRDefault="004E6FD5" w:rsidP="004E6FD5">
      <w:pPr>
        <w:rPr>
          <w:i/>
        </w:rPr>
      </w:pPr>
      <w:r w:rsidRPr="008D114F">
        <w:rPr>
          <w:i/>
        </w:rPr>
        <w:t>The organisation’s governing body promotes a culture of safe, inclusive and quality care and services and is accountable for their delivery.</w:t>
      </w:r>
    </w:p>
    <w:p w14:paraId="15EAE4E9" w14:textId="77777777" w:rsidR="004E6FD5" w:rsidRPr="00506F7F" w:rsidRDefault="004E6FD5" w:rsidP="004E6FD5">
      <w:pPr>
        <w:pStyle w:val="Heading3"/>
      </w:pPr>
      <w:r w:rsidRPr="00506F7F">
        <w:t>Requirement 8(3)(c)</w:t>
      </w:r>
      <w:r>
        <w:tab/>
        <w:t>Compliant</w:t>
      </w:r>
    </w:p>
    <w:p w14:paraId="6F5C7809" w14:textId="77777777" w:rsidR="004E6FD5" w:rsidRPr="008D114F" w:rsidRDefault="004E6FD5" w:rsidP="004E6FD5">
      <w:pPr>
        <w:rPr>
          <w:i/>
        </w:rPr>
      </w:pPr>
      <w:r w:rsidRPr="008D114F">
        <w:rPr>
          <w:i/>
        </w:rPr>
        <w:t>Effective organisation wide governance systems relating to the following:</w:t>
      </w:r>
    </w:p>
    <w:p w14:paraId="4975F6B7" w14:textId="77777777" w:rsidR="004E6FD5" w:rsidRPr="008D114F" w:rsidRDefault="004E6FD5" w:rsidP="004E6FD5">
      <w:pPr>
        <w:numPr>
          <w:ilvl w:val="0"/>
          <w:numId w:val="28"/>
        </w:numPr>
        <w:tabs>
          <w:tab w:val="right" w:pos="9026"/>
        </w:tabs>
        <w:spacing w:before="0" w:after="0"/>
        <w:ind w:left="567" w:hanging="425"/>
        <w:outlineLvl w:val="4"/>
        <w:rPr>
          <w:i/>
        </w:rPr>
      </w:pPr>
      <w:r w:rsidRPr="008D114F">
        <w:rPr>
          <w:i/>
        </w:rPr>
        <w:t>information management;</w:t>
      </w:r>
    </w:p>
    <w:p w14:paraId="4D86B7A7" w14:textId="77777777" w:rsidR="004E6FD5" w:rsidRPr="008D114F" w:rsidRDefault="004E6FD5" w:rsidP="004E6FD5">
      <w:pPr>
        <w:numPr>
          <w:ilvl w:val="0"/>
          <w:numId w:val="28"/>
        </w:numPr>
        <w:tabs>
          <w:tab w:val="right" w:pos="9026"/>
        </w:tabs>
        <w:spacing w:before="0" w:after="0"/>
        <w:ind w:left="567" w:hanging="425"/>
        <w:outlineLvl w:val="4"/>
        <w:rPr>
          <w:i/>
        </w:rPr>
      </w:pPr>
      <w:r w:rsidRPr="008D114F">
        <w:rPr>
          <w:i/>
        </w:rPr>
        <w:t>continuous improvement;</w:t>
      </w:r>
    </w:p>
    <w:p w14:paraId="44404E18" w14:textId="77777777" w:rsidR="004E6FD5" w:rsidRPr="008D114F" w:rsidRDefault="004E6FD5" w:rsidP="004E6FD5">
      <w:pPr>
        <w:numPr>
          <w:ilvl w:val="0"/>
          <w:numId w:val="28"/>
        </w:numPr>
        <w:tabs>
          <w:tab w:val="right" w:pos="9026"/>
        </w:tabs>
        <w:spacing w:before="0" w:after="0"/>
        <w:ind w:left="567" w:hanging="425"/>
        <w:outlineLvl w:val="4"/>
        <w:rPr>
          <w:i/>
        </w:rPr>
      </w:pPr>
      <w:r w:rsidRPr="008D114F">
        <w:rPr>
          <w:i/>
        </w:rPr>
        <w:t>financial governance;</w:t>
      </w:r>
    </w:p>
    <w:p w14:paraId="7200D30C" w14:textId="77777777" w:rsidR="004E6FD5" w:rsidRPr="008D114F" w:rsidRDefault="004E6FD5" w:rsidP="004E6FD5">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4AD5584" w14:textId="77777777" w:rsidR="004E6FD5" w:rsidRPr="008D114F" w:rsidRDefault="004E6FD5" w:rsidP="004E6FD5">
      <w:pPr>
        <w:numPr>
          <w:ilvl w:val="0"/>
          <w:numId w:val="28"/>
        </w:numPr>
        <w:tabs>
          <w:tab w:val="right" w:pos="9026"/>
        </w:tabs>
        <w:spacing w:before="0" w:after="0"/>
        <w:ind w:left="567" w:hanging="425"/>
        <w:outlineLvl w:val="4"/>
        <w:rPr>
          <w:i/>
        </w:rPr>
      </w:pPr>
      <w:r w:rsidRPr="008D114F">
        <w:rPr>
          <w:i/>
        </w:rPr>
        <w:t>regulatory compliance;</w:t>
      </w:r>
    </w:p>
    <w:p w14:paraId="28B680FF" w14:textId="77777777" w:rsidR="004E6FD5" w:rsidRPr="008D114F" w:rsidRDefault="004E6FD5" w:rsidP="004E6FD5">
      <w:pPr>
        <w:numPr>
          <w:ilvl w:val="0"/>
          <w:numId w:val="28"/>
        </w:numPr>
        <w:tabs>
          <w:tab w:val="right" w:pos="9026"/>
        </w:tabs>
        <w:spacing w:before="0" w:after="0"/>
        <w:ind w:left="567" w:hanging="425"/>
        <w:outlineLvl w:val="4"/>
        <w:rPr>
          <w:i/>
        </w:rPr>
      </w:pPr>
      <w:r w:rsidRPr="008D114F">
        <w:rPr>
          <w:i/>
        </w:rPr>
        <w:t>feedback and complaints.</w:t>
      </w:r>
    </w:p>
    <w:p w14:paraId="7C7F7A85" w14:textId="77777777" w:rsidR="004E6FD5" w:rsidRPr="00506F7F" w:rsidRDefault="004E6FD5" w:rsidP="004E6FD5">
      <w:pPr>
        <w:pStyle w:val="Heading3"/>
      </w:pPr>
      <w:r w:rsidRPr="00506F7F">
        <w:t>Requirement 8(3)(d)</w:t>
      </w:r>
      <w:r>
        <w:tab/>
        <w:t>Compliant</w:t>
      </w:r>
    </w:p>
    <w:p w14:paraId="418C2FE3" w14:textId="77777777" w:rsidR="004E6FD5" w:rsidRPr="008D114F" w:rsidRDefault="004E6FD5" w:rsidP="004E6FD5">
      <w:pPr>
        <w:rPr>
          <w:i/>
        </w:rPr>
      </w:pPr>
      <w:r w:rsidRPr="008D114F">
        <w:rPr>
          <w:i/>
        </w:rPr>
        <w:t>Effective risk management systems and practices, including but not limited to the following:</w:t>
      </w:r>
    </w:p>
    <w:p w14:paraId="3A15DCC6" w14:textId="77777777" w:rsidR="004E6FD5" w:rsidRPr="008D114F" w:rsidRDefault="004E6FD5" w:rsidP="004E6FD5">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3C37271" w14:textId="77777777" w:rsidR="004E6FD5" w:rsidRPr="008D114F" w:rsidRDefault="004E6FD5" w:rsidP="004E6FD5">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2C0A4313" w14:textId="77777777" w:rsidR="004E6FD5" w:rsidRPr="008D114F" w:rsidRDefault="004E6FD5" w:rsidP="004E6FD5">
      <w:pPr>
        <w:numPr>
          <w:ilvl w:val="0"/>
          <w:numId w:val="29"/>
        </w:numPr>
        <w:tabs>
          <w:tab w:val="right" w:pos="9026"/>
        </w:tabs>
        <w:spacing w:before="0" w:after="0"/>
        <w:ind w:left="567" w:hanging="425"/>
        <w:outlineLvl w:val="4"/>
        <w:rPr>
          <w:i/>
        </w:rPr>
      </w:pPr>
      <w:r w:rsidRPr="008D114F">
        <w:rPr>
          <w:i/>
        </w:rPr>
        <w:t>supporting consumers to live the best life they can.</w:t>
      </w:r>
    </w:p>
    <w:p w14:paraId="20BC0AA5" w14:textId="77777777" w:rsidR="004E6FD5" w:rsidRPr="00506F7F" w:rsidRDefault="004E6FD5" w:rsidP="004E6FD5">
      <w:pPr>
        <w:pStyle w:val="Heading3"/>
      </w:pPr>
      <w:r w:rsidRPr="00506F7F">
        <w:t>Requirement 8(3)(e)</w:t>
      </w:r>
      <w:r>
        <w:tab/>
        <w:t>Compliant</w:t>
      </w:r>
    </w:p>
    <w:p w14:paraId="68F10E24" w14:textId="77777777" w:rsidR="004E6FD5" w:rsidRPr="008D114F" w:rsidRDefault="004E6FD5" w:rsidP="004E6FD5">
      <w:pPr>
        <w:rPr>
          <w:i/>
        </w:rPr>
      </w:pPr>
      <w:r w:rsidRPr="008D114F">
        <w:rPr>
          <w:i/>
        </w:rPr>
        <w:t>Where clinical care is provided—a clinical governance framework, including but not limited to the following:</w:t>
      </w:r>
    </w:p>
    <w:p w14:paraId="02B86FBF" w14:textId="77777777" w:rsidR="004E6FD5" w:rsidRPr="00420156" w:rsidRDefault="004E6FD5" w:rsidP="004E6FD5">
      <w:pPr>
        <w:numPr>
          <w:ilvl w:val="0"/>
          <w:numId w:val="30"/>
        </w:numPr>
        <w:tabs>
          <w:tab w:val="right" w:pos="9026"/>
        </w:tabs>
        <w:spacing w:before="0" w:after="0"/>
        <w:ind w:left="567" w:hanging="425"/>
        <w:outlineLvl w:val="4"/>
        <w:rPr>
          <w:i/>
          <w:color w:val="auto"/>
        </w:rPr>
      </w:pPr>
      <w:r w:rsidRPr="00420156">
        <w:rPr>
          <w:i/>
          <w:color w:val="auto"/>
        </w:rPr>
        <w:t>antimicrobial stewardship;</w:t>
      </w:r>
    </w:p>
    <w:p w14:paraId="78A39EBE" w14:textId="77777777" w:rsidR="004E6FD5" w:rsidRPr="00420156" w:rsidRDefault="004E6FD5" w:rsidP="004E6FD5">
      <w:pPr>
        <w:numPr>
          <w:ilvl w:val="0"/>
          <w:numId w:val="30"/>
        </w:numPr>
        <w:tabs>
          <w:tab w:val="right" w:pos="9026"/>
        </w:tabs>
        <w:spacing w:before="0" w:after="0"/>
        <w:ind w:left="567" w:hanging="425"/>
        <w:outlineLvl w:val="4"/>
        <w:rPr>
          <w:i/>
          <w:color w:val="auto"/>
        </w:rPr>
      </w:pPr>
      <w:r w:rsidRPr="00420156">
        <w:rPr>
          <w:i/>
          <w:color w:val="auto"/>
        </w:rPr>
        <w:t>minimising the use of restraint;</w:t>
      </w:r>
    </w:p>
    <w:p w14:paraId="380DCD3F" w14:textId="77777777" w:rsidR="004E6FD5" w:rsidRPr="00420156" w:rsidRDefault="004E6FD5" w:rsidP="004E6FD5">
      <w:pPr>
        <w:numPr>
          <w:ilvl w:val="0"/>
          <w:numId w:val="30"/>
        </w:numPr>
        <w:tabs>
          <w:tab w:val="right" w:pos="9026"/>
        </w:tabs>
        <w:spacing w:before="0" w:after="0"/>
        <w:ind w:left="567" w:hanging="425"/>
        <w:outlineLvl w:val="4"/>
        <w:rPr>
          <w:i/>
          <w:color w:val="auto"/>
        </w:rPr>
      </w:pPr>
      <w:r w:rsidRPr="00420156">
        <w:rPr>
          <w:i/>
          <w:color w:val="auto"/>
        </w:rPr>
        <w:t>open disclosure.</w:t>
      </w:r>
    </w:p>
    <w:p w14:paraId="0487BBCA" w14:textId="77777777" w:rsidR="004E6FD5" w:rsidRPr="00135AB6" w:rsidRDefault="004E6FD5" w:rsidP="004E6FD5">
      <w:pPr>
        <w:rPr>
          <w:color w:val="auto"/>
        </w:rPr>
      </w:pPr>
    </w:p>
    <w:p w14:paraId="663BD5F3" w14:textId="77777777" w:rsidR="004E6FD5" w:rsidRPr="00135AB6" w:rsidRDefault="004E6FD5" w:rsidP="004E6FD5">
      <w:pPr>
        <w:tabs>
          <w:tab w:val="right" w:pos="9026"/>
        </w:tabs>
        <w:rPr>
          <w:color w:val="auto"/>
        </w:rPr>
        <w:sectPr w:rsidR="004E6FD5" w:rsidRPr="00135AB6" w:rsidSect="009D2E6B">
          <w:headerReference w:type="default" r:id="rId26"/>
          <w:type w:val="continuous"/>
          <w:pgSz w:w="11906" w:h="16838"/>
          <w:pgMar w:top="1701" w:right="1418" w:bottom="1418" w:left="1418" w:header="709" w:footer="397" w:gutter="0"/>
          <w:cols w:space="708"/>
          <w:docGrid w:linePitch="360"/>
        </w:sectPr>
      </w:pPr>
    </w:p>
    <w:p w14:paraId="208BB381" w14:textId="77777777" w:rsidR="004E6FD5" w:rsidRDefault="004E6FD5" w:rsidP="004E6FD5">
      <w:pPr>
        <w:pStyle w:val="Heading1"/>
      </w:pPr>
      <w:r w:rsidRPr="00C07301">
        <w:lastRenderedPageBreak/>
        <w:t>Areas for improvement</w:t>
      </w:r>
    </w:p>
    <w:p w14:paraId="5D26B509" w14:textId="77777777" w:rsidR="004E6FD5" w:rsidRPr="00E830C7" w:rsidRDefault="004E6FD5" w:rsidP="004E6FD5">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A55F582" w14:textId="2DF76883" w:rsidR="00C07301" w:rsidRDefault="00C07301" w:rsidP="004E6FD5">
      <w:pPr>
        <w:pStyle w:val="ListBullet"/>
      </w:pPr>
      <w:r>
        <w:t xml:space="preserve">Implement </w:t>
      </w:r>
      <w:r w:rsidRPr="00935883">
        <w:t>effective management for all consumers</w:t>
      </w:r>
      <w:r>
        <w:t>’</w:t>
      </w:r>
      <w:r w:rsidRPr="00935883">
        <w:t xml:space="preserve"> </w:t>
      </w:r>
      <w:r>
        <w:t xml:space="preserve">clinical care </w:t>
      </w:r>
      <w:proofErr w:type="gramStart"/>
      <w:r>
        <w:t xml:space="preserve">in particular </w:t>
      </w:r>
      <w:r w:rsidR="001F5863">
        <w:t>assessment</w:t>
      </w:r>
      <w:proofErr w:type="gramEnd"/>
      <w:r w:rsidR="001F5863">
        <w:t xml:space="preserve">, monitoring, management and review of </w:t>
      </w:r>
      <w:r w:rsidRPr="00935883">
        <w:t>pain</w:t>
      </w:r>
      <w:r>
        <w:t xml:space="preserve"> </w:t>
      </w:r>
    </w:p>
    <w:p w14:paraId="30FC07D1" w14:textId="18673067" w:rsidR="004E6FD5" w:rsidRPr="00A3716D" w:rsidRDefault="00C07301" w:rsidP="004E6FD5">
      <w:pPr>
        <w:pStyle w:val="ListBullet"/>
      </w:pPr>
      <w:r w:rsidRPr="00C07301">
        <w:t xml:space="preserve">Ensure consumers are aware </w:t>
      </w:r>
      <w:r w:rsidRPr="00F005C8">
        <w:t>of and have access to advocates, language services and other methods for raising and resolving complaints</w:t>
      </w:r>
      <w:r w:rsidR="00A9064E">
        <w:t>.</w:t>
      </w:r>
    </w:p>
    <w:p w14:paraId="75FA5976" w14:textId="25B97AE4" w:rsidR="00A3716D" w:rsidRPr="00095CD4" w:rsidRDefault="00A3716D" w:rsidP="00154403">
      <w:pPr>
        <w:pStyle w:val="ListBullet"/>
        <w:numPr>
          <w:ilvl w:val="0"/>
          <w:numId w:val="0"/>
        </w:numPr>
      </w:pPr>
    </w:p>
    <w:sectPr w:rsidR="00A3716D" w:rsidRPr="00095CD4"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50E1E4" w14:textId="77777777" w:rsidR="003A1B99" w:rsidRDefault="003A1B99" w:rsidP="00603E0E">
      <w:pPr>
        <w:spacing w:after="0" w:line="240" w:lineRule="auto"/>
      </w:pPr>
      <w:r>
        <w:separator/>
      </w:r>
    </w:p>
  </w:endnote>
  <w:endnote w:type="continuationSeparator" w:id="0">
    <w:p w14:paraId="44DBC38F" w14:textId="77777777" w:rsidR="003A1B99" w:rsidRDefault="003A1B99"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42D8C8A8" w:rsidR="009D2E6B" w:rsidRPr="009A1F1B" w:rsidRDefault="009D2E6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04C9DA5" w14:textId="77777777" w:rsidR="009D2E6B" w:rsidRPr="00C72FFB" w:rsidRDefault="009D2E6B" w:rsidP="004E6FD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Claremont Terrace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4B7837D" w14:textId="50592E40" w:rsidR="009D2E6B" w:rsidRPr="00C72FFB" w:rsidRDefault="009D2E6B" w:rsidP="004E6FD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3592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23</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9D2E6B" w:rsidRPr="009A1F1B" w:rsidRDefault="009D2E6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9D2E6B" w:rsidRPr="00C72FFB" w:rsidRDefault="009D2E6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9D2E6B" w:rsidRPr="00A3716D" w:rsidRDefault="009D2E6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E248EC" w14:textId="77777777" w:rsidR="003A1B99" w:rsidRDefault="003A1B99" w:rsidP="00603E0E">
      <w:pPr>
        <w:spacing w:after="0" w:line="240" w:lineRule="auto"/>
      </w:pPr>
      <w:r>
        <w:separator/>
      </w:r>
    </w:p>
  </w:footnote>
  <w:footnote w:type="continuationSeparator" w:id="0">
    <w:p w14:paraId="0DC58395" w14:textId="77777777" w:rsidR="003A1B99" w:rsidRDefault="003A1B99"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9D2E6B" w:rsidRDefault="009D2E6B"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9D2E6B" w:rsidRDefault="009D2E6B"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9D2E6B" w:rsidRDefault="009D2E6B"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B1F99" w14:textId="73F33BCB" w:rsidR="009D2E6B" w:rsidRPr="00BC7B30" w:rsidRDefault="009D2E6B" w:rsidP="00BC7B30">
    <w:pPr>
      <w:pStyle w:val="Header"/>
    </w:pPr>
    <w:r>
      <w:rPr>
        <w:noProof/>
        <w:color w:val="auto"/>
        <w:sz w:val="20"/>
      </w:rPr>
      <w:drawing>
        <wp:anchor distT="0" distB="0" distL="114300" distR="114300" simplePos="0" relativeHeight="251709440" behindDoc="1" locked="0" layoutInCell="1" allowOverlap="1" wp14:anchorId="5549BFE6" wp14:editId="057CFE9B">
          <wp:simplePos x="0" y="0"/>
          <wp:positionH relativeFrom="column">
            <wp:posOffset>-904875</wp:posOffset>
          </wp:positionH>
          <wp:positionV relativeFrom="paragraph">
            <wp:posOffset>-448310</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9D2E6B" w:rsidRDefault="009D2E6B"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9D2E6B" w:rsidRDefault="009D2E6B">
    <w:pPr>
      <w:pStyle w:val="Header"/>
    </w:pPr>
    <w:r w:rsidRPr="003C6EC2">
      <w:rPr>
        <w:rFonts w:eastAsia="Calibri"/>
        <w:noProof/>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9D2E6B" w:rsidRDefault="009D2E6B" w:rsidP="0004322A">
    <w:r>
      <w:rPr>
        <w:noProof/>
        <w:color w:val="auto"/>
        <w:sz w:val="20"/>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9D2E6B" w:rsidRDefault="009D2E6B"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9D2E6B" w:rsidRDefault="009D2E6B"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9D2E6B" w:rsidRDefault="009D2E6B"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9D2E6B" w:rsidRDefault="009D2E6B"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9D2E6B" w:rsidRDefault="009D2E6B" w:rsidP="0004322A">
    <w:r>
      <w:rPr>
        <w:noProof/>
        <w:color w:val="auto"/>
        <w:sz w:val="20"/>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9D2E6B" w:rsidRDefault="009D2E6B"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8D6AA9"/>
    <w:multiLevelType w:val="hybridMultilevel"/>
    <w:tmpl w:val="4AF275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69C76E1"/>
    <w:multiLevelType w:val="hybridMultilevel"/>
    <w:tmpl w:val="CB7E21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0AA1A39"/>
    <w:multiLevelType w:val="hybridMultilevel"/>
    <w:tmpl w:val="620CF8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3EA3B4B"/>
    <w:multiLevelType w:val="hybridMultilevel"/>
    <w:tmpl w:val="BD2A6E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2303C1F"/>
    <w:multiLevelType w:val="hybridMultilevel"/>
    <w:tmpl w:val="7B8AD8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7FB0ACA"/>
    <w:multiLevelType w:val="hybridMultilevel"/>
    <w:tmpl w:val="013842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DD61F89"/>
    <w:multiLevelType w:val="hybridMultilevel"/>
    <w:tmpl w:val="1040C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0F60A98"/>
    <w:multiLevelType w:val="hybridMultilevel"/>
    <w:tmpl w:val="129AEF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B056646"/>
    <w:multiLevelType w:val="hybridMultilevel"/>
    <w:tmpl w:val="A3E86E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40"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7049732A"/>
    <w:multiLevelType w:val="hybridMultilevel"/>
    <w:tmpl w:val="DBC4A8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51E5803"/>
    <w:multiLevelType w:val="hybridMultilevel"/>
    <w:tmpl w:val="851863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5225C91"/>
    <w:multiLevelType w:val="hybridMultilevel"/>
    <w:tmpl w:val="F97465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8"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9"/>
  </w:num>
  <w:num w:numId="2">
    <w:abstractNumId w:val="21"/>
  </w:num>
  <w:num w:numId="3">
    <w:abstractNumId w:val="45"/>
  </w:num>
  <w:num w:numId="4">
    <w:abstractNumId w:val="48"/>
  </w:num>
  <w:num w:numId="5">
    <w:abstractNumId w:val="28"/>
  </w:num>
  <w:num w:numId="6">
    <w:abstractNumId w:val="18"/>
  </w:num>
  <w:num w:numId="7">
    <w:abstractNumId w:val="40"/>
  </w:num>
  <w:num w:numId="8">
    <w:abstractNumId w:val="17"/>
  </w:num>
  <w:num w:numId="9">
    <w:abstractNumId w:val="22"/>
  </w:num>
  <w:num w:numId="10">
    <w:abstractNumId w:val="47"/>
  </w:num>
  <w:num w:numId="11">
    <w:abstractNumId w:val="14"/>
  </w:num>
  <w:num w:numId="12">
    <w:abstractNumId w:val="30"/>
  </w:num>
  <w:num w:numId="13">
    <w:abstractNumId w:val="32"/>
  </w:num>
  <w:num w:numId="14">
    <w:abstractNumId w:val="34"/>
  </w:num>
  <w:num w:numId="15">
    <w:abstractNumId w:val="26"/>
  </w:num>
  <w:num w:numId="16">
    <w:abstractNumId w:val="10"/>
  </w:num>
  <w:num w:numId="17">
    <w:abstractNumId w:val="39"/>
  </w:num>
  <w:num w:numId="18">
    <w:abstractNumId w:val="33"/>
  </w:num>
  <w:num w:numId="19">
    <w:abstractNumId w:val="19"/>
  </w:num>
  <w:num w:numId="20">
    <w:abstractNumId w:val="27"/>
  </w:num>
  <w:num w:numId="21">
    <w:abstractNumId w:val="8"/>
  </w:num>
  <w:num w:numId="22">
    <w:abstractNumId w:val="13"/>
  </w:num>
  <w:num w:numId="23">
    <w:abstractNumId w:val="37"/>
  </w:num>
  <w:num w:numId="24">
    <w:abstractNumId w:val="23"/>
  </w:num>
  <w:num w:numId="25">
    <w:abstractNumId w:val="20"/>
  </w:num>
  <w:num w:numId="26">
    <w:abstractNumId w:val="12"/>
  </w:num>
  <w:num w:numId="27">
    <w:abstractNumId w:val="25"/>
  </w:num>
  <w:num w:numId="28">
    <w:abstractNumId w:val="46"/>
  </w:num>
  <w:num w:numId="29">
    <w:abstractNumId w:val="4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9"/>
  </w:num>
  <w:num w:numId="39">
    <w:abstractNumId w:val="38"/>
  </w:num>
  <w:num w:numId="40">
    <w:abstractNumId w:val="42"/>
  </w:num>
  <w:num w:numId="41">
    <w:abstractNumId w:val="9"/>
  </w:num>
  <w:num w:numId="42">
    <w:abstractNumId w:val="7"/>
  </w:num>
  <w:num w:numId="43">
    <w:abstractNumId w:val="16"/>
  </w:num>
  <w:num w:numId="44">
    <w:abstractNumId w:val="31"/>
  </w:num>
  <w:num w:numId="45">
    <w:abstractNumId w:val="15"/>
  </w:num>
  <w:num w:numId="46">
    <w:abstractNumId w:val="36"/>
  </w:num>
  <w:num w:numId="47">
    <w:abstractNumId w:val="43"/>
  </w:num>
  <w:num w:numId="48">
    <w:abstractNumId w:val="35"/>
  </w:num>
  <w:num w:numId="49">
    <w:abstractNumId w:val="24"/>
  </w:num>
  <w:num w:numId="50">
    <w:abstractNumId w:val="4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4187"/>
    <w:rsid w:val="00010235"/>
    <w:rsid w:val="0001083B"/>
    <w:rsid w:val="00014BDC"/>
    <w:rsid w:val="00021723"/>
    <w:rsid w:val="000307FA"/>
    <w:rsid w:val="00032B17"/>
    <w:rsid w:val="000403EC"/>
    <w:rsid w:val="00042862"/>
    <w:rsid w:val="00042AE1"/>
    <w:rsid w:val="0004322A"/>
    <w:rsid w:val="00044906"/>
    <w:rsid w:val="00051B08"/>
    <w:rsid w:val="000547CF"/>
    <w:rsid w:val="00062F7F"/>
    <w:rsid w:val="000735F0"/>
    <w:rsid w:val="00077B08"/>
    <w:rsid w:val="000802B8"/>
    <w:rsid w:val="000829FE"/>
    <w:rsid w:val="000879A0"/>
    <w:rsid w:val="0009428C"/>
    <w:rsid w:val="000948F6"/>
    <w:rsid w:val="00095CD4"/>
    <w:rsid w:val="000968FB"/>
    <w:rsid w:val="0009745E"/>
    <w:rsid w:val="000A072F"/>
    <w:rsid w:val="000A0AFB"/>
    <w:rsid w:val="000B0841"/>
    <w:rsid w:val="000C0395"/>
    <w:rsid w:val="000C064F"/>
    <w:rsid w:val="000C29A6"/>
    <w:rsid w:val="000E1859"/>
    <w:rsid w:val="000E654D"/>
    <w:rsid w:val="000F01D0"/>
    <w:rsid w:val="000F6EBE"/>
    <w:rsid w:val="0010469B"/>
    <w:rsid w:val="00106C3D"/>
    <w:rsid w:val="00111BAB"/>
    <w:rsid w:val="00114B51"/>
    <w:rsid w:val="001237C3"/>
    <w:rsid w:val="00130077"/>
    <w:rsid w:val="0013147D"/>
    <w:rsid w:val="0013259D"/>
    <w:rsid w:val="00132EFE"/>
    <w:rsid w:val="001347F9"/>
    <w:rsid w:val="001416E6"/>
    <w:rsid w:val="001427C5"/>
    <w:rsid w:val="00147A25"/>
    <w:rsid w:val="00152896"/>
    <w:rsid w:val="00153251"/>
    <w:rsid w:val="00154403"/>
    <w:rsid w:val="00173F30"/>
    <w:rsid w:val="00175740"/>
    <w:rsid w:val="00176254"/>
    <w:rsid w:val="00180808"/>
    <w:rsid w:val="00187E1F"/>
    <w:rsid w:val="00190377"/>
    <w:rsid w:val="001930D2"/>
    <w:rsid w:val="001A2FEF"/>
    <w:rsid w:val="001A60B9"/>
    <w:rsid w:val="001B35A5"/>
    <w:rsid w:val="001B3DE8"/>
    <w:rsid w:val="001D156F"/>
    <w:rsid w:val="001D64DD"/>
    <w:rsid w:val="001D78CE"/>
    <w:rsid w:val="001E009F"/>
    <w:rsid w:val="001E04EA"/>
    <w:rsid w:val="001E23D8"/>
    <w:rsid w:val="001E5E4A"/>
    <w:rsid w:val="001E6954"/>
    <w:rsid w:val="001F04F4"/>
    <w:rsid w:val="001F461C"/>
    <w:rsid w:val="001F5863"/>
    <w:rsid w:val="0021202A"/>
    <w:rsid w:val="00216C55"/>
    <w:rsid w:val="00224A29"/>
    <w:rsid w:val="00225F08"/>
    <w:rsid w:val="0022788A"/>
    <w:rsid w:val="00232380"/>
    <w:rsid w:val="00246B90"/>
    <w:rsid w:val="00257EBA"/>
    <w:rsid w:val="00276215"/>
    <w:rsid w:val="0028558A"/>
    <w:rsid w:val="00285F6D"/>
    <w:rsid w:val="00292117"/>
    <w:rsid w:val="002B4A64"/>
    <w:rsid w:val="002B4C72"/>
    <w:rsid w:val="002B4DED"/>
    <w:rsid w:val="002B7F5E"/>
    <w:rsid w:val="002C0C2A"/>
    <w:rsid w:val="002C55C5"/>
    <w:rsid w:val="002D296D"/>
    <w:rsid w:val="002D44E4"/>
    <w:rsid w:val="002D7009"/>
    <w:rsid w:val="002E12E9"/>
    <w:rsid w:val="002E2945"/>
    <w:rsid w:val="002E56D4"/>
    <w:rsid w:val="002F37EE"/>
    <w:rsid w:val="00300516"/>
    <w:rsid w:val="00301877"/>
    <w:rsid w:val="0030214E"/>
    <w:rsid w:val="003054D4"/>
    <w:rsid w:val="00314A89"/>
    <w:rsid w:val="00314FF7"/>
    <w:rsid w:val="00315732"/>
    <w:rsid w:val="00320838"/>
    <w:rsid w:val="00323456"/>
    <w:rsid w:val="003263D2"/>
    <w:rsid w:val="003361BC"/>
    <w:rsid w:val="00341469"/>
    <w:rsid w:val="00342607"/>
    <w:rsid w:val="0035191E"/>
    <w:rsid w:val="003521CE"/>
    <w:rsid w:val="00353847"/>
    <w:rsid w:val="00362A44"/>
    <w:rsid w:val="003703A2"/>
    <w:rsid w:val="00384FAC"/>
    <w:rsid w:val="0039109F"/>
    <w:rsid w:val="003918D3"/>
    <w:rsid w:val="0039281B"/>
    <w:rsid w:val="003A1B99"/>
    <w:rsid w:val="003A7FC8"/>
    <w:rsid w:val="003B17E9"/>
    <w:rsid w:val="003C2A9C"/>
    <w:rsid w:val="003C3987"/>
    <w:rsid w:val="003C68A9"/>
    <w:rsid w:val="003C6EC2"/>
    <w:rsid w:val="003D1638"/>
    <w:rsid w:val="003D46EA"/>
    <w:rsid w:val="003D57D8"/>
    <w:rsid w:val="003E2DA5"/>
    <w:rsid w:val="003E3197"/>
    <w:rsid w:val="003E33E2"/>
    <w:rsid w:val="003E4C53"/>
    <w:rsid w:val="003E7CB6"/>
    <w:rsid w:val="003F3F89"/>
    <w:rsid w:val="003F5725"/>
    <w:rsid w:val="00405075"/>
    <w:rsid w:val="00407E1D"/>
    <w:rsid w:val="00416B05"/>
    <w:rsid w:val="00420EFF"/>
    <w:rsid w:val="00427817"/>
    <w:rsid w:val="00434C42"/>
    <w:rsid w:val="004356A1"/>
    <w:rsid w:val="0045103F"/>
    <w:rsid w:val="00456176"/>
    <w:rsid w:val="00463CDE"/>
    <w:rsid w:val="00463EF3"/>
    <w:rsid w:val="004657E1"/>
    <w:rsid w:val="00470841"/>
    <w:rsid w:val="00472199"/>
    <w:rsid w:val="00472516"/>
    <w:rsid w:val="00476B2F"/>
    <w:rsid w:val="004824C2"/>
    <w:rsid w:val="00494E00"/>
    <w:rsid w:val="0049536F"/>
    <w:rsid w:val="004977AE"/>
    <w:rsid w:val="00497C42"/>
    <w:rsid w:val="004A21F0"/>
    <w:rsid w:val="004B33E7"/>
    <w:rsid w:val="004C55D8"/>
    <w:rsid w:val="004D2305"/>
    <w:rsid w:val="004E1E8E"/>
    <w:rsid w:val="004E2B89"/>
    <w:rsid w:val="004E3884"/>
    <w:rsid w:val="004E6FD5"/>
    <w:rsid w:val="004F66CD"/>
    <w:rsid w:val="005015D7"/>
    <w:rsid w:val="005050E5"/>
    <w:rsid w:val="005058B8"/>
    <w:rsid w:val="00506F7F"/>
    <w:rsid w:val="00511A39"/>
    <w:rsid w:val="0051553D"/>
    <w:rsid w:val="00516D3C"/>
    <w:rsid w:val="00521FF7"/>
    <w:rsid w:val="00523C33"/>
    <w:rsid w:val="00524594"/>
    <w:rsid w:val="00526BF1"/>
    <w:rsid w:val="00531864"/>
    <w:rsid w:val="00534120"/>
    <w:rsid w:val="00540A5B"/>
    <w:rsid w:val="005454AB"/>
    <w:rsid w:val="0055136F"/>
    <w:rsid w:val="0055217D"/>
    <w:rsid w:val="005603F8"/>
    <w:rsid w:val="005677AF"/>
    <w:rsid w:val="005710E3"/>
    <w:rsid w:val="00572D76"/>
    <w:rsid w:val="00575CC5"/>
    <w:rsid w:val="00577121"/>
    <w:rsid w:val="00580630"/>
    <w:rsid w:val="00583F47"/>
    <w:rsid w:val="005851BF"/>
    <w:rsid w:val="0059076E"/>
    <w:rsid w:val="00592B7F"/>
    <w:rsid w:val="00597139"/>
    <w:rsid w:val="005A4677"/>
    <w:rsid w:val="005B44FE"/>
    <w:rsid w:val="005C0A2A"/>
    <w:rsid w:val="005C5988"/>
    <w:rsid w:val="005D02AC"/>
    <w:rsid w:val="005D4F1B"/>
    <w:rsid w:val="005E084F"/>
    <w:rsid w:val="005E2186"/>
    <w:rsid w:val="005E2E1F"/>
    <w:rsid w:val="005E4227"/>
    <w:rsid w:val="005F0171"/>
    <w:rsid w:val="005F15B8"/>
    <w:rsid w:val="005F44D8"/>
    <w:rsid w:val="00603E0E"/>
    <w:rsid w:val="00605217"/>
    <w:rsid w:val="00617ADB"/>
    <w:rsid w:val="00622BA7"/>
    <w:rsid w:val="006232D9"/>
    <w:rsid w:val="00633CF8"/>
    <w:rsid w:val="0063608F"/>
    <w:rsid w:val="00641E31"/>
    <w:rsid w:val="00644FB1"/>
    <w:rsid w:val="006451BA"/>
    <w:rsid w:val="00647DB8"/>
    <w:rsid w:val="0065511C"/>
    <w:rsid w:val="00661884"/>
    <w:rsid w:val="006619EE"/>
    <w:rsid w:val="00661B81"/>
    <w:rsid w:val="0066387A"/>
    <w:rsid w:val="00665DC4"/>
    <w:rsid w:val="00677298"/>
    <w:rsid w:val="00682106"/>
    <w:rsid w:val="00684E11"/>
    <w:rsid w:val="00696A6C"/>
    <w:rsid w:val="006A21A1"/>
    <w:rsid w:val="006A4C4B"/>
    <w:rsid w:val="006A53FE"/>
    <w:rsid w:val="006A54D1"/>
    <w:rsid w:val="006A5AC0"/>
    <w:rsid w:val="006A65E7"/>
    <w:rsid w:val="006B166B"/>
    <w:rsid w:val="006B22EE"/>
    <w:rsid w:val="006B7D77"/>
    <w:rsid w:val="006C4883"/>
    <w:rsid w:val="006E05D2"/>
    <w:rsid w:val="006E53CF"/>
    <w:rsid w:val="006F0FC4"/>
    <w:rsid w:val="006F162C"/>
    <w:rsid w:val="006F3AF6"/>
    <w:rsid w:val="006F3D26"/>
    <w:rsid w:val="006F79C6"/>
    <w:rsid w:val="00703E80"/>
    <w:rsid w:val="00712367"/>
    <w:rsid w:val="0071319F"/>
    <w:rsid w:val="007161B5"/>
    <w:rsid w:val="00724A1B"/>
    <w:rsid w:val="00726B26"/>
    <w:rsid w:val="00730442"/>
    <w:rsid w:val="0073196C"/>
    <w:rsid w:val="00734ADE"/>
    <w:rsid w:val="00737374"/>
    <w:rsid w:val="007418CD"/>
    <w:rsid w:val="00750234"/>
    <w:rsid w:val="00751D7F"/>
    <w:rsid w:val="0075456B"/>
    <w:rsid w:val="00755BEF"/>
    <w:rsid w:val="0076141C"/>
    <w:rsid w:val="007721ED"/>
    <w:rsid w:val="00782605"/>
    <w:rsid w:val="007826A6"/>
    <w:rsid w:val="00791036"/>
    <w:rsid w:val="007957A7"/>
    <w:rsid w:val="007C149D"/>
    <w:rsid w:val="007C2762"/>
    <w:rsid w:val="007C3306"/>
    <w:rsid w:val="007C414E"/>
    <w:rsid w:val="007E1999"/>
    <w:rsid w:val="007F5256"/>
    <w:rsid w:val="00804CA5"/>
    <w:rsid w:val="00817367"/>
    <w:rsid w:val="008312AC"/>
    <w:rsid w:val="00843CA4"/>
    <w:rsid w:val="00850D9A"/>
    <w:rsid w:val="00853601"/>
    <w:rsid w:val="00853A23"/>
    <w:rsid w:val="00854C08"/>
    <w:rsid w:val="008603DF"/>
    <w:rsid w:val="00860B72"/>
    <w:rsid w:val="0086791F"/>
    <w:rsid w:val="008719F7"/>
    <w:rsid w:val="0088083C"/>
    <w:rsid w:val="00891E18"/>
    <w:rsid w:val="00895141"/>
    <w:rsid w:val="008A22FF"/>
    <w:rsid w:val="008A6380"/>
    <w:rsid w:val="008A6792"/>
    <w:rsid w:val="008B55BC"/>
    <w:rsid w:val="008C1F3C"/>
    <w:rsid w:val="008D114F"/>
    <w:rsid w:val="008D1D8A"/>
    <w:rsid w:val="008D248D"/>
    <w:rsid w:val="008D7520"/>
    <w:rsid w:val="008D7780"/>
    <w:rsid w:val="008E2DD1"/>
    <w:rsid w:val="008F2605"/>
    <w:rsid w:val="008F32C8"/>
    <w:rsid w:val="009033D4"/>
    <w:rsid w:val="009040F7"/>
    <w:rsid w:val="009044B5"/>
    <w:rsid w:val="00904C38"/>
    <w:rsid w:val="00905B3F"/>
    <w:rsid w:val="00910833"/>
    <w:rsid w:val="00911BAB"/>
    <w:rsid w:val="00912DE6"/>
    <w:rsid w:val="0091350F"/>
    <w:rsid w:val="0093350C"/>
    <w:rsid w:val="00934888"/>
    <w:rsid w:val="0093551C"/>
    <w:rsid w:val="00942649"/>
    <w:rsid w:val="0094564F"/>
    <w:rsid w:val="00945C37"/>
    <w:rsid w:val="00951FB2"/>
    <w:rsid w:val="0095645C"/>
    <w:rsid w:val="009754B1"/>
    <w:rsid w:val="00977220"/>
    <w:rsid w:val="009841AC"/>
    <w:rsid w:val="009856CE"/>
    <w:rsid w:val="00986245"/>
    <w:rsid w:val="009A1F1B"/>
    <w:rsid w:val="009C5F28"/>
    <w:rsid w:val="009C6E4C"/>
    <w:rsid w:val="009C6F30"/>
    <w:rsid w:val="009D2609"/>
    <w:rsid w:val="009D2E6B"/>
    <w:rsid w:val="009D6012"/>
    <w:rsid w:val="009F435B"/>
    <w:rsid w:val="009F5685"/>
    <w:rsid w:val="00A075EF"/>
    <w:rsid w:val="00A1255D"/>
    <w:rsid w:val="00A30BEC"/>
    <w:rsid w:val="00A3233B"/>
    <w:rsid w:val="00A3716D"/>
    <w:rsid w:val="00A463E2"/>
    <w:rsid w:val="00A516C7"/>
    <w:rsid w:val="00A5274E"/>
    <w:rsid w:val="00A60CB2"/>
    <w:rsid w:val="00A627C8"/>
    <w:rsid w:val="00A702EB"/>
    <w:rsid w:val="00A81E61"/>
    <w:rsid w:val="00A828BA"/>
    <w:rsid w:val="00A863C0"/>
    <w:rsid w:val="00A86EE6"/>
    <w:rsid w:val="00A9064E"/>
    <w:rsid w:val="00A922D9"/>
    <w:rsid w:val="00A93E3F"/>
    <w:rsid w:val="00AA0895"/>
    <w:rsid w:val="00AA42AE"/>
    <w:rsid w:val="00AA5ED0"/>
    <w:rsid w:val="00AB336B"/>
    <w:rsid w:val="00AB422D"/>
    <w:rsid w:val="00AB5960"/>
    <w:rsid w:val="00AB644D"/>
    <w:rsid w:val="00AD05ED"/>
    <w:rsid w:val="00AD13D8"/>
    <w:rsid w:val="00AD2A69"/>
    <w:rsid w:val="00AD659C"/>
    <w:rsid w:val="00AE0857"/>
    <w:rsid w:val="00AE2AF0"/>
    <w:rsid w:val="00AE4565"/>
    <w:rsid w:val="00AF17FC"/>
    <w:rsid w:val="00B00228"/>
    <w:rsid w:val="00B004A8"/>
    <w:rsid w:val="00B02E3B"/>
    <w:rsid w:val="00B0411E"/>
    <w:rsid w:val="00B04E3A"/>
    <w:rsid w:val="00B058EA"/>
    <w:rsid w:val="00B157D5"/>
    <w:rsid w:val="00B22FFC"/>
    <w:rsid w:val="00B27F42"/>
    <w:rsid w:val="00B43C3D"/>
    <w:rsid w:val="00B44D21"/>
    <w:rsid w:val="00B646E5"/>
    <w:rsid w:val="00B67E2E"/>
    <w:rsid w:val="00B760BE"/>
    <w:rsid w:val="00B831B4"/>
    <w:rsid w:val="00B95E16"/>
    <w:rsid w:val="00BC017D"/>
    <w:rsid w:val="00BC7B30"/>
    <w:rsid w:val="00BD4549"/>
    <w:rsid w:val="00BD5304"/>
    <w:rsid w:val="00BF0313"/>
    <w:rsid w:val="00BF1804"/>
    <w:rsid w:val="00BF3884"/>
    <w:rsid w:val="00BF6F21"/>
    <w:rsid w:val="00C07301"/>
    <w:rsid w:val="00C13884"/>
    <w:rsid w:val="00C20EE9"/>
    <w:rsid w:val="00C214C3"/>
    <w:rsid w:val="00C36B45"/>
    <w:rsid w:val="00C45C8B"/>
    <w:rsid w:val="00C45DC9"/>
    <w:rsid w:val="00C51D13"/>
    <w:rsid w:val="00C631F8"/>
    <w:rsid w:val="00C645D2"/>
    <w:rsid w:val="00C650DB"/>
    <w:rsid w:val="00C72FFB"/>
    <w:rsid w:val="00C81797"/>
    <w:rsid w:val="00C83441"/>
    <w:rsid w:val="00C87528"/>
    <w:rsid w:val="00C87798"/>
    <w:rsid w:val="00C91B9D"/>
    <w:rsid w:val="00C95164"/>
    <w:rsid w:val="00CA5E9E"/>
    <w:rsid w:val="00CA7DD4"/>
    <w:rsid w:val="00CB15B4"/>
    <w:rsid w:val="00CB3BA9"/>
    <w:rsid w:val="00CB431C"/>
    <w:rsid w:val="00CB45DA"/>
    <w:rsid w:val="00CC2266"/>
    <w:rsid w:val="00CE2BDB"/>
    <w:rsid w:val="00CF216F"/>
    <w:rsid w:val="00CF6AC7"/>
    <w:rsid w:val="00CF7866"/>
    <w:rsid w:val="00D02D17"/>
    <w:rsid w:val="00D15851"/>
    <w:rsid w:val="00D20635"/>
    <w:rsid w:val="00D21DCD"/>
    <w:rsid w:val="00D2235F"/>
    <w:rsid w:val="00D229E2"/>
    <w:rsid w:val="00D435F8"/>
    <w:rsid w:val="00D43E78"/>
    <w:rsid w:val="00D51BF1"/>
    <w:rsid w:val="00D57990"/>
    <w:rsid w:val="00D62E53"/>
    <w:rsid w:val="00D75344"/>
    <w:rsid w:val="00D7684B"/>
    <w:rsid w:val="00D8684F"/>
    <w:rsid w:val="00D97A23"/>
    <w:rsid w:val="00DB1459"/>
    <w:rsid w:val="00DB34DD"/>
    <w:rsid w:val="00DB6C36"/>
    <w:rsid w:val="00DC3F89"/>
    <w:rsid w:val="00DD0218"/>
    <w:rsid w:val="00DD02D3"/>
    <w:rsid w:val="00DE0474"/>
    <w:rsid w:val="00DE1C69"/>
    <w:rsid w:val="00DF36CA"/>
    <w:rsid w:val="00E03528"/>
    <w:rsid w:val="00E07329"/>
    <w:rsid w:val="00E166A6"/>
    <w:rsid w:val="00E30B96"/>
    <w:rsid w:val="00E327DC"/>
    <w:rsid w:val="00E344EF"/>
    <w:rsid w:val="00E410D6"/>
    <w:rsid w:val="00E411F4"/>
    <w:rsid w:val="00E42262"/>
    <w:rsid w:val="00E46D3B"/>
    <w:rsid w:val="00E46D9A"/>
    <w:rsid w:val="00E52853"/>
    <w:rsid w:val="00E5305F"/>
    <w:rsid w:val="00E559FD"/>
    <w:rsid w:val="00E5751E"/>
    <w:rsid w:val="00E772C4"/>
    <w:rsid w:val="00E81190"/>
    <w:rsid w:val="00E9129D"/>
    <w:rsid w:val="00E9166C"/>
    <w:rsid w:val="00E92CC8"/>
    <w:rsid w:val="00EA2DDC"/>
    <w:rsid w:val="00EA592B"/>
    <w:rsid w:val="00EB0061"/>
    <w:rsid w:val="00EB1D71"/>
    <w:rsid w:val="00EC2305"/>
    <w:rsid w:val="00EC345E"/>
    <w:rsid w:val="00EC5474"/>
    <w:rsid w:val="00EC6D23"/>
    <w:rsid w:val="00EC77E5"/>
    <w:rsid w:val="00ED3CCF"/>
    <w:rsid w:val="00ED45D1"/>
    <w:rsid w:val="00ED5FBF"/>
    <w:rsid w:val="00ED6B57"/>
    <w:rsid w:val="00EE01DF"/>
    <w:rsid w:val="00EE5FAC"/>
    <w:rsid w:val="00EF2995"/>
    <w:rsid w:val="00EF5801"/>
    <w:rsid w:val="00EF6825"/>
    <w:rsid w:val="00F00491"/>
    <w:rsid w:val="00F005C8"/>
    <w:rsid w:val="00F01AE0"/>
    <w:rsid w:val="00F07ACD"/>
    <w:rsid w:val="00F140DA"/>
    <w:rsid w:val="00F20CF7"/>
    <w:rsid w:val="00F30A4F"/>
    <w:rsid w:val="00F323B1"/>
    <w:rsid w:val="00F35EF2"/>
    <w:rsid w:val="00F373BB"/>
    <w:rsid w:val="00F41A0B"/>
    <w:rsid w:val="00F41CE0"/>
    <w:rsid w:val="00F52812"/>
    <w:rsid w:val="00F52E44"/>
    <w:rsid w:val="00F53E12"/>
    <w:rsid w:val="00F555A5"/>
    <w:rsid w:val="00F55B90"/>
    <w:rsid w:val="00F67F2B"/>
    <w:rsid w:val="00F71282"/>
    <w:rsid w:val="00F74AE3"/>
    <w:rsid w:val="00F75DBE"/>
    <w:rsid w:val="00F83376"/>
    <w:rsid w:val="00F86B93"/>
    <w:rsid w:val="00F947C4"/>
    <w:rsid w:val="00F961E8"/>
    <w:rsid w:val="00F96284"/>
    <w:rsid w:val="00F97E99"/>
    <w:rsid w:val="00FA08D9"/>
    <w:rsid w:val="00FB0086"/>
    <w:rsid w:val="00FB2715"/>
    <w:rsid w:val="00FB77D0"/>
    <w:rsid w:val="00FD1B02"/>
    <w:rsid w:val="00FD6D72"/>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3592</RACS_x0020_ID>
    <Approved_x0020_Provider xmlns="a8338b6e-77a6-4851-82b6-98166143ffdd">Allity Pty Ltd</Approved_x0020_Provider>
    <Management_x0020_Company_x0020_ID xmlns="a8338b6e-77a6-4851-82b6-98166143ffdd" xsi:nil="true"/>
    <Home xmlns="a8338b6e-77a6-4851-82b6-98166143ffdd">Claremont Terrace</Home>
    <Signed xmlns="a8338b6e-77a6-4851-82b6-98166143ffdd" xsi:nil="true"/>
    <Uploaded xmlns="a8338b6e-77a6-4851-82b6-98166143ffdd">true</Uploaded>
    <Management_x0020_Company xmlns="a8338b6e-77a6-4851-82b6-98166143ffdd" xsi:nil="true"/>
    <Doc_x0020_Date xmlns="a8338b6e-77a6-4851-82b6-98166143ffdd">2021-05-31T05:55:17+00:00</Doc_x0020_Date>
    <CSI_x0020_ID xmlns="a8338b6e-77a6-4851-82b6-98166143ffdd" xsi:nil="true"/>
    <Case_x0020_ID xmlns="a8338b6e-77a6-4851-82b6-98166143ffdd" xsi:nil="true"/>
    <Approved_x0020_Provider_x0020_ID xmlns="a8338b6e-77a6-4851-82b6-98166143ffdd">40A60409-77F4-DC11-AD41-005056922186</Approved_x0020_Provider_x0020_ID>
    <Location xmlns="a8338b6e-77a6-4851-82b6-98166143ffdd" xsi:nil="true"/>
    <Home_x0020_ID xmlns="a8338b6e-77a6-4851-82b6-98166143ffdd">3A9C338C-7CF4-DC11-AD41-005056922186</Home_x0020_ID>
    <State xmlns="a8338b6e-77a6-4851-82b6-98166143ffdd">VIC</State>
    <Doc_x0020_Sent_Received_x0020_Date xmlns="a8338b6e-77a6-4851-82b6-98166143ffdd">2021-05-31T00:00:00+00:00</Doc_x0020_Sent_Received_x0020_Date>
    <Activity_x0020_ID xmlns="a8338b6e-77a6-4851-82b6-98166143ffdd">EF98B82F-78B9-E911-A0D9-005056922186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terms/"/>
    <ds:schemaRef ds:uri="a8338b6e-77a6-4851-82b6-98166143ffdd"/>
    <ds:schemaRef ds:uri="http://schemas.microsoft.com/office/2006/documentManagement/types"/>
    <ds:schemaRef ds:uri="http://purl.org/dc/elements/1.1/"/>
    <ds:schemaRef ds:uri="http://www.w3.org/XML/1998/namespace"/>
    <ds:schemaRef ds:uri="http://schemas.microsoft.com/office/2006/metadata/properti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2C6FE249-3685-463F-8C35-916B4EC4B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B51E892-5843-4BA1-B013-69CE7A2A9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4799</Words>
  <Characters>27360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2021-06-03T03:53:00Z</dcterms:created>
  <dcterms:modified xsi:type="dcterms:W3CDTF">2021-06-03T03:53:00Z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RPT-ACC-0122</vt:lpwstr>
  </property>
  <property fmtid="{D5CDD505-2E9C-101B-9397-08002B2CF9AE}" pid="4" name="Complete?">
    <vt:lpwstr>Yes</vt:lpwstr>
  </property>
  <property fmtid="{D5CDD505-2E9C-101B-9397-08002B2CF9AE}" pid="5" name="Input">
    <vt:lpwstr>Accreditation E-Form</vt:lpwstr>
  </property>
  <property fmtid="{D5CDD505-2E9C-101B-9397-08002B2CF9AE}" pid="6" name="Output Type">
    <vt:lpwstr>PDF</vt:lpwstr>
  </property>
</Properties>
</file>