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966B2" w14:textId="77777777" w:rsidR="003C6EC2" w:rsidRPr="003C6EC2" w:rsidRDefault="00F04014"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989685E" wp14:editId="3989685F">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20192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9896860" wp14:editId="3989686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91631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Co.As.It Community Care</w:t>
      </w:r>
      <w:r w:rsidRPr="003C6EC2">
        <w:rPr>
          <w:rFonts w:ascii="Arial Black" w:hAnsi="Arial Black"/>
        </w:rPr>
        <w:t xml:space="preserve"> </w:t>
      </w:r>
    </w:p>
    <w:p w14:paraId="398966B3" w14:textId="77777777" w:rsidR="003C6EC2" w:rsidRPr="003C6EC2" w:rsidRDefault="00F04014" w:rsidP="003C6EC2">
      <w:pPr>
        <w:pStyle w:val="Title"/>
        <w:spacing w:before="360" w:after="480"/>
      </w:pPr>
      <w:r w:rsidRPr="003C6EC2">
        <w:rPr>
          <w:rFonts w:ascii="Arial Black" w:eastAsia="Calibri" w:hAnsi="Arial Black"/>
          <w:sz w:val="56"/>
        </w:rPr>
        <w:t>Performance Report</w:t>
      </w:r>
    </w:p>
    <w:p w14:paraId="398966B4" w14:textId="77777777" w:rsidR="001E6954" w:rsidRPr="003C6EC2" w:rsidRDefault="00F0401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189 Faraday Street </w:t>
      </w:r>
      <w:r w:rsidRPr="003C6EC2">
        <w:rPr>
          <w:color w:val="FFFFFF" w:themeColor="background1"/>
          <w:sz w:val="28"/>
        </w:rPr>
        <w:br/>
        <w:t>CARLTON VIC 3053</w:t>
      </w:r>
      <w:r w:rsidRPr="003C6EC2">
        <w:rPr>
          <w:color w:val="FFFFFF" w:themeColor="background1"/>
          <w:sz w:val="28"/>
        </w:rPr>
        <w:br/>
      </w:r>
      <w:r w:rsidRPr="003C6EC2">
        <w:rPr>
          <w:rFonts w:eastAsia="Calibri"/>
          <w:color w:val="FFFFFF" w:themeColor="background1"/>
          <w:sz w:val="28"/>
          <w:szCs w:val="56"/>
          <w:lang w:eastAsia="en-US"/>
        </w:rPr>
        <w:t>Phone number: 03 9349 9075</w:t>
      </w:r>
    </w:p>
    <w:p w14:paraId="398966B5" w14:textId="77777777" w:rsidR="003C6EC2" w:rsidRDefault="00F0401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300102 </w:t>
      </w:r>
    </w:p>
    <w:p w14:paraId="398966B6" w14:textId="77777777" w:rsidR="001E6954" w:rsidRPr="003C6EC2" w:rsidRDefault="00F0401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CO.AS.IT. - Italian Assistance Association</w:t>
      </w:r>
    </w:p>
    <w:p w14:paraId="398966B7" w14:textId="77777777" w:rsidR="001E6954" w:rsidRPr="003C6EC2" w:rsidRDefault="00F0401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9 March 2021</w:t>
      </w:r>
    </w:p>
    <w:p w14:paraId="398966B8" w14:textId="7629BD92" w:rsidR="00825ED8" w:rsidRPr="00E93D41" w:rsidRDefault="00F04014"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77751D">
        <w:rPr>
          <w:color w:val="FFFFFF" w:themeColor="background1"/>
          <w:sz w:val="28"/>
        </w:rPr>
        <w:t>7</w:t>
      </w:r>
      <w:r w:rsidR="00CC386B">
        <w:rPr>
          <w:color w:val="FFFFFF" w:themeColor="background1"/>
          <w:sz w:val="28"/>
        </w:rPr>
        <w:t xml:space="preserve"> May 2021</w:t>
      </w:r>
    </w:p>
    <w:p w14:paraId="398966B9" w14:textId="77777777" w:rsidR="001E6954" w:rsidRPr="003C6EC2" w:rsidRDefault="008D2106" w:rsidP="001E6954">
      <w:pPr>
        <w:tabs>
          <w:tab w:val="left" w:pos="2127"/>
        </w:tabs>
        <w:spacing w:before="120"/>
        <w:rPr>
          <w:rFonts w:eastAsia="Calibri"/>
          <w:b/>
          <w:color w:val="FFFFFF" w:themeColor="background1"/>
          <w:sz w:val="28"/>
          <w:szCs w:val="56"/>
          <w:lang w:eastAsia="en-US"/>
        </w:rPr>
      </w:pPr>
    </w:p>
    <w:p w14:paraId="398966BA" w14:textId="77777777" w:rsidR="003C6EC2" w:rsidRDefault="008D2106"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398966BB" w14:textId="77777777" w:rsidR="00637DA1" w:rsidRDefault="00F04014" w:rsidP="00637DA1">
      <w:pPr>
        <w:pStyle w:val="Heading1"/>
      </w:pPr>
      <w:r>
        <w:lastRenderedPageBreak/>
        <w:t>Publication of report</w:t>
      </w:r>
    </w:p>
    <w:p w14:paraId="398966BC" w14:textId="77777777" w:rsidR="00637DA1" w:rsidRPr="00915D1E" w:rsidRDefault="00F04014"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398966BD" w14:textId="77777777" w:rsidR="007F5256" w:rsidRPr="0094564F" w:rsidRDefault="00F0401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24467" w14:paraId="398966D8" w14:textId="77777777" w:rsidTr="00EB1D71">
        <w:trPr>
          <w:trHeight w:val="227"/>
        </w:trPr>
        <w:tc>
          <w:tcPr>
            <w:tcW w:w="3942" w:type="pct"/>
            <w:shd w:val="clear" w:color="auto" w:fill="auto"/>
          </w:tcPr>
          <w:p w14:paraId="398966D6" w14:textId="77777777" w:rsidR="001E6954" w:rsidRPr="001E6954" w:rsidRDefault="00F04014" w:rsidP="003C6EC2">
            <w:pPr>
              <w:keepNext/>
              <w:spacing w:before="40" w:after="40" w:line="240" w:lineRule="auto"/>
              <w:ind w:right="-109"/>
              <w:rPr>
                <w:b/>
              </w:rPr>
            </w:pPr>
            <w:bookmarkStart w:id="1" w:name="_Hlk27119070"/>
            <w:r w:rsidRPr="001E6954">
              <w:rPr>
                <w:b/>
              </w:rPr>
              <w:t>Standard 2 Ongoing assessment and planning with consumers</w:t>
            </w:r>
          </w:p>
        </w:tc>
        <w:tc>
          <w:tcPr>
            <w:tcW w:w="1058" w:type="pct"/>
            <w:shd w:val="clear" w:color="auto" w:fill="auto"/>
          </w:tcPr>
          <w:p w14:paraId="398966D7" w14:textId="2E1C5B3B" w:rsidR="001E6954" w:rsidRPr="001E6954" w:rsidRDefault="00F20F51" w:rsidP="003C6EC2">
            <w:pPr>
              <w:keepNext/>
              <w:spacing w:before="40" w:after="40" w:line="240" w:lineRule="auto"/>
              <w:jc w:val="right"/>
              <w:rPr>
                <w:b/>
                <w:color w:val="0000FF"/>
              </w:rPr>
            </w:pPr>
            <w:r w:rsidRPr="00F20F51">
              <w:rPr>
                <w:b/>
                <w:color w:val="auto"/>
              </w:rPr>
              <w:t>Non-compliant</w:t>
            </w:r>
          </w:p>
        </w:tc>
      </w:tr>
      <w:tr w:rsidR="00424467" w14:paraId="398966DB" w14:textId="77777777" w:rsidTr="00EB1D71">
        <w:trPr>
          <w:trHeight w:val="227"/>
        </w:trPr>
        <w:tc>
          <w:tcPr>
            <w:tcW w:w="3942" w:type="pct"/>
            <w:shd w:val="clear" w:color="auto" w:fill="auto"/>
          </w:tcPr>
          <w:p w14:paraId="398966D9" w14:textId="77777777" w:rsidR="001E6954" w:rsidRPr="001E6954" w:rsidRDefault="00F04014" w:rsidP="004C55D8">
            <w:pPr>
              <w:spacing w:before="40" w:after="40" w:line="240" w:lineRule="auto"/>
              <w:ind w:left="318" w:hanging="7"/>
            </w:pPr>
            <w:r w:rsidRPr="001E6954">
              <w:t>Requirement 2(3)(a)</w:t>
            </w:r>
          </w:p>
        </w:tc>
        <w:tc>
          <w:tcPr>
            <w:tcW w:w="1058" w:type="pct"/>
            <w:shd w:val="clear" w:color="auto" w:fill="auto"/>
          </w:tcPr>
          <w:p w14:paraId="398966DA" w14:textId="40646134" w:rsidR="001E6954" w:rsidRPr="001E6954" w:rsidRDefault="00F04014" w:rsidP="00463EF3">
            <w:pPr>
              <w:spacing w:before="40" w:after="40" w:line="240" w:lineRule="auto"/>
              <w:jc w:val="right"/>
              <w:rPr>
                <w:color w:val="0000FF"/>
              </w:rPr>
            </w:pPr>
            <w:r w:rsidRPr="001E6954">
              <w:rPr>
                <w:bCs/>
                <w:iCs/>
                <w:color w:val="00577D"/>
                <w:szCs w:val="40"/>
              </w:rPr>
              <w:t>Non-compliant</w:t>
            </w:r>
          </w:p>
        </w:tc>
      </w:tr>
      <w:tr w:rsidR="00424467" w14:paraId="398966E4" w14:textId="77777777" w:rsidTr="00EB1D71">
        <w:trPr>
          <w:trHeight w:val="227"/>
        </w:trPr>
        <w:tc>
          <w:tcPr>
            <w:tcW w:w="3942" w:type="pct"/>
            <w:shd w:val="clear" w:color="auto" w:fill="auto"/>
          </w:tcPr>
          <w:p w14:paraId="398966E2" w14:textId="77777777" w:rsidR="001E6954" w:rsidRPr="001E6954" w:rsidRDefault="00F04014" w:rsidP="004C55D8">
            <w:pPr>
              <w:spacing w:before="40" w:after="40" w:line="240" w:lineRule="auto"/>
              <w:ind w:left="318" w:hanging="7"/>
            </w:pPr>
            <w:r w:rsidRPr="001E6954">
              <w:t>Requirement 2(3)(d)</w:t>
            </w:r>
          </w:p>
        </w:tc>
        <w:tc>
          <w:tcPr>
            <w:tcW w:w="1058" w:type="pct"/>
            <w:shd w:val="clear" w:color="auto" w:fill="auto"/>
          </w:tcPr>
          <w:p w14:paraId="398966E3" w14:textId="0C05EDC1" w:rsidR="001E6954" w:rsidRPr="001E6954" w:rsidRDefault="00F04014" w:rsidP="00463EF3">
            <w:pPr>
              <w:spacing w:before="40" w:after="40" w:line="240" w:lineRule="auto"/>
              <w:jc w:val="right"/>
              <w:rPr>
                <w:color w:val="0000FF"/>
              </w:rPr>
            </w:pPr>
            <w:r w:rsidRPr="001E6954">
              <w:rPr>
                <w:bCs/>
                <w:iCs/>
                <w:color w:val="00577D"/>
                <w:szCs w:val="40"/>
              </w:rPr>
              <w:t>Non-compliant</w:t>
            </w:r>
          </w:p>
        </w:tc>
      </w:tr>
      <w:tr w:rsidR="00424467" w14:paraId="398966E7" w14:textId="77777777" w:rsidTr="00EB1D71">
        <w:trPr>
          <w:trHeight w:val="227"/>
        </w:trPr>
        <w:tc>
          <w:tcPr>
            <w:tcW w:w="3942" w:type="pct"/>
            <w:shd w:val="clear" w:color="auto" w:fill="auto"/>
          </w:tcPr>
          <w:p w14:paraId="398966E5" w14:textId="77777777" w:rsidR="001E6954" w:rsidRPr="001E6954" w:rsidRDefault="00F04014" w:rsidP="004C55D8">
            <w:pPr>
              <w:spacing w:before="40" w:after="40" w:line="240" w:lineRule="auto"/>
              <w:ind w:left="318" w:hanging="7"/>
            </w:pPr>
            <w:r w:rsidRPr="001E6954">
              <w:t>Requirement 2(3)(e)</w:t>
            </w:r>
          </w:p>
        </w:tc>
        <w:tc>
          <w:tcPr>
            <w:tcW w:w="1058" w:type="pct"/>
            <w:shd w:val="clear" w:color="auto" w:fill="auto"/>
          </w:tcPr>
          <w:p w14:paraId="398966E6" w14:textId="4C2E5700" w:rsidR="001E6954" w:rsidRPr="001E6954" w:rsidRDefault="00F04014" w:rsidP="00463EF3">
            <w:pPr>
              <w:spacing w:before="40" w:after="40" w:line="240" w:lineRule="auto"/>
              <w:jc w:val="right"/>
              <w:rPr>
                <w:color w:val="0000FF"/>
              </w:rPr>
            </w:pPr>
            <w:r w:rsidRPr="001E6954">
              <w:rPr>
                <w:bCs/>
                <w:iCs/>
                <w:color w:val="00577D"/>
                <w:szCs w:val="40"/>
              </w:rPr>
              <w:t>Non-compliant</w:t>
            </w:r>
          </w:p>
        </w:tc>
      </w:tr>
      <w:tr w:rsidR="00424467" w14:paraId="398966EA" w14:textId="77777777" w:rsidTr="00EB1D71">
        <w:trPr>
          <w:trHeight w:val="227"/>
        </w:trPr>
        <w:tc>
          <w:tcPr>
            <w:tcW w:w="3942" w:type="pct"/>
            <w:shd w:val="clear" w:color="auto" w:fill="auto"/>
          </w:tcPr>
          <w:p w14:paraId="398966E8" w14:textId="77777777" w:rsidR="001E6954" w:rsidRPr="001E6954" w:rsidRDefault="00F04014" w:rsidP="003C6EC2">
            <w:pPr>
              <w:keepNext/>
              <w:spacing w:before="40" w:after="40" w:line="240" w:lineRule="auto"/>
              <w:rPr>
                <w:b/>
              </w:rPr>
            </w:pPr>
            <w:r w:rsidRPr="001E6954">
              <w:rPr>
                <w:b/>
              </w:rPr>
              <w:t>Standard 3 Personal care and clinical care</w:t>
            </w:r>
          </w:p>
        </w:tc>
        <w:tc>
          <w:tcPr>
            <w:tcW w:w="1058" w:type="pct"/>
            <w:shd w:val="clear" w:color="auto" w:fill="auto"/>
          </w:tcPr>
          <w:p w14:paraId="398966E9" w14:textId="3E6A95F9" w:rsidR="001E6954" w:rsidRPr="001E6954" w:rsidRDefault="00F20F51" w:rsidP="003C6EC2">
            <w:pPr>
              <w:keepNext/>
              <w:spacing w:before="40" w:after="40" w:line="240" w:lineRule="auto"/>
              <w:jc w:val="right"/>
              <w:rPr>
                <w:b/>
                <w:color w:val="0000FF"/>
              </w:rPr>
            </w:pPr>
            <w:r w:rsidRPr="00F20F51">
              <w:rPr>
                <w:b/>
                <w:color w:val="auto"/>
              </w:rPr>
              <w:t>Non-compliant</w:t>
            </w:r>
          </w:p>
        </w:tc>
      </w:tr>
      <w:tr w:rsidR="00424467" w14:paraId="398966ED" w14:textId="77777777" w:rsidTr="00EB1D71">
        <w:trPr>
          <w:trHeight w:val="227"/>
        </w:trPr>
        <w:tc>
          <w:tcPr>
            <w:tcW w:w="3942" w:type="pct"/>
            <w:shd w:val="clear" w:color="auto" w:fill="auto"/>
          </w:tcPr>
          <w:p w14:paraId="398966EB" w14:textId="77777777" w:rsidR="001E6954" w:rsidRPr="001E6954" w:rsidRDefault="00F04014" w:rsidP="004C55D8">
            <w:pPr>
              <w:spacing w:before="40" w:after="40" w:line="240" w:lineRule="auto"/>
              <w:ind w:left="318" w:hanging="7"/>
            </w:pPr>
            <w:r w:rsidRPr="001E6954">
              <w:t>Requirement 3(3)(a)</w:t>
            </w:r>
          </w:p>
        </w:tc>
        <w:tc>
          <w:tcPr>
            <w:tcW w:w="1058" w:type="pct"/>
            <w:shd w:val="clear" w:color="auto" w:fill="auto"/>
          </w:tcPr>
          <w:p w14:paraId="398966EC" w14:textId="4BDE1664" w:rsidR="001E6954" w:rsidRPr="001E6954" w:rsidRDefault="00F04014" w:rsidP="004C55D8">
            <w:pPr>
              <w:spacing w:before="40" w:after="40" w:line="240" w:lineRule="auto"/>
              <w:ind w:left="-107"/>
              <w:jc w:val="right"/>
              <w:rPr>
                <w:color w:val="0000FF"/>
              </w:rPr>
            </w:pPr>
            <w:r w:rsidRPr="001E6954">
              <w:rPr>
                <w:bCs/>
                <w:iCs/>
                <w:color w:val="00577D"/>
                <w:szCs w:val="40"/>
              </w:rPr>
              <w:t>Non-compliant</w:t>
            </w:r>
          </w:p>
        </w:tc>
      </w:tr>
      <w:tr w:rsidR="00424467" w14:paraId="398966F0" w14:textId="77777777" w:rsidTr="00EB1D71">
        <w:trPr>
          <w:trHeight w:val="227"/>
        </w:trPr>
        <w:tc>
          <w:tcPr>
            <w:tcW w:w="3942" w:type="pct"/>
            <w:shd w:val="clear" w:color="auto" w:fill="auto"/>
          </w:tcPr>
          <w:p w14:paraId="398966EE" w14:textId="77777777" w:rsidR="001E6954" w:rsidRPr="001E6954" w:rsidRDefault="00F04014" w:rsidP="004C55D8">
            <w:pPr>
              <w:spacing w:before="40" w:after="40" w:line="240" w:lineRule="auto"/>
              <w:ind w:left="318" w:hanging="7"/>
            </w:pPr>
            <w:r w:rsidRPr="001E6954">
              <w:t>Requirement 3(3)(b)</w:t>
            </w:r>
          </w:p>
        </w:tc>
        <w:tc>
          <w:tcPr>
            <w:tcW w:w="1058" w:type="pct"/>
            <w:shd w:val="clear" w:color="auto" w:fill="auto"/>
          </w:tcPr>
          <w:p w14:paraId="398966EF" w14:textId="060D38C1" w:rsidR="001E6954" w:rsidRPr="001E6954" w:rsidRDefault="00F04014" w:rsidP="00463EF3">
            <w:pPr>
              <w:spacing w:before="40" w:after="40" w:line="240" w:lineRule="auto"/>
              <w:jc w:val="right"/>
              <w:rPr>
                <w:color w:val="0000FF"/>
              </w:rPr>
            </w:pPr>
            <w:r w:rsidRPr="001E6954">
              <w:rPr>
                <w:bCs/>
                <w:iCs/>
                <w:color w:val="00577D"/>
                <w:szCs w:val="40"/>
              </w:rPr>
              <w:t>Non-compliant</w:t>
            </w:r>
          </w:p>
        </w:tc>
      </w:tr>
      <w:tr w:rsidR="00424467" w14:paraId="398966F6" w14:textId="77777777" w:rsidTr="00EB1D71">
        <w:trPr>
          <w:trHeight w:val="227"/>
        </w:trPr>
        <w:tc>
          <w:tcPr>
            <w:tcW w:w="3942" w:type="pct"/>
            <w:shd w:val="clear" w:color="auto" w:fill="auto"/>
          </w:tcPr>
          <w:p w14:paraId="398966F4" w14:textId="77777777" w:rsidR="001E6954" w:rsidRPr="001E6954" w:rsidRDefault="00F04014" w:rsidP="004C55D8">
            <w:pPr>
              <w:spacing w:before="40" w:after="40" w:line="240" w:lineRule="auto"/>
              <w:ind w:left="318" w:hanging="7"/>
            </w:pPr>
            <w:r w:rsidRPr="001E6954">
              <w:t>Requirement 3(3)(d)</w:t>
            </w:r>
          </w:p>
        </w:tc>
        <w:tc>
          <w:tcPr>
            <w:tcW w:w="1058" w:type="pct"/>
            <w:shd w:val="clear" w:color="auto" w:fill="auto"/>
          </w:tcPr>
          <w:p w14:paraId="398966F5" w14:textId="7466AD10" w:rsidR="001E6954" w:rsidRPr="001E6954" w:rsidRDefault="00F04014" w:rsidP="00463EF3">
            <w:pPr>
              <w:spacing w:before="40" w:after="40" w:line="240" w:lineRule="auto"/>
              <w:jc w:val="right"/>
              <w:rPr>
                <w:color w:val="0000FF"/>
              </w:rPr>
            </w:pPr>
            <w:r w:rsidRPr="001E6954">
              <w:rPr>
                <w:bCs/>
                <w:iCs/>
                <w:color w:val="00577D"/>
                <w:szCs w:val="40"/>
              </w:rPr>
              <w:t>Non-compliant</w:t>
            </w:r>
          </w:p>
        </w:tc>
      </w:tr>
      <w:tr w:rsidR="00424467" w14:paraId="398966FC" w14:textId="77777777" w:rsidTr="00EB1D71">
        <w:trPr>
          <w:trHeight w:val="227"/>
        </w:trPr>
        <w:tc>
          <w:tcPr>
            <w:tcW w:w="3942" w:type="pct"/>
            <w:shd w:val="clear" w:color="auto" w:fill="auto"/>
          </w:tcPr>
          <w:p w14:paraId="398966FA" w14:textId="77777777" w:rsidR="001E6954" w:rsidRPr="001E6954" w:rsidRDefault="00F04014" w:rsidP="004C55D8">
            <w:pPr>
              <w:spacing w:before="40" w:after="40" w:line="240" w:lineRule="auto"/>
              <w:ind w:left="318" w:hanging="7"/>
            </w:pPr>
            <w:r w:rsidRPr="001E6954">
              <w:t>Requirement 3(3)(f)</w:t>
            </w:r>
          </w:p>
        </w:tc>
        <w:tc>
          <w:tcPr>
            <w:tcW w:w="1058" w:type="pct"/>
            <w:shd w:val="clear" w:color="auto" w:fill="auto"/>
          </w:tcPr>
          <w:p w14:paraId="398966FB" w14:textId="7E45AC71" w:rsidR="001E6954" w:rsidRPr="001E6954" w:rsidRDefault="00F04014" w:rsidP="00463EF3">
            <w:pPr>
              <w:spacing w:before="40" w:after="40" w:line="240" w:lineRule="auto"/>
              <w:jc w:val="right"/>
              <w:rPr>
                <w:color w:val="0000FF"/>
              </w:rPr>
            </w:pPr>
            <w:r w:rsidRPr="001E6954">
              <w:rPr>
                <w:bCs/>
                <w:iCs/>
                <w:color w:val="00577D"/>
                <w:szCs w:val="40"/>
              </w:rPr>
              <w:t>Non-compliant</w:t>
            </w:r>
          </w:p>
        </w:tc>
      </w:tr>
      <w:tr w:rsidR="00424467" w14:paraId="398966FF" w14:textId="77777777" w:rsidTr="00EB1D71">
        <w:trPr>
          <w:trHeight w:val="227"/>
        </w:trPr>
        <w:tc>
          <w:tcPr>
            <w:tcW w:w="3942" w:type="pct"/>
            <w:shd w:val="clear" w:color="auto" w:fill="auto"/>
          </w:tcPr>
          <w:p w14:paraId="398966FD" w14:textId="77777777" w:rsidR="001E6954" w:rsidRPr="001E6954" w:rsidRDefault="00F04014" w:rsidP="004C55D8">
            <w:pPr>
              <w:spacing w:before="40" w:after="40" w:line="240" w:lineRule="auto"/>
              <w:ind w:left="318" w:hanging="7"/>
            </w:pPr>
            <w:r w:rsidRPr="001E6954">
              <w:t>Requirement 3(3)(g)</w:t>
            </w:r>
          </w:p>
        </w:tc>
        <w:tc>
          <w:tcPr>
            <w:tcW w:w="1058" w:type="pct"/>
            <w:shd w:val="clear" w:color="auto" w:fill="auto"/>
          </w:tcPr>
          <w:p w14:paraId="398966FE" w14:textId="6D4CCBB1" w:rsidR="001E6954" w:rsidRPr="001E6954" w:rsidRDefault="00F04014" w:rsidP="00463EF3">
            <w:pPr>
              <w:spacing w:before="40" w:after="40" w:line="240" w:lineRule="auto"/>
              <w:jc w:val="right"/>
              <w:rPr>
                <w:color w:val="0000FF"/>
              </w:rPr>
            </w:pPr>
            <w:r w:rsidRPr="001E6954">
              <w:rPr>
                <w:bCs/>
                <w:iCs/>
                <w:color w:val="00577D"/>
                <w:szCs w:val="40"/>
              </w:rPr>
              <w:t>Compliant</w:t>
            </w:r>
          </w:p>
        </w:tc>
      </w:tr>
      <w:bookmarkEnd w:id="1"/>
    </w:tbl>
    <w:p w14:paraId="39896757" w14:textId="77777777" w:rsidR="008A22FF" w:rsidRDefault="008D2106"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39896758" w14:textId="77777777" w:rsidR="007F5256" w:rsidRPr="00D21DCD" w:rsidRDefault="00F04014" w:rsidP="00EC5474">
      <w:pPr>
        <w:pStyle w:val="Heading1"/>
      </w:pPr>
      <w:r>
        <w:lastRenderedPageBreak/>
        <w:t>Detailed assessment</w:t>
      </w:r>
    </w:p>
    <w:p w14:paraId="39896759" w14:textId="77777777" w:rsidR="001E6954" w:rsidRPr="00D63989" w:rsidRDefault="00F0401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989675A" w14:textId="77777777" w:rsidR="001E6954" w:rsidRPr="001E6954" w:rsidRDefault="00F04014" w:rsidP="001E6954">
      <w:pPr>
        <w:rPr>
          <w:color w:val="auto"/>
        </w:rPr>
      </w:pPr>
      <w:r w:rsidRPr="00D63989">
        <w:t>The report also specifies areas in which improvements must be made to ensure the Quality Standards are complied with.</w:t>
      </w:r>
    </w:p>
    <w:p w14:paraId="3989675B" w14:textId="77777777" w:rsidR="001E6954" w:rsidRPr="00D63989" w:rsidRDefault="00F04014" w:rsidP="001E6954">
      <w:r w:rsidRPr="00D63989">
        <w:t>The following information has been taken into account in developing this performance report:</w:t>
      </w:r>
    </w:p>
    <w:p w14:paraId="3989675C" w14:textId="07085C1F" w:rsidR="004B33E7" w:rsidRPr="000F4FE7" w:rsidRDefault="00F04014" w:rsidP="004B33E7">
      <w:pPr>
        <w:pStyle w:val="ListBullet"/>
      </w:pPr>
      <w:r>
        <w:t>t</w:t>
      </w:r>
      <w:r w:rsidRPr="00D63989">
        <w:t xml:space="preserve">he Assessment Team’s report for the </w:t>
      </w:r>
      <w:r>
        <w:t>Assessment Contact - Site</w:t>
      </w:r>
      <w:r w:rsidRPr="00D63989">
        <w:t xml:space="preserve">; the </w:t>
      </w:r>
      <w:r>
        <w:t>Assess</w:t>
      </w:r>
      <w:r w:rsidRPr="000F4FE7">
        <w:t xml:space="preserve">ment Contact - Site report was informed by a site </w:t>
      </w:r>
      <w:r w:rsidR="000F4FE7" w:rsidRPr="000F4FE7">
        <w:t>visit</w:t>
      </w:r>
      <w:r w:rsidRPr="000F4FE7">
        <w:t>, observations at the service, review of documents and interviews with staff, consumers/representatives and others</w:t>
      </w:r>
    </w:p>
    <w:p w14:paraId="3989675D" w14:textId="08E01B51" w:rsidR="004B33E7" w:rsidRPr="000F4FE7" w:rsidRDefault="00F04014" w:rsidP="004B33E7">
      <w:pPr>
        <w:pStyle w:val="ListBullet"/>
      </w:pPr>
      <w:r w:rsidRPr="000F4FE7">
        <w:t xml:space="preserve">the provider’s response to the Assessment Contact - Site report received </w:t>
      </w:r>
      <w:r w:rsidR="000F4FE7" w:rsidRPr="000F4FE7">
        <w:t>6 April 2021</w:t>
      </w:r>
    </w:p>
    <w:p w14:paraId="3989675F" w14:textId="77777777" w:rsidR="008A22FF" w:rsidRDefault="008D2106">
      <w:pPr>
        <w:spacing w:after="160" w:line="259" w:lineRule="auto"/>
        <w:rPr>
          <w:rFonts w:cs="Times New Roman"/>
        </w:rPr>
      </w:pPr>
    </w:p>
    <w:p w14:paraId="39896760" w14:textId="77777777" w:rsidR="00095CD4" w:rsidRDefault="008D2106" w:rsidP="00095CD4">
      <w:pPr>
        <w:sectPr w:rsidR="00095CD4" w:rsidSect="00E22030">
          <w:headerReference w:type="first" r:id="rId18"/>
          <w:pgSz w:w="11906" w:h="16838"/>
          <w:pgMar w:top="1701" w:right="1418" w:bottom="1418" w:left="1418" w:header="709" w:footer="397" w:gutter="0"/>
          <w:cols w:space="708"/>
          <w:docGrid w:linePitch="360"/>
        </w:sectPr>
      </w:pPr>
    </w:p>
    <w:p w14:paraId="39896785" w14:textId="34470F01" w:rsidR="001862F5" w:rsidRDefault="00F04014" w:rsidP="00A3716D">
      <w:pPr>
        <w:pStyle w:val="Heading1"/>
        <w:tabs>
          <w:tab w:val="right" w:pos="9070"/>
        </w:tabs>
        <w:spacing w:before="560" w:after="640"/>
        <w:rPr>
          <w:color w:val="FFFFFF" w:themeColor="background1"/>
        </w:rPr>
        <w:sectPr w:rsidR="001862F5" w:rsidSect="0036239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9896864" wp14:editId="3989686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9223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00F20F51">
        <w:rPr>
          <w:color w:val="FFFFFF" w:themeColor="background1"/>
          <w:sz w:val="36"/>
        </w:rPr>
        <w:t>NON-COMPLIANT</w:t>
      </w:r>
      <w:r w:rsidRPr="00703E80">
        <w:rPr>
          <w:color w:val="FFFFFF" w:themeColor="background1"/>
        </w:rPr>
        <w:br/>
        <w:t>Ongoing assessment and planning with consumers</w:t>
      </w:r>
      <w:bookmarkEnd w:id="2"/>
    </w:p>
    <w:p w14:paraId="39896786" w14:textId="77777777" w:rsidR="00ED6B57" w:rsidRPr="00ED6B57" w:rsidRDefault="00F04014" w:rsidP="00ED6B57">
      <w:pPr>
        <w:pStyle w:val="Heading3"/>
        <w:shd w:val="clear" w:color="auto" w:fill="F2F2F2" w:themeFill="background1" w:themeFillShade="F2"/>
      </w:pPr>
      <w:r w:rsidRPr="00ED6B57">
        <w:t>Consumer outcome:</w:t>
      </w:r>
    </w:p>
    <w:p w14:paraId="39896787" w14:textId="77777777" w:rsidR="00ED6B57" w:rsidRPr="00ED6B57" w:rsidRDefault="00F04014" w:rsidP="00960CB8">
      <w:pPr>
        <w:pStyle w:val="Heading3"/>
        <w:keepLines/>
        <w:numPr>
          <w:ilvl w:val="0"/>
          <w:numId w:val="4"/>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9896788" w14:textId="77777777" w:rsidR="00ED6B57" w:rsidRPr="00ED6B57" w:rsidRDefault="00F04014" w:rsidP="00ED6B57">
      <w:pPr>
        <w:pStyle w:val="Heading3"/>
        <w:shd w:val="clear" w:color="auto" w:fill="F2F2F2" w:themeFill="background1" w:themeFillShade="F2"/>
      </w:pPr>
      <w:r w:rsidRPr="00ED6B57">
        <w:t>Organisation statement:</w:t>
      </w:r>
    </w:p>
    <w:p w14:paraId="39896789" w14:textId="77777777" w:rsidR="00ED6B57" w:rsidRPr="00ED6B57" w:rsidRDefault="00F04014" w:rsidP="00960CB8">
      <w:pPr>
        <w:pStyle w:val="ListParagraph"/>
        <w:numPr>
          <w:ilvl w:val="0"/>
          <w:numId w:val="4"/>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989678A" w14:textId="77777777" w:rsidR="00ED6B57" w:rsidRDefault="00F04014" w:rsidP="00ED6B57">
      <w:pPr>
        <w:pStyle w:val="Heading2"/>
      </w:pPr>
      <w:r>
        <w:t xml:space="preserve">Assessment </w:t>
      </w:r>
      <w:r w:rsidRPr="002B2C0F">
        <w:t>of Standard</w:t>
      </w:r>
      <w:r>
        <w:t xml:space="preserve"> 2</w:t>
      </w:r>
    </w:p>
    <w:p w14:paraId="12C8D223" w14:textId="56AEA5B9" w:rsidR="00B203E3" w:rsidRPr="00917F06" w:rsidRDefault="00B203E3" w:rsidP="00B203E3">
      <w:pPr>
        <w:tabs>
          <w:tab w:val="right" w:pos="9026"/>
        </w:tabs>
      </w:pPr>
      <w:r w:rsidRPr="00917F06">
        <w:rPr>
          <w:iCs/>
          <w:color w:val="auto"/>
        </w:rPr>
        <w:t>The Assessment Team assessed Requirements (3)(a), (d)</w:t>
      </w:r>
      <w:r w:rsidR="0006759A" w:rsidRPr="00917F06">
        <w:rPr>
          <w:iCs/>
          <w:color w:val="auto"/>
        </w:rPr>
        <w:t xml:space="preserve"> </w:t>
      </w:r>
      <w:r w:rsidRPr="00917F06">
        <w:rPr>
          <w:iCs/>
          <w:color w:val="auto"/>
        </w:rPr>
        <w:t>and (</w:t>
      </w:r>
      <w:r w:rsidR="0006759A" w:rsidRPr="00917F06">
        <w:rPr>
          <w:iCs/>
          <w:color w:val="auto"/>
        </w:rPr>
        <w:t>e</w:t>
      </w:r>
      <w:r w:rsidRPr="00917F06">
        <w:rPr>
          <w:iCs/>
          <w:color w:val="auto"/>
        </w:rPr>
        <w:t xml:space="preserve">) in this Standard and have recommended Requirements </w:t>
      </w:r>
      <w:r w:rsidR="0006759A" w:rsidRPr="00917F06">
        <w:rPr>
          <w:iCs/>
          <w:color w:val="auto"/>
        </w:rPr>
        <w:t xml:space="preserve">(3)(a), (d) and (e) </w:t>
      </w:r>
      <w:r w:rsidRPr="00917F06">
        <w:rPr>
          <w:iCs/>
          <w:color w:val="auto"/>
        </w:rPr>
        <w:t xml:space="preserve">as not met. </w:t>
      </w:r>
      <w:r w:rsidRPr="00917F06">
        <w:t xml:space="preserve">All other Requirements in this Standard were not assessed at this Assessment Contact. </w:t>
      </w:r>
    </w:p>
    <w:p w14:paraId="3D3240E9" w14:textId="33483E09" w:rsidR="00B203E3" w:rsidRDefault="00B203E3" w:rsidP="00B203E3">
      <w:pPr>
        <w:tabs>
          <w:tab w:val="right" w:pos="9026"/>
        </w:tabs>
        <w:rPr>
          <w:iCs/>
          <w:color w:val="auto"/>
        </w:rPr>
      </w:pPr>
      <w:r w:rsidRPr="00917F06">
        <w:t>I have considered the Assessment Team’s findings and evidence</w:t>
      </w:r>
      <w:r w:rsidR="0086246A">
        <w:t xml:space="preserve"> and the </w:t>
      </w:r>
      <w:r w:rsidR="00674D29">
        <w:t>Approved</w:t>
      </w:r>
      <w:r w:rsidR="0086246A">
        <w:t xml:space="preserve"> Provider’s response and </w:t>
      </w:r>
      <w:proofErr w:type="gramStart"/>
      <w:r w:rsidR="0086246A">
        <w:t>evidence</w:t>
      </w:r>
      <w:proofErr w:type="gramEnd"/>
      <w:r w:rsidRPr="00917F06">
        <w:t xml:space="preserve"> and I find CO.AS.IT. - Italian Assistance Association, in relation to </w:t>
      </w:r>
      <w:proofErr w:type="spellStart"/>
      <w:r w:rsidRPr="00917F06">
        <w:t>Co.</w:t>
      </w:r>
      <w:proofErr w:type="gramStart"/>
      <w:r w:rsidRPr="00917F06">
        <w:t>As.It</w:t>
      </w:r>
      <w:proofErr w:type="spellEnd"/>
      <w:proofErr w:type="gramEnd"/>
      <w:r w:rsidRPr="00917F06">
        <w:t xml:space="preserve"> Community Care, to be Non-compliant with Standard 2, Requirements </w:t>
      </w:r>
      <w:r w:rsidR="00B01637" w:rsidRPr="00917F06">
        <w:rPr>
          <w:iCs/>
          <w:color w:val="auto"/>
        </w:rPr>
        <w:t xml:space="preserve">(3)(a), (d) and (e). </w:t>
      </w:r>
      <w:r w:rsidRPr="00917F06">
        <w:rPr>
          <w:iCs/>
          <w:color w:val="auto"/>
        </w:rPr>
        <w:t>I have detailed my reasons below in relation to the non-complaint requirements.</w:t>
      </w:r>
    </w:p>
    <w:p w14:paraId="3989678E" w14:textId="31CD5781" w:rsidR="00934888" w:rsidRDefault="00F04014" w:rsidP="00934888">
      <w:pPr>
        <w:pStyle w:val="Heading3"/>
      </w:pPr>
      <w:r w:rsidRPr="00051035">
        <w:t xml:space="preserve">Requirement </w:t>
      </w:r>
      <w:r>
        <w:t>2</w:t>
      </w:r>
      <w:r w:rsidRPr="00051035">
        <w:t>(3)(a)</w:t>
      </w:r>
      <w:r w:rsidRPr="00051035">
        <w:tab/>
        <w:t>Non-compliant</w:t>
      </w:r>
    </w:p>
    <w:p w14:paraId="3989678F" w14:textId="77777777" w:rsidR="00853601" w:rsidRPr="001F433A" w:rsidRDefault="00F04014" w:rsidP="00853601">
      <w:pPr>
        <w:rPr>
          <w:i/>
        </w:rPr>
      </w:pPr>
      <w:r w:rsidRPr="001F433A">
        <w:rPr>
          <w:i/>
        </w:rPr>
        <w:t>Assessment and planning, including consideration of risks to the consumer’s health and well-being, informs the delivery of safe and effective care and services.</w:t>
      </w:r>
    </w:p>
    <w:p w14:paraId="61D89203" w14:textId="514D455C" w:rsidR="001A4698" w:rsidRPr="00AC1163" w:rsidRDefault="000E4546" w:rsidP="00853601">
      <w:pPr>
        <w:rPr>
          <w:color w:val="000000" w:themeColor="text1"/>
        </w:rPr>
      </w:pPr>
      <w:r w:rsidRPr="00AC1163">
        <w:rPr>
          <w:color w:val="000000" w:themeColor="text1"/>
        </w:rPr>
        <w:t>The Assessment Team found the service</w:t>
      </w:r>
      <w:r w:rsidR="009967AA" w:rsidRPr="00AC1163">
        <w:rPr>
          <w:color w:val="000000" w:themeColor="text1"/>
        </w:rPr>
        <w:t>’s assessment and planning process does not consistently identify risks to the consumer</w:t>
      </w:r>
      <w:r w:rsidR="0084265C" w:rsidRPr="00AC1163">
        <w:rPr>
          <w:color w:val="000000" w:themeColor="text1"/>
        </w:rPr>
        <w:t xml:space="preserve">’s health and well-being to inform the delivery of safe and effective care and services. </w:t>
      </w:r>
      <w:r w:rsidR="00986D6E">
        <w:rPr>
          <w:color w:val="000000" w:themeColor="text1"/>
        </w:rPr>
        <w:t>For example:</w:t>
      </w:r>
    </w:p>
    <w:p w14:paraId="1C7114D3" w14:textId="309F6512" w:rsidR="00783B65" w:rsidRPr="00AC1163" w:rsidRDefault="00570BBA" w:rsidP="00960CB8">
      <w:pPr>
        <w:pStyle w:val="ListParagraph"/>
        <w:numPr>
          <w:ilvl w:val="0"/>
          <w:numId w:val="7"/>
        </w:numPr>
        <w:rPr>
          <w:color w:val="000000" w:themeColor="text1"/>
        </w:rPr>
      </w:pPr>
      <w:r w:rsidRPr="00AC1163">
        <w:rPr>
          <w:color w:val="000000" w:themeColor="text1"/>
        </w:rPr>
        <w:t>One consumer care file did not have any</w:t>
      </w:r>
      <w:r w:rsidR="0047253D">
        <w:rPr>
          <w:color w:val="000000" w:themeColor="text1"/>
        </w:rPr>
        <w:t xml:space="preserve"> documented</w:t>
      </w:r>
      <w:r w:rsidRPr="00AC1163">
        <w:rPr>
          <w:color w:val="000000" w:themeColor="text1"/>
        </w:rPr>
        <w:t xml:space="preserve"> assessments of care needs or subsequent care plans</w:t>
      </w:r>
      <w:r w:rsidR="002B1B2F" w:rsidRPr="00AC1163">
        <w:rPr>
          <w:color w:val="000000" w:themeColor="text1"/>
        </w:rPr>
        <w:t>, however a sta</w:t>
      </w:r>
      <w:r w:rsidR="001C5B5D" w:rsidRPr="00AC1163">
        <w:rPr>
          <w:color w:val="000000" w:themeColor="text1"/>
        </w:rPr>
        <w:t>f</w:t>
      </w:r>
      <w:r w:rsidR="002B1B2F" w:rsidRPr="00AC1163">
        <w:rPr>
          <w:color w:val="000000" w:themeColor="text1"/>
        </w:rPr>
        <w:t>f task list contained risks to the consumer’s health</w:t>
      </w:r>
      <w:r w:rsidR="001C5B5D" w:rsidRPr="00AC1163">
        <w:rPr>
          <w:color w:val="000000" w:themeColor="text1"/>
        </w:rPr>
        <w:t xml:space="preserve">, including </w:t>
      </w:r>
      <w:r w:rsidR="000F7C79" w:rsidRPr="00AC1163">
        <w:rPr>
          <w:color w:val="000000" w:themeColor="text1"/>
        </w:rPr>
        <w:t>identifying previous falls, limb weakness and poor mobility. There was no guidance to staff around these risks.</w:t>
      </w:r>
      <w:r w:rsidR="001C5B5D" w:rsidRPr="00AC1163">
        <w:rPr>
          <w:color w:val="000000" w:themeColor="text1"/>
        </w:rPr>
        <w:t xml:space="preserve"> </w:t>
      </w:r>
    </w:p>
    <w:p w14:paraId="4B5B52D4" w14:textId="4357A314" w:rsidR="0070254D" w:rsidRDefault="00601AD3" w:rsidP="00960CB8">
      <w:pPr>
        <w:pStyle w:val="ListParagraph"/>
        <w:numPr>
          <w:ilvl w:val="0"/>
          <w:numId w:val="7"/>
        </w:numPr>
        <w:rPr>
          <w:color w:val="000000" w:themeColor="text1"/>
        </w:rPr>
      </w:pPr>
      <w:r w:rsidRPr="00AC1163">
        <w:rPr>
          <w:color w:val="000000" w:themeColor="text1"/>
        </w:rPr>
        <w:t>One consumer’s care plan d</w:t>
      </w:r>
      <w:r w:rsidR="004B765B" w:rsidRPr="00AC1163">
        <w:rPr>
          <w:color w:val="000000" w:themeColor="text1"/>
        </w:rPr>
        <w:t xml:space="preserve">id not contain details of skin related risks where the consumer had </w:t>
      </w:r>
      <w:r w:rsidR="006E180A" w:rsidRPr="00AC1163">
        <w:rPr>
          <w:color w:val="000000" w:themeColor="text1"/>
        </w:rPr>
        <w:t>a history</w:t>
      </w:r>
      <w:r w:rsidR="004B765B" w:rsidRPr="00AC1163">
        <w:rPr>
          <w:color w:val="000000" w:themeColor="text1"/>
        </w:rPr>
        <w:t xml:space="preserve"> skin integrity concerns with respect to wounds and ulcers.</w:t>
      </w:r>
    </w:p>
    <w:p w14:paraId="1417FCA0" w14:textId="40F8FEC6" w:rsidR="00DF072C" w:rsidRPr="00AC1163" w:rsidRDefault="00DF072C" w:rsidP="00960CB8">
      <w:pPr>
        <w:pStyle w:val="ListParagraph"/>
        <w:numPr>
          <w:ilvl w:val="0"/>
          <w:numId w:val="7"/>
        </w:numPr>
        <w:rPr>
          <w:color w:val="000000" w:themeColor="text1"/>
        </w:rPr>
      </w:pPr>
      <w:r>
        <w:rPr>
          <w:color w:val="000000" w:themeColor="text1"/>
        </w:rPr>
        <w:lastRenderedPageBreak/>
        <w:t>One consumer care file had no assessments evident and one care plan dated 2017.</w:t>
      </w:r>
      <w:r w:rsidR="00031BDF">
        <w:rPr>
          <w:color w:val="000000" w:themeColor="text1"/>
        </w:rPr>
        <w:t xml:space="preserve"> No diagnosis information </w:t>
      </w:r>
      <w:r w:rsidR="00786D16">
        <w:rPr>
          <w:color w:val="000000" w:themeColor="text1"/>
        </w:rPr>
        <w:t>was available in the care plan to understand risks to the consumer’s care.</w:t>
      </w:r>
    </w:p>
    <w:p w14:paraId="7C7EA767" w14:textId="1AC27B20" w:rsidR="006E180A" w:rsidRDefault="003C7B51" w:rsidP="00960CB8">
      <w:pPr>
        <w:pStyle w:val="ListParagraph"/>
        <w:numPr>
          <w:ilvl w:val="0"/>
          <w:numId w:val="7"/>
        </w:numPr>
        <w:rPr>
          <w:color w:val="000000" w:themeColor="text1"/>
        </w:rPr>
      </w:pPr>
      <w:r w:rsidRPr="00AC1163">
        <w:rPr>
          <w:color w:val="000000" w:themeColor="text1"/>
        </w:rPr>
        <w:t xml:space="preserve">One consumer care file did not contain an initial assessment of consumer </w:t>
      </w:r>
      <w:proofErr w:type="gramStart"/>
      <w:r w:rsidRPr="00AC1163">
        <w:rPr>
          <w:color w:val="000000" w:themeColor="text1"/>
        </w:rPr>
        <w:t>needs, but</w:t>
      </w:r>
      <w:proofErr w:type="gramEnd"/>
      <w:r w:rsidRPr="00AC1163">
        <w:rPr>
          <w:color w:val="000000" w:themeColor="text1"/>
        </w:rPr>
        <w:t xml:space="preserve"> did have a care plan to guide staff in delivering care.</w:t>
      </w:r>
    </w:p>
    <w:p w14:paraId="4B5F2F31" w14:textId="763FD77A" w:rsidR="00AE39D3" w:rsidRDefault="00AE39D3" w:rsidP="00960CB8">
      <w:pPr>
        <w:pStyle w:val="ListParagraph"/>
        <w:numPr>
          <w:ilvl w:val="0"/>
          <w:numId w:val="7"/>
        </w:numPr>
        <w:rPr>
          <w:color w:val="000000" w:themeColor="text1"/>
        </w:rPr>
      </w:pPr>
      <w:r>
        <w:rPr>
          <w:color w:val="000000" w:themeColor="text1"/>
        </w:rPr>
        <w:t xml:space="preserve">One staff member was not aware of a consumer’s </w:t>
      </w:r>
      <w:r w:rsidR="00816662">
        <w:rPr>
          <w:color w:val="000000" w:themeColor="text1"/>
        </w:rPr>
        <w:t xml:space="preserve">recent falls history </w:t>
      </w:r>
      <w:r w:rsidR="005C6CEE">
        <w:rPr>
          <w:color w:val="000000" w:themeColor="text1"/>
        </w:rPr>
        <w:t>or strategies</w:t>
      </w:r>
      <w:r w:rsidR="00986D6E">
        <w:rPr>
          <w:color w:val="000000" w:themeColor="text1"/>
        </w:rPr>
        <w:t xml:space="preserve"> to assist the consumer to shower safely.</w:t>
      </w:r>
    </w:p>
    <w:p w14:paraId="7B3C2306" w14:textId="0802D297" w:rsidR="00193610" w:rsidRPr="00193610" w:rsidRDefault="00193610" w:rsidP="00960CB8">
      <w:pPr>
        <w:pStyle w:val="ListParagraph"/>
        <w:numPr>
          <w:ilvl w:val="0"/>
          <w:numId w:val="7"/>
        </w:numPr>
        <w:rPr>
          <w:color w:val="000000" w:themeColor="text1"/>
        </w:rPr>
      </w:pPr>
      <w:r w:rsidRPr="00193610">
        <w:rPr>
          <w:color w:val="000000" w:themeColor="text1"/>
        </w:rPr>
        <w:t xml:space="preserve">Care staff </w:t>
      </w:r>
      <w:r>
        <w:rPr>
          <w:color w:val="000000" w:themeColor="text1"/>
        </w:rPr>
        <w:t xml:space="preserve">interviewed </w:t>
      </w:r>
      <w:r w:rsidRPr="00193610">
        <w:rPr>
          <w:color w:val="000000" w:themeColor="text1"/>
        </w:rPr>
        <w:t>advised they get information on care to be provided in their rosters, through discussion with case managers, the consumer and their families and in some cases through communication books in the home.</w:t>
      </w:r>
    </w:p>
    <w:p w14:paraId="3825BB86" w14:textId="55AF49E2" w:rsidR="00A0089B" w:rsidRPr="00900E4A" w:rsidRDefault="00A0089B" w:rsidP="00960CB8">
      <w:pPr>
        <w:pStyle w:val="ListParagraph"/>
        <w:numPr>
          <w:ilvl w:val="0"/>
          <w:numId w:val="7"/>
        </w:numPr>
        <w:rPr>
          <w:color w:val="000000" w:themeColor="text1"/>
        </w:rPr>
      </w:pPr>
      <w:r w:rsidRPr="00AD2C9A">
        <w:t>A staff member indicated high caseloads and administrative burdens restricting their ability to keep files and assessments current.</w:t>
      </w:r>
    </w:p>
    <w:p w14:paraId="40B24FD3" w14:textId="33EE85B7" w:rsidR="00900E4A" w:rsidRPr="00900E4A" w:rsidRDefault="00900E4A" w:rsidP="00960CB8">
      <w:pPr>
        <w:pStyle w:val="ListParagraph"/>
        <w:numPr>
          <w:ilvl w:val="0"/>
          <w:numId w:val="7"/>
        </w:numPr>
        <w:rPr>
          <w:color w:val="000000" w:themeColor="text1"/>
        </w:rPr>
      </w:pPr>
      <w:r>
        <w:rPr>
          <w:color w:val="000000" w:themeColor="text1"/>
        </w:rPr>
        <w:t>Two case managers stated they had undertake</w:t>
      </w:r>
      <w:r w:rsidR="001C747E">
        <w:rPr>
          <w:color w:val="000000" w:themeColor="text1"/>
        </w:rPr>
        <w:t>n</w:t>
      </w:r>
      <w:r>
        <w:rPr>
          <w:color w:val="000000" w:themeColor="text1"/>
        </w:rPr>
        <w:t xml:space="preserve"> assessment of care needs for two consumers however </w:t>
      </w:r>
      <w:r w:rsidR="001C747E">
        <w:rPr>
          <w:color w:val="000000" w:themeColor="text1"/>
        </w:rPr>
        <w:t>had not documented these in the care file.</w:t>
      </w:r>
    </w:p>
    <w:p w14:paraId="017D656B" w14:textId="3E471EDE" w:rsidR="00A915B6" w:rsidRDefault="00A915B6" w:rsidP="00B54328">
      <w:r w:rsidRPr="00A915B6">
        <w:t xml:space="preserve">The </w:t>
      </w:r>
      <w:r w:rsidR="00A75E32" w:rsidRPr="00A915B6">
        <w:t>Approved Provider</w:t>
      </w:r>
      <w:r w:rsidR="00A75E32">
        <w:t xml:space="preserve"> </w:t>
      </w:r>
      <w:r w:rsidR="00DE0B26">
        <w:t>did not agree with the Assessment Team findings with respect to the absence of initial assessments and care plans for consumers, however did acknowledge that assessment processes should be improved to identify high risk conditions and care plans include risk mitigation strategies.</w:t>
      </w:r>
      <w:r w:rsidR="00C3090B">
        <w:t xml:space="preserve"> The </w:t>
      </w:r>
      <w:r w:rsidR="0043042E">
        <w:t>Approved</w:t>
      </w:r>
      <w:r w:rsidR="00C3090B">
        <w:t xml:space="preserve"> </w:t>
      </w:r>
      <w:r w:rsidR="000D7253">
        <w:t>P</w:t>
      </w:r>
      <w:r w:rsidR="00C3090B">
        <w:t>rovider</w:t>
      </w:r>
      <w:r w:rsidR="000D7253">
        <w:t xml:space="preserve"> enclosed</w:t>
      </w:r>
      <w:r w:rsidR="00C3090B">
        <w:t xml:space="preserve"> </w:t>
      </w:r>
      <w:r w:rsidR="0043042E">
        <w:t>a plan for continuous improvement and actions to improve assessment processes.</w:t>
      </w:r>
      <w:r w:rsidR="00DE0B26">
        <w:t xml:space="preserve"> </w:t>
      </w:r>
      <w:r w:rsidR="006C5FFF" w:rsidRPr="006C5FFF">
        <w:t>Information provided by the Approved Provider included:</w:t>
      </w:r>
    </w:p>
    <w:p w14:paraId="3AED4FC6" w14:textId="6317B4C4" w:rsidR="00C668C8" w:rsidRPr="00AE7F94" w:rsidRDefault="007E549B" w:rsidP="00960CB8">
      <w:pPr>
        <w:pStyle w:val="ListParagraph"/>
        <w:numPr>
          <w:ilvl w:val="0"/>
          <w:numId w:val="8"/>
        </w:numPr>
      </w:pPr>
      <w:r w:rsidRPr="00AE7F94">
        <w:t xml:space="preserve">All consumers receive a </w:t>
      </w:r>
      <w:r w:rsidR="00036986" w:rsidRPr="00AE7F94">
        <w:t>comprehensive initial assessment and subsequent care planning;</w:t>
      </w:r>
    </w:p>
    <w:p w14:paraId="1F7EB073" w14:textId="03B921A3" w:rsidR="00036986" w:rsidRPr="00AE7F94" w:rsidRDefault="00CE3393" w:rsidP="00960CB8">
      <w:pPr>
        <w:pStyle w:val="ListParagraph"/>
        <w:numPr>
          <w:ilvl w:val="0"/>
          <w:numId w:val="8"/>
        </w:numPr>
      </w:pPr>
      <w:r w:rsidRPr="00AE7F94">
        <w:t xml:space="preserve">COVID-19 impacted the service’s </w:t>
      </w:r>
      <w:r w:rsidR="00092C53" w:rsidRPr="00AE7F94">
        <w:t>capacity</w:t>
      </w:r>
      <w:r w:rsidRPr="00AE7F94">
        <w:t xml:space="preserve"> </w:t>
      </w:r>
      <w:r w:rsidR="00092C53" w:rsidRPr="00AE7F94">
        <w:t>to</w:t>
      </w:r>
      <w:r w:rsidRPr="00AE7F94">
        <w:t xml:space="preserve"> undertake face to face </w:t>
      </w:r>
      <w:r w:rsidR="003A1F28" w:rsidRPr="00AE7F94">
        <w:t>visits. New assessments were completed using other video conferencing platforms.</w:t>
      </w:r>
    </w:p>
    <w:p w14:paraId="4C4D300E" w14:textId="30F30A9E" w:rsidR="003A1F28" w:rsidRDefault="00DD53CA" w:rsidP="00960CB8">
      <w:pPr>
        <w:pStyle w:val="ListParagraph"/>
        <w:numPr>
          <w:ilvl w:val="0"/>
          <w:numId w:val="8"/>
        </w:numPr>
      </w:pPr>
      <w:r w:rsidRPr="00AE7F94">
        <w:t xml:space="preserve">The </w:t>
      </w:r>
      <w:r w:rsidR="001C4D78">
        <w:t>Approved Provider</w:t>
      </w:r>
      <w:r w:rsidRPr="00AE7F94">
        <w:t xml:space="preserve"> acknowledged and recognise</w:t>
      </w:r>
      <w:r w:rsidR="001C4D78">
        <w:t>d</w:t>
      </w:r>
      <w:r w:rsidRPr="00AE7F94">
        <w:t xml:space="preserve"> the need to improve and better document the </w:t>
      </w:r>
      <w:r w:rsidR="00CE1050" w:rsidRPr="00AE7F94">
        <w:t xml:space="preserve">assessment procedure including identification of falls </w:t>
      </w:r>
      <w:r w:rsidR="00092C53" w:rsidRPr="00AE7F94">
        <w:t>risks</w:t>
      </w:r>
      <w:r w:rsidR="00CE1050" w:rsidRPr="00AE7F94">
        <w:t xml:space="preserve"> and the impact of mental health issues on the </w:t>
      </w:r>
      <w:r w:rsidR="00837FAE" w:rsidRPr="00AE7F94">
        <w:t xml:space="preserve">consumer. </w:t>
      </w:r>
      <w:r w:rsidR="00092C53" w:rsidRPr="00AE7F94">
        <w:t>Identification</w:t>
      </w:r>
      <w:r w:rsidR="00837FAE" w:rsidRPr="00AE7F94">
        <w:t xml:space="preserve"> </w:t>
      </w:r>
      <w:r w:rsidR="00092C53" w:rsidRPr="00AE7F94">
        <w:t xml:space="preserve">of strategies to </w:t>
      </w:r>
      <w:r w:rsidR="00092C53" w:rsidRPr="00420887">
        <w:t>mitigate the risks will be communicated as care directives to support workers.</w:t>
      </w:r>
      <w:r w:rsidR="007857FD">
        <w:t xml:space="preserve"> Some specific improvements include:</w:t>
      </w:r>
    </w:p>
    <w:p w14:paraId="4AE4BE22" w14:textId="1F37A18F" w:rsidR="007857FD" w:rsidRDefault="007857FD" w:rsidP="00960CB8">
      <w:pPr>
        <w:pStyle w:val="ListParagraph"/>
        <w:numPr>
          <w:ilvl w:val="1"/>
          <w:numId w:val="8"/>
        </w:numPr>
      </w:pPr>
      <w:r>
        <w:t xml:space="preserve">Engagement of a </w:t>
      </w:r>
      <w:r w:rsidR="00F31276">
        <w:t>registered</w:t>
      </w:r>
      <w:r>
        <w:t xml:space="preserve"> nurse to undertake clinical assessments;</w:t>
      </w:r>
      <w:r w:rsidR="00F31276">
        <w:t xml:space="preserve"> </w:t>
      </w:r>
    </w:p>
    <w:p w14:paraId="470BC142" w14:textId="44828720" w:rsidR="00F31276" w:rsidRPr="00D13963" w:rsidRDefault="00F31276" w:rsidP="00960CB8">
      <w:pPr>
        <w:pStyle w:val="ListParagraph"/>
        <w:numPr>
          <w:ilvl w:val="1"/>
          <w:numId w:val="8"/>
        </w:numPr>
        <w:rPr>
          <w:color w:val="000000" w:themeColor="text1"/>
        </w:rPr>
      </w:pPr>
      <w:r>
        <w:t xml:space="preserve">Development of a clinical assessment tool; </w:t>
      </w:r>
      <w:r w:rsidR="00AF35EF">
        <w:t>and</w:t>
      </w:r>
    </w:p>
    <w:p w14:paraId="5E86B51C" w14:textId="51E9C812" w:rsidR="00D13963" w:rsidRPr="00F31276" w:rsidRDefault="00D13963" w:rsidP="00960CB8">
      <w:pPr>
        <w:pStyle w:val="ListParagraph"/>
        <w:numPr>
          <w:ilvl w:val="1"/>
          <w:numId w:val="8"/>
        </w:numPr>
        <w:rPr>
          <w:color w:val="000000" w:themeColor="text1"/>
        </w:rPr>
      </w:pPr>
      <w:r>
        <w:rPr>
          <w:color w:val="000000" w:themeColor="text1"/>
        </w:rPr>
        <w:t>Implement a quality checking process.</w:t>
      </w:r>
    </w:p>
    <w:p w14:paraId="2570636B" w14:textId="723CDE60" w:rsidR="004F5D42" w:rsidRPr="00F31276" w:rsidRDefault="004F5D42" w:rsidP="00F31276">
      <w:pPr>
        <w:rPr>
          <w:color w:val="000000" w:themeColor="text1"/>
        </w:rPr>
      </w:pPr>
      <w:r w:rsidRPr="00F31276">
        <w:rPr>
          <w:color w:val="000000" w:themeColor="text1"/>
        </w:rPr>
        <w:t>Based on the Assessment Team’s report and the Approved Provider’s response, I find the service Non-compliant with this Requirement. I acknowledge the service’s actions and improvements to rectify the deficiencies identified by the Assessment Team. However, I find at the time of the Assessment Contact</w:t>
      </w:r>
      <w:r w:rsidR="00F36A14" w:rsidRPr="00F31276">
        <w:rPr>
          <w:color w:val="000000" w:themeColor="text1"/>
        </w:rPr>
        <w:t xml:space="preserve"> </w:t>
      </w:r>
      <w:r w:rsidR="00C60E30" w:rsidRPr="00F31276">
        <w:rPr>
          <w:color w:val="000000" w:themeColor="text1"/>
        </w:rPr>
        <w:t xml:space="preserve">assessments were not always in place for consumers and did not always identify key risks to their care. Care plans did not provide </w:t>
      </w:r>
      <w:proofErr w:type="gramStart"/>
      <w:r w:rsidR="00C60E30" w:rsidRPr="00F31276">
        <w:rPr>
          <w:color w:val="000000" w:themeColor="text1"/>
        </w:rPr>
        <w:t>sufficient</w:t>
      </w:r>
      <w:proofErr w:type="gramEnd"/>
      <w:r w:rsidR="00C60E30" w:rsidRPr="00F31276">
        <w:rPr>
          <w:color w:val="000000" w:themeColor="text1"/>
        </w:rPr>
        <w:t xml:space="preserve"> guidance to</w:t>
      </w:r>
      <w:r w:rsidR="00554D0F">
        <w:rPr>
          <w:color w:val="000000" w:themeColor="text1"/>
        </w:rPr>
        <w:t xml:space="preserve"> inform</w:t>
      </w:r>
      <w:r w:rsidR="00C60E30" w:rsidRPr="00F31276">
        <w:rPr>
          <w:color w:val="000000" w:themeColor="text1"/>
        </w:rPr>
        <w:t xml:space="preserve"> delivery safe care in respect of consumer risks.</w:t>
      </w:r>
    </w:p>
    <w:p w14:paraId="10FBADC7" w14:textId="63A2D97C" w:rsidR="001A4698" w:rsidRPr="004F5D42" w:rsidRDefault="004F5D42" w:rsidP="004F5D42">
      <w:pPr>
        <w:rPr>
          <w:color w:val="000000" w:themeColor="text1"/>
        </w:rPr>
      </w:pPr>
      <w:r w:rsidRPr="00420887">
        <w:rPr>
          <w:color w:val="000000" w:themeColor="text1"/>
        </w:rPr>
        <w:lastRenderedPageBreak/>
        <w:t>In relation to the above I find the service non-compliant with this requirement.</w:t>
      </w:r>
    </w:p>
    <w:p w14:paraId="39896799" w14:textId="2DA2BF70" w:rsidR="00934888" w:rsidRDefault="00F04014" w:rsidP="00934888">
      <w:pPr>
        <w:pStyle w:val="Heading3"/>
      </w:pPr>
      <w:r>
        <w:t>Requirement 2(3)(d)</w:t>
      </w:r>
      <w:r>
        <w:tab/>
        <w:t>Non-compliant</w:t>
      </w:r>
    </w:p>
    <w:p w14:paraId="3989679A" w14:textId="77777777" w:rsidR="00853601" w:rsidRPr="001F433A" w:rsidRDefault="00F04014"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3989679B" w14:textId="4FF5917A" w:rsidR="00853601" w:rsidRPr="00E17470" w:rsidRDefault="00307539" w:rsidP="00853601">
      <w:pPr>
        <w:rPr>
          <w:color w:val="000000" w:themeColor="text1"/>
        </w:rPr>
      </w:pPr>
      <w:r w:rsidRPr="00E17470">
        <w:rPr>
          <w:color w:val="000000" w:themeColor="text1"/>
        </w:rPr>
        <w:t xml:space="preserve">The Assessment Team found that outcomes of </w:t>
      </w:r>
      <w:r w:rsidR="00383880" w:rsidRPr="00E17470">
        <w:rPr>
          <w:color w:val="000000" w:themeColor="text1"/>
        </w:rPr>
        <w:t>a</w:t>
      </w:r>
      <w:r w:rsidRPr="00E17470">
        <w:rPr>
          <w:color w:val="000000" w:themeColor="text1"/>
        </w:rPr>
        <w:t>ssessment a</w:t>
      </w:r>
      <w:r w:rsidR="00383880" w:rsidRPr="00E17470">
        <w:rPr>
          <w:color w:val="000000" w:themeColor="text1"/>
        </w:rPr>
        <w:t xml:space="preserve">nd planning are not always documented in a care and services plan </w:t>
      </w:r>
      <w:r w:rsidR="00DF50BA" w:rsidRPr="00E17470">
        <w:rPr>
          <w:color w:val="000000" w:themeColor="text1"/>
        </w:rPr>
        <w:t>that is readily available to consumers and where service are provided.</w:t>
      </w:r>
      <w:r w:rsidR="00393C94" w:rsidRPr="00E17470">
        <w:rPr>
          <w:color w:val="000000" w:themeColor="text1"/>
        </w:rPr>
        <w:t xml:space="preserve"> For example:</w:t>
      </w:r>
    </w:p>
    <w:p w14:paraId="563343EF" w14:textId="77777777" w:rsidR="00C44DC0" w:rsidRPr="00AC1163" w:rsidRDefault="00C44DC0" w:rsidP="00960CB8">
      <w:pPr>
        <w:pStyle w:val="ListParagraph"/>
        <w:numPr>
          <w:ilvl w:val="0"/>
          <w:numId w:val="9"/>
        </w:numPr>
        <w:rPr>
          <w:color w:val="000000" w:themeColor="text1"/>
        </w:rPr>
      </w:pPr>
      <w:r>
        <w:rPr>
          <w:color w:val="000000" w:themeColor="text1"/>
        </w:rPr>
        <w:t>One consumer care file had no assessments evident and one care plan dated 2017.</w:t>
      </w:r>
    </w:p>
    <w:p w14:paraId="07C2117A" w14:textId="77777777" w:rsidR="00C44DC0" w:rsidRDefault="00C44DC0" w:rsidP="00960CB8">
      <w:pPr>
        <w:pStyle w:val="ListParagraph"/>
        <w:numPr>
          <w:ilvl w:val="0"/>
          <w:numId w:val="9"/>
        </w:numPr>
        <w:rPr>
          <w:color w:val="000000" w:themeColor="text1"/>
        </w:rPr>
      </w:pPr>
      <w:r w:rsidRPr="00AC1163">
        <w:rPr>
          <w:color w:val="000000" w:themeColor="text1"/>
        </w:rPr>
        <w:t xml:space="preserve">One consumer care file did not contain an initial assessment of consumer </w:t>
      </w:r>
      <w:proofErr w:type="gramStart"/>
      <w:r w:rsidRPr="00AC1163">
        <w:rPr>
          <w:color w:val="000000" w:themeColor="text1"/>
        </w:rPr>
        <w:t>needs, but</w:t>
      </w:r>
      <w:proofErr w:type="gramEnd"/>
      <w:r w:rsidRPr="00AC1163">
        <w:rPr>
          <w:color w:val="000000" w:themeColor="text1"/>
        </w:rPr>
        <w:t xml:space="preserve"> did have a care plan to guide staff in delivering care.</w:t>
      </w:r>
    </w:p>
    <w:p w14:paraId="1ADAD83A" w14:textId="2A5EC53E" w:rsidR="00393C94" w:rsidRDefault="00CB3E0F" w:rsidP="00960CB8">
      <w:pPr>
        <w:pStyle w:val="ListParagraph"/>
        <w:numPr>
          <w:ilvl w:val="0"/>
          <w:numId w:val="9"/>
        </w:numPr>
      </w:pPr>
      <w:r>
        <w:t>Two case managers interviewed stated assessments had been undertaken with con summers but not documented in the consumer care file.</w:t>
      </w:r>
    </w:p>
    <w:p w14:paraId="0D52539F" w14:textId="606861A0" w:rsidR="00CB3E0F" w:rsidRPr="00994877" w:rsidRDefault="00994877" w:rsidP="00960CB8">
      <w:pPr>
        <w:pStyle w:val="ListParagraph"/>
        <w:numPr>
          <w:ilvl w:val="0"/>
          <w:numId w:val="9"/>
        </w:numPr>
      </w:pPr>
      <w:r>
        <w:rPr>
          <w:rFonts w:eastAsia="Calibri"/>
          <w:bCs/>
        </w:rPr>
        <w:t>T</w:t>
      </w:r>
      <w:r w:rsidRPr="00A9274C">
        <w:rPr>
          <w:rFonts w:eastAsia="Calibri"/>
          <w:bCs/>
        </w:rPr>
        <w:t xml:space="preserve">ask lists used to guide staff did not include safety considerations including </w:t>
      </w:r>
      <w:r>
        <w:rPr>
          <w:rFonts w:eastAsia="Calibri"/>
          <w:bCs/>
        </w:rPr>
        <w:t xml:space="preserve">mobility directives and </w:t>
      </w:r>
      <w:r w:rsidRPr="00A9274C">
        <w:rPr>
          <w:rFonts w:eastAsia="Calibri"/>
          <w:bCs/>
        </w:rPr>
        <w:t>equipment needs.</w:t>
      </w:r>
    </w:p>
    <w:p w14:paraId="1F7632E9" w14:textId="606028D2" w:rsidR="00994877" w:rsidRDefault="004D4E65" w:rsidP="00960CB8">
      <w:pPr>
        <w:pStyle w:val="ListParagraph"/>
        <w:numPr>
          <w:ilvl w:val="0"/>
          <w:numId w:val="9"/>
        </w:numPr>
      </w:pPr>
      <w:r>
        <w:t xml:space="preserve">One staff member said the information on the task </w:t>
      </w:r>
      <w:r w:rsidR="00E17470">
        <w:t>list is limited.</w:t>
      </w:r>
    </w:p>
    <w:p w14:paraId="640ADCAC" w14:textId="0647062B" w:rsidR="00E17470" w:rsidRDefault="00B04D47" w:rsidP="00E17470">
      <w:r>
        <w:t>The Approved Provider agreed with the Assessment Team findings</w:t>
      </w:r>
      <w:r w:rsidR="005C30D4">
        <w:t xml:space="preserve"> in respect of inconsistency of</w:t>
      </w:r>
      <w:r w:rsidR="00832BF6">
        <w:t xml:space="preserve"> consumer</w:t>
      </w:r>
      <w:r w:rsidR="005C30D4">
        <w:t xml:space="preserve"> documentation and </w:t>
      </w:r>
      <w:r w:rsidR="00832BF6">
        <w:t>has identified action items on the plan for continuous improvement to improve outcomes which include:</w:t>
      </w:r>
    </w:p>
    <w:p w14:paraId="6DC450D9" w14:textId="11159CE6" w:rsidR="00832BF6" w:rsidRDefault="003A21C0" w:rsidP="00960CB8">
      <w:pPr>
        <w:pStyle w:val="ListParagraph"/>
        <w:numPr>
          <w:ilvl w:val="0"/>
          <w:numId w:val="10"/>
        </w:numPr>
      </w:pPr>
      <w:r>
        <w:t>Undertaking a review of Task list templates</w:t>
      </w:r>
      <w:r w:rsidR="00D13C4F">
        <w:t>; and</w:t>
      </w:r>
    </w:p>
    <w:p w14:paraId="0530E8A4" w14:textId="4BB7EABC" w:rsidR="00D13C4F" w:rsidRDefault="00D13C4F" w:rsidP="00960CB8">
      <w:pPr>
        <w:pStyle w:val="ListParagraph"/>
        <w:numPr>
          <w:ilvl w:val="0"/>
          <w:numId w:val="10"/>
        </w:numPr>
      </w:pPr>
      <w:r>
        <w:t>Implement a process of quality online checking.</w:t>
      </w:r>
    </w:p>
    <w:p w14:paraId="68B3A68F" w14:textId="44ECF634" w:rsidR="00D13C4F" w:rsidRDefault="00D13C4F" w:rsidP="00D13C4F">
      <w:r>
        <w:t>Based on the Assessment Team’s report and the Approved Provider’s response, I find the service Non-compliant with this Requirement. I acknowledge the service’s actions and improvements to rectify the deficiencies identified by the Assessment Team. However, I find at the time of the Assessment Contact assessments were not always in place for consumer</w:t>
      </w:r>
      <w:r w:rsidR="00F457E7">
        <w:t>s</w:t>
      </w:r>
      <w:r>
        <w:t xml:space="preserve">. Care plans and task lists did not </w:t>
      </w:r>
      <w:r w:rsidR="002A09CA">
        <w:t xml:space="preserve">always </w:t>
      </w:r>
      <w:r>
        <w:t xml:space="preserve">provide </w:t>
      </w:r>
      <w:proofErr w:type="gramStart"/>
      <w:r>
        <w:t>sufficient</w:t>
      </w:r>
      <w:proofErr w:type="gramEnd"/>
      <w:r>
        <w:t xml:space="preserve"> guidance to </w:t>
      </w:r>
      <w:r w:rsidR="006B0A22">
        <w:t>deliver</w:t>
      </w:r>
      <w:r>
        <w:t xml:space="preserve"> care in respect of consumer </w:t>
      </w:r>
      <w:r w:rsidR="006B0A22">
        <w:t>care needs and preferences.</w:t>
      </w:r>
    </w:p>
    <w:p w14:paraId="69B516BF" w14:textId="4F09BD93" w:rsidR="00D13C4F" w:rsidRPr="00853601" w:rsidRDefault="00D13C4F" w:rsidP="00D13C4F">
      <w:r>
        <w:t>In relation to the above I find the service non-compliant with this requirement.</w:t>
      </w:r>
    </w:p>
    <w:p w14:paraId="3989679C" w14:textId="579701C7" w:rsidR="00934888" w:rsidRDefault="00F04014" w:rsidP="00934888">
      <w:pPr>
        <w:pStyle w:val="Heading3"/>
      </w:pPr>
      <w:r>
        <w:lastRenderedPageBreak/>
        <w:t>Requirement 2(3)(e)</w:t>
      </w:r>
      <w:r>
        <w:tab/>
        <w:t>Non-compliant</w:t>
      </w:r>
    </w:p>
    <w:p w14:paraId="3989679D" w14:textId="77777777" w:rsidR="00853601" w:rsidRPr="001F433A" w:rsidRDefault="00F04014" w:rsidP="00853601">
      <w:pPr>
        <w:rPr>
          <w:i/>
        </w:rPr>
      </w:pPr>
      <w:r w:rsidRPr="001F433A">
        <w:rPr>
          <w:i/>
        </w:rPr>
        <w:t>Care and services are reviewed regularly for effectiveness, and when circumstances change or when incidents impact on the needs, goals or preferences of the consumer.</w:t>
      </w:r>
    </w:p>
    <w:p w14:paraId="4E4881AF" w14:textId="3A8D7CE0" w:rsidR="00D93081" w:rsidRPr="009B0993" w:rsidRDefault="009B3062" w:rsidP="00853601">
      <w:pPr>
        <w:rPr>
          <w:color w:val="000000" w:themeColor="text1"/>
        </w:rPr>
      </w:pPr>
      <w:r w:rsidRPr="009B0993">
        <w:rPr>
          <w:color w:val="000000" w:themeColor="text1"/>
        </w:rPr>
        <w:t xml:space="preserve">The Assessment Team found reassessment of consumer care needs and preferences does not always occur for consumers </w:t>
      </w:r>
      <w:r w:rsidR="009C3EEB" w:rsidRPr="009B0993">
        <w:rPr>
          <w:color w:val="000000" w:themeColor="text1"/>
        </w:rPr>
        <w:t>where circumstances change or when incidents impact the needs of consumers. For example:</w:t>
      </w:r>
    </w:p>
    <w:p w14:paraId="59AD6F22" w14:textId="78279E48" w:rsidR="00FC6684" w:rsidRPr="009B0993" w:rsidRDefault="00FC6684" w:rsidP="00960CB8">
      <w:pPr>
        <w:pStyle w:val="ListParagraph"/>
        <w:numPr>
          <w:ilvl w:val="0"/>
          <w:numId w:val="11"/>
        </w:numPr>
        <w:rPr>
          <w:color w:val="000000" w:themeColor="text1"/>
        </w:rPr>
      </w:pPr>
      <w:r w:rsidRPr="009B0993">
        <w:rPr>
          <w:color w:val="000000" w:themeColor="text1"/>
        </w:rPr>
        <w:t>One consumer who has had a change in mobility condition identified by multiple staff has not had a reassessment or review of functional mobility. Care plans were not updated to reflect the change in mobility status. There has been no reassessment of the consumers home</w:t>
      </w:r>
      <w:r w:rsidR="00DD6488">
        <w:rPr>
          <w:color w:val="000000" w:themeColor="text1"/>
        </w:rPr>
        <w:t xml:space="preserve"> environment</w:t>
      </w:r>
      <w:r w:rsidRPr="009B0993">
        <w:rPr>
          <w:color w:val="000000" w:themeColor="text1"/>
        </w:rPr>
        <w:t xml:space="preserve"> to ensure risks to everyday living have been identified.</w:t>
      </w:r>
    </w:p>
    <w:p w14:paraId="60FC689A" w14:textId="0B9D595E" w:rsidR="009C3EEB" w:rsidRPr="009B0993" w:rsidRDefault="00BC1759" w:rsidP="00960CB8">
      <w:pPr>
        <w:pStyle w:val="ListParagraph"/>
        <w:numPr>
          <w:ilvl w:val="0"/>
          <w:numId w:val="11"/>
        </w:numPr>
        <w:rPr>
          <w:color w:val="000000" w:themeColor="text1"/>
        </w:rPr>
      </w:pPr>
      <w:r w:rsidRPr="009B0993">
        <w:rPr>
          <w:color w:val="000000" w:themeColor="text1"/>
        </w:rPr>
        <w:t>One consumer who</w:t>
      </w:r>
      <w:r w:rsidR="006C7DB0" w:rsidRPr="009B0993">
        <w:rPr>
          <w:color w:val="000000" w:themeColor="text1"/>
        </w:rPr>
        <w:t xml:space="preserve"> sustained a skin tear did not have a review of skin integrity undertaken.</w:t>
      </w:r>
    </w:p>
    <w:p w14:paraId="36F86796" w14:textId="5A8CF27F" w:rsidR="004414B9" w:rsidRPr="009B0993" w:rsidRDefault="004414B9" w:rsidP="00960CB8">
      <w:pPr>
        <w:pStyle w:val="ListParagraph"/>
        <w:numPr>
          <w:ilvl w:val="0"/>
          <w:numId w:val="11"/>
        </w:numPr>
        <w:rPr>
          <w:color w:val="000000" w:themeColor="text1"/>
        </w:rPr>
      </w:pPr>
      <w:r w:rsidRPr="009B0993">
        <w:rPr>
          <w:color w:val="000000" w:themeColor="text1"/>
        </w:rPr>
        <w:t xml:space="preserve">One </w:t>
      </w:r>
      <w:r w:rsidR="00E37FE3" w:rsidRPr="009B0993">
        <w:rPr>
          <w:color w:val="000000" w:themeColor="text1"/>
        </w:rPr>
        <w:t>representative was dis</w:t>
      </w:r>
      <w:r w:rsidR="00FC7AF2" w:rsidRPr="009B0993">
        <w:rPr>
          <w:color w:val="000000" w:themeColor="text1"/>
        </w:rPr>
        <w:t>satisfied with the service assessment and care planning process</w:t>
      </w:r>
      <w:r w:rsidR="00F222C4">
        <w:rPr>
          <w:color w:val="000000" w:themeColor="text1"/>
        </w:rPr>
        <w:t xml:space="preserve"> and </w:t>
      </w:r>
      <w:r w:rsidR="00E012B4" w:rsidRPr="009B0993">
        <w:rPr>
          <w:color w:val="000000" w:themeColor="text1"/>
        </w:rPr>
        <w:t>they have not assessed the consumer’s mobility or pain.</w:t>
      </w:r>
      <w:r w:rsidR="00B802AB" w:rsidRPr="009B0993">
        <w:rPr>
          <w:color w:val="000000" w:themeColor="text1"/>
        </w:rPr>
        <w:t xml:space="preserve"> The consumer</w:t>
      </w:r>
      <w:r w:rsidR="002C3291" w:rsidRPr="009B0993">
        <w:rPr>
          <w:color w:val="000000" w:themeColor="text1"/>
        </w:rPr>
        <w:t xml:space="preserve"> file</w:t>
      </w:r>
      <w:r w:rsidR="00B802AB" w:rsidRPr="009B0993">
        <w:rPr>
          <w:color w:val="000000" w:themeColor="text1"/>
        </w:rPr>
        <w:t xml:space="preserve"> did not have assessments or care plan identified.</w:t>
      </w:r>
    </w:p>
    <w:p w14:paraId="27DA1927" w14:textId="41C1D770" w:rsidR="002C3291" w:rsidRPr="009B0993" w:rsidRDefault="002C3291" w:rsidP="00960CB8">
      <w:pPr>
        <w:pStyle w:val="ListParagraph"/>
        <w:numPr>
          <w:ilvl w:val="0"/>
          <w:numId w:val="11"/>
        </w:numPr>
        <w:rPr>
          <w:color w:val="000000" w:themeColor="text1"/>
        </w:rPr>
      </w:pPr>
      <w:r w:rsidRPr="009B0993">
        <w:rPr>
          <w:color w:val="000000" w:themeColor="text1"/>
        </w:rPr>
        <w:t>One consumer who sustained a fall</w:t>
      </w:r>
      <w:r w:rsidR="0046409B" w:rsidRPr="009B0993">
        <w:rPr>
          <w:color w:val="000000" w:themeColor="text1"/>
        </w:rPr>
        <w:t xml:space="preserve"> did not identify a reassessment post fall of falls risks or strategies to minimise risk of fal</w:t>
      </w:r>
      <w:r w:rsidR="000505F8" w:rsidRPr="009B0993">
        <w:rPr>
          <w:color w:val="000000" w:themeColor="text1"/>
        </w:rPr>
        <w:t>ls.</w:t>
      </w:r>
    </w:p>
    <w:p w14:paraId="2BAAAD09" w14:textId="77777777" w:rsidR="009B0993" w:rsidRPr="009B0993" w:rsidRDefault="000505F8" w:rsidP="000505F8">
      <w:pPr>
        <w:rPr>
          <w:color w:val="000000" w:themeColor="text1"/>
        </w:rPr>
      </w:pPr>
      <w:r w:rsidRPr="009B0993">
        <w:rPr>
          <w:color w:val="000000" w:themeColor="text1"/>
        </w:rPr>
        <w:t xml:space="preserve">The </w:t>
      </w:r>
      <w:r w:rsidR="00964B11" w:rsidRPr="009B0993">
        <w:rPr>
          <w:color w:val="000000" w:themeColor="text1"/>
        </w:rPr>
        <w:t>Approved Provider</w:t>
      </w:r>
      <w:r w:rsidR="00C957F8" w:rsidRPr="009B0993">
        <w:rPr>
          <w:color w:val="000000" w:themeColor="text1"/>
        </w:rPr>
        <w:t xml:space="preserve">’s response did not specifically address </w:t>
      </w:r>
      <w:r w:rsidR="0043509A" w:rsidRPr="009B0993">
        <w:rPr>
          <w:color w:val="000000" w:themeColor="text1"/>
        </w:rPr>
        <w:t xml:space="preserve">the deficits identified in respect of this requirement, </w:t>
      </w:r>
      <w:proofErr w:type="gramStart"/>
      <w:r w:rsidR="0043509A" w:rsidRPr="009B0993">
        <w:rPr>
          <w:color w:val="000000" w:themeColor="text1"/>
        </w:rPr>
        <w:t>however</w:t>
      </w:r>
      <w:proofErr w:type="gramEnd"/>
      <w:r w:rsidR="0043509A" w:rsidRPr="009B0993">
        <w:rPr>
          <w:color w:val="000000" w:themeColor="text1"/>
        </w:rPr>
        <w:t xml:space="preserve"> has undertaken to implement</w:t>
      </w:r>
      <w:r w:rsidR="00694D85" w:rsidRPr="009B0993">
        <w:rPr>
          <w:color w:val="000000" w:themeColor="text1"/>
        </w:rPr>
        <w:t xml:space="preserve"> action items on</w:t>
      </w:r>
      <w:r w:rsidR="0043509A" w:rsidRPr="009B0993">
        <w:rPr>
          <w:color w:val="000000" w:themeColor="text1"/>
        </w:rPr>
        <w:t xml:space="preserve"> the plan for continuous </w:t>
      </w:r>
      <w:r w:rsidR="00694D85" w:rsidRPr="009B0993">
        <w:rPr>
          <w:color w:val="000000" w:themeColor="text1"/>
        </w:rPr>
        <w:t>improvement</w:t>
      </w:r>
      <w:r w:rsidR="0043509A" w:rsidRPr="009B0993">
        <w:rPr>
          <w:color w:val="000000" w:themeColor="text1"/>
        </w:rPr>
        <w:t xml:space="preserve"> </w:t>
      </w:r>
      <w:r w:rsidR="00694D85" w:rsidRPr="009B0993">
        <w:rPr>
          <w:color w:val="000000" w:themeColor="text1"/>
        </w:rPr>
        <w:t xml:space="preserve">including </w:t>
      </w:r>
      <w:r w:rsidR="009B0993" w:rsidRPr="009B0993">
        <w:rPr>
          <w:color w:val="000000" w:themeColor="text1"/>
        </w:rPr>
        <w:t>improving clinical assessment processes and undertaking quality checking processes.</w:t>
      </w:r>
    </w:p>
    <w:p w14:paraId="7FC78B26" w14:textId="41D10932" w:rsidR="009B0993" w:rsidRDefault="009B0993" w:rsidP="009B0993">
      <w:r w:rsidRPr="009B0993">
        <w:rPr>
          <w:color w:val="000000" w:themeColor="text1"/>
        </w:rPr>
        <w:t xml:space="preserve">Based on the Assessment Team’s report and the Approved Provider’s response, I find the service Non-compliant with this Requirement. I acknowledge the service’s actions and improvements to rectify the deficiencies identified by the Assessment Team. However, I find at the time of the Assessment Contact reassessment and review of consumers care needs did not always </w:t>
      </w:r>
      <w:r>
        <w:t xml:space="preserve">occur where circumstances </w:t>
      </w:r>
      <w:proofErr w:type="gramStart"/>
      <w:r>
        <w:t>changed</w:t>
      </w:r>
      <w:proofErr w:type="gramEnd"/>
      <w:r>
        <w:t xml:space="preserve"> or incidents impacted on their care needs.</w:t>
      </w:r>
    </w:p>
    <w:p w14:paraId="253227DE" w14:textId="77777777" w:rsidR="009B0993" w:rsidRPr="00853601" w:rsidRDefault="009B0993" w:rsidP="009B0993">
      <w:r>
        <w:t>In relation to the above I find the service non-compliant with this requirement.</w:t>
      </w:r>
    </w:p>
    <w:p w14:paraId="23EABD70" w14:textId="6CC2947E" w:rsidR="000505F8" w:rsidRPr="000505F8" w:rsidRDefault="000505F8" w:rsidP="000505F8">
      <w:pPr>
        <w:rPr>
          <w:color w:val="0000FF"/>
        </w:rPr>
      </w:pPr>
    </w:p>
    <w:p w14:paraId="05CE9BB4" w14:textId="77777777" w:rsidR="00D93081" w:rsidRDefault="00D93081" w:rsidP="00853601">
      <w:pPr>
        <w:rPr>
          <w:color w:val="0000FF"/>
        </w:rPr>
      </w:pPr>
    </w:p>
    <w:p w14:paraId="3989679F" w14:textId="77777777" w:rsidR="00934888" w:rsidRPr="00934888" w:rsidRDefault="008D2106" w:rsidP="00934888"/>
    <w:p w14:paraId="398967A0" w14:textId="77777777" w:rsidR="00032B17" w:rsidRDefault="008D2106" w:rsidP="00095CD4">
      <w:pPr>
        <w:sectPr w:rsidR="00032B17" w:rsidSect="008526A3">
          <w:headerReference w:type="default" r:id="rId21"/>
          <w:type w:val="continuous"/>
          <w:pgSz w:w="11906" w:h="16838"/>
          <w:pgMar w:top="1701" w:right="1418" w:bottom="1418" w:left="1418" w:header="709" w:footer="397" w:gutter="0"/>
          <w:cols w:space="708"/>
          <w:titlePg/>
          <w:docGrid w:linePitch="360"/>
        </w:sectPr>
      </w:pPr>
    </w:p>
    <w:p w14:paraId="398967A1" w14:textId="6FFE9ACC" w:rsidR="00F05744" w:rsidRDefault="00F04014" w:rsidP="00A3716D">
      <w:pPr>
        <w:pStyle w:val="Heading1"/>
        <w:tabs>
          <w:tab w:val="right" w:pos="9070"/>
        </w:tabs>
        <w:spacing w:before="560" w:after="640"/>
        <w:rPr>
          <w:color w:val="FFFFFF" w:themeColor="background1"/>
          <w:sz w:val="36"/>
        </w:rPr>
        <w:sectPr w:rsidR="00F05744" w:rsidSect="00156C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9896866" wp14:editId="3989686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1688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F20F51">
        <w:rPr>
          <w:color w:val="FFFFFF" w:themeColor="background1"/>
          <w:sz w:val="36"/>
        </w:rPr>
        <w:t>NON-COMPLIANT</w:t>
      </w:r>
      <w:r w:rsidRPr="00EB1D71">
        <w:rPr>
          <w:color w:val="FFFFFF" w:themeColor="background1"/>
          <w:sz w:val="36"/>
        </w:rPr>
        <w:br/>
        <w:t>Personal care and clinical care</w:t>
      </w:r>
    </w:p>
    <w:p w14:paraId="398967A2" w14:textId="77777777" w:rsidR="007F5256" w:rsidRPr="00FD1B02" w:rsidRDefault="00F04014" w:rsidP="00032B17">
      <w:pPr>
        <w:pStyle w:val="Heading3"/>
        <w:shd w:val="clear" w:color="auto" w:fill="F2F2F2" w:themeFill="background1" w:themeFillShade="F2"/>
      </w:pPr>
      <w:r w:rsidRPr="00FD1B02">
        <w:t>Consumer outcome:</w:t>
      </w:r>
    </w:p>
    <w:p w14:paraId="398967A3" w14:textId="77777777" w:rsidR="007F5256" w:rsidRDefault="00F04014" w:rsidP="00912DE6">
      <w:pPr>
        <w:numPr>
          <w:ilvl w:val="0"/>
          <w:numId w:val="3"/>
        </w:numPr>
        <w:shd w:val="clear" w:color="auto" w:fill="F2F2F2" w:themeFill="background1" w:themeFillShade="F2"/>
      </w:pPr>
      <w:r>
        <w:t>I get personal care, clinical care, or both personal care and clinical care, that is safe and right for me.</w:t>
      </w:r>
    </w:p>
    <w:p w14:paraId="398967A4" w14:textId="77777777" w:rsidR="007F5256" w:rsidRDefault="00F04014" w:rsidP="00032B17">
      <w:pPr>
        <w:pStyle w:val="Heading3"/>
        <w:shd w:val="clear" w:color="auto" w:fill="F2F2F2" w:themeFill="background1" w:themeFillShade="F2"/>
      </w:pPr>
      <w:r>
        <w:t>Organisation statement:</w:t>
      </w:r>
    </w:p>
    <w:p w14:paraId="398967A5" w14:textId="77777777" w:rsidR="007F5256" w:rsidRDefault="00F0401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98967A6" w14:textId="77777777" w:rsidR="007F5256" w:rsidRDefault="00F04014" w:rsidP="00427817">
      <w:pPr>
        <w:pStyle w:val="Heading2"/>
      </w:pPr>
      <w:r>
        <w:t>Assessment of Standard 3</w:t>
      </w:r>
    </w:p>
    <w:p w14:paraId="066A1D15" w14:textId="13473B1A" w:rsidR="000C30AD" w:rsidRPr="00763114" w:rsidRDefault="000C30AD" w:rsidP="000C30AD">
      <w:pPr>
        <w:tabs>
          <w:tab w:val="right" w:pos="9026"/>
        </w:tabs>
      </w:pPr>
      <w:r w:rsidRPr="00763114">
        <w:rPr>
          <w:iCs/>
          <w:color w:val="auto"/>
        </w:rPr>
        <w:t>The Assessment Team assessed Requirements (3)(a), (b), (d), (f) and (g) in this Standard and have recommended Requirements (3)</w:t>
      </w:r>
      <w:r w:rsidR="00F35316" w:rsidRPr="00763114">
        <w:rPr>
          <w:iCs/>
          <w:color w:val="auto"/>
        </w:rPr>
        <w:t xml:space="preserve">(a), </w:t>
      </w:r>
      <w:r w:rsidRPr="00763114">
        <w:rPr>
          <w:iCs/>
          <w:color w:val="auto"/>
        </w:rPr>
        <w:t>(b)</w:t>
      </w:r>
      <w:r w:rsidR="00A505EF" w:rsidRPr="00763114">
        <w:rPr>
          <w:iCs/>
          <w:color w:val="auto"/>
        </w:rPr>
        <w:t>, (d)</w:t>
      </w:r>
      <w:r w:rsidRPr="00763114">
        <w:rPr>
          <w:iCs/>
          <w:color w:val="auto"/>
        </w:rPr>
        <w:t xml:space="preserve"> and (f) as not met. </w:t>
      </w:r>
      <w:r w:rsidRPr="00763114">
        <w:t xml:space="preserve">All other Requirements in this Standard were not assessed at this Assessment Contact. </w:t>
      </w:r>
    </w:p>
    <w:p w14:paraId="2FEA5AEA" w14:textId="24827CF9" w:rsidR="000C30AD" w:rsidRDefault="00674D29" w:rsidP="000C30AD">
      <w:pPr>
        <w:tabs>
          <w:tab w:val="right" w:pos="9026"/>
        </w:tabs>
        <w:rPr>
          <w:iCs/>
          <w:color w:val="auto"/>
        </w:rPr>
      </w:pPr>
      <w:r w:rsidRPr="00917F06">
        <w:t>I have considered the Assessment Team’s findings and evidence</w:t>
      </w:r>
      <w:r>
        <w:t xml:space="preserve"> and the Approved Provider’s response and </w:t>
      </w:r>
      <w:proofErr w:type="gramStart"/>
      <w:r>
        <w:t>evidence</w:t>
      </w:r>
      <w:proofErr w:type="gramEnd"/>
      <w:r w:rsidRPr="00917F06">
        <w:t xml:space="preserve"> and</w:t>
      </w:r>
      <w:r w:rsidR="000C30AD" w:rsidRPr="00763114">
        <w:t xml:space="preserve"> I find </w:t>
      </w:r>
      <w:r w:rsidR="00A505EF" w:rsidRPr="00763114">
        <w:t>CO.AS.IT. - Italian Assistance Association</w:t>
      </w:r>
      <w:r w:rsidR="000C30AD" w:rsidRPr="00763114">
        <w:t xml:space="preserve">, in relation to </w:t>
      </w:r>
      <w:proofErr w:type="spellStart"/>
      <w:r w:rsidR="00A505EF" w:rsidRPr="00763114">
        <w:t>Co.As.It</w:t>
      </w:r>
      <w:proofErr w:type="spellEnd"/>
      <w:r w:rsidR="00A505EF" w:rsidRPr="00763114">
        <w:t xml:space="preserve"> Community Care</w:t>
      </w:r>
      <w:r w:rsidR="000C30AD" w:rsidRPr="00763114">
        <w:t>, to be Non-compliant with Standard 3, Requirements (</w:t>
      </w:r>
      <w:r w:rsidR="000C30AD" w:rsidRPr="00763114">
        <w:rPr>
          <w:iCs/>
          <w:color w:val="auto"/>
        </w:rPr>
        <w:t>3)</w:t>
      </w:r>
      <w:r w:rsidR="00F80489" w:rsidRPr="00763114">
        <w:rPr>
          <w:iCs/>
          <w:color w:val="auto"/>
        </w:rPr>
        <w:t xml:space="preserve">(a), </w:t>
      </w:r>
      <w:r w:rsidR="000C30AD" w:rsidRPr="00763114">
        <w:rPr>
          <w:iCs/>
          <w:color w:val="auto"/>
        </w:rPr>
        <w:t>(b)</w:t>
      </w:r>
      <w:r w:rsidR="00F80489" w:rsidRPr="00763114">
        <w:rPr>
          <w:iCs/>
          <w:color w:val="auto"/>
        </w:rPr>
        <w:t>, (d)</w:t>
      </w:r>
      <w:r w:rsidR="000C30AD" w:rsidRPr="00763114">
        <w:rPr>
          <w:iCs/>
          <w:color w:val="auto"/>
        </w:rPr>
        <w:t xml:space="preserve"> and (f) and Standard 3, Requirements (3)(g) to be Compliant. I have detailed my reasons below in relation to the non-complaint requirements.</w:t>
      </w:r>
    </w:p>
    <w:p w14:paraId="398967AA" w14:textId="2A4CD2D2" w:rsidR="00853601" w:rsidRPr="00853601" w:rsidRDefault="00F04014" w:rsidP="00853601">
      <w:pPr>
        <w:pStyle w:val="Heading3"/>
      </w:pPr>
      <w:r w:rsidRPr="00853601">
        <w:t>Requirement 3(3)(a)</w:t>
      </w:r>
      <w:r>
        <w:tab/>
        <w:t>Non-compliant</w:t>
      </w:r>
    </w:p>
    <w:p w14:paraId="398967AB" w14:textId="77777777" w:rsidR="00853601" w:rsidRPr="001F433A" w:rsidRDefault="00F04014" w:rsidP="00853601">
      <w:pPr>
        <w:rPr>
          <w:i/>
        </w:rPr>
      </w:pPr>
      <w:r w:rsidRPr="001F433A">
        <w:rPr>
          <w:i/>
        </w:rPr>
        <w:t>Each consumer gets safe and effective personal care, clinical care, or both personal care and clinical care, that:</w:t>
      </w:r>
    </w:p>
    <w:p w14:paraId="398967AC" w14:textId="77777777" w:rsidR="00853601" w:rsidRPr="001F433A" w:rsidRDefault="00F04014" w:rsidP="00960CB8">
      <w:pPr>
        <w:numPr>
          <w:ilvl w:val="0"/>
          <w:numId w:val="5"/>
        </w:numPr>
        <w:tabs>
          <w:tab w:val="right" w:pos="9026"/>
        </w:tabs>
        <w:spacing w:before="0" w:after="0"/>
        <w:ind w:left="567" w:hanging="425"/>
        <w:outlineLvl w:val="4"/>
        <w:rPr>
          <w:i/>
        </w:rPr>
      </w:pPr>
      <w:r w:rsidRPr="001F433A">
        <w:rPr>
          <w:i/>
        </w:rPr>
        <w:t>is best practice; and</w:t>
      </w:r>
    </w:p>
    <w:p w14:paraId="398967AD" w14:textId="77777777" w:rsidR="00853601" w:rsidRPr="001F433A" w:rsidRDefault="00F04014" w:rsidP="00960CB8">
      <w:pPr>
        <w:numPr>
          <w:ilvl w:val="0"/>
          <w:numId w:val="5"/>
        </w:numPr>
        <w:tabs>
          <w:tab w:val="right" w:pos="9026"/>
        </w:tabs>
        <w:spacing w:before="0" w:after="0"/>
        <w:ind w:left="567" w:hanging="425"/>
        <w:outlineLvl w:val="4"/>
        <w:rPr>
          <w:i/>
        </w:rPr>
      </w:pPr>
      <w:r w:rsidRPr="001F433A">
        <w:rPr>
          <w:i/>
        </w:rPr>
        <w:t>is tailored to their needs; and</w:t>
      </w:r>
    </w:p>
    <w:p w14:paraId="398967AE" w14:textId="77777777" w:rsidR="00853601" w:rsidRPr="001F433A" w:rsidRDefault="00F04014" w:rsidP="00960CB8">
      <w:pPr>
        <w:numPr>
          <w:ilvl w:val="0"/>
          <w:numId w:val="5"/>
        </w:numPr>
        <w:tabs>
          <w:tab w:val="right" w:pos="9026"/>
        </w:tabs>
        <w:spacing w:before="0" w:after="0"/>
        <w:ind w:left="567" w:hanging="425"/>
        <w:outlineLvl w:val="4"/>
        <w:rPr>
          <w:i/>
        </w:rPr>
      </w:pPr>
      <w:r w:rsidRPr="001F433A">
        <w:rPr>
          <w:i/>
        </w:rPr>
        <w:t>optimises their health and well-being.</w:t>
      </w:r>
    </w:p>
    <w:p w14:paraId="1CD09071" w14:textId="17958C30" w:rsidR="00E56633" w:rsidRDefault="00E82124" w:rsidP="00853601">
      <w:pPr>
        <w:rPr>
          <w:rFonts w:eastAsia="Calibri"/>
          <w:bCs/>
          <w:iCs/>
        </w:rPr>
      </w:pPr>
      <w:r w:rsidRPr="004F4D72">
        <w:rPr>
          <w:color w:val="000000" w:themeColor="text1"/>
        </w:rPr>
        <w:t>The Assessment Team found</w:t>
      </w:r>
      <w:r w:rsidR="001A1DAF" w:rsidRPr="004F4D72">
        <w:rPr>
          <w:color w:val="000000" w:themeColor="text1"/>
        </w:rPr>
        <w:t xml:space="preserve"> </w:t>
      </w:r>
      <w:r w:rsidR="00B74513" w:rsidRPr="004F4D72">
        <w:rPr>
          <w:rFonts w:eastAsia="Calibri"/>
          <w:bCs/>
          <w:iCs/>
          <w:color w:val="000000" w:themeColor="text1"/>
        </w:rPr>
        <w:t xml:space="preserve">the </w:t>
      </w:r>
      <w:r w:rsidR="00B74513" w:rsidRPr="00331252">
        <w:rPr>
          <w:rFonts w:eastAsia="Calibri"/>
          <w:bCs/>
          <w:iCs/>
        </w:rPr>
        <w:t>service was unable to demonstrate consumers receive safe personal care and clinical care that is best practice and tailored to their needs.</w:t>
      </w:r>
      <w:r w:rsidR="00B74513">
        <w:rPr>
          <w:rFonts w:eastAsia="Calibri"/>
          <w:bCs/>
          <w:iCs/>
        </w:rPr>
        <w:t xml:space="preserve"> </w:t>
      </w:r>
      <w:r w:rsidR="0005747B">
        <w:rPr>
          <w:rFonts w:eastAsia="Calibri"/>
          <w:bCs/>
          <w:iCs/>
        </w:rPr>
        <w:t>Examples include:</w:t>
      </w:r>
    </w:p>
    <w:p w14:paraId="5F2FC52F" w14:textId="77BBE7DA" w:rsidR="0005747B" w:rsidRPr="00183194" w:rsidRDefault="002778D9" w:rsidP="00960CB8">
      <w:pPr>
        <w:pStyle w:val="ListParagraph"/>
        <w:numPr>
          <w:ilvl w:val="0"/>
          <w:numId w:val="12"/>
        </w:numPr>
        <w:rPr>
          <w:color w:val="000000" w:themeColor="text1"/>
        </w:rPr>
      </w:pPr>
      <w:r w:rsidRPr="00183194">
        <w:rPr>
          <w:color w:val="000000" w:themeColor="text1"/>
        </w:rPr>
        <w:lastRenderedPageBreak/>
        <w:t>O</w:t>
      </w:r>
      <w:r w:rsidR="005832F3" w:rsidRPr="00183194">
        <w:rPr>
          <w:color w:val="000000" w:themeColor="text1"/>
        </w:rPr>
        <w:t xml:space="preserve">ne consumer </w:t>
      </w:r>
      <w:r w:rsidR="00D120C4" w:rsidRPr="00183194">
        <w:rPr>
          <w:color w:val="000000" w:themeColor="text1"/>
        </w:rPr>
        <w:t>sustained a skin tear</w:t>
      </w:r>
      <w:r w:rsidR="00D33472" w:rsidRPr="00183194">
        <w:rPr>
          <w:color w:val="000000" w:themeColor="text1"/>
        </w:rPr>
        <w:t xml:space="preserve"> </w:t>
      </w:r>
      <w:r w:rsidR="00BC3CCD" w:rsidRPr="00183194">
        <w:rPr>
          <w:color w:val="000000" w:themeColor="text1"/>
        </w:rPr>
        <w:t>and</w:t>
      </w:r>
      <w:r w:rsidR="00D33472" w:rsidRPr="00183194">
        <w:rPr>
          <w:color w:val="000000" w:themeColor="text1"/>
        </w:rPr>
        <w:t xml:space="preserve"> took 2 months to heal</w:t>
      </w:r>
      <w:r w:rsidR="00313775">
        <w:rPr>
          <w:color w:val="000000" w:themeColor="text1"/>
        </w:rPr>
        <w:t>, there was no reassessment of the consumer’s skin integrity noted or</w:t>
      </w:r>
      <w:r w:rsidR="00786D29">
        <w:rPr>
          <w:color w:val="000000" w:themeColor="text1"/>
        </w:rPr>
        <w:t xml:space="preserve"> skin care strategies identified.</w:t>
      </w:r>
      <w:r w:rsidR="00D33472" w:rsidRPr="00183194">
        <w:rPr>
          <w:color w:val="000000" w:themeColor="text1"/>
        </w:rPr>
        <w:t xml:space="preserve"> </w:t>
      </w:r>
    </w:p>
    <w:p w14:paraId="61EBF819" w14:textId="25757A0F" w:rsidR="00D33472" w:rsidRPr="00183194" w:rsidRDefault="00DF71A1" w:rsidP="00960CB8">
      <w:pPr>
        <w:pStyle w:val="ListParagraph"/>
        <w:numPr>
          <w:ilvl w:val="0"/>
          <w:numId w:val="12"/>
        </w:numPr>
        <w:rPr>
          <w:color w:val="000000" w:themeColor="text1"/>
        </w:rPr>
      </w:pPr>
      <w:r w:rsidRPr="00183194">
        <w:rPr>
          <w:color w:val="000000" w:themeColor="text1"/>
        </w:rPr>
        <w:t xml:space="preserve">One consumer who </w:t>
      </w:r>
      <w:r w:rsidR="001B2BF7" w:rsidRPr="00183194">
        <w:rPr>
          <w:color w:val="000000" w:themeColor="text1"/>
        </w:rPr>
        <w:t xml:space="preserve">is an identified </w:t>
      </w:r>
      <w:r w:rsidR="004B6840" w:rsidRPr="00183194">
        <w:rPr>
          <w:color w:val="000000" w:themeColor="text1"/>
        </w:rPr>
        <w:t>falls</w:t>
      </w:r>
      <w:r w:rsidR="001B2BF7" w:rsidRPr="00183194">
        <w:rPr>
          <w:color w:val="000000" w:themeColor="text1"/>
        </w:rPr>
        <w:t xml:space="preserve"> risk and has a history of falls has not had any falls risk </w:t>
      </w:r>
      <w:r w:rsidR="004B6840" w:rsidRPr="00183194">
        <w:rPr>
          <w:color w:val="000000" w:themeColor="text1"/>
        </w:rPr>
        <w:t>assessments</w:t>
      </w:r>
      <w:r w:rsidR="001B2BF7" w:rsidRPr="00183194">
        <w:rPr>
          <w:color w:val="000000" w:themeColor="text1"/>
        </w:rPr>
        <w:t xml:space="preserve"> undertaken by the service and there are no </w:t>
      </w:r>
      <w:r w:rsidR="004B6840" w:rsidRPr="00183194">
        <w:rPr>
          <w:color w:val="000000" w:themeColor="text1"/>
        </w:rPr>
        <w:t>strategies</w:t>
      </w:r>
      <w:r w:rsidR="001B2BF7" w:rsidRPr="00183194">
        <w:rPr>
          <w:color w:val="000000" w:themeColor="text1"/>
        </w:rPr>
        <w:t xml:space="preserve"> to guide care with consideration to falls risks. </w:t>
      </w:r>
      <w:r w:rsidR="002778D9" w:rsidRPr="00183194">
        <w:rPr>
          <w:color w:val="000000" w:themeColor="text1"/>
        </w:rPr>
        <w:t>T</w:t>
      </w:r>
      <w:r w:rsidR="001B2BF7" w:rsidRPr="00183194">
        <w:rPr>
          <w:color w:val="000000" w:themeColor="text1"/>
        </w:rPr>
        <w:t xml:space="preserve">he consumer’s representative stated there had been </w:t>
      </w:r>
      <w:r w:rsidR="004B6840" w:rsidRPr="00183194">
        <w:rPr>
          <w:color w:val="000000" w:themeColor="text1"/>
        </w:rPr>
        <w:t>recent balance issues</w:t>
      </w:r>
      <w:r w:rsidR="003962E5">
        <w:rPr>
          <w:color w:val="000000" w:themeColor="text1"/>
        </w:rPr>
        <w:t xml:space="preserve">. </w:t>
      </w:r>
    </w:p>
    <w:p w14:paraId="7E09DE0A" w14:textId="7EBA7B7F" w:rsidR="00F04847" w:rsidRDefault="00AF041A" w:rsidP="00960CB8">
      <w:pPr>
        <w:pStyle w:val="ListParagraph"/>
        <w:numPr>
          <w:ilvl w:val="0"/>
          <w:numId w:val="12"/>
        </w:numPr>
        <w:rPr>
          <w:color w:val="000000" w:themeColor="text1"/>
        </w:rPr>
      </w:pPr>
      <w:r w:rsidRPr="00183194">
        <w:rPr>
          <w:color w:val="000000" w:themeColor="text1"/>
        </w:rPr>
        <w:t xml:space="preserve">Validated assessment tools were not </w:t>
      </w:r>
      <w:r w:rsidR="00AE44FE" w:rsidRPr="00183194">
        <w:rPr>
          <w:color w:val="000000" w:themeColor="text1"/>
        </w:rPr>
        <w:t>used for consumers identified as high falls risks or for those with pain management needs.</w:t>
      </w:r>
    </w:p>
    <w:p w14:paraId="1BA7C465" w14:textId="0B72C201" w:rsidR="002E72B4" w:rsidRPr="002E72B4" w:rsidRDefault="002E72B4" w:rsidP="002E72B4">
      <w:pPr>
        <w:rPr>
          <w:color w:val="000000" w:themeColor="text1"/>
        </w:rPr>
      </w:pPr>
      <w:r w:rsidRPr="002E72B4">
        <w:rPr>
          <w:color w:val="000000" w:themeColor="text1"/>
        </w:rPr>
        <w:t>The Approved Provider’s response did not specifically address the deficits identified in respect of this requirement</w:t>
      </w:r>
      <w:r>
        <w:rPr>
          <w:color w:val="000000" w:themeColor="text1"/>
        </w:rPr>
        <w:t>, however</w:t>
      </w:r>
      <w:r w:rsidR="00990F84">
        <w:rPr>
          <w:color w:val="000000" w:themeColor="text1"/>
        </w:rPr>
        <w:t xml:space="preserve"> t</w:t>
      </w:r>
      <w:r w:rsidRPr="002E72B4">
        <w:rPr>
          <w:color w:val="000000" w:themeColor="text1"/>
        </w:rPr>
        <w:t>he service has undertaken to implement action items on the plan for continuous improvement including improving clinical assessment processes and undertaking quality checking processes.</w:t>
      </w:r>
    </w:p>
    <w:p w14:paraId="0E2612F0" w14:textId="628C98CF" w:rsidR="002E72B4" w:rsidRPr="002E72B4" w:rsidRDefault="002E72B4" w:rsidP="002E72B4">
      <w:pPr>
        <w:rPr>
          <w:color w:val="000000" w:themeColor="text1"/>
        </w:rPr>
      </w:pPr>
      <w:r w:rsidRPr="002E72B4">
        <w:rPr>
          <w:color w:val="000000" w:themeColor="text1"/>
        </w:rPr>
        <w:t xml:space="preserve">Based on the Assessment Team’s report and the Approved Provider’s response, I find the service Non-compliant with this Requirement. I acknowledge the service’s actions and improvements to rectify the deficiencies identified by the Assessment Team. However, I find at the time of the Assessment Contact </w:t>
      </w:r>
      <w:r w:rsidR="002625B5" w:rsidRPr="00D616D5">
        <w:rPr>
          <w:color w:val="000000" w:themeColor="text1"/>
        </w:rPr>
        <w:t xml:space="preserve">there was not consistent </w:t>
      </w:r>
      <w:r w:rsidR="00D616D5" w:rsidRPr="00D616D5">
        <w:rPr>
          <w:color w:val="000000" w:themeColor="text1"/>
        </w:rPr>
        <w:t>assessment and reassessment of risk associated with consumer condition to ensure care was delivered and tailored to the needs of consumers to optimise their health and well-being.</w:t>
      </w:r>
    </w:p>
    <w:p w14:paraId="5320A727" w14:textId="65B13629" w:rsidR="00786D29" w:rsidRPr="00786D29" w:rsidRDefault="002E72B4" w:rsidP="002E72B4">
      <w:pPr>
        <w:rPr>
          <w:color w:val="000000" w:themeColor="text1"/>
        </w:rPr>
      </w:pPr>
      <w:r w:rsidRPr="002E72B4">
        <w:rPr>
          <w:color w:val="000000" w:themeColor="text1"/>
        </w:rPr>
        <w:t>In relation to the above I find the service non-compliant with this requirement.</w:t>
      </w:r>
    </w:p>
    <w:p w14:paraId="398967B0" w14:textId="28FD57CF" w:rsidR="00853601" w:rsidRPr="00853601" w:rsidRDefault="00F04014" w:rsidP="00853601">
      <w:pPr>
        <w:pStyle w:val="Heading3"/>
      </w:pPr>
      <w:r w:rsidRPr="00853601">
        <w:t>Requirement 3(3)(b)</w:t>
      </w:r>
      <w:r>
        <w:tab/>
        <w:t>Non-compliant</w:t>
      </w:r>
    </w:p>
    <w:p w14:paraId="398967B1" w14:textId="77777777" w:rsidR="00853601" w:rsidRPr="001F433A" w:rsidRDefault="00F04014" w:rsidP="00853601">
      <w:pPr>
        <w:rPr>
          <w:i/>
        </w:rPr>
      </w:pPr>
      <w:r w:rsidRPr="001F433A">
        <w:rPr>
          <w:i/>
          <w:szCs w:val="22"/>
        </w:rPr>
        <w:t>Effective management of high impact or high prevalence risks associated with the care of each consumer.</w:t>
      </w:r>
    </w:p>
    <w:p w14:paraId="6E629DB1" w14:textId="1B08BD34" w:rsidR="00F775D0" w:rsidRDefault="00F775D0" w:rsidP="00853601">
      <w:r w:rsidRPr="00E73FDD">
        <w:rPr>
          <w:color w:val="000000" w:themeColor="text1"/>
        </w:rPr>
        <w:t>The Assessment</w:t>
      </w:r>
      <w:r w:rsidR="00E872DE">
        <w:rPr>
          <w:color w:val="000000" w:themeColor="text1"/>
        </w:rPr>
        <w:t xml:space="preserve"> Team</w:t>
      </w:r>
      <w:r w:rsidRPr="00E73FDD">
        <w:rPr>
          <w:color w:val="000000" w:themeColor="text1"/>
        </w:rPr>
        <w:t xml:space="preserve"> found the service</w:t>
      </w:r>
      <w:r w:rsidR="00E73FDD" w:rsidRPr="00E73FDD">
        <w:rPr>
          <w:color w:val="000000" w:themeColor="text1"/>
        </w:rPr>
        <w:t xml:space="preserve"> did not</w:t>
      </w:r>
      <w:r w:rsidRPr="00E73FDD">
        <w:rPr>
          <w:color w:val="000000" w:themeColor="text1"/>
        </w:rPr>
        <w:t xml:space="preserve"> </w:t>
      </w:r>
      <w:r w:rsidR="00E73FDD" w:rsidRPr="00E73FDD">
        <w:rPr>
          <w:color w:val="000000" w:themeColor="text1"/>
        </w:rPr>
        <w:t xml:space="preserve">demonstrate </w:t>
      </w:r>
      <w:r w:rsidR="00E73FDD">
        <w:t xml:space="preserve">high impact or high prevalent risks to all consumers is consistently managed to mitigate risks to consumers. </w:t>
      </w:r>
      <w:r w:rsidR="00E73FDD" w:rsidRPr="00331252">
        <w:t xml:space="preserve">Documentation including consumer’s care information does not include falls risk strategies. </w:t>
      </w:r>
      <w:r w:rsidR="00E73FDD">
        <w:t>Where risks are identified they are not actioned.</w:t>
      </w:r>
      <w:r w:rsidR="0031565E">
        <w:t xml:space="preserve"> For example:</w:t>
      </w:r>
    </w:p>
    <w:p w14:paraId="6EAF8642" w14:textId="29B07940" w:rsidR="0031565E" w:rsidRPr="00A34736" w:rsidRDefault="00CD25B5" w:rsidP="00960CB8">
      <w:pPr>
        <w:pStyle w:val="ListParagraph"/>
        <w:numPr>
          <w:ilvl w:val="0"/>
          <w:numId w:val="13"/>
        </w:numPr>
        <w:rPr>
          <w:color w:val="000000" w:themeColor="text1"/>
        </w:rPr>
      </w:pPr>
      <w:r w:rsidRPr="00306F68">
        <w:rPr>
          <w:color w:val="000000" w:themeColor="text1"/>
        </w:rPr>
        <w:t xml:space="preserve">One consumer who </w:t>
      </w:r>
      <w:r w:rsidR="009E4976" w:rsidRPr="00306F68">
        <w:rPr>
          <w:color w:val="000000" w:themeColor="text1"/>
        </w:rPr>
        <w:t>is identified as a high falls risk did not have</w:t>
      </w:r>
      <w:r w:rsidR="005E25C7" w:rsidRPr="00306F68">
        <w:rPr>
          <w:color w:val="000000" w:themeColor="text1"/>
        </w:rPr>
        <w:t xml:space="preserve"> a falls risk assessment or </w:t>
      </w:r>
      <w:r w:rsidR="001D4EF6" w:rsidRPr="00306F68">
        <w:rPr>
          <w:color w:val="000000" w:themeColor="text1"/>
        </w:rPr>
        <w:t>relevant</w:t>
      </w:r>
      <w:r w:rsidR="009E4976" w:rsidRPr="00306F68">
        <w:rPr>
          <w:color w:val="000000" w:themeColor="text1"/>
        </w:rPr>
        <w:t xml:space="preserve"> falls risk strategies incorporated </w:t>
      </w:r>
      <w:r w:rsidR="00747333" w:rsidRPr="00306F68">
        <w:rPr>
          <w:color w:val="000000" w:themeColor="text1"/>
        </w:rPr>
        <w:t>into care directives</w:t>
      </w:r>
      <w:r w:rsidR="005E25C7" w:rsidRPr="00306F68">
        <w:rPr>
          <w:color w:val="000000" w:themeColor="text1"/>
        </w:rPr>
        <w:t xml:space="preserve">. </w:t>
      </w:r>
      <w:r w:rsidR="001D4EF6" w:rsidRPr="00306F68">
        <w:rPr>
          <w:color w:val="000000" w:themeColor="text1"/>
        </w:rPr>
        <w:t xml:space="preserve">The </w:t>
      </w:r>
      <w:r w:rsidR="00317BCD" w:rsidRPr="00306F68">
        <w:rPr>
          <w:color w:val="000000" w:themeColor="text1"/>
        </w:rPr>
        <w:t>consumer sustained a fall in June 2020 and remained in hospital until August 202</w:t>
      </w:r>
      <w:r w:rsidR="00A9562F" w:rsidRPr="00306F68">
        <w:rPr>
          <w:color w:val="000000" w:themeColor="text1"/>
        </w:rPr>
        <w:t>1 where post-acute</w:t>
      </w:r>
      <w:r w:rsidR="0094610B" w:rsidRPr="00306F68">
        <w:rPr>
          <w:color w:val="000000" w:themeColor="text1"/>
        </w:rPr>
        <w:t xml:space="preserve"> in-home</w:t>
      </w:r>
      <w:r w:rsidR="00A9562F" w:rsidRPr="00306F68">
        <w:rPr>
          <w:color w:val="000000" w:themeColor="text1"/>
        </w:rPr>
        <w:t xml:space="preserve"> physiotherapist and occupational therapist reviews occurred. </w:t>
      </w:r>
      <w:r w:rsidR="0094610B" w:rsidRPr="00306F68">
        <w:rPr>
          <w:color w:val="000000" w:themeColor="text1"/>
        </w:rPr>
        <w:t>The service did not have records of the reviews and did not</w:t>
      </w:r>
      <w:r w:rsidR="004A14B9" w:rsidRPr="00306F68">
        <w:rPr>
          <w:color w:val="000000" w:themeColor="text1"/>
        </w:rPr>
        <w:t xml:space="preserve"> review the consumer’s falls risk</w:t>
      </w:r>
      <w:r w:rsidR="006B51F6" w:rsidRPr="00306F68">
        <w:rPr>
          <w:color w:val="000000" w:themeColor="text1"/>
        </w:rPr>
        <w:t xml:space="preserve"> or other care needs</w:t>
      </w:r>
      <w:r w:rsidR="004E39F3">
        <w:rPr>
          <w:color w:val="000000" w:themeColor="text1"/>
        </w:rPr>
        <w:t xml:space="preserve"> following hospital discharge</w:t>
      </w:r>
      <w:r w:rsidR="006B51F6" w:rsidRPr="00306F68">
        <w:rPr>
          <w:color w:val="000000" w:themeColor="text1"/>
        </w:rPr>
        <w:t xml:space="preserve">. The consumer shortly after sustained a further fall in September 2021 resulting in </w:t>
      </w:r>
      <w:r w:rsidR="006B51F6" w:rsidRPr="00306F68">
        <w:rPr>
          <w:color w:val="000000" w:themeColor="text1"/>
        </w:rPr>
        <w:lastRenderedPageBreak/>
        <w:t>a fracture</w:t>
      </w:r>
      <w:r w:rsidR="0055430F" w:rsidRPr="00306F68">
        <w:rPr>
          <w:color w:val="000000" w:themeColor="text1"/>
        </w:rPr>
        <w:t xml:space="preserve"> to their collar bone.</w:t>
      </w:r>
      <w:r w:rsidR="00306F68" w:rsidRPr="00306F68">
        <w:rPr>
          <w:color w:val="000000" w:themeColor="text1"/>
        </w:rPr>
        <w:t xml:space="preserve"> Post fall investigation undertaken by the service included minimal </w:t>
      </w:r>
      <w:r w:rsidR="00AB0574">
        <w:rPr>
          <w:color w:val="000000" w:themeColor="text1"/>
        </w:rPr>
        <w:t>identification of</w:t>
      </w:r>
      <w:r w:rsidR="00306F68" w:rsidRPr="00A34736">
        <w:rPr>
          <w:color w:val="000000" w:themeColor="text1"/>
        </w:rPr>
        <w:t xml:space="preserve"> falls prevention strategies.</w:t>
      </w:r>
    </w:p>
    <w:p w14:paraId="5FDC0380" w14:textId="69B27A24" w:rsidR="00306F68" w:rsidRPr="00A34736" w:rsidRDefault="00707098" w:rsidP="00960CB8">
      <w:pPr>
        <w:pStyle w:val="ListParagraph"/>
        <w:numPr>
          <w:ilvl w:val="0"/>
          <w:numId w:val="13"/>
        </w:numPr>
        <w:rPr>
          <w:color w:val="000000" w:themeColor="text1"/>
        </w:rPr>
      </w:pPr>
      <w:r w:rsidRPr="00A34736">
        <w:rPr>
          <w:color w:val="000000" w:themeColor="text1"/>
        </w:rPr>
        <w:t xml:space="preserve">One consumer </w:t>
      </w:r>
      <w:r w:rsidR="00E718F1" w:rsidRPr="00A34736">
        <w:rPr>
          <w:color w:val="000000" w:themeColor="text1"/>
        </w:rPr>
        <w:t xml:space="preserve">with a deteriorating condition has not had pain assessed and </w:t>
      </w:r>
      <w:r w:rsidR="00101419" w:rsidRPr="00A34736">
        <w:rPr>
          <w:color w:val="000000" w:themeColor="text1"/>
        </w:rPr>
        <w:t>current</w:t>
      </w:r>
      <w:r w:rsidR="00E718F1" w:rsidRPr="00A34736">
        <w:rPr>
          <w:color w:val="000000" w:themeColor="text1"/>
        </w:rPr>
        <w:t xml:space="preserve"> pain intervention</w:t>
      </w:r>
      <w:r w:rsidR="00101419" w:rsidRPr="00A34736">
        <w:rPr>
          <w:color w:val="000000" w:themeColor="text1"/>
        </w:rPr>
        <w:t>s</w:t>
      </w:r>
      <w:r w:rsidR="00E718F1" w:rsidRPr="00A34736">
        <w:rPr>
          <w:color w:val="000000" w:themeColor="text1"/>
        </w:rPr>
        <w:t xml:space="preserve"> do not meet</w:t>
      </w:r>
      <w:r w:rsidR="00101419" w:rsidRPr="00A34736">
        <w:rPr>
          <w:color w:val="000000" w:themeColor="text1"/>
        </w:rPr>
        <w:t xml:space="preserve"> the consumer’s</w:t>
      </w:r>
      <w:r w:rsidR="00E718F1" w:rsidRPr="00A34736">
        <w:rPr>
          <w:color w:val="000000" w:themeColor="text1"/>
        </w:rPr>
        <w:t xml:space="preserve"> pain management needs. </w:t>
      </w:r>
      <w:r w:rsidR="00BA56A5" w:rsidRPr="00A34736">
        <w:rPr>
          <w:color w:val="000000" w:themeColor="text1"/>
        </w:rPr>
        <w:t>The consumer has had ongoing pain and ceased pain patches due to disorientation, however the consumer’s representative stated pain measures in place are not effective to manage pain. Staff providing care to the consumer stated the consumer has not expressed pain when delivering care.</w:t>
      </w:r>
      <w:r w:rsidR="007E48CA" w:rsidRPr="00A34736">
        <w:rPr>
          <w:color w:val="000000" w:themeColor="text1"/>
        </w:rPr>
        <w:t xml:space="preserve"> </w:t>
      </w:r>
      <w:r w:rsidR="00A66A97" w:rsidRPr="00A34736">
        <w:rPr>
          <w:color w:val="000000" w:themeColor="text1"/>
        </w:rPr>
        <w:t>There is no record of</w:t>
      </w:r>
      <w:r w:rsidR="00B05024" w:rsidRPr="00A34736">
        <w:rPr>
          <w:color w:val="000000" w:themeColor="text1"/>
        </w:rPr>
        <w:t xml:space="preserve"> validated</w:t>
      </w:r>
      <w:r w:rsidR="00A66A97" w:rsidRPr="00A34736">
        <w:rPr>
          <w:color w:val="000000" w:themeColor="text1"/>
        </w:rPr>
        <w:t xml:space="preserve"> pain assessment occurring or further referral for pain assessment, review and interventions.</w:t>
      </w:r>
      <w:r w:rsidR="003B4D3D" w:rsidRPr="00A34736">
        <w:rPr>
          <w:color w:val="000000" w:themeColor="text1"/>
        </w:rPr>
        <w:t xml:space="preserve"> </w:t>
      </w:r>
    </w:p>
    <w:p w14:paraId="59FA88A8" w14:textId="70665A35" w:rsidR="00343F34" w:rsidRPr="00C838C5" w:rsidRDefault="00343F34" w:rsidP="00343F34">
      <w:pPr>
        <w:rPr>
          <w:color w:val="000000" w:themeColor="text1"/>
        </w:rPr>
      </w:pPr>
      <w:r w:rsidRPr="00343F34">
        <w:rPr>
          <w:color w:val="000000" w:themeColor="text1"/>
        </w:rPr>
        <w:t xml:space="preserve">The Approved Provider’s response did not specifically address the deficits identified in respect of this requirement, </w:t>
      </w:r>
      <w:proofErr w:type="gramStart"/>
      <w:r w:rsidRPr="00343F34">
        <w:rPr>
          <w:color w:val="000000" w:themeColor="text1"/>
        </w:rPr>
        <w:t>however</w:t>
      </w:r>
      <w:proofErr w:type="gramEnd"/>
      <w:r w:rsidRPr="00343F34">
        <w:rPr>
          <w:color w:val="000000" w:themeColor="text1"/>
        </w:rPr>
        <w:t xml:space="preserve"> </w:t>
      </w:r>
      <w:r w:rsidR="00E27F93">
        <w:rPr>
          <w:color w:val="000000" w:themeColor="text1"/>
        </w:rPr>
        <w:t>did state they were aware of the consumer experiencing pain and a plan was in place</w:t>
      </w:r>
      <w:r w:rsidR="00D71B4E">
        <w:rPr>
          <w:color w:val="000000" w:themeColor="text1"/>
        </w:rPr>
        <w:t>. The response did not include</w:t>
      </w:r>
      <w:r w:rsidR="003D7313">
        <w:rPr>
          <w:color w:val="000000" w:themeColor="text1"/>
        </w:rPr>
        <w:t xml:space="preserve"> what </w:t>
      </w:r>
      <w:r w:rsidR="00D71B4E">
        <w:rPr>
          <w:color w:val="000000" w:themeColor="text1"/>
        </w:rPr>
        <w:t xml:space="preserve">actions or plan was </w:t>
      </w:r>
      <w:r w:rsidR="003D7313">
        <w:rPr>
          <w:color w:val="000000" w:themeColor="text1"/>
        </w:rPr>
        <w:t>in place for this consumer</w:t>
      </w:r>
      <w:r w:rsidR="00D71B4E">
        <w:rPr>
          <w:color w:val="000000" w:themeColor="text1"/>
        </w:rPr>
        <w:t xml:space="preserve">. The service </w:t>
      </w:r>
      <w:r w:rsidRPr="00343F34">
        <w:rPr>
          <w:color w:val="000000" w:themeColor="text1"/>
        </w:rPr>
        <w:t xml:space="preserve">has undertaken to implement action items on the plan for continuous improvement including improving clinical assessment </w:t>
      </w:r>
      <w:r w:rsidRPr="00C838C5">
        <w:rPr>
          <w:color w:val="000000" w:themeColor="text1"/>
        </w:rPr>
        <w:t>processes and undertaking quality checking processes.</w:t>
      </w:r>
    </w:p>
    <w:p w14:paraId="71FE21E2" w14:textId="30528ECF" w:rsidR="00F775D0" w:rsidRPr="00C838C5" w:rsidRDefault="00343F34" w:rsidP="00343F34">
      <w:pPr>
        <w:rPr>
          <w:color w:val="000000" w:themeColor="text1"/>
        </w:rPr>
      </w:pPr>
      <w:r w:rsidRPr="00C838C5">
        <w:rPr>
          <w:color w:val="000000" w:themeColor="text1"/>
        </w:rPr>
        <w:t xml:space="preserve">Based on the Assessment Team’s report and the Approved Provider’s response, I find the service Non-compliant with this Requirement. I acknowledge the service’s actions and improvements to rectify the deficiencies identified by the Assessment Team. However, I find at the time of the Assessment Contact </w:t>
      </w:r>
      <w:r w:rsidR="00C838C5" w:rsidRPr="00C838C5">
        <w:rPr>
          <w:color w:val="000000" w:themeColor="text1"/>
        </w:rPr>
        <w:t>there was not effective management of high impact and high prevalence risks in relation to falls risks and pain management for all consumers.</w:t>
      </w:r>
    </w:p>
    <w:p w14:paraId="53B7072F" w14:textId="77777777" w:rsidR="00C838C5" w:rsidRPr="00853601" w:rsidRDefault="00C838C5" w:rsidP="00C838C5">
      <w:r>
        <w:t>In relation to the above I find the service non-compliant with this requirement.</w:t>
      </w:r>
    </w:p>
    <w:p w14:paraId="398967B6" w14:textId="1A1E70AD" w:rsidR="00853601" w:rsidRPr="00D435F8" w:rsidRDefault="00F04014" w:rsidP="00853601">
      <w:pPr>
        <w:pStyle w:val="Heading3"/>
      </w:pPr>
      <w:r w:rsidRPr="00D435F8">
        <w:t>Requirement 3(3)(d)</w:t>
      </w:r>
      <w:r>
        <w:tab/>
        <w:t>Non-compliant</w:t>
      </w:r>
    </w:p>
    <w:p w14:paraId="398967B7" w14:textId="77777777" w:rsidR="00853601" w:rsidRPr="001F433A" w:rsidRDefault="00F04014" w:rsidP="00853601">
      <w:pPr>
        <w:rPr>
          <w:i/>
        </w:rPr>
      </w:pPr>
      <w:r w:rsidRPr="001F433A">
        <w:rPr>
          <w:i/>
          <w:szCs w:val="22"/>
        </w:rPr>
        <w:t>Deterioration or change of a consumer’s mental health, cognitive or physical function, capacity or condition is recognised and responded to in a timely manner.</w:t>
      </w:r>
    </w:p>
    <w:p w14:paraId="690FB1A5" w14:textId="46F296A2" w:rsidR="00A34736" w:rsidRDefault="00A34736" w:rsidP="00853601">
      <w:pPr>
        <w:rPr>
          <w:rFonts w:eastAsia="Calibri"/>
          <w:bCs/>
          <w:iCs/>
          <w:color w:val="000000" w:themeColor="text1"/>
        </w:rPr>
      </w:pPr>
      <w:r w:rsidRPr="009C7EF2">
        <w:rPr>
          <w:color w:val="000000" w:themeColor="text1"/>
        </w:rPr>
        <w:t xml:space="preserve">The Assessment Team found </w:t>
      </w:r>
      <w:r w:rsidR="009C7EF2" w:rsidRPr="009C7EF2">
        <w:rPr>
          <w:color w:val="000000" w:themeColor="text1"/>
        </w:rPr>
        <w:t>d</w:t>
      </w:r>
      <w:r w:rsidR="009C7EF2" w:rsidRPr="009C7EF2">
        <w:rPr>
          <w:rFonts w:eastAsia="Calibri"/>
          <w:bCs/>
          <w:iCs/>
          <w:color w:val="000000" w:themeColor="text1"/>
        </w:rPr>
        <w:t>eterioration</w:t>
      </w:r>
      <w:r w:rsidR="009C7EF2">
        <w:rPr>
          <w:rFonts w:eastAsia="Calibri"/>
          <w:bCs/>
          <w:iCs/>
          <w:color w:val="000000" w:themeColor="text1"/>
        </w:rPr>
        <w:t xml:space="preserve"> of condition</w:t>
      </w:r>
      <w:r w:rsidR="009C7EF2" w:rsidRPr="009C7EF2">
        <w:rPr>
          <w:rFonts w:eastAsia="Calibri"/>
          <w:bCs/>
          <w:iCs/>
          <w:color w:val="000000" w:themeColor="text1"/>
        </w:rPr>
        <w:t xml:space="preserve"> and change in consumers’ care needs is not consistently assessed, recognised and actioned by the service.</w:t>
      </w:r>
      <w:r w:rsidR="00237AAA">
        <w:rPr>
          <w:rFonts w:eastAsia="Calibri"/>
          <w:bCs/>
          <w:iCs/>
          <w:color w:val="000000" w:themeColor="text1"/>
        </w:rPr>
        <w:t xml:space="preserve"> Examples included:</w:t>
      </w:r>
    </w:p>
    <w:p w14:paraId="6389A4FC" w14:textId="171B5400" w:rsidR="00237AAA" w:rsidRDefault="00237AAA" w:rsidP="00960CB8">
      <w:pPr>
        <w:pStyle w:val="ListParagraph"/>
        <w:numPr>
          <w:ilvl w:val="0"/>
          <w:numId w:val="14"/>
        </w:numPr>
        <w:rPr>
          <w:color w:val="000000" w:themeColor="text1"/>
        </w:rPr>
      </w:pPr>
      <w:r>
        <w:rPr>
          <w:color w:val="000000" w:themeColor="text1"/>
        </w:rPr>
        <w:t xml:space="preserve">One consumer </w:t>
      </w:r>
      <w:r w:rsidR="00E374E4">
        <w:rPr>
          <w:color w:val="000000" w:themeColor="text1"/>
        </w:rPr>
        <w:t>ha</w:t>
      </w:r>
      <w:r w:rsidR="00D94C05">
        <w:rPr>
          <w:color w:val="000000" w:themeColor="text1"/>
        </w:rPr>
        <w:t>s experienced ongoing mobility decline</w:t>
      </w:r>
      <w:r w:rsidR="00D85D14">
        <w:rPr>
          <w:color w:val="000000" w:themeColor="text1"/>
        </w:rPr>
        <w:t>,</w:t>
      </w:r>
      <w:r w:rsidR="00D94C05">
        <w:rPr>
          <w:color w:val="000000" w:themeColor="text1"/>
        </w:rPr>
        <w:t xml:space="preserve"> from</w:t>
      </w:r>
      <w:r w:rsidR="003867F1">
        <w:rPr>
          <w:color w:val="000000" w:themeColor="text1"/>
        </w:rPr>
        <w:t xml:space="preserve"> declining mobility</w:t>
      </w:r>
      <w:r w:rsidR="00D94C05">
        <w:rPr>
          <w:color w:val="000000" w:themeColor="text1"/>
        </w:rPr>
        <w:t xml:space="preserve"> in April 2020</w:t>
      </w:r>
      <w:r w:rsidR="00E374E4">
        <w:rPr>
          <w:color w:val="000000" w:themeColor="text1"/>
        </w:rPr>
        <w:t xml:space="preserve"> </w:t>
      </w:r>
      <w:r w:rsidR="00BB2F82">
        <w:rPr>
          <w:color w:val="000000" w:themeColor="text1"/>
        </w:rPr>
        <w:t xml:space="preserve">and difficulties weight bearing </w:t>
      </w:r>
      <w:r w:rsidR="000075EF">
        <w:rPr>
          <w:color w:val="000000" w:themeColor="text1"/>
        </w:rPr>
        <w:t>in February and March 2021.</w:t>
      </w:r>
      <w:r w:rsidR="00BB2F82">
        <w:rPr>
          <w:color w:val="000000" w:themeColor="text1"/>
        </w:rPr>
        <w:t xml:space="preserve"> </w:t>
      </w:r>
      <w:r w:rsidR="0078365E">
        <w:rPr>
          <w:color w:val="000000" w:themeColor="text1"/>
        </w:rPr>
        <w:t xml:space="preserve">A home visit conducted by the service concluded there was a high risk of falls when showering the consumer </w:t>
      </w:r>
      <w:r w:rsidR="00C82EE8">
        <w:rPr>
          <w:color w:val="000000" w:themeColor="text1"/>
        </w:rPr>
        <w:t xml:space="preserve">care staff </w:t>
      </w:r>
      <w:r w:rsidR="00CC55F6">
        <w:rPr>
          <w:color w:val="000000" w:themeColor="text1"/>
        </w:rPr>
        <w:t>would not assist</w:t>
      </w:r>
      <w:r w:rsidR="0003770B">
        <w:rPr>
          <w:color w:val="000000" w:themeColor="text1"/>
        </w:rPr>
        <w:t xml:space="preserve"> the consumer</w:t>
      </w:r>
      <w:r w:rsidR="00CC55F6">
        <w:rPr>
          <w:color w:val="000000" w:themeColor="text1"/>
        </w:rPr>
        <w:t xml:space="preserve"> with a shower due to the risk of falls. There has been no functional assessment undertaken </w:t>
      </w:r>
      <w:r w:rsidR="00C83A40">
        <w:rPr>
          <w:color w:val="000000" w:themeColor="text1"/>
        </w:rPr>
        <w:t xml:space="preserve">of the consumer following </w:t>
      </w:r>
      <w:r w:rsidR="002947A2">
        <w:rPr>
          <w:color w:val="000000" w:themeColor="text1"/>
        </w:rPr>
        <w:t xml:space="preserve">identification of the physical decline or occupational </w:t>
      </w:r>
      <w:r w:rsidR="002947A2">
        <w:rPr>
          <w:color w:val="000000" w:themeColor="text1"/>
        </w:rPr>
        <w:lastRenderedPageBreak/>
        <w:t>therapist assessment of the home environment to ensure the consumer</w:t>
      </w:r>
      <w:r w:rsidR="005B772A">
        <w:rPr>
          <w:color w:val="000000" w:themeColor="text1"/>
        </w:rPr>
        <w:t>’</w:t>
      </w:r>
      <w:r w:rsidR="002947A2">
        <w:rPr>
          <w:color w:val="000000" w:themeColor="text1"/>
        </w:rPr>
        <w:t>s care and daily living needs are met.</w:t>
      </w:r>
    </w:p>
    <w:p w14:paraId="26F416E4" w14:textId="7C7C006F" w:rsidR="00C83A40" w:rsidRDefault="00052DFA" w:rsidP="00960CB8">
      <w:pPr>
        <w:pStyle w:val="ListParagraph"/>
        <w:numPr>
          <w:ilvl w:val="0"/>
          <w:numId w:val="14"/>
        </w:numPr>
        <w:rPr>
          <w:color w:val="000000" w:themeColor="text1"/>
        </w:rPr>
      </w:pPr>
      <w:r>
        <w:rPr>
          <w:color w:val="000000" w:themeColor="text1"/>
        </w:rPr>
        <w:t>One consumer on discharge from hospital</w:t>
      </w:r>
      <w:r w:rsidR="005A4DD6">
        <w:rPr>
          <w:color w:val="000000" w:themeColor="text1"/>
        </w:rPr>
        <w:t xml:space="preserve"> following two falls </w:t>
      </w:r>
      <w:r w:rsidR="00C4554D">
        <w:rPr>
          <w:color w:val="000000" w:themeColor="text1"/>
        </w:rPr>
        <w:t xml:space="preserve">in August 2021 had </w:t>
      </w:r>
      <w:r w:rsidR="00C4554D" w:rsidRPr="00306F68">
        <w:rPr>
          <w:color w:val="000000" w:themeColor="text1"/>
        </w:rPr>
        <w:t>post-acute in-home physiotherapist and occupational therapist reviews</w:t>
      </w:r>
      <w:r w:rsidR="00C4554D">
        <w:rPr>
          <w:color w:val="000000" w:themeColor="text1"/>
        </w:rPr>
        <w:t xml:space="preserve">, however the service did not obtain the reports to ensure they could deliver care and services to meet the consumer’s changed needs. The discharge plan from the hospital included recommendations for a speech pathologist and dietician review, </w:t>
      </w:r>
      <w:proofErr w:type="gramStart"/>
      <w:r w:rsidR="00C4554D">
        <w:rPr>
          <w:color w:val="000000" w:themeColor="text1"/>
        </w:rPr>
        <w:t>however</w:t>
      </w:r>
      <w:proofErr w:type="gramEnd"/>
      <w:r w:rsidR="00C4554D">
        <w:rPr>
          <w:color w:val="000000" w:themeColor="text1"/>
        </w:rPr>
        <w:t xml:space="preserve"> </w:t>
      </w:r>
      <w:r w:rsidR="009E28F9">
        <w:rPr>
          <w:color w:val="000000" w:themeColor="text1"/>
        </w:rPr>
        <w:t>has not sought further information on any recommended changes to inform the meal preparation service.</w:t>
      </w:r>
    </w:p>
    <w:p w14:paraId="3C298C80" w14:textId="27FCDAE4" w:rsidR="009E28F9" w:rsidRDefault="00655350" w:rsidP="009E28F9">
      <w:pPr>
        <w:rPr>
          <w:color w:val="000000" w:themeColor="text1"/>
        </w:rPr>
      </w:pPr>
      <w:r w:rsidRPr="00655350">
        <w:rPr>
          <w:color w:val="000000" w:themeColor="text1"/>
        </w:rPr>
        <w:t xml:space="preserve">The Approved Provider’s response did not specifically address the deficits identified in respect of this requirement, </w:t>
      </w:r>
      <w:proofErr w:type="gramStart"/>
      <w:r w:rsidRPr="00655350">
        <w:rPr>
          <w:color w:val="000000" w:themeColor="text1"/>
        </w:rPr>
        <w:t>however</w:t>
      </w:r>
      <w:proofErr w:type="gramEnd"/>
      <w:r w:rsidRPr="00655350">
        <w:rPr>
          <w:color w:val="000000" w:themeColor="text1"/>
        </w:rPr>
        <w:t xml:space="preserve"> has undertaken to implement action items on the plan for continuous improvement including improving clinical assessment processes and undertaking quality checking processes.</w:t>
      </w:r>
    </w:p>
    <w:p w14:paraId="2A807B82" w14:textId="14AB8B4D" w:rsidR="00655350" w:rsidRPr="00C838C5" w:rsidRDefault="00655350" w:rsidP="00655350">
      <w:pPr>
        <w:rPr>
          <w:color w:val="000000" w:themeColor="text1"/>
        </w:rPr>
      </w:pPr>
      <w:r w:rsidRPr="00C838C5">
        <w:rPr>
          <w:color w:val="000000" w:themeColor="text1"/>
        </w:rPr>
        <w:t>Based on the Assessment Team’s report and the Approved Provider’s response, I find the service Non-compliant with this Requirement. I acknowledge the service’s actions and improvements to rectify the deficiencies identified by the Assessment Team. However, I find at the time of the Assessment Contact the</w:t>
      </w:r>
      <w:r>
        <w:rPr>
          <w:color w:val="000000" w:themeColor="text1"/>
        </w:rPr>
        <w:t xml:space="preserve"> service did not effective identify and respond to deterioration or change to a consumer’s condition in a timely manner and implement care strategies to reflect changed care needs.</w:t>
      </w:r>
    </w:p>
    <w:p w14:paraId="3D110068" w14:textId="77777777" w:rsidR="00655350" w:rsidRPr="00853601" w:rsidRDefault="00655350" w:rsidP="00655350">
      <w:r>
        <w:t>In relation to the above I find the service non-compliant with this requirement.</w:t>
      </w:r>
    </w:p>
    <w:p w14:paraId="398967BC" w14:textId="1CD55379" w:rsidR="00853601" w:rsidRPr="00D435F8" w:rsidRDefault="00F04014" w:rsidP="00853601">
      <w:pPr>
        <w:pStyle w:val="Heading3"/>
      </w:pPr>
      <w:r w:rsidRPr="00D435F8">
        <w:t>Requirement 3(3)(f)</w:t>
      </w:r>
      <w:r>
        <w:tab/>
        <w:t>Non-compliant</w:t>
      </w:r>
    </w:p>
    <w:p w14:paraId="398967BD" w14:textId="77777777" w:rsidR="00853601" w:rsidRPr="001F433A" w:rsidRDefault="00F04014" w:rsidP="00853601">
      <w:pPr>
        <w:rPr>
          <w:i/>
        </w:rPr>
      </w:pPr>
      <w:r w:rsidRPr="001F433A">
        <w:rPr>
          <w:i/>
          <w:szCs w:val="22"/>
        </w:rPr>
        <w:t>Timely and appropriate referrals to individuals, other organisations and providers of other care and services.</w:t>
      </w:r>
    </w:p>
    <w:p w14:paraId="55F69D6A" w14:textId="1B938F2C" w:rsidR="00944DEA" w:rsidRDefault="00944DEA" w:rsidP="00853601">
      <w:pPr>
        <w:rPr>
          <w:rFonts w:eastAsia="Calibri"/>
          <w:bCs/>
          <w:iCs/>
          <w:color w:val="auto"/>
        </w:rPr>
      </w:pPr>
      <w:r w:rsidRPr="001B7A0E">
        <w:rPr>
          <w:color w:val="000000" w:themeColor="text1"/>
        </w:rPr>
        <w:t>The Assessment Team found</w:t>
      </w:r>
      <w:r w:rsidR="001B7A0E" w:rsidRPr="001B7A0E">
        <w:rPr>
          <w:color w:val="000000" w:themeColor="text1"/>
        </w:rPr>
        <w:t xml:space="preserve"> </w:t>
      </w:r>
      <w:r w:rsidR="001B7A0E" w:rsidRPr="001B7A0E">
        <w:rPr>
          <w:rFonts w:eastAsia="Calibri"/>
          <w:bCs/>
          <w:iCs/>
          <w:color w:val="000000" w:themeColor="text1"/>
        </w:rPr>
        <w:t xml:space="preserve">referrals </w:t>
      </w:r>
      <w:r w:rsidR="001B7A0E">
        <w:rPr>
          <w:rFonts w:eastAsia="Calibri"/>
          <w:bCs/>
          <w:iCs/>
          <w:color w:val="auto"/>
        </w:rPr>
        <w:t>were not consistently completed, or recommendations recorded and actioned to provide safe and effective care. Examples included:</w:t>
      </w:r>
    </w:p>
    <w:p w14:paraId="06E83D91" w14:textId="079F33B5" w:rsidR="001B7A0E" w:rsidRPr="008B6C03" w:rsidRDefault="001B7A0E" w:rsidP="00960CB8">
      <w:pPr>
        <w:pStyle w:val="ListParagraph"/>
        <w:numPr>
          <w:ilvl w:val="0"/>
          <w:numId w:val="15"/>
        </w:numPr>
        <w:rPr>
          <w:color w:val="000000" w:themeColor="text1"/>
        </w:rPr>
      </w:pPr>
      <w:r w:rsidRPr="008B6C03">
        <w:rPr>
          <w:color w:val="000000" w:themeColor="text1"/>
        </w:rPr>
        <w:t xml:space="preserve">One consumer with identified deterioration </w:t>
      </w:r>
      <w:r w:rsidR="00CB5CE9" w:rsidRPr="008B6C03">
        <w:rPr>
          <w:color w:val="000000" w:themeColor="text1"/>
        </w:rPr>
        <w:t>has not been referred to palliative care services for review.</w:t>
      </w:r>
      <w:r w:rsidR="00515ECD" w:rsidRPr="008B6C03">
        <w:rPr>
          <w:color w:val="000000" w:themeColor="text1"/>
        </w:rPr>
        <w:t xml:space="preserve"> The consumer representative reported ongoing pain and no referrals have occurred in relation to pain.</w:t>
      </w:r>
    </w:p>
    <w:p w14:paraId="2FEE09A0" w14:textId="77777777" w:rsidR="00F05933" w:rsidRPr="008B6C03" w:rsidRDefault="00CB5CE9" w:rsidP="00960CB8">
      <w:pPr>
        <w:pStyle w:val="ListParagraph"/>
        <w:numPr>
          <w:ilvl w:val="0"/>
          <w:numId w:val="15"/>
        </w:numPr>
        <w:rPr>
          <w:color w:val="000000" w:themeColor="text1"/>
        </w:rPr>
      </w:pPr>
      <w:r w:rsidRPr="008B6C03">
        <w:rPr>
          <w:color w:val="000000" w:themeColor="text1"/>
        </w:rPr>
        <w:t>One consumer discharged from hospital with discharge recommendations including reviews by a speech pathologist</w:t>
      </w:r>
      <w:r w:rsidR="00F05933" w:rsidRPr="008B6C03">
        <w:rPr>
          <w:color w:val="000000" w:themeColor="text1"/>
        </w:rPr>
        <w:t xml:space="preserve"> and dietician were not undertaken by the service.</w:t>
      </w:r>
    </w:p>
    <w:p w14:paraId="5C8EA935" w14:textId="23FB064E" w:rsidR="00CB5CE9" w:rsidRPr="008B6C03" w:rsidRDefault="00041374" w:rsidP="00960CB8">
      <w:pPr>
        <w:pStyle w:val="ListParagraph"/>
        <w:numPr>
          <w:ilvl w:val="0"/>
          <w:numId w:val="15"/>
        </w:numPr>
        <w:rPr>
          <w:color w:val="000000" w:themeColor="text1"/>
        </w:rPr>
      </w:pPr>
      <w:r w:rsidRPr="008B6C03">
        <w:rPr>
          <w:color w:val="000000" w:themeColor="text1"/>
        </w:rPr>
        <w:t xml:space="preserve">Two consumers did not have referrals initiated for a functional assessment </w:t>
      </w:r>
      <w:r w:rsidR="00EE113F" w:rsidRPr="008B6C03">
        <w:rPr>
          <w:color w:val="000000" w:themeColor="text1"/>
        </w:rPr>
        <w:t xml:space="preserve">post </w:t>
      </w:r>
      <w:proofErr w:type="gramStart"/>
      <w:r w:rsidR="00EE113F" w:rsidRPr="008B6C03">
        <w:rPr>
          <w:color w:val="000000" w:themeColor="text1"/>
        </w:rPr>
        <w:t>falls</w:t>
      </w:r>
      <w:proofErr w:type="gramEnd"/>
      <w:r w:rsidR="00EE113F" w:rsidRPr="008B6C03">
        <w:rPr>
          <w:color w:val="000000" w:themeColor="text1"/>
        </w:rPr>
        <w:t>.</w:t>
      </w:r>
      <w:r w:rsidR="00CB5CE9" w:rsidRPr="008B6C03">
        <w:rPr>
          <w:color w:val="000000" w:themeColor="text1"/>
        </w:rPr>
        <w:t xml:space="preserve"> </w:t>
      </w:r>
    </w:p>
    <w:p w14:paraId="702DAFC8" w14:textId="02DC6374" w:rsidR="0004686B" w:rsidRPr="008B6C03" w:rsidRDefault="00226F9F" w:rsidP="00960CB8">
      <w:pPr>
        <w:pStyle w:val="ListParagraph"/>
        <w:numPr>
          <w:ilvl w:val="0"/>
          <w:numId w:val="15"/>
        </w:numPr>
        <w:rPr>
          <w:color w:val="000000" w:themeColor="text1"/>
        </w:rPr>
      </w:pPr>
      <w:r w:rsidRPr="008B6C03">
        <w:rPr>
          <w:color w:val="000000" w:themeColor="text1"/>
        </w:rPr>
        <w:lastRenderedPageBreak/>
        <w:t>One consumer has been experiencing ongoing pain</w:t>
      </w:r>
      <w:r w:rsidR="00C74400" w:rsidRPr="008B6C03">
        <w:rPr>
          <w:color w:val="000000" w:themeColor="text1"/>
        </w:rPr>
        <w:t xml:space="preserve"> and the medical officer requested a referral to a physiotherapist in May 2020</w:t>
      </w:r>
      <w:r w:rsidR="00A823EA" w:rsidRPr="008B6C03">
        <w:rPr>
          <w:color w:val="000000" w:themeColor="text1"/>
        </w:rPr>
        <w:t xml:space="preserve"> for pain management</w:t>
      </w:r>
      <w:r w:rsidR="00C74400" w:rsidRPr="008B6C03">
        <w:rPr>
          <w:color w:val="000000" w:themeColor="text1"/>
        </w:rPr>
        <w:t>. The service has not actioned this referral.</w:t>
      </w:r>
      <w:r w:rsidRPr="008B6C03">
        <w:rPr>
          <w:color w:val="000000" w:themeColor="text1"/>
        </w:rPr>
        <w:t xml:space="preserve"> </w:t>
      </w:r>
    </w:p>
    <w:p w14:paraId="37D8DBC6" w14:textId="77777777" w:rsidR="001F747D" w:rsidRPr="008B6C03" w:rsidRDefault="001F747D" w:rsidP="00960CB8">
      <w:pPr>
        <w:pStyle w:val="ListParagraph"/>
        <w:numPr>
          <w:ilvl w:val="0"/>
          <w:numId w:val="15"/>
        </w:numPr>
        <w:rPr>
          <w:color w:val="000000" w:themeColor="text1"/>
        </w:rPr>
      </w:pPr>
      <w:r w:rsidRPr="008B6C03">
        <w:rPr>
          <w:color w:val="000000" w:themeColor="text1"/>
        </w:rPr>
        <w:t>A case manager advised funds are not always available to fund allied health assessments and consumers are reluctant to reduce other services such as home care support. The service was not able to evidence documentation where referrals had been offered and declined by consumers.</w:t>
      </w:r>
    </w:p>
    <w:p w14:paraId="7B8E72E0" w14:textId="6063CB9C" w:rsidR="001F747D" w:rsidRDefault="008B6C03" w:rsidP="00804BEA">
      <w:pPr>
        <w:rPr>
          <w:color w:val="000000" w:themeColor="text1"/>
        </w:rPr>
      </w:pPr>
      <w:r w:rsidRPr="00655350">
        <w:rPr>
          <w:color w:val="000000" w:themeColor="text1"/>
        </w:rPr>
        <w:t xml:space="preserve">The Approved Provider’s response did not specifically address the deficits identified in respect of this requirement, </w:t>
      </w:r>
      <w:proofErr w:type="gramStart"/>
      <w:r w:rsidRPr="00655350">
        <w:rPr>
          <w:color w:val="000000" w:themeColor="text1"/>
        </w:rPr>
        <w:t>however</w:t>
      </w:r>
      <w:proofErr w:type="gramEnd"/>
      <w:r w:rsidRPr="00655350">
        <w:rPr>
          <w:color w:val="000000" w:themeColor="text1"/>
        </w:rPr>
        <w:t xml:space="preserve"> has undertaken to implement action items on the plan for continuous improvement including undertaking quality checking processes.</w:t>
      </w:r>
    </w:p>
    <w:p w14:paraId="6CAE311C" w14:textId="03070022" w:rsidR="00804BEA" w:rsidRDefault="00DB0A3A" w:rsidP="00804BEA">
      <w:pPr>
        <w:rPr>
          <w:color w:val="000000" w:themeColor="text1"/>
        </w:rPr>
      </w:pPr>
      <w:r w:rsidRPr="00C838C5">
        <w:rPr>
          <w:color w:val="000000" w:themeColor="text1"/>
        </w:rPr>
        <w:t xml:space="preserve">Based on the Assessment Team’s report and the Approved Provider’s response, I find the service Non-compliant with this Requirement. I acknowledge the service’s actions and improvements to rectify the deficiencies identified by the Assessment Team. However, I find at the time of the Assessment Contact </w:t>
      </w:r>
      <w:r>
        <w:rPr>
          <w:color w:val="000000" w:themeColor="text1"/>
        </w:rPr>
        <w:t xml:space="preserve">timely and appropriate referrals were not </w:t>
      </w:r>
      <w:r w:rsidR="00272FCD">
        <w:rPr>
          <w:color w:val="000000" w:themeColor="text1"/>
        </w:rPr>
        <w:t>occurring for all consumers to other organisations and providers of other care and services where appropriate to do so.</w:t>
      </w:r>
    </w:p>
    <w:p w14:paraId="01FFD38C" w14:textId="77777777" w:rsidR="00272FCD" w:rsidRPr="00853601" w:rsidRDefault="00272FCD" w:rsidP="00272FCD">
      <w:r>
        <w:t>In relation to the above I find the service non-compliant with this requirement.</w:t>
      </w:r>
    </w:p>
    <w:p w14:paraId="398967BF" w14:textId="1A184474" w:rsidR="00853601" w:rsidRPr="00D435F8" w:rsidRDefault="00F04014" w:rsidP="00853601">
      <w:pPr>
        <w:pStyle w:val="Heading3"/>
      </w:pPr>
      <w:r w:rsidRPr="00D435F8">
        <w:t>Requirement 3(3)(g)</w:t>
      </w:r>
      <w:r>
        <w:tab/>
        <w:t>Compliant</w:t>
      </w:r>
    </w:p>
    <w:p w14:paraId="398967C0" w14:textId="77777777" w:rsidR="00853601" w:rsidRPr="001F433A" w:rsidRDefault="00F04014" w:rsidP="00853601">
      <w:pPr>
        <w:tabs>
          <w:tab w:val="right" w:pos="9026"/>
        </w:tabs>
        <w:spacing w:before="0" w:after="0"/>
        <w:outlineLvl w:val="4"/>
        <w:rPr>
          <w:i/>
          <w:szCs w:val="22"/>
        </w:rPr>
      </w:pPr>
      <w:r w:rsidRPr="001F433A">
        <w:rPr>
          <w:i/>
          <w:szCs w:val="22"/>
        </w:rPr>
        <w:t>Minimisation of infection related risks through implementing:</w:t>
      </w:r>
    </w:p>
    <w:p w14:paraId="398967C1" w14:textId="77777777" w:rsidR="00853601" w:rsidRPr="001F433A" w:rsidRDefault="00F04014" w:rsidP="00960CB8">
      <w:pPr>
        <w:numPr>
          <w:ilvl w:val="0"/>
          <w:numId w:val="6"/>
        </w:numPr>
        <w:tabs>
          <w:tab w:val="right" w:pos="9026"/>
        </w:tabs>
        <w:spacing w:before="0" w:after="0"/>
        <w:ind w:left="567" w:hanging="425"/>
        <w:outlineLvl w:val="4"/>
        <w:rPr>
          <w:i/>
        </w:rPr>
      </w:pPr>
      <w:r w:rsidRPr="001F433A">
        <w:rPr>
          <w:i/>
        </w:rPr>
        <w:t>standard and transmission based precautions to prevent and control infection; and</w:t>
      </w:r>
    </w:p>
    <w:p w14:paraId="398967C2" w14:textId="77777777" w:rsidR="00853601" w:rsidRPr="001F433A" w:rsidRDefault="00F04014" w:rsidP="00960CB8">
      <w:pPr>
        <w:numPr>
          <w:ilvl w:val="0"/>
          <w:numId w:val="6"/>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398967C5" w14:textId="6B8688CD" w:rsidR="00853601" w:rsidRPr="00172429" w:rsidRDefault="006B1DEA" w:rsidP="00095CD4">
      <w:pPr>
        <w:rPr>
          <w:color w:val="0000FF"/>
        </w:rPr>
        <w:sectPr w:rsidR="00853601" w:rsidRPr="00172429" w:rsidSect="008526A3">
          <w:headerReference w:type="default" r:id="rId24"/>
          <w:type w:val="continuous"/>
          <w:pgSz w:w="11906" w:h="16838"/>
          <w:pgMar w:top="1701" w:right="1418" w:bottom="1418" w:left="1418" w:header="709" w:footer="397" w:gutter="0"/>
          <w:cols w:space="708"/>
          <w:titlePg/>
          <w:docGrid w:linePitch="360"/>
        </w:sectPr>
      </w:pPr>
      <w:r>
        <w:rPr>
          <w:rFonts w:eastAsia="Calibri"/>
        </w:rPr>
        <w:t>The Assessment Team found the service demonstrated ways they minimise infection related risks to consumers and staff and the service response during COVID-19 pandemic. For consumers</w:t>
      </w:r>
      <w:r>
        <w:t>, telephone welfare checks were evidenced in consumers’ files reviewed.</w:t>
      </w:r>
      <w:r w:rsidR="00EC04D7">
        <w:t xml:space="preserve"> </w:t>
      </w:r>
      <w:r w:rsidR="005213E7" w:rsidRPr="005213E7">
        <w:t>Staff demonstrated an understanding of infection prevention and control practices appropriate to their roles.</w:t>
      </w:r>
      <w:r w:rsidR="000F57BB">
        <w:t xml:space="preserve"> </w:t>
      </w:r>
      <w:r w:rsidR="000F57BB" w:rsidRPr="00E0331B">
        <w:t>The</w:t>
      </w:r>
      <w:r w:rsidR="000F57BB">
        <w:t xml:space="preserve"> service has a COVID safe office plan and a direct care support plan.</w:t>
      </w:r>
    </w:p>
    <w:p w14:paraId="39896855" w14:textId="77777777" w:rsidR="00A93E3F" w:rsidRDefault="00F04014" w:rsidP="00095CD4">
      <w:pPr>
        <w:pStyle w:val="Heading1"/>
      </w:pPr>
      <w:r>
        <w:lastRenderedPageBreak/>
        <w:t>Areas for improvement</w:t>
      </w:r>
    </w:p>
    <w:p w14:paraId="39896859" w14:textId="77777777" w:rsidR="004B33E7" w:rsidRPr="006F58EE" w:rsidRDefault="00F04014" w:rsidP="004B33E7">
      <w:r w:rsidRPr="006F58EE">
        <w:t>Areas have been identified in which improvements must be made to ensure compliance with the Quality Standards. This is based on non-compliance with the Quality Standards as described in this performance report.</w:t>
      </w:r>
    </w:p>
    <w:p w14:paraId="38C77064" w14:textId="77777777" w:rsidR="00D5524A" w:rsidRPr="00A23FB8" w:rsidRDefault="00702254" w:rsidP="000F4FE7">
      <w:pPr>
        <w:rPr>
          <w:b/>
        </w:rPr>
      </w:pPr>
      <w:r w:rsidRPr="00A23FB8">
        <w:rPr>
          <w:b/>
        </w:rPr>
        <w:t>Standard 2</w:t>
      </w:r>
    </w:p>
    <w:p w14:paraId="3723FC37" w14:textId="782F71CF" w:rsidR="00702254" w:rsidRPr="006F58EE" w:rsidRDefault="00702254" w:rsidP="000F4FE7">
      <w:r w:rsidRPr="006F58EE">
        <w:t xml:space="preserve">Requirement </w:t>
      </w:r>
      <w:r w:rsidR="00D5524A" w:rsidRPr="006F58EE">
        <w:t>(3)(a)</w:t>
      </w:r>
    </w:p>
    <w:p w14:paraId="405CF33A" w14:textId="63B28670" w:rsidR="00D506F7" w:rsidRPr="006F58EE" w:rsidRDefault="00D506F7" w:rsidP="00960CB8">
      <w:pPr>
        <w:pStyle w:val="ListParagraph"/>
        <w:numPr>
          <w:ilvl w:val="0"/>
          <w:numId w:val="16"/>
        </w:numPr>
      </w:pPr>
      <w:r w:rsidRPr="006F58EE">
        <w:t>Ensure all consumer have assessment of care needs and care plans to ensure safe delivery of care.</w:t>
      </w:r>
    </w:p>
    <w:p w14:paraId="4F2DFC13" w14:textId="4FCB2BD2" w:rsidR="00D5524A" w:rsidRPr="006F58EE" w:rsidRDefault="00330C1F" w:rsidP="00960CB8">
      <w:pPr>
        <w:pStyle w:val="ListParagraph"/>
        <w:numPr>
          <w:ilvl w:val="0"/>
          <w:numId w:val="16"/>
        </w:numPr>
      </w:pPr>
      <w:r w:rsidRPr="006F58EE">
        <w:t>Ensure assessment and care planning processes identify and consider risks to consumer’s health and well-being relevant to services being delivered.</w:t>
      </w:r>
    </w:p>
    <w:p w14:paraId="238D3CCD" w14:textId="1EF7F602" w:rsidR="00330C1F" w:rsidRPr="006F58EE" w:rsidRDefault="00CC631D" w:rsidP="00960CB8">
      <w:pPr>
        <w:pStyle w:val="ListParagraph"/>
        <w:numPr>
          <w:ilvl w:val="0"/>
          <w:numId w:val="16"/>
        </w:numPr>
      </w:pPr>
      <w:r w:rsidRPr="006F58EE">
        <w:t>Ensure compliance with assessment and care planning processes are adhered to by those staff responsible for undertaking assessment and care planning.</w:t>
      </w:r>
    </w:p>
    <w:p w14:paraId="29A56FD0" w14:textId="2BC5C180" w:rsidR="00CC631D" w:rsidRPr="006F58EE" w:rsidRDefault="00340923" w:rsidP="00340923">
      <w:r w:rsidRPr="006F58EE">
        <w:t>Requirement (3)(d)</w:t>
      </w:r>
    </w:p>
    <w:p w14:paraId="5C9D21F7" w14:textId="5D95037A" w:rsidR="00340923" w:rsidRPr="006F58EE" w:rsidRDefault="00340923" w:rsidP="00960CB8">
      <w:pPr>
        <w:pStyle w:val="ListParagraph"/>
        <w:numPr>
          <w:ilvl w:val="0"/>
          <w:numId w:val="17"/>
        </w:numPr>
      </w:pPr>
      <w:r w:rsidRPr="006F58EE">
        <w:t>Ensure all consumers have documented assessments and care plans and that they are accessible to consumers and those involved in the consumers care and delivery.</w:t>
      </w:r>
    </w:p>
    <w:p w14:paraId="38B34F44" w14:textId="7BE85884" w:rsidR="00340923" w:rsidRPr="006F58EE" w:rsidRDefault="00340923" w:rsidP="00960CB8">
      <w:pPr>
        <w:pStyle w:val="ListParagraph"/>
        <w:numPr>
          <w:ilvl w:val="0"/>
          <w:numId w:val="17"/>
        </w:numPr>
      </w:pPr>
      <w:r w:rsidRPr="006F58EE">
        <w:t xml:space="preserve">Ensure </w:t>
      </w:r>
      <w:r w:rsidR="00343F65" w:rsidRPr="006F58EE">
        <w:t xml:space="preserve">staff delivering care have access to care plans to ensure they are informed of risks to consumer’s care and there is </w:t>
      </w:r>
      <w:proofErr w:type="gramStart"/>
      <w:r w:rsidR="00343F65" w:rsidRPr="006F58EE">
        <w:t>sufficient</w:t>
      </w:r>
      <w:proofErr w:type="gramEnd"/>
      <w:r w:rsidR="00343F65" w:rsidRPr="006F58EE">
        <w:t xml:space="preserve"> guidance to deliver care and services.</w:t>
      </w:r>
    </w:p>
    <w:p w14:paraId="1B98BA63" w14:textId="30DF9703" w:rsidR="00343F65" w:rsidRPr="006F58EE" w:rsidRDefault="00B17B3F" w:rsidP="00343F65">
      <w:r w:rsidRPr="006F58EE">
        <w:t>Requirement (3)(e)</w:t>
      </w:r>
    </w:p>
    <w:p w14:paraId="0CB112E1" w14:textId="1072A0F8" w:rsidR="00B17B3F" w:rsidRPr="006F58EE" w:rsidRDefault="00B17B3F" w:rsidP="00960CB8">
      <w:pPr>
        <w:pStyle w:val="ListParagraph"/>
        <w:numPr>
          <w:ilvl w:val="0"/>
          <w:numId w:val="18"/>
        </w:numPr>
      </w:pPr>
      <w:r w:rsidRPr="006F58EE">
        <w:t>Ensure reassessment and review of consumers’ needs, goals and preferences occur where there are changes to the consumer’s condition or where incidents may impact care needs.</w:t>
      </w:r>
    </w:p>
    <w:p w14:paraId="189613C0" w14:textId="066A1130" w:rsidR="00B17B3F" w:rsidRPr="00A23FB8" w:rsidRDefault="00A863BB" w:rsidP="00B17B3F">
      <w:pPr>
        <w:rPr>
          <w:b/>
        </w:rPr>
      </w:pPr>
      <w:r w:rsidRPr="00A23FB8">
        <w:rPr>
          <w:b/>
        </w:rPr>
        <w:t>Standard 3</w:t>
      </w:r>
    </w:p>
    <w:p w14:paraId="2E221EBA" w14:textId="2563555F" w:rsidR="001B5B33" w:rsidRPr="006F58EE" w:rsidRDefault="001B5B33" w:rsidP="00B17B3F">
      <w:r w:rsidRPr="006F58EE">
        <w:t>Requirement (3)(a)</w:t>
      </w:r>
    </w:p>
    <w:p w14:paraId="02033599" w14:textId="2E0B126B" w:rsidR="00A863BB" w:rsidRPr="006F58EE" w:rsidRDefault="0093460A" w:rsidP="00960CB8">
      <w:pPr>
        <w:pStyle w:val="ListParagraph"/>
        <w:numPr>
          <w:ilvl w:val="0"/>
          <w:numId w:val="18"/>
        </w:numPr>
      </w:pPr>
      <w:r w:rsidRPr="006F58EE">
        <w:t>Ensure delivery of care and services</w:t>
      </w:r>
      <w:r w:rsidR="005B5CFC" w:rsidRPr="006F58EE">
        <w:t xml:space="preserve"> is undertaken with consideration of risks to consumers health and well-being.</w:t>
      </w:r>
    </w:p>
    <w:p w14:paraId="39133591" w14:textId="4D483D5F" w:rsidR="00E752EF" w:rsidRPr="006F58EE" w:rsidRDefault="005B5CFC" w:rsidP="00960CB8">
      <w:pPr>
        <w:pStyle w:val="ListParagraph"/>
        <w:numPr>
          <w:ilvl w:val="0"/>
          <w:numId w:val="18"/>
        </w:numPr>
      </w:pPr>
      <w:r w:rsidRPr="006F58EE">
        <w:t>Ensure</w:t>
      </w:r>
      <w:r w:rsidR="002558EC" w:rsidRPr="006F58EE">
        <w:t xml:space="preserve"> assessment of care needs occur in line with best practice validated assessment methods.</w:t>
      </w:r>
    </w:p>
    <w:p w14:paraId="69BD865F" w14:textId="0CACA8FB" w:rsidR="002558EC" w:rsidRPr="006F58EE" w:rsidRDefault="001B5B33" w:rsidP="001B5B33">
      <w:r w:rsidRPr="006F58EE">
        <w:t>Requirement (3)(b)</w:t>
      </w:r>
    </w:p>
    <w:p w14:paraId="56DB5117" w14:textId="5C411FFB" w:rsidR="001B5B33" w:rsidRPr="006F58EE" w:rsidRDefault="001B5B33" w:rsidP="00960CB8">
      <w:pPr>
        <w:pStyle w:val="ListParagraph"/>
        <w:numPr>
          <w:ilvl w:val="0"/>
          <w:numId w:val="19"/>
        </w:numPr>
      </w:pPr>
      <w:r w:rsidRPr="006F58EE">
        <w:lastRenderedPageBreak/>
        <w:t xml:space="preserve">Ensure high impact and high prevalence risks associated with the care of consumers, specifically falls risks and pain management </w:t>
      </w:r>
      <w:r w:rsidR="00D84B37" w:rsidRPr="006F58EE">
        <w:t>have appropriate reviews and risk minimisation strategies implemented.</w:t>
      </w:r>
    </w:p>
    <w:p w14:paraId="4974B5E7" w14:textId="362713B8" w:rsidR="008F4410" w:rsidRPr="006F58EE" w:rsidRDefault="008F4410" w:rsidP="00960CB8">
      <w:pPr>
        <w:pStyle w:val="ListParagraph"/>
        <w:numPr>
          <w:ilvl w:val="0"/>
          <w:numId w:val="19"/>
        </w:numPr>
      </w:pPr>
      <w:r w:rsidRPr="006F58EE">
        <w:t>Ensure appropriate review occurs each time consumers have an adverse impact to their health and well-being.</w:t>
      </w:r>
    </w:p>
    <w:p w14:paraId="5BF45D35" w14:textId="114FBF16" w:rsidR="00D84B37" w:rsidRPr="006F58EE" w:rsidRDefault="00216DEB" w:rsidP="00216DEB">
      <w:r w:rsidRPr="006F58EE">
        <w:t>Requirement (</w:t>
      </w:r>
      <w:r w:rsidR="008F4410" w:rsidRPr="006F58EE">
        <w:t>3)(d)</w:t>
      </w:r>
    </w:p>
    <w:p w14:paraId="12D778C5" w14:textId="3EDFF8FE" w:rsidR="0060366F" w:rsidRPr="006F58EE" w:rsidRDefault="0060366F" w:rsidP="00960CB8">
      <w:pPr>
        <w:pStyle w:val="ListParagraph"/>
        <w:numPr>
          <w:ilvl w:val="0"/>
          <w:numId w:val="19"/>
        </w:numPr>
      </w:pPr>
      <w:r w:rsidRPr="006F58EE">
        <w:t xml:space="preserve">Monitor staff compliance with the service’s policies and procedures in relation to clinical </w:t>
      </w:r>
      <w:r w:rsidR="00D327F8" w:rsidRPr="006F58EE">
        <w:t xml:space="preserve">and general </w:t>
      </w:r>
      <w:r w:rsidRPr="006F58EE">
        <w:t>deterioration.</w:t>
      </w:r>
    </w:p>
    <w:p w14:paraId="3B626D55" w14:textId="51172563" w:rsidR="008F4410" w:rsidRPr="006F58EE" w:rsidRDefault="00D327F8" w:rsidP="00960CB8">
      <w:pPr>
        <w:pStyle w:val="ListParagraph"/>
        <w:numPr>
          <w:ilvl w:val="0"/>
          <w:numId w:val="20"/>
        </w:numPr>
      </w:pPr>
      <w:r w:rsidRPr="006F58EE">
        <w:t>Ensure where deterioration is identified it is acted upon</w:t>
      </w:r>
      <w:r w:rsidR="005E6FC6" w:rsidRPr="006F58EE">
        <w:t xml:space="preserve"> in a timely manner.</w:t>
      </w:r>
    </w:p>
    <w:p w14:paraId="000238DC" w14:textId="1775F84C" w:rsidR="005E6FC6" w:rsidRPr="006F58EE" w:rsidRDefault="005E6FC6" w:rsidP="005E6FC6">
      <w:r w:rsidRPr="006F58EE">
        <w:t>Requirement (3)(f)</w:t>
      </w:r>
    </w:p>
    <w:p w14:paraId="23C338AE" w14:textId="208003B8" w:rsidR="005E6FC6" w:rsidRPr="006F58EE" w:rsidRDefault="005E6FC6" w:rsidP="00960CB8">
      <w:pPr>
        <w:pStyle w:val="ListParagraph"/>
        <w:numPr>
          <w:ilvl w:val="0"/>
          <w:numId w:val="20"/>
        </w:numPr>
      </w:pPr>
      <w:r w:rsidRPr="006F58EE">
        <w:t xml:space="preserve">Ensure consumers are referred to appropriate </w:t>
      </w:r>
      <w:r w:rsidR="001A55CE" w:rsidRPr="006F58EE">
        <w:t>and relevant services where there is a care need</w:t>
      </w:r>
      <w:r w:rsidR="00960CB8">
        <w:t xml:space="preserve"> and/or the service is unable to meet the consumer’s care needs.</w:t>
      </w:r>
    </w:p>
    <w:p w14:paraId="46150D0E" w14:textId="6D99FD37" w:rsidR="001A55CE" w:rsidRPr="006F58EE" w:rsidRDefault="001A55CE" w:rsidP="00960CB8">
      <w:pPr>
        <w:pStyle w:val="ListParagraph"/>
        <w:numPr>
          <w:ilvl w:val="0"/>
          <w:numId w:val="20"/>
        </w:numPr>
      </w:pPr>
      <w:r w:rsidRPr="006F58EE">
        <w:t>Ensure referrals are followed up to ensure consumers care needs are met.</w:t>
      </w:r>
    </w:p>
    <w:p w14:paraId="47940743" w14:textId="77777777" w:rsidR="006F58EE" w:rsidRPr="006F58EE" w:rsidRDefault="006F58EE" w:rsidP="006F58EE"/>
    <w:p w14:paraId="3989685D" w14:textId="77777777" w:rsidR="00FB1D63" w:rsidRPr="00165658" w:rsidRDefault="008D2106" w:rsidP="00165658">
      <w:pPr>
        <w:spacing w:before="0" w:after="160" w:line="259" w:lineRule="auto"/>
        <w:rPr>
          <w:rFonts w:eastAsiaTheme="minorHAnsi"/>
          <w:color w:val="auto"/>
          <w:szCs w:val="22"/>
          <w:lang w:eastAsia="en-US"/>
        </w:rPr>
      </w:pPr>
    </w:p>
    <w:sectPr w:rsidR="00FB1D63" w:rsidRPr="00165658" w:rsidSect="005D2D10">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11648" w14:textId="77777777" w:rsidR="002E3C5A" w:rsidRDefault="002E3C5A">
      <w:pPr>
        <w:spacing w:before="0" w:after="0" w:line="240" w:lineRule="auto"/>
      </w:pPr>
      <w:r>
        <w:separator/>
      </w:r>
    </w:p>
  </w:endnote>
  <w:endnote w:type="continuationSeparator" w:id="0">
    <w:p w14:paraId="388D0D46" w14:textId="77777777" w:rsidR="002E3C5A" w:rsidRDefault="002E3C5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6873" w14:textId="77777777" w:rsidR="00506F7F" w:rsidRPr="009A1F1B" w:rsidRDefault="00F0401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896874" w14:textId="77777777" w:rsidR="00506F7F" w:rsidRPr="00C72FFB" w:rsidRDefault="00F040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Co.As.It Community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39896875" w14:textId="77777777" w:rsidR="00506F7F" w:rsidRPr="00C72FFB" w:rsidRDefault="00F040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300102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6876" w14:textId="77777777" w:rsidR="00506F7F" w:rsidRPr="009A1F1B" w:rsidRDefault="00F0401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896877" w14:textId="77777777" w:rsidR="00506F7F" w:rsidRPr="00C72FFB" w:rsidRDefault="00F040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Co.As.It Community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9896878" w14:textId="77777777" w:rsidR="00506F7F" w:rsidRPr="00A3716D" w:rsidRDefault="00F040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300102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687A" w14:textId="77777777" w:rsidR="00165658" w:rsidRPr="009A1F1B" w:rsidRDefault="00F0401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89687B" w14:textId="77777777" w:rsidR="00165658" w:rsidRPr="00C72FFB" w:rsidRDefault="00F040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Co.As.It Community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989687C" w14:textId="77777777" w:rsidR="00165658" w:rsidRPr="00A3716D" w:rsidRDefault="00F040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300102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3C183" w14:textId="77777777" w:rsidR="002E3C5A" w:rsidRDefault="002E3C5A">
      <w:pPr>
        <w:spacing w:before="0" w:after="0" w:line="240" w:lineRule="auto"/>
      </w:pPr>
      <w:r>
        <w:separator/>
      </w:r>
    </w:p>
  </w:footnote>
  <w:footnote w:type="continuationSeparator" w:id="0">
    <w:p w14:paraId="0AA7CE1E" w14:textId="77777777" w:rsidR="002E3C5A" w:rsidRDefault="002E3C5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6872" w14:textId="77777777" w:rsidR="00506F7F" w:rsidRDefault="00F0401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9896898" wp14:editId="3989689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8507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6896" w14:textId="77777777" w:rsidR="00FB1D63" w:rsidRPr="00FB1D63" w:rsidRDefault="00F04014" w:rsidP="00FB1D63">
    <w:pPr>
      <w:pStyle w:val="Header"/>
    </w:pPr>
    <w:r>
      <w:rPr>
        <w:noProof/>
        <w:color w:val="auto"/>
        <w:sz w:val="20"/>
      </w:rPr>
      <w:drawing>
        <wp:anchor distT="0" distB="0" distL="114300" distR="114300" simplePos="0" relativeHeight="251670528" behindDoc="1" locked="0" layoutInCell="1" allowOverlap="1" wp14:anchorId="398968CE" wp14:editId="398968CF">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6831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6897" w14:textId="77777777" w:rsidR="00506F7F" w:rsidRDefault="00F04014" w:rsidP="009C6F30">
    <w:pPr>
      <w:tabs>
        <w:tab w:val="left" w:pos="3624"/>
      </w:tabs>
    </w:pPr>
    <w:r>
      <w:rPr>
        <w:noProof/>
        <w:color w:val="auto"/>
        <w:sz w:val="20"/>
      </w:rPr>
      <w:drawing>
        <wp:anchor distT="0" distB="0" distL="114300" distR="114300" simplePos="0" relativeHeight="251668480" behindDoc="1" locked="0" layoutInCell="1" allowOverlap="1" wp14:anchorId="398968D0" wp14:editId="398968D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6268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6879" w14:textId="77777777" w:rsidR="00506F7F" w:rsidRDefault="00F04014">
    <w:pPr>
      <w:pStyle w:val="Header"/>
    </w:pPr>
    <w:r w:rsidRPr="003C6EC2">
      <w:rPr>
        <w:rFonts w:eastAsia="Calibri"/>
        <w:noProof/>
      </w:rPr>
      <w:drawing>
        <wp:anchor distT="0" distB="0" distL="114300" distR="114300" simplePos="0" relativeHeight="251669504" behindDoc="1" locked="0" layoutInCell="1" allowOverlap="1" wp14:anchorId="3989689A" wp14:editId="3989689B">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2975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687D" w14:textId="77777777" w:rsidR="00506F7F" w:rsidRDefault="00F04014" w:rsidP="0004322A">
    <w:r>
      <w:rPr>
        <w:noProof/>
        <w:color w:val="auto"/>
        <w:sz w:val="20"/>
      </w:rPr>
      <w:drawing>
        <wp:anchor distT="0" distB="0" distL="114300" distR="114300" simplePos="0" relativeHeight="251660288" behindDoc="1" locked="0" layoutInCell="1" allowOverlap="1" wp14:anchorId="3989689C" wp14:editId="3989689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3354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6881" w14:textId="77777777" w:rsidR="00506F7F" w:rsidRPr="00F05744" w:rsidRDefault="00F04014" w:rsidP="00F05744">
    <w:pPr>
      <w:pStyle w:val="Header"/>
    </w:pPr>
    <w:r>
      <w:rPr>
        <w:noProof/>
        <w:color w:val="auto"/>
        <w:sz w:val="20"/>
      </w:rPr>
      <w:drawing>
        <wp:anchor distT="0" distB="0" distL="114300" distR="114300" simplePos="0" relativeHeight="251674624" behindDoc="1" locked="0" layoutInCell="1" allowOverlap="1" wp14:anchorId="398968A4" wp14:editId="398968A5">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0808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6882" w14:textId="77777777" w:rsidR="00506F7F" w:rsidRDefault="00F04014" w:rsidP="0004322A">
    <w:r>
      <w:rPr>
        <w:noProof/>
        <w:color w:val="auto"/>
        <w:sz w:val="20"/>
      </w:rPr>
      <w:drawing>
        <wp:anchor distT="0" distB="0" distL="114300" distR="114300" simplePos="0" relativeHeight="251661312" behindDoc="1" locked="0" layoutInCell="1" allowOverlap="1" wp14:anchorId="398968A6" wp14:editId="398968A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6854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6883" w14:textId="77D9C79B" w:rsidR="00362395" w:rsidRPr="00703E80" w:rsidRDefault="00F04014"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98968A8" wp14:editId="398968A9">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8912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F20F51">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6884" w14:textId="77777777" w:rsidR="00506F7F" w:rsidRPr="004C408F" w:rsidRDefault="00F04014" w:rsidP="004C408F">
    <w:pPr>
      <w:pStyle w:val="Header"/>
    </w:pPr>
    <w:r>
      <w:rPr>
        <w:noProof/>
        <w:color w:val="auto"/>
        <w:sz w:val="20"/>
      </w:rPr>
      <w:drawing>
        <wp:anchor distT="0" distB="0" distL="114300" distR="114300" simplePos="0" relativeHeight="251676672" behindDoc="1" locked="0" layoutInCell="1" allowOverlap="1" wp14:anchorId="398968AA" wp14:editId="398968AB">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6458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6885" w14:textId="77777777" w:rsidR="00506F7F" w:rsidRDefault="00F04014" w:rsidP="0004322A">
    <w:r>
      <w:rPr>
        <w:noProof/>
        <w:color w:val="auto"/>
        <w:sz w:val="20"/>
      </w:rPr>
      <w:drawing>
        <wp:anchor distT="0" distB="0" distL="114300" distR="114300" simplePos="0" relativeHeight="251662336" behindDoc="1" locked="0" layoutInCell="1" allowOverlap="1" wp14:anchorId="398968AC" wp14:editId="398968A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2099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6886" w14:textId="3F5C1B43" w:rsidR="004C408F" w:rsidRPr="00703E80" w:rsidRDefault="00F04014"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98968AE" wp14:editId="398968AF">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2308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20F51">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7CAE"/>
    <w:multiLevelType w:val="hybridMultilevel"/>
    <w:tmpl w:val="79203D60"/>
    <w:lvl w:ilvl="0" w:tplc="39503A42">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AB18AA"/>
    <w:multiLevelType w:val="hybridMultilevel"/>
    <w:tmpl w:val="26C26CEC"/>
    <w:lvl w:ilvl="0" w:tplc="39503A42">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2C3E4F"/>
    <w:multiLevelType w:val="hybridMultilevel"/>
    <w:tmpl w:val="616A957E"/>
    <w:lvl w:ilvl="0" w:tplc="39503A42">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795C6E"/>
    <w:multiLevelType w:val="hybridMultilevel"/>
    <w:tmpl w:val="4F9A46CC"/>
    <w:lvl w:ilvl="0" w:tplc="57188F66">
      <w:start w:val="1"/>
      <w:numFmt w:val="bullet"/>
      <w:pStyle w:val="ListParagraph"/>
      <w:lvlText w:val=""/>
      <w:lvlJc w:val="left"/>
      <w:pPr>
        <w:ind w:left="1440" w:hanging="360"/>
      </w:pPr>
      <w:rPr>
        <w:rFonts w:ascii="Symbol" w:hAnsi="Symbol" w:hint="default"/>
        <w:color w:val="auto"/>
      </w:rPr>
    </w:lvl>
    <w:lvl w:ilvl="1" w:tplc="E3AA9B9C" w:tentative="1">
      <w:start w:val="1"/>
      <w:numFmt w:val="bullet"/>
      <w:lvlText w:val="o"/>
      <w:lvlJc w:val="left"/>
      <w:pPr>
        <w:ind w:left="2160" w:hanging="360"/>
      </w:pPr>
      <w:rPr>
        <w:rFonts w:ascii="Courier New" w:hAnsi="Courier New" w:cs="Courier New" w:hint="default"/>
      </w:rPr>
    </w:lvl>
    <w:lvl w:ilvl="2" w:tplc="3C1EB29C" w:tentative="1">
      <w:start w:val="1"/>
      <w:numFmt w:val="bullet"/>
      <w:lvlText w:val=""/>
      <w:lvlJc w:val="left"/>
      <w:pPr>
        <w:ind w:left="2880" w:hanging="360"/>
      </w:pPr>
      <w:rPr>
        <w:rFonts w:ascii="Wingdings" w:hAnsi="Wingdings" w:hint="default"/>
      </w:rPr>
    </w:lvl>
    <w:lvl w:ilvl="3" w:tplc="B76AF366" w:tentative="1">
      <w:start w:val="1"/>
      <w:numFmt w:val="bullet"/>
      <w:lvlText w:val=""/>
      <w:lvlJc w:val="left"/>
      <w:pPr>
        <w:ind w:left="3600" w:hanging="360"/>
      </w:pPr>
      <w:rPr>
        <w:rFonts w:ascii="Symbol" w:hAnsi="Symbol" w:hint="default"/>
      </w:rPr>
    </w:lvl>
    <w:lvl w:ilvl="4" w:tplc="12581DBE" w:tentative="1">
      <w:start w:val="1"/>
      <w:numFmt w:val="bullet"/>
      <w:lvlText w:val="o"/>
      <w:lvlJc w:val="left"/>
      <w:pPr>
        <w:ind w:left="4320" w:hanging="360"/>
      </w:pPr>
      <w:rPr>
        <w:rFonts w:ascii="Courier New" w:hAnsi="Courier New" w:cs="Courier New" w:hint="default"/>
      </w:rPr>
    </w:lvl>
    <w:lvl w:ilvl="5" w:tplc="7F6CB59E" w:tentative="1">
      <w:start w:val="1"/>
      <w:numFmt w:val="bullet"/>
      <w:lvlText w:val=""/>
      <w:lvlJc w:val="left"/>
      <w:pPr>
        <w:ind w:left="5040" w:hanging="360"/>
      </w:pPr>
      <w:rPr>
        <w:rFonts w:ascii="Wingdings" w:hAnsi="Wingdings" w:hint="default"/>
      </w:rPr>
    </w:lvl>
    <w:lvl w:ilvl="6" w:tplc="1A546C22" w:tentative="1">
      <w:start w:val="1"/>
      <w:numFmt w:val="bullet"/>
      <w:lvlText w:val=""/>
      <w:lvlJc w:val="left"/>
      <w:pPr>
        <w:ind w:left="5760" w:hanging="360"/>
      </w:pPr>
      <w:rPr>
        <w:rFonts w:ascii="Symbol" w:hAnsi="Symbol" w:hint="default"/>
      </w:rPr>
    </w:lvl>
    <w:lvl w:ilvl="7" w:tplc="EA8A36FC" w:tentative="1">
      <w:start w:val="1"/>
      <w:numFmt w:val="bullet"/>
      <w:lvlText w:val="o"/>
      <w:lvlJc w:val="left"/>
      <w:pPr>
        <w:ind w:left="6480" w:hanging="360"/>
      </w:pPr>
      <w:rPr>
        <w:rFonts w:ascii="Courier New" w:hAnsi="Courier New" w:cs="Courier New" w:hint="default"/>
      </w:rPr>
    </w:lvl>
    <w:lvl w:ilvl="8" w:tplc="C9E29398" w:tentative="1">
      <w:start w:val="1"/>
      <w:numFmt w:val="bullet"/>
      <w:lvlText w:val=""/>
      <w:lvlJc w:val="left"/>
      <w:pPr>
        <w:ind w:left="7200" w:hanging="360"/>
      </w:pPr>
      <w:rPr>
        <w:rFonts w:ascii="Wingdings" w:hAnsi="Wingdings" w:hint="default"/>
      </w:rPr>
    </w:lvl>
  </w:abstractNum>
  <w:abstractNum w:abstractNumId="4" w15:restartNumberingAfterBreak="0">
    <w:nsid w:val="168E7506"/>
    <w:multiLevelType w:val="hybridMultilevel"/>
    <w:tmpl w:val="8A60FE8A"/>
    <w:lvl w:ilvl="0" w:tplc="39503A42">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5E06B9"/>
    <w:multiLevelType w:val="hybridMultilevel"/>
    <w:tmpl w:val="452E77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3E0773F"/>
    <w:multiLevelType w:val="hybridMultilevel"/>
    <w:tmpl w:val="FFEE1A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22B647A"/>
    <w:multiLevelType w:val="hybridMultilevel"/>
    <w:tmpl w:val="ED928592"/>
    <w:lvl w:ilvl="0" w:tplc="39503A42">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8A2134"/>
    <w:multiLevelType w:val="hybridMultilevel"/>
    <w:tmpl w:val="F1866BDC"/>
    <w:lvl w:ilvl="0" w:tplc="39503A42">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C269D0"/>
    <w:multiLevelType w:val="hybridMultilevel"/>
    <w:tmpl w:val="2FD2DC7A"/>
    <w:lvl w:ilvl="0" w:tplc="39503A42">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511A"/>
    <w:multiLevelType w:val="hybridMultilevel"/>
    <w:tmpl w:val="5504F770"/>
    <w:lvl w:ilvl="0" w:tplc="D8E092EC">
      <w:start w:val="1"/>
      <w:numFmt w:val="lowerRoman"/>
      <w:lvlText w:val="(%1)"/>
      <w:lvlJc w:val="left"/>
      <w:pPr>
        <w:ind w:left="1080" w:hanging="720"/>
      </w:pPr>
      <w:rPr>
        <w:rFonts w:hint="default"/>
      </w:rPr>
    </w:lvl>
    <w:lvl w:ilvl="1" w:tplc="F2180E1C" w:tentative="1">
      <w:start w:val="1"/>
      <w:numFmt w:val="lowerLetter"/>
      <w:lvlText w:val="%2."/>
      <w:lvlJc w:val="left"/>
      <w:pPr>
        <w:ind w:left="1440" w:hanging="360"/>
      </w:pPr>
    </w:lvl>
    <w:lvl w:ilvl="2" w:tplc="84C607F4" w:tentative="1">
      <w:start w:val="1"/>
      <w:numFmt w:val="lowerRoman"/>
      <w:lvlText w:val="%3."/>
      <w:lvlJc w:val="right"/>
      <w:pPr>
        <w:ind w:left="2160" w:hanging="180"/>
      </w:pPr>
    </w:lvl>
    <w:lvl w:ilvl="3" w:tplc="75281BC0" w:tentative="1">
      <w:start w:val="1"/>
      <w:numFmt w:val="decimal"/>
      <w:lvlText w:val="%4."/>
      <w:lvlJc w:val="left"/>
      <w:pPr>
        <w:ind w:left="2880" w:hanging="360"/>
      </w:pPr>
    </w:lvl>
    <w:lvl w:ilvl="4" w:tplc="D4BCC8A4" w:tentative="1">
      <w:start w:val="1"/>
      <w:numFmt w:val="lowerLetter"/>
      <w:lvlText w:val="%5."/>
      <w:lvlJc w:val="left"/>
      <w:pPr>
        <w:ind w:left="3600" w:hanging="360"/>
      </w:pPr>
    </w:lvl>
    <w:lvl w:ilvl="5" w:tplc="E62E2D38" w:tentative="1">
      <w:start w:val="1"/>
      <w:numFmt w:val="lowerRoman"/>
      <w:lvlText w:val="%6."/>
      <w:lvlJc w:val="right"/>
      <w:pPr>
        <w:ind w:left="4320" w:hanging="180"/>
      </w:pPr>
    </w:lvl>
    <w:lvl w:ilvl="6" w:tplc="340C28E4" w:tentative="1">
      <w:start w:val="1"/>
      <w:numFmt w:val="decimal"/>
      <w:lvlText w:val="%7."/>
      <w:lvlJc w:val="left"/>
      <w:pPr>
        <w:ind w:left="5040" w:hanging="360"/>
      </w:pPr>
    </w:lvl>
    <w:lvl w:ilvl="7" w:tplc="2B26B5B4" w:tentative="1">
      <w:start w:val="1"/>
      <w:numFmt w:val="lowerLetter"/>
      <w:lvlText w:val="%8."/>
      <w:lvlJc w:val="left"/>
      <w:pPr>
        <w:ind w:left="5760" w:hanging="360"/>
      </w:pPr>
    </w:lvl>
    <w:lvl w:ilvl="8" w:tplc="2BDAC872"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21866C50">
      <w:start w:val="1"/>
      <w:numFmt w:val="bullet"/>
      <w:pStyle w:val="ListBullet"/>
      <w:lvlText w:val=""/>
      <w:lvlJc w:val="left"/>
      <w:pPr>
        <w:ind w:left="720" w:hanging="360"/>
      </w:pPr>
      <w:rPr>
        <w:rFonts w:ascii="Symbol" w:hAnsi="Symbol" w:hint="default"/>
      </w:rPr>
    </w:lvl>
    <w:lvl w:ilvl="1" w:tplc="8FD2DADA">
      <w:start w:val="1"/>
      <w:numFmt w:val="bullet"/>
      <w:pStyle w:val="ListBullet2"/>
      <w:lvlText w:val="o"/>
      <w:lvlJc w:val="left"/>
      <w:pPr>
        <w:ind w:left="1440" w:hanging="360"/>
      </w:pPr>
      <w:rPr>
        <w:rFonts w:ascii="Courier New" w:hAnsi="Courier New" w:cs="Courier New" w:hint="default"/>
      </w:rPr>
    </w:lvl>
    <w:lvl w:ilvl="2" w:tplc="7F72B070">
      <w:start w:val="1"/>
      <w:numFmt w:val="bullet"/>
      <w:lvlText w:val=""/>
      <w:lvlJc w:val="left"/>
      <w:pPr>
        <w:ind w:left="2160" w:hanging="360"/>
      </w:pPr>
      <w:rPr>
        <w:rFonts w:ascii="Wingdings" w:hAnsi="Wingdings" w:hint="default"/>
      </w:rPr>
    </w:lvl>
    <w:lvl w:ilvl="3" w:tplc="6F708CE2">
      <w:start w:val="1"/>
      <w:numFmt w:val="bullet"/>
      <w:lvlText w:val=""/>
      <w:lvlJc w:val="left"/>
      <w:pPr>
        <w:ind w:left="2880" w:hanging="360"/>
      </w:pPr>
      <w:rPr>
        <w:rFonts w:ascii="Symbol" w:hAnsi="Symbol" w:hint="default"/>
      </w:rPr>
    </w:lvl>
    <w:lvl w:ilvl="4" w:tplc="38986CC6">
      <w:start w:val="1"/>
      <w:numFmt w:val="bullet"/>
      <w:lvlText w:val="o"/>
      <w:lvlJc w:val="left"/>
      <w:pPr>
        <w:ind w:left="3600" w:hanging="360"/>
      </w:pPr>
      <w:rPr>
        <w:rFonts w:ascii="Courier New" w:hAnsi="Courier New" w:cs="Courier New" w:hint="default"/>
      </w:rPr>
    </w:lvl>
    <w:lvl w:ilvl="5" w:tplc="887A48A4">
      <w:start w:val="1"/>
      <w:numFmt w:val="bullet"/>
      <w:pStyle w:val="ListBullet3"/>
      <w:lvlText w:val=""/>
      <w:lvlJc w:val="left"/>
      <w:pPr>
        <w:ind w:left="4320" w:hanging="360"/>
      </w:pPr>
      <w:rPr>
        <w:rFonts w:ascii="Wingdings" w:hAnsi="Wingdings" w:hint="default"/>
      </w:rPr>
    </w:lvl>
    <w:lvl w:ilvl="6" w:tplc="3248860A">
      <w:start w:val="1"/>
      <w:numFmt w:val="bullet"/>
      <w:lvlText w:val=""/>
      <w:lvlJc w:val="left"/>
      <w:pPr>
        <w:ind w:left="5040" w:hanging="360"/>
      </w:pPr>
      <w:rPr>
        <w:rFonts w:ascii="Symbol" w:hAnsi="Symbol" w:hint="default"/>
      </w:rPr>
    </w:lvl>
    <w:lvl w:ilvl="7" w:tplc="BD52A3FA">
      <w:start w:val="1"/>
      <w:numFmt w:val="bullet"/>
      <w:lvlText w:val="o"/>
      <w:lvlJc w:val="left"/>
      <w:pPr>
        <w:ind w:left="5760" w:hanging="360"/>
      </w:pPr>
      <w:rPr>
        <w:rFonts w:ascii="Courier New" w:hAnsi="Courier New" w:cs="Courier New" w:hint="default"/>
      </w:rPr>
    </w:lvl>
    <w:lvl w:ilvl="8" w:tplc="5582CBF8">
      <w:start w:val="1"/>
      <w:numFmt w:val="bullet"/>
      <w:lvlText w:val=""/>
      <w:lvlJc w:val="left"/>
      <w:pPr>
        <w:ind w:left="6480" w:hanging="360"/>
      </w:pPr>
      <w:rPr>
        <w:rFonts w:ascii="Wingdings" w:hAnsi="Wingdings" w:hint="default"/>
      </w:rPr>
    </w:lvl>
  </w:abstractNum>
  <w:abstractNum w:abstractNumId="12" w15:restartNumberingAfterBreak="0">
    <w:nsid w:val="39384DFF"/>
    <w:multiLevelType w:val="hybridMultilevel"/>
    <w:tmpl w:val="07D008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288E2C9E">
      <w:start w:val="1"/>
      <w:numFmt w:val="lowerRoman"/>
      <w:lvlText w:val="(%1)"/>
      <w:lvlJc w:val="left"/>
      <w:pPr>
        <w:ind w:left="1080" w:hanging="720"/>
      </w:pPr>
      <w:rPr>
        <w:rFonts w:hint="default"/>
      </w:rPr>
    </w:lvl>
    <w:lvl w:ilvl="1" w:tplc="206C2D0E" w:tentative="1">
      <w:start w:val="1"/>
      <w:numFmt w:val="lowerLetter"/>
      <w:lvlText w:val="%2."/>
      <w:lvlJc w:val="left"/>
      <w:pPr>
        <w:ind w:left="1440" w:hanging="360"/>
      </w:pPr>
    </w:lvl>
    <w:lvl w:ilvl="2" w:tplc="C0FCFA74" w:tentative="1">
      <w:start w:val="1"/>
      <w:numFmt w:val="lowerRoman"/>
      <w:lvlText w:val="%3."/>
      <w:lvlJc w:val="right"/>
      <w:pPr>
        <w:ind w:left="2160" w:hanging="180"/>
      </w:pPr>
    </w:lvl>
    <w:lvl w:ilvl="3" w:tplc="C7E63BC4" w:tentative="1">
      <w:start w:val="1"/>
      <w:numFmt w:val="decimal"/>
      <w:lvlText w:val="%4."/>
      <w:lvlJc w:val="left"/>
      <w:pPr>
        <w:ind w:left="2880" w:hanging="360"/>
      </w:pPr>
    </w:lvl>
    <w:lvl w:ilvl="4" w:tplc="50C86C3A" w:tentative="1">
      <w:start w:val="1"/>
      <w:numFmt w:val="lowerLetter"/>
      <w:lvlText w:val="%5."/>
      <w:lvlJc w:val="left"/>
      <w:pPr>
        <w:ind w:left="3600" w:hanging="360"/>
      </w:pPr>
    </w:lvl>
    <w:lvl w:ilvl="5" w:tplc="4574C02C" w:tentative="1">
      <w:start w:val="1"/>
      <w:numFmt w:val="lowerRoman"/>
      <w:lvlText w:val="%6."/>
      <w:lvlJc w:val="right"/>
      <w:pPr>
        <w:ind w:left="4320" w:hanging="180"/>
      </w:pPr>
    </w:lvl>
    <w:lvl w:ilvl="6" w:tplc="CBCE1B24" w:tentative="1">
      <w:start w:val="1"/>
      <w:numFmt w:val="decimal"/>
      <w:lvlText w:val="%7."/>
      <w:lvlJc w:val="left"/>
      <w:pPr>
        <w:ind w:left="5040" w:hanging="360"/>
      </w:pPr>
    </w:lvl>
    <w:lvl w:ilvl="7" w:tplc="A57CFA16" w:tentative="1">
      <w:start w:val="1"/>
      <w:numFmt w:val="lowerLetter"/>
      <w:lvlText w:val="%8."/>
      <w:lvlJc w:val="left"/>
      <w:pPr>
        <w:ind w:left="5760" w:hanging="360"/>
      </w:pPr>
    </w:lvl>
    <w:lvl w:ilvl="8" w:tplc="A5B80D3E" w:tentative="1">
      <w:start w:val="1"/>
      <w:numFmt w:val="lowerRoman"/>
      <w:lvlText w:val="%9."/>
      <w:lvlJc w:val="right"/>
      <w:pPr>
        <w:ind w:left="6480" w:hanging="180"/>
      </w:pPr>
    </w:lvl>
  </w:abstractNum>
  <w:abstractNum w:abstractNumId="14" w15:restartNumberingAfterBreak="0">
    <w:nsid w:val="46AB6202"/>
    <w:multiLevelType w:val="hybridMultilevel"/>
    <w:tmpl w:val="3ED04682"/>
    <w:lvl w:ilvl="0" w:tplc="39503A42">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8766F22"/>
    <w:multiLevelType w:val="hybridMultilevel"/>
    <w:tmpl w:val="E500E596"/>
    <w:lvl w:ilvl="0" w:tplc="4DEA89EE">
      <w:start w:val="1"/>
      <w:numFmt w:val="decimal"/>
      <w:lvlText w:val="%1."/>
      <w:lvlJc w:val="left"/>
      <w:pPr>
        <w:ind w:left="360" w:hanging="360"/>
      </w:pPr>
    </w:lvl>
    <w:lvl w:ilvl="1" w:tplc="E61E97D6" w:tentative="1">
      <w:start w:val="1"/>
      <w:numFmt w:val="lowerLetter"/>
      <w:lvlText w:val="%2."/>
      <w:lvlJc w:val="left"/>
      <w:pPr>
        <w:ind w:left="1080" w:hanging="360"/>
      </w:pPr>
    </w:lvl>
    <w:lvl w:ilvl="2" w:tplc="609A8B2A" w:tentative="1">
      <w:start w:val="1"/>
      <w:numFmt w:val="lowerRoman"/>
      <w:lvlText w:val="%3."/>
      <w:lvlJc w:val="right"/>
      <w:pPr>
        <w:ind w:left="1800" w:hanging="180"/>
      </w:pPr>
    </w:lvl>
    <w:lvl w:ilvl="3" w:tplc="481858BC" w:tentative="1">
      <w:start w:val="1"/>
      <w:numFmt w:val="decimal"/>
      <w:lvlText w:val="%4."/>
      <w:lvlJc w:val="left"/>
      <w:pPr>
        <w:ind w:left="2520" w:hanging="360"/>
      </w:pPr>
    </w:lvl>
    <w:lvl w:ilvl="4" w:tplc="863876B0" w:tentative="1">
      <w:start w:val="1"/>
      <w:numFmt w:val="lowerLetter"/>
      <w:lvlText w:val="%5."/>
      <w:lvlJc w:val="left"/>
      <w:pPr>
        <w:ind w:left="3240" w:hanging="360"/>
      </w:pPr>
    </w:lvl>
    <w:lvl w:ilvl="5" w:tplc="97B21F26" w:tentative="1">
      <w:start w:val="1"/>
      <w:numFmt w:val="lowerRoman"/>
      <w:lvlText w:val="%6."/>
      <w:lvlJc w:val="right"/>
      <w:pPr>
        <w:ind w:left="3960" w:hanging="180"/>
      </w:pPr>
    </w:lvl>
    <w:lvl w:ilvl="6" w:tplc="62DE709A" w:tentative="1">
      <w:start w:val="1"/>
      <w:numFmt w:val="decimal"/>
      <w:lvlText w:val="%7."/>
      <w:lvlJc w:val="left"/>
      <w:pPr>
        <w:ind w:left="4680" w:hanging="360"/>
      </w:pPr>
    </w:lvl>
    <w:lvl w:ilvl="7" w:tplc="32FA1E48" w:tentative="1">
      <w:start w:val="1"/>
      <w:numFmt w:val="lowerLetter"/>
      <w:lvlText w:val="%8."/>
      <w:lvlJc w:val="left"/>
      <w:pPr>
        <w:ind w:left="5400" w:hanging="360"/>
      </w:pPr>
    </w:lvl>
    <w:lvl w:ilvl="8" w:tplc="2D94EE20" w:tentative="1">
      <w:start w:val="1"/>
      <w:numFmt w:val="lowerRoman"/>
      <w:lvlText w:val="%9."/>
      <w:lvlJc w:val="right"/>
      <w:pPr>
        <w:ind w:left="6120" w:hanging="180"/>
      </w:pPr>
    </w:lvl>
  </w:abstractNum>
  <w:abstractNum w:abstractNumId="16" w15:restartNumberingAfterBreak="0">
    <w:nsid w:val="58A57270"/>
    <w:multiLevelType w:val="hybridMultilevel"/>
    <w:tmpl w:val="105013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A721E64"/>
    <w:multiLevelType w:val="hybridMultilevel"/>
    <w:tmpl w:val="2C9499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EBD4D93"/>
    <w:multiLevelType w:val="hybridMultilevel"/>
    <w:tmpl w:val="65B2C4FC"/>
    <w:lvl w:ilvl="0" w:tplc="39503A42">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CE5F25"/>
    <w:multiLevelType w:val="hybridMultilevel"/>
    <w:tmpl w:val="49A21BE0"/>
    <w:lvl w:ilvl="0" w:tplc="1D5CD962">
      <w:start w:val="1"/>
      <w:numFmt w:val="decimal"/>
      <w:lvlText w:val="%1."/>
      <w:lvlJc w:val="left"/>
      <w:pPr>
        <w:ind w:left="360" w:hanging="360"/>
      </w:pPr>
      <w:rPr>
        <w:rFonts w:hint="default"/>
      </w:rPr>
    </w:lvl>
    <w:lvl w:ilvl="1" w:tplc="45DEACCA" w:tentative="1">
      <w:start w:val="1"/>
      <w:numFmt w:val="lowerLetter"/>
      <w:lvlText w:val="%2."/>
      <w:lvlJc w:val="left"/>
      <w:pPr>
        <w:ind w:left="1080" w:hanging="360"/>
      </w:pPr>
    </w:lvl>
    <w:lvl w:ilvl="2" w:tplc="5E541DF8" w:tentative="1">
      <w:start w:val="1"/>
      <w:numFmt w:val="lowerRoman"/>
      <w:lvlText w:val="%3."/>
      <w:lvlJc w:val="right"/>
      <w:pPr>
        <w:ind w:left="1800" w:hanging="180"/>
      </w:pPr>
    </w:lvl>
    <w:lvl w:ilvl="3" w:tplc="238401FE" w:tentative="1">
      <w:start w:val="1"/>
      <w:numFmt w:val="decimal"/>
      <w:lvlText w:val="%4."/>
      <w:lvlJc w:val="left"/>
      <w:pPr>
        <w:ind w:left="2520" w:hanging="360"/>
      </w:pPr>
    </w:lvl>
    <w:lvl w:ilvl="4" w:tplc="B2DEA448" w:tentative="1">
      <w:start w:val="1"/>
      <w:numFmt w:val="lowerLetter"/>
      <w:lvlText w:val="%5."/>
      <w:lvlJc w:val="left"/>
      <w:pPr>
        <w:ind w:left="3240" w:hanging="360"/>
      </w:pPr>
    </w:lvl>
    <w:lvl w:ilvl="5" w:tplc="CB82BE5C" w:tentative="1">
      <w:start w:val="1"/>
      <w:numFmt w:val="lowerRoman"/>
      <w:lvlText w:val="%6."/>
      <w:lvlJc w:val="right"/>
      <w:pPr>
        <w:ind w:left="3960" w:hanging="180"/>
      </w:pPr>
    </w:lvl>
    <w:lvl w:ilvl="6" w:tplc="482895FC" w:tentative="1">
      <w:start w:val="1"/>
      <w:numFmt w:val="decimal"/>
      <w:lvlText w:val="%7."/>
      <w:lvlJc w:val="left"/>
      <w:pPr>
        <w:ind w:left="4680" w:hanging="360"/>
      </w:pPr>
    </w:lvl>
    <w:lvl w:ilvl="7" w:tplc="7F08FB16" w:tentative="1">
      <w:start w:val="1"/>
      <w:numFmt w:val="lowerLetter"/>
      <w:lvlText w:val="%8."/>
      <w:lvlJc w:val="left"/>
      <w:pPr>
        <w:ind w:left="5400" w:hanging="360"/>
      </w:pPr>
    </w:lvl>
    <w:lvl w:ilvl="8" w:tplc="2804ACCC" w:tentative="1">
      <w:start w:val="1"/>
      <w:numFmt w:val="lowerRoman"/>
      <w:lvlText w:val="%9."/>
      <w:lvlJc w:val="right"/>
      <w:pPr>
        <w:ind w:left="6120" w:hanging="180"/>
      </w:pPr>
    </w:lvl>
  </w:abstractNum>
  <w:num w:numId="1">
    <w:abstractNumId w:val="3"/>
  </w:num>
  <w:num w:numId="2">
    <w:abstractNumId w:val="11"/>
  </w:num>
  <w:num w:numId="3">
    <w:abstractNumId w:val="19"/>
  </w:num>
  <w:num w:numId="4">
    <w:abstractNumId w:val="15"/>
  </w:num>
  <w:num w:numId="5">
    <w:abstractNumId w:val="13"/>
  </w:num>
  <w:num w:numId="6">
    <w:abstractNumId w:val="10"/>
  </w:num>
  <w:num w:numId="7">
    <w:abstractNumId w:val="12"/>
  </w:num>
  <w:num w:numId="8">
    <w:abstractNumId w:val="17"/>
  </w:num>
  <w:num w:numId="9">
    <w:abstractNumId w:val="16"/>
  </w:num>
  <w:num w:numId="10">
    <w:abstractNumId w:val="5"/>
  </w:num>
  <w:num w:numId="11">
    <w:abstractNumId w:val="6"/>
  </w:num>
  <w:num w:numId="12">
    <w:abstractNumId w:val="14"/>
  </w:num>
  <w:num w:numId="13">
    <w:abstractNumId w:val="18"/>
  </w:num>
  <w:num w:numId="14">
    <w:abstractNumId w:val="8"/>
  </w:num>
  <w:num w:numId="15">
    <w:abstractNumId w:val="4"/>
  </w:num>
  <w:num w:numId="16">
    <w:abstractNumId w:val="7"/>
  </w:num>
  <w:num w:numId="17">
    <w:abstractNumId w:val="2"/>
  </w:num>
  <w:num w:numId="18">
    <w:abstractNumId w:val="0"/>
  </w:num>
  <w:num w:numId="19">
    <w:abstractNumId w:val="9"/>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467"/>
    <w:rsid w:val="000075EF"/>
    <w:rsid w:val="00031BDF"/>
    <w:rsid w:val="00036986"/>
    <w:rsid w:val="0003770B"/>
    <w:rsid w:val="00041374"/>
    <w:rsid w:val="0004686B"/>
    <w:rsid w:val="000505F8"/>
    <w:rsid w:val="00052DFA"/>
    <w:rsid w:val="0005747B"/>
    <w:rsid w:val="0006759A"/>
    <w:rsid w:val="00082ABC"/>
    <w:rsid w:val="00092C53"/>
    <w:rsid w:val="000C30AD"/>
    <w:rsid w:val="000D1992"/>
    <w:rsid w:val="000D7253"/>
    <w:rsid w:val="000E4546"/>
    <w:rsid w:val="000F4FE7"/>
    <w:rsid w:val="000F57BB"/>
    <w:rsid w:val="000F7C79"/>
    <w:rsid w:val="00101419"/>
    <w:rsid w:val="00172429"/>
    <w:rsid w:val="00183194"/>
    <w:rsid w:val="001867D3"/>
    <w:rsid w:val="00193610"/>
    <w:rsid w:val="001A1DAF"/>
    <w:rsid w:val="001A4698"/>
    <w:rsid w:val="001A55CE"/>
    <w:rsid w:val="001B2BF7"/>
    <w:rsid w:val="001B5B33"/>
    <w:rsid w:val="001B7A0E"/>
    <w:rsid w:val="001C4D78"/>
    <w:rsid w:val="001C5B5D"/>
    <w:rsid w:val="001C747E"/>
    <w:rsid w:val="001C7F94"/>
    <w:rsid w:val="001D4EF6"/>
    <w:rsid w:val="001D593F"/>
    <w:rsid w:val="001F747D"/>
    <w:rsid w:val="00216DEB"/>
    <w:rsid w:val="00226F9F"/>
    <w:rsid w:val="00237AAA"/>
    <w:rsid w:val="002558EC"/>
    <w:rsid w:val="002617C3"/>
    <w:rsid w:val="002625B5"/>
    <w:rsid w:val="00272FCD"/>
    <w:rsid w:val="00273F1B"/>
    <w:rsid w:val="002778D9"/>
    <w:rsid w:val="002947A2"/>
    <w:rsid w:val="00295545"/>
    <w:rsid w:val="002A01E6"/>
    <w:rsid w:val="002A09CA"/>
    <w:rsid w:val="002B1736"/>
    <w:rsid w:val="002B1B2F"/>
    <w:rsid w:val="002C3291"/>
    <w:rsid w:val="002E2801"/>
    <w:rsid w:val="002E3C5A"/>
    <w:rsid w:val="002E72B4"/>
    <w:rsid w:val="00306F68"/>
    <w:rsid w:val="00307539"/>
    <w:rsid w:val="00313775"/>
    <w:rsid w:val="0031565E"/>
    <w:rsid w:val="00317BCD"/>
    <w:rsid w:val="00330C1F"/>
    <w:rsid w:val="00340923"/>
    <w:rsid w:val="00343F34"/>
    <w:rsid w:val="00343F65"/>
    <w:rsid w:val="00383880"/>
    <w:rsid w:val="003867F1"/>
    <w:rsid w:val="00393C94"/>
    <w:rsid w:val="003962E5"/>
    <w:rsid w:val="003A1F28"/>
    <w:rsid w:val="003A21C0"/>
    <w:rsid w:val="003B4D3D"/>
    <w:rsid w:val="003C7B51"/>
    <w:rsid w:val="003D7313"/>
    <w:rsid w:val="003E781B"/>
    <w:rsid w:val="003F7565"/>
    <w:rsid w:val="00420887"/>
    <w:rsid w:val="00424467"/>
    <w:rsid w:val="0043042E"/>
    <w:rsid w:val="0043509A"/>
    <w:rsid w:val="004414B9"/>
    <w:rsid w:val="0046409B"/>
    <w:rsid w:val="00470E85"/>
    <w:rsid w:val="0047253D"/>
    <w:rsid w:val="00484E5A"/>
    <w:rsid w:val="004A14B9"/>
    <w:rsid w:val="004A63AE"/>
    <w:rsid w:val="004B6840"/>
    <w:rsid w:val="004B765B"/>
    <w:rsid w:val="004D4E65"/>
    <w:rsid w:val="004E29C4"/>
    <w:rsid w:val="004E39F3"/>
    <w:rsid w:val="004F4D72"/>
    <w:rsid w:val="004F5D42"/>
    <w:rsid w:val="00503241"/>
    <w:rsid w:val="005044F6"/>
    <w:rsid w:val="00511628"/>
    <w:rsid w:val="00515ECD"/>
    <w:rsid w:val="005213E7"/>
    <w:rsid w:val="00524D37"/>
    <w:rsid w:val="00545031"/>
    <w:rsid w:val="0055430F"/>
    <w:rsid w:val="00554D0F"/>
    <w:rsid w:val="00570BBA"/>
    <w:rsid w:val="005832F3"/>
    <w:rsid w:val="0059250B"/>
    <w:rsid w:val="005A4DD6"/>
    <w:rsid w:val="005A5FB0"/>
    <w:rsid w:val="005B5CFC"/>
    <w:rsid w:val="005B772A"/>
    <w:rsid w:val="005C30D4"/>
    <w:rsid w:val="005C6CEE"/>
    <w:rsid w:val="005E25C7"/>
    <w:rsid w:val="005E6FC6"/>
    <w:rsid w:val="005F6A59"/>
    <w:rsid w:val="00601AD3"/>
    <w:rsid w:val="0060366F"/>
    <w:rsid w:val="0063546B"/>
    <w:rsid w:val="00655350"/>
    <w:rsid w:val="00674D29"/>
    <w:rsid w:val="00694D85"/>
    <w:rsid w:val="006A6223"/>
    <w:rsid w:val="006B0A22"/>
    <w:rsid w:val="006B1DEA"/>
    <w:rsid w:val="006B51F6"/>
    <w:rsid w:val="006C5FFF"/>
    <w:rsid w:val="006C7DB0"/>
    <w:rsid w:val="006E180A"/>
    <w:rsid w:val="006F58EE"/>
    <w:rsid w:val="00702254"/>
    <w:rsid w:val="0070254D"/>
    <w:rsid w:val="00707098"/>
    <w:rsid w:val="007106A1"/>
    <w:rsid w:val="00747333"/>
    <w:rsid w:val="00747A97"/>
    <w:rsid w:val="00763114"/>
    <w:rsid w:val="0077751D"/>
    <w:rsid w:val="00780B8B"/>
    <w:rsid w:val="0078365E"/>
    <w:rsid w:val="007836D0"/>
    <w:rsid w:val="00783B65"/>
    <w:rsid w:val="007857FD"/>
    <w:rsid w:val="00786D16"/>
    <w:rsid w:val="00786D29"/>
    <w:rsid w:val="007A6C96"/>
    <w:rsid w:val="007D7594"/>
    <w:rsid w:val="007E48CA"/>
    <w:rsid w:val="007E549B"/>
    <w:rsid w:val="00804BEA"/>
    <w:rsid w:val="00816662"/>
    <w:rsid w:val="00832BF6"/>
    <w:rsid w:val="00837FAE"/>
    <w:rsid w:val="0084265C"/>
    <w:rsid w:val="00844218"/>
    <w:rsid w:val="00844DFC"/>
    <w:rsid w:val="00855A18"/>
    <w:rsid w:val="0086246A"/>
    <w:rsid w:val="008B6C03"/>
    <w:rsid w:val="008B7815"/>
    <w:rsid w:val="008C61EA"/>
    <w:rsid w:val="008E119F"/>
    <w:rsid w:val="008F4410"/>
    <w:rsid w:val="00900E4A"/>
    <w:rsid w:val="00911A6F"/>
    <w:rsid w:val="00917F06"/>
    <w:rsid w:val="0093460A"/>
    <w:rsid w:val="009417C1"/>
    <w:rsid w:val="00944C81"/>
    <w:rsid w:val="00944DEA"/>
    <w:rsid w:val="0094610B"/>
    <w:rsid w:val="00960CB8"/>
    <w:rsid w:val="00964B11"/>
    <w:rsid w:val="00986D6E"/>
    <w:rsid w:val="00990F84"/>
    <w:rsid w:val="00994877"/>
    <w:rsid w:val="009967AA"/>
    <w:rsid w:val="009B0993"/>
    <w:rsid w:val="009B3062"/>
    <w:rsid w:val="009C3EEB"/>
    <w:rsid w:val="009C7EF2"/>
    <w:rsid w:val="009E28F9"/>
    <w:rsid w:val="009E4976"/>
    <w:rsid w:val="00A0089B"/>
    <w:rsid w:val="00A01A3E"/>
    <w:rsid w:val="00A23FB8"/>
    <w:rsid w:val="00A34736"/>
    <w:rsid w:val="00A505EF"/>
    <w:rsid w:val="00A66A97"/>
    <w:rsid w:val="00A75E32"/>
    <w:rsid w:val="00A823EA"/>
    <w:rsid w:val="00A863BB"/>
    <w:rsid w:val="00A915B6"/>
    <w:rsid w:val="00A9562F"/>
    <w:rsid w:val="00AB0574"/>
    <w:rsid w:val="00AC1163"/>
    <w:rsid w:val="00AE39D3"/>
    <w:rsid w:val="00AE44FE"/>
    <w:rsid w:val="00AE7F94"/>
    <w:rsid w:val="00AF041A"/>
    <w:rsid w:val="00AF35EF"/>
    <w:rsid w:val="00B01637"/>
    <w:rsid w:val="00B04D47"/>
    <w:rsid w:val="00B05024"/>
    <w:rsid w:val="00B17B3F"/>
    <w:rsid w:val="00B203E3"/>
    <w:rsid w:val="00B33CAF"/>
    <w:rsid w:val="00B54328"/>
    <w:rsid w:val="00B72752"/>
    <w:rsid w:val="00B74513"/>
    <w:rsid w:val="00B802AB"/>
    <w:rsid w:val="00BA56A5"/>
    <w:rsid w:val="00BB2F82"/>
    <w:rsid w:val="00BC1759"/>
    <w:rsid w:val="00BC3CCD"/>
    <w:rsid w:val="00BC5974"/>
    <w:rsid w:val="00C3090B"/>
    <w:rsid w:val="00C44DC0"/>
    <w:rsid w:val="00C4554D"/>
    <w:rsid w:val="00C5609B"/>
    <w:rsid w:val="00C60E30"/>
    <w:rsid w:val="00C668C8"/>
    <w:rsid w:val="00C74400"/>
    <w:rsid w:val="00C82EE8"/>
    <w:rsid w:val="00C838C5"/>
    <w:rsid w:val="00C83A40"/>
    <w:rsid w:val="00C957F8"/>
    <w:rsid w:val="00CB3E0F"/>
    <w:rsid w:val="00CB5CE9"/>
    <w:rsid w:val="00CC386B"/>
    <w:rsid w:val="00CC55F6"/>
    <w:rsid w:val="00CC60F3"/>
    <w:rsid w:val="00CC631D"/>
    <w:rsid w:val="00CD25B5"/>
    <w:rsid w:val="00CE1050"/>
    <w:rsid w:val="00CE3393"/>
    <w:rsid w:val="00D120C4"/>
    <w:rsid w:val="00D13963"/>
    <w:rsid w:val="00D13C4F"/>
    <w:rsid w:val="00D327F8"/>
    <w:rsid w:val="00D33472"/>
    <w:rsid w:val="00D372BE"/>
    <w:rsid w:val="00D506F7"/>
    <w:rsid w:val="00D55060"/>
    <w:rsid w:val="00D5524A"/>
    <w:rsid w:val="00D616D5"/>
    <w:rsid w:val="00D71B4E"/>
    <w:rsid w:val="00D73617"/>
    <w:rsid w:val="00D84B37"/>
    <w:rsid w:val="00D85D14"/>
    <w:rsid w:val="00D9013D"/>
    <w:rsid w:val="00D93081"/>
    <w:rsid w:val="00D94C05"/>
    <w:rsid w:val="00DB0A3A"/>
    <w:rsid w:val="00DB0C66"/>
    <w:rsid w:val="00DB5CD8"/>
    <w:rsid w:val="00DD53CA"/>
    <w:rsid w:val="00DD6488"/>
    <w:rsid w:val="00DE0B26"/>
    <w:rsid w:val="00DF072C"/>
    <w:rsid w:val="00DF50BA"/>
    <w:rsid w:val="00DF71A1"/>
    <w:rsid w:val="00E012B4"/>
    <w:rsid w:val="00E04AC8"/>
    <w:rsid w:val="00E17470"/>
    <w:rsid w:val="00E27F93"/>
    <w:rsid w:val="00E374E4"/>
    <w:rsid w:val="00E37FE3"/>
    <w:rsid w:val="00E56633"/>
    <w:rsid w:val="00E704C4"/>
    <w:rsid w:val="00E718F1"/>
    <w:rsid w:val="00E73FDD"/>
    <w:rsid w:val="00E752EF"/>
    <w:rsid w:val="00E82124"/>
    <w:rsid w:val="00E872DE"/>
    <w:rsid w:val="00EB2CA2"/>
    <w:rsid w:val="00EC04D7"/>
    <w:rsid w:val="00ED648F"/>
    <w:rsid w:val="00EE113F"/>
    <w:rsid w:val="00EF0B4E"/>
    <w:rsid w:val="00F04014"/>
    <w:rsid w:val="00F04847"/>
    <w:rsid w:val="00F05933"/>
    <w:rsid w:val="00F1229C"/>
    <w:rsid w:val="00F20F51"/>
    <w:rsid w:val="00F222C4"/>
    <w:rsid w:val="00F23214"/>
    <w:rsid w:val="00F31276"/>
    <w:rsid w:val="00F35316"/>
    <w:rsid w:val="00F36A14"/>
    <w:rsid w:val="00F457E7"/>
    <w:rsid w:val="00F775D0"/>
    <w:rsid w:val="00F80489"/>
    <w:rsid w:val="00F84A17"/>
    <w:rsid w:val="00FC6684"/>
    <w:rsid w:val="00FC7AF2"/>
    <w:rsid w:val="00FD7D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966B2"/>
  <w15:docId w15:val="{04CF6DA6-3AC7-4806-86E8-9EFBDE4B5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142379">
      <w:bodyDiv w:val="1"/>
      <w:marLeft w:val="0"/>
      <w:marRight w:val="0"/>
      <w:marTop w:val="0"/>
      <w:marBottom w:val="0"/>
      <w:divBdr>
        <w:top w:val="none" w:sz="0" w:space="0" w:color="auto"/>
        <w:left w:val="none" w:sz="0" w:space="0" w:color="auto"/>
        <w:bottom w:val="none" w:sz="0" w:space="0" w:color="auto"/>
        <w:right w:val="none" w:sz="0" w:space="0" w:color="auto"/>
      </w:divBdr>
    </w:div>
    <w:div w:id="181124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300102</RACS_x0020_ID>
    <Approved_x0020_Provider xmlns="a8338b6e-77a6-4851-82b6-98166143ffdd">CO.AS.IT. - Italian Assistance Association</Approved_x0020_Provider>
    <Management_x0020_Company_x0020_ID xmlns="a8338b6e-77a6-4851-82b6-98166143ffdd" xsi:nil="true"/>
    <Home xmlns="a8338b6e-77a6-4851-82b6-98166143ffdd">Co.As.It Community Care</Home>
    <Signed xmlns="a8338b6e-77a6-4851-82b6-98166143ffdd" xsi:nil="true"/>
    <Uploaded xmlns="a8338b6e-77a6-4851-82b6-98166143ffdd">true</Uploaded>
    <Management_x0020_Company xmlns="a8338b6e-77a6-4851-82b6-98166143ffdd" xsi:nil="true"/>
    <Doc_x0020_Date xmlns="a8338b6e-77a6-4851-82b6-98166143ffdd">2021-05-09T23:31:31+00:00</Doc_x0020_Date>
    <CSI_x0020_ID xmlns="a8338b6e-77a6-4851-82b6-98166143ffdd" xsi:nil="true"/>
    <Case_x0020_ID xmlns="a8338b6e-77a6-4851-82b6-98166143ffdd" xsi:nil="true"/>
    <Approved_x0020_Provider_x0020_ID xmlns="a8338b6e-77a6-4851-82b6-98166143ffdd">29E93EDB-8A82-E411-B1AD-005056922186</Approved_x0020_Provider_x0020_ID>
    <Location xmlns="a8338b6e-77a6-4851-82b6-98166143ffdd" xsi:nil="true"/>
    <Doc_x0020_Type xmlns="a8338b6e-77a6-4851-82b6-98166143ffdd">Publication</Doc_x0020_Type>
    <Home_x0020_ID xmlns="a8338b6e-77a6-4851-82b6-98166143ffdd">CAF85A53-0385-E411-B1AD-005056922186</Home_x0020_ID>
    <State xmlns="a8338b6e-77a6-4851-82b6-98166143ffdd">VIC</State>
    <Doc_x0020_Sent_Received_x0020_Date xmlns="a8338b6e-77a6-4851-82b6-98166143ffdd">2021-05-07T00:00:00+00:00</Doc_x0020_Sent_Received_x0020_Date>
    <Activity_x0020_ID xmlns="a8338b6e-77a6-4851-82b6-98166143ffdd">75A2334A-DB7B-EB11-8AC9-005056922186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3B525-E957-44CF-968E-5CBDA8959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a8338b6e-77a6-4851-82b6-98166143ffdd"/>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AD18C62-EBA0-4D3E-9AC8-545FF3773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3512</Words>
  <Characters>20024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Carol Yee</cp:lastModifiedBy>
  <cp:revision>3</cp:revision>
  <cp:lastPrinted>2019-12-11T03:36:00Z</cp:lastPrinted>
  <dcterms:created xsi:type="dcterms:W3CDTF">2021-05-12T05:37:00Z</dcterms:created>
  <dcterms:modified xsi:type="dcterms:W3CDTF">2021-05-12T05:37:00Z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