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FF82E8" w14:textId="77777777" w:rsidR="006068E8" w:rsidRPr="003C6EC2" w:rsidRDefault="006068E8" w:rsidP="006068E8">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69504" behindDoc="1" locked="0" layoutInCell="1" allowOverlap="1" wp14:anchorId="5BB2E1D0" wp14:editId="788DCE16">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018207" name="front page background.jpg"/>
                    <pic:cNvPicPr/>
                  </pic:nvPicPr>
                  <pic:blipFill rotWithShape="1">
                    <a:blip r:embed="rId10"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70528" behindDoc="1" locked="0" layoutInCell="1" allowOverlap="1" wp14:anchorId="732826EA" wp14:editId="6669C1D6">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9545012" name="Performance Assessment Report2_crop.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Drysdale Grove</w:t>
      </w:r>
      <w:r w:rsidRPr="003C6EC2">
        <w:rPr>
          <w:rFonts w:ascii="Arial Black" w:hAnsi="Arial Black"/>
        </w:rPr>
        <w:t xml:space="preserve"> </w:t>
      </w:r>
    </w:p>
    <w:p w14:paraId="714DEB13" w14:textId="77777777" w:rsidR="006068E8" w:rsidRPr="003C6EC2" w:rsidRDefault="006068E8" w:rsidP="006068E8">
      <w:pPr>
        <w:pStyle w:val="Title"/>
        <w:spacing w:before="360" w:after="480"/>
      </w:pPr>
      <w:r w:rsidRPr="003C6EC2">
        <w:rPr>
          <w:rFonts w:ascii="Arial Black" w:eastAsia="Calibri" w:hAnsi="Arial Black"/>
          <w:sz w:val="56"/>
        </w:rPr>
        <w:t>Performance Report</w:t>
      </w:r>
    </w:p>
    <w:p w14:paraId="55402E37" w14:textId="77777777" w:rsidR="006068E8" w:rsidRPr="003C6EC2" w:rsidRDefault="006068E8" w:rsidP="006068E8">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33-37 Wyndham Street </w:t>
      </w:r>
      <w:r w:rsidRPr="003C6EC2">
        <w:rPr>
          <w:color w:val="FFFFFF" w:themeColor="background1"/>
          <w:sz w:val="28"/>
        </w:rPr>
        <w:br/>
        <w:t>DRYSDALE VIC 3222</w:t>
      </w:r>
      <w:r w:rsidRPr="003C6EC2">
        <w:rPr>
          <w:color w:val="FFFFFF" w:themeColor="background1"/>
          <w:sz w:val="28"/>
        </w:rPr>
        <w:br/>
      </w:r>
      <w:r w:rsidRPr="003C6EC2">
        <w:rPr>
          <w:rFonts w:eastAsia="Calibri"/>
          <w:color w:val="FFFFFF" w:themeColor="background1"/>
          <w:sz w:val="28"/>
          <w:szCs w:val="56"/>
          <w:lang w:eastAsia="en-US"/>
        </w:rPr>
        <w:t>Phone number: 03 5251 1230</w:t>
      </w:r>
    </w:p>
    <w:p w14:paraId="1A39C6A1" w14:textId="77777777" w:rsidR="006068E8" w:rsidRDefault="006068E8" w:rsidP="006068E8">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3780 </w:t>
      </w:r>
    </w:p>
    <w:p w14:paraId="3585CF61" w14:textId="77777777" w:rsidR="006068E8" w:rsidRPr="003C6EC2" w:rsidRDefault="006068E8" w:rsidP="006068E8">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Drysdale Aged Care Pty Ltd</w:t>
      </w:r>
    </w:p>
    <w:p w14:paraId="69717B40" w14:textId="77777777" w:rsidR="006068E8" w:rsidRPr="003C6EC2" w:rsidRDefault="006068E8" w:rsidP="006068E8">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27 April 2021 to 28 April 2021</w:t>
      </w:r>
    </w:p>
    <w:p w14:paraId="41923D3D" w14:textId="77777777" w:rsidR="006068E8" w:rsidRPr="00E93D41" w:rsidRDefault="006068E8" w:rsidP="006068E8">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F75CD3">
        <w:rPr>
          <w:color w:val="FFFFFF" w:themeColor="background1"/>
          <w:sz w:val="28"/>
        </w:rPr>
        <w:t>01 June 2021</w:t>
      </w:r>
    </w:p>
    <w:bookmarkEnd w:id="0"/>
    <w:p w14:paraId="224411B9" w14:textId="77777777" w:rsidR="006068E8" w:rsidRDefault="006068E8" w:rsidP="006068E8">
      <w:pPr>
        <w:pStyle w:val="Heading1"/>
        <w:sectPr w:rsidR="006068E8" w:rsidSect="006068E8">
          <w:headerReference w:type="default" r:id="rId12"/>
          <w:footerReference w:type="default" r:id="rId13"/>
          <w:footerReference w:type="first" r:id="rId14"/>
          <w:pgSz w:w="11906" w:h="16838"/>
          <w:pgMar w:top="1701" w:right="1418" w:bottom="1418" w:left="1418" w:header="709" w:footer="397" w:gutter="0"/>
          <w:cols w:space="708"/>
          <w:titlePg/>
          <w:docGrid w:linePitch="360"/>
        </w:sectPr>
      </w:pPr>
    </w:p>
    <w:p w14:paraId="2868A167" w14:textId="77777777" w:rsidR="006068E8" w:rsidRPr="0094564F" w:rsidRDefault="006068E8" w:rsidP="006068E8">
      <w:pPr>
        <w:pStyle w:val="Heading1"/>
      </w:pPr>
      <w:r w:rsidRPr="001E6954">
        <w:lastRenderedPageBreak/>
        <w:t>Overall assessment of this Service</w:t>
      </w:r>
    </w:p>
    <w:p w14:paraId="5104B2ED" w14:textId="77777777" w:rsidR="006068E8" w:rsidRDefault="006068E8" w:rsidP="006068E8">
      <w:pPr>
        <w:keepNext/>
        <w:keepLines/>
        <w:rPr>
          <w:rFonts w:cs="Times New Roman"/>
          <w:b/>
          <w:i/>
          <w:color w:val="0000FF"/>
        </w:rPr>
      </w:pPr>
      <w:bookmarkStart w:id="1"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6068E8" w:rsidRPr="001E6954" w14:paraId="53A5D693" w14:textId="77777777" w:rsidTr="008E4CDB">
        <w:trPr>
          <w:trHeight w:val="227"/>
        </w:trPr>
        <w:tc>
          <w:tcPr>
            <w:tcW w:w="3942" w:type="pct"/>
            <w:shd w:val="clear" w:color="auto" w:fill="auto"/>
          </w:tcPr>
          <w:p w14:paraId="3C510504" w14:textId="77777777" w:rsidR="006068E8" w:rsidRPr="006068E8" w:rsidRDefault="006068E8" w:rsidP="008E4CDB">
            <w:pPr>
              <w:keepNext/>
              <w:spacing w:before="40" w:after="40" w:line="240" w:lineRule="auto"/>
              <w:ind w:right="-109"/>
              <w:rPr>
                <w:rFonts w:ascii="Arial" w:hAnsi="Arial" w:cs="Arial"/>
                <w:b w:val="0"/>
              </w:rPr>
            </w:pPr>
            <w:bookmarkStart w:id="2" w:name="_Hlk27119070"/>
            <w:bookmarkEnd w:id="1"/>
            <w:r w:rsidRPr="006068E8">
              <w:rPr>
                <w:rFonts w:ascii="Arial" w:hAnsi="Arial" w:cs="Arial"/>
              </w:rPr>
              <w:t>Standard 2 Ongoing assessment and planning with consumers</w:t>
            </w:r>
          </w:p>
        </w:tc>
        <w:tc>
          <w:tcPr>
            <w:tcW w:w="1058" w:type="pct"/>
            <w:shd w:val="clear" w:color="auto" w:fill="auto"/>
          </w:tcPr>
          <w:p w14:paraId="0B3A38E8" w14:textId="5550E20B" w:rsidR="006068E8" w:rsidRPr="006068E8" w:rsidRDefault="006068E8" w:rsidP="008E4CDB">
            <w:pPr>
              <w:keepNext/>
              <w:spacing w:before="40" w:after="40" w:line="240" w:lineRule="auto"/>
              <w:jc w:val="right"/>
              <w:rPr>
                <w:rFonts w:ascii="Arial" w:hAnsi="Arial" w:cs="Arial"/>
                <w:b w:val="0"/>
                <w:color w:val="0000FF"/>
              </w:rPr>
            </w:pPr>
          </w:p>
        </w:tc>
      </w:tr>
      <w:tr w:rsidR="006068E8" w:rsidRPr="001E6954" w14:paraId="03C05CD8" w14:textId="77777777" w:rsidTr="008E4CDB">
        <w:trPr>
          <w:trHeight w:val="227"/>
        </w:trPr>
        <w:tc>
          <w:tcPr>
            <w:tcW w:w="3942" w:type="pct"/>
            <w:shd w:val="clear" w:color="auto" w:fill="auto"/>
          </w:tcPr>
          <w:p w14:paraId="1C25AB62" w14:textId="77777777" w:rsidR="006068E8" w:rsidRPr="006068E8" w:rsidRDefault="006068E8" w:rsidP="006068E8">
            <w:pPr>
              <w:spacing w:before="40" w:after="40" w:line="240" w:lineRule="auto"/>
              <w:ind w:left="318" w:hanging="7"/>
              <w:rPr>
                <w:rFonts w:ascii="Arial" w:hAnsi="Arial" w:cs="Arial"/>
                <w:b w:val="0"/>
              </w:rPr>
            </w:pPr>
            <w:r w:rsidRPr="006068E8">
              <w:rPr>
                <w:rFonts w:ascii="Arial" w:hAnsi="Arial" w:cs="Arial"/>
                <w:b w:val="0"/>
              </w:rPr>
              <w:t>Requirement 2(3)(a)</w:t>
            </w:r>
          </w:p>
        </w:tc>
        <w:tc>
          <w:tcPr>
            <w:tcW w:w="1058" w:type="pct"/>
            <w:shd w:val="clear" w:color="auto" w:fill="auto"/>
          </w:tcPr>
          <w:p w14:paraId="6C2C8A3E" w14:textId="77777777" w:rsidR="006068E8" w:rsidRPr="006068E8" w:rsidRDefault="006068E8" w:rsidP="006068E8">
            <w:pPr>
              <w:spacing w:before="40" w:after="40" w:line="240" w:lineRule="auto"/>
              <w:jc w:val="right"/>
              <w:rPr>
                <w:rFonts w:ascii="Arial" w:hAnsi="Arial" w:cs="Arial"/>
                <w:b w:val="0"/>
                <w:color w:val="0000FF"/>
              </w:rPr>
            </w:pPr>
            <w:r w:rsidRPr="00D32C94">
              <w:rPr>
                <w:rFonts w:ascii="Arial" w:hAnsi="Arial" w:cs="Arial"/>
                <w:b w:val="0"/>
                <w:bCs/>
                <w:iCs/>
                <w:color w:val="00577D"/>
                <w:szCs w:val="40"/>
              </w:rPr>
              <w:t>Compliant</w:t>
            </w:r>
          </w:p>
        </w:tc>
      </w:tr>
      <w:tr w:rsidR="006068E8" w:rsidRPr="001E6954" w14:paraId="4642AA23" w14:textId="77777777" w:rsidTr="008E4CDB">
        <w:trPr>
          <w:trHeight w:val="227"/>
        </w:trPr>
        <w:tc>
          <w:tcPr>
            <w:tcW w:w="3942" w:type="pct"/>
            <w:shd w:val="clear" w:color="auto" w:fill="auto"/>
          </w:tcPr>
          <w:p w14:paraId="05B688BD" w14:textId="77777777" w:rsidR="006068E8" w:rsidRPr="006068E8" w:rsidRDefault="006068E8" w:rsidP="006068E8">
            <w:pPr>
              <w:spacing w:before="40" w:after="40" w:line="240" w:lineRule="auto"/>
              <w:ind w:left="318" w:hanging="7"/>
              <w:rPr>
                <w:rFonts w:ascii="Arial" w:hAnsi="Arial" w:cs="Arial"/>
                <w:b w:val="0"/>
              </w:rPr>
            </w:pPr>
            <w:r w:rsidRPr="006068E8">
              <w:rPr>
                <w:rFonts w:ascii="Arial" w:hAnsi="Arial" w:cs="Arial"/>
                <w:b w:val="0"/>
              </w:rPr>
              <w:t>Requirement 2(3)(b)</w:t>
            </w:r>
          </w:p>
        </w:tc>
        <w:tc>
          <w:tcPr>
            <w:tcW w:w="1058" w:type="pct"/>
            <w:shd w:val="clear" w:color="auto" w:fill="auto"/>
          </w:tcPr>
          <w:p w14:paraId="46A86BF7" w14:textId="77777777" w:rsidR="006068E8" w:rsidRPr="006068E8" w:rsidRDefault="006068E8" w:rsidP="006068E8">
            <w:pPr>
              <w:spacing w:before="40" w:after="40" w:line="240" w:lineRule="auto"/>
              <w:jc w:val="right"/>
              <w:rPr>
                <w:rFonts w:ascii="Arial" w:hAnsi="Arial" w:cs="Arial"/>
                <w:b w:val="0"/>
                <w:color w:val="0000FF"/>
              </w:rPr>
            </w:pPr>
            <w:r w:rsidRPr="00D32C94">
              <w:rPr>
                <w:rFonts w:ascii="Arial" w:hAnsi="Arial" w:cs="Arial"/>
                <w:b w:val="0"/>
                <w:bCs/>
                <w:iCs/>
                <w:color w:val="00577D"/>
                <w:szCs w:val="40"/>
              </w:rPr>
              <w:t>Compliant</w:t>
            </w:r>
          </w:p>
        </w:tc>
      </w:tr>
      <w:tr w:rsidR="006068E8" w:rsidRPr="001E6954" w14:paraId="71CDE892" w14:textId="77777777" w:rsidTr="008E4CDB">
        <w:trPr>
          <w:trHeight w:val="227"/>
        </w:trPr>
        <w:tc>
          <w:tcPr>
            <w:tcW w:w="3942" w:type="pct"/>
            <w:shd w:val="clear" w:color="auto" w:fill="auto"/>
          </w:tcPr>
          <w:p w14:paraId="0685DE87" w14:textId="77777777" w:rsidR="006068E8" w:rsidRPr="006068E8" w:rsidRDefault="006068E8" w:rsidP="006068E8">
            <w:pPr>
              <w:spacing w:before="40" w:after="40" w:line="240" w:lineRule="auto"/>
              <w:ind w:left="318" w:hanging="7"/>
              <w:rPr>
                <w:rFonts w:ascii="Arial" w:hAnsi="Arial" w:cs="Arial"/>
                <w:b w:val="0"/>
              </w:rPr>
            </w:pPr>
            <w:r w:rsidRPr="006068E8">
              <w:rPr>
                <w:rFonts w:ascii="Arial" w:hAnsi="Arial" w:cs="Arial"/>
                <w:b w:val="0"/>
              </w:rPr>
              <w:t>Requirement 2(3)(d)</w:t>
            </w:r>
          </w:p>
        </w:tc>
        <w:tc>
          <w:tcPr>
            <w:tcW w:w="1058" w:type="pct"/>
            <w:shd w:val="clear" w:color="auto" w:fill="auto"/>
          </w:tcPr>
          <w:p w14:paraId="58B6A467" w14:textId="77777777" w:rsidR="006068E8" w:rsidRPr="006068E8" w:rsidRDefault="006068E8" w:rsidP="006068E8">
            <w:pPr>
              <w:spacing w:before="40" w:after="40" w:line="240" w:lineRule="auto"/>
              <w:jc w:val="right"/>
              <w:rPr>
                <w:rFonts w:ascii="Arial" w:hAnsi="Arial" w:cs="Arial"/>
                <w:b w:val="0"/>
                <w:color w:val="0000FF"/>
              </w:rPr>
            </w:pPr>
            <w:r w:rsidRPr="00D32C94">
              <w:rPr>
                <w:rFonts w:ascii="Arial" w:hAnsi="Arial" w:cs="Arial"/>
                <w:b w:val="0"/>
                <w:bCs/>
                <w:iCs/>
                <w:color w:val="00577D"/>
                <w:szCs w:val="40"/>
              </w:rPr>
              <w:t>Compliant</w:t>
            </w:r>
          </w:p>
        </w:tc>
      </w:tr>
      <w:tr w:rsidR="006068E8" w:rsidRPr="001E6954" w14:paraId="4B7A4C61" w14:textId="77777777" w:rsidTr="008E4CDB">
        <w:trPr>
          <w:trHeight w:val="227"/>
        </w:trPr>
        <w:tc>
          <w:tcPr>
            <w:tcW w:w="3942" w:type="pct"/>
            <w:shd w:val="clear" w:color="auto" w:fill="auto"/>
          </w:tcPr>
          <w:p w14:paraId="03600B20" w14:textId="77777777" w:rsidR="006068E8" w:rsidRPr="006068E8" w:rsidRDefault="006068E8" w:rsidP="008E4CDB">
            <w:pPr>
              <w:spacing w:before="40" w:after="40" w:line="240" w:lineRule="auto"/>
              <w:ind w:left="318" w:hanging="7"/>
              <w:rPr>
                <w:rFonts w:ascii="Arial" w:hAnsi="Arial" w:cs="Arial"/>
                <w:b w:val="0"/>
              </w:rPr>
            </w:pPr>
            <w:r w:rsidRPr="006068E8">
              <w:rPr>
                <w:rFonts w:ascii="Arial" w:hAnsi="Arial" w:cs="Arial"/>
                <w:b w:val="0"/>
              </w:rPr>
              <w:t>Requirement 2(3)(e)</w:t>
            </w:r>
          </w:p>
        </w:tc>
        <w:tc>
          <w:tcPr>
            <w:tcW w:w="1058" w:type="pct"/>
            <w:shd w:val="clear" w:color="auto" w:fill="auto"/>
          </w:tcPr>
          <w:p w14:paraId="16977543" w14:textId="77777777" w:rsidR="006068E8" w:rsidRPr="006068E8" w:rsidRDefault="006068E8" w:rsidP="008E4CDB">
            <w:pPr>
              <w:spacing w:before="40" w:after="40" w:line="240" w:lineRule="auto"/>
              <w:jc w:val="right"/>
              <w:rPr>
                <w:rFonts w:ascii="Arial" w:hAnsi="Arial" w:cs="Arial"/>
                <w:b w:val="0"/>
                <w:color w:val="0000FF"/>
              </w:rPr>
            </w:pPr>
            <w:r w:rsidRPr="006068E8">
              <w:rPr>
                <w:rFonts w:ascii="Arial" w:hAnsi="Arial" w:cs="Arial"/>
                <w:b w:val="0"/>
                <w:bCs/>
                <w:iCs/>
                <w:color w:val="00577D"/>
                <w:szCs w:val="40"/>
              </w:rPr>
              <w:t>Compliant</w:t>
            </w:r>
          </w:p>
        </w:tc>
      </w:tr>
      <w:tr w:rsidR="006068E8" w:rsidRPr="001E6954" w14:paraId="37DB7262" w14:textId="77777777" w:rsidTr="008E4CDB">
        <w:trPr>
          <w:trHeight w:val="227"/>
        </w:trPr>
        <w:tc>
          <w:tcPr>
            <w:tcW w:w="3942" w:type="pct"/>
            <w:shd w:val="clear" w:color="auto" w:fill="auto"/>
          </w:tcPr>
          <w:p w14:paraId="2DD0F231" w14:textId="77777777" w:rsidR="006068E8" w:rsidRPr="006068E8" w:rsidRDefault="006068E8" w:rsidP="008E4CDB">
            <w:pPr>
              <w:keepNext/>
              <w:spacing w:before="40" w:after="40" w:line="240" w:lineRule="auto"/>
              <w:rPr>
                <w:rFonts w:ascii="Arial" w:hAnsi="Arial" w:cs="Arial"/>
                <w:b w:val="0"/>
              </w:rPr>
            </w:pPr>
            <w:r w:rsidRPr="006068E8">
              <w:rPr>
                <w:rFonts w:ascii="Arial" w:hAnsi="Arial" w:cs="Arial"/>
              </w:rPr>
              <w:t>Standard 3 Personal care and clinical care</w:t>
            </w:r>
          </w:p>
        </w:tc>
        <w:tc>
          <w:tcPr>
            <w:tcW w:w="1058" w:type="pct"/>
            <w:shd w:val="clear" w:color="auto" w:fill="auto"/>
          </w:tcPr>
          <w:p w14:paraId="43E80A2E" w14:textId="1AFC92DF" w:rsidR="006068E8" w:rsidRPr="006068E8" w:rsidRDefault="006068E8" w:rsidP="008E4CDB">
            <w:pPr>
              <w:keepNext/>
              <w:spacing w:before="40" w:after="40" w:line="240" w:lineRule="auto"/>
              <w:jc w:val="right"/>
              <w:rPr>
                <w:rFonts w:ascii="Arial" w:hAnsi="Arial" w:cs="Arial"/>
                <w:b w:val="0"/>
                <w:color w:val="0000FF"/>
              </w:rPr>
            </w:pPr>
          </w:p>
        </w:tc>
      </w:tr>
      <w:tr w:rsidR="006068E8" w:rsidRPr="001E6954" w14:paraId="120DD6B1" w14:textId="77777777" w:rsidTr="008E4CDB">
        <w:trPr>
          <w:trHeight w:val="227"/>
        </w:trPr>
        <w:tc>
          <w:tcPr>
            <w:tcW w:w="3942" w:type="pct"/>
            <w:shd w:val="clear" w:color="auto" w:fill="auto"/>
          </w:tcPr>
          <w:p w14:paraId="78BFF41D" w14:textId="77777777" w:rsidR="006068E8" w:rsidRPr="006068E8" w:rsidRDefault="006068E8" w:rsidP="008E4CDB">
            <w:pPr>
              <w:spacing w:before="40" w:after="40" w:line="240" w:lineRule="auto"/>
              <w:ind w:left="318" w:hanging="7"/>
              <w:rPr>
                <w:rFonts w:ascii="Arial" w:hAnsi="Arial" w:cs="Arial"/>
                <w:b w:val="0"/>
              </w:rPr>
            </w:pPr>
            <w:r w:rsidRPr="006068E8">
              <w:rPr>
                <w:rFonts w:ascii="Arial" w:hAnsi="Arial" w:cs="Arial"/>
                <w:b w:val="0"/>
              </w:rPr>
              <w:t>Requirement 3(3)(a)</w:t>
            </w:r>
          </w:p>
        </w:tc>
        <w:tc>
          <w:tcPr>
            <w:tcW w:w="1058" w:type="pct"/>
            <w:shd w:val="clear" w:color="auto" w:fill="auto"/>
          </w:tcPr>
          <w:p w14:paraId="7704E68E" w14:textId="77777777" w:rsidR="006068E8" w:rsidRPr="006068E8" w:rsidRDefault="006068E8" w:rsidP="008E4CDB">
            <w:pPr>
              <w:spacing w:before="40" w:after="40" w:line="240" w:lineRule="auto"/>
              <w:ind w:left="-107"/>
              <w:jc w:val="right"/>
              <w:rPr>
                <w:rFonts w:ascii="Arial" w:hAnsi="Arial" w:cs="Arial"/>
                <w:b w:val="0"/>
                <w:color w:val="0000FF"/>
              </w:rPr>
            </w:pPr>
            <w:r w:rsidRPr="006068E8">
              <w:rPr>
                <w:rFonts w:ascii="Arial" w:hAnsi="Arial" w:cs="Arial"/>
                <w:b w:val="0"/>
                <w:bCs/>
                <w:iCs/>
                <w:color w:val="00577D"/>
                <w:szCs w:val="40"/>
              </w:rPr>
              <w:t>Compliant</w:t>
            </w:r>
          </w:p>
        </w:tc>
      </w:tr>
      <w:tr w:rsidR="006068E8" w:rsidRPr="001E6954" w14:paraId="42D064DF" w14:textId="77777777" w:rsidTr="008E4CDB">
        <w:trPr>
          <w:trHeight w:val="227"/>
        </w:trPr>
        <w:tc>
          <w:tcPr>
            <w:tcW w:w="3942" w:type="pct"/>
            <w:shd w:val="clear" w:color="auto" w:fill="auto"/>
          </w:tcPr>
          <w:p w14:paraId="37F1F694" w14:textId="77777777" w:rsidR="006068E8" w:rsidRPr="006068E8" w:rsidRDefault="006068E8" w:rsidP="008E4CDB">
            <w:pPr>
              <w:spacing w:before="40" w:after="40" w:line="240" w:lineRule="auto"/>
              <w:ind w:left="318" w:hanging="7"/>
              <w:rPr>
                <w:rFonts w:ascii="Arial" w:hAnsi="Arial" w:cs="Arial"/>
                <w:b w:val="0"/>
              </w:rPr>
            </w:pPr>
            <w:r w:rsidRPr="006068E8">
              <w:rPr>
                <w:rFonts w:ascii="Arial" w:hAnsi="Arial" w:cs="Arial"/>
                <w:b w:val="0"/>
              </w:rPr>
              <w:t>Requirement 3(3)(b)</w:t>
            </w:r>
          </w:p>
        </w:tc>
        <w:tc>
          <w:tcPr>
            <w:tcW w:w="1058" w:type="pct"/>
            <w:shd w:val="clear" w:color="auto" w:fill="auto"/>
          </w:tcPr>
          <w:p w14:paraId="588D6108" w14:textId="77777777" w:rsidR="006068E8" w:rsidRPr="006068E8" w:rsidRDefault="006068E8" w:rsidP="008E4CDB">
            <w:pPr>
              <w:spacing w:before="40" w:after="40" w:line="240" w:lineRule="auto"/>
              <w:jc w:val="right"/>
              <w:rPr>
                <w:rFonts w:ascii="Arial" w:hAnsi="Arial" w:cs="Arial"/>
                <w:b w:val="0"/>
                <w:color w:val="0000FF"/>
              </w:rPr>
            </w:pPr>
            <w:r w:rsidRPr="006068E8">
              <w:rPr>
                <w:rFonts w:ascii="Arial" w:hAnsi="Arial" w:cs="Arial"/>
                <w:b w:val="0"/>
                <w:bCs/>
                <w:iCs/>
                <w:color w:val="00577D"/>
                <w:szCs w:val="40"/>
              </w:rPr>
              <w:t>Compliant</w:t>
            </w:r>
          </w:p>
        </w:tc>
      </w:tr>
      <w:tr w:rsidR="006068E8" w:rsidRPr="001E6954" w14:paraId="44324DBB" w14:textId="77777777" w:rsidTr="008E4CDB">
        <w:trPr>
          <w:trHeight w:val="227"/>
        </w:trPr>
        <w:tc>
          <w:tcPr>
            <w:tcW w:w="3942" w:type="pct"/>
            <w:shd w:val="clear" w:color="auto" w:fill="auto"/>
          </w:tcPr>
          <w:p w14:paraId="4FBA873E" w14:textId="77777777" w:rsidR="006068E8" w:rsidRPr="006068E8" w:rsidRDefault="006068E8" w:rsidP="006068E8">
            <w:pPr>
              <w:spacing w:before="40" w:after="40" w:line="240" w:lineRule="auto"/>
              <w:ind w:left="318" w:hanging="7"/>
              <w:rPr>
                <w:rFonts w:ascii="Arial" w:hAnsi="Arial" w:cs="Arial"/>
                <w:b w:val="0"/>
              </w:rPr>
            </w:pPr>
            <w:r w:rsidRPr="006068E8">
              <w:rPr>
                <w:rFonts w:ascii="Arial" w:hAnsi="Arial" w:cs="Arial"/>
                <w:b w:val="0"/>
              </w:rPr>
              <w:t>Requirement 3(3)(d)</w:t>
            </w:r>
          </w:p>
        </w:tc>
        <w:tc>
          <w:tcPr>
            <w:tcW w:w="1058" w:type="pct"/>
            <w:shd w:val="clear" w:color="auto" w:fill="auto"/>
          </w:tcPr>
          <w:p w14:paraId="41E33342" w14:textId="77777777" w:rsidR="006068E8" w:rsidRPr="006068E8" w:rsidRDefault="006068E8" w:rsidP="006068E8">
            <w:pPr>
              <w:spacing w:before="40" w:after="40" w:line="240" w:lineRule="auto"/>
              <w:jc w:val="right"/>
              <w:rPr>
                <w:rFonts w:ascii="Arial" w:hAnsi="Arial" w:cs="Arial"/>
                <w:b w:val="0"/>
                <w:color w:val="0000FF"/>
              </w:rPr>
            </w:pPr>
            <w:r w:rsidRPr="00486CA4">
              <w:rPr>
                <w:rFonts w:ascii="Arial" w:hAnsi="Arial" w:cs="Arial"/>
                <w:b w:val="0"/>
                <w:bCs/>
                <w:iCs/>
                <w:color w:val="00577D"/>
                <w:szCs w:val="40"/>
              </w:rPr>
              <w:t>Compliant</w:t>
            </w:r>
          </w:p>
        </w:tc>
      </w:tr>
      <w:tr w:rsidR="006068E8" w:rsidRPr="001E6954" w14:paraId="7DA823CF" w14:textId="77777777" w:rsidTr="008E4CDB">
        <w:trPr>
          <w:trHeight w:val="227"/>
        </w:trPr>
        <w:tc>
          <w:tcPr>
            <w:tcW w:w="3942" w:type="pct"/>
            <w:shd w:val="clear" w:color="auto" w:fill="auto"/>
          </w:tcPr>
          <w:p w14:paraId="58DCE835" w14:textId="77777777" w:rsidR="006068E8" w:rsidRPr="006068E8" w:rsidRDefault="006068E8" w:rsidP="006068E8">
            <w:pPr>
              <w:spacing w:before="40" w:after="40" w:line="240" w:lineRule="auto"/>
              <w:ind w:left="318" w:hanging="7"/>
              <w:rPr>
                <w:rFonts w:ascii="Arial" w:hAnsi="Arial" w:cs="Arial"/>
                <w:b w:val="0"/>
              </w:rPr>
            </w:pPr>
            <w:r w:rsidRPr="006068E8">
              <w:rPr>
                <w:rFonts w:ascii="Arial" w:hAnsi="Arial" w:cs="Arial"/>
                <w:b w:val="0"/>
              </w:rPr>
              <w:t>Requirement 3(3)(e)</w:t>
            </w:r>
          </w:p>
        </w:tc>
        <w:tc>
          <w:tcPr>
            <w:tcW w:w="1058" w:type="pct"/>
            <w:shd w:val="clear" w:color="auto" w:fill="auto"/>
          </w:tcPr>
          <w:p w14:paraId="2DC51AF6" w14:textId="77777777" w:rsidR="006068E8" w:rsidRPr="006068E8" w:rsidRDefault="006068E8" w:rsidP="006068E8">
            <w:pPr>
              <w:spacing w:before="40" w:after="40" w:line="240" w:lineRule="auto"/>
              <w:jc w:val="right"/>
              <w:rPr>
                <w:rFonts w:ascii="Arial" w:hAnsi="Arial" w:cs="Arial"/>
                <w:b w:val="0"/>
                <w:color w:val="0000FF"/>
              </w:rPr>
            </w:pPr>
            <w:r w:rsidRPr="00486CA4">
              <w:rPr>
                <w:rFonts w:ascii="Arial" w:hAnsi="Arial" w:cs="Arial"/>
                <w:b w:val="0"/>
                <w:bCs/>
                <w:iCs/>
                <w:color w:val="00577D"/>
                <w:szCs w:val="40"/>
              </w:rPr>
              <w:t>Compliant</w:t>
            </w:r>
          </w:p>
        </w:tc>
      </w:tr>
      <w:tr w:rsidR="006068E8" w:rsidRPr="001E6954" w14:paraId="2FE5A2C7" w14:textId="77777777" w:rsidTr="008E4CDB">
        <w:trPr>
          <w:trHeight w:val="227"/>
        </w:trPr>
        <w:tc>
          <w:tcPr>
            <w:tcW w:w="3942" w:type="pct"/>
            <w:shd w:val="clear" w:color="auto" w:fill="auto"/>
          </w:tcPr>
          <w:p w14:paraId="3672B13D" w14:textId="77777777" w:rsidR="006068E8" w:rsidRPr="006068E8" w:rsidRDefault="006068E8" w:rsidP="006068E8">
            <w:pPr>
              <w:spacing w:before="40" w:after="40" w:line="240" w:lineRule="auto"/>
              <w:ind w:left="318" w:hanging="7"/>
              <w:rPr>
                <w:rFonts w:ascii="Arial" w:hAnsi="Arial" w:cs="Arial"/>
                <w:b w:val="0"/>
              </w:rPr>
            </w:pPr>
            <w:r w:rsidRPr="006068E8">
              <w:rPr>
                <w:rFonts w:ascii="Arial" w:hAnsi="Arial" w:cs="Arial"/>
                <w:b w:val="0"/>
              </w:rPr>
              <w:t>Requirement 3(3)(g)</w:t>
            </w:r>
          </w:p>
        </w:tc>
        <w:tc>
          <w:tcPr>
            <w:tcW w:w="1058" w:type="pct"/>
            <w:shd w:val="clear" w:color="auto" w:fill="auto"/>
          </w:tcPr>
          <w:p w14:paraId="69064082" w14:textId="77777777" w:rsidR="006068E8" w:rsidRPr="006068E8" w:rsidRDefault="006068E8" w:rsidP="006068E8">
            <w:pPr>
              <w:spacing w:before="40" w:after="40" w:line="240" w:lineRule="auto"/>
              <w:jc w:val="right"/>
              <w:rPr>
                <w:rFonts w:ascii="Arial" w:hAnsi="Arial" w:cs="Arial"/>
                <w:b w:val="0"/>
                <w:color w:val="0000FF"/>
              </w:rPr>
            </w:pPr>
            <w:r w:rsidRPr="00486CA4">
              <w:rPr>
                <w:rFonts w:ascii="Arial" w:hAnsi="Arial" w:cs="Arial"/>
                <w:b w:val="0"/>
                <w:bCs/>
                <w:iCs/>
                <w:color w:val="00577D"/>
                <w:szCs w:val="40"/>
              </w:rPr>
              <w:t>Compliant</w:t>
            </w:r>
          </w:p>
        </w:tc>
      </w:tr>
      <w:tr w:rsidR="006068E8" w:rsidRPr="001E6954" w14:paraId="26AEC20A" w14:textId="77777777" w:rsidTr="008E4CDB">
        <w:trPr>
          <w:trHeight w:val="227"/>
        </w:trPr>
        <w:tc>
          <w:tcPr>
            <w:tcW w:w="3942" w:type="pct"/>
            <w:shd w:val="clear" w:color="auto" w:fill="auto"/>
          </w:tcPr>
          <w:p w14:paraId="17A2872F" w14:textId="77777777" w:rsidR="006068E8" w:rsidRPr="006068E8" w:rsidRDefault="006068E8" w:rsidP="008E4CDB">
            <w:pPr>
              <w:keepNext/>
              <w:spacing w:before="40" w:after="40" w:line="240" w:lineRule="auto"/>
              <w:rPr>
                <w:rFonts w:ascii="Arial" w:hAnsi="Arial" w:cs="Arial"/>
                <w:b w:val="0"/>
              </w:rPr>
            </w:pPr>
            <w:r w:rsidRPr="006068E8">
              <w:rPr>
                <w:rFonts w:ascii="Arial" w:hAnsi="Arial" w:cs="Arial"/>
              </w:rPr>
              <w:t>Standard 7 Human resources</w:t>
            </w:r>
          </w:p>
        </w:tc>
        <w:tc>
          <w:tcPr>
            <w:tcW w:w="1058" w:type="pct"/>
            <w:shd w:val="clear" w:color="auto" w:fill="auto"/>
          </w:tcPr>
          <w:p w14:paraId="5128D636" w14:textId="669B2470" w:rsidR="006068E8" w:rsidRPr="006068E8" w:rsidRDefault="006068E8" w:rsidP="008E4CDB">
            <w:pPr>
              <w:keepNext/>
              <w:spacing w:before="40" w:after="40" w:line="240" w:lineRule="auto"/>
              <w:jc w:val="right"/>
              <w:rPr>
                <w:rFonts w:ascii="Arial" w:hAnsi="Arial" w:cs="Arial"/>
                <w:b w:val="0"/>
                <w:color w:val="0000FF"/>
              </w:rPr>
            </w:pPr>
          </w:p>
        </w:tc>
      </w:tr>
      <w:tr w:rsidR="006068E8" w:rsidRPr="001E6954" w14:paraId="5C06C32C" w14:textId="77777777" w:rsidTr="008E4CDB">
        <w:trPr>
          <w:trHeight w:val="227"/>
        </w:trPr>
        <w:tc>
          <w:tcPr>
            <w:tcW w:w="3942" w:type="pct"/>
            <w:shd w:val="clear" w:color="auto" w:fill="auto"/>
          </w:tcPr>
          <w:p w14:paraId="1956CD1B" w14:textId="77777777" w:rsidR="006068E8" w:rsidRPr="006068E8" w:rsidRDefault="006068E8" w:rsidP="008E4CDB">
            <w:pPr>
              <w:spacing w:before="40" w:after="40" w:line="240" w:lineRule="auto"/>
              <w:ind w:left="318" w:hanging="7"/>
              <w:rPr>
                <w:rFonts w:ascii="Arial" w:hAnsi="Arial" w:cs="Arial"/>
                <w:b w:val="0"/>
              </w:rPr>
            </w:pPr>
            <w:r w:rsidRPr="006068E8">
              <w:rPr>
                <w:rFonts w:ascii="Arial" w:hAnsi="Arial" w:cs="Arial"/>
                <w:b w:val="0"/>
              </w:rPr>
              <w:t>Requirement 7(3)(a)</w:t>
            </w:r>
          </w:p>
        </w:tc>
        <w:tc>
          <w:tcPr>
            <w:tcW w:w="1058" w:type="pct"/>
            <w:shd w:val="clear" w:color="auto" w:fill="auto"/>
          </w:tcPr>
          <w:p w14:paraId="3207459F" w14:textId="77777777" w:rsidR="006068E8" w:rsidRPr="006068E8" w:rsidRDefault="006068E8" w:rsidP="008E4CDB">
            <w:pPr>
              <w:spacing w:before="40" w:after="40" w:line="240" w:lineRule="auto"/>
              <w:jc w:val="right"/>
              <w:rPr>
                <w:rFonts w:ascii="Arial" w:hAnsi="Arial" w:cs="Arial"/>
                <w:b w:val="0"/>
                <w:color w:val="0000FF"/>
              </w:rPr>
            </w:pPr>
            <w:r w:rsidRPr="006068E8">
              <w:rPr>
                <w:rFonts w:ascii="Arial" w:hAnsi="Arial" w:cs="Arial"/>
                <w:b w:val="0"/>
                <w:bCs/>
                <w:iCs/>
                <w:color w:val="00577D"/>
                <w:szCs w:val="40"/>
              </w:rPr>
              <w:t>Compliant</w:t>
            </w:r>
          </w:p>
        </w:tc>
      </w:tr>
      <w:tr w:rsidR="006068E8" w:rsidRPr="001E6954" w14:paraId="015460FB" w14:textId="77777777" w:rsidTr="008E4CDB">
        <w:trPr>
          <w:trHeight w:val="227"/>
        </w:trPr>
        <w:tc>
          <w:tcPr>
            <w:tcW w:w="3942" w:type="pct"/>
            <w:shd w:val="clear" w:color="auto" w:fill="auto"/>
          </w:tcPr>
          <w:p w14:paraId="0A7A43BB" w14:textId="77777777" w:rsidR="006068E8" w:rsidRPr="006068E8" w:rsidRDefault="006068E8" w:rsidP="008E4CDB">
            <w:pPr>
              <w:keepNext/>
              <w:spacing w:before="40" w:after="40" w:line="240" w:lineRule="auto"/>
              <w:rPr>
                <w:rFonts w:ascii="Arial" w:hAnsi="Arial" w:cs="Arial"/>
                <w:b w:val="0"/>
              </w:rPr>
            </w:pPr>
            <w:r w:rsidRPr="006068E8">
              <w:rPr>
                <w:rFonts w:ascii="Arial" w:hAnsi="Arial" w:cs="Arial"/>
              </w:rPr>
              <w:t>Standard 8 Organisational governance</w:t>
            </w:r>
          </w:p>
        </w:tc>
        <w:tc>
          <w:tcPr>
            <w:tcW w:w="1058" w:type="pct"/>
            <w:shd w:val="clear" w:color="auto" w:fill="auto"/>
          </w:tcPr>
          <w:p w14:paraId="0F85211F" w14:textId="77777777" w:rsidR="006068E8" w:rsidRPr="006068E8" w:rsidRDefault="006068E8" w:rsidP="008E4CDB">
            <w:pPr>
              <w:keepNext/>
              <w:spacing w:before="40" w:after="40" w:line="240" w:lineRule="auto"/>
              <w:jc w:val="right"/>
              <w:rPr>
                <w:rFonts w:ascii="Arial" w:hAnsi="Arial" w:cs="Arial"/>
                <w:b w:val="0"/>
                <w:color w:val="0000FF"/>
              </w:rPr>
            </w:pPr>
            <w:r w:rsidRPr="006068E8">
              <w:rPr>
                <w:rFonts w:ascii="Arial" w:hAnsi="Arial" w:cs="Arial"/>
                <w:bCs/>
                <w:iCs/>
                <w:color w:val="00577D"/>
                <w:szCs w:val="40"/>
              </w:rPr>
              <w:t>Non-compliant</w:t>
            </w:r>
          </w:p>
        </w:tc>
      </w:tr>
      <w:tr w:rsidR="006068E8" w:rsidRPr="006068E8" w14:paraId="354C9A35" w14:textId="77777777" w:rsidTr="008E4CDB">
        <w:trPr>
          <w:trHeight w:val="227"/>
        </w:trPr>
        <w:tc>
          <w:tcPr>
            <w:tcW w:w="3942" w:type="pct"/>
            <w:shd w:val="clear" w:color="auto" w:fill="auto"/>
          </w:tcPr>
          <w:p w14:paraId="1D1931F0" w14:textId="77777777" w:rsidR="006068E8" w:rsidRPr="006068E8" w:rsidRDefault="006068E8" w:rsidP="008E4CDB">
            <w:pPr>
              <w:spacing w:before="40" w:after="40" w:line="240" w:lineRule="auto"/>
              <w:ind w:left="318" w:hanging="7"/>
              <w:rPr>
                <w:rFonts w:ascii="Arial" w:hAnsi="Arial" w:cs="Arial"/>
                <w:b w:val="0"/>
              </w:rPr>
            </w:pPr>
            <w:r w:rsidRPr="006068E8">
              <w:rPr>
                <w:rFonts w:ascii="Arial" w:hAnsi="Arial" w:cs="Arial"/>
                <w:b w:val="0"/>
              </w:rPr>
              <w:t>Requirement 8(3)(d)</w:t>
            </w:r>
          </w:p>
        </w:tc>
        <w:tc>
          <w:tcPr>
            <w:tcW w:w="1058" w:type="pct"/>
            <w:shd w:val="clear" w:color="auto" w:fill="auto"/>
          </w:tcPr>
          <w:p w14:paraId="6A9D72DE" w14:textId="77777777" w:rsidR="006068E8" w:rsidRPr="006068E8" w:rsidRDefault="006068E8" w:rsidP="008E4CDB">
            <w:pPr>
              <w:spacing w:before="40" w:after="40" w:line="240" w:lineRule="auto"/>
              <w:jc w:val="right"/>
              <w:rPr>
                <w:rFonts w:ascii="Arial" w:hAnsi="Arial" w:cs="Arial"/>
                <w:b w:val="0"/>
                <w:color w:val="0000FF"/>
              </w:rPr>
            </w:pPr>
            <w:r w:rsidRPr="006068E8">
              <w:rPr>
                <w:rFonts w:ascii="Arial" w:hAnsi="Arial" w:cs="Arial"/>
                <w:b w:val="0"/>
                <w:bCs/>
                <w:iCs/>
                <w:color w:val="00577D"/>
                <w:szCs w:val="40"/>
              </w:rPr>
              <w:t>Non-compliant</w:t>
            </w:r>
          </w:p>
        </w:tc>
      </w:tr>
      <w:tr w:rsidR="006068E8" w:rsidRPr="006068E8" w14:paraId="1B31710E" w14:textId="77777777" w:rsidTr="008E4CDB">
        <w:trPr>
          <w:trHeight w:val="227"/>
        </w:trPr>
        <w:tc>
          <w:tcPr>
            <w:tcW w:w="3942" w:type="pct"/>
            <w:shd w:val="clear" w:color="auto" w:fill="auto"/>
          </w:tcPr>
          <w:p w14:paraId="56C4C675" w14:textId="77777777" w:rsidR="006068E8" w:rsidRPr="006068E8" w:rsidRDefault="006068E8" w:rsidP="008E4CDB">
            <w:pPr>
              <w:spacing w:before="40" w:after="40" w:line="240" w:lineRule="auto"/>
              <w:ind w:left="318" w:hanging="7"/>
              <w:rPr>
                <w:rFonts w:ascii="Arial" w:hAnsi="Arial" w:cs="Arial"/>
                <w:b w:val="0"/>
              </w:rPr>
            </w:pPr>
            <w:r w:rsidRPr="006068E8">
              <w:rPr>
                <w:rFonts w:ascii="Arial" w:hAnsi="Arial" w:cs="Arial"/>
                <w:b w:val="0"/>
              </w:rPr>
              <w:t>Requirement 8(3)(e)</w:t>
            </w:r>
          </w:p>
        </w:tc>
        <w:tc>
          <w:tcPr>
            <w:tcW w:w="1058" w:type="pct"/>
            <w:shd w:val="clear" w:color="auto" w:fill="auto"/>
          </w:tcPr>
          <w:p w14:paraId="55FE6339" w14:textId="77777777" w:rsidR="006068E8" w:rsidRPr="006068E8" w:rsidRDefault="006068E8" w:rsidP="008E4CDB">
            <w:pPr>
              <w:spacing w:before="40" w:after="40" w:line="240" w:lineRule="auto"/>
              <w:jc w:val="right"/>
              <w:rPr>
                <w:rFonts w:ascii="Arial" w:hAnsi="Arial" w:cs="Arial"/>
                <w:b w:val="0"/>
                <w:color w:val="0000FF"/>
              </w:rPr>
            </w:pPr>
            <w:r w:rsidRPr="006068E8">
              <w:rPr>
                <w:rFonts w:ascii="Arial" w:hAnsi="Arial" w:cs="Arial"/>
                <w:b w:val="0"/>
                <w:bCs/>
                <w:iCs/>
                <w:color w:val="00577D"/>
                <w:szCs w:val="40"/>
              </w:rPr>
              <w:t>Compliant</w:t>
            </w:r>
          </w:p>
        </w:tc>
      </w:tr>
      <w:bookmarkEnd w:id="2"/>
    </w:tbl>
    <w:p w14:paraId="52CAD66A" w14:textId="77777777" w:rsidR="006068E8" w:rsidRDefault="006068E8" w:rsidP="006068E8">
      <w:pPr>
        <w:sectPr w:rsidR="006068E8" w:rsidSect="003C6EC2">
          <w:headerReference w:type="first" r:id="rId15"/>
          <w:pgSz w:w="11906" w:h="16838"/>
          <w:pgMar w:top="1701" w:right="1418" w:bottom="1418" w:left="1418" w:header="709" w:footer="397" w:gutter="0"/>
          <w:cols w:space="708"/>
          <w:titlePg/>
          <w:docGrid w:linePitch="360"/>
        </w:sectPr>
      </w:pPr>
    </w:p>
    <w:p w14:paraId="4A90806A" w14:textId="77777777" w:rsidR="006068E8" w:rsidRPr="00D21DCD" w:rsidRDefault="006068E8" w:rsidP="006068E8">
      <w:pPr>
        <w:pStyle w:val="Heading1"/>
      </w:pPr>
      <w:r>
        <w:lastRenderedPageBreak/>
        <w:t>Detailed assessment</w:t>
      </w:r>
    </w:p>
    <w:p w14:paraId="249B4F88" w14:textId="77777777" w:rsidR="006068E8" w:rsidRPr="00D63989" w:rsidRDefault="006068E8" w:rsidP="006068E8">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7546D2E5" w14:textId="77777777" w:rsidR="006068E8" w:rsidRPr="001E6954" w:rsidRDefault="006068E8" w:rsidP="006068E8">
      <w:pPr>
        <w:rPr>
          <w:color w:val="auto"/>
        </w:rPr>
      </w:pPr>
      <w:r w:rsidRPr="00D63989">
        <w:t>The report also specifies areas in which improvements must be made to ensure the Quality Standards are complied with.</w:t>
      </w:r>
    </w:p>
    <w:p w14:paraId="391587C3" w14:textId="77777777" w:rsidR="006068E8" w:rsidRPr="00D63989" w:rsidRDefault="006068E8" w:rsidP="006068E8">
      <w:r w:rsidRPr="00D63989">
        <w:t>The following information has been taken into account in developing this performance report:</w:t>
      </w:r>
    </w:p>
    <w:p w14:paraId="0A062553" w14:textId="77777777" w:rsidR="006068E8" w:rsidRPr="006068E8" w:rsidRDefault="00D04E61" w:rsidP="006068E8">
      <w:pPr>
        <w:pStyle w:val="ListBullet"/>
      </w:pPr>
      <w:r>
        <w:t>t</w:t>
      </w:r>
      <w:r w:rsidRPr="00D63989">
        <w:t xml:space="preserve">he Assessment Team’s report for the </w:t>
      </w:r>
      <w:r>
        <w:t>Assessment Contact - Site</w:t>
      </w:r>
      <w:r w:rsidRPr="00D63989">
        <w:t xml:space="preserve">; the </w:t>
      </w:r>
      <w:r>
        <w:t xml:space="preserve">Assessment Contact - Site </w:t>
      </w:r>
      <w:r w:rsidRPr="00D63989">
        <w:t xml:space="preserve">report was informed by </w:t>
      </w:r>
      <w:r w:rsidR="006068E8" w:rsidRPr="006068E8">
        <w:t>was informed by a site assessment, observations at the service, review of documents and interviews with staff, consumers/representatives and others.</w:t>
      </w:r>
    </w:p>
    <w:p w14:paraId="28D2A0B1" w14:textId="77777777" w:rsidR="006068E8" w:rsidRPr="006068E8" w:rsidRDefault="006068E8" w:rsidP="006068E8">
      <w:pPr>
        <w:pStyle w:val="ListBullet"/>
      </w:pPr>
      <w:r w:rsidRPr="00365DAE">
        <w:t>the provider</w:t>
      </w:r>
      <w:r>
        <w:t>’s</w:t>
      </w:r>
      <w:r w:rsidRPr="00365DAE">
        <w:t xml:space="preserve"> response</w:t>
      </w:r>
      <w:r>
        <w:t xml:space="preserve"> to the Assessment Contact - Site report</w:t>
      </w:r>
      <w:r w:rsidRPr="00365DAE">
        <w:t xml:space="preserve"> </w:t>
      </w:r>
      <w:r>
        <w:t>received</w:t>
      </w:r>
      <w:r w:rsidRPr="00365DAE">
        <w:t xml:space="preserve"> </w:t>
      </w:r>
      <w:r w:rsidRPr="006068E8">
        <w:t>13 May 2021</w:t>
      </w:r>
    </w:p>
    <w:p w14:paraId="336B8157" w14:textId="77777777" w:rsidR="006068E8" w:rsidRDefault="006068E8" w:rsidP="006068E8">
      <w:pPr>
        <w:spacing w:after="160" w:line="259" w:lineRule="auto"/>
        <w:rPr>
          <w:rFonts w:cs="Times New Roman"/>
        </w:rPr>
      </w:pPr>
    </w:p>
    <w:p w14:paraId="3E4DB4AE" w14:textId="77777777" w:rsidR="006068E8" w:rsidRDefault="006068E8" w:rsidP="006068E8">
      <w:pPr>
        <w:sectPr w:rsidR="006068E8" w:rsidSect="0004322A">
          <w:headerReference w:type="first" r:id="rId16"/>
          <w:pgSz w:w="11906" w:h="16838"/>
          <w:pgMar w:top="1701" w:right="1418" w:bottom="1418" w:left="1418" w:header="709" w:footer="397" w:gutter="0"/>
          <w:cols w:space="708"/>
          <w:titlePg/>
          <w:docGrid w:linePitch="360"/>
        </w:sectPr>
      </w:pPr>
    </w:p>
    <w:p w14:paraId="46195B64" w14:textId="77777777" w:rsidR="006068E8" w:rsidRPr="00703E80" w:rsidRDefault="006068E8" w:rsidP="006068E8">
      <w:pPr>
        <w:pStyle w:val="Heading1"/>
        <w:tabs>
          <w:tab w:val="right" w:pos="9070"/>
        </w:tabs>
        <w:spacing w:before="560" w:after="640"/>
        <w:rPr>
          <w:noProof/>
        </w:rPr>
      </w:pPr>
      <w:r w:rsidRPr="00703E80">
        <w:rPr>
          <w:noProof/>
          <w:color w:val="FFFFFF" w:themeColor="background1"/>
          <w:sz w:val="36"/>
        </w:rPr>
        <w:lastRenderedPageBreak/>
        <w:drawing>
          <wp:anchor distT="0" distB="0" distL="114300" distR="114300" simplePos="0" relativeHeight="251661312" behindDoc="1" locked="0" layoutInCell="1" allowOverlap="1" wp14:anchorId="023E1F10" wp14:editId="243A6701">
            <wp:simplePos x="0" y="0"/>
            <wp:positionH relativeFrom="page">
              <wp:posOffset>16510</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0"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3" w:name="_Hlk27644042"/>
      <w:r w:rsidRPr="00703E80">
        <w:rPr>
          <w:color w:val="FFFFFF" w:themeColor="background1"/>
          <w:sz w:val="36"/>
        </w:rPr>
        <w:t xml:space="preserve">STANDARD 2 </w:t>
      </w:r>
      <w:r w:rsidR="00A619C6">
        <w:rPr>
          <w:color w:val="FFFFFF" w:themeColor="background1"/>
          <w:sz w:val="36"/>
        </w:rPr>
        <w:tab/>
      </w:r>
      <w:r w:rsidRPr="00703E80">
        <w:rPr>
          <w:color w:val="FFFFFF" w:themeColor="background1"/>
        </w:rPr>
        <w:br/>
        <w:t>Ongoing assessment and planning with consumers</w:t>
      </w:r>
      <w:bookmarkEnd w:id="3"/>
    </w:p>
    <w:p w14:paraId="55D3DF8C" w14:textId="77777777" w:rsidR="006068E8" w:rsidRPr="00ED6B57" w:rsidRDefault="006068E8" w:rsidP="006068E8">
      <w:pPr>
        <w:pStyle w:val="Heading3"/>
        <w:shd w:val="clear" w:color="auto" w:fill="F2F2F2" w:themeFill="background1" w:themeFillShade="F2"/>
      </w:pPr>
      <w:r w:rsidRPr="00ED6B57">
        <w:t>Consumer outcome:</w:t>
      </w:r>
    </w:p>
    <w:p w14:paraId="3C33DDFE" w14:textId="77777777" w:rsidR="006068E8" w:rsidRPr="00ED6B57" w:rsidRDefault="006068E8" w:rsidP="006068E8">
      <w:pPr>
        <w:pStyle w:val="Heading3"/>
        <w:keepLines/>
        <w:numPr>
          <w:ilvl w:val="0"/>
          <w:numId w:val="12"/>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2CD834D6" w14:textId="77777777" w:rsidR="006068E8" w:rsidRPr="00ED6B57" w:rsidRDefault="006068E8" w:rsidP="006068E8">
      <w:pPr>
        <w:pStyle w:val="Heading3"/>
        <w:shd w:val="clear" w:color="auto" w:fill="F2F2F2" w:themeFill="background1" w:themeFillShade="F2"/>
      </w:pPr>
      <w:r w:rsidRPr="00ED6B57">
        <w:t>Organisation statement:</w:t>
      </w:r>
    </w:p>
    <w:p w14:paraId="7D6FCE3B" w14:textId="77777777" w:rsidR="006068E8" w:rsidRPr="00ED6B57" w:rsidRDefault="006068E8" w:rsidP="006068E8">
      <w:pPr>
        <w:pStyle w:val="ListParagraph"/>
        <w:numPr>
          <w:ilvl w:val="0"/>
          <w:numId w:val="12"/>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45479B21" w14:textId="77777777" w:rsidR="006068E8" w:rsidRDefault="006068E8" w:rsidP="006068E8">
      <w:pPr>
        <w:pStyle w:val="Heading2"/>
      </w:pPr>
      <w:r>
        <w:t xml:space="preserve">Assessment </w:t>
      </w:r>
      <w:r w:rsidRPr="002B2C0F">
        <w:t>of Standard</w:t>
      </w:r>
      <w:r>
        <w:t xml:space="preserve"> 2</w:t>
      </w:r>
    </w:p>
    <w:p w14:paraId="671717D4" w14:textId="77777777" w:rsidR="00CA1439" w:rsidRPr="00163FEE" w:rsidRDefault="00CA1439" w:rsidP="00CA1439">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 reviewing their care planning documents in detail, asking consumers about how they are involved in care planning, and interviewing staff about how they use care planning documents and review them on an ongoing basis.</w:t>
      </w:r>
    </w:p>
    <w:p w14:paraId="7BFA0DDB" w14:textId="77777777" w:rsidR="00E901A5" w:rsidRPr="00247A72" w:rsidRDefault="00CA1439" w:rsidP="00E901A5">
      <w:pPr>
        <w:rPr>
          <w:rFonts w:eastAsiaTheme="minorHAnsi"/>
          <w:color w:val="auto"/>
          <w:szCs w:val="22"/>
          <w:lang w:eastAsia="en-US"/>
        </w:rPr>
      </w:pPr>
      <w:r w:rsidRPr="00197C32">
        <w:rPr>
          <w:rFonts w:eastAsia="Calibri"/>
          <w:color w:val="auto"/>
          <w:lang w:eastAsia="en-US"/>
        </w:rPr>
        <w:t xml:space="preserve">Most consumers considered </w:t>
      </w:r>
      <w:r w:rsidRPr="00163FEE">
        <w:rPr>
          <w:rFonts w:eastAsia="Calibri"/>
          <w:lang w:eastAsia="en-US"/>
        </w:rPr>
        <w:t xml:space="preserve">that they feel like partners in the ongoing assessment and planning of their care and services. </w:t>
      </w:r>
      <w:r w:rsidR="00E901A5" w:rsidRPr="003422A6">
        <w:rPr>
          <w:rFonts w:eastAsiaTheme="minorHAnsi"/>
          <w:color w:val="auto"/>
          <w:szCs w:val="22"/>
          <w:lang w:eastAsia="en-US"/>
        </w:rPr>
        <w:t>Care planning documents provided evidence of assessment and care planning information fo</w:t>
      </w:r>
      <w:r w:rsidR="00E901A5">
        <w:rPr>
          <w:rFonts w:eastAsiaTheme="minorHAnsi"/>
          <w:color w:val="auto"/>
          <w:szCs w:val="22"/>
          <w:lang w:eastAsia="en-US"/>
        </w:rPr>
        <w:t>r</w:t>
      </w:r>
      <w:r w:rsidR="00E901A5" w:rsidRPr="003422A6">
        <w:rPr>
          <w:rFonts w:eastAsiaTheme="minorHAnsi"/>
          <w:color w:val="auto"/>
          <w:szCs w:val="22"/>
          <w:lang w:eastAsia="en-US"/>
        </w:rPr>
        <w:t xml:space="preserve"> consumers. Care documents contained consumers goals, preferences, health risks and individual preferences.</w:t>
      </w:r>
      <w:r w:rsidR="00E901A5">
        <w:rPr>
          <w:rFonts w:eastAsiaTheme="minorHAnsi"/>
          <w:color w:val="auto"/>
          <w:szCs w:val="22"/>
          <w:lang w:eastAsia="en-US"/>
        </w:rPr>
        <w:t xml:space="preserve"> </w:t>
      </w:r>
    </w:p>
    <w:p w14:paraId="42F295B3" w14:textId="77777777" w:rsidR="00E07AAD" w:rsidRPr="00247A72" w:rsidRDefault="00E07AAD" w:rsidP="00E07AAD">
      <w:pPr>
        <w:rPr>
          <w:rFonts w:eastAsiaTheme="minorHAnsi"/>
          <w:color w:val="auto"/>
          <w:szCs w:val="22"/>
          <w:lang w:eastAsia="en-US"/>
        </w:rPr>
      </w:pPr>
      <w:r w:rsidRPr="00247A72">
        <w:rPr>
          <w:rFonts w:eastAsiaTheme="minorHAnsi"/>
          <w:color w:val="auto"/>
          <w:szCs w:val="22"/>
          <w:lang w:eastAsia="en-US"/>
        </w:rPr>
        <w:t xml:space="preserve">Consumers and representatives said they have access to care plans as preferred. Care plans are used as the basis of care consultation and are easy to understand and are accessible to staff. </w:t>
      </w:r>
    </w:p>
    <w:p w14:paraId="6F65D9B4" w14:textId="77777777" w:rsidR="00CA1439" w:rsidRPr="00E07AAD" w:rsidRDefault="00E07AAD" w:rsidP="00E07AAD">
      <w:pPr>
        <w:rPr>
          <w:rFonts w:eastAsiaTheme="minorHAnsi"/>
          <w:color w:val="auto"/>
          <w:szCs w:val="22"/>
          <w:lang w:eastAsia="en-US"/>
        </w:rPr>
      </w:pPr>
      <w:r w:rsidRPr="00E45089">
        <w:rPr>
          <w:rFonts w:eastAsiaTheme="minorHAnsi"/>
          <w:color w:val="auto"/>
          <w:szCs w:val="22"/>
          <w:lang w:eastAsia="en-US"/>
        </w:rPr>
        <w:t xml:space="preserve">Care and services are </w:t>
      </w:r>
      <w:r>
        <w:rPr>
          <w:rFonts w:eastAsiaTheme="minorHAnsi"/>
          <w:color w:val="auto"/>
          <w:szCs w:val="22"/>
          <w:lang w:eastAsia="en-US"/>
        </w:rPr>
        <w:t xml:space="preserve">mostly </w:t>
      </w:r>
      <w:r w:rsidRPr="00E45089">
        <w:rPr>
          <w:rFonts w:eastAsiaTheme="minorHAnsi"/>
          <w:color w:val="auto"/>
          <w:szCs w:val="22"/>
          <w:lang w:eastAsia="en-US"/>
        </w:rPr>
        <w:t>reviewed regularly for effectiveness or when circumstances change</w:t>
      </w:r>
      <w:r>
        <w:rPr>
          <w:rFonts w:eastAsiaTheme="minorHAnsi"/>
          <w:color w:val="auto"/>
          <w:szCs w:val="22"/>
          <w:lang w:eastAsia="en-US"/>
        </w:rPr>
        <w:t xml:space="preserve">. </w:t>
      </w:r>
    </w:p>
    <w:p w14:paraId="315DBAE3" w14:textId="77777777" w:rsidR="00494D58" w:rsidRDefault="00494D58" w:rsidP="00494D58">
      <w:pPr>
        <w:rPr>
          <w:rFonts w:eastAsiaTheme="minorHAnsi"/>
        </w:rPr>
      </w:pPr>
      <w:r>
        <w:t>Not all requirements were assessed and therefore an overall rating for the Quality Standard is not provided.</w:t>
      </w:r>
    </w:p>
    <w:p w14:paraId="73D770E7" w14:textId="77777777" w:rsidR="000A55CC" w:rsidRPr="000A55CC" w:rsidRDefault="000A55CC" w:rsidP="000A55CC"/>
    <w:p w14:paraId="2B1330FA" w14:textId="77777777" w:rsidR="006068E8" w:rsidRDefault="006068E8" w:rsidP="006068E8">
      <w:pPr>
        <w:pStyle w:val="Heading2"/>
      </w:pPr>
      <w:r>
        <w:lastRenderedPageBreak/>
        <w:t>Assessment of Standard 2 Requirements</w:t>
      </w:r>
    </w:p>
    <w:p w14:paraId="1A4A9F65" w14:textId="77777777" w:rsidR="006068E8" w:rsidRDefault="006068E8" w:rsidP="006068E8">
      <w:pPr>
        <w:pStyle w:val="Heading3"/>
      </w:pPr>
      <w:r w:rsidRPr="00051035">
        <w:t xml:space="preserve">Requirement </w:t>
      </w:r>
      <w:r>
        <w:t>2</w:t>
      </w:r>
      <w:r w:rsidRPr="00051035">
        <w:t>(3)(a)</w:t>
      </w:r>
      <w:r w:rsidRPr="00051035">
        <w:tab/>
        <w:t>Compliant</w:t>
      </w:r>
    </w:p>
    <w:p w14:paraId="3BD19E7D" w14:textId="77777777" w:rsidR="006068E8" w:rsidRPr="00E2491B" w:rsidRDefault="006068E8" w:rsidP="006068E8">
      <w:pPr>
        <w:rPr>
          <w:i/>
        </w:rPr>
      </w:pPr>
      <w:r w:rsidRPr="00E2491B">
        <w:rPr>
          <w:i/>
        </w:rPr>
        <w:t>Assessment and planning, including consideration of risks to the consumer’s health and well-being, informs the delivery of safe and effective care and services.</w:t>
      </w:r>
    </w:p>
    <w:p w14:paraId="73B9EF1C" w14:textId="77777777" w:rsidR="006068E8" w:rsidRDefault="006068E8" w:rsidP="006068E8">
      <w:pPr>
        <w:pStyle w:val="Heading3"/>
      </w:pPr>
      <w:r>
        <w:t>Requirement 2(3)(b)</w:t>
      </w:r>
      <w:r>
        <w:tab/>
        <w:t>Compliant</w:t>
      </w:r>
    </w:p>
    <w:p w14:paraId="3F16ECDF" w14:textId="77777777" w:rsidR="006068E8" w:rsidRPr="00E2491B" w:rsidRDefault="006068E8" w:rsidP="006068E8">
      <w:pPr>
        <w:rPr>
          <w:i/>
        </w:rPr>
      </w:pPr>
      <w:r w:rsidRPr="00E2491B">
        <w:rPr>
          <w:i/>
        </w:rPr>
        <w:t>Assessment and planning identifies and addresses the consumer’s current needs, goals and preferences, including advance care planning and end of life planning if the consumer wishes.</w:t>
      </w:r>
    </w:p>
    <w:p w14:paraId="6D8A0FD5" w14:textId="77777777" w:rsidR="006068E8" w:rsidRDefault="006068E8" w:rsidP="006068E8">
      <w:pPr>
        <w:pStyle w:val="Heading3"/>
      </w:pPr>
      <w:r>
        <w:t>Requirement 2(3)(d)</w:t>
      </w:r>
      <w:r>
        <w:tab/>
        <w:t>Compliant</w:t>
      </w:r>
    </w:p>
    <w:p w14:paraId="648E6300" w14:textId="77777777" w:rsidR="006068E8" w:rsidRPr="00E2491B" w:rsidRDefault="006068E8" w:rsidP="006068E8">
      <w:pPr>
        <w:rPr>
          <w:i/>
        </w:rPr>
      </w:pPr>
      <w:r w:rsidRPr="00E2491B">
        <w:rPr>
          <w:i/>
        </w:rPr>
        <w:t>The outcomes of assessment and planning are effectively communicated to the consumer and documented in a care and services plan that is readily available to the consumer, and where care and services are provided.</w:t>
      </w:r>
    </w:p>
    <w:p w14:paraId="4578E452" w14:textId="77777777" w:rsidR="006068E8" w:rsidRDefault="006068E8" w:rsidP="006068E8">
      <w:pPr>
        <w:pStyle w:val="Heading3"/>
      </w:pPr>
      <w:r>
        <w:t>Requirement 2(3)(e)</w:t>
      </w:r>
      <w:r>
        <w:tab/>
        <w:t>Compliant</w:t>
      </w:r>
    </w:p>
    <w:p w14:paraId="49DBF827" w14:textId="77777777" w:rsidR="006068E8" w:rsidRPr="00E2491B" w:rsidRDefault="006068E8" w:rsidP="006068E8">
      <w:pPr>
        <w:rPr>
          <w:i/>
        </w:rPr>
      </w:pPr>
      <w:r w:rsidRPr="00E2491B">
        <w:rPr>
          <w:i/>
        </w:rPr>
        <w:t>Care and services are reviewed regularly for effectiveness, and when circumstances change or when incidents impact on the needs, goals or preferences of the consumer.</w:t>
      </w:r>
    </w:p>
    <w:p w14:paraId="16CBCC42" w14:textId="77777777" w:rsidR="00FA3752" w:rsidRDefault="00E07AAD" w:rsidP="006068E8">
      <w:pPr>
        <w:rPr>
          <w:color w:val="auto"/>
        </w:rPr>
      </w:pPr>
      <w:r w:rsidRPr="00E2491B">
        <w:rPr>
          <w:color w:val="auto"/>
        </w:rPr>
        <w:t xml:space="preserve">The Assessment Team found the service did not meet this requirement based on </w:t>
      </w:r>
      <w:r w:rsidR="006650A3" w:rsidRPr="00E2491B">
        <w:rPr>
          <w:color w:val="auto"/>
        </w:rPr>
        <w:t>the</w:t>
      </w:r>
      <w:r w:rsidR="00FA3752">
        <w:rPr>
          <w:color w:val="auto"/>
        </w:rPr>
        <w:t>ir</w:t>
      </w:r>
      <w:r w:rsidR="006650A3" w:rsidRPr="00E2491B">
        <w:rPr>
          <w:color w:val="auto"/>
        </w:rPr>
        <w:t xml:space="preserve"> reporting and management of</w:t>
      </w:r>
      <w:r w:rsidR="000C1B6F">
        <w:rPr>
          <w:color w:val="auto"/>
        </w:rPr>
        <w:t xml:space="preserve"> </w:t>
      </w:r>
      <w:r w:rsidR="00E72455">
        <w:rPr>
          <w:color w:val="auto"/>
        </w:rPr>
        <w:t>two</w:t>
      </w:r>
      <w:r w:rsidR="006650A3" w:rsidRPr="00E2491B">
        <w:rPr>
          <w:color w:val="auto"/>
        </w:rPr>
        <w:t xml:space="preserve"> </w:t>
      </w:r>
      <w:r w:rsidR="00C13274" w:rsidRPr="00E2491B">
        <w:rPr>
          <w:color w:val="auto"/>
        </w:rPr>
        <w:t>incidents involving consumers</w:t>
      </w:r>
      <w:r w:rsidR="000C1B6F">
        <w:rPr>
          <w:color w:val="auto"/>
        </w:rPr>
        <w:t xml:space="preserve"> and resulting in injury to one of the consumers</w:t>
      </w:r>
      <w:r w:rsidR="006650A3" w:rsidRPr="00E2491B">
        <w:rPr>
          <w:color w:val="auto"/>
        </w:rPr>
        <w:t xml:space="preserve">.  The Assessment Team </w:t>
      </w:r>
      <w:r w:rsidR="00E54B24" w:rsidRPr="00E2491B">
        <w:rPr>
          <w:color w:val="auto"/>
        </w:rPr>
        <w:t>found that there w</w:t>
      </w:r>
      <w:r w:rsidR="00E2491B" w:rsidRPr="00E2491B">
        <w:rPr>
          <w:color w:val="auto"/>
        </w:rPr>
        <w:t>ere</w:t>
      </w:r>
      <w:r w:rsidR="00E54B24" w:rsidRPr="00E2491B">
        <w:rPr>
          <w:color w:val="auto"/>
        </w:rPr>
        <w:t xml:space="preserve"> no documented behaviour charting or reassessments</w:t>
      </w:r>
      <w:r w:rsidR="00E2491B" w:rsidRPr="00E2491B">
        <w:rPr>
          <w:color w:val="auto"/>
        </w:rPr>
        <w:t xml:space="preserve"> completed for the consumers</w:t>
      </w:r>
      <w:r w:rsidR="005F4FCE" w:rsidRPr="005F4FCE">
        <w:rPr>
          <w:color w:val="auto"/>
        </w:rPr>
        <w:t xml:space="preserve"> </w:t>
      </w:r>
      <w:r w:rsidR="005F4FCE">
        <w:rPr>
          <w:color w:val="auto"/>
        </w:rPr>
        <w:t>involved in the incidents. Both consumers were considered to have cognitive impairments</w:t>
      </w:r>
      <w:r w:rsidR="00FA3752">
        <w:rPr>
          <w:color w:val="auto"/>
        </w:rPr>
        <w:t>.</w:t>
      </w:r>
      <w:r w:rsidR="00E2491B">
        <w:rPr>
          <w:color w:val="auto"/>
        </w:rPr>
        <w:t xml:space="preserve"> </w:t>
      </w:r>
      <w:r w:rsidR="00FA3752">
        <w:rPr>
          <w:color w:val="auto"/>
        </w:rPr>
        <w:t>They did not believe that the consumers were assessed</w:t>
      </w:r>
      <w:r w:rsidR="000C1B6F">
        <w:rPr>
          <w:color w:val="auto"/>
        </w:rPr>
        <w:t xml:space="preserve"> adequately</w:t>
      </w:r>
      <w:r w:rsidR="00FA3752">
        <w:rPr>
          <w:color w:val="auto"/>
        </w:rPr>
        <w:t xml:space="preserve"> for </w:t>
      </w:r>
      <w:r w:rsidR="000C1B6F">
        <w:rPr>
          <w:color w:val="auto"/>
        </w:rPr>
        <w:t>changes required for their needs to be met following the incidents.</w:t>
      </w:r>
    </w:p>
    <w:p w14:paraId="2367BC85" w14:textId="77777777" w:rsidR="003D61A2" w:rsidRDefault="00E2491B" w:rsidP="006068E8">
      <w:pPr>
        <w:rPr>
          <w:color w:val="auto"/>
        </w:rPr>
      </w:pPr>
      <w:r>
        <w:rPr>
          <w:color w:val="auto"/>
        </w:rPr>
        <w:t xml:space="preserve">The approved provider </w:t>
      </w:r>
      <w:r w:rsidR="00FA3752">
        <w:rPr>
          <w:color w:val="auto"/>
        </w:rPr>
        <w:t>in their response was able to provide evidence that reviews were conducted at the time and behaviour</w:t>
      </w:r>
      <w:r w:rsidR="00442728">
        <w:rPr>
          <w:color w:val="auto"/>
        </w:rPr>
        <w:t>s</w:t>
      </w:r>
      <w:r w:rsidR="00FA3752">
        <w:rPr>
          <w:color w:val="auto"/>
        </w:rPr>
        <w:t xml:space="preserve"> </w:t>
      </w:r>
      <w:r w:rsidR="00442728">
        <w:rPr>
          <w:color w:val="auto"/>
        </w:rPr>
        <w:t>were monitored</w:t>
      </w:r>
      <w:r w:rsidR="000C1B6F">
        <w:rPr>
          <w:color w:val="auto"/>
        </w:rPr>
        <w:t xml:space="preserve">, behaviour care plans updated </w:t>
      </w:r>
      <w:r w:rsidR="00FA3752">
        <w:rPr>
          <w:color w:val="auto"/>
        </w:rPr>
        <w:t>and referrals made</w:t>
      </w:r>
      <w:r w:rsidR="000C1B6F">
        <w:rPr>
          <w:color w:val="auto"/>
        </w:rPr>
        <w:t xml:space="preserve"> to medical practitioners for </w:t>
      </w:r>
      <w:r w:rsidR="003D61A2">
        <w:rPr>
          <w:color w:val="auto"/>
        </w:rPr>
        <w:t>one of the consumers</w:t>
      </w:r>
      <w:r w:rsidR="00DE6C1F">
        <w:rPr>
          <w:color w:val="auto"/>
        </w:rPr>
        <w:t xml:space="preserve"> for the first incident</w:t>
      </w:r>
      <w:r w:rsidR="000C1B6F">
        <w:rPr>
          <w:color w:val="auto"/>
        </w:rPr>
        <w:t>.</w:t>
      </w:r>
      <w:r w:rsidR="003D61A2">
        <w:rPr>
          <w:color w:val="auto"/>
        </w:rPr>
        <w:t xml:space="preserve"> There were progress notes documenting behaviour following the incidents and changes made to behaviour care plans for both consumers as required. Incident reports were completed for one of the incidents.</w:t>
      </w:r>
      <w:r w:rsidR="006C5613">
        <w:rPr>
          <w:color w:val="auto"/>
        </w:rPr>
        <w:t xml:space="preserve"> </w:t>
      </w:r>
      <w:r w:rsidR="0001318A">
        <w:rPr>
          <w:color w:val="auto"/>
        </w:rPr>
        <w:t>The other incident was not recorded as the service felt the incident was caused by a staff member startling the consumer when they woke them.  The consumer was located asleep in another consumer’s room at the time and a</w:t>
      </w:r>
      <w:r w:rsidR="00E72455">
        <w:rPr>
          <w:color w:val="auto"/>
        </w:rPr>
        <w:t>n</w:t>
      </w:r>
      <w:r w:rsidR="0001318A">
        <w:rPr>
          <w:color w:val="auto"/>
        </w:rPr>
        <w:t xml:space="preserve"> </w:t>
      </w:r>
      <w:r w:rsidR="00E72455">
        <w:rPr>
          <w:color w:val="auto"/>
        </w:rPr>
        <w:t>incident</w:t>
      </w:r>
      <w:r w:rsidR="0001318A">
        <w:rPr>
          <w:color w:val="auto"/>
        </w:rPr>
        <w:t xml:space="preserve"> should have been </w:t>
      </w:r>
      <w:r w:rsidR="00442728">
        <w:rPr>
          <w:color w:val="auto"/>
        </w:rPr>
        <w:t>documented for</w:t>
      </w:r>
      <w:r w:rsidR="00FF09F8">
        <w:rPr>
          <w:color w:val="auto"/>
        </w:rPr>
        <w:t xml:space="preserve"> this wandering behaviour</w:t>
      </w:r>
      <w:r w:rsidR="0001318A">
        <w:rPr>
          <w:color w:val="auto"/>
        </w:rPr>
        <w:t xml:space="preserve">. </w:t>
      </w:r>
      <w:r w:rsidR="00DE6C1F">
        <w:rPr>
          <w:color w:val="auto"/>
        </w:rPr>
        <w:t xml:space="preserve">Review of the consumer’s behaviour plan and </w:t>
      </w:r>
      <w:r w:rsidR="00DE6C1F">
        <w:rPr>
          <w:color w:val="auto"/>
        </w:rPr>
        <w:lastRenderedPageBreak/>
        <w:t>consultation with their medical practitioner was conducted. No further investigation took place.</w:t>
      </w:r>
    </w:p>
    <w:p w14:paraId="5DB80B2A" w14:textId="77777777" w:rsidR="003D61A2" w:rsidRPr="00E2491B" w:rsidRDefault="003D61A2" w:rsidP="006068E8">
      <w:pPr>
        <w:rPr>
          <w:color w:val="auto"/>
        </w:rPr>
        <w:sectPr w:rsidR="003D61A2" w:rsidRPr="00E2491B" w:rsidSect="00A3716D">
          <w:headerReference w:type="default" r:id="rId17"/>
          <w:headerReference w:type="first" r:id="rId18"/>
          <w:pgSz w:w="11906" w:h="16838"/>
          <w:pgMar w:top="1701" w:right="1418" w:bottom="1418" w:left="1418" w:header="568" w:footer="397" w:gutter="0"/>
          <w:cols w:space="708"/>
          <w:titlePg/>
          <w:docGrid w:linePitch="360"/>
        </w:sectPr>
      </w:pPr>
      <w:r>
        <w:rPr>
          <w:color w:val="auto"/>
        </w:rPr>
        <w:t xml:space="preserve">Based on </w:t>
      </w:r>
      <w:r w:rsidR="002A790D">
        <w:rPr>
          <w:color w:val="auto"/>
        </w:rPr>
        <w:t>the</w:t>
      </w:r>
      <w:r>
        <w:rPr>
          <w:color w:val="auto"/>
        </w:rPr>
        <w:t xml:space="preserve"> information I find the service is </w:t>
      </w:r>
      <w:r w:rsidR="00E72455">
        <w:rPr>
          <w:color w:val="auto"/>
        </w:rPr>
        <w:t xml:space="preserve">overall </w:t>
      </w:r>
      <w:r>
        <w:rPr>
          <w:color w:val="auto"/>
        </w:rPr>
        <w:t>compliant with this requirement.</w:t>
      </w:r>
      <w:r w:rsidR="005F4FCE">
        <w:rPr>
          <w:color w:val="auto"/>
        </w:rPr>
        <w:t xml:space="preserve"> </w:t>
      </w:r>
      <w:r w:rsidR="00E72455">
        <w:rPr>
          <w:color w:val="auto"/>
        </w:rPr>
        <w:t>T</w:t>
      </w:r>
      <w:r w:rsidR="005F4FCE">
        <w:rPr>
          <w:color w:val="auto"/>
        </w:rPr>
        <w:t>he consumers</w:t>
      </w:r>
      <w:r w:rsidR="00A619C6">
        <w:rPr>
          <w:color w:val="auto"/>
        </w:rPr>
        <w:t>’</w:t>
      </w:r>
      <w:r w:rsidR="005F4FCE">
        <w:rPr>
          <w:color w:val="auto"/>
        </w:rPr>
        <w:t xml:space="preserve"> behaviours were reviewed and updates made to behaviour care plans</w:t>
      </w:r>
      <w:r w:rsidR="009930D6">
        <w:rPr>
          <w:color w:val="auto"/>
        </w:rPr>
        <w:t xml:space="preserve"> after </w:t>
      </w:r>
      <w:r w:rsidR="00E72455">
        <w:rPr>
          <w:color w:val="auto"/>
        </w:rPr>
        <w:t>both incidents. However</w:t>
      </w:r>
      <w:r w:rsidR="000D3273">
        <w:rPr>
          <w:color w:val="auto"/>
        </w:rPr>
        <w:t xml:space="preserve"> </w:t>
      </w:r>
      <w:r w:rsidR="00F6633B">
        <w:rPr>
          <w:color w:val="auto"/>
        </w:rPr>
        <w:t>further</w:t>
      </w:r>
      <w:r w:rsidR="000D3273">
        <w:rPr>
          <w:color w:val="auto"/>
        </w:rPr>
        <w:t xml:space="preserve"> review </w:t>
      </w:r>
      <w:r w:rsidR="00F6633B">
        <w:rPr>
          <w:color w:val="auto"/>
        </w:rPr>
        <w:t xml:space="preserve">should have </w:t>
      </w:r>
      <w:r w:rsidR="00DE6C1F">
        <w:rPr>
          <w:color w:val="auto"/>
        </w:rPr>
        <w:t>been undertaken</w:t>
      </w:r>
      <w:r w:rsidR="000D3273">
        <w:rPr>
          <w:color w:val="auto"/>
        </w:rPr>
        <w:t xml:space="preserve"> following the second incident</w:t>
      </w:r>
      <w:r w:rsidR="00F6633B">
        <w:rPr>
          <w:color w:val="auto"/>
        </w:rPr>
        <w:t xml:space="preserve"> in regard to reasons </w:t>
      </w:r>
      <w:r w:rsidR="00DE6C1F">
        <w:rPr>
          <w:color w:val="auto"/>
        </w:rPr>
        <w:t xml:space="preserve">for </w:t>
      </w:r>
      <w:r w:rsidR="00F6633B">
        <w:rPr>
          <w:color w:val="auto"/>
        </w:rPr>
        <w:t>and prevention of wandering behaviours</w:t>
      </w:r>
      <w:r w:rsidR="00A619C6">
        <w:rPr>
          <w:color w:val="auto"/>
        </w:rPr>
        <w:t>.</w:t>
      </w:r>
    </w:p>
    <w:p w14:paraId="789123B8" w14:textId="77777777" w:rsidR="006068E8" w:rsidRPr="00EB1D71" w:rsidRDefault="006068E8" w:rsidP="006068E8">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2336" behindDoc="1" locked="0" layoutInCell="1" allowOverlap="1" wp14:anchorId="6F8E6210" wp14:editId="4454E258">
            <wp:simplePos x="0" y="0"/>
            <wp:positionH relativeFrom="column">
              <wp:posOffset>-908050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0"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EB1D71">
        <w:rPr>
          <w:color w:val="FFFFFF" w:themeColor="background1"/>
          <w:sz w:val="36"/>
        </w:rPr>
        <w:br/>
        <w:t>Personal care and clinical care</w:t>
      </w:r>
    </w:p>
    <w:p w14:paraId="73144566" w14:textId="77777777" w:rsidR="006068E8" w:rsidRPr="00FD1B02" w:rsidRDefault="006068E8" w:rsidP="006068E8">
      <w:pPr>
        <w:pStyle w:val="Heading3"/>
        <w:shd w:val="clear" w:color="auto" w:fill="F2F2F2" w:themeFill="background1" w:themeFillShade="F2"/>
      </w:pPr>
      <w:r w:rsidRPr="00FD1B02">
        <w:t>Consumer outcome:</w:t>
      </w:r>
    </w:p>
    <w:p w14:paraId="6BB7481F" w14:textId="77777777" w:rsidR="006068E8" w:rsidRDefault="006068E8" w:rsidP="006068E8">
      <w:pPr>
        <w:numPr>
          <w:ilvl w:val="0"/>
          <w:numId w:val="3"/>
        </w:numPr>
        <w:shd w:val="clear" w:color="auto" w:fill="F2F2F2" w:themeFill="background1" w:themeFillShade="F2"/>
      </w:pPr>
      <w:r>
        <w:t>I get personal care, clinical care, or both personal care and clinical care, that is safe and right for me.</w:t>
      </w:r>
    </w:p>
    <w:p w14:paraId="7156C704" w14:textId="77777777" w:rsidR="006068E8" w:rsidRDefault="006068E8" w:rsidP="006068E8">
      <w:pPr>
        <w:pStyle w:val="Heading3"/>
        <w:shd w:val="clear" w:color="auto" w:fill="F2F2F2" w:themeFill="background1" w:themeFillShade="F2"/>
      </w:pPr>
      <w:r>
        <w:t>Organisation statement:</w:t>
      </w:r>
    </w:p>
    <w:p w14:paraId="291DEB1A" w14:textId="77777777" w:rsidR="006068E8" w:rsidRDefault="006068E8" w:rsidP="006068E8">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7BD107A7" w14:textId="77777777" w:rsidR="006068E8" w:rsidRDefault="006068E8" w:rsidP="006068E8">
      <w:pPr>
        <w:pStyle w:val="Heading2"/>
      </w:pPr>
      <w:r>
        <w:t>Assessment of Standard 3</w:t>
      </w:r>
    </w:p>
    <w:p w14:paraId="1D1F8F40" w14:textId="77777777" w:rsidR="005F4FCE" w:rsidRPr="00F5076E" w:rsidRDefault="005F4FCE" w:rsidP="005F4FCE">
      <w:pPr>
        <w:rPr>
          <w:rFonts w:eastAsia="Calibri"/>
          <w:lang w:eastAsia="en-US"/>
        </w:rPr>
      </w:pPr>
      <w:r w:rsidRPr="00F5076E">
        <w:rPr>
          <w:rFonts w:eastAsia="Calibri"/>
          <w:lang w:eastAsia="en-US"/>
        </w:rPr>
        <w:t>To understand the consumer’s experience and how the organisation understands and applies the requirements within this Standard, the Assessment Team sampled the experience of consumers – their care plans and assessments were reviewed and staff were asked about how they ensure the delivery of safe and effective care for consumers. The team also examined relevant documents.</w:t>
      </w:r>
    </w:p>
    <w:p w14:paraId="5EC74E35" w14:textId="77777777" w:rsidR="005F4FCE" w:rsidRDefault="005F4FCE" w:rsidP="005F4FCE">
      <w:pPr>
        <w:rPr>
          <w:rFonts w:eastAsiaTheme="minorHAnsi"/>
          <w:iCs/>
          <w:color w:val="auto"/>
          <w:szCs w:val="22"/>
          <w:lang w:eastAsia="en-US"/>
        </w:rPr>
      </w:pPr>
      <w:r w:rsidRPr="00F5076E">
        <w:rPr>
          <w:rFonts w:eastAsiaTheme="minorHAnsi"/>
          <w:iCs/>
          <w:color w:val="auto"/>
          <w:szCs w:val="22"/>
          <w:lang w:eastAsia="en-US"/>
        </w:rPr>
        <w:t xml:space="preserve">Most consumers considered they receive personal care and clinical care that is safe and right for </w:t>
      </w:r>
      <w:r w:rsidRPr="00ED2CDD">
        <w:rPr>
          <w:rFonts w:eastAsiaTheme="minorHAnsi"/>
          <w:iCs/>
          <w:color w:val="auto"/>
          <w:szCs w:val="22"/>
          <w:lang w:eastAsia="en-US"/>
        </w:rPr>
        <w:t xml:space="preserve">them however, the Assessment Team found that the service did not adequately report and review behaviour incidents involving </w:t>
      </w:r>
      <w:r>
        <w:rPr>
          <w:rFonts w:eastAsiaTheme="minorHAnsi"/>
          <w:iCs/>
          <w:color w:val="auto"/>
          <w:szCs w:val="22"/>
          <w:lang w:eastAsia="en-US"/>
        </w:rPr>
        <w:t>one consumer</w:t>
      </w:r>
      <w:r w:rsidRPr="00ED2CDD">
        <w:rPr>
          <w:rFonts w:eastAsiaTheme="minorHAnsi"/>
          <w:iCs/>
          <w:color w:val="auto"/>
          <w:szCs w:val="22"/>
          <w:lang w:eastAsia="en-US"/>
        </w:rPr>
        <w:t xml:space="preserve"> placing staff and other consumers at increased risk.</w:t>
      </w:r>
    </w:p>
    <w:p w14:paraId="1F103DCB" w14:textId="77777777" w:rsidR="0025452B" w:rsidRPr="0025452B" w:rsidRDefault="0025452B" w:rsidP="0025452B">
      <w:pPr>
        <w:tabs>
          <w:tab w:val="right" w:pos="9026"/>
        </w:tabs>
        <w:rPr>
          <w:color w:val="auto"/>
        </w:rPr>
      </w:pPr>
      <w:r w:rsidRPr="0025452B">
        <w:rPr>
          <w:color w:val="auto"/>
        </w:rPr>
        <w:t xml:space="preserve">Consumer files </w:t>
      </w:r>
      <w:r>
        <w:rPr>
          <w:color w:val="auto"/>
        </w:rPr>
        <w:t xml:space="preserve">reviewed, </w:t>
      </w:r>
      <w:r w:rsidRPr="0025452B">
        <w:rPr>
          <w:color w:val="auto"/>
        </w:rPr>
        <w:t>demonstrate that most consumers receive safe and effective personal and clinical care</w:t>
      </w:r>
      <w:r>
        <w:rPr>
          <w:color w:val="auto"/>
        </w:rPr>
        <w:t>,</w:t>
      </w:r>
      <w:r w:rsidRPr="0025452B">
        <w:rPr>
          <w:color w:val="auto"/>
        </w:rPr>
        <w:t xml:space="preserve"> that is tailored to their individual needs, is best practice and optimises their health and well-being.</w:t>
      </w:r>
    </w:p>
    <w:p w14:paraId="4D1F55DC" w14:textId="77777777" w:rsidR="0025452B" w:rsidRDefault="0025452B" w:rsidP="0025452B">
      <w:pPr>
        <w:rPr>
          <w:rFonts w:eastAsia="Fira Sans Light"/>
          <w:color w:val="auto"/>
          <w:szCs w:val="22"/>
          <w:lang w:eastAsia="en-US"/>
        </w:rPr>
      </w:pPr>
      <w:r>
        <w:rPr>
          <w:rFonts w:eastAsia="Fira Sans Light"/>
          <w:color w:val="auto"/>
          <w:szCs w:val="22"/>
          <w:lang w:eastAsia="en-US"/>
        </w:rPr>
        <w:t>For the consumers whose file were reviewed, c</w:t>
      </w:r>
      <w:r w:rsidRPr="009B01B0">
        <w:rPr>
          <w:rFonts w:eastAsia="Fira Sans Light"/>
          <w:color w:val="auto"/>
          <w:szCs w:val="22"/>
          <w:lang w:eastAsia="en-US"/>
        </w:rPr>
        <w:t xml:space="preserve">linical processes were observed for most clinical areas.  </w:t>
      </w:r>
      <w:r w:rsidRPr="00ED2CDD">
        <w:rPr>
          <w:rFonts w:eastAsia="Fira Sans Light"/>
          <w:color w:val="auto"/>
          <w:szCs w:val="22"/>
          <w:lang w:eastAsia="en-US"/>
        </w:rPr>
        <w:t>The service was able to demonstrate that on most occasions that behaviours of concern are well managed for consumers.</w:t>
      </w:r>
    </w:p>
    <w:p w14:paraId="462DACD7" w14:textId="77777777" w:rsidR="0025452B" w:rsidRPr="0025452B" w:rsidRDefault="0025452B" w:rsidP="0025452B">
      <w:pPr>
        <w:tabs>
          <w:tab w:val="right" w:pos="9026"/>
        </w:tabs>
        <w:rPr>
          <w:rFonts w:eastAsia="Fira Sans Light"/>
          <w:color w:val="auto"/>
          <w:szCs w:val="22"/>
          <w:lang w:eastAsia="en-US"/>
        </w:rPr>
      </w:pPr>
      <w:r w:rsidRPr="0025452B">
        <w:rPr>
          <w:rFonts w:eastAsia="Calibri"/>
          <w:color w:val="auto"/>
          <w:lang w:eastAsia="en-US"/>
        </w:rPr>
        <w:t xml:space="preserve">The service has effective processes to document and communicate information about consumers’ condition, needs and preferences including verbal and written handover. Clinical staff, allied health professionals and care staff confirmed they are provided with and have access to the information they need. </w:t>
      </w:r>
      <w:r w:rsidRPr="0025452B">
        <w:rPr>
          <w:rFonts w:eastAsia="Fira Sans Light"/>
          <w:color w:val="auto"/>
          <w:szCs w:val="22"/>
          <w:lang w:eastAsia="en-US"/>
        </w:rPr>
        <w:t xml:space="preserve">The service has an infection control policy including an antimicrobial stewardship policy. Information has been circulated to clinical staff in relation to antibiotic resistance, ideal use of </w:t>
      </w:r>
      <w:r w:rsidRPr="0025452B">
        <w:rPr>
          <w:rFonts w:eastAsia="Fira Sans Light"/>
          <w:color w:val="auto"/>
          <w:szCs w:val="22"/>
          <w:lang w:eastAsia="en-US"/>
        </w:rPr>
        <w:lastRenderedPageBreak/>
        <w:t>antibiotics and importance of the right antibiotic to treat a confirmed condition. Antimicrobial stewardship education has been provided and staff demonstrated a good understanding of infection prevention measures.</w:t>
      </w:r>
    </w:p>
    <w:p w14:paraId="614C9EBA" w14:textId="77777777" w:rsidR="0071702D" w:rsidRDefault="0071702D" w:rsidP="0071702D">
      <w:pPr>
        <w:rPr>
          <w:rFonts w:eastAsiaTheme="minorHAnsi"/>
        </w:rPr>
      </w:pPr>
      <w:r>
        <w:t>Not all requirements were assessed and therefore an overall rating for the Quality Standard is not provided.</w:t>
      </w:r>
    </w:p>
    <w:p w14:paraId="5372319E" w14:textId="77777777" w:rsidR="006068E8" w:rsidRDefault="006068E8" w:rsidP="006068E8">
      <w:pPr>
        <w:pStyle w:val="Heading3"/>
        <w:rPr>
          <w:rFonts w:cs="Times New Roman"/>
          <w:color w:val="auto"/>
          <w:sz w:val="32"/>
          <w:szCs w:val="28"/>
        </w:rPr>
      </w:pPr>
      <w:r>
        <w:rPr>
          <w:color w:val="auto"/>
          <w:sz w:val="28"/>
        </w:rPr>
        <w:t xml:space="preserve">Assessment of Standard 3 </w:t>
      </w:r>
      <w:r w:rsidRPr="00427817">
        <w:rPr>
          <w:color w:val="auto"/>
          <w:sz w:val="28"/>
        </w:rPr>
        <w:t>Requirements</w:t>
      </w:r>
    </w:p>
    <w:p w14:paraId="5EE65163" w14:textId="77777777" w:rsidR="006068E8" w:rsidRPr="00853601" w:rsidRDefault="006068E8" w:rsidP="006068E8">
      <w:pPr>
        <w:pStyle w:val="Heading3"/>
      </w:pPr>
      <w:r w:rsidRPr="00853601">
        <w:t>Requirement 3(3)(a)</w:t>
      </w:r>
      <w:r>
        <w:tab/>
        <w:t>Compliant</w:t>
      </w:r>
    </w:p>
    <w:p w14:paraId="44CD3EBF" w14:textId="77777777" w:rsidR="006068E8" w:rsidRPr="00E2491B" w:rsidRDefault="006068E8" w:rsidP="006068E8">
      <w:pPr>
        <w:rPr>
          <w:i/>
        </w:rPr>
      </w:pPr>
      <w:r w:rsidRPr="00E2491B">
        <w:rPr>
          <w:i/>
        </w:rPr>
        <w:t>Each consumer gets safe and effective personal care, clinical care, or both personal care and clinical care, that:</w:t>
      </w:r>
    </w:p>
    <w:p w14:paraId="10ED01ED" w14:textId="77777777" w:rsidR="006068E8" w:rsidRPr="00E2491B" w:rsidRDefault="006068E8" w:rsidP="006068E8">
      <w:pPr>
        <w:numPr>
          <w:ilvl w:val="0"/>
          <w:numId w:val="14"/>
        </w:numPr>
        <w:tabs>
          <w:tab w:val="right" w:pos="9026"/>
        </w:tabs>
        <w:spacing w:before="0" w:after="0"/>
        <w:ind w:left="567" w:hanging="425"/>
        <w:outlineLvl w:val="4"/>
        <w:rPr>
          <w:i/>
        </w:rPr>
      </w:pPr>
      <w:r w:rsidRPr="00E2491B">
        <w:rPr>
          <w:i/>
        </w:rPr>
        <w:t>is best practice; and</w:t>
      </w:r>
    </w:p>
    <w:p w14:paraId="6F6FA115" w14:textId="77777777" w:rsidR="006068E8" w:rsidRPr="00E2491B" w:rsidRDefault="006068E8" w:rsidP="006068E8">
      <w:pPr>
        <w:numPr>
          <w:ilvl w:val="0"/>
          <w:numId w:val="14"/>
        </w:numPr>
        <w:tabs>
          <w:tab w:val="right" w:pos="9026"/>
        </w:tabs>
        <w:spacing w:before="0" w:after="0"/>
        <w:ind w:left="567" w:hanging="425"/>
        <w:outlineLvl w:val="4"/>
        <w:rPr>
          <w:i/>
        </w:rPr>
      </w:pPr>
      <w:r w:rsidRPr="00E2491B">
        <w:rPr>
          <w:i/>
        </w:rPr>
        <w:t>is tailored to their needs; and</w:t>
      </w:r>
    </w:p>
    <w:p w14:paraId="2883A77B" w14:textId="77777777" w:rsidR="006068E8" w:rsidRPr="00E2491B" w:rsidRDefault="006068E8" w:rsidP="006068E8">
      <w:pPr>
        <w:numPr>
          <w:ilvl w:val="0"/>
          <w:numId w:val="14"/>
        </w:numPr>
        <w:tabs>
          <w:tab w:val="right" w:pos="9026"/>
        </w:tabs>
        <w:spacing w:before="0" w:after="0"/>
        <w:ind w:left="567" w:hanging="425"/>
        <w:outlineLvl w:val="4"/>
        <w:rPr>
          <w:i/>
        </w:rPr>
      </w:pPr>
      <w:r w:rsidRPr="00E2491B">
        <w:rPr>
          <w:i/>
        </w:rPr>
        <w:t>optimises their health and well-being.</w:t>
      </w:r>
    </w:p>
    <w:p w14:paraId="5DBCCF1B" w14:textId="77777777" w:rsidR="006068E8" w:rsidRPr="00853601" w:rsidRDefault="006068E8" w:rsidP="006068E8">
      <w:pPr>
        <w:pStyle w:val="Heading3"/>
      </w:pPr>
      <w:r w:rsidRPr="00853601">
        <w:t>Requirement 3(3)(b)</w:t>
      </w:r>
      <w:r>
        <w:tab/>
      </w:r>
      <w:r w:rsidR="00EB70A1">
        <w:t>C</w:t>
      </w:r>
      <w:r>
        <w:t>ompliant</w:t>
      </w:r>
    </w:p>
    <w:p w14:paraId="2F622C35" w14:textId="77777777" w:rsidR="006068E8" w:rsidRPr="00853601" w:rsidRDefault="006068E8" w:rsidP="006068E8">
      <w:r w:rsidRPr="00E2491B">
        <w:rPr>
          <w:i/>
          <w:szCs w:val="22"/>
        </w:rPr>
        <w:t xml:space="preserve">Effective management of high impact or high prevalence risks associated with the </w:t>
      </w:r>
      <w:bookmarkStart w:id="4" w:name="_GoBack"/>
      <w:bookmarkEnd w:id="4"/>
      <w:r w:rsidRPr="00E2491B">
        <w:rPr>
          <w:i/>
          <w:szCs w:val="22"/>
        </w:rPr>
        <w:t>care of each consumer</w:t>
      </w:r>
      <w:r w:rsidRPr="00853601">
        <w:rPr>
          <w:szCs w:val="22"/>
        </w:rPr>
        <w:t>.</w:t>
      </w:r>
    </w:p>
    <w:p w14:paraId="6446A838" w14:textId="77777777" w:rsidR="00B179BA" w:rsidRPr="00ED2CDD" w:rsidRDefault="002B27A8" w:rsidP="00B179BA">
      <w:pPr>
        <w:rPr>
          <w:color w:val="auto"/>
        </w:rPr>
      </w:pPr>
      <w:r w:rsidRPr="00B179BA">
        <w:rPr>
          <w:color w:val="auto"/>
        </w:rPr>
        <w:t xml:space="preserve">The Assessment Team found this requirement was not met based on the management of incidents involving one consumer.  They felt others were put at risk by the service not identifying and investigating the incidents and the behaviours of concern.  At the time clinical staff were </w:t>
      </w:r>
      <w:r w:rsidRPr="00ED2CDD">
        <w:rPr>
          <w:color w:val="auto"/>
        </w:rPr>
        <w:t>unable to provide any evidence to suggest that any review or reassessment had been completed</w:t>
      </w:r>
      <w:r w:rsidR="00B179BA">
        <w:rPr>
          <w:color w:val="auto"/>
        </w:rPr>
        <w:t>, or that</w:t>
      </w:r>
      <w:r w:rsidR="00B179BA" w:rsidRPr="00B179BA">
        <w:rPr>
          <w:color w:val="auto"/>
        </w:rPr>
        <w:t xml:space="preserve"> </w:t>
      </w:r>
      <w:r w:rsidR="00B179BA" w:rsidRPr="00ED2CDD">
        <w:rPr>
          <w:color w:val="auto"/>
        </w:rPr>
        <w:t>further assessment of behaviours and implementation of risk management strategies to minimise potential harm to other consumers, staff and visitors.</w:t>
      </w:r>
    </w:p>
    <w:p w14:paraId="05B06AAD" w14:textId="77777777" w:rsidR="002B27A8" w:rsidRPr="00ED2CDD" w:rsidRDefault="00B179BA" w:rsidP="00B179BA">
      <w:pPr>
        <w:rPr>
          <w:color w:val="auto"/>
        </w:rPr>
      </w:pPr>
      <w:r>
        <w:rPr>
          <w:color w:val="auto"/>
        </w:rPr>
        <w:t>As previously discussed in Requirement 2(3)(e), the service was able to provide evidence that there was an incident report completed for one of the incidents involving this consumer, however the other incident was not recorded as it was deemed to be a reflex action by the consumer when</w:t>
      </w:r>
      <w:r w:rsidR="0001318A">
        <w:rPr>
          <w:color w:val="auto"/>
        </w:rPr>
        <w:t>,</w:t>
      </w:r>
      <w:r>
        <w:rPr>
          <w:color w:val="auto"/>
        </w:rPr>
        <w:t xml:space="preserve"> awoken unexpectedly by staff. </w:t>
      </w:r>
      <w:r w:rsidR="0001318A">
        <w:rPr>
          <w:color w:val="auto"/>
        </w:rPr>
        <w:t xml:space="preserve">However, an incident report </w:t>
      </w:r>
      <w:r w:rsidR="00EB70A1">
        <w:rPr>
          <w:color w:val="auto"/>
        </w:rPr>
        <w:t xml:space="preserve">should have been </w:t>
      </w:r>
      <w:r w:rsidR="0001318A">
        <w:rPr>
          <w:color w:val="auto"/>
        </w:rPr>
        <w:t>recorded as the consumer was located asleep in another consumer</w:t>
      </w:r>
      <w:r w:rsidR="00EB70A1">
        <w:rPr>
          <w:color w:val="auto"/>
        </w:rPr>
        <w:t>’</w:t>
      </w:r>
      <w:r w:rsidR="0001318A">
        <w:rPr>
          <w:color w:val="auto"/>
        </w:rPr>
        <w:t xml:space="preserve">s room. </w:t>
      </w:r>
      <w:r w:rsidR="002478FE">
        <w:rPr>
          <w:color w:val="auto"/>
        </w:rPr>
        <w:t>R</w:t>
      </w:r>
      <w:r>
        <w:rPr>
          <w:color w:val="auto"/>
        </w:rPr>
        <w:t>isk management strategies were not put in place by the service</w:t>
      </w:r>
      <w:r w:rsidR="002478FE">
        <w:rPr>
          <w:color w:val="auto"/>
        </w:rPr>
        <w:t xml:space="preserve"> following the second incident. The service</w:t>
      </w:r>
      <w:r>
        <w:rPr>
          <w:color w:val="auto"/>
        </w:rPr>
        <w:t xml:space="preserve"> did assess the consumers and update behaviour care plans and ma</w:t>
      </w:r>
      <w:r w:rsidR="002478FE">
        <w:rPr>
          <w:color w:val="auto"/>
        </w:rPr>
        <w:t>de</w:t>
      </w:r>
      <w:r>
        <w:rPr>
          <w:color w:val="auto"/>
        </w:rPr>
        <w:t xml:space="preserve"> referrals to medical practitioners</w:t>
      </w:r>
      <w:r w:rsidR="002478FE">
        <w:rPr>
          <w:color w:val="auto"/>
        </w:rPr>
        <w:t xml:space="preserve"> following the first incident</w:t>
      </w:r>
      <w:r w:rsidR="0001318A">
        <w:rPr>
          <w:color w:val="auto"/>
        </w:rPr>
        <w:t>.</w:t>
      </w:r>
      <w:r w:rsidR="00E56C6F">
        <w:rPr>
          <w:color w:val="auto"/>
        </w:rPr>
        <w:t xml:space="preserve"> </w:t>
      </w:r>
      <w:r w:rsidR="00EB70A1">
        <w:rPr>
          <w:color w:val="auto"/>
        </w:rPr>
        <w:t>Monitoring of the consumer occurred with comments made in progress notes, however formal behaviour charting did not occur. The consumer’s behaviour care plan was updated to ensure the consumer was approached calmly.</w:t>
      </w:r>
    </w:p>
    <w:p w14:paraId="5BF92BC3" w14:textId="77777777" w:rsidR="006068E8" w:rsidRPr="00853601" w:rsidRDefault="001A4E79" w:rsidP="006068E8">
      <w:r>
        <w:lastRenderedPageBreak/>
        <w:t>Based on the information provided</w:t>
      </w:r>
      <w:r w:rsidR="00EB70A1">
        <w:t xml:space="preserve">, overall, </w:t>
      </w:r>
      <w:r>
        <w:t xml:space="preserve">I find the service </w:t>
      </w:r>
      <w:r w:rsidR="00EB70A1">
        <w:t>c</w:t>
      </w:r>
      <w:r>
        <w:t>ompliant with this requirement.</w:t>
      </w:r>
      <w:r w:rsidR="00EB70A1">
        <w:t xml:space="preserve"> </w:t>
      </w:r>
    </w:p>
    <w:p w14:paraId="0110CB89" w14:textId="77777777" w:rsidR="006068E8" w:rsidRPr="00D435F8" w:rsidRDefault="006068E8" w:rsidP="006068E8">
      <w:pPr>
        <w:pStyle w:val="Heading3"/>
      </w:pPr>
      <w:r w:rsidRPr="00D435F8">
        <w:t>Requirement 3(3)(c)</w:t>
      </w:r>
      <w:r>
        <w:tab/>
        <w:t>Compliant</w:t>
      </w:r>
    </w:p>
    <w:p w14:paraId="7C5CE543" w14:textId="77777777" w:rsidR="006068E8" w:rsidRPr="00E2491B" w:rsidRDefault="006068E8" w:rsidP="006068E8">
      <w:pPr>
        <w:rPr>
          <w:i/>
        </w:rPr>
      </w:pPr>
      <w:r w:rsidRPr="00E2491B">
        <w:rPr>
          <w:i/>
          <w:szCs w:val="22"/>
        </w:rPr>
        <w:t>The needs, goals and preferences of consumers nearing the end of life are recognised and addressed, their comfort maximised and their dignity preserved.</w:t>
      </w:r>
    </w:p>
    <w:p w14:paraId="12D438C6" w14:textId="77777777" w:rsidR="006068E8" w:rsidRPr="00D435F8" w:rsidRDefault="006068E8" w:rsidP="006068E8">
      <w:pPr>
        <w:pStyle w:val="Heading3"/>
      </w:pPr>
      <w:r w:rsidRPr="00D435F8">
        <w:t>Requirement 3(3)(d)</w:t>
      </w:r>
      <w:r>
        <w:tab/>
        <w:t>Compliant</w:t>
      </w:r>
    </w:p>
    <w:p w14:paraId="7292C57D" w14:textId="77777777" w:rsidR="006068E8" w:rsidRPr="00E2491B" w:rsidRDefault="006068E8" w:rsidP="006068E8">
      <w:pPr>
        <w:rPr>
          <w:i/>
        </w:rPr>
      </w:pPr>
      <w:r w:rsidRPr="00E2491B">
        <w:rPr>
          <w:i/>
          <w:szCs w:val="22"/>
        </w:rPr>
        <w:t>Deterioration or change of a consumer’s mental health, cognitive or physical function, capacity or condition is recognised and responded to in a timely manner.</w:t>
      </w:r>
    </w:p>
    <w:p w14:paraId="03AF4A25" w14:textId="77777777" w:rsidR="006068E8" w:rsidRPr="00D435F8" w:rsidRDefault="006068E8" w:rsidP="006068E8">
      <w:pPr>
        <w:pStyle w:val="Heading3"/>
      </w:pPr>
      <w:r w:rsidRPr="00D435F8">
        <w:t>Requirement 3(3)(e)</w:t>
      </w:r>
      <w:r>
        <w:tab/>
        <w:t>Compliant</w:t>
      </w:r>
    </w:p>
    <w:p w14:paraId="76BC191F" w14:textId="77777777" w:rsidR="006068E8" w:rsidRPr="00E2491B" w:rsidRDefault="006068E8" w:rsidP="006068E8">
      <w:pPr>
        <w:rPr>
          <w:i/>
        </w:rPr>
      </w:pPr>
      <w:r w:rsidRPr="00E2491B">
        <w:rPr>
          <w:i/>
          <w:szCs w:val="22"/>
        </w:rPr>
        <w:t>Information about the consumer’s condition, needs and preferences is documented and communicated within the organisation, and with others where responsibility for care is shared.</w:t>
      </w:r>
    </w:p>
    <w:p w14:paraId="291CB67F" w14:textId="77777777" w:rsidR="006068E8" w:rsidRPr="00D435F8" w:rsidRDefault="006068E8" w:rsidP="006068E8">
      <w:pPr>
        <w:pStyle w:val="Heading3"/>
      </w:pPr>
      <w:r w:rsidRPr="00D435F8">
        <w:t>Requirement 3(3)(g)</w:t>
      </w:r>
      <w:r>
        <w:tab/>
        <w:t>Compliant</w:t>
      </w:r>
    </w:p>
    <w:p w14:paraId="4D91DFE8" w14:textId="77777777" w:rsidR="006068E8" w:rsidRPr="00E2491B" w:rsidRDefault="006068E8" w:rsidP="006068E8">
      <w:pPr>
        <w:tabs>
          <w:tab w:val="right" w:pos="9026"/>
        </w:tabs>
        <w:spacing w:before="0" w:after="0"/>
        <w:outlineLvl w:val="4"/>
        <w:rPr>
          <w:i/>
          <w:szCs w:val="22"/>
        </w:rPr>
      </w:pPr>
      <w:r w:rsidRPr="00E2491B">
        <w:rPr>
          <w:i/>
          <w:szCs w:val="22"/>
        </w:rPr>
        <w:t>Minimisation of infection related risks through implementing:</w:t>
      </w:r>
    </w:p>
    <w:p w14:paraId="7047A2D7" w14:textId="77777777" w:rsidR="006068E8" w:rsidRPr="00E2491B" w:rsidRDefault="006068E8" w:rsidP="006068E8">
      <w:pPr>
        <w:numPr>
          <w:ilvl w:val="0"/>
          <w:numId w:val="15"/>
        </w:numPr>
        <w:tabs>
          <w:tab w:val="right" w:pos="9026"/>
        </w:tabs>
        <w:spacing w:before="0" w:after="0"/>
        <w:ind w:left="567" w:hanging="425"/>
        <w:outlineLvl w:val="4"/>
        <w:rPr>
          <w:i/>
        </w:rPr>
      </w:pPr>
      <w:r w:rsidRPr="00E2491B">
        <w:rPr>
          <w:i/>
        </w:rPr>
        <w:t>standard and transmission based precautions to prevent and control infection; and</w:t>
      </w:r>
    </w:p>
    <w:p w14:paraId="073F10F6" w14:textId="77777777" w:rsidR="006068E8" w:rsidRPr="00E2491B" w:rsidRDefault="006068E8" w:rsidP="006068E8">
      <w:pPr>
        <w:numPr>
          <w:ilvl w:val="0"/>
          <w:numId w:val="15"/>
        </w:numPr>
        <w:tabs>
          <w:tab w:val="right" w:pos="9026"/>
        </w:tabs>
        <w:spacing w:before="0" w:after="0"/>
        <w:ind w:left="567" w:hanging="425"/>
        <w:outlineLvl w:val="4"/>
        <w:rPr>
          <w:i/>
        </w:rPr>
      </w:pPr>
      <w:r w:rsidRPr="00E2491B">
        <w:rPr>
          <w:i/>
        </w:rPr>
        <w:t>practices to promote appropriate antibiotic prescribing and use to support optimal care and reduce the risk of increasing resistance to antibiotics.</w:t>
      </w:r>
    </w:p>
    <w:p w14:paraId="197A74C7" w14:textId="77777777" w:rsidR="006068E8" w:rsidRPr="00E2491B" w:rsidRDefault="006068E8" w:rsidP="006068E8">
      <w:pPr>
        <w:rPr>
          <w:i/>
        </w:rPr>
      </w:pPr>
    </w:p>
    <w:p w14:paraId="09DEADBE" w14:textId="77777777" w:rsidR="006068E8" w:rsidRDefault="006068E8" w:rsidP="006068E8">
      <w:pPr>
        <w:sectPr w:rsidR="006068E8" w:rsidSect="0004322A">
          <w:headerReference w:type="default" r:id="rId19"/>
          <w:headerReference w:type="first" r:id="rId20"/>
          <w:pgSz w:w="11906" w:h="16838"/>
          <w:pgMar w:top="1701" w:right="1418" w:bottom="1418" w:left="1418" w:header="709" w:footer="397" w:gutter="0"/>
          <w:cols w:space="708"/>
          <w:titlePg/>
          <w:docGrid w:linePitch="360"/>
        </w:sectPr>
      </w:pPr>
    </w:p>
    <w:p w14:paraId="3EBC1562" w14:textId="77777777" w:rsidR="006068E8" w:rsidRPr="00EB1D71" w:rsidRDefault="006068E8" w:rsidP="006068E8">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6432" behindDoc="1" locked="0" layoutInCell="1" allowOverlap="1" wp14:anchorId="077C1E6B" wp14:editId="3FA7972F">
            <wp:simplePos x="0" y="0"/>
            <wp:positionH relativeFrom="column">
              <wp:posOffset>-908050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0"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r>
      <w:r w:rsidRPr="00EB1D71">
        <w:rPr>
          <w:color w:val="FFFFFF" w:themeColor="background1"/>
          <w:sz w:val="36"/>
        </w:rPr>
        <w:br/>
        <w:t>Human resources</w:t>
      </w:r>
    </w:p>
    <w:p w14:paraId="508D35C1" w14:textId="77777777" w:rsidR="006068E8" w:rsidRPr="000E654D" w:rsidRDefault="006068E8" w:rsidP="006068E8">
      <w:pPr>
        <w:pStyle w:val="Heading3"/>
        <w:shd w:val="clear" w:color="auto" w:fill="F2F2F2" w:themeFill="background1" w:themeFillShade="F2"/>
      </w:pPr>
      <w:r w:rsidRPr="000E654D">
        <w:t>Consumer outcome:</w:t>
      </w:r>
    </w:p>
    <w:p w14:paraId="54540F32" w14:textId="77777777" w:rsidR="006068E8" w:rsidRDefault="006068E8" w:rsidP="006068E8">
      <w:pPr>
        <w:numPr>
          <w:ilvl w:val="0"/>
          <w:numId w:val="7"/>
        </w:numPr>
        <w:shd w:val="clear" w:color="auto" w:fill="F2F2F2" w:themeFill="background1" w:themeFillShade="F2"/>
      </w:pPr>
      <w:r>
        <w:t>I get quality care and services when I need them from people who are knowledgeable, capable and caring.</w:t>
      </w:r>
    </w:p>
    <w:p w14:paraId="37D7C216" w14:textId="77777777" w:rsidR="006068E8" w:rsidRDefault="006068E8" w:rsidP="006068E8">
      <w:pPr>
        <w:pStyle w:val="Heading3"/>
        <w:shd w:val="clear" w:color="auto" w:fill="F2F2F2" w:themeFill="background1" w:themeFillShade="F2"/>
      </w:pPr>
      <w:r>
        <w:t>Organisation statement:</w:t>
      </w:r>
    </w:p>
    <w:p w14:paraId="6B3DA66C" w14:textId="77777777" w:rsidR="006068E8" w:rsidRDefault="006068E8" w:rsidP="006068E8">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372674AC" w14:textId="77777777" w:rsidR="006068E8" w:rsidRDefault="006068E8" w:rsidP="006068E8">
      <w:pPr>
        <w:pStyle w:val="Heading2"/>
      </w:pPr>
      <w:r>
        <w:t>Assessment of Standard 7</w:t>
      </w:r>
    </w:p>
    <w:p w14:paraId="5956B2A4" w14:textId="77777777" w:rsidR="00457E12" w:rsidRPr="00163FEE" w:rsidRDefault="00457E12" w:rsidP="00457E12">
      <w:pPr>
        <w:rPr>
          <w:rFonts w:eastAsia="Calibri"/>
          <w:lang w:eastAsia="en-US"/>
        </w:rPr>
      </w:pPr>
      <w:r w:rsidRPr="00163FEE">
        <w:rPr>
          <w:rFonts w:eastAsia="Calibri"/>
          <w:lang w:eastAsia="en-US"/>
        </w:rPr>
        <w:t>To understand the consumer’s experience and how the organisation understands and applies the individual requirements within this Standard, the Assessment Team spoke with consumers about their experience of the staff, interviewed staff, and reviewed a range of records including staff rosters, training records and performance reviews.</w:t>
      </w:r>
    </w:p>
    <w:p w14:paraId="6E101458" w14:textId="77777777" w:rsidR="00457E12" w:rsidRDefault="00457E12" w:rsidP="00457E12">
      <w:pPr>
        <w:rPr>
          <w:rFonts w:eastAsia="Calibri"/>
          <w:lang w:eastAsia="en-US"/>
        </w:rPr>
      </w:pPr>
      <w:r w:rsidRPr="00043923">
        <w:rPr>
          <w:rFonts w:eastAsia="Calibri"/>
          <w:color w:val="auto"/>
          <w:lang w:eastAsia="en-US"/>
        </w:rPr>
        <w:t xml:space="preserve">Most consumers considered that they get quality care and services when they need them and from people </w:t>
      </w:r>
      <w:r w:rsidRPr="00163FEE">
        <w:rPr>
          <w:rFonts w:eastAsia="Calibri"/>
          <w:lang w:eastAsia="en-US"/>
        </w:rPr>
        <w:t>who are knowledgeable, capable and caring.</w:t>
      </w:r>
    </w:p>
    <w:p w14:paraId="79E95AD8" w14:textId="77777777" w:rsidR="00457E12" w:rsidRDefault="00457E12" w:rsidP="00457E12">
      <w:pPr>
        <w:rPr>
          <w:rFonts w:eastAsia="Calibri"/>
          <w:color w:val="auto"/>
          <w:lang w:eastAsia="en-US"/>
        </w:rPr>
      </w:pPr>
      <w:r w:rsidRPr="00043923">
        <w:rPr>
          <w:rFonts w:eastAsia="Calibri"/>
          <w:color w:val="auto"/>
          <w:lang w:eastAsia="en-US"/>
        </w:rPr>
        <w:t>Mixed feedback was provided by consumers and representatives in relation to the level and mix of staff at the service</w:t>
      </w:r>
      <w:r w:rsidR="00A10666">
        <w:rPr>
          <w:rFonts w:eastAsia="Calibri"/>
          <w:color w:val="auto"/>
          <w:lang w:eastAsia="en-US"/>
        </w:rPr>
        <w:t>.</w:t>
      </w:r>
    </w:p>
    <w:p w14:paraId="084EF972" w14:textId="77777777" w:rsidR="00A10666" w:rsidRDefault="00A10666" w:rsidP="00A10666">
      <w:pPr>
        <w:rPr>
          <w:rFonts w:eastAsia="Calibri"/>
          <w:color w:val="auto"/>
          <w:lang w:eastAsia="en-US"/>
        </w:rPr>
      </w:pPr>
      <w:r>
        <w:rPr>
          <w:rFonts w:eastAsia="Calibri"/>
          <w:color w:val="auto"/>
          <w:lang w:eastAsia="en-US"/>
        </w:rPr>
        <w:t>Management i</w:t>
      </w:r>
      <w:r w:rsidRPr="00043923">
        <w:rPr>
          <w:rFonts w:eastAsia="Calibri"/>
          <w:color w:val="auto"/>
          <w:lang w:eastAsia="en-US"/>
        </w:rPr>
        <w:t>ndicated they are actively working to recruit additional staff to ensure that the needs of consumers can be met. Review of rosters indicated that the service tends to be fully staffed</w:t>
      </w:r>
      <w:r>
        <w:rPr>
          <w:rFonts w:eastAsia="Calibri"/>
          <w:color w:val="auto"/>
          <w:lang w:eastAsia="en-US"/>
        </w:rPr>
        <w:t>.</w:t>
      </w:r>
      <w:r w:rsidRPr="00043923">
        <w:rPr>
          <w:rFonts w:eastAsia="Calibri"/>
          <w:color w:val="auto"/>
          <w:lang w:eastAsia="en-US"/>
        </w:rPr>
        <w:t xml:space="preserve"> </w:t>
      </w:r>
      <w:r>
        <w:rPr>
          <w:rFonts w:eastAsia="Calibri"/>
          <w:color w:val="auto"/>
          <w:lang w:eastAsia="en-US"/>
        </w:rPr>
        <w:t>T</w:t>
      </w:r>
      <w:r w:rsidRPr="00043923">
        <w:rPr>
          <w:rFonts w:eastAsia="Calibri"/>
          <w:color w:val="auto"/>
          <w:lang w:eastAsia="en-US"/>
        </w:rPr>
        <w:t xml:space="preserve">hey have access to staff from other facilities within the organisation as well as to agency staff. Call bell data indicated that only a small number of call bells had a long response time. </w:t>
      </w:r>
    </w:p>
    <w:p w14:paraId="58C45052" w14:textId="77777777" w:rsidR="0061730F" w:rsidRDefault="00DE0029" w:rsidP="006068E8">
      <w:pPr>
        <w:rPr>
          <w:rFonts w:eastAsiaTheme="minorHAnsi"/>
        </w:rPr>
      </w:pPr>
      <w:r>
        <w:t>Not all requirements were assessed and therefore an overall rating for the Quality Standard is not provided.</w:t>
      </w:r>
    </w:p>
    <w:p w14:paraId="7E4A45AF" w14:textId="77777777" w:rsidR="006068E8" w:rsidRDefault="006068E8" w:rsidP="006068E8">
      <w:pPr>
        <w:pStyle w:val="Heading2"/>
      </w:pPr>
      <w:r>
        <w:lastRenderedPageBreak/>
        <w:t>Assessment of Standard 7 Requirements</w:t>
      </w:r>
    </w:p>
    <w:p w14:paraId="026039FF" w14:textId="77777777" w:rsidR="006068E8" w:rsidRPr="00506F7F" w:rsidRDefault="006068E8" w:rsidP="006068E8">
      <w:pPr>
        <w:pStyle w:val="Heading3"/>
      </w:pPr>
      <w:r w:rsidRPr="00506F7F">
        <w:t>Requirement 7(3)(a)</w:t>
      </w:r>
      <w:r>
        <w:tab/>
        <w:t>Compliant</w:t>
      </w:r>
    </w:p>
    <w:p w14:paraId="409DA302" w14:textId="77777777" w:rsidR="006068E8" w:rsidRPr="00E2491B" w:rsidRDefault="006068E8" w:rsidP="006068E8">
      <w:pPr>
        <w:rPr>
          <w:i/>
        </w:rPr>
      </w:pPr>
      <w:r w:rsidRPr="00E2491B">
        <w:rPr>
          <w:i/>
        </w:rPr>
        <w:t>The workforce is planned to enable, and the number and mix of members of the workforce deployed enables, the delivery and management of safe and quality care and services.</w:t>
      </w:r>
    </w:p>
    <w:p w14:paraId="7A83667B" w14:textId="77777777" w:rsidR="006068E8" w:rsidRDefault="006068E8" w:rsidP="006068E8">
      <w:pPr>
        <w:sectPr w:rsidR="006068E8" w:rsidSect="0004322A">
          <w:headerReference w:type="default" r:id="rId21"/>
          <w:headerReference w:type="first" r:id="rId22"/>
          <w:pgSz w:w="11906" w:h="16838"/>
          <w:pgMar w:top="1701" w:right="1418" w:bottom="1418" w:left="1418" w:header="709" w:footer="397" w:gutter="0"/>
          <w:cols w:space="708"/>
          <w:titlePg/>
          <w:docGrid w:linePitch="360"/>
        </w:sectPr>
      </w:pPr>
    </w:p>
    <w:p w14:paraId="1DFF7CF7" w14:textId="77777777" w:rsidR="006068E8" w:rsidRPr="00EB1D71" w:rsidRDefault="006068E8" w:rsidP="006068E8">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7456" behindDoc="1" locked="0" layoutInCell="1" allowOverlap="1" wp14:anchorId="1B5FB547" wp14:editId="41BA180B">
            <wp:simplePos x="0" y="0"/>
            <wp:positionH relativeFrom="column">
              <wp:posOffset>-908050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0"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NON-COMPLIANT</w:t>
      </w:r>
      <w:r w:rsidRPr="00EB1D71">
        <w:rPr>
          <w:color w:val="FFFFFF" w:themeColor="background1"/>
          <w:sz w:val="36"/>
        </w:rPr>
        <w:br/>
        <w:t>Organisational governance</w:t>
      </w:r>
    </w:p>
    <w:p w14:paraId="6D69C201" w14:textId="77777777" w:rsidR="006068E8" w:rsidRPr="00FD1B02" w:rsidRDefault="006068E8" w:rsidP="006068E8">
      <w:pPr>
        <w:pStyle w:val="Heading3"/>
        <w:shd w:val="clear" w:color="auto" w:fill="F2F2F2" w:themeFill="background1" w:themeFillShade="F2"/>
      </w:pPr>
      <w:r w:rsidRPr="008312AC">
        <w:t>Consumer</w:t>
      </w:r>
      <w:r w:rsidRPr="00FD1B02">
        <w:t xml:space="preserve"> outcome:</w:t>
      </w:r>
    </w:p>
    <w:p w14:paraId="0D449C00" w14:textId="77777777" w:rsidR="006068E8" w:rsidRDefault="006068E8" w:rsidP="006068E8">
      <w:pPr>
        <w:numPr>
          <w:ilvl w:val="0"/>
          <w:numId w:val="8"/>
        </w:numPr>
        <w:shd w:val="clear" w:color="auto" w:fill="F2F2F2" w:themeFill="background1" w:themeFillShade="F2"/>
      </w:pPr>
      <w:r>
        <w:t>I am confident the organisation is well run. I can partner in improving the delivery of care and services.</w:t>
      </w:r>
    </w:p>
    <w:p w14:paraId="1C215464" w14:textId="77777777" w:rsidR="006068E8" w:rsidRDefault="006068E8" w:rsidP="006068E8">
      <w:pPr>
        <w:pStyle w:val="Heading3"/>
        <w:shd w:val="clear" w:color="auto" w:fill="F2F2F2" w:themeFill="background1" w:themeFillShade="F2"/>
      </w:pPr>
      <w:r>
        <w:t>Organisation statement:</w:t>
      </w:r>
    </w:p>
    <w:p w14:paraId="45AF3022" w14:textId="77777777" w:rsidR="006068E8" w:rsidRDefault="006068E8" w:rsidP="006068E8">
      <w:pPr>
        <w:numPr>
          <w:ilvl w:val="0"/>
          <w:numId w:val="8"/>
        </w:numPr>
        <w:shd w:val="clear" w:color="auto" w:fill="F2F2F2" w:themeFill="background1" w:themeFillShade="F2"/>
      </w:pPr>
      <w:r>
        <w:t>The organisation’s governing body is accountable for the delivery of safe and quality care and services.</w:t>
      </w:r>
    </w:p>
    <w:p w14:paraId="6CD65DD8" w14:textId="77777777" w:rsidR="006068E8" w:rsidRDefault="006068E8" w:rsidP="006068E8">
      <w:pPr>
        <w:pStyle w:val="Heading2"/>
      </w:pPr>
      <w:r>
        <w:t>Assessment of Standard 8</w:t>
      </w:r>
    </w:p>
    <w:p w14:paraId="76DB0AF8" w14:textId="77777777" w:rsidR="00020980" w:rsidRDefault="00020980" w:rsidP="00020980">
      <w:pPr>
        <w:rPr>
          <w:rFonts w:eastAsia="Calibri"/>
          <w:lang w:eastAsia="en-US"/>
        </w:rPr>
      </w:pPr>
      <w:r w:rsidRPr="00163FEE">
        <w:rPr>
          <w:rFonts w:eastAsia="Calibri"/>
          <w:lang w:eastAsia="en-US"/>
        </w:rPr>
        <w:t>To understand how the organisation understands and applies the requirements within this Standard, the Assessment Team spoke with management and staff and reviewed relevant systems and processes relating to the organisational governance underpinning the delivery of care and services (as assessed through other Standards).</w:t>
      </w:r>
    </w:p>
    <w:p w14:paraId="4C40D4B0" w14:textId="77777777" w:rsidR="00020980" w:rsidRPr="00163FEE" w:rsidRDefault="00020980" w:rsidP="00020980">
      <w:pPr>
        <w:rPr>
          <w:rFonts w:eastAsia="Calibri"/>
          <w:lang w:eastAsia="en-US"/>
        </w:rPr>
      </w:pPr>
      <w:r w:rsidRPr="00B45725">
        <w:rPr>
          <w:rFonts w:eastAsia="Calibri"/>
          <w:color w:val="auto"/>
          <w:lang w:eastAsia="en-US"/>
        </w:rPr>
        <w:t xml:space="preserve">Most </w:t>
      </w:r>
      <w:r w:rsidRPr="00163FEE">
        <w:rPr>
          <w:rFonts w:eastAsia="Calibri"/>
          <w:lang w:eastAsia="en-US"/>
        </w:rPr>
        <w:t xml:space="preserve">consumers considered that the organisation is well run and that they can partner in improving the delivery of care and services. </w:t>
      </w:r>
    </w:p>
    <w:p w14:paraId="6E2C42DF" w14:textId="77777777" w:rsidR="00366062" w:rsidRDefault="00366062" w:rsidP="00020980">
      <w:pPr>
        <w:rPr>
          <w:rFonts w:eastAsia="Calibri"/>
          <w:iCs/>
          <w:color w:val="auto"/>
          <w:lang w:eastAsia="en-US"/>
        </w:rPr>
      </w:pPr>
      <w:r>
        <w:rPr>
          <w:rFonts w:eastAsia="Calibri"/>
          <w:iCs/>
          <w:color w:val="auto"/>
          <w:lang w:eastAsia="en-US"/>
        </w:rPr>
        <w:t>The service has an incident management system in place</w:t>
      </w:r>
      <w:r w:rsidRPr="00366062">
        <w:rPr>
          <w:rFonts w:eastAsia="Calibri"/>
          <w:color w:val="auto"/>
          <w:lang w:eastAsia="en-US"/>
        </w:rPr>
        <w:t xml:space="preserve"> </w:t>
      </w:r>
      <w:r w:rsidRPr="003677B4">
        <w:rPr>
          <w:rFonts w:eastAsia="Calibri"/>
          <w:color w:val="auto"/>
          <w:lang w:eastAsia="en-US"/>
        </w:rPr>
        <w:t>and are in the process of developing a more formalised risk management system.</w:t>
      </w:r>
      <w:r>
        <w:rPr>
          <w:rFonts w:eastAsia="Calibri"/>
          <w:color w:val="auto"/>
          <w:lang w:eastAsia="en-US"/>
        </w:rPr>
        <w:t xml:space="preserve"> </w:t>
      </w:r>
      <w:r>
        <w:rPr>
          <w:rFonts w:eastAsia="Calibri"/>
          <w:iCs/>
          <w:color w:val="auto"/>
          <w:lang w:eastAsia="en-US"/>
        </w:rPr>
        <w:t>It includes reporting the incident internally, investigating the incident, documenting the incident, incident review by management, staff undertaking remedial actions and engaging in open disclosure, as well as reporting externally as required. This is supported by the Incident Reports policy.</w:t>
      </w:r>
    </w:p>
    <w:p w14:paraId="330E442C" w14:textId="77777777" w:rsidR="00366062" w:rsidRDefault="00366062" w:rsidP="00366062">
      <w:pPr>
        <w:rPr>
          <w:rFonts w:eastAsia="Fira Sans Light"/>
          <w:szCs w:val="22"/>
          <w:lang w:eastAsia="en-US"/>
        </w:rPr>
      </w:pPr>
      <w:r>
        <w:rPr>
          <w:rFonts w:eastAsia="Fira Sans Light"/>
          <w:szCs w:val="22"/>
          <w:lang w:eastAsia="en-US"/>
        </w:rPr>
        <w:t>Management indicated that an overarching risk management system is in the process of being implemented. A risk register template has been created however this has yet to be completed by the service.</w:t>
      </w:r>
    </w:p>
    <w:p w14:paraId="455A19D6" w14:textId="77777777" w:rsidR="00DE0029" w:rsidRPr="00366062" w:rsidRDefault="00DE0029" w:rsidP="00366062">
      <w:pPr>
        <w:rPr>
          <w:rFonts w:eastAsia="Calibri"/>
          <w:lang w:eastAsia="en-US"/>
        </w:rPr>
      </w:pPr>
      <w:r w:rsidRPr="00366062">
        <w:t>A decision of Non-compliant in one or more requirements results in a decision of Non-Compliant for the Quality Standard.</w:t>
      </w:r>
    </w:p>
    <w:p w14:paraId="2C9DF605" w14:textId="77777777" w:rsidR="006068E8" w:rsidRDefault="006068E8" w:rsidP="006068E8">
      <w:pPr>
        <w:pStyle w:val="Heading2"/>
      </w:pPr>
      <w:r>
        <w:lastRenderedPageBreak/>
        <w:t>Assessment of Standard 8 Requirements</w:t>
      </w:r>
    </w:p>
    <w:p w14:paraId="42F3D809" w14:textId="77777777" w:rsidR="006068E8" w:rsidRPr="00506F7F" w:rsidRDefault="006068E8" w:rsidP="006068E8">
      <w:pPr>
        <w:pStyle w:val="Heading3"/>
      </w:pPr>
      <w:r w:rsidRPr="00506F7F">
        <w:t>Requirement 8(3)(d)</w:t>
      </w:r>
      <w:r>
        <w:tab/>
        <w:t>Non-compliant</w:t>
      </w:r>
    </w:p>
    <w:p w14:paraId="1FB3B048" w14:textId="77777777" w:rsidR="006068E8" w:rsidRPr="00E2491B" w:rsidRDefault="006068E8" w:rsidP="006068E8">
      <w:pPr>
        <w:rPr>
          <w:i/>
        </w:rPr>
      </w:pPr>
      <w:r w:rsidRPr="00E2491B">
        <w:rPr>
          <w:i/>
        </w:rPr>
        <w:t>Effective risk management systems and practices, including but not limited to the following:</w:t>
      </w:r>
    </w:p>
    <w:p w14:paraId="4B7E79EB" w14:textId="77777777" w:rsidR="006068E8" w:rsidRPr="00E2491B" w:rsidRDefault="006068E8" w:rsidP="006068E8">
      <w:pPr>
        <w:numPr>
          <w:ilvl w:val="0"/>
          <w:numId w:val="19"/>
        </w:numPr>
        <w:tabs>
          <w:tab w:val="right" w:pos="9026"/>
        </w:tabs>
        <w:spacing w:before="0" w:after="0"/>
        <w:ind w:left="567" w:hanging="425"/>
        <w:outlineLvl w:val="4"/>
        <w:rPr>
          <w:i/>
        </w:rPr>
      </w:pPr>
      <w:r w:rsidRPr="00E2491B">
        <w:rPr>
          <w:i/>
        </w:rPr>
        <w:t>managing high impact or high prevalence risks associated with the care of consumers;</w:t>
      </w:r>
    </w:p>
    <w:p w14:paraId="4E181C50" w14:textId="77777777" w:rsidR="006068E8" w:rsidRPr="00E2491B" w:rsidRDefault="006068E8" w:rsidP="006068E8">
      <w:pPr>
        <w:numPr>
          <w:ilvl w:val="0"/>
          <w:numId w:val="19"/>
        </w:numPr>
        <w:tabs>
          <w:tab w:val="right" w:pos="9026"/>
        </w:tabs>
        <w:spacing w:before="0" w:after="0"/>
        <w:ind w:left="567" w:hanging="425"/>
        <w:outlineLvl w:val="4"/>
        <w:rPr>
          <w:i/>
        </w:rPr>
      </w:pPr>
      <w:r w:rsidRPr="00E2491B">
        <w:rPr>
          <w:i/>
        </w:rPr>
        <w:t>identifying and responding to abuse and neglect of consumers;</w:t>
      </w:r>
    </w:p>
    <w:p w14:paraId="0E031124" w14:textId="77777777" w:rsidR="006068E8" w:rsidRPr="00E2491B" w:rsidRDefault="006068E8" w:rsidP="006068E8">
      <w:pPr>
        <w:numPr>
          <w:ilvl w:val="0"/>
          <w:numId w:val="19"/>
        </w:numPr>
        <w:tabs>
          <w:tab w:val="right" w:pos="9026"/>
        </w:tabs>
        <w:spacing w:before="0" w:after="0"/>
        <w:ind w:left="567" w:hanging="425"/>
        <w:outlineLvl w:val="4"/>
        <w:rPr>
          <w:i/>
        </w:rPr>
      </w:pPr>
      <w:r w:rsidRPr="00E2491B">
        <w:rPr>
          <w:i/>
        </w:rPr>
        <w:t>supporting consumers to live the best life they can.</w:t>
      </w:r>
    </w:p>
    <w:p w14:paraId="26B55105" w14:textId="77777777" w:rsidR="006068E8" w:rsidRPr="00CB03F4" w:rsidRDefault="0051324D" w:rsidP="006068E8">
      <w:pPr>
        <w:rPr>
          <w:color w:val="auto"/>
        </w:rPr>
      </w:pPr>
      <w:r w:rsidRPr="00CB03F4">
        <w:rPr>
          <w:color w:val="auto"/>
        </w:rPr>
        <w:t>Th</w:t>
      </w:r>
      <w:r w:rsidR="00B146CE" w:rsidRPr="00CB03F4">
        <w:rPr>
          <w:color w:val="auto"/>
        </w:rPr>
        <w:t xml:space="preserve">e service has </w:t>
      </w:r>
      <w:r w:rsidRPr="00CB03F4">
        <w:rPr>
          <w:color w:val="auto"/>
        </w:rPr>
        <w:t xml:space="preserve">an incident management system in place and are in the process of developing a more formalised risk management system. They however failed to follow this process in the case of one incident involving a consumer </w:t>
      </w:r>
      <w:r w:rsidR="00CE14CA">
        <w:rPr>
          <w:color w:val="auto"/>
        </w:rPr>
        <w:t xml:space="preserve">with </w:t>
      </w:r>
      <w:r w:rsidRPr="00CB03F4">
        <w:rPr>
          <w:color w:val="auto"/>
        </w:rPr>
        <w:t xml:space="preserve">wandering </w:t>
      </w:r>
      <w:r w:rsidR="00CE14CA">
        <w:rPr>
          <w:color w:val="auto"/>
        </w:rPr>
        <w:t xml:space="preserve">behaviours found </w:t>
      </w:r>
      <w:r w:rsidRPr="00CB03F4">
        <w:rPr>
          <w:color w:val="auto"/>
        </w:rPr>
        <w:t>sleeping in another consumer’s room. This consumer also had an aggressive episode when awoken suddenly</w:t>
      </w:r>
      <w:r w:rsidR="00CE14CA">
        <w:rPr>
          <w:color w:val="auto"/>
        </w:rPr>
        <w:t xml:space="preserve"> by a staff member.</w:t>
      </w:r>
      <w:r w:rsidR="00862C8B">
        <w:rPr>
          <w:color w:val="auto"/>
        </w:rPr>
        <w:t xml:space="preserve"> </w:t>
      </w:r>
    </w:p>
    <w:p w14:paraId="14F1F679" w14:textId="77777777" w:rsidR="000E7A20" w:rsidRDefault="0051324D" w:rsidP="006068E8">
      <w:pPr>
        <w:rPr>
          <w:color w:val="auto"/>
        </w:rPr>
      </w:pPr>
      <w:r w:rsidRPr="00CB03F4">
        <w:rPr>
          <w:color w:val="auto"/>
        </w:rPr>
        <w:t>Although the Assessment Team felt the service failed to document all incidents and report them to the relevant Government</w:t>
      </w:r>
      <w:r w:rsidR="000E7A20">
        <w:rPr>
          <w:color w:val="auto"/>
        </w:rPr>
        <w:t xml:space="preserve"> authorities.</w:t>
      </w:r>
      <w:r w:rsidR="00CB03F4">
        <w:rPr>
          <w:color w:val="auto"/>
        </w:rPr>
        <w:t xml:space="preserve"> </w:t>
      </w:r>
      <w:r w:rsidR="000E7A20">
        <w:rPr>
          <w:color w:val="auto"/>
        </w:rPr>
        <w:t xml:space="preserve">Due to both consumers being cognitively impaired, the service </w:t>
      </w:r>
      <w:r w:rsidR="00BD5CA5">
        <w:rPr>
          <w:color w:val="auto"/>
        </w:rPr>
        <w:t xml:space="preserve">was </w:t>
      </w:r>
      <w:r w:rsidR="006201EE">
        <w:rPr>
          <w:color w:val="auto"/>
        </w:rPr>
        <w:t xml:space="preserve">within their </w:t>
      </w:r>
      <w:r w:rsidR="00BD5CA5">
        <w:rPr>
          <w:color w:val="auto"/>
        </w:rPr>
        <w:t>right to use their discretion not to report them.</w:t>
      </w:r>
    </w:p>
    <w:p w14:paraId="218948A4" w14:textId="77777777" w:rsidR="006201EE" w:rsidRDefault="006201EE" w:rsidP="006201EE">
      <w:pPr>
        <w:rPr>
          <w:color w:val="auto"/>
        </w:rPr>
      </w:pPr>
      <w:r>
        <w:t xml:space="preserve">While the service has demonstrated some individual risks have been managed, the evidence submitted does not demonstrate that </w:t>
      </w:r>
      <w:r w:rsidR="00DE18AB">
        <w:t xml:space="preserve">correct </w:t>
      </w:r>
      <w:r>
        <w:t>evaluation of high impact high prevalent risks is occurring to minimise the risk of other consumers being similarly impacted.</w:t>
      </w:r>
      <w:r w:rsidR="00C2740C">
        <w:t xml:space="preserve"> </w:t>
      </w:r>
      <w:r w:rsidR="009F7897">
        <w:t>The provider in their response states, a</w:t>
      </w:r>
      <w:r w:rsidR="00C2740C">
        <w:t xml:space="preserve"> risk management register has now been created </w:t>
      </w:r>
      <w:r w:rsidR="009F7897">
        <w:t>and completed for the overarching organisational governance.</w:t>
      </w:r>
    </w:p>
    <w:p w14:paraId="2AB47666" w14:textId="77777777" w:rsidR="000E7A20" w:rsidRDefault="006201EE" w:rsidP="006068E8">
      <w:pPr>
        <w:rPr>
          <w:color w:val="auto"/>
        </w:rPr>
      </w:pPr>
      <w:r>
        <w:rPr>
          <w:color w:val="auto"/>
        </w:rPr>
        <w:t>A</w:t>
      </w:r>
      <w:r w:rsidR="00CE14CA">
        <w:rPr>
          <w:color w:val="auto"/>
        </w:rPr>
        <w:t xml:space="preserve">n incident report should have been documented for the wandering </w:t>
      </w:r>
      <w:r>
        <w:rPr>
          <w:color w:val="auto"/>
        </w:rPr>
        <w:t xml:space="preserve">and aggressive </w:t>
      </w:r>
      <w:r w:rsidR="00CE14CA">
        <w:rPr>
          <w:color w:val="auto"/>
        </w:rPr>
        <w:t>behaviour</w:t>
      </w:r>
      <w:r>
        <w:rPr>
          <w:color w:val="auto"/>
        </w:rPr>
        <w:t xml:space="preserve"> shown by one consumer</w:t>
      </w:r>
      <w:r w:rsidR="009F7897">
        <w:rPr>
          <w:color w:val="auto"/>
        </w:rPr>
        <w:t xml:space="preserve"> as there was a risk to other consumers and staff should it re</w:t>
      </w:r>
      <w:r w:rsidR="00D60EEA">
        <w:rPr>
          <w:color w:val="auto"/>
        </w:rPr>
        <w:t>oc</w:t>
      </w:r>
      <w:r w:rsidR="009F7897">
        <w:rPr>
          <w:color w:val="auto"/>
        </w:rPr>
        <w:t>cur</w:t>
      </w:r>
      <w:r w:rsidR="00A4772E">
        <w:rPr>
          <w:color w:val="auto"/>
        </w:rPr>
        <w:t xml:space="preserve">.  </w:t>
      </w:r>
      <w:r>
        <w:rPr>
          <w:color w:val="auto"/>
        </w:rPr>
        <w:t>A</w:t>
      </w:r>
      <w:r w:rsidR="00A4772E">
        <w:rPr>
          <w:color w:val="auto"/>
        </w:rPr>
        <w:t xml:space="preserve">ll incidents </w:t>
      </w:r>
      <w:r>
        <w:rPr>
          <w:color w:val="auto"/>
        </w:rPr>
        <w:t>of this nature should be</w:t>
      </w:r>
      <w:r w:rsidR="00A4772E">
        <w:rPr>
          <w:color w:val="auto"/>
        </w:rPr>
        <w:t xml:space="preserve"> documented </w:t>
      </w:r>
      <w:r>
        <w:rPr>
          <w:color w:val="auto"/>
        </w:rPr>
        <w:t>so they can</w:t>
      </w:r>
      <w:r w:rsidR="00A4772E">
        <w:rPr>
          <w:color w:val="auto"/>
        </w:rPr>
        <w:t xml:space="preserve"> subsequently be </w:t>
      </w:r>
      <w:r w:rsidR="00CE4F1D">
        <w:rPr>
          <w:color w:val="auto"/>
        </w:rPr>
        <w:t xml:space="preserve">reviewed by a suitably qualified </w:t>
      </w:r>
      <w:r w:rsidR="00D60EEA">
        <w:rPr>
          <w:color w:val="auto"/>
        </w:rPr>
        <w:t xml:space="preserve">staff member and steps put in place to support the consumer(s) involved. Documenting all incidents ensures </w:t>
      </w:r>
      <w:r w:rsidR="00A4772E">
        <w:rPr>
          <w:color w:val="auto"/>
        </w:rPr>
        <w:t xml:space="preserve">trends </w:t>
      </w:r>
      <w:r w:rsidR="00D60EEA">
        <w:rPr>
          <w:color w:val="auto"/>
        </w:rPr>
        <w:t xml:space="preserve">can be identified </w:t>
      </w:r>
      <w:r w:rsidR="00A4772E">
        <w:rPr>
          <w:color w:val="auto"/>
        </w:rPr>
        <w:t xml:space="preserve">and </w:t>
      </w:r>
      <w:r w:rsidR="00D60EEA">
        <w:rPr>
          <w:color w:val="auto"/>
        </w:rPr>
        <w:t>risks to other consumers better managed</w:t>
      </w:r>
      <w:r w:rsidR="00A4772E">
        <w:rPr>
          <w:color w:val="auto"/>
        </w:rPr>
        <w:t xml:space="preserve">. </w:t>
      </w:r>
      <w:r>
        <w:rPr>
          <w:color w:val="auto"/>
        </w:rPr>
        <w:t xml:space="preserve">If </w:t>
      </w:r>
      <w:r w:rsidR="00DE18AB">
        <w:rPr>
          <w:color w:val="auto"/>
        </w:rPr>
        <w:t xml:space="preserve">incidents are </w:t>
      </w:r>
      <w:r w:rsidR="00C2740C">
        <w:rPr>
          <w:color w:val="auto"/>
        </w:rPr>
        <w:t xml:space="preserve">not </w:t>
      </w:r>
      <w:r w:rsidR="00D60EEA">
        <w:rPr>
          <w:color w:val="auto"/>
        </w:rPr>
        <w:t>recorded or in</w:t>
      </w:r>
      <w:r w:rsidR="00C2740C">
        <w:rPr>
          <w:color w:val="auto"/>
        </w:rPr>
        <w:t xml:space="preserve">correctly </w:t>
      </w:r>
      <w:r w:rsidR="00DE18AB">
        <w:rPr>
          <w:color w:val="auto"/>
        </w:rPr>
        <w:t>recorded,</w:t>
      </w:r>
      <w:r>
        <w:rPr>
          <w:color w:val="auto"/>
        </w:rPr>
        <w:t xml:space="preserve"> false data is created</w:t>
      </w:r>
      <w:r w:rsidR="005A7663">
        <w:rPr>
          <w:color w:val="auto"/>
        </w:rPr>
        <w:t>,</w:t>
      </w:r>
      <w:r>
        <w:rPr>
          <w:color w:val="auto"/>
        </w:rPr>
        <w:t xml:space="preserve"> </w:t>
      </w:r>
      <w:r w:rsidR="00C2740C">
        <w:rPr>
          <w:color w:val="auto"/>
        </w:rPr>
        <w:t xml:space="preserve">leading to </w:t>
      </w:r>
      <w:r>
        <w:rPr>
          <w:color w:val="auto"/>
        </w:rPr>
        <w:t>risk</w:t>
      </w:r>
      <w:r w:rsidR="00DE18AB">
        <w:rPr>
          <w:color w:val="auto"/>
        </w:rPr>
        <w:t xml:space="preserve">s </w:t>
      </w:r>
      <w:r w:rsidR="00C2740C">
        <w:rPr>
          <w:color w:val="auto"/>
        </w:rPr>
        <w:t>not being</w:t>
      </w:r>
      <w:r>
        <w:rPr>
          <w:color w:val="auto"/>
        </w:rPr>
        <w:t xml:space="preserve"> adequately </w:t>
      </w:r>
      <w:r w:rsidR="00DE18AB">
        <w:rPr>
          <w:color w:val="auto"/>
        </w:rPr>
        <w:t>managed.</w:t>
      </w:r>
    </w:p>
    <w:p w14:paraId="682EF115" w14:textId="77777777" w:rsidR="0051324D" w:rsidRPr="00CB03F4" w:rsidRDefault="00C2740C" w:rsidP="006068E8">
      <w:pPr>
        <w:rPr>
          <w:color w:val="auto"/>
        </w:rPr>
      </w:pPr>
      <w:r>
        <w:rPr>
          <w:color w:val="auto"/>
        </w:rPr>
        <w:t xml:space="preserve">Based on the information provided, I </w:t>
      </w:r>
      <w:r w:rsidR="00D60EEA">
        <w:rPr>
          <w:color w:val="auto"/>
        </w:rPr>
        <w:t xml:space="preserve">am not satisfied the services has fully embedded its incident management system and find its risk management processes are not yet effective. The service does not comply </w:t>
      </w:r>
      <w:r>
        <w:rPr>
          <w:color w:val="auto"/>
        </w:rPr>
        <w:t>with this requirement.</w:t>
      </w:r>
    </w:p>
    <w:p w14:paraId="6BE39E26" w14:textId="77777777" w:rsidR="006068E8" w:rsidRPr="00506F7F" w:rsidRDefault="006068E8" w:rsidP="006068E8">
      <w:pPr>
        <w:pStyle w:val="Heading3"/>
      </w:pPr>
      <w:r w:rsidRPr="00506F7F">
        <w:lastRenderedPageBreak/>
        <w:t>Requirement 8(3)(e)</w:t>
      </w:r>
      <w:r>
        <w:tab/>
        <w:t>Compliant</w:t>
      </w:r>
    </w:p>
    <w:p w14:paraId="16370ABF" w14:textId="77777777" w:rsidR="006068E8" w:rsidRPr="00E2491B" w:rsidRDefault="006068E8" w:rsidP="006068E8">
      <w:pPr>
        <w:rPr>
          <w:i/>
        </w:rPr>
      </w:pPr>
      <w:r w:rsidRPr="00E2491B">
        <w:rPr>
          <w:i/>
        </w:rPr>
        <w:t>Where clinical care is provided—a clinical governance framework, including but not limited to the following:</w:t>
      </w:r>
    </w:p>
    <w:p w14:paraId="58A40D70" w14:textId="77777777" w:rsidR="006068E8" w:rsidRPr="00E2491B" w:rsidRDefault="006068E8" w:rsidP="006068E8">
      <w:pPr>
        <w:numPr>
          <w:ilvl w:val="0"/>
          <w:numId w:val="20"/>
        </w:numPr>
        <w:tabs>
          <w:tab w:val="right" w:pos="9026"/>
        </w:tabs>
        <w:spacing w:before="0" w:after="0"/>
        <w:ind w:left="567" w:hanging="425"/>
        <w:outlineLvl w:val="4"/>
        <w:rPr>
          <w:i/>
        </w:rPr>
      </w:pPr>
      <w:r w:rsidRPr="00E2491B">
        <w:rPr>
          <w:i/>
        </w:rPr>
        <w:t>antimicrobial stewardship;</w:t>
      </w:r>
    </w:p>
    <w:p w14:paraId="28A4698A" w14:textId="77777777" w:rsidR="006068E8" w:rsidRPr="00E2491B" w:rsidRDefault="006068E8" w:rsidP="006068E8">
      <w:pPr>
        <w:numPr>
          <w:ilvl w:val="0"/>
          <w:numId w:val="20"/>
        </w:numPr>
        <w:tabs>
          <w:tab w:val="right" w:pos="9026"/>
        </w:tabs>
        <w:spacing w:before="0" w:after="0"/>
        <w:ind w:left="567" w:hanging="425"/>
        <w:outlineLvl w:val="4"/>
        <w:rPr>
          <w:i/>
        </w:rPr>
      </w:pPr>
      <w:r w:rsidRPr="00E2491B">
        <w:rPr>
          <w:i/>
        </w:rPr>
        <w:t>minimising the use of restraint;</w:t>
      </w:r>
    </w:p>
    <w:p w14:paraId="4671A388" w14:textId="77777777" w:rsidR="006068E8" w:rsidRPr="00E2491B" w:rsidRDefault="006068E8" w:rsidP="006068E8">
      <w:pPr>
        <w:numPr>
          <w:ilvl w:val="0"/>
          <w:numId w:val="20"/>
        </w:numPr>
        <w:tabs>
          <w:tab w:val="right" w:pos="9026"/>
        </w:tabs>
        <w:spacing w:before="0" w:after="0"/>
        <w:ind w:left="567" w:hanging="425"/>
        <w:outlineLvl w:val="4"/>
        <w:rPr>
          <w:i/>
        </w:rPr>
      </w:pPr>
      <w:r w:rsidRPr="00E2491B">
        <w:rPr>
          <w:i/>
        </w:rPr>
        <w:t>open disclosure.</w:t>
      </w:r>
    </w:p>
    <w:p w14:paraId="109B6E6D" w14:textId="77777777" w:rsidR="006068E8" w:rsidRPr="00154403" w:rsidRDefault="006068E8" w:rsidP="006068E8"/>
    <w:p w14:paraId="35E81328" w14:textId="77777777" w:rsidR="006068E8" w:rsidRDefault="006068E8" w:rsidP="006068E8">
      <w:pPr>
        <w:tabs>
          <w:tab w:val="right" w:pos="9026"/>
        </w:tabs>
        <w:sectPr w:rsidR="006068E8" w:rsidSect="0004322A">
          <w:headerReference w:type="default" r:id="rId23"/>
          <w:headerReference w:type="first" r:id="rId24"/>
          <w:pgSz w:w="11906" w:h="16838"/>
          <w:pgMar w:top="1701" w:right="1418" w:bottom="1418" w:left="1418" w:header="709" w:footer="397" w:gutter="0"/>
          <w:cols w:space="708"/>
          <w:titlePg/>
          <w:docGrid w:linePitch="360"/>
        </w:sectPr>
      </w:pPr>
    </w:p>
    <w:p w14:paraId="2333AAEB" w14:textId="77777777" w:rsidR="006068E8" w:rsidRDefault="006068E8" w:rsidP="006068E8">
      <w:pPr>
        <w:pStyle w:val="Heading1"/>
      </w:pPr>
      <w:r>
        <w:lastRenderedPageBreak/>
        <w:t>Areas for improvement</w:t>
      </w:r>
    </w:p>
    <w:p w14:paraId="1030B47E" w14:textId="77777777" w:rsidR="00944C72" w:rsidRPr="00E830C7" w:rsidRDefault="00944C72" w:rsidP="00944C72">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37890550" w14:textId="77777777" w:rsidR="005A7663" w:rsidRPr="00506F7F" w:rsidRDefault="005A7663" w:rsidP="005A7663">
      <w:pPr>
        <w:pStyle w:val="Heading3"/>
      </w:pPr>
      <w:r w:rsidRPr="00506F7F">
        <w:t>Requirement 8(3)(d)</w:t>
      </w:r>
      <w:r>
        <w:tab/>
        <w:t>Non-compliant</w:t>
      </w:r>
    </w:p>
    <w:p w14:paraId="1E9DA91A" w14:textId="77777777" w:rsidR="005A7663" w:rsidRPr="00E2491B" w:rsidRDefault="005A7663" w:rsidP="005A7663">
      <w:pPr>
        <w:rPr>
          <w:i/>
        </w:rPr>
      </w:pPr>
      <w:r w:rsidRPr="00E2491B">
        <w:rPr>
          <w:i/>
        </w:rPr>
        <w:t>Effective risk management systems and practices, including but not limited to the following:</w:t>
      </w:r>
    </w:p>
    <w:p w14:paraId="216D1886" w14:textId="77777777" w:rsidR="005A7663" w:rsidRPr="00E2491B" w:rsidRDefault="005A7663" w:rsidP="005A7663">
      <w:pPr>
        <w:numPr>
          <w:ilvl w:val="0"/>
          <w:numId w:val="19"/>
        </w:numPr>
        <w:tabs>
          <w:tab w:val="right" w:pos="9026"/>
        </w:tabs>
        <w:spacing w:before="0" w:after="0"/>
        <w:ind w:left="567" w:hanging="425"/>
        <w:outlineLvl w:val="4"/>
        <w:rPr>
          <w:i/>
        </w:rPr>
      </w:pPr>
      <w:r w:rsidRPr="00E2491B">
        <w:rPr>
          <w:i/>
        </w:rPr>
        <w:t>managing high impact or high prevalence risks associated with the care of consumers;</w:t>
      </w:r>
    </w:p>
    <w:p w14:paraId="71528A7E" w14:textId="77777777" w:rsidR="005A7663" w:rsidRPr="00E2491B" w:rsidRDefault="005A7663" w:rsidP="005A7663">
      <w:pPr>
        <w:numPr>
          <w:ilvl w:val="0"/>
          <w:numId w:val="19"/>
        </w:numPr>
        <w:tabs>
          <w:tab w:val="right" w:pos="9026"/>
        </w:tabs>
        <w:spacing w:before="0" w:after="0"/>
        <w:ind w:left="567" w:hanging="425"/>
        <w:outlineLvl w:val="4"/>
        <w:rPr>
          <w:i/>
        </w:rPr>
      </w:pPr>
      <w:r w:rsidRPr="00E2491B">
        <w:rPr>
          <w:i/>
        </w:rPr>
        <w:t>identifying and responding to abuse and neglect of consumers;</w:t>
      </w:r>
    </w:p>
    <w:p w14:paraId="0697FE5C" w14:textId="77777777" w:rsidR="005A7663" w:rsidRDefault="005A7663" w:rsidP="005A7663">
      <w:pPr>
        <w:numPr>
          <w:ilvl w:val="0"/>
          <w:numId w:val="19"/>
        </w:numPr>
        <w:tabs>
          <w:tab w:val="right" w:pos="9026"/>
        </w:tabs>
        <w:spacing w:before="0" w:after="0"/>
        <w:ind w:left="567" w:hanging="425"/>
        <w:outlineLvl w:val="4"/>
        <w:rPr>
          <w:i/>
        </w:rPr>
      </w:pPr>
      <w:r w:rsidRPr="00E2491B">
        <w:rPr>
          <w:i/>
        </w:rPr>
        <w:t>supporting consumers to live the best life they can.</w:t>
      </w:r>
    </w:p>
    <w:p w14:paraId="1005C932" w14:textId="77777777" w:rsidR="005A7663" w:rsidRDefault="005A7663" w:rsidP="005A7663">
      <w:pPr>
        <w:tabs>
          <w:tab w:val="right" w:pos="9026"/>
        </w:tabs>
        <w:spacing w:before="0" w:after="0"/>
        <w:ind w:left="567"/>
        <w:outlineLvl w:val="4"/>
        <w:rPr>
          <w:i/>
        </w:rPr>
      </w:pPr>
    </w:p>
    <w:p w14:paraId="4904385D" w14:textId="77777777" w:rsidR="005A7663" w:rsidRPr="00067569" w:rsidRDefault="005A7663" w:rsidP="005A7663">
      <w:pPr>
        <w:pStyle w:val="ListParagraph"/>
        <w:numPr>
          <w:ilvl w:val="0"/>
          <w:numId w:val="23"/>
        </w:numPr>
        <w:tabs>
          <w:tab w:val="right" w:pos="9026"/>
        </w:tabs>
        <w:spacing w:before="0" w:after="0"/>
        <w:ind w:left="567" w:hanging="425"/>
        <w:outlineLvl w:val="4"/>
      </w:pPr>
      <w:r w:rsidRPr="00067569">
        <w:t>Ensure all incident management system and risk management framework is fully embedded including Serious Incident Response Scheme (SIRS) is incorporated.</w:t>
      </w:r>
    </w:p>
    <w:p w14:paraId="41F32047" w14:textId="77777777" w:rsidR="005A7663" w:rsidRDefault="005A7663" w:rsidP="005A7663">
      <w:pPr>
        <w:pStyle w:val="ListParagraph"/>
        <w:numPr>
          <w:ilvl w:val="0"/>
          <w:numId w:val="23"/>
        </w:numPr>
        <w:tabs>
          <w:tab w:val="right" w:pos="9026"/>
        </w:tabs>
        <w:spacing w:before="0" w:after="0"/>
        <w:ind w:left="567" w:hanging="425"/>
        <w:outlineLvl w:val="4"/>
      </w:pPr>
      <w:r w:rsidRPr="00067569">
        <w:t>Ensure all incidents are recorded and investigated by appropriately qualified staff.</w:t>
      </w:r>
    </w:p>
    <w:p w14:paraId="272A0B20" w14:textId="77777777" w:rsidR="00067569" w:rsidRPr="00067569" w:rsidRDefault="00743EB4" w:rsidP="005A7663">
      <w:pPr>
        <w:pStyle w:val="ListParagraph"/>
        <w:numPr>
          <w:ilvl w:val="0"/>
          <w:numId w:val="23"/>
        </w:numPr>
        <w:tabs>
          <w:tab w:val="right" w:pos="9026"/>
        </w:tabs>
        <w:spacing w:before="0" w:after="0"/>
        <w:ind w:left="567" w:hanging="425"/>
        <w:outlineLvl w:val="4"/>
      </w:pPr>
      <w:r>
        <w:t>Ensure behaviour charting and monitoring is appropriately undertaken and documented following all incidents.</w:t>
      </w:r>
    </w:p>
    <w:p w14:paraId="12F9A178" w14:textId="77777777" w:rsidR="006068E8" w:rsidRDefault="006068E8" w:rsidP="006068E8">
      <w:pPr>
        <w:pStyle w:val="ListBullet"/>
        <w:numPr>
          <w:ilvl w:val="0"/>
          <w:numId w:val="0"/>
        </w:numPr>
      </w:pPr>
    </w:p>
    <w:p w14:paraId="0DB44014" w14:textId="77777777" w:rsidR="00067569" w:rsidRPr="00095CD4" w:rsidRDefault="00067569" w:rsidP="006068E8">
      <w:pPr>
        <w:pStyle w:val="ListBullet"/>
        <w:numPr>
          <w:ilvl w:val="0"/>
          <w:numId w:val="0"/>
        </w:numPr>
      </w:pPr>
    </w:p>
    <w:p w14:paraId="570AFDAE" w14:textId="77777777" w:rsidR="00BF16BE" w:rsidRDefault="00BF16BE"/>
    <w:sectPr w:rsidR="00BF16BE" w:rsidSect="0004322A">
      <w:headerReference w:type="first" r:id="rId25"/>
      <w:pgSz w:w="11906" w:h="16838"/>
      <w:pgMar w:top="1701" w:right="1418" w:bottom="1418" w:left="1418" w:header="709"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2D300A" w14:textId="77777777" w:rsidR="009B0D93" w:rsidRDefault="009B0D93" w:rsidP="006068E8">
      <w:pPr>
        <w:spacing w:before="0" w:after="0" w:line="240" w:lineRule="auto"/>
      </w:pPr>
      <w:r>
        <w:separator/>
      </w:r>
    </w:p>
  </w:endnote>
  <w:endnote w:type="continuationSeparator" w:id="0">
    <w:p w14:paraId="7D4EBF7F" w14:textId="77777777" w:rsidR="009B0D93" w:rsidRDefault="009B0D93" w:rsidP="006068E8">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Fira Sans Light">
    <w:altName w:val="Calibri"/>
    <w:charset w:val="00"/>
    <w:family w:val="swiss"/>
    <w:pitch w:val="variable"/>
    <w:sig w:usb0="600002FF" w:usb1="00000001"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608730" w14:textId="77777777" w:rsidR="00506F7F" w:rsidRPr="009A1F1B" w:rsidRDefault="007E2F9D"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82F009F" w14:textId="77777777" w:rsidR="00506F7F" w:rsidRPr="00C72FFB" w:rsidRDefault="007E2F9D"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w:t>
    </w:r>
    <w:r w:rsidR="00E2491B">
      <w:rPr>
        <w:rFonts w:eastAsia="Calibri" w:cs="Times New Roman"/>
        <w:color w:val="auto"/>
        <w:sz w:val="16"/>
        <w:szCs w:val="22"/>
        <w:lang w:eastAsia="en-US"/>
      </w:rPr>
      <w:t>Drysdale Grove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4E37B8D7" w14:textId="77777777" w:rsidR="00506F7F" w:rsidRPr="00C72FFB" w:rsidRDefault="007E2F9D"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Commission ID: </w:t>
    </w:r>
    <w:r w:rsidR="00E2491B">
      <w:rPr>
        <w:rFonts w:eastAsia="Calibri" w:cs="Times New Roman"/>
        <w:color w:val="auto"/>
        <w:sz w:val="16"/>
        <w:szCs w:val="22"/>
        <w:lang w:eastAsia="en-US"/>
      </w:rPr>
      <w:t>3780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DE9862" w14:textId="77777777" w:rsidR="00506F7F" w:rsidRPr="009A1F1B" w:rsidRDefault="007E2F9D"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988EE07" w14:textId="77777777" w:rsidR="00506F7F" w:rsidRPr="00C72FFB" w:rsidRDefault="007E2F9D"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w:t>
    </w:r>
    <w:r w:rsidR="006068E8">
      <w:rPr>
        <w:rFonts w:eastAsia="Calibri" w:cs="Times New Roman"/>
        <w:color w:val="auto"/>
        <w:sz w:val="16"/>
        <w:szCs w:val="22"/>
        <w:lang w:eastAsia="en-US"/>
      </w:rPr>
      <w:t>Drysdale Grove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352030ED" w14:textId="77777777" w:rsidR="00506F7F" w:rsidRPr="00A3716D" w:rsidRDefault="007E2F9D"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Commission ID: </w:t>
    </w:r>
    <w:r w:rsidR="006068E8">
      <w:rPr>
        <w:rFonts w:eastAsia="Calibri" w:cs="Times New Roman"/>
        <w:color w:val="auto"/>
        <w:sz w:val="16"/>
        <w:szCs w:val="22"/>
        <w:lang w:eastAsia="en-US"/>
      </w:rPr>
      <w:t>3780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394121" w14:textId="77777777" w:rsidR="009B0D93" w:rsidRDefault="009B0D93" w:rsidP="006068E8">
      <w:pPr>
        <w:spacing w:before="0" w:after="0" w:line="240" w:lineRule="auto"/>
      </w:pPr>
      <w:r>
        <w:separator/>
      </w:r>
    </w:p>
  </w:footnote>
  <w:footnote w:type="continuationSeparator" w:id="0">
    <w:p w14:paraId="34BFAC57" w14:textId="77777777" w:rsidR="009B0D93" w:rsidRDefault="009B0D93" w:rsidP="006068E8">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EF03EC" w14:textId="77777777" w:rsidR="00506F7F" w:rsidRDefault="007E2F9D" w:rsidP="0004322A">
    <w:pPr>
      <w:pStyle w:val="Header"/>
      <w:tabs>
        <w:tab w:val="clear" w:pos="4513"/>
        <w:tab w:val="clear" w:pos="9026"/>
        <w:tab w:val="center" w:pos="4535"/>
      </w:tabs>
    </w:pPr>
    <w:r>
      <w:rPr>
        <w:noProof/>
        <w:color w:val="auto"/>
        <w:sz w:val="20"/>
      </w:rPr>
      <w:drawing>
        <wp:anchor distT="0" distB="0" distL="114300" distR="114300" simplePos="0" relativeHeight="251652096" behindDoc="1" locked="0" layoutInCell="1" allowOverlap="1" wp14:anchorId="047155B8" wp14:editId="0AF21FFB">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FA1DA6" w14:textId="77777777" w:rsidR="00506F7F" w:rsidRPr="00703E80" w:rsidRDefault="007E2F9D" w:rsidP="00A3716D">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00950B88">
      <w:rPr>
        <w:rFonts w:ascii="Arial Black" w:hAnsi="Arial Black"/>
        <w:color w:val="FFFFFF" w:themeColor="background1"/>
        <w:sz w:val="36"/>
      </w:rPr>
      <w:tab/>
    </w:r>
    <w:r w:rsidR="00950B88">
      <w:rPr>
        <w:rFonts w:ascii="Arial Black" w:hAnsi="Arial Black"/>
        <w:color w:val="FFFFFF" w:themeColor="background1"/>
        <w:sz w:val="36"/>
      </w:rPr>
      <w:tab/>
    </w:r>
    <w:r w:rsidR="00950B88">
      <w:rPr>
        <w:rFonts w:ascii="Arial Black" w:hAnsi="Arial Black"/>
        <w:color w:val="FFFFFF" w:themeColor="background1"/>
        <w:sz w:val="36"/>
      </w:rPr>
      <w:tab/>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63360" behindDoc="1" locked="0" layoutInCell="1" allowOverlap="1" wp14:anchorId="4AC9AC41" wp14:editId="35E2194C">
          <wp:simplePos x="0" y="0"/>
          <wp:positionH relativeFrom="page">
            <wp:align>right</wp:align>
          </wp:positionH>
          <wp:positionV relativeFrom="paragraph">
            <wp:posOffset>-448310</wp:posOffset>
          </wp:positionV>
          <wp:extent cx="7543800" cy="1235710"/>
          <wp:effectExtent l="0" t="0" r="0" b="2540"/>
          <wp:wrapNone/>
          <wp:docPr id="127" name="Pictur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EDA277" w14:textId="77777777" w:rsidR="00506F7F" w:rsidRDefault="007E2F9D" w:rsidP="009C6F30">
    <w:pPr>
      <w:tabs>
        <w:tab w:val="left" w:pos="3624"/>
      </w:tabs>
    </w:pPr>
    <w:r>
      <w:rPr>
        <w:noProof/>
        <w:color w:val="auto"/>
        <w:sz w:val="20"/>
      </w:rPr>
      <w:drawing>
        <wp:anchor distT="0" distB="0" distL="114300" distR="114300" simplePos="0" relativeHeight="251658240" behindDoc="1" locked="0" layoutInCell="1" allowOverlap="1" wp14:anchorId="3DF150BA" wp14:editId="6DB2BA6C">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9BACD2" w14:textId="77777777" w:rsidR="00506F7F" w:rsidRDefault="007E2F9D" w:rsidP="009C6F30">
    <w:pPr>
      <w:tabs>
        <w:tab w:val="left" w:pos="3624"/>
      </w:tabs>
    </w:pPr>
    <w:r>
      <w:rPr>
        <w:noProof/>
        <w:color w:val="auto"/>
        <w:sz w:val="20"/>
      </w:rPr>
      <w:drawing>
        <wp:anchor distT="0" distB="0" distL="114300" distR="114300" simplePos="0" relativeHeight="251653120" behindDoc="1" locked="0" layoutInCell="1" allowOverlap="1" wp14:anchorId="7CA6ACAE" wp14:editId="213B7B56">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07873B" w14:textId="77777777" w:rsidR="00506F7F" w:rsidRDefault="007E2F9D">
    <w:pPr>
      <w:pStyle w:val="Header"/>
    </w:pPr>
    <w:r w:rsidRPr="003C6EC2">
      <w:rPr>
        <w:rFonts w:eastAsia="Calibri"/>
        <w:noProof/>
      </w:rPr>
      <w:drawing>
        <wp:anchor distT="0" distB="0" distL="114300" distR="114300" simplePos="0" relativeHeight="251659264" behindDoc="1" locked="0" layoutInCell="1" allowOverlap="1" wp14:anchorId="05C19324" wp14:editId="6E366CF8">
          <wp:simplePos x="0" y="0"/>
          <wp:positionH relativeFrom="page">
            <wp:posOffset>0</wp:posOffset>
          </wp:positionH>
          <wp:positionV relativeFrom="paragraph">
            <wp:posOffset>-440690</wp:posOffset>
          </wp:positionV>
          <wp:extent cx="7559675" cy="1025525"/>
          <wp:effectExtent l="0" t="0" r="3175" b="3175"/>
          <wp:wrapNone/>
          <wp:docPr id="137" name="Picture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C336B0" w14:textId="77777777" w:rsidR="00506F7F" w:rsidRDefault="007E2F9D" w:rsidP="0004322A">
    <w:r>
      <w:rPr>
        <w:noProof/>
        <w:color w:val="auto"/>
        <w:sz w:val="20"/>
      </w:rPr>
      <w:drawing>
        <wp:anchor distT="0" distB="0" distL="114300" distR="114300" simplePos="0" relativeHeight="251654144" behindDoc="1" locked="0" layoutInCell="1" allowOverlap="1" wp14:anchorId="38FF5C55" wp14:editId="3785F4A2">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F5342D" w14:textId="77777777" w:rsidR="00506F7F" w:rsidRPr="00703E80" w:rsidRDefault="007E2F9D" w:rsidP="00A3716D">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00E2491B">
      <w:rPr>
        <w:rFonts w:ascii="Arial Black" w:hAnsi="Arial Black"/>
        <w:color w:val="FFFFFF" w:themeColor="background1"/>
        <w:sz w:val="36"/>
      </w:rPr>
      <w:tab/>
    </w:r>
    <w:r w:rsidR="00E2491B">
      <w:rPr>
        <w:rFonts w:ascii="Arial Black" w:hAnsi="Arial Black"/>
        <w:color w:val="FFFFFF" w:themeColor="background1"/>
        <w:sz w:val="36"/>
      </w:rPr>
      <w:tab/>
    </w:r>
    <w:r w:rsidR="00E2491B">
      <w:rPr>
        <w:rFonts w:ascii="Arial Black" w:hAnsi="Arial Black"/>
        <w:color w:val="FFFFFF" w:themeColor="background1"/>
        <w:sz w:val="36"/>
      </w:rPr>
      <w:tab/>
    </w:r>
    <w:r w:rsidR="006672A9">
      <w:rPr>
        <w:rFonts w:ascii="Arial Black" w:hAnsi="Arial Black"/>
        <w:color w:val="FFFFFF" w:themeColor="background1"/>
        <w:sz w:val="36"/>
      </w:rPr>
      <w:tab/>
    </w:r>
    <w:r w:rsidR="006672A9">
      <w:rPr>
        <w:rFonts w:ascii="Arial Black" w:hAnsi="Arial Black"/>
        <w:color w:val="FFFFFF" w:themeColor="background1"/>
        <w:sz w:val="36"/>
      </w:rPr>
      <w:tab/>
    </w:r>
    <w:r w:rsidRPr="00703E80">
      <w:rPr>
        <w:rFonts w:ascii="Arial Black" w:hAnsi="Arial Black"/>
        <w:color w:val="FFFFFF" w:themeColor="background1"/>
        <w:sz w:val="32"/>
      </w:rPr>
      <w:br/>
      <w:t>Ongoing assessment and planning with consumers</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60288" behindDoc="1" locked="0" layoutInCell="1" allowOverlap="1" wp14:anchorId="2906B6D5" wp14:editId="01A0C3E7">
          <wp:simplePos x="0" y="0"/>
          <wp:positionH relativeFrom="page">
            <wp:align>right</wp:align>
          </wp:positionH>
          <wp:positionV relativeFrom="paragraph">
            <wp:posOffset>-448310</wp:posOffset>
          </wp:positionV>
          <wp:extent cx="7543800" cy="1235710"/>
          <wp:effectExtent l="0" t="0" r="0" b="2540"/>
          <wp:wrapNone/>
          <wp:docPr id="120" name="Picture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868547" w14:textId="77777777" w:rsidR="00506F7F" w:rsidRDefault="007E2F9D" w:rsidP="0004322A">
    <w:r>
      <w:rPr>
        <w:noProof/>
        <w:color w:val="auto"/>
        <w:sz w:val="20"/>
      </w:rPr>
      <w:drawing>
        <wp:anchor distT="0" distB="0" distL="114300" distR="114300" simplePos="0" relativeHeight="251655168" behindDoc="1" locked="0" layoutInCell="1" allowOverlap="1" wp14:anchorId="0F882314" wp14:editId="74B6658B">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CDB7B0" w14:textId="77777777" w:rsidR="00506F7F" w:rsidRPr="00703E80" w:rsidRDefault="007E2F9D" w:rsidP="00A3716D">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001A4E79">
      <w:rPr>
        <w:rFonts w:ascii="Arial Black" w:hAnsi="Arial Black"/>
        <w:color w:val="FFFFFF" w:themeColor="background1"/>
        <w:sz w:val="36"/>
      </w:rPr>
      <w:tab/>
    </w:r>
    <w:r w:rsidR="001A4E79">
      <w:rPr>
        <w:rFonts w:ascii="Arial Black" w:hAnsi="Arial Black"/>
        <w:color w:val="FFFFFF" w:themeColor="background1"/>
        <w:sz w:val="36"/>
      </w:rPr>
      <w:tab/>
    </w:r>
    <w:r w:rsidR="001A4E79">
      <w:rPr>
        <w:rFonts w:ascii="Arial Black" w:hAnsi="Arial Black"/>
        <w:color w:val="FFFFFF" w:themeColor="background1"/>
        <w:sz w:val="36"/>
      </w:rPr>
      <w:tab/>
    </w:r>
    <w:r w:rsidR="006672A9">
      <w:rPr>
        <w:rFonts w:ascii="Arial Black" w:hAnsi="Arial Black"/>
        <w:color w:val="FFFFFF" w:themeColor="background1"/>
        <w:sz w:val="36"/>
      </w:rPr>
      <w:tab/>
    </w:r>
    <w:r w:rsidR="006672A9">
      <w:rPr>
        <w:rFonts w:ascii="Arial Black" w:hAnsi="Arial Black"/>
        <w:color w:val="FFFFFF" w:themeColor="background1"/>
        <w:sz w:val="36"/>
      </w:rPr>
      <w:tab/>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61312" behindDoc="1" locked="0" layoutInCell="1" allowOverlap="1" wp14:anchorId="14628271" wp14:editId="2232EB5D">
          <wp:simplePos x="0" y="0"/>
          <wp:positionH relativeFrom="page">
            <wp:align>right</wp:align>
          </wp:positionH>
          <wp:positionV relativeFrom="paragraph">
            <wp:posOffset>-448310</wp:posOffset>
          </wp:positionV>
          <wp:extent cx="7543800" cy="1235710"/>
          <wp:effectExtent l="0" t="0" r="0" b="2540"/>
          <wp:wrapNone/>
          <wp:docPr id="122" name="Picture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09AABC" w14:textId="77777777" w:rsidR="00506F7F" w:rsidRDefault="007E2F9D" w:rsidP="0004322A">
    <w:r>
      <w:rPr>
        <w:noProof/>
        <w:color w:val="auto"/>
        <w:sz w:val="20"/>
      </w:rPr>
      <w:drawing>
        <wp:anchor distT="0" distB="0" distL="114300" distR="114300" simplePos="0" relativeHeight="251656192" behindDoc="1" locked="0" layoutInCell="1" allowOverlap="1" wp14:anchorId="167C1F1C" wp14:editId="32C24439">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0C094F" w14:textId="77777777" w:rsidR="00506F7F" w:rsidRPr="00703E80" w:rsidRDefault="007E2F9D" w:rsidP="00A3716D">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0061730F">
      <w:rPr>
        <w:rFonts w:ascii="Arial Black" w:hAnsi="Arial Black"/>
        <w:color w:val="FFFFFF" w:themeColor="background1"/>
        <w:sz w:val="36"/>
      </w:rPr>
      <w:tab/>
    </w:r>
    <w:r w:rsidR="0061730F">
      <w:rPr>
        <w:rFonts w:ascii="Arial Black" w:hAnsi="Arial Black"/>
        <w:color w:val="FFFFFF" w:themeColor="background1"/>
        <w:sz w:val="36"/>
      </w:rPr>
      <w:tab/>
    </w:r>
    <w:r w:rsidR="0061730F">
      <w:rPr>
        <w:rFonts w:ascii="Arial Black" w:hAnsi="Arial Black"/>
        <w:color w:val="FFFFFF" w:themeColor="background1"/>
        <w:sz w:val="36"/>
      </w:rPr>
      <w:tab/>
    </w:r>
    <w:r w:rsidR="0061730F">
      <w:rPr>
        <w:rFonts w:ascii="Arial Black" w:hAnsi="Arial Black"/>
        <w:color w:val="FFFFFF" w:themeColor="background1"/>
        <w:sz w:val="36"/>
      </w:rPr>
      <w:tab/>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62336" behindDoc="1" locked="0" layoutInCell="1" allowOverlap="1" wp14:anchorId="61C00A62" wp14:editId="1F5B3CFA">
          <wp:simplePos x="0" y="0"/>
          <wp:positionH relativeFrom="page">
            <wp:align>right</wp:align>
          </wp:positionH>
          <wp:positionV relativeFrom="paragraph">
            <wp:posOffset>-448310</wp:posOffset>
          </wp:positionV>
          <wp:extent cx="7543800" cy="1235710"/>
          <wp:effectExtent l="0" t="0" r="0" b="2540"/>
          <wp:wrapNone/>
          <wp:docPr id="126" name="Picture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7045E8" w14:textId="77777777" w:rsidR="00506F7F" w:rsidRDefault="007E2F9D" w:rsidP="009C6F30">
    <w:pPr>
      <w:tabs>
        <w:tab w:val="left" w:pos="3624"/>
      </w:tabs>
    </w:pPr>
    <w:r>
      <w:rPr>
        <w:noProof/>
        <w:color w:val="auto"/>
        <w:sz w:val="20"/>
      </w:rPr>
      <w:drawing>
        <wp:anchor distT="0" distB="0" distL="114300" distR="114300" simplePos="0" relativeHeight="251657216" behindDoc="1" locked="0" layoutInCell="1" allowOverlap="1" wp14:anchorId="0A3F0177" wp14:editId="2E27E003">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795C6E"/>
    <w:multiLevelType w:val="hybridMultilevel"/>
    <w:tmpl w:val="4F9A46CC"/>
    <w:lvl w:ilvl="0" w:tplc="8CE0DE5A">
      <w:start w:val="1"/>
      <w:numFmt w:val="bullet"/>
      <w:pStyle w:val="ListParagraph"/>
      <w:lvlText w:val=""/>
      <w:lvlJc w:val="left"/>
      <w:pPr>
        <w:ind w:left="1440" w:hanging="360"/>
      </w:pPr>
      <w:rPr>
        <w:rFonts w:ascii="Symbol" w:hAnsi="Symbol" w:hint="default"/>
        <w:color w:val="auto"/>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 w15:restartNumberingAfterBreak="0">
    <w:nsid w:val="1F583C49"/>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20910886"/>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21FA1953"/>
    <w:multiLevelType w:val="hybridMultilevel"/>
    <w:tmpl w:val="8D740A1A"/>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4" w15:restartNumberingAfterBreak="0">
    <w:nsid w:val="231358A5"/>
    <w:multiLevelType w:val="hybridMultilevel"/>
    <w:tmpl w:val="137CBE9A"/>
    <w:lvl w:ilvl="0" w:tplc="22A46D28">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32105F60"/>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32DD72EB"/>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3722511A"/>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389A2A32"/>
    <w:multiLevelType w:val="hybridMultilevel"/>
    <w:tmpl w:val="2E142D86"/>
    <w:lvl w:ilvl="0" w:tplc="BFFA61AC">
      <w:start w:val="1"/>
      <w:numFmt w:val="bullet"/>
      <w:pStyle w:val="ListBullet"/>
      <w:lvlText w:val=""/>
      <w:lvlJc w:val="left"/>
      <w:pPr>
        <w:ind w:left="720" w:hanging="360"/>
      </w:pPr>
      <w:rPr>
        <w:rFonts w:ascii="Symbol" w:hAnsi="Symbol" w:hint="default"/>
      </w:rPr>
    </w:lvl>
    <w:lvl w:ilvl="1" w:tplc="F48641C2">
      <w:start w:val="1"/>
      <w:numFmt w:val="bullet"/>
      <w:pStyle w:val="ListBullet2"/>
      <w:lvlText w:val="o"/>
      <w:lvlJc w:val="left"/>
      <w:pPr>
        <w:ind w:left="1440" w:hanging="360"/>
      </w:pPr>
      <w:rPr>
        <w:rFonts w:ascii="Courier New" w:hAnsi="Courier New" w:cs="Courier New" w:hint="default"/>
      </w:rPr>
    </w:lvl>
    <w:lvl w:ilvl="2" w:tplc="EF30C932">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C108E418">
      <w:start w:val="1"/>
      <w:numFmt w:val="bullet"/>
      <w:pStyle w:val="ListBullet3"/>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9" w15:restartNumberingAfterBreak="0">
    <w:nsid w:val="42C65C7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45EF3286"/>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50865AA5"/>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53B458F1"/>
    <w:multiLevelType w:val="hybridMultilevel"/>
    <w:tmpl w:val="BDC8295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3" w15:restartNumberingAfterBreak="0">
    <w:nsid w:val="560C53F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5789799E"/>
    <w:multiLevelType w:val="hybridMultilevel"/>
    <w:tmpl w:val="83BC42E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5" w15:restartNumberingAfterBreak="0">
    <w:nsid w:val="58766F22"/>
    <w:multiLevelType w:val="hybridMultilevel"/>
    <w:tmpl w:val="E500E59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6334201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6CB06011"/>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 w15:restartNumberingAfterBreak="0">
    <w:nsid w:val="78C332D4"/>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7BCE5F25"/>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15:restartNumberingAfterBreak="0">
    <w:nsid w:val="7D5B64C0"/>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7E3802BE"/>
    <w:multiLevelType w:val="hybridMultilevel"/>
    <w:tmpl w:val="F8660EFA"/>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2" w15:restartNumberingAfterBreak="0">
    <w:nsid w:val="7FAA7A1E"/>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0"/>
  </w:num>
  <w:num w:numId="2">
    <w:abstractNumId w:val="8"/>
  </w:num>
  <w:num w:numId="3">
    <w:abstractNumId w:val="19"/>
  </w:num>
  <w:num w:numId="4">
    <w:abstractNumId w:val="22"/>
  </w:num>
  <w:num w:numId="5">
    <w:abstractNumId w:val="11"/>
  </w:num>
  <w:num w:numId="6">
    <w:abstractNumId w:val="6"/>
  </w:num>
  <w:num w:numId="7">
    <w:abstractNumId w:val="17"/>
  </w:num>
  <w:num w:numId="8">
    <w:abstractNumId w:val="5"/>
  </w:num>
  <w:num w:numId="9">
    <w:abstractNumId w:val="21"/>
  </w:num>
  <w:num w:numId="10">
    <w:abstractNumId w:val="4"/>
  </w:num>
  <w:num w:numId="11">
    <w:abstractNumId w:val="13"/>
  </w:num>
  <w:num w:numId="12">
    <w:abstractNumId w:val="15"/>
  </w:num>
  <w:num w:numId="13">
    <w:abstractNumId w:val="16"/>
  </w:num>
  <w:num w:numId="14">
    <w:abstractNumId w:val="9"/>
  </w:num>
  <w:num w:numId="15">
    <w:abstractNumId w:val="7"/>
  </w:num>
  <w:num w:numId="16">
    <w:abstractNumId w:val="2"/>
  </w:num>
  <w:num w:numId="17">
    <w:abstractNumId w:val="10"/>
  </w:num>
  <w:num w:numId="18">
    <w:abstractNumId w:val="20"/>
  </w:num>
  <w:num w:numId="19">
    <w:abstractNumId w:val="18"/>
  </w:num>
  <w:num w:numId="20">
    <w:abstractNumId w:val="1"/>
  </w:num>
  <w:num w:numId="21">
    <w:abstractNumId w:val="14"/>
  </w:num>
  <w:num w:numId="22">
    <w:abstractNumId w:val="12"/>
  </w:num>
  <w:num w:numId="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8E8"/>
    <w:rsid w:val="0001318A"/>
    <w:rsid w:val="00020980"/>
    <w:rsid w:val="00067569"/>
    <w:rsid w:val="0008504B"/>
    <w:rsid w:val="000A55CC"/>
    <w:rsid w:val="000B291E"/>
    <w:rsid w:val="000C1B6F"/>
    <w:rsid w:val="000D3273"/>
    <w:rsid w:val="000E7A20"/>
    <w:rsid w:val="000F72E1"/>
    <w:rsid w:val="001A4E79"/>
    <w:rsid w:val="0022206E"/>
    <w:rsid w:val="002478FE"/>
    <w:rsid w:val="0025452B"/>
    <w:rsid w:val="00283D93"/>
    <w:rsid w:val="002A790D"/>
    <w:rsid w:val="002B27A8"/>
    <w:rsid w:val="002C63AF"/>
    <w:rsid w:val="00366062"/>
    <w:rsid w:val="00374459"/>
    <w:rsid w:val="003D61A2"/>
    <w:rsid w:val="00442728"/>
    <w:rsid w:val="00457E12"/>
    <w:rsid w:val="00494D58"/>
    <w:rsid w:val="004F2A1F"/>
    <w:rsid w:val="0051324D"/>
    <w:rsid w:val="00595D7C"/>
    <w:rsid w:val="005A7663"/>
    <w:rsid w:val="005F4FCE"/>
    <w:rsid w:val="006068E8"/>
    <w:rsid w:val="0061730F"/>
    <w:rsid w:val="006201EE"/>
    <w:rsid w:val="006650A3"/>
    <w:rsid w:val="006672A9"/>
    <w:rsid w:val="006B2704"/>
    <w:rsid w:val="006C5613"/>
    <w:rsid w:val="0071702D"/>
    <w:rsid w:val="00717C60"/>
    <w:rsid w:val="007275D8"/>
    <w:rsid w:val="00743EB4"/>
    <w:rsid w:val="007E2F9D"/>
    <w:rsid w:val="00833596"/>
    <w:rsid w:val="00862C8B"/>
    <w:rsid w:val="00944C72"/>
    <w:rsid w:val="00950B88"/>
    <w:rsid w:val="009930D6"/>
    <w:rsid w:val="009B0D93"/>
    <w:rsid w:val="009E1AFA"/>
    <w:rsid w:val="009F7897"/>
    <w:rsid w:val="00A10666"/>
    <w:rsid w:val="00A4772E"/>
    <w:rsid w:val="00A619C6"/>
    <w:rsid w:val="00B146CE"/>
    <w:rsid w:val="00B179BA"/>
    <w:rsid w:val="00BD5CA5"/>
    <w:rsid w:val="00BF16BE"/>
    <w:rsid w:val="00C13274"/>
    <w:rsid w:val="00C2740C"/>
    <w:rsid w:val="00C526FF"/>
    <w:rsid w:val="00C65147"/>
    <w:rsid w:val="00CA1439"/>
    <w:rsid w:val="00CB03F4"/>
    <w:rsid w:val="00CE14CA"/>
    <w:rsid w:val="00CE4F1D"/>
    <w:rsid w:val="00D04E61"/>
    <w:rsid w:val="00D60EEA"/>
    <w:rsid w:val="00DE0029"/>
    <w:rsid w:val="00DE18AB"/>
    <w:rsid w:val="00DE6C1F"/>
    <w:rsid w:val="00E07AAD"/>
    <w:rsid w:val="00E2491B"/>
    <w:rsid w:val="00E54B24"/>
    <w:rsid w:val="00E56C6F"/>
    <w:rsid w:val="00E6035B"/>
    <w:rsid w:val="00E72455"/>
    <w:rsid w:val="00E901A5"/>
    <w:rsid w:val="00EB70A1"/>
    <w:rsid w:val="00EC64DF"/>
    <w:rsid w:val="00F6633B"/>
    <w:rsid w:val="00F75CD3"/>
    <w:rsid w:val="00FA3752"/>
    <w:rsid w:val="00FE63C0"/>
    <w:rsid w:val="00FF09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6DB6E47"/>
  <w15:chartTrackingRefBased/>
  <w15:docId w15:val="{5BBC6188-C234-4D9F-9F9F-CC56BF7CF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b/>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068E8"/>
    <w:pPr>
      <w:spacing w:before="240" w:after="120" w:line="276" w:lineRule="auto"/>
    </w:pPr>
    <w:rPr>
      <w:rFonts w:eastAsia="Times New Roman"/>
      <w:b w:val="0"/>
      <w:color w:val="000000"/>
      <w:sz w:val="24"/>
      <w:szCs w:val="24"/>
      <w:lang w:eastAsia="en-AU"/>
    </w:rPr>
  </w:style>
  <w:style w:type="paragraph" w:styleId="Heading1">
    <w:name w:val="heading 1"/>
    <w:next w:val="Normal"/>
    <w:link w:val="Heading1Char"/>
    <w:uiPriority w:val="9"/>
    <w:qFormat/>
    <w:rsid w:val="006068E8"/>
    <w:pPr>
      <w:keepNext/>
      <w:spacing w:before="360" w:after="120" w:line="276" w:lineRule="auto"/>
      <w:outlineLvl w:val="0"/>
    </w:pPr>
    <w:rPr>
      <w:rFonts w:ascii="Arial Black" w:eastAsia="Times New Roman" w:hAnsi="Arial Black"/>
      <w:bCs/>
      <w:iCs/>
      <w:color w:val="00577D"/>
      <w:sz w:val="32"/>
      <w:szCs w:val="40"/>
      <w:lang w:eastAsia="en-AU"/>
    </w:rPr>
  </w:style>
  <w:style w:type="paragraph" w:styleId="Heading2">
    <w:name w:val="heading 2"/>
    <w:next w:val="Normal"/>
    <w:link w:val="Heading2Char"/>
    <w:uiPriority w:val="1"/>
    <w:qFormat/>
    <w:rsid w:val="006068E8"/>
    <w:pPr>
      <w:keepNext/>
      <w:tabs>
        <w:tab w:val="right" w:pos="9072"/>
      </w:tabs>
      <w:spacing w:before="240" w:after="120" w:line="276" w:lineRule="auto"/>
      <w:outlineLvl w:val="1"/>
    </w:pPr>
    <w:rPr>
      <w:rFonts w:eastAsia="Times New Roman" w:cs="Times New Roman"/>
      <w:sz w:val="28"/>
      <w:szCs w:val="28"/>
      <w:lang w:eastAsia="en-AU"/>
    </w:rPr>
  </w:style>
  <w:style w:type="paragraph" w:styleId="Heading3">
    <w:name w:val="heading 3"/>
    <w:next w:val="Normal"/>
    <w:link w:val="Heading3Char"/>
    <w:uiPriority w:val="9"/>
    <w:unhideWhenUsed/>
    <w:qFormat/>
    <w:rsid w:val="006068E8"/>
    <w:pPr>
      <w:keepNext/>
      <w:tabs>
        <w:tab w:val="right" w:pos="9072"/>
      </w:tabs>
      <w:spacing w:before="240" w:after="120" w:line="276" w:lineRule="auto"/>
      <w:outlineLvl w:val="2"/>
    </w:pPr>
    <w:rPr>
      <w:rFonts w:eastAsia="Times New Roman"/>
      <w:color w:val="00577D"/>
      <w:sz w:val="26"/>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68E8"/>
    <w:rPr>
      <w:rFonts w:ascii="Arial Black" w:eastAsia="Times New Roman" w:hAnsi="Arial Black"/>
      <w:bCs/>
      <w:iCs/>
      <w:color w:val="00577D"/>
      <w:sz w:val="32"/>
      <w:szCs w:val="40"/>
      <w:lang w:eastAsia="en-AU"/>
    </w:rPr>
  </w:style>
  <w:style w:type="character" w:customStyle="1" w:styleId="Heading2Char">
    <w:name w:val="Heading 2 Char"/>
    <w:basedOn w:val="DefaultParagraphFont"/>
    <w:link w:val="Heading2"/>
    <w:uiPriority w:val="1"/>
    <w:rsid w:val="006068E8"/>
    <w:rPr>
      <w:rFonts w:eastAsia="Times New Roman" w:cs="Times New Roman"/>
      <w:sz w:val="28"/>
      <w:szCs w:val="28"/>
      <w:lang w:eastAsia="en-AU"/>
    </w:rPr>
  </w:style>
  <w:style w:type="character" w:customStyle="1" w:styleId="Heading3Char">
    <w:name w:val="Heading 3 Char"/>
    <w:basedOn w:val="DefaultParagraphFont"/>
    <w:link w:val="Heading3"/>
    <w:uiPriority w:val="9"/>
    <w:rsid w:val="006068E8"/>
    <w:rPr>
      <w:rFonts w:eastAsia="Times New Roman"/>
      <w:color w:val="00577D"/>
      <w:sz w:val="26"/>
      <w:szCs w:val="24"/>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6068E8"/>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6068E8"/>
    <w:rPr>
      <w:rFonts w:eastAsia="Times New Roman"/>
      <w:b w:val="0"/>
      <w:color w:val="000000"/>
      <w:sz w:val="24"/>
      <w:szCs w:val="24"/>
      <w:lang w:eastAsia="en-AU"/>
    </w:rPr>
  </w:style>
  <w:style w:type="table" w:styleId="TableGrid">
    <w:name w:val="Table Grid"/>
    <w:basedOn w:val="TableNormal"/>
    <w:uiPriority w:val="39"/>
    <w:rsid w:val="006068E8"/>
    <w:pPr>
      <w:spacing w:after="0" w:line="240" w:lineRule="auto"/>
    </w:pPr>
    <w:rPr>
      <w:rFonts w:ascii="Calibri" w:eastAsia="Calibri" w:hAnsi="Calibri" w:cs="Times New Roman"/>
      <w:b w:val="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6068E8"/>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6068E8"/>
    <w:rPr>
      <w:rFonts w:eastAsiaTheme="majorEastAsia" w:cstheme="majorBidi"/>
      <w:color w:val="FFFFFF" w:themeColor="background1"/>
      <w:spacing w:val="-10"/>
      <w:kern w:val="28"/>
      <w:sz w:val="72"/>
      <w:szCs w:val="56"/>
      <w:lang w:eastAsia="en-AU"/>
    </w:rPr>
  </w:style>
  <w:style w:type="paragraph" w:styleId="ListBullet">
    <w:name w:val="List Bullet"/>
    <w:basedOn w:val="Normal"/>
    <w:uiPriority w:val="99"/>
    <w:unhideWhenUsed/>
    <w:rsid w:val="006068E8"/>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6068E8"/>
    <w:pPr>
      <w:numPr>
        <w:ilvl w:val="1"/>
        <w:numId w:val="2"/>
      </w:numPr>
      <w:spacing w:line="240" w:lineRule="auto"/>
      <w:ind w:left="851" w:hanging="425"/>
    </w:pPr>
    <w:rPr>
      <w:rFonts w:eastAsiaTheme="minorHAnsi"/>
      <w:color w:val="auto"/>
      <w:szCs w:val="22"/>
      <w:lang w:eastAsia="en-US"/>
    </w:rPr>
  </w:style>
  <w:style w:type="paragraph" w:styleId="ListBullet3">
    <w:name w:val="List Bullet 3"/>
    <w:basedOn w:val="Normal"/>
    <w:uiPriority w:val="99"/>
    <w:semiHidden/>
    <w:unhideWhenUsed/>
    <w:rsid w:val="006068E8"/>
    <w:pPr>
      <w:numPr>
        <w:ilvl w:val="5"/>
        <w:numId w:val="2"/>
      </w:numPr>
      <w:spacing w:line="240" w:lineRule="auto"/>
      <w:ind w:left="1276" w:hanging="426"/>
    </w:pPr>
    <w:rPr>
      <w:rFonts w:eastAsiaTheme="minorHAnsi"/>
      <w:color w:val="auto"/>
      <w:szCs w:val="22"/>
      <w:lang w:eastAsia="en-US"/>
    </w:rPr>
  </w:style>
  <w:style w:type="paragraph" w:styleId="Header">
    <w:name w:val="header"/>
    <w:basedOn w:val="Normal"/>
    <w:link w:val="HeaderChar"/>
    <w:uiPriority w:val="99"/>
    <w:unhideWhenUsed/>
    <w:rsid w:val="006068E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68E8"/>
    <w:rPr>
      <w:rFonts w:eastAsia="Times New Roman"/>
      <w:b w:val="0"/>
      <w:color w:val="000000"/>
      <w:sz w:val="24"/>
      <w:szCs w:val="24"/>
      <w:lang w:eastAsia="en-AU"/>
    </w:rPr>
  </w:style>
  <w:style w:type="paragraph" w:styleId="Footer">
    <w:name w:val="footer"/>
    <w:basedOn w:val="Normal"/>
    <w:link w:val="FooterChar"/>
    <w:uiPriority w:val="99"/>
    <w:unhideWhenUsed/>
    <w:rsid w:val="006068E8"/>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6068E8"/>
    <w:rPr>
      <w:rFonts w:eastAsia="Times New Roman"/>
      <w:b w:val="0"/>
      <w:color w:val="000000"/>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8.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header" Target="header4.xml"/><Relationship Id="rId25" Type="http://schemas.openxmlformats.org/officeDocument/2006/relationships/header" Target="header12.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24" Type="http://schemas.openxmlformats.org/officeDocument/2006/relationships/header" Target="header11.xml"/><Relationship Id="rId5" Type="http://schemas.openxmlformats.org/officeDocument/2006/relationships/styles" Target="styles.xml"/><Relationship Id="rId15" Type="http://schemas.openxmlformats.org/officeDocument/2006/relationships/header" Target="header2.xml"/><Relationship Id="rId23" Type="http://schemas.openxmlformats.org/officeDocument/2006/relationships/header" Target="header10.xml"/><Relationship Id="rId10" Type="http://schemas.openxmlformats.org/officeDocument/2006/relationships/image" Target="media/image1.jpeg"/><Relationship Id="rId19" Type="http://schemas.openxmlformats.org/officeDocument/2006/relationships/header" Target="header6.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header" Target="header9.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3780</RACS_x0020_ID>
    <Approved_x0020_Provider xmlns="a8338b6e-77a6-4851-82b6-98166143ffdd">Drysdale Aged Care Pty Ltd</Approved_x0020_Provider>
    <Management_x0020_Company_x0020_ID xmlns="a8338b6e-77a6-4851-82b6-98166143ffdd" xsi:nil="true"/>
    <Home xmlns="a8338b6e-77a6-4851-82b6-98166143ffdd">Drysdale Grove</Home>
    <Signed xmlns="a8338b6e-77a6-4851-82b6-98166143ffdd" xsi:nil="true"/>
    <Uploaded xmlns="a8338b6e-77a6-4851-82b6-98166143ffdd">true</Uploaded>
    <Management_x0020_Company xmlns="a8338b6e-77a6-4851-82b6-98166143ffdd" xsi:nil="true"/>
    <Doc_x0020_Date xmlns="a8338b6e-77a6-4851-82b6-98166143ffdd">2021-06-01T02:47:02+00:00</Doc_x0020_Date>
    <CSI_x0020_ID xmlns="a8338b6e-77a6-4851-82b6-98166143ffdd" xsi:nil="true"/>
    <Case_x0020_ID xmlns="a8338b6e-77a6-4851-82b6-98166143ffdd" xsi:nil="true"/>
    <Approved_x0020_Provider_x0020_ID xmlns="a8338b6e-77a6-4851-82b6-98166143ffdd">F1A3FFD9-683A-E111-91F5-005056922186</Approved_x0020_Provider_x0020_ID>
    <Location xmlns="a8338b6e-77a6-4851-82b6-98166143ffdd" xsi:nil="true"/>
    <Doc_x0020_Type xmlns="a8338b6e-77a6-4851-82b6-98166143ffdd">Assessment contact report</Doc_x0020_Type>
    <Home_x0020_ID xmlns="a8338b6e-77a6-4851-82b6-98166143ffdd">5D9D338C-7CF4-DC11-AD41-005056922186</Home_x0020_ID>
    <State xmlns="a8338b6e-77a6-4851-82b6-98166143ffdd">VIC</State>
    <Doc_x0020_Sent_Received_x0020_Date xmlns="a8338b6e-77a6-4851-82b6-98166143ffdd">2021-06-01T00:00:00+00:00</Doc_x0020_Sent_Received_x0020_Date>
    <Activity_x0020_ID xmlns="a8338b6e-77a6-4851-82b6-98166143ffdd">A1CF0CE7-4E9D-E911-BBE1-005056922186</Activity_x0020_ID>
    <From xmlns="a8338b6e-77a6-4851-82b6-98166143ffdd" xsi:nil="true"/>
    <Doc_x0020_Category xmlns="a8338b6e-77a6-4851-82b6-98166143ffdd">Reports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A57E28EC-3511-4660-8763-64C73A658DD9}">
  <ds:schemaRefs>
    <ds:schemaRef ds:uri="http://schemas.microsoft.com/sharepoint/v3/contenttype/forms"/>
  </ds:schemaRefs>
</ds:datastoreItem>
</file>

<file path=customXml/itemProps2.xml><?xml version="1.0" encoding="utf-8"?>
<ds:datastoreItem xmlns:ds="http://schemas.openxmlformats.org/officeDocument/2006/customXml" ds:itemID="{E82B1F3B-E45A-4F99-B85A-ECC7BC937863}">
  <ds:schemaRefs>
    <ds:schemaRef ds:uri="http://schemas.openxmlformats.org/package/2006/metadata/core-properties"/>
    <ds:schemaRef ds:uri="http://purl.org/dc/terms/"/>
    <ds:schemaRef ds:uri="http://schemas.microsoft.com/office/2006/documentManagement/types"/>
    <ds:schemaRef ds:uri="http://purl.org/dc/elements/1.1/"/>
    <ds:schemaRef ds:uri="http://purl.org/dc/dcmitype/"/>
    <ds:schemaRef ds:uri="http://www.w3.org/XML/1998/namespace"/>
    <ds:schemaRef ds:uri="http://schemas.microsoft.com/office/2006/metadata/properties"/>
    <ds:schemaRef ds:uri="a8338b6e-77a6-4851-82b6-98166143ffdd"/>
  </ds:schemaRefs>
</ds:datastoreItem>
</file>

<file path=customXml/itemProps3.xml><?xml version="1.0" encoding="utf-8"?>
<ds:datastoreItem xmlns:ds="http://schemas.openxmlformats.org/officeDocument/2006/customXml" ds:itemID="{B2556BF3-2803-4FE7-8EE8-9776BED76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2663</Words>
  <Characters>15183</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Performance_report</vt:lpstr>
    </vt:vector>
  </TitlesOfParts>
  <Company/>
  <LinksUpToDate>false</LinksUpToDate>
  <CharactersWithSpaces>17811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3</cp:revision>
  <dcterms:created xsi:type="dcterms:W3CDTF">2021-06-04T03:30:00Z</dcterms:created>
  <dcterms:modified xsi:type="dcterms:W3CDTF">2021-06-04T03:30:00Z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Document Name">
    <vt:lpwstr>BBP</vt:lpwstr>
  </property>
  <property fmtid="{D5CDD505-2E9C-101B-9397-08002B2CF9AE}" pid="4" name="Complete?">
    <vt:lpwstr>Yes</vt:lpwstr>
  </property>
  <property fmtid="{D5CDD505-2E9C-101B-9397-08002B2CF9AE}" pid="5" name="Input">
    <vt:lpwstr>Assessment contact e-form</vt:lpwstr>
  </property>
  <property fmtid="{D5CDD505-2E9C-101B-9397-08002B2CF9AE}" pid="6" name="Output Type">
    <vt:lpwstr>PDF</vt:lpwstr>
  </property>
</Properties>
</file>