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F028" w14:textId="77777777" w:rsidR="003C6EC2" w:rsidRPr="003C6EC2" w:rsidRDefault="00527A3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6C3F1D5" wp14:editId="76C3F1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3379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6C3F1D7" wp14:editId="76C3F1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41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 Nerrilda</w:t>
      </w:r>
      <w:r w:rsidRPr="003C6EC2">
        <w:rPr>
          <w:rFonts w:ascii="Arial Black" w:hAnsi="Arial Black"/>
        </w:rPr>
        <w:t xml:space="preserve"> </w:t>
      </w:r>
    </w:p>
    <w:p w14:paraId="76C3F029" w14:textId="77777777" w:rsidR="003C6EC2" w:rsidRPr="003C6EC2" w:rsidRDefault="00527A37" w:rsidP="003C6EC2">
      <w:pPr>
        <w:pStyle w:val="Title"/>
        <w:spacing w:before="360" w:after="480"/>
      </w:pPr>
      <w:r w:rsidRPr="003C6EC2">
        <w:rPr>
          <w:rFonts w:ascii="Arial Black" w:eastAsia="Calibri" w:hAnsi="Arial Black"/>
          <w:sz w:val="56"/>
        </w:rPr>
        <w:t>Performance Report</w:t>
      </w:r>
    </w:p>
    <w:p w14:paraId="76C3F02A" w14:textId="77777777" w:rsidR="001E6954" w:rsidRPr="003C6EC2" w:rsidRDefault="00527A3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Stokes Terrace </w:t>
      </w:r>
      <w:r w:rsidRPr="003C6EC2">
        <w:rPr>
          <w:color w:val="FFFFFF" w:themeColor="background1"/>
          <w:sz w:val="28"/>
        </w:rPr>
        <w:br/>
        <w:t>PORT AUGUSTA WEST SA 5700</w:t>
      </w:r>
      <w:r w:rsidRPr="003C6EC2">
        <w:rPr>
          <w:color w:val="FFFFFF" w:themeColor="background1"/>
          <w:sz w:val="28"/>
        </w:rPr>
        <w:br/>
      </w:r>
      <w:r w:rsidRPr="003C6EC2">
        <w:rPr>
          <w:rFonts w:eastAsia="Calibri"/>
          <w:color w:val="FFFFFF" w:themeColor="background1"/>
          <w:sz w:val="28"/>
          <w:szCs w:val="56"/>
          <w:lang w:eastAsia="en-US"/>
        </w:rPr>
        <w:t>Phone number: 08 8641 0043</w:t>
      </w:r>
    </w:p>
    <w:p w14:paraId="76C3F02B" w14:textId="77777777" w:rsidR="003C6EC2" w:rsidRDefault="00527A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6974 </w:t>
      </w:r>
    </w:p>
    <w:p w14:paraId="76C3F02C" w14:textId="77777777" w:rsidR="001E6954" w:rsidRPr="003C6EC2" w:rsidRDefault="00527A3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Nerrilda Pty Ltd</w:t>
      </w:r>
    </w:p>
    <w:p w14:paraId="76C3F02D" w14:textId="77777777" w:rsidR="001E6954" w:rsidRPr="003C6EC2" w:rsidRDefault="00527A3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 to 23 July 2020</w:t>
      </w:r>
    </w:p>
    <w:p w14:paraId="76C3F02E" w14:textId="37D803B0" w:rsidR="006B166B" w:rsidRPr="00E93D41" w:rsidRDefault="00527A3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55565">
        <w:rPr>
          <w:color w:val="FFFFFF" w:themeColor="background1"/>
          <w:sz w:val="28"/>
        </w:rPr>
        <w:t>14 September 2020</w:t>
      </w:r>
    </w:p>
    <w:bookmarkEnd w:id="0"/>
    <w:p w14:paraId="76C3F02F" w14:textId="77777777" w:rsidR="001E6954" w:rsidRPr="003C6EC2" w:rsidRDefault="00C92B4A" w:rsidP="001E6954">
      <w:pPr>
        <w:tabs>
          <w:tab w:val="left" w:pos="2127"/>
        </w:tabs>
        <w:spacing w:before="120"/>
        <w:rPr>
          <w:rFonts w:eastAsia="Calibri"/>
          <w:b/>
          <w:color w:val="FFFFFF" w:themeColor="background1"/>
          <w:sz w:val="28"/>
          <w:szCs w:val="56"/>
          <w:lang w:eastAsia="en-US"/>
        </w:rPr>
      </w:pPr>
    </w:p>
    <w:p w14:paraId="76C3F030" w14:textId="77777777" w:rsidR="003C6EC2" w:rsidRDefault="00C92B4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6C3F031" w14:textId="77777777" w:rsidR="00A30BEC" w:rsidRDefault="00527A37" w:rsidP="0094564F">
      <w:pPr>
        <w:pStyle w:val="Heading1"/>
      </w:pPr>
      <w:bookmarkStart w:id="1" w:name="_Hlk32477662"/>
      <w:r>
        <w:lastRenderedPageBreak/>
        <w:t>Publication of report</w:t>
      </w:r>
    </w:p>
    <w:p w14:paraId="76C3F032" w14:textId="77777777" w:rsidR="00A30BEC" w:rsidRPr="006B166B" w:rsidRDefault="00527A3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6C3F033" w14:textId="77777777" w:rsidR="007F5256" w:rsidRPr="0094564F" w:rsidRDefault="00527A3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6B66" w14:paraId="76C3F04E" w14:textId="77777777" w:rsidTr="00EB1D71">
        <w:trPr>
          <w:trHeight w:val="227"/>
        </w:trPr>
        <w:tc>
          <w:tcPr>
            <w:tcW w:w="3942" w:type="pct"/>
            <w:shd w:val="clear" w:color="auto" w:fill="auto"/>
          </w:tcPr>
          <w:p w14:paraId="76C3F04C" w14:textId="77777777" w:rsidR="001E6954" w:rsidRPr="001E6954" w:rsidRDefault="00527A3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6C3F04D" w14:textId="1F80AD95" w:rsidR="001E6954" w:rsidRPr="001E6954" w:rsidRDefault="00527A37" w:rsidP="003C6EC2">
            <w:pPr>
              <w:keepNext/>
              <w:spacing w:before="40" w:after="40" w:line="240" w:lineRule="auto"/>
              <w:jc w:val="right"/>
              <w:rPr>
                <w:b/>
                <w:color w:val="0000FF"/>
              </w:rPr>
            </w:pPr>
            <w:r w:rsidRPr="001E6954">
              <w:rPr>
                <w:b/>
                <w:bCs/>
                <w:iCs/>
                <w:color w:val="00577D"/>
                <w:szCs w:val="40"/>
              </w:rPr>
              <w:t>Compliant</w:t>
            </w:r>
          </w:p>
        </w:tc>
      </w:tr>
      <w:tr w:rsidR="005B6B66" w14:paraId="76C3F054" w14:textId="77777777" w:rsidTr="00EB1D71">
        <w:trPr>
          <w:trHeight w:val="227"/>
        </w:trPr>
        <w:tc>
          <w:tcPr>
            <w:tcW w:w="3942" w:type="pct"/>
            <w:shd w:val="clear" w:color="auto" w:fill="auto"/>
          </w:tcPr>
          <w:p w14:paraId="76C3F052" w14:textId="77777777" w:rsidR="001E6954" w:rsidRPr="001E6954" w:rsidRDefault="00527A37" w:rsidP="004C55D8">
            <w:pPr>
              <w:spacing w:before="40" w:after="40" w:line="240" w:lineRule="auto"/>
              <w:ind w:left="318" w:hanging="7"/>
            </w:pPr>
            <w:r w:rsidRPr="001E6954">
              <w:t>Requirement 2(3)(b)</w:t>
            </w:r>
          </w:p>
        </w:tc>
        <w:tc>
          <w:tcPr>
            <w:tcW w:w="1058" w:type="pct"/>
            <w:shd w:val="clear" w:color="auto" w:fill="auto"/>
          </w:tcPr>
          <w:p w14:paraId="76C3F053" w14:textId="268FF06B" w:rsidR="001E6954" w:rsidRPr="001E6954" w:rsidRDefault="00527A37" w:rsidP="00463EF3">
            <w:pPr>
              <w:spacing w:before="40" w:after="40" w:line="240" w:lineRule="auto"/>
              <w:jc w:val="right"/>
              <w:rPr>
                <w:color w:val="0000FF"/>
              </w:rPr>
            </w:pPr>
            <w:r w:rsidRPr="001E6954">
              <w:rPr>
                <w:bCs/>
                <w:iCs/>
                <w:color w:val="00577D"/>
                <w:szCs w:val="40"/>
              </w:rPr>
              <w:t>Compliant</w:t>
            </w:r>
          </w:p>
        </w:tc>
      </w:tr>
      <w:tr w:rsidR="005B6B66" w14:paraId="76C3F05D" w14:textId="77777777" w:rsidTr="00EB1D71">
        <w:trPr>
          <w:trHeight w:val="227"/>
        </w:trPr>
        <w:tc>
          <w:tcPr>
            <w:tcW w:w="3942" w:type="pct"/>
            <w:shd w:val="clear" w:color="auto" w:fill="auto"/>
          </w:tcPr>
          <w:p w14:paraId="76C3F05B" w14:textId="77777777" w:rsidR="001E6954" w:rsidRPr="001E6954" w:rsidRDefault="00527A37" w:rsidP="004C55D8">
            <w:pPr>
              <w:spacing w:before="40" w:after="40" w:line="240" w:lineRule="auto"/>
              <w:ind w:left="318" w:hanging="7"/>
            </w:pPr>
            <w:r w:rsidRPr="001E6954">
              <w:t>Requirement 2(3)(e)</w:t>
            </w:r>
          </w:p>
        </w:tc>
        <w:tc>
          <w:tcPr>
            <w:tcW w:w="1058" w:type="pct"/>
            <w:shd w:val="clear" w:color="auto" w:fill="auto"/>
          </w:tcPr>
          <w:p w14:paraId="76C3F05C" w14:textId="7B06F0B0" w:rsidR="001E6954" w:rsidRPr="00AF17FC" w:rsidRDefault="00527A37" w:rsidP="00AF17FC">
            <w:pPr>
              <w:spacing w:before="40" w:after="40" w:line="240" w:lineRule="auto"/>
              <w:jc w:val="right"/>
              <w:rPr>
                <w:color w:val="0000FF"/>
              </w:rPr>
            </w:pPr>
            <w:r w:rsidRPr="001E6954">
              <w:rPr>
                <w:bCs/>
                <w:iCs/>
                <w:color w:val="00577D"/>
                <w:szCs w:val="40"/>
              </w:rPr>
              <w:t>Compliant</w:t>
            </w:r>
          </w:p>
        </w:tc>
      </w:tr>
      <w:tr w:rsidR="005B6B66" w14:paraId="76C3F060" w14:textId="77777777" w:rsidTr="00EB1D71">
        <w:trPr>
          <w:trHeight w:val="227"/>
        </w:trPr>
        <w:tc>
          <w:tcPr>
            <w:tcW w:w="3942" w:type="pct"/>
            <w:shd w:val="clear" w:color="auto" w:fill="auto"/>
          </w:tcPr>
          <w:p w14:paraId="76C3F05E" w14:textId="77777777" w:rsidR="001E6954" w:rsidRPr="001E6954" w:rsidRDefault="00527A37" w:rsidP="003C6EC2">
            <w:pPr>
              <w:keepNext/>
              <w:spacing w:before="40" w:after="40" w:line="240" w:lineRule="auto"/>
              <w:rPr>
                <w:b/>
              </w:rPr>
            </w:pPr>
            <w:r w:rsidRPr="001E6954">
              <w:rPr>
                <w:b/>
              </w:rPr>
              <w:t>Standard 3 Personal care and clinical care</w:t>
            </w:r>
          </w:p>
        </w:tc>
        <w:tc>
          <w:tcPr>
            <w:tcW w:w="1058" w:type="pct"/>
            <w:shd w:val="clear" w:color="auto" w:fill="auto"/>
          </w:tcPr>
          <w:p w14:paraId="76C3F05F" w14:textId="6E276FAA" w:rsidR="001E6954" w:rsidRPr="001E6954" w:rsidRDefault="00527A37" w:rsidP="003C6EC2">
            <w:pPr>
              <w:keepNext/>
              <w:spacing w:before="40" w:after="40" w:line="240" w:lineRule="auto"/>
              <w:jc w:val="right"/>
              <w:rPr>
                <w:b/>
                <w:color w:val="0000FF"/>
              </w:rPr>
            </w:pPr>
            <w:r w:rsidRPr="001E6954">
              <w:rPr>
                <w:b/>
                <w:bCs/>
                <w:iCs/>
                <w:color w:val="00577D"/>
                <w:szCs w:val="40"/>
              </w:rPr>
              <w:t>Non-compliant</w:t>
            </w:r>
          </w:p>
        </w:tc>
      </w:tr>
      <w:tr w:rsidR="005B6B66" w14:paraId="76C3F066" w14:textId="77777777" w:rsidTr="00EB1D71">
        <w:trPr>
          <w:trHeight w:val="227"/>
        </w:trPr>
        <w:tc>
          <w:tcPr>
            <w:tcW w:w="3942" w:type="pct"/>
            <w:shd w:val="clear" w:color="auto" w:fill="auto"/>
          </w:tcPr>
          <w:p w14:paraId="76C3F064" w14:textId="77777777" w:rsidR="001E6954" w:rsidRPr="001E6954" w:rsidRDefault="00527A37" w:rsidP="004C55D8">
            <w:pPr>
              <w:spacing w:before="40" w:after="40" w:line="240" w:lineRule="auto"/>
              <w:ind w:left="318" w:hanging="7"/>
            </w:pPr>
            <w:r w:rsidRPr="001E6954">
              <w:t>Requirement 3(3)(b)</w:t>
            </w:r>
          </w:p>
        </w:tc>
        <w:tc>
          <w:tcPr>
            <w:tcW w:w="1058" w:type="pct"/>
            <w:shd w:val="clear" w:color="auto" w:fill="auto"/>
          </w:tcPr>
          <w:p w14:paraId="76C3F065" w14:textId="152DF79B" w:rsidR="001E6954" w:rsidRPr="001E6954" w:rsidRDefault="00527A37" w:rsidP="00463EF3">
            <w:pPr>
              <w:spacing w:before="40" w:after="40" w:line="240" w:lineRule="auto"/>
              <w:jc w:val="right"/>
              <w:rPr>
                <w:color w:val="0000FF"/>
              </w:rPr>
            </w:pPr>
            <w:r w:rsidRPr="001E6954">
              <w:rPr>
                <w:bCs/>
                <w:iCs/>
                <w:color w:val="00577D"/>
                <w:szCs w:val="40"/>
              </w:rPr>
              <w:t>Non-compliant</w:t>
            </w:r>
          </w:p>
        </w:tc>
      </w:tr>
      <w:tr w:rsidR="005B6B66" w14:paraId="76C3F078" w14:textId="77777777" w:rsidTr="00EB1D71">
        <w:trPr>
          <w:trHeight w:val="227"/>
        </w:trPr>
        <w:tc>
          <w:tcPr>
            <w:tcW w:w="3942" w:type="pct"/>
            <w:shd w:val="clear" w:color="auto" w:fill="auto"/>
          </w:tcPr>
          <w:p w14:paraId="76C3F076" w14:textId="77777777" w:rsidR="001E6954" w:rsidRPr="001E6954" w:rsidRDefault="00527A3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6C3F077" w14:textId="5A6DABA6" w:rsidR="001E6954" w:rsidRPr="001E6954" w:rsidRDefault="00527A37" w:rsidP="003C6EC2">
            <w:pPr>
              <w:keepNext/>
              <w:spacing w:before="40" w:after="40" w:line="240" w:lineRule="auto"/>
              <w:jc w:val="right"/>
              <w:rPr>
                <w:b/>
                <w:color w:val="0000FF"/>
              </w:rPr>
            </w:pPr>
            <w:r w:rsidRPr="001E6954">
              <w:rPr>
                <w:b/>
                <w:bCs/>
                <w:iCs/>
                <w:color w:val="00577D"/>
                <w:szCs w:val="40"/>
              </w:rPr>
              <w:t>Compliant</w:t>
            </w:r>
          </w:p>
        </w:tc>
      </w:tr>
      <w:tr w:rsidR="005B6B66" w14:paraId="76C3F084" w14:textId="77777777" w:rsidTr="00EB1D71">
        <w:trPr>
          <w:trHeight w:val="227"/>
        </w:trPr>
        <w:tc>
          <w:tcPr>
            <w:tcW w:w="3942" w:type="pct"/>
            <w:shd w:val="clear" w:color="auto" w:fill="auto"/>
          </w:tcPr>
          <w:p w14:paraId="76C3F082" w14:textId="68201F60" w:rsidR="001E6954" w:rsidRPr="001E6954" w:rsidRDefault="00527A37" w:rsidP="004C55D8">
            <w:pPr>
              <w:spacing w:before="40" w:after="40" w:line="240" w:lineRule="auto"/>
              <w:ind w:left="318" w:hanging="7"/>
            </w:pPr>
            <w:r w:rsidRPr="001E6954">
              <w:t>Requirement 4(3)(</w:t>
            </w:r>
            <w:r>
              <w:t>b</w:t>
            </w:r>
            <w:r w:rsidRPr="001E6954">
              <w:t>)</w:t>
            </w:r>
          </w:p>
        </w:tc>
        <w:tc>
          <w:tcPr>
            <w:tcW w:w="1058" w:type="pct"/>
            <w:shd w:val="clear" w:color="auto" w:fill="auto"/>
          </w:tcPr>
          <w:p w14:paraId="76C3F083" w14:textId="3C5EE5A8" w:rsidR="001E6954" w:rsidRPr="001E6954" w:rsidRDefault="00527A37" w:rsidP="00463EF3">
            <w:pPr>
              <w:spacing w:before="40" w:after="40" w:line="240" w:lineRule="auto"/>
              <w:jc w:val="right"/>
              <w:rPr>
                <w:color w:val="0000FF"/>
              </w:rPr>
            </w:pPr>
            <w:r w:rsidRPr="001E6954">
              <w:rPr>
                <w:bCs/>
                <w:iCs/>
                <w:color w:val="00577D"/>
                <w:szCs w:val="40"/>
              </w:rPr>
              <w:t>Compliant</w:t>
            </w:r>
          </w:p>
        </w:tc>
      </w:tr>
      <w:tr w:rsidR="005B6B66" w14:paraId="76C3F0AB" w14:textId="77777777" w:rsidTr="00EB1D71">
        <w:trPr>
          <w:trHeight w:val="227"/>
        </w:trPr>
        <w:tc>
          <w:tcPr>
            <w:tcW w:w="3942" w:type="pct"/>
            <w:shd w:val="clear" w:color="auto" w:fill="auto"/>
          </w:tcPr>
          <w:p w14:paraId="76C3F0A9" w14:textId="77777777" w:rsidR="001E6954" w:rsidRPr="001E6954" w:rsidRDefault="00527A37" w:rsidP="003C6EC2">
            <w:pPr>
              <w:keepNext/>
              <w:spacing w:before="40" w:after="40" w:line="240" w:lineRule="auto"/>
              <w:rPr>
                <w:b/>
              </w:rPr>
            </w:pPr>
            <w:r w:rsidRPr="001E6954">
              <w:rPr>
                <w:b/>
              </w:rPr>
              <w:t>Standard 7 Human resources</w:t>
            </w:r>
          </w:p>
        </w:tc>
        <w:tc>
          <w:tcPr>
            <w:tcW w:w="1058" w:type="pct"/>
            <w:shd w:val="clear" w:color="auto" w:fill="auto"/>
          </w:tcPr>
          <w:p w14:paraId="76C3F0AA" w14:textId="0C12024F" w:rsidR="001E6954" w:rsidRPr="001E6954" w:rsidRDefault="00527A37" w:rsidP="003C6EC2">
            <w:pPr>
              <w:keepNext/>
              <w:spacing w:before="40" w:after="40" w:line="240" w:lineRule="auto"/>
              <w:jc w:val="right"/>
              <w:rPr>
                <w:b/>
                <w:color w:val="0000FF"/>
              </w:rPr>
            </w:pPr>
            <w:r w:rsidRPr="001E6954">
              <w:rPr>
                <w:b/>
                <w:bCs/>
                <w:iCs/>
                <w:color w:val="00577D"/>
                <w:szCs w:val="40"/>
              </w:rPr>
              <w:t>Compliant</w:t>
            </w:r>
          </w:p>
        </w:tc>
      </w:tr>
      <w:tr w:rsidR="005B6B66" w14:paraId="76C3F0AE" w14:textId="77777777" w:rsidTr="00EB1D71">
        <w:trPr>
          <w:trHeight w:val="227"/>
        </w:trPr>
        <w:tc>
          <w:tcPr>
            <w:tcW w:w="3942" w:type="pct"/>
            <w:shd w:val="clear" w:color="auto" w:fill="auto"/>
          </w:tcPr>
          <w:p w14:paraId="76C3F0AC" w14:textId="77777777" w:rsidR="001E6954" w:rsidRPr="001E6954" w:rsidRDefault="00527A37" w:rsidP="004C55D8">
            <w:pPr>
              <w:spacing w:before="40" w:after="40" w:line="240" w:lineRule="auto"/>
              <w:ind w:left="318" w:hanging="7"/>
            </w:pPr>
            <w:r w:rsidRPr="001E6954">
              <w:t>Requirement 7(3)(a)</w:t>
            </w:r>
          </w:p>
        </w:tc>
        <w:tc>
          <w:tcPr>
            <w:tcW w:w="1058" w:type="pct"/>
            <w:shd w:val="clear" w:color="auto" w:fill="auto"/>
          </w:tcPr>
          <w:p w14:paraId="76C3F0AD" w14:textId="29EF3FC2" w:rsidR="001E6954" w:rsidRPr="001E6954" w:rsidRDefault="00527A37" w:rsidP="00463EF3">
            <w:pPr>
              <w:spacing w:before="40" w:after="40" w:line="240" w:lineRule="auto"/>
              <w:jc w:val="right"/>
              <w:rPr>
                <w:color w:val="0000FF"/>
              </w:rPr>
            </w:pPr>
            <w:r w:rsidRPr="001E6954">
              <w:rPr>
                <w:bCs/>
                <w:iCs/>
                <w:color w:val="00577D"/>
                <w:szCs w:val="40"/>
              </w:rPr>
              <w:t>Compliant</w:t>
            </w:r>
          </w:p>
        </w:tc>
      </w:tr>
      <w:tr w:rsidR="005B6B66" w14:paraId="76C3F0BD" w14:textId="77777777" w:rsidTr="00EB1D71">
        <w:trPr>
          <w:trHeight w:val="227"/>
        </w:trPr>
        <w:tc>
          <w:tcPr>
            <w:tcW w:w="3942" w:type="pct"/>
            <w:shd w:val="clear" w:color="auto" w:fill="auto"/>
          </w:tcPr>
          <w:p w14:paraId="76C3F0BB" w14:textId="77777777" w:rsidR="001E6954" w:rsidRPr="001E6954" w:rsidRDefault="00527A37" w:rsidP="003C6EC2">
            <w:pPr>
              <w:keepNext/>
              <w:spacing w:before="40" w:after="40" w:line="240" w:lineRule="auto"/>
              <w:rPr>
                <w:b/>
              </w:rPr>
            </w:pPr>
            <w:r w:rsidRPr="001E6954">
              <w:rPr>
                <w:b/>
              </w:rPr>
              <w:t>Standard 8 Organisational governance</w:t>
            </w:r>
          </w:p>
        </w:tc>
        <w:tc>
          <w:tcPr>
            <w:tcW w:w="1058" w:type="pct"/>
            <w:shd w:val="clear" w:color="auto" w:fill="auto"/>
          </w:tcPr>
          <w:p w14:paraId="76C3F0BC" w14:textId="69078039" w:rsidR="001E6954" w:rsidRPr="001E6954" w:rsidRDefault="00527A37" w:rsidP="003C6EC2">
            <w:pPr>
              <w:keepNext/>
              <w:spacing w:before="40" w:after="40" w:line="240" w:lineRule="auto"/>
              <w:jc w:val="right"/>
              <w:rPr>
                <w:b/>
                <w:color w:val="0000FF"/>
              </w:rPr>
            </w:pPr>
            <w:r w:rsidRPr="001E6954">
              <w:rPr>
                <w:b/>
                <w:bCs/>
                <w:iCs/>
                <w:color w:val="00577D"/>
                <w:szCs w:val="40"/>
              </w:rPr>
              <w:t>Compliant</w:t>
            </w:r>
          </w:p>
        </w:tc>
      </w:tr>
      <w:tr w:rsidR="005B6B66" w14:paraId="76C3F0C6" w14:textId="77777777" w:rsidTr="00EB1D71">
        <w:trPr>
          <w:trHeight w:val="227"/>
        </w:trPr>
        <w:tc>
          <w:tcPr>
            <w:tcW w:w="3942" w:type="pct"/>
            <w:shd w:val="clear" w:color="auto" w:fill="auto"/>
          </w:tcPr>
          <w:p w14:paraId="76C3F0C4" w14:textId="77777777" w:rsidR="001E6954" w:rsidRPr="001E6954" w:rsidRDefault="00527A37" w:rsidP="004C55D8">
            <w:pPr>
              <w:spacing w:before="40" w:after="40" w:line="240" w:lineRule="auto"/>
              <w:ind w:left="318" w:hanging="7"/>
            </w:pPr>
            <w:r w:rsidRPr="001E6954">
              <w:t>Requirement 8(3)(c)</w:t>
            </w:r>
          </w:p>
        </w:tc>
        <w:tc>
          <w:tcPr>
            <w:tcW w:w="1058" w:type="pct"/>
            <w:shd w:val="clear" w:color="auto" w:fill="auto"/>
          </w:tcPr>
          <w:p w14:paraId="76C3F0C5" w14:textId="5FCEF554" w:rsidR="001E6954" w:rsidRPr="001E6954" w:rsidRDefault="00527A37" w:rsidP="00463EF3">
            <w:pPr>
              <w:spacing w:before="40" w:after="40" w:line="240" w:lineRule="auto"/>
              <w:jc w:val="right"/>
              <w:rPr>
                <w:color w:val="0000FF"/>
              </w:rPr>
            </w:pPr>
            <w:r w:rsidRPr="001E6954">
              <w:rPr>
                <w:bCs/>
                <w:iCs/>
                <w:color w:val="00577D"/>
                <w:szCs w:val="40"/>
              </w:rPr>
              <w:t>Compliant</w:t>
            </w:r>
          </w:p>
        </w:tc>
      </w:tr>
      <w:tr w:rsidR="005B6B66" w14:paraId="76C3F0C9" w14:textId="77777777" w:rsidTr="00EB1D71">
        <w:trPr>
          <w:trHeight w:val="227"/>
        </w:trPr>
        <w:tc>
          <w:tcPr>
            <w:tcW w:w="3942" w:type="pct"/>
            <w:shd w:val="clear" w:color="auto" w:fill="auto"/>
          </w:tcPr>
          <w:p w14:paraId="76C3F0C7" w14:textId="77777777" w:rsidR="001E6954" w:rsidRPr="001E6954" w:rsidRDefault="00527A37" w:rsidP="004C55D8">
            <w:pPr>
              <w:spacing w:before="40" w:after="40" w:line="240" w:lineRule="auto"/>
              <w:ind w:left="318" w:hanging="7"/>
            </w:pPr>
            <w:r w:rsidRPr="001E6954">
              <w:t>Requirement 8(3)(d)</w:t>
            </w:r>
          </w:p>
        </w:tc>
        <w:tc>
          <w:tcPr>
            <w:tcW w:w="1058" w:type="pct"/>
            <w:shd w:val="clear" w:color="auto" w:fill="auto"/>
          </w:tcPr>
          <w:p w14:paraId="76C3F0C8" w14:textId="21A68390" w:rsidR="001E6954" w:rsidRPr="001E6954" w:rsidRDefault="00527A37" w:rsidP="00463EF3">
            <w:pPr>
              <w:spacing w:before="40" w:after="40" w:line="240" w:lineRule="auto"/>
              <w:jc w:val="right"/>
              <w:rPr>
                <w:color w:val="0000FF"/>
              </w:rPr>
            </w:pPr>
            <w:r w:rsidRPr="001E6954">
              <w:rPr>
                <w:bCs/>
                <w:iCs/>
                <w:color w:val="00577D"/>
                <w:szCs w:val="40"/>
              </w:rPr>
              <w:t>Compliant</w:t>
            </w:r>
          </w:p>
        </w:tc>
      </w:tr>
      <w:bookmarkEnd w:id="2"/>
    </w:tbl>
    <w:p w14:paraId="76C3F0CD" w14:textId="77777777" w:rsidR="008A22FF" w:rsidRDefault="00C92B4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6C3F0CE" w14:textId="77777777" w:rsidR="007F5256" w:rsidRPr="00D21DCD" w:rsidRDefault="00527A37" w:rsidP="00EC5474">
      <w:pPr>
        <w:pStyle w:val="Heading1"/>
      </w:pPr>
      <w:r>
        <w:lastRenderedPageBreak/>
        <w:t>Detailed assessment</w:t>
      </w:r>
    </w:p>
    <w:p w14:paraId="76C3F0CF" w14:textId="77777777" w:rsidR="001E6954" w:rsidRPr="00D63989" w:rsidRDefault="00527A3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C3F0D0" w14:textId="77777777" w:rsidR="001E6954" w:rsidRPr="001E6954" w:rsidRDefault="00527A37" w:rsidP="001E6954">
      <w:pPr>
        <w:rPr>
          <w:color w:val="auto"/>
        </w:rPr>
      </w:pPr>
      <w:r w:rsidRPr="00D63989">
        <w:t>The report also specifies areas in which improvements must be made to ensure the Quality Standards are complied with.</w:t>
      </w:r>
    </w:p>
    <w:p w14:paraId="76C3F0D1" w14:textId="77777777" w:rsidR="001E6954" w:rsidRPr="00D63989" w:rsidRDefault="00527A37" w:rsidP="001E6954">
      <w:r w:rsidRPr="00D63989">
        <w:t>The following information has been taken into account in developing this performance report:</w:t>
      </w:r>
    </w:p>
    <w:p w14:paraId="52F157A1" w14:textId="77777777" w:rsidR="00155565" w:rsidRDefault="00155565" w:rsidP="00155565">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0FBBAD9B" w14:textId="77777777" w:rsidR="00155565" w:rsidRDefault="00155565" w:rsidP="00155565">
      <w:pPr>
        <w:pStyle w:val="ListBullet"/>
      </w:pPr>
      <w:r>
        <w:t>the provider’s response to the Assessment Contact - Site report received 19 August 2020.</w:t>
      </w:r>
    </w:p>
    <w:p w14:paraId="2DFFDF4A" w14:textId="77777777" w:rsidR="00155565" w:rsidRDefault="00155565" w:rsidP="00155565">
      <w:pPr>
        <w:pStyle w:val="ListBullet"/>
      </w:pPr>
      <w:r>
        <w:t xml:space="preserve">the Assessment Team’s report for the Assessment Contact – Desk conducted 29 April 2020 to 30 April 2020; the Assessment Contact - Site report was informed by review of documents and interviews with staff. </w:t>
      </w:r>
    </w:p>
    <w:p w14:paraId="4C25D467" w14:textId="77777777" w:rsidR="00155565" w:rsidRDefault="00155565" w:rsidP="00155565">
      <w:pPr>
        <w:pStyle w:val="ListBullet"/>
      </w:pPr>
      <w:r>
        <w:t>The provider’s response to the Assessment Contact – Desk report received 23 June 2020.</w:t>
      </w:r>
    </w:p>
    <w:p w14:paraId="76C3F0D4" w14:textId="7E6A66A9" w:rsidR="004B33E7" w:rsidRPr="00D63989" w:rsidRDefault="00C92B4A" w:rsidP="00155565">
      <w:pPr>
        <w:pStyle w:val="ListBullet"/>
        <w:numPr>
          <w:ilvl w:val="0"/>
          <w:numId w:val="0"/>
        </w:numPr>
        <w:ind w:left="425"/>
      </w:pPr>
    </w:p>
    <w:p w14:paraId="76C3F0D5" w14:textId="77777777" w:rsidR="008A22FF" w:rsidRDefault="00C92B4A">
      <w:pPr>
        <w:spacing w:after="160" w:line="259" w:lineRule="auto"/>
        <w:rPr>
          <w:rFonts w:cs="Times New Roman"/>
        </w:rPr>
      </w:pPr>
    </w:p>
    <w:p w14:paraId="76C3F0D6" w14:textId="77777777" w:rsidR="00095CD4" w:rsidRDefault="00C92B4A" w:rsidP="00095CD4">
      <w:pPr>
        <w:sectPr w:rsidR="00095CD4" w:rsidSect="005058B8">
          <w:headerReference w:type="first" r:id="rId18"/>
          <w:pgSz w:w="11906" w:h="16838"/>
          <w:pgMar w:top="1701" w:right="1418" w:bottom="1418" w:left="1418" w:header="709" w:footer="397" w:gutter="0"/>
          <w:cols w:space="708"/>
          <w:docGrid w:linePitch="360"/>
        </w:sectPr>
      </w:pPr>
    </w:p>
    <w:p w14:paraId="76C3F0F9" w14:textId="77777777" w:rsidR="00154403" w:rsidRPr="00154403" w:rsidRDefault="00C92B4A" w:rsidP="00154403"/>
    <w:p w14:paraId="76C3F0FA" w14:textId="77777777" w:rsidR="00ED6B57" w:rsidRDefault="00C92B4A"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6C3F0FB" w14:textId="4D2B4F49" w:rsidR="00CB3BA9" w:rsidRDefault="00527A3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6C3F1DB" wp14:editId="76C3F1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22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76C3F0FC" w14:textId="77777777" w:rsidR="00ED6B57" w:rsidRPr="00ED6B57" w:rsidRDefault="00527A37" w:rsidP="00ED6B57">
      <w:pPr>
        <w:pStyle w:val="Heading3"/>
        <w:shd w:val="clear" w:color="auto" w:fill="F2F2F2" w:themeFill="background1" w:themeFillShade="F2"/>
      </w:pPr>
      <w:r w:rsidRPr="00ED6B57">
        <w:t>Consumer outcome:</w:t>
      </w:r>
    </w:p>
    <w:p w14:paraId="76C3F0FD" w14:textId="77777777" w:rsidR="00ED6B57" w:rsidRPr="00ED6B57" w:rsidRDefault="00527A3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6C3F0FE" w14:textId="77777777" w:rsidR="00ED6B57" w:rsidRPr="00ED6B57" w:rsidRDefault="00527A37" w:rsidP="00ED6B57">
      <w:pPr>
        <w:pStyle w:val="Heading3"/>
        <w:shd w:val="clear" w:color="auto" w:fill="F2F2F2" w:themeFill="background1" w:themeFillShade="F2"/>
      </w:pPr>
      <w:r w:rsidRPr="00ED6B57">
        <w:t>Organisation statement:</w:t>
      </w:r>
    </w:p>
    <w:p w14:paraId="76C3F0FF" w14:textId="77777777" w:rsidR="00ED6B57" w:rsidRPr="00ED6B57" w:rsidRDefault="00527A3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6C3F100" w14:textId="77777777" w:rsidR="00ED6B57" w:rsidRDefault="00527A37" w:rsidP="00ED6B57">
      <w:pPr>
        <w:pStyle w:val="Heading2"/>
      </w:pPr>
      <w:r>
        <w:t xml:space="preserve">Assessment </w:t>
      </w:r>
      <w:r w:rsidRPr="002B2C0F">
        <w:t>of Standard</w:t>
      </w:r>
      <w:r>
        <w:t xml:space="preserve"> 2</w:t>
      </w:r>
    </w:p>
    <w:p w14:paraId="16109899" w14:textId="4704322F" w:rsidR="00155565" w:rsidRPr="005A7387" w:rsidRDefault="00155565" w:rsidP="00155565">
      <w:pPr>
        <w:rPr>
          <w:rFonts w:eastAsiaTheme="minorHAnsi"/>
          <w:color w:val="auto"/>
        </w:rPr>
      </w:pPr>
      <w:r w:rsidRPr="005A7387">
        <w:rPr>
          <w:rFonts w:eastAsiaTheme="minorHAnsi"/>
          <w:color w:val="auto"/>
        </w:rPr>
        <w:t>The Quality Standard is assessed as Compliant as two of the five specific Requirements ha</w:t>
      </w:r>
      <w:r>
        <w:rPr>
          <w:rFonts w:eastAsiaTheme="minorHAnsi"/>
          <w:color w:val="auto"/>
        </w:rPr>
        <w:t>ve</w:t>
      </w:r>
      <w:r w:rsidRPr="005A7387">
        <w:rPr>
          <w:rFonts w:eastAsiaTheme="minorHAnsi"/>
          <w:color w:val="auto"/>
        </w:rPr>
        <w:t xml:space="preserve"> been assessed as Compliant. The Assessment Team assessed Requirements (3)(b) and (3)(e) in relation to Standard 2. All other Requirements in this Standard were not assessed.</w:t>
      </w:r>
    </w:p>
    <w:p w14:paraId="15BAF1DD" w14:textId="77777777" w:rsidR="00155565" w:rsidRPr="005A7387" w:rsidRDefault="00155565" w:rsidP="00155565">
      <w:pPr>
        <w:rPr>
          <w:rFonts w:eastAsiaTheme="minorHAnsi"/>
          <w:color w:val="auto"/>
        </w:rPr>
      </w:pPr>
      <w:r w:rsidRPr="005A7387">
        <w:rPr>
          <w:rFonts w:eastAsiaTheme="minorHAnsi"/>
          <w:color w:val="auto"/>
        </w:rPr>
        <w:t xml:space="preserve">The purpose of the Assessment Contact was to assess the performance of the service in relation to Requirements (3)(b) and (3)(e) in this Standard. These Requirements were found Non-compliant following a Site Audit conducted 21 January 2020 to 23 January 2020. </w:t>
      </w:r>
    </w:p>
    <w:p w14:paraId="3FDD5B51" w14:textId="0E547A3C" w:rsidR="00155565" w:rsidRPr="00542CCB" w:rsidRDefault="00155565" w:rsidP="00155565">
      <w:pPr>
        <w:rPr>
          <w:rFonts w:eastAsiaTheme="minorHAnsi"/>
          <w:color w:val="0000FF"/>
        </w:rPr>
      </w:pPr>
      <w:bookmarkStart w:id="4" w:name="_Hlk49867088"/>
      <w:r w:rsidRPr="005A7387">
        <w:rPr>
          <w:rFonts w:eastAsiaTheme="minorHAnsi"/>
          <w:color w:val="auto"/>
        </w:rPr>
        <w:t xml:space="preserve">At the Site Audit conducted 21 January 2020 to 23 January 2020, in relation to </w:t>
      </w:r>
      <w:r w:rsidRPr="00155565">
        <w:rPr>
          <w:rFonts w:eastAsiaTheme="minorHAnsi"/>
          <w:color w:val="auto"/>
        </w:rPr>
        <w:t>Standard 2 Requirement</w:t>
      </w:r>
      <w:r w:rsidRPr="005A7387">
        <w:rPr>
          <w:rFonts w:eastAsiaTheme="minorHAnsi"/>
          <w:color w:val="auto"/>
        </w:rPr>
        <w:t xml:space="preserve"> (3)(b), the Decision Maker found three consumer files showed care and services were not always being provided in line with consumer’s assessed needs and/or preferences. Additionally, the three care plans were not centred on those consumers’ needs and did not reflect their personal preferences or assessed needs. </w:t>
      </w:r>
      <w:bookmarkEnd w:id="4"/>
      <w:r w:rsidRPr="005A7387">
        <w:rPr>
          <w:rFonts w:eastAsiaTheme="minorHAnsi"/>
          <w:color w:val="auto"/>
        </w:rPr>
        <w:t>The service has made improvements in response to the Non-</w:t>
      </w:r>
      <w:r w:rsidRPr="00521871">
        <w:rPr>
          <w:rFonts w:eastAsiaTheme="minorHAnsi"/>
          <w:color w:val="auto"/>
        </w:rPr>
        <w:t xml:space="preserve">compliance identified at the Site Audit. However, at the Assessment Contact – Site conducted 22 July 2020 to 23 July 2020, the Assessment Team were not satisfied consumers’ goals for care were consistently documented on care plans or one consumer’s emotional and clinical care needs were assessed or incorporated into the care plan. The Assessment Team have recommended Requirement 3(b) is not met. I have considered the Assessment Team’s findings, the evidence documented in the Assessment Team’s report and the approved provider’s response to come to a view of compliance with Standard 2 Requirement (3)(b) and find the service Compliant </w:t>
      </w:r>
      <w:r w:rsidRPr="00521871">
        <w:rPr>
          <w:rFonts w:eastAsiaTheme="minorHAnsi"/>
          <w:color w:val="auto"/>
        </w:rPr>
        <w:lastRenderedPageBreak/>
        <w:t>with Requirement (3)(b). I have provided reasons for my decision in the specific Requirement.</w:t>
      </w:r>
    </w:p>
    <w:p w14:paraId="2A04F676" w14:textId="7B4FA37C" w:rsidR="00155565" w:rsidRPr="00542CCB" w:rsidRDefault="00155565" w:rsidP="00155565">
      <w:pPr>
        <w:rPr>
          <w:rFonts w:eastAsiaTheme="minorHAnsi"/>
          <w:color w:val="0000FF"/>
        </w:rPr>
      </w:pPr>
      <w:r w:rsidRPr="009B57FC">
        <w:rPr>
          <w:rFonts w:eastAsiaTheme="minorHAnsi"/>
          <w:color w:val="auto"/>
        </w:rPr>
        <w:t xml:space="preserve">At the </w:t>
      </w:r>
      <w:bookmarkStart w:id="5" w:name="_Hlk49928554"/>
      <w:r w:rsidRPr="009B57FC">
        <w:rPr>
          <w:rFonts w:eastAsiaTheme="minorHAnsi"/>
          <w:color w:val="auto"/>
        </w:rPr>
        <w:t>Site Audit conducted 21 January 2020 to 23 January 2020</w:t>
      </w:r>
      <w:bookmarkEnd w:id="5"/>
      <w:r w:rsidRPr="009B57FC">
        <w:rPr>
          <w:rFonts w:eastAsiaTheme="minorHAnsi"/>
          <w:color w:val="auto"/>
        </w:rPr>
        <w:t xml:space="preserve">, in relation to Standard </w:t>
      </w:r>
      <w:r>
        <w:rPr>
          <w:rFonts w:eastAsiaTheme="minorHAnsi"/>
          <w:color w:val="auto"/>
        </w:rPr>
        <w:t>2</w:t>
      </w:r>
      <w:r w:rsidRPr="009B57FC">
        <w:rPr>
          <w:rFonts w:eastAsiaTheme="minorHAnsi"/>
          <w:color w:val="auto"/>
        </w:rPr>
        <w:t xml:space="preserve"> Requirement (3)(e), the Decision Maker found the organisation did not have an effective process to ensure care and service outcomes were reviewed for effectiveness, and when circumstances change or when incidents impact on the needs, goals and preferences of the consumer. The service has made improvements in response to the Non-compliance identified at the Site Audit. However, the Assessment Team </w:t>
      </w:r>
      <w:bookmarkStart w:id="6" w:name="_Hlk49932702"/>
      <w:r w:rsidRPr="009B57FC">
        <w:rPr>
          <w:rFonts w:eastAsiaTheme="minorHAnsi"/>
          <w:color w:val="auto"/>
        </w:rPr>
        <w:t xml:space="preserve">found inconsistencies in a care plan and assessment review process for one consumer. Additionally, consumer representatives stated whilst they had been informed of outcomes of care plan reviews, not all had been informed of upcoming reviews, involved in care plan review processes or provided with a copy of the care plan when requested. </w:t>
      </w:r>
      <w:bookmarkEnd w:id="6"/>
      <w:r w:rsidRPr="009B57FC">
        <w:rPr>
          <w:rFonts w:eastAsiaTheme="minorHAnsi"/>
          <w:color w:val="auto"/>
        </w:rPr>
        <w:t>The Assessment Team have recommended Requirement 3(e) is not met. I have considered the Assessment Team’s findings, the evidence documented in the Assessment Team’s report and the approved provider’s response to come to a view of compliance with Standard 2 Requirement (3)(e) and find the service Compliant with Requirement (3)(e). I have provided reasons for my decision in the specific Requirement</w:t>
      </w:r>
      <w:r w:rsidRPr="00542CCB">
        <w:rPr>
          <w:rFonts w:eastAsiaTheme="minorHAnsi"/>
          <w:color w:val="0000FF"/>
        </w:rPr>
        <w:t>.</w:t>
      </w:r>
    </w:p>
    <w:p w14:paraId="76C3F103" w14:textId="118D8827" w:rsidR="00ED6B57" w:rsidRDefault="00527A37" w:rsidP="00ED6B57">
      <w:pPr>
        <w:pStyle w:val="Heading2"/>
      </w:pPr>
      <w:r>
        <w:t>Assessment of Standard 2 Requirements</w:t>
      </w:r>
      <w:r w:rsidRPr="0066387A">
        <w:rPr>
          <w:i/>
          <w:color w:val="0000FF"/>
          <w:sz w:val="24"/>
          <w:szCs w:val="24"/>
        </w:rPr>
        <w:t xml:space="preserve"> </w:t>
      </w:r>
    </w:p>
    <w:p w14:paraId="76C3F107" w14:textId="393FD205" w:rsidR="00934888" w:rsidRDefault="00527A37" w:rsidP="00934888">
      <w:pPr>
        <w:pStyle w:val="Heading3"/>
      </w:pPr>
      <w:r>
        <w:t>Requirement 2(3)(b)</w:t>
      </w:r>
      <w:r>
        <w:tab/>
        <w:t>Compliant</w:t>
      </w:r>
    </w:p>
    <w:p w14:paraId="76C3F108" w14:textId="77777777" w:rsidR="00853601" w:rsidRPr="004A3816" w:rsidRDefault="00527A37" w:rsidP="00853601">
      <w:pPr>
        <w:rPr>
          <w:i/>
        </w:rPr>
      </w:pPr>
      <w:r w:rsidRPr="004A3816">
        <w:rPr>
          <w:i/>
        </w:rPr>
        <w:t>Assessment and planning identifies and addresses the consumer’s current needs, goals and preferences, including advance care planning and end of life planning if the consumer wishes.</w:t>
      </w:r>
    </w:p>
    <w:p w14:paraId="08A4BF71" w14:textId="77777777" w:rsidR="00155565" w:rsidRPr="00155565" w:rsidRDefault="00155565" w:rsidP="00155565">
      <w:pPr>
        <w:rPr>
          <w:color w:val="auto"/>
        </w:rPr>
      </w:pPr>
      <w:bookmarkStart w:id="7" w:name="_Hlk49932661"/>
      <w:r w:rsidRPr="00155565">
        <w:rPr>
          <w:color w:val="auto"/>
        </w:rPr>
        <w:t>The Assessment Team found the organisation did not adequately demonstrate consumers</w:t>
      </w:r>
      <w:r w:rsidRPr="00155565">
        <w:rPr>
          <w:rFonts w:eastAsiaTheme="minorHAnsi"/>
          <w:color w:val="auto"/>
        </w:rPr>
        <w:t>’ goals for care were consistently documented on care plans</w:t>
      </w:r>
      <w:r w:rsidRPr="00155565">
        <w:rPr>
          <w:color w:val="auto"/>
        </w:rPr>
        <w:t>. This was evidenced by the following:</w:t>
      </w:r>
    </w:p>
    <w:bookmarkEnd w:id="7"/>
    <w:p w14:paraId="3350F7F7"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Goals were not documented in all care plans for two consumers, in seven of nine care plans for one consumer and in one care plan for one consumer. </w:t>
      </w:r>
    </w:p>
    <w:p w14:paraId="4445951F" w14:textId="77777777" w:rsidR="00155565" w:rsidRPr="00155565" w:rsidRDefault="00155565" w:rsidP="00155565">
      <w:pPr>
        <w:numPr>
          <w:ilvl w:val="0"/>
          <w:numId w:val="38"/>
        </w:numPr>
        <w:contextualSpacing/>
        <w:rPr>
          <w:rFonts w:eastAsiaTheme="minorHAnsi"/>
          <w:color w:val="auto"/>
        </w:rPr>
      </w:pPr>
      <w:r w:rsidRPr="00155565">
        <w:rPr>
          <w:rFonts w:eastAsiaTheme="minorHAnsi"/>
          <w:color w:val="auto"/>
        </w:rPr>
        <w:t xml:space="preserve">Management acknowledged a lack of knowledge in understanding how to record goals on the electronic care system template. </w:t>
      </w:r>
    </w:p>
    <w:p w14:paraId="3C76B0A9" w14:textId="77777777" w:rsidR="00155565" w:rsidRPr="00155565" w:rsidRDefault="00155565" w:rsidP="00155565">
      <w:pPr>
        <w:rPr>
          <w:rFonts w:eastAsiaTheme="minorHAnsi"/>
          <w:color w:val="auto"/>
        </w:rPr>
      </w:pPr>
      <w:r w:rsidRPr="00155565">
        <w:rPr>
          <w:rFonts w:eastAsiaTheme="minorHAnsi"/>
          <w:color w:val="auto"/>
        </w:rPr>
        <w:t xml:space="preserve">The approved provider’s response indicates they agreed with the Assessment Team’s report. The response states there are several sections within the service’s electronic care system, where consumer preferences for management of their care are stated. Additionally, the response states when staff refer to consumer care plans, consumer preferences for management of their care is captured throughout the assessment and planning process. The approved provider’s response demonstrated </w:t>
      </w:r>
      <w:r w:rsidRPr="00155565">
        <w:rPr>
          <w:rFonts w:eastAsiaTheme="minorHAnsi"/>
          <w:color w:val="auto"/>
        </w:rPr>
        <w:lastRenderedPageBreak/>
        <w:t>the organisation has been proactive in addressing the issues identified in the Assessment Team’s report and have implemented the following actions:</w:t>
      </w:r>
    </w:p>
    <w:p w14:paraId="30641A8A"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A full audit on the service’s electronic care system has been completed to ensure no other gaps within the system.</w:t>
      </w:r>
    </w:p>
    <w:p w14:paraId="0B5ADD21"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Management attended a half day training session on the electronic care system on 17 August 2020.</w:t>
      </w:r>
    </w:p>
    <w:p w14:paraId="37E1E8EC"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An audit on the goals section on all consumer care plans was completed on 18 August 2020 and goals sections updated for each consumer. </w:t>
      </w:r>
    </w:p>
    <w:p w14:paraId="70B16678" w14:textId="77777777" w:rsidR="00155565" w:rsidRPr="00155565" w:rsidRDefault="00155565" w:rsidP="00155565">
      <w:pPr>
        <w:rPr>
          <w:color w:val="auto"/>
        </w:rPr>
      </w:pPr>
      <w:r w:rsidRPr="00155565">
        <w:rPr>
          <w:rFonts w:eastAsiaTheme="minorHAnsi"/>
          <w:color w:val="auto"/>
        </w:rPr>
        <w:t>The Assessment Team were not satisfied emotional and clinical care needs were assessed or incorporated into a consumer’s care plan.</w:t>
      </w:r>
      <w:r w:rsidRPr="00155565">
        <w:rPr>
          <w:color w:val="auto"/>
        </w:rPr>
        <w:t xml:space="preserve"> This was evidenced by the following:</w:t>
      </w:r>
    </w:p>
    <w:p w14:paraId="60B50766"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An initial care plan for a consumer dated 22 January 2020 indicates ‘watch for depression related to this diagnosis’.</w:t>
      </w:r>
    </w:p>
    <w:p w14:paraId="1BE9ACFF"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A Cornell scale was not completed until 20 July 2020 where the consumer was classed as ‘major interference’.</w:t>
      </w:r>
    </w:p>
    <w:p w14:paraId="6E9E7D6A" w14:textId="77777777" w:rsidR="00155565" w:rsidRPr="00155565" w:rsidRDefault="00155565" w:rsidP="00155565">
      <w:pPr>
        <w:rPr>
          <w:color w:val="auto"/>
        </w:rPr>
      </w:pPr>
      <w:bookmarkStart w:id="8" w:name="_Hlk49941124"/>
      <w:r w:rsidRPr="00155565">
        <w:rPr>
          <w:color w:val="auto"/>
        </w:rPr>
        <w:t xml:space="preserve">The approved provider’s response indicates they refute the information documented in the Assessment Team’s report relating to this consumer. The response states the consumer was not put at risk and their care needs have been met. The Decision Maker notes, and the approved provider’s response indicates information in the Assessment Team’s report demonstrates progress notes indicate the consumer’s emotional needs have been ‘assessed almost daily since admission and interventions provided’. Additionally, the Assessment Team’s report indicates no impact to the consumer was identified and the consumer’s representative reported satisfaction the consumer’s needs had been identified, managed and reviewed. </w:t>
      </w:r>
    </w:p>
    <w:bookmarkEnd w:id="8"/>
    <w:p w14:paraId="513E2FFC" w14:textId="77777777" w:rsidR="00155565" w:rsidRPr="00155565" w:rsidRDefault="00155565" w:rsidP="00155565">
      <w:pPr>
        <w:rPr>
          <w:rFonts w:eastAsiaTheme="minorHAnsi"/>
          <w:color w:val="auto"/>
        </w:rPr>
      </w:pPr>
      <w:r w:rsidRPr="00155565">
        <w:rPr>
          <w:rFonts w:eastAsiaTheme="minorHAnsi"/>
          <w:color w:val="auto"/>
        </w:rPr>
        <w:t>The Assessment Team’s report provided evidence of actions taken to address deficiencies identified at the Site Audit conducted 21 January 2020 to 23 January 2020. The Assessment Team’s report outlined the following actions and improvements implemented, including:</w:t>
      </w:r>
    </w:p>
    <w:p w14:paraId="59C3C6B7"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An audit of all consumer care plans has been completed to ensure care plans are up to date.</w:t>
      </w:r>
    </w:p>
    <w:p w14:paraId="46AB3119"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Eight staff attended education relating to Care plan reviews and New admission documentation conducted 18 March 2020.</w:t>
      </w:r>
    </w:p>
    <w:p w14:paraId="30876506"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lastRenderedPageBreak/>
        <w:t xml:space="preserve">Training to three clinical staff on Care plan review conducted on 31 March 2020. One on one training is also being provided and has been undertaken on 2 and 7 April 2020. </w:t>
      </w:r>
    </w:p>
    <w:p w14:paraId="553B61F5"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Competency training relating to care plan reviews has commenced. The Assessment Team noted the service has a care plan review schedule and all care plans viewed were in date. </w:t>
      </w:r>
    </w:p>
    <w:p w14:paraId="6229D87B"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Implementation of a process to ensure communication is effectively handed over from the Physiotherapist to clinical staff. Allied health recommendations are emailed to staff following consumer reviews and changes made to care plans.  </w:t>
      </w:r>
    </w:p>
    <w:p w14:paraId="7A62D6C6"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The Assessment Team viewed care files for consumers identified in the Site Audit report and found issues identified had been rectified.</w:t>
      </w:r>
    </w:p>
    <w:p w14:paraId="3CD65FF1" w14:textId="77777777" w:rsidR="00155565" w:rsidRPr="00155565" w:rsidRDefault="00155565" w:rsidP="00155565">
      <w:pPr>
        <w:rPr>
          <w:rFonts w:eastAsiaTheme="minorHAnsi"/>
          <w:color w:val="auto"/>
        </w:rPr>
      </w:pPr>
      <w:bookmarkStart w:id="9" w:name="_Hlk49942659"/>
      <w:r w:rsidRPr="00155565">
        <w:rPr>
          <w:color w:val="auto"/>
        </w:rPr>
        <w:t>I acknowledge the approved provider’s response to the Assessment Team’s findings, including the additional documentation provided</w:t>
      </w:r>
      <w:r w:rsidRPr="00155565">
        <w:rPr>
          <w:rFonts w:eastAsiaTheme="minorHAnsi"/>
          <w:color w:val="auto"/>
        </w:rPr>
        <w:t xml:space="preserve">. Based on the Assessment Team’s report and the approved provider’s response, I have come to a different view from the Assessment Team’s recommendation of not met and find the service is Compliant with this Requirement. </w:t>
      </w:r>
    </w:p>
    <w:bookmarkEnd w:id="9"/>
    <w:p w14:paraId="072B7DB1" w14:textId="77777777" w:rsidR="00155565" w:rsidRPr="00155565" w:rsidRDefault="00155565" w:rsidP="00155565">
      <w:pPr>
        <w:rPr>
          <w:rFonts w:eastAsiaTheme="minorHAnsi"/>
          <w:color w:val="auto"/>
        </w:rPr>
      </w:pPr>
      <w:r w:rsidRPr="00155565">
        <w:rPr>
          <w:rFonts w:eastAsiaTheme="minorHAnsi"/>
          <w:color w:val="auto"/>
        </w:rPr>
        <w:t xml:space="preserve">I acknowledge the Assessment Team’s report indicates goals of care were not consistently documented in three consumer files viewed. However, the Assessment Team’s report does not indicate this has had an impact on consumer care and service provision. </w:t>
      </w:r>
      <w:bookmarkStart w:id="10" w:name="_Hlk49943100"/>
      <w:r w:rsidRPr="00155565">
        <w:rPr>
          <w:rFonts w:eastAsiaTheme="minorHAnsi"/>
          <w:color w:val="auto"/>
        </w:rPr>
        <w:t xml:space="preserve">The approved provider’s response acknowledged a lack of knowledge relating to the goals section of the service’s electronic care system and have taken actions since the Assessment Contact to address this knowledge gap. </w:t>
      </w:r>
      <w:bookmarkEnd w:id="10"/>
    </w:p>
    <w:p w14:paraId="2A819A50" w14:textId="77777777" w:rsidR="00155565" w:rsidRPr="00155565" w:rsidRDefault="00155565" w:rsidP="00155565">
      <w:pPr>
        <w:rPr>
          <w:color w:val="auto"/>
        </w:rPr>
      </w:pPr>
      <w:r w:rsidRPr="00155565">
        <w:rPr>
          <w:rFonts w:eastAsiaTheme="minorHAnsi"/>
          <w:color w:val="auto"/>
        </w:rPr>
        <w:t xml:space="preserve">In relation to a consumer’s emotional needs not being assessed or incorporated into the care plan, the </w:t>
      </w:r>
      <w:r w:rsidRPr="00155565">
        <w:rPr>
          <w:color w:val="auto"/>
        </w:rPr>
        <w:t xml:space="preserve">Assessment Team’s report states progress notes viewed indicate the consumer’s emotional needs had been assessed almost daily since entry to the service and interventions provided. The Assessment Team’s report indicates there has been no impact to the consumer and the consumer’s representative reported satisfaction that the consumer’s needs had been identified, managed and reviewed. </w:t>
      </w:r>
    </w:p>
    <w:p w14:paraId="76C3F109" w14:textId="74093377" w:rsidR="00853601" w:rsidRPr="00155565" w:rsidRDefault="00155565" w:rsidP="00853601">
      <w:pPr>
        <w:rPr>
          <w:rFonts w:eastAsiaTheme="minorHAnsi"/>
          <w:color w:val="auto"/>
        </w:rPr>
      </w:pPr>
      <w:r w:rsidRPr="00155565">
        <w:rPr>
          <w:rFonts w:eastAsiaTheme="minorHAnsi"/>
          <w:color w:val="auto"/>
        </w:rPr>
        <w:t>For the reasons detailed above, I find El-Jasbella Nerrilda Pty Ltd, in relation to Edenfield Family Care – Nerrilda, Compliant in relation to Standard 2 Requirement (3)(b).</w:t>
      </w:r>
    </w:p>
    <w:p w14:paraId="76C3F112" w14:textId="200842F6" w:rsidR="00934888" w:rsidRDefault="00527A37" w:rsidP="00934888">
      <w:pPr>
        <w:pStyle w:val="Heading3"/>
      </w:pPr>
      <w:r>
        <w:lastRenderedPageBreak/>
        <w:t>Requirement 2(3)(e)</w:t>
      </w:r>
      <w:r>
        <w:tab/>
        <w:t>Compliant</w:t>
      </w:r>
    </w:p>
    <w:p w14:paraId="76C3F113" w14:textId="77777777" w:rsidR="00853601" w:rsidRPr="004A3816" w:rsidRDefault="00527A37" w:rsidP="00853601">
      <w:pPr>
        <w:rPr>
          <w:i/>
        </w:rPr>
      </w:pPr>
      <w:r w:rsidRPr="004A3816">
        <w:rPr>
          <w:i/>
        </w:rPr>
        <w:t>Care and services are reviewed regularly for effectiveness, and when circumstances change or when incidents impact on the needs, goals or preferences of the consumer.</w:t>
      </w:r>
    </w:p>
    <w:p w14:paraId="666353D2" w14:textId="77777777" w:rsidR="00155565" w:rsidRPr="00155565" w:rsidRDefault="00155565" w:rsidP="00155565">
      <w:pPr>
        <w:rPr>
          <w:color w:val="auto"/>
        </w:rPr>
      </w:pPr>
      <w:r w:rsidRPr="00155565">
        <w:rPr>
          <w:color w:val="auto"/>
        </w:rPr>
        <w:t>The Assessment Team found inconsistencies in the care plan and assessment review processes for one consumer. This was evidenced by the following:</w:t>
      </w:r>
    </w:p>
    <w:p w14:paraId="0B93941B"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A Nutritional and hydration assessment and care plan dated 26 April 2020 identified the consumer was malnourished and had an unstable weight. Strategies documented included monthly weights.</w:t>
      </w:r>
    </w:p>
    <w:p w14:paraId="37A58A1B"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Interventions documented on a Mini-nutritional assessment dated 14 June 2020 included follow-up Dietitian review, on food chart and weekly weights. The Assessment Team found no evidence that a food chart had commenced, weights were being monitored fortnightly and a Dietitian referral had not been initiated.</w:t>
      </w:r>
    </w:p>
    <w:p w14:paraId="64AFED6C"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A Mini nutritional assessment dated 17 July 2020 indicated monthly weights. </w:t>
      </w:r>
    </w:p>
    <w:p w14:paraId="4C342A3D"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Management stated the assessment 14 June 2020 was undertaken as a precursor to the full assessment rather than due to clinical need and stated the assessment was a mistake.</w:t>
      </w:r>
    </w:p>
    <w:p w14:paraId="0845567B"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Management stated the consumer did not need to see a Dietitian as the Medical officer was “aware of the situation”. </w:t>
      </w:r>
    </w:p>
    <w:p w14:paraId="67136ADF" w14:textId="77777777" w:rsidR="00155565" w:rsidRPr="00155565" w:rsidRDefault="00155565" w:rsidP="00155565">
      <w:pPr>
        <w:rPr>
          <w:color w:val="auto"/>
        </w:rPr>
      </w:pPr>
      <w:r w:rsidRPr="00155565">
        <w:rPr>
          <w:color w:val="auto"/>
        </w:rPr>
        <w:t xml:space="preserve">The approved provider’s response indicates they did not agree with the Assessment Team’s report relating to this consumer. The response states the Assessment Team was shown a document from the consumer’s Medical officer confirming a diagnosis dated 13 June 2019. Additionally, the response indicates the error made related to information in the ‘notes section’ not being removed; this has since been rectified. </w:t>
      </w:r>
    </w:p>
    <w:p w14:paraId="6EF7E412" w14:textId="77777777" w:rsidR="00155565" w:rsidRPr="00155565" w:rsidRDefault="00155565" w:rsidP="00155565">
      <w:pPr>
        <w:rPr>
          <w:color w:val="auto"/>
        </w:rPr>
      </w:pPr>
      <w:r w:rsidRPr="00155565">
        <w:rPr>
          <w:color w:val="auto"/>
        </w:rPr>
        <w:t>The Assessment Team identified not all consumer representatives were aware of care plan review processes. This was evidenced by the following:</w:t>
      </w:r>
    </w:p>
    <w:p w14:paraId="36F5786E"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Representatives confirmed they had been informed of outcomes of care plan reviews. However, all eight representatives reported they had not been informed of upcoming reviews, invited or involved in care plan review processes or provided with a copy of the care plan when requested.</w:t>
      </w:r>
    </w:p>
    <w:p w14:paraId="0219F167"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Management stated they would speak with staff and implement actions to ensure representatives are provided with opportunities to collaborate and inform care plan review processes.</w:t>
      </w:r>
    </w:p>
    <w:p w14:paraId="384E9CF0" w14:textId="77777777" w:rsidR="00155565" w:rsidRPr="00155565" w:rsidRDefault="00155565" w:rsidP="00155565">
      <w:pPr>
        <w:rPr>
          <w:color w:val="auto"/>
        </w:rPr>
      </w:pPr>
      <w:r w:rsidRPr="00155565">
        <w:rPr>
          <w:color w:val="auto"/>
        </w:rPr>
        <w:lastRenderedPageBreak/>
        <w:t xml:space="preserve">The approved provider’s response indicates they agreed with the Assessment Team’s report relating to care plan review processes. </w:t>
      </w:r>
      <w:r w:rsidRPr="00155565">
        <w:rPr>
          <w:rFonts w:eastAsiaTheme="minorHAnsi"/>
          <w:color w:val="auto"/>
        </w:rPr>
        <w:t xml:space="preserve">The approved provider’s response demonstrated the organisation has been proactive in addressing the issues identified in the Assessment Team’s report. </w:t>
      </w:r>
      <w:r w:rsidRPr="00155565">
        <w:rPr>
          <w:color w:val="auto"/>
        </w:rPr>
        <w:t xml:space="preserve">The organisation now has an Executive services manager and a designated Registered nurse who are responsible for completing care plan reviews. </w:t>
      </w:r>
      <w:r w:rsidRPr="00155565">
        <w:rPr>
          <w:rFonts w:eastAsiaTheme="minorHAnsi"/>
          <w:color w:val="auto"/>
        </w:rPr>
        <w:t xml:space="preserve">The </w:t>
      </w:r>
      <w:r w:rsidRPr="00155565">
        <w:rPr>
          <w:color w:val="auto"/>
        </w:rPr>
        <w:t xml:space="preserve">Care plan review process now includes meeting with consumers and/or representatives to inform, invite or involve them in the care planning review process. </w:t>
      </w:r>
    </w:p>
    <w:p w14:paraId="3AE77696" w14:textId="77777777" w:rsidR="00155565" w:rsidRPr="00155565" w:rsidRDefault="00155565" w:rsidP="00155565">
      <w:pPr>
        <w:rPr>
          <w:rFonts w:eastAsiaTheme="minorHAnsi"/>
          <w:color w:val="auto"/>
        </w:rPr>
      </w:pPr>
      <w:r w:rsidRPr="00155565">
        <w:rPr>
          <w:rFonts w:eastAsiaTheme="minorHAnsi"/>
          <w:color w:val="auto"/>
        </w:rPr>
        <w:t>The Assessment Team’s report provided evidence of actions taken to address deficiencies identified at the Site Audit conducted 21 January 2020 to 23 January 2020. The Assessment Team’s report outlined the following actions and improvements implemented, including:</w:t>
      </w:r>
    </w:p>
    <w:p w14:paraId="5CBD2957"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A Clinical Psychologist has provided in-house and tele-health emotional support sessions for staff and consumers following incidents. Management provided two recent examples of where this had occurred. </w:t>
      </w:r>
    </w:p>
    <w:p w14:paraId="5FE7C811"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Training sessions related to Providing emotional support to residents after elder abuse were held in March 2020.</w:t>
      </w:r>
    </w:p>
    <w:p w14:paraId="59F32FBB"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 xml:space="preserve">Education sessions for staff relating to mandatory reporting and elder abuse, including incident reporting and reporting to management conducted in January, March and April 2020. </w:t>
      </w:r>
    </w:p>
    <w:p w14:paraId="617B06ED" w14:textId="77777777" w:rsidR="00155565" w:rsidRPr="00155565" w:rsidRDefault="00155565" w:rsidP="00155565">
      <w:pPr>
        <w:numPr>
          <w:ilvl w:val="0"/>
          <w:numId w:val="2"/>
        </w:numPr>
        <w:ind w:left="425" w:hanging="425"/>
        <w:rPr>
          <w:rFonts w:eastAsiaTheme="minorHAnsi"/>
          <w:color w:val="auto"/>
          <w:szCs w:val="22"/>
          <w:lang w:eastAsia="en-US"/>
        </w:rPr>
      </w:pPr>
      <w:r w:rsidRPr="00155565">
        <w:rPr>
          <w:rFonts w:eastAsiaTheme="minorHAnsi"/>
          <w:color w:val="auto"/>
          <w:szCs w:val="22"/>
          <w:lang w:eastAsia="en-US"/>
        </w:rPr>
        <w:t>The Assessment Team viewed care files for consumers identified in the Site Audit report and found issues identified had been rectified.</w:t>
      </w:r>
    </w:p>
    <w:p w14:paraId="47C5A4D0" w14:textId="77777777" w:rsidR="00155565" w:rsidRPr="00155565" w:rsidRDefault="00155565" w:rsidP="00155565">
      <w:pPr>
        <w:rPr>
          <w:color w:val="auto"/>
        </w:rPr>
      </w:pPr>
      <w:r w:rsidRPr="00155565">
        <w:rPr>
          <w:color w:val="auto"/>
        </w:rPr>
        <w:t xml:space="preserve">I acknowledge the approved provider’s response to the Assessment Team’s findings, including the additional documentation provided. Based on the Assessment Team’s report and the approved provider’s response, I have come to a different view from the Assessment Team’s recommendation of not met and find the service is Compliant with this Requirement. </w:t>
      </w:r>
      <w:r w:rsidRPr="00155565">
        <w:rPr>
          <w:rFonts w:eastAsiaTheme="minorHAnsi"/>
          <w:color w:val="auto"/>
        </w:rPr>
        <w:t xml:space="preserve"> </w:t>
      </w:r>
    </w:p>
    <w:p w14:paraId="04509CED" w14:textId="493E44E3" w:rsidR="00155565" w:rsidRPr="00155565" w:rsidRDefault="00155565" w:rsidP="00155565">
      <w:pPr>
        <w:rPr>
          <w:color w:val="auto"/>
        </w:rPr>
      </w:pPr>
      <w:r w:rsidRPr="00155565">
        <w:rPr>
          <w:color w:val="auto"/>
        </w:rPr>
        <w:t>I acknowledge the Assessment Team’s report indicates inconsistencies in a care plan and assessment review process for one consumer relating to nutrition and hydration. I note the Assessment Team’s report does not indicate this has had an adverse impact on consumer’s health or well-being. Additionally, the Assessment Team’s report indicates the consumer had been weighed on seven occasions between 7 March and 7 July 2020 with the consumer’s weight remaining stable over th</w:t>
      </w:r>
      <w:r w:rsidR="00F85D97">
        <w:rPr>
          <w:color w:val="auto"/>
        </w:rPr>
        <w:t>is</w:t>
      </w:r>
      <w:r w:rsidRPr="00155565">
        <w:rPr>
          <w:color w:val="auto"/>
        </w:rPr>
        <w:t xml:space="preserve"> period. </w:t>
      </w:r>
    </w:p>
    <w:p w14:paraId="23A0F003" w14:textId="77777777" w:rsidR="00155565" w:rsidRPr="00155565" w:rsidRDefault="00155565" w:rsidP="00155565">
      <w:pPr>
        <w:rPr>
          <w:color w:val="auto"/>
        </w:rPr>
      </w:pPr>
      <w:r w:rsidRPr="00155565">
        <w:rPr>
          <w:rFonts w:eastAsiaTheme="minorHAnsi"/>
          <w:color w:val="auto"/>
        </w:rPr>
        <w:lastRenderedPageBreak/>
        <w:t xml:space="preserve">In relation to </w:t>
      </w:r>
      <w:r w:rsidRPr="00155565">
        <w:rPr>
          <w:color w:val="auto"/>
        </w:rPr>
        <w:t>representatives not being aware of care plan review processes</w:t>
      </w:r>
      <w:r w:rsidRPr="00155565">
        <w:rPr>
          <w:rFonts w:eastAsiaTheme="minorHAnsi"/>
          <w:color w:val="auto"/>
        </w:rPr>
        <w:t>, the approved provider’s response demonstrates improved processes have been implemented in response to information documented in the Assessment Team’s report.</w:t>
      </w:r>
      <w:r w:rsidRPr="00155565">
        <w:rPr>
          <w:color w:val="auto"/>
        </w:rPr>
        <w:t xml:space="preserve"> This Requirement requires care and services to be regularly reviewed for effectiveness, and when circumstances change or when incidents impact on the needs, goals or preferences of the consumer. I note the Assessment Team’s report indicates consumer files viewed included evidence that care, and services are reviewed regularly for effectiveness, when circumstances change and following incidents. Additionally, the Assessment Team’s report indicates representatives sampled confirmed they had been informed of incidents, changes to medication and changes to consumer care, including outcomes of care plan reviews. </w:t>
      </w:r>
    </w:p>
    <w:p w14:paraId="70247A9A" w14:textId="77777777" w:rsidR="00155565" w:rsidRPr="00155565" w:rsidRDefault="00155565" w:rsidP="00155565">
      <w:pPr>
        <w:rPr>
          <w:rFonts w:eastAsiaTheme="minorHAnsi"/>
          <w:color w:val="auto"/>
        </w:rPr>
      </w:pPr>
      <w:bookmarkStart w:id="11" w:name="_Hlk49951372"/>
      <w:r w:rsidRPr="00155565">
        <w:rPr>
          <w:rFonts w:eastAsiaTheme="minorHAnsi"/>
          <w:color w:val="auto"/>
        </w:rPr>
        <w:t>For the reasons detailed above, I find El-Jasbella Nerrilda Pty Ltd, in relation to Edenfield Family Care – Nerrilda, Compliant in relation to Standard 2 Requirement (3)(e).</w:t>
      </w:r>
    </w:p>
    <w:bookmarkEnd w:id="11"/>
    <w:p w14:paraId="76C3F114" w14:textId="7D2DF029" w:rsidR="00853601" w:rsidRPr="00853601" w:rsidRDefault="00C92B4A" w:rsidP="00853601"/>
    <w:p w14:paraId="76C3F115" w14:textId="77777777" w:rsidR="00934888" w:rsidRPr="00934888" w:rsidRDefault="00C92B4A" w:rsidP="00934888"/>
    <w:p w14:paraId="76C3F116" w14:textId="77777777" w:rsidR="00032B17" w:rsidRDefault="00C92B4A"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6C3F117" w14:textId="74E591C7" w:rsidR="00CB3BA9" w:rsidRDefault="00527A3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6C3F1DD" wp14:editId="76C3F1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01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6C3F118" w14:textId="77777777" w:rsidR="007F5256" w:rsidRPr="00FD1B02" w:rsidRDefault="00527A37" w:rsidP="00032B17">
      <w:pPr>
        <w:pStyle w:val="Heading3"/>
        <w:shd w:val="clear" w:color="auto" w:fill="F2F2F2" w:themeFill="background1" w:themeFillShade="F2"/>
      </w:pPr>
      <w:r w:rsidRPr="00FD1B02">
        <w:t>Consumer outcome:</w:t>
      </w:r>
    </w:p>
    <w:p w14:paraId="76C3F119" w14:textId="77777777" w:rsidR="007F5256" w:rsidRDefault="00527A37" w:rsidP="00912DE6">
      <w:pPr>
        <w:numPr>
          <w:ilvl w:val="0"/>
          <w:numId w:val="3"/>
        </w:numPr>
        <w:shd w:val="clear" w:color="auto" w:fill="F2F2F2" w:themeFill="background1" w:themeFillShade="F2"/>
      </w:pPr>
      <w:r>
        <w:t>I get personal care, clinical care, or both personal care and clinical care, that is safe and right for me.</w:t>
      </w:r>
    </w:p>
    <w:p w14:paraId="76C3F11A" w14:textId="77777777" w:rsidR="007F5256" w:rsidRDefault="00527A37" w:rsidP="00032B17">
      <w:pPr>
        <w:pStyle w:val="Heading3"/>
        <w:shd w:val="clear" w:color="auto" w:fill="F2F2F2" w:themeFill="background1" w:themeFillShade="F2"/>
      </w:pPr>
      <w:r>
        <w:t>Organisation statement:</w:t>
      </w:r>
    </w:p>
    <w:p w14:paraId="76C3F11B" w14:textId="77777777" w:rsidR="007F5256" w:rsidRDefault="00527A3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C3F11C" w14:textId="77777777" w:rsidR="007F5256" w:rsidRDefault="00527A37" w:rsidP="00427817">
      <w:pPr>
        <w:pStyle w:val="Heading2"/>
      </w:pPr>
      <w:r>
        <w:t>Assessment of Standard 3</w:t>
      </w:r>
    </w:p>
    <w:p w14:paraId="70B34826" w14:textId="77777777" w:rsidR="00F85D97" w:rsidRPr="00EC2944" w:rsidRDefault="00F85D97" w:rsidP="00F85D97">
      <w:pPr>
        <w:rPr>
          <w:rFonts w:eastAsiaTheme="minorHAnsi"/>
          <w:color w:val="auto"/>
        </w:rPr>
      </w:pPr>
      <w:r w:rsidRPr="00EC2944">
        <w:rPr>
          <w:rFonts w:eastAsiaTheme="minorHAnsi"/>
          <w:color w:val="auto"/>
        </w:rPr>
        <w:t>The Quality Standard is assessed as Non-compliant as one of the seven specific Requirements has been assessed as Non-compliant. The Assessment Team assessed Requirement (3)(b) in relation to Standard 3. All other Requirements in this Standard were not assessed.</w:t>
      </w:r>
    </w:p>
    <w:p w14:paraId="28E3C853" w14:textId="77777777" w:rsidR="00F85D97" w:rsidRPr="00EC2944" w:rsidRDefault="00F85D97" w:rsidP="00F85D97">
      <w:pPr>
        <w:rPr>
          <w:rFonts w:eastAsiaTheme="minorHAnsi"/>
          <w:color w:val="auto"/>
        </w:rPr>
      </w:pPr>
      <w:r w:rsidRPr="00EC2944">
        <w:rPr>
          <w:rFonts w:eastAsiaTheme="minorHAnsi"/>
          <w:color w:val="auto"/>
        </w:rPr>
        <w:t xml:space="preserve">The purpose of the Assessment Contact was to assess the performance of the service in relation to Requirement (3)(b) in this Standard. This Requirement was found Non-compliant following a Site Audit conducted 21 January 2020 to 23 January 2020. </w:t>
      </w:r>
    </w:p>
    <w:p w14:paraId="76C3F11E" w14:textId="3803C493" w:rsidR="007F5256" w:rsidRPr="00663B6D" w:rsidRDefault="00F85D97" w:rsidP="00F85D97">
      <w:pPr>
        <w:rPr>
          <w:rFonts w:eastAsia="Calibri"/>
          <w:lang w:eastAsia="en-US"/>
        </w:rPr>
      </w:pPr>
      <w:r w:rsidRPr="00EC2944">
        <w:rPr>
          <w:rFonts w:eastAsiaTheme="minorHAnsi"/>
          <w:color w:val="auto"/>
        </w:rPr>
        <w:t>At the Site Audit conducted 21 January 2020 to 23 January 2020, in relation to Standard 3 Requirement (3)(b), the Decision Maker found the organisation did not have an effective process to ensure management of high impact or high prevalence risks associated with the care of each consumer in relation to managing medications and minimising restrictive practices. Additionally, the service did not effectively manage risks related to the care of each consumer in line with the consumer’s care plan</w:t>
      </w:r>
      <w:r>
        <w:rPr>
          <w:rFonts w:eastAsiaTheme="minorHAnsi"/>
          <w:color w:val="auto"/>
        </w:rPr>
        <w:t xml:space="preserve">, </w:t>
      </w:r>
      <w:r w:rsidRPr="00EC2944">
        <w:rPr>
          <w:rFonts w:eastAsiaTheme="minorHAnsi"/>
          <w:color w:val="auto"/>
        </w:rPr>
        <w:t xml:space="preserve">did not identify a consumer following an incident of an alleged abuse and did not apply appropriate measures and strategies to keep the consumer safe. The service has made improvements in response to the Non-compliance identified at the Site Audit. However, at the Assessment Contact – Site conducted 22 July 2020 to 23 July 2020, the Assessment Team identified medication charts did not consistently contain indications for use for ‘as required’ medication, inconsistencies in documentation relating to pain and blood glucose monitoring and wounds not consistently reported as incidents in line with the service’s policy. The Assessment </w:t>
      </w:r>
      <w:r w:rsidRPr="00EC2944">
        <w:rPr>
          <w:rFonts w:eastAsiaTheme="minorHAnsi"/>
          <w:color w:val="auto"/>
        </w:rPr>
        <w:lastRenderedPageBreak/>
        <w:t>Team have recommended Requirement 3(b) is not met. I have considered the Assessment Team’s findings, the evidence documented in the Assessment Team’s report and the approved provider’s response to come to a view of compliance with Standard 2 Requirement (3)(b) and find the service Non-compliant with Requirement (3)(b). I have provided reasons for my decision in the specific Requirement.</w:t>
      </w:r>
    </w:p>
    <w:p w14:paraId="76C3F11F" w14:textId="26166CEA" w:rsidR="00301877" w:rsidRDefault="00527A3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6C3F127" w14:textId="03990DFA" w:rsidR="00853601" w:rsidRPr="00853601" w:rsidRDefault="00527A37" w:rsidP="00853601">
      <w:pPr>
        <w:pStyle w:val="Heading3"/>
      </w:pPr>
      <w:r w:rsidRPr="00853601">
        <w:t>Requirement 3(3)(b)</w:t>
      </w:r>
      <w:r>
        <w:tab/>
        <w:t>Non-compliant</w:t>
      </w:r>
    </w:p>
    <w:p w14:paraId="76C3F128" w14:textId="77777777" w:rsidR="00853601" w:rsidRPr="004A3816" w:rsidRDefault="00527A37" w:rsidP="00853601">
      <w:pPr>
        <w:rPr>
          <w:i/>
        </w:rPr>
      </w:pPr>
      <w:r w:rsidRPr="004A3816">
        <w:rPr>
          <w:i/>
          <w:szCs w:val="22"/>
        </w:rPr>
        <w:t>Effective management of high impact or high prevalence risks associated with the care of each consumer.</w:t>
      </w:r>
    </w:p>
    <w:p w14:paraId="661AE193" w14:textId="77777777" w:rsidR="00F85D97" w:rsidRPr="00F85D97" w:rsidRDefault="00F85D97" w:rsidP="00F85D97">
      <w:pPr>
        <w:rPr>
          <w:color w:val="auto"/>
        </w:rPr>
      </w:pPr>
      <w:r w:rsidRPr="00F85D97">
        <w:rPr>
          <w:rFonts w:eastAsiaTheme="minorHAnsi"/>
          <w:color w:val="auto"/>
        </w:rPr>
        <w:t xml:space="preserve">The Assessment Team found some issues identified at the Site Audit conducted 21 January 2020 to 23 January 2020 were still evident. </w:t>
      </w:r>
      <w:r w:rsidRPr="00F85D97">
        <w:rPr>
          <w:color w:val="auto"/>
        </w:rPr>
        <w:t>For example:</w:t>
      </w:r>
    </w:p>
    <w:p w14:paraId="304CC475" w14:textId="77777777" w:rsidR="00F85D97" w:rsidRPr="00F85D97" w:rsidRDefault="00F85D97" w:rsidP="00F85D97">
      <w:pPr>
        <w:rPr>
          <w:color w:val="auto"/>
          <w:u w:val="single"/>
        </w:rPr>
      </w:pPr>
      <w:r w:rsidRPr="00F85D97">
        <w:rPr>
          <w:color w:val="auto"/>
          <w:u w:val="single"/>
        </w:rPr>
        <w:t>In relation to medication management:</w:t>
      </w:r>
    </w:p>
    <w:p w14:paraId="0C19803E" w14:textId="77777777" w:rsidR="00F85D97" w:rsidRPr="00F85D97" w:rsidRDefault="00F85D97" w:rsidP="00F85D97">
      <w:pPr>
        <w:rPr>
          <w:color w:val="auto"/>
        </w:rPr>
      </w:pPr>
      <w:r w:rsidRPr="00F85D97">
        <w:rPr>
          <w:color w:val="auto"/>
        </w:rPr>
        <w:t>The Assessment Team found medication charts still did not consistently include documented indications for use for ‘as required’ medications. This was evidenced by the following:</w:t>
      </w:r>
    </w:p>
    <w:p w14:paraId="495985CB"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Medication charts viewed for five consumers did not consistently contain documented indications for use for ‘as required’ medications.  </w:t>
      </w:r>
    </w:p>
    <w:p w14:paraId="0A6E8A3A" w14:textId="6736209E" w:rsidR="00F85D97" w:rsidRPr="00F85D97" w:rsidRDefault="00F85D97" w:rsidP="00F85D97">
      <w:pPr>
        <w:rPr>
          <w:color w:val="auto"/>
        </w:rPr>
      </w:pPr>
      <w:r w:rsidRPr="00F85D97">
        <w:rPr>
          <w:color w:val="auto"/>
        </w:rPr>
        <w:t xml:space="preserve">The approved provider’s response indicates they agree with the Assessment Team’s report. The response states the service have continuously encouraged Medical officers to complete this field in the electronic medication system. Since the Assessment Contact, correspondence has been sent to Medical officers and </w:t>
      </w:r>
      <w:r>
        <w:rPr>
          <w:color w:val="auto"/>
        </w:rPr>
        <w:t>a request for</w:t>
      </w:r>
      <w:r w:rsidRPr="00F85D97">
        <w:rPr>
          <w:color w:val="auto"/>
        </w:rPr>
        <w:t xml:space="preserve"> medication indications to be actioned. A copy of the correspondence was provided as part of the provider’s response. The Assessment Team does not indicate these issues ha</w:t>
      </w:r>
      <w:r>
        <w:rPr>
          <w:color w:val="auto"/>
        </w:rPr>
        <w:t>ve</w:t>
      </w:r>
      <w:r w:rsidRPr="00F85D97">
        <w:rPr>
          <w:color w:val="auto"/>
        </w:rPr>
        <w:t xml:space="preserve"> had a direct impact on consumers. </w:t>
      </w:r>
    </w:p>
    <w:p w14:paraId="4DB97F81" w14:textId="77777777" w:rsidR="00F85D97" w:rsidRPr="00F85D97" w:rsidRDefault="00F85D97" w:rsidP="00F85D97">
      <w:pPr>
        <w:rPr>
          <w:color w:val="auto"/>
          <w:u w:val="single"/>
        </w:rPr>
      </w:pPr>
      <w:r w:rsidRPr="00F85D97">
        <w:rPr>
          <w:color w:val="auto"/>
          <w:u w:val="single"/>
        </w:rPr>
        <w:t>In relation to restraint:</w:t>
      </w:r>
    </w:p>
    <w:p w14:paraId="605D46B0" w14:textId="77777777" w:rsidR="00F85D97" w:rsidRPr="00F85D97" w:rsidRDefault="00F85D97" w:rsidP="00F85D97">
      <w:pPr>
        <w:rPr>
          <w:color w:val="auto"/>
        </w:rPr>
      </w:pPr>
      <w:r w:rsidRPr="00F85D97">
        <w:rPr>
          <w:color w:val="auto"/>
        </w:rPr>
        <w:t>The Assessment Team found there was no written evidence that restraint had been reviewed and discussed with the consumer/representative and consent provided. Additionally, chemical restraint authorisation forms had not been re-signed following the initial consent. This was evidenced by the following:</w:t>
      </w:r>
    </w:p>
    <w:p w14:paraId="756DAB12"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An authorisation form for one consumer, signed by the consumer’s representative and Medical officer was dated 3 December 2018.</w:t>
      </w:r>
    </w:p>
    <w:p w14:paraId="0B48C947"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lastRenderedPageBreak/>
        <w:t>An authorisation form for one consumer, signed by the consumer, representative and Medical officer was dated 16 March 2019.</w:t>
      </w:r>
    </w:p>
    <w:p w14:paraId="025E6677"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An authorisation form for one consumer, signed by the consumer’s representative and Medical officer was dated 9 May 2019.</w:t>
      </w:r>
    </w:p>
    <w:p w14:paraId="7A8D8326"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A consumer was prescribed an as required psychotropic medication. The medication had been administered on six occasions between 9 and 20 July 2020 for agitation and unsettled behaviour. However, management did not consider the medication a chemical restraint. </w:t>
      </w:r>
    </w:p>
    <w:p w14:paraId="21ED312F" w14:textId="77777777" w:rsidR="00F85D97" w:rsidRPr="00F85D97" w:rsidRDefault="00F85D97" w:rsidP="00F85D97">
      <w:pPr>
        <w:rPr>
          <w:color w:val="auto"/>
        </w:rPr>
      </w:pPr>
      <w:r w:rsidRPr="00F85D97">
        <w:rPr>
          <w:color w:val="auto"/>
        </w:rPr>
        <w:t xml:space="preserve">The approved provider’s response indicates they agree with the Assessment Team’s report. The response indicates the service plan to conduct an audit of all consumers on chemical restraint and will discuss this with consumers and/or representatives. </w:t>
      </w:r>
    </w:p>
    <w:p w14:paraId="2384A387" w14:textId="77777777" w:rsidR="00F85D97" w:rsidRPr="00F85D97" w:rsidRDefault="00F85D97" w:rsidP="00F85D97">
      <w:pPr>
        <w:rPr>
          <w:color w:val="auto"/>
          <w:u w:val="single"/>
        </w:rPr>
      </w:pPr>
      <w:r w:rsidRPr="00F85D97">
        <w:rPr>
          <w:color w:val="auto"/>
          <w:u w:val="single"/>
        </w:rPr>
        <w:t>In relation to pain:</w:t>
      </w:r>
    </w:p>
    <w:p w14:paraId="32824883" w14:textId="77777777" w:rsidR="00F85D97" w:rsidRPr="00F85D97" w:rsidRDefault="00F85D97" w:rsidP="00F85D97">
      <w:pPr>
        <w:rPr>
          <w:color w:val="auto"/>
        </w:rPr>
      </w:pPr>
      <w:r w:rsidRPr="00F85D97">
        <w:rPr>
          <w:color w:val="auto"/>
        </w:rPr>
        <w:t>The Assessment Team identified pain charts for two consumers were not consistently completed in line with organisational policy. This was evidenced by the following:</w:t>
      </w:r>
    </w:p>
    <w:p w14:paraId="4B249498"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For one consumer, there was no information recorded on seven assessments and only 12 assessments included the pain rating, frequency, intervention and follow-up.</w:t>
      </w:r>
    </w:p>
    <w:p w14:paraId="55655E3D"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For another consumer, nine pain assessments were blank and of the 28 occasions the consumer reported pain, only 10 included a full assessment and 15 assessments included evidence of follow up.</w:t>
      </w:r>
    </w:p>
    <w:p w14:paraId="2CDD2DE4" w14:textId="77777777" w:rsidR="00F85D97" w:rsidRPr="00F85D97" w:rsidRDefault="00F85D97" w:rsidP="00F85D97">
      <w:pPr>
        <w:rPr>
          <w:color w:val="auto"/>
        </w:rPr>
      </w:pPr>
      <w:r w:rsidRPr="00F85D97">
        <w:rPr>
          <w:color w:val="auto"/>
        </w:rPr>
        <w:t xml:space="preserve">The approved provider’s response indicates they agree with the Assessment Team’s report. The response indicates acknowledgement that Registered staff have not completed all fields in the service’s electronic care system for pain. The Decision Maker notes the Assessment Team’s report indicates consumers and representatives interviewed reported satisfaction with how the service manages pain and confirmed consumers’ pain is regularly assessed.  </w:t>
      </w:r>
    </w:p>
    <w:p w14:paraId="3C36549A" w14:textId="77777777" w:rsidR="00F85D97" w:rsidRPr="00F85D97" w:rsidRDefault="00F85D97" w:rsidP="00F85D97">
      <w:pPr>
        <w:rPr>
          <w:color w:val="auto"/>
          <w:u w:val="single"/>
        </w:rPr>
      </w:pPr>
      <w:r w:rsidRPr="00F85D97">
        <w:rPr>
          <w:color w:val="auto"/>
          <w:u w:val="single"/>
        </w:rPr>
        <w:t>In relation to diabetes management:</w:t>
      </w:r>
    </w:p>
    <w:p w14:paraId="0B586A72" w14:textId="77777777" w:rsidR="00F85D97" w:rsidRPr="00F85D97" w:rsidRDefault="00F85D97" w:rsidP="00F85D97">
      <w:pPr>
        <w:rPr>
          <w:color w:val="auto"/>
        </w:rPr>
      </w:pPr>
      <w:r w:rsidRPr="00F85D97">
        <w:rPr>
          <w:color w:val="auto"/>
        </w:rPr>
        <w:t>The Assessment Team identified of the 13 consumers who require monitoring of blood glucose levels (BGLs), five consumers’ diabetic directives were incomplete and did not provide staff with clear directives for management of diabetes. Issues identified demonstrated staff practice was not in line with the organisation’s Diabetic management policy. This was evidenced by the following:</w:t>
      </w:r>
    </w:p>
    <w:p w14:paraId="59F84A5D"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lastRenderedPageBreak/>
        <w:t xml:space="preserve">Suitable BGL ranges are documented for one consumer, however, there are no directives for what staff are required to do when BGLs are outside of this range. </w:t>
      </w:r>
    </w:p>
    <w:p w14:paraId="2549BF68"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One consumer’s BGL was recorded outside of desired range on two occasions in July 2020. The BGL was checked two to three hours later on both occasions and was still out of range. The service was unable to provide documentation indicating staff had followed the Medical officer’s directives, including contacting the Medical officer. </w:t>
      </w:r>
    </w:p>
    <w:p w14:paraId="1940C8A8" w14:textId="77777777" w:rsidR="00F85D97" w:rsidRPr="00F85D97" w:rsidRDefault="00F85D97" w:rsidP="00F85D97">
      <w:pPr>
        <w:numPr>
          <w:ilvl w:val="0"/>
          <w:numId w:val="38"/>
        </w:numPr>
        <w:contextualSpacing/>
        <w:rPr>
          <w:color w:val="auto"/>
        </w:rPr>
      </w:pPr>
      <w:r w:rsidRPr="00F85D97">
        <w:rPr>
          <w:color w:val="auto"/>
        </w:rPr>
        <w:t xml:space="preserve">On five occasions, BGLs were recorded outside of the recommended range. BGLs were not monitored or rechecked until between four to 19 hours later. </w:t>
      </w:r>
    </w:p>
    <w:p w14:paraId="655EA0A2"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One consumer is required to have BGLs checked daily, however, there are no recommended ranges indicated and no directives for staff when BGLs indicate hyper or hypoglycaemia. </w:t>
      </w:r>
    </w:p>
    <w:p w14:paraId="7A454B41" w14:textId="77777777" w:rsidR="00F85D97" w:rsidRPr="00F85D97" w:rsidRDefault="00F85D97" w:rsidP="00F85D97">
      <w:pPr>
        <w:numPr>
          <w:ilvl w:val="0"/>
          <w:numId w:val="38"/>
        </w:numPr>
        <w:contextualSpacing/>
        <w:rPr>
          <w:color w:val="auto"/>
        </w:rPr>
      </w:pPr>
      <w:r w:rsidRPr="00F85D97">
        <w:rPr>
          <w:color w:val="auto"/>
        </w:rPr>
        <w:t xml:space="preserve"> In the 24 days since admission, the consumer’s BGLs were only recorded on 17 days.</w:t>
      </w:r>
    </w:p>
    <w:p w14:paraId="4F64E5BD"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Diabetic directives were updated during the Assessment Contact visit. </w:t>
      </w:r>
    </w:p>
    <w:p w14:paraId="6CCE5781" w14:textId="2B616C6E" w:rsidR="00F85D97" w:rsidRPr="00F85D97" w:rsidRDefault="00F85D97" w:rsidP="00F85D97">
      <w:pPr>
        <w:rPr>
          <w:color w:val="auto"/>
        </w:rPr>
      </w:pPr>
      <w:r w:rsidRPr="00F85D97">
        <w:rPr>
          <w:color w:val="auto"/>
        </w:rPr>
        <w:t xml:space="preserve">The approved provider’s response indicates they agree with the Assessment Team’s report. The response indicates whilst it is acknowledged all diabetic directives were completed during the Assessment Contact, Registered staff </w:t>
      </w:r>
      <w:r>
        <w:rPr>
          <w:color w:val="auto"/>
        </w:rPr>
        <w:t>were</w:t>
      </w:r>
      <w:r w:rsidRPr="00F85D97">
        <w:rPr>
          <w:color w:val="auto"/>
        </w:rPr>
        <w:t xml:space="preserve"> not consistently following up BGLs that </w:t>
      </w:r>
      <w:r>
        <w:rPr>
          <w:color w:val="auto"/>
        </w:rPr>
        <w:t>were</w:t>
      </w:r>
      <w:r w:rsidRPr="00F85D97">
        <w:rPr>
          <w:color w:val="auto"/>
        </w:rPr>
        <w:t xml:space="preserve"> out of range in a timely manner. Additionally, the response indicates some Registered staff have acknowledged they follow up with consumers, however, are not always recording the result.  </w:t>
      </w:r>
    </w:p>
    <w:p w14:paraId="42FFD385" w14:textId="5389843D" w:rsidR="00F85D97" w:rsidRPr="00F85D97" w:rsidRDefault="00F85D97" w:rsidP="00F85D97">
      <w:pPr>
        <w:rPr>
          <w:color w:val="auto"/>
        </w:rPr>
      </w:pPr>
      <w:r w:rsidRPr="00F85D97">
        <w:rPr>
          <w:color w:val="auto"/>
        </w:rPr>
        <w:t>The Assessment Team’s report provided evidence of actions taken to address deficiencies identified at the service’s last assessment. The Assessment Team’s report outlined the following actions and improvements implemented since Site Audit, including:</w:t>
      </w:r>
    </w:p>
    <w:p w14:paraId="6B625F45"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The Restraint policy has been updated to include low low beds and was distributed to staff through a memorandum on 20 March 2020. </w:t>
      </w:r>
    </w:p>
    <w:p w14:paraId="37EDBE9F"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All consumers on low low beds were audited and restraint authorisation forms completed. There were no consumers utilising low low beds at the time of the Assessment Contact. </w:t>
      </w:r>
    </w:p>
    <w:p w14:paraId="36B6AA9C"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Implementation of an electronic care system designed to improve access to care plans and assessments. The system prompts staff to document and evaluate strategies in the Behaviour evaluation section prior to the use of chemical restraint. </w:t>
      </w:r>
    </w:p>
    <w:p w14:paraId="18BBFC24"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lastRenderedPageBreak/>
        <w:t xml:space="preserve">Care files viewed by the Assessment Team demonstrated documentation of alternate strategies implemented prior to the administration of chemical restraint to consumer. </w:t>
      </w:r>
    </w:p>
    <w:p w14:paraId="7EC49FE8"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Consumers who have low low beds have been reassessed and reviewed and have subsequently been removed. Care plans have been updated, and all other low low beds are used at normal height and not lowered.</w:t>
      </w:r>
    </w:p>
    <w:p w14:paraId="58377546"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Upgrade of the electronic medication charting system. All registered staff and medical officers completed training relating to use of the system, how to review medication charts and the importance of documenting indications for use when administering ‘as required’ medications. </w:t>
      </w:r>
    </w:p>
    <w:p w14:paraId="629AF125" w14:textId="77777777" w:rsidR="00F85D97" w:rsidRPr="00F85D97" w:rsidRDefault="00F85D97" w:rsidP="00F85D97">
      <w:pPr>
        <w:numPr>
          <w:ilvl w:val="0"/>
          <w:numId w:val="2"/>
        </w:numPr>
        <w:ind w:left="425" w:hanging="425"/>
        <w:rPr>
          <w:rFonts w:eastAsiaTheme="minorHAnsi"/>
          <w:color w:val="auto"/>
          <w:szCs w:val="22"/>
          <w:lang w:eastAsia="en-US"/>
        </w:rPr>
      </w:pPr>
      <w:r w:rsidRPr="00F85D97">
        <w:rPr>
          <w:rFonts w:eastAsiaTheme="minorHAnsi"/>
          <w:color w:val="auto"/>
          <w:szCs w:val="22"/>
          <w:lang w:eastAsia="en-US"/>
        </w:rPr>
        <w:t xml:space="preserve">Correspondence to staff relating to schedule 8 medication, including monitoring medications administered through continuous infusion. </w:t>
      </w:r>
    </w:p>
    <w:p w14:paraId="6D21F5CD" w14:textId="77777777" w:rsidR="00F85D97" w:rsidRPr="00F85D97" w:rsidRDefault="00F85D97" w:rsidP="00F85D97">
      <w:pPr>
        <w:rPr>
          <w:rFonts w:eastAsiaTheme="minorHAnsi"/>
          <w:color w:val="auto"/>
        </w:rPr>
      </w:pPr>
      <w:r w:rsidRPr="00F85D97">
        <w:rPr>
          <w:rFonts w:eastAsiaTheme="minorHAnsi"/>
          <w:color w:val="auto"/>
        </w:rPr>
        <w:t>I acknowledge the approved provider’s response to the Assessment Team’s recommendation, including the additional documentation provided. However, I find that at the time of the Assessment Contact, the service did not effectively manage high-impact or high-prevalence risks associated with the care of each consumer. Specifically, in relation to chemical restraint, authorisations were not current and had not been discussed with consumers and/or representatives since initial consent was obtained. Additionally, a psychotropic medication prescribed and administered to a consumer had not been considered a chemical restraint. In relation to diabetes management, diabetic directives were incomplete and did not provide clear directives for staff. Appropriate actions, including monitoring and contacting Medical officers were not consistently undertaken where consumers’ blood glucose levels were out of range.</w:t>
      </w:r>
    </w:p>
    <w:p w14:paraId="4ADF9FC0" w14:textId="77777777" w:rsidR="00F85D97" w:rsidRPr="00F85D97" w:rsidRDefault="00F85D97" w:rsidP="00F85D97">
      <w:pPr>
        <w:rPr>
          <w:rFonts w:eastAsiaTheme="minorHAnsi"/>
          <w:color w:val="auto"/>
        </w:rPr>
      </w:pPr>
      <w:r w:rsidRPr="00F85D97">
        <w:rPr>
          <w:rFonts w:eastAsiaTheme="minorHAnsi"/>
          <w:color w:val="auto"/>
        </w:rPr>
        <w:t xml:space="preserve">I acknowledge the Assessment Team’s report identifies issues relating to indications for use of ‘as required’ medication not being consistently documented, and pain assessments not consistently completed. However, the Assessment Team’s report does not indicate these issues have impacted consumers and consumers and representatives interviewed reported satisfaction with management of consumers’ pain. Additionally, the approved provider’s response outlines actions taken to address these issues. </w:t>
      </w:r>
    </w:p>
    <w:p w14:paraId="76C3F129" w14:textId="4EA6819F" w:rsidR="00853601" w:rsidRPr="00853601" w:rsidRDefault="00F85D97" w:rsidP="00853601">
      <w:r w:rsidRPr="00F85D97">
        <w:rPr>
          <w:rFonts w:eastAsiaTheme="minorHAnsi"/>
          <w:color w:val="auto"/>
        </w:rPr>
        <w:t>For the reasons detailed above, I find El-Jasbella Nerrilda Pty Ltd, in relation to Edenfield Family Care – Nerrilda, Non-compliant in relation to Standard 2 Requirement (3)(b).</w:t>
      </w:r>
    </w:p>
    <w:p w14:paraId="76C3F13B" w14:textId="77777777" w:rsidR="00032B17" w:rsidRDefault="00C92B4A" w:rsidP="00095CD4"/>
    <w:p w14:paraId="76C3F13C" w14:textId="77777777" w:rsidR="00853601" w:rsidRDefault="00C92B4A"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6C3F13D" w14:textId="308DF94F" w:rsidR="00CB3BA9" w:rsidRDefault="00527A3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6C3F1DF" wp14:editId="76C3F1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15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6C3F13E" w14:textId="77777777" w:rsidR="007F5256" w:rsidRPr="00FD1B02" w:rsidRDefault="00527A37" w:rsidP="00032B17">
      <w:pPr>
        <w:pStyle w:val="Heading3"/>
        <w:shd w:val="clear" w:color="auto" w:fill="F2F2F2" w:themeFill="background1" w:themeFillShade="F2"/>
      </w:pPr>
      <w:r w:rsidRPr="00FD1B02">
        <w:t>Consumer outcome:</w:t>
      </w:r>
    </w:p>
    <w:p w14:paraId="76C3F13F" w14:textId="77777777" w:rsidR="007F5256" w:rsidRDefault="00527A3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6C3F140" w14:textId="77777777" w:rsidR="007F5256" w:rsidRDefault="00527A37" w:rsidP="00032B17">
      <w:pPr>
        <w:pStyle w:val="Heading3"/>
        <w:shd w:val="clear" w:color="auto" w:fill="F2F2F2" w:themeFill="background1" w:themeFillShade="F2"/>
      </w:pPr>
      <w:r>
        <w:t>Organisation statement:</w:t>
      </w:r>
    </w:p>
    <w:p w14:paraId="76C3F141" w14:textId="77777777" w:rsidR="007F5256" w:rsidRDefault="00527A3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6C3F142" w14:textId="77777777" w:rsidR="007F5256" w:rsidRDefault="00527A37" w:rsidP="00427817">
      <w:pPr>
        <w:pStyle w:val="Heading2"/>
      </w:pPr>
      <w:r>
        <w:t>Assessment of Standard 4</w:t>
      </w:r>
    </w:p>
    <w:p w14:paraId="7942CDC7" w14:textId="2261F4BC" w:rsidR="00F85D97" w:rsidRPr="00435FC0" w:rsidRDefault="00F85D97" w:rsidP="00F85D97">
      <w:pPr>
        <w:rPr>
          <w:rFonts w:eastAsiaTheme="minorHAnsi"/>
          <w:color w:val="auto"/>
        </w:rPr>
      </w:pPr>
      <w:r w:rsidRPr="00435FC0">
        <w:rPr>
          <w:rFonts w:eastAsiaTheme="minorHAnsi"/>
          <w:color w:val="auto"/>
        </w:rPr>
        <w:t>The Quality Standard is assessed as Compliant as one of the seven specific Requirements has been assessed as Compliant. The Assessment Team assessed Requirement (3)(</w:t>
      </w:r>
      <w:r w:rsidR="00A67B68">
        <w:rPr>
          <w:rFonts w:eastAsiaTheme="minorHAnsi"/>
          <w:color w:val="auto"/>
        </w:rPr>
        <w:t>b</w:t>
      </w:r>
      <w:r w:rsidRPr="00435FC0">
        <w:rPr>
          <w:rFonts w:eastAsiaTheme="minorHAnsi"/>
          <w:color w:val="auto"/>
        </w:rPr>
        <w:t>) in relation to Standard 4. All other Requirements in this Standard were not assessed.</w:t>
      </w:r>
    </w:p>
    <w:p w14:paraId="12DD3A31" w14:textId="77777777" w:rsidR="00F85D97" w:rsidRPr="00435FC0" w:rsidRDefault="00F85D97" w:rsidP="00F85D97">
      <w:pPr>
        <w:rPr>
          <w:rFonts w:eastAsiaTheme="minorHAnsi"/>
          <w:color w:val="auto"/>
        </w:rPr>
      </w:pPr>
      <w:r w:rsidRPr="00435FC0">
        <w:rPr>
          <w:rFonts w:eastAsiaTheme="minorHAnsi"/>
          <w:color w:val="auto"/>
        </w:rPr>
        <w:t xml:space="preserve">The purpose of the Assessment Contact was to assess the performance of the service in relation to Requirement (3)(b) in this Standard. This Requirement was found Non-compliant following a Site Audit conducted 21 January 2020 to 23 January 2020. </w:t>
      </w:r>
    </w:p>
    <w:p w14:paraId="4C0E16AF" w14:textId="77777777" w:rsidR="00F85D97" w:rsidRPr="00435FC0" w:rsidRDefault="00F85D97" w:rsidP="00F85D97">
      <w:pPr>
        <w:rPr>
          <w:rFonts w:eastAsia="Calibri"/>
          <w:color w:val="auto"/>
        </w:rPr>
      </w:pPr>
      <w:r w:rsidRPr="00435FC0">
        <w:rPr>
          <w:rFonts w:eastAsiaTheme="minorHAnsi"/>
          <w:color w:val="auto"/>
        </w:rPr>
        <w:t>The Assessment Team recommended Requirement (3)(b) in Standard 4 as met. I have considered the Assessment Team’s findings, the evidence documented in the Assessment Team’s report and the approved provider’s response to come to a view of compliance with Standard 4 and find the service is Compliant with Requirement (3)(b). I have provided reasons for my decision in the specific Requirement.</w:t>
      </w:r>
    </w:p>
    <w:p w14:paraId="76C3F144" w14:textId="538909D8" w:rsidR="007F5256" w:rsidRPr="00032B17" w:rsidRDefault="00F85D97" w:rsidP="00F85D97">
      <w:pPr>
        <w:rPr>
          <w:rFonts w:eastAsia="Calibri"/>
        </w:rPr>
      </w:pPr>
      <w:r w:rsidRPr="00435FC0">
        <w:rPr>
          <w:rFonts w:eastAsiaTheme="minorHAnsi"/>
          <w:color w:val="auto"/>
        </w:rPr>
        <w:t>At the Site Audit conducted 21 January 2020 to 23 January 2020, the Decision Maker found in relation to an adverse event, a recommendation following the incident for staff to ensure the consumer continues to feel physically and emotionally safe when they receive care needs was not reflected in the consumer’s notes as occurring. The service has implemented a range of actions to address the deficiencies identified which I have detailed below.</w:t>
      </w:r>
    </w:p>
    <w:p w14:paraId="76C3F145" w14:textId="51A22324" w:rsidR="00301877" w:rsidRDefault="00527A37" w:rsidP="00427817">
      <w:pPr>
        <w:pStyle w:val="Heading2"/>
      </w:pPr>
      <w:r>
        <w:lastRenderedPageBreak/>
        <w:t>Assessment of Standard 4 Requirements</w:t>
      </w:r>
      <w:r w:rsidRPr="0066387A">
        <w:rPr>
          <w:i/>
          <w:color w:val="0000FF"/>
          <w:sz w:val="24"/>
          <w:szCs w:val="24"/>
        </w:rPr>
        <w:t xml:space="preserve"> </w:t>
      </w:r>
    </w:p>
    <w:p w14:paraId="76C3F149" w14:textId="22F68845" w:rsidR="00314FF7" w:rsidRPr="00D435F8" w:rsidRDefault="00527A37" w:rsidP="00314FF7">
      <w:pPr>
        <w:pStyle w:val="Heading3"/>
      </w:pPr>
      <w:r w:rsidRPr="00D435F8">
        <w:t>Requirement 4(3)(b)</w:t>
      </w:r>
      <w:r>
        <w:tab/>
        <w:t>Compliant</w:t>
      </w:r>
    </w:p>
    <w:p w14:paraId="76C3F14A" w14:textId="77777777" w:rsidR="00314FF7" w:rsidRPr="004A3816" w:rsidRDefault="00527A37" w:rsidP="00314FF7">
      <w:pPr>
        <w:rPr>
          <w:i/>
        </w:rPr>
      </w:pPr>
      <w:r w:rsidRPr="004A3816">
        <w:rPr>
          <w:i/>
        </w:rPr>
        <w:t>Services and supports for daily living promote each consumer’s emotional, spiritual and psychological well-being.</w:t>
      </w:r>
    </w:p>
    <w:p w14:paraId="63EF5E8A" w14:textId="77777777" w:rsidR="00A67B68" w:rsidRPr="00A67B68" w:rsidRDefault="00A67B68" w:rsidP="00A67B68">
      <w:pPr>
        <w:rPr>
          <w:color w:val="auto"/>
        </w:rPr>
      </w:pPr>
      <w:bookmarkStart w:id="12" w:name="_Hlk49951412"/>
      <w:r w:rsidRPr="00A67B6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Site Audit, including:</w:t>
      </w:r>
    </w:p>
    <w:bookmarkEnd w:id="12"/>
    <w:p w14:paraId="710ACCC4"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 xml:space="preserve">A Clinical Psychologist has provided in-house and tele-health emotional support sessions for staff and consumers following incidents. Management provided two recent examples of where this had occurred. </w:t>
      </w:r>
    </w:p>
    <w:p w14:paraId="465E65FA"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Training sessions related to Providing emotional support to residents after elder abuse were held in March 2020. The session included:</w:t>
      </w:r>
    </w:p>
    <w:p w14:paraId="2E7AFB84" w14:textId="77777777" w:rsidR="00A67B68" w:rsidRPr="00A67B68" w:rsidRDefault="00A67B68" w:rsidP="00A67B68">
      <w:pPr>
        <w:numPr>
          <w:ilvl w:val="0"/>
          <w:numId w:val="39"/>
        </w:numPr>
        <w:rPr>
          <w:rFonts w:eastAsiaTheme="minorHAnsi"/>
          <w:color w:val="auto"/>
          <w:szCs w:val="22"/>
          <w:lang w:eastAsia="en-US"/>
        </w:rPr>
      </w:pPr>
      <w:r w:rsidRPr="00A67B68">
        <w:rPr>
          <w:rFonts w:eastAsiaTheme="minorHAnsi"/>
          <w:color w:val="auto"/>
          <w:szCs w:val="22"/>
          <w:lang w:eastAsia="en-US"/>
        </w:rPr>
        <w:t xml:space="preserve">Listening to and supporting an older person who is concerned or stressed about their situation. Reporting and offering emotional support. </w:t>
      </w:r>
    </w:p>
    <w:p w14:paraId="3F0FCCAC" w14:textId="77777777" w:rsidR="00A67B68" w:rsidRPr="00A67B68" w:rsidRDefault="00A67B68" w:rsidP="00A67B68">
      <w:pPr>
        <w:numPr>
          <w:ilvl w:val="0"/>
          <w:numId w:val="39"/>
        </w:numPr>
        <w:rPr>
          <w:rFonts w:eastAsiaTheme="minorHAnsi"/>
          <w:color w:val="auto"/>
          <w:szCs w:val="22"/>
          <w:lang w:eastAsia="en-US"/>
        </w:rPr>
      </w:pPr>
      <w:r w:rsidRPr="00A67B68">
        <w:rPr>
          <w:rFonts w:eastAsiaTheme="minorHAnsi"/>
          <w:color w:val="auto"/>
          <w:szCs w:val="22"/>
          <w:lang w:eastAsia="en-US"/>
        </w:rPr>
        <w:t xml:space="preserve">Referral options for consumers if they require psychological support after an assault or abuse. </w:t>
      </w:r>
    </w:p>
    <w:p w14:paraId="5C2BB488" w14:textId="77777777" w:rsidR="00A67B68" w:rsidRPr="00A67B68" w:rsidRDefault="00A67B68" w:rsidP="00A67B68">
      <w:pPr>
        <w:numPr>
          <w:ilvl w:val="0"/>
          <w:numId w:val="39"/>
        </w:numPr>
        <w:rPr>
          <w:rFonts w:eastAsiaTheme="minorHAnsi"/>
          <w:color w:val="auto"/>
          <w:szCs w:val="22"/>
          <w:lang w:eastAsia="en-US"/>
        </w:rPr>
      </w:pPr>
      <w:r w:rsidRPr="00A67B68">
        <w:rPr>
          <w:rFonts w:eastAsiaTheme="minorHAnsi"/>
          <w:color w:val="auto"/>
          <w:szCs w:val="22"/>
          <w:lang w:eastAsia="en-US"/>
        </w:rPr>
        <w:t xml:space="preserve">Following up with consumer to ensure they are feeling safe and secure. </w:t>
      </w:r>
    </w:p>
    <w:p w14:paraId="13B99B47"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 xml:space="preserve">Implementation of a Self-harm ideation pathway form. </w:t>
      </w:r>
    </w:p>
    <w:p w14:paraId="5286AC69" w14:textId="77777777" w:rsidR="00A67B68" w:rsidRPr="00A67B68" w:rsidRDefault="00A67B68" w:rsidP="00A67B68">
      <w:pPr>
        <w:rPr>
          <w:color w:val="auto"/>
        </w:rPr>
      </w:pPr>
      <w:r w:rsidRPr="00A67B68">
        <w:rPr>
          <w:color w:val="auto"/>
        </w:rPr>
        <w:t>In relation to Standard 4 Requirement (3)(b), a sample of consumer files viewed, and information provided to the Assessment Team by consumers, representatives and staff through interviews demonstrated:</w:t>
      </w:r>
    </w:p>
    <w:p w14:paraId="13912C23" w14:textId="77777777" w:rsidR="00A67B68" w:rsidRPr="00A67B68" w:rsidRDefault="00A67B68" w:rsidP="00A67B68">
      <w:pPr>
        <w:rPr>
          <w:color w:val="auto"/>
        </w:rPr>
      </w:pPr>
      <w:r w:rsidRPr="00A67B68">
        <w:rPr>
          <w:color w:val="auto"/>
        </w:rPr>
        <w:t xml:space="preserve">Most consumers confirmed staff are polite and friendly. Consumers stated if they had any concerns they would feel they would be able to talk to some of the staff. </w:t>
      </w:r>
    </w:p>
    <w:p w14:paraId="4356F516" w14:textId="77777777" w:rsidR="00A67B68" w:rsidRPr="00A67B68" w:rsidRDefault="00A67B68" w:rsidP="00A67B68">
      <w:pPr>
        <w:rPr>
          <w:color w:val="auto"/>
        </w:rPr>
      </w:pPr>
      <w:r w:rsidRPr="00A67B68">
        <w:rPr>
          <w:color w:val="auto"/>
        </w:rPr>
        <w:t xml:space="preserve">Staff are familiar with consumers and stated consumers will talk to them when they require support. Staff stated they notify clinical staff where they identify consumers who require support and additional monitoring. Management confirmed referrals to external allied health professionals, such as social workers are initiated to support consumers’ emotional well-being. </w:t>
      </w:r>
    </w:p>
    <w:p w14:paraId="7A051392" w14:textId="77777777" w:rsidR="00A67B68" w:rsidRPr="00A67B68" w:rsidRDefault="00A67B68" w:rsidP="00A67B68">
      <w:pPr>
        <w:rPr>
          <w:color w:val="auto"/>
        </w:rPr>
      </w:pPr>
      <w:r w:rsidRPr="00A67B68">
        <w:rPr>
          <w:color w:val="auto"/>
        </w:rPr>
        <w:lastRenderedPageBreak/>
        <w:t>Consumer care plans included a summary life story, who is important to the consumer and outlined how staff are required to support consumers’ emotional, spiritual and psychological well-being.</w:t>
      </w:r>
    </w:p>
    <w:p w14:paraId="2FCCCC4A" w14:textId="77777777" w:rsidR="00A67B68" w:rsidRPr="00A67B68" w:rsidRDefault="00A67B68" w:rsidP="00A67B68">
      <w:pPr>
        <w:rPr>
          <w:color w:val="auto"/>
        </w:rPr>
      </w:pPr>
      <w:r w:rsidRPr="00A67B68">
        <w:rPr>
          <w:color w:val="auto"/>
        </w:rPr>
        <w:t>For the reasons detailed above, I find El-Jasbella Nerrilda Pty Ltd, in relation to Edenfield Family Care – Nerrilda, Compliant in relation to Standard 4 Requirement (3)(b).</w:t>
      </w:r>
    </w:p>
    <w:p w14:paraId="76C3F15E" w14:textId="77777777" w:rsidR="00314FF7" w:rsidRPr="00314FF7" w:rsidRDefault="00C92B4A" w:rsidP="00314FF7"/>
    <w:p w14:paraId="76C3F15F" w14:textId="77777777" w:rsidR="009C6F30" w:rsidRDefault="00C92B4A"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76C3F175" w14:textId="77777777" w:rsidR="009C6F30" w:rsidRDefault="00C92B4A"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76C3F18C" w14:textId="77777777" w:rsidR="009C6F30" w:rsidRDefault="00C92B4A"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6C3F18D" w14:textId="018B47F8" w:rsidR="00CB3BA9" w:rsidRDefault="00527A37"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6C3F1E5" wp14:editId="76C3F1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361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6C3F18E" w14:textId="77777777" w:rsidR="007F5256" w:rsidRPr="000E654D" w:rsidRDefault="00527A37" w:rsidP="009C6F30">
      <w:pPr>
        <w:pStyle w:val="Heading3"/>
        <w:shd w:val="clear" w:color="auto" w:fill="F2F2F2" w:themeFill="background1" w:themeFillShade="F2"/>
      </w:pPr>
      <w:r w:rsidRPr="000E654D">
        <w:t>Consumer outcome:</w:t>
      </w:r>
    </w:p>
    <w:p w14:paraId="76C3F18F" w14:textId="77777777" w:rsidR="007F5256" w:rsidRDefault="00527A37" w:rsidP="00912DE6">
      <w:pPr>
        <w:numPr>
          <w:ilvl w:val="0"/>
          <w:numId w:val="7"/>
        </w:numPr>
        <w:shd w:val="clear" w:color="auto" w:fill="F2F2F2" w:themeFill="background1" w:themeFillShade="F2"/>
      </w:pPr>
      <w:r>
        <w:t>I get quality care and services when I need them from people who are knowledgeable, capable and caring.</w:t>
      </w:r>
    </w:p>
    <w:p w14:paraId="76C3F190" w14:textId="77777777" w:rsidR="007F5256" w:rsidRDefault="00527A37" w:rsidP="009C6F30">
      <w:pPr>
        <w:pStyle w:val="Heading3"/>
        <w:shd w:val="clear" w:color="auto" w:fill="F2F2F2" w:themeFill="background1" w:themeFillShade="F2"/>
      </w:pPr>
      <w:r>
        <w:t>Organisation statement:</w:t>
      </w:r>
    </w:p>
    <w:p w14:paraId="76C3F191" w14:textId="77777777" w:rsidR="007F5256" w:rsidRDefault="00527A3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6C3F192" w14:textId="77777777" w:rsidR="007F5256" w:rsidRDefault="00527A37" w:rsidP="00427817">
      <w:pPr>
        <w:pStyle w:val="Heading2"/>
      </w:pPr>
      <w:r>
        <w:t>Assessment of Standard 7</w:t>
      </w:r>
    </w:p>
    <w:p w14:paraId="285E0798" w14:textId="77777777" w:rsidR="00A67B68" w:rsidRPr="00B10A52" w:rsidRDefault="00A67B68" w:rsidP="00A67B68">
      <w:pPr>
        <w:rPr>
          <w:rFonts w:eastAsiaTheme="minorHAnsi"/>
          <w:color w:val="auto"/>
        </w:rPr>
      </w:pPr>
      <w:r w:rsidRPr="00B10A52">
        <w:rPr>
          <w:rFonts w:eastAsiaTheme="minorHAnsi"/>
          <w:color w:val="auto"/>
        </w:rPr>
        <w:t>The Quality Standard is assessed as Compliant as one of the five specific Requirements has been assessed as Compliant. The Assessment Team assessed Requirement (3)(a) in relation to Standard 7. All other Requirements in this Standard were not assessed.</w:t>
      </w:r>
    </w:p>
    <w:p w14:paraId="3A56241E" w14:textId="77777777" w:rsidR="00A67B68" w:rsidRPr="00B10A52" w:rsidRDefault="00A67B68" w:rsidP="00A67B68">
      <w:pPr>
        <w:rPr>
          <w:rFonts w:eastAsiaTheme="minorHAnsi"/>
          <w:color w:val="auto"/>
        </w:rPr>
      </w:pPr>
      <w:r w:rsidRPr="00B10A52">
        <w:rPr>
          <w:rFonts w:eastAsiaTheme="minorHAnsi"/>
          <w:color w:val="auto"/>
        </w:rPr>
        <w:t xml:space="preserve">The purpose of the Assessment Contact was to assess the performance of the service in relation to Requirement (3)(a) in this Standard. This Requirement was found Non-compliant following a Site Audit conducted 21 January 2020 to 23 January 2020. </w:t>
      </w:r>
    </w:p>
    <w:p w14:paraId="15B45AD5" w14:textId="77777777" w:rsidR="00A67B68" w:rsidRPr="00B10A52" w:rsidRDefault="00A67B68" w:rsidP="00A67B68">
      <w:pPr>
        <w:rPr>
          <w:rFonts w:eastAsiaTheme="minorHAnsi"/>
          <w:color w:val="auto"/>
        </w:rPr>
      </w:pPr>
      <w:r w:rsidRPr="00B10A52">
        <w:rPr>
          <w:rFonts w:eastAsiaTheme="minorHAnsi"/>
          <w:color w:val="auto"/>
        </w:rPr>
        <w:t>The Assessment Team recommended Requirement (3)(a) in Standard 7 as met. I have considered the Assessment Team’s findings, the evidence documented in the Assessment Team’s report and the approved provider’s response to come to a view of compliance with Standard 7 and find the service is Compliant with Requirement (3)(a). I have provided reasons for my decision in the specific Requirement.</w:t>
      </w:r>
    </w:p>
    <w:p w14:paraId="76C3F194" w14:textId="430D5F3E" w:rsidR="007F5256" w:rsidRPr="009C6F30" w:rsidRDefault="00A67B68" w:rsidP="00A67B68">
      <w:pPr>
        <w:rPr>
          <w:rFonts w:eastAsia="Calibri"/>
        </w:rPr>
      </w:pPr>
      <w:r w:rsidRPr="00B10A52">
        <w:rPr>
          <w:rFonts w:eastAsiaTheme="minorHAnsi"/>
          <w:color w:val="auto"/>
        </w:rPr>
        <w:t>At the Site Audit conducted 21 January 2020 to 23 January 2020, the Decision Maker found the organisation did not have an effective process to monitor the workforce is planned to enable, and the number and skills mix of members of the workforce deployed enables, the delivery and management of safe and quality care and services. Additionally, consumers who have requested a specific gender carer are not always accommodated and refuse care. The service has implemented a range of actions to address the deficiencies identified which I have detailed below.</w:t>
      </w:r>
    </w:p>
    <w:p w14:paraId="76C3F195" w14:textId="5754B12F" w:rsidR="00301877" w:rsidRDefault="00527A37" w:rsidP="00427817">
      <w:pPr>
        <w:pStyle w:val="Heading2"/>
      </w:pPr>
      <w:r>
        <w:lastRenderedPageBreak/>
        <w:t>Assessment of Standard 7 Requirements</w:t>
      </w:r>
      <w:r w:rsidRPr="0066387A">
        <w:rPr>
          <w:i/>
          <w:color w:val="0000FF"/>
          <w:sz w:val="24"/>
          <w:szCs w:val="24"/>
        </w:rPr>
        <w:t xml:space="preserve"> </w:t>
      </w:r>
    </w:p>
    <w:p w14:paraId="76C3F196" w14:textId="2620C909" w:rsidR="00506F7F" w:rsidRPr="00506F7F" w:rsidRDefault="00527A37" w:rsidP="00506F7F">
      <w:pPr>
        <w:pStyle w:val="Heading3"/>
      </w:pPr>
      <w:r w:rsidRPr="00506F7F">
        <w:t>Requirement 7(3)(a)</w:t>
      </w:r>
      <w:r>
        <w:tab/>
      </w:r>
      <w:r w:rsidR="00A67B68">
        <w:t>C</w:t>
      </w:r>
      <w:r>
        <w:t>ompliant</w:t>
      </w:r>
    </w:p>
    <w:p w14:paraId="76C3F197" w14:textId="77777777" w:rsidR="00506F7F" w:rsidRPr="004A3816" w:rsidRDefault="00527A37" w:rsidP="00506F7F">
      <w:pPr>
        <w:rPr>
          <w:i/>
        </w:rPr>
      </w:pPr>
      <w:r w:rsidRPr="004A3816">
        <w:rPr>
          <w:i/>
        </w:rPr>
        <w:t>The workforce is planned to enable, and the number and mix of members of the workforce deployed enables, the delivery and management of safe and quality care and services.</w:t>
      </w:r>
    </w:p>
    <w:p w14:paraId="626FD959" w14:textId="77777777" w:rsidR="00A67B68" w:rsidRPr="00A67B68" w:rsidRDefault="00A67B68" w:rsidP="00A67B68">
      <w:pPr>
        <w:rPr>
          <w:color w:val="auto"/>
        </w:rPr>
      </w:pPr>
      <w:r w:rsidRPr="00A67B6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Site Audit, including:</w:t>
      </w:r>
    </w:p>
    <w:p w14:paraId="77F220BE"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Reviewed allocated hours for personal care workers. In response to feedback from staff, the service plan to implement another personal care worker float shift for the afternoons within the next month dependent of the service’s capacity.</w:t>
      </w:r>
    </w:p>
    <w:p w14:paraId="1EDF0B11"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 xml:space="preserve">The service provided evidence of monitoring and review of workforce hours to ensure adequate staffing levels and the provision of adequate gender specific staff for consumers who have requested such staff to attend to their care needs. </w:t>
      </w:r>
    </w:p>
    <w:p w14:paraId="6DB85055"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The Site manager allocates staff to ensure there is a female personal care worker on all shifts.</w:t>
      </w:r>
    </w:p>
    <w:p w14:paraId="52EEBFD1"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 xml:space="preserve">Call bell response times are regularly monitored. Call bell audits for the previous four months viewed by the Assessment team demonstrated 7% of calls were over five minutes. However, all response times were under the service’s key performance indicator of 10 minutes. </w:t>
      </w:r>
    </w:p>
    <w:p w14:paraId="2C41A758" w14:textId="77777777" w:rsidR="00A67B68" w:rsidRPr="00A67B68" w:rsidRDefault="00A67B68" w:rsidP="00A67B68">
      <w:pPr>
        <w:rPr>
          <w:color w:val="auto"/>
        </w:rPr>
      </w:pPr>
      <w:r w:rsidRPr="00A67B68">
        <w:rPr>
          <w:color w:val="auto"/>
        </w:rPr>
        <w:t>In relation to Standard 7 Requirement (3)(a), a sample of consumer files viewed, and information provided to the Assessment Team by consumers, representatives and staff through interviews demonstrated:</w:t>
      </w:r>
    </w:p>
    <w:p w14:paraId="6DBD9C74" w14:textId="77777777" w:rsidR="00A67B68" w:rsidRPr="00A67B68" w:rsidRDefault="00A67B68" w:rsidP="00A67B68">
      <w:pPr>
        <w:rPr>
          <w:color w:val="auto"/>
        </w:rPr>
      </w:pPr>
      <w:r w:rsidRPr="00A67B68">
        <w:rPr>
          <w:color w:val="auto"/>
        </w:rPr>
        <w:t xml:space="preserve">Most consumers and representatives were generally satisfied with the level and quality of care and services provided and confirmed staff are generally kind, caring and know what they are doing. Representatives confirmed where a preference for female care staff had been expresses, this has been provided for consumers. </w:t>
      </w:r>
    </w:p>
    <w:p w14:paraId="1E2804E8" w14:textId="77777777" w:rsidR="00A67B68" w:rsidRPr="00A67B68" w:rsidRDefault="00A67B68" w:rsidP="00A67B68">
      <w:pPr>
        <w:rPr>
          <w:color w:val="auto"/>
        </w:rPr>
      </w:pPr>
      <w:r w:rsidRPr="00A67B68">
        <w:rPr>
          <w:color w:val="auto"/>
        </w:rPr>
        <w:t xml:space="preserve">Staff confirmed satisfaction with current staffing levels and said they are able to complete work required. Additionally, staff stated they do not feel rushed in assisting consumers with their care needs and feel they are able to spend sufficient time with consumers. </w:t>
      </w:r>
    </w:p>
    <w:p w14:paraId="0050E804" w14:textId="77777777" w:rsidR="00A67B68" w:rsidRPr="00A67B68" w:rsidRDefault="00A67B68" w:rsidP="00A67B68">
      <w:pPr>
        <w:rPr>
          <w:color w:val="auto"/>
        </w:rPr>
      </w:pPr>
      <w:r w:rsidRPr="00A67B68">
        <w:rPr>
          <w:color w:val="auto"/>
        </w:rPr>
        <w:lastRenderedPageBreak/>
        <w:t>The service has monitoring processes in place to ensure the workforce is planned to enable, and the number and mix of members of the workforce deployed enables, the delivery and management of safe and quality care and services.</w:t>
      </w:r>
    </w:p>
    <w:p w14:paraId="3AE1899E" w14:textId="77777777" w:rsidR="00A67B68" w:rsidRPr="00A67B68" w:rsidRDefault="00A67B68" w:rsidP="00A67B68">
      <w:pPr>
        <w:rPr>
          <w:color w:val="auto"/>
        </w:rPr>
      </w:pPr>
      <w:r w:rsidRPr="00A67B68">
        <w:rPr>
          <w:color w:val="auto"/>
        </w:rPr>
        <w:t>For the reasons detailed above, I find El-Jasbella Nerrilda Pty Ltd, in relation to Edenfield Family Care – Nerrilda, Compliant in relation to Standard 7 Requirement (3)(a).</w:t>
      </w:r>
    </w:p>
    <w:p w14:paraId="76C3F198" w14:textId="04B9AEB4" w:rsidR="00506F7F" w:rsidRDefault="00C92B4A" w:rsidP="00506F7F"/>
    <w:p w14:paraId="76C3F1A5" w14:textId="77777777" w:rsidR="00095CD4" w:rsidRDefault="00C92B4A" w:rsidP="00095CD4">
      <w:pPr>
        <w:sectPr w:rsidR="00095CD4" w:rsidSect="00CB3BA9">
          <w:headerReference w:type="default" r:id="rId33"/>
          <w:type w:val="continuous"/>
          <w:pgSz w:w="11906" w:h="16838"/>
          <w:pgMar w:top="1701" w:right="1418" w:bottom="1418" w:left="1418" w:header="709" w:footer="397" w:gutter="0"/>
          <w:cols w:space="708"/>
          <w:titlePg/>
          <w:docGrid w:linePitch="360"/>
        </w:sectPr>
      </w:pPr>
    </w:p>
    <w:p w14:paraId="76C3F1A6" w14:textId="7C688E81" w:rsidR="008D7780" w:rsidRDefault="00527A37" w:rsidP="00A3716D">
      <w:pPr>
        <w:pStyle w:val="Heading1"/>
        <w:tabs>
          <w:tab w:val="right" w:pos="9070"/>
        </w:tabs>
        <w:spacing w:before="560" w:after="640"/>
        <w:rPr>
          <w:color w:val="FFFFFF" w:themeColor="background1"/>
          <w:sz w:val="36"/>
        </w:rPr>
        <w:sectPr w:rsidR="008D7780" w:rsidSect="00CE2BD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6C3F1E7" wp14:editId="76C3F1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31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6C3F1A7" w14:textId="77777777" w:rsidR="007F5256" w:rsidRPr="00FD1B02" w:rsidRDefault="00527A37" w:rsidP="00095CD4">
      <w:pPr>
        <w:pStyle w:val="Heading3"/>
        <w:shd w:val="clear" w:color="auto" w:fill="F2F2F2" w:themeFill="background1" w:themeFillShade="F2"/>
      </w:pPr>
      <w:r w:rsidRPr="008312AC">
        <w:t>Consumer</w:t>
      </w:r>
      <w:r w:rsidRPr="00FD1B02">
        <w:t xml:space="preserve"> outcome:</w:t>
      </w:r>
    </w:p>
    <w:p w14:paraId="76C3F1A8" w14:textId="77777777" w:rsidR="007F5256" w:rsidRDefault="00527A37" w:rsidP="00912DE6">
      <w:pPr>
        <w:numPr>
          <w:ilvl w:val="0"/>
          <w:numId w:val="8"/>
        </w:numPr>
        <w:shd w:val="clear" w:color="auto" w:fill="F2F2F2" w:themeFill="background1" w:themeFillShade="F2"/>
      </w:pPr>
      <w:r>
        <w:t>I am confident the organisation is well run. I can partner in improving the delivery of care and services.</w:t>
      </w:r>
    </w:p>
    <w:p w14:paraId="76C3F1A9" w14:textId="77777777" w:rsidR="007F5256" w:rsidRDefault="00527A37" w:rsidP="00095CD4">
      <w:pPr>
        <w:pStyle w:val="Heading3"/>
        <w:shd w:val="clear" w:color="auto" w:fill="F2F2F2" w:themeFill="background1" w:themeFillShade="F2"/>
      </w:pPr>
      <w:r>
        <w:t>Organisation statement:</w:t>
      </w:r>
    </w:p>
    <w:p w14:paraId="76C3F1AA" w14:textId="77777777" w:rsidR="007F5256" w:rsidRDefault="00527A37" w:rsidP="00912DE6">
      <w:pPr>
        <w:numPr>
          <w:ilvl w:val="0"/>
          <w:numId w:val="8"/>
        </w:numPr>
        <w:shd w:val="clear" w:color="auto" w:fill="F2F2F2" w:themeFill="background1" w:themeFillShade="F2"/>
      </w:pPr>
      <w:r>
        <w:t>The organisation’s governing body is accountable for the delivery of safe and quality care and services.</w:t>
      </w:r>
    </w:p>
    <w:p w14:paraId="76C3F1AB" w14:textId="77777777" w:rsidR="007F5256" w:rsidRDefault="00527A37" w:rsidP="00427817">
      <w:pPr>
        <w:pStyle w:val="Heading2"/>
      </w:pPr>
      <w:r>
        <w:t>Assessment of Standard 8</w:t>
      </w:r>
    </w:p>
    <w:p w14:paraId="4CAEF358" w14:textId="77777777" w:rsidR="00A67B68" w:rsidRPr="00B10A52" w:rsidRDefault="00A67B68" w:rsidP="00A67B68">
      <w:pPr>
        <w:rPr>
          <w:rFonts w:eastAsiaTheme="minorHAnsi"/>
          <w:color w:val="auto"/>
        </w:rPr>
      </w:pPr>
      <w:r w:rsidRPr="00B10A52">
        <w:rPr>
          <w:rFonts w:eastAsiaTheme="minorHAnsi"/>
          <w:color w:val="auto"/>
        </w:rPr>
        <w:t>The Quality Standard is assessed as Compliant as two of the five specific Requirements have been assessed as Compliant. The Assessment Team assessed Requirements (3)(c) and (3)(d) in relation to Standard 8. All other Requirements in this Standard were not assessed.</w:t>
      </w:r>
    </w:p>
    <w:p w14:paraId="6EBA4737" w14:textId="77777777" w:rsidR="00A67B68" w:rsidRPr="00B10A52" w:rsidRDefault="00A67B68" w:rsidP="00A67B68">
      <w:pPr>
        <w:rPr>
          <w:rFonts w:eastAsiaTheme="minorHAnsi"/>
          <w:color w:val="auto"/>
        </w:rPr>
      </w:pPr>
      <w:r w:rsidRPr="00B10A52">
        <w:rPr>
          <w:rFonts w:eastAsiaTheme="minorHAnsi"/>
          <w:color w:val="auto"/>
        </w:rPr>
        <w:t xml:space="preserve">The purpose of the Assessment Contact was to assess the performance of the service in relation to Requirements (3)(c) and (3)(d) in this Standard. These Requirements were found Non-compliant following a Site Audit conducted 21 January 2020 to 23 January 2020. </w:t>
      </w:r>
    </w:p>
    <w:p w14:paraId="7B4AF76C" w14:textId="77777777" w:rsidR="00A67B68" w:rsidRPr="00B10A52" w:rsidRDefault="00A67B68" w:rsidP="00A67B68">
      <w:pPr>
        <w:rPr>
          <w:rFonts w:eastAsiaTheme="minorHAnsi"/>
          <w:color w:val="auto"/>
        </w:rPr>
      </w:pPr>
      <w:r w:rsidRPr="00B10A52">
        <w:rPr>
          <w:rFonts w:eastAsiaTheme="minorHAnsi"/>
          <w:color w:val="auto"/>
        </w:rPr>
        <w:t>The Assessment Team recommended Requirements (3)(c) and (3)(d) in Standard 8 as met. I have considered the Assessment Team’s findings, the evidence documented in the Assessment Team’s report and the approved provider’s response to come to a view of compliance with Standard 8 and find the service is Compliant with Requirements (3)(c) and (3)(d). I have provided reasons for my decision in the specific Requirement.</w:t>
      </w:r>
    </w:p>
    <w:p w14:paraId="0602E08D" w14:textId="77777777" w:rsidR="00A67B68" w:rsidRPr="00B10A52" w:rsidRDefault="00A67B68" w:rsidP="00A67B68">
      <w:pPr>
        <w:rPr>
          <w:rFonts w:eastAsiaTheme="minorHAnsi"/>
          <w:color w:val="auto"/>
        </w:rPr>
      </w:pPr>
      <w:bookmarkStart w:id="13" w:name="_Hlk50028180"/>
      <w:r w:rsidRPr="00B10A52">
        <w:rPr>
          <w:rFonts w:eastAsiaTheme="minorHAnsi"/>
          <w:color w:val="auto"/>
        </w:rPr>
        <w:t>At the Site Audit conducted 21 January 2020 to 23 January 2020 in relation to Requirement (3)(c), the Decision Maker found</w:t>
      </w:r>
      <w:bookmarkEnd w:id="13"/>
      <w:r w:rsidRPr="00B10A52">
        <w:rPr>
          <w:rFonts w:eastAsiaTheme="minorHAnsi"/>
          <w:color w:val="auto"/>
        </w:rPr>
        <w:t xml:space="preserve"> the organisation did not report two incidents of allegations of assaults in line with the service’s policy and legislated requirements. Another incident was not recorded or followed up on the non-reportable consolidated register. Additionally, restraint assessments and authorisation forms had not been completed in line with the service’s policy and the service and staff did not consistently document alternative strategies implemented </w:t>
      </w:r>
      <w:r w:rsidRPr="00B10A52">
        <w:rPr>
          <w:rFonts w:eastAsiaTheme="minorHAnsi"/>
          <w:color w:val="auto"/>
        </w:rPr>
        <w:lastRenderedPageBreak/>
        <w:t xml:space="preserve">prior to use of chemical restraint. The service has implemented a range of actions to address the deficiencies identified which I have detailed below. </w:t>
      </w:r>
    </w:p>
    <w:p w14:paraId="76C3F1AD" w14:textId="376D2D82" w:rsidR="007F5256" w:rsidRPr="00095CD4" w:rsidRDefault="00A67B68" w:rsidP="00A67B68">
      <w:pPr>
        <w:rPr>
          <w:rFonts w:eastAsia="Calibri"/>
        </w:rPr>
      </w:pPr>
      <w:r w:rsidRPr="00B10A52">
        <w:rPr>
          <w:rFonts w:eastAsiaTheme="minorHAnsi"/>
          <w:color w:val="auto"/>
        </w:rPr>
        <w:t>At the Site Audit conducted 21 January 2020 to 23 January 2020 in relation to Requirement (3)(d), the Decision Maker found the organisation did not identify a respond to abuse and neglect of a consumer, and the Resident adverse evidence form indicates a staff member not attend to this consumer. The service did not implement measures to ensure this staff member followed this direction. A month post the incident, the staff member attended training on elder abuse. Additionally, the consumer’s care plan was not updated. The service has implemented a range of actions to address the deficiencies identified which I have detailed below.</w:t>
      </w:r>
    </w:p>
    <w:p w14:paraId="76C3F1AE" w14:textId="522FE093" w:rsidR="00301877" w:rsidRDefault="00527A37" w:rsidP="00427817">
      <w:pPr>
        <w:pStyle w:val="Heading2"/>
      </w:pPr>
      <w:r>
        <w:t>Assessment of Standard 8 Requirements</w:t>
      </w:r>
      <w:r w:rsidRPr="0066387A">
        <w:rPr>
          <w:i/>
          <w:color w:val="0000FF"/>
          <w:sz w:val="24"/>
          <w:szCs w:val="24"/>
        </w:rPr>
        <w:t xml:space="preserve"> </w:t>
      </w:r>
    </w:p>
    <w:p w14:paraId="76C3F1B5" w14:textId="16EB44F3" w:rsidR="00506F7F" w:rsidRPr="00506F7F" w:rsidRDefault="00527A37" w:rsidP="00506F7F">
      <w:pPr>
        <w:pStyle w:val="Heading3"/>
      </w:pPr>
      <w:r w:rsidRPr="00506F7F">
        <w:t>Requirement 8(3)(c)</w:t>
      </w:r>
      <w:r>
        <w:tab/>
        <w:t>Compliant</w:t>
      </w:r>
    </w:p>
    <w:p w14:paraId="76C3F1B6" w14:textId="77777777" w:rsidR="00506F7F" w:rsidRPr="004A3816" w:rsidRDefault="00527A37" w:rsidP="00506F7F">
      <w:pPr>
        <w:rPr>
          <w:i/>
        </w:rPr>
      </w:pPr>
      <w:r w:rsidRPr="004A3816">
        <w:rPr>
          <w:i/>
        </w:rPr>
        <w:t>Effective organisation wide governance systems relating to the following:</w:t>
      </w:r>
    </w:p>
    <w:p w14:paraId="76C3F1B7" w14:textId="77777777" w:rsidR="00506F7F" w:rsidRPr="004A3816" w:rsidRDefault="00527A37" w:rsidP="00506F7F">
      <w:pPr>
        <w:numPr>
          <w:ilvl w:val="0"/>
          <w:numId w:val="28"/>
        </w:numPr>
        <w:tabs>
          <w:tab w:val="right" w:pos="9026"/>
        </w:tabs>
        <w:spacing w:before="0" w:after="0"/>
        <w:ind w:left="567" w:hanging="425"/>
        <w:outlineLvl w:val="4"/>
        <w:rPr>
          <w:i/>
        </w:rPr>
      </w:pPr>
      <w:r w:rsidRPr="004A3816">
        <w:rPr>
          <w:i/>
        </w:rPr>
        <w:t>information management;</w:t>
      </w:r>
    </w:p>
    <w:p w14:paraId="76C3F1B8" w14:textId="77777777" w:rsidR="00506F7F" w:rsidRPr="004A3816" w:rsidRDefault="00527A37" w:rsidP="00506F7F">
      <w:pPr>
        <w:numPr>
          <w:ilvl w:val="0"/>
          <w:numId w:val="28"/>
        </w:numPr>
        <w:tabs>
          <w:tab w:val="right" w:pos="9026"/>
        </w:tabs>
        <w:spacing w:before="0" w:after="0"/>
        <w:ind w:left="567" w:hanging="425"/>
        <w:outlineLvl w:val="4"/>
        <w:rPr>
          <w:i/>
        </w:rPr>
      </w:pPr>
      <w:r w:rsidRPr="004A3816">
        <w:rPr>
          <w:i/>
        </w:rPr>
        <w:t>continuous improvement;</w:t>
      </w:r>
    </w:p>
    <w:p w14:paraId="76C3F1B9" w14:textId="77777777" w:rsidR="00506F7F" w:rsidRPr="004A3816" w:rsidRDefault="00527A37" w:rsidP="00506F7F">
      <w:pPr>
        <w:numPr>
          <w:ilvl w:val="0"/>
          <w:numId w:val="28"/>
        </w:numPr>
        <w:tabs>
          <w:tab w:val="right" w:pos="9026"/>
        </w:tabs>
        <w:spacing w:before="0" w:after="0"/>
        <w:ind w:left="567" w:hanging="425"/>
        <w:outlineLvl w:val="4"/>
        <w:rPr>
          <w:i/>
        </w:rPr>
      </w:pPr>
      <w:r w:rsidRPr="004A3816">
        <w:rPr>
          <w:i/>
        </w:rPr>
        <w:t>financial governance;</w:t>
      </w:r>
    </w:p>
    <w:p w14:paraId="76C3F1BA" w14:textId="77777777" w:rsidR="00506F7F" w:rsidRPr="004A3816" w:rsidRDefault="00527A37"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6C3F1BB" w14:textId="77777777" w:rsidR="00506F7F" w:rsidRPr="004A3816" w:rsidRDefault="00527A37" w:rsidP="00506F7F">
      <w:pPr>
        <w:numPr>
          <w:ilvl w:val="0"/>
          <w:numId w:val="28"/>
        </w:numPr>
        <w:tabs>
          <w:tab w:val="right" w:pos="9026"/>
        </w:tabs>
        <w:spacing w:before="0" w:after="0"/>
        <w:ind w:left="567" w:hanging="425"/>
        <w:outlineLvl w:val="4"/>
        <w:rPr>
          <w:i/>
        </w:rPr>
      </w:pPr>
      <w:r w:rsidRPr="004A3816">
        <w:rPr>
          <w:i/>
        </w:rPr>
        <w:t>regulatory compliance;</w:t>
      </w:r>
    </w:p>
    <w:p w14:paraId="76C3F1BC" w14:textId="77777777" w:rsidR="00314FF7" w:rsidRPr="004A3816" w:rsidRDefault="00527A37" w:rsidP="00506F7F">
      <w:pPr>
        <w:numPr>
          <w:ilvl w:val="0"/>
          <w:numId w:val="28"/>
        </w:numPr>
        <w:tabs>
          <w:tab w:val="right" w:pos="9026"/>
        </w:tabs>
        <w:spacing w:before="0" w:after="0"/>
        <w:ind w:left="567" w:hanging="425"/>
        <w:outlineLvl w:val="4"/>
        <w:rPr>
          <w:i/>
        </w:rPr>
      </w:pPr>
      <w:r w:rsidRPr="004A3816">
        <w:rPr>
          <w:i/>
        </w:rPr>
        <w:t>feedback and complaints.</w:t>
      </w:r>
    </w:p>
    <w:p w14:paraId="789D57F4" w14:textId="77777777" w:rsidR="00A67B68" w:rsidRPr="00B10A52" w:rsidRDefault="00A67B68" w:rsidP="00A67B68">
      <w:pPr>
        <w:rPr>
          <w:color w:val="auto"/>
        </w:rPr>
      </w:pPr>
      <w:r w:rsidRPr="00B10A52">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Site Audit, including:</w:t>
      </w:r>
    </w:p>
    <w:p w14:paraId="4744356F" w14:textId="77777777" w:rsidR="00A67B68" w:rsidRPr="00B10A52" w:rsidRDefault="00A67B68" w:rsidP="00A67B68">
      <w:pPr>
        <w:pStyle w:val="ListBullet"/>
      </w:pPr>
      <w:r w:rsidRPr="00B10A52">
        <w:t xml:space="preserve">Restraint policy has been updated to incorporate use of low low beds. The policy has been distributed to staff. </w:t>
      </w:r>
    </w:p>
    <w:p w14:paraId="1EC2BEAA" w14:textId="77777777" w:rsidR="00A67B68" w:rsidRPr="00B10A52" w:rsidRDefault="00A67B68" w:rsidP="00A67B68">
      <w:pPr>
        <w:pStyle w:val="ListBullet"/>
      </w:pPr>
      <w:r w:rsidRPr="00B10A52">
        <w:t xml:space="preserve">An audit completed on all consumers to ensure restraint is monitored and reviewed in line with the service’s policy. </w:t>
      </w:r>
    </w:p>
    <w:p w14:paraId="30194358" w14:textId="77777777" w:rsidR="00A67B68" w:rsidRPr="00B10A52" w:rsidRDefault="00A67B68" w:rsidP="00A67B68">
      <w:pPr>
        <w:pStyle w:val="ListBullet"/>
      </w:pPr>
      <w:r w:rsidRPr="00B10A52">
        <w:t xml:space="preserve">A set meeting agenda has been implemented and includes mandatory reporting and restraint. </w:t>
      </w:r>
    </w:p>
    <w:p w14:paraId="54395AAA" w14:textId="3B04B330" w:rsidR="00A67B68" w:rsidRPr="00B10A52" w:rsidRDefault="00A67B68" w:rsidP="00A67B68">
      <w:pPr>
        <w:pStyle w:val="ListBullet"/>
      </w:pPr>
      <w:r w:rsidRPr="00B10A52">
        <w:t xml:space="preserve">The mandatory reporting and discretion not to report register viewed by the Assessment </w:t>
      </w:r>
      <w:r>
        <w:t>T</w:t>
      </w:r>
      <w:r w:rsidRPr="00B10A52">
        <w:t xml:space="preserve">eam demonstrated all incidents relating to one consumer had been recorded on the discretion not to report log. Additionally, the incidents had been managed in line with legislative requirements. </w:t>
      </w:r>
    </w:p>
    <w:p w14:paraId="3758017A" w14:textId="77777777" w:rsidR="00A67B68" w:rsidRPr="00B10A52" w:rsidRDefault="00A67B68" w:rsidP="00A67B68">
      <w:pPr>
        <w:rPr>
          <w:color w:val="auto"/>
        </w:rPr>
      </w:pPr>
      <w:r w:rsidRPr="00B10A52">
        <w:rPr>
          <w:color w:val="auto"/>
        </w:rPr>
        <w:lastRenderedPageBreak/>
        <w:t>In relation to Standard 8 Requirement (3)(c), documentation viewed, and information provided to the Assessment Team by management and staff through interviews demonstrated:</w:t>
      </w:r>
    </w:p>
    <w:p w14:paraId="463D775E" w14:textId="77777777" w:rsidR="00A67B68" w:rsidRPr="00B10A52" w:rsidRDefault="00A67B68" w:rsidP="00A67B68">
      <w:pPr>
        <w:rPr>
          <w:color w:val="auto"/>
        </w:rPr>
      </w:pPr>
      <w:r w:rsidRPr="00B10A52">
        <w:rPr>
          <w:color w:val="auto"/>
        </w:rPr>
        <w:t xml:space="preserve">The organisation has governance systems relating to information management, continuous improvement, financial governance, workforce governance, regulatory compliance and feedback and complaints. </w:t>
      </w:r>
    </w:p>
    <w:p w14:paraId="3F192704" w14:textId="77777777" w:rsidR="00A67B68" w:rsidRPr="00B10A52" w:rsidRDefault="00A67B68" w:rsidP="00A67B68">
      <w:pPr>
        <w:rPr>
          <w:color w:val="auto"/>
        </w:rPr>
      </w:pPr>
      <w:r w:rsidRPr="00B10A52">
        <w:rPr>
          <w:color w:val="auto"/>
        </w:rPr>
        <w:t xml:space="preserve">Staff confirmed they have attended training in relation to mandatory reporting and were aware of the new Restraint policy. </w:t>
      </w:r>
    </w:p>
    <w:p w14:paraId="76C3F1BD" w14:textId="6BFB7DA6" w:rsidR="00506F7F" w:rsidRPr="00A67B68" w:rsidRDefault="00A67B68" w:rsidP="00506F7F">
      <w:pPr>
        <w:rPr>
          <w:color w:val="auto"/>
        </w:rPr>
      </w:pPr>
      <w:r w:rsidRPr="00B10A52">
        <w:rPr>
          <w:color w:val="auto"/>
        </w:rPr>
        <w:t xml:space="preserve">For the reasons detailed above, I find El-Jasbella Nerrilda Pty Ltd, in relation to Edenfield Family Care – Nerrilda, Compliant in relation to Standard </w:t>
      </w:r>
      <w:r>
        <w:rPr>
          <w:color w:val="auto"/>
        </w:rPr>
        <w:t>8</w:t>
      </w:r>
      <w:r w:rsidRPr="00B10A52">
        <w:rPr>
          <w:color w:val="auto"/>
        </w:rPr>
        <w:t xml:space="preserve"> Requirement (3)(</w:t>
      </w:r>
      <w:r>
        <w:rPr>
          <w:color w:val="auto"/>
        </w:rPr>
        <w:t>c</w:t>
      </w:r>
      <w:r w:rsidRPr="00B10A52">
        <w:rPr>
          <w:color w:val="auto"/>
        </w:rPr>
        <w:t>).</w:t>
      </w:r>
    </w:p>
    <w:p w14:paraId="76C3F1BE" w14:textId="2A102E16" w:rsidR="00506F7F" w:rsidRPr="00506F7F" w:rsidRDefault="00527A37" w:rsidP="00506F7F">
      <w:pPr>
        <w:pStyle w:val="Heading3"/>
      </w:pPr>
      <w:r w:rsidRPr="00506F7F">
        <w:t>Requirement 8(3)(d)</w:t>
      </w:r>
      <w:r>
        <w:tab/>
        <w:t>Compliant</w:t>
      </w:r>
    </w:p>
    <w:p w14:paraId="76C3F1BF" w14:textId="77777777" w:rsidR="00506F7F" w:rsidRPr="004A3816" w:rsidRDefault="00527A37" w:rsidP="00506F7F">
      <w:pPr>
        <w:rPr>
          <w:i/>
        </w:rPr>
      </w:pPr>
      <w:r w:rsidRPr="004A3816">
        <w:rPr>
          <w:i/>
        </w:rPr>
        <w:t>Effective risk management systems and practices, including but not limited to the following:</w:t>
      </w:r>
    </w:p>
    <w:p w14:paraId="76C3F1C0" w14:textId="77777777" w:rsidR="00506F7F" w:rsidRPr="004A3816" w:rsidRDefault="00527A3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6C3F1C1" w14:textId="77777777" w:rsidR="00506F7F" w:rsidRPr="004A3816" w:rsidRDefault="00527A3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6C3F1C2" w14:textId="77777777" w:rsidR="00314FF7" w:rsidRPr="004A3816" w:rsidRDefault="00527A3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3C6CDBDB" w14:textId="77777777" w:rsidR="00A67B68" w:rsidRPr="00B10A52" w:rsidRDefault="00A67B68" w:rsidP="00A67B68">
      <w:pPr>
        <w:rPr>
          <w:color w:val="auto"/>
        </w:rPr>
      </w:pPr>
      <w:r w:rsidRPr="00B10A52">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Site Audit, including:</w:t>
      </w:r>
    </w:p>
    <w:p w14:paraId="373B2FFC" w14:textId="77777777" w:rsidR="00A67B68" w:rsidRPr="00B10A52" w:rsidRDefault="00A67B68" w:rsidP="00A67B68">
      <w:pPr>
        <w:pStyle w:val="ListBullet"/>
      </w:pPr>
      <w:r w:rsidRPr="00B10A52">
        <w:t xml:space="preserve">Education sessions for staff relating to mandatory reporting and elder abuse, including incident reporting and reporting to management conducted in January, March and April 2020. Additionally, posters have been displayed across the service to guide staff practice. </w:t>
      </w:r>
    </w:p>
    <w:p w14:paraId="74AC9EB3" w14:textId="77777777" w:rsidR="00A67B68" w:rsidRPr="00B10A52" w:rsidRDefault="00A67B68" w:rsidP="00A67B68">
      <w:pPr>
        <w:pStyle w:val="ListBullet"/>
      </w:pPr>
      <w:r w:rsidRPr="00B10A52">
        <w:t>Staff were issued with an Adverse event matrix memorandum on 23 April 2020. The memorandum is displayed in staff areas. Staff have stated they find the matrix useful in deciding what needs to be re</w:t>
      </w:r>
      <w:bookmarkStart w:id="14" w:name="_GoBack"/>
      <w:bookmarkEnd w:id="14"/>
      <w:r w:rsidRPr="00B10A52">
        <w:t xml:space="preserve">ported and how. Education on how to use the matrix has been provided to staff. </w:t>
      </w:r>
    </w:p>
    <w:p w14:paraId="1D513629" w14:textId="77777777" w:rsidR="00A67B68" w:rsidRPr="00B10A52" w:rsidRDefault="00A67B68" w:rsidP="00A67B68">
      <w:pPr>
        <w:pStyle w:val="ListBullet"/>
      </w:pPr>
      <w:r w:rsidRPr="00B10A52">
        <w:t xml:space="preserve">A set meeting agenda has been implemented and includes mandatory reporting and restraint. </w:t>
      </w:r>
    </w:p>
    <w:p w14:paraId="4F97838F" w14:textId="09190B80" w:rsidR="00A67B68" w:rsidRPr="00B10A52" w:rsidRDefault="00A67B68" w:rsidP="00A67B68">
      <w:pPr>
        <w:pStyle w:val="ListBullet"/>
      </w:pPr>
      <w:r w:rsidRPr="00B10A52">
        <w:lastRenderedPageBreak/>
        <w:t xml:space="preserve">The mandatory reporting and discretion not to report register viewed by the Assessment </w:t>
      </w:r>
      <w:r>
        <w:t>T</w:t>
      </w:r>
      <w:r w:rsidRPr="00B10A52">
        <w:t xml:space="preserve">eam demonstrated all incidents relating to one consumer had been recorded on the discretion not to report log. Additionally, the incidents had been managed in line with legislative requirements. </w:t>
      </w:r>
    </w:p>
    <w:p w14:paraId="029ED56D" w14:textId="77777777" w:rsidR="00A67B68" w:rsidRPr="00B10A52" w:rsidRDefault="00A67B68" w:rsidP="00A67B68">
      <w:pPr>
        <w:rPr>
          <w:color w:val="auto"/>
        </w:rPr>
      </w:pPr>
      <w:r w:rsidRPr="00B10A52">
        <w:rPr>
          <w:color w:val="auto"/>
        </w:rPr>
        <w:t>In relation to Standard 8 Requirement (3)(d), documentation viewed, and information provided to the Assessment Team by management and staff through interviews demonstrated:</w:t>
      </w:r>
    </w:p>
    <w:p w14:paraId="226E6D39" w14:textId="77777777" w:rsidR="00A67B68" w:rsidRPr="00B10A52" w:rsidRDefault="00A67B68" w:rsidP="00A67B68">
      <w:pPr>
        <w:rPr>
          <w:color w:val="auto"/>
        </w:rPr>
      </w:pPr>
      <w:r w:rsidRPr="00B10A52">
        <w:rPr>
          <w:color w:val="auto"/>
        </w:rPr>
        <w:t>The organisation has effective risk management systems and practices relating to managing high impact or high prevalence risks associated with the care of consumers; identifying and responding to abuse and neglect of consumers and supporting consumers to live the best life they can.</w:t>
      </w:r>
    </w:p>
    <w:p w14:paraId="0160E726" w14:textId="35988B59" w:rsidR="00A67B68" w:rsidRPr="00B10A52" w:rsidRDefault="00A67B68" w:rsidP="00A67B68">
      <w:pPr>
        <w:rPr>
          <w:color w:val="auto"/>
        </w:rPr>
      </w:pPr>
      <w:r w:rsidRPr="00B10A52">
        <w:rPr>
          <w:color w:val="auto"/>
        </w:rPr>
        <w:t>An organisational Risk management policy is in place and describes how risk is managed in all areas of the organisation, including clinical and corporate governance. The policy outlines the organisation</w:t>
      </w:r>
      <w:r>
        <w:rPr>
          <w:color w:val="auto"/>
        </w:rPr>
        <w:t>’</w:t>
      </w:r>
      <w:r w:rsidRPr="00B10A52">
        <w:rPr>
          <w:color w:val="auto"/>
        </w:rPr>
        <w:t xml:space="preserve">s commitment to effectively minimise and manage risks, including high impact or high prevalence risks associated with service delivery to consumers.  </w:t>
      </w:r>
    </w:p>
    <w:p w14:paraId="7D905333" w14:textId="77777777" w:rsidR="00A67B68" w:rsidRPr="00B10A52" w:rsidRDefault="00A67B68" w:rsidP="00A67B68">
      <w:pPr>
        <w:rPr>
          <w:color w:val="auto"/>
        </w:rPr>
      </w:pPr>
      <w:r w:rsidRPr="00B10A52">
        <w:rPr>
          <w:color w:val="auto"/>
        </w:rPr>
        <w:t xml:space="preserve">Staff confirmed they are aware of these policies and provided examples of their relevance to their work. </w:t>
      </w:r>
    </w:p>
    <w:p w14:paraId="24D4C6CA" w14:textId="29E109CD" w:rsidR="00A67B68" w:rsidRPr="00B10A52" w:rsidRDefault="00A67B68" w:rsidP="00A67B68">
      <w:pPr>
        <w:rPr>
          <w:color w:val="auto"/>
        </w:rPr>
      </w:pPr>
      <w:r w:rsidRPr="00B10A52">
        <w:rPr>
          <w:color w:val="auto"/>
        </w:rPr>
        <w:t xml:space="preserve">Reporting of assaults is monitored by management through review of incidents and progress notes. The Assessment Team noted reportable incidents had been reported in line with legislative requirements and, when the requirement to report did not apply, </w:t>
      </w:r>
      <w:r>
        <w:rPr>
          <w:color w:val="auto"/>
        </w:rPr>
        <w:t xml:space="preserve">the </w:t>
      </w:r>
      <w:r w:rsidRPr="00B10A52">
        <w:rPr>
          <w:color w:val="auto"/>
        </w:rPr>
        <w:t xml:space="preserve">consumer’s management strategies have been reviewed.  </w:t>
      </w:r>
    </w:p>
    <w:p w14:paraId="76C3F1C3" w14:textId="3941CF4C" w:rsidR="00506F7F" w:rsidRPr="00A67B68" w:rsidRDefault="00A67B68" w:rsidP="00506F7F">
      <w:pPr>
        <w:rPr>
          <w:color w:val="auto"/>
        </w:rPr>
      </w:pPr>
      <w:r w:rsidRPr="00B10A52">
        <w:rPr>
          <w:color w:val="auto"/>
        </w:rPr>
        <w:t>For the reasons detailed above, I find El-Jasbella Nerrilda Pty Ltd, in relation to Edenfield Family Care – Nerrilda, Compliant in relation to Standard 8 Requirement (3)(d).</w:t>
      </w:r>
    </w:p>
    <w:p w14:paraId="76C3F1CA" w14:textId="77777777" w:rsidR="00506F7F" w:rsidRPr="00154403" w:rsidRDefault="00C92B4A" w:rsidP="00154403"/>
    <w:p w14:paraId="76C3F1CB" w14:textId="77777777" w:rsidR="00095CD4" w:rsidRDefault="00C92B4A" w:rsidP="00A93E3F">
      <w:pPr>
        <w:tabs>
          <w:tab w:val="right" w:pos="9026"/>
        </w:tabs>
        <w:sectPr w:rsidR="00095CD4" w:rsidSect="008D7780">
          <w:headerReference w:type="default" r:id="rId36"/>
          <w:type w:val="continuous"/>
          <w:pgSz w:w="11906" w:h="16838"/>
          <w:pgMar w:top="1701" w:right="1418" w:bottom="1418" w:left="1418" w:header="709" w:footer="397" w:gutter="0"/>
          <w:cols w:space="708"/>
          <w:docGrid w:linePitch="360"/>
        </w:sectPr>
      </w:pPr>
    </w:p>
    <w:p w14:paraId="76C3F1CC" w14:textId="77777777" w:rsidR="00A93E3F" w:rsidRDefault="00527A37" w:rsidP="00095CD4">
      <w:pPr>
        <w:pStyle w:val="Heading1"/>
      </w:pPr>
      <w:r>
        <w:lastRenderedPageBreak/>
        <w:t>Areas for improvement</w:t>
      </w:r>
    </w:p>
    <w:p w14:paraId="76C3F1D0" w14:textId="77777777" w:rsidR="004B33E7" w:rsidRPr="00E830C7" w:rsidRDefault="00527A3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1AA171" w14:textId="77777777" w:rsidR="00A67B68" w:rsidRPr="00A67B68" w:rsidRDefault="00A67B68" w:rsidP="00A67B68">
      <w:pPr>
        <w:ind w:left="425" w:hanging="425"/>
        <w:rPr>
          <w:rFonts w:eastAsiaTheme="minorHAnsi"/>
          <w:color w:val="auto"/>
          <w:szCs w:val="22"/>
          <w:lang w:eastAsia="en-US"/>
        </w:rPr>
      </w:pPr>
      <w:r w:rsidRPr="00A67B68">
        <w:rPr>
          <w:rFonts w:eastAsiaTheme="minorHAnsi"/>
          <w:color w:val="auto"/>
          <w:szCs w:val="22"/>
          <w:lang w:eastAsia="en-US"/>
        </w:rPr>
        <w:t>Standard 3 Requirement (3)(b)</w:t>
      </w:r>
    </w:p>
    <w:p w14:paraId="4AB05FD1"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Ensure staff have the skills and knowledge to:</w:t>
      </w:r>
    </w:p>
    <w:p w14:paraId="6B58A0C0" w14:textId="77777777" w:rsidR="00A67B68" w:rsidRPr="00A67B68" w:rsidRDefault="00A67B68" w:rsidP="00A67B68">
      <w:pPr>
        <w:numPr>
          <w:ilvl w:val="1"/>
          <w:numId w:val="2"/>
        </w:numPr>
        <w:ind w:left="850" w:hanging="425"/>
        <w:rPr>
          <w:color w:val="auto"/>
        </w:rPr>
      </w:pPr>
      <w:r w:rsidRPr="00A67B68">
        <w:rPr>
          <w:color w:val="auto"/>
        </w:rPr>
        <w:t xml:space="preserve">Undertake blood glucose monitoring in line with each consumer’s diabetes management plan, ensuring blood glucose levels outside of desired range and monitored and communicated. </w:t>
      </w:r>
    </w:p>
    <w:p w14:paraId="421BDF0F" w14:textId="77777777" w:rsidR="00A67B68" w:rsidRPr="00A67B68" w:rsidRDefault="00A67B68" w:rsidP="00A67B68">
      <w:pPr>
        <w:numPr>
          <w:ilvl w:val="1"/>
          <w:numId w:val="2"/>
        </w:numPr>
        <w:ind w:left="850" w:hanging="425"/>
        <w:rPr>
          <w:color w:val="auto"/>
        </w:rPr>
      </w:pPr>
      <w:r w:rsidRPr="00A67B68">
        <w:rPr>
          <w:color w:val="auto"/>
        </w:rPr>
        <w:t xml:space="preserve">Identify consumers prescribed chemical restraint and ensure appropriate authorisation is obtained and monitoring and review processes are undertaken in line with the service’s processes. </w:t>
      </w:r>
    </w:p>
    <w:p w14:paraId="42491F49"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 xml:space="preserve">Review processes and practices relating to restraint and diabetes management. </w:t>
      </w:r>
    </w:p>
    <w:p w14:paraId="0A420F63" w14:textId="131D5A6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Ensure policies and procedures in relation to restraint and diabet</w:t>
      </w:r>
      <w:r>
        <w:rPr>
          <w:rFonts w:eastAsiaTheme="minorHAnsi"/>
          <w:color w:val="auto"/>
          <w:szCs w:val="22"/>
          <w:lang w:eastAsia="en-US"/>
        </w:rPr>
        <w:t>es</w:t>
      </w:r>
      <w:r w:rsidRPr="00A67B68">
        <w:rPr>
          <w:rFonts w:eastAsiaTheme="minorHAnsi"/>
          <w:color w:val="auto"/>
          <w:szCs w:val="22"/>
          <w:lang w:eastAsia="en-US"/>
        </w:rPr>
        <w:t xml:space="preserve"> management are effectively communicated and understood by staff. </w:t>
      </w:r>
    </w:p>
    <w:p w14:paraId="2354F09B" w14:textId="77777777" w:rsidR="00A67B68" w:rsidRPr="00A67B68" w:rsidRDefault="00A67B68" w:rsidP="00A67B68">
      <w:pPr>
        <w:numPr>
          <w:ilvl w:val="0"/>
          <w:numId w:val="2"/>
        </w:numPr>
        <w:ind w:left="425" w:hanging="425"/>
        <w:rPr>
          <w:rFonts w:eastAsiaTheme="minorHAnsi"/>
          <w:color w:val="auto"/>
          <w:szCs w:val="22"/>
          <w:lang w:eastAsia="en-US"/>
        </w:rPr>
      </w:pPr>
      <w:r w:rsidRPr="00A67B68">
        <w:rPr>
          <w:rFonts w:eastAsiaTheme="minorHAnsi"/>
          <w:color w:val="auto"/>
          <w:szCs w:val="22"/>
          <w:lang w:eastAsia="en-US"/>
        </w:rPr>
        <w:t xml:space="preserve">Monitor staff compliance with the service’s policies and procedures in relation to restraint and diabetes management, including reporting, review and monitoring. </w:t>
      </w:r>
    </w:p>
    <w:p w14:paraId="76C3F1D4" w14:textId="77777777" w:rsidR="00A3716D" w:rsidRPr="00095CD4" w:rsidRDefault="00C92B4A" w:rsidP="00154403">
      <w:pPr>
        <w:pStyle w:val="ListBullet"/>
        <w:numPr>
          <w:ilvl w:val="0"/>
          <w:numId w:val="0"/>
        </w:numPr>
      </w:pPr>
    </w:p>
    <w:sectPr w:rsidR="00A3716D" w:rsidRPr="00095CD4" w:rsidSect="002B7F5E">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F211" w14:textId="77777777" w:rsidR="00E853F4" w:rsidRDefault="00527A37">
      <w:pPr>
        <w:spacing w:before="0" w:after="0" w:line="240" w:lineRule="auto"/>
      </w:pPr>
      <w:r>
        <w:separator/>
      </w:r>
    </w:p>
  </w:endnote>
  <w:endnote w:type="continuationSeparator" w:id="0">
    <w:p w14:paraId="76C3F213" w14:textId="77777777" w:rsidR="00E853F4" w:rsidRDefault="00527A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EA" w14:textId="77777777" w:rsidR="00506F7F" w:rsidRPr="009A1F1B" w:rsidRDefault="00527A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C3F1EB" w14:textId="77777777" w:rsidR="00506F7F" w:rsidRPr="00C72FFB" w:rsidRDefault="00527A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6C3F1EC" w14:textId="77777777" w:rsidR="00506F7F" w:rsidRPr="00C72FFB" w:rsidRDefault="00527A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ED" w14:textId="77777777" w:rsidR="00506F7F" w:rsidRPr="009A1F1B" w:rsidRDefault="00527A3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C3F1EE" w14:textId="77777777" w:rsidR="00506F7F" w:rsidRPr="00C72FFB" w:rsidRDefault="00527A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6C3F1EF" w14:textId="77777777" w:rsidR="00506F7F" w:rsidRPr="00A3716D" w:rsidRDefault="00527A3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F20D" w14:textId="77777777" w:rsidR="00E853F4" w:rsidRDefault="00527A37">
      <w:pPr>
        <w:spacing w:before="0" w:after="0" w:line="240" w:lineRule="auto"/>
      </w:pPr>
      <w:r>
        <w:separator/>
      </w:r>
    </w:p>
  </w:footnote>
  <w:footnote w:type="continuationSeparator" w:id="0">
    <w:p w14:paraId="76C3F20F" w14:textId="77777777" w:rsidR="00E853F4" w:rsidRDefault="00527A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E9" w14:textId="77777777" w:rsidR="00506F7F" w:rsidRDefault="00527A3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6C3F20D" wp14:editId="76C3F2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1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A" w14:textId="77777777" w:rsidR="00506F7F" w:rsidRDefault="00527A37" w:rsidP="0004322A">
    <w:r>
      <w:rPr>
        <w:noProof/>
        <w:color w:val="auto"/>
        <w:sz w:val="20"/>
      </w:rPr>
      <w:drawing>
        <wp:anchor distT="0" distB="0" distL="114300" distR="114300" simplePos="0" relativeHeight="251662336" behindDoc="1" locked="0" layoutInCell="1" allowOverlap="1" wp14:anchorId="76C3F223" wp14:editId="76C3F2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43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B" w14:textId="78C3064D" w:rsidR="00FB0086"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6C3F225" wp14:editId="76C3F22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147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C" w14:textId="77777777" w:rsidR="00506F7F" w:rsidRPr="00FB0086" w:rsidRDefault="00527A37" w:rsidP="00FB0086">
    <w:pPr>
      <w:pStyle w:val="Header"/>
    </w:pPr>
    <w:r>
      <w:rPr>
        <w:noProof/>
        <w:color w:val="auto"/>
        <w:sz w:val="20"/>
      </w:rPr>
      <w:drawing>
        <wp:anchor distT="0" distB="0" distL="114300" distR="114300" simplePos="0" relativeHeight="251678720" behindDoc="1" locked="0" layoutInCell="1" allowOverlap="1" wp14:anchorId="76C3F227" wp14:editId="76C3F22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70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D" w14:textId="77777777" w:rsidR="00506F7F" w:rsidRDefault="00527A37" w:rsidP="0004322A">
    <w:r>
      <w:rPr>
        <w:noProof/>
        <w:color w:val="auto"/>
        <w:sz w:val="20"/>
      </w:rPr>
      <w:drawing>
        <wp:anchor distT="0" distB="0" distL="114300" distR="114300" simplePos="0" relativeHeight="251663360" behindDoc="1" locked="0" layoutInCell="1" allowOverlap="1" wp14:anchorId="76C3F229" wp14:editId="76C3F2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01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E" w14:textId="2AE3D5BC" w:rsidR="00FB0086"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6C3F22B" wp14:editId="76C3F22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868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1" w14:textId="77777777" w:rsidR="00FB0086"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6C3F231" wp14:editId="76C3F23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123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4" w14:textId="77777777" w:rsidR="00FB0086"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6C3F237" wp14:editId="76C3F23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03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5" w14:textId="77777777" w:rsidR="00506F7F" w:rsidRPr="00FB0086" w:rsidRDefault="00527A37" w:rsidP="00FB0086">
    <w:pPr>
      <w:pStyle w:val="Header"/>
    </w:pPr>
    <w:r>
      <w:rPr>
        <w:noProof/>
        <w:color w:val="auto"/>
        <w:sz w:val="20"/>
      </w:rPr>
      <w:drawing>
        <wp:anchor distT="0" distB="0" distL="114300" distR="114300" simplePos="0" relativeHeight="251684864" behindDoc="1" locked="0" layoutInCell="1" allowOverlap="1" wp14:anchorId="76C3F239" wp14:editId="76C3F23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1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6" w14:textId="77777777" w:rsidR="00506F7F" w:rsidRDefault="00527A37" w:rsidP="009C6F30">
    <w:pPr>
      <w:tabs>
        <w:tab w:val="left" w:pos="3624"/>
      </w:tabs>
    </w:pPr>
    <w:r>
      <w:rPr>
        <w:noProof/>
        <w:color w:val="auto"/>
        <w:sz w:val="20"/>
      </w:rPr>
      <w:drawing>
        <wp:anchor distT="0" distB="0" distL="114300" distR="114300" simplePos="0" relativeHeight="251666432" behindDoc="1" locked="0" layoutInCell="1" allowOverlap="1" wp14:anchorId="76C3F23B" wp14:editId="76C3F2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75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7" w14:textId="50F259B6" w:rsidR="00FB0086"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6C3F23D" wp14:editId="76C3F23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22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0" w14:textId="77777777" w:rsidR="00A627C8" w:rsidRDefault="00527A3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6C3F20F" wp14:editId="76C3F21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91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8" w14:textId="77777777" w:rsidR="00506F7F" w:rsidRPr="008D7780" w:rsidRDefault="00527A37" w:rsidP="008D7780">
    <w:pPr>
      <w:pStyle w:val="Header"/>
    </w:pPr>
    <w:r>
      <w:rPr>
        <w:noProof/>
        <w:color w:val="auto"/>
        <w:sz w:val="20"/>
      </w:rPr>
      <w:drawing>
        <wp:anchor distT="0" distB="0" distL="114300" distR="114300" simplePos="0" relativeHeight="251686912" behindDoc="1" locked="0" layoutInCell="1" allowOverlap="1" wp14:anchorId="76C3F23F" wp14:editId="76C3F2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97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9" w14:textId="77777777" w:rsidR="00506F7F" w:rsidRDefault="00527A37" w:rsidP="009C6F30">
    <w:pPr>
      <w:tabs>
        <w:tab w:val="left" w:pos="3624"/>
      </w:tabs>
    </w:pPr>
    <w:r>
      <w:rPr>
        <w:noProof/>
        <w:color w:val="auto"/>
        <w:sz w:val="20"/>
      </w:rPr>
      <w:drawing>
        <wp:anchor distT="0" distB="0" distL="114300" distR="114300" simplePos="0" relativeHeight="251667456" behindDoc="1" locked="0" layoutInCell="1" allowOverlap="1" wp14:anchorId="76C3F241" wp14:editId="76C3F2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57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A" w14:textId="7A011764" w:rsidR="008D7780"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6C3F243" wp14:editId="76C3F2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039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B" w14:textId="77777777" w:rsidR="008F32C8" w:rsidRPr="008F32C8" w:rsidRDefault="00527A3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6C3F245" wp14:editId="76C3F24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397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20C" w14:textId="77777777" w:rsidR="00506F7F" w:rsidRDefault="00527A37" w:rsidP="009C6F30">
    <w:pPr>
      <w:tabs>
        <w:tab w:val="left" w:pos="3624"/>
      </w:tabs>
    </w:pPr>
    <w:r>
      <w:rPr>
        <w:noProof/>
        <w:color w:val="auto"/>
        <w:sz w:val="20"/>
      </w:rPr>
      <w:drawing>
        <wp:anchor distT="0" distB="0" distL="114300" distR="114300" simplePos="0" relativeHeight="251668480" behindDoc="1" locked="0" layoutInCell="1" allowOverlap="1" wp14:anchorId="76C3F247" wp14:editId="76C3F2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9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1" w14:textId="77777777" w:rsidR="00506F7F" w:rsidRDefault="00527A37">
    <w:pPr>
      <w:pStyle w:val="Header"/>
    </w:pPr>
    <w:r w:rsidRPr="003C6EC2">
      <w:rPr>
        <w:rFonts w:eastAsia="Calibri"/>
        <w:noProof/>
      </w:rPr>
      <w:drawing>
        <wp:anchor distT="0" distB="0" distL="114300" distR="114300" simplePos="0" relativeHeight="251669504" behindDoc="1" locked="0" layoutInCell="1" allowOverlap="1" wp14:anchorId="76C3F211" wp14:editId="76C3F2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6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2" w14:textId="77777777" w:rsidR="00506F7F" w:rsidRDefault="00527A37" w:rsidP="0004322A">
    <w:r>
      <w:rPr>
        <w:noProof/>
        <w:color w:val="auto"/>
        <w:sz w:val="20"/>
      </w:rPr>
      <w:drawing>
        <wp:anchor distT="0" distB="0" distL="114300" distR="114300" simplePos="0" relativeHeight="251660288" behindDoc="1" locked="0" layoutInCell="1" allowOverlap="1" wp14:anchorId="76C3F213" wp14:editId="76C3F2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721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5" w14:textId="77777777" w:rsidR="005F44D8" w:rsidRPr="00703E80" w:rsidRDefault="00527A3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6C3F219" wp14:editId="76C3F21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20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6" w14:textId="77777777" w:rsidR="00506F7F" w:rsidRPr="00FB0086" w:rsidRDefault="00527A37" w:rsidP="00FB0086">
    <w:pPr>
      <w:pStyle w:val="Header"/>
    </w:pPr>
    <w:r>
      <w:rPr>
        <w:noProof/>
        <w:color w:val="auto"/>
        <w:sz w:val="20"/>
      </w:rPr>
      <w:drawing>
        <wp:anchor distT="0" distB="0" distL="114300" distR="114300" simplePos="0" relativeHeight="251674624" behindDoc="1" locked="0" layoutInCell="1" allowOverlap="1" wp14:anchorId="76C3F21B" wp14:editId="76C3F21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50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7" w14:textId="77777777" w:rsidR="00506F7F" w:rsidRDefault="00527A37" w:rsidP="0004322A">
    <w:r>
      <w:rPr>
        <w:noProof/>
        <w:color w:val="auto"/>
        <w:sz w:val="20"/>
      </w:rPr>
      <w:drawing>
        <wp:anchor distT="0" distB="0" distL="114300" distR="114300" simplePos="0" relativeHeight="251661312" behindDoc="1" locked="0" layoutInCell="1" allowOverlap="1" wp14:anchorId="76C3F21D" wp14:editId="76C3F2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73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8" w14:textId="7E06AE6C" w:rsidR="00FB0086" w:rsidRPr="00703E80" w:rsidRDefault="00527A3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6C3F21F" wp14:editId="76C3F22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F1F9" w14:textId="77777777" w:rsidR="00506F7F" w:rsidRPr="00FB0086" w:rsidRDefault="00527A37" w:rsidP="00FB0086">
    <w:pPr>
      <w:pStyle w:val="Header"/>
    </w:pPr>
    <w:r>
      <w:rPr>
        <w:noProof/>
        <w:color w:val="auto"/>
        <w:sz w:val="20"/>
      </w:rPr>
      <w:drawing>
        <wp:anchor distT="0" distB="0" distL="114300" distR="114300" simplePos="0" relativeHeight="251676672" behindDoc="1" locked="0" layoutInCell="1" allowOverlap="1" wp14:anchorId="76C3F221" wp14:editId="76C3F22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37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FE679C6">
      <w:start w:val="1"/>
      <w:numFmt w:val="lowerRoman"/>
      <w:lvlText w:val="(%1)"/>
      <w:lvlJc w:val="left"/>
      <w:pPr>
        <w:ind w:left="1080" w:hanging="720"/>
      </w:pPr>
      <w:rPr>
        <w:rFonts w:hint="default"/>
        <w:b w:val="0"/>
      </w:rPr>
    </w:lvl>
    <w:lvl w:ilvl="1" w:tplc="02FA864E" w:tentative="1">
      <w:start w:val="1"/>
      <w:numFmt w:val="lowerLetter"/>
      <w:lvlText w:val="%2."/>
      <w:lvlJc w:val="left"/>
      <w:pPr>
        <w:ind w:left="1440" w:hanging="360"/>
      </w:pPr>
    </w:lvl>
    <w:lvl w:ilvl="2" w:tplc="C8D89B5E" w:tentative="1">
      <w:start w:val="1"/>
      <w:numFmt w:val="lowerRoman"/>
      <w:lvlText w:val="%3."/>
      <w:lvlJc w:val="right"/>
      <w:pPr>
        <w:ind w:left="2160" w:hanging="180"/>
      </w:pPr>
    </w:lvl>
    <w:lvl w:ilvl="3" w:tplc="D8806372" w:tentative="1">
      <w:start w:val="1"/>
      <w:numFmt w:val="decimal"/>
      <w:lvlText w:val="%4."/>
      <w:lvlJc w:val="left"/>
      <w:pPr>
        <w:ind w:left="2880" w:hanging="360"/>
      </w:pPr>
    </w:lvl>
    <w:lvl w:ilvl="4" w:tplc="9AD20F70" w:tentative="1">
      <w:start w:val="1"/>
      <w:numFmt w:val="lowerLetter"/>
      <w:lvlText w:val="%5."/>
      <w:lvlJc w:val="left"/>
      <w:pPr>
        <w:ind w:left="3600" w:hanging="360"/>
      </w:pPr>
    </w:lvl>
    <w:lvl w:ilvl="5" w:tplc="80581518" w:tentative="1">
      <w:start w:val="1"/>
      <w:numFmt w:val="lowerRoman"/>
      <w:lvlText w:val="%6."/>
      <w:lvlJc w:val="right"/>
      <w:pPr>
        <w:ind w:left="4320" w:hanging="180"/>
      </w:pPr>
    </w:lvl>
    <w:lvl w:ilvl="6" w:tplc="AB542F62" w:tentative="1">
      <w:start w:val="1"/>
      <w:numFmt w:val="decimal"/>
      <w:lvlText w:val="%7."/>
      <w:lvlJc w:val="left"/>
      <w:pPr>
        <w:ind w:left="5040" w:hanging="360"/>
      </w:pPr>
    </w:lvl>
    <w:lvl w:ilvl="7" w:tplc="2D08D746" w:tentative="1">
      <w:start w:val="1"/>
      <w:numFmt w:val="lowerLetter"/>
      <w:lvlText w:val="%8."/>
      <w:lvlJc w:val="left"/>
      <w:pPr>
        <w:ind w:left="5760" w:hanging="360"/>
      </w:pPr>
    </w:lvl>
    <w:lvl w:ilvl="8" w:tplc="4E7AF6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548828C">
      <w:start w:val="1"/>
      <w:numFmt w:val="bullet"/>
      <w:pStyle w:val="ListParagraph"/>
      <w:lvlText w:val=""/>
      <w:lvlJc w:val="left"/>
      <w:pPr>
        <w:ind w:left="1440" w:hanging="360"/>
      </w:pPr>
      <w:rPr>
        <w:rFonts w:ascii="Symbol" w:hAnsi="Symbol" w:hint="default"/>
        <w:color w:val="auto"/>
      </w:rPr>
    </w:lvl>
    <w:lvl w:ilvl="1" w:tplc="CD92FB68" w:tentative="1">
      <w:start w:val="1"/>
      <w:numFmt w:val="bullet"/>
      <w:lvlText w:val="o"/>
      <w:lvlJc w:val="left"/>
      <w:pPr>
        <w:ind w:left="2160" w:hanging="360"/>
      </w:pPr>
      <w:rPr>
        <w:rFonts w:ascii="Courier New" w:hAnsi="Courier New" w:cs="Courier New" w:hint="default"/>
      </w:rPr>
    </w:lvl>
    <w:lvl w:ilvl="2" w:tplc="7C4AC53A" w:tentative="1">
      <w:start w:val="1"/>
      <w:numFmt w:val="bullet"/>
      <w:lvlText w:val=""/>
      <w:lvlJc w:val="left"/>
      <w:pPr>
        <w:ind w:left="2880" w:hanging="360"/>
      </w:pPr>
      <w:rPr>
        <w:rFonts w:ascii="Wingdings" w:hAnsi="Wingdings" w:hint="default"/>
      </w:rPr>
    </w:lvl>
    <w:lvl w:ilvl="3" w:tplc="EE70EAB6" w:tentative="1">
      <w:start w:val="1"/>
      <w:numFmt w:val="bullet"/>
      <w:lvlText w:val=""/>
      <w:lvlJc w:val="left"/>
      <w:pPr>
        <w:ind w:left="3600" w:hanging="360"/>
      </w:pPr>
      <w:rPr>
        <w:rFonts w:ascii="Symbol" w:hAnsi="Symbol" w:hint="default"/>
      </w:rPr>
    </w:lvl>
    <w:lvl w:ilvl="4" w:tplc="0204ADFE" w:tentative="1">
      <w:start w:val="1"/>
      <w:numFmt w:val="bullet"/>
      <w:lvlText w:val="o"/>
      <w:lvlJc w:val="left"/>
      <w:pPr>
        <w:ind w:left="4320" w:hanging="360"/>
      </w:pPr>
      <w:rPr>
        <w:rFonts w:ascii="Courier New" w:hAnsi="Courier New" w:cs="Courier New" w:hint="default"/>
      </w:rPr>
    </w:lvl>
    <w:lvl w:ilvl="5" w:tplc="5918856A" w:tentative="1">
      <w:start w:val="1"/>
      <w:numFmt w:val="bullet"/>
      <w:lvlText w:val=""/>
      <w:lvlJc w:val="left"/>
      <w:pPr>
        <w:ind w:left="5040" w:hanging="360"/>
      </w:pPr>
      <w:rPr>
        <w:rFonts w:ascii="Wingdings" w:hAnsi="Wingdings" w:hint="default"/>
      </w:rPr>
    </w:lvl>
    <w:lvl w:ilvl="6" w:tplc="D7989560" w:tentative="1">
      <w:start w:val="1"/>
      <w:numFmt w:val="bullet"/>
      <w:lvlText w:val=""/>
      <w:lvlJc w:val="left"/>
      <w:pPr>
        <w:ind w:left="5760" w:hanging="360"/>
      </w:pPr>
      <w:rPr>
        <w:rFonts w:ascii="Symbol" w:hAnsi="Symbol" w:hint="default"/>
      </w:rPr>
    </w:lvl>
    <w:lvl w:ilvl="7" w:tplc="05BE9554" w:tentative="1">
      <w:start w:val="1"/>
      <w:numFmt w:val="bullet"/>
      <w:lvlText w:val="o"/>
      <w:lvlJc w:val="left"/>
      <w:pPr>
        <w:ind w:left="6480" w:hanging="360"/>
      </w:pPr>
      <w:rPr>
        <w:rFonts w:ascii="Courier New" w:hAnsi="Courier New" w:cs="Courier New" w:hint="default"/>
      </w:rPr>
    </w:lvl>
    <w:lvl w:ilvl="8" w:tplc="3536CA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2C6116">
      <w:start w:val="1"/>
      <w:numFmt w:val="lowerRoman"/>
      <w:lvlText w:val="(%1)"/>
      <w:lvlJc w:val="left"/>
      <w:pPr>
        <w:ind w:left="1004" w:hanging="720"/>
      </w:pPr>
      <w:rPr>
        <w:rFonts w:hint="default"/>
        <w:b w:val="0"/>
      </w:rPr>
    </w:lvl>
    <w:lvl w:ilvl="1" w:tplc="DCAC4C0A" w:tentative="1">
      <w:start w:val="1"/>
      <w:numFmt w:val="lowerLetter"/>
      <w:lvlText w:val="%2."/>
      <w:lvlJc w:val="left"/>
      <w:pPr>
        <w:ind w:left="1364" w:hanging="360"/>
      </w:pPr>
    </w:lvl>
    <w:lvl w:ilvl="2" w:tplc="6F102AFA" w:tentative="1">
      <w:start w:val="1"/>
      <w:numFmt w:val="lowerRoman"/>
      <w:lvlText w:val="%3."/>
      <w:lvlJc w:val="right"/>
      <w:pPr>
        <w:ind w:left="2084" w:hanging="180"/>
      </w:pPr>
    </w:lvl>
    <w:lvl w:ilvl="3" w:tplc="453EE58C" w:tentative="1">
      <w:start w:val="1"/>
      <w:numFmt w:val="decimal"/>
      <w:lvlText w:val="%4."/>
      <w:lvlJc w:val="left"/>
      <w:pPr>
        <w:ind w:left="2804" w:hanging="360"/>
      </w:pPr>
    </w:lvl>
    <w:lvl w:ilvl="4" w:tplc="BE38151C" w:tentative="1">
      <w:start w:val="1"/>
      <w:numFmt w:val="lowerLetter"/>
      <w:lvlText w:val="%5."/>
      <w:lvlJc w:val="left"/>
      <w:pPr>
        <w:ind w:left="3524" w:hanging="360"/>
      </w:pPr>
    </w:lvl>
    <w:lvl w:ilvl="5" w:tplc="2C900252" w:tentative="1">
      <w:start w:val="1"/>
      <w:numFmt w:val="lowerRoman"/>
      <w:lvlText w:val="%6."/>
      <w:lvlJc w:val="right"/>
      <w:pPr>
        <w:ind w:left="4244" w:hanging="180"/>
      </w:pPr>
    </w:lvl>
    <w:lvl w:ilvl="6" w:tplc="78BEA84E" w:tentative="1">
      <w:start w:val="1"/>
      <w:numFmt w:val="decimal"/>
      <w:lvlText w:val="%7."/>
      <w:lvlJc w:val="left"/>
      <w:pPr>
        <w:ind w:left="4964" w:hanging="360"/>
      </w:pPr>
    </w:lvl>
    <w:lvl w:ilvl="7" w:tplc="5B52F2CE" w:tentative="1">
      <w:start w:val="1"/>
      <w:numFmt w:val="lowerLetter"/>
      <w:lvlText w:val="%8."/>
      <w:lvlJc w:val="left"/>
      <w:pPr>
        <w:ind w:left="5684" w:hanging="360"/>
      </w:pPr>
    </w:lvl>
    <w:lvl w:ilvl="8" w:tplc="6BC03D8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CA9DDC">
      <w:start w:val="1"/>
      <w:numFmt w:val="lowerRoman"/>
      <w:lvlText w:val="(%1)"/>
      <w:lvlJc w:val="left"/>
      <w:pPr>
        <w:ind w:left="1080" w:hanging="720"/>
      </w:pPr>
      <w:rPr>
        <w:rFonts w:hint="default"/>
      </w:rPr>
    </w:lvl>
    <w:lvl w:ilvl="1" w:tplc="8768409E" w:tentative="1">
      <w:start w:val="1"/>
      <w:numFmt w:val="lowerLetter"/>
      <w:lvlText w:val="%2."/>
      <w:lvlJc w:val="left"/>
      <w:pPr>
        <w:ind w:left="1440" w:hanging="360"/>
      </w:pPr>
    </w:lvl>
    <w:lvl w:ilvl="2" w:tplc="77626250" w:tentative="1">
      <w:start w:val="1"/>
      <w:numFmt w:val="lowerRoman"/>
      <w:lvlText w:val="%3."/>
      <w:lvlJc w:val="right"/>
      <w:pPr>
        <w:ind w:left="2160" w:hanging="180"/>
      </w:pPr>
    </w:lvl>
    <w:lvl w:ilvl="3" w:tplc="F3884562" w:tentative="1">
      <w:start w:val="1"/>
      <w:numFmt w:val="decimal"/>
      <w:lvlText w:val="%4."/>
      <w:lvlJc w:val="left"/>
      <w:pPr>
        <w:ind w:left="2880" w:hanging="360"/>
      </w:pPr>
    </w:lvl>
    <w:lvl w:ilvl="4" w:tplc="48101A56" w:tentative="1">
      <w:start w:val="1"/>
      <w:numFmt w:val="lowerLetter"/>
      <w:lvlText w:val="%5."/>
      <w:lvlJc w:val="left"/>
      <w:pPr>
        <w:ind w:left="3600" w:hanging="360"/>
      </w:pPr>
    </w:lvl>
    <w:lvl w:ilvl="5" w:tplc="D0A61712" w:tentative="1">
      <w:start w:val="1"/>
      <w:numFmt w:val="lowerRoman"/>
      <w:lvlText w:val="%6."/>
      <w:lvlJc w:val="right"/>
      <w:pPr>
        <w:ind w:left="4320" w:hanging="180"/>
      </w:pPr>
    </w:lvl>
    <w:lvl w:ilvl="6" w:tplc="58A88FCE" w:tentative="1">
      <w:start w:val="1"/>
      <w:numFmt w:val="decimal"/>
      <w:lvlText w:val="%7."/>
      <w:lvlJc w:val="left"/>
      <w:pPr>
        <w:ind w:left="5040" w:hanging="360"/>
      </w:pPr>
    </w:lvl>
    <w:lvl w:ilvl="7" w:tplc="4184C3E0" w:tentative="1">
      <w:start w:val="1"/>
      <w:numFmt w:val="lowerLetter"/>
      <w:lvlText w:val="%8."/>
      <w:lvlJc w:val="left"/>
      <w:pPr>
        <w:ind w:left="5760" w:hanging="360"/>
      </w:pPr>
    </w:lvl>
    <w:lvl w:ilvl="8" w:tplc="F38E11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35CBC34">
      <w:start w:val="1"/>
      <w:numFmt w:val="lowerRoman"/>
      <w:lvlText w:val="(%1)"/>
      <w:lvlJc w:val="left"/>
      <w:pPr>
        <w:ind w:left="1080" w:hanging="720"/>
      </w:pPr>
      <w:rPr>
        <w:rFonts w:hint="default"/>
      </w:rPr>
    </w:lvl>
    <w:lvl w:ilvl="1" w:tplc="CB4E1810" w:tentative="1">
      <w:start w:val="1"/>
      <w:numFmt w:val="lowerLetter"/>
      <w:lvlText w:val="%2."/>
      <w:lvlJc w:val="left"/>
      <w:pPr>
        <w:ind w:left="1440" w:hanging="360"/>
      </w:pPr>
    </w:lvl>
    <w:lvl w:ilvl="2" w:tplc="5ECE9630" w:tentative="1">
      <w:start w:val="1"/>
      <w:numFmt w:val="lowerRoman"/>
      <w:lvlText w:val="%3."/>
      <w:lvlJc w:val="right"/>
      <w:pPr>
        <w:ind w:left="2160" w:hanging="180"/>
      </w:pPr>
    </w:lvl>
    <w:lvl w:ilvl="3" w:tplc="472AA5D6" w:tentative="1">
      <w:start w:val="1"/>
      <w:numFmt w:val="decimal"/>
      <w:lvlText w:val="%4."/>
      <w:lvlJc w:val="left"/>
      <w:pPr>
        <w:ind w:left="2880" w:hanging="360"/>
      </w:pPr>
    </w:lvl>
    <w:lvl w:ilvl="4" w:tplc="8A5A27A4" w:tentative="1">
      <w:start w:val="1"/>
      <w:numFmt w:val="lowerLetter"/>
      <w:lvlText w:val="%5."/>
      <w:lvlJc w:val="left"/>
      <w:pPr>
        <w:ind w:left="3600" w:hanging="360"/>
      </w:pPr>
    </w:lvl>
    <w:lvl w:ilvl="5" w:tplc="299E0924" w:tentative="1">
      <w:start w:val="1"/>
      <w:numFmt w:val="lowerRoman"/>
      <w:lvlText w:val="%6."/>
      <w:lvlJc w:val="right"/>
      <w:pPr>
        <w:ind w:left="4320" w:hanging="180"/>
      </w:pPr>
    </w:lvl>
    <w:lvl w:ilvl="6" w:tplc="1EA891CA" w:tentative="1">
      <w:start w:val="1"/>
      <w:numFmt w:val="decimal"/>
      <w:lvlText w:val="%7."/>
      <w:lvlJc w:val="left"/>
      <w:pPr>
        <w:ind w:left="5040" w:hanging="360"/>
      </w:pPr>
    </w:lvl>
    <w:lvl w:ilvl="7" w:tplc="70E43F28" w:tentative="1">
      <w:start w:val="1"/>
      <w:numFmt w:val="lowerLetter"/>
      <w:lvlText w:val="%8."/>
      <w:lvlJc w:val="left"/>
      <w:pPr>
        <w:ind w:left="5760" w:hanging="360"/>
      </w:pPr>
    </w:lvl>
    <w:lvl w:ilvl="8" w:tplc="41B2D268" w:tentative="1">
      <w:start w:val="1"/>
      <w:numFmt w:val="lowerRoman"/>
      <w:lvlText w:val="%9."/>
      <w:lvlJc w:val="right"/>
      <w:pPr>
        <w:ind w:left="6480" w:hanging="180"/>
      </w:pPr>
    </w:lvl>
  </w:abstractNum>
  <w:abstractNum w:abstractNumId="12" w15:restartNumberingAfterBreak="0">
    <w:nsid w:val="20BE5F6B"/>
    <w:multiLevelType w:val="hybridMultilevel"/>
    <w:tmpl w:val="9BB87EE4"/>
    <w:lvl w:ilvl="0" w:tplc="0C090003">
      <w:start w:val="1"/>
      <w:numFmt w:val="bullet"/>
      <w:lvlText w:val="o"/>
      <w:lvlJc w:val="left"/>
      <w:pPr>
        <w:ind w:left="720" w:hanging="360"/>
      </w:pPr>
      <w:rPr>
        <w:rFonts w:ascii="Courier New" w:hAnsi="Courier New" w:cs="Courier New" w:hint="default"/>
      </w:rPr>
    </w:lvl>
    <w:lvl w:ilvl="1" w:tplc="5EA8E992">
      <w:start w:val="1"/>
      <w:numFmt w:val="bullet"/>
      <w:lvlText w:val="o"/>
      <w:lvlJc w:val="left"/>
      <w:pPr>
        <w:ind w:left="1440" w:hanging="360"/>
      </w:pPr>
      <w:rPr>
        <w:rFonts w:ascii="Courier New" w:hAnsi="Courier New" w:cs="Courier New" w:hint="default"/>
      </w:rPr>
    </w:lvl>
    <w:lvl w:ilvl="2" w:tplc="13F27078">
      <w:start w:val="1"/>
      <w:numFmt w:val="bullet"/>
      <w:lvlText w:val=""/>
      <w:lvlJc w:val="left"/>
      <w:pPr>
        <w:ind w:left="2160" w:hanging="360"/>
      </w:pPr>
      <w:rPr>
        <w:rFonts w:ascii="Wingdings" w:hAnsi="Wingdings" w:hint="default"/>
      </w:rPr>
    </w:lvl>
    <w:lvl w:ilvl="3" w:tplc="15C6A372">
      <w:start w:val="1"/>
      <w:numFmt w:val="bullet"/>
      <w:lvlText w:val=""/>
      <w:lvlJc w:val="left"/>
      <w:pPr>
        <w:ind w:left="2880" w:hanging="360"/>
      </w:pPr>
      <w:rPr>
        <w:rFonts w:ascii="Symbol" w:hAnsi="Symbol" w:hint="default"/>
      </w:rPr>
    </w:lvl>
    <w:lvl w:ilvl="4" w:tplc="D10EAAC4">
      <w:start w:val="1"/>
      <w:numFmt w:val="bullet"/>
      <w:lvlText w:val="o"/>
      <w:lvlJc w:val="left"/>
      <w:pPr>
        <w:ind w:left="3600" w:hanging="360"/>
      </w:pPr>
      <w:rPr>
        <w:rFonts w:ascii="Courier New" w:hAnsi="Courier New" w:cs="Courier New" w:hint="default"/>
      </w:rPr>
    </w:lvl>
    <w:lvl w:ilvl="5" w:tplc="A956F3B2">
      <w:start w:val="1"/>
      <w:numFmt w:val="bullet"/>
      <w:lvlText w:val=""/>
      <w:lvlJc w:val="left"/>
      <w:pPr>
        <w:ind w:left="4320" w:hanging="360"/>
      </w:pPr>
      <w:rPr>
        <w:rFonts w:ascii="Wingdings" w:hAnsi="Wingdings" w:hint="default"/>
      </w:rPr>
    </w:lvl>
    <w:lvl w:ilvl="6" w:tplc="81C4A894">
      <w:start w:val="1"/>
      <w:numFmt w:val="bullet"/>
      <w:lvlText w:val=""/>
      <w:lvlJc w:val="left"/>
      <w:pPr>
        <w:ind w:left="5040" w:hanging="360"/>
      </w:pPr>
      <w:rPr>
        <w:rFonts w:ascii="Symbol" w:hAnsi="Symbol" w:hint="default"/>
      </w:rPr>
    </w:lvl>
    <w:lvl w:ilvl="7" w:tplc="EAE02A9E">
      <w:start w:val="1"/>
      <w:numFmt w:val="bullet"/>
      <w:lvlText w:val="o"/>
      <w:lvlJc w:val="left"/>
      <w:pPr>
        <w:ind w:left="5760" w:hanging="360"/>
      </w:pPr>
      <w:rPr>
        <w:rFonts w:ascii="Courier New" w:hAnsi="Courier New" w:cs="Courier New" w:hint="default"/>
      </w:rPr>
    </w:lvl>
    <w:lvl w:ilvl="8" w:tplc="4F721CBA">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2E7814DE">
      <w:start w:val="1"/>
      <w:numFmt w:val="lowerRoman"/>
      <w:lvlText w:val="(%1)"/>
      <w:lvlJc w:val="left"/>
      <w:pPr>
        <w:ind w:left="1080" w:hanging="720"/>
      </w:pPr>
      <w:rPr>
        <w:rFonts w:hint="default"/>
        <w:b w:val="0"/>
      </w:rPr>
    </w:lvl>
    <w:lvl w:ilvl="1" w:tplc="09E03060" w:tentative="1">
      <w:start w:val="1"/>
      <w:numFmt w:val="lowerLetter"/>
      <w:lvlText w:val="%2."/>
      <w:lvlJc w:val="left"/>
      <w:pPr>
        <w:ind w:left="1440" w:hanging="360"/>
      </w:pPr>
    </w:lvl>
    <w:lvl w:ilvl="2" w:tplc="300CAEB6" w:tentative="1">
      <w:start w:val="1"/>
      <w:numFmt w:val="lowerRoman"/>
      <w:lvlText w:val="%3."/>
      <w:lvlJc w:val="right"/>
      <w:pPr>
        <w:ind w:left="2160" w:hanging="180"/>
      </w:pPr>
    </w:lvl>
    <w:lvl w:ilvl="3" w:tplc="0CBCE0F8" w:tentative="1">
      <w:start w:val="1"/>
      <w:numFmt w:val="decimal"/>
      <w:lvlText w:val="%4."/>
      <w:lvlJc w:val="left"/>
      <w:pPr>
        <w:ind w:left="2880" w:hanging="360"/>
      </w:pPr>
    </w:lvl>
    <w:lvl w:ilvl="4" w:tplc="4C76A1D0" w:tentative="1">
      <w:start w:val="1"/>
      <w:numFmt w:val="lowerLetter"/>
      <w:lvlText w:val="%5."/>
      <w:lvlJc w:val="left"/>
      <w:pPr>
        <w:ind w:left="3600" w:hanging="360"/>
      </w:pPr>
    </w:lvl>
    <w:lvl w:ilvl="5" w:tplc="502C28E4" w:tentative="1">
      <w:start w:val="1"/>
      <w:numFmt w:val="lowerRoman"/>
      <w:lvlText w:val="%6."/>
      <w:lvlJc w:val="right"/>
      <w:pPr>
        <w:ind w:left="4320" w:hanging="180"/>
      </w:pPr>
    </w:lvl>
    <w:lvl w:ilvl="6" w:tplc="14963F70" w:tentative="1">
      <w:start w:val="1"/>
      <w:numFmt w:val="decimal"/>
      <w:lvlText w:val="%7."/>
      <w:lvlJc w:val="left"/>
      <w:pPr>
        <w:ind w:left="5040" w:hanging="360"/>
      </w:pPr>
    </w:lvl>
    <w:lvl w:ilvl="7" w:tplc="03BA44C8" w:tentative="1">
      <w:start w:val="1"/>
      <w:numFmt w:val="lowerLetter"/>
      <w:lvlText w:val="%8."/>
      <w:lvlJc w:val="left"/>
      <w:pPr>
        <w:ind w:left="5760" w:hanging="360"/>
      </w:pPr>
    </w:lvl>
    <w:lvl w:ilvl="8" w:tplc="06F424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E00F036">
      <w:start w:val="1"/>
      <w:numFmt w:val="lowerLetter"/>
      <w:lvlText w:val="(%1)"/>
      <w:lvlJc w:val="left"/>
      <w:pPr>
        <w:ind w:left="360" w:hanging="360"/>
      </w:pPr>
      <w:rPr>
        <w:rFonts w:hint="default"/>
      </w:rPr>
    </w:lvl>
    <w:lvl w:ilvl="1" w:tplc="F2B802C0" w:tentative="1">
      <w:start w:val="1"/>
      <w:numFmt w:val="lowerLetter"/>
      <w:lvlText w:val="%2."/>
      <w:lvlJc w:val="left"/>
      <w:pPr>
        <w:ind w:left="1080" w:hanging="360"/>
      </w:pPr>
    </w:lvl>
    <w:lvl w:ilvl="2" w:tplc="E0F6DB1E" w:tentative="1">
      <w:start w:val="1"/>
      <w:numFmt w:val="lowerRoman"/>
      <w:lvlText w:val="%3."/>
      <w:lvlJc w:val="right"/>
      <w:pPr>
        <w:ind w:left="1800" w:hanging="180"/>
      </w:pPr>
    </w:lvl>
    <w:lvl w:ilvl="3" w:tplc="B63A5FF6" w:tentative="1">
      <w:start w:val="1"/>
      <w:numFmt w:val="decimal"/>
      <w:lvlText w:val="%4."/>
      <w:lvlJc w:val="left"/>
      <w:pPr>
        <w:ind w:left="2520" w:hanging="360"/>
      </w:pPr>
    </w:lvl>
    <w:lvl w:ilvl="4" w:tplc="C024B228" w:tentative="1">
      <w:start w:val="1"/>
      <w:numFmt w:val="lowerLetter"/>
      <w:lvlText w:val="%5."/>
      <w:lvlJc w:val="left"/>
      <w:pPr>
        <w:ind w:left="3240" w:hanging="360"/>
      </w:pPr>
    </w:lvl>
    <w:lvl w:ilvl="5" w:tplc="30E4E49A" w:tentative="1">
      <w:start w:val="1"/>
      <w:numFmt w:val="lowerRoman"/>
      <w:lvlText w:val="%6."/>
      <w:lvlJc w:val="right"/>
      <w:pPr>
        <w:ind w:left="3960" w:hanging="180"/>
      </w:pPr>
    </w:lvl>
    <w:lvl w:ilvl="6" w:tplc="A768D436" w:tentative="1">
      <w:start w:val="1"/>
      <w:numFmt w:val="decimal"/>
      <w:lvlText w:val="%7."/>
      <w:lvlJc w:val="left"/>
      <w:pPr>
        <w:ind w:left="4680" w:hanging="360"/>
      </w:pPr>
    </w:lvl>
    <w:lvl w:ilvl="7" w:tplc="C016865E" w:tentative="1">
      <w:start w:val="1"/>
      <w:numFmt w:val="lowerLetter"/>
      <w:lvlText w:val="%8."/>
      <w:lvlJc w:val="left"/>
      <w:pPr>
        <w:ind w:left="5400" w:hanging="360"/>
      </w:pPr>
    </w:lvl>
    <w:lvl w:ilvl="8" w:tplc="4C0A7BE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8D2E166">
      <w:start w:val="1"/>
      <w:numFmt w:val="decimal"/>
      <w:lvlText w:val="%1."/>
      <w:lvlJc w:val="left"/>
      <w:pPr>
        <w:ind w:left="360" w:hanging="360"/>
      </w:pPr>
      <w:rPr>
        <w:rFonts w:hint="default"/>
      </w:rPr>
    </w:lvl>
    <w:lvl w:ilvl="1" w:tplc="B42A2FD0" w:tentative="1">
      <w:start w:val="1"/>
      <w:numFmt w:val="lowerLetter"/>
      <w:lvlText w:val="%2."/>
      <w:lvlJc w:val="left"/>
      <w:pPr>
        <w:ind w:left="1080" w:hanging="360"/>
      </w:pPr>
    </w:lvl>
    <w:lvl w:ilvl="2" w:tplc="C52CB0E4" w:tentative="1">
      <w:start w:val="1"/>
      <w:numFmt w:val="lowerRoman"/>
      <w:lvlText w:val="%3."/>
      <w:lvlJc w:val="right"/>
      <w:pPr>
        <w:ind w:left="1800" w:hanging="180"/>
      </w:pPr>
    </w:lvl>
    <w:lvl w:ilvl="3" w:tplc="9EDCCAB4" w:tentative="1">
      <w:start w:val="1"/>
      <w:numFmt w:val="decimal"/>
      <w:lvlText w:val="%4."/>
      <w:lvlJc w:val="left"/>
      <w:pPr>
        <w:ind w:left="2520" w:hanging="360"/>
      </w:pPr>
    </w:lvl>
    <w:lvl w:ilvl="4" w:tplc="DAB60C28" w:tentative="1">
      <w:start w:val="1"/>
      <w:numFmt w:val="lowerLetter"/>
      <w:lvlText w:val="%5."/>
      <w:lvlJc w:val="left"/>
      <w:pPr>
        <w:ind w:left="3240" w:hanging="360"/>
      </w:pPr>
    </w:lvl>
    <w:lvl w:ilvl="5" w:tplc="BE64A8E6" w:tentative="1">
      <w:start w:val="1"/>
      <w:numFmt w:val="lowerRoman"/>
      <w:lvlText w:val="%6."/>
      <w:lvlJc w:val="right"/>
      <w:pPr>
        <w:ind w:left="3960" w:hanging="180"/>
      </w:pPr>
    </w:lvl>
    <w:lvl w:ilvl="6" w:tplc="E9AE58DC" w:tentative="1">
      <w:start w:val="1"/>
      <w:numFmt w:val="decimal"/>
      <w:lvlText w:val="%7."/>
      <w:lvlJc w:val="left"/>
      <w:pPr>
        <w:ind w:left="4680" w:hanging="360"/>
      </w:pPr>
    </w:lvl>
    <w:lvl w:ilvl="7" w:tplc="8AC2D200" w:tentative="1">
      <w:start w:val="1"/>
      <w:numFmt w:val="lowerLetter"/>
      <w:lvlText w:val="%8."/>
      <w:lvlJc w:val="left"/>
      <w:pPr>
        <w:ind w:left="5400" w:hanging="360"/>
      </w:pPr>
    </w:lvl>
    <w:lvl w:ilvl="8" w:tplc="E4089DF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34EB45C">
      <w:start w:val="1"/>
      <w:numFmt w:val="decimal"/>
      <w:lvlText w:val="%1."/>
      <w:lvlJc w:val="left"/>
      <w:pPr>
        <w:ind w:left="360" w:hanging="360"/>
      </w:pPr>
      <w:rPr>
        <w:rFonts w:hint="default"/>
      </w:rPr>
    </w:lvl>
    <w:lvl w:ilvl="1" w:tplc="B302C42E" w:tentative="1">
      <w:start w:val="1"/>
      <w:numFmt w:val="lowerLetter"/>
      <w:lvlText w:val="%2."/>
      <w:lvlJc w:val="left"/>
      <w:pPr>
        <w:ind w:left="1080" w:hanging="360"/>
      </w:pPr>
    </w:lvl>
    <w:lvl w:ilvl="2" w:tplc="9D5A0970" w:tentative="1">
      <w:start w:val="1"/>
      <w:numFmt w:val="lowerRoman"/>
      <w:lvlText w:val="%3."/>
      <w:lvlJc w:val="right"/>
      <w:pPr>
        <w:ind w:left="1800" w:hanging="180"/>
      </w:pPr>
    </w:lvl>
    <w:lvl w:ilvl="3" w:tplc="52028490" w:tentative="1">
      <w:start w:val="1"/>
      <w:numFmt w:val="decimal"/>
      <w:lvlText w:val="%4."/>
      <w:lvlJc w:val="left"/>
      <w:pPr>
        <w:ind w:left="2520" w:hanging="360"/>
      </w:pPr>
    </w:lvl>
    <w:lvl w:ilvl="4" w:tplc="E86AD6EE" w:tentative="1">
      <w:start w:val="1"/>
      <w:numFmt w:val="lowerLetter"/>
      <w:lvlText w:val="%5."/>
      <w:lvlJc w:val="left"/>
      <w:pPr>
        <w:ind w:left="3240" w:hanging="360"/>
      </w:pPr>
    </w:lvl>
    <w:lvl w:ilvl="5" w:tplc="FE7A1B32" w:tentative="1">
      <w:start w:val="1"/>
      <w:numFmt w:val="lowerRoman"/>
      <w:lvlText w:val="%6."/>
      <w:lvlJc w:val="right"/>
      <w:pPr>
        <w:ind w:left="3960" w:hanging="180"/>
      </w:pPr>
    </w:lvl>
    <w:lvl w:ilvl="6" w:tplc="B290E148" w:tentative="1">
      <w:start w:val="1"/>
      <w:numFmt w:val="decimal"/>
      <w:lvlText w:val="%7."/>
      <w:lvlJc w:val="left"/>
      <w:pPr>
        <w:ind w:left="4680" w:hanging="360"/>
      </w:pPr>
    </w:lvl>
    <w:lvl w:ilvl="7" w:tplc="09101D5A" w:tentative="1">
      <w:start w:val="1"/>
      <w:numFmt w:val="lowerLetter"/>
      <w:lvlText w:val="%8."/>
      <w:lvlJc w:val="left"/>
      <w:pPr>
        <w:ind w:left="5400" w:hanging="360"/>
      </w:pPr>
    </w:lvl>
    <w:lvl w:ilvl="8" w:tplc="6F44259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A942466">
      <w:start w:val="1"/>
      <w:numFmt w:val="lowerRoman"/>
      <w:lvlText w:val="(%1)"/>
      <w:lvlJc w:val="left"/>
      <w:pPr>
        <w:ind w:left="1080" w:hanging="720"/>
      </w:pPr>
      <w:rPr>
        <w:rFonts w:hint="default"/>
        <w:b w:val="0"/>
      </w:rPr>
    </w:lvl>
    <w:lvl w:ilvl="1" w:tplc="9FECC59A" w:tentative="1">
      <w:start w:val="1"/>
      <w:numFmt w:val="lowerLetter"/>
      <w:lvlText w:val="%2."/>
      <w:lvlJc w:val="left"/>
      <w:pPr>
        <w:ind w:left="1440" w:hanging="360"/>
      </w:pPr>
    </w:lvl>
    <w:lvl w:ilvl="2" w:tplc="2570BEA2" w:tentative="1">
      <w:start w:val="1"/>
      <w:numFmt w:val="lowerRoman"/>
      <w:lvlText w:val="%3."/>
      <w:lvlJc w:val="right"/>
      <w:pPr>
        <w:ind w:left="2160" w:hanging="180"/>
      </w:pPr>
    </w:lvl>
    <w:lvl w:ilvl="3" w:tplc="BF4EBD4E" w:tentative="1">
      <w:start w:val="1"/>
      <w:numFmt w:val="decimal"/>
      <w:lvlText w:val="%4."/>
      <w:lvlJc w:val="left"/>
      <w:pPr>
        <w:ind w:left="2880" w:hanging="360"/>
      </w:pPr>
    </w:lvl>
    <w:lvl w:ilvl="4" w:tplc="F48096BC" w:tentative="1">
      <w:start w:val="1"/>
      <w:numFmt w:val="lowerLetter"/>
      <w:lvlText w:val="%5."/>
      <w:lvlJc w:val="left"/>
      <w:pPr>
        <w:ind w:left="3600" w:hanging="360"/>
      </w:pPr>
    </w:lvl>
    <w:lvl w:ilvl="5" w:tplc="45484F78" w:tentative="1">
      <w:start w:val="1"/>
      <w:numFmt w:val="lowerRoman"/>
      <w:lvlText w:val="%6."/>
      <w:lvlJc w:val="right"/>
      <w:pPr>
        <w:ind w:left="4320" w:hanging="180"/>
      </w:pPr>
    </w:lvl>
    <w:lvl w:ilvl="6" w:tplc="062299FA" w:tentative="1">
      <w:start w:val="1"/>
      <w:numFmt w:val="decimal"/>
      <w:lvlText w:val="%7."/>
      <w:lvlJc w:val="left"/>
      <w:pPr>
        <w:ind w:left="5040" w:hanging="360"/>
      </w:pPr>
    </w:lvl>
    <w:lvl w:ilvl="7" w:tplc="B04A874C" w:tentative="1">
      <w:start w:val="1"/>
      <w:numFmt w:val="lowerLetter"/>
      <w:lvlText w:val="%8."/>
      <w:lvlJc w:val="left"/>
      <w:pPr>
        <w:ind w:left="5760" w:hanging="360"/>
      </w:pPr>
    </w:lvl>
    <w:lvl w:ilvl="8" w:tplc="0FBE38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CC69462">
      <w:start w:val="1"/>
      <w:numFmt w:val="lowerRoman"/>
      <w:lvlText w:val="(%1)"/>
      <w:lvlJc w:val="left"/>
      <w:pPr>
        <w:ind w:left="1080" w:hanging="720"/>
      </w:pPr>
      <w:rPr>
        <w:rFonts w:hint="default"/>
      </w:rPr>
    </w:lvl>
    <w:lvl w:ilvl="1" w:tplc="DFB023F0" w:tentative="1">
      <w:start w:val="1"/>
      <w:numFmt w:val="lowerLetter"/>
      <w:lvlText w:val="%2."/>
      <w:lvlJc w:val="left"/>
      <w:pPr>
        <w:ind w:left="1440" w:hanging="360"/>
      </w:pPr>
    </w:lvl>
    <w:lvl w:ilvl="2" w:tplc="098C7A20" w:tentative="1">
      <w:start w:val="1"/>
      <w:numFmt w:val="lowerRoman"/>
      <w:lvlText w:val="%3."/>
      <w:lvlJc w:val="right"/>
      <w:pPr>
        <w:ind w:left="2160" w:hanging="180"/>
      </w:pPr>
    </w:lvl>
    <w:lvl w:ilvl="3" w:tplc="79E4899E" w:tentative="1">
      <w:start w:val="1"/>
      <w:numFmt w:val="decimal"/>
      <w:lvlText w:val="%4."/>
      <w:lvlJc w:val="left"/>
      <w:pPr>
        <w:ind w:left="2880" w:hanging="360"/>
      </w:pPr>
    </w:lvl>
    <w:lvl w:ilvl="4" w:tplc="F25EA0F8" w:tentative="1">
      <w:start w:val="1"/>
      <w:numFmt w:val="lowerLetter"/>
      <w:lvlText w:val="%5."/>
      <w:lvlJc w:val="left"/>
      <w:pPr>
        <w:ind w:left="3600" w:hanging="360"/>
      </w:pPr>
    </w:lvl>
    <w:lvl w:ilvl="5" w:tplc="B4161DAC" w:tentative="1">
      <w:start w:val="1"/>
      <w:numFmt w:val="lowerRoman"/>
      <w:lvlText w:val="%6."/>
      <w:lvlJc w:val="right"/>
      <w:pPr>
        <w:ind w:left="4320" w:hanging="180"/>
      </w:pPr>
    </w:lvl>
    <w:lvl w:ilvl="6" w:tplc="C31488F0" w:tentative="1">
      <w:start w:val="1"/>
      <w:numFmt w:val="decimal"/>
      <w:lvlText w:val="%7."/>
      <w:lvlJc w:val="left"/>
      <w:pPr>
        <w:ind w:left="5040" w:hanging="360"/>
      </w:pPr>
    </w:lvl>
    <w:lvl w:ilvl="7" w:tplc="CEEE124E" w:tentative="1">
      <w:start w:val="1"/>
      <w:numFmt w:val="lowerLetter"/>
      <w:lvlText w:val="%8."/>
      <w:lvlJc w:val="left"/>
      <w:pPr>
        <w:ind w:left="5760" w:hanging="360"/>
      </w:pPr>
    </w:lvl>
    <w:lvl w:ilvl="8" w:tplc="7C60D3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FBA038C">
      <w:start w:val="1"/>
      <w:numFmt w:val="bullet"/>
      <w:pStyle w:val="ListBullet"/>
      <w:lvlText w:val=""/>
      <w:lvlJc w:val="left"/>
      <w:pPr>
        <w:ind w:left="720" w:hanging="360"/>
      </w:pPr>
      <w:rPr>
        <w:rFonts w:ascii="Symbol" w:hAnsi="Symbol" w:hint="default"/>
      </w:rPr>
    </w:lvl>
    <w:lvl w:ilvl="1" w:tplc="8B7ED974">
      <w:start w:val="1"/>
      <w:numFmt w:val="bullet"/>
      <w:pStyle w:val="ListBullet2"/>
      <w:lvlText w:val="o"/>
      <w:lvlJc w:val="left"/>
      <w:pPr>
        <w:ind w:left="1440" w:hanging="360"/>
      </w:pPr>
      <w:rPr>
        <w:rFonts w:ascii="Courier New" w:hAnsi="Courier New" w:cs="Courier New" w:hint="default"/>
      </w:rPr>
    </w:lvl>
    <w:lvl w:ilvl="2" w:tplc="E8DE3E9C">
      <w:start w:val="1"/>
      <w:numFmt w:val="bullet"/>
      <w:lvlText w:val=""/>
      <w:lvlJc w:val="left"/>
      <w:pPr>
        <w:ind w:left="2160" w:hanging="360"/>
      </w:pPr>
      <w:rPr>
        <w:rFonts w:ascii="Wingdings" w:hAnsi="Wingdings" w:hint="default"/>
      </w:rPr>
    </w:lvl>
    <w:lvl w:ilvl="3" w:tplc="6D724D82">
      <w:start w:val="1"/>
      <w:numFmt w:val="bullet"/>
      <w:lvlText w:val=""/>
      <w:lvlJc w:val="left"/>
      <w:pPr>
        <w:ind w:left="2880" w:hanging="360"/>
      </w:pPr>
      <w:rPr>
        <w:rFonts w:ascii="Symbol" w:hAnsi="Symbol" w:hint="default"/>
      </w:rPr>
    </w:lvl>
    <w:lvl w:ilvl="4" w:tplc="DA24411C">
      <w:start w:val="1"/>
      <w:numFmt w:val="bullet"/>
      <w:lvlText w:val="o"/>
      <w:lvlJc w:val="left"/>
      <w:pPr>
        <w:ind w:left="3600" w:hanging="360"/>
      </w:pPr>
      <w:rPr>
        <w:rFonts w:ascii="Courier New" w:hAnsi="Courier New" w:cs="Courier New" w:hint="default"/>
      </w:rPr>
    </w:lvl>
    <w:lvl w:ilvl="5" w:tplc="382EB00A">
      <w:start w:val="1"/>
      <w:numFmt w:val="bullet"/>
      <w:pStyle w:val="ListBullet3"/>
      <w:lvlText w:val=""/>
      <w:lvlJc w:val="left"/>
      <w:pPr>
        <w:ind w:left="4320" w:hanging="360"/>
      </w:pPr>
      <w:rPr>
        <w:rFonts w:ascii="Wingdings" w:hAnsi="Wingdings" w:hint="default"/>
      </w:rPr>
    </w:lvl>
    <w:lvl w:ilvl="6" w:tplc="FDF40646">
      <w:start w:val="1"/>
      <w:numFmt w:val="bullet"/>
      <w:lvlText w:val=""/>
      <w:lvlJc w:val="left"/>
      <w:pPr>
        <w:ind w:left="5040" w:hanging="360"/>
      </w:pPr>
      <w:rPr>
        <w:rFonts w:ascii="Symbol" w:hAnsi="Symbol" w:hint="default"/>
      </w:rPr>
    </w:lvl>
    <w:lvl w:ilvl="7" w:tplc="2C7E47D8">
      <w:start w:val="1"/>
      <w:numFmt w:val="bullet"/>
      <w:lvlText w:val="o"/>
      <w:lvlJc w:val="left"/>
      <w:pPr>
        <w:ind w:left="5760" w:hanging="360"/>
      </w:pPr>
      <w:rPr>
        <w:rFonts w:ascii="Courier New" w:hAnsi="Courier New" w:cs="Courier New" w:hint="default"/>
      </w:rPr>
    </w:lvl>
    <w:lvl w:ilvl="8" w:tplc="875C5FD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64EF874">
      <w:start w:val="1"/>
      <w:numFmt w:val="bullet"/>
      <w:lvlText w:val=""/>
      <w:lvlJc w:val="left"/>
      <w:pPr>
        <w:ind w:left="360" w:hanging="360"/>
      </w:pPr>
      <w:rPr>
        <w:rFonts w:ascii="Symbol" w:hAnsi="Symbol" w:hint="default"/>
      </w:rPr>
    </w:lvl>
    <w:lvl w:ilvl="1" w:tplc="1290A4CA" w:tentative="1">
      <w:start w:val="1"/>
      <w:numFmt w:val="bullet"/>
      <w:lvlText w:val="o"/>
      <w:lvlJc w:val="left"/>
      <w:pPr>
        <w:ind w:left="1080" w:hanging="360"/>
      </w:pPr>
      <w:rPr>
        <w:rFonts w:ascii="Courier New" w:hAnsi="Courier New" w:cs="Courier New" w:hint="default"/>
      </w:rPr>
    </w:lvl>
    <w:lvl w:ilvl="2" w:tplc="41A82238" w:tentative="1">
      <w:start w:val="1"/>
      <w:numFmt w:val="bullet"/>
      <w:lvlText w:val=""/>
      <w:lvlJc w:val="left"/>
      <w:pPr>
        <w:ind w:left="1800" w:hanging="360"/>
      </w:pPr>
      <w:rPr>
        <w:rFonts w:ascii="Wingdings" w:hAnsi="Wingdings" w:hint="default"/>
      </w:rPr>
    </w:lvl>
    <w:lvl w:ilvl="3" w:tplc="4B101FB6" w:tentative="1">
      <w:start w:val="1"/>
      <w:numFmt w:val="bullet"/>
      <w:lvlText w:val=""/>
      <w:lvlJc w:val="left"/>
      <w:pPr>
        <w:ind w:left="2520" w:hanging="360"/>
      </w:pPr>
      <w:rPr>
        <w:rFonts w:ascii="Symbol" w:hAnsi="Symbol" w:hint="default"/>
      </w:rPr>
    </w:lvl>
    <w:lvl w:ilvl="4" w:tplc="D88AC9D0" w:tentative="1">
      <w:start w:val="1"/>
      <w:numFmt w:val="bullet"/>
      <w:lvlText w:val="o"/>
      <w:lvlJc w:val="left"/>
      <w:pPr>
        <w:ind w:left="3240" w:hanging="360"/>
      </w:pPr>
      <w:rPr>
        <w:rFonts w:ascii="Courier New" w:hAnsi="Courier New" w:cs="Courier New" w:hint="default"/>
      </w:rPr>
    </w:lvl>
    <w:lvl w:ilvl="5" w:tplc="CC128C8C" w:tentative="1">
      <w:start w:val="1"/>
      <w:numFmt w:val="bullet"/>
      <w:lvlText w:val=""/>
      <w:lvlJc w:val="left"/>
      <w:pPr>
        <w:ind w:left="3960" w:hanging="360"/>
      </w:pPr>
      <w:rPr>
        <w:rFonts w:ascii="Wingdings" w:hAnsi="Wingdings" w:hint="default"/>
      </w:rPr>
    </w:lvl>
    <w:lvl w:ilvl="6" w:tplc="50F426D0" w:tentative="1">
      <w:start w:val="1"/>
      <w:numFmt w:val="bullet"/>
      <w:lvlText w:val=""/>
      <w:lvlJc w:val="left"/>
      <w:pPr>
        <w:ind w:left="4680" w:hanging="360"/>
      </w:pPr>
      <w:rPr>
        <w:rFonts w:ascii="Symbol" w:hAnsi="Symbol" w:hint="default"/>
      </w:rPr>
    </w:lvl>
    <w:lvl w:ilvl="7" w:tplc="7A6883F2" w:tentative="1">
      <w:start w:val="1"/>
      <w:numFmt w:val="bullet"/>
      <w:lvlText w:val="o"/>
      <w:lvlJc w:val="left"/>
      <w:pPr>
        <w:ind w:left="5400" w:hanging="360"/>
      </w:pPr>
      <w:rPr>
        <w:rFonts w:ascii="Courier New" w:hAnsi="Courier New" w:cs="Courier New" w:hint="default"/>
      </w:rPr>
    </w:lvl>
    <w:lvl w:ilvl="8" w:tplc="5B68FA7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AEAE828">
      <w:start w:val="1"/>
      <w:numFmt w:val="lowerRoman"/>
      <w:lvlText w:val="(%1)"/>
      <w:lvlJc w:val="left"/>
      <w:pPr>
        <w:ind w:left="1080" w:hanging="720"/>
      </w:pPr>
      <w:rPr>
        <w:rFonts w:hint="default"/>
      </w:rPr>
    </w:lvl>
    <w:lvl w:ilvl="1" w:tplc="F5D8EA40" w:tentative="1">
      <w:start w:val="1"/>
      <w:numFmt w:val="lowerLetter"/>
      <w:lvlText w:val="%2."/>
      <w:lvlJc w:val="left"/>
      <w:pPr>
        <w:ind w:left="1440" w:hanging="360"/>
      </w:pPr>
    </w:lvl>
    <w:lvl w:ilvl="2" w:tplc="43AA281C" w:tentative="1">
      <w:start w:val="1"/>
      <w:numFmt w:val="lowerRoman"/>
      <w:lvlText w:val="%3."/>
      <w:lvlJc w:val="right"/>
      <w:pPr>
        <w:ind w:left="2160" w:hanging="180"/>
      </w:pPr>
    </w:lvl>
    <w:lvl w:ilvl="3" w:tplc="0336A5FA" w:tentative="1">
      <w:start w:val="1"/>
      <w:numFmt w:val="decimal"/>
      <w:lvlText w:val="%4."/>
      <w:lvlJc w:val="left"/>
      <w:pPr>
        <w:ind w:left="2880" w:hanging="360"/>
      </w:pPr>
    </w:lvl>
    <w:lvl w:ilvl="4" w:tplc="0DB63D98" w:tentative="1">
      <w:start w:val="1"/>
      <w:numFmt w:val="lowerLetter"/>
      <w:lvlText w:val="%5."/>
      <w:lvlJc w:val="left"/>
      <w:pPr>
        <w:ind w:left="3600" w:hanging="360"/>
      </w:pPr>
    </w:lvl>
    <w:lvl w:ilvl="5" w:tplc="78F4C738" w:tentative="1">
      <w:start w:val="1"/>
      <w:numFmt w:val="lowerRoman"/>
      <w:lvlText w:val="%6."/>
      <w:lvlJc w:val="right"/>
      <w:pPr>
        <w:ind w:left="4320" w:hanging="180"/>
      </w:pPr>
    </w:lvl>
    <w:lvl w:ilvl="6" w:tplc="519EA282" w:tentative="1">
      <w:start w:val="1"/>
      <w:numFmt w:val="decimal"/>
      <w:lvlText w:val="%7."/>
      <w:lvlJc w:val="left"/>
      <w:pPr>
        <w:ind w:left="5040" w:hanging="360"/>
      </w:pPr>
    </w:lvl>
    <w:lvl w:ilvl="7" w:tplc="F5B608FC" w:tentative="1">
      <w:start w:val="1"/>
      <w:numFmt w:val="lowerLetter"/>
      <w:lvlText w:val="%8."/>
      <w:lvlJc w:val="left"/>
      <w:pPr>
        <w:ind w:left="5760" w:hanging="360"/>
      </w:pPr>
    </w:lvl>
    <w:lvl w:ilvl="8" w:tplc="E8966DA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062C33A">
      <w:start w:val="1"/>
      <w:numFmt w:val="lowerRoman"/>
      <w:lvlText w:val="(%1)"/>
      <w:lvlJc w:val="left"/>
      <w:pPr>
        <w:ind w:left="1080" w:hanging="720"/>
      </w:pPr>
      <w:rPr>
        <w:rFonts w:hint="default"/>
      </w:rPr>
    </w:lvl>
    <w:lvl w:ilvl="1" w:tplc="231C479A" w:tentative="1">
      <w:start w:val="1"/>
      <w:numFmt w:val="lowerLetter"/>
      <w:lvlText w:val="%2."/>
      <w:lvlJc w:val="left"/>
      <w:pPr>
        <w:ind w:left="1440" w:hanging="360"/>
      </w:pPr>
    </w:lvl>
    <w:lvl w:ilvl="2" w:tplc="6922C0D0" w:tentative="1">
      <w:start w:val="1"/>
      <w:numFmt w:val="lowerRoman"/>
      <w:lvlText w:val="%3."/>
      <w:lvlJc w:val="right"/>
      <w:pPr>
        <w:ind w:left="2160" w:hanging="180"/>
      </w:pPr>
    </w:lvl>
    <w:lvl w:ilvl="3" w:tplc="6D3AB85A" w:tentative="1">
      <w:start w:val="1"/>
      <w:numFmt w:val="decimal"/>
      <w:lvlText w:val="%4."/>
      <w:lvlJc w:val="left"/>
      <w:pPr>
        <w:ind w:left="2880" w:hanging="360"/>
      </w:pPr>
    </w:lvl>
    <w:lvl w:ilvl="4" w:tplc="EC669422" w:tentative="1">
      <w:start w:val="1"/>
      <w:numFmt w:val="lowerLetter"/>
      <w:lvlText w:val="%5."/>
      <w:lvlJc w:val="left"/>
      <w:pPr>
        <w:ind w:left="3600" w:hanging="360"/>
      </w:pPr>
    </w:lvl>
    <w:lvl w:ilvl="5" w:tplc="727A45D6" w:tentative="1">
      <w:start w:val="1"/>
      <w:numFmt w:val="lowerRoman"/>
      <w:lvlText w:val="%6."/>
      <w:lvlJc w:val="right"/>
      <w:pPr>
        <w:ind w:left="4320" w:hanging="180"/>
      </w:pPr>
    </w:lvl>
    <w:lvl w:ilvl="6" w:tplc="70167DF6" w:tentative="1">
      <w:start w:val="1"/>
      <w:numFmt w:val="decimal"/>
      <w:lvlText w:val="%7."/>
      <w:lvlJc w:val="left"/>
      <w:pPr>
        <w:ind w:left="5040" w:hanging="360"/>
      </w:pPr>
    </w:lvl>
    <w:lvl w:ilvl="7" w:tplc="BB60F5D6" w:tentative="1">
      <w:start w:val="1"/>
      <w:numFmt w:val="lowerLetter"/>
      <w:lvlText w:val="%8."/>
      <w:lvlJc w:val="left"/>
      <w:pPr>
        <w:ind w:left="5760" w:hanging="360"/>
      </w:pPr>
    </w:lvl>
    <w:lvl w:ilvl="8" w:tplc="DCAEA5C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3BA855A">
      <w:start w:val="1"/>
      <w:numFmt w:val="lowerRoman"/>
      <w:lvlText w:val="(%1)"/>
      <w:lvlJc w:val="left"/>
      <w:pPr>
        <w:ind w:left="1080" w:hanging="720"/>
      </w:pPr>
      <w:rPr>
        <w:rFonts w:hint="default"/>
        <w:b w:val="0"/>
      </w:rPr>
    </w:lvl>
    <w:lvl w:ilvl="1" w:tplc="55EEFD50" w:tentative="1">
      <w:start w:val="1"/>
      <w:numFmt w:val="lowerLetter"/>
      <w:lvlText w:val="%2."/>
      <w:lvlJc w:val="left"/>
      <w:pPr>
        <w:ind w:left="1440" w:hanging="360"/>
      </w:pPr>
    </w:lvl>
    <w:lvl w:ilvl="2" w:tplc="9934D082" w:tentative="1">
      <w:start w:val="1"/>
      <w:numFmt w:val="lowerRoman"/>
      <w:lvlText w:val="%3."/>
      <w:lvlJc w:val="right"/>
      <w:pPr>
        <w:ind w:left="2160" w:hanging="180"/>
      </w:pPr>
    </w:lvl>
    <w:lvl w:ilvl="3" w:tplc="A0960B48" w:tentative="1">
      <w:start w:val="1"/>
      <w:numFmt w:val="decimal"/>
      <w:lvlText w:val="%4."/>
      <w:lvlJc w:val="left"/>
      <w:pPr>
        <w:ind w:left="2880" w:hanging="360"/>
      </w:pPr>
    </w:lvl>
    <w:lvl w:ilvl="4" w:tplc="40FA4990" w:tentative="1">
      <w:start w:val="1"/>
      <w:numFmt w:val="lowerLetter"/>
      <w:lvlText w:val="%5."/>
      <w:lvlJc w:val="left"/>
      <w:pPr>
        <w:ind w:left="3600" w:hanging="360"/>
      </w:pPr>
    </w:lvl>
    <w:lvl w:ilvl="5" w:tplc="8F2E4D2C" w:tentative="1">
      <w:start w:val="1"/>
      <w:numFmt w:val="lowerRoman"/>
      <w:lvlText w:val="%6."/>
      <w:lvlJc w:val="right"/>
      <w:pPr>
        <w:ind w:left="4320" w:hanging="180"/>
      </w:pPr>
    </w:lvl>
    <w:lvl w:ilvl="6" w:tplc="FFC02656" w:tentative="1">
      <w:start w:val="1"/>
      <w:numFmt w:val="decimal"/>
      <w:lvlText w:val="%7."/>
      <w:lvlJc w:val="left"/>
      <w:pPr>
        <w:ind w:left="5040" w:hanging="360"/>
      </w:pPr>
    </w:lvl>
    <w:lvl w:ilvl="7" w:tplc="24682ECC" w:tentative="1">
      <w:start w:val="1"/>
      <w:numFmt w:val="lowerLetter"/>
      <w:lvlText w:val="%8."/>
      <w:lvlJc w:val="left"/>
      <w:pPr>
        <w:ind w:left="5760" w:hanging="360"/>
      </w:pPr>
    </w:lvl>
    <w:lvl w:ilvl="8" w:tplc="C7B851B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58E93A2">
      <w:start w:val="1"/>
      <w:numFmt w:val="lowerRoman"/>
      <w:lvlText w:val="(%1)"/>
      <w:lvlJc w:val="left"/>
      <w:pPr>
        <w:ind w:left="1080" w:hanging="720"/>
      </w:pPr>
      <w:rPr>
        <w:rFonts w:hint="default"/>
        <w:b w:val="0"/>
      </w:rPr>
    </w:lvl>
    <w:lvl w:ilvl="1" w:tplc="1AFC7842" w:tentative="1">
      <w:start w:val="1"/>
      <w:numFmt w:val="lowerLetter"/>
      <w:lvlText w:val="%2."/>
      <w:lvlJc w:val="left"/>
      <w:pPr>
        <w:ind w:left="1440" w:hanging="360"/>
      </w:pPr>
    </w:lvl>
    <w:lvl w:ilvl="2" w:tplc="F8823480" w:tentative="1">
      <w:start w:val="1"/>
      <w:numFmt w:val="lowerRoman"/>
      <w:lvlText w:val="%3."/>
      <w:lvlJc w:val="right"/>
      <w:pPr>
        <w:ind w:left="2160" w:hanging="180"/>
      </w:pPr>
    </w:lvl>
    <w:lvl w:ilvl="3" w:tplc="76F2B742" w:tentative="1">
      <w:start w:val="1"/>
      <w:numFmt w:val="decimal"/>
      <w:lvlText w:val="%4."/>
      <w:lvlJc w:val="left"/>
      <w:pPr>
        <w:ind w:left="2880" w:hanging="360"/>
      </w:pPr>
    </w:lvl>
    <w:lvl w:ilvl="4" w:tplc="D7847014" w:tentative="1">
      <w:start w:val="1"/>
      <w:numFmt w:val="lowerLetter"/>
      <w:lvlText w:val="%5."/>
      <w:lvlJc w:val="left"/>
      <w:pPr>
        <w:ind w:left="3600" w:hanging="360"/>
      </w:pPr>
    </w:lvl>
    <w:lvl w:ilvl="5" w:tplc="0EE0EC38" w:tentative="1">
      <w:start w:val="1"/>
      <w:numFmt w:val="lowerRoman"/>
      <w:lvlText w:val="%6."/>
      <w:lvlJc w:val="right"/>
      <w:pPr>
        <w:ind w:left="4320" w:hanging="180"/>
      </w:pPr>
    </w:lvl>
    <w:lvl w:ilvl="6" w:tplc="CEBC8B26" w:tentative="1">
      <w:start w:val="1"/>
      <w:numFmt w:val="decimal"/>
      <w:lvlText w:val="%7."/>
      <w:lvlJc w:val="left"/>
      <w:pPr>
        <w:ind w:left="5040" w:hanging="360"/>
      </w:pPr>
    </w:lvl>
    <w:lvl w:ilvl="7" w:tplc="A83EE0E4" w:tentative="1">
      <w:start w:val="1"/>
      <w:numFmt w:val="lowerLetter"/>
      <w:lvlText w:val="%8."/>
      <w:lvlJc w:val="left"/>
      <w:pPr>
        <w:ind w:left="5760" w:hanging="360"/>
      </w:pPr>
    </w:lvl>
    <w:lvl w:ilvl="8" w:tplc="34445BE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D3205D8">
      <w:start w:val="1"/>
      <w:numFmt w:val="decimal"/>
      <w:lvlText w:val="%1."/>
      <w:lvlJc w:val="left"/>
      <w:pPr>
        <w:ind w:left="360" w:hanging="360"/>
      </w:pPr>
      <w:rPr>
        <w:rFonts w:hint="default"/>
      </w:rPr>
    </w:lvl>
    <w:lvl w:ilvl="1" w:tplc="A080CED2" w:tentative="1">
      <w:start w:val="1"/>
      <w:numFmt w:val="lowerLetter"/>
      <w:lvlText w:val="%2."/>
      <w:lvlJc w:val="left"/>
      <w:pPr>
        <w:ind w:left="1080" w:hanging="360"/>
      </w:pPr>
    </w:lvl>
    <w:lvl w:ilvl="2" w:tplc="C8529896" w:tentative="1">
      <w:start w:val="1"/>
      <w:numFmt w:val="lowerRoman"/>
      <w:lvlText w:val="%3."/>
      <w:lvlJc w:val="right"/>
      <w:pPr>
        <w:ind w:left="1800" w:hanging="180"/>
      </w:pPr>
    </w:lvl>
    <w:lvl w:ilvl="3" w:tplc="3906F380" w:tentative="1">
      <w:start w:val="1"/>
      <w:numFmt w:val="decimal"/>
      <w:lvlText w:val="%4."/>
      <w:lvlJc w:val="left"/>
      <w:pPr>
        <w:ind w:left="2520" w:hanging="360"/>
      </w:pPr>
    </w:lvl>
    <w:lvl w:ilvl="4" w:tplc="F61A0F54" w:tentative="1">
      <w:start w:val="1"/>
      <w:numFmt w:val="lowerLetter"/>
      <w:lvlText w:val="%5."/>
      <w:lvlJc w:val="left"/>
      <w:pPr>
        <w:ind w:left="3240" w:hanging="360"/>
      </w:pPr>
    </w:lvl>
    <w:lvl w:ilvl="5" w:tplc="4B4E775E" w:tentative="1">
      <w:start w:val="1"/>
      <w:numFmt w:val="lowerRoman"/>
      <w:lvlText w:val="%6."/>
      <w:lvlJc w:val="right"/>
      <w:pPr>
        <w:ind w:left="3960" w:hanging="180"/>
      </w:pPr>
    </w:lvl>
    <w:lvl w:ilvl="6" w:tplc="BB78979E" w:tentative="1">
      <w:start w:val="1"/>
      <w:numFmt w:val="decimal"/>
      <w:lvlText w:val="%7."/>
      <w:lvlJc w:val="left"/>
      <w:pPr>
        <w:ind w:left="4680" w:hanging="360"/>
      </w:pPr>
    </w:lvl>
    <w:lvl w:ilvl="7" w:tplc="1590B2A6" w:tentative="1">
      <w:start w:val="1"/>
      <w:numFmt w:val="lowerLetter"/>
      <w:lvlText w:val="%8."/>
      <w:lvlJc w:val="left"/>
      <w:pPr>
        <w:ind w:left="5400" w:hanging="360"/>
      </w:pPr>
    </w:lvl>
    <w:lvl w:ilvl="8" w:tplc="0E8C622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E84163A">
      <w:start w:val="1"/>
      <w:numFmt w:val="lowerRoman"/>
      <w:lvlText w:val="(%1)"/>
      <w:lvlJc w:val="left"/>
      <w:pPr>
        <w:ind w:left="1080" w:hanging="720"/>
      </w:pPr>
      <w:rPr>
        <w:rFonts w:hint="default"/>
      </w:rPr>
    </w:lvl>
    <w:lvl w:ilvl="1" w:tplc="0A827B2C" w:tentative="1">
      <w:start w:val="1"/>
      <w:numFmt w:val="lowerLetter"/>
      <w:lvlText w:val="%2."/>
      <w:lvlJc w:val="left"/>
      <w:pPr>
        <w:ind w:left="1440" w:hanging="360"/>
      </w:pPr>
    </w:lvl>
    <w:lvl w:ilvl="2" w:tplc="CE646514" w:tentative="1">
      <w:start w:val="1"/>
      <w:numFmt w:val="lowerRoman"/>
      <w:lvlText w:val="%3."/>
      <w:lvlJc w:val="right"/>
      <w:pPr>
        <w:ind w:left="2160" w:hanging="180"/>
      </w:pPr>
    </w:lvl>
    <w:lvl w:ilvl="3" w:tplc="1DA22F78" w:tentative="1">
      <w:start w:val="1"/>
      <w:numFmt w:val="decimal"/>
      <w:lvlText w:val="%4."/>
      <w:lvlJc w:val="left"/>
      <w:pPr>
        <w:ind w:left="2880" w:hanging="360"/>
      </w:pPr>
    </w:lvl>
    <w:lvl w:ilvl="4" w:tplc="608C3AF0" w:tentative="1">
      <w:start w:val="1"/>
      <w:numFmt w:val="lowerLetter"/>
      <w:lvlText w:val="%5."/>
      <w:lvlJc w:val="left"/>
      <w:pPr>
        <w:ind w:left="3600" w:hanging="360"/>
      </w:pPr>
    </w:lvl>
    <w:lvl w:ilvl="5" w:tplc="6EDEBEF8" w:tentative="1">
      <w:start w:val="1"/>
      <w:numFmt w:val="lowerRoman"/>
      <w:lvlText w:val="%6."/>
      <w:lvlJc w:val="right"/>
      <w:pPr>
        <w:ind w:left="4320" w:hanging="180"/>
      </w:pPr>
    </w:lvl>
    <w:lvl w:ilvl="6" w:tplc="D2E084C4" w:tentative="1">
      <w:start w:val="1"/>
      <w:numFmt w:val="decimal"/>
      <w:lvlText w:val="%7."/>
      <w:lvlJc w:val="left"/>
      <w:pPr>
        <w:ind w:left="5040" w:hanging="360"/>
      </w:pPr>
    </w:lvl>
    <w:lvl w:ilvl="7" w:tplc="EED4E942" w:tentative="1">
      <w:start w:val="1"/>
      <w:numFmt w:val="lowerLetter"/>
      <w:lvlText w:val="%8."/>
      <w:lvlJc w:val="left"/>
      <w:pPr>
        <w:ind w:left="5760" w:hanging="360"/>
      </w:pPr>
    </w:lvl>
    <w:lvl w:ilvl="8" w:tplc="09F65E0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5A69C2E">
      <w:start w:val="1"/>
      <w:numFmt w:val="decimal"/>
      <w:lvlText w:val="%1."/>
      <w:lvlJc w:val="left"/>
      <w:pPr>
        <w:ind w:left="360" w:hanging="360"/>
      </w:pPr>
    </w:lvl>
    <w:lvl w:ilvl="1" w:tplc="424AA4B2" w:tentative="1">
      <w:start w:val="1"/>
      <w:numFmt w:val="lowerLetter"/>
      <w:lvlText w:val="%2."/>
      <w:lvlJc w:val="left"/>
      <w:pPr>
        <w:ind w:left="1080" w:hanging="360"/>
      </w:pPr>
    </w:lvl>
    <w:lvl w:ilvl="2" w:tplc="B220E278" w:tentative="1">
      <w:start w:val="1"/>
      <w:numFmt w:val="lowerRoman"/>
      <w:lvlText w:val="%3."/>
      <w:lvlJc w:val="right"/>
      <w:pPr>
        <w:ind w:left="1800" w:hanging="180"/>
      </w:pPr>
    </w:lvl>
    <w:lvl w:ilvl="3" w:tplc="C9CE780C" w:tentative="1">
      <w:start w:val="1"/>
      <w:numFmt w:val="decimal"/>
      <w:lvlText w:val="%4."/>
      <w:lvlJc w:val="left"/>
      <w:pPr>
        <w:ind w:left="2520" w:hanging="360"/>
      </w:pPr>
    </w:lvl>
    <w:lvl w:ilvl="4" w:tplc="C8DE810E" w:tentative="1">
      <w:start w:val="1"/>
      <w:numFmt w:val="lowerLetter"/>
      <w:lvlText w:val="%5."/>
      <w:lvlJc w:val="left"/>
      <w:pPr>
        <w:ind w:left="3240" w:hanging="360"/>
      </w:pPr>
    </w:lvl>
    <w:lvl w:ilvl="5" w:tplc="62361A34" w:tentative="1">
      <w:start w:val="1"/>
      <w:numFmt w:val="lowerRoman"/>
      <w:lvlText w:val="%6."/>
      <w:lvlJc w:val="right"/>
      <w:pPr>
        <w:ind w:left="3960" w:hanging="180"/>
      </w:pPr>
    </w:lvl>
    <w:lvl w:ilvl="6" w:tplc="A09AA022" w:tentative="1">
      <w:start w:val="1"/>
      <w:numFmt w:val="decimal"/>
      <w:lvlText w:val="%7."/>
      <w:lvlJc w:val="left"/>
      <w:pPr>
        <w:ind w:left="4680" w:hanging="360"/>
      </w:pPr>
    </w:lvl>
    <w:lvl w:ilvl="7" w:tplc="C77A0662" w:tentative="1">
      <w:start w:val="1"/>
      <w:numFmt w:val="lowerLetter"/>
      <w:lvlText w:val="%8."/>
      <w:lvlJc w:val="left"/>
      <w:pPr>
        <w:ind w:left="5400" w:hanging="360"/>
      </w:pPr>
    </w:lvl>
    <w:lvl w:ilvl="8" w:tplc="32600E4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DAC0DDE">
      <w:start w:val="1"/>
      <w:numFmt w:val="lowerRoman"/>
      <w:lvlText w:val="(%1)"/>
      <w:lvlJc w:val="left"/>
      <w:pPr>
        <w:ind w:left="1080" w:hanging="720"/>
      </w:pPr>
      <w:rPr>
        <w:rFonts w:hint="default"/>
        <w:b w:val="0"/>
      </w:rPr>
    </w:lvl>
    <w:lvl w:ilvl="1" w:tplc="52980C68" w:tentative="1">
      <w:start w:val="1"/>
      <w:numFmt w:val="lowerLetter"/>
      <w:lvlText w:val="%2."/>
      <w:lvlJc w:val="left"/>
      <w:pPr>
        <w:ind w:left="1440" w:hanging="360"/>
      </w:pPr>
    </w:lvl>
    <w:lvl w:ilvl="2" w:tplc="412246FE" w:tentative="1">
      <w:start w:val="1"/>
      <w:numFmt w:val="lowerRoman"/>
      <w:lvlText w:val="%3."/>
      <w:lvlJc w:val="right"/>
      <w:pPr>
        <w:ind w:left="2160" w:hanging="180"/>
      </w:pPr>
    </w:lvl>
    <w:lvl w:ilvl="3" w:tplc="D20A6606" w:tentative="1">
      <w:start w:val="1"/>
      <w:numFmt w:val="decimal"/>
      <w:lvlText w:val="%4."/>
      <w:lvlJc w:val="left"/>
      <w:pPr>
        <w:ind w:left="2880" w:hanging="360"/>
      </w:pPr>
    </w:lvl>
    <w:lvl w:ilvl="4" w:tplc="6090D560" w:tentative="1">
      <w:start w:val="1"/>
      <w:numFmt w:val="lowerLetter"/>
      <w:lvlText w:val="%5."/>
      <w:lvlJc w:val="left"/>
      <w:pPr>
        <w:ind w:left="3600" w:hanging="360"/>
      </w:pPr>
    </w:lvl>
    <w:lvl w:ilvl="5" w:tplc="5492D0F6" w:tentative="1">
      <w:start w:val="1"/>
      <w:numFmt w:val="lowerRoman"/>
      <w:lvlText w:val="%6."/>
      <w:lvlJc w:val="right"/>
      <w:pPr>
        <w:ind w:left="4320" w:hanging="180"/>
      </w:pPr>
    </w:lvl>
    <w:lvl w:ilvl="6" w:tplc="042A033C" w:tentative="1">
      <w:start w:val="1"/>
      <w:numFmt w:val="decimal"/>
      <w:lvlText w:val="%7."/>
      <w:lvlJc w:val="left"/>
      <w:pPr>
        <w:ind w:left="5040" w:hanging="360"/>
      </w:pPr>
    </w:lvl>
    <w:lvl w:ilvl="7" w:tplc="907212DC" w:tentative="1">
      <w:start w:val="1"/>
      <w:numFmt w:val="lowerLetter"/>
      <w:lvlText w:val="%8."/>
      <w:lvlJc w:val="left"/>
      <w:pPr>
        <w:ind w:left="5760" w:hanging="360"/>
      </w:pPr>
    </w:lvl>
    <w:lvl w:ilvl="8" w:tplc="C7F45C9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05C6032">
      <w:start w:val="1"/>
      <w:numFmt w:val="lowerRoman"/>
      <w:lvlText w:val="(%1)"/>
      <w:lvlJc w:val="left"/>
      <w:pPr>
        <w:ind w:left="1080" w:hanging="720"/>
      </w:pPr>
      <w:rPr>
        <w:rFonts w:hint="default"/>
      </w:rPr>
    </w:lvl>
    <w:lvl w:ilvl="1" w:tplc="B6E60B6A" w:tentative="1">
      <w:start w:val="1"/>
      <w:numFmt w:val="lowerLetter"/>
      <w:lvlText w:val="%2."/>
      <w:lvlJc w:val="left"/>
      <w:pPr>
        <w:ind w:left="1440" w:hanging="360"/>
      </w:pPr>
    </w:lvl>
    <w:lvl w:ilvl="2" w:tplc="44F86A16" w:tentative="1">
      <w:start w:val="1"/>
      <w:numFmt w:val="lowerRoman"/>
      <w:lvlText w:val="%3."/>
      <w:lvlJc w:val="right"/>
      <w:pPr>
        <w:ind w:left="2160" w:hanging="180"/>
      </w:pPr>
    </w:lvl>
    <w:lvl w:ilvl="3" w:tplc="54C818CE" w:tentative="1">
      <w:start w:val="1"/>
      <w:numFmt w:val="decimal"/>
      <w:lvlText w:val="%4."/>
      <w:lvlJc w:val="left"/>
      <w:pPr>
        <w:ind w:left="2880" w:hanging="360"/>
      </w:pPr>
    </w:lvl>
    <w:lvl w:ilvl="4" w:tplc="F256856C" w:tentative="1">
      <w:start w:val="1"/>
      <w:numFmt w:val="lowerLetter"/>
      <w:lvlText w:val="%5."/>
      <w:lvlJc w:val="left"/>
      <w:pPr>
        <w:ind w:left="3600" w:hanging="360"/>
      </w:pPr>
    </w:lvl>
    <w:lvl w:ilvl="5" w:tplc="1DACD956" w:tentative="1">
      <w:start w:val="1"/>
      <w:numFmt w:val="lowerRoman"/>
      <w:lvlText w:val="%6."/>
      <w:lvlJc w:val="right"/>
      <w:pPr>
        <w:ind w:left="4320" w:hanging="180"/>
      </w:pPr>
    </w:lvl>
    <w:lvl w:ilvl="6" w:tplc="608E83F4" w:tentative="1">
      <w:start w:val="1"/>
      <w:numFmt w:val="decimal"/>
      <w:lvlText w:val="%7."/>
      <w:lvlJc w:val="left"/>
      <w:pPr>
        <w:ind w:left="5040" w:hanging="360"/>
      </w:pPr>
    </w:lvl>
    <w:lvl w:ilvl="7" w:tplc="91A8718E" w:tentative="1">
      <w:start w:val="1"/>
      <w:numFmt w:val="lowerLetter"/>
      <w:lvlText w:val="%8."/>
      <w:lvlJc w:val="left"/>
      <w:pPr>
        <w:ind w:left="5760" w:hanging="360"/>
      </w:pPr>
    </w:lvl>
    <w:lvl w:ilvl="8" w:tplc="B572586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0BC7562">
      <w:start w:val="1"/>
      <w:numFmt w:val="lowerRoman"/>
      <w:lvlText w:val="(%1)"/>
      <w:lvlJc w:val="left"/>
      <w:pPr>
        <w:ind w:left="1080" w:hanging="720"/>
      </w:pPr>
      <w:rPr>
        <w:rFonts w:hint="default"/>
      </w:rPr>
    </w:lvl>
    <w:lvl w:ilvl="1" w:tplc="BABEBDEC" w:tentative="1">
      <w:start w:val="1"/>
      <w:numFmt w:val="lowerLetter"/>
      <w:lvlText w:val="%2."/>
      <w:lvlJc w:val="left"/>
      <w:pPr>
        <w:ind w:left="1440" w:hanging="360"/>
      </w:pPr>
    </w:lvl>
    <w:lvl w:ilvl="2" w:tplc="BB52CC58" w:tentative="1">
      <w:start w:val="1"/>
      <w:numFmt w:val="lowerRoman"/>
      <w:lvlText w:val="%3."/>
      <w:lvlJc w:val="right"/>
      <w:pPr>
        <w:ind w:left="2160" w:hanging="180"/>
      </w:pPr>
    </w:lvl>
    <w:lvl w:ilvl="3" w:tplc="09F67AFC" w:tentative="1">
      <w:start w:val="1"/>
      <w:numFmt w:val="decimal"/>
      <w:lvlText w:val="%4."/>
      <w:lvlJc w:val="left"/>
      <w:pPr>
        <w:ind w:left="2880" w:hanging="360"/>
      </w:pPr>
    </w:lvl>
    <w:lvl w:ilvl="4" w:tplc="851862D0" w:tentative="1">
      <w:start w:val="1"/>
      <w:numFmt w:val="lowerLetter"/>
      <w:lvlText w:val="%5."/>
      <w:lvlJc w:val="left"/>
      <w:pPr>
        <w:ind w:left="3600" w:hanging="360"/>
      </w:pPr>
    </w:lvl>
    <w:lvl w:ilvl="5" w:tplc="210A080E" w:tentative="1">
      <w:start w:val="1"/>
      <w:numFmt w:val="lowerRoman"/>
      <w:lvlText w:val="%6."/>
      <w:lvlJc w:val="right"/>
      <w:pPr>
        <w:ind w:left="4320" w:hanging="180"/>
      </w:pPr>
    </w:lvl>
    <w:lvl w:ilvl="6" w:tplc="7CC29DAE" w:tentative="1">
      <w:start w:val="1"/>
      <w:numFmt w:val="decimal"/>
      <w:lvlText w:val="%7."/>
      <w:lvlJc w:val="left"/>
      <w:pPr>
        <w:ind w:left="5040" w:hanging="360"/>
      </w:pPr>
    </w:lvl>
    <w:lvl w:ilvl="7" w:tplc="A7166BD0" w:tentative="1">
      <w:start w:val="1"/>
      <w:numFmt w:val="lowerLetter"/>
      <w:lvlText w:val="%8."/>
      <w:lvlJc w:val="left"/>
      <w:pPr>
        <w:ind w:left="5760" w:hanging="360"/>
      </w:pPr>
    </w:lvl>
    <w:lvl w:ilvl="8" w:tplc="A486315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FCE52E0">
      <w:start w:val="1"/>
      <w:numFmt w:val="lowerRoman"/>
      <w:lvlText w:val="(%1)"/>
      <w:lvlJc w:val="left"/>
      <w:pPr>
        <w:ind w:left="1004" w:hanging="720"/>
      </w:pPr>
      <w:rPr>
        <w:rFonts w:hint="default"/>
        <w:b w:val="0"/>
      </w:rPr>
    </w:lvl>
    <w:lvl w:ilvl="1" w:tplc="D624D1B4" w:tentative="1">
      <w:start w:val="1"/>
      <w:numFmt w:val="lowerLetter"/>
      <w:lvlText w:val="%2."/>
      <w:lvlJc w:val="left"/>
      <w:pPr>
        <w:ind w:left="1364" w:hanging="360"/>
      </w:pPr>
    </w:lvl>
    <w:lvl w:ilvl="2" w:tplc="697E85D8" w:tentative="1">
      <w:start w:val="1"/>
      <w:numFmt w:val="lowerRoman"/>
      <w:lvlText w:val="%3."/>
      <w:lvlJc w:val="right"/>
      <w:pPr>
        <w:ind w:left="2084" w:hanging="180"/>
      </w:pPr>
    </w:lvl>
    <w:lvl w:ilvl="3" w:tplc="3700863C" w:tentative="1">
      <w:start w:val="1"/>
      <w:numFmt w:val="decimal"/>
      <w:lvlText w:val="%4."/>
      <w:lvlJc w:val="left"/>
      <w:pPr>
        <w:ind w:left="2804" w:hanging="360"/>
      </w:pPr>
    </w:lvl>
    <w:lvl w:ilvl="4" w:tplc="26D403E6" w:tentative="1">
      <w:start w:val="1"/>
      <w:numFmt w:val="lowerLetter"/>
      <w:lvlText w:val="%5."/>
      <w:lvlJc w:val="left"/>
      <w:pPr>
        <w:ind w:left="3524" w:hanging="360"/>
      </w:pPr>
    </w:lvl>
    <w:lvl w:ilvl="5" w:tplc="04A0C3AE" w:tentative="1">
      <w:start w:val="1"/>
      <w:numFmt w:val="lowerRoman"/>
      <w:lvlText w:val="%6."/>
      <w:lvlJc w:val="right"/>
      <w:pPr>
        <w:ind w:left="4244" w:hanging="180"/>
      </w:pPr>
    </w:lvl>
    <w:lvl w:ilvl="6" w:tplc="7CCC2BAC" w:tentative="1">
      <w:start w:val="1"/>
      <w:numFmt w:val="decimal"/>
      <w:lvlText w:val="%7."/>
      <w:lvlJc w:val="left"/>
      <w:pPr>
        <w:ind w:left="4964" w:hanging="360"/>
      </w:pPr>
    </w:lvl>
    <w:lvl w:ilvl="7" w:tplc="AF60AA8E" w:tentative="1">
      <w:start w:val="1"/>
      <w:numFmt w:val="lowerLetter"/>
      <w:lvlText w:val="%8."/>
      <w:lvlJc w:val="left"/>
      <w:pPr>
        <w:ind w:left="5684" w:hanging="360"/>
      </w:pPr>
    </w:lvl>
    <w:lvl w:ilvl="8" w:tplc="AE7A17B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2B0813A">
      <w:start w:val="1"/>
      <w:numFmt w:val="decimal"/>
      <w:lvlText w:val="%1."/>
      <w:lvlJc w:val="left"/>
      <w:pPr>
        <w:ind w:left="360" w:hanging="360"/>
      </w:pPr>
      <w:rPr>
        <w:rFonts w:hint="default"/>
      </w:rPr>
    </w:lvl>
    <w:lvl w:ilvl="1" w:tplc="EF7ABE3C" w:tentative="1">
      <w:start w:val="1"/>
      <w:numFmt w:val="lowerLetter"/>
      <w:lvlText w:val="%2."/>
      <w:lvlJc w:val="left"/>
      <w:pPr>
        <w:ind w:left="1080" w:hanging="360"/>
      </w:pPr>
    </w:lvl>
    <w:lvl w:ilvl="2" w:tplc="B47C7778" w:tentative="1">
      <w:start w:val="1"/>
      <w:numFmt w:val="lowerRoman"/>
      <w:lvlText w:val="%3."/>
      <w:lvlJc w:val="right"/>
      <w:pPr>
        <w:ind w:left="1800" w:hanging="180"/>
      </w:pPr>
    </w:lvl>
    <w:lvl w:ilvl="3" w:tplc="9E0EF588" w:tentative="1">
      <w:start w:val="1"/>
      <w:numFmt w:val="decimal"/>
      <w:lvlText w:val="%4."/>
      <w:lvlJc w:val="left"/>
      <w:pPr>
        <w:ind w:left="2520" w:hanging="360"/>
      </w:pPr>
    </w:lvl>
    <w:lvl w:ilvl="4" w:tplc="FE4C5E56" w:tentative="1">
      <w:start w:val="1"/>
      <w:numFmt w:val="lowerLetter"/>
      <w:lvlText w:val="%5."/>
      <w:lvlJc w:val="left"/>
      <w:pPr>
        <w:ind w:left="3240" w:hanging="360"/>
      </w:pPr>
    </w:lvl>
    <w:lvl w:ilvl="5" w:tplc="675CB99A" w:tentative="1">
      <w:start w:val="1"/>
      <w:numFmt w:val="lowerRoman"/>
      <w:lvlText w:val="%6."/>
      <w:lvlJc w:val="right"/>
      <w:pPr>
        <w:ind w:left="3960" w:hanging="180"/>
      </w:pPr>
    </w:lvl>
    <w:lvl w:ilvl="6" w:tplc="CE8207E2" w:tentative="1">
      <w:start w:val="1"/>
      <w:numFmt w:val="decimal"/>
      <w:lvlText w:val="%7."/>
      <w:lvlJc w:val="left"/>
      <w:pPr>
        <w:ind w:left="4680" w:hanging="360"/>
      </w:pPr>
    </w:lvl>
    <w:lvl w:ilvl="7" w:tplc="A89AB3BC" w:tentative="1">
      <w:start w:val="1"/>
      <w:numFmt w:val="lowerLetter"/>
      <w:lvlText w:val="%8."/>
      <w:lvlJc w:val="left"/>
      <w:pPr>
        <w:ind w:left="5400" w:hanging="360"/>
      </w:pPr>
    </w:lvl>
    <w:lvl w:ilvl="8" w:tplc="CC94EC20" w:tentative="1">
      <w:start w:val="1"/>
      <w:numFmt w:val="lowerRoman"/>
      <w:lvlText w:val="%9."/>
      <w:lvlJc w:val="right"/>
      <w:pPr>
        <w:ind w:left="6120" w:hanging="180"/>
      </w:pPr>
    </w:lvl>
  </w:abstractNum>
  <w:abstractNum w:abstractNumId="33" w15:restartNumberingAfterBreak="0">
    <w:nsid w:val="741A645D"/>
    <w:multiLevelType w:val="hybridMultilevel"/>
    <w:tmpl w:val="846820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6B703700">
      <w:start w:val="1"/>
      <w:numFmt w:val="lowerRoman"/>
      <w:lvlText w:val="(%1)"/>
      <w:lvlJc w:val="left"/>
      <w:pPr>
        <w:ind w:left="1080" w:hanging="720"/>
      </w:pPr>
      <w:rPr>
        <w:rFonts w:hint="default"/>
      </w:rPr>
    </w:lvl>
    <w:lvl w:ilvl="1" w:tplc="734812B6" w:tentative="1">
      <w:start w:val="1"/>
      <w:numFmt w:val="lowerLetter"/>
      <w:lvlText w:val="%2."/>
      <w:lvlJc w:val="left"/>
      <w:pPr>
        <w:ind w:left="1440" w:hanging="360"/>
      </w:pPr>
    </w:lvl>
    <w:lvl w:ilvl="2" w:tplc="36DE4736" w:tentative="1">
      <w:start w:val="1"/>
      <w:numFmt w:val="lowerRoman"/>
      <w:lvlText w:val="%3."/>
      <w:lvlJc w:val="right"/>
      <w:pPr>
        <w:ind w:left="2160" w:hanging="180"/>
      </w:pPr>
    </w:lvl>
    <w:lvl w:ilvl="3" w:tplc="72767CFC" w:tentative="1">
      <w:start w:val="1"/>
      <w:numFmt w:val="decimal"/>
      <w:lvlText w:val="%4."/>
      <w:lvlJc w:val="left"/>
      <w:pPr>
        <w:ind w:left="2880" w:hanging="360"/>
      </w:pPr>
    </w:lvl>
    <w:lvl w:ilvl="4" w:tplc="6148721E" w:tentative="1">
      <w:start w:val="1"/>
      <w:numFmt w:val="lowerLetter"/>
      <w:lvlText w:val="%5."/>
      <w:lvlJc w:val="left"/>
      <w:pPr>
        <w:ind w:left="3600" w:hanging="360"/>
      </w:pPr>
    </w:lvl>
    <w:lvl w:ilvl="5" w:tplc="735CF6E8" w:tentative="1">
      <w:start w:val="1"/>
      <w:numFmt w:val="lowerRoman"/>
      <w:lvlText w:val="%6."/>
      <w:lvlJc w:val="right"/>
      <w:pPr>
        <w:ind w:left="4320" w:hanging="180"/>
      </w:pPr>
    </w:lvl>
    <w:lvl w:ilvl="6" w:tplc="E67478EE" w:tentative="1">
      <w:start w:val="1"/>
      <w:numFmt w:val="decimal"/>
      <w:lvlText w:val="%7."/>
      <w:lvlJc w:val="left"/>
      <w:pPr>
        <w:ind w:left="5040" w:hanging="360"/>
      </w:pPr>
    </w:lvl>
    <w:lvl w:ilvl="7" w:tplc="BDD2D3B8" w:tentative="1">
      <w:start w:val="1"/>
      <w:numFmt w:val="lowerLetter"/>
      <w:lvlText w:val="%8."/>
      <w:lvlJc w:val="left"/>
      <w:pPr>
        <w:ind w:left="5760" w:hanging="360"/>
      </w:pPr>
    </w:lvl>
    <w:lvl w:ilvl="8" w:tplc="B27E21E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EFC3808">
      <w:start w:val="1"/>
      <w:numFmt w:val="decimal"/>
      <w:lvlText w:val="%1."/>
      <w:lvlJc w:val="left"/>
      <w:pPr>
        <w:ind w:left="360" w:hanging="360"/>
      </w:pPr>
      <w:rPr>
        <w:rFonts w:hint="default"/>
      </w:rPr>
    </w:lvl>
    <w:lvl w:ilvl="1" w:tplc="E2FC7D46" w:tentative="1">
      <w:start w:val="1"/>
      <w:numFmt w:val="lowerLetter"/>
      <w:lvlText w:val="%2."/>
      <w:lvlJc w:val="left"/>
      <w:pPr>
        <w:ind w:left="1080" w:hanging="360"/>
      </w:pPr>
    </w:lvl>
    <w:lvl w:ilvl="2" w:tplc="6046F404" w:tentative="1">
      <w:start w:val="1"/>
      <w:numFmt w:val="lowerRoman"/>
      <w:lvlText w:val="%3."/>
      <w:lvlJc w:val="right"/>
      <w:pPr>
        <w:ind w:left="1800" w:hanging="180"/>
      </w:pPr>
    </w:lvl>
    <w:lvl w:ilvl="3" w:tplc="007AA6BC" w:tentative="1">
      <w:start w:val="1"/>
      <w:numFmt w:val="decimal"/>
      <w:lvlText w:val="%4."/>
      <w:lvlJc w:val="left"/>
      <w:pPr>
        <w:ind w:left="2520" w:hanging="360"/>
      </w:pPr>
    </w:lvl>
    <w:lvl w:ilvl="4" w:tplc="1FD80ECE" w:tentative="1">
      <w:start w:val="1"/>
      <w:numFmt w:val="lowerLetter"/>
      <w:lvlText w:val="%5."/>
      <w:lvlJc w:val="left"/>
      <w:pPr>
        <w:ind w:left="3240" w:hanging="360"/>
      </w:pPr>
    </w:lvl>
    <w:lvl w:ilvl="5" w:tplc="4FA25658" w:tentative="1">
      <w:start w:val="1"/>
      <w:numFmt w:val="lowerRoman"/>
      <w:lvlText w:val="%6."/>
      <w:lvlJc w:val="right"/>
      <w:pPr>
        <w:ind w:left="3960" w:hanging="180"/>
      </w:pPr>
    </w:lvl>
    <w:lvl w:ilvl="6" w:tplc="E72077D6" w:tentative="1">
      <w:start w:val="1"/>
      <w:numFmt w:val="decimal"/>
      <w:lvlText w:val="%7."/>
      <w:lvlJc w:val="left"/>
      <w:pPr>
        <w:ind w:left="4680" w:hanging="360"/>
      </w:pPr>
    </w:lvl>
    <w:lvl w:ilvl="7" w:tplc="DA5810AE" w:tentative="1">
      <w:start w:val="1"/>
      <w:numFmt w:val="lowerLetter"/>
      <w:lvlText w:val="%8."/>
      <w:lvlJc w:val="left"/>
      <w:pPr>
        <w:ind w:left="5400" w:hanging="360"/>
      </w:pPr>
    </w:lvl>
    <w:lvl w:ilvl="8" w:tplc="2CA87CD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33C5F64">
      <w:start w:val="1"/>
      <w:numFmt w:val="lowerRoman"/>
      <w:lvlText w:val="(%1)"/>
      <w:lvlJc w:val="left"/>
      <w:pPr>
        <w:ind w:left="1080" w:hanging="720"/>
      </w:pPr>
      <w:rPr>
        <w:rFonts w:hint="default"/>
      </w:rPr>
    </w:lvl>
    <w:lvl w:ilvl="1" w:tplc="D996DBC8" w:tentative="1">
      <w:start w:val="1"/>
      <w:numFmt w:val="lowerLetter"/>
      <w:lvlText w:val="%2."/>
      <w:lvlJc w:val="left"/>
      <w:pPr>
        <w:ind w:left="1440" w:hanging="360"/>
      </w:pPr>
    </w:lvl>
    <w:lvl w:ilvl="2" w:tplc="0BD42468" w:tentative="1">
      <w:start w:val="1"/>
      <w:numFmt w:val="lowerRoman"/>
      <w:lvlText w:val="%3."/>
      <w:lvlJc w:val="right"/>
      <w:pPr>
        <w:ind w:left="2160" w:hanging="180"/>
      </w:pPr>
    </w:lvl>
    <w:lvl w:ilvl="3" w:tplc="1C880B4E" w:tentative="1">
      <w:start w:val="1"/>
      <w:numFmt w:val="decimal"/>
      <w:lvlText w:val="%4."/>
      <w:lvlJc w:val="left"/>
      <w:pPr>
        <w:ind w:left="2880" w:hanging="360"/>
      </w:pPr>
    </w:lvl>
    <w:lvl w:ilvl="4" w:tplc="F66409FC" w:tentative="1">
      <w:start w:val="1"/>
      <w:numFmt w:val="lowerLetter"/>
      <w:lvlText w:val="%5."/>
      <w:lvlJc w:val="left"/>
      <w:pPr>
        <w:ind w:left="3600" w:hanging="360"/>
      </w:pPr>
    </w:lvl>
    <w:lvl w:ilvl="5" w:tplc="5900EBB2" w:tentative="1">
      <w:start w:val="1"/>
      <w:numFmt w:val="lowerRoman"/>
      <w:lvlText w:val="%6."/>
      <w:lvlJc w:val="right"/>
      <w:pPr>
        <w:ind w:left="4320" w:hanging="180"/>
      </w:pPr>
    </w:lvl>
    <w:lvl w:ilvl="6" w:tplc="9A927ED2" w:tentative="1">
      <w:start w:val="1"/>
      <w:numFmt w:val="decimal"/>
      <w:lvlText w:val="%7."/>
      <w:lvlJc w:val="left"/>
      <w:pPr>
        <w:ind w:left="5040" w:hanging="360"/>
      </w:pPr>
    </w:lvl>
    <w:lvl w:ilvl="7" w:tplc="B3D6B020" w:tentative="1">
      <w:start w:val="1"/>
      <w:numFmt w:val="lowerLetter"/>
      <w:lvlText w:val="%8."/>
      <w:lvlJc w:val="left"/>
      <w:pPr>
        <w:ind w:left="5760" w:hanging="360"/>
      </w:pPr>
    </w:lvl>
    <w:lvl w:ilvl="8" w:tplc="3DCABC1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B6ED3B8">
      <w:start w:val="1"/>
      <w:numFmt w:val="decimal"/>
      <w:lvlText w:val="%1."/>
      <w:lvlJc w:val="left"/>
      <w:pPr>
        <w:ind w:left="360" w:hanging="360"/>
      </w:pPr>
      <w:rPr>
        <w:rFonts w:hint="default"/>
      </w:rPr>
    </w:lvl>
    <w:lvl w:ilvl="1" w:tplc="B3E2521A" w:tentative="1">
      <w:start w:val="1"/>
      <w:numFmt w:val="lowerLetter"/>
      <w:lvlText w:val="%2."/>
      <w:lvlJc w:val="left"/>
      <w:pPr>
        <w:ind w:left="1080" w:hanging="360"/>
      </w:pPr>
    </w:lvl>
    <w:lvl w:ilvl="2" w:tplc="454035DE" w:tentative="1">
      <w:start w:val="1"/>
      <w:numFmt w:val="lowerRoman"/>
      <w:lvlText w:val="%3."/>
      <w:lvlJc w:val="right"/>
      <w:pPr>
        <w:ind w:left="1800" w:hanging="180"/>
      </w:pPr>
    </w:lvl>
    <w:lvl w:ilvl="3" w:tplc="0E563B46" w:tentative="1">
      <w:start w:val="1"/>
      <w:numFmt w:val="decimal"/>
      <w:lvlText w:val="%4."/>
      <w:lvlJc w:val="left"/>
      <w:pPr>
        <w:ind w:left="2520" w:hanging="360"/>
      </w:pPr>
    </w:lvl>
    <w:lvl w:ilvl="4" w:tplc="46D018AE" w:tentative="1">
      <w:start w:val="1"/>
      <w:numFmt w:val="lowerLetter"/>
      <w:lvlText w:val="%5."/>
      <w:lvlJc w:val="left"/>
      <w:pPr>
        <w:ind w:left="3240" w:hanging="360"/>
      </w:pPr>
    </w:lvl>
    <w:lvl w:ilvl="5" w:tplc="407401B0" w:tentative="1">
      <w:start w:val="1"/>
      <w:numFmt w:val="lowerRoman"/>
      <w:lvlText w:val="%6."/>
      <w:lvlJc w:val="right"/>
      <w:pPr>
        <w:ind w:left="3960" w:hanging="180"/>
      </w:pPr>
    </w:lvl>
    <w:lvl w:ilvl="6" w:tplc="0AEC7C72" w:tentative="1">
      <w:start w:val="1"/>
      <w:numFmt w:val="decimal"/>
      <w:lvlText w:val="%7."/>
      <w:lvlJc w:val="left"/>
      <w:pPr>
        <w:ind w:left="4680" w:hanging="360"/>
      </w:pPr>
    </w:lvl>
    <w:lvl w:ilvl="7" w:tplc="804EC212" w:tentative="1">
      <w:start w:val="1"/>
      <w:numFmt w:val="lowerLetter"/>
      <w:lvlText w:val="%8."/>
      <w:lvlJc w:val="left"/>
      <w:pPr>
        <w:ind w:left="5400" w:hanging="360"/>
      </w:pPr>
    </w:lvl>
    <w:lvl w:ilvl="8" w:tplc="A6C08D7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A6639A2">
      <w:start w:val="1"/>
      <w:numFmt w:val="decimal"/>
      <w:lvlText w:val="%1."/>
      <w:lvlJc w:val="left"/>
      <w:pPr>
        <w:ind w:left="360" w:hanging="360"/>
      </w:pPr>
      <w:rPr>
        <w:rFonts w:hint="default"/>
      </w:rPr>
    </w:lvl>
    <w:lvl w:ilvl="1" w:tplc="476C61C6" w:tentative="1">
      <w:start w:val="1"/>
      <w:numFmt w:val="lowerLetter"/>
      <w:lvlText w:val="%2."/>
      <w:lvlJc w:val="left"/>
      <w:pPr>
        <w:ind w:left="1080" w:hanging="360"/>
      </w:pPr>
    </w:lvl>
    <w:lvl w:ilvl="2" w:tplc="85DE27E4" w:tentative="1">
      <w:start w:val="1"/>
      <w:numFmt w:val="lowerRoman"/>
      <w:lvlText w:val="%3."/>
      <w:lvlJc w:val="right"/>
      <w:pPr>
        <w:ind w:left="1800" w:hanging="180"/>
      </w:pPr>
    </w:lvl>
    <w:lvl w:ilvl="3" w:tplc="D01A1A0E" w:tentative="1">
      <w:start w:val="1"/>
      <w:numFmt w:val="decimal"/>
      <w:lvlText w:val="%4."/>
      <w:lvlJc w:val="left"/>
      <w:pPr>
        <w:ind w:left="2520" w:hanging="360"/>
      </w:pPr>
    </w:lvl>
    <w:lvl w:ilvl="4" w:tplc="E4FE6F0A" w:tentative="1">
      <w:start w:val="1"/>
      <w:numFmt w:val="lowerLetter"/>
      <w:lvlText w:val="%5."/>
      <w:lvlJc w:val="left"/>
      <w:pPr>
        <w:ind w:left="3240" w:hanging="360"/>
      </w:pPr>
    </w:lvl>
    <w:lvl w:ilvl="5" w:tplc="3684AD14" w:tentative="1">
      <w:start w:val="1"/>
      <w:numFmt w:val="lowerRoman"/>
      <w:lvlText w:val="%6."/>
      <w:lvlJc w:val="right"/>
      <w:pPr>
        <w:ind w:left="3960" w:hanging="180"/>
      </w:pPr>
    </w:lvl>
    <w:lvl w:ilvl="6" w:tplc="8CBC9A8E" w:tentative="1">
      <w:start w:val="1"/>
      <w:numFmt w:val="decimal"/>
      <w:lvlText w:val="%7."/>
      <w:lvlJc w:val="left"/>
      <w:pPr>
        <w:ind w:left="4680" w:hanging="360"/>
      </w:pPr>
    </w:lvl>
    <w:lvl w:ilvl="7" w:tplc="C16CD386" w:tentative="1">
      <w:start w:val="1"/>
      <w:numFmt w:val="lowerLetter"/>
      <w:lvlText w:val="%8."/>
      <w:lvlJc w:val="left"/>
      <w:pPr>
        <w:ind w:left="5400" w:hanging="360"/>
      </w:pPr>
    </w:lvl>
    <w:lvl w:ilvl="8" w:tplc="7228EFB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66"/>
    <w:rsid w:val="00155565"/>
    <w:rsid w:val="002A5D53"/>
    <w:rsid w:val="003F7B1D"/>
    <w:rsid w:val="00527A37"/>
    <w:rsid w:val="005B6B66"/>
    <w:rsid w:val="00A67B68"/>
    <w:rsid w:val="00E853F4"/>
    <w:rsid w:val="00F85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F028"/>
  <w15:docId w15:val="{1215C10B-F31E-4614-AC25-B96E767F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6974</RACS_x0020_ID>
    <Approved_x0020_Provider xmlns="a8338b6e-77a6-4851-82b6-98166143ffdd">El-Jasbella Nerrilda Pty Ltd</Approved_x0020_Provider>
    <Management_x0020_Company_x0020_ID xmlns="a8338b6e-77a6-4851-82b6-98166143ffdd" xsi:nil="true"/>
    <Home xmlns="a8338b6e-77a6-4851-82b6-98166143ffdd">Edenfield Family Care - Nerrilda</Home>
    <Signed xmlns="a8338b6e-77a6-4851-82b6-98166143ffdd" xsi:nil="true"/>
    <Uploaded xmlns="a8338b6e-77a6-4851-82b6-98166143ffdd">False</Uploaded>
    <Management_x0020_Company xmlns="a8338b6e-77a6-4851-82b6-98166143ffdd" xsi:nil="true"/>
    <Doc_x0020_Date xmlns="a8338b6e-77a6-4851-82b6-98166143ffdd">2020-07-31T07:28:00+00:00</Doc_x0020_Date>
    <CSI_x0020_ID xmlns="a8338b6e-77a6-4851-82b6-98166143ffdd" xsi:nil="true"/>
    <Case_x0020_ID xmlns="a8338b6e-77a6-4851-82b6-98166143ffdd" xsi:nil="true"/>
    <Approved_x0020_Provider_x0020_ID xmlns="a8338b6e-77a6-4851-82b6-98166143ffdd">C67A4524-3C79-EA11-9E51-005056922186</Approved_x0020_Provider_x0020_ID>
    <Location xmlns="a8338b6e-77a6-4851-82b6-98166143ffdd" xsi:nil="true"/>
    <Home_x0020_ID xmlns="a8338b6e-77a6-4851-82b6-98166143ffdd">49FF2E1C-7CF4-DC11-AD41-005056922186</Home_x0020_ID>
    <State xmlns="a8338b6e-77a6-4851-82b6-98166143ffdd">SA</State>
    <Doc_x0020_Sent_Received_x0020_Date xmlns="a8338b6e-77a6-4851-82b6-98166143ffdd">2020-07-31T00:00:00+00:00</Doc_x0020_Sent_Received_x0020_Date>
    <Activity_x0020_ID xmlns="a8338b6e-77a6-4851-82b6-98166143ffdd">8C373FE7-E5BF-EA11-B5AC-005056922186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A3F3267-1A51-4EC9-9C12-EFC7DAE08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BA8F28-6F0E-435B-942D-36CCDB57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6660</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2020-09-16T00:35:00Z</dcterms:created>
  <dcterms:modified xsi:type="dcterms:W3CDTF">2020-09-16T00:35:00Z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