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870EB" w14:textId="77777777" w:rsidR="00FB5EA6" w:rsidRPr="003C6EC2" w:rsidRDefault="00690A52" w:rsidP="00FB5EA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E87298" wp14:editId="39E872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685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E8729A" wp14:editId="39E8729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956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Edenfield Family Care Nerrilda</w:t>
      </w:r>
      <w:r w:rsidRPr="003C6EC2">
        <w:rPr>
          <w:rFonts w:ascii="Arial Black" w:hAnsi="Arial Black"/>
        </w:rPr>
        <w:t xml:space="preserve"> </w:t>
      </w:r>
    </w:p>
    <w:p w14:paraId="39E870EC" w14:textId="77777777" w:rsidR="00FB5EA6" w:rsidRPr="003C6EC2" w:rsidRDefault="00690A52" w:rsidP="00FB5EA6">
      <w:pPr>
        <w:pStyle w:val="Title"/>
        <w:spacing w:before="360" w:after="480"/>
      </w:pPr>
      <w:r w:rsidRPr="003C6EC2">
        <w:rPr>
          <w:rFonts w:ascii="Arial Black" w:eastAsia="Calibri" w:hAnsi="Arial Black"/>
          <w:sz w:val="56"/>
        </w:rPr>
        <w:t>Performance Report</w:t>
      </w:r>
    </w:p>
    <w:p w14:paraId="39E870ED" w14:textId="77777777" w:rsidR="00FB5EA6" w:rsidRPr="003C6EC2" w:rsidRDefault="00690A52" w:rsidP="00FB5EA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Stokes Terrace </w:t>
      </w:r>
      <w:r w:rsidRPr="003C6EC2">
        <w:rPr>
          <w:color w:val="FFFFFF" w:themeColor="background1"/>
          <w:sz w:val="28"/>
        </w:rPr>
        <w:br/>
        <w:t>PORT AUGUSTA WEST SA 5700</w:t>
      </w:r>
      <w:r w:rsidRPr="003C6EC2">
        <w:rPr>
          <w:color w:val="FFFFFF" w:themeColor="background1"/>
          <w:sz w:val="28"/>
        </w:rPr>
        <w:br/>
      </w:r>
      <w:r w:rsidRPr="003C6EC2">
        <w:rPr>
          <w:rFonts w:eastAsia="Calibri"/>
          <w:color w:val="FFFFFF" w:themeColor="background1"/>
          <w:sz w:val="28"/>
          <w:szCs w:val="56"/>
          <w:lang w:eastAsia="en-US"/>
        </w:rPr>
        <w:t>Phone number: 08 8641 0043</w:t>
      </w:r>
    </w:p>
    <w:p w14:paraId="39E870EE" w14:textId="77777777" w:rsidR="00FB5EA6" w:rsidRDefault="00690A52" w:rsidP="00FB5E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6974 </w:t>
      </w:r>
    </w:p>
    <w:p w14:paraId="39E870EF" w14:textId="77777777" w:rsidR="00FB5EA6" w:rsidRPr="003C6EC2" w:rsidRDefault="00690A52" w:rsidP="00FB5E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El-Jasbella Nerrilda Pty Ltd</w:t>
      </w:r>
    </w:p>
    <w:p w14:paraId="39E870F0" w14:textId="77777777" w:rsidR="00FB5EA6" w:rsidRPr="003C6EC2" w:rsidRDefault="00690A52" w:rsidP="00FB5EA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June 2021 to 2 July 2021</w:t>
      </w:r>
    </w:p>
    <w:p w14:paraId="39E870F1" w14:textId="3E6946FB" w:rsidR="00FB5EA6" w:rsidRPr="00E93D41" w:rsidRDefault="00690A52" w:rsidP="00FB5EA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00CF8">
        <w:rPr>
          <w:color w:val="FFFFFF" w:themeColor="background1"/>
          <w:sz w:val="28"/>
        </w:rPr>
        <w:t>9 September 2021</w:t>
      </w:r>
    </w:p>
    <w:bookmarkEnd w:id="0"/>
    <w:p w14:paraId="39E870F2" w14:textId="77777777" w:rsidR="00FB5EA6" w:rsidRPr="003C6EC2" w:rsidRDefault="00FB5EA6" w:rsidP="00FB5EA6">
      <w:pPr>
        <w:tabs>
          <w:tab w:val="left" w:pos="2127"/>
        </w:tabs>
        <w:spacing w:before="120"/>
        <w:rPr>
          <w:rFonts w:eastAsia="Calibri"/>
          <w:b/>
          <w:color w:val="FFFFFF" w:themeColor="background1"/>
          <w:sz w:val="28"/>
          <w:szCs w:val="56"/>
          <w:lang w:eastAsia="en-US"/>
        </w:rPr>
      </w:pPr>
    </w:p>
    <w:p w14:paraId="39E870F3" w14:textId="77777777" w:rsidR="00FB5EA6" w:rsidRDefault="00FB5EA6" w:rsidP="00FB5EA6">
      <w:pPr>
        <w:pStyle w:val="Heading1"/>
        <w:sectPr w:rsidR="00FB5EA6" w:rsidSect="00FB5EA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E870F4" w14:textId="77777777" w:rsidR="00FB5EA6" w:rsidRDefault="00690A52" w:rsidP="00FB5EA6">
      <w:pPr>
        <w:pStyle w:val="Heading1"/>
      </w:pPr>
      <w:bookmarkStart w:id="1" w:name="_Hlk32477662"/>
      <w:r>
        <w:lastRenderedPageBreak/>
        <w:t>Publication of report</w:t>
      </w:r>
    </w:p>
    <w:p w14:paraId="39E870F5" w14:textId="77777777" w:rsidR="00FB5EA6" w:rsidRPr="006B166B" w:rsidRDefault="00690A52" w:rsidP="00FB5EA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9E870F9" w14:textId="2A6E0B2F" w:rsidR="00FB5EA6" w:rsidRPr="008D7864" w:rsidRDefault="00690A52" w:rsidP="008D786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6DFD" w14:paraId="39E870FC" w14:textId="77777777" w:rsidTr="00FB5EA6">
        <w:trPr>
          <w:trHeight w:val="227"/>
        </w:trPr>
        <w:tc>
          <w:tcPr>
            <w:tcW w:w="3942" w:type="pct"/>
            <w:shd w:val="clear" w:color="auto" w:fill="auto"/>
          </w:tcPr>
          <w:p w14:paraId="39E870FA" w14:textId="77777777" w:rsidR="00FB5EA6" w:rsidRPr="001E6954" w:rsidRDefault="00690A52" w:rsidP="00FB5EA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9E870FB" w14:textId="4D5BECAC" w:rsidR="00FB5EA6" w:rsidRPr="001E6954" w:rsidRDefault="00690A52" w:rsidP="00FB5EA6">
            <w:pPr>
              <w:keepNext/>
              <w:spacing w:before="40" w:after="40" w:line="240" w:lineRule="auto"/>
              <w:jc w:val="right"/>
              <w:rPr>
                <w:b/>
                <w:bCs/>
                <w:iCs/>
                <w:color w:val="00577D"/>
                <w:szCs w:val="40"/>
              </w:rPr>
            </w:pPr>
            <w:r w:rsidRPr="001E6954">
              <w:rPr>
                <w:b/>
                <w:bCs/>
                <w:iCs/>
                <w:color w:val="00577D"/>
                <w:szCs w:val="40"/>
              </w:rPr>
              <w:t>Compliant</w:t>
            </w:r>
          </w:p>
        </w:tc>
      </w:tr>
      <w:tr w:rsidR="00596DFD" w14:paraId="39E870FF" w14:textId="77777777" w:rsidTr="00FB5EA6">
        <w:trPr>
          <w:trHeight w:val="227"/>
        </w:trPr>
        <w:tc>
          <w:tcPr>
            <w:tcW w:w="3942" w:type="pct"/>
            <w:shd w:val="clear" w:color="auto" w:fill="auto"/>
          </w:tcPr>
          <w:p w14:paraId="39E870FD" w14:textId="77777777" w:rsidR="00FB5EA6" w:rsidRPr="001E6954" w:rsidRDefault="00690A52" w:rsidP="00FB5EA6">
            <w:pPr>
              <w:spacing w:before="40" w:after="40" w:line="240" w:lineRule="auto"/>
              <w:ind w:left="318"/>
            </w:pPr>
            <w:r w:rsidRPr="001E6954">
              <w:t>Requirement 1(3)(a)</w:t>
            </w:r>
          </w:p>
        </w:tc>
        <w:tc>
          <w:tcPr>
            <w:tcW w:w="1058" w:type="pct"/>
            <w:shd w:val="clear" w:color="auto" w:fill="auto"/>
          </w:tcPr>
          <w:p w14:paraId="39E870FE" w14:textId="7E0C8A02"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02" w14:textId="77777777" w:rsidTr="00FB5EA6">
        <w:trPr>
          <w:trHeight w:val="227"/>
        </w:trPr>
        <w:tc>
          <w:tcPr>
            <w:tcW w:w="3942" w:type="pct"/>
            <w:shd w:val="clear" w:color="auto" w:fill="auto"/>
          </w:tcPr>
          <w:p w14:paraId="39E87100" w14:textId="77777777" w:rsidR="00FB5EA6" w:rsidRPr="001E6954" w:rsidRDefault="00690A52" w:rsidP="00FB5EA6">
            <w:pPr>
              <w:spacing w:before="40" w:after="40" w:line="240" w:lineRule="auto"/>
              <w:ind w:left="318"/>
            </w:pPr>
            <w:r w:rsidRPr="001E6954">
              <w:t>Requirement 1(3)(b)</w:t>
            </w:r>
          </w:p>
        </w:tc>
        <w:tc>
          <w:tcPr>
            <w:tcW w:w="1058" w:type="pct"/>
            <w:shd w:val="clear" w:color="auto" w:fill="auto"/>
          </w:tcPr>
          <w:p w14:paraId="39E87101" w14:textId="0E861EE3"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05" w14:textId="77777777" w:rsidTr="00FB5EA6">
        <w:trPr>
          <w:trHeight w:val="227"/>
        </w:trPr>
        <w:tc>
          <w:tcPr>
            <w:tcW w:w="3942" w:type="pct"/>
            <w:shd w:val="clear" w:color="auto" w:fill="auto"/>
          </w:tcPr>
          <w:p w14:paraId="39E87103" w14:textId="77777777" w:rsidR="00FB5EA6" w:rsidRPr="001E6954" w:rsidRDefault="00690A52" w:rsidP="00FB5EA6">
            <w:pPr>
              <w:spacing w:before="40" w:after="40" w:line="240" w:lineRule="auto"/>
              <w:ind w:left="318"/>
            </w:pPr>
            <w:r w:rsidRPr="001E6954">
              <w:t>Requirement 1(3)(c)</w:t>
            </w:r>
          </w:p>
        </w:tc>
        <w:tc>
          <w:tcPr>
            <w:tcW w:w="1058" w:type="pct"/>
            <w:shd w:val="clear" w:color="auto" w:fill="auto"/>
          </w:tcPr>
          <w:p w14:paraId="39E87104" w14:textId="7C05A0E6"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08" w14:textId="77777777" w:rsidTr="00FB5EA6">
        <w:trPr>
          <w:trHeight w:val="227"/>
        </w:trPr>
        <w:tc>
          <w:tcPr>
            <w:tcW w:w="3942" w:type="pct"/>
            <w:shd w:val="clear" w:color="auto" w:fill="auto"/>
          </w:tcPr>
          <w:p w14:paraId="39E87106" w14:textId="77777777" w:rsidR="00FB5EA6" w:rsidRPr="001E6954" w:rsidRDefault="00690A52" w:rsidP="00FB5EA6">
            <w:pPr>
              <w:spacing w:before="40" w:after="40" w:line="240" w:lineRule="auto"/>
              <w:ind w:left="318"/>
            </w:pPr>
            <w:r w:rsidRPr="001E6954">
              <w:t>Requirement 1(3)(d)</w:t>
            </w:r>
          </w:p>
        </w:tc>
        <w:tc>
          <w:tcPr>
            <w:tcW w:w="1058" w:type="pct"/>
            <w:shd w:val="clear" w:color="auto" w:fill="auto"/>
          </w:tcPr>
          <w:p w14:paraId="39E87107" w14:textId="65D4FA88"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0B" w14:textId="77777777" w:rsidTr="00FB5EA6">
        <w:trPr>
          <w:trHeight w:val="227"/>
        </w:trPr>
        <w:tc>
          <w:tcPr>
            <w:tcW w:w="3942" w:type="pct"/>
            <w:shd w:val="clear" w:color="auto" w:fill="auto"/>
          </w:tcPr>
          <w:p w14:paraId="39E87109" w14:textId="77777777" w:rsidR="00FB5EA6" w:rsidRPr="001E6954" w:rsidRDefault="00690A52" w:rsidP="00FB5EA6">
            <w:pPr>
              <w:spacing w:before="40" w:after="40" w:line="240" w:lineRule="auto"/>
              <w:ind w:left="318"/>
            </w:pPr>
            <w:r w:rsidRPr="001E6954">
              <w:t>Requirement 1(3)(e)</w:t>
            </w:r>
          </w:p>
        </w:tc>
        <w:tc>
          <w:tcPr>
            <w:tcW w:w="1058" w:type="pct"/>
            <w:shd w:val="clear" w:color="auto" w:fill="auto"/>
          </w:tcPr>
          <w:p w14:paraId="39E8710A" w14:textId="56BFF109"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0E" w14:textId="77777777" w:rsidTr="00FB5EA6">
        <w:trPr>
          <w:trHeight w:val="227"/>
        </w:trPr>
        <w:tc>
          <w:tcPr>
            <w:tcW w:w="3942" w:type="pct"/>
            <w:shd w:val="clear" w:color="auto" w:fill="auto"/>
          </w:tcPr>
          <w:p w14:paraId="39E8710C" w14:textId="77777777" w:rsidR="00FB5EA6" w:rsidRPr="001E6954" w:rsidRDefault="00690A52" w:rsidP="00FB5EA6">
            <w:pPr>
              <w:spacing w:before="40" w:after="40" w:line="240" w:lineRule="auto"/>
              <w:ind w:left="318"/>
            </w:pPr>
            <w:r w:rsidRPr="001E6954">
              <w:t>Requirement 1(3)(f)</w:t>
            </w:r>
          </w:p>
        </w:tc>
        <w:tc>
          <w:tcPr>
            <w:tcW w:w="1058" w:type="pct"/>
            <w:shd w:val="clear" w:color="auto" w:fill="auto"/>
          </w:tcPr>
          <w:p w14:paraId="39E8710D" w14:textId="55056281"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11" w14:textId="77777777" w:rsidTr="00FB5EA6">
        <w:trPr>
          <w:trHeight w:val="227"/>
        </w:trPr>
        <w:tc>
          <w:tcPr>
            <w:tcW w:w="3942" w:type="pct"/>
            <w:shd w:val="clear" w:color="auto" w:fill="auto"/>
          </w:tcPr>
          <w:p w14:paraId="39E8710F" w14:textId="77777777" w:rsidR="00FB5EA6" w:rsidRPr="001E6954" w:rsidRDefault="00690A52" w:rsidP="00FB5EA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9E87110" w14:textId="1399974A" w:rsidR="00FB5EA6" w:rsidRPr="001E6954" w:rsidRDefault="00690A52" w:rsidP="00FB5EA6">
            <w:pPr>
              <w:keepNext/>
              <w:spacing w:before="40" w:after="40" w:line="240" w:lineRule="auto"/>
              <w:jc w:val="right"/>
              <w:rPr>
                <w:b/>
                <w:color w:val="0000FF"/>
              </w:rPr>
            </w:pPr>
            <w:r w:rsidRPr="001E6954">
              <w:rPr>
                <w:b/>
                <w:bCs/>
                <w:iCs/>
                <w:color w:val="00577D"/>
                <w:szCs w:val="40"/>
              </w:rPr>
              <w:t>Non-compliant</w:t>
            </w:r>
          </w:p>
        </w:tc>
      </w:tr>
      <w:tr w:rsidR="00596DFD" w14:paraId="39E87114" w14:textId="77777777" w:rsidTr="00FB5EA6">
        <w:trPr>
          <w:trHeight w:val="227"/>
        </w:trPr>
        <w:tc>
          <w:tcPr>
            <w:tcW w:w="3942" w:type="pct"/>
            <w:shd w:val="clear" w:color="auto" w:fill="auto"/>
          </w:tcPr>
          <w:p w14:paraId="39E87112" w14:textId="77777777" w:rsidR="00FB5EA6" w:rsidRPr="001E6954" w:rsidRDefault="00690A52" w:rsidP="00FB5EA6">
            <w:pPr>
              <w:spacing w:before="40" w:after="40" w:line="240" w:lineRule="auto"/>
              <w:ind w:left="318" w:hanging="7"/>
            </w:pPr>
            <w:r w:rsidRPr="001E6954">
              <w:t>Requirement 2(3)(a)</w:t>
            </w:r>
          </w:p>
        </w:tc>
        <w:tc>
          <w:tcPr>
            <w:tcW w:w="1058" w:type="pct"/>
            <w:shd w:val="clear" w:color="auto" w:fill="auto"/>
          </w:tcPr>
          <w:p w14:paraId="39E87113" w14:textId="620B667B"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17" w14:textId="77777777" w:rsidTr="00FB5EA6">
        <w:trPr>
          <w:trHeight w:val="227"/>
        </w:trPr>
        <w:tc>
          <w:tcPr>
            <w:tcW w:w="3942" w:type="pct"/>
            <w:shd w:val="clear" w:color="auto" w:fill="auto"/>
          </w:tcPr>
          <w:p w14:paraId="39E87115" w14:textId="77777777" w:rsidR="00FB5EA6" w:rsidRPr="001E6954" w:rsidRDefault="00690A52" w:rsidP="00FB5EA6">
            <w:pPr>
              <w:spacing w:before="40" w:after="40" w:line="240" w:lineRule="auto"/>
              <w:ind w:left="318" w:hanging="7"/>
            </w:pPr>
            <w:r w:rsidRPr="001E6954">
              <w:t>Requirement 2(3)(b)</w:t>
            </w:r>
          </w:p>
        </w:tc>
        <w:tc>
          <w:tcPr>
            <w:tcW w:w="1058" w:type="pct"/>
            <w:shd w:val="clear" w:color="auto" w:fill="auto"/>
          </w:tcPr>
          <w:p w14:paraId="39E87116" w14:textId="4DBE3762"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1A" w14:textId="77777777" w:rsidTr="00FB5EA6">
        <w:trPr>
          <w:trHeight w:val="227"/>
        </w:trPr>
        <w:tc>
          <w:tcPr>
            <w:tcW w:w="3942" w:type="pct"/>
            <w:shd w:val="clear" w:color="auto" w:fill="auto"/>
          </w:tcPr>
          <w:p w14:paraId="39E87118" w14:textId="77777777" w:rsidR="00FB5EA6" w:rsidRPr="001E6954" w:rsidRDefault="00690A52" w:rsidP="00FB5EA6">
            <w:pPr>
              <w:spacing w:before="40" w:after="40" w:line="240" w:lineRule="auto"/>
              <w:ind w:left="318" w:hanging="7"/>
            </w:pPr>
            <w:r w:rsidRPr="001E6954">
              <w:t>Requirement 2(3)(c)</w:t>
            </w:r>
          </w:p>
        </w:tc>
        <w:tc>
          <w:tcPr>
            <w:tcW w:w="1058" w:type="pct"/>
            <w:shd w:val="clear" w:color="auto" w:fill="auto"/>
          </w:tcPr>
          <w:p w14:paraId="39E87119" w14:textId="72DDB730"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1D" w14:textId="77777777" w:rsidTr="00FB5EA6">
        <w:trPr>
          <w:trHeight w:val="227"/>
        </w:trPr>
        <w:tc>
          <w:tcPr>
            <w:tcW w:w="3942" w:type="pct"/>
            <w:shd w:val="clear" w:color="auto" w:fill="auto"/>
          </w:tcPr>
          <w:p w14:paraId="39E8711B" w14:textId="77777777" w:rsidR="00FB5EA6" w:rsidRPr="001E6954" w:rsidRDefault="00690A52" w:rsidP="00FB5EA6">
            <w:pPr>
              <w:spacing w:before="40" w:after="40" w:line="240" w:lineRule="auto"/>
              <w:ind w:left="318" w:hanging="7"/>
            </w:pPr>
            <w:r w:rsidRPr="001E6954">
              <w:t>Requirement 2(3)(d)</w:t>
            </w:r>
          </w:p>
        </w:tc>
        <w:tc>
          <w:tcPr>
            <w:tcW w:w="1058" w:type="pct"/>
            <w:shd w:val="clear" w:color="auto" w:fill="auto"/>
          </w:tcPr>
          <w:p w14:paraId="39E8711C" w14:textId="6C260DB4"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20" w14:textId="77777777" w:rsidTr="00FB5EA6">
        <w:trPr>
          <w:trHeight w:val="227"/>
        </w:trPr>
        <w:tc>
          <w:tcPr>
            <w:tcW w:w="3942" w:type="pct"/>
            <w:shd w:val="clear" w:color="auto" w:fill="auto"/>
          </w:tcPr>
          <w:p w14:paraId="39E8711E" w14:textId="77777777" w:rsidR="00FB5EA6" w:rsidRPr="001E6954" w:rsidRDefault="00690A52" w:rsidP="00FB5EA6">
            <w:pPr>
              <w:spacing w:before="40" w:after="40" w:line="240" w:lineRule="auto"/>
              <w:ind w:left="318" w:hanging="7"/>
            </w:pPr>
            <w:r w:rsidRPr="001E6954">
              <w:t>Requirement 2(3)(e)</w:t>
            </w:r>
          </w:p>
        </w:tc>
        <w:tc>
          <w:tcPr>
            <w:tcW w:w="1058" w:type="pct"/>
            <w:shd w:val="clear" w:color="auto" w:fill="auto"/>
          </w:tcPr>
          <w:p w14:paraId="39E8711F" w14:textId="34FFE64E" w:rsidR="00FB5EA6" w:rsidRPr="00AF17FC" w:rsidRDefault="00690A52" w:rsidP="00FB5EA6">
            <w:pPr>
              <w:spacing w:before="40" w:after="40" w:line="240" w:lineRule="auto"/>
              <w:jc w:val="right"/>
              <w:rPr>
                <w:color w:val="0000FF"/>
              </w:rPr>
            </w:pPr>
            <w:r w:rsidRPr="001E6954">
              <w:rPr>
                <w:bCs/>
                <w:iCs/>
                <w:color w:val="00577D"/>
                <w:szCs w:val="40"/>
              </w:rPr>
              <w:t>Compliant</w:t>
            </w:r>
          </w:p>
        </w:tc>
      </w:tr>
      <w:tr w:rsidR="00596DFD" w14:paraId="39E87123" w14:textId="77777777" w:rsidTr="00FB5EA6">
        <w:trPr>
          <w:trHeight w:val="227"/>
        </w:trPr>
        <w:tc>
          <w:tcPr>
            <w:tcW w:w="3942" w:type="pct"/>
            <w:shd w:val="clear" w:color="auto" w:fill="auto"/>
          </w:tcPr>
          <w:p w14:paraId="39E87121" w14:textId="77777777" w:rsidR="00FB5EA6" w:rsidRPr="001E6954" w:rsidRDefault="00690A52" w:rsidP="00FB5EA6">
            <w:pPr>
              <w:keepNext/>
              <w:spacing w:before="40" w:after="40" w:line="240" w:lineRule="auto"/>
              <w:rPr>
                <w:b/>
              </w:rPr>
            </w:pPr>
            <w:r w:rsidRPr="001E6954">
              <w:rPr>
                <w:b/>
              </w:rPr>
              <w:t>Standard 3 Personal care and clinical care</w:t>
            </w:r>
          </w:p>
        </w:tc>
        <w:tc>
          <w:tcPr>
            <w:tcW w:w="1058" w:type="pct"/>
            <w:shd w:val="clear" w:color="auto" w:fill="auto"/>
          </w:tcPr>
          <w:p w14:paraId="39E87122" w14:textId="39676F4A" w:rsidR="00FB5EA6" w:rsidRPr="001E6954" w:rsidRDefault="00690A52" w:rsidP="00FB5EA6">
            <w:pPr>
              <w:keepNext/>
              <w:spacing w:before="40" w:after="40" w:line="240" w:lineRule="auto"/>
              <w:jc w:val="right"/>
              <w:rPr>
                <w:b/>
                <w:color w:val="0000FF"/>
              </w:rPr>
            </w:pPr>
            <w:r w:rsidRPr="001E6954">
              <w:rPr>
                <w:b/>
                <w:bCs/>
                <w:iCs/>
                <w:color w:val="00577D"/>
                <w:szCs w:val="40"/>
              </w:rPr>
              <w:t>Non-compliant</w:t>
            </w:r>
          </w:p>
        </w:tc>
      </w:tr>
      <w:tr w:rsidR="00596DFD" w14:paraId="39E87126" w14:textId="77777777" w:rsidTr="00FB5EA6">
        <w:trPr>
          <w:trHeight w:val="227"/>
        </w:trPr>
        <w:tc>
          <w:tcPr>
            <w:tcW w:w="3942" w:type="pct"/>
            <w:shd w:val="clear" w:color="auto" w:fill="auto"/>
          </w:tcPr>
          <w:p w14:paraId="39E87124" w14:textId="77777777" w:rsidR="00FB5EA6" w:rsidRPr="002B4C72" w:rsidRDefault="00690A52" w:rsidP="00FB5EA6">
            <w:pPr>
              <w:spacing w:before="40" w:after="40" w:line="240" w:lineRule="auto"/>
              <w:ind w:left="312"/>
            </w:pPr>
            <w:r w:rsidRPr="001E6954">
              <w:t>Requirement 3(3)(a)</w:t>
            </w:r>
          </w:p>
        </w:tc>
        <w:tc>
          <w:tcPr>
            <w:tcW w:w="1058" w:type="pct"/>
            <w:shd w:val="clear" w:color="auto" w:fill="auto"/>
          </w:tcPr>
          <w:p w14:paraId="39E87125" w14:textId="42626319" w:rsidR="00FB5EA6" w:rsidRPr="001E6954" w:rsidRDefault="00690A52" w:rsidP="00FB5EA6">
            <w:pPr>
              <w:spacing w:before="40" w:after="40" w:line="240" w:lineRule="auto"/>
              <w:ind w:left="-107"/>
              <w:jc w:val="right"/>
              <w:rPr>
                <w:color w:val="0000FF"/>
              </w:rPr>
            </w:pPr>
            <w:r w:rsidRPr="001E6954">
              <w:rPr>
                <w:bCs/>
                <w:iCs/>
                <w:color w:val="00577D"/>
                <w:szCs w:val="40"/>
              </w:rPr>
              <w:t>Non-compliant</w:t>
            </w:r>
          </w:p>
        </w:tc>
      </w:tr>
      <w:tr w:rsidR="00596DFD" w14:paraId="39E87129" w14:textId="77777777" w:rsidTr="00FB5EA6">
        <w:trPr>
          <w:trHeight w:val="227"/>
        </w:trPr>
        <w:tc>
          <w:tcPr>
            <w:tcW w:w="3942" w:type="pct"/>
            <w:shd w:val="clear" w:color="auto" w:fill="auto"/>
          </w:tcPr>
          <w:p w14:paraId="39E87127" w14:textId="77777777" w:rsidR="00FB5EA6" w:rsidRPr="001E6954" w:rsidRDefault="00690A52" w:rsidP="00FB5EA6">
            <w:pPr>
              <w:spacing w:before="40" w:after="40" w:line="240" w:lineRule="auto"/>
              <w:ind w:left="318" w:hanging="7"/>
            </w:pPr>
            <w:r w:rsidRPr="001E6954">
              <w:t>Requirement 3(3)(b)</w:t>
            </w:r>
          </w:p>
        </w:tc>
        <w:tc>
          <w:tcPr>
            <w:tcW w:w="1058" w:type="pct"/>
            <w:shd w:val="clear" w:color="auto" w:fill="auto"/>
          </w:tcPr>
          <w:p w14:paraId="39E87128" w14:textId="0F786787"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2C" w14:textId="77777777" w:rsidTr="00FB5EA6">
        <w:trPr>
          <w:trHeight w:val="227"/>
        </w:trPr>
        <w:tc>
          <w:tcPr>
            <w:tcW w:w="3942" w:type="pct"/>
            <w:shd w:val="clear" w:color="auto" w:fill="auto"/>
          </w:tcPr>
          <w:p w14:paraId="39E8712A" w14:textId="77777777" w:rsidR="00FB5EA6" w:rsidRPr="001E6954" w:rsidRDefault="00690A52" w:rsidP="00FB5EA6">
            <w:pPr>
              <w:spacing w:before="40" w:after="40" w:line="240" w:lineRule="auto"/>
              <w:ind w:left="318" w:hanging="7"/>
            </w:pPr>
            <w:r w:rsidRPr="001E6954">
              <w:t>Requirement 3(3)(c)</w:t>
            </w:r>
          </w:p>
        </w:tc>
        <w:tc>
          <w:tcPr>
            <w:tcW w:w="1058" w:type="pct"/>
            <w:shd w:val="clear" w:color="auto" w:fill="auto"/>
          </w:tcPr>
          <w:p w14:paraId="39E8712B" w14:textId="490E3451"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2F" w14:textId="77777777" w:rsidTr="00FB5EA6">
        <w:trPr>
          <w:trHeight w:val="227"/>
        </w:trPr>
        <w:tc>
          <w:tcPr>
            <w:tcW w:w="3942" w:type="pct"/>
            <w:shd w:val="clear" w:color="auto" w:fill="auto"/>
          </w:tcPr>
          <w:p w14:paraId="39E8712D" w14:textId="77777777" w:rsidR="00FB5EA6" w:rsidRPr="001E6954" w:rsidRDefault="00690A52" w:rsidP="00FB5EA6">
            <w:pPr>
              <w:spacing w:before="40" w:after="40" w:line="240" w:lineRule="auto"/>
              <w:ind w:left="318" w:hanging="7"/>
            </w:pPr>
            <w:r w:rsidRPr="001E6954">
              <w:t>Requirement 3(3)(d)</w:t>
            </w:r>
          </w:p>
        </w:tc>
        <w:tc>
          <w:tcPr>
            <w:tcW w:w="1058" w:type="pct"/>
            <w:shd w:val="clear" w:color="auto" w:fill="auto"/>
          </w:tcPr>
          <w:p w14:paraId="39E8712E" w14:textId="73717407"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32" w14:textId="77777777" w:rsidTr="00FB5EA6">
        <w:trPr>
          <w:trHeight w:val="227"/>
        </w:trPr>
        <w:tc>
          <w:tcPr>
            <w:tcW w:w="3942" w:type="pct"/>
            <w:shd w:val="clear" w:color="auto" w:fill="auto"/>
          </w:tcPr>
          <w:p w14:paraId="39E87130" w14:textId="77777777" w:rsidR="00FB5EA6" w:rsidRPr="001E6954" w:rsidRDefault="00690A52" w:rsidP="00FB5EA6">
            <w:pPr>
              <w:spacing w:before="40" w:after="40" w:line="240" w:lineRule="auto"/>
              <w:ind w:left="318" w:hanging="7"/>
            </w:pPr>
            <w:r w:rsidRPr="001E6954">
              <w:t>Requirement 3(3)(e)</w:t>
            </w:r>
          </w:p>
        </w:tc>
        <w:tc>
          <w:tcPr>
            <w:tcW w:w="1058" w:type="pct"/>
            <w:shd w:val="clear" w:color="auto" w:fill="auto"/>
          </w:tcPr>
          <w:p w14:paraId="39E87131" w14:textId="67F2B6D4"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35" w14:textId="77777777" w:rsidTr="00FB5EA6">
        <w:trPr>
          <w:trHeight w:val="227"/>
        </w:trPr>
        <w:tc>
          <w:tcPr>
            <w:tcW w:w="3942" w:type="pct"/>
            <w:shd w:val="clear" w:color="auto" w:fill="auto"/>
          </w:tcPr>
          <w:p w14:paraId="39E87133" w14:textId="77777777" w:rsidR="00FB5EA6" w:rsidRPr="001E6954" w:rsidRDefault="00690A52" w:rsidP="00FB5EA6">
            <w:pPr>
              <w:spacing w:before="40" w:after="40" w:line="240" w:lineRule="auto"/>
              <w:ind w:left="318" w:hanging="7"/>
            </w:pPr>
            <w:r w:rsidRPr="001E6954">
              <w:t>Requirement 3(3)(f)</w:t>
            </w:r>
          </w:p>
        </w:tc>
        <w:tc>
          <w:tcPr>
            <w:tcW w:w="1058" w:type="pct"/>
            <w:shd w:val="clear" w:color="auto" w:fill="auto"/>
          </w:tcPr>
          <w:p w14:paraId="39E87134" w14:textId="14F6A5D4"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38" w14:textId="77777777" w:rsidTr="00FB5EA6">
        <w:trPr>
          <w:trHeight w:val="227"/>
        </w:trPr>
        <w:tc>
          <w:tcPr>
            <w:tcW w:w="3942" w:type="pct"/>
            <w:shd w:val="clear" w:color="auto" w:fill="auto"/>
          </w:tcPr>
          <w:p w14:paraId="39E87136" w14:textId="77777777" w:rsidR="00FB5EA6" w:rsidRPr="001E6954" w:rsidRDefault="00690A52" w:rsidP="00FB5EA6">
            <w:pPr>
              <w:spacing w:before="40" w:after="40" w:line="240" w:lineRule="auto"/>
              <w:ind w:left="318" w:hanging="7"/>
            </w:pPr>
            <w:r w:rsidRPr="001E6954">
              <w:t>Requirement 3(3)(g)</w:t>
            </w:r>
          </w:p>
        </w:tc>
        <w:tc>
          <w:tcPr>
            <w:tcW w:w="1058" w:type="pct"/>
            <w:shd w:val="clear" w:color="auto" w:fill="auto"/>
          </w:tcPr>
          <w:p w14:paraId="39E87137" w14:textId="780BE497"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3B" w14:textId="77777777" w:rsidTr="00FB5EA6">
        <w:trPr>
          <w:trHeight w:val="227"/>
        </w:trPr>
        <w:tc>
          <w:tcPr>
            <w:tcW w:w="3942" w:type="pct"/>
            <w:shd w:val="clear" w:color="auto" w:fill="auto"/>
          </w:tcPr>
          <w:p w14:paraId="39E87139" w14:textId="77777777" w:rsidR="00FB5EA6" w:rsidRPr="001E6954" w:rsidRDefault="00690A52" w:rsidP="00FB5EA6">
            <w:pPr>
              <w:keepNext/>
              <w:spacing w:before="40" w:after="40" w:line="240" w:lineRule="auto"/>
              <w:rPr>
                <w:b/>
              </w:rPr>
            </w:pPr>
            <w:r w:rsidRPr="001E6954">
              <w:rPr>
                <w:b/>
              </w:rPr>
              <w:t>Standard 4 Services and supports for daily living</w:t>
            </w:r>
          </w:p>
        </w:tc>
        <w:tc>
          <w:tcPr>
            <w:tcW w:w="1058" w:type="pct"/>
            <w:shd w:val="clear" w:color="auto" w:fill="auto"/>
          </w:tcPr>
          <w:p w14:paraId="39E8713A" w14:textId="16110C6E" w:rsidR="00FB5EA6" w:rsidRPr="001E6954" w:rsidRDefault="00690A52" w:rsidP="00FB5EA6">
            <w:pPr>
              <w:keepNext/>
              <w:spacing w:before="40" w:after="40" w:line="240" w:lineRule="auto"/>
              <w:jc w:val="right"/>
              <w:rPr>
                <w:b/>
                <w:color w:val="0000FF"/>
              </w:rPr>
            </w:pPr>
            <w:r w:rsidRPr="001E6954">
              <w:rPr>
                <w:b/>
                <w:bCs/>
                <w:iCs/>
                <w:color w:val="00577D"/>
                <w:szCs w:val="40"/>
              </w:rPr>
              <w:t>Non-compliant</w:t>
            </w:r>
          </w:p>
        </w:tc>
      </w:tr>
      <w:tr w:rsidR="00596DFD" w14:paraId="39E8713E" w14:textId="77777777" w:rsidTr="00FB5EA6">
        <w:trPr>
          <w:trHeight w:val="227"/>
        </w:trPr>
        <w:tc>
          <w:tcPr>
            <w:tcW w:w="3942" w:type="pct"/>
            <w:shd w:val="clear" w:color="auto" w:fill="auto"/>
          </w:tcPr>
          <w:p w14:paraId="39E8713C" w14:textId="77777777" w:rsidR="00FB5EA6" w:rsidRPr="001E6954" w:rsidRDefault="00690A52" w:rsidP="00FB5EA6">
            <w:pPr>
              <w:spacing w:before="40" w:after="40" w:line="240" w:lineRule="auto"/>
              <w:ind w:left="318" w:hanging="7"/>
            </w:pPr>
            <w:r w:rsidRPr="001E6954">
              <w:t>Requirement 4(3)(a)</w:t>
            </w:r>
          </w:p>
        </w:tc>
        <w:tc>
          <w:tcPr>
            <w:tcW w:w="1058" w:type="pct"/>
            <w:shd w:val="clear" w:color="auto" w:fill="auto"/>
          </w:tcPr>
          <w:p w14:paraId="39E8713D" w14:textId="11F65513"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41" w14:textId="77777777" w:rsidTr="00FB5EA6">
        <w:trPr>
          <w:trHeight w:val="227"/>
        </w:trPr>
        <w:tc>
          <w:tcPr>
            <w:tcW w:w="3942" w:type="pct"/>
            <w:shd w:val="clear" w:color="auto" w:fill="auto"/>
          </w:tcPr>
          <w:p w14:paraId="39E8713F" w14:textId="77777777" w:rsidR="00FB5EA6" w:rsidRPr="001E6954" w:rsidRDefault="00690A52" w:rsidP="00FB5EA6">
            <w:pPr>
              <w:spacing w:before="40" w:after="40" w:line="240" w:lineRule="auto"/>
              <w:ind w:left="318" w:hanging="7"/>
            </w:pPr>
            <w:r w:rsidRPr="001E6954">
              <w:t>Requirement 4(3)(b)</w:t>
            </w:r>
          </w:p>
        </w:tc>
        <w:tc>
          <w:tcPr>
            <w:tcW w:w="1058" w:type="pct"/>
            <w:shd w:val="clear" w:color="auto" w:fill="auto"/>
          </w:tcPr>
          <w:p w14:paraId="39E87140" w14:textId="0F8D9857"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44" w14:textId="77777777" w:rsidTr="00FB5EA6">
        <w:trPr>
          <w:trHeight w:val="227"/>
        </w:trPr>
        <w:tc>
          <w:tcPr>
            <w:tcW w:w="3942" w:type="pct"/>
            <w:shd w:val="clear" w:color="auto" w:fill="auto"/>
          </w:tcPr>
          <w:p w14:paraId="39E87142" w14:textId="77777777" w:rsidR="00FB5EA6" w:rsidRPr="001E6954" w:rsidRDefault="00690A52" w:rsidP="00FB5EA6">
            <w:pPr>
              <w:spacing w:before="40" w:after="40" w:line="240" w:lineRule="auto"/>
              <w:ind w:left="318" w:hanging="7"/>
            </w:pPr>
            <w:r w:rsidRPr="001E6954">
              <w:t>Requirement 4(3)(c)</w:t>
            </w:r>
          </w:p>
        </w:tc>
        <w:tc>
          <w:tcPr>
            <w:tcW w:w="1058" w:type="pct"/>
            <w:shd w:val="clear" w:color="auto" w:fill="auto"/>
          </w:tcPr>
          <w:p w14:paraId="39E87143" w14:textId="568D91A2"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47" w14:textId="77777777" w:rsidTr="00FB5EA6">
        <w:trPr>
          <w:trHeight w:val="227"/>
        </w:trPr>
        <w:tc>
          <w:tcPr>
            <w:tcW w:w="3942" w:type="pct"/>
            <w:shd w:val="clear" w:color="auto" w:fill="auto"/>
          </w:tcPr>
          <w:p w14:paraId="39E87145" w14:textId="77777777" w:rsidR="00FB5EA6" w:rsidRPr="001E6954" w:rsidRDefault="00690A52" w:rsidP="00FB5EA6">
            <w:pPr>
              <w:spacing w:before="40" w:after="40" w:line="240" w:lineRule="auto"/>
              <w:ind w:left="318" w:hanging="7"/>
            </w:pPr>
            <w:r w:rsidRPr="001E6954">
              <w:t>Requirement 4(3)(d)</w:t>
            </w:r>
          </w:p>
        </w:tc>
        <w:tc>
          <w:tcPr>
            <w:tcW w:w="1058" w:type="pct"/>
            <w:shd w:val="clear" w:color="auto" w:fill="auto"/>
          </w:tcPr>
          <w:p w14:paraId="39E87146" w14:textId="5DDBDB99"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4A" w14:textId="77777777" w:rsidTr="00FB5EA6">
        <w:trPr>
          <w:trHeight w:val="227"/>
        </w:trPr>
        <w:tc>
          <w:tcPr>
            <w:tcW w:w="3942" w:type="pct"/>
            <w:shd w:val="clear" w:color="auto" w:fill="auto"/>
          </w:tcPr>
          <w:p w14:paraId="39E87148" w14:textId="77777777" w:rsidR="00FB5EA6" w:rsidRPr="001E6954" w:rsidRDefault="00690A52" w:rsidP="00FB5EA6">
            <w:pPr>
              <w:spacing w:before="40" w:after="40" w:line="240" w:lineRule="auto"/>
              <w:ind w:left="318" w:hanging="7"/>
            </w:pPr>
            <w:r w:rsidRPr="001E6954">
              <w:t>Requirement 4(3)(e)</w:t>
            </w:r>
          </w:p>
        </w:tc>
        <w:tc>
          <w:tcPr>
            <w:tcW w:w="1058" w:type="pct"/>
            <w:shd w:val="clear" w:color="auto" w:fill="auto"/>
          </w:tcPr>
          <w:p w14:paraId="39E87149" w14:textId="561B629E"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4D" w14:textId="77777777" w:rsidTr="00FB5EA6">
        <w:trPr>
          <w:trHeight w:val="227"/>
        </w:trPr>
        <w:tc>
          <w:tcPr>
            <w:tcW w:w="3942" w:type="pct"/>
            <w:shd w:val="clear" w:color="auto" w:fill="auto"/>
          </w:tcPr>
          <w:p w14:paraId="39E8714B" w14:textId="77777777" w:rsidR="00FB5EA6" w:rsidRPr="001E6954" w:rsidRDefault="00690A52" w:rsidP="00FB5EA6">
            <w:pPr>
              <w:spacing w:before="40" w:after="40" w:line="240" w:lineRule="auto"/>
              <w:ind w:left="318" w:hanging="7"/>
            </w:pPr>
            <w:r w:rsidRPr="001E6954">
              <w:t>Requirement 4(3)(f)</w:t>
            </w:r>
          </w:p>
        </w:tc>
        <w:tc>
          <w:tcPr>
            <w:tcW w:w="1058" w:type="pct"/>
            <w:shd w:val="clear" w:color="auto" w:fill="auto"/>
          </w:tcPr>
          <w:p w14:paraId="39E8714C" w14:textId="53099F31"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50" w14:textId="77777777" w:rsidTr="00FB5EA6">
        <w:trPr>
          <w:trHeight w:val="227"/>
        </w:trPr>
        <w:tc>
          <w:tcPr>
            <w:tcW w:w="3942" w:type="pct"/>
            <w:shd w:val="clear" w:color="auto" w:fill="auto"/>
          </w:tcPr>
          <w:p w14:paraId="39E8714E" w14:textId="77777777" w:rsidR="00FB5EA6" w:rsidRPr="001E6954" w:rsidRDefault="00690A52" w:rsidP="00FB5EA6">
            <w:pPr>
              <w:spacing w:before="40" w:after="40" w:line="240" w:lineRule="auto"/>
              <w:ind w:left="318" w:hanging="7"/>
            </w:pPr>
            <w:r w:rsidRPr="001E6954">
              <w:t>Requirement 4(3)(g)</w:t>
            </w:r>
          </w:p>
        </w:tc>
        <w:tc>
          <w:tcPr>
            <w:tcW w:w="1058" w:type="pct"/>
            <w:shd w:val="clear" w:color="auto" w:fill="auto"/>
          </w:tcPr>
          <w:p w14:paraId="39E8714F" w14:textId="337F14C3"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53" w14:textId="77777777" w:rsidTr="00FB5EA6">
        <w:trPr>
          <w:trHeight w:val="227"/>
        </w:trPr>
        <w:tc>
          <w:tcPr>
            <w:tcW w:w="3942" w:type="pct"/>
            <w:shd w:val="clear" w:color="auto" w:fill="auto"/>
          </w:tcPr>
          <w:p w14:paraId="39E87151" w14:textId="77777777" w:rsidR="00FB5EA6" w:rsidRPr="001E6954" w:rsidRDefault="00690A52" w:rsidP="00FB5EA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9E87152" w14:textId="64F2CA86" w:rsidR="00FB5EA6" w:rsidRPr="001E6954" w:rsidRDefault="00690A52" w:rsidP="00FB5EA6">
            <w:pPr>
              <w:keepNext/>
              <w:spacing w:before="40" w:after="40" w:line="240" w:lineRule="auto"/>
              <w:jc w:val="right"/>
              <w:rPr>
                <w:b/>
                <w:color w:val="0000FF"/>
              </w:rPr>
            </w:pPr>
            <w:r w:rsidRPr="001E6954">
              <w:rPr>
                <w:b/>
                <w:bCs/>
                <w:iCs/>
                <w:color w:val="00577D"/>
                <w:szCs w:val="40"/>
              </w:rPr>
              <w:t>Compliant</w:t>
            </w:r>
          </w:p>
        </w:tc>
      </w:tr>
      <w:tr w:rsidR="00596DFD" w14:paraId="39E87156" w14:textId="77777777" w:rsidTr="00FB5EA6">
        <w:trPr>
          <w:trHeight w:val="227"/>
        </w:trPr>
        <w:tc>
          <w:tcPr>
            <w:tcW w:w="3942" w:type="pct"/>
            <w:shd w:val="clear" w:color="auto" w:fill="auto"/>
          </w:tcPr>
          <w:p w14:paraId="39E87154" w14:textId="77777777" w:rsidR="00FB5EA6" w:rsidRPr="001E6954" w:rsidRDefault="00690A52" w:rsidP="00FB5EA6">
            <w:pPr>
              <w:spacing w:before="40" w:after="40" w:line="240" w:lineRule="auto"/>
              <w:ind w:left="318" w:hanging="7"/>
            </w:pPr>
            <w:r w:rsidRPr="001E6954">
              <w:t>Requirement 5(3)(a)</w:t>
            </w:r>
          </w:p>
        </w:tc>
        <w:tc>
          <w:tcPr>
            <w:tcW w:w="1058" w:type="pct"/>
            <w:shd w:val="clear" w:color="auto" w:fill="auto"/>
          </w:tcPr>
          <w:p w14:paraId="39E87155" w14:textId="647E5454"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59" w14:textId="77777777" w:rsidTr="00FB5EA6">
        <w:trPr>
          <w:trHeight w:val="227"/>
        </w:trPr>
        <w:tc>
          <w:tcPr>
            <w:tcW w:w="3942" w:type="pct"/>
            <w:shd w:val="clear" w:color="auto" w:fill="auto"/>
          </w:tcPr>
          <w:p w14:paraId="39E87157" w14:textId="77777777" w:rsidR="00FB5EA6" w:rsidRPr="001E6954" w:rsidRDefault="00690A52" w:rsidP="00FB5EA6">
            <w:pPr>
              <w:spacing w:before="40" w:after="40" w:line="240" w:lineRule="auto"/>
              <w:ind w:left="318" w:hanging="7"/>
            </w:pPr>
            <w:r w:rsidRPr="001E6954">
              <w:t>Requirement 5(3)(b)</w:t>
            </w:r>
          </w:p>
        </w:tc>
        <w:tc>
          <w:tcPr>
            <w:tcW w:w="1058" w:type="pct"/>
            <w:shd w:val="clear" w:color="auto" w:fill="auto"/>
          </w:tcPr>
          <w:p w14:paraId="39E87158" w14:textId="46CC63C9"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5C" w14:textId="77777777" w:rsidTr="00FB5EA6">
        <w:trPr>
          <w:trHeight w:val="227"/>
        </w:trPr>
        <w:tc>
          <w:tcPr>
            <w:tcW w:w="3942" w:type="pct"/>
            <w:shd w:val="clear" w:color="auto" w:fill="auto"/>
          </w:tcPr>
          <w:p w14:paraId="39E8715A" w14:textId="77777777" w:rsidR="00FB5EA6" w:rsidRPr="001E6954" w:rsidRDefault="00690A52" w:rsidP="00FB5EA6">
            <w:pPr>
              <w:spacing w:before="40" w:after="40" w:line="240" w:lineRule="auto"/>
              <w:ind w:left="318" w:hanging="7"/>
            </w:pPr>
            <w:r w:rsidRPr="001E6954">
              <w:t>Requirement 5(3)(c)</w:t>
            </w:r>
          </w:p>
        </w:tc>
        <w:tc>
          <w:tcPr>
            <w:tcW w:w="1058" w:type="pct"/>
            <w:shd w:val="clear" w:color="auto" w:fill="auto"/>
          </w:tcPr>
          <w:p w14:paraId="39E8715B" w14:textId="16E5BF78"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5F" w14:textId="77777777" w:rsidTr="00FB5EA6">
        <w:trPr>
          <w:trHeight w:val="227"/>
        </w:trPr>
        <w:tc>
          <w:tcPr>
            <w:tcW w:w="3942" w:type="pct"/>
            <w:shd w:val="clear" w:color="auto" w:fill="auto"/>
          </w:tcPr>
          <w:p w14:paraId="39E8715D" w14:textId="77777777" w:rsidR="00FB5EA6" w:rsidRPr="001E6954" w:rsidRDefault="00690A52" w:rsidP="00FB5EA6">
            <w:pPr>
              <w:keepNext/>
              <w:spacing w:before="40" w:after="40" w:line="240" w:lineRule="auto"/>
              <w:rPr>
                <w:b/>
              </w:rPr>
            </w:pPr>
            <w:r w:rsidRPr="001E6954">
              <w:rPr>
                <w:b/>
              </w:rPr>
              <w:t>Standard 6 Feedback and complaints</w:t>
            </w:r>
          </w:p>
        </w:tc>
        <w:tc>
          <w:tcPr>
            <w:tcW w:w="1058" w:type="pct"/>
            <w:shd w:val="clear" w:color="auto" w:fill="auto"/>
          </w:tcPr>
          <w:p w14:paraId="39E8715E" w14:textId="2A43E4E9" w:rsidR="00FB5EA6" w:rsidRPr="001E6954" w:rsidRDefault="00690A52" w:rsidP="00FB5EA6">
            <w:pPr>
              <w:keepNext/>
              <w:spacing w:before="40" w:after="40" w:line="240" w:lineRule="auto"/>
              <w:jc w:val="right"/>
              <w:rPr>
                <w:b/>
                <w:color w:val="0000FF"/>
              </w:rPr>
            </w:pPr>
            <w:r w:rsidRPr="001E6954">
              <w:rPr>
                <w:b/>
                <w:bCs/>
                <w:iCs/>
                <w:color w:val="00577D"/>
                <w:szCs w:val="40"/>
              </w:rPr>
              <w:t>Non-compliant</w:t>
            </w:r>
          </w:p>
        </w:tc>
      </w:tr>
      <w:tr w:rsidR="00596DFD" w14:paraId="39E87162" w14:textId="77777777" w:rsidTr="00FB5EA6">
        <w:trPr>
          <w:trHeight w:val="227"/>
        </w:trPr>
        <w:tc>
          <w:tcPr>
            <w:tcW w:w="3942" w:type="pct"/>
            <w:shd w:val="clear" w:color="auto" w:fill="auto"/>
          </w:tcPr>
          <w:p w14:paraId="39E87160" w14:textId="77777777" w:rsidR="00FB5EA6" w:rsidRPr="001E6954" w:rsidRDefault="00690A52" w:rsidP="00FB5EA6">
            <w:pPr>
              <w:spacing w:before="40" w:after="40" w:line="240" w:lineRule="auto"/>
              <w:ind w:left="318" w:hanging="7"/>
            </w:pPr>
            <w:r w:rsidRPr="001E6954">
              <w:t>Requirement 6(3)(a)</w:t>
            </w:r>
          </w:p>
        </w:tc>
        <w:tc>
          <w:tcPr>
            <w:tcW w:w="1058" w:type="pct"/>
            <w:shd w:val="clear" w:color="auto" w:fill="auto"/>
          </w:tcPr>
          <w:p w14:paraId="39E87161" w14:textId="3FFD3DD0"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65" w14:textId="77777777" w:rsidTr="00FB5EA6">
        <w:trPr>
          <w:trHeight w:val="227"/>
        </w:trPr>
        <w:tc>
          <w:tcPr>
            <w:tcW w:w="3942" w:type="pct"/>
            <w:shd w:val="clear" w:color="auto" w:fill="auto"/>
          </w:tcPr>
          <w:p w14:paraId="39E87163" w14:textId="77777777" w:rsidR="00FB5EA6" w:rsidRPr="001E6954" w:rsidRDefault="00690A52" w:rsidP="00FB5EA6">
            <w:pPr>
              <w:spacing w:before="40" w:after="40" w:line="240" w:lineRule="auto"/>
              <w:ind w:left="318" w:hanging="7"/>
            </w:pPr>
            <w:r w:rsidRPr="001E6954">
              <w:t>Requirement 6(3)(b)</w:t>
            </w:r>
          </w:p>
        </w:tc>
        <w:tc>
          <w:tcPr>
            <w:tcW w:w="1058" w:type="pct"/>
            <w:shd w:val="clear" w:color="auto" w:fill="auto"/>
          </w:tcPr>
          <w:p w14:paraId="39E87164" w14:textId="1E8568CE"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68" w14:textId="77777777" w:rsidTr="00FB5EA6">
        <w:trPr>
          <w:trHeight w:val="227"/>
        </w:trPr>
        <w:tc>
          <w:tcPr>
            <w:tcW w:w="3942" w:type="pct"/>
            <w:shd w:val="clear" w:color="auto" w:fill="auto"/>
          </w:tcPr>
          <w:p w14:paraId="39E87166" w14:textId="77777777" w:rsidR="00FB5EA6" w:rsidRPr="001E6954" w:rsidRDefault="00690A52" w:rsidP="00FB5EA6">
            <w:pPr>
              <w:spacing w:before="40" w:after="40" w:line="240" w:lineRule="auto"/>
              <w:ind w:left="318" w:hanging="7"/>
            </w:pPr>
            <w:r w:rsidRPr="001E6954">
              <w:t>Requirement 6(3)(c)</w:t>
            </w:r>
          </w:p>
        </w:tc>
        <w:tc>
          <w:tcPr>
            <w:tcW w:w="1058" w:type="pct"/>
            <w:shd w:val="clear" w:color="auto" w:fill="auto"/>
          </w:tcPr>
          <w:p w14:paraId="39E87167" w14:textId="629A8B3D"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6B" w14:textId="77777777" w:rsidTr="00FB5EA6">
        <w:trPr>
          <w:trHeight w:val="227"/>
        </w:trPr>
        <w:tc>
          <w:tcPr>
            <w:tcW w:w="3942" w:type="pct"/>
            <w:shd w:val="clear" w:color="auto" w:fill="auto"/>
          </w:tcPr>
          <w:p w14:paraId="39E87169" w14:textId="77777777" w:rsidR="00FB5EA6" w:rsidRPr="001E6954" w:rsidRDefault="00690A52" w:rsidP="00FB5EA6">
            <w:pPr>
              <w:spacing w:before="40" w:after="40" w:line="240" w:lineRule="auto"/>
              <w:ind w:left="318" w:hanging="7"/>
            </w:pPr>
            <w:r w:rsidRPr="001E6954">
              <w:t>Requirement 6(3)(d)</w:t>
            </w:r>
          </w:p>
        </w:tc>
        <w:tc>
          <w:tcPr>
            <w:tcW w:w="1058" w:type="pct"/>
            <w:shd w:val="clear" w:color="auto" w:fill="auto"/>
          </w:tcPr>
          <w:p w14:paraId="39E8716A" w14:textId="5ECA5102"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6E" w14:textId="77777777" w:rsidTr="00FB5EA6">
        <w:trPr>
          <w:trHeight w:val="227"/>
        </w:trPr>
        <w:tc>
          <w:tcPr>
            <w:tcW w:w="3942" w:type="pct"/>
            <w:shd w:val="clear" w:color="auto" w:fill="auto"/>
          </w:tcPr>
          <w:p w14:paraId="39E8716C" w14:textId="77777777" w:rsidR="00FB5EA6" w:rsidRPr="001E6954" w:rsidRDefault="00690A52" w:rsidP="00FB5EA6">
            <w:pPr>
              <w:keepNext/>
              <w:spacing w:before="40" w:after="40" w:line="240" w:lineRule="auto"/>
              <w:rPr>
                <w:b/>
              </w:rPr>
            </w:pPr>
            <w:r w:rsidRPr="001E6954">
              <w:rPr>
                <w:b/>
              </w:rPr>
              <w:t>Standard 7 Human resources</w:t>
            </w:r>
          </w:p>
        </w:tc>
        <w:tc>
          <w:tcPr>
            <w:tcW w:w="1058" w:type="pct"/>
            <w:shd w:val="clear" w:color="auto" w:fill="auto"/>
          </w:tcPr>
          <w:p w14:paraId="39E8716D" w14:textId="5BF707C4" w:rsidR="00FB5EA6" w:rsidRPr="001E6954" w:rsidRDefault="00690A52" w:rsidP="00FB5EA6">
            <w:pPr>
              <w:keepNext/>
              <w:spacing w:before="40" w:after="40" w:line="240" w:lineRule="auto"/>
              <w:jc w:val="right"/>
              <w:rPr>
                <w:b/>
                <w:color w:val="0000FF"/>
              </w:rPr>
            </w:pPr>
            <w:r w:rsidRPr="001E6954">
              <w:rPr>
                <w:b/>
                <w:bCs/>
                <w:iCs/>
                <w:color w:val="00577D"/>
                <w:szCs w:val="40"/>
              </w:rPr>
              <w:t>Non-compliant</w:t>
            </w:r>
          </w:p>
        </w:tc>
      </w:tr>
      <w:tr w:rsidR="00596DFD" w14:paraId="39E87171" w14:textId="77777777" w:rsidTr="00FB5EA6">
        <w:trPr>
          <w:trHeight w:val="227"/>
        </w:trPr>
        <w:tc>
          <w:tcPr>
            <w:tcW w:w="3942" w:type="pct"/>
            <w:shd w:val="clear" w:color="auto" w:fill="auto"/>
          </w:tcPr>
          <w:p w14:paraId="39E8716F" w14:textId="77777777" w:rsidR="00FB5EA6" w:rsidRPr="001E6954" w:rsidRDefault="00690A52" w:rsidP="00FB5EA6">
            <w:pPr>
              <w:spacing w:before="40" w:after="40" w:line="240" w:lineRule="auto"/>
              <w:ind w:left="318" w:hanging="7"/>
            </w:pPr>
            <w:r w:rsidRPr="001E6954">
              <w:t>Requirement 7(3)(a)</w:t>
            </w:r>
          </w:p>
        </w:tc>
        <w:tc>
          <w:tcPr>
            <w:tcW w:w="1058" w:type="pct"/>
            <w:shd w:val="clear" w:color="auto" w:fill="auto"/>
          </w:tcPr>
          <w:p w14:paraId="39E87170" w14:textId="4E977257"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74" w14:textId="77777777" w:rsidTr="00FB5EA6">
        <w:trPr>
          <w:trHeight w:val="227"/>
        </w:trPr>
        <w:tc>
          <w:tcPr>
            <w:tcW w:w="3942" w:type="pct"/>
            <w:shd w:val="clear" w:color="auto" w:fill="auto"/>
          </w:tcPr>
          <w:p w14:paraId="39E87172" w14:textId="77777777" w:rsidR="00FB5EA6" w:rsidRPr="001E6954" w:rsidRDefault="00690A52" w:rsidP="00FB5EA6">
            <w:pPr>
              <w:spacing w:before="40" w:after="40" w:line="240" w:lineRule="auto"/>
              <w:ind w:left="318" w:hanging="7"/>
            </w:pPr>
            <w:r w:rsidRPr="001E6954">
              <w:t>Requirement 7(3)(b)</w:t>
            </w:r>
          </w:p>
        </w:tc>
        <w:tc>
          <w:tcPr>
            <w:tcW w:w="1058" w:type="pct"/>
            <w:shd w:val="clear" w:color="auto" w:fill="auto"/>
          </w:tcPr>
          <w:p w14:paraId="39E87173" w14:textId="25EBB034"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77" w14:textId="77777777" w:rsidTr="00FB5EA6">
        <w:trPr>
          <w:trHeight w:val="227"/>
        </w:trPr>
        <w:tc>
          <w:tcPr>
            <w:tcW w:w="3942" w:type="pct"/>
            <w:shd w:val="clear" w:color="auto" w:fill="auto"/>
          </w:tcPr>
          <w:p w14:paraId="39E87175" w14:textId="77777777" w:rsidR="00FB5EA6" w:rsidRPr="001E6954" w:rsidRDefault="00690A52" w:rsidP="00FB5EA6">
            <w:pPr>
              <w:spacing w:before="40" w:after="40" w:line="240" w:lineRule="auto"/>
              <w:ind w:left="318" w:hanging="7"/>
            </w:pPr>
            <w:r w:rsidRPr="001E6954">
              <w:t>Requirement 7(3)(c)</w:t>
            </w:r>
          </w:p>
        </w:tc>
        <w:tc>
          <w:tcPr>
            <w:tcW w:w="1058" w:type="pct"/>
            <w:shd w:val="clear" w:color="auto" w:fill="auto"/>
          </w:tcPr>
          <w:p w14:paraId="39E87176" w14:textId="4D1AA890"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7A" w14:textId="77777777" w:rsidTr="00FB5EA6">
        <w:trPr>
          <w:trHeight w:val="227"/>
        </w:trPr>
        <w:tc>
          <w:tcPr>
            <w:tcW w:w="3942" w:type="pct"/>
            <w:shd w:val="clear" w:color="auto" w:fill="auto"/>
          </w:tcPr>
          <w:p w14:paraId="39E87178" w14:textId="77777777" w:rsidR="00FB5EA6" w:rsidRPr="001E6954" w:rsidRDefault="00690A52" w:rsidP="00FB5EA6">
            <w:pPr>
              <w:spacing w:before="40" w:after="40" w:line="240" w:lineRule="auto"/>
              <w:ind w:left="318" w:hanging="7"/>
            </w:pPr>
            <w:r w:rsidRPr="001E6954">
              <w:t>Requirement 7(3)(d)</w:t>
            </w:r>
          </w:p>
        </w:tc>
        <w:tc>
          <w:tcPr>
            <w:tcW w:w="1058" w:type="pct"/>
            <w:shd w:val="clear" w:color="auto" w:fill="auto"/>
          </w:tcPr>
          <w:p w14:paraId="39E87179" w14:textId="071237C1"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7D" w14:textId="77777777" w:rsidTr="00FB5EA6">
        <w:trPr>
          <w:trHeight w:val="227"/>
        </w:trPr>
        <w:tc>
          <w:tcPr>
            <w:tcW w:w="3942" w:type="pct"/>
            <w:shd w:val="clear" w:color="auto" w:fill="auto"/>
          </w:tcPr>
          <w:p w14:paraId="39E8717B" w14:textId="77777777" w:rsidR="00FB5EA6" w:rsidRPr="001E6954" w:rsidRDefault="00690A52" w:rsidP="00FB5EA6">
            <w:pPr>
              <w:spacing w:before="40" w:after="40" w:line="240" w:lineRule="auto"/>
              <w:ind w:left="318" w:hanging="7"/>
            </w:pPr>
            <w:r w:rsidRPr="001E6954">
              <w:t>Requirement 7(3)(e)</w:t>
            </w:r>
          </w:p>
        </w:tc>
        <w:tc>
          <w:tcPr>
            <w:tcW w:w="1058" w:type="pct"/>
            <w:shd w:val="clear" w:color="auto" w:fill="auto"/>
          </w:tcPr>
          <w:p w14:paraId="39E8717C" w14:textId="7306C74C"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80" w14:textId="77777777" w:rsidTr="00FB5EA6">
        <w:trPr>
          <w:trHeight w:val="227"/>
        </w:trPr>
        <w:tc>
          <w:tcPr>
            <w:tcW w:w="3942" w:type="pct"/>
            <w:shd w:val="clear" w:color="auto" w:fill="auto"/>
          </w:tcPr>
          <w:p w14:paraId="39E8717E" w14:textId="77777777" w:rsidR="00FB5EA6" w:rsidRPr="001E6954" w:rsidRDefault="00690A52" w:rsidP="00FB5EA6">
            <w:pPr>
              <w:keepNext/>
              <w:spacing w:before="40" w:after="40" w:line="240" w:lineRule="auto"/>
              <w:rPr>
                <w:b/>
              </w:rPr>
            </w:pPr>
            <w:r w:rsidRPr="001E6954">
              <w:rPr>
                <w:b/>
              </w:rPr>
              <w:t>Standard 8 Organisational governance</w:t>
            </w:r>
          </w:p>
        </w:tc>
        <w:tc>
          <w:tcPr>
            <w:tcW w:w="1058" w:type="pct"/>
            <w:shd w:val="clear" w:color="auto" w:fill="auto"/>
          </w:tcPr>
          <w:p w14:paraId="39E8717F" w14:textId="2B3E8239" w:rsidR="00FB5EA6" w:rsidRPr="001E6954" w:rsidRDefault="00690A52" w:rsidP="00FB5EA6">
            <w:pPr>
              <w:keepNext/>
              <w:spacing w:before="40" w:after="40" w:line="240" w:lineRule="auto"/>
              <w:jc w:val="right"/>
              <w:rPr>
                <w:b/>
                <w:color w:val="0000FF"/>
              </w:rPr>
            </w:pPr>
            <w:r w:rsidRPr="001E6954">
              <w:rPr>
                <w:b/>
                <w:bCs/>
                <w:iCs/>
                <w:color w:val="00577D"/>
                <w:szCs w:val="40"/>
              </w:rPr>
              <w:t>Non-compliant</w:t>
            </w:r>
          </w:p>
        </w:tc>
      </w:tr>
      <w:tr w:rsidR="00596DFD" w14:paraId="39E87183" w14:textId="77777777" w:rsidTr="00FB5EA6">
        <w:trPr>
          <w:trHeight w:val="227"/>
        </w:trPr>
        <w:tc>
          <w:tcPr>
            <w:tcW w:w="3942" w:type="pct"/>
            <w:shd w:val="clear" w:color="auto" w:fill="auto"/>
          </w:tcPr>
          <w:p w14:paraId="39E87181" w14:textId="77777777" w:rsidR="00FB5EA6" w:rsidRPr="001E6954" w:rsidRDefault="00690A52" w:rsidP="00FB5EA6">
            <w:pPr>
              <w:spacing w:before="40" w:after="40" w:line="240" w:lineRule="auto"/>
              <w:ind w:left="318" w:hanging="7"/>
            </w:pPr>
            <w:r w:rsidRPr="001E6954">
              <w:t>Requirement 8(3)(a)</w:t>
            </w:r>
          </w:p>
        </w:tc>
        <w:tc>
          <w:tcPr>
            <w:tcW w:w="1058" w:type="pct"/>
            <w:shd w:val="clear" w:color="auto" w:fill="auto"/>
          </w:tcPr>
          <w:p w14:paraId="39E87182" w14:textId="0456B9E3"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86" w14:textId="77777777" w:rsidTr="00FB5EA6">
        <w:trPr>
          <w:trHeight w:val="227"/>
        </w:trPr>
        <w:tc>
          <w:tcPr>
            <w:tcW w:w="3942" w:type="pct"/>
            <w:shd w:val="clear" w:color="auto" w:fill="auto"/>
          </w:tcPr>
          <w:p w14:paraId="39E87184" w14:textId="77777777" w:rsidR="00FB5EA6" w:rsidRPr="001E6954" w:rsidRDefault="00690A52" w:rsidP="00FB5EA6">
            <w:pPr>
              <w:spacing w:before="40" w:after="40" w:line="240" w:lineRule="auto"/>
              <w:ind w:left="318" w:hanging="7"/>
            </w:pPr>
            <w:r w:rsidRPr="001E6954">
              <w:t>Requirement 8(3)(b)</w:t>
            </w:r>
          </w:p>
        </w:tc>
        <w:tc>
          <w:tcPr>
            <w:tcW w:w="1058" w:type="pct"/>
            <w:shd w:val="clear" w:color="auto" w:fill="auto"/>
          </w:tcPr>
          <w:p w14:paraId="39E87185" w14:textId="3C8C8232" w:rsidR="00FB5EA6" w:rsidRPr="001E6954" w:rsidRDefault="00690A52" w:rsidP="00FB5EA6">
            <w:pPr>
              <w:spacing w:before="40" w:after="40" w:line="240" w:lineRule="auto"/>
              <w:jc w:val="right"/>
              <w:rPr>
                <w:color w:val="0000FF"/>
              </w:rPr>
            </w:pPr>
            <w:r w:rsidRPr="001E6954">
              <w:rPr>
                <w:bCs/>
                <w:iCs/>
                <w:color w:val="00577D"/>
                <w:szCs w:val="40"/>
              </w:rPr>
              <w:t>Compliant</w:t>
            </w:r>
          </w:p>
        </w:tc>
      </w:tr>
      <w:tr w:rsidR="00596DFD" w14:paraId="39E87189" w14:textId="77777777" w:rsidTr="00FB5EA6">
        <w:trPr>
          <w:trHeight w:val="227"/>
        </w:trPr>
        <w:tc>
          <w:tcPr>
            <w:tcW w:w="3942" w:type="pct"/>
            <w:shd w:val="clear" w:color="auto" w:fill="auto"/>
          </w:tcPr>
          <w:p w14:paraId="39E87187" w14:textId="77777777" w:rsidR="00FB5EA6" w:rsidRPr="001E6954" w:rsidRDefault="00690A52" w:rsidP="00FB5EA6">
            <w:pPr>
              <w:spacing w:before="40" w:after="40" w:line="240" w:lineRule="auto"/>
              <w:ind w:left="318" w:hanging="7"/>
            </w:pPr>
            <w:r w:rsidRPr="001E6954">
              <w:t>Requirement 8(3)(c)</w:t>
            </w:r>
          </w:p>
        </w:tc>
        <w:tc>
          <w:tcPr>
            <w:tcW w:w="1058" w:type="pct"/>
            <w:shd w:val="clear" w:color="auto" w:fill="auto"/>
          </w:tcPr>
          <w:p w14:paraId="39E87188" w14:textId="0BD97FC0"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8C" w14:textId="77777777" w:rsidTr="00FB5EA6">
        <w:trPr>
          <w:trHeight w:val="227"/>
        </w:trPr>
        <w:tc>
          <w:tcPr>
            <w:tcW w:w="3942" w:type="pct"/>
            <w:shd w:val="clear" w:color="auto" w:fill="auto"/>
          </w:tcPr>
          <w:p w14:paraId="39E8718A" w14:textId="77777777" w:rsidR="00FB5EA6" w:rsidRPr="001E6954" w:rsidRDefault="00690A52" w:rsidP="00FB5EA6">
            <w:pPr>
              <w:spacing w:before="40" w:after="40" w:line="240" w:lineRule="auto"/>
              <w:ind w:left="318" w:hanging="7"/>
            </w:pPr>
            <w:r w:rsidRPr="001E6954">
              <w:t>Requirement 8(3)(d)</w:t>
            </w:r>
          </w:p>
        </w:tc>
        <w:tc>
          <w:tcPr>
            <w:tcW w:w="1058" w:type="pct"/>
            <w:shd w:val="clear" w:color="auto" w:fill="auto"/>
          </w:tcPr>
          <w:p w14:paraId="39E8718B" w14:textId="6CC73B8B" w:rsidR="00FB5EA6" w:rsidRPr="001E6954" w:rsidRDefault="00690A52" w:rsidP="00FB5EA6">
            <w:pPr>
              <w:spacing w:before="40" w:after="40" w:line="240" w:lineRule="auto"/>
              <w:jc w:val="right"/>
              <w:rPr>
                <w:color w:val="0000FF"/>
              </w:rPr>
            </w:pPr>
            <w:r w:rsidRPr="001E6954">
              <w:rPr>
                <w:bCs/>
                <w:iCs/>
                <w:color w:val="00577D"/>
                <w:szCs w:val="40"/>
              </w:rPr>
              <w:t>Non-compliant</w:t>
            </w:r>
          </w:p>
        </w:tc>
      </w:tr>
      <w:tr w:rsidR="00596DFD" w14:paraId="39E8718F" w14:textId="77777777" w:rsidTr="00FB5EA6">
        <w:trPr>
          <w:trHeight w:val="227"/>
        </w:trPr>
        <w:tc>
          <w:tcPr>
            <w:tcW w:w="3942" w:type="pct"/>
            <w:shd w:val="clear" w:color="auto" w:fill="auto"/>
          </w:tcPr>
          <w:p w14:paraId="39E8718D" w14:textId="77777777" w:rsidR="00FB5EA6" w:rsidRPr="001E6954" w:rsidRDefault="00690A52" w:rsidP="00FB5EA6">
            <w:pPr>
              <w:spacing w:before="40" w:after="40" w:line="240" w:lineRule="auto"/>
              <w:ind w:left="318" w:hanging="7"/>
            </w:pPr>
            <w:r w:rsidRPr="001E6954">
              <w:t>Requirement 8(3)(e)</w:t>
            </w:r>
          </w:p>
        </w:tc>
        <w:tc>
          <w:tcPr>
            <w:tcW w:w="1058" w:type="pct"/>
            <w:shd w:val="clear" w:color="auto" w:fill="auto"/>
          </w:tcPr>
          <w:p w14:paraId="39E8718E" w14:textId="2D9C456D" w:rsidR="00FB5EA6" w:rsidRPr="001E6954" w:rsidRDefault="00690A52" w:rsidP="00FB5EA6">
            <w:pPr>
              <w:spacing w:before="40" w:after="40" w:line="240" w:lineRule="auto"/>
              <w:jc w:val="right"/>
              <w:rPr>
                <w:color w:val="0000FF"/>
              </w:rPr>
            </w:pPr>
            <w:r w:rsidRPr="001E6954">
              <w:rPr>
                <w:bCs/>
                <w:iCs/>
                <w:color w:val="00577D"/>
                <w:szCs w:val="40"/>
              </w:rPr>
              <w:t>Compliant</w:t>
            </w:r>
          </w:p>
        </w:tc>
      </w:tr>
      <w:bookmarkEnd w:id="3"/>
    </w:tbl>
    <w:p w14:paraId="39E87190" w14:textId="77777777" w:rsidR="00FB5EA6" w:rsidRDefault="00FB5EA6" w:rsidP="00FB5EA6">
      <w:pPr>
        <w:sectPr w:rsidR="00FB5EA6" w:rsidSect="00FB5EA6">
          <w:headerReference w:type="first" r:id="rId16"/>
          <w:pgSz w:w="11906" w:h="16838"/>
          <w:pgMar w:top="1701" w:right="1418" w:bottom="1418" w:left="1418" w:header="709" w:footer="397" w:gutter="0"/>
          <w:cols w:space="708"/>
          <w:docGrid w:linePitch="360"/>
        </w:sectPr>
      </w:pPr>
    </w:p>
    <w:p w14:paraId="39E87191" w14:textId="77777777" w:rsidR="00FB5EA6" w:rsidRPr="00D21DCD" w:rsidRDefault="00690A52" w:rsidP="00FB5EA6">
      <w:pPr>
        <w:pStyle w:val="Heading1"/>
      </w:pPr>
      <w:r>
        <w:lastRenderedPageBreak/>
        <w:t>Detailed assessment</w:t>
      </w:r>
      <w:bookmarkStart w:id="4" w:name="_GoBack"/>
      <w:bookmarkEnd w:id="4"/>
    </w:p>
    <w:p w14:paraId="39E87192" w14:textId="77777777" w:rsidR="00FB5EA6" w:rsidRPr="00D63989" w:rsidRDefault="00690A52" w:rsidP="00FB5EA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E87193" w14:textId="77777777" w:rsidR="00FB5EA6" w:rsidRPr="001E6954" w:rsidRDefault="00690A52" w:rsidP="00FB5EA6">
      <w:pPr>
        <w:rPr>
          <w:color w:val="auto"/>
        </w:rPr>
      </w:pPr>
      <w:r w:rsidRPr="00D63989">
        <w:t>The report also specifies areas in which improvements must be made to ensure the Quality Standards are complied with.</w:t>
      </w:r>
    </w:p>
    <w:p w14:paraId="39E87194" w14:textId="77777777" w:rsidR="00FB5EA6" w:rsidRPr="00D63989" w:rsidRDefault="00690A52" w:rsidP="00FB5EA6">
      <w:r w:rsidRPr="00D63989">
        <w:t>The following information has been taken into account in developing this performance report:</w:t>
      </w:r>
    </w:p>
    <w:p w14:paraId="52337B18" w14:textId="77777777" w:rsidR="00375882" w:rsidRPr="001324AB" w:rsidRDefault="00690A52" w:rsidP="00FB5EA6">
      <w:pPr>
        <w:pStyle w:val="ListBullet"/>
        <w:numPr>
          <w:ilvl w:val="0"/>
          <w:numId w:val="37"/>
        </w:numPr>
        <w:ind w:left="425" w:hanging="425"/>
      </w:pPr>
      <w:r w:rsidRPr="001324AB">
        <w:t>the Assessment Team’s report for the Site Audit; the Site Audit report was informed by a site assessment, observations at the service, review of documents and interviews with staff, consumers/representatives and others</w:t>
      </w:r>
    </w:p>
    <w:p w14:paraId="5BCBD030" w14:textId="2FFA4565" w:rsidR="00A91C78" w:rsidRPr="001324AB" w:rsidRDefault="00690A52" w:rsidP="00FB5EA6">
      <w:pPr>
        <w:pStyle w:val="ListBullet"/>
        <w:numPr>
          <w:ilvl w:val="0"/>
          <w:numId w:val="37"/>
        </w:numPr>
        <w:ind w:left="425" w:hanging="425"/>
      </w:pPr>
      <w:r w:rsidRPr="001324AB">
        <w:t xml:space="preserve">the </w:t>
      </w:r>
      <w:r w:rsidR="00375882" w:rsidRPr="001324AB">
        <w:t>Approved P</w:t>
      </w:r>
      <w:r w:rsidRPr="001324AB">
        <w:t xml:space="preserve">rovider’s response to the Site Audit report received </w:t>
      </w:r>
      <w:r w:rsidR="004F604C" w:rsidRPr="001324AB">
        <w:t>3 August 2021</w:t>
      </w:r>
    </w:p>
    <w:p w14:paraId="2F4507EA" w14:textId="72A0557A" w:rsidR="00F13BC0" w:rsidRPr="001324AB" w:rsidRDefault="00F13BC0" w:rsidP="00FB5EA6">
      <w:pPr>
        <w:pStyle w:val="ListBullet"/>
        <w:numPr>
          <w:ilvl w:val="0"/>
          <w:numId w:val="37"/>
        </w:numPr>
        <w:ind w:left="425" w:hanging="425"/>
      </w:pPr>
      <w:r w:rsidRPr="001324AB">
        <w:t xml:space="preserve">the performance assessment report for the Assessment Contact conducted on </w:t>
      </w:r>
      <w:r w:rsidR="001324AB" w:rsidRPr="001324AB">
        <w:t xml:space="preserve">22 and 23 July 2020. </w:t>
      </w:r>
    </w:p>
    <w:p w14:paraId="39E87198" w14:textId="77777777" w:rsidR="00FB5EA6" w:rsidRDefault="00FB5EA6">
      <w:pPr>
        <w:spacing w:after="160" w:line="259" w:lineRule="auto"/>
        <w:rPr>
          <w:rFonts w:cs="Times New Roman"/>
        </w:rPr>
      </w:pPr>
    </w:p>
    <w:p w14:paraId="39E87199" w14:textId="77777777" w:rsidR="00FB5EA6" w:rsidRDefault="00FB5EA6" w:rsidP="00FB5EA6">
      <w:pPr>
        <w:sectPr w:rsidR="00FB5EA6" w:rsidSect="00FB5EA6">
          <w:headerReference w:type="first" r:id="rId17"/>
          <w:pgSz w:w="11906" w:h="16838"/>
          <w:pgMar w:top="1701" w:right="1418" w:bottom="1418" w:left="1418" w:header="709" w:footer="397" w:gutter="0"/>
          <w:cols w:space="708"/>
          <w:docGrid w:linePitch="360"/>
        </w:sectPr>
      </w:pPr>
    </w:p>
    <w:p w14:paraId="39E8719A" w14:textId="6E2A891C" w:rsidR="00FB5EA6" w:rsidRDefault="00690A52" w:rsidP="00FB5EA6">
      <w:pPr>
        <w:pStyle w:val="Heading1"/>
        <w:tabs>
          <w:tab w:val="right" w:pos="9070"/>
        </w:tabs>
        <w:spacing w:before="560" w:after="640"/>
        <w:rPr>
          <w:color w:val="FFFFFF" w:themeColor="background1"/>
        </w:rPr>
        <w:sectPr w:rsidR="00FB5EA6" w:rsidSect="00FB5EA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9E8729C" wp14:editId="39E8729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91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9E8719B" w14:textId="77777777" w:rsidR="00FB5EA6" w:rsidRPr="00D63989" w:rsidRDefault="00690A52" w:rsidP="00FB5EA6">
      <w:pPr>
        <w:pStyle w:val="Heading3"/>
        <w:shd w:val="clear" w:color="auto" w:fill="F2F2F2" w:themeFill="background1" w:themeFillShade="F2"/>
      </w:pPr>
      <w:r w:rsidRPr="00D63989">
        <w:t>Consumer outcome:</w:t>
      </w:r>
    </w:p>
    <w:p w14:paraId="39E8719C" w14:textId="77777777" w:rsidR="00FB5EA6" w:rsidRPr="00D63989" w:rsidRDefault="00690A52" w:rsidP="00240DE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E8719D" w14:textId="77777777" w:rsidR="00FB5EA6" w:rsidRPr="00D63989" w:rsidRDefault="00690A52" w:rsidP="00FB5EA6">
      <w:pPr>
        <w:pStyle w:val="Heading3"/>
        <w:shd w:val="clear" w:color="auto" w:fill="F2F2F2" w:themeFill="background1" w:themeFillShade="F2"/>
      </w:pPr>
      <w:r w:rsidRPr="00D63989">
        <w:t>Organisation statement:</w:t>
      </w:r>
    </w:p>
    <w:p w14:paraId="39E8719E" w14:textId="77777777" w:rsidR="00FB5EA6" w:rsidRPr="00D63989" w:rsidRDefault="00690A52" w:rsidP="00240DE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9E8719F" w14:textId="77777777" w:rsidR="00FB5EA6" w:rsidRDefault="00690A52" w:rsidP="00240DE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E871A0" w14:textId="77777777" w:rsidR="00FB5EA6" w:rsidRPr="00D63989" w:rsidRDefault="00690A52" w:rsidP="00240DE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E871A1" w14:textId="77777777" w:rsidR="00FB5EA6" w:rsidRPr="00D63989" w:rsidRDefault="00690A52" w:rsidP="00240DE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9E871A2" w14:textId="77777777" w:rsidR="00FB5EA6" w:rsidRDefault="00690A52" w:rsidP="00FB5EA6">
      <w:pPr>
        <w:pStyle w:val="Heading2"/>
      </w:pPr>
      <w:r>
        <w:t xml:space="preserve">Assessment </w:t>
      </w:r>
      <w:r w:rsidRPr="002B2C0F">
        <w:t>of Standard</w:t>
      </w:r>
      <w:r>
        <w:t xml:space="preserve"> 1</w:t>
      </w:r>
    </w:p>
    <w:p w14:paraId="6EAE49CD" w14:textId="0E610054" w:rsidR="00D53D52" w:rsidRDefault="00D53D52" w:rsidP="00D53D52">
      <w:pPr>
        <w:rPr>
          <w:rFonts w:eastAsiaTheme="minorHAnsi"/>
          <w:color w:val="auto"/>
        </w:rPr>
      </w:pPr>
      <w:r w:rsidRPr="00154403">
        <w:rPr>
          <w:rFonts w:eastAsiaTheme="minorHAnsi"/>
        </w:rPr>
        <w:t xml:space="preserve">The Quality Standard is assessed as </w:t>
      </w:r>
      <w:r>
        <w:rPr>
          <w:rFonts w:eastAsiaTheme="minorHAnsi"/>
          <w:color w:val="auto"/>
        </w:rPr>
        <w:t>C</w:t>
      </w:r>
      <w:r w:rsidRPr="007A19D6">
        <w:rPr>
          <w:rFonts w:eastAsiaTheme="minorHAnsi"/>
          <w:color w:val="auto"/>
        </w:rPr>
        <w:t xml:space="preserve">ompliant as </w:t>
      </w:r>
      <w:r>
        <w:rPr>
          <w:rFonts w:eastAsiaTheme="minorHAnsi"/>
          <w:color w:val="auto"/>
        </w:rPr>
        <w:t>six</w:t>
      </w:r>
      <w:r w:rsidRPr="007A19D6">
        <w:rPr>
          <w:rFonts w:eastAsiaTheme="minorHAnsi"/>
          <w:color w:val="auto"/>
        </w:rPr>
        <w:t xml:space="preserve"> of the six specific </w:t>
      </w:r>
      <w:r>
        <w:rPr>
          <w:rFonts w:eastAsiaTheme="minorHAnsi"/>
          <w:color w:val="auto"/>
        </w:rPr>
        <w:t>R</w:t>
      </w:r>
      <w:r w:rsidRPr="007A19D6">
        <w:rPr>
          <w:rFonts w:eastAsiaTheme="minorHAnsi"/>
          <w:color w:val="auto"/>
        </w:rPr>
        <w:t xml:space="preserve">equirements have been assessed as </w:t>
      </w:r>
      <w:r>
        <w:rPr>
          <w:rFonts w:eastAsiaTheme="minorHAnsi"/>
          <w:color w:val="auto"/>
        </w:rPr>
        <w:t>C</w:t>
      </w:r>
      <w:r w:rsidRPr="007A19D6">
        <w:rPr>
          <w:rFonts w:eastAsiaTheme="minorHAnsi"/>
          <w:color w:val="auto"/>
        </w:rPr>
        <w:t>ompliant.</w:t>
      </w:r>
    </w:p>
    <w:p w14:paraId="3A56444C" w14:textId="59EDD0BB" w:rsidR="00D53D52" w:rsidRDefault="00D53D52" w:rsidP="00D53D52">
      <w:pPr>
        <w:rPr>
          <w:color w:val="auto"/>
        </w:rPr>
      </w:pPr>
      <w:r>
        <w:rPr>
          <w:rFonts w:eastAsiaTheme="minorHAnsi"/>
          <w:color w:val="auto"/>
        </w:rPr>
        <w:t xml:space="preserve">The Assessment Team recommended </w:t>
      </w:r>
      <w:r w:rsidR="009D209A">
        <w:rPr>
          <w:rFonts w:eastAsiaTheme="minorHAnsi"/>
          <w:color w:val="auto"/>
        </w:rPr>
        <w:t>Requirements (3)(a) and (3)(c)</w:t>
      </w:r>
      <w:r w:rsidR="00DA7330">
        <w:rPr>
          <w:rFonts w:eastAsiaTheme="minorHAnsi"/>
          <w:color w:val="auto"/>
        </w:rPr>
        <w:t xml:space="preserve"> in this Standard as not met. The Assessment Team found the service was unable to demonstrate </w:t>
      </w:r>
      <w:r w:rsidR="00DA7330">
        <w:rPr>
          <w:color w:val="auto"/>
        </w:rPr>
        <w:t xml:space="preserve">each consumer is always treated with dignity and respect, with their identity, culture and diversity valued or that each consumer is supported to exercise choice and independence in relation to making decisions </w:t>
      </w:r>
      <w:r w:rsidR="00C94A20">
        <w:rPr>
          <w:color w:val="auto"/>
        </w:rPr>
        <w:t>a</w:t>
      </w:r>
      <w:r w:rsidR="00DA7330">
        <w:rPr>
          <w:color w:val="auto"/>
        </w:rPr>
        <w:t>bout care and services, freedom of movement and management of individual risks.</w:t>
      </w:r>
    </w:p>
    <w:p w14:paraId="22E99B86" w14:textId="4691D545" w:rsidR="00DA7330" w:rsidRDefault="00DA7330" w:rsidP="00D53D52">
      <w:pPr>
        <w:rPr>
          <w:rFonts w:eastAsiaTheme="minorHAnsi"/>
          <w:color w:val="auto"/>
        </w:rPr>
      </w:pPr>
      <w:r>
        <w:rPr>
          <w:rFonts w:eastAsiaTheme="minorHAnsi"/>
          <w:color w:val="auto"/>
        </w:rPr>
        <w:t xml:space="preserve">Based on the Assessment Team’s report and the Approved Provider’s response, I have come to a different </w:t>
      </w:r>
      <w:r w:rsidR="00704687">
        <w:rPr>
          <w:rFonts w:eastAsiaTheme="minorHAnsi"/>
          <w:color w:val="auto"/>
        </w:rPr>
        <w:t>view</w:t>
      </w:r>
      <w:r>
        <w:rPr>
          <w:rFonts w:eastAsiaTheme="minorHAnsi"/>
          <w:color w:val="auto"/>
        </w:rPr>
        <w:t xml:space="preserve"> from the Assessment Team and have found Requirements (3)(a) and (3)(c) in this Standard to be Compliant. I have provided reasons for my finding</w:t>
      </w:r>
      <w:r w:rsidR="00704687">
        <w:rPr>
          <w:rFonts w:eastAsiaTheme="minorHAnsi"/>
          <w:color w:val="auto"/>
        </w:rPr>
        <w:t>s</w:t>
      </w:r>
      <w:r>
        <w:rPr>
          <w:rFonts w:eastAsiaTheme="minorHAnsi"/>
          <w:color w:val="auto"/>
        </w:rPr>
        <w:t xml:space="preserve"> in the specific Requirements below. </w:t>
      </w:r>
    </w:p>
    <w:p w14:paraId="71670BF6" w14:textId="7AB04CB1" w:rsidR="00F02ECA" w:rsidRDefault="00D53D52" w:rsidP="00D53D52">
      <w:pPr>
        <w:rPr>
          <w:rFonts w:eastAsiaTheme="minorHAnsi"/>
        </w:rPr>
      </w:pPr>
      <w:r>
        <w:rPr>
          <w:rFonts w:eastAsiaTheme="minorHAnsi"/>
        </w:rPr>
        <w:t>In relation to Requirements (3)(b)</w:t>
      </w:r>
      <w:r w:rsidR="00D500AA">
        <w:rPr>
          <w:rFonts w:eastAsiaTheme="minorHAnsi"/>
        </w:rPr>
        <w:t xml:space="preserve">, </w:t>
      </w:r>
      <w:r>
        <w:rPr>
          <w:rFonts w:eastAsiaTheme="minorHAnsi"/>
        </w:rPr>
        <w:t>(3)(d)</w:t>
      </w:r>
      <w:r w:rsidR="00D500AA">
        <w:rPr>
          <w:rFonts w:eastAsiaTheme="minorHAnsi"/>
        </w:rPr>
        <w:t>, (3)(e) and (3)(f)</w:t>
      </w:r>
      <w:r>
        <w:rPr>
          <w:rFonts w:eastAsiaTheme="minorHAnsi"/>
        </w:rPr>
        <w:t xml:space="preserve"> in this Standard, the Assessment Team found overall, sampled consumers</w:t>
      </w:r>
      <w:r w:rsidR="00F02ECA">
        <w:rPr>
          <w:rFonts w:eastAsiaTheme="minorHAnsi"/>
        </w:rPr>
        <w:t xml:space="preserve"> consider they are treated with dignity and respect, can maintain their identity, make informed choices about their care and services </w:t>
      </w:r>
      <w:r w:rsidR="00755E36">
        <w:rPr>
          <w:rFonts w:eastAsiaTheme="minorHAnsi"/>
        </w:rPr>
        <w:t>and live the life they choose. Specific comments and feedback from consumers include:</w:t>
      </w:r>
    </w:p>
    <w:p w14:paraId="587B0C66" w14:textId="511602A7" w:rsidR="00755E36" w:rsidRDefault="00D80DDB" w:rsidP="00755E36">
      <w:pPr>
        <w:pStyle w:val="ListBullet"/>
        <w:numPr>
          <w:ilvl w:val="0"/>
          <w:numId w:val="21"/>
        </w:numPr>
        <w:ind w:left="425" w:hanging="425"/>
      </w:pPr>
      <w:r>
        <w:t xml:space="preserve">Most consumers felt staff understood them as individuals and recognised their unique life story. </w:t>
      </w:r>
    </w:p>
    <w:p w14:paraId="5470B422" w14:textId="5FE5D5C8" w:rsidR="00FF60B2" w:rsidRDefault="00FF60B2" w:rsidP="00755E36">
      <w:pPr>
        <w:pStyle w:val="ListBullet"/>
        <w:numPr>
          <w:ilvl w:val="0"/>
          <w:numId w:val="21"/>
        </w:numPr>
        <w:ind w:left="425" w:hanging="425"/>
      </w:pPr>
      <w:r>
        <w:lastRenderedPageBreak/>
        <w:t xml:space="preserve">Consumers reported they can live according to their preferences </w:t>
      </w:r>
      <w:r w:rsidR="008338F5">
        <w:t xml:space="preserve">and are supported by staff, with two consumers providing examples of how they </w:t>
      </w:r>
      <w:r w:rsidR="00D16F86">
        <w:t xml:space="preserve">are supported to take risks to participate in activities of their choosing. </w:t>
      </w:r>
    </w:p>
    <w:p w14:paraId="0F475418" w14:textId="068AF16C" w:rsidR="00610019" w:rsidRDefault="00610019" w:rsidP="00755E36">
      <w:pPr>
        <w:pStyle w:val="ListBullet"/>
        <w:numPr>
          <w:ilvl w:val="0"/>
          <w:numId w:val="21"/>
        </w:numPr>
        <w:ind w:left="425" w:hanging="425"/>
      </w:pPr>
      <w:r>
        <w:t xml:space="preserve">Consumers were able to describe the types of information they receive to support them to make decisions, including information about activities and things they like to do. </w:t>
      </w:r>
    </w:p>
    <w:p w14:paraId="1B5C6E84" w14:textId="64ED7297" w:rsidR="00113557" w:rsidRDefault="00113557" w:rsidP="00755E36">
      <w:pPr>
        <w:pStyle w:val="ListBullet"/>
        <w:numPr>
          <w:ilvl w:val="0"/>
          <w:numId w:val="21"/>
        </w:numPr>
        <w:ind w:left="425" w:hanging="425"/>
      </w:pPr>
      <w:r>
        <w:t xml:space="preserve">Consumers felt their privacy was respected by staff, including </w:t>
      </w:r>
      <w:r w:rsidR="0027610F">
        <w:t xml:space="preserve">when they are being assisted with personal or clinical care. </w:t>
      </w:r>
    </w:p>
    <w:p w14:paraId="50B80C63" w14:textId="7D073CE3" w:rsidR="00D80DDB" w:rsidRDefault="007F18B3" w:rsidP="00D80DDB">
      <w:pPr>
        <w:pStyle w:val="ListBullet"/>
      </w:pPr>
      <w:r>
        <w:t>Staff interviewed demonstrated an understanding of individual consumers and how their cultural identity influences their care</w:t>
      </w:r>
      <w:r w:rsidR="00C220D9">
        <w:t>, providing specific consumer examples.</w:t>
      </w:r>
      <w:r w:rsidR="006C4917">
        <w:t xml:space="preserve"> Staff training records demonstrate staff in all roles have attended cultural diversity and safety training.</w:t>
      </w:r>
      <w:r w:rsidR="007243D0">
        <w:t xml:space="preserve"> Staff provided examples of strategies used to support consumers to engage in activities of their choosin</w:t>
      </w:r>
      <w:r w:rsidR="000D2182">
        <w:t>g, while minimising apparent risks.</w:t>
      </w:r>
      <w:r w:rsidR="003633DB">
        <w:t xml:space="preserve"> Staff described various avenues consumers and representatives are provided information</w:t>
      </w:r>
      <w:r w:rsidR="00D3318D">
        <w:t xml:space="preserve">, including </w:t>
      </w:r>
      <w:r w:rsidR="00FB5EA6">
        <w:t xml:space="preserve">for </w:t>
      </w:r>
      <w:r w:rsidR="00D3318D">
        <w:t>those</w:t>
      </w:r>
      <w:r w:rsidR="00FB5EA6">
        <w:t xml:space="preserve"> consumers</w:t>
      </w:r>
      <w:r w:rsidR="00D3318D">
        <w:t xml:space="preserve"> with communication impairments.</w:t>
      </w:r>
      <w:r w:rsidR="00A62F2D">
        <w:t xml:space="preserve"> Staff demonstrated an understanding of the importance of </w:t>
      </w:r>
      <w:r w:rsidR="00763808">
        <w:t xml:space="preserve">maintaining confidentiality of consumers’ </w:t>
      </w:r>
      <w:r w:rsidR="00B529F2">
        <w:t xml:space="preserve">personal information. </w:t>
      </w:r>
      <w:r w:rsidR="00D3318D">
        <w:t xml:space="preserve"> </w:t>
      </w:r>
    </w:p>
    <w:p w14:paraId="0D4BCFE7" w14:textId="507CE6FD" w:rsidR="00832AFB" w:rsidRDefault="00832AFB" w:rsidP="00D80DDB">
      <w:pPr>
        <w:pStyle w:val="ListBullet"/>
      </w:pPr>
      <w:r>
        <w:t xml:space="preserve">Care planning documents sampled included information </w:t>
      </w:r>
      <w:r w:rsidR="00161579">
        <w:t>about consumers’ cultural p</w:t>
      </w:r>
      <w:r w:rsidR="006C4917">
        <w:t>references</w:t>
      </w:r>
      <w:r w:rsidR="007316A7">
        <w:t xml:space="preserve"> and included risk assessments for consumers who choose to take risks associated with activities of their choosing.</w:t>
      </w:r>
      <w:r w:rsidR="00B529F2">
        <w:t xml:space="preserve"> The service has policies and procedures </w:t>
      </w:r>
      <w:r w:rsidR="008546EC">
        <w:t xml:space="preserve">to respect consumers’ privacy and ensure personal information is kept confidential. </w:t>
      </w:r>
      <w:r w:rsidR="007316A7">
        <w:t xml:space="preserve"> </w:t>
      </w:r>
    </w:p>
    <w:p w14:paraId="651DCAA5" w14:textId="50D86D18" w:rsidR="00D3318D" w:rsidRDefault="00D3318D" w:rsidP="00D80DDB">
      <w:pPr>
        <w:pStyle w:val="ListBullet"/>
      </w:pPr>
      <w:r>
        <w:t>The Assessment Team observed various information available throughout the service to help and inform consumers in making decisions about their care.</w:t>
      </w:r>
      <w:r w:rsidR="00397809">
        <w:t xml:space="preserve"> They also observed staff acting </w:t>
      </w:r>
      <w:r w:rsidR="00FB5EA6">
        <w:t xml:space="preserve">in </w:t>
      </w:r>
      <w:r w:rsidR="00397809">
        <w:t xml:space="preserve">a respectful manner in relation to consumers’ privacy. </w:t>
      </w:r>
      <w:r>
        <w:t xml:space="preserve"> </w:t>
      </w:r>
    </w:p>
    <w:p w14:paraId="03386451" w14:textId="0B2243C6" w:rsidR="00397809" w:rsidRPr="00397809" w:rsidRDefault="00397809" w:rsidP="00397809">
      <w:pPr>
        <w:rPr>
          <w:rFonts w:eastAsia="Calibri"/>
          <w:iCs/>
          <w:color w:val="auto"/>
          <w:lang w:eastAsia="en-US"/>
        </w:rPr>
      </w:pPr>
      <w:r w:rsidRPr="00FA6D01">
        <w:rPr>
          <w:rFonts w:eastAsia="Calibri"/>
          <w:iCs/>
          <w:color w:val="auto"/>
          <w:lang w:eastAsia="en-US"/>
        </w:rPr>
        <w:t>Based on the Assessment Team’s report and the Approved Provider’s response</w:t>
      </w:r>
      <w:r>
        <w:rPr>
          <w:rFonts w:eastAsia="Calibri"/>
          <w:iCs/>
          <w:color w:val="auto"/>
          <w:lang w:eastAsia="en-US"/>
        </w:rPr>
        <w:t>,</w:t>
      </w:r>
      <w:r w:rsidRPr="00FA6D01">
        <w:rPr>
          <w:rFonts w:eastAsia="Calibri"/>
          <w:iCs/>
          <w:color w:val="auto"/>
          <w:lang w:eastAsia="en-US"/>
        </w:rPr>
        <w:t xml:space="preserve"> I find </w:t>
      </w:r>
      <w:r>
        <w:t>El-Jasbella Nerrilda Pty Ltd, in relation to Edenfield Family Care Nerrilda</w:t>
      </w:r>
      <w:r w:rsidRPr="00FA6D01">
        <w:rPr>
          <w:rFonts w:eastAsia="Calibri"/>
          <w:iCs/>
          <w:color w:val="auto"/>
          <w:lang w:eastAsia="en-US"/>
        </w:rPr>
        <w:t>, Compliant with Requirement</w:t>
      </w:r>
      <w:r>
        <w:rPr>
          <w:rFonts w:eastAsia="Calibri"/>
          <w:iCs/>
          <w:color w:val="auto"/>
          <w:lang w:eastAsia="en-US"/>
        </w:rPr>
        <w:t>s (3)(b), (3)(d), (3)(e) and (3)(f)</w:t>
      </w:r>
      <w:r w:rsidRPr="00FA6D01">
        <w:rPr>
          <w:rFonts w:eastAsia="Calibri"/>
          <w:iCs/>
          <w:color w:val="auto"/>
          <w:lang w:eastAsia="en-US"/>
        </w:rPr>
        <w:t xml:space="preserve"> in Standard </w:t>
      </w:r>
      <w:r>
        <w:rPr>
          <w:rFonts w:eastAsia="Calibri"/>
          <w:iCs/>
          <w:color w:val="auto"/>
          <w:lang w:eastAsia="en-US"/>
        </w:rPr>
        <w:t>1</w:t>
      </w:r>
      <w:r w:rsidR="0036162E">
        <w:rPr>
          <w:rFonts w:eastAsia="Calibri"/>
          <w:iCs/>
          <w:color w:val="auto"/>
          <w:lang w:eastAsia="en-US"/>
        </w:rPr>
        <w:t xml:space="preserve"> Consumer dignity and choice. </w:t>
      </w:r>
    </w:p>
    <w:p w14:paraId="39E871A5" w14:textId="42ACAB8C" w:rsidR="00FB5EA6" w:rsidRDefault="00690A52" w:rsidP="00FB5EA6">
      <w:pPr>
        <w:pStyle w:val="Heading2"/>
      </w:pPr>
      <w:r w:rsidRPr="00D435F8">
        <w:t>Assessment of Standard 1 Requirements</w:t>
      </w:r>
      <w:bookmarkStart w:id="5" w:name="_Hlk32932412"/>
      <w:r w:rsidRPr="0066387A">
        <w:rPr>
          <w:i/>
          <w:color w:val="0000FF"/>
          <w:sz w:val="24"/>
          <w:szCs w:val="24"/>
        </w:rPr>
        <w:t xml:space="preserve"> </w:t>
      </w:r>
      <w:bookmarkEnd w:id="5"/>
    </w:p>
    <w:p w14:paraId="39E871A6" w14:textId="379517B7" w:rsidR="00FB5EA6" w:rsidRDefault="00690A52" w:rsidP="00FB5EA6">
      <w:pPr>
        <w:pStyle w:val="Heading3"/>
      </w:pPr>
      <w:r w:rsidRPr="00051035">
        <w:t>Requirement 1(3)(a)</w:t>
      </w:r>
      <w:r w:rsidRPr="00051035">
        <w:tab/>
        <w:t>Compliant</w:t>
      </w:r>
    </w:p>
    <w:p w14:paraId="39E871A7" w14:textId="77777777" w:rsidR="00FB5EA6" w:rsidRPr="008D114F" w:rsidRDefault="00690A52" w:rsidP="00FB5EA6">
      <w:pPr>
        <w:rPr>
          <w:i/>
        </w:rPr>
      </w:pPr>
      <w:r w:rsidRPr="008D114F">
        <w:rPr>
          <w:i/>
        </w:rPr>
        <w:t>Each consumer is treated with dignity and respect, with their identity, culture and diversity valued.</w:t>
      </w:r>
    </w:p>
    <w:p w14:paraId="116CB58B" w14:textId="5BBED2DF" w:rsidR="00F53CD8" w:rsidRPr="00C524D1" w:rsidRDefault="00F53CD8" w:rsidP="00F53CD8">
      <w:pPr>
        <w:rPr>
          <w:color w:val="auto"/>
        </w:rPr>
      </w:pPr>
      <w:r w:rsidRPr="00C524D1">
        <w:rPr>
          <w:color w:val="auto"/>
        </w:rPr>
        <w:t xml:space="preserve">The Assessment Team found the service was unable to </w:t>
      </w:r>
      <w:r>
        <w:rPr>
          <w:color w:val="auto"/>
        </w:rPr>
        <w:t xml:space="preserve">demonstrate </w:t>
      </w:r>
      <w:r w:rsidR="00B92ED2">
        <w:rPr>
          <w:color w:val="auto"/>
        </w:rPr>
        <w:t xml:space="preserve">each consumer is always treated with dignity and respect, with their identity, culture and diversity </w:t>
      </w:r>
      <w:r w:rsidR="00B92ED2">
        <w:rPr>
          <w:color w:val="auto"/>
        </w:rPr>
        <w:lastRenderedPageBreak/>
        <w:t>valued</w:t>
      </w:r>
      <w:r w:rsidRPr="00C524D1">
        <w:rPr>
          <w:color w:val="auto"/>
        </w:rPr>
        <w:t xml:space="preserve">. </w:t>
      </w:r>
      <w:r w:rsidRPr="00954556">
        <w:rPr>
          <w:rFonts w:eastAsia="Calibri"/>
          <w:color w:val="auto"/>
          <w:lang w:eastAsia="en-US"/>
        </w:rPr>
        <w:t>The Assessment Team provided the following information and evidence relevant to my finding:</w:t>
      </w:r>
    </w:p>
    <w:p w14:paraId="55152729" w14:textId="1791B82C" w:rsidR="00E67347" w:rsidRDefault="001C198A" w:rsidP="00240DE1">
      <w:pPr>
        <w:pStyle w:val="ListBullet"/>
        <w:numPr>
          <w:ilvl w:val="0"/>
          <w:numId w:val="21"/>
        </w:numPr>
        <w:ind w:left="425" w:hanging="425"/>
      </w:pPr>
      <w:r w:rsidRPr="006A7472">
        <w:t>Two consumers indicated they felt up</w:t>
      </w:r>
      <w:r w:rsidR="005D4E1C">
        <w:t xml:space="preserve">set </w:t>
      </w:r>
      <w:r w:rsidRPr="006A7472">
        <w:t xml:space="preserve">and treated disrespectfully in relation to episodes of incontinence and being left in soiled continence aids </w:t>
      </w:r>
      <w:r w:rsidR="00840B5A">
        <w:t>for extended periods of time</w:t>
      </w:r>
      <w:r w:rsidR="000B0B05">
        <w:t xml:space="preserve">. </w:t>
      </w:r>
    </w:p>
    <w:p w14:paraId="66E7EF56" w14:textId="31DFB2F7" w:rsidR="00F53CD8" w:rsidRPr="009C6934" w:rsidRDefault="00B4722D" w:rsidP="00240DE1">
      <w:pPr>
        <w:pStyle w:val="ListBullet"/>
        <w:numPr>
          <w:ilvl w:val="1"/>
          <w:numId w:val="21"/>
        </w:numPr>
        <w:ind w:left="720"/>
        <w:rPr>
          <w:rFonts w:eastAsia="Calibri"/>
        </w:rPr>
      </w:pPr>
      <w:r>
        <w:rPr>
          <w:rFonts w:eastAsia="Calibri"/>
        </w:rPr>
        <w:t>A con</w:t>
      </w:r>
      <w:r w:rsidR="000B0B05" w:rsidRPr="009C6934">
        <w:rPr>
          <w:rFonts w:eastAsia="Calibri"/>
        </w:rPr>
        <w:t>sumer</w:t>
      </w:r>
      <w:r>
        <w:rPr>
          <w:rFonts w:eastAsia="Calibri"/>
        </w:rPr>
        <w:t xml:space="preserve"> (Consumer A)</w:t>
      </w:r>
      <w:r w:rsidR="000B0B05" w:rsidRPr="009C6934">
        <w:rPr>
          <w:rFonts w:eastAsia="Calibri"/>
        </w:rPr>
        <w:t xml:space="preserve"> stated a carer had told them</w:t>
      </w:r>
      <w:r w:rsidR="00F76085">
        <w:rPr>
          <w:rFonts w:eastAsia="Calibri"/>
        </w:rPr>
        <w:t xml:space="preserve">, </w:t>
      </w:r>
      <w:r w:rsidR="000B0B05" w:rsidRPr="009C6934">
        <w:rPr>
          <w:rFonts w:eastAsia="Calibri"/>
        </w:rPr>
        <w:t>‘</w:t>
      </w:r>
      <w:r w:rsidR="00E67347" w:rsidRPr="009C6934">
        <w:rPr>
          <w:rFonts w:eastAsia="Calibri"/>
        </w:rPr>
        <w:t>if you can’t hold it, just do it in your pad’.</w:t>
      </w:r>
    </w:p>
    <w:p w14:paraId="4246A63B" w14:textId="7D4275CD" w:rsidR="00FA47D4" w:rsidRDefault="00B4722D" w:rsidP="00240DE1">
      <w:pPr>
        <w:pStyle w:val="ListBullet"/>
        <w:numPr>
          <w:ilvl w:val="1"/>
          <w:numId w:val="21"/>
        </w:numPr>
        <w:ind w:left="720"/>
      </w:pPr>
      <w:r>
        <w:rPr>
          <w:rFonts w:eastAsia="Calibri"/>
        </w:rPr>
        <w:t>A</w:t>
      </w:r>
      <w:r w:rsidR="00FA47D4" w:rsidRPr="009C6934">
        <w:rPr>
          <w:rFonts w:eastAsia="Calibri"/>
        </w:rPr>
        <w:t xml:space="preserve"> </w:t>
      </w:r>
      <w:r w:rsidR="00BB5F81" w:rsidRPr="009C6934">
        <w:rPr>
          <w:rFonts w:eastAsia="Calibri"/>
        </w:rPr>
        <w:t>consumer</w:t>
      </w:r>
      <w:r>
        <w:rPr>
          <w:rFonts w:eastAsia="Calibri"/>
        </w:rPr>
        <w:t xml:space="preserve"> (Consumer B</w:t>
      </w:r>
      <w:r w:rsidR="00790107">
        <w:rPr>
          <w:rFonts w:eastAsia="Calibri"/>
        </w:rPr>
        <w:t>)</w:t>
      </w:r>
      <w:r w:rsidR="00BB5F81">
        <w:t xml:space="preserve"> stated they had been wearing a continence aid from the previous day</w:t>
      </w:r>
      <w:r w:rsidR="00653F7C">
        <w:t xml:space="preserve"> and that is was </w:t>
      </w:r>
      <w:r w:rsidR="00C804F3">
        <w:t>‘pretty wet’</w:t>
      </w:r>
      <w:r w:rsidR="00653F7C">
        <w:t xml:space="preserve"> and </w:t>
      </w:r>
      <w:r w:rsidR="00C804F3">
        <w:t>‘</w:t>
      </w:r>
      <w:r w:rsidR="00653F7C">
        <w:t>unpleasant</w:t>
      </w:r>
      <w:r w:rsidR="00C804F3">
        <w:t>’</w:t>
      </w:r>
      <w:r w:rsidR="00653F7C">
        <w:t>.</w:t>
      </w:r>
      <w:r w:rsidR="009C6934">
        <w:t xml:space="preserve"> </w:t>
      </w:r>
      <w:r w:rsidR="00653F7C">
        <w:t xml:space="preserve"> </w:t>
      </w:r>
    </w:p>
    <w:p w14:paraId="0D5BC76F" w14:textId="22D26343" w:rsidR="00653F7C" w:rsidRDefault="00790107" w:rsidP="00240DE1">
      <w:pPr>
        <w:pStyle w:val="ListBullet"/>
        <w:numPr>
          <w:ilvl w:val="0"/>
          <w:numId w:val="21"/>
        </w:numPr>
        <w:ind w:left="425" w:hanging="425"/>
      </w:pPr>
      <w:r>
        <w:t xml:space="preserve">A </w:t>
      </w:r>
      <w:r w:rsidR="009F44B8">
        <w:t xml:space="preserve">consumer </w:t>
      </w:r>
      <w:r>
        <w:t xml:space="preserve">(Consumer C) </w:t>
      </w:r>
      <w:r w:rsidR="009F44B8">
        <w:t xml:space="preserve">indicated one staff member once referred to their meditation and reflection practices in a </w:t>
      </w:r>
      <w:r w:rsidR="006D4B71">
        <w:t>disrespectful manner.</w:t>
      </w:r>
    </w:p>
    <w:p w14:paraId="3159C586" w14:textId="2E28C0AC" w:rsidR="006D4B71" w:rsidRDefault="006D4B71" w:rsidP="00240DE1">
      <w:pPr>
        <w:pStyle w:val="ListBullet"/>
        <w:numPr>
          <w:ilvl w:val="0"/>
          <w:numId w:val="21"/>
        </w:numPr>
        <w:ind w:left="425" w:hanging="425"/>
      </w:pPr>
      <w:r>
        <w:t xml:space="preserve">A representative </w:t>
      </w:r>
      <w:r w:rsidR="00C667CE">
        <w:t>indicated they felt a staff member was disrespectful</w:t>
      </w:r>
      <w:r w:rsidR="00E94268">
        <w:t xml:space="preserve"> in their comments</w:t>
      </w:r>
      <w:r w:rsidR="00C667CE">
        <w:t xml:space="preserve"> </w:t>
      </w:r>
      <w:r w:rsidR="0034757F">
        <w:t xml:space="preserve">following their consumer’s fall. </w:t>
      </w:r>
    </w:p>
    <w:p w14:paraId="0EF49D4A" w14:textId="5D69030A" w:rsidR="00967429" w:rsidRDefault="00967429" w:rsidP="00240DE1">
      <w:pPr>
        <w:pStyle w:val="ListBullet"/>
        <w:numPr>
          <w:ilvl w:val="0"/>
          <w:numId w:val="21"/>
        </w:numPr>
        <w:ind w:left="425" w:hanging="425"/>
      </w:pPr>
      <w:r>
        <w:t xml:space="preserve">On staff member’s opinion </w:t>
      </w:r>
      <w:r w:rsidR="00A6050C">
        <w:t>of</w:t>
      </w:r>
      <w:r w:rsidR="00F46BEE">
        <w:t xml:space="preserve"> a</w:t>
      </w:r>
      <w:r w:rsidR="00A6050C">
        <w:t xml:space="preserve"> consumer’s pain was disrespectful</w:t>
      </w:r>
      <w:r w:rsidR="00790107">
        <w:t xml:space="preserve"> in nature.</w:t>
      </w:r>
      <w:r w:rsidR="00A6050C">
        <w:t xml:space="preserve"> </w:t>
      </w:r>
    </w:p>
    <w:p w14:paraId="47ADF98E" w14:textId="70A11E92" w:rsidR="001C571F" w:rsidRDefault="001C571F" w:rsidP="001C571F">
      <w:pPr>
        <w:rPr>
          <w:color w:val="auto"/>
        </w:rPr>
      </w:pPr>
      <w:r>
        <w:rPr>
          <w:color w:val="auto"/>
        </w:rPr>
        <w:t xml:space="preserve">The Approved Provider submitted a response to the Assessment Team’s report </w:t>
      </w:r>
      <w:r w:rsidR="00471F77">
        <w:rPr>
          <w:color w:val="auto"/>
        </w:rPr>
        <w:t xml:space="preserve">and has highlighted </w:t>
      </w:r>
      <w:r w:rsidR="00853185">
        <w:rPr>
          <w:color w:val="auto"/>
        </w:rPr>
        <w:t xml:space="preserve">the Assessment Team’s recommendation appears to be </w:t>
      </w:r>
      <w:r w:rsidR="00D568F9">
        <w:rPr>
          <w:color w:val="auto"/>
        </w:rPr>
        <w:t xml:space="preserve">based largely upon feedback provided by three consumers. </w:t>
      </w:r>
      <w:r w:rsidR="00D74B62">
        <w:rPr>
          <w:color w:val="auto"/>
        </w:rPr>
        <w:t>The Approved Provider submitted the following information and evidence relevant to my finding:</w:t>
      </w:r>
    </w:p>
    <w:p w14:paraId="701EB22F" w14:textId="65AFB902" w:rsidR="00D74B62" w:rsidRDefault="00984238" w:rsidP="00240DE1">
      <w:pPr>
        <w:pStyle w:val="ListBullet"/>
        <w:numPr>
          <w:ilvl w:val="0"/>
          <w:numId w:val="21"/>
        </w:numPr>
        <w:ind w:left="425" w:hanging="425"/>
      </w:pPr>
      <w:r>
        <w:t xml:space="preserve">Both Consumer A and Consumer B present with a moderate level of cognitive impairment, as evidenced by </w:t>
      </w:r>
      <w:r w:rsidR="0025488D">
        <w:t>p</w:t>
      </w:r>
      <w:r w:rsidR="005910B9">
        <w:t>sychogeriatric assessment</w:t>
      </w:r>
      <w:r w:rsidR="00D604AC">
        <w:t xml:space="preserve"> scales (PAS) assessments. While the Approved Provider acknowledges </w:t>
      </w:r>
      <w:r w:rsidR="00796C3C">
        <w:t xml:space="preserve">these consumers’ views cannot be entirely discounted, </w:t>
      </w:r>
      <w:r w:rsidR="0048163C">
        <w:t xml:space="preserve">they assert it is incumbent upon the Assessment Team to test the validity of the consumers’ version of events. </w:t>
      </w:r>
      <w:r w:rsidR="00531DFD">
        <w:t xml:space="preserve">The Approved Provider asserts the Assessment Team have not tested the validity of this information </w:t>
      </w:r>
      <w:r w:rsidR="00CC77DB">
        <w:t>and</w:t>
      </w:r>
      <w:r w:rsidR="00FB5EA6">
        <w:t>,</w:t>
      </w:r>
      <w:r w:rsidR="00CC77DB">
        <w:t xml:space="preserve"> therefore</w:t>
      </w:r>
      <w:r w:rsidR="00FB5EA6">
        <w:t>,</w:t>
      </w:r>
      <w:r w:rsidR="00CC77DB">
        <w:t xml:space="preserve"> there has been</w:t>
      </w:r>
      <w:r w:rsidR="00C07044">
        <w:t xml:space="preserve"> a</w:t>
      </w:r>
      <w:r w:rsidR="00CC77DB">
        <w:t xml:space="preserve"> misrepresentation of the facts. </w:t>
      </w:r>
    </w:p>
    <w:p w14:paraId="6D721F4E" w14:textId="0459362F" w:rsidR="00CC77DB" w:rsidRPr="001C573B" w:rsidRDefault="00CC77DB" w:rsidP="00240DE1">
      <w:pPr>
        <w:pStyle w:val="ListBullet"/>
        <w:numPr>
          <w:ilvl w:val="0"/>
          <w:numId w:val="21"/>
        </w:numPr>
        <w:ind w:left="425" w:hanging="425"/>
      </w:pPr>
      <w:r>
        <w:t xml:space="preserve">In relation to Consumer A, the Approved Provider categorically denies </w:t>
      </w:r>
      <w:r w:rsidR="00694DBA">
        <w:t xml:space="preserve">staff have advised them </w:t>
      </w:r>
      <w:r w:rsidR="00694DBA" w:rsidRPr="009C6934">
        <w:rPr>
          <w:rFonts w:eastAsia="Calibri"/>
        </w:rPr>
        <w:t>‘if you can’t hold it, just do it in your pad’.</w:t>
      </w:r>
      <w:r w:rsidR="008D2674">
        <w:rPr>
          <w:rFonts w:eastAsia="Calibri"/>
        </w:rPr>
        <w:t xml:space="preserve"> The consumer has </w:t>
      </w:r>
      <w:r w:rsidR="008079F7">
        <w:rPr>
          <w:rFonts w:eastAsia="Calibri"/>
        </w:rPr>
        <w:t xml:space="preserve">a </w:t>
      </w:r>
      <w:r w:rsidR="008D2674">
        <w:rPr>
          <w:rFonts w:eastAsia="Calibri"/>
        </w:rPr>
        <w:t xml:space="preserve">toileting and continence management plan which staff are aware of and staff work consistently with </w:t>
      </w:r>
      <w:r w:rsidR="008079F7">
        <w:rPr>
          <w:rFonts w:eastAsia="Calibri"/>
        </w:rPr>
        <w:t>the c</w:t>
      </w:r>
      <w:r w:rsidR="008D2674">
        <w:rPr>
          <w:rFonts w:eastAsia="Calibri"/>
        </w:rPr>
        <w:t xml:space="preserve">onsumer to ensure </w:t>
      </w:r>
      <w:r w:rsidR="00EF6A7C">
        <w:rPr>
          <w:rFonts w:eastAsia="Calibri"/>
        </w:rPr>
        <w:t>continence needs are managed in a respectful and dignified manner</w:t>
      </w:r>
      <w:r w:rsidR="00EF6A7C" w:rsidRPr="001C573B">
        <w:rPr>
          <w:rFonts w:eastAsia="Calibri"/>
          <w:color w:val="FF0000"/>
        </w:rPr>
        <w:t xml:space="preserve">. </w:t>
      </w:r>
    </w:p>
    <w:p w14:paraId="1AFE745E" w14:textId="38416A2E" w:rsidR="001C573B" w:rsidRDefault="001C573B" w:rsidP="00240DE1">
      <w:pPr>
        <w:pStyle w:val="ListBullet"/>
        <w:numPr>
          <w:ilvl w:val="0"/>
          <w:numId w:val="21"/>
        </w:numPr>
        <w:ind w:left="425" w:hanging="425"/>
      </w:pPr>
      <w:r>
        <w:t xml:space="preserve">In relation the Consumer B, the Approved Provider </w:t>
      </w:r>
      <w:r w:rsidR="00D010D0">
        <w:t xml:space="preserve">categorically denies the events took place as recorded in the Assessment Team’s report. </w:t>
      </w:r>
      <w:r w:rsidR="00A6219E">
        <w:t xml:space="preserve">Consumer B </w:t>
      </w:r>
      <w:r w:rsidR="00D07353">
        <w:t xml:space="preserve">claimed their continence aid had not </w:t>
      </w:r>
      <w:r w:rsidR="008079F7">
        <w:t xml:space="preserve">been </w:t>
      </w:r>
      <w:r w:rsidR="00D07353">
        <w:t>changed for 14 hours and attempts to gain assistance from staff were unanswered</w:t>
      </w:r>
      <w:r w:rsidR="008079F7">
        <w:t>.</w:t>
      </w:r>
      <w:r w:rsidR="00D07353">
        <w:t xml:space="preserve"> </w:t>
      </w:r>
      <w:r w:rsidR="008079F7">
        <w:t>H</w:t>
      </w:r>
      <w:r w:rsidR="00D07353">
        <w:t xml:space="preserve">owever, </w:t>
      </w:r>
      <w:r w:rsidR="00E73C9D">
        <w:t xml:space="preserve">the Assessment Team’s report </w:t>
      </w:r>
      <w:r w:rsidR="0023486E">
        <w:t xml:space="preserve">demonstrates </w:t>
      </w:r>
      <w:r w:rsidR="00F7023F">
        <w:t xml:space="preserve">call bell data does not show extended delays in call bell </w:t>
      </w:r>
      <w:r w:rsidR="00F7023F">
        <w:lastRenderedPageBreak/>
        <w:t xml:space="preserve">response times. </w:t>
      </w:r>
      <w:r w:rsidR="00F802E9">
        <w:t xml:space="preserve">Furthermore, </w:t>
      </w:r>
      <w:r w:rsidR="00294E79">
        <w:t xml:space="preserve">Consumer B requires several continence </w:t>
      </w:r>
      <w:r w:rsidR="002F5B15">
        <w:t xml:space="preserve">aid changes each day and if </w:t>
      </w:r>
      <w:r w:rsidR="00BA654E">
        <w:t xml:space="preserve">Consumer B’s aid had not </w:t>
      </w:r>
      <w:r w:rsidR="008079F7">
        <w:t xml:space="preserve">been </w:t>
      </w:r>
      <w:r w:rsidR="00BA654E">
        <w:t xml:space="preserve">changed for 14 hours, the consumer would have been grossly soiled, with extremely wet bedding and clothing. </w:t>
      </w:r>
      <w:r w:rsidR="0041206F">
        <w:t>Additionally, Consumer B presents with moderate cognitive impairment</w:t>
      </w:r>
      <w:r w:rsidR="00F802E9">
        <w:t xml:space="preserve"> which is documented by the medical officer. </w:t>
      </w:r>
    </w:p>
    <w:p w14:paraId="2E6DB723" w14:textId="6C84CE5E" w:rsidR="0062157E" w:rsidRDefault="0062157E" w:rsidP="00240DE1">
      <w:pPr>
        <w:pStyle w:val="ListBullet"/>
        <w:numPr>
          <w:ilvl w:val="0"/>
          <w:numId w:val="21"/>
        </w:numPr>
        <w:ind w:left="425" w:hanging="425"/>
      </w:pPr>
      <w:r>
        <w:t xml:space="preserve">In relation to Consumer </w:t>
      </w:r>
      <w:r w:rsidR="00985487">
        <w:t>C</w:t>
      </w:r>
      <w:r>
        <w:t xml:space="preserve">, </w:t>
      </w:r>
      <w:r w:rsidR="008152F1">
        <w:t xml:space="preserve">the consumer’s care plan outlines strategies to support </w:t>
      </w:r>
      <w:r w:rsidR="00433AAF">
        <w:t xml:space="preserve">reflection and connection to the land of their Elders. The consumer’s comments relate to one staff member’s comment </w:t>
      </w:r>
      <w:r w:rsidR="00990C94">
        <w:t xml:space="preserve">and does not specify a timeframe. Additionally, </w:t>
      </w:r>
      <w:r w:rsidR="001277FD">
        <w:t xml:space="preserve">there is no evidence to suggest this practice is systemic or </w:t>
      </w:r>
      <w:r w:rsidR="008079F7">
        <w:t xml:space="preserve">a </w:t>
      </w:r>
      <w:r w:rsidR="001277FD">
        <w:t xml:space="preserve">view held by the organisation or staff generally. </w:t>
      </w:r>
    </w:p>
    <w:p w14:paraId="510341F4" w14:textId="5EADA874" w:rsidR="000C3E6C" w:rsidRDefault="000C3E6C" w:rsidP="00240DE1">
      <w:pPr>
        <w:pStyle w:val="ListBullet"/>
        <w:numPr>
          <w:ilvl w:val="0"/>
          <w:numId w:val="21"/>
        </w:numPr>
        <w:ind w:left="425" w:hanging="425"/>
      </w:pPr>
      <w:r>
        <w:t>In relation to the representative’s</w:t>
      </w:r>
      <w:r w:rsidR="00E94268">
        <w:t xml:space="preserve"> feedback regarding a staff member’s disrespectful comments, </w:t>
      </w:r>
      <w:r w:rsidR="00350C45">
        <w:t>because</w:t>
      </w:r>
      <w:r w:rsidR="00AE4A5E">
        <w:t xml:space="preserve"> the staff member is not identified, nor how the consumer is negatively impacted, it is not possible for the Approved Provider to </w:t>
      </w:r>
      <w:r w:rsidR="005804F2">
        <w:t xml:space="preserve">take any demonstrable action. Additionally, there is no substantive evidence presented that these events occurred beyond unsubstantiated allegations. </w:t>
      </w:r>
      <w:r>
        <w:t xml:space="preserve"> </w:t>
      </w:r>
    </w:p>
    <w:p w14:paraId="5310348D" w14:textId="0E6FDDD5" w:rsidR="00782C9E" w:rsidRDefault="00782C9E" w:rsidP="00240DE1">
      <w:pPr>
        <w:pStyle w:val="ListBullet"/>
        <w:numPr>
          <w:ilvl w:val="0"/>
          <w:numId w:val="21"/>
        </w:numPr>
        <w:ind w:left="425" w:hanging="425"/>
      </w:pPr>
      <w:r>
        <w:t xml:space="preserve">All staff have been offered ‘cultural awareness’ training. </w:t>
      </w:r>
    </w:p>
    <w:p w14:paraId="3F69B0B8" w14:textId="23D309D3" w:rsidR="006E3CE7" w:rsidRDefault="0051383F" w:rsidP="0051383F">
      <w:pPr>
        <w:pStyle w:val="ListBullet"/>
      </w:pPr>
      <w:r>
        <w:t xml:space="preserve">Based on the Assessment Team’s report and the Approved Provider’s response, I find the service Compliant with this Requirement. </w:t>
      </w:r>
    </w:p>
    <w:p w14:paraId="722CA97C" w14:textId="690B17B1" w:rsidR="006E3CE7" w:rsidRDefault="006E3CE7" w:rsidP="0051383F">
      <w:pPr>
        <w:pStyle w:val="ListBullet"/>
      </w:pPr>
      <w:r>
        <w:t xml:space="preserve">I have found the service </w:t>
      </w:r>
      <w:r w:rsidR="00FB0B4D">
        <w:t xml:space="preserve">has demonstrated that each consumer is treated with dignity and respect, with their identity, culture and diversity valued. </w:t>
      </w:r>
    </w:p>
    <w:p w14:paraId="6998D630" w14:textId="7A856DDE" w:rsidR="00A33950" w:rsidRPr="00954556" w:rsidRDefault="00A33950" w:rsidP="0051383F">
      <w:pPr>
        <w:pStyle w:val="ListBullet"/>
      </w:pPr>
      <w:r>
        <w:t>In coming to my finding, I have considered that overall</w:t>
      </w:r>
      <w:r w:rsidR="00350C45">
        <w:t>,</w:t>
      </w:r>
      <w:r>
        <w:t xml:space="preserve"> consumers have indicated staff </w:t>
      </w:r>
      <w:r w:rsidR="00587A9D">
        <w:t xml:space="preserve">are inclusive and provide care </w:t>
      </w:r>
      <w:r w:rsidR="00F25598">
        <w:t>in a</w:t>
      </w:r>
      <w:r w:rsidR="00587A9D">
        <w:t xml:space="preserve"> consumer-focused manner.</w:t>
      </w:r>
      <w:r w:rsidR="00EF7A24">
        <w:t xml:space="preserve"> I have considered evidence presented by the Assessment Team which includes observations of staff </w:t>
      </w:r>
      <w:r w:rsidR="001A2785">
        <w:t xml:space="preserve">respecting consumers </w:t>
      </w:r>
      <w:r w:rsidR="00F25598">
        <w:t>and</w:t>
      </w:r>
      <w:r w:rsidR="001A2785">
        <w:t xml:space="preserve"> documentation supporting that consumers’ personal characteristics</w:t>
      </w:r>
      <w:r w:rsidR="00E35F79">
        <w:t xml:space="preserve"> and identity</w:t>
      </w:r>
      <w:r w:rsidR="007C4E19">
        <w:t xml:space="preserve"> are identified and planned for. Most staff were able to desc</w:t>
      </w:r>
      <w:r w:rsidR="00E35F79">
        <w:t xml:space="preserve">ribe how consumers’ diverse backgrounds influence how they </w:t>
      </w:r>
      <w:r w:rsidR="00E35F79" w:rsidRPr="00954556">
        <w:t xml:space="preserve">are </w:t>
      </w:r>
      <w:r w:rsidR="005A522D">
        <w:t xml:space="preserve">to </w:t>
      </w:r>
      <w:r w:rsidR="00E35F79" w:rsidRPr="00954556">
        <w:t xml:space="preserve">be treated and demonstrated a strong familiarity with each consumer’s life story. </w:t>
      </w:r>
    </w:p>
    <w:p w14:paraId="216C401E" w14:textId="21596C34" w:rsidR="00F53CD8" w:rsidRDefault="001F6A3D" w:rsidP="00FB5EA6">
      <w:r w:rsidRPr="00954556">
        <w:rPr>
          <w:color w:val="auto"/>
        </w:rPr>
        <w:t>In relation to Consumer</w:t>
      </w:r>
      <w:r w:rsidR="00FB5EA6">
        <w:rPr>
          <w:color w:val="auto"/>
        </w:rPr>
        <w:t>s</w:t>
      </w:r>
      <w:r w:rsidRPr="00954556">
        <w:rPr>
          <w:color w:val="auto"/>
        </w:rPr>
        <w:t xml:space="preserve"> A and B, the Approved Provider asserts</w:t>
      </w:r>
      <w:r w:rsidR="00616F6C" w:rsidRPr="00954556">
        <w:rPr>
          <w:color w:val="auto"/>
        </w:rPr>
        <w:t xml:space="preserve"> that both consumers present with a moderate level of cognitive impairment but did not provide evidence to support the extent or </w:t>
      </w:r>
      <w:r w:rsidR="00197EC5" w:rsidRPr="00954556">
        <w:rPr>
          <w:color w:val="auto"/>
        </w:rPr>
        <w:t>effect o</w:t>
      </w:r>
      <w:r w:rsidR="00145F4E">
        <w:rPr>
          <w:color w:val="auto"/>
        </w:rPr>
        <w:t>n</w:t>
      </w:r>
      <w:r w:rsidR="00197EC5" w:rsidRPr="00954556">
        <w:rPr>
          <w:color w:val="auto"/>
        </w:rPr>
        <w:t xml:space="preserve"> the </w:t>
      </w:r>
      <w:r w:rsidR="00197EC5">
        <w:t xml:space="preserve">consumers’ cognitive impairment in relation to their ability to recall lived events. However, I consider these </w:t>
      </w:r>
      <w:r w:rsidR="009235AD">
        <w:t xml:space="preserve">several </w:t>
      </w:r>
      <w:r w:rsidR="00197EC5">
        <w:t xml:space="preserve">comments made by staff specifically relate to staffing levels and practices </w:t>
      </w:r>
      <w:r w:rsidR="008677D8">
        <w:t xml:space="preserve">associated with Standard 7 Requirements (3)(a) and (3)(b) </w:t>
      </w:r>
      <w:r w:rsidR="00C50F90">
        <w:t xml:space="preserve">and have considered this evidence in those Requirements. I find this evidence </w:t>
      </w:r>
      <w:r w:rsidR="00197EC5">
        <w:t xml:space="preserve">does not support that overall Consumer A and B are </w:t>
      </w:r>
      <w:r w:rsidR="009235AD">
        <w:t xml:space="preserve">not </w:t>
      </w:r>
      <w:r w:rsidR="00197EC5">
        <w:t>treated with dignity and respect with their culture</w:t>
      </w:r>
      <w:r w:rsidR="008677D8">
        <w:t xml:space="preserve">, identity and diversity </w:t>
      </w:r>
      <w:r w:rsidR="00C50F90">
        <w:t xml:space="preserve">value but </w:t>
      </w:r>
      <w:r w:rsidR="00CC0EF1">
        <w:t xml:space="preserve">is </w:t>
      </w:r>
      <w:r w:rsidR="00C50F90">
        <w:t xml:space="preserve">more associated with staff interactions being unkind. </w:t>
      </w:r>
    </w:p>
    <w:p w14:paraId="24DC13E9" w14:textId="19900747" w:rsidR="00985487" w:rsidRDefault="00985487" w:rsidP="00FB5EA6">
      <w:r>
        <w:lastRenderedPageBreak/>
        <w:t xml:space="preserve">In relation to Consumer C, the Assessment Team’s report </w:t>
      </w:r>
      <w:r w:rsidR="002415C7">
        <w:t>indicates the service have recognised and support</w:t>
      </w:r>
      <w:r w:rsidR="00CF3BEA">
        <w:t>ed</w:t>
      </w:r>
      <w:r w:rsidR="002415C7">
        <w:t xml:space="preserve"> the consumer</w:t>
      </w:r>
      <w:r w:rsidR="00FB5EA6">
        <w:t>’</w:t>
      </w:r>
      <w:r w:rsidR="002415C7">
        <w:t xml:space="preserve">s identity and culture with all but one staff member </w:t>
      </w:r>
      <w:r w:rsidR="005E1F7B">
        <w:t xml:space="preserve">making the </w:t>
      </w:r>
      <w:r w:rsidR="00954556">
        <w:t>consumer</w:t>
      </w:r>
      <w:r w:rsidR="005E1F7B">
        <w:t xml:space="preserve"> feel </w:t>
      </w:r>
      <w:r w:rsidR="00CC0EF1">
        <w:t>dis</w:t>
      </w:r>
      <w:r w:rsidR="005E1F7B">
        <w:t>respected. I consider the one staff member</w:t>
      </w:r>
      <w:r w:rsidR="00CC0EF1">
        <w:t>’s</w:t>
      </w:r>
      <w:r w:rsidR="005E1F7B">
        <w:t xml:space="preserve"> comment which was </w:t>
      </w:r>
      <w:r w:rsidR="00954556">
        <w:t xml:space="preserve">disrespectful, </w:t>
      </w:r>
      <w:r w:rsidR="005E1F7B">
        <w:t xml:space="preserve">directly relates to </w:t>
      </w:r>
      <w:r w:rsidR="00954556">
        <w:t>Standard</w:t>
      </w:r>
      <w:r w:rsidR="005E1F7B">
        <w:t xml:space="preserve"> 7 </w:t>
      </w:r>
      <w:r w:rsidR="00954556">
        <w:t>Requirement</w:t>
      </w:r>
      <w:r w:rsidR="005E1F7B">
        <w:t xml:space="preserve"> (3)(b) </w:t>
      </w:r>
      <w:r w:rsidR="008500EC">
        <w:t xml:space="preserve">that is workforce interactions are kind, caring and respectful of each consumer’s </w:t>
      </w:r>
      <w:r w:rsidR="00954556">
        <w:t>identity</w:t>
      </w:r>
      <w:r w:rsidR="008500EC">
        <w:t xml:space="preserve">, culture and diversity. </w:t>
      </w:r>
    </w:p>
    <w:p w14:paraId="3D837BE6" w14:textId="4573F0A8" w:rsidR="00616F6C" w:rsidRPr="005D1FBA" w:rsidRDefault="00954556" w:rsidP="00FB5EA6">
      <w:r>
        <w:t>Additionally</w:t>
      </w:r>
      <w:r w:rsidR="008500EC">
        <w:t xml:space="preserve">, representative feedback relating to one comment and the Assessment Team’s interview </w:t>
      </w:r>
      <w:r>
        <w:t>with</w:t>
      </w:r>
      <w:r w:rsidR="00C01A63">
        <w:t xml:space="preserve"> one</w:t>
      </w:r>
      <w:r w:rsidR="008500EC">
        <w:t xml:space="preserve"> staff member indicating a </w:t>
      </w:r>
      <w:r w:rsidR="00C01A63">
        <w:t>dis</w:t>
      </w:r>
      <w:r>
        <w:t>respectful</w:t>
      </w:r>
      <w:r w:rsidR="008500EC">
        <w:t xml:space="preserve"> comment does not support that </w:t>
      </w:r>
      <w:r w:rsidR="00D0304A">
        <w:t xml:space="preserve">consumers’ </w:t>
      </w:r>
      <w:r w:rsidR="00FB5EA6">
        <w:t>identity</w:t>
      </w:r>
      <w:r w:rsidR="00D0304A">
        <w:t xml:space="preserve">, culture and diversity are not valued but </w:t>
      </w:r>
      <w:r w:rsidR="005D1FBA">
        <w:t>relates to individual staff interactions</w:t>
      </w:r>
      <w:r w:rsidR="00C01A63">
        <w:t xml:space="preserve"> being unkind and disrespectful</w:t>
      </w:r>
      <w:r w:rsidR="005D1FBA">
        <w:t>.</w:t>
      </w:r>
    </w:p>
    <w:p w14:paraId="711D105D" w14:textId="2578FF1C" w:rsidR="006E7147" w:rsidRDefault="005D1FBA" w:rsidP="005D1FBA">
      <w:pPr>
        <w:pStyle w:val="ListBullet2"/>
      </w:pPr>
      <w:r>
        <w:t xml:space="preserve">In coming to my finding, I have considered that the evidence presented in this Requirement does not indicate systemic issues associated with the practices and processes to support each to consumer to </w:t>
      </w:r>
      <w:r w:rsidR="006E7147">
        <w:t>be treated with dignity and respect, with their identity, culture and diversity valued. The evidence presented in the Assessment Team</w:t>
      </w:r>
      <w:r w:rsidR="00032D3B">
        <w:t>’</w:t>
      </w:r>
      <w:r w:rsidR="006E7147">
        <w:t xml:space="preserve">s report in relation to </w:t>
      </w:r>
      <w:r w:rsidR="00032D3B">
        <w:t xml:space="preserve">the overall </w:t>
      </w:r>
      <w:r w:rsidR="006E7147">
        <w:t xml:space="preserve">Standard 1 Consumer dignity and choice </w:t>
      </w:r>
      <w:r w:rsidR="00242BF6">
        <w:t>indicates consumers are treated with dignity and respect</w:t>
      </w:r>
      <w:r w:rsidR="00032D3B">
        <w:t>,</w:t>
      </w:r>
      <w:r w:rsidR="00242BF6">
        <w:t xml:space="preserve"> with supports to maintain their identi</w:t>
      </w:r>
      <w:r w:rsidR="00970552">
        <w:t>ty</w:t>
      </w:r>
      <w:r w:rsidR="00032D3B">
        <w:t xml:space="preserve"> and culture</w:t>
      </w:r>
      <w:r w:rsidR="00970552">
        <w:t xml:space="preserve">. I have considered the evidence presented in this Requirement reflect </w:t>
      </w:r>
      <w:r w:rsidR="007920EE">
        <w:t xml:space="preserve">core deficiencies associated with Standard 7 Human resources, specifically </w:t>
      </w:r>
      <w:r w:rsidR="00954556">
        <w:t>Requirement</w:t>
      </w:r>
      <w:r w:rsidR="007920EE">
        <w:t xml:space="preserve"> (3)(b)</w:t>
      </w:r>
      <w:r w:rsidR="001A7D36">
        <w:t xml:space="preserve"> which expects that the workforce </w:t>
      </w:r>
      <w:r w:rsidR="00954556">
        <w:t>in day-to-day interactions</w:t>
      </w:r>
      <w:r w:rsidR="002B212C">
        <w:t>,</w:t>
      </w:r>
      <w:r w:rsidR="00954556">
        <w:t xml:space="preserve"> behave in a kind, caring and respectful</w:t>
      </w:r>
      <w:r w:rsidR="002B212C">
        <w:t xml:space="preserve"> manner</w:t>
      </w:r>
      <w:r w:rsidR="00954556">
        <w:t xml:space="preserve">, which these reported comments by staff indicates has not always occurred. </w:t>
      </w:r>
    </w:p>
    <w:p w14:paraId="698E4151" w14:textId="118BBE65" w:rsidR="00F53CD8" w:rsidRPr="00954556" w:rsidRDefault="00954556" w:rsidP="00954556">
      <w:pPr>
        <w:pStyle w:val="ListBullet2"/>
      </w:pPr>
      <w:r>
        <w:t xml:space="preserve">For the reasons detailed above, I find El-Jasbella Nerrilda Pty Ltd, in relation to Edenfield Family Care Nerrilda, to be Compliant with Requirement (3)(a) in Standard 1 Consumer dignity and choice.  </w:t>
      </w:r>
    </w:p>
    <w:p w14:paraId="39E871A9" w14:textId="4F96B87A" w:rsidR="00FB5EA6" w:rsidRDefault="00690A52" w:rsidP="00FB5EA6">
      <w:pPr>
        <w:pStyle w:val="Heading3"/>
      </w:pPr>
      <w:r>
        <w:t>Requirement 1(3)(b)</w:t>
      </w:r>
      <w:r>
        <w:tab/>
        <w:t>Compliant</w:t>
      </w:r>
    </w:p>
    <w:p w14:paraId="39E871AA" w14:textId="77777777" w:rsidR="00FB5EA6" w:rsidRPr="008D114F" w:rsidRDefault="00690A52" w:rsidP="00FB5EA6">
      <w:pPr>
        <w:rPr>
          <w:i/>
        </w:rPr>
      </w:pPr>
      <w:r w:rsidRPr="008D114F">
        <w:rPr>
          <w:i/>
        </w:rPr>
        <w:t>Care and services are culturally safe.</w:t>
      </w:r>
    </w:p>
    <w:p w14:paraId="39E871AC" w14:textId="358F93F7" w:rsidR="00FB5EA6" w:rsidRPr="00DD02D3" w:rsidRDefault="00690A52" w:rsidP="00FB5EA6">
      <w:pPr>
        <w:pStyle w:val="Heading3"/>
      </w:pPr>
      <w:r w:rsidRPr="00DD02D3">
        <w:t>Requirement 1(3)(c)</w:t>
      </w:r>
      <w:r w:rsidRPr="00DD02D3">
        <w:tab/>
        <w:t>Compliant</w:t>
      </w:r>
    </w:p>
    <w:p w14:paraId="39E871AD" w14:textId="77777777" w:rsidR="00FB5EA6" w:rsidRPr="008D114F" w:rsidRDefault="00690A52" w:rsidP="00FB5EA6">
      <w:pPr>
        <w:tabs>
          <w:tab w:val="right" w:pos="9026"/>
        </w:tabs>
        <w:spacing w:before="0" w:after="0"/>
        <w:outlineLvl w:val="4"/>
        <w:rPr>
          <w:i/>
        </w:rPr>
      </w:pPr>
      <w:r w:rsidRPr="008D114F">
        <w:rPr>
          <w:i/>
        </w:rPr>
        <w:t xml:space="preserve">Each consumer is supported to exercise choice and independence, including to: </w:t>
      </w:r>
    </w:p>
    <w:p w14:paraId="39E871AE" w14:textId="77777777" w:rsidR="00FB5EA6" w:rsidRPr="008D114F" w:rsidRDefault="00690A52" w:rsidP="00240DE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9E871AF" w14:textId="77777777" w:rsidR="00FB5EA6" w:rsidRPr="008D114F" w:rsidRDefault="00690A52" w:rsidP="00240DE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E871B0" w14:textId="77777777" w:rsidR="00FB5EA6" w:rsidRPr="008D114F" w:rsidRDefault="00690A52" w:rsidP="00240DE1">
      <w:pPr>
        <w:numPr>
          <w:ilvl w:val="0"/>
          <w:numId w:val="11"/>
        </w:numPr>
        <w:tabs>
          <w:tab w:val="right" w:pos="9026"/>
        </w:tabs>
        <w:spacing w:before="0" w:after="0"/>
        <w:ind w:left="567" w:hanging="425"/>
        <w:outlineLvl w:val="4"/>
        <w:rPr>
          <w:i/>
        </w:rPr>
      </w:pPr>
      <w:r w:rsidRPr="008D114F">
        <w:rPr>
          <w:i/>
        </w:rPr>
        <w:t xml:space="preserve">communicate their decisions; and </w:t>
      </w:r>
    </w:p>
    <w:p w14:paraId="39E871B1" w14:textId="77777777" w:rsidR="00FB5EA6" w:rsidRPr="008D114F" w:rsidRDefault="00690A52" w:rsidP="00240DE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EBD66A" w14:textId="37395AA2" w:rsidR="001E7DAE" w:rsidRDefault="001E7DAE" w:rsidP="001E7DAE">
      <w:pPr>
        <w:rPr>
          <w:rFonts w:eastAsia="Calibri"/>
          <w:color w:val="FF0000"/>
          <w:lang w:eastAsia="en-US"/>
        </w:rPr>
      </w:pPr>
      <w:r w:rsidRPr="001E7DAE">
        <w:rPr>
          <w:color w:val="auto"/>
        </w:rPr>
        <w:t xml:space="preserve">The Assessment Team found the service was unable to demonstrate </w:t>
      </w:r>
      <w:r w:rsidR="004554D2">
        <w:rPr>
          <w:color w:val="auto"/>
        </w:rPr>
        <w:t xml:space="preserve">each consumer is </w:t>
      </w:r>
      <w:r w:rsidR="00B633B2">
        <w:rPr>
          <w:color w:val="auto"/>
        </w:rPr>
        <w:t xml:space="preserve">supported to exercise choice and independence in relation to making decisions </w:t>
      </w:r>
      <w:r w:rsidR="00963C83">
        <w:rPr>
          <w:color w:val="auto"/>
        </w:rPr>
        <w:lastRenderedPageBreak/>
        <w:t>a</w:t>
      </w:r>
      <w:r w:rsidR="00B633B2">
        <w:rPr>
          <w:color w:val="auto"/>
        </w:rPr>
        <w:t>bout care and services</w:t>
      </w:r>
      <w:r w:rsidR="001B18C4">
        <w:rPr>
          <w:color w:val="auto"/>
        </w:rPr>
        <w:t xml:space="preserve">, freedom of movement and management of individual risks. </w:t>
      </w:r>
      <w:r w:rsidRPr="00124C4C">
        <w:rPr>
          <w:rFonts w:eastAsia="Calibri"/>
          <w:color w:val="auto"/>
          <w:lang w:eastAsia="en-US"/>
        </w:rPr>
        <w:t xml:space="preserve">The Assessment Team provided the following information and evidence relevant to </w:t>
      </w:r>
      <w:r w:rsidR="00124C4C" w:rsidRPr="00124C4C">
        <w:rPr>
          <w:rFonts w:eastAsia="Calibri"/>
          <w:color w:val="auto"/>
          <w:lang w:eastAsia="en-US"/>
        </w:rPr>
        <w:t>their recommendation</w:t>
      </w:r>
      <w:r w:rsidRPr="00124C4C">
        <w:rPr>
          <w:rFonts w:eastAsia="Calibri"/>
          <w:color w:val="auto"/>
          <w:lang w:eastAsia="en-US"/>
        </w:rPr>
        <w:t>:</w:t>
      </w:r>
    </w:p>
    <w:p w14:paraId="0D05ED58" w14:textId="1AB0B6BC" w:rsidR="00724B7E" w:rsidRDefault="00724B7E" w:rsidP="00240DE1">
      <w:pPr>
        <w:pStyle w:val="ListBullet2"/>
        <w:numPr>
          <w:ilvl w:val="0"/>
          <w:numId w:val="22"/>
        </w:numPr>
        <w:ind w:left="360"/>
      </w:pPr>
      <w:r>
        <w:t>Two consumers reported they are not asked what meal they would like to have</w:t>
      </w:r>
      <w:r w:rsidR="00963C83">
        <w:t xml:space="preserve"> on</w:t>
      </w:r>
      <w:r>
        <w:t xml:space="preserve"> a regular basis:</w:t>
      </w:r>
    </w:p>
    <w:p w14:paraId="376F0510" w14:textId="77777777" w:rsidR="00724B7E" w:rsidRDefault="00724B7E" w:rsidP="00240DE1">
      <w:pPr>
        <w:pStyle w:val="ListBullet"/>
        <w:numPr>
          <w:ilvl w:val="1"/>
          <w:numId w:val="23"/>
        </w:numPr>
        <w:ind w:left="720"/>
      </w:pPr>
      <w:r>
        <w:t>One consumer indicated they always get one type of sandwich and they do not get a choice in relation to meals.</w:t>
      </w:r>
    </w:p>
    <w:p w14:paraId="39220FB7" w14:textId="77777777" w:rsidR="00724B7E" w:rsidRDefault="00724B7E" w:rsidP="00240DE1">
      <w:pPr>
        <w:pStyle w:val="ListBullet"/>
        <w:numPr>
          <w:ilvl w:val="1"/>
          <w:numId w:val="23"/>
        </w:numPr>
        <w:ind w:left="720"/>
      </w:pPr>
      <w:r>
        <w:t xml:space="preserve">One consumer said they never get a meal choice and never gets gravy. </w:t>
      </w:r>
    </w:p>
    <w:p w14:paraId="6AC1B9FE" w14:textId="77777777" w:rsidR="00724B7E" w:rsidRDefault="00724B7E" w:rsidP="00240DE1">
      <w:pPr>
        <w:pStyle w:val="ListBullet2"/>
        <w:numPr>
          <w:ilvl w:val="0"/>
          <w:numId w:val="22"/>
        </w:numPr>
        <w:ind w:left="360"/>
      </w:pPr>
      <w:r>
        <w:t>The Assessment Team observed meal service and found consumers were not provided with a choice of meals.</w:t>
      </w:r>
    </w:p>
    <w:p w14:paraId="25092F4D" w14:textId="22B8B037" w:rsidR="00724B7E" w:rsidRDefault="00724B7E" w:rsidP="00240DE1">
      <w:pPr>
        <w:pStyle w:val="ListBullet2"/>
        <w:numPr>
          <w:ilvl w:val="0"/>
          <w:numId w:val="22"/>
        </w:numPr>
        <w:ind w:left="360"/>
      </w:pPr>
      <w:r>
        <w:t xml:space="preserve">The daily choice menu document is inconsistent with the meal assessments for 18 consumers. These consumers have indicated they wish to choose their own meals, however, as the daily choice menu was not correct, these consumers are not asked about their meal preferences. </w:t>
      </w:r>
    </w:p>
    <w:p w14:paraId="224CFF94" w14:textId="077AD6E4" w:rsidR="00BE16BA" w:rsidRDefault="00BE16BA" w:rsidP="00240DE1">
      <w:pPr>
        <w:pStyle w:val="ListBullet2"/>
        <w:numPr>
          <w:ilvl w:val="0"/>
          <w:numId w:val="22"/>
        </w:numPr>
        <w:ind w:left="360"/>
      </w:pPr>
      <w:r>
        <w:t xml:space="preserve">Three consumers </w:t>
      </w:r>
      <w:r w:rsidR="00886DC4">
        <w:t xml:space="preserve">reported they had not been provided opportunities to decide when and where they would like to go outdoors. </w:t>
      </w:r>
    </w:p>
    <w:p w14:paraId="0E92A8AC" w14:textId="77E703A5" w:rsidR="00922726" w:rsidRDefault="00922726" w:rsidP="00240DE1">
      <w:pPr>
        <w:pStyle w:val="ListBullet2"/>
        <w:numPr>
          <w:ilvl w:val="0"/>
          <w:numId w:val="22"/>
        </w:numPr>
        <w:ind w:left="360"/>
      </w:pPr>
      <w:r>
        <w:t xml:space="preserve">One consumer and their representative said the service had not engaged them </w:t>
      </w:r>
      <w:r w:rsidR="00B5130E">
        <w:t xml:space="preserve">in a discussion regarding pain or falls management strategies but did respect their wishes regarding not using a sensor mat. </w:t>
      </w:r>
    </w:p>
    <w:p w14:paraId="7483C2D4" w14:textId="0BE712E0" w:rsidR="00544B60" w:rsidRDefault="00923B5B" w:rsidP="00544B60">
      <w:pPr>
        <w:pStyle w:val="ListBullet2"/>
      </w:pPr>
      <w:r>
        <w:t xml:space="preserve">The Approved Provider submitted a response to the Assessment Team’s report </w:t>
      </w:r>
      <w:r w:rsidR="00B56609">
        <w:t xml:space="preserve">and appear to indicate they do not </w:t>
      </w:r>
      <w:r w:rsidR="00A9356D">
        <w:t xml:space="preserve">agree with the Assessment Team’s findings. </w:t>
      </w:r>
      <w:r w:rsidR="00CF4855">
        <w:t xml:space="preserve">The Approved Provider </w:t>
      </w:r>
      <w:r w:rsidR="004115D0">
        <w:t>submitted the following information and evidence relevant to my finding:</w:t>
      </w:r>
    </w:p>
    <w:p w14:paraId="3ACBD392" w14:textId="301B93C9" w:rsidR="004115D0" w:rsidRDefault="005021D5" w:rsidP="00240DE1">
      <w:pPr>
        <w:pStyle w:val="ListBullet2"/>
        <w:numPr>
          <w:ilvl w:val="0"/>
          <w:numId w:val="22"/>
        </w:numPr>
        <w:ind w:left="360"/>
      </w:pPr>
      <w:r>
        <w:t xml:space="preserve">The Approved Provider acknowledges the issues regarding meals </w:t>
      </w:r>
      <w:r w:rsidR="00E904E2">
        <w:t>and have taken actions to address these issues.</w:t>
      </w:r>
    </w:p>
    <w:p w14:paraId="2D015B11" w14:textId="7B13A6D3" w:rsidR="00E904E2" w:rsidRDefault="00E904E2" w:rsidP="00240DE1">
      <w:pPr>
        <w:pStyle w:val="ListBullet2"/>
        <w:numPr>
          <w:ilvl w:val="0"/>
          <w:numId w:val="22"/>
        </w:numPr>
        <w:ind w:left="360"/>
      </w:pPr>
      <w:r>
        <w:t xml:space="preserve">In relation to the three consumers who reported they have not been provided opportunities to decide when and where they would like to go outdoors, the Approved Provider asserts </w:t>
      </w:r>
      <w:r w:rsidR="00D16D22">
        <w:t xml:space="preserve">during the Site Audit, </w:t>
      </w:r>
      <w:r w:rsidR="00066255">
        <w:t xml:space="preserve">one door </w:t>
      </w:r>
      <w:r w:rsidR="00D16D22">
        <w:t>was</w:t>
      </w:r>
      <w:r w:rsidR="00066255">
        <w:t xml:space="preserve"> always locked due to venomous brown snakes in the area but this does not inhibit the consumers from moving freely both indoors and outdoors. </w:t>
      </w:r>
    </w:p>
    <w:p w14:paraId="631E2707" w14:textId="543456E1" w:rsidR="00785604" w:rsidRDefault="00785604" w:rsidP="00240DE1">
      <w:pPr>
        <w:pStyle w:val="ListBullet2"/>
        <w:numPr>
          <w:ilvl w:val="0"/>
          <w:numId w:val="22"/>
        </w:numPr>
        <w:ind w:left="360"/>
      </w:pPr>
      <w:r>
        <w:t xml:space="preserve">In relation to the consumer and representative not satisfied with engagement regarding pain and falls management strategies, </w:t>
      </w:r>
      <w:r w:rsidR="006111EB">
        <w:t xml:space="preserve">the consumer has 206 entries in progress </w:t>
      </w:r>
      <w:r w:rsidR="00191C45">
        <w:t xml:space="preserve">notes </w:t>
      </w:r>
      <w:r w:rsidR="006111EB">
        <w:t xml:space="preserve">relating to pain management in </w:t>
      </w:r>
      <w:r w:rsidR="00191C45">
        <w:t xml:space="preserve">an </w:t>
      </w:r>
      <w:r w:rsidR="006111EB">
        <w:t>approximate three-month period</w:t>
      </w:r>
      <w:r w:rsidR="00FA1AFB">
        <w:t xml:space="preserve">, and on each occasion the consumer’s pain is assessed, including </w:t>
      </w:r>
      <w:r w:rsidR="00FA1AFB">
        <w:lastRenderedPageBreak/>
        <w:t>discussion of management strategies. Add</w:t>
      </w:r>
      <w:r w:rsidR="00EE7BF6">
        <w:t xml:space="preserve">itionally, the Approved Provider highlights that </w:t>
      </w:r>
      <w:r w:rsidR="00072BD7">
        <w:t>the Assessment Team</w:t>
      </w:r>
      <w:r w:rsidR="00D75EF0">
        <w:t xml:space="preserve">’s report indicates the </w:t>
      </w:r>
      <w:r w:rsidR="002B212C">
        <w:t>service</w:t>
      </w:r>
      <w:r w:rsidR="00D75EF0">
        <w:t xml:space="preserve"> ha</w:t>
      </w:r>
      <w:r w:rsidR="000232A1">
        <w:t>s</w:t>
      </w:r>
      <w:r w:rsidR="00D75EF0">
        <w:t xml:space="preserve"> had discussion with the consumer regarding sensor mats, therefore</w:t>
      </w:r>
      <w:r w:rsidR="00D16D22">
        <w:t>,</w:t>
      </w:r>
      <w:r w:rsidR="00D75EF0">
        <w:t xml:space="preserve"> this demonstrates falls prevention strategies have been discussed with the consumer. </w:t>
      </w:r>
    </w:p>
    <w:p w14:paraId="0D69CDED" w14:textId="2B08E298" w:rsidR="005D3667" w:rsidRDefault="005D3667" w:rsidP="005D3667">
      <w:pPr>
        <w:pStyle w:val="ListBullet2"/>
      </w:pPr>
      <w:r>
        <w:t xml:space="preserve">Based on the Assessment Team’s report and the Approved Provider’s response, I find the service Compliant with this Requirement. </w:t>
      </w:r>
    </w:p>
    <w:p w14:paraId="642822C1" w14:textId="2AE5B99D" w:rsidR="005D3667" w:rsidRDefault="00C906EE" w:rsidP="005D3667">
      <w:pPr>
        <w:pStyle w:val="ListBullet2"/>
      </w:pPr>
      <w:r>
        <w:t xml:space="preserve">In coming to my finding, I have considered that the evidence presented in this Requirement does not indicate </w:t>
      </w:r>
      <w:r w:rsidR="006A5D12">
        <w:t>systemic issues associated with the practices and processes to support each to consumer to exercise choice and independence</w:t>
      </w:r>
      <w:r w:rsidR="00D5296F">
        <w:t xml:space="preserve">, specifically in relation to making decisions about the delivery of care and services. </w:t>
      </w:r>
      <w:r w:rsidR="00B31113">
        <w:t xml:space="preserve">I have considered the evidence presented </w:t>
      </w:r>
      <w:r w:rsidR="00A21755">
        <w:t>in other Standards which reflect the core deficiencies associated with the evidence, specifically in relation to</w:t>
      </w:r>
      <w:r w:rsidR="006432C4">
        <w:t xml:space="preserve"> Standard 5 Requirement (3)(b) and</w:t>
      </w:r>
      <w:r w:rsidR="00A21755">
        <w:t xml:space="preserve"> Standard 4 Requirement (3)(f)</w:t>
      </w:r>
      <w:r w:rsidR="006432C4">
        <w:t>.</w:t>
      </w:r>
    </w:p>
    <w:p w14:paraId="1EBDBB5D" w14:textId="505E7588" w:rsidR="00654F19" w:rsidRDefault="006432C4" w:rsidP="005D3667">
      <w:pPr>
        <w:pStyle w:val="ListBullet2"/>
      </w:pPr>
      <w:r>
        <w:t xml:space="preserve">In relation to </w:t>
      </w:r>
      <w:r w:rsidR="00A165A0">
        <w:t>consumers not being provided a meal choice, I find this evidence directly relates to processes associated with Standard 4 Requirement (3)(f) which</w:t>
      </w:r>
      <w:r w:rsidR="00D760A7">
        <w:t xml:space="preserve"> I have considered in this context</w:t>
      </w:r>
      <w:r w:rsidR="00A165A0">
        <w:t xml:space="preserve"> </w:t>
      </w:r>
      <w:r w:rsidR="00D760A7">
        <w:t xml:space="preserve">and </w:t>
      </w:r>
      <w:r w:rsidR="00A165A0">
        <w:t xml:space="preserve">have found to be Non-compliant. </w:t>
      </w:r>
      <w:r w:rsidR="004F1431">
        <w:t xml:space="preserve">Overall, it appears the two consumers who indicated they were </w:t>
      </w:r>
      <w:r w:rsidR="00CB1DFF">
        <w:t>un</w:t>
      </w:r>
      <w:r w:rsidR="004F1431">
        <w:t>able to make choices in relation to meals are concerned only with this aspect of decision making in relation to care and services</w:t>
      </w:r>
      <w:r w:rsidR="000950E5">
        <w:t xml:space="preserve">. I have considered the actions and improvements </w:t>
      </w:r>
      <w:r w:rsidR="007D75BC">
        <w:t>being made by the Approved Provider in relation to meals, including improvements to meal choices to ensure the meals provided are</w:t>
      </w:r>
      <w:r w:rsidR="00AF1E5E">
        <w:t xml:space="preserve"> varied and of suitable quality and quantity.</w:t>
      </w:r>
      <w:r w:rsidR="00241DAB">
        <w:t xml:space="preserve"> Please refer to Standard 4 Requirement (3)(f) for consideration and reasoning in relation to this evidence.</w:t>
      </w:r>
      <w:r w:rsidR="00AF1E5E">
        <w:t xml:space="preserve"> </w:t>
      </w:r>
    </w:p>
    <w:p w14:paraId="59916857" w14:textId="76F5E41B" w:rsidR="000950E5" w:rsidRDefault="000950E5" w:rsidP="005D3667">
      <w:pPr>
        <w:pStyle w:val="ListBullet2"/>
      </w:pPr>
      <w:r>
        <w:t>In relation t</w:t>
      </w:r>
      <w:r w:rsidR="00654F19">
        <w:t xml:space="preserve">o consumers </w:t>
      </w:r>
      <w:r w:rsidR="00E80935">
        <w:t xml:space="preserve">who reported they have not been provided opportunities to decide when and where they would like to go outdoors, I find this evidence directly relates to processes associated with Standard 5 Requirement (3)(b) which I have </w:t>
      </w:r>
      <w:r w:rsidR="00D760A7">
        <w:t>considered</w:t>
      </w:r>
      <w:r w:rsidR="00F77025">
        <w:t xml:space="preserve"> in this </w:t>
      </w:r>
      <w:r w:rsidR="00416BDF">
        <w:t>Requirement and have</w:t>
      </w:r>
      <w:r w:rsidR="00571717">
        <w:t xml:space="preserve"> found</w:t>
      </w:r>
      <w:r w:rsidR="00416BDF">
        <w:t xml:space="preserve"> </w:t>
      </w:r>
      <w:r w:rsidR="0025001F">
        <w:t>to be Compliant</w:t>
      </w:r>
      <w:r w:rsidR="00D760A7">
        <w:t xml:space="preserve"> </w:t>
      </w:r>
      <w:r w:rsidR="00274B6B">
        <w:t xml:space="preserve">The statements made by the consumers directly relate to movement between indoors and outdoors rather than </w:t>
      </w:r>
      <w:r w:rsidR="00571717">
        <w:t xml:space="preserve">with </w:t>
      </w:r>
      <w:r w:rsidR="00274B6B">
        <w:t xml:space="preserve">concerns associated with supports to make decisions </w:t>
      </w:r>
      <w:r w:rsidR="00E06377">
        <w:t xml:space="preserve">in relation to care and service delivery. </w:t>
      </w:r>
      <w:r w:rsidR="00241DAB">
        <w:t xml:space="preserve">Please refer to Standard 5 Requirement (3)(b) for consideration and reasoning in relation to this evidence. </w:t>
      </w:r>
    </w:p>
    <w:p w14:paraId="02203BCE" w14:textId="11FD32AA" w:rsidR="00F37FE2" w:rsidRDefault="002A0C77" w:rsidP="005D3667">
      <w:pPr>
        <w:pStyle w:val="ListBullet2"/>
      </w:pPr>
      <w:r>
        <w:t xml:space="preserve">In relation to the consumer and representative not satisfied with engagement regarding pain and falls management strategies, I have considered </w:t>
      </w:r>
      <w:r w:rsidR="006E6549">
        <w:t xml:space="preserve">that the consumer has indicated staff have respected their decision to not use a sensor mat, indicating </w:t>
      </w:r>
      <w:r w:rsidR="004722FB">
        <w:t xml:space="preserve">a discussion in relation to falls. I have also considered </w:t>
      </w:r>
      <w:r w:rsidR="003C24C8">
        <w:t xml:space="preserve">progress notes which </w:t>
      </w:r>
      <w:r w:rsidR="004C23BF">
        <w:t>imply consultation with the</w:t>
      </w:r>
      <w:r w:rsidR="000B3FB8">
        <w:t xml:space="preserve"> consumer in relation</w:t>
      </w:r>
      <w:r w:rsidR="00A74C8B">
        <w:t xml:space="preserve"> to</w:t>
      </w:r>
      <w:r w:rsidR="000B3FB8">
        <w:t xml:space="preserve"> pain management interventions </w:t>
      </w:r>
      <w:r w:rsidR="00F37FE2">
        <w:t xml:space="preserve">in relation to responsiveness of pain. </w:t>
      </w:r>
    </w:p>
    <w:p w14:paraId="2A6C26DF" w14:textId="77777777" w:rsidR="00D760A7" w:rsidRDefault="00F37FE2" w:rsidP="005D3667">
      <w:pPr>
        <w:pStyle w:val="ListBullet2"/>
      </w:pPr>
      <w:r>
        <w:lastRenderedPageBreak/>
        <w:t xml:space="preserve">I have also considered evidence presented by the Assessment Team </w:t>
      </w:r>
      <w:r w:rsidR="001D0DC4">
        <w:t xml:space="preserve">which supports effective support of consumers </w:t>
      </w:r>
      <w:r w:rsidR="00D760A7">
        <w:t>to exercise choice and independence, including:</w:t>
      </w:r>
    </w:p>
    <w:p w14:paraId="4A72DE72" w14:textId="30D9B741" w:rsidR="00C906EE" w:rsidRDefault="003C28C6" w:rsidP="00240DE1">
      <w:pPr>
        <w:pStyle w:val="ListBullet2"/>
        <w:numPr>
          <w:ilvl w:val="0"/>
          <w:numId w:val="22"/>
        </w:numPr>
        <w:ind w:left="360"/>
      </w:pPr>
      <w:r>
        <w:t xml:space="preserve">Consumers interviewed confirmed they </w:t>
      </w:r>
      <w:proofErr w:type="gramStart"/>
      <w:r w:rsidR="00A74C8B">
        <w:t xml:space="preserve">are </w:t>
      </w:r>
      <w:r>
        <w:t>able to</w:t>
      </w:r>
      <w:proofErr w:type="gramEnd"/>
      <w:r>
        <w:t xml:space="preserve"> make and maintain relationships with others. </w:t>
      </w:r>
    </w:p>
    <w:p w14:paraId="3AC5691A" w14:textId="67FC01EA" w:rsidR="0029486B" w:rsidRDefault="0029486B" w:rsidP="00240DE1">
      <w:pPr>
        <w:pStyle w:val="ListBullet2"/>
        <w:numPr>
          <w:ilvl w:val="0"/>
          <w:numId w:val="22"/>
        </w:numPr>
        <w:ind w:left="360"/>
      </w:pPr>
      <w:r>
        <w:t>Staff interviewed provided examples of how they support consumers to exercise choice and independence</w:t>
      </w:r>
      <w:r w:rsidR="00215A5C">
        <w:t xml:space="preserve">. </w:t>
      </w:r>
    </w:p>
    <w:p w14:paraId="49E253E9" w14:textId="22A03706" w:rsidR="00215A5C" w:rsidRDefault="00215A5C" w:rsidP="00240DE1">
      <w:pPr>
        <w:pStyle w:val="ListBullet2"/>
        <w:numPr>
          <w:ilvl w:val="0"/>
          <w:numId w:val="22"/>
        </w:numPr>
        <w:ind w:left="360"/>
      </w:pPr>
      <w:r>
        <w:t>Care files sampled i</w:t>
      </w:r>
      <w:r w:rsidR="00C530CE">
        <w:t xml:space="preserve">dentified who consumers wish to be involved in their care and maintain relationships of choice. </w:t>
      </w:r>
    </w:p>
    <w:p w14:paraId="5342B376" w14:textId="5E528D5B" w:rsidR="0060574E" w:rsidRDefault="0060574E" w:rsidP="00240DE1">
      <w:pPr>
        <w:pStyle w:val="ListBullet2"/>
        <w:numPr>
          <w:ilvl w:val="0"/>
          <w:numId w:val="22"/>
        </w:numPr>
        <w:ind w:left="360"/>
      </w:pPr>
      <w:r>
        <w:t xml:space="preserve">The service has policies and procedures to support consumer choice and independence regarding the care and services they receive. </w:t>
      </w:r>
    </w:p>
    <w:p w14:paraId="4B8964A5" w14:textId="6427B43B" w:rsidR="00C906EE" w:rsidRDefault="00124C4C" w:rsidP="005D3667">
      <w:pPr>
        <w:pStyle w:val="ListBullet2"/>
      </w:pPr>
      <w:r>
        <w:t>I have considered t</w:t>
      </w:r>
      <w:r w:rsidR="00D503A7">
        <w:t>he evidence presented and find the service</w:t>
      </w:r>
      <w:r w:rsidR="00E9018E">
        <w:t xml:space="preserve"> overall,</w:t>
      </w:r>
      <w:r w:rsidR="00D503A7">
        <w:t xml:space="preserve"> has supported each consumer to exercise choice and independence</w:t>
      </w:r>
      <w:r w:rsidR="00E9018E">
        <w:t xml:space="preserve">, albeit with some improvements required in relation to meal choices. However, </w:t>
      </w:r>
      <w:r w:rsidR="00FD10C6">
        <w:t xml:space="preserve">this has not substantially inhibited the two consumers who raised meals choices to not exercise choice and independence. </w:t>
      </w:r>
    </w:p>
    <w:p w14:paraId="76852380" w14:textId="01DC6371" w:rsidR="00C906EE" w:rsidRDefault="00124C4C" w:rsidP="005D3667">
      <w:pPr>
        <w:pStyle w:val="ListBullet2"/>
      </w:pPr>
      <w:r>
        <w:t>For the reasons detailed above, I find El-Jasbella Nerrilda Pty Ltd, in relation to Edenfield Family Care Nerrilda, to be</w:t>
      </w:r>
      <w:r w:rsidR="00FD10C6">
        <w:t xml:space="preserve"> C</w:t>
      </w:r>
      <w:r>
        <w:t>ompliant with Requirement (3)(</w:t>
      </w:r>
      <w:r w:rsidR="00FD10C6">
        <w:t>c</w:t>
      </w:r>
      <w:r>
        <w:t xml:space="preserve">) in Standard </w:t>
      </w:r>
      <w:r w:rsidR="00FD10C6">
        <w:t>1 Consumer dignity and choice</w:t>
      </w:r>
      <w:r>
        <w:t xml:space="preserve">.  </w:t>
      </w:r>
    </w:p>
    <w:p w14:paraId="39E871B3" w14:textId="2397941B" w:rsidR="00FB5EA6" w:rsidRDefault="00690A52" w:rsidP="00FB5EA6">
      <w:pPr>
        <w:pStyle w:val="Heading3"/>
      </w:pPr>
      <w:r>
        <w:t>Requirement 1(3)(d)</w:t>
      </w:r>
      <w:r>
        <w:tab/>
        <w:t>Compliant</w:t>
      </w:r>
    </w:p>
    <w:p w14:paraId="39E871B4" w14:textId="77777777" w:rsidR="00FB5EA6" w:rsidRPr="008D114F" w:rsidRDefault="00690A52" w:rsidP="00FB5EA6">
      <w:pPr>
        <w:rPr>
          <w:i/>
        </w:rPr>
      </w:pPr>
      <w:r w:rsidRPr="008D114F">
        <w:rPr>
          <w:i/>
        </w:rPr>
        <w:t>Each consumer is supported to take risks to enable them to live the best life they can.</w:t>
      </w:r>
    </w:p>
    <w:p w14:paraId="39E871B6" w14:textId="16AE28FA" w:rsidR="00FB5EA6" w:rsidRDefault="00690A52" w:rsidP="00FB5EA6">
      <w:pPr>
        <w:pStyle w:val="Heading3"/>
      </w:pPr>
      <w:r>
        <w:t>Requirement 1(3)(e)</w:t>
      </w:r>
      <w:r>
        <w:tab/>
        <w:t>Compliant</w:t>
      </w:r>
    </w:p>
    <w:p w14:paraId="39E871B7" w14:textId="77777777" w:rsidR="00FB5EA6" w:rsidRPr="008D114F" w:rsidRDefault="00690A52" w:rsidP="00FB5EA6">
      <w:pPr>
        <w:rPr>
          <w:i/>
        </w:rPr>
      </w:pPr>
      <w:r w:rsidRPr="008D114F">
        <w:rPr>
          <w:i/>
        </w:rPr>
        <w:t>Information provided to each consumer is current, accurate and timely, and communicated in a way that is clear, easy to understand and enables them to exercise choice.</w:t>
      </w:r>
    </w:p>
    <w:p w14:paraId="39E871B9" w14:textId="645EFD27" w:rsidR="00FB5EA6" w:rsidRDefault="00690A52" w:rsidP="00FB5EA6">
      <w:pPr>
        <w:pStyle w:val="Heading3"/>
      </w:pPr>
      <w:r>
        <w:t>Requirement 1(3)(f)</w:t>
      </w:r>
      <w:r>
        <w:tab/>
        <w:t>Compliant</w:t>
      </w:r>
    </w:p>
    <w:p w14:paraId="39E871BA" w14:textId="77777777" w:rsidR="00FB5EA6" w:rsidRPr="008D114F" w:rsidRDefault="00690A52" w:rsidP="00FB5EA6">
      <w:pPr>
        <w:rPr>
          <w:i/>
        </w:rPr>
      </w:pPr>
      <w:r w:rsidRPr="008D114F">
        <w:rPr>
          <w:i/>
        </w:rPr>
        <w:t>Each consumer’s privacy is respected and personal information is kept confidential.</w:t>
      </w:r>
    </w:p>
    <w:p w14:paraId="39E871BD" w14:textId="77777777" w:rsidR="00FB5EA6" w:rsidRDefault="00FB5EA6" w:rsidP="00FB5EA6">
      <w:pPr>
        <w:sectPr w:rsidR="00FB5EA6" w:rsidSect="00FB5EA6">
          <w:type w:val="continuous"/>
          <w:pgSz w:w="11906" w:h="16838"/>
          <w:pgMar w:top="1701" w:right="1418" w:bottom="1418" w:left="1418" w:header="568" w:footer="397" w:gutter="0"/>
          <w:cols w:space="708"/>
          <w:titlePg/>
          <w:docGrid w:linePitch="360"/>
        </w:sectPr>
      </w:pPr>
    </w:p>
    <w:p w14:paraId="39E871BE" w14:textId="763B2C63" w:rsidR="00FB5EA6" w:rsidRDefault="00690A52" w:rsidP="00FB5EA6">
      <w:pPr>
        <w:pStyle w:val="Heading1"/>
        <w:tabs>
          <w:tab w:val="right" w:pos="9070"/>
        </w:tabs>
        <w:spacing w:before="560" w:after="640"/>
        <w:rPr>
          <w:color w:val="FFFFFF" w:themeColor="background1"/>
        </w:rPr>
        <w:sectPr w:rsidR="00FB5EA6" w:rsidSect="00FB5EA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9E8729E" wp14:editId="39E8729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0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39E871BF" w14:textId="77777777" w:rsidR="00FB5EA6" w:rsidRPr="00ED6B57" w:rsidRDefault="00690A52" w:rsidP="00FB5EA6">
      <w:pPr>
        <w:pStyle w:val="Heading3"/>
        <w:shd w:val="clear" w:color="auto" w:fill="F2F2F2" w:themeFill="background1" w:themeFillShade="F2"/>
      </w:pPr>
      <w:r w:rsidRPr="00ED6B57">
        <w:t>Consumer outcome:</w:t>
      </w:r>
    </w:p>
    <w:p w14:paraId="39E871C0" w14:textId="77777777" w:rsidR="00FB5EA6" w:rsidRPr="00ED6B57" w:rsidRDefault="00690A52" w:rsidP="00240DE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E871C1" w14:textId="77777777" w:rsidR="00FB5EA6" w:rsidRPr="00ED6B57" w:rsidRDefault="00690A52" w:rsidP="00FB5EA6">
      <w:pPr>
        <w:pStyle w:val="Heading3"/>
        <w:shd w:val="clear" w:color="auto" w:fill="F2F2F2" w:themeFill="background1" w:themeFillShade="F2"/>
      </w:pPr>
      <w:r w:rsidRPr="00ED6B57">
        <w:t>Organisation statement:</w:t>
      </w:r>
    </w:p>
    <w:p w14:paraId="39E871C2" w14:textId="77777777" w:rsidR="00FB5EA6" w:rsidRPr="00ED6B57" w:rsidRDefault="00690A52" w:rsidP="00240DE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E871C3" w14:textId="77777777" w:rsidR="00FB5EA6" w:rsidRDefault="00690A52" w:rsidP="00FB5EA6">
      <w:pPr>
        <w:pStyle w:val="Heading2"/>
      </w:pPr>
      <w:r>
        <w:t xml:space="preserve">Assessment </w:t>
      </w:r>
      <w:r w:rsidRPr="002B2C0F">
        <w:t>of Standard</w:t>
      </w:r>
      <w:r>
        <w:t xml:space="preserve"> 2</w:t>
      </w:r>
    </w:p>
    <w:p w14:paraId="39E871C5" w14:textId="1323C5F3" w:rsidR="00FB5EA6" w:rsidRDefault="00690A52" w:rsidP="00FB5EA6">
      <w:pPr>
        <w:rPr>
          <w:rFonts w:eastAsiaTheme="minorHAnsi"/>
        </w:rPr>
      </w:pPr>
      <w:r w:rsidRPr="00154403">
        <w:rPr>
          <w:rFonts w:eastAsiaTheme="minorHAnsi"/>
        </w:rPr>
        <w:t xml:space="preserve">The Quality Standard is assessed as </w:t>
      </w:r>
      <w:r w:rsidRPr="00F95E8F">
        <w:rPr>
          <w:rFonts w:eastAsiaTheme="minorHAnsi"/>
          <w:color w:val="auto"/>
        </w:rPr>
        <w:t>Non-compli</w:t>
      </w:r>
      <w:r w:rsidR="00F95E8F" w:rsidRPr="00F95E8F">
        <w:rPr>
          <w:rFonts w:eastAsiaTheme="minorHAnsi"/>
          <w:color w:val="auto"/>
        </w:rPr>
        <w:t>ant</w:t>
      </w:r>
      <w:r w:rsidRPr="00F95E8F">
        <w:rPr>
          <w:rFonts w:eastAsiaTheme="minorHAnsi"/>
          <w:color w:val="auto"/>
        </w:rPr>
        <w:t xml:space="preserve"> as </w:t>
      </w:r>
      <w:r w:rsidR="00F95E8F" w:rsidRPr="00F95E8F">
        <w:rPr>
          <w:rFonts w:eastAsiaTheme="minorHAnsi"/>
          <w:color w:val="auto"/>
        </w:rPr>
        <w:t>one</w:t>
      </w:r>
      <w:r w:rsidRPr="00F95E8F">
        <w:rPr>
          <w:rFonts w:eastAsiaTheme="minorHAnsi"/>
          <w:color w:val="auto"/>
        </w:rPr>
        <w:t xml:space="preserve"> of the five specific </w:t>
      </w:r>
      <w:r w:rsidR="00F95E8F" w:rsidRPr="00F95E8F">
        <w:rPr>
          <w:rFonts w:eastAsiaTheme="minorHAnsi"/>
          <w:color w:val="auto"/>
        </w:rPr>
        <w:t>R</w:t>
      </w:r>
      <w:r w:rsidRPr="00F95E8F">
        <w:rPr>
          <w:rFonts w:eastAsiaTheme="minorHAnsi"/>
          <w:color w:val="auto"/>
        </w:rPr>
        <w:t>equirements have been assessed as Non-compliant.</w:t>
      </w:r>
    </w:p>
    <w:p w14:paraId="6EEE0178" w14:textId="398D6A0B" w:rsidR="00F95E8F" w:rsidRDefault="00F95E8F" w:rsidP="00FB5EA6">
      <w:pPr>
        <w:rPr>
          <w:color w:val="auto"/>
        </w:rPr>
      </w:pPr>
      <w:r>
        <w:rPr>
          <w:rFonts w:eastAsia="Calibri"/>
          <w:color w:val="auto"/>
          <w:lang w:eastAsia="en-US"/>
        </w:rPr>
        <w:t xml:space="preserve">The Assessment Team recommended Requirements (3)(a) and (3)(b) in this Standard as not met. The Assessment Team found the service was unable to demonstrate </w:t>
      </w:r>
      <w:r>
        <w:rPr>
          <w:color w:val="auto"/>
        </w:rPr>
        <w:t xml:space="preserve">assessment and planning processes, including risks to consumers’ health and well-being, consistently informs the delivery of safe and effective care and services or that </w:t>
      </w:r>
      <w:r w:rsidRPr="004772BF">
        <w:rPr>
          <w:color w:val="auto"/>
        </w:rPr>
        <w:t>assessment and planning had consistently identified and addressed consumers’ current needs, goals and preferences, including end of life planning</w:t>
      </w:r>
    </w:p>
    <w:p w14:paraId="31FB23FC" w14:textId="41CFC10D" w:rsidR="00F95E8F" w:rsidRPr="00F95E8F" w:rsidRDefault="00F95E8F" w:rsidP="00FB5EA6">
      <w:pPr>
        <w:rPr>
          <w:rFonts w:eastAsia="Calibri"/>
          <w:color w:val="auto"/>
          <w:lang w:eastAsia="en-US"/>
        </w:rPr>
      </w:pPr>
      <w:r>
        <w:rPr>
          <w:rFonts w:eastAsia="Calibri"/>
          <w:color w:val="auto"/>
          <w:lang w:eastAsia="en-US"/>
        </w:rPr>
        <w:t xml:space="preserve">Based on the Assessment Team’s report </w:t>
      </w:r>
      <w:r w:rsidR="00C21B51">
        <w:rPr>
          <w:rFonts w:eastAsia="Calibri"/>
          <w:color w:val="auto"/>
          <w:lang w:eastAsia="en-US"/>
        </w:rPr>
        <w:t xml:space="preserve">and the Approved Provider’s response, I have come to a different view from the Assessment Team in relation to Requirement (3)(b) </w:t>
      </w:r>
      <w:r w:rsidR="00056BC1">
        <w:rPr>
          <w:rFonts w:eastAsia="Calibri"/>
          <w:color w:val="auto"/>
          <w:lang w:eastAsia="en-US"/>
        </w:rPr>
        <w:t xml:space="preserve">and have found this Requirement to be Compliant. However, I have found Requirement (3)(a) to be Non-compliant. I have provided reasons for both </w:t>
      </w:r>
      <w:r w:rsidR="00D16D22">
        <w:rPr>
          <w:rFonts w:eastAsia="Calibri"/>
          <w:color w:val="auto"/>
          <w:lang w:eastAsia="en-US"/>
        </w:rPr>
        <w:t xml:space="preserve">findings </w:t>
      </w:r>
      <w:r w:rsidR="00056BC1">
        <w:rPr>
          <w:rFonts w:eastAsia="Calibri"/>
          <w:color w:val="auto"/>
          <w:lang w:eastAsia="en-US"/>
        </w:rPr>
        <w:t xml:space="preserve">in the </w:t>
      </w:r>
      <w:r w:rsidR="007242F0">
        <w:rPr>
          <w:rFonts w:eastAsia="Calibri"/>
          <w:color w:val="auto"/>
          <w:lang w:eastAsia="en-US"/>
        </w:rPr>
        <w:t>specific</w:t>
      </w:r>
      <w:r w:rsidR="00056BC1">
        <w:rPr>
          <w:rFonts w:eastAsia="Calibri"/>
          <w:color w:val="auto"/>
          <w:lang w:eastAsia="en-US"/>
        </w:rPr>
        <w:t xml:space="preserve"> Requirements below. </w:t>
      </w:r>
    </w:p>
    <w:p w14:paraId="391F43C0" w14:textId="0314B3D4" w:rsidR="00F95E8F" w:rsidRDefault="00F95E8F" w:rsidP="00F95E8F">
      <w:pPr>
        <w:rPr>
          <w:rFonts w:eastAsiaTheme="minorHAnsi"/>
        </w:rPr>
      </w:pPr>
      <w:r>
        <w:rPr>
          <w:rFonts w:eastAsiaTheme="minorHAnsi"/>
        </w:rPr>
        <w:t>In relation to Requirements (3)(</w:t>
      </w:r>
      <w:r w:rsidR="00056BC1">
        <w:rPr>
          <w:rFonts w:eastAsiaTheme="minorHAnsi"/>
        </w:rPr>
        <w:t>c</w:t>
      </w:r>
      <w:r>
        <w:rPr>
          <w:rFonts w:eastAsiaTheme="minorHAnsi"/>
        </w:rPr>
        <w:t>), (3)(d)</w:t>
      </w:r>
      <w:r w:rsidR="00056BC1">
        <w:rPr>
          <w:rFonts w:eastAsiaTheme="minorHAnsi"/>
        </w:rPr>
        <w:t xml:space="preserve"> and </w:t>
      </w:r>
      <w:r>
        <w:rPr>
          <w:rFonts w:eastAsiaTheme="minorHAnsi"/>
        </w:rPr>
        <w:t>(3)(e) in this Standard, the Assessment Team found overall, sampled consumers co</w:t>
      </w:r>
      <w:r w:rsidR="00056BC1">
        <w:rPr>
          <w:rFonts w:eastAsiaTheme="minorHAnsi"/>
        </w:rPr>
        <w:t xml:space="preserve">nsider they feel like partners in the ongoing assessment and planning of their care and services. </w:t>
      </w:r>
      <w:r>
        <w:rPr>
          <w:rFonts w:eastAsiaTheme="minorHAnsi"/>
        </w:rPr>
        <w:t>Specific comments and feedback from consumers include:</w:t>
      </w:r>
    </w:p>
    <w:p w14:paraId="4C437514" w14:textId="5FADFEC4" w:rsidR="00056BC1" w:rsidRDefault="0017172B" w:rsidP="006C7ADB">
      <w:pPr>
        <w:pStyle w:val="ListBullet2"/>
        <w:numPr>
          <w:ilvl w:val="0"/>
          <w:numId w:val="22"/>
        </w:numPr>
        <w:ind w:left="360"/>
      </w:pPr>
      <w:r>
        <w:t xml:space="preserve">Most consumers indicated they had been involved in assessment and planning </w:t>
      </w:r>
      <w:r w:rsidR="00F454AE">
        <w:t>processes.</w:t>
      </w:r>
    </w:p>
    <w:p w14:paraId="311391B3" w14:textId="4F0F5F79" w:rsidR="00F454AE" w:rsidRDefault="00223EE6" w:rsidP="006C7ADB">
      <w:pPr>
        <w:pStyle w:val="ListBullet2"/>
        <w:numPr>
          <w:ilvl w:val="0"/>
          <w:numId w:val="22"/>
        </w:numPr>
        <w:ind w:left="360"/>
      </w:pPr>
      <w:r>
        <w:lastRenderedPageBreak/>
        <w:t>Consumers/representative indicated they are aware of the outcomes of assessment and planning</w:t>
      </w:r>
      <w:r w:rsidR="008517EB">
        <w:t xml:space="preserve">, with some confirming they had reviewed the care plan. </w:t>
      </w:r>
    </w:p>
    <w:p w14:paraId="1BCE7AFA" w14:textId="285F4630" w:rsidR="008B395C" w:rsidRDefault="008B395C" w:rsidP="006C7ADB">
      <w:pPr>
        <w:pStyle w:val="ListBullet2"/>
        <w:numPr>
          <w:ilvl w:val="0"/>
          <w:numId w:val="22"/>
        </w:numPr>
        <w:ind w:left="360"/>
      </w:pPr>
      <w:r>
        <w:t xml:space="preserve">Consumers confirmed their care is reviewed following incidents and after changes in health. </w:t>
      </w:r>
    </w:p>
    <w:p w14:paraId="761A514D" w14:textId="5469881D" w:rsidR="00F454AE" w:rsidRDefault="00F454AE" w:rsidP="00F454AE">
      <w:pPr>
        <w:rPr>
          <w:rFonts w:eastAsiaTheme="minorHAnsi"/>
        </w:rPr>
      </w:pPr>
      <w:r>
        <w:rPr>
          <w:rFonts w:eastAsiaTheme="minorHAnsi"/>
        </w:rPr>
        <w:t xml:space="preserve">Care planning documents sampled confirmed consumers are assessed in partnership with staff, </w:t>
      </w:r>
      <w:r w:rsidR="004E6657">
        <w:rPr>
          <w:rFonts w:eastAsiaTheme="minorHAnsi"/>
        </w:rPr>
        <w:t>representatives, consumers and others both on entry, at regular reviews and when changes occur</w:t>
      </w:r>
      <w:r w:rsidR="008E54DD">
        <w:rPr>
          <w:rFonts w:eastAsiaTheme="minorHAnsi"/>
        </w:rPr>
        <w:t>. Progress notes demonstrate a range of discussion with various staff, consumers and representatives</w:t>
      </w:r>
      <w:r w:rsidR="00914BD6">
        <w:rPr>
          <w:rFonts w:eastAsiaTheme="minorHAnsi"/>
        </w:rPr>
        <w:t>.</w:t>
      </w:r>
      <w:r w:rsidR="00315D5B">
        <w:rPr>
          <w:rFonts w:eastAsiaTheme="minorHAnsi"/>
        </w:rPr>
        <w:t xml:space="preserve"> A care plan review schedule is maintained which confirmed these reviews are up-to-date. </w:t>
      </w:r>
    </w:p>
    <w:p w14:paraId="616074E4" w14:textId="495AFEA4" w:rsidR="00914BD6" w:rsidRPr="00F454AE" w:rsidRDefault="00914BD6" w:rsidP="00F454AE">
      <w:pPr>
        <w:rPr>
          <w:rFonts w:eastAsiaTheme="minorHAnsi"/>
        </w:rPr>
      </w:pPr>
      <w:r>
        <w:rPr>
          <w:rFonts w:eastAsiaTheme="minorHAnsi"/>
        </w:rPr>
        <w:t>Staff were able to describe how they involve consumers/representatives in assessment and care planning.</w:t>
      </w:r>
      <w:r w:rsidR="008517EB">
        <w:rPr>
          <w:rFonts w:eastAsiaTheme="minorHAnsi"/>
        </w:rPr>
        <w:t xml:space="preserve"> Staff confirmed the outcomes of assessment and care planning are effectively communicated </w:t>
      </w:r>
      <w:r w:rsidR="00A74DCA">
        <w:rPr>
          <w:rFonts w:eastAsiaTheme="minorHAnsi"/>
        </w:rPr>
        <w:t xml:space="preserve">and were able to describe how </w:t>
      </w:r>
      <w:r w:rsidR="000332B2">
        <w:rPr>
          <w:rFonts w:eastAsiaTheme="minorHAnsi"/>
        </w:rPr>
        <w:t xml:space="preserve">care plans are reviewed on a regular basis and in response to changes in consumers’ health. </w:t>
      </w:r>
      <w:r>
        <w:rPr>
          <w:rFonts w:eastAsiaTheme="minorHAnsi"/>
        </w:rPr>
        <w:t xml:space="preserve"> </w:t>
      </w:r>
    </w:p>
    <w:p w14:paraId="19312B23" w14:textId="2570C779" w:rsidR="00F95E8F" w:rsidRPr="006C7ADB" w:rsidRDefault="006C7ADB" w:rsidP="00FB5EA6">
      <w:pPr>
        <w:rPr>
          <w:rFonts w:eastAsia="Calibri"/>
          <w:iCs/>
          <w:color w:val="auto"/>
          <w:lang w:eastAsia="en-US"/>
        </w:rPr>
      </w:pPr>
      <w:r w:rsidRPr="00FA6D01">
        <w:rPr>
          <w:rFonts w:eastAsia="Calibri"/>
          <w:iCs/>
          <w:color w:val="auto"/>
          <w:lang w:eastAsia="en-US"/>
        </w:rPr>
        <w:t>Based on the Assessment Team’s report and the Approved Provider’s response</w:t>
      </w:r>
      <w:r>
        <w:rPr>
          <w:rFonts w:eastAsia="Calibri"/>
          <w:iCs/>
          <w:color w:val="auto"/>
          <w:lang w:eastAsia="en-US"/>
        </w:rPr>
        <w:t>,</w:t>
      </w:r>
      <w:r w:rsidRPr="00FA6D01">
        <w:rPr>
          <w:rFonts w:eastAsia="Calibri"/>
          <w:iCs/>
          <w:color w:val="auto"/>
          <w:lang w:eastAsia="en-US"/>
        </w:rPr>
        <w:t xml:space="preserve"> I find </w:t>
      </w:r>
      <w:r>
        <w:t>El-Jasbella Nerrilda Pty Ltd, in relation to Edenfield Family Care Nerrilda</w:t>
      </w:r>
      <w:r w:rsidRPr="00FA6D01">
        <w:rPr>
          <w:rFonts w:eastAsia="Calibri"/>
          <w:iCs/>
          <w:color w:val="auto"/>
          <w:lang w:eastAsia="en-US"/>
        </w:rPr>
        <w:t>, Compliant with Requirement</w:t>
      </w:r>
      <w:r>
        <w:rPr>
          <w:rFonts w:eastAsia="Calibri"/>
          <w:iCs/>
          <w:color w:val="auto"/>
          <w:lang w:eastAsia="en-US"/>
        </w:rPr>
        <w:t>s (3)(c), (3)(d) and (3)(e)</w:t>
      </w:r>
      <w:r w:rsidRPr="00FA6D01">
        <w:rPr>
          <w:rFonts w:eastAsia="Calibri"/>
          <w:iCs/>
          <w:color w:val="auto"/>
          <w:lang w:eastAsia="en-US"/>
        </w:rPr>
        <w:t xml:space="preserve"> in Standard </w:t>
      </w:r>
      <w:r w:rsidR="006B6E5A">
        <w:rPr>
          <w:rFonts w:eastAsia="Calibri"/>
          <w:iCs/>
          <w:color w:val="auto"/>
          <w:lang w:eastAsia="en-US"/>
        </w:rPr>
        <w:t xml:space="preserve">2 Ongoing assessment and planning with consumers. </w:t>
      </w:r>
    </w:p>
    <w:p w14:paraId="39E871C6" w14:textId="07FE308E" w:rsidR="00FB5EA6" w:rsidRDefault="00690A52" w:rsidP="00FB5EA6">
      <w:pPr>
        <w:pStyle w:val="Heading2"/>
      </w:pPr>
      <w:r>
        <w:t>Assessment of Standard 2 Requirements</w:t>
      </w:r>
      <w:r w:rsidRPr="0066387A">
        <w:rPr>
          <w:i/>
          <w:color w:val="0000FF"/>
          <w:sz w:val="24"/>
          <w:szCs w:val="24"/>
        </w:rPr>
        <w:t xml:space="preserve"> </w:t>
      </w:r>
    </w:p>
    <w:p w14:paraId="39E871C7" w14:textId="1EDC938E" w:rsidR="00FB5EA6" w:rsidRDefault="00690A52" w:rsidP="00FB5EA6">
      <w:pPr>
        <w:pStyle w:val="Heading3"/>
      </w:pPr>
      <w:r w:rsidRPr="00051035">
        <w:t xml:space="preserve">Requirement </w:t>
      </w:r>
      <w:r>
        <w:t>2</w:t>
      </w:r>
      <w:r w:rsidRPr="00051035">
        <w:t>(3)(a)</w:t>
      </w:r>
      <w:r w:rsidRPr="00051035">
        <w:tab/>
        <w:t>Non-compliant</w:t>
      </w:r>
    </w:p>
    <w:p w14:paraId="39E871C8" w14:textId="77777777" w:rsidR="00FB5EA6" w:rsidRPr="008D114F" w:rsidRDefault="00690A52" w:rsidP="00FB5EA6">
      <w:pPr>
        <w:rPr>
          <w:i/>
        </w:rPr>
      </w:pPr>
      <w:r w:rsidRPr="008D114F">
        <w:rPr>
          <w:i/>
        </w:rPr>
        <w:t>Assessment and planning, including consideration of risks to the consumer’s health and well-being, informs the delivery of safe and effective care and services.</w:t>
      </w:r>
    </w:p>
    <w:p w14:paraId="352AE3A9" w14:textId="2B698464" w:rsidR="00193A9B" w:rsidRDefault="00193A9B" w:rsidP="00193A9B">
      <w:pPr>
        <w:rPr>
          <w:rFonts w:eastAsia="Calibri"/>
          <w:color w:val="auto"/>
          <w:lang w:eastAsia="en-US"/>
        </w:rPr>
      </w:pPr>
      <w:r w:rsidRPr="008A4938">
        <w:rPr>
          <w:color w:val="auto"/>
        </w:rPr>
        <w:t xml:space="preserve">The Assessment Team found the service was unable to demonstrate </w:t>
      </w:r>
      <w:r w:rsidR="004422D8">
        <w:rPr>
          <w:color w:val="auto"/>
        </w:rPr>
        <w:t>assessment and planning processes</w:t>
      </w:r>
      <w:r w:rsidR="00493AB1">
        <w:rPr>
          <w:color w:val="auto"/>
        </w:rPr>
        <w:t>, including risks to consumers’ health and well-being, consistently informs the delivery of safe and effective care and services</w:t>
      </w:r>
      <w:r w:rsidR="00B12BBD">
        <w:rPr>
          <w:color w:val="auto"/>
        </w:rPr>
        <w:t xml:space="preserve">. </w:t>
      </w:r>
      <w:r w:rsidRPr="008A4938">
        <w:rPr>
          <w:rFonts w:eastAsia="Calibri"/>
          <w:color w:val="auto"/>
          <w:lang w:eastAsia="en-US"/>
        </w:rPr>
        <w:t>The Assessment Team provided the following information and evidence relevant to my finding:</w:t>
      </w:r>
    </w:p>
    <w:p w14:paraId="76928150" w14:textId="26F40CC3" w:rsidR="00E807EF" w:rsidRPr="00AC7DB1" w:rsidRDefault="00E807EF" w:rsidP="00193A9B">
      <w:pPr>
        <w:rPr>
          <w:rFonts w:eastAsia="Calibri"/>
          <w:color w:val="auto"/>
          <w:lang w:eastAsia="en-US"/>
        </w:rPr>
      </w:pPr>
      <w:r w:rsidRPr="00AC7DB1">
        <w:rPr>
          <w:rFonts w:eastAsia="Calibri"/>
          <w:color w:val="auto"/>
          <w:lang w:eastAsia="en-US"/>
        </w:rPr>
        <w:t>In relation to Consumer D:</w:t>
      </w:r>
    </w:p>
    <w:p w14:paraId="3D7B4711" w14:textId="1E17569D" w:rsidR="00174D3D" w:rsidRPr="00575E17" w:rsidRDefault="009112A3" w:rsidP="00575E17">
      <w:pPr>
        <w:pStyle w:val="ListBullet"/>
        <w:numPr>
          <w:ilvl w:val="0"/>
          <w:numId w:val="28"/>
        </w:numPr>
        <w:ind w:left="425" w:hanging="425"/>
      </w:pPr>
      <w:r w:rsidRPr="00575E17">
        <w:t>Consumer D</w:t>
      </w:r>
      <w:r w:rsidR="00A26B4B" w:rsidRPr="00575E17">
        <w:t xml:space="preserve"> informed the Assessment Team that they ‘want to die’. </w:t>
      </w:r>
      <w:r w:rsidR="00174D3D" w:rsidRPr="00575E17">
        <w:t>The Assessment Team observed the consumer to not appear agitated or distressed during their interview and was being attended to staff in the lounge area.</w:t>
      </w:r>
    </w:p>
    <w:p w14:paraId="6549D19E" w14:textId="2004DFC4" w:rsidR="00A17B3A" w:rsidRDefault="005641BE" w:rsidP="00575E17">
      <w:pPr>
        <w:pStyle w:val="ListBullet"/>
        <w:numPr>
          <w:ilvl w:val="0"/>
          <w:numId w:val="28"/>
        </w:numPr>
        <w:ind w:left="425" w:hanging="425"/>
        <w:rPr>
          <w:rFonts w:eastAsia="Calibri"/>
        </w:rPr>
      </w:pPr>
      <w:r w:rsidRPr="00575E17">
        <w:t>While</w:t>
      </w:r>
      <w:r>
        <w:rPr>
          <w:rFonts w:eastAsia="Calibri"/>
        </w:rPr>
        <w:t xml:space="preserve"> the Assessment Team found the service had demonstrated effort</w:t>
      </w:r>
      <w:r w:rsidR="00C573F7">
        <w:rPr>
          <w:rFonts w:eastAsia="Calibri"/>
        </w:rPr>
        <w:t xml:space="preserve"> by the medical officer and staff to understand and meet Consumer D’s needs, they</w:t>
      </w:r>
      <w:r w:rsidR="003710C1">
        <w:rPr>
          <w:rFonts w:eastAsia="Calibri"/>
        </w:rPr>
        <w:t xml:space="preserve"> </w:t>
      </w:r>
      <w:r w:rsidR="003710C1">
        <w:rPr>
          <w:rFonts w:eastAsia="Calibri"/>
        </w:rPr>
        <w:lastRenderedPageBreak/>
        <w:t>found the service</w:t>
      </w:r>
      <w:r w:rsidR="00C573F7">
        <w:rPr>
          <w:rFonts w:eastAsia="Calibri"/>
        </w:rPr>
        <w:t xml:space="preserve"> had not yet completed a formal depression assessment </w:t>
      </w:r>
      <w:r w:rsidR="00A17B3A">
        <w:rPr>
          <w:rFonts w:eastAsia="Calibri"/>
        </w:rPr>
        <w:t xml:space="preserve">or identified or prioritised the risk of suicide. </w:t>
      </w:r>
    </w:p>
    <w:p w14:paraId="701805B6" w14:textId="1B518B65" w:rsidR="002705CA" w:rsidRPr="004772BF" w:rsidRDefault="00A17B3A" w:rsidP="004772BF">
      <w:pPr>
        <w:pStyle w:val="ListBullet"/>
        <w:numPr>
          <w:ilvl w:val="1"/>
          <w:numId w:val="28"/>
        </w:numPr>
        <w:ind w:left="720"/>
      </w:pPr>
      <w:r w:rsidRPr="004772BF">
        <w:t>Consumer D entered the service 12 days prior</w:t>
      </w:r>
      <w:r w:rsidR="00F417D7" w:rsidRPr="004772BF">
        <w:t xml:space="preserve"> to</w:t>
      </w:r>
      <w:r w:rsidRPr="004772BF">
        <w:t xml:space="preserve"> the commencement of the Site Audit </w:t>
      </w:r>
      <w:r w:rsidR="006F2942" w:rsidRPr="004772BF">
        <w:t>with diagnoses</w:t>
      </w:r>
      <w:r w:rsidR="00D16D22">
        <w:t>,</w:t>
      </w:r>
      <w:r w:rsidR="006F2942" w:rsidRPr="004772BF">
        <w:t xml:space="preserve"> including (but not limited to) depression, personality disorder, cognitive impairment and history of suicidal ideation</w:t>
      </w:r>
      <w:r w:rsidR="002705CA" w:rsidRPr="004772BF">
        <w:t>, also having moved between nine other residential care services.</w:t>
      </w:r>
      <w:r w:rsidR="006F2942" w:rsidRPr="004772BF">
        <w:t xml:space="preserve"> </w:t>
      </w:r>
    </w:p>
    <w:p w14:paraId="12DD3FDF" w14:textId="30749FFB" w:rsidR="00493AB1" w:rsidRPr="004772BF" w:rsidRDefault="00FA2F03" w:rsidP="004772BF">
      <w:pPr>
        <w:pStyle w:val="ListBullet"/>
        <w:numPr>
          <w:ilvl w:val="1"/>
          <w:numId w:val="28"/>
        </w:numPr>
        <w:ind w:left="720"/>
      </w:pPr>
      <w:r w:rsidRPr="004772BF">
        <w:t xml:space="preserve">A progress </w:t>
      </w:r>
      <w:r w:rsidR="00D16D22">
        <w:t xml:space="preserve">note </w:t>
      </w:r>
      <w:r w:rsidRPr="004772BF">
        <w:t xml:space="preserve">on entry indicates the consumer was very unsettled when </w:t>
      </w:r>
      <w:r w:rsidR="00D16D22">
        <w:t xml:space="preserve">they </w:t>
      </w:r>
      <w:r w:rsidRPr="004772BF">
        <w:t xml:space="preserve">first arrived and was asking staff to kill them, repeatedly. </w:t>
      </w:r>
      <w:r w:rsidR="00424F9E" w:rsidRPr="004772BF">
        <w:t xml:space="preserve">There were a further four progress note entries in the next 12 days </w:t>
      </w:r>
      <w:r w:rsidR="003C1D65" w:rsidRPr="004772BF">
        <w:t xml:space="preserve">indicating similar </w:t>
      </w:r>
      <w:r w:rsidR="002878C5">
        <w:t>statements</w:t>
      </w:r>
      <w:r w:rsidR="003C1D65" w:rsidRPr="004772BF">
        <w:t xml:space="preserve">. </w:t>
      </w:r>
    </w:p>
    <w:p w14:paraId="2FC7D0F7" w14:textId="0A08B052" w:rsidR="003C1D65" w:rsidRPr="004772BF" w:rsidRDefault="003C1D65" w:rsidP="004772BF">
      <w:pPr>
        <w:pStyle w:val="ListBullet"/>
        <w:numPr>
          <w:ilvl w:val="1"/>
          <w:numId w:val="28"/>
        </w:numPr>
        <w:ind w:left="720"/>
      </w:pPr>
      <w:r w:rsidRPr="004772BF">
        <w:t>Staff interviewed all demonstrated awareness of the consumer’s suicidal ideation</w:t>
      </w:r>
      <w:r w:rsidR="001257C4" w:rsidRPr="004772BF">
        <w:t xml:space="preserve">, </w:t>
      </w:r>
      <w:r w:rsidR="00A733FC" w:rsidRPr="004772BF">
        <w:t xml:space="preserve">including one staff who provided an example of the consumer </w:t>
      </w:r>
      <w:r w:rsidR="00EF0D4B" w:rsidRPr="004772BF">
        <w:t xml:space="preserve">deliberately falling out of bed as a suicide attempt. Staff also </w:t>
      </w:r>
      <w:r w:rsidR="001257C4" w:rsidRPr="004772BF">
        <w:t xml:space="preserve">provided examples of strategies used to support the consumer and indicated </w:t>
      </w:r>
      <w:r w:rsidR="00DA121B" w:rsidRPr="004772BF">
        <w:t xml:space="preserve">the consumer was becoming ‘more settled’. </w:t>
      </w:r>
    </w:p>
    <w:p w14:paraId="04EAEFFE" w14:textId="3DEA21E8" w:rsidR="00D231B1" w:rsidRPr="004772BF" w:rsidRDefault="00C50337" w:rsidP="004772BF">
      <w:pPr>
        <w:pStyle w:val="ListBullet"/>
        <w:numPr>
          <w:ilvl w:val="1"/>
          <w:numId w:val="28"/>
        </w:numPr>
        <w:ind w:left="720"/>
      </w:pPr>
      <w:r w:rsidRPr="004772BF">
        <w:t>According to the service’s processes</w:t>
      </w:r>
      <w:r w:rsidR="00D16D22">
        <w:t>,</w:t>
      </w:r>
      <w:r w:rsidRPr="004772BF">
        <w:t xml:space="preserve"> a ‘Cornell scale for depression</w:t>
      </w:r>
      <w:r w:rsidR="000C704C" w:rsidRPr="004772BF">
        <w:t>’ and ‘</w:t>
      </w:r>
      <w:r w:rsidR="00EF0D4B" w:rsidRPr="004772BF">
        <w:t>psychogeriatric</w:t>
      </w:r>
      <w:r w:rsidR="000C704C" w:rsidRPr="004772BF">
        <w:t xml:space="preserve"> assessment scale’ </w:t>
      </w:r>
      <w:r w:rsidR="00A4569B">
        <w:t xml:space="preserve">(PAS) </w:t>
      </w:r>
      <w:r w:rsidR="000C704C" w:rsidRPr="004772BF">
        <w:t>assessments are to be completed by day 15 after entry, including behaviour charting if applicable. However, th</w:t>
      </w:r>
      <w:r w:rsidR="00E26180" w:rsidRPr="004772BF">
        <w:t xml:space="preserve">ese assessments had not been completed. </w:t>
      </w:r>
      <w:r w:rsidR="006C13FD">
        <w:t>A</w:t>
      </w:r>
      <w:r w:rsidR="00BC5428" w:rsidRPr="004772BF">
        <w:t xml:space="preserve"> behaviour assessment was completed on day 10 after entry.</w:t>
      </w:r>
    </w:p>
    <w:p w14:paraId="2FF6D6D5" w14:textId="77777777" w:rsidR="00A733FC" w:rsidRPr="004772BF" w:rsidRDefault="00D231B1" w:rsidP="004772BF">
      <w:pPr>
        <w:pStyle w:val="ListBullet"/>
        <w:numPr>
          <w:ilvl w:val="1"/>
          <w:numId w:val="28"/>
        </w:numPr>
        <w:ind w:left="720"/>
      </w:pPr>
      <w:r w:rsidRPr="004772BF">
        <w:t xml:space="preserve">While the medical officer reviewed the consumer on day two and </w:t>
      </w:r>
      <w:r w:rsidR="00A32B56" w:rsidRPr="004772BF">
        <w:t xml:space="preserve">nine after entry, there is no further evidence of external support. </w:t>
      </w:r>
    </w:p>
    <w:p w14:paraId="14407DF9" w14:textId="536DCDFF" w:rsidR="00C50337" w:rsidRDefault="00A733FC" w:rsidP="004772BF">
      <w:pPr>
        <w:pStyle w:val="ListBullet"/>
        <w:numPr>
          <w:ilvl w:val="1"/>
          <w:numId w:val="28"/>
        </w:numPr>
        <w:ind w:left="720"/>
        <w:rPr>
          <w:rFonts w:eastAsia="Calibri"/>
        </w:rPr>
      </w:pPr>
      <w:r w:rsidRPr="004772BF">
        <w:t>The</w:t>
      </w:r>
      <w:r>
        <w:rPr>
          <w:rFonts w:eastAsia="Calibri"/>
        </w:rPr>
        <w:t xml:space="preserve"> Assessment Team did not sight evidence the service had insti</w:t>
      </w:r>
      <w:r w:rsidR="00EF0D4B">
        <w:rPr>
          <w:rFonts w:eastAsia="Calibri"/>
        </w:rPr>
        <w:t xml:space="preserve">gated </w:t>
      </w:r>
      <w:r w:rsidR="008E38CE">
        <w:rPr>
          <w:rFonts w:eastAsia="Calibri"/>
        </w:rPr>
        <w:t xml:space="preserve">a risk assessment of the environment </w:t>
      </w:r>
      <w:r w:rsidR="00174D3D">
        <w:rPr>
          <w:rFonts w:eastAsia="Calibri"/>
        </w:rPr>
        <w:t xml:space="preserve">or utilised management strategies other than hour location charting. </w:t>
      </w:r>
      <w:r w:rsidR="000C704C">
        <w:rPr>
          <w:rFonts w:eastAsia="Calibri"/>
        </w:rPr>
        <w:t xml:space="preserve"> </w:t>
      </w:r>
    </w:p>
    <w:p w14:paraId="368485F4" w14:textId="526BE666" w:rsidR="00DE3AE0" w:rsidRDefault="00DE3AE0" w:rsidP="004772BF">
      <w:pPr>
        <w:pStyle w:val="ListBullet"/>
        <w:numPr>
          <w:ilvl w:val="0"/>
          <w:numId w:val="28"/>
        </w:numPr>
        <w:ind w:left="425" w:hanging="425"/>
      </w:pPr>
      <w:r w:rsidRPr="004772BF">
        <w:t>Consumer D confirmed their legs are swollen and painful and the Assessment Team observed their legs and feet to be swollen.</w:t>
      </w:r>
      <w:r w:rsidR="002C01D3" w:rsidRPr="004772BF">
        <w:t xml:space="preserve"> However, </w:t>
      </w:r>
      <w:r w:rsidR="00562B55" w:rsidRPr="004772BF">
        <w:t xml:space="preserve">there were no assessments or information in the care plan associated with the consumer’s oedema. </w:t>
      </w:r>
      <w:r w:rsidR="00056C6D" w:rsidRPr="004772BF">
        <w:t xml:space="preserve">Additionally, </w:t>
      </w:r>
      <w:r w:rsidR="00DD60FA" w:rsidRPr="004772BF">
        <w:t xml:space="preserve">care </w:t>
      </w:r>
      <w:r w:rsidR="00056C6D" w:rsidRPr="004772BF">
        <w:t>staff interviewed were unaware the consumer experiences o</w:t>
      </w:r>
      <w:r w:rsidR="00DD60FA" w:rsidRPr="004772BF">
        <w:t>edema.</w:t>
      </w:r>
    </w:p>
    <w:p w14:paraId="1072AC1A" w14:textId="3B52A76C" w:rsidR="00AC7DB1" w:rsidRPr="00AC7DB1" w:rsidRDefault="00AC7DB1" w:rsidP="00AC7DB1">
      <w:pPr>
        <w:pStyle w:val="ListBullet"/>
      </w:pPr>
      <w:r w:rsidRPr="00AC7DB1">
        <w:t>In relation to Consumer A:</w:t>
      </w:r>
    </w:p>
    <w:p w14:paraId="584459D6" w14:textId="7D89AFF7" w:rsidR="00A26BC4" w:rsidRDefault="00B537F8" w:rsidP="004772BF">
      <w:pPr>
        <w:pStyle w:val="ListBullet"/>
        <w:numPr>
          <w:ilvl w:val="0"/>
          <w:numId w:val="28"/>
        </w:numPr>
        <w:ind w:left="425" w:hanging="425"/>
        <w:rPr>
          <w:rFonts w:eastAsia="Calibri"/>
        </w:rPr>
      </w:pPr>
      <w:r>
        <w:t>Consumer A’s</w:t>
      </w:r>
      <w:r w:rsidR="00A26BC4">
        <w:rPr>
          <w:rFonts w:eastAsia="Calibri"/>
        </w:rPr>
        <w:t xml:space="preserve"> </w:t>
      </w:r>
      <w:r w:rsidR="00776849">
        <w:rPr>
          <w:rFonts w:eastAsia="Calibri"/>
        </w:rPr>
        <w:t xml:space="preserve">assessment or care planning documentation did not include the need for a fluid restriction. However, there was a fluid restriction documented </w:t>
      </w:r>
      <w:r w:rsidR="006B0BC0">
        <w:rPr>
          <w:rFonts w:eastAsia="Calibri"/>
        </w:rPr>
        <w:t xml:space="preserve">in handover sheets and a sign </w:t>
      </w:r>
      <w:r w:rsidR="00CB12DC">
        <w:rPr>
          <w:rFonts w:eastAsia="Calibri"/>
        </w:rPr>
        <w:t xml:space="preserve">over the consumer’s bed. </w:t>
      </w:r>
    </w:p>
    <w:p w14:paraId="228BC803" w14:textId="5B5586C7" w:rsidR="00CB12DC" w:rsidRDefault="0035767F" w:rsidP="004772BF">
      <w:pPr>
        <w:pStyle w:val="ListBullet"/>
        <w:numPr>
          <w:ilvl w:val="1"/>
          <w:numId w:val="28"/>
        </w:numPr>
        <w:ind w:left="720"/>
        <w:rPr>
          <w:rFonts w:eastAsia="Calibri"/>
        </w:rPr>
      </w:pPr>
      <w:r>
        <w:rPr>
          <w:rFonts w:eastAsia="Calibri"/>
        </w:rPr>
        <w:lastRenderedPageBreak/>
        <w:t>Three staff interviewed were not aware the consumer was on a fluid restrictio</w:t>
      </w:r>
      <w:r w:rsidR="0000408D">
        <w:rPr>
          <w:rFonts w:eastAsia="Calibri"/>
        </w:rPr>
        <w:t>n.</w:t>
      </w:r>
      <w:r>
        <w:rPr>
          <w:rFonts w:eastAsia="Calibri"/>
        </w:rPr>
        <w:t xml:space="preserve"> Consumer A indicated </w:t>
      </w:r>
      <w:r w:rsidR="00866273">
        <w:rPr>
          <w:rFonts w:eastAsia="Calibri"/>
        </w:rPr>
        <w:t xml:space="preserve">they manage their fluid intake themselves as staff don’t keep a record but staff are aware of the restriction. </w:t>
      </w:r>
    </w:p>
    <w:p w14:paraId="1FF51456" w14:textId="08205BC7" w:rsidR="00FA4603" w:rsidRPr="004772BF" w:rsidRDefault="00FA4603" w:rsidP="004772BF">
      <w:pPr>
        <w:pStyle w:val="ListBullet"/>
        <w:numPr>
          <w:ilvl w:val="0"/>
          <w:numId w:val="28"/>
        </w:numPr>
        <w:ind w:left="425" w:hanging="425"/>
      </w:pPr>
      <w:r w:rsidRPr="004772BF">
        <w:t>Consumer A’s care plan did not include falls management strategies other than staff assistance after they returned from hospital following a fall</w:t>
      </w:r>
      <w:r w:rsidR="00AE43BD" w:rsidRPr="004772BF">
        <w:t xml:space="preserve"> in April 2021. The consumer confirmed they had refused a sensor mat but no further falls prevention strategies were implemented. </w:t>
      </w:r>
    </w:p>
    <w:p w14:paraId="5C6D8961" w14:textId="6CEDC0F5" w:rsidR="001602DA" w:rsidRDefault="001602DA" w:rsidP="004772BF">
      <w:pPr>
        <w:pStyle w:val="ListBullet"/>
        <w:numPr>
          <w:ilvl w:val="0"/>
          <w:numId w:val="28"/>
        </w:numPr>
        <w:ind w:left="425" w:hanging="425"/>
      </w:pPr>
      <w:r w:rsidRPr="004772BF">
        <w:t>Consumer A’s pain assessments and care plans did not consistently include detailed information to descri</w:t>
      </w:r>
      <w:r w:rsidR="00413E97" w:rsidRPr="004772BF">
        <w:t>be pain or the use of non-pharmacological strategies to inform care and ser</w:t>
      </w:r>
      <w:r w:rsidR="00B35A3C" w:rsidRPr="004772BF">
        <w:t>vices. There was no desc</w:t>
      </w:r>
      <w:r w:rsidR="001F72F6" w:rsidRPr="004772BF">
        <w:t xml:space="preserve">ription of pain. </w:t>
      </w:r>
    </w:p>
    <w:p w14:paraId="78107854" w14:textId="289F6A35" w:rsidR="00AC7DB1" w:rsidRPr="004772BF" w:rsidRDefault="00AC7DB1" w:rsidP="00AC7DB1">
      <w:pPr>
        <w:pStyle w:val="ListBullet"/>
      </w:pPr>
      <w:r>
        <w:t>In relation to Consumer E:</w:t>
      </w:r>
    </w:p>
    <w:p w14:paraId="20997151" w14:textId="529E27BD" w:rsidR="00575EF3" w:rsidRDefault="00B537F8" w:rsidP="004772BF">
      <w:pPr>
        <w:pStyle w:val="ListBullet"/>
        <w:numPr>
          <w:ilvl w:val="0"/>
          <w:numId w:val="28"/>
        </w:numPr>
        <w:ind w:left="425" w:hanging="425"/>
      </w:pPr>
      <w:r>
        <w:t xml:space="preserve">Staff </w:t>
      </w:r>
      <w:r w:rsidR="0070673C" w:rsidRPr="004772BF">
        <w:t>confirmed</w:t>
      </w:r>
      <w:r>
        <w:t xml:space="preserve"> Consumer E </w:t>
      </w:r>
      <w:r w:rsidR="0070673C" w:rsidRPr="004772BF">
        <w:t xml:space="preserve">occasionally has verbally aggressive incidents and two progress notes confirming verbal </w:t>
      </w:r>
      <w:proofErr w:type="gramStart"/>
      <w:r w:rsidR="0070673C" w:rsidRPr="004772BF">
        <w:t xml:space="preserve">aggression, </w:t>
      </w:r>
      <w:r w:rsidR="00A74C8B">
        <w:t>but</w:t>
      </w:r>
      <w:proofErr w:type="gramEnd"/>
      <w:r w:rsidR="00A74C8B">
        <w:t xml:space="preserve"> </w:t>
      </w:r>
      <w:r w:rsidR="0070673C" w:rsidRPr="004772BF">
        <w:t xml:space="preserve">did not have </w:t>
      </w:r>
      <w:r w:rsidR="003D5BF1" w:rsidRPr="004772BF">
        <w:t>a behaviour care plan associated with these responsive behaviours.</w:t>
      </w:r>
    </w:p>
    <w:p w14:paraId="65187A99" w14:textId="680BF332" w:rsidR="00BB7F28" w:rsidRPr="004772BF" w:rsidRDefault="00575EF3" w:rsidP="00575EF3">
      <w:pPr>
        <w:pStyle w:val="ListBullet"/>
      </w:pPr>
      <w:r>
        <w:t>In relation to Consumer F:</w:t>
      </w:r>
      <w:r w:rsidR="003D5BF1" w:rsidRPr="004772BF">
        <w:t xml:space="preserve"> </w:t>
      </w:r>
    </w:p>
    <w:p w14:paraId="61D829CA" w14:textId="18E74225" w:rsidR="001F72F6" w:rsidRDefault="00575EF3" w:rsidP="004772BF">
      <w:pPr>
        <w:pStyle w:val="ListBullet"/>
        <w:numPr>
          <w:ilvl w:val="0"/>
          <w:numId w:val="28"/>
        </w:numPr>
        <w:ind w:left="425" w:hanging="425"/>
      </w:pPr>
      <w:r>
        <w:t>Consumer F</w:t>
      </w:r>
      <w:r w:rsidR="001F72F6" w:rsidRPr="004772BF">
        <w:t xml:space="preserve"> indicated they used a </w:t>
      </w:r>
      <w:r w:rsidR="00EE0E4B" w:rsidRPr="004772BF">
        <w:t>non-</w:t>
      </w:r>
      <w:r w:rsidR="00234153" w:rsidRPr="004772BF">
        <w:t>pharmacological</w:t>
      </w:r>
      <w:r w:rsidR="001F72F6" w:rsidRPr="004772BF">
        <w:t xml:space="preserve"> pain strategy</w:t>
      </w:r>
      <w:r w:rsidR="00E00F97" w:rsidRPr="004772BF">
        <w:t xml:space="preserve"> for neck pain</w:t>
      </w:r>
      <w:r w:rsidR="001F72F6" w:rsidRPr="004772BF">
        <w:t xml:space="preserve"> which </w:t>
      </w:r>
      <w:r w:rsidR="00E6514F">
        <w:t>w</w:t>
      </w:r>
      <w:r w:rsidR="001F72F6" w:rsidRPr="004772BF">
        <w:t>as not</w:t>
      </w:r>
      <w:r w:rsidR="00E00F97" w:rsidRPr="004772BF">
        <w:t xml:space="preserve"> documented</w:t>
      </w:r>
      <w:r w:rsidR="001F72F6" w:rsidRPr="004772BF">
        <w:t xml:space="preserve"> in the </w:t>
      </w:r>
      <w:r w:rsidR="00E00F97" w:rsidRPr="004772BF">
        <w:t xml:space="preserve">consumer’s assessment or care plan. </w:t>
      </w:r>
    </w:p>
    <w:p w14:paraId="4B041019" w14:textId="1DF13B26" w:rsidR="00575EF3" w:rsidRPr="004772BF" w:rsidRDefault="00575EF3" w:rsidP="00575EF3">
      <w:pPr>
        <w:pStyle w:val="ListBullet"/>
      </w:pPr>
      <w:r>
        <w:t>In relation to Consumer G:</w:t>
      </w:r>
    </w:p>
    <w:p w14:paraId="72457C71" w14:textId="333EE724" w:rsidR="00587B49" w:rsidRPr="004772BF" w:rsidRDefault="0049076C" w:rsidP="004772BF">
      <w:pPr>
        <w:pStyle w:val="ListBullet"/>
        <w:numPr>
          <w:ilvl w:val="0"/>
          <w:numId w:val="28"/>
        </w:numPr>
        <w:ind w:left="425" w:hanging="425"/>
        <w:rPr>
          <w:rFonts w:eastAsia="Calibri"/>
        </w:rPr>
      </w:pPr>
      <w:r>
        <w:rPr>
          <w:rFonts w:eastAsia="Calibri"/>
        </w:rPr>
        <w:t>Consumer G indicated the</w:t>
      </w:r>
      <w:r w:rsidR="00575EF3">
        <w:rPr>
          <w:rFonts w:eastAsia="Calibri"/>
        </w:rPr>
        <w:t>y</w:t>
      </w:r>
      <w:r>
        <w:rPr>
          <w:rFonts w:eastAsia="Calibri"/>
        </w:rPr>
        <w:t xml:space="preserve"> self-manage foot and leg pain with heat and cold therapy, however, </w:t>
      </w:r>
      <w:r w:rsidR="00234153">
        <w:rPr>
          <w:rFonts w:eastAsia="Calibri"/>
        </w:rPr>
        <w:t xml:space="preserve">assessments and care plans contained minimal information relating to the foot pain. </w:t>
      </w:r>
    </w:p>
    <w:p w14:paraId="0E0A9605" w14:textId="4729F63D" w:rsidR="00BB5F55" w:rsidRDefault="00BB5F55" w:rsidP="00BB5F55">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2FD85362" w14:textId="17F36B36" w:rsidR="00BB5F55" w:rsidRDefault="00BB5F55" w:rsidP="004772BF">
      <w:pPr>
        <w:pStyle w:val="ListBullet"/>
        <w:numPr>
          <w:ilvl w:val="0"/>
          <w:numId w:val="28"/>
        </w:numPr>
        <w:ind w:left="425" w:hanging="425"/>
      </w:pPr>
      <w:r>
        <w:t>In relation to Consumer D</w:t>
      </w:r>
      <w:r w:rsidR="00CE34A5">
        <w:t xml:space="preserve">’s suicidal ideation, the consumer had been residing at the service for 12 days at the commencement of the Site Audit, </w:t>
      </w:r>
      <w:r w:rsidR="00C57C42">
        <w:t xml:space="preserve">with the Assessment Team acknowledging </w:t>
      </w:r>
      <w:r w:rsidR="00A65F71">
        <w:t xml:space="preserve">demonstrated effort </w:t>
      </w:r>
      <w:r w:rsidR="00D30416">
        <w:t xml:space="preserve">by staff </w:t>
      </w:r>
      <w:r w:rsidR="00A65F71">
        <w:t xml:space="preserve">in consultation with the medical officer to understand the consumer’s needs. The consumer has several long standing </w:t>
      </w:r>
      <w:r w:rsidR="00A807E8">
        <w:t xml:space="preserve">psychiatric illnesses which are already being treated, including depression so the need for additional immediate assessments were not clinically indicated. </w:t>
      </w:r>
      <w:r w:rsidR="004D1A4E">
        <w:t>Consumer D had nine other unsuccessful entries to other residential aged care services</w:t>
      </w:r>
      <w:r w:rsidR="00D349B7">
        <w:t xml:space="preserve">, with the longest stay </w:t>
      </w:r>
      <w:r w:rsidR="00986042">
        <w:t>at 11 days,</w:t>
      </w:r>
      <w:r w:rsidR="004D1A4E">
        <w:t xml:space="preserve"> </w:t>
      </w:r>
      <w:r w:rsidR="00B35414">
        <w:t>due to behaviours associated with the personality disorder and continued voicing of suicidal ideation</w:t>
      </w:r>
      <w:r w:rsidR="00D349B7">
        <w:t xml:space="preserve"> which was unresponsive to treatment. </w:t>
      </w:r>
    </w:p>
    <w:p w14:paraId="165CF335" w14:textId="64172746" w:rsidR="00986042" w:rsidRPr="004772BF" w:rsidRDefault="00986042" w:rsidP="004772BF">
      <w:pPr>
        <w:pStyle w:val="ListBullet"/>
        <w:numPr>
          <w:ilvl w:val="1"/>
          <w:numId w:val="28"/>
        </w:numPr>
        <w:ind w:left="720"/>
        <w:rPr>
          <w:rFonts w:eastAsia="Calibri"/>
        </w:rPr>
      </w:pPr>
      <w:r w:rsidRPr="004772BF">
        <w:rPr>
          <w:rFonts w:eastAsia="Calibri"/>
        </w:rPr>
        <w:lastRenderedPageBreak/>
        <w:t xml:space="preserve">There are 17 progress notes entries on the second day of </w:t>
      </w:r>
      <w:r w:rsidR="00D30416" w:rsidRPr="004772BF">
        <w:rPr>
          <w:rFonts w:eastAsia="Calibri"/>
        </w:rPr>
        <w:t>entry</w:t>
      </w:r>
      <w:r w:rsidRPr="004772BF">
        <w:rPr>
          <w:rFonts w:eastAsia="Calibri"/>
        </w:rPr>
        <w:t xml:space="preserve"> from staff consulting with Consumer D</w:t>
      </w:r>
      <w:r w:rsidR="003C1951" w:rsidRPr="004772BF">
        <w:rPr>
          <w:rFonts w:eastAsia="Calibri"/>
        </w:rPr>
        <w:t xml:space="preserve">, including discussions regarding pain management, life history and reassurances of commitment to helping the consumer. </w:t>
      </w:r>
    </w:p>
    <w:p w14:paraId="4653454C" w14:textId="674A8869" w:rsidR="00553852" w:rsidRPr="004772BF" w:rsidRDefault="00553852" w:rsidP="004772BF">
      <w:pPr>
        <w:pStyle w:val="ListBullet"/>
        <w:numPr>
          <w:ilvl w:val="1"/>
          <w:numId w:val="28"/>
        </w:numPr>
        <w:ind w:left="720"/>
        <w:rPr>
          <w:rFonts w:eastAsia="Calibri"/>
        </w:rPr>
      </w:pPr>
      <w:r w:rsidRPr="004772BF">
        <w:rPr>
          <w:rFonts w:eastAsia="Calibri"/>
        </w:rPr>
        <w:t>The PAS is not appropriate for consumer</w:t>
      </w:r>
      <w:r w:rsidR="00D30416">
        <w:rPr>
          <w:rFonts w:eastAsia="Calibri"/>
        </w:rPr>
        <w:t>s</w:t>
      </w:r>
      <w:r w:rsidRPr="004772BF">
        <w:rPr>
          <w:rFonts w:eastAsia="Calibri"/>
        </w:rPr>
        <w:t xml:space="preserve"> not of an Australian/English background and Consumer D is not from this background. </w:t>
      </w:r>
    </w:p>
    <w:p w14:paraId="27CF3DD8" w14:textId="260C4F0D" w:rsidR="005E627D" w:rsidRPr="004772BF" w:rsidRDefault="005E627D" w:rsidP="004772BF">
      <w:pPr>
        <w:pStyle w:val="ListBullet"/>
        <w:numPr>
          <w:ilvl w:val="1"/>
          <w:numId w:val="28"/>
        </w:numPr>
        <w:ind w:left="720"/>
        <w:rPr>
          <w:rFonts w:eastAsia="Calibri"/>
        </w:rPr>
      </w:pPr>
      <w:r w:rsidRPr="004772BF">
        <w:rPr>
          <w:rFonts w:eastAsia="Calibri"/>
        </w:rPr>
        <w:t xml:space="preserve">Consumer D’s extensive psychiatric </w:t>
      </w:r>
      <w:r w:rsidR="000031EF" w:rsidRPr="004772BF">
        <w:rPr>
          <w:rFonts w:eastAsia="Calibri"/>
        </w:rPr>
        <w:t xml:space="preserve">history and current treatments did not </w:t>
      </w:r>
      <w:r w:rsidR="00575EF3" w:rsidRPr="004772BF">
        <w:rPr>
          <w:rFonts w:eastAsia="Calibri"/>
        </w:rPr>
        <w:t>necessitate</w:t>
      </w:r>
      <w:r w:rsidR="000031EF" w:rsidRPr="004772BF">
        <w:rPr>
          <w:rFonts w:eastAsia="Calibri"/>
        </w:rPr>
        <w:t xml:space="preserve"> the need for mental health services as the current treatment plan was being overseen by the local medical officer. </w:t>
      </w:r>
    </w:p>
    <w:p w14:paraId="4AE16405" w14:textId="2CFA18D0" w:rsidR="009229E1" w:rsidRPr="004772BF" w:rsidRDefault="009229E1" w:rsidP="004772BF">
      <w:pPr>
        <w:pStyle w:val="ListBullet"/>
        <w:numPr>
          <w:ilvl w:val="1"/>
          <w:numId w:val="28"/>
        </w:numPr>
        <w:ind w:left="720"/>
        <w:rPr>
          <w:rFonts w:eastAsia="Calibri"/>
        </w:rPr>
      </w:pPr>
      <w:r w:rsidRPr="004772BF">
        <w:rPr>
          <w:rFonts w:eastAsia="Calibri"/>
        </w:rPr>
        <w:t xml:space="preserve">Behaviour assessments were completed on </w:t>
      </w:r>
      <w:r w:rsidR="001D5954" w:rsidRPr="004772BF">
        <w:rPr>
          <w:rFonts w:eastAsia="Calibri"/>
        </w:rPr>
        <w:t xml:space="preserve">day five and 12 after entry and were incorporated into care plans. </w:t>
      </w:r>
    </w:p>
    <w:p w14:paraId="1196B4B7" w14:textId="0A60F1EA" w:rsidR="004A151D" w:rsidRDefault="004A151D" w:rsidP="004772BF">
      <w:pPr>
        <w:pStyle w:val="ListBullet"/>
        <w:numPr>
          <w:ilvl w:val="1"/>
          <w:numId w:val="28"/>
        </w:numPr>
        <w:ind w:left="720"/>
      </w:pPr>
      <w:r w:rsidRPr="004772BF">
        <w:rPr>
          <w:rFonts w:eastAsia="Calibri"/>
        </w:rPr>
        <w:t xml:space="preserve">The risks associated with Consumer D’s care </w:t>
      </w:r>
      <w:r w:rsidR="00216DF5">
        <w:rPr>
          <w:rFonts w:eastAsia="Calibri"/>
        </w:rPr>
        <w:t>were</w:t>
      </w:r>
      <w:r w:rsidR="00216DF5" w:rsidRPr="004772BF">
        <w:rPr>
          <w:rFonts w:eastAsia="Calibri"/>
        </w:rPr>
        <w:t xml:space="preserve"> </w:t>
      </w:r>
      <w:r w:rsidRPr="004772BF">
        <w:rPr>
          <w:rFonts w:eastAsia="Calibri"/>
        </w:rPr>
        <w:t>well established and documented</w:t>
      </w:r>
      <w:r w:rsidR="00D4274C" w:rsidRPr="004772BF">
        <w:rPr>
          <w:rFonts w:eastAsia="Calibri"/>
        </w:rPr>
        <w:t>, with hourly monitor</w:t>
      </w:r>
      <w:r w:rsidR="00F31E78" w:rsidRPr="004772BF">
        <w:rPr>
          <w:rFonts w:eastAsia="Calibri"/>
        </w:rPr>
        <w:t>ing</w:t>
      </w:r>
      <w:r w:rsidR="00D4274C" w:rsidRPr="004772BF">
        <w:rPr>
          <w:rFonts w:eastAsia="Calibri"/>
        </w:rPr>
        <w:t xml:space="preserve"> and progress note documentation demonstrating</w:t>
      </w:r>
      <w:r w:rsidR="00D4274C">
        <w:t xml:space="preserve"> staff were monitoring and strategies used to minimise risk. </w:t>
      </w:r>
      <w:r w:rsidR="00FD6EAB">
        <w:t>Since e</w:t>
      </w:r>
      <w:r w:rsidR="00F31E78">
        <w:t>ntry</w:t>
      </w:r>
      <w:r w:rsidR="00216DF5">
        <w:t>,</w:t>
      </w:r>
      <w:r w:rsidR="00FD6EAB">
        <w:t xml:space="preserve"> Consume</w:t>
      </w:r>
      <w:r w:rsidR="00F31E78">
        <w:t xml:space="preserve">r </w:t>
      </w:r>
      <w:r w:rsidR="00FD6EAB">
        <w:t>D is no</w:t>
      </w:r>
      <w:r w:rsidR="003618DE">
        <w:t xml:space="preserve">w </w:t>
      </w:r>
      <w:r w:rsidR="00FD6EAB">
        <w:t>having meals in the dini</w:t>
      </w:r>
      <w:r w:rsidR="00F31E78">
        <w:t>ng</w:t>
      </w:r>
      <w:r w:rsidR="00FD6EAB">
        <w:t xml:space="preserve"> room, taking some medication and is wearing a medic</w:t>
      </w:r>
      <w:r w:rsidR="00F31E78">
        <w:t>a</w:t>
      </w:r>
      <w:r w:rsidR="00FD6EAB">
        <w:t xml:space="preserve">ted patch for pain. </w:t>
      </w:r>
    </w:p>
    <w:p w14:paraId="0F2AFC9D" w14:textId="442D535B" w:rsidR="000E4C2C" w:rsidRDefault="000E4C2C" w:rsidP="004772BF">
      <w:pPr>
        <w:pStyle w:val="ListBullet"/>
        <w:numPr>
          <w:ilvl w:val="0"/>
          <w:numId w:val="28"/>
        </w:numPr>
        <w:ind w:left="425" w:hanging="425"/>
      </w:pPr>
      <w:r>
        <w:t>The Approved Provider also submitted the hospital discharge summary for Co</w:t>
      </w:r>
      <w:r w:rsidR="00F31E78">
        <w:t>n</w:t>
      </w:r>
      <w:r>
        <w:t xml:space="preserve">sumer D prior to their </w:t>
      </w:r>
      <w:r w:rsidR="00216DF5">
        <w:t xml:space="preserve">entry </w:t>
      </w:r>
      <w:r>
        <w:t xml:space="preserve">to the service which indicates </w:t>
      </w:r>
      <w:r w:rsidR="00CD701A">
        <w:t>the consumer has a background of complex post-traumatic stress syndrome (PTSD)</w:t>
      </w:r>
      <w:r w:rsidR="005360F4">
        <w:t>/borderline personality disorder</w:t>
      </w:r>
      <w:r w:rsidR="00CD701A">
        <w:t xml:space="preserve"> </w:t>
      </w:r>
      <w:r w:rsidR="00D9496A">
        <w:t xml:space="preserve">and </w:t>
      </w:r>
      <w:r w:rsidR="009C6591">
        <w:t xml:space="preserve">speaking about death is </w:t>
      </w:r>
      <w:r w:rsidR="003618DE">
        <w:t xml:space="preserve">their </w:t>
      </w:r>
      <w:r w:rsidR="009C6591">
        <w:t xml:space="preserve">usual behaviour in the context </w:t>
      </w:r>
      <w:r w:rsidR="005360F4">
        <w:t xml:space="preserve">of the PTSD and personality disorder. </w:t>
      </w:r>
      <w:r w:rsidR="00EE2420">
        <w:t xml:space="preserve">It also indicates some </w:t>
      </w:r>
      <w:r w:rsidR="00A313E1">
        <w:t>component of dementia, but much of</w:t>
      </w:r>
      <w:r w:rsidR="00F14A33">
        <w:t xml:space="preserve"> the</w:t>
      </w:r>
      <w:r w:rsidR="00A313E1">
        <w:t xml:space="preserve"> impaired capacity relates to long-term chronic </w:t>
      </w:r>
      <w:r w:rsidR="00E30ACA">
        <w:t>behavioural/personality issues</w:t>
      </w:r>
      <w:r w:rsidR="00B40914">
        <w:t xml:space="preserve"> which were unlikely to respon</w:t>
      </w:r>
      <w:r w:rsidR="003618DE">
        <w:t>d</w:t>
      </w:r>
      <w:r w:rsidR="00B40914">
        <w:t xml:space="preserve"> to pharmacotherapy. </w:t>
      </w:r>
    </w:p>
    <w:p w14:paraId="67AC708D" w14:textId="19E3B07D" w:rsidR="006D321A" w:rsidRDefault="006D321A" w:rsidP="004772BF">
      <w:pPr>
        <w:pStyle w:val="ListBullet"/>
        <w:numPr>
          <w:ilvl w:val="0"/>
          <w:numId w:val="28"/>
        </w:numPr>
        <w:ind w:left="425" w:hanging="425"/>
      </w:pPr>
      <w:r>
        <w:t xml:space="preserve">A progress note dated 19 June 2021 indicated the consumer stated </w:t>
      </w:r>
      <w:r w:rsidR="00E00687">
        <w:t>they would ‘rather die on the cold floor than be here’ and ‘grabbed hold of the power cords to the sensor mats and demanded to be</w:t>
      </w:r>
      <w:r w:rsidR="001A3203">
        <w:t xml:space="preserve"> allowed to electrocute</w:t>
      </w:r>
      <w:r w:rsidR="00216DF5">
        <w:t>’</w:t>
      </w:r>
      <w:r w:rsidR="001A3203">
        <w:t xml:space="preserve"> </w:t>
      </w:r>
      <w:r w:rsidR="00216DF5">
        <w:t>themselves</w:t>
      </w:r>
      <w:r w:rsidR="001A3203">
        <w:t>. The progress notes state that ‘the power cords were removed and plac</w:t>
      </w:r>
      <w:r w:rsidR="00C440DF">
        <w:t>ed out of reach and unplugged along with plastic bag of the bin</w:t>
      </w:r>
      <w:r w:rsidR="00133A0B">
        <w:t xml:space="preserve">’. </w:t>
      </w:r>
    </w:p>
    <w:p w14:paraId="72774DED" w14:textId="5E608817" w:rsidR="00133A0B" w:rsidRDefault="00133A0B" w:rsidP="004772BF">
      <w:pPr>
        <w:pStyle w:val="ListBullet"/>
        <w:numPr>
          <w:ilvl w:val="0"/>
          <w:numId w:val="28"/>
        </w:numPr>
        <w:ind w:left="425" w:hanging="425"/>
      </w:pPr>
      <w:r>
        <w:t xml:space="preserve">In relation to Consumer D and A’s </w:t>
      </w:r>
      <w:r w:rsidR="00A50511">
        <w:t>assessment and care plan documentation not identifying oedema and associated strategies, Consumer A</w:t>
      </w:r>
      <w:r w:rsidR="003D4E16">
        <w:t>’s fluid restriction is known to staff</w:t>
      </w:r>
      <w:r w:rsidR="001408DD">
        <w:t xml:space="preserve"> and there is no risk to the consumer and Consumer D’s difficulties and extenuating circumstances </w:t>
      </w:r>
      <w:r w:rsidR="00592D48">
        <w:t xml:space="preserve">surrounding </w:t>
      </w:r>
      <w:r w:rsidR="00216DF5">
        <w:t xml:space="preserve">their </w:t>
      </w:r>
      <w:r w:rsidR="00592D48">
        <w:t xml:space="preserve">co-morbidities places the oedema as not a major health concern and was being managed appropriately. The Approved Provider asserts </w:t>
      </w:r>
      <w:r w:rsidR="003E7B9F">
        <w:t>the medical officer had commenced the consumer on a diuretic associated with the o</w:t>
      </w:r>
      <w:r w:rsidR="00166E9C">
        <w:t>e</w:t>
      </w:r>
      <w:r w:rsidR="003E7B9F">
        <w:t>de</w:t>
      </w:r>
      <w:r w:rsidR="00166E9C">
        <w:t>ma</w:t>
      </w:r>
      <w:r w:rsidR="003E7B9F">
        <w:t xml:space="preserve"> and one staff member will position the consumer’s legs </w:t>
      </w:r>
      <w:r w:rsidR="00166E9C">
        <w:t xml:space="preserve">in accordance with their wishes. </w:t>
      </w:r>
    </w:p>
    <w:p w14:paraId="6F3B6F6E" w14:textId="322AE618" w:rsidR="00351758" w:rsidRDefault="00351758" w:rsidP="004772BF">
      <w:pPr>
        <w:pStyle w:val="ListBullet"/>
        <w:numPr>
          <w:ilvl w:val="0"/>
          <w:numId w:val="28"/>
        </w:numPr>
        <w:ind w:left="425" w:hanging="425"/>
      </w:pPr>
      <w:r>
        <w:lastRenderedPageBreak/>
        <w:t xml:space="preserve">In relation to Consumer E, the </w:t>
      </w:r>
      <w:r w:rsidR="00FA5754">
        <w:t xml:space="preserve">Assessment Team did not report the consumer had threatened to punch them </w:t>
      </w:r>
      <w:r w:rsidR="00867581">
        <w:t xml:space="preserve">and the consumer has never verbally threatened anyone. Consumer E’s care plan has been updated to </w:t>
      </w:r>
      <w:r w:rsidR="00292D44">
        <w:t xml:space="preserve">reflect one verbally aggressive behaviour on one occasion. </w:t>
      </w:r>
      <w:r w:rsidR="00B26190">
        <w:t>Additionally</w:t>
      </w:r>
      <w:r w:rsidR="00105380">
        <w:t>, the Assessment Team spoke to care staff in relation to the consumer’s responsive behaviours and used terminology beyond care staff’s scope of practice</w:t>
      </w:r>
      <w:r w:rsidR="009C0054">
        <w:t xml:space="preserve">, including the differences between agitation, physical aggression and verbal aggression. </w:t>
      </w:r>
    </w:p>
    <w:p w14:paraId="79B80C50" w14:textId="2D2642FC" w:rsidR="009911F9" w:rsidRDefault="00C17627" w:rsidP="001E0493">
      <w:pPr>
        <w:pStyle w:val="ListBullet"/>
        <w:numPr>
          <w:ilvl w:val="0"/>
          <w:numId w:val="28"/>
        </w:numPr>
        <w:ind w:left="425" w:hanging="425"/>
      </w:pPr>
      <w:r>
        <w:t xml:space="preserve">In relation to Consumer F, </w:t>
      </w:r>
      <w:r w:rsidR="006C54FB">
        <w:t xml:space="preserve">the insistence that the consumer’s neck pain be documented </w:t>
      </w:r>
      <w:r w:rsidR="00CE278D">
        <w:t>in multiple documents is a personal preference of the Assessment Team</w:t>
      </w:r>
      <w:r w:rsidR="00F21A3E">
        <w:t>.</w:t>
      </w:r>
      <w:r w:rsidR="00CE278D">
        <w:t xml:space="preserve"> </w:t>
      </w:r>
      <w:r w:rsidR="00F21A3E">
        <w:t>T</w:t>
      </w:r>
      <w:r w:rsidR="00CE278D">
        <w:t xml:space="preserve">he consumer </w:t>
      </w:r>
      <w:r w:rsidR="00EE0E4B">
        <w:t>can</w:t>
      </w:r>
      <w:r w:rsidR="00CE278D">
        <w:t xml:space="preserve"> articulate their pain </w:t>
      </w:r>
      <w:r w:rsidR="009911F9">
        <w:t>and progress notes shows the</w:t>
      </w:r>
      <w:r w:rsidR="00F21A3E">
        <w:t>ir</w:t>
      </w:r>
      <w:r w:rsidR="009911F9">
        <w:t xml:space="preserve"> pain is well managed. </w:t>
      </w:r>
    </w:p>
    <w:p w14:paraId="61B4435D" w14:textId="0BDC0B42" w:rsidR="00D70292" w:rsidRDefault="009911F9" w:rsidP="00D70292">
      <w:pPr>
        <w:pStyle w:val="ListBullet"/>
        <w:numPr>
          <w:ilvl w:val="0"/>
          <w:numId w:val="28"/>
        </w:numPr>
        <w:ind w:left="425" w:hanging="425"/>
      </w:pPr>
      <w:r>
        <w:t xml:space="preserve">In relation to Consumer G, </w:t>
      </w:r>
      <w:r w:rsidR="00520EF0">
        <w:t>progress notes indica</w:t>
      </w:r>
      <w:r w:rsidR="00D43F10">
        <w:t xml:space="preserve">te pain is effectively managed. </w:t>
      </w:r>
      <w:r w:rsidR="00C17627">
        <w:t xml:space="preserve"> </w:t>
      </w:r>
    </w:p>
    <w:p w14:paraId="3002E760" w14:textId="291A7DF9" w:rsidR="006C55FE" w:rsidRDefault="007A0F0E" w:rsidP="00D70292">
      <w:pPr>
        <w:pStyle w:val="ListBullet"/>
      </w:pPr>
      <w:r>
        <w:t xml:space="preserve">Based on the Assessment Team’s report and the Approved Provider’s response, I find the service Non-compliant with this Requirement. </w:t>
      </w:r>
    </w:p>
    <w:p w14:paraId="515C3928" w14:textId="2B2338DF" w:rsidR="00924DEC" w:rsidRDefault="00066839" w:rsidP="00D70292">
      <w:pPr>
        <w:pStyle w:val="ListBullet"/>
      </w:pPr>
      <w:r>
        <w:t xml:space="preserve">I have found the service was unable to demonstrate that </w:t>
      </w:r>
      <w:r w:rsidR="00247BC5">
        <w:t xml:space="preserve">assessment and planning, including the consideration of </w:t>
      </w:r>
      <w:r w:rsidR="00924DEC">
        <w:t>risks to consumers’ health and well-being informs the delivery of safe and effective care and services.</w:t>
      </w:r>
    </w:p>
    <w:p w14:paraId="0149948A" w14:textId="3851C128" w:rsidR="00924DEC" w:rsidRDefault="00924DEC" w:rsidP="00D70292">
      <w:pPr>
        <w:pStyle w:val="ListBullet"/>
      </w:pPr>
      <w:r>
        <w:t xml:space="preserve">In relation to Consumer D, the Approved Provider asserts </w:t>
      </w:r>
      <w:r w:rsidR="00BD7462">
        <w:t xml:space="preserve">the consumer’s </w:t>
      </w:r>
      <w:r w:rsidR="00D6138C">
        <w:t>suicidal</w:t>
      </w:r>
      <w:r w:rsidR="00BD7462">
        <w:t xml:space="preserve"> ideation was being managed by the medical officer and staff</w:t>
      </w:r>
      <w:r w:rsidR="00CC20DC">
        <w:t>,</w:t>
      </w:r>
      <w:r w:rsidR="00BD7462">
        <w:t xml:space="preserve"> </w:t>
      </w:r>
      <w:r w:rsidR="00794099">
        <w:t xml:space="preserve">with several long standing </w:t>
      </w:r>
      <w:r w:rsidR="00D6138C">
        <w:t>psychiatric</w:t>
      </w:r>
      <w:r w:rsidR="00794099">
        <w:t xml:space="preserve"> </w:t>
      </w:r>
      <w:r w:rsidR="00D6138C">
        <w:t>illness</w:t>
      </w:r>
      <w:r w:rsidR="00794099">
        <w:t xml:space="preserve"> which were already being treated, such as depression</w:t>
      </w:r>
      <w:r w:rsidR="00F21A3E">
        <w:t>. Therefore,</w:t>
      </w:r>
      <w:r w:rsidR="00794099">
        <w:t xml:space="preserve"> the need for the completion o</w:t>
      </w:r>
      <w:r w:rsidR="00D243F0">
        <w:t xml:space="preserve">f immediate assessments were not clinically indicated. However, in coming to my finding, while I acknowledge the efforts and strategies to support Consumer D (and which appear to be having </w:t>
      </w:r>
      <w:r w:rsidR="00C2134C">
        <w:t>a positive impact in the 12 days after entry</w:t>
      </w:r>
      <w:r w:rsidR="009B2849">
        <w:t>, including minimising environmental risks on the second day of entry and introduction of hourly monitoring</w:t>
      </w:r>
      <w:r w:rsidR="00C2134C">
        <w:t xml:space="preserve">), I consider in the context of the consumer’s expressions of suicidal ideation </w:t>
      </w:r>
      <w:r w:rsidR="00F56431">
        <w:t xml:space="preserve">on entry and at regular occurrences thereafter, </w:t>
      </w:r>
      <w:r w:rsidR="00B651F0">
        <w:t>some active monitoring to assist in the behaviour assessment was warranted to understand if the ideations were active or passive in nature. While the Approved Provider asserts the hospital discharge summary</w:t>
      </w:r>
      <w:r w:rsidR="006E34C3">
        <w:t xml:space="preserve"> indicates the consumer has a background of complex post-traumatic stress syndrome (PTSD)/borderline personality disorder and speaking about death is usual behaviour in the context of the PTSD and personality disorder, the date of this discharge summary appears to be </w:t>
      </w:r>
      <w:r w:rsidR="00202099">
        <w:t xml:space="preserve">around March or April 2021. Considering </w:t>
      </w:r>
      <w:r w:rsidR="00294BBC">
        <w:t xml:space="preserve">that this finding in the discharge summary was at least a few months </w:t>
      </w:r>
      <w:r w:rsidR="003E3657">
        <w:t>prior to entry to the service</w:t>
      </w:r>
      <w:r w:rsidR="00294BBC">
        <w:t>, and it appears there was absence of other more recent assessment and direction information</w:t>
      </w:r>
      <w:r w:rsidR="003E3657">
        <w:t xml:space="preserve"> on entry</w:t>
      </w:r>
      <w:r w:rsidR="00294BBC">
        <w:t xml:space="preserve">, I find it reasonable that the service should have conducted </w:t>
      </w:r>
      <w:r w:rsidR="006D67C4">
        <w:t xml:space="preserve">behaviour monitoring charts to support behaviour </w:t>
      </w:r>
      <w:r w:rsidR="009B2849">
        <w:t>assessments</w:t>
      </w:r>
      <w:r w:rsidR="006D67C4">
        <w:t xml:space="preserve">. While a depression assessment was not immediately needed as </w:t>
      </w:r>
      <w:r w:rsidR="00754070">
        <w:t xml:space="preserve">it appears the medical officer was already treating the consumer for depression, behaviour charting to understand frequency, </w:t>
      </w:r>
      <w:r w:rsidR="00BB1598">
        <w:t xml:space="preserve">triggers, and </w:t>
      </w:r>
      <w:r w:rsidR="00BB1598">
        <w:lastRenderedPageBreak/>
        <w:t xml:space="preserve">intensity of suicidal ideation would </w:t>
      </w:r>
      <w:r w:rsidR="000524DC">
        <w:t xml:space="preserve">have assisted </w:t>
      </w:r>
      <w:r w:rsidR="00BB1598">
        <w:t xml:space="preserve">the service to </w:t>
      </w:r>
      <w:r w:rsidR="009B2849">
        <w:t>understand</w:t>
      </w:r>
      <w:r w:rsidR="00BB1598">
        <w:t xml:space="preserve"> the need for external mental health specialist input</w:t>
      </w:r>
      <w:r w:rsidR="003E3657">
        <w:t xml:space="preserve"> and/or additional risk mitigation strategies </w:t>
      </w:r>
      <w:r w:rsidR="000459A6">
        <w:t>in relation to the suicidal ideation</w:t>
      </w:r>
      <w:r w:rsidR="00BB1598">
        <w:t xml:space="preserve">. </w:t>
      </w:r>
    </w:p>
    <w:p w14:paraId="373F98DD" w14:textId="79E97D24" w:rsidR="009B2849" w:rsidRDefault="009B2849" w:rsidP="00D70292">
      <w:pPr>
        <w:pStyle w:val="ListBullet"/>
      </w:pPr>
      <w:r>
        <w:t xml:space="preserve">In relation to Consumer D’s </w:t>
      </w:r>
      <w:r w:rsidR="00615B53">
        <w:t xml:space="preserve">oedema, the Approved Provider asserts </w:t>
      </w:r>
      <w:r w:rsidR="00394FE6">
        <w:t xml:space="preserve">based on the consumer’s mental health difficulties, the oedema was not a major health concern and was being managed appropriately. However, I find based on the progress notes, the consumer was experiencing pain associated with the oedema and that the oedema was </w:t>
      </w:r>
      <w:r w:rsidR="00941C52">
        <w:t>caused by a diagnosed cardiac condition which requires consideration and assessment regardless of other circumstances to ensure the overall well-being of the consumer.</w:t>
      </w:r>
      <w:r w:rsidR="002C36EB">
        <w:t xml:space="preserve"> </w:t>
      </w:r>
      <w:r w:rsidR="003D16CE">
        <w:t>Additionally</w:t>
      </w:r>
      <w:r w:rsidR="002C36EB">
        <w:t xml:space="preserve">, care staff who </w:t>
      </w:r>
      <w:r w:rsidR="003D16CE">
        <w:t>provided</w:t>
      </w:r>
      <w:r w:rsidR="002C36EB">
        <w:t xml:space="preserve"> direct care w</w:t>
      </w:r>
      <w:r w:rsidR="000459A6">
        <w:t>ere</w:t>
      </w:r>
      <w:r w:rsidR="002C36EB">
        <w:t xml:space="preserve"> unaware of the consumer’s oedema</w:t>
      </w:r>
      <w:r w:rsidR="003D16CE">
        <w:t xml:space="preserve">, which you would expect they should be aware of to appropriately assist the consumer with personal care. </w:t>
      </w:r>
    </w:p>
    <w:p w14:paraId="7D14A2A4" w14:textId="7E53CC1D" w:rsidR="002C36EB" w:rsidRDefault="002C36EB" w:rsidP="00D70292">
      <w:pPr>
        <w:pStyle w:val="ListBullet"/>
      </w:pPr>
      <w:r>
        <w:t>In relation to Consumer A</w:t>
      </w:r>
      <w:r w:rsidR="008544F5">
        <w:t xml:space="preserve">’s oedema, the Approved Provider asserts </w:t>
      </w:r>
      <w:r w:rsidR="008B72DD">
        <w:t>the consumer’s fluid restriction is known to staff an</w:t>
      </w:r>
      <w:r w:rsidR="00F148C0">
        <w:t xml:space="preserve">d there is no risk to the consumer. While </w:t>
      </w:r>
      <w:r w:rsidR="000459A6">
        <w:t xml:space="preserve">I </w:t>
      </w:r>
      <w:r w:rsidR="00F148C0">
        <w:t xml:space="preserve">agree there </w:t>
      </w:r>
      <w:r w:rsidR="002166DE">
        <w:t xml:space="preserve">appears to be documentation to support the fluid restriction, three staff were not aware of the </w:t>
      </w:r>
      <w:r w:rsidR="00D276AD">
        <w:t>restriction, nor was this documented in the care plan. I consider this risk can be significant if not managed effectively, and while</w:t>
      </w:r>
      <w:r w:rsidR="003D4356">
        <w:t xml:space="preserve"> the</w:t>
      </w:r>
      <w:r w:rsidR="00D276AD">
        <w:t xml:space="preserve"> management appears effective at present, </w:t>
      </w:r>
      <w:r w:rsidR="002070D1">
        <w:t xml:space="preserve">omission of this from the care plan does not provide a reliable avenue of monitoring and review. </w:t>
      </w:r>
    </w:p>
    <w:p w14:paraId="63BB00C5" w14:textId="12B5C012" w:rsidR="002070D1" w:rsidRDefault="002070D1" w:rsidP="00D70292">
      <w:pPr>
        <w:pStyle w:val="ListBullet"/>
      </w:pPr>
      <w:r>
        <w:t xml:space="preserve">In relation to Consumer E, the Approved Provider indicated the care plan has been updated to include </w:t>
      </w:r>
      <w:r w:rsidR="00963921">
        <w:t xml:space="preserve">verbal aggression, however, I consider the core issues related the consumer’s behaviours include inappropriate sexual behaviours which I have considered in Standard 3 Requirement (3)(b). </w:t>
      </w:r>
    </w:p>
    <w:p w14:paraId="619626FD" w14:textId="19E4FAA2" w:rsidR="00963921" w:rsidRDefault="00963921" w:rsidP="00D70292">
      <w:pPr>
        <w:pStyle w:val="ListBullet"/>
      </w:pPr>
      <w:r>
        <w:t>In relation to Consumer F</w:t>
      </w:r>
      <w:r w:rsidR="004D6551">
        <w:t xml:space="preserve"> and G</w:t>
      </w:r>
      <w:r>
        <w:t xml:space="preserve">, </w:t>
      </w:r>
      <w:r w:rsidR="004950A9">
        <w:t>the Approved Provider asserts progress notes show the consumer</w:t>
      </w:r>
      <w:r w:rsidR="004D6551">
        <w:t>s’</w:t>
      </w:r>
      <w:r w:rsidR="004950A9">
        <w:t xml:space="preserve"> pain is well managed. I consider </w:t>
      </w:r>
      <w:r w:rsidR="00966FBD">
        <w:t xml:space="preserve">that </w:t>
      </w:r>
      <w:r w:rsidR="004950A9">
        <w:t>this pain</w:t>
      </w:r>
      <w:r w:rsidR="004C2681">
        <w:t xml:space="preserve"> and associated strategies</w:t>
      </w:r>
      <w:r w:rsidR="00966FBD">
        <w:t>,</w:t>
      </w:r>
      <w:r w:rsidR="004950A9">
        <w:t xml:space="preserve"> if documented in the care </w:t>
      </w:r>
      <w:r w:rsidR="004D6551">
        <w:t>plan</w:t>
      </w:r>
      <w:r w:rsidR="00966FBD">
        <w:t>,</w:t>
      </w:r>
      <w:r w:rsidR="004D6551">
        <w:t xml:space="preserve"> </w:t>
      </w:r>
      <w:r w:rsidR="004950A9">
        <w:t>would allow</w:t>
      </w:r>
      <w:r w:rsidR="004D6551">
        <w:t xml:space="preserve"> for a reliable avenue of monitoring and review. </w:t>
      </w:r>
    </w:p>
    <w:p w14:paraId="2B7F8507" w14:textId="6CFDAD1F" w:rsidR="009A366C" w:rsidRDefault="009A366C" w:rsidP="00D70292">
      <w:pPr>
        <w:pStyle w:val="ListBullet"/>
      </w:pPr>
      <w:r>
        <w:t xml:space="preserve">I have also considered evidence presented in Standard 3 Requirement (3)(a) in relation to Consumer A’s pain management which indicates staff are acting responsively to acute episodes of pain, including making progress note entries in relation to </w:t>
      </w:r>
      <w:r w:rsidR="00534518">
        <w:t xml:space="preserve">the use of ‘as required’ pain medication. However, I consider the service did not demonstrate assessment and planning process, including pain charting, is used effectively to understand the consumer’s risks and to inform the review and evaluation of pain interventions. </w:t>
      </w:r>
    </w:p>
    <w:p w14:paraId="5AE7771F" w14:textId="336BFD77" w:rsidR="00542B3E" w:rsidRDefault="00542B3E" w:rsidP="00D70292">
      <w:pPr>
        <w:pStyle w:val="ListBullet"/>
      </w:pPr>
      <w:r>
        <w:t xml:space="preserve">Additionally, in Standard 3 Requirement (3)(a) in relation to </w:t>
      </w:r>
      <w:r w:rsidR="000524DC">
        <w:t xml:space="preserve">Consumers </w:t>
      </w:r>
      <w:r>
        <w:t xml:space="preserve">G and D’s pain, while evidence indicates pain is managed, I consider the service did not demonstrate assessment and planning process, including pain charting, is used </w:t>
      </w:r>
      <w:r>
        <w:lastRenderedPageBreak/>
        <w:t>effectively to understand the consumers</w:t>
      </w:r>
      <w:r w:rsidR="000524DC">
        <w:t>’</w:t>
      </w:r>
      <w:r>
        <w:t xml:space="preserve"> risks and to inform the review and evaluation of pain interventions, including the development of care plans.   </w:t>
      </w:r>
    </w:p>
    <w:p w14:paraId="0EDA4A79" w14:textId="0CF95F9F" w:rsidR="00723563" w:rsidRDefault="007C17A0" w:rsidP="00D70292">
      <w:pPr>
        <w:pStyle w:val="ListBullet"/>
      </w:pPr>
      <w:r>
        <w:t>I h</w:t>
      </w:r>
      <w:r w:rsidR="00723563">
        <w:t>ave also considered evidence presented in Standard 2 Requirement (3)(b) which indicates</w:t>
      </w:r>
      <w:r w:rsidR="000524DC">
        <w:t xml:space="preserve"> Consumer</w:t>
      </w:r>
      <w:r w:rsidR="00723563">
        <w:t xml:space="preserve"> F </w:t>
      </w:r>
      <w:r w:rsidR="00716EAC">
        <w:t>has not had further discussions in relation to their dietary preferences following weight loss and identification of a risk of malnutrition.</w:t>
      </w:r>
      <w:r w:rsidR="00FF183A">
        <w:t xml:space="preserve"> I find the service was aware of the consumer’s like of particular food</w:t>
      </w:r>
      <w:r w:rsidR="000524DC">
        <w:t>s</w:t>
      </w:r>
      <w:r w:rsidR="00FF183A">
        <w:t xml:space="preserve"> in 2020 but did not act upon this </w:t>
      </w:r>
      <w:r w:rsidR="00307F46">
        <w:t xml:space="preserve">in consideration of the risks presented. While I acknowledge clinical interventions and strategies were actioned, this did not include consideration of the impact of dietary preferences in managing malnutrition risks. </w:t>
      </w:r>
    </w:p>
    <w:p w14:paraId="79EF6568" w14:textId="7D879325" w:rsidR="00BB5F55" w:rsidRPr="004D6551" w:rsidRDefault="004D6551" w:rsidP="004D6551">
      <w:pPr>
        <w:pStyle w:val="ListBullet2"/>
      </w:pPr>
      <w:r>
        <w:t xml:space="preserve">For the reasons detailed above, I find El-Jasbella Nerrilda Pty Ltd, in relation to Edenfield Family Care Nerrilda, to be Non-compliant with Requirement (3)(a) in Standard 2 Ongoing assessment and planning with consumers. </w:t>
      </w:r>
    </w:p>
    <w:p w14:paraId="39E871CA" w14:textId="6CD42CB0" w:rsidR="00FB5EA6" w:rsidRDefault="00690A52" w:rsidP="00FB5EA6">
      <w:pPr>
        <w:pStyle w:val="Heading3"/>
      </w:pPr>
      <w:r>
        <w:t>Requirement 2(3)(b)</w:t>
      </w:r>
      <w:r>
        <w:tab/>
        <w:t>Compliant</w:t>
      </w:r>
    </w:p>
    <w:p w14:paraId="39E871CB" w14:textId="77777777" w:rsidR="00FB5EA6" w:rsidRPr="008D114F" w:rsidRDefault="00690A52" w:rsidP="00FB5EA6">
      <w:pPr>
        <w:rPr>
          <w:i/>
        </w:rPr>
      </w:pPr>
      <w:r w:rsidRPr="008D114F">
        <w:rPr>
          <w:i/>
        </w:rPr>
        <w:t>Assessment and planning identifies and addresses the consumer’s current needs, goals and preferences, including advance care planning and end of life planning if the consumer wishes.</w:t>
      </w:r>
    </w:p>
    <w:p w14:paraId="39E871CC" w14:textId="03D5C2DA" w:rsidR="00FB5EA6" w:rsidRDefault="00B26190" w:rsidP="00FB5EA6">
      <w:pPr>
        <w:rPr>
          <w:rFonts w:eastAsia="Calibri"/>
          <w:color w:val="auto"/>
          <w:lang w:eastAsia="en-US"/>
        </w:rPr>
      </w:pPr>
      <w:r w:rsidRPr="004772BF">
        <w:rPr>
          <w:color w:val="auto"/>
        </w:rPr>
        <w:t xml:space="preserve">The Assessment Team found the service was unable to demonstrate </w:t>
      </w:r>
      <w:r w:rsidR="004E510D" w:rsidRPr="004772BF">
        <w:rPr>
          <w:color w:val="auto"/>
        </w:rPr>
        <w:t xml:space="preserve">assessment and planning had consistently identified and addressed consumers’ current needs, goals and preferences, including </w:t>
      </w:r>
      <w:r w:rsidR="003E780A" w:rsidRPr="004772BF">
        <w:rPr>
          <w:color w:val="auto"/>
        </w:rPr>
        <w:t xml:space="preserve">end of life planning. </w:t>
      </w:r>
      <w:r w:rsidR="004772BF" w:rsidRPr="004772BF">
        <w:rPr>
          <w:rFonts w:eastAsia="Calibri"/>
          <w:color w:val="auto"/>
          <w:lang w:eastAsia="en-US"/>
        </w:rPr>
        <w:t xml:space="preserve">The Assessment Team provided the following information and evidence relevant </w:t>
      </w:r>
      <w:r w:rsidR="003450F4">
        <w:rPr>
          <w:rFonts w:eastAsia="Calibri"/>
          <w:color w:val="auto"/>
          <w:lang w:eastAsia="en-US"/>
        </w:rPr>
        <w:t xml:space="preserve">to their </w:t>
      </w:r>
      <w:r w:rsidR="00ED5D1A">
        <w:rPr>
          <w:rFonts w:eastAsia="Calibri"/>
          <w:color w:val="auto"/>
          <w:lang w:eastAsia="en-US"/>
        </w:rPr>
        <w:t xml:space="preserve">not met </w:t>
      </w:r>
      <w:r w:rsidR="003450F4">
        <w:rPr>
          <w:rFonts w:eastAsia="Calibri"/>
          <w:color w:val="auto"/>
          <w:lang w:eastAsia="en-US"/>
        </w:rPr>
        <w:t>recommendation:</w:t>
      </w:r>
    </w:p>
    <w:p w14:paraId="3021983B" w14:textId="2C7E61D9" w:rsidR="002C0067" w:rsidRDefault="00354CDC" w:rsidP="001E0493">
      <w:pPr>
        <w:pStyle w:val="ListBullet"/>
        <w:numPr>
          <w:ilvl w:val="0"/>
          <w:numId w:val="28"/>
        </w:numPr>
        <w:ind w:left="425" w:hanging="425"/>
      </w:pPr>
      <w:r>
        <w:t xml:space="preserve">The Assessment Team found Consumer F </w:t>
      </w:r>
      <w:r w:rsidR="00E72648">
        <w:t xml:space="preserve">has lost 5.5 kilograms </w:t>
      </w:r>
      <w:r w:rsidR="009B578B">
        <w:t xml:space="preserve">over </w:t>
      </w:r>
      <w:r w:rsidR="005B5149">
        <w:t>five months</w:t>
      </w:r>
      <w:r w:rsidR="00BF6192">
        <w:t xml:space="preserve">. </w:t>
      </w:r>
      <w:r w:rsidR="00A95C82">
        <w:t>S</w:t>
      </w:r>
      <w:r w:rsidR="00BF6192">
        <w:t xml:space="preserve">taff identified a 3.8 kilogram weight loss over three </w:t>
      </w:r>
      <w:r w:rsidR="001675CD">
        <w:t>months</w:t>
      </w:r>
      <w:r w:rsidR="00BF6192">
        <w:t xml:space="preserve"> on 16 June 2021</w:t>
      </w:r>
      <w:r w:rsidR="00A95C82">
        <w:t xml:space="preserve"> which triggered a referral to a dietitian, meal planner update and review of nutrition-risk assessment. However, the service did not demonstrate Consumer F’s dietary preferences or needs had been discussed or further assessed. </w:t>
      </w:r>
    </w:p>
    <w:p w14:paraId="74A2DD5C" w14:textId="6A6DFFE9" w:rsidR="00410A81" w:rsidRPr="001E0493" w:rsidRDefault="002C0067" w:rsidP="001E0493">
      <w:pPr>
        <w:pStyle w:val="ListBullet"/>
        <w:numPr>
          <w:ilvl w:val="1"/>
          <w:numId w:val="28"/>
        </w:numPr>
        <w:ind w:left="720"/>
        <w:rPr>
          <w:rFonts w:eastAsia="Calibri"/>
        </w:rPr>
      </w:pPr>
      <w:r w:rsidRPr="001E0493">
        <w:rPr>
          <w:rFonts w:eastAsia="Calibri"/>
        </w:rPr>
        <w:t>Consumer F stated they had lost weight because they do not like the food, however</w:t>
      </w:r>
      <w:r w:rsidR="008845D9" w:rsidRPr="001E0493">
        <w:rPr>
          <w:rFonts w:eastAsia="Calibri"/>
        </w:rPr>
        <w:t>,</w:t>
      </w:r>
      <w:r w:rsidRPr="001E0493">
        <w:rPr>
          <w:rFonts w:eastAsia="Calibri"/>
        </w:rPr>
        <w:t xml:space="preserve"> has been weighed frequently and reviewed by a dietitian</w:t>
      </w:r>
      <w:r w:rsidR="00410A81" w:rsidRPr="001E0493">
        <w:rPr>
          <w:rFonts w:eastAsia="Calibri"/>
        </w:rPr>
        <w:t>. The consumer would like to eat more meat</w:t>
      </w:r>
      <w:r w:rsidR="00530931" w:rsidRPr="001E0493">
        <w:rPr>
          <w:rFonts w:eastAsia="Calibri"/>
        </w:rPr>
        <w:t>, including lamb</w:t>
      </w:r>
      <w:r w:rsidR="000524DC">
        <w:rPr>
          <w:rFonts w:eastAsia="Calibri"/>
        </w:rPr>
        <w:t xml:space="preserve"> </w:t>
      </w:r>
      <w:r w:rsidR="00530931" w:rsidRPr="001E0493">
        <w:rPr>
          <w:rFonts w:eastAsia="Calibri"/>
        </w:rPr>
        <w:t>chops</w:t>
      </w:r>
      <w:r w:rsidR="00410A81" w:rsidRPr="001E0493">
        <w:rPr>
          <w:rFonts w:eastAsia="Calibri"/>
        </w:rPr>
        <w:t xml:space="preserve">. </w:t>
      </w:r>
    </w:p>
    <w:p w14:paraId="47FAA7A7" w14:textId="07CD4F75" w:rsidR="00530931" w:rsidRPr="001E0493" w:rsidRDefault="00410A81" w:rsidP="001E0493">
      <w:pPr>
        <w:pStyle w:val="ListBullet"/>
        <w:numPr>
          <w:ilvl w:val="1"/>
          <w:numId w:val="28"/>
        </w:numPr>
        <w:ind w:left="720"/>
        <w:rPr>
          <w:rFonts w:eastAsia="Calibri"/>
        </w:rPr>
      </w:pPr>
      <w:r w:rsidRPr="001E0493">
        <w:rPr>
          <w:rFonts w:eastAsia="Calibri"/>
        </w:rPr>
        <w:t xml:space="preserve">Two care staff </w:t>
      </w:r>
      <w:r w:rsidR="000768FE" w:rsidRPr="001E0493">
        <w:rPr>
          <w:rFonts w:eastAsia="Calibri"/>
        </w:rPr>
        <w:t xml:space="preserve">indicated Consumer F received fortified milkshakes for weight loss but </w:t>
      </w:r>
      <w:r w:rsidR="00884893" w:rsidRPr="001E0493">
        <w:rPr>
          <w:rFonts w:eastAsia="Calibri"/>
        </w:rPr>
        <w:t>did not express concern for the weight loss or aware</w:t>
      </w:r>
      <w:r w:rsidR="000524DC">
        <w:rPr>
          <w:rFonts w:eastAsia="Calibri"/>
        </w:rPr>
        <w:t>ness</w:t>
      </w:r>
      <w:r w:rsidR="00884893" w:rsidRPr="001E0493">
        <w:rPr>
          <w:rFonts w:eastAsia="Calibri"/>
        </w:rPr>
        <w:t xml:space="preserve"> of their desire to eat more meat. </w:t>
      </w:r>
    </w:p>
    <w:p w14:paraId="58CB5522" w14:textId="77777777" w:rsidR="005A4D56" w:rsidRDefault="00530931" w:rsidP="001E0493">
      <w:pPr>
        <w:pStyle w:val="ListBullet"/>
        <w:numPr>
          <w:ilvl w:val="1"/>
          <w:numId w:val="28"/>
        </w:numPr>
        <w:ind w:left="720"/>
      </w:pPr>
      <w:r w:rsidRPr="001E0493">
        <w:rPr>
          <w:rFonts w:eastAsia="Calibri"/>
        </w:rPr>
        <w:t xml:space="preserve">Management indicated the consumer could not eat lamb chops due to the </w:t>
      </w:r>
      <w:r w:rsidR="008956C9" w:rsidRPr="001E0493">
        <w:rPr>
          <w:rFonts w:eastAsia="Calibri"/>
        </w:rPr>
        <w:t>specified</w:t>
      </w:r>
      <w:r w:rsidR="008956C9">
        <w:t xml:space="preserve"> diet. </w:t>
      </w:r>
    </w:p>
    <w:p w14:paraId="1A04D4F9" w14:textId="3D54E827" w:rsidR="00DA26E2" w:rsidRDefault="005A4D56" w:rsidP="001E0493">
      <w:pPr>
        <w:pStyle w:val="ListBullet"/>
        <w:numPr>
          <w:ilvl w:val="0"/>
          <w:numId w:val="28"/>
        </w:numPr>
        <w:ind w:left="425" w:hanging="425"/>
      </w:pPr>
      <w:r>
        <w:lastRenderedPageBreak/>
        <w:t>Consumer H</w:t>
      </w:r>
      <w:r w:rsidR="00D13DD1">
        <w:t>’s assessment and care during their</w:t>
      </w:r>
      <w:r>
        <w:t xml:space="preserve"> end of their life, did not</w:t>
      </w:r>
      <w:r w:rsidR="00D13DD1">
        <w:t xml:space="preserve"> </w:t>
      </w:r>
      <w:r w:rsidR="00E734E1">
        <w:t>include pain or associated interventions</w:t>
      </w:r>
      <w:r w:rsidR="008A7ECE">
        <w:t xml:space="preserve"> </w:t>
      </w:r>
      <w:r w:rsidR="00D13DD1">
        <w:t>and</w:t>
      </w:r>
      <w:r w:rsidR="008A7ECE">
        <w:t xml:space="preserve"> an end of life care pathway </w:t>
      </w:r>
      <w:r w:rsidR="00D13DD1">
        <w:t xml:space="preserve">was not </w:t>
      </w:r>
      <w:r w:rsidR="008A7ECE">
        <w:t>commenced</w:t>
      </w:r>
      <w:r w:rsidR="00E734E1">
        <w:t xml:space="preserve">, even though progress notes indicated the consumer was experiencing pain and </w:t>
      </w:r>
      <w:r w:rsidR="00D13DD1">
        <w:t>being provided pain relief</w:t>
      </w:r>
      <w:r w:rsidR="00D832F9">
        <w:t xml:space="preserve">. </w:t>
      </w:r>
      <w:r w:rsidR="00D13DD1">
        <w:t>However, c</w:t>
      </w:r>
      <w:r w:rsidR="00D832F9">
        <w:t xml:space="preserve">linical staff confirmed the pain medication was effective to manage Consumer H’s pain. </w:t>
      </w:r>
    </w:p>
    <w:p w14:paraId="47B61358" w14:textId="5C5503A7" w:rsidR="004772BF" w:rsidRDefault="00DA26E2" w:rsidP="001E0493">
      <w:pPr>
        <w:pStyle w:val="ListBullet"/>
        <w:numPr>
          <w:ilvl w:val="0"/>
          <w:numId w:val="28"/>
        </w:numPr>
        <w:ind w:left="425" w:hanging="425"/>
      </w:pPr>
      <w:r>
        <w:t xml:space="preserve">Consumer A informed the Assessment Team they have sensitive skin on their legs </w:t>
      </w:r>
      <w:r w:rsidR="006A7EA0">
        <w:t xml:space="preserve">and does not like anything touching their legs below the knees </w:t>
      </w:r>
      <w:r>
        <w:t xml:space="preserve">but this was not reflected in assessment and care planning documentation. </w:t>
      </w:r>
      <w:r w:rsidR="005E3C77">
        <w:t>The consumer indicated staff respected their wishes</w:t>
      </w:r>
      <w:r w:rsidR="00156CF9">
        <w:t xml:space="preserve"> and </w:t>
      </w:r>
      <w:r w:rsidR="004B6523">
        <w:t>applied</w:t>
      </w:r>
      <w:r w:rsidR="00156CF9">
        <w:t xml:space="preserve"> cream to their legs daily. </w:t>
      </w:r>
      <w:r w:rsidR="00805A29">
        <w:t xml:space="preserve">However, the care </w:t>
      </w:r>
      <w:r w:rsidR="00DB087C">
        <w:t xml:space="preserve">plan </w:t>
      </w:r>
      <w:r w:rsidR="00805A29">
        <w:t xml:space="preserve">has no directives regarding pain management associated with skin. </w:t>
      </w:r>
      <w:r w:rsidR="00065C72">
        <w:t xml:space="preserve">Staff interviewed were aware of Consumer A’s preference for not covering their legs. </w:t>
      </w:r>
    </w:p>
    <w:p w14:paraId="5641CAF2" w14:textId="6C3EBCB3" w:rsidR="003B2BE6" w:rsidRDefault="003B2BE6" w:rsidP="001E0493">
      <w:pPr>
        <w:pStyle w:val="ListBullet"/>
        <w:numPr>
          <w:ilvl w:val="0"/>
          <w:numId w:val="28"/>
        </w:numPr>
        <w:ind w:left="425" w:hanging="425"/>
      </w:pPr>
      <w:r>
        <w:t xml:space="preserve">The service does not </w:t>
      </w:r>
      <w:r w:rsidR="00264324">
        <w:t xml:space="preserve">monitor which consumers have advance care plans and do not document consumers’ end of life wishes prior to commencing palliative care. </w:t>
      </w:r>
      <w:r w:rsidR="009C3E66">
        <w:t>However, all sampled consumers</w:t>
      </w:r>
      <w:r w:rsidR="00C066F5">
        <w:t>’ files</w:t>
      </w:r>
      <w:r w:rsidR="009C3E66">
        <w:t xml:space="preserve"> have advanced care plans completed. </w:t>
      </w:r>
    </w:p>
    <w:p w14:paraId="395D8E28" w14:textId="55236F1E" w:rsidR="009C3E66" w:rsidRDefault="009C3E66" w:rsidP="00615C13">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28087ADA" w14:textId="447A145B" w:rsidR="00C23A9C" w:rsidRDefault="00C23A9C" w:rsidP="001E0493">
      <w:pPr>
        <w:pStyle w:val="ListBullet"/>
        <w:numPr>
          <w:ilvl w:val="0"/>
          <w:numId w:val="28"/>
        </w:numPr>
        <w:ind w:left="425" w:hanging="425"/>
      </w:pPr>
      <w:r>
        <w:t xml:space="preserve">In relation to Consumer F, </w:t>
      </w:r>
      <w:r w:rsidR="00CC717D">
        <w:t>the Approved Provider queries how the Assessment Team obtained detailed information considering the consumer’s poor communication skills and preference for speaking their native language</w:t>
      </w:r>
      <w:r w:rsidR="00A3493A">
        <w:t xml:space="preserve">, with </w:t>
      </w:r>
      <w:r w:rsidR="004812B1">
        <w:t>several</w:t>
      </w:r>
      <w:r w:rsidR="00A3493A">
        <w:t xml:space="preserve"> senior health professionals having difficulty communicating with Consumer F</w:t>
      </w:r>
      <w:r w:rsidR="00073C80">
        <w:t xml:space="preserve"> and a translator </w:t>
      </w:r>
      <w:r w:rsidR="004B6523">
        <w:t xml:space="preserve">being </w:t>
      </w:r>
      <w:r w:rsidR="00073C80">
        <w:t xml:space="preserve">used to effectively communicate. </w:t>
      </w:r>
    </w:p>
    <w:p w14:paraId="58B7C572" w14:textId="0C5C91D4" w:rsidR="000A28CE" w:rsidRDefault="000A28CE" w:rsidP="001E0493">
      <w:pPr>
        <w:pStyle w:val="ListBullet"/>
        <w:numPr>
          <w:ilvl w:val="1"/>
          <w:numId w:val="28"/>
        </w:numPr>
        <w:ind w:left="720"/>
      </w:pPr>
      <w:r>
        <w:t xml:space="preserve">The service had identified the consumer’s </w:t>
      </w:r>
      <w:r w:rsidR="00947960">
        <w:t>fondness of chops</w:t>
      </w:r>
      <w:r w:rsidR="00F41C8A">
        <w:t xml:space="preserve"> during the COVID-19 lockdown in 2020</w:t>
      </w:r>
      <w:r w:rsidR="004B6523">
        <w:t>,</w:t>
      </w:r>
      <w:r w:rsidR="00947960">
        <w:t xml:space="preserve"> but the medical officer does not believe the consumer </w:t>
      </w:r>
      <w:r w:rsidR="003A51E7">
        <w:t>is capable of consenting to a risk acknowledgment or waiv</w:t>
      </w:r>
      <w:r w:rsidR="00C81EF2">
        <w:t xml:space="preserve">er in relation to eating chops until a geriatrician review </w:t>
      </w:r>
      <w:r w:rsidR="00571EEC">
        <w:t>due in February 2022</w:t>
      </w:r>
      <w:r w:rsidR="003E7631">
        <w:t xml:space="preserve"> because the geriatrician only visits twice per year</w:t>
      </w:r>
      <w:r w:rsidR="00571EEC">
        <w:t>.</w:t>
      </w:r>
    </w:p>
    <w:p w14:paraId="6B8D83BB" w14:textId="565316E1" w:rsidR="00535F2B" w:rsidRDefault="0097386D" w:rsidP="001E0493">
      <w:pPr>
        <w:pStyle w:val="ListBullet"/>
        <w:numPr>
          <w:ilvl w:val="0"/>
          <w:numId w:val="28"/>
        </w:numPr>
        <w:ind w:left="425" w:hanging="425"/>
      </w:pPr>
      <w:r>
        <w:t>In relation to Consumer H, the consumer became unwell and quickly deteriorated</w:t>
      </w:r>
      <w:r w:rsidR="002750CB">
        <w:t xml:space="preserve">, with </w:t>
      </w:r>
      <w:r w:rsidR="00976360">
        <w:t xml:space="preserve">only a period of two days between </w:t>
      </w:r>
      <w:r w:rsidR="002750CB">
        <w:t>the consumer commencing palliative care and</w:t>
      </w:r>
      <w:r w:rsidR="00976360">
        <w:t xml:space="preserve"> their death. </w:t>
      </w:r>
      <w:r w:rsidR="00DB3B8C">
        <w:t>During this period</w:t>
      </w:r>
      <w:r w:rsidR="004B6523">
        <w:t>,</w:t>
      </w:r>
      <w:r w:rsidR="00DB3B8C">
        <w:t xml:space="preserve"> the end of life pathway was discussed and medication was used to manage pain effectively</w:t>
      </w:r>
      <w:r w:rsidR="00A8579D">
        <w:t xml:space="preserve"> as supported by progress note entries</w:t>
      </w:r>
      <w:r w:rsidR="00DB3B8C">
        <w:t>.</w:t>
      </w:r>
    </w:p>
    <w:p w14:paraId="7113911E" w14:textId="29A5D77A" w:rsidR="004F29AE" w:rsidRDefault="004F29AE" w:rsidP="001E0493">
      <w:pPr>
        <w:pStyle w:val="ListBullet"/>
        <w:numPr>
          <w:ilvl w:val="0"/>
          <w:numId w:val="28"/>
        </w:numPr>
        <w:ind w:left="425" w:hanging="425"/>
      </w:pPr>
      <w:r>
        <w:t xml:space="preserve">In relation to Consumer A’s </w:t>
      </w:r>
      <w:r w:rsidR="000359CB">
        <w:t xml:space="preserve">skin sensitivity, the consumer has never reported skin sensitivity </w:t>
      </w:r>
      <w:r w:rsidR="00000F21">
        <w:t xml:space="preserve">and there has been frequent consultation in relation to pain, however, skin sensitivity was not mentioned by the consumer. </w:t>
      </w:r>
    </w:p>
    <w:p w14:paraId="4B6AC2E4" w14:textId="3E24D501" w:rsidR="009C3E66" w:rsidRDefault="00615C13" w:rsidP="001E0493">
      <w:pPr>
        <w:pStyle w:val="ListBullet"/>
        <w:numPr>
          <w:ilvl w:val="0"/>
          <w:numId w:val="28"/>
        </w:numPr>
        <w:ind w:left="425" w:hanging="425"/>
      </w:pPr>
      <w:r>
        <w:lastRenderedPageBreak/>
        <w:t xml:space="preserve">In response to no monitoring processes regarding advance care plans, </w:t>
      </w:r>
      <w:r w:rsidR="001E763A">
        <w:t xml:space="preserve">every consumer is offered an advance care directive </w:t>
      </w:r>
      <w:r w:rsidR="00813D3F">
        <w:t xml:space="preserve">on entry </w:t>
      </w:r>
      <w:r w:rsidR="00A2765C">
        <w:t xml:space="preserve">and are </w:t>
      </w:r>
      <w:r w:rsidR="000075A7">
        <w:t xml:space="preserve">also </w:t>
      </w:r>
      <w:r w:rsidR="00A2765C">
        <w:t xml:space="preserve">reviewed on a six-monthly basis. </w:t>
      </w:r>
    </w:p>
    <w:p w14:paraId="0C72F046" w14:textId="77777777" w:rsidR="006228C1" w:rsidRDefault="006228C1" w:rsidP="006228C1">
      <w:pPr>
        <w:pStyle w:val="ListBullet2"/>
      </w:pPr>
      <w:r>
        <w:t xml:space="preserve">Based on the Assessment Team’s report and the Approved Provider’s response, I find the service Compliant with this Requirement. </w:t>
      </w:r>
    </w:p>
    <w:p w14:paraId="30785C7C" w14:textId="260C664D" w:rsidR="006228C1" w:rsidRDefault="006228C1" w:rsidP="006228C1">
      <w:pPr>
        <w:pStyle w:val="ListBullet2"/>
      </w:pPr>
      <w:r>
        <w:t xml:space="preserve">In coming to my finding, I have considered that the evidence presented in this Requirement does not indicate systemic issues associated with </w:t>
      </w:r>
      <w:r w:rsidR="00251B05">
        <w:t>planning of care and services which centre on consumers’ n</w:t>
      </w:r>
      <w:r w:rsidR="0041406E">
        <w:t xml:space="preserve">eeds, goals and preferences. I consider the evidence presented indicates staff are aware of consumers’ needs and preferences or that the evidence is </w:t>
      </w:r>
      <w:r w:rsidR="0076204D">
        <w:t xml:space="preserve">directly related to other Requirements, where the core deficiency is associated. </w:t>
      </w:r>
    </w:p>
    <w:p w14:paraId="507F5FC5" w14:textId="1A6BB61C" w:rsidR="0076204D" w:rsidRDefault="0076204D" w:rsidP="006228C1">
      <w:pPr>
        <w:pStyle w:val="ListBullet2"/>
      </w:pPr>
      <w:r>
        <w:t xml:space="preserve">In relation to Consumer F, </w:t>
      </w:r>
      <w:r w:rsidR="006E1CBA">
        <w:t xml:space="preserve">the Assessment Team have found that while the consumer has lost weight, been referred to dietitian, had a meal planner update and review of nutrition-risk assessment, the </w:t>
      </w:r>
      <w:r w:rsidR="00835D1A">
        <w:t>service did not assess or discuss Consumer F’s dietary preferences further. The Assessment Team interviewed Consumer F who indicated they had lost weight due to not liking the food</w:t>
      </w:r>
      <w:r w:rsidR="004170A2">
        <w:t xml:space="preserve"> and identification</w:t>
      </w:r>
      <w:r w:rsidR="009B49EC">
        <w:t xml:space="preserve"> and further assessment/discussion</w:t>
      </w:r>
      <w:r w:rsidR="004170A2">
        <w:t xml:space="preserve"> of the consumer’s food preferences </w:t>
      </w:r>
      <w:r w:rsidR="00AD42DA">
        <w:t>has not occurred. In relation to clinical processes associated with weight loss, it appears the service has acted reasonably. However, I consider that as part o</w:t>
      </w:r>
      <w:r w:rsidR="00543012">
        <w:t>f responding to weight loss and a risk assessment indicating risk of malnutrition</w:t>
      </w:r>
      <w:r w:rsidR="00301644">
        <w:t>, that consider</w:t>
      </w:r>
      <w:r w:rsidR="007A339B">
        <w:t>ation</w:t>
      </w:r>
      <w:r w:rsidR="00301644">
        <w:t xml:space="preserve"> of dietary intake and preferences would be associated with assessing and responding to risk. Therefore, I have considered this evidence in relation to Requirement (3)(a) in this Standard. Additionally, the Approved Provider asserts the </w:t>
      </w:r>
      <w:r w:rsidR="00653B22">
        <w:t xml:space="preserve">consumer’s fondness of chops was identified in 2020 but do not believe the consumer is capable of consenting to a risk acknowledgment if they were to be offered </w:t>
      </w:r>
      <w:r w:rsidR="004B6523">
        <w:t xml:space="preserve">lamb </w:t>
      </w:r>
      <w:r w:rsidR="00653B22">
        <w:t>chops</w:t>
      </w:r>
      <w:r w:rsidR="003E7631">
        <w:t xml:space="preserve"> without geriatrician input</w:t>
      </w:r>
      <w:r w:rsidR="00653B22">
        <w:t>. However, I find the</w:t>
      </w:r>
      <w:r w:rsidR="003E7631">
        <w:t xml:space="preserve"> service had opportunity to raise this issue with the geriatrician if they visit tw</w:t>
      </w:r>
      <w:r w:rsidR="00A971C7">
        <w:t xml:space="preserve">o times per year and this preference was identified in 2020. </w:t>
      </w:r>
    </w:p>
    <w:p w14:paraId="001044A0" w14:textId="6F7E3A54" w:rsidR="006E1CBA" w:rsidRDefault="00A971C7" w:rsidP="006228C1">
      <w:pPr>
        <w:pStyle w:val="ListBullet2"/>
      </w:pPr>
      <w:r>
        <w:t xml:space="preserve">In relation to Consumer H, I have considered evidence presented by the Assessment Team which </w:t>
      </w:r>
      <w:r w:rsidR="00B93DAA">
        <w:t xml:space="preserve">identified the consumer’s end of life preferences and progress notes indicating </w:t>
      </w:r>
      <w:r w:rsidR="00102E43">
        <w:t>symptom</w:t>
      </w:r>
      <w:r w:rsidR="00B93DAA">
        <w:t xml:space="preserve"> management was observed and acted upon the </w:t>
      </w:r>
      <w:r w:rsidR="000A4CC4">
        <w:t xml:space="preserve">consumer’s end of life. While an end of life pathway was not commenced, I find it reasonable that the service did not have time to initiate this document, but progress notes indicate the consumer was monitored for pain, agitation and comfort during the end of their life, presumably </w:t>
      </w:r>
      <w:r w:rsidR="00B46264">
        <w:t xml:space="preserve">the purpose of the end of life pathway. </w:t>
      </w:r>
    </w:p>
    <w:p w14:paraId="27D320E6" w14:textId="31361BDA" w:rsidR="00B46264" w:rsidRDefault="00B46264" w:rsidP="006228C1">
      <w:pPr>
        <w:pStyle w:val="ListBullet2"/>
      </w:pPr>
      <w:r>
        <w:t xml:space="preserve">In relation to Consumer A, I consider staff interviewed </w:t>
      </w:r>
      <w:r w:rsidR="007C1F6C">
        <w:t xml:space="preserve">were aware of Consumer A’s preferences regarding their legs and that Consumer A confirmed staff respect their wishes and </w:t>
      </w:r>
      <w:r w:rsidR="004B6523">
        <w:t xml:space="preserve">apply </w:t>
      </w:r>
      <w:r w:rsidR="007C1F6C">
        <w:t xml:space="preserve">creams to their legs daily. I consider this evidence </w:t>
      </w:r>
      <w:r w:rsidR="00D94F84">
        <w:t xml:space="preserve">indicates </w:t>
      </w:r>
      <w:r w:rsidR="00D94F84">
        <w:lastRenderedPageBreak/>
        <w:t xml:space="preserve">effective assessment of the consumer’s preferences but </w:t>
      </w:r>
      <w:r w:rsidR="009D1F07">
        <w:t xml:space="preserve">the documentation did not support that consultation and strategies had not occurred in this instance. </w:t>
      </w:r>
      <w:r w:rsidR="00D94F84">
        <w:t xml:space="preserve"> </w:t>
      </w:r>
    </w:p>
    <w:p w14:paraId="120B961D" w14:textId="03D73F35" w:rsidR="006228C1" w:rsidRDefault="009D1F07" w:rsidP="0051428F">
      <w:pPr>
        <w:pStyle w:val="ListBullet2"/>
      </w:pPr>
      <w:r>
        <w:t>Additionally, while the Assessment Team asserts the service does not have</w:t>
      </w:r>
      <w:r w:rsidR="00102E43">
        <w:t xml:space="preserve"> a</w:t>
      </w:r>
      <w:r>
        <w:t xml:space="preserve"> process to monitor completion of advance care plans and do not document consumers’ end of life wishes prior to commencing palliative care, the </w:t>
      </w:r>
      <w:r w:rsidR="00DF5F8D">
        <w:t>Approved Provider asserts th</w:t>
      </w:r>
      <w:r w:rsidR="005C09E6">
        <w:t>at</w:t>
      </w:r>
      <w:r w:rsidR="00673CC2">
        <w:t xml:space="preserve"> advance care directives are reviewed six-monthly. I have </w:t>
      </w:r>
      <w:r w:rsidR="00610927">
        <w:t>found</w:t>
      </w:r>
      <w:r w:rsidR="00673CC2">
        <w:t xml:space="preserve"> </w:t>
      </w:r>
      <w:r w:rsidR="007A0C01">
        <w:t xml:space="preserve">that </w:t>
      </w:r>
      <w:r w:rsidR="00313AC1">
        <w:t xml:space="preserve">assessment and planning processes do </w:t>
      </w:r>
      <w:r w:rsidR="00610927">
        <w:t xml:space="preserve">include advance care and end of life planning through consideration of evidence relating to </w:t>
      </w:r>
      <w:r w:rsidR="007A0C01">
        <w:t>Consumer H</w:t>
      </w:r>
      <w:r w:rsidR="00610927">
        <w:t>, who</w:t>
      </w:r>
      <w:r w:rsidR="007A0C01">
        <w:t xml:space="preserve"> did have end of life wishes documented even though the palliative and end of life phase </w:t>
      </w:r>
      <w:r w:rsidR="00D4295A">
        <w:t>eventuated and finished in approximately two days</w:t>
      </w:r>
      <w:r w:rsidR="0051428F">
        <w:t>.</w:t>
      </w:r>
      <w:r w:rsidR="00D4295A">
        <w:t xml:space="preserve"> </w:t>
      </w:r>
      <w:r w:rsidR="0051428F">
        <w:t xml:space="preserve">I </w:t>
      </w:r>
      <w:r w:rsidR="00D4295A">
        <w:t xml:space="preserve">have also considered that all consumers </w:t>
      </w:r>
      <w:r w:rsidR="004B6523">
        <w:t xml:space="preserve">sampled </w:t>
      </w:r>
      <w:r w:rsidR="001B4DD0">
        <w:t xml:space="preserve">by the Assessment Team </w:t>
      </w:r>
      <w:r w:rsidR="00D4295A">
        <w:t>had advanced care plans completed.</w:t>
      </w:r>
    </w:p>
    <w:p w14:paraId="4D877A74" w14:textId="7D4EEE93" w:rsidR="009C3E66" w:rsidRPr="009C3E66" w:rsidRDefault="006228C1" w:rsidP="00D70292">
      <w:pPr>
        <w:pStyle w:val="ListBullet2"/>
      </w:pPr>
      <w:r>
        <w:t>For the reasons detailed above, I find El-Jasbella Nerrilda Pty Ltd, in relation to Edenfield Family Care Nerrilda, to be Compliant with Requirement (3)(</w:t>
      </w:r>
      <w:r w:rsidR="0051428F">
        <w:t>b</w:t>
      </w:r>
      <w:r>
        <w:t xml:space="preserve">) in Standard </w:t>
      </w:r>
      <w:r w:rsidR="0051428F">
        <w:t xml:space="preserve">2 </w:t>
      </w:r>
      <w:r w:rsidR="00D70292">
        <w:t xml:space="preserve">Ongoing assessment and planning with consumers. </w:t>
      </w:r>
    </w:p>
    <w:p w14:paraId="39E871CD" w14:textId="1CC16FD8" w:rsidR="00FB5EA6" w:rsidRDefault="00690A52" w:rsidP="00FB5EA6">
      <w:pPr>
        <w:pStyle w:val="Heading3"/>
      </w:pPr>
      <w:r>
        <w:t>Requirement 2(3)(c)</w:t>
      </w:r>
      <w:r>
        <w:tab/>
        <w:t>Compliant</w:t>
      </w:r>
    </w:p>
    <w:p w14:paraId="39E871CE" w14:textId="77777777" w:rsidR="00FB5EA6" w:rsidRPr="008D114F" w:rsidRDefault="00690A52" w:rsidP="00FB5EA6">
      <w:pPr>
        <w:rPr>
          <w:i/>
        </w:rPr>
      </w:pPr>
      <w:r w:rsidRPr="008D114F">
        <w:rPr>
          <w:i/>
        </w:rPr>
        <w:t>The organisation demonstrates that assessment and planning:</w:t>
      </w:r>
    </w:p>
    <w:p w14:paraId="39E871CF" w14:textId="77777777" w:rsidR="00FB5EA6" w:rsidRPr="008D114F" w:rsidRDefault="00690A52" w:rsidP="00240DE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9E871D0" w14:textId="77777777" w:rsidR="00FB5EA6" w:rsidRPr="008D114F" w:rsidRDefault="00690A52" w:rsidP="00240DE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9E871D2" w14:textId="2330F389" w:rsidR="00FB5EA6" w:rsidRDefault="00690A52" w:rsidP="00FB5EA6">
      <w:pPr>
        <w:pStyle w:val="Heading3"/>
      </w:pPr>
      <w:r>
        <w:t>Requirement 2(3)(d)</w:t>
      </w:r>
      <w:r>
        <w:tab/>
        <w:t>Compliant</w:t>
      </w:r>
    </w:p>
    <w:p w14:paraId="39E871D3" w14:textId="77777777" w:rsidR="00FB5EA6" w:rsidRPr="008D114F" w:rsidRDefault="00690A52" w:rsidP="00FB5E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E871D5" w14:textId="0DD9E683" w:rsidR="00FB5EA6" w:rsidRDefault="00690A52" w:rsidP="00FB5EA6">
      <w:pPr>
        <w:pStyle w:val="Heading3"/>
      </w:pPr>
      <w:r>
        <w:t>Requirement 2(3)(e)</w:t>
      </w:r>
      <w:r>
        <w:tab/>
        <w:t>Compliant</w:t>
      </w:r>
    </w:p>
    <w:p w14:paraId="39E871D6" w14:textId="77777777" w:rsidR="00FB5EA6" w:rsidRPr="008D114F" w:rsidRDefault="00690A52" w:rsidP="00FB5EA6">
      <w:pPr>
        <w:rPr>
          <w:i/>
        </w:rPr>
      </w:pPr>
      <w:r w:rsidRPr="008D114F">
        <w:rPr>
          <w:i/>
        </w:rPr>
        <w:t>Care and services are reviewed regularly for effectiveness, and when circumstances change or when incidents impact on the needs, goals or preferences of the consumer.</w:t>
      </w:r>
    </w:p>
    <w:p w14:paraId="39E871D8" w14:textId="77777777" w:rsidR="00FB5EA6" w:rsidRDefault="00FB5EA6" w:rsidP="00FB5EA6">
      <w:pPr>
        <w:sectPr w:rsidR="00FB5EA6" w:rsidSect="00FB5EA6">
          <w:type w:val="continuous"/>
          <w:pgSz w:w="11906" w:h="16838"/>
          <w:pgMar w:top="1701" w:right="1418" w:bottom="1418" w:left="1418" w:header="709" w:footer="397" w:gutter="0"/>
          <w:cols w:space="708"/>
          <w:titlePg/>
          <w:docGrid w:linePitch="360"/>
        </w:sectPr>
      </w:pPr>
    </w:p>
    <w:p w14:paraId="39E871D9" w14:textId="21DDED61" w:rsidR="00FB5EA6" w:rsidRDefault="00690A52" w:rsidP="00FB5EA6">
      <w:pPr>
        <w:pStyle w:val="Heading1"/>
        <w:tabs>
          <w:tab w:val="right" w:pos="9070"/>
        </w:tabs>
        <w:spacing w:before="560" w:after="640"/>
        <w:rPr>
          <w:color w:val="FFFFFF" w:themeColor="background1"/>
          <w:sz w:val="36"/>
        </w:rPr>
        <w:sectPr w:rsidR="00FB5EA6" w:rsidSect="00FB5EA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9E872A0" wp14:editId="39E872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75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9E871DA" w14:textId="77777777" w:rsidR="00FB5EA6" w:rsidRPr="00FD1B02" w:rsidRDefault="00690A52" w:rsidP="00FB5EA6">
      <w:pPr>
        <w:pStyle w:val="Heading3"/>
        <w:shd w:val="clear" w:color="auto" w:fill="F2F2F2" w:themeFill="background1" w:themeFillShade="F2"/>
      </w:pPr>
      <w:r w:rsidRPr="00FD1B02">
        <w:t>Consumer outcome:</w:t>
      </w:r>
    </w:p>
    <w:p w14:paraId="39E871DB" w14:textId="77777777" w:rsidR="00FB5EA6" w:rsidRDefault="00690A52" w:rsidP="00FB5EA6">
      <w:pPr>
        <w:numPr>
          <w:ilvl w:val="0"/>
          <w:numId w:val="3"/>
        </w:numPr>
        <w:shd w:val="clear" w:color="auto" w:fill="F2F2F2" w:themeFill="background1" w:themeFillShade="F2"/>
      </w:pPr>
      <w:r>
        <w:t>I get personal care, clinical care, or both personal care and clinical care, that is safe and right for me.</w:t>
      </w:r>
    </w:p>
    <w:p w14:paraId="39E871DC" w14:textId="77777777" w:rsidR="00FB5EA6" w:rsidRDefault="00690A52" w:rsidP="00FB5EA6">
      <w:pPr>
        <w:pStyle w:val="Heading3"/>
        <w:shd w:val="clear" w:color="auto" w:fill="F2F2F2" w:themeFill="background1" w:themeFillShade="F2"/>
      </w:pPr>
      <w:r>
        <w:t>Organisation statement:</w:t>
      </w:r>
    </w:p>
    <w:p w14:paraId="39E871DD" w14:textId="77777777" w:rsidR="00FB5EA6" w:rsidRDefault="00690A52" w:rsidP="00FB5EA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E871DE" w14:textId="77777777" w:rsidR="00FB5EA6" w:rsidRDefault="00690A52" w:rsidP="00FB5EA6">
      <w:pPr>
        <w:pStyle w:val="Heading2"/>
      </w:pPr>
      <w:r>
        <w:t>Assessment of Standard 3</w:t>
      </w:r>
    </w:p>
    <w:p w14:paraId="39E871E0" w14:textId="67581E8C" w:rsidR="00FB5EA6" w:rsidRDefault="00690A52" w:rsidP="00FB5EA6">
      <w:pPr>
        <w:rPr>
          <w:rFonts w:eastAsiaTheme="minorHAnsi"/>
          <w:color w:val="auto"/>
        </w:rPr>
      </w:pPr>
      <w:r w:rsidRPr="00154403">
        <w:rPr>
          <w:rFonts w:eastAsiaTheme="minorHAnsi"/>
        </w:rPr>
        <w:t xml:space="preserve">The Quality Standard is assessed as </w:t>
      </w:r>
      <w:r w:rsidRPr="00721E15">
        <w:rPr>
          <w:rFonts w:eastAsiaTheme="minorHAnsi"/>
          <w:color w:val="auto"/>
        </w:rPr>
        <w:t xml:space="preserve">Non-compliant as </w:t>
      </w:r>
      <w:r w:rsidR="00721E15" w:rsidRPr="00721E15">
        <w:rPr>
          <w:rFonts w:eastAsiaTheme="minorHAnsi"/>
          <w:color w:val="auto"/>
        </w:rPr>
        <w:t>two</w:t>
      </w:r>
      <w:r w:rsidRPr="00721E15">
        <w:rPr>
          <w:rFonts w:eastAsiaTheme="minorHAnsi"/>
          <w:color w:val="auto"/>
        </w:rPr>
        <w:t xml:space="preserve"> of the seven specific </w:t>
      </w:r>
      <w:r w:rsidR="00721E15" w:rsidRPr="00721E15">
        <w:rPr>
          <w:rFonts w:eastAsiaTheme="minorHAnsi"/>
          <w:color w:val="auto"/>
        </w:rPr>
        <w:t>R</w:t>
      </w:r>
      <w:r w:rsidRPr="00721E15">
        <w:rPr>
          <w:rFonts w:eastAsiaTheme="minorHAnsi"/>
          <w:color w:val="auto"/>
        </w:rPr>
        <w:t>equirements have been assessed as Non-compliant.</w:t>
      </w:r>
    </w:p>
    <w:p w14:paraId="3A98BE85" w14:textId="2CE4A2F0" w:rsidR="00721E15" w:rsidRDefault="00721E15" w:rsidP="00FB5EA6">
      <w:pPr>
        <w:rPr>
          <w:rFonts w:eastAsiaTheme="minorHAnsi"/>
        </w:rPr>
      </w:pPr>
      <w:r>
        <w:rPr>
          <w:rFonts w:eastAsiaTheme="minorHAnsi"/>
        </w:rPr>
        <w:t>The Assessment Team recommended Requirements (3)(a), (3)(b), (3)(c) and (3)(f) in this Standard as not met. The Assessment Team found the service was unable to demonstrate:</w:t>
      </w:r>
    </w:p>
    <w:p w14:paraId="5A4BACF9" w14:textId="5FC025E8" w:rsidR="00721E15" w:rsidRPr="007242F0" w:rsidRDefault="00721E15" w:rsidP="007242F0">
      <w:pPr>
        <w:pStyle w:val="ListBullet"/>
        <w:numPr>
          <w:ilvl w:val="0"/>
          <w:numId w:val="39"/>
        </w:numPr>
        <w:ind w:left="425" w:hanging="425"/>
      </w:pPr>
      <w:r>
        <w:t>E</w:t>
      </w:r>
      <w:r w:rsidRPr="00721E15">
        <w:t>ach consumer gets safe and effective personal and/or clinical care that is best practice, tailored to their needs or optimises their health and well-being.</w:t>
      </w:r>
    </w:p>
    <w:p w14:paraId="697B1D34" w14:textId="20BBB93C" w:rsidR="00721E15" w:rsidRPr="007242F0" w:rsidRDefault="00721E15" w:rsidP="007242F0">
      <w:pPr>
        <w:pStyle w:val="ListBullet"/>
        <w:numPr>
          <w:ilvl w:val="0"/>
          <w:numId w:val="39"/>
        </w:numPr>
        <w:ind w:left="425" w:hanging="425"/>
      </w:pPr>
      <w:r>
        <w:t>Effective management of high impact or high prevalence risks associated with the care of each consumer.</w:t>
      </w:r>
    </w:p>
    <w:p w14:paraId="5CBE04B1" w14:textId="0AD36D11" w:rsidR="00721E15" w:rsidRPr="007242F0" w:rsidRDefault="00721E15" w:rsidP="007242F0">
      <w:pPr>
        <w:pStyle w:val="ListBullet"/>
        <w:numPr>
          <w:ilvl w:val="0"/>
          <w:numId w:val="39"/>
        </w:numPr>
        <w:ind w:left="425" w:hanging="425"/>
      </w:pPr>
      <w:r>
        <w:t>The needs of consumers nearing the end of life had been consistently recognised and addressed to maximise their comfort.</w:t>
      </w:r>
    </w:p>
    <w:p w14:paraId="6C0BD8F3" w14:textId="2686EF6B" w:rsidR="00721E15" w:rsidRPr="00721E15" w:rsidRDefault="00721E15" w:rsidP="007242F0">
      <w:pPr>
        <w:pStyle w:val="ListBullet"/>
        <w:numPr>
          <w:ilvl w:val="0"/>
          <w:numId w:val="39"/>
        </w:numPr>
        <w:ind w:left="425" w:hanging="425"/>
      </w:pPr>
      <w:r>
        <w:t>Referrals to other organisations and providers of care and services had consistently been arranged in a timely manner.</w:t>
      </w:r>
    </w:p>
    <w:p w14:paraId="032EC78F" w14:textId="060C8C63" w:rsidR="00721E15" w:rsidRPr="00F95E8F" w:rsidRDefault="00721E15" w:rsidP="00721E15">
      <w:pPr>
        <w:rPr>
          <w:rFonts w:eastAsia="Calibri"/>
          <w:color w:val="auto"/>
          <w:lang w:eastAsia="en-US"/>
        </w:rPr>
      </w:pPr>
      <w:r>
        <w:rPr>
          <w:rFonts w:eastAsia="Calibri"/>
          <w:color w:val="auto"/>
          <w:lang w:eastAsia="en-US"/>
        </w:rPr>
        <w:t>Based on the Assessment Team’s report and the Approved Provider’s response, I have come to a different view from the Assessment Team in relation to Requirement (3)(</w:t>
      </w:r>
      <w:r w:rsidR="007242F0">
        <w:rPr>
          <w:rFonts w:eastAsia="Calibri"/>
          <w:color w:val="auto"/>
          <w:lang w:eastAsia="en-US"/>
        </w:rPr>
        <w:t>c</w:t>
      </w:r>
      <w:r>
        <w:rPr>
          <w:rFonts w:eastAsia="Calibri"/>
          <w:color w:val="auto"/>
          <w:lang w:eastAsia="en-US"/>
        </w:rPr>
        <w:t xml:space="preserve">) </w:t>
      </w:r>
      <w:r w:rsidR="007242F0">
        <w:rPr>
          <w:rFonts w:eastAsia="Calibri"/>
          <w:color w:val="auto"/>
          <w:lang w:eastAsia="en-US"/>
        </w:rPr>
        <w:t xml:space="preserve">and (3)(f) </w:t>
      </w:r>
      <w:r>
        <w:rPr>
          <w:rFonts w:eastAsia="Calibri"/>
          <w:color w:val="auto"/>
          <w:lang w:eastAsia="en-US"/>
        </w:rPr>
        <w:t>and have found th</w:t>
      </w:r>
      <w:r w:rsidR="007242F0">
        <w:rPr>
          <w:rFonts w:eastAsia="Calibri"/>
          <w:color w:val="auto"/>
          <w:lang w:eastAsia="en-US"/>
        </w:rPr>
        <w:t>ese</w:t>
      </w:r>
      <w:r>
        <w:rPr>
          <w:rFonts w:eastAsia="Calibri"/>
          <w:color w:val="auto"/>
          <w:lang w:eastAsia="en-US"/>
        </w:rPr>
        <w:t xml:space="preserve"> Requirement</w:t>
      </w:r>
      <w:r w:rsidR="007242F0">
        <w:rPr>
          <w:rFonts w:eastAsia="Calibri"/>
          <w:color w:val="auto"/>
          <w:lang w:eastAsia="en-US"/>
        </w:rPr>
        <w:t>s</w:t>
      </w:r>
      <w:r>
        <w:rPr>
          <w:rFonts w:eastAsia="Calibri"/>
          <w:color w:val="auto"/>
          <w:lang w:eastAsia="en-US"/>
        </w:rPr>
        <w:t xml:space="preserve"> to be Compliant. However, I have found Requirement</w:t>
      </w:r>
      <w:r w:rsidR="007242F0">
        <w:rPr>
          <w:rFonts w:eastAsia="Calibri"/>
          <w:color w:val="auto"/>
          <w:lang w:eastAsia="en-US"/>
        </w:rPr>
        <w:t>s</w:t>
      </w:r>
      <w:r>
        <w:rPr>
          <w:rFonts w:eastAsia="Calibri"/>
          <w:color w:val="auto"/>
          <w:lang w:eastAsia="en-US"/>
        </w:rPr>
        <w:t xml:space="preserve"> (3)(a)</w:t>
      </w:r>
      <w:r w:rsidR="007242F0">
        <w:rPr>
          <w:rFonts w:eastAsia="Calibri"/>
          <w:color w:val="auto"/>
          <w:lang w:eastAsia="en-US"/>
        </w:rPr>
        <w:t xml:space="preserve"> and (3)(b)</w:t>
      </w:r>
      <w:r>
        <w:rPr>
          <w:rFonts w:eastAsia="Calibri"/>
          <w:color w:val="auto"/>
          <w:lang w:eastAsia="en-US"/>
        </w:rPr>
        <w:t xml:space="preserve"> to be Non-compliant. I have provided reasons for </w:t>
      </w:r>
      <w:r w:rsidR="007242F0">
        <w:rPr>
          <w:rFonts w:eastAsia="Calibri"/>
          <w:color w:val="auto"/>
          <w:lang w:eastAsia="en-US"/>
        </w:rPr>
        <w:t>all four</w:t>
      </w:r>
      <w:r>
        <w:rPr>
          <w:rFonts w:eastAsia="Calibri"/>
          <w:color w:val="auto"/>
          <w:lang w:eastAsia="en-US"/>
        </w:rPr>
        <w:t xml:space="preserve"> Requirements in the </w:t>
      </w:r>
      <w:r w:rsidR="009473E4">
        <w:rPr>
          <w:rFonts w:eastAsia="Calibri"/>
          <w:color w:val="auto"/>
          <w:lang w:eastAsia="en-US"/>
        </w:rPr>
        <w:t>specific</w:t>
      </w:r>
      <w:r>
        <w:rPr>
          <w:rFonts w:eastAsia="Calibri"/>
          <w:color w:val="auto"/>
          <w:lang w:eastAsia="en-US"/>
        </w:rPr>
        <w:t xml:space="preserve"> Requirements below. </w:t>
      </w:r>
    </w:p>
    <w:p w14:paraId="34AA7677" w14:textId="357A8C44" w:rsidR="00721E15" w:rsidRDefault="00721E15" w:rsidP="00721E15">
      <w:pPr>
        <w:rPr>
          <w:rFonts w:eastAsiaTheme="minorHAnsi"/>
        </w:rPr>
      </w:pPr>
      <w:r>
        <w:rPr>
          <w:rFonts w:eastAsiaTheme="minorHAnsi"/>
        </w:rPr>
        <w:lastRenderedPageBreak/>
        <w:t>In relation to Requirements (3)(</w:t>
      </w:r>
      <w:r w:rsidR="009473E4">
        <w:rPr>
          <w:rFonts w:eastAsiaTheme="minorHAnsi"/>
        </w:rPr>
        <w:t>d</w:t>
      </w:r>
      <w:r>
        <w:rPr>
          <w:rFonts w:eastAsiaTheme="minorHAnsi"/>
        </w:rPr>
        <w:t>), (3)(</w:t>
      </w:r>
      <w:r w:rsidR="009473E4">
        <w:rPr>
          <w:rFonts w:eastAsiaTheme="minorHAnsi"/>
        </w:rPr>
        <w:t>e</w:t>
      </w:r>
      <w:r>
        <w:rPr>
          <w:rFonts w:eastAsiaTheme="minorHAnsi"/>
        </w:rPr>
        <w:t>) and (3)(</w:t>
      </w:r>
      <w:r w:rsidR="009473E4">
        <w:rPr>
          <w:rFonts w:eastAsiaTheme="minorHAnsi"/>
        </w:rPr>
        <w:t>g</w:t>
      </w:r>
      <w:r>
        <w:rPr>
          <w:rFonts w:eastAsiaTheme="minorHAnsi"/>
        </w:rPr>
        <w:t xml:space="preserve">) in this Standard, the Assessment Team found </w:t>
      </w:r>
      <w:r w:rsidR="00B25CA3">
        <w:rPr>
          <w:rFonts w:eastAsiaTheme="minorHAnsi"/>
        </w:rPr>
        <w:t>some</w:t>
      </w:r>
      <w:r>
        <w:rPr>
          <w:rFonts w:eastAsiaTheme="minorHAnsi"/>
        </w:rPr>
        <w:t xml:space="preserve"> consumers consider </w:t>
      </w:r>
      <w:r w:rsidR="00B25CA3">
        <w:rPr>
          <w:rFonts w:eastAsiaTheme="minorHAnsi"/>
        </w:rPr>
        <w:t xml:space="preserve">they get personal care and clinical care </w:t>
      </w:r>
      <w:r w:rsidR="00AC1599">
        <w:rPr>
          <w:rFonts w:eastAsiaTheme="minorHAnsi"/>
        </w:rPr>
        <w:t>that is safe and right for them</w:t>
      </w:r>
      <w:r>
        <w:rPr>
          <w:rFonts w:eastAsiaTheme="minorHAnsi"/>
        </w:rPr>
        <w:t>. Specific comments and feedback from consumers include:</w:t>
      </w:r>
    </w:p>
    <w:p w14:paraId="3963E951" w14:textId="6B0DF5E0" w:rsidR="00AC1599" w:rsidRDefault="00AC1599" w:rsidP="006273C7">
      <w:pPr>
        <w:pStyle w:val="ListBullet"/>
        <w:numPr>
          <w:ilvl w:val="0"/>
          <w:numId w:val="40"/>
        </w:numPr>
        <w:ind w:left="425" w:hanging="425"/>
      </w:pPr>
      <w:r>
        <w:t xml:space="preserve">Two representatives reported </w:t>
      </w:r>
      <w:r w:rsidR="00AB7FC8">
        <w:t xml:space="preserve">consumers receive adequate personal and clinical care, including oral hygiene, showers and wound management. </w:t>
      </w:r>
    </w:p>
    <w:p w14:paraId="5BEE6901" w14:textId="73A092E4" w:rsidR="00BF4B46" w:rsidRPr="00BF4B46" w:rsidRDefault="00413C09" w:rsidP="006273C7">
      <w:pPr>
        <w:pStyle w:val="ListBullet"/>
        <w:numPr>
          <w:ilvl w:val="0"/>
          <w:numId w:val="40"/>
        </w:numPr>
        <w:ind w:left="425" w:hanging="425"/>
      </w:pPr>
      <w:r>
        <w:t xml:space="preserve">Two consumers confirmed </w:t>
      </w:r>
      <w:r w:rsidR="004B6523">
        <w:t xml:space="preserve">staff </w:t>
      </w:r>
      <w:r>
        <w:t>had identified thei</w:t>
      </w:r>
      <w:r w:rsidR="00AD38E7">
        <w:t xml:space="preserve">r risk of falls and have falls management strategies implemented. </w:t>
      </w:r>
    </w:p>
    <w:p w14:paraId="33E0A390" w14:textId="790E21F4" w:rsidR="00AD38E7" w:rsidRDefault="00AD38E7" w:rsidP="006273C7">
      <w:pPr>
        <w:pStyle w:val="ListBullet"/>
        <w:numPr>
          <w:ilvl w:val="0"/>
          <w:numId w:val="40"/>
        </w:numPr>
        <w:ind w:left="425" w:hanging="425"/>
      </w:pPr>
      <w:r>
        <w:t>Consumers indicated satisfaction with medication management processes</w:t>
      </w:r>
      <w:r w:rsidR="00BF4B46">
        <w:t xml:space="preserve"> and two consumers indicated </w:t>
      </w:r>
      <w:r w:rsidR="00F02962">
        <w:t xml:space="preserve">pressure injury risks had been managed. </w:t>
      </w:r>
    </w:p>
    <w:p w14:paraId="3366BB50" w14:textId="77777777" w:rsidR="00236EAB" w:rsidRDefault="00483BAF" w:rsidP="006273C7">
      <w:pPr>
        <w:pStyle w:val="ListBullet"/>
        <w:numPr>
          <w:ilvl w:val="0"/>
          <w:numId w:val="40"/>
        </w:numPr>
        <w:ind w:left="425" w:hanging="425"/>
      </w:pPr>
      <w:r>
        <w:t xml:space="preserve">Consumers and representatives confirmed </w:t>
      </w:r>
      <w:r w:rsidR="00DC5891">
        <w:t>appropriate action is taken in response to changes in health, including appropriate communication.</w:t>
      </w:r>
    </w:p>
    <w:p w14:paraId="71B31DDA" w14:textId="77777777" w:rsidR="00D47774" w:rsidRDefault="00236EAB" w:rsidP="006273C7">
      <w:pPr>
        <w:pStyle w:val="ListBullet"/>
        <w:numPr>
          <w:ilvl w:val="0"/>
          <w:numId w:val="40"/>
        </w:numPr>
        <w:ind w:left="425" w:hanging="425"/>
      </w:pPr>
      <w:r>
        <w:t xml:space="preserve">Consumers indicated they are reviewed by the medical officer or allied health following </w:t>
      </w:r>
      <w:r w:rsidR="00565440">
        <w:t>incidents or on request.</w:t>
      </w:r>
    </w:p>
    <w:p w14:paraId="236EF7E5" w14:textId="476FC646" w:rsidR="00DC5891" w:rsidRPr="00D47774" w:rsidRDefault="00D47774" w:rsidP="006273C7">
      <w:pPr>
        <w:pStyle w:val="ListBullet"/>
        <w:numPr>
          <w:ilvl w:val="0"/>
          <w:numId w:val="40"/>
        </w:numPr>
        <w:ind w:left="425" w:hanging="425"/>
      </w:pPr>
      <w:r>
        <w:t xml:space="preserve">One representative was satisfied staff are competent at identifying signs of infection. </w:t>
      </w:r>
      <w:r w:rsidR="00DC5891">
        <w:t xml:space="preserve"> </w:t>
      </w:r>
    </w:p>
    <w:p w14:paraId="4C2BF330" w14:textId="1B5DECDB" w:rsidR="005266CD" w:rsidRDefault="005266CD" w:rsidP="005266CD">
      <w:pPr>
        <w:rPr>
          <w:rFonts w:eastAsiaTheme="minorHAnsi"/>
        </w:rPr>
      </w:pPr>
      <w:r>
        <w:rPr>
          <w:rFonts w:eastAsiaTheme="minorHAnsi"/>
        </w:rPr>
        <w:t xml:space="preserve">Consumer files sampled demonstrated </w:t>
      </w:r>
      <w:r w:rsidR="002379D3">
        <w:rPr>
          <w:rFonts w:eastAsiaTheme="minorHAnsi"/>
        </w:rPr>
        <w:t>reassessments</w:t>
      </w:r>
      <w:r>
        <w:rPr>
          <w:rFonts w:eastAsiaTheme="minorHAnsi"/>
        </w:rPr>
        <w:t xml:space="preserve"> occur when there are changes to consumers’ health</w:t>
      </w:r>
      <w:r w:rsidR="009E70C6">
        <w:rPr>
          <w:rFonts w:eastAsiaTheme="minorHAnsi"/>
        </w:rPr>
        <w:t xml:space="preserve">, condition and abilities and included referrals to relevant health specialists. </w:t>
      </w:r>
      <w:r w:rsidR="003E6452">
        <w:rPr>
          <w:rFonts w:eastAsiaTheme="minorHAnsi"/>
        </w:rPr>
        <w:t xml:space="preserve">All relevant staff have access to the electronic care system to share and review relevant consumer information. </w:t>
      </w:r>
    </w:p>
    <w:p w14:paraId="597065FF" w14:textId="2341C722" w:rsidR="00E9043E" w:rsidRPr="005266CD" w:rsidRDefault="00E9043E" w:rsidP="005266CD">
      <w:pPr>
        <w:rPr>
          <w:rFonts w:eastAsiaTheme="minorHAnsi"/>
        </w:rPr>
      </w:pPr>
      <w:r>
        <w:rPr>
          <w:rFonts w:eastAsiaTheme="minorHAnsi"/>
        </w:rPr>
        <w:t>Staff interviewed were familiar with consumers’ care needs and could describe actions taken in response to changes in consumers’ health and well-being</w:t>
      </w:r>
      <w:r w:rsidR="002379D3">
        <w:rPr>
          <w:rFonts w:eastAsiaTheme="minorHAnsi"/>
        </w:rPr>
        <w:t>.</w:t>
      </w:r>
      <w:r w:rsidR="00CC71C9">
        <w:rPr>
          <w:rFonts w:eastAsiaTheme="minorHAnsi"/>
        </w:rPr>
        <w:t xml:space="preserve"> Staff described processes used to communicate consumers’ care needs</w:t>
      </w:r>
      <w:r w:rsidR="008F3437">
        <w:rPr>
          <w:rFonts w:eastAsiaTheme="minorHAnsi"/>
        </w:rPr>
        <w:t xml:space="preserve">, including information sharing with relevant health specialists. </w:t>
      </w:r>
      <w:r w:rsidR="002379D3">
        <w:rPr>
          <w:rFonts w:eastAsiaTheme="minorHAnsi"/>
        </w:rPr>
        <w:t xml:space="preserve"> </w:t>
      </w:r>
    </w:p>
    <w:p w14:paraId="17FDFC33" w14:textId="0C908040" w:rsidR="00721E15" w:rsidRDefault="001767E7" w:rsidP="00FB5EA6">
      <w:pPr>
        <w:rPr>
          <w:rFonts w:eastAsia="Calibri"/>
          <w:lang w:eastAsia="en-US"/>
        </w:rPr>
      </w:pPr>
      <w:r>
        <w:rPr>
          <w:rFonts w:eastAsia="Calibri"/>
          <w:lang w:eastAsia="en-US"/>
        </w:rPr>
        <w:t xml:space="preserve">Clinical staff demonstrated knowledge and understanding of antimicrobial stewardship principles and could describe practical strategies used to minimise the spread of infection. </w:t>
      </w:r>
      <w:r w:rsidR="006C0EDB">
        <w:rPr>
          <w:rFonts w:eastAsia="Calibri"/>
          <w:lang w:eastAsia="en-US"/>
        </w:rPr>
        <w:t xml:space="preserve">All staff interviewed confirmed they have completed infection control training, including in relation to COVID-19. </w:t>
      </w:r>
      <w:r w:rsidR="00446049">
        <w:rPr>
          <w:rFonts w:eastAsia="Calibri"/>
          <w:lang w:eastAsia="en-US"/>
        </w:rPr>
        <w:t xml:space="preserve">The organisation has infection </w:t>
      </w:r>
      <w:r w:rsidR="00694F67">
        <w:rPr>
          <w:rFonts w:eastAsia="Calibri"/>
          <w:lang w:eastAsia="en-US"/>
        </w:rPr>
        <w:t>control policies and reference guides to support staff practices and staff were observed effective infection control practices</w:t>
      </w:r>
      <w:r w:rsidR="00106E82">
        <w:rPr>
          <w:rFonts w:eastAsia="Calibri"/>
          <w:lang w:eastAsia="en-US"/>
        </w:rPr>
        <w:t>.</w:t>
      </w:r>
    </w:p>
    <w:p w14:paraId="587A6F0A" w14:textId="72302F55" w:rsidR="006273C7" w:rsidRPr="006C7ADB" w:rsidRDefault="006273C7" w:rsidP="006273C7">
      <w:pPr>
        <w:rPr>
          <w:rFonts w:eastAsia="Calibri"/>
          <w:iCs/>
          <w:color w:val="auto"/>
          <w:lang w:eastAsia="en-US"/>
        </w:rPr>
      </w:pPr>
      <w:r w:rsidRPr="00FA6D01">
        <w:rPr>
          <w:rFonts w:eastAsia="Calibri"/>
          <w:iCs/>
          <w:color w:val="auto"/>
          <w:lang w:eastAsia="en-US"/>
        </w:rPr>
        <w:t>Based on the Assessment Team’s report and the Approved Provider’s response</w:t>
      </w:r>
      <w:r>
        <w:rPr>
          <w:rFonts w:eastAsia="Calibri"/>
          <w:iCs/>
          <w:color w:val="auto"/>
          <w:lang w:eastAsia="en-US"/>
        </w:rPr>
        <w:t>,</w:t>
      </w:r>
      <w:r w:rsidRPr="00FA6D01">
        <w:rPr>
          <w:rFonts w:eastAsia="Calibri"/>
          <w:iCs/>
          <w:color w:val="auto"/>
          <w:lang w:eastAsia="en-US"/>
        </w:rPr>
        <w:t xml:space="preserve"> I find </w:t>
      </w:r>
      <w:r>
        <w:t>El-Jasbella Nerrilda Pty Ltd, in relation to Edenfield Family Care Nerrilda</w:t>
      </w:r>
      <w:r w:rsidRPr="00FA6D01">
        <w:rPr>
          <w:rFonts w:eastAsia="Calibri"/>
          <w:iCs/>
          <w:color w:val="auto"/>
          <w:lang w:eastAsia="en-US"/>
        </w:rPr>
        <w:t>, Compliant with Requirement</w:t>
      </w:r>
      <w:r>
        <w:rPr>
          <w:rFonts w:eastAsia="Calibri"/>
          <w:iCs/>
          <w:color w:val="auto"/>
          <w:lang w:eastAsia="en-US"/>
        </w:rPr>
        <w:t>s (3)(d), (3)(e) and (3)(</w:t>
      </w:r>
      <w:r w:rsidR="004B6523">
        <w:rPr>
          <w:rFonts w:eastAsia="Calibri"/>
          <w:iCs/>
          <w:color w:val="auto"/>
          <w:lang w:eastAsia="en-US"/>
        </w:rPr>
        <w:t>g</w:t>
      </w:r>
      <w:r>
        <w:rPr>
          <w:rFonts w:eastAsia="Calibri"/>
          <w:iCs/>
          <w:color w:val="auto"/>
          <w:lang w:eastAsia="en-US"/>
        </w:rPr>
        <w:t>)</w:t>
      </w:r>
      <w:r w:rsidRPr="00FA6D01">
        <w:rPr>
          <w:rFonts w:eastAsia="Calibri"/>
          <w:iCs/>
          <w:color w:val="auto"/>
          <w:lang w:eastAsia="en-US"/>
        </w:rPr>
        <w:t xml:space="preserve"> in Standard </w:t>
      </w:r>
      <w:r>
        <w:rPr>
          <w:rFonts w:eastAsia="Calibri"/>
          <w:iCs/>
          <w:color w:val="auto"/>
          <w:lang w:eastAsia="en-US"/>
        </w:rPr>
        <w:t>3 Personal care and clinical care.</w:t>
      </w:r>
    </w:p>
    <w:p w14:paraId="57DD3F28" w14:textId="77777777" w:rsidR="00721E15" w:rsidRPr="00663B6D" w:rsidRDefault="00721E15" w:rsidP="00FB5EA6">
      <w:pPr>
        <w:rPr>
          <w:rFonts w:eastAsia="Calibri"/>
          <w:lang w:eastAsia="en-US"/>
        </w:rPr>
      </w:pPr>
    </w:p>
    <w:p w14:paraId="39E871E1" w14:textId="41705E51" w:rsidR="00FB5EA6" w:rsidRDefault="00690A52" w:rsidP="00FB5EA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9E871E2" w14:textId="6F689CC1" w:rsidR="00FB5EA6" w:rsidRPr="00853601" w:rsidRDefault="00690A52" w:rsidP="00FB5EA6">
      <w:pPr>
        <w:pStyle w:val="Heading3"/>
      </w:pPr>
      <w:r w:rsidRPr="00853601">
        <w:t>Requirement 3(3)(a)</w:t>
      </w:r>
      <w:r>
        <w:tab/>
        <w:t>Non-compliant</w:t>
      </w:r>
    </w:p>
    <w:p w14:paraId="39E871E3" w14:textId="77777777" w:rsidR="00FB5EA6" w:rsidRPr="008D114F" w:rsidRDefault="00690A52" w:rsidP="00FB5EA6">
      <w:pPr>
        <w:rPr>
          <w:i/>
        </w:rPr>
      </w:pPr>
      <w:r w:rsidRPr="008D114F">
        <w:rPr>
          <w:i/>
        </w:rPr>
        <w:t>Each consumer gets safe and effective personal care, clinical care, or both personal care and clinical care, that:</w:t>
      </w:r>
    </w:p>
    <w:p w14:paraId="39E871E4" w14:textId="77777777" w:rsidR="00FB5EA6" w:rsidRPr="008D114F" w:rsidRDefault="00690A52" w:rsidP="00240DE1">
      <w:pPr>
        <w:numPr>
          <w:ilvl w:val="0"/>
          <w:numId w:val="14"/>
        </w:numPr>
        <w:tabs>
          <w:tab w:val="right" w:pos="9026"/>
        </w:tabs>
        <w:spacing w:before="0" w:after="0"/>
        <w:ind w:left="567" w:hanging="425"/>
        <w:outlineLvl w:val="4"/>
        <w:rPr>
          <w:i/>
        </w:rPr>
      </w:pPr>
      <w:r w:rsidRPr="008D114F">
        <w:rPr>
          <w:i/>
        </w:rPr>
        <w:t>is best practice; and</w:t>
      </w:r>
    </w:p>
    <w:p w14:paraId="39E871E5" w14:textId="77777777" w:rsidR="00FB5EA6" w:rsidRPr="008D114F" w:rsidRDefault="00690A52" w:rsidP="00240DE1">
      <w:pPr>
        <w:numPr>
          <w:ilvl w:val="0"/>
          <w:numId w:val="14"/>
        </w:numPr>
        <w:tabs>
          <w:tab w:val="right" w:pos="9026"/>
        </w:tabs>
        <w:spacing w:before="0" w:after="0"/>
        <w:ind w:left="567" w:hanging="425"/>
        <w:outlineLvl w:val="4"/>
        <w:rPr>
          <w:i/>
        </w:rPr>
      </w:pPr>
      <w:r w:rsidRPr="008D114F">
        <w:rPr>
          <w:i/>
        </w:rPr>
        <w:t>is tailored to their needs; and</w:t>
      </w:r>
    </w:p>
    <w:p w14:paraId="39E871E6" w14:textId="77777777" w:rsidR="00FB5EA6" w:rsidRPr="008D114F" w:rsidRDefault="00690A52" w:rsidP="00240DE1">
      <w:pPr>
        <w:numPr>
          <w:ilvl w:val="0"/>
          <w:numId w:val="14"/>
        </w:numPr>
        <w:tabs>
          <w:tab w:val="right" w:pos="9026"/>
        </w:tabs>
        <w:spacing w:before="0" w:after="0"/>
        <w:ind w:left="567" w:hanging="425"/>
        <w:outlineLvl w:val="4"/>
        <w:rPr>
          <w:i/>
        </w:rPr>
      </w:pPr>
      <w:r w:rsidRPr="008D114F">
        <w:rPr>
          <w:i/>
        </w:rPr>
        <w:t>optimises their health and well-being.</w:t>
      </w:r>
    </w:p>
    <w:p w14:paraId="448685B8" w14:textId="2C598494" w:rsidR="00A92B1A" w:rsidRDefault="00A92B1A" w:rsidP="00A92B1A">
      <w:pPr>
        <w:rPr>
          <w:rFonts w:eastAsia="Calibri"/>
          <w:color w:val="auto"/>
          <w:lang w:eastAsia="en-US"/>
        </w:rPr>
      </w:pPr>
      <w:r w:rsidRPr="00A92B1A">
        <w:rPr>
          <w:color w:val="auto"/>
        </w:rPr>
        <w:t xml:space="preserve">The Assessment Team found the service was unable to demonstrate </w:t>
      </w:r>
      <w:r w:rsidR="00334553">
        <w:rPr>
          <w:color w:val="auto"/>
        </w:rPr>
        <w:t xml:space="preserve">each consumer gets safe and effective personal and/or clinical care that is best practice, tailored to their needs or optimises their health and well-being. </w:t>
      </w:r>
      <w:r w:rsidRPr="00A92B1A">
        <w:rPr>
          <w:rFonts w:eastAsia="Calibri"/>
          <w:color w:val="auto"/>
          <w:lang w:eastAsia="en-US"/>
        </w:rPr>
        <w:t>The Assessment Team provided the following information and evidence relevant to my finding:</w:t>
      </w:r>
    </w:p>
    <w:p w14:paraId="013FDB2A" w14:textId="79462598" w:rsidR="003413CC" w:rsidRDefault="00FE7A89" w:rsidP="000C6C4E">
      <w:pPr>
        <w:pStyle w:val="ListBullet"/>
        <w:numPr>
          <w:ilvl w:val="0"/>
          <w:numId w:val="31"/>
        </w:numPr>
        <w:ind w:left="425" w:hanging="425"/>
        <w:rPr>
          <w:rFonts w:eastAsia="Calibri"/>
        </w:rPr>
      </w:pPr>
      <w:r>
        <w:rPr>
          <w:rFonts w:eastAsia="Calibri"/>
        </w:rPr>
        <w:t>Three</w:t>
      </w:r>
      <w:r w:rsidR="003413CC">
        <w:rPr>
          <w:rFonts w:eastAsia="Calibri"/>
        </w:rPr>
        <w:t xml:space="preserve"> consumers interviewed confirmed pain was not managed effectively and described being in constant pain. While documentation supports staff respond to acute episodes of </w:t>
      </w:r>
      <w:r w:rsidR="0084668B">
        <w:rPr>
          <w:rFonts w:eastAsia="Calibri"/>
        </w:rPr>
        <w:t>reported pain and evaluate interventions as effective, strategies were ineffective to manage chronic pain and monitoring processes had not identified consumers’ unmet needs.</w:t>
      </w:r>
    </w:p>
    <w:p w14:paraId="1E7B4802" w14:textId="77777777" w:rsidR="00FB02E3" w:rsidRDefault="0084668B" w:rsidP="000C6C4E">
      <w:pPr>
        <w:pStyle w:val="ListBullet"/>
        <w:numPr>
          <w:ilvl w:val="1"/>
          <w:numId w:val="31"/>
        </w:numPr>
        <w:ind w:left="720"/>
        <w:rPr>
          <w:rFonts w:eastAsia="Calibri"/>
        </w:rPr>
      </w:pPr>
      <w:r>
        <w:rPr>
          <w:rFonts w:eastAsia="Calibri"/>
        </w:rPr>
        <w:t xml:space="preserve">In relation to Consumer A, </w:t>
      </w:r>
      <w:r w:rsidR="00CF2622">
        <w:rPr>
          <w:rFonts w:eastAsia="Calibri"/>
        </w:rPr>
        <w:t xml:space="preserve">both the consumer and their representative indicated the service had not effectively managed pain following a fall in January 2021. </w:t>
      </w:r>
      <w:r w:rsidR="005704B9">
        <w:rPr>
          <w:rFonts w:eastAsia="Calibri"/>
        </w:rPr>
        <w:t>The consumer indicted they had severe pain following the fall</w:t>
      </w:r>
      <w:r w:rsidR="00FA3B12">
        <w:rPr>
          <w:rFonts w:eastAsia="Calibri"/>
        </w:rPr>
        <w:t xml:space="preserve"> and was increasingly requesting more pain relief and felt staff did not seriously consider pain needs. </w:t>
      </w:r>
      <w:r w:rsidR="00F004E0">
        <w:rPr>
          <w:rFonts w:eastAsia="Calibri"/>
        </w:rPr>
        <w:t xml:space="preserve">Consumer A’s representative indicated a </w:t>
      </w:r>
      <w:r w:rsidR="008142BD" w:rsidRPr="00F004E0">
        <w:rPr>
          <w:rFonts w:eastAsia="Calibri"/>
        </w:rPr>
        <w:t xml:space="preserve">scan </w:t>
      </w:r>
      <w:r w:rsidR="00F004E0" w:rsidRPr="00F004E0">
        <w:rPr>
          <w:rFonts w:eastAsia="Calibri"/>
        </w:rPr>
        <w:t xml:space="preserve">12 days following fall identified </w:t>
      </w:r>
      <w:r w:rsidR="00F004E0">
        <w:rPr>
          <w:rFonts w:eastAsia="Calibri"/>
        </w:rPr>
        <w:t>the m</w:t>
      </w:r>
      <w:r w:rsidR="00F004E0" w:rsidRPr="00F004E0">
        <w:rPr>
          <w:rFonts w:eastAsia="Calibri"/>
        </w:rPr>
        <w:t>etal plate</w:t>
      </w:r>
      <w:r w:rsidR="00F004E0">
        <w:rPr>
          <w:rFonts w:eastAsia="Calibri"/>
        </w:rPr>
        <w:t xml:space="preserve"> in the consumer’s leg </w:t>
      </w:r>
      <w:r w:rsidR="00B42F3B">
        <w:rPr>
          <w:rFonts w:eastAsia="Calibri"/>
        </w:rPr>
        <w:t>had shattered and the site was infected</w:t>
      </w:r>
      <w:r w:rsidR="00E15F98">
        <w:rPr>
          <w:rFonts w:eastAsia="Calibri"/>
        </w:rPr>
        <w:t xml:space="preserve">, requiring immediate surgery. </w:t>
      </w:r>
    </w:p>
    <w:p w14:paraId="2B1E98EB" w14:textId="4FC1FB33" w:rsidR="009B7FB6" w:rsidRDefault="00F61838" w:rsidP="002B212C">
      <w:pPr>
        <w:pStyle w:val="ListBullet"/>
        <w:numPr>
          <w:ilvl w:val="2"/>
          <w:numId w:val="31"/>
        </w:numPr>
        <w:ind w:left="1440"/>
        <w:rPr>
          <w:rFonts w:eastAsia="Calibri"/>
        </w:rPr>
      </w:pPr>
      <w:r>
        <w:rPr>
          <w:rFonts w:eastAsia="Calibri"/>
        </w:rPr>
        <w:t xml:space="preserve">The Assessment Team found </w:t>
      </w:r>
      <w:r w:rsidR="000F0993">
        <w:rPr>
          <w:rFonts w:eastAsia="Calibri"/>
        </w:rPr>
        <w:t xml:space="preserve">that </w:t>
      </w:r>
      <w:r>
        <w:rPr>
          <w:rFonts w:eastAsia="Calibri"/>
        </w:rPr>
        <w:t xml:space="preserve">while the staff responded to pain in the short-term, </w:t>
      </w:r>
      <w:r w:rsidR="009B7FB6">
        <w:rPr>
          <w:rFonts w:eastAsia="Calibri"/>
        </w:rPr>
        <w:t xml:space="preserve">progress notes do not indicate staff identified Consumer </w:t>
      </w:r>
      <w:r w:rsidR="0006613C">
        <w:rPr>
          <w:rFonts w:eastAsia="Calibri"/>
        </w:rPr>
        <w:t>A</w:t>
      </w:r>
      <w:r w:rsidR="009B7FB6">
        <w:rPr>
          <w:rFonts w:eastAsia="Calibri"/>
        </w:rPr>
        <w:t xml:space="preserve">’s pain concerns. </w:t>
      </w:r>
    </w:p>
    <w:p w14:paraId="1FF0FC7A" w14:textId="77777777" w:rsidR="00D40255" w:rsidRDefault="009B7FB6" w:rsidP="002B212C">
      <w:pPr>
        <w:pStyle w:val="ListBullet"/>
        <w:numPr>
          <w:ilvl w:val="2"/>
          <w:numId w:val="31"/>
        </w:numPr>
        <w:ind w:left="1440"/>
        <w:rPr>
          <w:rFonts w:eastAsia="Calibri"/>
        </w:rPr>
      </w:pPr>
      <w:r>
        <w:rPr>
          <w:rFonts w:eastAsia="Calibri"/>
        </w:rPr>
        <w:t xml:space="preserve">A medical officer review </w:t>
      </w:r>
      <w:r w:rsidR="004E79A7">
        <w:rPr>
          <w:rFonts w:eastAsia="Calibri"/>
        </w:rPr>
        <w:t xml:space="preserve">six-days following the fall </w:t>
      </w:r>
      <w:r w:rsidR="00D40255">
        <w:rPr>
          <w:rFonts w:eastAsia="Calibri"/>
        </w:rPr>
        <w:t xml:space="preserve">which indicated investigations were to be arranged. </w:t>
      </w:r>
    </w:p>
    <w:p w14:paraId="27B94FEF" w14:textId="33719386" w:rsidR="009D2AB0" w:rsidRDefault="00D40255" w:rsidP="002B212C">
      <w:pPr>
        <w:pStyle w:val="ListBullet"/>
        <w:numPr>
          <w:ilvl w:val="2"/>
          <w:numId w:val="31"/>
        </w:numPr>
        <w:ind w:left="1440"/>
        <w:rPr>
          <w:rFonts w:eastAsia="Calibri"/>
        </w:rPr>
      </w:pPr>
      <w:r>
        <w:rPr>
          <w:rFonts w:eastAsia="Calibri"/>
        </w:rPr>
        <w:t xml:space="preserve">Care and clinical staff interviewed reported Consumer </w:t>
      </w:r>
      <w:r w:rsidR="006C7867">
        <w:rPr>
          <w:rFonts w:eastAsia="Calibri"/>
        </w:rPr>
        <w:t>A</w:t>
      </w:r>
      <w:r>
        <w:rPr>
          <w:rFonts w:eastAsia="Calibri"/>
        </w:rPr>
        <w:t xml:space="preserve"> had not exhibited pain at the time of the fall but had increasing pain</w:t>
      </w:r>
      <w:r w:rsidR="006C7867">
        <w:rPr>
          <w:rFonts w:eastAsia="Calibri"/>
        </w:rPr>
        <w:t>. However,</w:t>
      </w:r>
      <w:r>
        <w:rPr>
          <w:rFonts w:eastAsia="Calibri"/>
        </w:rPr>
        <w:t xml:space="preserve"> in the days following</w:t>
      </w:r>
      <w:r w:rsidR="005A3660">
        <w:rPr>
          <w:rFonts w:eastAsia="Calibri"/>
        </w:rPr>
        <w:t xml:space="preserve"> was ‘managed well’ with ‘as required’ pain relief. </w:t>
      </w:r>
      <w:r w:rsidR="00A82B7D">
        <w:rPr>
          <w:rFonts w:eastAsia="Calibri"/>
        </w:rPr>
        <w:t>Additionally</w:t>
      </w:r>
      <w:r w:rsidR="00580837">
        <w:rPr>
          <w:rFonts w:eastAsia="Calibri"/>
        </w:rPr>
        <w:t xml:space="preserve">, one clinical staff member indicated investigations were not arranged earlier because Consumer </w:t>
      </w:r>
      <w:r w:rsidR="006C7867">
        <w:rPr>
          <w:rFonts w:eastAsia="Calibri"/>
        </w:rPr>
        <w:t>A</w:t>
      </w:r>
      <w:r w:rsidR="00580837">
        <w:rPr>
          <w:rFonts w:eastAsia="Calibri"/>
        </w:rPr>
        <w:t xml:space="preserve"> refused to attend hospital. </w:t>
      </w:r>
    </w:p>
    <w:p w14:paraId="1A95970B" w14:textId="6137CFF6" w:rsidR="00860E26" w:rsidRDefault="00860E26" w:rsidP="000C6C4E">
      <w:pPr>
        <w:pStyle w:val="ListBullet"/>
        <w:numPr>
          <w:ilvl w:val="1"/>
          <w:numId w:val="31"/>
        </w:numPr>
        <w:ind w:left="720"/>
        <w:rPr>
          <w:rFonts w:eastAsia="Calibri"/>
        </w:rPr>
      </w:pPr>
      <w:r>
        <w:rPr>
          <w:rFonts w:eastAsia="Calibri"/>
        </w:rPr>
        <w:t xml:space="preserve">Consumer </w:t>
      </w:r>
      <w:r w:rsidR="008605D3">
        <w:rPr>
          <w:rFonts w:eastAsia="Calibri"/>
        </w:rPr>
        <w:t>A</w:t>
      </w:r>
      <w:r>
        <w:rPr>
          <w:rFonts w:eastAsia="Calibri"/>
        </w:rPr>
        <w:t xml:space="preserve"> indicated to the Assessment Team their current pain is not effectively managed</w:t>
      </w:r>
      <w:r w:rsidR="00900F95">
        <w:rPr>
          <w:rFonts w:eastAsia="Calibri"/>
        </w:rPr>
        <w:t xml:space="preserve"> and states they experience constant knee pain. </w:t>
      </w:r>
      <w:r w:rsidR="008B571C">
        <w:rPr>
          <w:rFonts w:eastAsia="Calibri"/>
        </w:rPr>
        <w:t xml:space="preserve">The </w:t>
      </w:r>
      <w:r w:rsidR="008B571C">
        <w:rPr>
          <w:rFonts w:eastAsia="Calibri"/>
        </w:rPr>
        <w:lastRenderedPageBreak/>
        <w:t xml:space="preserve">consumer’s representative indicated the consumer had their pain medications </w:t>
      </w:r>
      <w:r w:rsidR="00447C78">
        <w:rPr>
          <w:rFonts w:eastAsia="Calibri"/>
        </w:rPr>
        <w:t xml:space="preserve">‘sorted’ in hospital but the medical officer had changed the prescription and now the pain is unmanaged. </w:t>
      </w:r>
    </w:p>
    <w:p w14:paraId="560E4617" w14:textId="31CA0660" w:rsidR="00C11B47" w:rsidRDefault="00C11B47" w:rsidP="002B212C">
      <w:pPr>
        <w:pStyle w:val="ListBullet"/>
        <w:numPr>
          <w:ilvl w:val="2"/>
          <w:numId w:val="31"/>
        </w:numPr>
        <w:ind w:left="1440"/>
        <w:rPr>
          <w:rFonts w:eastAsia="Calibri"/>
        </w:rPr>
      </w:pPr>
      <w:r>
        <w:rPr>
          <w:rFonts w:eastAsia="Calibri"/>
        </w:rPr>
        <w:t xml:space="preserve">Documentation for Consumer </w:t>
      </w:r>
      <w:r w:rsidR="008605D3">
        <w:rPr>
          <w:rFonts w:eastAsia="Calibri"/>
        </w:rPr>
        <w:t>A</w:t>
      </w:r>
      <w:r>
        <w:rPr>
          <w:rFonts w:eastAsia="Calibri"/>
        </w:rPr>
        <w:t xml:space="preserve"> demonstrates the consumer has required daily ‘as required’ pain relief for the preceding month</w:t>
      </w:r>
      <w:r w:rsidR="002C2F45">
        <w:rPr>
          <w:rFonts w:eastAsia="Calibri"/>
        </w:rPr>
        <w:t xml:space="preserve"> (June 2021)</w:t>
      </w:r>
      <w:r>
        <w:rPr>
          <w:rFonts w:eastAsia="Calibri"/>
        </w:rPr>
        <w:t xml:space="preserve"> but the service was unable to demonstrate </w:t>
      </w:r>
      <w:r w:rsidR="00521C4B">
        <w:rPr>
          <w:rFonts w:eastAsia="Calibri"/>
        </w:rPr>
        <w:t xml:space="preserve">how long-acting pain </w:t>
      </w:r>
      <w:r w:rsidR="00BE4585">
        <w:rPr>
          <w:rFonts w:eastAsia="Calibri"/>
        </w:rPr>
        <w:t>interventions</w:t>
      </w:r>
      <w:r w:rsidR="00521C4B">
        <w:rPr>
          <w:rFonts w:eastAsia="Calibri"/>
        </w:rPr>
        <w:t xml:space="preserve"> were evaluated, </w:t>
      </w:r>
      <w:r w:rsidR="00BE4585">
        <w:rPr>
          <w:rFonts w:eastAsia="Calibri"/>
        </w:rPr>
        <w:t>including</w:t>
      </w:r>
      <w:r w:rsidR="00521C4B">
        <w:rPr>
          <w:rFonts w:eastAsia="Calibri"/>
        </w:rPr>
        <w:t xml:space="preserve"> to use non-</w:t>
      </w:r>
      <w:r w:rsidR="00BE4585">
        <w:rPr>
          <w:rFonts w:eastAsia="Calibri"/>
        </w:rPr>
        <w:t>pharmacological</w:t>
      </w:r>
      <w:r w:rsidR="00521C4B">
        <w:rPr>
          <w:rFonts w:eastAsia="Calibri"/>
        </w:rPr>
        <w:t xml:space="preserve"> interventions.</w:t>
      </w:r>
      <w:r w:rsidR="00B22406">
        <w:rPr>
          <w:rFonts w:eastAsia="Calibri"/>
        </w:rPr>
        <w:t xml:space="preserve"> </w:t>
      </w:r>
    </w:p>
    <w:p w14:paraId="66F1157C" w14:textId="56D53B42" w:rsidR="00B22406" w:rsidRDefault="00B22406" w:rsidP="000C6C4E">
      <w:pPr>
        <w:pStyle w:val="ListParagraph"/>
        <w:numPr>
          <w:ilvl w:val="3"/>
          <w:numId w:val="31"/>
        </w:numPr>
        <w:rPr>
          <w:rFonts w:eastAsia="Calibri"/>
          <w:color w:val="auto"/>
          <w:lang w:eastAsia="en-US"/>
        </w:rPr>
      </w:pPr>
      <w:r>
        <w:rPr>
          <w:rFonts w:eastAsia="Calibri"/>
          <w:color w:val="auto"/>
          <w:lang w:eastAsia="en-US"/>
        </w:rPr>
        <w:t xml:space="preserve">The pain chart shows on forty-six of 61 </w:t>
      </w:r>
      <w:r w:rsidR="00BE4585">
        <w:rPr>
          <w:rFonts w:eastAsia="Calibri"/>
          <w:color w:val="auto"/>
          <w:lang w:eastAsia="en-US"/>
        </w:rPr>
        <w:t>occasions</w:t>
      </w:r>
      <w:r>
        <w:rPr>
          <w:rFonts w:eastAsia="Calibri"/>
          <w:color w:val="auto"/>
          <w:lang w:eastAsia="en-US"/>
        </w:rPr>
        <w:t xml:space="preserve">, the consumer’s </w:t>
      </w:r>
      <w:r w:rsidR="00A42AA8">
        <w:rPr>
          <w:rFonts w:eastAsia="Calibri"/>
          <w:color w:val="auto"/>
          <w:lang w:eastAsia="en-US"/>
        </w:rPr>
        <w:t>pain was regularly rated as moderate and distressing</w:t>
      </w:r>
      <w:r w:rsidR="00FB4C40">
        <w:rPr>
          <w:rFonts w:eastAsia="Calibri"/>
          <w:color w:val="auto"/>
          <w:lang w:eastAsia="en-US"/>
        </w:rPr>
        <w:t xml:space="preserve"> and ‘as required’ pain medication was administered on 59 </w:t>
      </w:r>
      <w:r w:rsidR="00BE4585">
        <w:rPr>
          <w:rFonts w:eastAsia="Calibri"/>
          <w:color w:val="auto"/>
          <w:lang w:eastAsia="en-US"/>
        </w:rPr>
        <w:t>occasions</w:t>
      </w:r>
      <w:r w:rsidR="00FB4C40">
        <w:rPr>
          <w:rFonts w:eastAsia="Calibri"/>
          <w:color w:val="auto"/>
          <w:lang w:eastAsia="en-US"/>
        </w:rPr>
        <w:t xml:space="preserve"> in this month.</w:t>
      </w:r>
      <w:r w:rsidR="00A04DC7">
        <w:rPr>
          <w:rFonts w:eastAsia="Calibri"/>
          <w:color w:val="auto"/>
          <w:lang w:eastAsia="en-US"/>
        </w:rPr>
        <w:t xml:space="preserve"> Evaluations were noted as effective but did not analyse frequency or </w:t>
      </w:r>
      <w:r w:rsidR="00F54A19">
        <w:rPr>
          <w:rFonts w:eastAsia="Calibri"/>
          <w:color w:val="auto"/>
          <w:lang w:eastAsia="en-US"/>
        </w:rPr>
        <w:t xml:space="preserve">severity of pain. </w:t>
      </w:r>
      <w:r w:rsidR="00FB4C40">
        <w:rPr>
          <w:rFonts w:eastAsia="Calibri"/>
          <w:color w:val="auto"/>
          <w:lang w:eastAsia="en-US"/>
        </w:rPr>
        <w:t xml:space="preserve"> </w:t>
      </w:r>
    </w:p>
    <w:p w14:paraId="109964BE" w14:textId="77777777" w:rsidR="00F54A19" w:rsidRDefault="002C2F45" w:rsidP="000C6C4E">
      <w:pPr>
        <w:pStyle w:val="ListParagraph"/>
        <w:numPr>
          <w:ilvl w:val="3"/>
          <w:numId w:val="31"/>
        </w:numPr>
        <w:rPr>
          <w:rFonts w:eastAsia="Calibri"/>
          <w:color w:val="auto"/>
          <w:lang w:eastAsia="en-US"/>
        </w:rPr>
      </w:pPr>
      <w:r>
        <w:rPr>
          <w:rFonts w:eastAsia="Calibri"/>
          <w:color w:val="auto"/>
          <w:lang w:eastAsia="en-US"/>
        </w:rPr>
        <w:t>There was no evidence of medical officer involvement in June 2021 but a progress note dated 1 July 2021 indicates consideration of pain patch.</w:t>
      </w:r>
    </w:p>
    <w:p w14:paraId="10D52BE3" w14:textId="4FE93DE5" w:rsidR="009E0DF7" w:rsidRDefault="00F54A19" w:rsidP="000C6C4E">
      <w:pPr>
        <w:pStyle w:val="ListParagraph"/>
        <w:numPr>
          <w:ilvl w:val="3"/>
          <w:numId w:val="31"/>
        </w:numPr>
        <w:rPr>
          <w:rFonts w:eastAsia="Calibri"/>
          <w:color w:val="auto"/>
          <w:lang w:eastAsia="en-US"/>
        </w:rPr>
      </w:pPr>
      <w:r>
        <w:rPr>
          <w:rFonts w:eastAsia="Calibri"/>
          <w:color w:val="auto"/>
          <w:lang w:eastAsia="en-US"/>
        </w:rPr>
        <w:t>Four care staff interviewed confirmed Consumer A experiences pain and requests pain relief</w:t>
      </w:r>
      <w:r w:rsidR="00C55A5D">
        <w:rPr>
          <w:rFonts w:eastAsia="Calibri"/>
          <w:color w:val="auto"/>
          <w:lang w:eastAsia="en-US"/>
        </w:rPr>
        <w:t xml:space="preserve">, especially in the early morning and will inform nursing staff. </w:t>
      </w:r>
    </w:p>
    <w:p w14:paraId="41F86A22" w14:textId="5CD7A154" w:rsidR="00E11DD4" w:rsidRDefault="00E11DD4" w:rsidP="000C6C4E">
      <w:pPr>
        <w:pStyle w:val="ListBullet"/>
        <w:numPr>
          <w:ilvl w:val="1"/>
          <w:numId w:val="31"/>
        </w:numPr>
        <w:ind w:left="720"/>
        <w:rPr>
          <w:rFonts w:eastAsia="Calibri"/>
        </w:rPr>
      </w:pPr>
      <w:r>
        <w:rPr>
          <w:rFonts w:eastAsia="Calibri"/>
        </w:rPr>
        <w:t xml:space="preserve">Consumer G reported </w:t>
      </w:r>
      <w:r w:rsidR="009548FF">
        <w:rPr>
          <w:rFonts w:eastAsia="Calibri"/>
        </w:rPr>
        <w:t xml:space="preserve">current pain strategies are ineffective and staff lack competence in pain management. </w:t>
      </w:r>
    </w:p>
    <w:p w14:paraId="57550E06" w14:textId="2A771B89" w:rsidR="00247719" w:rsidRDefault="00247719" w:rsidP="002B212C">
      <w:pPr>
        <w:pStyle w:val="ListBullet"/>
        <w:numPr>
          <w:ilvl w:val="2"/>
          <w:numId w:val="31"/>
        </w:numPr>
        <w:ind w:left="1440"/>
        <w:rPr>
          <w:rFonts w:eastAsia="Calibri"/>
        </w:rPr>
      </w:pPr>
      <w:r>
        <w:rPr>
          <w:rFonts w:eastAsia="Calibri"/>
        </w:rPr>
        <w:t>The consumer reported they had foot pain which ‘hurt all day’ and has been the case for several year</w:t>
      </w:r>
      <w:r w:rsidR="00633E94">
        <w:rPr>
          <w:rFonts w:eastAsia="Calibri"/>
        </w:rPr>
        <w:t xml:space="preserve">s and the medication only ‘dampens’ the pain. </w:t>
      </w:r>
    </w:p>
    <w:p w14:paraId="36681AF5" w14:textId="692B8BF3" w:rsidR="00633E94" w:rsidRDefault="00633E94" w:rsidP="002B212C">
      <w:pPr>
        <w:pStyle w:val="ListBullet"/>
        <w:numPr>
          <w:ilvl w:val="2"/>
          <w:numId w:val="31"/>
        </w:numPr>
        <w:ind w:left="1440"/>
        <w:rPr>
          <w:rFonts w:eastAsia="Calibri"/>
        </w:rPr>
      </w:pPr>
      <w:r>
        <w:rPr>
          <w:rFonts w:eastAsia="Calibri"/>
        </w:rPr>
        <w:t>The Assessment Team observed the consumer to be in pain and staff to secure bed sheets tightly on their fee</w:t>
      </w:r>
      <w:r w:rsidR="001F01C6">
        <w:rPr>
          <w:rFonts w:eastAsia="Calibri"/>
        </w:rPr>
        <w:t xml:space="preserve">t. </w:t>
      </w:r>
    </w:p>
    <w:p w14:paraId="46A4E7AE" w14:textId="098F0D1A" w:rsidR="001F01C6" w:rsidRDefault="001F01C6" w:rsidP="002B212C">
      <w:pPr>
        <w:pStyle w:val="ListBullet"/>
        <w:numPr>
          <w:ilvl w:val="2"/>
          <w:numId w:val="31"/>
        </w:numPr>
        <w:ind w:left="1440"/>
        <w:rPr>
          <w:rFonts w:eastAsia="Calibri"/>
        </w:rPr>
      </w:pPr>
      <w:r>
        <w:rPr>
          <w:rFonts w:eastAsia="Calibri"/>
        </w:rPr>
        <w:t>The consumer’s care plan did not include any interventions in relation t</w:t>
      </w:r>
      <w:r w:rsidR="0063425A">
        <w:rPr>
          <w:rFonts w:eastAsia="Calibri"/>
        </w:rPr>
        <w:t xml:space="preserve">o the consumer’s pain but did state to encourage rest, soft tissue massage and ensure feet are warm. </w:t>
      </w:r>
    </w:p>
    <w:p w14:paraId="4FF65CBD" w14:textId="7C7CABF1" w:rsidR="00A9097F" w:rsidRDefault="00A9097F" w:rsidP="002B212C">
      <w:pPr>
        <w:pStyle w:val="ListBullet"/>
        <w:numPr>
          <w:ilvl w:val="2"/>
          <w:numId w:val="31"/>
        </w:numPr>
        <w:ind w:left="1440"/>
        <w:rPr>
          <w:rFonts w:eastAsia="Calibri"/>
        </w:rPr>
      </w:pPr>
      <w:r>
        <w:rPr>
          <w:rFonts w:eastAsia="Calibri"/>
        </w:rPr>
        <w:t xml:space="preserve">Clinical and care </w:t>
      </w:r>
      <w:r w:rsidR="00AF6F7F">
        <w:rPr>
          <w:rFonts w:eastAsia="Calibri"/>
        </w:rPr>
        <w:t>staff</w:t>
      </w:r>
      <w:r>
        <w:rPr>
          <w:rFonts w:eastAsia="Calibri"/>
        </w:rPr>
        <w:t xml:space="preserve"> </w:t>
      </w:r>
      <w:r w:rsidR="00AF6F7F">
        <w:rPr>
          <w:rFonts w:eastAsia="Calibri"/>
        </w:rPr>
        <w:t>interviewed</w:t>
      </w:r>
      <w:r>
        <w:rPr>
          <w:rFonts w:eastAsia="Calibri"/>
        </w:rPr>
        <w:t xml:space="preserve"> did not consi</w:t>
      </w:r>
      <w:r w:rsidR="00792482">
        <w:rPr>
          <w:rFonts w:eastAsia="Calibri"/>
        </w:rPr>
        <w:t xml:space="preserve">stently demonstrate knowledge or understanding of Consumer G’s pain, with none reporting heat or massage as a pain intervention. </w:t>
      </w:r>
    </w:p>
    <w:p w14:paraId="5F52E3B6" w14:textId="018535FF" w:rsidR="00FE7A89" w:rsidRDefault="00B90B65" w:rsidP="000C6C4E">
      <w:pPr>
        <w:pStyle w:val="ListBullet"/>
        <w:numPr>
          <w:ilvl w:val="1"/>
          <w:numId w:val="31"/>
        </w:numPr>
        <w:ind w:left="720"/>
        <w:rPr>
          <w:rFonts w:eastAsia="Calibri"/>
        </w:rPr>
      </w:pPr>
      <w:r>
        <w:rPr>
          <w:rFonts w:eastAsia="Calibri"/>
        </w:rPr>
        <w:t xml:space="preserve">Consumer D indicated they experience ‘very bad’ acute pain in feet and legs and have chronic back pain. While staff respond to </w:t>
      </w:r>
      <w:r w:rsidR="009E18F0">
        <w:rPr>
          <w:rFonts w:eastAsia="Calibri"/>
        </w:rPr>
        <w:t>requests for pain relief, the current interventions ‘don’t help’.</w:t>
      </w:r>
    </w:p>
    <w:p w14:paraId="6E7523D8" w14:textId="0CD5AF0D" w:rsidR="009E18F0" w:rsidRDefault="00637658" w:rsidP="002B212C">
      <w:pPr>
        <w:pStyle w:val="ListBullet"/>
        <w:numPr>
          <w:ilvl w:val="2"/>
          <w:numId w:val="31"/>
        </w:numPr>
        <w:ind w:left="1440"/>
        <w:rPr>
          <w:rFonts w:eastAsia="Calibri"/>
        </w:rPr>
      </w:pPr>
      <w:r>
        <w:rPr>
          <w:rFonts w:eastAsia="Calibri"/>
        </w:rPr>
        <w:lastRenderedPageBreak/>
        <w:t xml:space="preserve">Clinical staff indicated the consumer experiences pain in legs due to oedema but a diuretic has been </w:t>
      </w:r>
      <w:r w:rsidR="00AF6F7F">
        <w:rPr>
          <w:rFonts w:eastAsia="Calibri"/>
        </w:rPr>
        <w:t>prescribed</w:t>
      </w:r>
      <w:r w:rsidR="00D4706B">
        <w:rPr>
          <w:rFonts w:eastAsia="Calibri"/>
        </w:rPr>
        <w:t xml:space="preserve">. </w:t>
      </w:r>
    </w:p>
    <w:p w14:paraId="7F204086" w14:textId="7CF0972C" w:rsidR="00D4706B" w:rsidRDefault="00AF6F7F" w:rsidP="002B212C">
      <w:pPr>
        <w:pStyle w:val="ListBullet"/>
        <w:numPr>
          <w:ilvl w:val="2"/>
          <w:numId w:val="31"/>
        </w:numPr>
        <w:ind w:left="1440"/>
        <w:rPr>
          <w:rFonts w:eastAsia="Calibri"/>
        </w:rPr>
      </w:pPr>
      <w:r>
        <w:rPr>
          <w:rFonts w:eastAsia="Calibri"/>
        </w:rPr>
        <w:t>Clinical</w:t>
      </w:r>
      <w:r w:rsidR="00D4706B">
        <w:rPr>
          <w:rFonts w:eastAsia="Calibri"/>
        </w:rPr>
        <w:t xml:space="preserve"> staff descri</w:t>
      </w:r>
      <w:r w:rsidR="00AD64A1">
        <w:rPr>
          <w:rFonts w:eastAsia="Calibri"/>
        </w:rPr>
        <w:t>b</w:t>
      </w:r>
      <w:r w:rsidR="00D4706B">
        <w:rPr>
          <w:rFonts w:eastAsia="Calibri"/>
        </w:rPr>
        <w:t>ed the consumer was agi</w:t>
      </w:r>
      <w:r>
        <w:rPr>
          <w:rFonts w:eastAsia="Calibri"/>
        </w:rPr>
        <w:t>tated</w:t>
      </w:r>
      <w:r w:rsidR="00D4706B">
        <w:rPr>
          <w:rFonts w:eastAsia="Calibri"/>
        </w:rPr>
        <w:t xml:space="preserve"> on entry but </w:t>
      </w:r>
      <w:r w:rsidR="00DA3AF7">
        <w:rPr>
          <w:rFonts w:eastAsia="Calibri"/>
        </w:rPr>
        <w:t>since the med</w:t>
      </w:r>
      <w:r>
        <w:rPr>
          <w:rFonts w:eastAsia="Calibri"/>
        </w:rPr>
        <w:t>ical</w:t>
      </w:r>
      <w:r w:rsidR="00DA3AF7">
        <w:rPr>
          <w:rFonts w:eastAsia="Calibri"/>
        </w:rPr>
        <w:t xml:space="preserve"> officer had prescribed a medication pain patch, the consumer was more settled. </w:t>
      </w:r>
    </w:p>
    <w:p w14:paraId="3CA9BF17" w14:textId="3D94CF7B" w:rsidR="00F83041" w:rsidRDefault="00F83041" w:rsidP="000C6C4E">
      <w:pPr>
        <w:pStyle w:val="ListBullet"/>
        <w:numPr>
          <w:ilvl w:val="0"/>
          <w:numId w:val="31"/>
        </w:numPr>
        <w:ind w:left="425" w:hanging="425"/>
        <w:rPr>
          <w:rFonts w:eastAsia="Calibri"/>
        </w:rPr>
      </w:pPr>
      <w:r>
        <w:rPr>
          <w:rFonts w:eastAsia="Calibri"/>
        </w:rPr>
        <w:t>Consumer F informed the Assessment Team</w:t>
      </w:r>
      <w:r w:rsidR="00C964D0">
        <w:rPr>
          <w:rFonts w:eastAsia="Calibri"/>
        </w:rPr>
        <w:t>,</w:t>
      </w:r>
      <w:r>
        <w:rPr>
          <w:rFonts w:eastAsia="Calibri"/>
        </w:rPr>
        <w:t xml:space="preserve"> and the care plan confirmed the consumer’s preference </w:t>
      </w:r>
      <w:proofErr w:type="gramStart"/>
      <w:r>
        <w:rPr>
          <w:rFonts w:eastAsia="Calibri"/>
        </w:rPr>
        <w:t>for  male</w:t>
      </w:r>
      <w:proofErr w:type="gramEnd"/>
      <w:r>
        <w:rPr>
          <w:rFonts w:eastAsia="Calibri"/>
        </w:rPr>
        <w:t xml:space="preserve"> staff member assistanc</w:t>
      </w:r>
      <w:r w:rsidR="00F406DF">
        <w:rPr>
          <w:rFonts w:eastAsia="Calibri"/>
        </w:rPr>
        <w:t xml:space="preserve">e with personal care. The consumer indicated their preference is not always met and two </w:t>
      </w:r>
      <w:r w:rsidR="00AF6F7F">
        <w:rPr>
          <w:rFonts w:eastAsia="Calibri"/>
        </w:rPr>
        <w:t xml:space="preserve">care staff interviewed were unaware of this preference. </w:t>
      </w:r>
    </w:p>
    <w:p w14:paraId="22122EB8" w14:textId="07862122" w:rsidR="002C2F45" w:rsidRPr="00AF6F7F" w:rsidRDefault="009E0DF7" w:rsidP="000C6C4E">
      <w:pPr>
        <w:pStyle w:val="ListBullet"/>
        <w:numPr>
          <w:ilvl w:val="0"/>
          <w:numId w:val="31"/>
        </w:numPr>
        <w:ind w:left="425" w:hanging="425"/>
        <w:rPr>
          <w:rFonts w:eastAsia="Calibri"/>
        </w:rPr>
      </w:pPr>
      <w:r>
        <w:rPr>
          <w:rFonts w:eastAsia="Calibri"/>
        </w:rPr>
        <w:t xml:space="preserve">Consumer </w:t>
      </w:r>
      <w:r w:rsidR="00F83041">
        <w:rPr>
          <w:rFonts w:eastAsia="Calibri"/>
        </w:rPr>
        <w:t>A</w:t>
      </w:r>
      <w:r>
        <w:rPr>
          <w:rFonts w:eastAsia="Calibri"/>
        </w:rPr>
        <w:t xml:space="preserve"> sustained a skin tear on 30 June 2021 </w:t>
      </w:r>
      <w:r w:rsidR="00B32D3E">
        <w:rPr>
          <w:rFonts w:eastAsia="Calibri"/>
        </w:rPr>
        <w:t>from staff accidentally knocking their leg on the lifter, however</w:t>
      </w:r>
      <w:r w:rsidR="00C964D0">
        <w:rPr>
          <w:rFonts w:eastAsia="Calibri"/>
        </w:rPr>
        <w:t>,</w:t>
      </w:r>
      <w:r w:rsidR="00B32D3E">
        <w:rPr>
          <w:rFonts w:eastAsia="Calibri"/>
        </w:rPr>
        <w:t xml:space="preserve"> the wound assessment and treatment plan was </w:t>
      </w:r>
      <w:r w:rsidR="00C964D0">
        <w:rPr>
          <w:rFonts w:eastAsia="Calibri"/>
        </w:rPr>
        <w:t xml:space="preserve">not </w:t>
      </w:r>
      <w:r w:rsidR="00B32D3E">
        <w:rPr>
          <w:rFonts w:eastAsia="Calibri"/>
        </w:rPr>
        <w:t>completed until 1 July 2021</w:t>
      </w:r>
      <w:r w:rsidR="00E11DD4">
        <w:rPr>
          <w:rFonts w:eastAsia="Calibri"/>
        </w:rPr>
        <w:t xml:space="preserve"> and an incident form was not populated. </w:t>
      </w:r>
    </w:p>
    <w:p w14:paraId="3A1F8B6F" w14:textId="47CD34D2" w:rsidR="00AF6F7F" w:rsidRPr="00AF6F7F" w:rsidRDefault="009D2AB0" w:rsidP="000C6C4E">
      <w:pPr>
        <w:pStyle w:val="ListBullet"/>
        <w:numPr>
          <w:ilvl w:val="0"/>
          <w:numId w:val="31"/>
        </w:numPr>
        <w:ind w:left="425" w:hanging="425"/>
        <w:rPr>
          <w:rFonts w:eastAsia="Calibri"/>
        </w:rPr>
      </w:pPr>
      <w:r>
        <w:rPr>
          <w:rFonts w:eastAsia="Calibri"/>
        </w:rPr>
        <w:t xml:space="preserve">Staff did not conduct neurological observations following Consumer </w:t>
      </w:r>
      <w:r w:rsidR="00044289">
        <w:rPr>
          <w:rFonts w:eastAsia="Calibri"/>
        </w:rPr>
        <w:t>A</w:t>
      </w:r>
      <w:r>
        <w:rPr>
          <w:rFonts w:eastAsia="Calibri"/>
        </w:rPr>
        <w:t xml:space="preserve">’s fall in January 2021 in accordance with the service’s procedure. </w:t>
      </w:r>
      <w:r w:rsidR="00F004E0" w:rsidRPr="00F004E0">
        <w:rPr>
          <w:rFonts w:eastAsia="Calibri"/>
        </w:rPr>
        <w:t xml:space="preserve"> </w:t>
      </w:r>
    </w:p>
    <w:p w14:paraId="4C41D8EA" w14:textId="1E9E2EF0" w:rsidR="00AF6F7F" w:rsidRDefault="00AF6F7F" w:rsidP="00AF6F7F">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357B60D0" w14:textId="49389895" w:rsidR="00AF6F7F" w:rsidRDefault="00D9089A" w:rsidP="000C6C4E">
      <w:pPr>
        <w:pStyle w:val="ListBullet"/>
        <w:numPr>
          <w:ilvl w:val="0"/>
          <w:numId w:val="31"/>
        </w:numPr>
        <w:ind w:left="425" w:hanging="425"/>
      </w:pPr>
      <w:r>
        <w:t>In relation to Consumer A</w:t>
      </w:r>
      <w:r w:rsidR="0094038B">
        <w:t xml:space="preserve">, the date of the fall was incorrectly reported by the Assessment Team </w:t>
      </w:r>
      <w:r w:rsidR="00224592">
        <w:t xml:space="preserve">as occurring on 28 January 2021, when it occurred on 27 January 2021. </w:t>
      </w:r>
    </w:p>
    <w:p w14:paraId="1B425ACE" w14:textId="6086FBEA" w:rsidR="007633F7" w:rsidRPr="00BE4585" w:rsidRDefault="00327E7B" w:rsidP="000C6C4E">
      <w:pPr>
        <w:pStyle w:val="ListBullet"/>
        <w:numPr>
          <w:ilvl w:val="1"/>
          <w:numId w:val="31"/>
        </w:numPr>
        <w:ind w:left="720"/>
        <w:rPr>
          <w:rFonts w:eastAsia="Calibri"/>
        </w:rPr>
      </w:pPr>
      <w:r w:rsidRPr="00BE4585">
        <w:rPr>
          <w:rFonts w:eastAsia="Calibri"/>
        </w:rPr>
        <w:t xml:space="preserve">There was no discernible increase in reported pain from admission to after the unwitnessed fall on 27 January 2021 and no additional pain relief was requested. </w:t>
      </w:r>
    </w:p>
    <w:p w14:paraId="55A94A67" w14:textId="3FB1D976" w:rsidR="00732BA5" w:rsidRPr="00BE4585" w:rsidRDefault="00732BA5" w:rsidP="000C6C4E">
      <w:pPr>
        <w:pStyle w:val="ListBullet"/>
        <w:numPr>
          <w:ilvl w:val="1"/>
          <w:numId w:val="31"/>
        </w:numPr>
        <w:ind w:left="720"/>
        <w:rPr>
          <w:rFonts w:eastAsia="Calibri"/>
        </w:rPr>
      </w:pPr>
      <w:r w:rsidRPr="00BE4585">
        <w:rPr>
          <w:rFonts w:eastAsia="Calibri"/>
        </w:rPr>
        <w:t>On 30 January 2921</w:t>
      </w:r>
      <w:r w:rsidR="00C964D0">
        <w:rPr>
          <w:rFonts w:eastAsia="Calibri"/>
        </w:rPr>
        <w:t>,</w:t>
      </w:r>
      <w:r w:rsidRPr="00BE4585">
        <w:rPr>
          <w:rFonts w:eastAsia="Calibri"/>
        </w:rPr>
        <w:t xml:space="preserve"> staff completed the post falls chart which </w:t>
      </w:r>
      <w:r w:rsidR="009F49B2" w:rsidRPr="00BE4585">
        <w:rPr>
          <w:rFonts w:eastAsia="Calibri"/>
        </w:rPr>
        <w:t>found pain in the right kne</w:t>
      </w:r>
      <w:r w:rsidR="00431BEF">
        <w:rPr>
          <w:rFonts w:eastAsia="Calibri"/>
        </w:rPr>
        <w:t>e</w:t>
      </w:r>
      <w:r w:rsidR="009F49B2" w:rsidRPr="00BE4585">
        <w:rPr>
          <w:rFonts w:eastAsia="Calibri"/>
        </w:rPr>
        <w:t xml:space="preserve"> and lower legs was exiting prior to the fall and weekly progress note on 1 February 2021</w:t>
      </w:r>
      <w:r w:rsidR="00AB578B" w:rsidRPr="00BE4585">
        <w:rPr>
          <w:rFonts w:eastAsia="Calibri"/>
        </w:rPr>
        <w:t xml:space="preserve"> </w:t>
      </w:r>
      <w:r w:rsidR="004227B6" w:rsidRPr="00BE4585">
        <w:rPr>
          <w:rFonts w:eastAsia="Calibri"/>
        </w:rPr>
        <w:t>documented pain in both knees, mainly right and ‘as requ</w:t>
      </w:r>
      <w:r w:rsidR="00586C99">
        <w:rPr>
          <w:rFonts w:eastAsia="Calibri"/>
        </w:rPr>
        <w:t>ir</w:t>
      </w:r>
      <w:r w:rsidR="004227B6" w:rsidRPr="00BE4585">
        <w:rPr>
          <w:rFonts w:eastAsia="Calibri"/>
        </w:rPr>
        <w:t xml:space="preserve">ed’ medication is effective. </w:t>
      </w:r>
    </w:p>
    <w:p w14:paraId="5C721FCC" w14:textId="4431C7EB" w:rsidR="004227B6" w:rsidRPr="00BE4585" w:rsidRDefault="004227B6" w:rsidP="000C6C4E">
      <w:pPr>
        <w:pStyle w:val="ListBullet"/>
        <w:numPr>
          <w:ilvl w:val="1"/>
          <w:numId w:val="31"/>
        </w:numPr>
        <w:ind w:left="720"/>
        <w:rPr>
          <w:rFonts w:eastAsia="Calibri"/>
        </w:rPr>
      </w:pPr>
      <w:r w:rsidRPr="00BE4585">
        <w:rPr>
          <w:rFonts w:eastAsia="Calibri"/>
        </w:rPr>
        <w:t xml:space="preserve">The consumer only complained of leg pain, not hip pain following the fall. </w:t>
      </w:r>
    </w:p>
    <w:p w14:paraId="44CF4F06" w14:textId="24F061FB" w:rsidR="00724978" w:rsidRDefault="00724978" w:rsidP="000C6C4E">
      <w:pPr>
        <w:pStyle w:val="ListBullet"/>
        <w:numPr>
          <w:ilvl w:val="1"/>
          <w:numId w:val="31"/>
        </w:numPr>
        <w:ind w:left="720"/>
      </w:pPr>
      <w:r w:rsidRPr="00BE4585">
        <w:rPr>
          <w:rFonts w:eastAsia="Calibri"/>
        </w:rPr>
        <w:t>The</w:t>
      </w:r>
      <w:r>
        <w:t xml:space="preserve"> consumer does not transfer to hospital via taxi and only will attend via ambulance, ther</w:t>
      </w:r>
      <w:r w:rsidR="00E50070">
        <w:t>efore</w:t>
      </w:r>
      <w:r w:rsidR="00C964D0">
        <w:t>,</w:t>
      </w:r>
      <w:r w:rsidR="00E50070">
        <w:t xml:space="preserve"> the first available booking was for 8 February 2021, six days after the medical officer requested investigative scans. </w:t>
      </w:r>
    </w:p>
    <w:p w14:paraId="509AC714" w14:textId="71AC54FC" w:rsidR="00F763CB" w:rsidRDefault="00F763CB" w:rsidP="000C6C4E">
      <w:pPr>
        <w:pStyle w:val="ListBullet"/>
        <w:numPr>
          <w:ilvl w:val="0"/>
          <w:numId w:val="31"/>
        </w:numPr>
        <w:ind w:left="425" w:hanging="425"/>
      </w:pPr>
      <w:r>
        <w:lastRenderedPageBreak/>
        <w:t xml:space="preserve">In relation to Consumer A’s pain generally, </w:t>
      </w:r>
      <w:r w:rsidR="00E105AE">
        <w:t xml:space="preserve">from the day of entry the consumer has been prescribed regular opioid pain relief </w:t>
      </w:r>
      <w:r w:rsidR="00923EB7">
        <w:t xml:space="preserve">and has severe multi-level osteoarthritis and severe spinal cord stenosis. </w:t>
      </w:r>
    </w:p>
    <w:p w14:paraId="7B453025" w14:textId="10E8886A" w:rsidR="008605D3" w:rsidRDefault="008605D3" w:rsidP="000C6C4E">
      <w:pPr>
        <w:pStyle w:val="ListBullet"/>
        <w:numPr>
          <w:ilvl w:val="0"/>
          <w:numId w:val="31"/>
        </w:numPr>
        <w:ind w:left="425" w:hanging="425"/>
      </w:pPr>
      <w:r>
        <w:t xml:space="preserve">In relation Consumer G, </w:t>
      </w:r>
      <w:r w:rsidR="003C3486">
        <w:t>the admission progress note</w:t>
      </w:r>
      <w:r w:rsidR="004C434A">
        <w:t xml:space="preserve"> on 9 June 2021</w:t>
      </w:r>
      <w:r w:rsidR="003C3486">
        <w:t xml:space="preserve"> identifies the consumer as having a history of foot pain and pain monitoring for three days did not indicate </w:t>
      </w:r>
      <w:r w:rsidR="00F81670">
        <w:t xml:space="preserve">pain </w:t>
      </w:r>
      <w:r w:rsidR="006E6695">
        <w:t xml:space="preserve">but for one occasion on day four following entry, pain </w:t>
      </w:r>
      <w:r w:rsidR="00C964D0">
        <w:t xml:space="preserve">relieving </w:t>
      </w:r>
      <w:r w:rsidR="006E6695">
        <w:t>medication was administere</w:t>
      </w:r>
      <w:r w:rsidR="004C434A">
        <w:t xml:space="preserve">d. Further pain monitoring </w:t>
      </w:r>
      <w:r w:rsidR="009A6AFD">
        <w:t xml:space="preserve">on 24 and 25 June 2021 indicated burning feet and knee pain which pain medication was </w:t>
      </w:r>
      <w:r w:rsidR="004B09E8">
        <w:t xml:space="preserve">administered. </w:t>
      </w:r>
    </w:p>
    <w:p w14:paraId="7A0BF0F4" w14:textId="1E3B2628" w:rsidR="00F924B0" w:rsidRDefault="00F924B0" w:rsidP="000C6C4E">
      <w:pPr>
        <w:pStyle w:val="ListBullet"/>
        <w:numPr>
          <w:ilvl w:val="0"/>
          <w:numId w:val="31"/>
        </w:numPr>
        <w:ind w:left="425" w:hanging="425"/>
      </w:pPr>
      <w:r>
        <w:t xml:space="preserve">In relation to Consumer D, a clinical staff member informed the Assessment Team, the consumer </w:t>
      </w:r>
      <w:r w:rsidR="004D4E6C">
        <w:t xml:space="preserve">experiences pain in their legs when elevated and will reposition according to the consumer’s wishes. </w:t>
      </w:r>
    </w:p>
    <w:p w14:paraId="39E871E8" w14:textId="43C5FF1C" w:rsidR="00FB5EA6" w:rsidRDefault="00B57AA4" w:rsidP="000C6C4E">
      <w:pPr>
        <w:pStyle w:val="ListBullet"/>
        <w:numPr>
          <w:ilvl w:val="0"/>
          <w:numId w:val="31"/>
        </w:numPr>
        <w:ind w:left="425" w:hanging="425"/>
      </w:pPr>
      <w:r>
        <w:t>I</w:t>
      </w:r>
      <w:r w:rsidR="004B09E8">
        <w:t>n</w:t>
      </w:r>
      <w:r>
        <w:t xml:space="preserve"> relation to </w:t>
      </w:r>
      <w:r w:rsidR="00C964D0">
        <w:t xml:space="preserve">Consumer </w:t>
      </w:r>
      <w:r>
        <w:t xml:space="preserve">F’s gender preference for personal care, the Approved Provider acknowledges this has not been possible to always </w:t>
      </w:r>
      <w:r w:rsidR="00062DF0">
        <w:t xml:space="preserve">achieve due to the geographical location of the service and attraction and retention of staff. </w:t>
      </w:r>
      <w:r w:rsidR="002312F8">
        <w:t xml:space="preserve">The Approved Provider asserts no service in a regional area </w:t>
      </w:r>
      <w:r w:rsidR="00226C94">
        <w:t xml:space="preserve">would always be able to satisfy this </w:t>
      </w:r>
      <w:r w:rsidR="004812B1">
        <w:t>expectation and</w:t>
      </w:r>
      <w:r w:rsidR="002312F8">
        <w:t xml:space="preserve"> this finding is unreasonably harsh.</w:t>
      </w:r>
    </w:p>
    <w:p w14:paraId="00D169FE" w14:textId="04D6D2D3" w:rsidR="00874B51" w:rsidRDefault="00410E08" w:rsidP="00874B51">
      <w:pPr>
        <w:pStyle w:val="ListBullet"/>
      </w:pPr>
      <w:r>
        <w:t>Based on the Assessment Team’s report and the Approved Provider’s response</w:t>
      </w:r>
      <w:r w:rsidR="00534518">
        <w:t>, I find the service Non-compliant with this Requirement.</w:t>
      </w:r>
    </w:p>
    <w:p w14:paraId="406293BD" w14:textId="1DD89C48" w:rsidR="00534518" w:rsidRDefault="00534518" w:rsidP="00874B51">
      <w:pPr>
        <w:pStyle w:val="ListBullet"/>
      </w:pPr>
      <w:r>
        <w:t xml:space="preserve">In coming to my finding, I have considered evidence presented in relation to Consumer A’s ongoing use of ‘as required’ pain medication in relation to Standard 2 Requirement (3)(a), that is, assessment and planning processes are </w:t>
      </w:r>
      <w:r w:rsidR="00F50DCF">
        <w:t>effectively</w:t>
      </w:r>
      <w:r>
        <w:t xml:space="preserve"> used to monitor and evaluate pain interventions. However, in relation to the fall incident in January 2021, I consider the service</w:t>
      </w:r>
      <w:r w:rsidR="00226C94">
        <w:t xml:space="preserve"> did not </w:t>
      </w:r>
      <w:r w:rsidR="00AE296F">
        <w:t xml:space="preserve">effectively monitor the consumer’s increased risk of pain </w:t>
      </w:r>
      <w:r w:rsidR="00226C94">
        <w:t>in accordance with</w:t>
      </w:r>
      <w:r w:rsidR="00AE296F">
        <w:t xml:space="preserve"> best practice standards, that is, pain charting was </w:t>
      </w:r>
      <w:r w:rsidR="0006613C">
        <w:t xml:space="preserve">ongoing even </w:t>
      </w:r>
      <w:r w:rsidR="00C964D0">
        <w:t xml:space="preserve">though </w:t>
      </w:r>
      <w:r w:rsidR="0006613C">
        <w:t xml:space="preserve">staff interviewed </w:t>
      </w:r>
      <w:r w:rsidR="002C32AF">
        <w:t>confirmed</w:t>
      </w:r>
      <w:r w:rsidR="0006613C">
        <w:t xml:space="preserve"> an increase in pain. While the Approved Provider asserts no additional pain relief was requested </w:t>
      </w:r>
      <w:r w:rsidR="002C32AF">
        <w:t>following</w:t>
      </w:r>
      <w:r w:rsidR="0006613C">
        <w:t xml:space="preserve"> the fall, contrasting pain relief </w:t>
      </w:r>
      <w:r w:rsidR="007F2D6D">
        <w:t xml:space="preserve">records </w:t>
      </w:r>
      <w:r w:rsidR="0006613C">
        <w:t>prior</w:t>
      </w:r>
      <w:r w:rsidR="007F2D6D">
        <w:t xml:space="preserve"> to the fall</w:t>
      </w:r>
      <w:r w:rsidR="0006613C">
        <w:t xml:space="preserve">, I consider the outcome of the fall, that is a shattered metal plate in the consumer’s leg would reasonably cause increased pain. </w:t>
      </w:r>
      <w:r w:rsidR="00190756">
        <w:t>Additionally</w:t>
      </w:r>
      <w:r w:rsidR="0006613C">
        <w:t xml:space="preserve">, progress notes indicate the pain site </w:t>
      </w:r>
      <w:r w:rsidR="00A65BA5">
        <w:t xml:space="preserve">of the leg was warm, consistent with an infection which was </w:t>
      </w:r>
      <w:r w:rsidR="002C32AF">
        <w:t>identified</w:t>
      </w:r>
      <w:r w:rsidR="00A65BA5">
        <w:t xml:space="preserve"> 12 days after the fall, along with the </w:t>
      </w:r>
      <w:r w:rsidR="00051533">
        <w:t xml:space="preserve">shattered metal plate. </w:t>
      </w:r>
    </w:p>
    <w:p w14:paraId="5B94D8F9" w14:textId="2FA4C491" w:rsidR="000D1DCC" w:rsidRDefault="000D1DCC" w:rsidP="00874B51">
      <w:pPr>
        <w:pStyle w:val="ListBullet"/>
      </w:pPr>
      <w:r>
        <w:t xml:space="preserve">In relation to </w:t>
      </w:r>
      <w:r w:rsidR="00C964D0">
        <w:t xml:space="preserve">Consumers </w:t>
      </w:r>
      <w:r>
        <w:t xml:space="preserve">D and G, I have considered </w:t>
      </w:r>
      <w:r w:rsidR="007443D1">
        <w:t>the consumers</w:t>
      </w:r>
      <w:r w:rsidR="00C964D0">
        <w:t>’</w:t>
      </w:r>
      <w:r w:rsidR="007443D1">
        <w:t xml:space="preserve"> pain is being managed, however</w:t>
      </w:r>
      <w:r w:rsidR="00C964D0">
        <w:t>,</w:t>
      </w:r>
      <w:r w:rsidR="007443D1">
        <w:t xml:space="preserve"> the deficiency associated with this evidence is related to assessment and planning processes. I have considered this evidence in Standard 2 Requirement (3)(a).</w:t>
      </w:r>
    </w:p>
    <w:p w14:paraId="3180AF7F" w14:textId="280D5B31" w:rsidR="006313C3" w:rsidRDefault="006313C3" w:rsidP="00874B51">
      <w:pPr>
        <w:pStyle w:val="ListBullet"/>
      </w:pPr>
      <w:r>
        <w:lastRenderedPageBreak/>
        <w:t xml:space="preserve">In relation to Consumer F, the Approved Provider asserts </w:t>
      </w:r>
      <w:r w:rsidR="00AE540E">
        <w:t xml:space="preserve">no regional area would be able to satisfy a consumer’s preference for a </w:t>
      </w:r>
      <w:r w:rsidR="007F2D6D">
        <w:t>specified gender</w:t>
      </w:r>
      <w:r w:rsidR="00AE540E">
        <w:t xml:space="preserve"> to provide personal care</w:t>
      </w:r>
      <w:r w:rsidR="003E14D5">
        <w:t>.</w:t>
      </w:r>
      <w:r w:rsidR="00AE540E">
        <w:t xml:space="preserve"> I consider </w:t>
      </w:r>
      <w:r w:rsidR="003E14D5">
        <w:t xml:space="preserve">the gender preference for provision of care </w:t>
      </w:r>
      <w:r w:rsidR="00AE540E">
        <w:t xml:space="preserve"> is the consumer’s express preference and that</w:t>
      </w:r>
      <w:r w:rsidR="002B212C">
        <w:t xml:space="preserve"> if </w:t>
      </w:r>
      <w:r w:rsidR="003E14D5">
        <w:t xml:space="preserve">staffing constraints do not allow for this preference to </w:t>
      </w:r>
      <w:proofErr w:type="spellStart"/>
      <w:r w:rsidR="003E14D5">
        <w:t>met</w:t>
      </w:r>
      <w:proofErr w:type="spellEnd"/>
      <w:r w:rsidR="003E14D5">
        <w:t>, it would be reasonable for the consumer to expect</w:t>
      </w:r>
      <w:r w:rsidR="002B212C">
        <w:t xml:space="preserve"> </w:t>
      </w:r>
      <w:r w:rsidR="00973ABA">
        <w:t xml:space="preserve">consultation and </w:t>
      </w:r>
      <w:r w:rsidR="004F6E14">
        <w:t>discussion</w:t>
      </w:r>
      <w:r w:rsidR="00973ABA">
        <w:t xml:space="preserve"> regarding th</w:t>
      </w:r>
      <w:r w:rsidR="004F6E14">
        <w:t xml:space="preserve">e provision of care. Additionally, </w:t>
      </w:r>
      <w:r w:rsidR="00190756">
        <w:rPr>
          <w:rFonts w:eastAsia="Calibri"/>
        </w:rPr>
        <w:t xml:space="preserve">two care staff interviewed were unaware of this preference, indicating this is not a daily consideration to implement this consumer’s preference. </w:t>
      </w:r>
    </w:p>
    <w:p w14:paraId="6447ED9B" w14:textId="39C00974" w:rsidR="006313C3" w:rsidRDefault="00F50DCF" w:rsidP="00874B51">
      <w:pPr>
        <w:pStyle w:val="ListBullet"/>
      </w:pPr>
      <w:r>
        <w:t>I have also consid</w:t>
      </w:r>
      <w:r w:rsidR="008327B5">
        <w:t>ered</w:t>
      </w:r>
      <w:r>
        <w:t xml:space="preserve"> the evidence pr</w:t>
      </w:r>
      <w:r w:rsidR="008327B5">
        <w:t>esented</w:t>
      </w:r>
      <w:r>
        <w:t xml:space="preserve"> in Standard 3 Requirement (3)(c) which indicates staff have not used best practice processes in relation to monitoring consumers at the end of life. While the evidence presented for Consumer </w:t>
      </w:r>
      <w:r w:rsidR="00274F25">
        <w:t>I</w:t>
      </w:r>
      <w:r>
        <w:t xml:space="preserve"> and H indicates their comfort and dignity were maintained at the end of life, I find the service did not demonstrate best practice monitoring, </w:t>
      </w:r>
      <w:r w:rsidR="00E55FB9">
        <w:t xml:space="preserve">including </w:t>
      </w:r>
      <w:r w:rsidR="007F16F1">
        <w:t>understanding comfort levels prior to interventions</w:t>
      </w:r>
      <w:r w:rsidR="00D167EB">
        <w:t xml:space="preserve">. Based on progress notes and feedback from Consumer </w:t>
      </w:r>
      <w:r w:rsidR="00274F25">
        <w:t>I</w:t>
      </w:r>
      <w:r w:rsidR="00D167EB">
        <w:t xml:space="preserve">’s representatives, </w:t>
      </w:r>
      <w:r w:rsidR="00A10A61">
        <w:t xml:space="preserve">it appears the service responds to </w:t>
      </w:r>
      <w:r w:rsidR="00DE108E">
        <w:t xml:space="preserve">pain and agitation rather than proactively monitoring. </w:t>
      </w:r>
      <w:r w:rsidR="00D167EB">
        <w:t xml:space="preserve"> </w:t>
      </w:r>
    </w:p>
    <w:p w14:paraId="00F37C06" w14:textId="167634C2" w:rsidR="00DE108E" w:rsidRDefault="00DE108E" w:rsidP="00DE108E">
      <w:pPr>
        <w:pStyle w:val="ListBullet2"/>
      </w:pPr>
      <w:r>
        <w:t xml:space="preserve">For the reasons detailed above, I find El-Jasbella Nerrilda Pty Ltd, in relation to Edenfield Family Care Nerrilda, to be Non-compliant with Requirement (3)(a) in Standard 3 Personal care and clinical care. </w:t>
      </w:r>
    </w:p>
    <w:p w14:paraId="39E871E9" w14:textId="7B9DAE4B" w:rsidR="00FB5EA6" w:rsidRPr="00853601" w:rsidRDefault="00690A52" w:rsidP="00FB5EA6">
      <w:pPr>
        <w:pStyle w:val="Heading3"/>
      </w:pPr>
      <w:r w:rsidRPr="00853601">
        <w:t>Requirement 3(3)(b)</w:t>
      </w:r>
      <w:r>
        <w:tab/>
        <w:t>Non-compliant</w:t>
      </w:r>
    </w:p>
    <w:p w14:paraId="39E871EA" w14:textId="77777777" w:rsidR="00FB5EA6" w:rsidRPr="008D114F" w:rsidRDefault="00690A52" w:rsidP="00FB5EA6">
      <w:pPr>
        <w:rPr>
          <w:i/>
        </w:rPr>
      </w:pPr>
      <w:r w:rsidRPr="008D114F">
        <w:rPr>
          <w:i/>
          <w:szCs w:val="22"/>
        </w:rPr>
        <w:t>Effective management of high impact or high prevalence risks associated with the care of each consumer.</w:t>
      </w:r>
    </w:p>
    <w:p w14:paraId="6D87CA8B" w14:textId="47A1AFA2" w:rsidR="00EE5F12" w:rsidRDefault="00094E60" w:rsidP="00ED5D1A">
      <w:pPr>
        <w:rPr>
          <w:color w:val="auto"/>
        </w:rPr>
      </w:pPr>
      <w:r>
        <w:rPr>
          <w:color w:val="auto"/>
        </w:rPr>
        <w:t xml:space="preserve">This Requirement was </w:t>
      </w:r>
      <w:r w:rsidR="00C654C8">
        <w:rPr>
          <w:color w:val="auto"/>
        </w:rPr>
        <w:t>found Non</w:t>
      </w:r>
      <w:r w:rsidR="00C555DB">
        <w:rPr>
          <w:color w:val="auto"/>
        </w:rPr>
        <w:t xml:space="preserve">-compliant following an Assessment Contact conducted on </w:t>
      </w:r>
      <w:r w:rsidR="00A878F4">
        <w:rPr>
          <w:color w:val="auto"/>
        </w:rPr>
        <w:t>22 to 23 July 2020</w:t>
      </w:r>
      <w:r w:rsidR="00D11ED9">
        <w:rPr>
          <w:color w:val="auto"/>
        </w:rPr>
        <w:t xml:space="preserve"> in relation to </w:t>
      </w:r>
      <w:r w:rsidR="00C964D0">
        <w:rPr>
          <w:color w:val="auto"/>
        </w:rPr>
        <w:t xml:space="preserve">management of </w:t>
      </w:r>
      <w:r w:rsidR="009D5BD9">
        <w:rPr>
          <w:color w:val="auto"/>
        </w:rPr>
        <w:t xml:space="preserve">diabetes, medication, </w:t>
      </w:r>
      <w:r w:rsidR="00E755D4">
        <w:rPr>
          <w:color w:val="auto"/>
        </w:rPr>
        <w:t xml:space="preserve">restrictive practices and </w:t>
      </w:r>
      <w:r w:rsidR="00281E5F">
        <w:rPr>
          <w:color w:val="auto"/>
        </w:rPr>
        <w:t xml:space="preserve">pain. The </w:t>
      </w:r>
      <w:r w:rsidR="00410E1A">
        <w:rPr>
          <w:color w:val="auto"/>
        </w:rPr>
        <w:t>service implemented actions and improvements to address the deficiencies identified by the Assessment Team in July 2020, including (but not limited to):</w:t>
      </w:r>
    </w:p>
    <w:p w14:paraId="338156BD" w14:textId="67CACE47" w:rsidR="00614450" w:rsidRDefault="00932093" w:rsidP="000C6C4E">
      <w:pPr>
        <w:pStyle w:val="ListBullet"/>
        <w:numPr>
          <w:ilvl w:val="0"/>
          <w:numId w:val="29"/>
        </w:numPr>
        <w:ind w:left="425" w:hanging="425"/>
      </w:pPr>
      <w:r>
        <w:t>Correspondence was sent to medical officers to request indications for medication</w:t>
      </w:r>
      <w:r w:rsidR="007443D1">
        <w:t>s to</w:t>
      </w:r>
      <w:r>
        <w:t xml:space="preserve"> be documented on medication charts. </w:t>
      </w:r>
    </w:p>
    <w:p w14:paraId="4290A8C3" w14:textId="0A0CB126" w:rsidR="0026698D" w:rsidRDefault="0026698D" w:rsidP="000C6C4E">
      <w:pPr>
        <w:pStyle w:val="ListBullet"/>
        <w:numPr>
          <w:ilvl w:val="0"/>
          <w:numId w:val="29"/>
        </w:numPr>
        <w:ind w:left="425" w:hanging="425"/>
      </w:pPr>
      <w:r>
        <w:t xml:space="preserve">Nursing staff to be responsible for communication with consumers/representatives and documentation in progress notes when </w:t>
      </w:r>
      <w:r w:rsidR="002B598E">
        <w:t xml:space="preserve">there is a medication change. </w:t>
      </w:r>
    </w:p>
    <w:p w14:paraId="23F4BC2C" w14:textId="69D89DA8" w:rsidR="009637C0" w:rsidRDefault="009637C0" w:rsidP="000C6C4E">
      <w:pPr>
        <w:pStyle w:val="ListBullet"/>
        <w:numPr>
          <w:ilvl w:val="0"/>
          <w:numId w:val="29"/>
        </w:numPr>
        <w:ind w:left="425" w:hanging="425"/>
      </w:pPr>
      <w:r>
        <w:t xml:space="preserve">An audit of all consumers </w:t>
      </w:r>
      <w:r w:rsidR="00D674DB">
        <w:t xml:space="preserve">prescribed chemical restraints was completed and appropriate risk assessments and authorisations were obtained/completed. </w:t>
      </w:r>
      <w:r w:rsidR="00A65DD9">
        <w:t xml:space="preserve">A review process has also been implemented. </w:t>
      </w:r>
    </w:p>
    <w:p w14:paraId="362514F7" w14:textId="1E2DEFF5" w:rsidR="006C7EBD" w:rsidRDefault="006C7EBD" w:rsidP="000C6C4E">
      <w:pPr>
        <w:pStyle w:val="ListBullet"/>
        <w:numPr>
          <w:ilvl w:val="0"/>
          <w:numId w:val="29"/>
        </w:numPr>
        <w:ind w:left="425" w:hanging="425"/>
      </w:pPr>
      <w:r>
        <w:lastRenderedPageBreak/>
        <w:t xml:space="preserve">Management use daily progress note reviews </w:t>
      </w:r>
      <w:r w:rsidR="00844581">
        <w:t xml:space="preserve">to identify if pain is managed and followed-up. </w:t>
      </w:r>
    </w:p>
    <w:p w14:paraId="21C8A256" w14:textId="20DBBEA2" w:rsidR="005269DB" w:rsidRPr="0026698D" w:rsidRDefault="005269DB" w:rsidP="000C6C4E">
      <w:pPr>
        <w:pStyle w:val="ListBullet"/>
        <w:numPr>
          <w:ilvl w:val="0"/>
          <w:numId w:val="29"/>
        </w:numPr>
        <w:ind w:left="425" w:hanging="425"/>
      </w:pPr>
      <w:r>
        <w:t xml:space="preserve">Staff have received training in relation to </w:t>
      </w:r>
      <w:r w:rsidR="00D2020B">
        <w:t xml:space="preserve">blood glucose monitoring, including if appropriate action </w:t>
      </w:r>
      <w:r w:rsidR="00C964D0">
        <w:t xml:space="preserve">to be </w:t>
      </w:r>
      <w:r w:rsidR="00D2020B">
        <w:t xml:space="preserve">taken when outside desirable ranges. </w:t>
      </w:r>
    </w:p>
    <w:p w14:paraId="44636E76" w14:textId="292D0C18" w:rsidR="00ED5D1A" w:rsidRDefault="00EE5F12" w:rsidP="00ED5D1A">
      <w:pPr>
        <w:rPr>
          <w:rFonts w:eastAsia="Calibri"/>
          <w:color w:val="auto"/>
          <w:lang w:eastAsia="en-US"/>
        </w:rPr>
      </w:pPr>
      <w:r>
        <w:rPr>
          <w:color w:val="auto"/>
        </w:rPr>
        <w:t>However</w:t>
      </w:r>
      <w:r w:rsidR="00C20977">
        <w:rPr>
          <w:color w:val="auto"/>
        </w:rPr>
        <w:t>,</w:t>
      </w:r>
      <w:r w:rsidR="00797FE2">
        <w:rPr>
          <w:color w:val="auto"/>
        </w:rPr>
        <w:t xml:space="preserve"> while these improvements were </w:t>
      </w:r>
      <w:r w:rsidR="007A2056">
        <w:rPr>
          <w:color w:val="auto"/>
        </w:rPr>
        <w:t>substantiated by the Assessment Team</w:t>
      </w:r>
      <w:r>
        <w:rPr>
          <w:color w:val="auto"/>
        </w:rPr>
        <w:t xml:space="preserve"> during the Site Audit i</w:t>
      </w:r>
      <w:r w:rsidR="00BD592D">
        <w:rPr>
          <w:color w:val="auto"/>
        </w:rPr>
        <w:t>n 2021, t</w:t>
      </w:r>
      <w:r w:rsidR="00ED5D1A" w:rsidRPr="008A4938">
        <w:rPr>
          <w:color w:val="auto"/>
        </w:rPr>
        <w:t>he Assessment Team found the service</w:t>
      </w:r>
      <w:r w:rsidR="00797FE2">
        <w:rPr>
          <w:color w:val="auto"/>
        </w:rPr>
        <w:t xml:space="preserve"> was</w:t>
      </w:r>
      <w:r w:rsidR="007A2056">
        <w:rPr>
          <w:color w:val="auto"/>
        </w:rPr>
        <w:t xml:space="preserve"> unable to demonstrate </w:t>
      </w:r>
      <w:r w:rsidR="002D2BFA">
        <w:rPr>
          <w:color w:val="auto"/>
        </w:rPr>
        <w:t xml:space="preserve">effective management of high impact or high prevalence risks associated with the care of each consumer, specifically the management of one consumer’s responsive </w:t>
      </w:r>
      <w:r w:rsidR="00800F20">
        <w:rPr>
          <w:color w:val="auto"/>
        </w:rPr>
        <w:t xml:space="preserve">behaviours. </w:t>
      </w:r>
      <w:r w:rsidR="00ED5D1A" w:rsidRPr="008A4938">
        <w:rPr>
          <w:rFonts w:eastAsia="Calibri"/>
          <w:color w:val="auto"/>
          <w:lang w:eastAsia="en-US"/>
        </w:rPr>
        <w:t>The Assessment Team provided the following information and evidence relevant to my finding:</w:t>
      </w:r>
    </w:p>
    <w:p w14:paraId="26222478" w14:textId="4035B3E2" w:rsidR="00800F20" w:rsidRDefault="00C2264A" w:rsidP="000C6C4E">
      <w:pPr>
        <w:pStyle w:val="ListBullet"/>
        <w:numPr>
          <w:ilvl w:val="0"/>
          <w:numId w:val="29"/>
        </w:numPr>
        <w:ind w:left="425" w:hanging="425"/>
      </w:pPr>
      <w:r>
        <w:t xml:space="preserve">Three consumers and two representatives indicated a consumer’s (Consumer E) </w:t>
      </w:r>
      <w:r w:rsidR="000C1842">
        <w:t xml:space="preserve">wandering and sexually inappropriate behaviours cause </w:t>
      </w:r>
      <w:r w:rsidR="001C35CF">
        <w:t>distress.</w:t>
      </w:r>
    </w:p>
    <w:p w14:paraId="6AD05F6E" w14:textId="1594EE97" w:rsidR="001C35CF" w:rsidRDefault="009849DE" w:rsidP="000C6C4E">
      <w:pPr>
        <w:pStyle w:val="ListBullet"/>
        <w:numPr>
          <w:ilvl w:val="0"/>
          <w:numId w:val="29"/>
        </w:numPr>
        <w:ind w:left="425" w:hanging="425"/>
      </w:pPr>
      <w:r>
        <w:t xml:space="preserve">Consumer E’s care plan includes sexually inappropriate behaviours </w:t>
      </w:r>
      <w:r w:rsidR="001C0039">
        <w:t>with strategies</w:t>
      </w:r>
      <w:r w:rsidR="00C964D0">
        <w:t>,</w:t>
      </w:r>
      <w:r w:rsidR="001C0039">
        <w:t xml:space="preserve"> including one-to-one interaction and education, redirection, engagement in lifestyle activities and folding laundry. </w:t>
      </w:r>
      <w:r w:rsidR="005E55E6">
        <w:t>The care pl</w:t>
      </w:r>
      <w:r w:rsidR="006A31E4">
        <w:t>a</w:t>
      </w:r>
      <w:r w:rsidR="005E55E6">
        <w:t xml:space="preserve">n also includes </w:t>
      </w:r>
      <w:r w:rsidR="006A31E4">
        <w:t xml:space="preserve">behaviours of wandering. </w:t>
      </w:r>
    </w:p>
    <w:p w14:paraId="0379E82D" w14:textId="793F4ED0" w:rsidR="006A31E4" w:rsidRDefault="005E55E6" w:rsidP="000C6C4E">
      <w:pPr>
        <w:pStyle w:val="ListBullet"/>
        <w:numPr>
          <w:ilvl w:val="1"/>
          <w:numId w:val="30"/>
        </w:numPr>
        <w:ind w:left="720"/>
      </w:pPr>
      <w:r>
        <w:t>Staff indicated documented strategies are sometimes effective.</w:t>
      </w:r>
      <w:r w:rsidR="00B63B2E">
        <w:t xml:space="preserve"> Six staff interviewed </w:t>
      </w:r>
      <w:r w:rsidR="007B4C4C">
        <w:t xml:space="preserve">confirmed they try to separate Consumer E from male consumers and indicated Consumer E’s behaviours </w:t>
      </w:r>
      <w:r w:rsidR="005731FF">
        <w:t xml:space="preserve">negatively affects other consumers. </w:t>
      </w:r>
    </w:p>
    <w:p w14:paraId="0CBF73AF" w14:textId="6E90793F" w:rsidR="005731FF" w:rsidRDefault="005731FF" w:rsidP="000C6C4E">
      <w:pPr>
        <w:pStyle w:val="ListParagraph"/>
        <w:numPr>
          <w:ilvl w:val="2"/>
          <w:numId w:val="30"/>
        </w:numPr>
        <w:rPr>
          <w:color w:val="auto"/>
        </w:rPr>
      </w:pPr>
      <w:r>
        <w:rPr>
          <w:color w:val="auto"/>
        </w:rPr>
        <w:t xml:space="preserve">Three care staff were aware of Consumer E’s behaviours but </w:t>
      </w:r>
      <w:r w:rsidR="007F50C0">
        <w:rPr>
          <w:color w:val="auto"/>
        </w:rPr>
        <w:t xml:space="preserve">did not prevent these from occurring and demonstrated a level of acceptance </w:t>
      </w:r>
      <w:r w:rsidR="00C11F3D">
        <w:rPr>
          <w:color w:val="auto"/>
        </w:rPr>
        <w:t>due to cognition impairments and perception of ‘men liking it’</w:t>
      </w:r>
      <w:r w:rsidR="00B207D2">
        <w:rPr>
          <w:color w:val="auto"/>
        </w:rPr>
        <w:t xml:space="preserve"> (referring to male consumers)</w:t>
      </w:r>
      <w:r w:rsidR="00C11F3D">
        <w:rPr>
          <w:color w:val="auto"/>
        </w:rPr>
        <w:t xml:space="preserve">. </w:t>
      </w:r>
    </w:p>
    <w:p w14:paraId="271B2DA0" w14:textId="77777777" w:rsidR="00F96ACB" w:rsidRDefault="006A31E4" w:rsidP="000C6C4E">
      <w:pPr>
        <w:pStyle w:val="ListBullet"/>
        <w:numPr>
          <w:ilvl w:val="1"/>
          <w:numId w:val="30"/>
        </w:numPr>
        <w:ind w:left="720"/>
      </w:pPr>
      <w:r>
        <w:t xml:space="preserve">Three incident reports </w:t>
      </w:r>
      <w:r w:rsidR="00E37E8F">
        <w:t xml:space="preserve">relate to Consumer E kissing another consumer on two separate occasions and one other consumer on another occasion. </w:t>
      </w:r>
    </w:p>
    <w:p w14:paraId="3F0724D1" w14:textId="77777777" w:rsidR="00B63B2E" w:rsidRDefault="00F96ACB" w:rsidP="000C6C4E">
      <w:pPr>
        <w:pStyle w:val="ListBullet"/>
        <w:numPr>
          <w:ilvl w:val="1"/>
          <w:numId w:val="30"/>
        </w:numPr>
        <w:ind w:left="720"/>
      </w:pPr>
      <w:r>
        <w:t xml:space="preserve">The consumer who was involved in two incidents with Consumer E kissing them did not have </w:t>
      </w:r>
      <w:r w:rsidR="00C20B55">
        <w:t xml:space="preserve">strategies in their care plan to support staff to protect the consumer from Consumer E’s inappropriate sexual behaviours. </w:t>
      </w:r>
    </w:p>
    <w:p w14:paraId="1E1FA833" w14:textId="3F8472A9" w:rsidR="00FE278E" w:rsidRDefault="00FE278E" w:rsidP="00FE278E">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3ABF6139" w14:textId="378867D0" w:rsidR="005E55E6" w:rsidRDefault="00F75D72" w:rsidP="000C6C4E">
      <w:pPr>
        <w:pStyle w:val="ListBullet"/>
        <w:numPr>
          <w:ilvl w:val="0"/>
          <w:numId w:val="29"/>
        </w:numPr>
        <w:ind w:left="425" w:hanging="425"/>
      </w:pPr>
      <w:r>
        <w:t>In relation to Consumer E, prior to entry the consumer had been reviewed by a geriatrician an</w:t>
      </w:r>
      <w:r w:rsidR="00B207D2">
        <w:t>d</w:t>
      </w:r>
      <w:r>
        <w:t xml:space="preserve"> had been receiving input from Dementia Support Australia (DSA)</w:t>
      </w:r>
      <w:r w:rsidR="00F26070">
        <w:t xml:space="preserve">, including a further referral to DSA shortly after entry. </w:t>
      </w:r>
    </w:p>
    <w:p w14:paraId="5DD7A582" w14:textId="2F4EC6DE" w:rsidR="00F26070" w:rsidRDefault="00F26070" w:rsidP="000C6C4E">
      <w:pPr>
        <w:pStyle w:val="ListBullet"/>
        <w:numPr>
          <w:ilvl w:val="0"/>
          <w:numId w:val="29"/>
        </w:numPr>
        <w:ind w:left="425" w:hanging="425"/>
      </w:pPr>
      <w:r>
        <w:lastRenderedPageBreak/>
        <w:t xml:space="preserve">All DSA recommendations were implemented in June 2020 </w:t>
      </w:r>
      <w:r w:rsidR="00BE2F09">
        <w:t xml:space="preserve">and the consumer settled over time. </w:t>
      </w:r>
    </w:p>
    <w:p w14:paraId="7C300AC3" w14:textId="337DC2BC" w:rsidR="00BE2F09" w:rsidRDefault="00BE2F09" w:rsidP="000C6C4E">
      <w:pPr>
        <w:pStyle w:val="ListBullet"/>
        <w:numPr>
          <w:ilvl w:val="0"/>
          <w:numId w:val="29"/>
        </w:numPr>
        <w:ind w:left="425" w:hanging="425"/>
      </w:pPr>
      <w:r>
        <w:t xml:space="preserve">The attraction to men </w:t>
      </w:r>
      <w:r w:rsidR="007E2F6E">
        <w:t xml:space="preserve">has only happened a few times as this was a new behaviour and </w:t>
      </w:r>
      <w:r w:rsidR="002C3BE5">
        <w:t xml:space="preserve">the consumer </w:t>
      </w:r>
      <w:r w:rsidR="007E2F6E">
        <w:t xml:space="preserve">no longer shows attraction to the two men. The frequency of occurrence was grossly overstated by Consumer A, who is a poor historian. </w:t>
      </w:r>
    </w:p>
    <w:p w14:paraId="4887DDD2" w14:textId="3506E65D" w:rsidR="000545C2" w:rsidRDefault="00F32899" w:rsidP="000C6C4E">
      <w:pPr>
        <w:pStyle w:val="ListBullet"/>
        <w:numPr>
          <w:ilvl w:val="0"/>
          <w:numId w:val="29"/>
        </w:numPr>
        <w:ind w:left="425" w:hanging="425"/>
      </w:pPr>
      <w:r>
        <w:t>The service w</w:t>
      </w:r>
      <w:r w:rsidR="002C3BE5">
        <w:t>as</w:t>
      </w:r>
      <w:r>
        <w:t xml:space="preserve"> trying to source more suitable specialist dementia accommodation when the sexually inappropriate behaviours were </w:t>
      </w:r>
      <w:r w:rsidR="000545C2">
        <w:t xml:space="preserve">presenting. </w:t>
      </w:r>
    </w:p>
    <w:p w14:paraId="58272DC3" w14:textId="75FE95A4" w:rsidR="000545C2" w:rsidRDefault="000545C2" w:rsidP="000C6C4E">
      <w:pPr>
        <w:pStyle w:val="ListBullet"/>
        <w:numPr>
          <w:ilvl w:val="0"/>
          <w:numId w:val="29"/>
        </w:numPr>
        <w:ind w:left="425" w:hanging="425"/>
      </w:pPr>
      <w:r>
        <w:t xml:space="preserve">The consumer is no longer residing at the service and has settled in a new service with a memory support unit. </w:t>
      </w:r>
    </w:p>
    <w:p w14:paraId="0FB51BB2" w14:textId="77777777" w:rsidR="00726B9B" w:rsidRDefault="00726B9B" w:rsidP="00726B9B">
      <w:pPr>
        <w:pStyle w:val="ListBullet"/>
      </w:pPr>
      <w:r>
        <w:t xml:space="preserve">Based on the Assessment Team’s report and the Approved Provider’s response, I find the service to be Non-compliant with this Requirement. </w:t>
      </w:r>
    </w:p>
    <w:p w14:paraId="04F97ED5" w14:textId="3C5C172E" w:rsidR="00726B9B" w:rsidRDefault="00726B9B" w:rsidP="00726B9B">
      <w:pPr>
        <w:pStyle w:val="ListBullet"/>
      </w:pPr>
      <w:r>
        <w:t xml:space="preserve">I acknowledge the Approved Provider’s actions and improvements to rectify the deficiencies identified by the Assessment Team at the Assessment Contact in 2020. However, at the time of the Site Audit, I find the service did not demonstrate </w:t>
      </w:r>
      <w:r w:rsidR="002670C1">
        <w:t>effective management of one consumer’s high impact or high prevalence risks associated with their care.</w:t>
      </w:r>
    </w:p>
    <w:p w14:paraId="33F209BE" w14:textId="18676EE1" w:rsidR="002670C1" w:rsidRDefault="002670C1" w:rsidP="00726B9B">
      <w:pPr>
        <w:pStyle w:val="ListBullet"/>
      </w:pPr>
      <w:r>
        <w:t>In coming to my finding</w:t>
      </w:r>
      <w:r w:rsidR="0074542C">
        <w:t>,</w:t>
      </w:r>
      <w:r>
        <w:t xml:space="preserve"> I have relied upon feedback from five consumers/representatives and </w:t>
      </w:r>
      <w:r w:rsidR="00E23A60">
        <w:t>six staff who confirmed</w:t>
      </w:r>
      <w:r w:rsidR="006571DA">
        <w:t xml:space="preserve"> Consumer E’s sexually inappropriate behaviours negatively </w:t>
      </w:r>
      <w:r w:rsidR="0074542C">
        <w:t xml:space="preserve">affect </w:t>
      </w:r>
      <w:r w:rsidR="006571DA">
        <w:t>other consumers. I have also considered that staff confirmed that</w:t>
      </w:r>
      <w:r w:rsidR="00E23A60">
        <w:t xml:space="preserve"> they try to separate Consumer E from male consumers</w:t>
      </w:r>
      <w:r w:rsidR="00CE0EAE">
        <w:t xml:space="preserve"> and </w:t>
      </w:r>
      <w:r w:rsidR="00FE1CFC">
        <w:t>confirmed documented strategies are only sometimes effective. Additio</w:t>
      </w:r>
      <w:r w:rsidR="003A5BC1">
        <w:t xml:space="preserve">nally, </w:t>
      </w:r>
      <w:r w:rsidR="00CE0EAE">
        <w:t>there have been three documented incidents where two consumers have been subject to unlawful sexu</w:t>
      </w:r>
      <w:r w:rsidR="00B50E3A">
        <w:t>al contact</w:t>
      </w:r>
      <w:r w:rsidR="003A5BC1">
        <w:t xml:space="preserve"> and three care staff </w:t>
      </w:r>
      <w:r w:rsidR="000520B5">
        <w:t xml:space="preserve">described a level of acceptance of </w:t>
      </w:r>
      <w:r w:rsidR="00E01B3A">
        <w:t>Consumer E’s</w:t>
      </w:r>
      <w:r w:rsidR="000520B5">
        <w:t xml:space="preserve"> behaviours rather than </w:t>
      </w:r>
      <w:r w:rsidR="00D95CE6">
        <w:t xml:space="preserve">an appetite to prevent incidents of unlawful sexual contact. </w:t>
      </w:r>
      <w:r w:rsidR="000E00F0">
        <w:t xml:space="preserve">I consider this evidence indicates the service has not effectively minimised risk </w:t>
      </w:r>
      <w:r w:rsidR="00142023">
        <w:t>to Consumer E and other consumers.</w:t>
      </w:r>
    </w:p>
    <w:p w14:paraId="42BFA63F" w14:textId="3BB67E2C" w:rsidR="00726B9B" w:rsidRDefault="00D95CE6" w:rsidP="00A02D67">
      <w:pPr>
        <w:pStyle w:val="ListBullet"/>
      </w:pPr>
      <w:r>
        <w:t xml:space="preserve">I acknowledge that Consumer E was reviewed by specialist services in 2020 on entry but </w:t>
      </w:r>
      <w:r w:rsidR="00C86386">
        <w:t xml:space="preserve">even the Approved Provider acknowledges new </w:t>
      </w:r>
      <w:r w:rsidR="00A02D67">
        <w:t>sexually</w:t>
      </w:r>
      <w:r w:rsidR="00C86386">
        <w:t xml:space="preserve"> inappropriate </w:t>
      </w:r>
      <w:r w:rsidR="00A02D67">
        <w:t>behaviours</w:t>
      </w:r>
      <w:r w:rsidR="00C86386">
        <w:t xml:space="preserve"> had recently emerged, prompting </w:t>
      </w:r>
      <w:r w:rsidR="00A02D67">
        <w:t>the service to source more appropriate accommodation.</w:t>
      </w:r>
    </w:p>
    <w:p w14:paraId="085CBE2A" w14:textId="01DC3D7C" w:rsidR="00A02D67" w:rsidRPr="007B77CC" w:rsidRDefault="00A02D67" w:rsidP="00A02D67">
      <w:pPr>
        <w:pStyle w:val="ListBullet2"/>
      </w:pPr>
      <w:r>
        <w:t xml:space="preserve">For the reasons detailed above, I find El-Jasbella Nerrilda Pty Ltd, in relation to Edenfield Family Care Nerrilda, to be Non-compliant with Requirement (3)(b) in Standard 3 Personal care and clinical care. </w:t>
      </w:r>
    </w:p>
    <w:p w14:paraId="39E871EC" w14:textId="50F4DFA9" w:rsidR="00FB5EA6" w:rsidRPr="00D435F8" w:rsidRDefault="00690A52" w:rsidP="00FB5EA6">
      <w:pPr>
        <w:pStyle w:val="Heading3"/>
      </w:pPr>
      <w:r w:rsidRPr="00D435F8">
        <w:lastRenderedPageBreak/>
        <w:t>Requirement 3(3)(c)</w:t>
      </w:r>
      <w:r>
        <w:tab/>
        <w:t>Compliant</w:t>
      </w:r>
    </w:p>
    <w:p w14:paraId="39E871ED" w14:textId="77777777" w:rsidR="00FB5EA6" w:rsidRPr="008D114F" w:rsidRDefault="00690A52" w:rsidP="00FB5EA6">
      <w:pPr>
        <w:rPr>
          <w:i/>
        </w:rPr>
      </w:pPr>
      <w:r w:rsidRPr="008D114F">
        <w:rPr>
          <w:i/>
          <w:szCs w:val="22"/>
        </w:rPr>
        <w:t>The needs, goals and preferences of consumers nearing the end of life are recognised and addressed, their comfort maximised and their dignity preserved.</w:t>
      </w:r>
    </w:p>
    <w:p w14:paraId="49301A59" w14:textId="5AB6B2D4" w:rsidR="00142023" w:rsidRDefault="00142023" w:rsidP="00FB5EA6">
      <w:pPr>
        <w:rPr>
          <w:rFonts w:eastAsia="Calibri"/>
          <w:color w:val="auto"/>
          <w:lang w:eastAsia="en-US"/>
        </w:rPr>
      </w:pPr>
      <w:r>
        <w:rPr>
          <w:color w:val="auto"/>
        </w:rPr>
        <w:t xml:space="preserve">The </w:t>
      </w:r>
      <w:r w:rsidRPr="008A4938">
        <w:rPr>
          <w:color w:val="auto"/>
        </w:rPr>
        <w:t>Assessment Team found the service</w:t>
      </w:r>
      <w:r>
        <w:rPr>
          <w:color w:val="auto"/>
        </w:rPr>
        <w:t xml:space="preserve"> was unable to demonstrate </w:t>
      </w:r>
      <w:r w:rsidR="0041585B">
        <w:rPr>
          <w:color w:val="auto"/>
        </w:rPr>
        <w:t xml:space="preserve">the needs of consumers nearing the end of life had been consistently recognised and addressed to maximise their comfort. </w:t>
      </w:r>
      <w:r w:rsidRPr="008A4938">
        <w:rPr>
          <w:rFonts w:eastAsia="Calibri"/>
          <w:color w:val="auto"/>
          <w:lang w:eastAsia="en-US"/>
        </w:rPr>
        <w:t>The Assessment Team provided the following information and evidence relevant to my finding:</w:t>
      </w:r>
    </w:p>
    <w:p w14:paraId="2DF74808" w14:textId="75D1BA28" w:rsidR="0041585B" w:rsidRPr="0018430E" w:rsidRDefault="00EE006E" w:rsidP="000C6C4E">
      <w:pPr>
        <w:pStyle w:val="ListBullet"/>
        <w:numPr>
          <w:ilvl w:val="0"/>
          <w:numId w:val="29"/>
        </w:numPr>
        <w:ind w:left="425" w:hanging="425"/>
      </w:pPr>
      <w:r w:rsidRPr="0018430E">
        <w:t xml:space="preserve">A consumer (Consumer </w:t>
      </w:r>
      <w:r w:rsidR="00976818">
        <w:t>I</w:t>
      </w:r>
      <w:r w:rsidRPr="0018430E">
        <w:t xml:space="preserve">) </w:t>
      </w:r>
      <w:r w:rsidR="0072283C" w:rsidRPr="0018430E">
        <w:t>was commenced on an end of life care path</w:t>
      </w:r>
      <w:r w:rsidR="006E51F3" w:rsidRPr="0018430E">
        <w:t xml:space="preserve">way following a deterioration in health. </w:t>
      </w:r>
      <w:r w:rsidR="00016DF4" w:rsidRPr="0018430E">
        <w:t xml:space="preserve">While the consumer’s representative was satisfied with the overall care provided, they reported </w:t>
      </w:r>
      <w:r w:rsidR="00D8410A" w:rsidRPr="0018430E">
        <w:t xml:space="preserve">Consumer </w:t>
      </w:r>
      <w:r w:rsidR="00976818">
        <w:t>I</w:t>
      </w:r>
      <w:r w:rsidR="00D8410A" w:rsidRPr="0018430E">
        <w:t xml:space="preserve">’s pain was not effectively managed, including that the representative </w:t>
      </w:r>
      <w:r w:rsidR="007E06A7" w:rsidRPr="0018430E">
        <w:t xml:space="preserve">had to request medication for agitation </w:t>
      </w:r>
      <w:r w:rsidR="0024172F">
        <w:t xml:space="preserve">and pain medication </w:t>
      </w:r>
      <w:r w:rsidR="0023400F" w:rsidRPr="0018430E">
        <w:t>was not prescribed in a timely manner.</w:t>
      </w:r>
    </w:p>
    <w:p w14:paraId="4C50D044" w14:textId="555ABA48" w:rsidR="0023400F" w:rsidRPr="0018430E" w:rsidRDefault="0023400F" w:rsidP="000C6C4E">
      <w:pPr>
        <w:pStyle w:val="ListBullet"/>
        <w:numPr>
          <w:ilvl w:val="1"/>
          <w:numId w:val="30"/>
        </w:numPr>
        <w:ind w:left="720"/>
      </w:pPr>
      <w:r w:rsidRPr="0018430E">
        <w:t>Progress notes indicate on the first day of signs of agitation</w:t>
      </w:r>
      <w:r w:rsidR="0074542C">
        <w:t>,</w:t>
      </w:r>
      <w:r w:rsidRPr="0018430E">
        <w:t xml:space="preserve"> the consumer was presc</w:t>
      </w:r>
      <w:r w:rsidR="009B4FA4" w:rsidRPr="0018430E">
        <w:t>ribed medication for agitation and restlessness and was administered this medication once or twice daily</w:t>
      </w:r>
      <w:r w:rsidR="00617316" w:rsidRPr="0018430E">
        <w:t xml:space="preserve">, however, </w:t>
      </w:r>
      <w:r w:rsidR="0074542C">
        <w:t xml:space="preserve">the medication </w:t>
      </w:r>
      <w:r w:rsidR="00617316" w:rsidRPr="0018430E">
        <w:t xml:space="preserve">was not added to continuous infusion until eight days after first being prescribed ‘as required’. </w:t>
      </w:r>
    </w:p>
    <w:p w14:paraId="1903E69C" w14:textId="21D0D924" w:rsidR="00BA354E" w:rsidRPr="0018430E" w:rsidRDefault="00BA354E" w:rsidP="000C6C4E">
      <w:pPr>
        <w:pStyle w:val="ListBullet"/>
        <w:numPr>
          <w:ilvl w:val="0"/>
          <w:numId w:val="29"/>
        </w:numPr>
        <w:ind w:left="425" w:hanging="425"/>
      </w:pPr>
      <w:r w:rsidRPr="0018430E">
        <w:t xml:space="preserve">Consumer </w:t>
      </w:r>
      <w:r w:rsidR="00976818">
        <w:t>I</w:t>
      </w:r>
      <w:r w:rsidRPr="0018430E">
        <w:t xml:space="preserve">’s representative </w:t>
      </w:r>
      <w:r w:rsidR="00064332" w:rsidRPr="0018430E">
        <w:t xml:space="preserve">indicated the consumer was in pain and unsettled ‘the whole time’. The representative indicated staff would administer ‘as required’ pain relief </w:t>
      </w:r>
      <w:r w:rsidR="00AD3C57" w:rsidRPr="0018430E">
        <w:t>when requested but a continuous infusion pump was commenced at the family’s request. The representative indicate</w:t>
      </w:r>
      <w:r w:rsidR="00A132AC">
        <w:t>d</w:t>
      </w:r>
      <w:r w:rsidR="00AD3C57" w:rsidRPr="0018430E">
        <w:t xml:space="preserve"> the infusion pump was ineffective. </w:t>
      </w:r>
    </w:p>
    <w:p w14:paraId="6B4E82CC" w14:textId="4C3592D4" w:rsidR="00DF4AC2" w:rsidRPr="0018430E" w:rsidRDefault="00DF4AC2" w:rsidP="000C6C4E">
      <w:pPr>
        <w:pStyle w:val="ListBullet"/>
        <w:numPr>
          <w:ilvl w:val="0"/>
          <w:numId w:val="29"/>
        </w:numPr>
        <w:ind w:left="425" w:hanging="425"/>
      </w:pPr>
      <w:r w:rsidRPr="0018430E">
        <w:t xml:space="preserve">Consumer </w:t>
      </w:r>
      <w:r w:rsidR="00976818">
        <w:t>I</w:t>
      </w:r>
      <w:r w:rsidRPr="0018430E">
        <w:t>’s representative i</w:t>
      </w:r>
      <w:r w:rsidR="008B21BD" w:rsidRPr="0018430E">
        <w:t xml:space="preserve">ndicated the </w:t>
      </w:r>
      <w:r w:rsidR="00E93872" w:rsidRPr="0018430E">
        <w:t>suction</w:t>
      </w:r>
      <w:r w:rsidR="008B21BD" w:rsidRPr="0018430E">
        <w:t xml:space="preserve"> machine was not working and staff were unaware of how to use it, staff were repositioning the consumer every two hours and the family had to request this be changed to four-hourly due to causing the consumer agitation</w:t>
      </w:r>
      <w:r w:rsidR="00E26006" w:rsidRPr="0018430E">
        <w:t xml:space="preserve"> and staff were not aware turning on the light caused agitation. </w:t>
      </w:r>
    </w:p>
    <w:p w14:paraId="064A9154" w14:textId="3AE9A2C9" w:rsidR="00E43364" w:rsidRPr="0018430E" w:rsidRDefault="00E43364" w:rsidP="000C6C4E">
      <w:pPr>
        <w:pStyle w:val="ListBullet"/>
        <w:numPr>
          <w:ilvl w:val="0"/>
          <w:numId w:val="29"/>
        </w:numPr>
        <w:ind w:left="425" w:hanging="425"/>
      </w:pPr>
      <w:r w:rsidRPr="0018430E">
        <w:t xml:space="preserve">The representative had not yet provided feedback to management but expressed satisfaction in relation to assessment, communication and staff behaviours. </w:t>
      </w:r>
    </w:p>
    <w:p w14:paraId="3016CDB1" w14:textId="14A93E51" w:rsidR="00F02904" w:rsidRPr="0018430E" w:rsidRDefault="00F02904" w:rsidP="000C6C4E">
      <w:pPr>
        <w:pStyle w:val="ListBullet"/>
        <w:numPr>
          <w:ilvl w:val="0"/>
          <w:numId w:val="29"/>
        </w:numPr>
        <w:ind w:left="425" w:hanging="425"/>
      </w:pPr>
      <w:r w:rsidRPr="0018430E">
        <w:t>In relation to Consumer H</w:t>
      </w:r>
      <w:r w:rsidR="00696EA9" w:rsidRPr="0018430E">
        <w:t>, the end of life pathway was no</w:t>
      </w:r>
      <w:r w:rsidR="0074542C">
        <w:t>t</w:t>
      </w:r>
      <w:r w:rsidR="00696EA9" w:rsidRPr="0018430E">
        <w:t xml:space="preserve"> commenced</w:t>
      </w:r>
      <w:r w:rsidR="00B80749" w:rsidRPr="0018430E">
        <w:t xml:space="preserve"> but </w:t>
      </w:r>
      <w:r w:rsidR="00A132AC">
        <w:t xml:space="preserve">their </w:t>
      </w:r>
      <w:r w:rsidR="00B80749" w:rsidRPr="0018430E">
        <w:t xml:space="preserve">end of life wishes were met. </w:t>
      </w:r>
    </w:p>
    <w:p w14:paraId="2813F01F" w14:textId="1FEF99AC" w:rsidR="008F4128" w:rsidRDefault="008F4128" w:rsidP="008F4128">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45E72F1B" w14:textId="4D1B1C1E" w:rsidR="008F4128" w:rsidRDefault="004C4AE6" w:rsidP="000C6C4E">
      <w:pPr>
        <w:pStyle w:val="ListBullet"/>
        <w:numPr>
          <w:ilvl w:val="0"/>
          <w:numId w:val="29"/>
        </w:numPr>
        <w:ind w:left="425" w:hanging="425"/>
      </w:pPr>
      <w:r>
        <w:lastRenderedPageBreak/>
        <w:t xml:space="preserve">In relation to Consumer </w:t>
      </w:r>
      <w:r w:rsidR="00E81EF1">
        <w:t>I</w:t>
      </w:r>
      <w:r>
        <w:t xml:space="preserve">, the representative </w:t>
      </w:r>
      <w:r w:rsidR="004317D3">
        <w:t xml:space="preserve">is obviously distressed by the death of their relative but the representative was present at the service daily and supported through Consumer </w:t>
      </w:r>
      <w:r w:rsidR="00E81EF1">
        <w:t>I</w:t>
      </w:r>
      <w:r w:rsidR="004317D3">
        <w:t xml:space="preserve">’s end of life. </w:t>
      </w:r>
    </w:p>
    <w:p w14:paraId="75E7A447" w14:textId="6D89CF7E" w:rsidR="00435729" w:rsidRDefault="00435729" w:rsidP="00BB3E10">
      <w:pPr>
        <w:pStyle w:val="ListBullet"/>
        <w:numPr>
          <w:ilvl w:val="1"/>
          <w:numId w:val="29"/>
        </w:numPr>
        <w:ind w:left="720"/>
      </w:pPr>
      <w:r>
        <w:t>Management on occasion had to intervene when the representative offer</w:t>
      </w:r>
      <w:r w:rsidR="005E5022">
        <w:t xml:space="preserve">ed </w:t>
      </w:r>
      <w:r w:rsidR="00BB3E10">
        <w:t xml:space="preserve">to show staff how to </w:t>
      </w:r>
      <w:r w:rsidR="005854F5">
        <w:t>provide</w:t>
      </w:r>
      <w:r w:rsidR="00BB3E10">
        <w:t xml:space="preserve"> care </w:t>
      </w:r>
      <w:r w:rsidR="005E5022">
        <w:t xml:space="preserve">which was not clinically indicated. </w:t>
      </w:r>
    </w:p>
    <w:p w14:paraId="652293E1" w14:textId="55907CD0" w:rsidR="005E5022" w:rsidRDefault="005E5022" w:rsidP="00BB3E10">
      <w:pPr>
        <w:pStyle w:val="ListBullet"/>
        <w:numPr>
          <w:ilvl w:val="1"/>
          <w:numId w:val="29"/>
        </w:numPr>
        <w:ind w:left="720"/>
      </w:pPr>
      <w:r>
        <w:t>Many of the representative</w:t>
      </w:r>
      <w:r w:rsidR="00510066">
        <w:t xml:space="preserve">’s concerns were directed at the medical officer. </w:t>
      </w:r>
    </w:p>
    <w:p w14:paraId="231118E5" w14:textId="770AA65A" w:rsidR="008E50C1" w:rsidRDefault="008E50C1" w:rsidP="00BB3E10">
      <w:pPr>
        <w:pStyle w:val="ListBullet"/>
        <w:numPr>
          <w:ilvl w:val="1"/>
          <w:numId w:val="29"/>
        </w:numPr>
        <w:ind w:left="720"/>
      </w:pPr>
      <w:r>
        <w:t xml:space="preserve">End of life medications were immediately prescribed following </w:t>
      </w:r>
      <w:r w:rsidR="007F1D3E">
        <w:t xml:space="preserve">Consumer </w:t>
      </w:r>
      <w:r w:rsidR="00E81EF1">
        <w:t>I</w:t>
      </w:r>
      <w:r w:rsidR="007F1D3E">
        <w:t xml:space="preserve">’s deterioration. </w:t>
      </w:r>
    </w:p>
    <w:p w14:paraId="5A217FAC" w14:textId="62A1797A" w:rsidR="00D42AA2" w:rsidRDefault="00D42AA2" w:rsidP="003E14D5">
      <w:pPr>
        <w:pStyle w:val="ListBullet"/>
        <w:numPr>
          <w:ilvl w:val="1"/>
          <w:numId w:val="29"/>
        </w:numPr>
        <w:ind w:left="720"/>
      </w:pPr>
      <w:r>
        <w:t xml:space="preserve">Progress notes indicate </w:t>
      </w:r>
      <w:r w:rsidR="00CE0BFF">
        <w:t xml:space="preserve">the consumer was </w:t>
      </w:r>
      <w:r w:rsidR="001A06CE">
        <w:t xml:space="preserve">prescribed and/or </w:t>
      </w:r>
      <w:r w:rsidR="00CE0BFF">
        <w:t>administered medication for agitation, anxiety</w:t>
      </w:r>
      <w:r w:rsidR="00BB3E10">
        <w:t>, secretio</w:t>
      </w:r>
      <w:r w:rsidR="001A06CE">
        <w:t>ns</w:t>
      </w:r>
      <w:r w:rsidR="00CE0BFF">
        <w:t xml:space="preserve"> and pain during their end of life, with a </w:t>
      </w:r>
      <w:r w:rsidR="003D59B5">
        <w:t xml:space="preserve">continuous infusion pump commenced the day before the consumer’s death. </w:t>
      </w:r>
    </w:p>
    <w:p w14:paraId="56E0D417" w14:textId="4B0FD931" w:rsidR="008562CA" w:rsidRDefault="008562CA" w:rsidP="003E14D5">
      <w:pPr>
        <w:pStyle w:val="ListBullet"/>
        <w:numPr>
          <w:ilvl w:val="0"/>
          <w:numId w:val="29"/>
        </w:numPr>
        <w:ind w:left="425" w:hanging="425"/>
      </w:pPr>
      <w:r>
        <w:t xml:space="preserve">In relation to Consumer H, </w:t>
      </w:r>
      <w:r w:rsidR="0083582E">
        <w:t xml:space="preserve">the consumer deteriorated rapidly </w:t>
      </w:r>
      <w:r w:rsidR="00A559D6">
        <w:t xml:space="preserve">and it was less than two days between deterioration and death. However, medication was administered ‘as required’ </w:t>
      </w:r>
      <w:r w:rsidR="003E357D">
        <w:t xml:space="preserve">on seven occasions for pain during their end of life period which two clinical staff indicated had managed the consumer’s pain. </w:t>
      </w:r>
    </w:p>
    <w:p w14:paraId="521223E1" w14:textId="41C7D6F7" w:rsidR="00515647" w:rsidRDefault="00515647" w:rsidP="00A92B1A">
      <w:pPr>
        <w:pStyle w:val="ListBullet"/>
      </w:pPr>
      <w:r>
        <w:t>Based on the Assessment Team’s report and the Approved Provider’s response, I find the service Compliant with this Requirement.</w:t>
      </w:r>
    </w:p>
    <w:p w14:paraId="140DCB2E" w14:textId="77777777" w:rsidR="0017103F" w:rsidRDefault="00515647" w:rsidP="00A92B1A">
      <w:pPr>
        <w:pStyle w:val="ListBullet"/>
      </w:pPr>
      <w:r>
        <w:t>I</w:t>
      </w:r>
      <w:r w:rsidR="0017103F">
        <w:t xml:space="preserve"> consider the service has ensured the needs, goals and preferences of consumers nearing the end of life are recognised and addressed to ensure comfort is maximised and dignity preserved. </w:t>
      </w:r>
    </w:p>
    <w:p w14:paraId="2A8E9367" w14:textId="74151145" w:rsidR="00515647" w:rsidRDefault="0017103F" w:rsidP="00A92B1A">
      <w:pPr>
        <w:pStyle w:val="ListBullet"/>
      </w:pPr>
      <w:r>
        <w:t>In coming to my finding</w:t>
      </w:r>
      <w:r w:rsidR="0074542C">
        <w:t>,</w:t>
      </w:r>
      <w:r>
        <w:t xml:space="preserve"> I have consider</w:t>
      </w:r>
      <w:r w:rsidR="00DE5B4C">
        <w:t>ed</w:t>
      </w:r>
      <w:r>
        <w:t xml:space="preserve"> that progress notes for both </w:t>
      </w:r>
      <w:r w:rsidR="0074542C">
        <w:t xml:space="preserve">Consumers </w:t>
      </w:r>
      <w:r w:rsidR="00E81EF1">
        <w:t>I</w:t>
      </w:r>
      <w:r>
        <w:t xml:space="preserve"> and </w:t>
      </w:r>
      <w:r w:rsidR="00E81EF1">
        <w:t>H</w:t>
      </w:r>
      <w:r>
        <w:t xml:space="preserve"> indicate staff were responsive to </w:t>
      </w:r>
      <w:r w:rsidR="00DA4641">
        <w:t>consumers</w:t>
      </w:r>
      <w:r w:rsidR="0074542C">
        <w:t>’</w:t>
      </w:r>
      <w:r w:rsidR="00DA4641">
        <w:t xml:space="preserve"> end of life care needs, including administering medications for pain, agitation and chest secretions. While Consumer </w:t>
      </w:r>
      <w:r w:rsidR="00E81EF1">
        <w:t>I</w:t>
      </w:r>
      <w:r w:rsidR="00DA4641">
        <w:t xml:space="preserve">’s representatives indicate they were overall satisfied with the care provided, they felt the consumer’s pain was not effectively managed. The representative indicated they requested pain relief and the commencement of continuous infusion pump. While I acknowledge the representative’s view, I consider </w:t>
      </w:r>
      <w:r w:rsidR="009A75CB">
        <w:t>the representative was present daily and was advocating</w:t>
      </w:r>
      <w:r w:rsidR="00DE5B4C">
        <w:t xml:space="preserve"> for the consumer and progress notes support the consumer was comfortable. However, I consider based on the representative feedback </w:t>
      </w:r>
      <w:r w:rsidR="008B1DF7">
        <w:t>and progress notes, staff have not</w:t>
      </w:r>
      <w:r w:rsidR="00741582">
        <w:t xml:space="preserve"> formally</w:t>
      </w:r>
      <w:r w:rsidR="008B1DF7">
        <w:t xml:space="preserve"> assessed </w:t>
      </w:r>
      <w:r w:rsidR="00741582">
        <w:t xml:space="preserve">or monitored </w:t>
      </w:r>
      <w:r w:rsidR="008B1DF7">
        <w:t>the</w:t>
      </w:r>
      <w:r w:rsidR="00741582">
        <w:t xml:space="preserve"> consumer’s</w:t>
      </w:r>
      <w:r w:rsidR="008B1DF7">
        <w:t xml:space="preserve"> pain</w:t>
      </w:r>
      <w:r w:rsidR="001A06CE">
        <w:t xml:space="preserve"> in a proactive manner</w:t>
      </w:r>
      <w:r w:rsidR="00741582">
        <w:t xml:space="preserve"> but are doing so in a responsive manner. I consider this a process </w:t>
      </w:r>
      <w:r w:rsidR="00874B51">
        <w:t>associated</w:t>
      </w:r>
      <w:r w:rsidR="00741582">
        <w:t xml:space="preserve"> with best practice pain management</w:t>
      </w:r>
      <w:r w:rsidR="001A06CE">
        <w:t>/end of life manag</w:t>
      </w:r>
      <w:r w:rsidR="00B95E6F">
        <w:t>e</w:t>
      </w:r>
      <w:r w:rsidR="001A06CE">
        <w:t>ment</w:t>
      </w:r>
      <w:r w:rsidR="00F10D78">
        <w:t xml:space="preserve"> and</w:t>
      </w:r>
      <w:r w:rsidR="00B95E6F">
        <w:t xml:space="preserve"> have considered this evidence in the contact of Requirement (3)(a) in this Standard. </w:t>
      </w:r>
      <w:r w:rsidR="00F10D78">
        <w:t xml:space="preserve"> </w:t>
      </w:r>
    </w:p>
    <w:p w14:paraId="511CF3EF" w14:textId="6D694675" w:rsidR="00515647" w:rsidRDefault="00874B51" w:rsidP="00410E08">
      <w:pPr>
        <w:pStyle w:val="ListBullet2"/>
      </w:pPr>
      <w:r>
        <w:lastRenderedPageBreak/>
        <w:t>For the reasons detailed above, I find El-Jasbella Nerrilda Pty Ltd, in relation to Edenfield Family Care Nerrilda, to be Compliant with Requirement (3)(</w:t>
      </w:r>
      <w:r w:rsidR="0032647E">
        <w:t>c)</w:t>
      </w:r>
      <w:r>
        <w:t xml:space="preserve"> in Standard 3 Personal care and clinical care. </w:t>
      </w:r>
    </w:p>
    <w:p w14:paraId="39E871EF" w14:textId="7F51DCA6" w:rsidR="00FB5EA6" w:rsidRPr="00D435F8" w:rsidRDefault="00690A52" w:rsidP="00FB5EA6">
      <w:pPr>
        <w:pStyle w:val="Heading3"/>
      </w:pPr>
      <w:r w:rsidRPr="00D435F8">
        <w:t>Requirement 3(3)(d)</w:t>
      </w:r>
      <w:r>
        <w:tab/>
        <w:t>Compliant</w:t>
      </w:r>
    </w:p>
    <w:p w14:paraId="39E871F0" w14:textId="77777777" w:rsidR="00FB5EA6" w:rsidRPr="008D114F" w:rsidRDefault="00690A52" w:rsidP="00FB5EA6">
      <w:pPr>
        <w:rPr>
          <w:i/>
        </w:rPr>
      </w:pPr>
      <w:r w:rsidRPr="008D114F">
        <w:rPr>
          <w:i/>
          <w:szCs w:val="22"/>
        </w:rPr>
        <w:t>Deterioration or change of a consumer’s mental health, cognitive or physical function, capacity or condition is recognised and responded to in a timely manner.</w:t>
      </w:r>
    </w:p>
    <w:p w14:paraId="39E871F2" w14:textId="68B6A1F7" w:rsidR="00FB5EA6" w:rsidRPr="00D435F8" w:rsidRDefault="00690A52" w:rsidP="00FB5EA6">
      <w:pPr>
        <w:pStyle w:val="Heading3"/>
      </w:pPr>
      <w:r w:rsidRPr="00D435F8">
        <w:t>Requirement 3(3)(e)</w:t>
      </w:r>
      <w:r>
        <w:tab/>
        <w:t>Compliant</w:t>
      </w:r>
    </w:p>
    <w:p w14:paraId="39E871F3" w14:textId="77777777" w:rsidR="00FB5EA6" w:rsidRPr="008D114F" w:rsidRDefault="00690A52" w:rsidP="00FB5EA6">
      <w:pPr>
        <w:rPr>
          <w:i/>
        </w:rPr>
      </w:pPr>
      <w:r w:rsidRPr="008D114F">
        <w:rPr>
          <w:i/>
          <w:szCs w:val="22"/>
        </w:rPr>
        <w:t>Information about the consumer’s condition, needs and preferences is documented and communicated within the organisation, and with others where responsibility for care is shared.</w:t>
      </w:r>
    </w:p>
    <w:p w14:paraId="39E871F5" w14:textId="759EA174" w:rsidR="00FB5EA6" w:rsidRPr="00D435F8" w:rsidRDefault="00690A52" w:rsidP="00FB5EA6">
      <w:pPr>
        <w:pStyle w:val="Heading3"/>
      </w:pPr>
      <w:r w:rsidRPr="00D435F8">
        <w:t>Requirement 3(3)(f)</w:t>
      </w:r>
      <w:r>
        <w:tab/>
        <w:t>Compliant</w:t>
      </w:r>
    </w:p>
    <w:p w14:paraId="39E871F6" w14:textId="77777777" w:rsidR="00FB5EA6" w:rsidRPr="008D114F" w:rsidRDefault="00690A52" w:rsidP="00FB5EA6">
      <w:pPr>
        <w:rPr>
          <w:i/>
        </w:rPr>
      </w:pPr>
      <w:r w:rsidRPr="008D114F">
        <w:rPr>
          <w:i/>
          <w:szCs w:val="22"/>
        </w:rPr>
        <w:t>Timely and appropriate referrals to individuals, other organisations and providers of other care and services.</w:t>
      </w:r>
    </w:p>
    <w:p w14:paraId="382ACA0A" w14:textId="7C85798D" w:rsidR="005271E5" w:rsidRDefault="005271E5" w:rsidP="005271E5">
      <w:pPr>
        <w:rPr>
          <w:rFonts w:eastAsia="Calibri"/>
          <w:color w:val="auto"/>
          <w:lang w:eastAsia="en-US"/>
        </w:rPr>
      </w:pPr>
      <w:r w:rsidRPr="00A92B1A">
        <w:rPr>
          <w:color w:val="auto"/>
        </w:rPr>
        <w:t>The Assessment Team found the service was unable to demonstrate</w:t>
      </w:r>
      <w:r w:rsidR="00B95149">
        <w:rPr>
          <w:color w:val="auto"/>
        </w:rPr>
        <w:t xml:space="preserve"> referrals to other organisations and providers of care and services </w:t>
      </w:r>
      <w:r w:rsidR="00892813">
        <w:rPr>
          <w:color w:val="auto"/>
        </w:rPr>
        <w:t>had consistently been arranged in a timely manner</w:t>
      </w:r>
      <w:r>
        <w:rPr>
          <w:color w:val="auto"/>
        </w:rPr>
        <w:t xml:space="preserve">. </w:t>
      </w:r>
      <w:r w:rsidRPr="00A92B1A">
        <w:rPr>
          <w:rFonts w:eastAsia="Calibri"/>
          <w:color w:val="auto"/>
          <w:lang w:eastAsia="en-US"/>
        </w:rPr>
        <w:t>The Assessment Team provided the following information and evidence relevant to my finding:</w:t>
      </w:r>
    </w:p>
    <w:p w14:paraId="17D82B5E" w14:textId="249094BA" w:rsidR="00210259" w:rsidRPr="00C9691C" w:rsidRDefault="00210259" w:rsidP="000C6C4E">
      <w:pPr>
        <w:pStyle w:val="ListBullet"/>
        <w:numPr>
          <w:ilvl w:val="0"/>
          <w:numId w:val="32"/>
        </w:numPr>
        <w:ind w:left="425" w:hanging="425"/>
      </w:pPr>
      <w:r w:rsidRPr="00C9691C">
        <w:t xml:space="preserve">Consumer A was not </w:t>
      </w:r>
      <w:r w:rsidR="0024681A" w:rsidRPr="00C9691C">
        <w:t>satisfied investigative scans were offered</w:t>
      </w:r>
      <w:r w:rsidR="0032647E">
        <w:t xml:space="preserve"> following a fall in January 2021</w:t>
      </w:r>
      <w:r w:rsidR="0024681A" w:rsidRPr="00C9691C">
        <w:t xml:space="preserve">. </w:t>
      </w:r>
    </w:p>
    <w:p w14:paraId="2794FF80" w14:textId="140E6B5A" w:rsidR="00892813" w:rsidRDefault="00E9549F" w:rsidP="000C6C4E">
      <w:pPr>
        <w:pStyle w:val="ListBullet"/>
        <w:numPr>
          <w:ilvl w:val="0"/>
          <w:numId w:val="32"/>
        </w:numPr>
        <w:ind w:left="425" w:hanging="425"/>
        <w:rPr>
          <w:rFonts w:eastAsia="Calibri"/>
        </w:rPr>
      </w:pPr>
      <w:r w:rsidRPr="00C9691C">
        <w:t>While staff had arranged for a medical officer and physiotherapy review for Consumer</w:t>
      </w:r>
      <w:r>
        <w:rPr>
          <w:rFonts w:eastAsia="Calibri"/>
        </w:rPr>
        <w:t xml:space="preserve"> A following an unwitnessed fall on 27 January 2021, </w:t>
      </w:r>
      <w:r w:rsidR="001D6454">
        <w:rPr>
          <w:rFonts w:eastAsia="Calibri"/>
        </w:rPr>
        <w:t xml:space="preserve">scans were </w:t>
      </w:r>
      <w:r w:rsidR="00966F92">
        <w:rPr>
          <w:rFonts w:eastAsia="Calibri"/>
        </w:rPr>
        <w:t>not</w:t>
      </w:r>
      <w:r w:rsidR="00410E08">
        <w:rPr>
          <w:rFonts w:eastAsia="Calibri"/>
        </w:rPr>
        <w:t xml:space="preserve"> </w:t>
      </w:r>
      <w:r w:rsidR="001D6454">
        <w:rPr>
          <w:rFonts w:eastAsia="Calibri"/>
        </w:rPr>
        <w:t xml:space="preserve">undertaken until six days following the medical officer request. </w:t>
      </w:r>
    </w:p>
    <w:p w14:paraId="714D89BA" w14:textId="2FB9AA52" w:rsidR="00FD6D78" w:rsidRDefault="00FD6D78" w:rsidP="000C6C4E">
      <w:pPr>
        <w:pStyle w:val="ListBullet"/>
        <w:numPr>
          <w:ilvl w:val="1"/>
          <w:numId w:val="32"/>
        </w:numPr>
        <w:ind w:left="720"/>
        <w:rPr>
          <w:rFonts w:eastAsia="Calibri"/>
        </w:rPr>
      </w:pPr>
      <w:r>
        <w:rPr>
          <w:rFonts w:eastAsia="Calibri"/>
        </w:rPr>
        <w:t>An appointment for the scan was not arranged until two days following the medical officer request</w:t>
      </w:r>
      <w:r w:rsidR="00C117B7">
        <w:rPr>
          <w:rFonts w:eastAsia="Calibri"/>
        </w:rPr>
        <w:t xml:space="preserve"> and the scan was not taken for a further four days, 12 days post the unwitnessed fall. </w:t>
      </w:r>
      <w:r w:rsidR="00547BCE">
        <w:rPr>
          <w:rFonts w:eastAsia="Calibri"/>
        </w:rPr>
        <w:t xml:space="preserve">The scan showed a fracture of the plate in the right leg extending from the knee to the hip. </w:t>
      </w:r>
    </w:p>
    <w:p w14:paraId="00C7EB8D" w14:textId="4BF82416" w:rsidR="00036944" w:rsidRDefault="00036944" w:rsidP="000C6C4E">
      <w:pPr>
        <w:pStyle w:val="ListBullet"/>
        <w:numPr>
          <w:ilvl w:val="0"/>
          <w:numId w:val="32"/>
        </w:numPr>
        <w:ind w:left="425" w:hanging="425"/>
        <w:rPr>
          <w:rFonts w:eastAsia="Calibri"/>
        </w:rPr>
      </w:pPr>
      <w:r>
        <w:rPr>
          <w:rFonts w:eastAsia="Calibri"/>
        </w:rPr>
        <w:t xml:space="preserve">Consumer D was not referred to mental health services for 13 days following entry to the service and </w:t>
      </w:r>
      <w:r w:rsidR="00F03324">
        <w:rPr>
          <w:rFonts w:eastAsia="Calibri"/>
        </w:rPr>
        <w:t xml:space="preserve">episodes of suicidal ideation. </w:t>
      </w:r>
    </w:p>
    <w:p w14:paraId="7F959B3C" w14:textId="77777777" w:rsidR="00E549D5" w:rsidRDefault="00E549D5" w:rsidP="00E549D5">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3300C5FE" w14:textId="3AFF722D" w:rsidR="00E549D5" w:rsidRPr="007A7FF4" w:rsidRDefault="0071696B" w:rsidP="0032647E">
      <w:pPr>
        <w:pStyle w:val="ListBullet"/>
        <w:numPr>
          <w:ilvl w:val="0"/>
          <w:numId w:val="32"/>
        </w:numPr>
        <w:ind w:left="425" w:hanging="425"/>
        <w:rPr>
          <w:rFonts w:eastAsia="Calibri"/>
        </w:rPr>
      </w:pPr>
      <w:r w:rsidRPr="007A7FF4">
        <w:rPr>
          <w:rFonts w:eastAsia="Calibri"/>
        </w:rPr>
        <w:lastRenderedPageBreak/>
        <w:t>In relation to Consumer A, t</w:t>
      </w:r>
      <w:r w:rsidR="00E549D5" w:rsidRPr="007A7FF4">
        <w:rPr>
          <w:rFonts w:eastAsia="Calibri"/>
        </w:rPr>
        <w:t>he consumer does not transfer to hospital via taxi and only will attend via ambulance, therefore</w:t>
      </w:r>
      <w:r w:rsidR="0074542C">
        <w:rPr>
          <w:rFonts w:eastAsia="Calibri"/>
        </w:rPr>
        <w:t>,</w:t>
      </w:r>
      <w:r w:rsidR="00E549D5" w:rsidRPr="007A7FF4">
        <w:rPr>
          <w:rFonts w:eastAsia="Calibri"/>
        </w:rPr>
        <w:t xml:space="preserve"> the first available booking was for 8 February 2021, six days after the medical officer requested investigative scans. </w:t>
      </w:r>
    </w:p>
    <w:p w14:paraId="6BCEBD5E" w14:textId="6B9644AC" w:rsidR="0071696B" w:rsidRDefault="0071696B" w:rsidP="0032647E">
      <w:pPr>
        <w:pStyle w:val="ListBullet"/>
        <w:numPr>
          <w:ilvl w:val="0"/>
          <w:numId w:val="32"/>
        </w:numPr>
        <w:ind w:left="425" w:hanging="425"/>
      </w:pPr>
      <w:r w:rsidRPr="007A7FF4">
        <w:rPr>
          <w:rFonts w:eastAsia="Calibri"/>
        </w:rPr>
        <w:t xml:space="preserve">In relation to Consumer </w:t>
      </w:r>
      <w:r w:rsidR="00706734" w:rsidRPr="007A7FF4">
        <w:rPr>
          <w:rFonts w:eastAsia="Calibri"/>
        </w:rPr>
        <w:t xml:space="preserve">D, the expectation that mental health services are freely </w:t>
      </w:r>
      <w:r w:rsidR="008C3EEC" w:rsidRPr="007A7FF4">
        <w:rPr>
          <w:rFonts w:eastAsia="Calibri"/>
        </w:rPr>
        <w:t>available and responsive in a regional area shows a level of ignorance to struggle</w:t>
      </w:r>
      <w:r w:rsidR="00EF1795">
        <w:rPr>
          <w:rFonts w:eastAsia="Calibri"/>
        </w:rPr>
        <w:t>s</w:t>
      </w:r>
      <w:r w:rsidR="008C3EEC" w:rsidRPr="007A7FF4">
        <w:rPr>
          <w:rFonts w:eastAsia="Calibri"/>
        </w:rPr>
        <w:t xml:space="preserve"> faced by regional services. </w:t>
      </w:r>
      <w:r w:rsidR="00AE6434" w:rsidRPr="007A7FF4">
        <w:rPr>
          <w:rFonts w:eastAsia="Calibri"/>
        </w:rPr>
        <w:t>However, in any case, Consumer</w:t>
      </w:r>
      <w:r w:rsidR="00AE6434">
        <w:t xml:space="preserve"> D’s extensive psychiatric history and current treatments were well known, there was no immediate necessity for mental health services to become involved and the current treatment plan was being executed by the medical offic</w:t>
      </w:r>
      <w:r w:rsidR="00E43779">
        <w:t xml:space="preserve">er. </w:t>
      </w:r>
    </w:p>
    <w:p w14:paraId="43FE8872" w14:textId="74CBEBB5" w:rsidR="00174A5D" w:rsidRDefault="00174A5D" w:rsidP="00174A5D">
      <w:pPr>
        <w:pStyle w:val="ListBullet"/>
      </w:pPr>
      <w:r>
        <w:t>Based on the Assessment Team’s report and the Approved Provider’s response</w:t>
      </w:r>
      <w:r w:rsidR="0074542C">
        <w:t>,</w:t>
      </w:r>
      <w:r>
        <w:t xml:space="preserve"> I find the </w:t>
      </w:r>
      <w:r w:rsidR="00724B41">
        <w:t>ser</w:t>
      </w:r>
      <w:r w:rsidR="0002642C">
        <w:t>vice Compliant with t</w:t>
      </w:r>
      <w:r w:rsidR="002E31FC">
        <w:t xml:space="preserve">his Requirement. </w:t>
      </w:r>
    </w:p>
    <w:p w14:paraId="18901D1E" w14:textId="65896B82" w:rsidR="002E31FC" w:rsidRDefault="002E31FC" w:rsidP="00174A5D">
      <w:pPr>
        <w:pStyle w:val="ListBullet"/>
      </w:pPr>
      <w:r>
        <w:t xml:space="preserve">In coming to my finding I have considered the evidence presented in this Requirement does not indicate systemic issues with the service’s referral processes. I have considered the evidence in </w:t>
      </w:r>
      <w:r w:rsidR="00F93FE9">
        <w:t xml:space="preserve">Standard 2 Requirement (3)(a) and </w:t>
      </w:r>
      <w:r>
        <w:t>Standard 3 Requirement (3)(</w:t>
      </w:r>
      <w:r w:rsidR="00810070">
        <w:t xml:space="preserve">a) which reflect the core deficiency associated with the evidence. </w:t>
      </w:r>
    </w:p>
    <w:p w14:paraId="6FE57933" w14:textId="61AF11FC" w:rsidR="00810070" w:rsidRDefault="00810070" w:rsidP="00174A5D">
      <w:pPr>
        <w:pStyle w:val="ListBullet"/>
      </w:pPr>
      <w:r>
        <w:t xml:space="preserve">In relation to Consumer A, I have considered the service did not effectively monitor the consumer’s pain following a fall in January 2021 and that if this process was undertaken effectively, the requirement for a referral to the medical officer would have been made in a </w:t>
      </w:r>
      <w:r w:rsidR="00DE108E">
        <w:t>timelier</w:t>
      </w:r>
      <w:r>
        <w:t xml:space="preserve"> manner</w:t>
      </w:r>
      <w:r w:rsidR="00982FE7">
        <w:t xml:space="preserve"> which I have considered in Standard 3 Requirement (3)(a)</w:t>
      </w:r>
      <w:r>
        <w:t xml:space="preserve">. Additionally, </w:t>
      </w:r>
      <w:r w:rsidR="008929C0">
        <w:t xml:space="preserve">the Approved Provider asserts the transfer booking was booked at the earliest time in accordance with the </w:t>
      </w:r>
      <w:r w:rsidR="00E8298F">
        <w:t xml:space="preserve">consumer’s transport </w:t>
      </w:r>
      <w:r w:rsidR="005135FA">
        <w:t>preferences</w:t>
      </w:r>
      <w:r w:rsidR="00E8298F">
        <w:t xml:space="preserve">. </w:t>
      </w:r>
    </w:p>
    <w:p w14:paraId="511B63BF" w14:textId="79C96526" w:rsidR="002C6535" w:rsidRDefault="002C6535" w:rsidP="00174A5D">
      <w:pPr>
        <w:pStyle w:val="ListBullet"/>
      </w:pPr>
      <w:r>
        <w:t xml:space="preserve">In relation to Consumer D, I have considered evidence presented in </w:t>
      </w:r>
      <w:r w:rsidR="005135FA">
        <w:t>Standard</w:t>
      </w:r>
      <w:r>
        <w:t xml:space="preserve"> 2 Requirement (3)(a) is associated with ineffective assessment processes</w:t>
      </w:r>
      <w:r w:rsidR="005135FA">
        <w:t xml:space="preserve"> rather than a need to refer the consumer to mental health services. Evidence presented by both the Assessment Team and the Approved Provider indicates the strategies implemented to support the consumer in relation to </w:t>
      </w:r>
      <w:r w:rsidR="00E02627">
        <w:t>suicidal</w:t>
      </w:r>
      <w:r w:rsidR="005135FA">
        <w:t xml:space="preserve"> ideation were </w:t>
      </w:r>
      <w:r w:rsidR="000E6858">
        <w:t xml:space="preserve">beginning to take effect and the medical officer was overseeing the consumer’s care. </w:t>
      </w:r>
    </w:p>
    <w:p w14:paraId="1100A2F1" w14:textId="47E762A6" w:rsidR="000E6858" w:rsidRDefault="000E6858" w:rsidP="00174A5D">
      <w:pPr>
        <w:pStyle w:val="ListBullet"/>
      </w:pPr>
      <w:r>
        <w:t>I have also considered evidence presented by the Asses</w:t>
      </w:r>
      <w:r w:rsidR="0005224F">
        <w:t xml:space="preserve">sment Team </w:t>
      </w:r>
      <w:r w:rsidR="003937DE">
        <w:t xml:space="preserve">which indicated staff were knowledgeable of referral processes and consumers interviewed confirmed they were reviewed by </w:t>
      </w:r>
      <w:r w:rsidR="00BC2DAE">
        <w:t>the medical office</w:t>
      </w:r>
      <w:r w:rsidR="008E3489">
        <w:t>r</w:t>
      </w:r>
      <w:r w:rsidR="00BC2DAE">
        <w:t xml:space="preserve"> </w:t>
      </w:r>
      <w:r w:rsidR="00E02627">
        <w:t>or allied health</w:t>
      </w:r>
      <w:r w:rsidR="008E3489">
        <w:t xml:space="preserve"> following incidents or requests</w:t>
      </w:r>
      <w:r w:rsidR="00EF1795">
        <w:t xml:space="preserve"> in Requirement (3)(d) in this Standard.</w:t>
      </w:r>
      <w:r w:rsidR="008E3489">
        <w:t xml:space="preserve"> Additionally, I have considered evidence which supports referrals are made to the dietitian. </w:t>
      </w:r>
    </w:p>
    <w:p w14:paraId="24C554FE" w14:textId="1AD41DB5" w:rsidR="00E549D5" w:rsidRPr="008E3489" w:rsidRDefault="008E3489" w:rsidP="008E3489">
      <w:pPr>
        <w:pStyle w:val="ListBullet2"/>
      </w:pPr>
      <w:r>
        <w:t xml:space="preserve">For the reasons detailed above, I find El-Jasbella Nerrilda Pty Ltd, in relation to Edenfield Family Care Nerrilda, to be Compliant with Requirement (3)(f) in Standard 3 Personal care and clinical care. </w:t>
      </w:r>
    </w:p>
    <w:p w14:paraId="39E871F8" w14:textId="3C5B9765" w:rsidR="00FB5EA6" w:rsidRPr="00D435F8" w:rsidRDefault="00690A52" w:rsidP="00FB5EA6">
      <w:pPr>
        <w:pStyle w:val="Heading3"/>
      </w:pPr>
      <w:r w:rsidRPr="00D435F8">
        <w:lastRenderedPageBreak/>
        <w:t>Requirement 3(3)(g)</w:t>
      </w:r>
      <w:r>
        <w:tab/>
        <w:t>Compliant</w:t>
      </w:r>
    </w:p>
    <w:p w14:paraId="39E871F9" w14:textId="77777777" w:rsidR="00FB5EA6" w:rsidRPr="008D114F" w:rsidRDefault="00690A52" w:rsidP="00FB5EA6">
      <w:pPr>
        <w:tabs>
          <w:tab w:val="right" w:pos="9026"/>
        </w:tabs>
        <w:spacing w:before="0" w:after="0"/>
        <w:outlineLvl w:val="4"/>
        <w:rPr>
          <w:i/>
          <w:szCs w:val="22"/>
        </w:rPr>
      </w:pPr>
      <w:r w:rsidRPr="008D114F">
        <w:rPr>
          <w:i/>
          <w:szCs w:val="22"/>
        </w:rPr>
        <w:t>Minimisation of infection related risks through implementing:</w:t>
      </w:r>
    </w:p>
    <w:p w14:paraId="39E871FA" w14:textId="77777777" w:rsidR="00FB5EA6" w:rsidRPr="008D114F" w:rsidRDefault="00690A52" w:rsidP="00240DE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9E871FB" w14:textId="77777777" w:rsidR="00FB5EA6" w:rsidRPr="008D114F" w:rsidRDefault="00690A52" w:rsidP="00240DE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E871FD" w14:textId="77777777" w:rsidR="00FB5EA6" w:rsidRDefault="00FB5EA6" w:rsidP="00FB5EA6"/>
    <w:p w14:paraId="39E871FE" w14:textId="77777777" w:rsidR="00FB5EA6" w:rsidRDefault="00FB5EA6" w:rsidP="00FB5EA6">
      <w:pPr>
        <w:sectPr w:rsidR="00FB5EA6" w:rsidSect="00FB5EA6">
          <w:type w:val="continuous"/>
          <w:pgSz w:w="11906" w:h="16838"/>
          <w:pgMar w:top="1701" w:right="1418" w:bottom="1418" w:left="1418" w:header="709" w:footer="397" w:gutter="0"/>
          <w:cols w:space="708"/>
          <w:titlePg/>
          <w:docGrid w:linePitch="360"/>
        </w:sectPr>
      </w:pPr>
    </w:p>
    <w:p w14:paraId="39E871FF" w14:textId="79E36461" w:rsidR="00FB5EA6" w:rsidRDefault="00690A52" w:rsidP="00FB5EA6">
      <w:pPr>
        <w:pStyle w:val="Heading1"/>
        <w:tabs>
          <w:tab w:val="right" w:pos="9070"/>
        </w:tabs>
        <w:spacing w:before="560" w:after="640"/>
        <w:rPr>
          <w:color w:val="FFFFFF" w:themeColor="background1"/>
          <w:sz w:val="36"/>
        </w:rPr>
        <w:sectPr w:rsidR="00FB5EA6" w:rsidSect="00FB5EA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9E872A2" wp14:editId="39E872A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590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9E87200" w14:textId="77777777" w:rsidR="00FB5EA6" w:rsidRPr="00FD1B02" w:rsidRDefault="00690A52" w:rsidP="00FB5EA6">
      <w:pPr>
        <w:pStyle w:val="Heading3"/>
        <w:shd w:val="clear" w:color="auto" w:fill="F2F2F2" w:themeFill="background1" w:themeFillShade="F2"/>
      </w:pPr>
      <w:r w:rsidRPr="00FD1B02">
        <w:t>Consumer outcome:</w:t>
      </w:r>
    </w:p>
    <w:p w14:paraId="39E87201" w14:textId="77777777" w:rsidR="00FB5EA6" w:rsidRDefault="00690A52" w:rsidP="00FB5EA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9E87202" w14:textId="77777777" w:rsidR="00FB5EA6" w:rsidRDefault="00690A52" w:rsidP="00FB5EA6">
      <w:pPr>
        <w:pStyle w:val="Heading3"/>
        <w:shd w:val="clear" w:color="auto" w:fill="F2F2F2" w:themeFill="background1" w:themeFillShade="F2"/>
      </w:pPr>
      <w:r>
        <w:t>Organisation statement:</w:t>
      </w:r>
    </w:p>
    <w:p w14:paraId="39E87203" w14:textId="77777777" w:rsidR="00FB5EA6" w:rsidRDefault="00690A52" w:rsidP="00FB5EA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E87204" w14:textId="77777777" w:rsidR="00FB5EA6" w:rsidRDefault="00690A52" w:rsidP="00FB5EA6">
      <w:pPr>
        <w:pStyle w:val="Heading2"/>
      </w:pPr>
      <w:r>
        <w:t>Assessment of Standard 4</w:t>
      </w:r>
    </w:p>
    <w:p w14:paraId="4A01B179" w14:textId="37BE9079" w:rsidR="00572417" w:rsidRDefault="00572417" w:rsidP="00572417">
      <w:pPr>
        <w:rPr>
          <w:rFonts w:eastAsiaTheme="minorHAnsi"/>
          <w:color w:val="auto"/>
        </w:rPr>
      </w:pPr>
      <w:r w:rsidRPr="00154403">
        <w:rPr>
          <w:rFonts w:eastAsiaTheme="minorHAnsi"/>
        </w:rPr>
        <w:t xml:space="preserve">The Quality Standard is assessed as </w:t>
      </w:r>
      <w:r w:rsidRPr="005A003B">
        <w:rPr>
          <w:rFonts w:eastAsiaTheme="minorHAnsi"/>
          <w:color w:val="auto"/>
        </w:rPr>
        <w:t>Non-compliant as one of the seven specific Requirements ha</w:t>
      </w:r>
      <w:r w:rsidR="00B871F8">
        <w:rPr>
          <w:rFonts w:eastAsiaTheme="minorHAnsi"/>
          <w:color w:val="auto"/>
        </w:rPr>
        <w:t>s</w:t>
      </w:r>
      <w:r w:rsidRPr="005A003B">
        <w:rPr>
          <w:rFonts w:eastAsiaTheme="minorHAnsi"/>
          <w:color w:val="auto"/>
        </w:rPr>
        <w:t xml:space="preserve"> been assessed as Non-compliant.</w:t>
      </w:r>
    </w:p>
    <w:p w14:paraId="76D5411E" w14:textId="7E2B1BA5" w:rsidR="00572417" w:rsidRPr="00572417" w:rsidRDefault="00572417" w:rsidP="00572417">
      <w:pPr>
        <w:rPr>
          <w:color w:val="auto"/>
        </w:rPr>
      </w:pPr>
      <w:r>
        <w:rPr>
          <w:rFonts w:eastAsiaTheme="minorHAnsi"/>
        </w:rPr>
        <w:t xml:space="preserve">The Assessment Team recommended Requirement (3)(f) in this Standard as not met. The Assessment Team found the service was unable to demonstrate </w:t>
      </w:r>
      <w:r>
        <w:rPr>
          <w:color w:val="auto"/>
        </w:rPr>
        <w:t xml:space="preserve">meals provided are of suitable quality and quantity. </w:t>
      </w:r>
      <w:r>
        <w:rPr>
          <w:rFonts w:eastAsiaTheme="minorHAnsi"/>
        </w:rPr>
        <w:t>Based on the Assessment Team’s report and the Approved Provider’s response</w:t>
      </w:r>
      <w:r w:rsidR="007D44C9">
        <w:rPr>
          <w:rFonts w:eastAsiaTheme="minorHAnsi"/>
        </w:rPr>
        <w:t>,</w:t>
      </w:r>
      <w:r>
        <w:rPr>
          <w:rFonts w:eastAsiaTheme="minorHAnsi"/>
        </w:rPr>
        <w:t xml:space="preserve"> I have found this Requirement Non-compliant. I have provided reasons for my findings in the respective Requirement below. </w:t>
      </w:r>
    </w:p>
    <w:p w14:paraId="6E301115" w14:textId="33B702DD" w:rsidR="00572417" w:rsidRDefault="00572417" w:rsidP="00572417">
      <w:pPr>
        <w:rPr>
          <w:rFonts w:eastAsiaTheme="minorHAnsi"/>
        </w:rPr>
      </w:pPr>
      <w:r>
        <w:rPr>
          <w:rFonts w:eastAsiaTheme="minorHAnsi"/>
        </w:rPr>
        <w:t>In relation to all other Requirements in this Standard, most sampled consumer</w:t>
      </w:r>
      <w:r w:rsidR="00D70E8A">
        <w:rPr>
          <w:rFonts w:eastAsiaTheme="minorHAnsi"/>
        </w:rPr>
        <w:t>s consider they</w:t>
      </w:r>
      <w:r>
        <w:rPr>
          <w:rFonts w:eastAsiaTheme="minorHAnsi"/>
        </w:rPr>
        <w:t xml:space="preserve"> receive the services and supports for daily living which are important for their health and well-being and enable them to do the things they want to do. Specific feedback from consumers/representatives sampled include:</w:t>
      </w:r>
    </w:p>
    <w:p w14:paraId="0EF5B4E6" w14:textId="151D8F80" w:rsidR="00D70E8A" w:rsidRDefault="00450BC0" w:rsidP="00240DE1">
      <w:pPr>
        <w:pStyle w:val="ListBullet"/>
        <w:numPr>
          <w:ilvl w:val="0"/>
          <w:numId w:val="27"/>
        </w:numPr>
        <w:ind w:left="425" w:hanging="425"/>
      </w:pPr>
      <w:r>
        <w:t xml:space="preserve">Consumers indicated they feel supported to do things they want to do, including maintaining independence and </w:t>
      </w:r>
      <w:r w:rsidR="0096061E">
        <w:t xml:space="preserve">going on outings. </w:t>
      </w:r>
    </w:p>
    <w:p w14:paraId="2A16EE87" w14:textId="46E7FBC7" w:rsidR="0096061E" w:rsidRDefault="000D6DA8" w:rsidP="00240DE1">
      <w:pPr>
        <w:pStyle w:val="ListBullet"/>
        <w:numPr>
          <w:ilvl w:val="0"/>
          <w:numId w:val="27"/>
        </w:numPr>
        <w:ind w:left="425" w:hanging="425"/>
      </w:pPr>
      <w:r>
        <w:t xml:space="preserve">Two consumers indicated staff are easy to talk to and they help when they are feeling low but would like to be able to spend more time with staff. </w:t>
      </w:r>
    </w:p>
    <w:p w14:paraId="5EC1EAC6" w14:textId="30EB8E7F" w:rsidR="00413967" w:rsidRDefault="00A55359" w:rsidP="00240DE1">
      <w:pPr>
        <w:pStyle w:val="ListBullet"/>
        <w:numPr>
          <w:ilvl w:val="0"/>
          <w:numId w:val="27"/>
        </w:numPr>
        <w:ind w:left="425" w:hanging="425"/>
      </w:pPr>
      <w:r>
        <w:t>Consumers provided examples how they are support</w:t>
      </w:r>
      <w:r w:rsidR="005C192E">
        <w:t>ed</w:t>
      </w:r>
      <w:r>
        <w:t xml:space="preserve"> to participate in the community and maintain social and personal relationships.</w:t>
      </w:r>
    </w:p>
    <w:p w14:paraId="6A14860C" w14:textId="79C86EDA" w:rsidR="00E77B04" w:rsidRDefault="00E77B04" w:rsidP="00240DE1">
      <w:pPr>
        <w:pStyle w:val="ListBullet"/>
        <w:numPr>
          <w:ilvl w:val="0"/>
          <w:numId w:val="27"/>
        </w:numPr>
        <w:ind w:left="425" w:hanging="425"/>
      </w:pPr>
      <w:r>
        <w:t xml:space="preserve">Consumers confirmed staff assist them to maintain their equipment and furnishings. </w:t>
      </w:r>
    </w:p>
    <w:p w14:paraId="2DBDCFBA" w14:textId="2F802CAF" w:rsidR="00413967" w:rsidRDefault="00413967" w:rsidP="00413967">
      <w:pPr>
        <w:rPr>
          <w:rFonts w:eastAsiaTheme="minorHAnsi"/>
        </w:rPr>
      </w:pPr>
      <w:r>
        <w:rPr>
          <w:rFonts w:eastAsiaTheme="minorHAnsi"/>
        </w:rPr>
        <w:lastRenderedPageBreak/>
        <w:t xml:space="preserve">Lifestyle care planning documentation </w:t>
      </w:r>
      <w:r w:rsidR="00190EBF">
        <w:rPr>
          <w:rFonts w:eastAsiaTheme="minorHAnsi"/>
        </w:rPr>
        <w:t>demonstrated consumers’ interest</w:t>
      </w:r>
      <w:r w:rsidR="0056490C">
        <w:rPr>
          <w:rFonts w:eastAsiaTheme="minorHAnsi"/>
        </w:rPr>
        <w:t>s, relationships of importance</w:t>
      </w:r>
      <w:r w:rsidR="00D075DC">
        <w:rPr>
          <w:rFonts w:eastAsiaTheme="minorHAnsi"/>
        </w:rPr>
        <w:t xml:space="preserve"> and </w:t>
      </w:r>
      <w:r w:rsidR="002412E2">
        <w:rPr>
          <w:rFonts w:eastAsiaTheme="minorHAnsi"/>
        </w:rPr>
        <w:t xml:space="preserve">emotional, </w:t>
      </w:r>
      <w:r w:rsidR="005D5FA0">
        <w:rPr>
          <w:rFonts w:eastAsiaTheme="minorHAnsi"/>
        </w:rPr>
        <w:t>social</w:t>
      </w:r>
      <w:r w:rsidR="005C192E">
        <w:rPr>
          <w:rFonts w:eastAsiaTheme="minorHAnsi"/>
        </w:rPr>
        <w:t>, s</w:t>
      </w:r>
      <w:r w:rsidR="005D5FA0">
        <w:rPr>
          <w:rFonts w:eastAsiaTheme="minorHAnsi"/>
        </w:rPr>
        <w:t>piritual</w:t>
      </w:r>
      <w:r w:rsidR="005C192E">
        <w:rPr>
          <w:rFonts w:eastAsiaTheme="minorHAnsi"/>
        </w:rPr>
        <w:t xml:space="preserve"> and</w:t>
      </w:r>
      <w:r w:rsidR="005D5FA0">
        <w:rPr>
          <w:rFonts w:eastAsiaTheme="minorHAnsi"/>
        </w:rPr>
        <w:t xml:space="preserve"> </w:t>
      </w:r>
      <w:r w:rsidR="00D075DC">
        <w:rPr>
          <w:rFonts w:eastAsiaTheme="minorHAnsi"/>
        </w:rPr>
        <w:t xml:space="preserve">personal needs and preferences </w:t>
      </w:r>
      <w:r w:rsidR="00190EBF">
        <w:rPr>
          <w:rFonts w:eastAsiaTheme="minorHAnsi"/>
        </w:rPr>
        <w:t xml:space="preserve">are </w:t>
      </w:r>
      <w:r w:rsidR="00083087">
        <w:rPr>
          <w:rFonts w:eastAsiaTheme="minorHAnsi"/>
        </w:rPr>
        <w:t>identified</w:t>
      </w:r>
      <w:r w:rsidR="00D075DC">
        <w:rPr>
          <w:rFonts w:eastAsiaTheme="minorHAnsi"/>
        </w:rPr>
        <w:t>.</w:t>
      </w:r>
      <w:r w:rsidR="00083087">
        <w:rPr>
          <w:rFonts w:eastAsiaTheme="minorHAnsi"/>
        </w:rPr>
        <w:t xml:space="preserve"> </w:t>
      </w:r>
    </w:p>
    <w:p w14:paraId="5FEF03DA" w14:textId="01699655" w:rsidR="00083087" w:rsidRDefault="00083087" w:rsidP="00413967">
      <w:pPr>
        <w:rPr>
          <w:rFonts w:eastAsiaTheme="minorHAnsi"/>
        </w:rPr>
      </w:pPr>
      <w:r>
        <w:rPr>
          <w:rFonts w:eastAsiaTheme="minorHAnsi"/>
        </w:rPr>
        <w:t>Staff interviewed were able to explain what is important for individual consumers</w:t>
      </w:r>
      <w:r w:rsidR="00230122">
        <w:rPr>
          <w:rFonts w:eastAsiaTheme="minorHAnsi"/>
        </w:rPr>
        <w:t xml:space="preserve">, including </w:t>
      </w:r>
      <w:r w:rsidR="00CC6C0A">
        <w:rPr>
          <w:rFonts w:eastAsiaTheme="minorHAnsi"/>
        </w:rPr>
        <w:t>emotional, spiritual or psychological support needs,</w:t>
      </w:r>
      <w:r>
        <w:rPr>
          <w:rFonts w:eastAsiaTheme="minorHAnsi"/>
        </w:rPr>
        <w:t xml:space="preserve"> </w:t>
      </w:r>
      <w:r w:rsidR="00DF5517">
        <w:rPr>
          <w:rFonts w:eastAsiaTheme="minorHAnsi"/>
        </w:rPr>
        <w:t>and how consumers are supported to engage in things they enjoy doing</w:t>
      </w:r>
      <w:r w:rsidR="00EB1ADA">
        <w:rPr>
          <w:rFonts w:eastAsiaTheme="minorHAnsi"/>
        </w:rPr>
        <w:t>, both within and outside the service</w:t>
      </w:r>
      <w:r w:rsidR="00DF5517">
        <w:rPr>
          <w:rFonts w:eastAsiaTheme="minorHAnsi"/>
        </w:rPr>
        <w:t xml:space="preserve">. </w:t>
      </w:r>
      <w:r w:rsidR="0094477D">
        <w:rPr>
          <w:rFonts w:eastAsiaTheme="minorHAnsi"/>
        </w:rPr>
        <w:t xml:space="preserve">Staff explained how the activities program </w:t>
      </w:r>
      <w:r w:rsidR="00C43ADD">
        <w:rPr>
          <w:rFonts w:eastAsiaTheme="minorHAnsi"/>
        </w:rPr>
        <w:t>is tailored to include consumers’ interests</w:t>
      </w:r>
      <w:r w:rsidR="00CC6C0A">
        <w:rPr>
          <w:rFonts w:eastAsiaTheme="minorHAnsi"/>
        </w:rPr>
        <w:t xml:space="preserve"> and how they support consumers when they are feeling down. </w:t>
      </w:r>
      <w:r w:rsidR="00EB1ADA">
        <w:rPr>
          <w:rFonts w:eastAsiaTheme="minorHAnsi"/>
        </w:rPr>
        <w:t>Staff described how they support individual consumers to engage in activities of intere</w:t>
      </w:r>
      <w:r w:rsidR="003C30C8">
        <w:rPr>
          <w:rFonts w:eastAsiaTheme="minorHAnsi"/>
        </w:rPr>
        <w:t>st</w:t>
      </w:r>
      <w:r w:rsidR="005D5FA0">
        <w:rPr>
          <w:rFonts w:eastAsiaTheme="minorHAnsi"/>
        </w:rPr>
        <w:t xml:space="preserve"> and confirmed they have access to information to support consumers. </w:t>
      </w:r>
      <w:r w:rsidR="00FA62C8">
        <w:rPr>
          <w:rFonts w:eastAsiaTheme="minorHAnsi"/>
        </w:rPr>
        <w:t>Staff provided examples of referral processes used to support consumers’ need</w:t>
      </w:r>
      <w:r w:rsidR="00371FAC">
        <w:rPr>
          <w:rFonts w:eastAsiaTheme="minorHAnsi"/>
        </w:rPr>
        <w:t xml:space="preserve">s. </w:t>
      </w:r>
    </w:p>
    <w:p w14:paraId="518ECCCA" w14:textId="0DAF296C" w:rsidR="00613FEA" w:rsidRDefault="00613FEA" w:rsidP="00413967">
      <w:pPr>
        <w:rPr>
          <w:rFonts w:eastAsiaTheme="minorHAnsi"/>
        </w:rPr>
      </w:pPr>
      <w:r>
        <w:rPr>
          <w:rFonts w:eastAsiaTheme="minorHAnsi"/>
        </w:rPr>
        <w:t>The activities program included a variety of activities, inclusive of those activities consumers indicated they enjoyed participating i</w:t>
      </w:r>
      <w:r w:rsidR="00381138">
        <w:rPr>
          <w:rFonts w:eastAsiaTheme="minorHAnsi"/>
        </w:rPr>
        <w:t xml:space="preserve">n and </w:t>
      </w:r>
      <w:r w:rsidR="00854101">
        <w:rPr>
          <w:rFonts w:eastAsiaTheme="minorHAnsi"/>
        </w:rPr>
        <w:t>to support consumers’ religious, emotional and psychological needs and preferences</w:t>
      </w:r>
      <w:r>
        <w:rPr>
          <w:rFonts w:eastAsiaTheme="minorHAnsi"/>
        </w:rPr>
        <w:t xml:space="preserve">. </w:t>
      </w:r>
    </w:p>
    <w:p w14:paraId="339E2D9A" w14:textId="1451CC7D" w:rsidR="0077483F" w:rsidRDefault="0077483F" w:rsidP="00413967">
      <w:pPr>
        <w:rPr>
          <w:rFonts w:eastAsiaTheme="minorHAnsi"/>
        </w:rPr>
      </w:pPr>
      <w:r>
        <w:rPr>
          <w:rFonts w:eastAsiaTheme="minorHAnsi"/>
        </w:rPr>
        <w:t xml:space="preserve">The Assessment Team observed several well-attended activities during the Site Audit </w:t>
      </w:r>
      <w:r w:rsidR="00864A36">
        <w:rPr>
          <w:rFonts w:eastAsiaTheme="minorHAnsi"/>
        </w:rPr>
        <w:t>and</w:t>
      </w:r>
      <w:r>
        <w:rPr>
          <w:rFonts w:eastAsiaTheme="minorHAnsi"/>
        </w:rPr>
        <w:t xml:space="preserve"> one-to-one visits from staff with consumers</w:t>
      </w:r>
      <w:r w:rsidR="003C30C8">
        <w:rPr>
          <w:rFonts w:eastAsiaTheme="minorHAnsi"/>
        </w:rPr>
        <w:t xml:space="preserve">, including staff supporting consumers to maintain personal relationships and engage in activities of interest. </w:t>
      </w:r>
      <w:r w:rsidR="00367CCC">
        <w:rPr>
          <w:rFonts w:eastAsiaTheme="minorHAnsi"/>
        </w:rPr>
        <w:t>They also observed equipment</w:t>
      </w:r>
      <w:r w:rsidR="00AC2128">
        <w:rPr>
          <w:rFonts w:eastAsiaTheme="minorHAnsi"/>
        </w:rPr>
        <w:t xml:space="preserve"> to support consumers</w:t>
      </w:r>
      <w:r w:rsidR="00367CCC">
        <w:rPr>
          <w:rFonts w:eastAsiaTheme="minorHAnsi"/>
        </w:rPr>
        <w:t xml:space="preserve"> to be safe, suitable and clean. </w:t>
      </w:r>
      <w:r>
        <w:rPr>
          <w:rFonts w:eastAsiaTheme="minorHAnsi"/>
        </w:rPr>
        <w:t xml:space="preserve"> </w:t>
      </w:r>
    </w:p>
    <w:p w14:paraId="36764808" w14:textId="0A115941" w:rsidR="009D0998" w:rsidRPr="009D0998" w:rsidRDefault="009D0998" w:rsidP="00413967">
      <w:pPr>
        <w:rPr>
          <w:rFonts w:eastAsia="Calibri"/>
          <w:iCs/>
          <w:color w:val="auto"/>
          <w:lang w:eastAsia="en-US"/>
        </w:rPr>
      </w:pPr>
      <w:r w:rsidRPr="00FA6D01">
        <w:rPr>
          <w:rFonts w:eastAsia="Calibri"/>
          <w:iCs/>
          <w:color w:val="auto"/>
          <w:lang w:eastAsia="en-US"/>
        </w:rPr>
        <w:t>Based on the Assessment Team’s report and the Approved Provider’s response</w:t>
      </w:r>
      <w:r>
        <w:rPr>
          <w:rFonts w:eastAsia="Calibri"/>
          <w:iCs/>
          <w:color w:val="auto"/>
          <w:lang w:eastAsia="en-US"/>
        </w:rPr>
        <w:t>,</w:t>
      </w:r>
      <w:r w:rsidRPr="00FA6D01">
        <w:rPr>
          <w:rFonts w:eastAsia="Calibri"/>
          <w:iCs/>
          <w:color w:val="auto"/>
          <w:lang w:eastAsia="en-US"/>
        </w:rPr>
        <w:t xml:space="preserve"> I find </w:t>
      </w:r>
      <w:r>
        <w:t>El-Jasbella Nerrilda Pty Ltd, in relation to Edenfield Family Care Nerrilda</w:t>
      </w:r>
      <w:r w:rsidRPr="00FA6D01">
        <w:rPr>
          <w:rFonts w:eastAsia="Calibri"/>
          <w:iCs/>
          <w:color w:val="auto"/>
          <w:lang w:eastAsia="en-US"/>
        </w:rPr>
        <w:t>, Compliant with Requirement</w:t>
      </w:r>
      <w:r>
        <w:rPr>
          <w:rFonts w:eastAsia="Calibri"/>
          <w:iCs/>
          <w:color w:val="auto"/>
          <w:lang w:eastAsia="en-US"/>
        </w:rPr>
        <w:t>s</w:t>
      </w:r>
      <w:r w:rsidRPr="00FA6D01">
        <w:rPr>
          <w:rFonts w:eastAsia="Calibri"/>
          <w:iCs/>
          <w:color w:val="auto"/>
          <w:lang w:eastAsia="en-US"/>
        </w:rPr>
        <w:t xml:space="preserve"> (3)(a)</w:t>
      </w:r>
      <w:r>
        <w:rPr>
          <w:rFonts w:eastAsia="Calibri"/>
          <w:iCs/>
          <w:color w:val="auto"/>
          <w:lang w:eastAsia="en-US"/>
        </w:rPr>
        <w:t>, (3)(b), (3)(c), (3)(d)</w:t>
      </w:r>
      <w:r w:rsidR="00827DB6">
        <w:rPr>
          <w:rFonts w:eastAsia="Calibri"/>
          <w:iCs/>
          <w:color w:val="auto"/>
          <w:lang w:eastAsia="en-US"/>
        </w:rPr>
        <w:t xml:space="preserve">, </w:t>
      </w:r>
      <w:r>
        <w:rPr>
          <w:rFonts w:eastAsia="Calibri"/>
          <w:iCs/>
          <w:color w:val="auto"/>
          <w:lang w:eastAsia="en-US"/>
        </w:rPr>
        <w:t>(3)(e)</w:t>
      </w:r>
      <w:r w:rsidR="00827DB6">
        <w:rPr>
          <w:rFonts w:eastAsia="Calibri"/>
          <w:iCs/>
          <w:color w:val="auto"/>
          <w:lang w:eastAsia="en-US"/>
        </w:rPr>
        <w:t xml:space="preserve"> and (3)(g)</w:t>
      </w:r>
      <w:r w:rsidRPr="00FA6D01">
        <w:rPr>
          <w:rFonts w:eastAsia="Calibri"/>
          <w:iCs/>
          <w:color w:val="auto"/>
          <w:lang w:eastAsia="en-US"/>
        </w:rPr>
        <w:t xml:space="preserve"> in Standard </w:t>
      </w:r>
      <w:r>
        <w:rPr>
          <w:rFonts w:eastAsia="Calibri"/>
          <w:iCs/>
          <w:color w:val="auto"/>
          <w:lang w:eastAsia="en-US"/>
        </w:rPr>
        <w:t xml:space="preserve">4 Services and supports for daily living. </w:t>
      </w:r>
    </w:p>
    <w:p w14:paraId="39E87207" w14:textId="238EC40B" w:rsidR="00FB5EA6" w:rsidRDefault="00690A52" w:rsidP="00FB5EA6">
      <w:pPr>
        <w:pStyle w:val="Heading2"/>
      </w:pPr>
      <w:r>
        <w:t>Assessment of Standard 4 Requirements</w:t>
      </w:r>
      <w:r w:rsidRPr="0066387A">
        <w:rPr>
          <w:i/>
          <w:color w:val="0000FF"/>
          <w:sz w:val="24"/>
          <w:szCs w:val="24"/>
        </w:rPr>
        <w:t xml:space="preserve"> </w:t>
      </w:r>
    </w:p>
    <w:p w14:paraId="39E87208" w14:textId="1F98EE4B" w:rsidR="00FB5EA6" w:rsidRPr="00314FF7" w:rsidRDefault="00690A52" w:rsidP="00FB5EA6">
      <w:pPr>
        <w:pStyle w:val="Heading3"/>
      </w:pPr>
      <w:r w:rsidRPr="00314FF7">
        <w:t>Requirement 4(3)(a)</w:t>
      </w:r>
      <w:r>
        <w:tab/>
        <w:t>Compliant</w:t>
      </w:r>
    </w:p>
    <w:p w14:paraId="39E87209" w14:textId="77777777" w:rsidR="00FB5EA6" w:rsidRPr="008D114F" w:rsidRDefault="00690A52" w:rsidP="00FB5EA6">
      <w:pPr>
        <w:rPr>
          <w:i/>
        </w:rPr>
      </w:pPr>
      <w:r w:rsidRPr="008D114F">
        <w:rPr>
          <w:i/>
        </w:rPr>
        <w:t>Each consumer gets safe and effective services and supports for daily living that meet the consumer’s needs, goals and preferences and optimise their independence, health, well-being and quality of life.</w:t>
      </w:r>
    </w:p>
    <w:p w14:paraId="39E8720B" w14:textId="2F8103F2" w:rsidR="00FB5EA6" w:rsidRPr="00D435F8" w:rsidRDefault="00690A52" w:rsidP="00FB5EA6">
      <w:pPr>
        <w:pStyle w:val="Heading3"/>
      </w:pPr>
      <w:r w:rsidRPr="00D435F8">
        <w:t>Requirement 4(3)(b)</w:t>
      </w:r>
      <w:r>
        <w:tab/>
        <w:t>Compliant</w:t>
      </w:r>
    </w:p>
    <w:p w14:paraId="39E8720C" w14:textId="77777777" w:rsidR="00FB5EA6" w:rsidRPr="008D114F" w:rsidRDefault="00690A52" w:rsidP="00FB5EA6">
      <w:pPr>
        <w:rPr>
          <w:i/>
        </w:rPr>
      </w:pPr>
      <w:r w:rsidRPr="008D114F">
        <w:rPr>
          <w:i/>
        </w:rPr>
        <w:t>Services and supports for daily living promote each consumer’s emotional, spiritual and psychological well-being.</w:t>
      </w:r>
    </w:p>
    <w:p w14:paraId="39E8720E" w14:textId="4E3AD602" w:rsidR="00FB5EA6" w:rsidRPr="00D435F8" w:rsidRDefault="00690A52" w:rsidP="00FB5EA6">
      <w:pPr>
        <w:pStyle w:val="Heading3"/>
      </w:pPr>
      <w:r w:rsidRPr="00D435F8">
        <w:t>Requirement 4(3)(c)</w:t>
      </w:r>
      <w:r>
        <w:tab/>
        <w:t>Compliant</w:t>
      </w:r>
    </w:p>
    <w:p w14:paraId="39E8720F" w14:textId="77777777" w:rsidR="00FB5EA6" w:rsidRPr="008D114F" w:rsidRDefault="00690A52" w:rsidP="00FB5EA6">
      <w:pPr>
        <w:rPr>
          <w:i/>
        </w:rPr>
      </w:pPr>
      <w:r w:rsidRPr="008D114F">
        <w:rPr>
          <w:i/>
        </w:rPr>
        <w:t>Services and supports for daily living assist each consumer to:</w:t>
      </w:r>
    </w:p>
    <w:p w14:paraId="39E87210" w14:textId="77777777" w:rsidR="00FB5EA6" w:rsidRPr="008D114F" w:rsidRDefault="00690A52" w:rsidP="00240DE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E87211" w14:textId="77777777" w:rsidR="00FB5EA6" w:rsidRPr="008D114F" w:rsidRDefault="00690A52" w:rsidP="00240DE1">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39E87212" w14:textId="77777777" w:rsidR="00FB5EA6" w:rsidRPr="008D114F" w:rsidRDefault="00690A52" w:rsidP="00240DE1">
      <w:pPr>
        <w:numPr>
          <w:ilvl w:val="0"/>
          <w:numId w:val="16"/>
        </w:numPr>
        <w:tabs>
          <w:tab w:val="right" w:pos="9026"/>
        </w:tabs>
        <w:spacing w:before="0" w:after="0"/>
        <w:ind w:left="567" w:hanging="425"/>
        <w:outlineLvl w:val="4"/>
        <w:rPr>
          <w:i/>
        </w:rPr>
      </w:pPr>
      <w:r w:rsidRPr="008D114F">
        <w:rPr>
          <w:i/>
        </w:rPr>
        <w:t>do the things of interest to them.</w:t>
      </w:r>
    </w:p>
    <w:p w14:paraId="39E87214" w14:textId="7DE71D5C" w:rsidR="00FB5EA6" w:rsidRPr="00D435F8" w:rsidRDefault="00690A52" w:rsidP="00FB5EA6">
      <w:pPr>
        <w:pStyle w:val="Heading3"/>
      </w:pPr>
      <w:r w:rsidRPr="00D435F8">
        <w:t>Requirement 4(3)(d)</w:t>
      </w:r>
      <w:r>
        <w:tab/>
        <w:t>Compliant</w:t>
      </w:r>
    </w:p>
    <w:p w14:paraId="39E87215" w14:textId="77777777" w:rsidR="00FB5EA6" w:rsidRPr="008D114F" w:rsidRDefault="00690A52" w:rsidP="00FB5EA6">
      <w:pPr>
        <w:rPr>
          <w:i/>
        </w:rPr>
      </w:pPr>
      <w:r w:rsidRPr="008D114F">
        <w:rPr>
          <w:i/>
        </w:rPr>
        <w:t>Information about the consumer’s condition, needs and preferences is communicated within the organisation, and with others where responsibility for care is shared.</w:t>
      </w:r>
    </w:p>
    <w:p w14:paraId="39E87217" w14:textId="4E5DF38A" w:rsidR="00FB5EA6" w:rsidRPr="00D435F8" w:rsidRDefault="00690A52" w:rsidP="00FB5EA6">
      <w:pPr>
        <w:pStyle w:val="Heading3"/>
      </w:pPr>
      <w:r w:rsidRPr="00D435F8">
        <w:t>Requirement 4(3)(e)</w:t>
      </w:r>
      <w:r>
        <w:tab/>
        <w:t>Compliant</w:t>
      </w:r>
    </w:p>
    <w:p w14:paraId="39E87218" w14:textId="77777777" w:rsidR="00FB5EA6" w:rsidRPr="008D114F" w:rsidRDefault="00690A52" w:rsidP="00FB5EA6">
      <w:pPr>
        <w:rPr>
          <w:i/>
        </w:rPr>
      </w:pPr>
      <w:r w:rsidRPr="008D114F">
        <w:rPr>
          <w:i/>
        </w:rPr>
        <w:t>Timely and appropriate referrals to individuals, other organisations and providers of other care and services.</w:t>
      </w:r>
    </w:p>
    <w:p w14:paraId="39E8721A" w14:textId="0E333F55" w:rsidR="00FB5EA6" w:rsidRPr="00D435F8" w:rsidRDefault="00690A52" w:rsidP="00FB5EA6">
      <w:pPr>
        <w:pStyle w:val="Heading3"/>
      </w:pPr>
      <w:r w:rsidRPr="00D435F8">
        <w:t>Requirement 4(3)(f)</w:t>
      </w:r>
      <w:r>
        <w:tab/>
        <w:t>Non-compliant</w:t>
      </w:r>
    </w:p>
    <w:p w14:paraId="39E8721B" w14:textId="77777777" w:rsidR="00FB5EA6" w:rsidRPr="008D114F" w:rsidRDefault="00690A52" w:rsidP="00FB5EA6">
      <w:pPr>
        <w:rPr>
          <w:i/>
        </w:rPr>
      </w:pPr>
      <w:r w:rsidRPr="008D114F">
        <w:rPr>
          <w:i/>
        </w:rPr>
        <w:t>Where meals are provided, they are varied and of suitable quality and quantity.</w:t>
      </w:r>
    </w:p>
    <w:p w14:paraId="64E2C79F" w14:textId="17D3A9D8" w:rsidR="00616147" w:rsidRDefault="00616147" w:rsidP="00616147">
      <w:pPr>
        <w:rPr>
          <w:rFonts w:eastAsia="Calibri"/>
          <w:color w:val="auto"/>
          <w:lang w:eastAsia="en-US"/>
        </w:rPr>
      </w:pPr>
      <w:r w:rsidRPr="00C524D1">
        <w:rPr>
          <w:color w:val="auto"/>
        </w:rPr>
        <w:t xml:space="preserve">The Assessment Team found the service was unable to demonstrate </w:t>
      </w:r>
      <w:r w:rsidR="00CD651B">
        <w:rPr>
          <w:color w:val="auto"/>
        </w:rPr>
        <w:t>meals</w:t>
      </w:r>
      <w:r w:rsidR="00FF1EA3">
        <w:rPr>
          <w:color w:val="auto"/>
        </w:rPr>
        <w:t xml:space="preserve"> provided</w:t>
      </w:r>
      <w:r w:rsidR="00CD651B">
        <w:rPr>
          <w:color w:val="auto"/>
        </w:rPr>
        <w:t xml:space="preserve"> are of suitable quality and quantity.</w:t>
      </w:r>
      <w:r w:rsidRPr="00C524D1">
        <w:rPr>
          <w:color w:val="auto"/>
        </w:rPr>
        <w:t xml:space="preserve"> </w:t>
      </w:r>
      <w:r w:rsidRPr="00555319">
        <w:rPr>
          <w:rFonts w:eastAsia="Calibri"/>
          <w:color w:val="auto"/>
          <w:lang w:eastAsia="en-US"/>
        </w:rPr>
        <w:t>The Assessment Team provided the following information and evidence relevant to my finding:</w:t>
      </w:r>
    </w:p>
    <w:p w14:paraId="207060CA" w14:textId="05C2DDD2" w:rsidR="00CD651B" w:rsidRDefault="0088353C" w:rsidP="00240DE1">
      <w:pPr>
        <w:pStyle w:val="ListBullet2"/>
        <w:numPr>
          <w:ilvl w:val="0"/>
          <w:numId w:val="22"/>
        </w:numPr>
        <w:ind w:left="360"/>
      </w:pPr>
      <w:r>
        <w:t xml:space="preserve">Nine consumers were </w:t>
      </w:r>
      <w:r w:rsidR="007D47E8">
        <w:t>dissatisfied with the meals provided</w:t>
      </w:r>
      <w:r w:rsidR="005A6B7D">
        <w:t>, including in relation to the quality of the meal</w:t>
      </w:r>
      <w:r w:rsidR="006970DA">
        <w:t>s/ingredients, quantity, temperature of the food, choices</w:t>
      </w:r>
      <w:r w:rsidR="00810B26">
        <w:t xml:space="preserve"> and information</w:t>
      </w:r>
      <w:r w:rsidR="006970DA">
        <w:t xml:space="preserve"> about meals and </w:t>
      </w:r>
      <w:r w:rsidR="00810B26">
        <w:t>availability of condiments and sides.</w:t>
      </w:r>
    </w:p>
    <w:p w14:paraId="1A1C9EF9" w14:textId="0E972B04" w:rsidR="00FF319F" w:rsidRDefault="00FF319F" w:rsidP="00240DE1">
      <w:pPr>
        <w:pStyle w:val="ListBullet2"/>
        <w:numPr>
          <w:ilvl w:val="0"/>
          <w:numId w:val="22"/>
        </w:numPr>
        <w:ind w:left="360"/>
      </w:pPr>
      <w:r>
        <w:t>Resident meeting minutes</w:t>
      </w:r>
      <w:r w:rsidR="00A878CB">
        <w:t>, internal monitoring documentation</w:t>
      </w:r>
      <w:r>
        <w:t xml:space="preserve"> and surveys indicated ongoing consumer </w:t>
      </w:r>
      <w:r w:rsidR="00E838BC">
        <w:t>dissatisfaction</w:t>
      </w:r>
      <w:r>
        <w:t xml:space="preserve"> with meals for several months</w:t>
      </w:r>
      <w:r w:rsidR="0090622F">
        <w:t xml:space="preserve">, with concerns consistent with those raised with the Assessment Team. </w:t>
      </w:r>
    </w:p>
    <w:p w14:paraId="31DFDBD2" w14:textId="13EB1056" w:rsidR="00DB65ED" w:rsidRDefault="006C1CC1" w:rsidP="00FB3438">
      <w:pPr>
        <w:rPr>
          <w:color w:val="auto"/>
        </w:rPr>
      </w:pPr>
      <w:r>
        <w:rPr>
          <w:color w:val="auto"/>
        </w:rPr>
        <w:t xml:space="preserve">The Approved Provider submitted a response </w:t>
      </w:r>
      <w:r w:rsidR="00C1449D">
        <w:rPr>
          <w:color w:val="auto"/>
        </w:rPr>
        <w:t xml:space="preserve">to the Assessment Team’s report and acknowledges the deficiencies identified in relation to </w:t>
      </w:r>
      <w:r w:rsidR="007B77CC">
        <w:rPr>
          <w:color w:val="auto"/>
        </w:rPr>
        <w:t>meals</w:t>
      </w:r>
      <w:r w:rsidR="00DB65ED">
        <w:rPr>
          <w:color w:val="auto"/>
        </w:rPr>
        <w:t>. The Approved Provider has implemented actions and improvements in response to the Assessment Team’s findings, including (but not limited to):</w:t>
      </w:r>
      <w:r w:rsidR="007B77CC">
        <w:rPr>
          <w:color w:val="auto"/>
        </w:rPr>
        <w:t xml:space="preserve"> </w:t>
      </w:r>
    </w:p>
    <w:p w14:paraId="1F9FEF2C" w14:textId="6CCB6801" w:rsidR="000502AF" w:rsidRDefault="007118A9" w:rsidP="00240DE1">
      <w:pPr>
        <w:pStyle w:val="ListBullet2"/>
        <w:numPr>
          <w:ilvl w:val="0"/>
          <w:numId w:val="22"/>
        </w:numPr>
        <w:ind w:left="360"/>
      </w:pPr>
      <w:r>
        <w:t>The chef manager has implemented a</w:t>
      </w:r>
      <w:r w:rsidR="000502AF">
        <w:t xml:space="preserve">n interim </w:t>
      </w:r>
      <w:r>
        <w:t xml:space="preserve">menu choice form so that all consumers are asked what they would like for lunch and </w:t>
      </w:r>
      <w:r w:rsidR="000502AF">
        <w:t xml:space="preserve">dinner </w:t>
      </w:r>
      <w:r w:rsidR="004137CF">
        <w:t>daily,</w:t>
      </w:r>
      <w:r w:rsidR="000502AF">
        <w:t xml:space="preserve"> until further improvements are implemented:</w:t>
      </w:r>
    </w:p>
    <w:p w14:paraId="33FCD705" w14:textId="6D2CBCF2" w:rsidR="00FF0D73" w:rsidRDefault="00FF0D73" w:rsidP="00240DE1">
      <w:pPr>
        <w:pStyle w:val="ListBullet"/>
        <w:numPr>
          <w:ilvl w:val="1"/>
          <w:numId w:val="23"/>
        </w:numPr>
        <w:ind w:left="720"/>
      </w:pPr>
      <w:r>
        <w:t>A hospitality advisor will be supporting and guid</w:t>
      </w:r>
      <w:r w:rsidR="004478B4">
        <w:t>ing</w:t>
      </w:r>
      <w:r>
        <w:t xml:space="preserve"> improvements.</w:t>
      </w:r>
    </w:p>
    <w:p w14:paraId="1F51AB38" w14:textId="273355EE" w:rsidR="00FF0D73" w:rsidRDefault="00FF0D73" w:rsidP="00240DE1">
      <w:pPr>
        <w:pStyle w:val="ListBullet"/>
        <w:numPr>
          <w:ilvl w:val="1"/>
          <w:numId w:val="23"/>
        </w:numPr>
        <w:ind w:left="720"/>
      </w:pPr>
      <w:r>
        <w:t>Plans to change to a bistro-style meal service in the dining rooms</w:t>
      </w:r>
      <w:r w:rsidR="00910DA2">
        <w:t>.</w:t>
      </w:r>
      <w:r>
        <w:t xml:space="preserve"> </w:t>
      </w:r>
    </w:p>
    <w:p w14:paraId="6AD456ED" w14:textId="77777777" w:rsidR="007F0659" w:rsidRDefault="003D40B8" w:rsidP="00240DE1">
      <w:pPr>
        <w:pStyle w:val="ListBullet"/>
        <w:numPr>
          <w:ilvl w:val="1"/>
          <w:numId w:val="23"/>
        </w:numPr>
        <w:ind w:left="720"/>
      </w:pPr>
      <w:r>
        <w:t>Proposed changes have been added to the August 2021 Resident meeting</w:t>
      </w:r>
      <w:r w:rsidR="007F0659">
        <w:t xml:space="preserve"> to provide opportunities for consultation. </w:t>
      </w:r>
    </w:p>
    <w:p w14:paraId="49AE4039" w14:textId="77777777" w:rsidR="00780D48" w:rsidRDefault="007F0659" w:rsidP="00240DE1">
      <w:pPr>
        <w:pStyle w:val="ListBullet"/>
        <w:numPr>
          <w:ilvl w:val="1"/>
          <w:numId w:val="23"/>
        </w:numPr>
        <w:ind w:left="720"/>
      </w:pPr>
      <w:r>
        <w:lastRenderedPageBreak/>
        <w:t>Conducting audits and education in relation the dining experience</w:t>
      </w:r>
      <w:r w:rsidR="00780D48">
        <w:t xml:space="preserve"> and meal service. </w:t>
      </w:r>
    </w:p>
    <w:p w14:paraId="4F6AB3FF" w14:textId="5261E1D4" w:rsidR="007B77CC" w:rsidRDefault="00780D48" w:rsidP="00240DE1">
      <w:pPr>
        <w:pStyle w:val="ListBullet"/>
        <w:numPr>
          <w:ilvl w:val="1"/>
          <w:numId w:val="23"/>
        </w:numPr>
        <w:ind w:left="720"/>
      </w:pPr>
      <w:r>
        <w:t>Ensuring all consumers have access to the daily and weekly menu.</w:t>
      </w:r>
      <w:r w:rsidR="000502AF">
        <w:t xml:space="preserve"> </w:t>
      </w:r>
    </w:p>
    <w:p w14:paraId="1405645E" w14:textId="77777777" w:rsidR="00AB7366" w:rsidRDefault="004137CF" w:rsidP="004137CF">
      <w:pPr>
        <w:pStyle w:val="ListBullet"/>
      </w:pPr>
      <w:r>
        <w:t>Based on the Assessment Team’s report and the Approved Provider’s response, I find the service to be Non-compliant with this Requirement.</w:t>
      </w:r>
      <w:r w:rsidR="00AB7366">
        <w:t xml:space="preserve"> </w:t>
      </w:r>
    </w:p>
    <w:p w14:paraId="10215869" w14:textId="2C2C9C3D" w:rsidR="004137CF" w:rsidRDefault="00AB7366" w:rsidP="004137CF">
      <w:pPr>
        <w:pStyle w:val="ListBullet"/>
      </w:pPr>
      <w:r>
        <w:t xml:space="preserve">I acknowledge the Approved Provider’s actions and improvements to rectify the deficiencies identified by the Assessment Team. However, at the time of the Site Audit, I find the service did not demonstrate meals </w:t>
      </w:r>
      <w:r w:rsidR="00B57B89">
        <w:t>are of suitable quality and/or quantity.</w:t>
      </w:r>
    </w:p>
    <w:p w14:paraId="467295C5" w14:textId="24024745" w:rsidR="00AB4B1E" w:rsidRDefault="00AB4B1E" w:rsidP="004137CF">
      <w:pPr>
        <w:pStyle w:val="ListBullet"/>
      </w:pPr>
      <w:r>
        <w:t xml:space="preserve">In coming to my finding, I have considered the significant number of consumers who indicated dissatisfaction with the </w:t>
      </w:r>
      <w:r w:rsidR="00B54CC0">
        <w:t xml:space="preserve">meals provided and that documentation indicates these issues have been ongoing for several months. </w:t>
      </w:r>
      <w:r w:rsidR="007178AA">
        <w:t>I have also considered evidence presented by the Asses</w:t>
      </w:r>
      <w:r w:rsidR="00062031">
        <w:t>sment Team in Standard 1 Requirement (3)(c)</w:t>
      </w:r>
      <w:r w:rsidR="00DE3FE0">
        <w:t xml:space="preserve"> including:</w:t>
      </w:r>
    </w:p>
    <w:p w14:paraId="754D22BA" w14:textId="77777777" w:rsidR="00DE3FE0" w:rsidRDefault="00DE3FE0" w:rsidP="00240DE1">
      <w:pPr>
        <w:pStyle w:val="ListBullet2"/>
        <w:numPr>
          <w:ilvl w:val="0"/>
          <w:numId w:val="22"/>
        </w:numPr>
        <w:ind w:left="360"/>
      </w:pPr>
      <w:r>
        <w:t>Two consumers reported they are not asked what meal they would like to have a on regular basis:</w:t>
      </w:r>
    </w:p>
    <w:p w14:paraId="2B3A29E4" w14:textId="77777777" w:rsidR="00DE3FE0" w:rsidRDefault="00DE3FE0" w:rsidP="00240DE1">
      <w:pPr>
        <w:pStyle w:val="ListBullet"/>
        <w:numPr>
          <w:ilvl w:val="1"/>
          <w:numId w:val="23"/>
        </w:numPr>
        <w:ind w:left="720"/>
      </w:pPr>
      <w:r>
        <w:t>One consumer indicated they always get one type of sandwich and they do not get a choice in relation to meals.</w:t>
      </w:r>
    </w:p>
    <w:p w14:paraId="7165CE17" w14:textId="77777777" w:rsidR="00DE3FE0" w:rsidRDefault="00DE3FE0" w:rsidP="00240DE1">
      <w:pPr>
        <w:pStyle w:val="ListBullet"/>
        <w:numPr>
          <w:ilvl w:val="1"/>
          <w:numId w:val="23"/>
        </w:numPr>
        <w:ind w:left="720"/>
      </w:pPr>
      <w:r>
        <w:t xml:space="preserve">One consumer said they never get a meal choice and never gets gravy. </w:t>
      </w:r>
    </w:p>
    <w:p w14:paraId="69A04662" w14:textId="60EEA64A" w:rsidR="00DE3FE0" w:rsidRDefault="00DE3FE0" w:rsidP="00240DE1">
      <w:pPr>
        <w:pStyle w:val="ListBullet2"/>
        <w:numPr>
          <w:ilvl w:val="0"/>
          <w:numId w:val="22"/>
        </w:numPr>
        <w:ind w:left="360"/>
      </w:pPr>
      <w:r>
        <w:t xml:space="preserve">The Assessment Team observed meal service and found consumers were </w:t>
      </w:r>
      <w:r w:rsidR="00025AF2">
        <w:t xml:space="preserve">not </w:t>
      </w:r>
      <w:r>
        <w:t>provided with a choice of meals.</w:t>
      </w:r>
    </w:p>
    <w:p w14:paraId="44B90B85" w14:textId="3E6E4E88" w:rsidR="00DE3FE0" w:rsidRDefault="00DE3FE0" w:rsidP="00240DE1">
      <w:pPr>
        <w:pStyle w:val="ListBullet2"/>
        <w:numPr>
          <w:ilvl w:val="0"/>
          <w:numId w:val="22"/>
        </w:numPr>
        <w:ind w:left="360"/>
      </w:pPr>
      <w:r>
        <w:t xml:space="preserve">The daily choice menu document is inconsistent with the meal assessments for 18 consumers. These consumers have indicated they wish to choose their own meals, however, as the daily choice menu was not correct, these consumers are not asked about their meal preferences. </w:t>
      </w:r>
    </w:p>
    <w:p w14:paraId="28C79598" w14:textId="0E748E3E" w:rsidR="00025AF2" w:rsidRDefault="00025AF2" w:rsidP="00025AF2">
      <w:pPr>
        <w:pStyle w:val="ListBullet2"/>
      </w:pPr>
      <w:r>
        <w:t>I consider that the service has not suppor</w:t>
      </w:r>
      <w:r w:rsidR="00EF281A">
        <w:t>ted consumers’ preferences in relation to meal service and since the Site Audit have implemented actions in place to support consumer consultation and choice in relation to meals</w:t>
      </w:r>
      <w:r w:rsidR="00003B54">
        <w:t>, including satisfaction with variety, quantity and quality</w:t>
      </w:r>
      <w:r w:rsidR="00EF281A">
        <w:t xml:space="preserve">. However, at the time for the Site Audit, </w:t>
      </w:r>
      <w:r w:rsidR="00003B54">
        <w:t xml:space="preserve">these processes </w:t>
      </w:r>
      <w:r w:rsidR="00AB0512">
        <w:t xml:space="preserve">were not effective </w:t>
      </w:r>
      <w:r w:rsidR="00AC2128">
        <w:t xml:space="preserve">and </w:t>
      </w:r>
      <w:r w:rsidR="00AB0512">
        <w:t xml:space="preserve">did not support consumer choice to ensure variety of meals provided. </w:t>
      </w:r>
    </w:p>
    <w:p w14:paraId="5DE7EA51" w14:textId="5E993182" w:rsidR="004137CF" w:rsidRPr="007B77CC" w:rsidRDefault="00AB0512" w:rsidP="00543EFD">
      <w:pPr>
        <w:pStyle w:val="ListBullet2"/>
      </w:pPr>
      <w:r>
        <w:t xml:space="preserve">For the reasons detailed above, I find </w:t>
      </w:r>
      <w:r w:rsidR="004602E6">
        <w:t xml:space="preserve">El-Jasbella Nerrilda Pty Ltd, in relation to Edenfield Family Care Nerrilda, </w:t>
      </w:r>
      <w:r w:rsidR="00543EFD">
        <w:t>to be Non-compliant with Requirement (3)(f) in Standard 4 Services and supports for daily living</w:t>
      </w:r>
      <w:r w:rsidR="00FF033D">
        <w:t>.</w:t>
      </w:r>
      <w:r w:rsidR="00543EFD">
        <w:t xml:space="preserve"> </w:t>
      </w:r>
    </w:p>
    <w:p w14:paraId="39E8721D" w14:textId="34EF90CB" w:rsidR="00FB5EA6" w:rsidRPr="00D435F8" w:rsidRDefault="00690A52" w:rsidP="00FB5EA6">
      <w:pPr>
        <w:pStyle w:val="Heading3"/>
      </w:pPr>
      <w:r w:rsidRPr="00D435F8">
        <w:lastRenderedPageBreak/>
        <w:t>Requirement 4(3)(g)</w:t>
      </w:r>
      <w:r>
        <w:tab/>
        <w:t>Compliant</w:t>
      </w:r>
    </w:p>
    <w:p w14:paraId="39E8721E" w14:textId="77777777" w:rsidR="00FB5EA6" w:rsidRPr="008D114F" w:rsidRDefault="00690A52" w:rsidP="00FB5EA6">
      <w:pPr>
        <w:rPr>
          <w:i/>
        </w:rPr>
      </w:pPr>
      <w:r w:rsidRPr="008D114F">
        <w:rPr>
          <w:i/>
        </w:rPr>
        <w:t>Where equipment is provided, it is safe, suitable, clean and well maintained.</w:t>
      </w:r>
    </w:p>
    <w:p w14:paraId="39E87220" w14:textId="77777777" w:rsidR="00FB5EA6" w:rsidRPr="00314FF7" w:rsidRDefault="00FB5EA6" w:rsidP="00FB5EA6"/>
    <w:p w14:paraId="39E87221" w14:textId="77777777" w:rsidR="00FB5EA6" w:rsidRDefault="00FB5EA6" w:rsidP="00FB5EA6">
      <w:pPr>
        <w:sectPr w:rsidR="00FB5EA6" w:rsidSect="00FB5EA6">
          <w:type w:val="continuous"/>
          <w:pgSz w:w="11906" w:h="16838"/>
          <w:pgMar w:top="1701" w:right="1418" w:bottom="1418" w:left="1418" w:header="709" w:footer="397" w:gutter="0"/>
          <w:cols w:space="708"/>
          <w:titlePg/>
          <w:docGrid w:linePitch="360"/>
        </w:sectPr>
      </w:pPr>
    </w:p>
    <w:p w14:paraId="39E87222" w14:textId="40FDBC80" w:rsidR="00FB5EA6" w:rsidRDefault="00690A52" w:rsidP="00FB5EA6">
      <w:pPr>
        <w:pStyle w:val="Heading1"/>
        <w:tabs>
          <w:tab w:val="right" w:pos="9070"/>
        </w:tabs>
        <w:spacing w:before="560" w:after="640"/>
        <w:rPr>
          <w:color w:val="FFFFFF" w:themeColor="background1"/>
          <w:sz w:val="36"/>
        </w:rPr>
        <w:sectPr w:rsidR="00FB5EA6" w:rsidSect="00FB5EA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9E872A4" wp14:editId="39E872A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6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9E87223" w14:textId="77777777" w:rsidR="00FB5EA6" w:rsidRPr="00FD1B02" w:rsidRDefault="00690A52" w:rsidP="00FB5EA6">
      <w:pPr>
        <w:pStyle w:val="Heading3"/>
        <w:shd w:val="clear" w:color="auto" w:fill="F2F2F2" w:themeFill="background1" w:themeFillShade="F2"/>
      </w:pPr>
      <w:r w:rsidRPr="00FD1B02">
        <w:t>Consumer outcome:</w:t>
      </w:r>
    </w:p>
    <w:p w14:paraId="39E87224" w14:textId="77777777" w:rsidR="00FB5EA6" w:rsidRDefault="00690A52" w:rsidP="00FB5EA6">
      <w:pPr>
        <w:numPr>
          <w:ilvl w:val="0"/>
          <w:numId w:val="5"/>
        </w:numPr>
        <w:shd w:val="clear" w:color="auto" w:fill="F2F2F2" w:themeFill="background1" w:themeFillShade="F2"/>
      </w:pPr>
      <w:r>
        <w:t>I feel I belong and I am safe and comfortable in the organisation’s service environment.</w:t>
      </w:r>
    </w:p>
    <w:p w14:paraId="39E87225" w14:textId="77777777" w:rsidR="00FB5EA6" w:rsidRDefault="00690A52" w:rsidP="00FB5EA6">
      <w:pPr>
        <w:pStyle w:val="Heading3"/>
        <w:shd w:val="clear" w:color="auto" w:fill="F2F2F2" w:themeFill="background1" w:themeFillShade="F2"/>
      </w:pPr>
      <w:r>
        <w:t>Organisation statement:</w:t>
      </w:r>
    </w:p>
    <w:p w14:paraId="39E87226" w14:textId="77777777" w:rsidR="00FB5EA6" w:rsidRDefault="00690A52" w:rsidP="00FB5EA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E87227" w14:textId="77777777" w:rsidR="00FB5EA6" w:rsidRDefault="00690A52" w:rsidP="00FB5EA6">
      <w:pPr>
        <w:pStyle w:val="Heading2"/>
      </w:pPr>
      <w:r>
        <w:t>Assessment of Standard 5</w:t>
      </w:r>
    </w:p>
    <w:p w14:paraId="39E87229" w14:textId="7046625B" w:rsidR="00FB5EA6" w:rsidRDefault="00690A52" w:rsidP="00FB5EA6">
      <w:pPr>
        <w:rPr>
          <w:rFonts w:eastAsiaTheme="minorHAnsi"/>
          <w:color w:val="auto"/>
        </w:rPr>
      </w:pPr>
      <w:r w:rsidRPr="00154403">
        <w:rPr>
          <w:rFonts w:eastAsiaTheme="minorHAnsi"/>
        </w:rPr>
        <w:t xml:space="preserve">The Quality Standard is assessed as </w:t>
      </w:r>
      <w:r w:rsidRPr="00804E94">
        <w:rPr>
          <w:rFonts w:eastAsiaTheme="minorHAnsi"/>
          <w:color w:val="auto"/>
        </w:rPr>
        <w:t xml:space="preserve">Compliant as </w:t>
      </w:r>
      <w:r w:rsidR="00804E94" w:rsidRPr="00804E94">
        <w:rPr>
          <w:rFonts w:eastAsiaTheme="minorHAnsi"/>
          <w:color w:val="auto"/>
        </w:rPr>
        <w:t>three</w:t>
      </w:r>
      <w:r w:rsidRPr="00804E94">
        <w:rPr>
          <w:rFonts w:eastAsiaTheme="minorHAnsi"/>
          <w:color w:val="auto"/>
        </w:rPr>
        <w:t xml:space="preserve"> of the three specific </w:t>
      </w:r>
      <w:r w:rsidR="00804E94" w:rsidRPr="00804E94">
        <w:rPr>
          <w:rFonts w:eastAsiaTheme="minorHAnsi"/>
          <w:color w:val="auto"/>
        </w:rPr>
        <w:t>Re</w:t>
      </w:r>
      <w:r w:rsidRPr="00804E94">
        <w:rPr>
          <w:rFonts w:eastAsiaTheme="minorHAnsi"/>
          <w:color w:val="auto"/>
        </w:rPr>
        <w:t>quirements have been assessed as Compliant.</w:t>
      </w:r>
    </w:p>
    <w:p w14:paraId="21E6B86F" w14:textId="3201CCFC" w:rsidR="00804E94" w:rsidRPr="00572417" w:rsidRDefault="00804E94" w:rsidP="00804E94">
      <w:pPr>
        <w:rPr>
          <w:color w:val="auto"/>
        </w:rPr>
      </w:pPr>
      <w:r>
        <w:rPr>
          <w:rFonts w:eastAsiaTheme="minorHAnsi"/>
        </w:rPr>
        <w:t xml:space="preserve">The Assessment Team recommended Requirement (3)(b) in this Standard as not met. The Assessment Team found the service </w:t>
      </w:r>
      <w:r w:rsidR="00AC2128">
        <w:rPr>
          <w:rFonts w:eastAsiaTheme="minorHAnsi"/>
        </w:rPr>
        <w:t xml:space="preserve">was </w:t>
      </w:r>
      <w:r w:rsidRPr="008A4938">
        <w:rPr>
          <w:color w:val="auto"/>
        </w:rPr>
        <w:t xml:space="preserve">unable to demonstrate </w:t>
      </w:r>
      <w:r>
        <w:rPr>
          <w:color w:val="auto"/>
        </w:rPr>
        <w:t>the service enables consumers to move freely, both indoors and outdoors in accordance with the service’s policy and that cleaning and maintenance records did not reflect completion of tasks in accordance with the service’s relevant schedules</w:t>
      </w:r>
      <w:r w:rsidRPr="008A4938">
        <w:rPr>
          <w:color w:val="auto"/>
        </w:rPr>
        <w:t>.</w:t>
      </w:r>
      <w:r>
        <w:rPr>
          <w:color w:val="auto"/>
        </w:rPr>
        <w:t xml:space="preserve"> </w:t>
      </w:r>
      <w:r>
        <w:rPr>
          <w:rFonts w:eastAsiaTheme="minorHAnsi"/>
        </w:rPr>
        <w:t xml:space="preserve">Based on the Assessment Team’s report and the Approved Provider’s response, I have come to a different view from the Assessment Team and have found this Requirement Compliant. I have provided reasons for my findings in the respective Requirement below. </w:t>
      </w:r>
    </w:p>
    <w:p w14:paraId="2B3E3B83" w14:textId="0DDB5A61" w:rsidR="00804E94" w:rsidRDefault="00804E94" w:rsidP="00804E94">
      <w:pPr>
        <w:rPr>
          <w:rFonts w:eastAsiaTheme="minorHAnsi"/>
        </w:rPr>
      </w:pPr>
      <w:r>
        <w:rPr>
          <w:rFonts w:eastAsiaTheme="minorHAnsi"/>
        </w:rPr>
        <w:t xml:space="preserve">In relation to all other Requirements in this Standard, most sampled consumers consider </w:t>
      </w:r>
      <w:r w:rsidR="00EA2EF3">
        <w:rPr>
          <w:rFonts w:eastAsiaTheme="minorHAnsi"/>
        </w:rPr>
        <w:t>that they feel they belong in the service and feel safe and comfortable in the service environment.</w:t>
      </w:r>
      <w:r>
        <w:rPr>
          <w:rFonts w:eastAsiaTheme="minorHAnsi"/>
        </w:rPr>
        <w:t xml:space="preserve"> Specific feedback from consumers/representatives sampled include:</w:t>
      </w:r>
    </w:p>
    <w:p w14:paraId="3326FE4D" w14:textId="1FE94A60" w:rsidR="00EA2EF3" w:rsidRDefault="00106522" w:rsidP="00825DC3">
      <w:pPr>
        <w:pStyle w:val="ListBullet"/>
        <w:numPr>
          <w:ilvl w:val="0"/>
          <w:numId w:val="41"/>
        </w:numPr>
        <w:ind w:left="425" w:hanging="425"/>
      </w:pPr>
      <w:r>
        <w:t>Consumers feel comfortable in the service envi</w:t>
      </w:r>
      <w:r w:rsidR="00BE11A3">
        <w:t xml:space="preserve">ronment and are able to personalise their rooms. </w:t>
      </w:r>
    </w:p>
    <w:p w14:paraId="53D70AC8" w14:textId="4BC99AC6" w:rsidR="00901EC9" w:rsidRDefault="00901EC9" w:rsidP="00825DC3">
      <w:pPr>
        <w:pStyle w:val="ListBullet"/>
        <w:numPr>
          <w:ilvl w:val="0"/>
          <w:numId w:val="41"/>
        </w:numPr>
        <w:ind w:left="425" w:hanging="425"/>
      </w:pPr>
      <w:r>
        <w:t xml:space="preserve">Consumers indicated they have comfortable and appropriate furniture which meets their needs and is well maintained. </w:t>
      </w:r>
    </w:p>
    <w:p w14:paraId="1B5A1181" w14:textId="0A21A90E" w:rsidR="00253C60" w:rsidRDefault="00253C60" w:rsidP="00253C60">
      <w:pPr>
        <w:rPr>
          <w:rFonts w:eastAsiaTheme="minorHAnsi"/>
        </w:rPr>
      </w:pPr>
      <w:r>
        <w:rPr>
          <w:rFonts w:eastAsiaTheme="minorHAnsi"/>
        </w:rPr>
        <w:t>The Assessment Team observed the service environment to be welcoming and easy to understand</w:t>
      </w:r>
      <w:r w:rsidR="00723185">
        <w:rPr>
          <w:rFonts w:eastAsiaTheme="minorHAnsi"/>
        </w:rPr>
        <w:t xml:space="preserve"> to optimise consumers’ sense of belonging, independence, interaction </w:t>
      </w:r>
      <w:r w:rsidR="00723185">
        <w:rPr>
          <w:rFonts w:eastAsiaTheme="minorHAnsi"/>
        </w:rPr>
        <w:lastRenderedPageBreak/>
        <w:t>and function. Consumer rooms were decorated with consumers’ personal belonging</w:t>
      </w:r>
      <w:r w:rsidR="00AC2128">
        <w:rPr>
          <w:rFonts w:eastAsiaTheme="minorHAnsi"/>
        </w:rPr>
        <w:t>s</w:t>
      </w:r>
      <w:r w:rsidR="0032683E">
        <w:rPr>
          <w:rFonts w:eastAsiaTheme="minorHAnsi"/>
        </w:rPr>
        <w:t xml:space="preserve"> and there are indoor and outdoor communal areas for consumer use.</w:t>
      </w:r>
      <w:r w:rsidR="00CF0948">
        <w:rPr>
          <w:rFonts w:eastAsiaTheme="minorHAnsi"/>
        </w:rPr>
        <w:t xml:space="preserve"> The Assessment Team found the service environment to be comfortable, safe and maintained in a clean and reasonable condition. </w:t>
      </w:r>
      <w:r w:rsidR="003F282A">
        <w:rPr>
          <w:rFonts w:eastAsiaTheme="minorHAnsi"/>
        </w:rPr>
        <w:t xml:space="preserve">Staff were observed to be undertaking cleaning tasks during the </w:t>
      </w:r>
      <w:r w:rsidR="000C5FD5">
        <w:rPr>
          <w:rFonts w:eastAsiaTheme="minorHAnsi"/>
        </w:rPr>
        <w:t xml:space="preserve">Site Audit. </w:t>
      </w:r>
      <w:r w:rsidR="001830F4">
        <w:rPr>
          <w:rFonts w:eastAsiaTheme="minorHAnsi"/>
        </w:rPr>
        <w:t>Furniture, fittings and equipment were observed to be in reasonable</w:t>
      </w:r>
      <w:r w:rsidR="00901EC9">
        <w:rPr>
          <w:rFonts w:eastAsiaTheme="minorHAnsi"/>
        </w:rPr>
        <w:t>/sound</w:t>
      </w:r>
      <w:r w:rsidR="001830F4">
        <w:rPr>
          <w:rFonts w:eastAsiaTheme="minorHAnsi"/>
        </w:rPr>
        <w:t xml:space="preserve"> condition and clean. </w:t>
      </w:r>
    </w:p>
    <w:p w14:paraId="1B3DE071" w14:textId="059DD03C" w:rsidR="00735D28" w:rsidRPr="00253C60" w:rsidRDefault="00735D28" w:rsidP="00253C60">
      <w:pPr>
        <w:rPr>
          <w:rFonts w:eastAsiaTheme="minorHAnsi"/>
        </w:rPr>
      </w:pPr>
      <w:r>
        <w:rPr>
          <w:rFonts w:eastAsiaTheme="minorHAnsi"/>
        </w:rPr>
        <w:t xml:space="preserve">Staff interviewed indicated they support consumers to personalise their rooms and encourage consumers to bring in items which are important to them. </w:t>
      </w:r>
      <w:r w:rsidR="000C5FD5">
        <w:rPr>
          <w:rFonts w:eastAsiaTheme="minorHAnsi"/>
        </w:rPr>
        <w:t>Staff described how they would report a maintenance issue or hazard</w:t>
      </w:r>
      <w:r w:rsidR="00825DC3">
        <w:rPr>
          <w:rFonts w:eastAsiaTheme="minorHAnsi"/>
        </w:rPr>
        <w:t xml:space="preserve">. </w:t>
      </w:r>
      <w:r w:rsidR="001C2C30">
        <w:rPr>
          <w:rFonts w:eastAsiaTheme="minorHAnsi"/>
        </w:rPr>
        <w:t xml:space="preserve">Cleaning staff described how they ensure equipment and furniture </w:t>
      </w:r>
      <w:r w:rsidR="009F5187">
        <w:rPr>
          <w:rFonts w:eastAsiaTheme="minorHAnsi"/>
        </w:rPr>
        <w:t xml:space="preserve">is kept safe and clean. </w:t>
      </w:r>
    </w:p>
    <w:p w14:paraId="57383218" w14:textId="6D5618FD" w:rsidR="00804E94" w:rsidRDefault="009F5187" w:rsidP="00FB5EA6">
      <w:pPr>
        <w:rPr>
          <w:rFonts w:eastAsia="Calibri"/>
          <w:lang w:eastAsia="en-US"/>
        </w:rPr>
      </w:pPr>
      <w:r>
        <w:rPr>
          <w:rFonts w:eastAsia="Calibri"/>
          <w:lang w:eastAsia="en-US"/>
        </w:rPr>
        <w:t xml:space="preserve">Documentation supported that maintenance requests are promptly actioned and </w:t>
      </w:r>
      <w:r w:rsidR="008F0837">
        <w:rPr>
          <w:rFonts w:eastAsia="Calibri"/>
          <w:lang w:eastAsia="en-US"/>
        </w:rPr>
        <w:t xml:space="preserve">an external service provide ensures compliance with </w:t>
      </w:r>
      <w:r w:rsidR="00434FFE">
        <w:rPr>
          <w:rFonts w:eastAsia="Calibri"/>
          <w:lang w:eastAsia="en-US"/>
        </w:rPr>
        <w:t>fire safety equipment.</w:t>
      </w:r>
    </w:p>
    <w:p w14:paraId="1B099AC6" w14:textId="35A4878C" w:rsidR="00434FFE" w:rsidRPr="00434FFE" w:rsidRDefault="00434FFE" w:rsidP="00FB5EA6">
      <w:pPr>
        <w:rPr>
          <w:rFonts w:eastAsia="Calibri"/>
          <w:iCs/>
          <w:color w:val="auto"/>
          <w:lang w:eastAsia="en-US"/>
        </w:rPr>
      </w:pPr>
      <w:r w:rsidRPr="00FA6D01">
        <w:rPr>
          <w:rFonts w:eastAsia="Calibri"/>
          <w:iCs/>
          <w:color w:val="auto"/>
          <w:lang w:eastAsia="en-US"/>
        </w:rPr>
        <w:t>Based on the Assessment Team’s report and the Approved Provider’s response</w:t>
      </w:r>
      <w:r>
        <w:rPr>
          <w:rFonts w:eastAsia="Calibri"/>
          <w:iCs/>
          <w:color w:val="auto"/>
          <w:lang w:eastAsia="en-US"/>
        </w:rPr>
        <w:t>,</w:t>
      </w:r>
      <w:r w:rsidRPr="00FA6D01">
        <w:rPr>
          <w:rFonts w:eastAsia="Calibri"/>
          <w:iCs/>
          <w:color w:val="auto"/>
          <w:lang w:eastAsia="en-US"/>
        </w:rPr>
        <w:t xml:space="preserve"> I find </w:t>
      </w:r>
      <w:r>
        <w:t>El-Jasbella Nerrilda Pty Ltd, in relation to Edenfield Family Care Nerrilda</w:t>
      </w:r>
      <w:r w:rsidRPr="00FA6D01">
        <w:rPr>
          <w:rFonts w:eastAsia="Calibri"/>
          <w:iCs/>
          <w:color w:val="auto"/>
          <w:lang w:eastAsia="en-US"/>
        </w:rPr>
        <w:t>, Compliant with Requirement</w:t>
      </w:r>
      <w:r>
        <w:rPr>
          <w:rFonts w:eastAsia="Calibri"/>
          <w:iCs/>
          <w:color w:val="auto"/>
          <w:lang w:eastAsia="en-US"/>
        </w:rPr>
        <w:t>s</w:t>
      </w:r>
      <w:r w:rsidRPr="00FA6D01">
        <w:rPr>
          <w:rFonts w:eastAsia="Calibri"/>
          <w:iCs/>
          <w:color w:val="auto"/>
          <w:lang w:eastAsia="en-US"/>
        </w:rPr>
        <w:t xml:space="preserve"> (3)(a)</w:t>
      </w:r>
      <w:r>
        <w:rPr>
          <w:rFonts w:eastAsia="Calibri"/>
          <w:iCs/>
          <w:color w:val="auto"/>
          <w:lang w:eastAsia="en-US"/>
        </w:rPr>
        <w:t xml:space="preserve"> and (3)(c)</w:t>
      </w:r>
      <w:r w:rsidRPr="00FA6D01">
        <w:rPr>
          <w:rFonts w:eastAsia="Calibri"/>
          <w:iCs/>
          <w:color w:val="auto"/>
          <w:lang w:eastAsia="en-US"/>
        </w:rPr>
        <w:t xml:space="preserve"> in Standard </w:t>
      </w:r>
      <w:r w:rsidR="00DA7367">
        <w:rPr>
          <w:rFonts w:eastAsia="Calibri"/>
          <w:iCs/>
          <w:color w:val="auto"/>
          <w:lang w:eastAsia="en-US"/>
        </w:rPr>
        <w:t xml:space="preserve">5 Organisation’s living environment. </w:t>
      </w:r>
    </w:p>
    <w:p w14:paraId="39E8722A" w14:textId="0E2E8280" w:rsidR="00FB5EA6" w:rsidRDefault="00690A52" w:rsidP="00FB5EA6">
      <w:pPr>
        <w:pStyle w:val="Heading2"/>
      </w:pPr>
      <w:r>
        <w:t>Assessment of Standard 5 Requirements</w:t>
      </w:r>
      <w:r w:rsidRPr="0066387A">
        <w:rPr>
          <w:i/>
          <w:color w:val="0000FF"/>
          <w:sz w:val="24"/>
          <w:szCs w:val="24"/>
        </w:rPr>
        <w:t xml:space="preserve"> </w:t>
      </w:r>
    </w:p>
    <w:p w14:paraId="39E8722B" w14:textId="23D7245A" w:rsidR="00FB5EA6" w:rsidRPr="00314FF7" w:rsidRDefault="00690A52" w:rsidP="00FB5EA6">
      <w:pPr>
        <w:pStyle w:val="Heading3"/>
      </w:pPr>
      <w:r w:rsidRPr="00314FF7">
        <w:t>Requirement 5(3)(a)</w:t>
      </w:r>
      <w:r>
        <w:tab/>
        <w:t>Compliant</w:t>
      </w:r>
    </w:p>
    <w:p w14:paraId="39E8722C" w14:textId="77777777" w:rsidR="00FB5EA6" w:rsidRPr="008D114F" w:rsidRDefault="00690A52" w:rsidP="00FB5EA6">
      <w:pPr>
        <w:rPr>
          <w:i/>
        </w:rPr>
      </w:pPr>
      <w:r w:rsidRPr="008D114F">
        <w:rPr>
          <w:i/>
        </w:rPr>
        <w:t>The service environment is welcoming and easy to understand, and optimises each consumer’s sense of belonging, independence, interaction and function.</w:t>
      </w:r>
    </w:p>
    <w:p w14:paraId="39E8722E" w14:textId="231A6A78" w:rsidR="00FB5EA6" w:rsidRPr="00D435F8" w:rsidRDefault="00690A52" w:rsidP="00FB5EA6">
      <w:pPr>
        <w:pStyle w:val="Heading3"/>
      </w:pPr>
      <w:r w:rsidRPr="00D435F8">
        <w:t>Requirement 5(3)(b)</w:t>
      </w:r>
      <w:r>
        <w:tab/>
      </w:r>
      <w:r w:rsidR="00DA7367">
        <w:t>C</w:t>
      </w:r>
      <w:r>
        <w:t>ompliant</w:t>
      </w:r>
    </w:p>
    <w:p w14:paraId="39E8722F" w14:textId="77777777" w:rsidR="00FB5EA6" w:rsidRPr="008D114F" w:rsidRDefault="00690A52" w:rsidP="00FB5EA6">
      <w:pPr>
        <w:rPr>
          <w:i/>
        </w:rPr>
      </w:pPr>
      <w:r w:rsidRPr="008D114F">
        <w:rPr>
          <w:i/>
        </w:rPr>
        <w:t>The service environment:</w:t>
      </w:r>
    </w:p>
    <w:p w14:paraId="39E87230" w14:textId="77777777" w:rsidR="00FB5EA6" w:rsidRPr="008D114F" w:rsidRDefault="00690A52" w:rsidP="00240DE1">
      <w:pPr>
        <w:numPr>
          <w:ilvl w:val="0"/>
          <w:numId w:val="17"/>
        </w:numPr>
        <w:tabs>
          <w:tab w:val="right" w:pos="9026"/>
        </w:tabs>
        <w:spacing w:before="0" w:after="0"/>
        <w:ind w:left="567" w:hanging="425"/>
        <w:outlineLvl w:val="4"/>
        <w:rPr>
          <w:i/>
        </w:rPr>
      </w:pPr>
      <w:r w:rsidRPr="008D114F">
        <w:rPr>
          <w:i/>
        </w:rPr>
        <w:t>is safe, clean, well maintained and comfortable; and</w:t>
      </w:r>
    </w:p>
    <w:p w14:paraId="39E87231" w14:textId="77777777" w:rsidR="00FB5EA6" w:rsidRPr="008D114F" w:rsidRDefault="00690A52" w:rsidP="00240DE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50DEB4A" w14:textId="746EBB05" w:rsidR="008A4938" w:rsidRDefault="008A4938" w:rsidP="008A4938">
      <w:pPr>
        <w:rPr>
          <w:rFonts w:eastAsia="Calibri"/>
          <w:color w:val="auto"/>
          <w:lang w:eastAsia="en-US"/>
        </w:rPr>
      </w:pPr>
      <w:r w:rsidRPr="008A4938">
        <w:rPr>
          <w:color w:val="auto"/>
        </w:rPr>
        <w:t xml:space="preserve">The Assessment Team found the service was unable to demonstrate </w:t>
      </w:r>
      <w:r w:rsidR="00676AC9">
        <w:rPr>
          <w:color w:val="auto"/>
        </w:rPr>
        <w:t>th</w:t>
      </w:r>
      <w:r w:rsidR="00CE4738">
        <w:rPr>
          <w:color w:val="auto"/>
        </w:rPr>
        <w:t>e service enables consumers to move freely, both indoors and outdoors</w:t>
      </w:r>
      <w:r w:rsidR="00453D6F">
        <w:rPr>
          <w:color w:val="auto"/>
        </w:rPr>
        <w:t xml:space="preserve"> </w:t>
      </w:r>
      <w:r w:rsidR="00EF124F">
        <w:rPr>
          <w:color w:val="auto"/>
        </w:rPr>
        <w:t xml:space="preserve">in accordance with the service’s policy </w:t>
      </w:r>
      <w:r w:rsidR="00453D6F">
        <w:rPr>
          <w:color w:val="auto"/>
        </w:rPr>
        <w:t xml:space="preserve">and that cleaning and maintenance records </w:t>
      </w:r>
      <w:r w:rsidR="001E789D">
        <w:rPr>
          <w:color w:val="auto"/>
        </w:rPr>
        <w:t>did not reflect completion of tasks in accordance with the service’s relevant schedules</w:t>
      </w:r>
      <w:r w:rsidRPr="008A4938">
        <w:rPr>
          <w:color w:val="auto"/>
        </w:rPr>
        <w:t xml:space="preserve">. </w:t>
      </w:r>
      <w:r w:rsidRPr="008A4938">
        <w:rPr>
          <w:rFonts w:eastAsia="Calibri"/>
          <w:color w:val="auto"/>
          <w:lang w:eastAsia="en-US"/>
        </w:rPr>
        <w:t>The Assessment Team provided the following information and evidence relevant to my finding:</w:t>
      </w:r>
    </w:p>
    <w:p w14:paraId="07D14D2E" w14:textId="77777777" w:rsidR="00FE053A" w:rsidRPr="00632E28" w:rsidRDefault="00185FC8" w:rsidP="00240DE1">
      <w:pPr>
        <w:pStyle w:val="ListBullet"/>
        <w:numPr>
          <w:ilvl w:val="0"/>
          <w:numId w:val="24"/>
        </w:numPr>
        <w:ind w:left="425" w:hanging="425"/>
      </w:pPr>
      <w:r w:rsidRPr="00632E28">
        <w:t xml:space="preserve">The Assessment Team observed several doors </w:t>
      </w:r>
      <w:r w:rsidR="00BF4F1E" w:rsidRPr="00632E28">
        <w:t xml:space="preserve">to outside areas to be locked </w:t>
      </w:r>
      <w:r w:rsidR="00891D6B" w:rsidRPr="00632E28">
        <w:t xml:space="preserve">and some consumers using a pin-code to access the pergola area. </w:t>
      </w:r>
      <w:r w:rsidR="00002D5B" w:rsidRPr="00632E28">
        <w:t>The doors leading to the outdoor area in</w:t>
      </w:r>
      <w:r w:rsidR="000777D1" w:rsidRPr="00632E28">
        <w:t xml:space="preserve"> ‘area one’ required a pin</w:t>
      </w:r>
      <w:r w:rsidR="00B07F30" w:rsidRPr="00632E28">
        <w:t>-</w:t>
      </w:r>
      <w:r w:rsidR="000777D1" w:rsidRPr="00632E28">
        <w:t xml:space="preserve">code before accessing the outdoor pergola area. </w:t>
      </w:r>
      <w:r w:rsidR="00B459EB" w:rsidRPr="00632E28">
        <w:t xml:space="preserve">Management changed the door access during the Site Audit to allow for </w:t>
      </w:r>
      <w:r w:rsidR="00312F8E" w:rsidRPr="00632E28">
        <w:t>free access for any consumers wishing to go outside.</w:t>
      </w:r>
    </w:p>
    <w:p w14:paraId="66D1A299" w14:textId="211E8605" w:rsidR="001E789D" w:rsidRPr="00632E28" w:rsidRDefault="00FE053A" w:rsidP="00240DE1">
      <w:pPr>
        <w:pStyle w:val="ListBullet"/>
        <w:numPr>
          <w:ilvl w:val="0"/>
          <w:numId w:val="24"/>
        </w:numPr>
        <w:ind w:left="425" w:hanging="425"/>
      </w:pPr>
      <w:r w:rsidRPr="00632E28">
        <w:lastRenderedPageBreak/>
        <w:t>The Assessment Team observed one of two internal courtyards</w:t>
      </w:r>
      <w:r w:rsidR="00FF1AEF" w:rsidRPr="00632E28">
        <w:t xml:space="preserve"> to have the main door locked for the duration of the Site Audit and while a sliding </w:t>
      </w:r>
      <w:proofErr w:type="gramStart"/>
      <w:r w:rsidR="00FF1AEF" w:rsidRPr="00632E28">
        <w:t>door  at</w:t>
      </w:r>
      <w:proofErr w:type="gramEnd"/>
      <w:r w:rsidR="00FF1AEF" w:rsidRPr="00632E28">
        <w:t xml:space="preserve"> the back of the courtyard was unlocked this was difficult to open. </w:t>
      </w:r>
      <w:r w:rsidR="008A34C7" w:rsidRPr="00632E28">
        <w:t xml:space="preserve">No consumers were observed using this area. </w:t>
      </w:r>
      <w:r w:rsidR="00312F8E" w:rsidRPr="00632E28">
        <w:t xml:space="preserve"> </w:t>
      </w:r>
    </w:p>
    <w:p w14:paraId="263B0052" w14:textId="2B08208B" w:rsidR="000777D1" w:rsidRDefault="004258CB" w:rsidP="00240DE1">
      <w:pPr>
        <w:pStyle w:val="ListBullet"/>
        <w:numPr>
          <w:ilvl w:val="0"/>
          <w:numId w:val="24"/>
        </w:numPr>
        <w:ind w:left="425" w:hanging="425"/>
        <w:rPr>
          <w:rFonts w:eastAsia="Calibri"/>
        </w:rPr>
      </w:pPr>
      <w:r w:rsidRPr="00632E28">
        <w:t>Five</w:t>
      </w:r>
      <w:r>
        <w:rPr>
          <w:rFonts w:eastAsia="Calibri"/>
        </w:rPr>
        <w:t xml:space="preserve"> consumers/representatives </w:t>
      </w:r>
      <w:r w:rsidR="006C039C">
        <w:rPr>
          <w:rFonts w:eastAsia="Calibri"/>
        </w:rPr>
        <w:t>indicted they do not have ‘free access’ to outdoor areas. Examples included:</w:t>
      </w:r>
    </w:p>
    <w:p w14:paraId="69BD6643" w14:textId="71D54D35" w:rsidR="0037526B" w:rsidRPr="00F164F6" w:rsidRDefault="009214FB" w:rsidP="00240DE1">
      <w:pPr>
        <w:pStyle w:val="ListBullet"/>
        <w:numPr>
          <w:ilvl w:val="1"/>
          <w:numId w:val="24"/>
        </w:numPr>
        <w:ind w:left="720"/>
      </w:pPr>
      <w:r w:rsidRPr="00F164F6">
        <w:t xml:space="preserve">While a consumer can access the pergola area, they would like to go for a walk ‘out the front’ </w:t>
      </w:r>
      <w:r w:rsidR="00B07F30" w:rsidRPr="00F164F6">
        <w:t>but had been prevented from going outside due to forgetting the pin-</w:t>
      </w:r>
      <w:proofErr w:type="gramStart"/>
      <w:r w:rsidR="00B07F30" w:rsidRPr="00F164F6">
        <w:t>code</w:t>
      </w:r>
      <w:r w:rsidR="0037526B" w:rsidRPr="00F164F6">
        <w:t xml:space="preserve">  after</w:t>
      </w:r>
      <w:proofErr w:type="gramEnd"/>
      <w:r w:rsidR="0037526B" w:rsidRPr="00F164F6">
        <w:t xml:space="preserve"> it had been changed. </w:t>
      </w:r>
    </w:p>
    <w:p w14:paraId="29277E86" w14:textId="77777777" w:rsidR="00A81C26" w:rsidRPr="00F164F6" w:rsidRDefault="0037526B" w:rsidP="00240DE1">
      <w:pPr>
        <w:pStyle w:val="ListBullet"/>
        <w:numPr>
          <w:ilvl w:val="1"/>
          <w:numId w:val="24"/>
        </w:numPr>
        <w:ind w:left="720"/>
      </w:pPr>
      <w:r w:rsidRPr="00F164F6">
        <w:t>Three consumers indicated the</w:t>
      </w:r>
      <w:r w:rsidR="00A81C26" w:rsidRPr="00F164F6">
        <w:t xml:space="preserve">y would like to go outside but were not regularly assisted to do so. </w:t>
      </w:r>
    </w:p>
    <w:p w14:paraId="7F188820" w14:textId="671A2CC6" w:rsidR="009131F7" w:rsidRPr="00F164F6" w:rsidRDefault="0062223B" w:rsidP="00240DE1">
      <w:pPr>
        <w:pStyle w:val="ListBullet"/>
        <w:numPr>
          <w:ilvl w:val="1"/>
          <w:numId w:val="24"/>
        </w:numPr>
        <w:ind w:left="720"/>
      </w:pPr>
      <w:r w:rsidRPr="00F164F6">
        <w:t xml:space="preserve">A representative indicated their family member would like to go outside </w:t>
      </w:r>
      <w:r w:rsidR="00BC4CDF" w:rsidRPr="00F164F6">
        <w:t>but i</w:t>
      </w:r>
      <w:r w:rsidR="00663264">
        <w:t>t</w:t>
      </w:r>
      <w:r w:rsidR="00BC4CDF" w:rsidRPr="00F164F6">
        <w:t xml:space="preserve"> often takes a long time to wait for staff assistance.</w:t>
      </w:r>
    </w:p>
    <w:p w14:paraId="6EA3F21C" w14:textId="77777777" w:rsidR="00256836" w:rsidRPr="00F164F6" w:rsidRDefault="009131F7" w:rsidP="00240DE1">
      <w:pPr>
        <w:pStyle w:val="ListBullet"/>
        <w:numPr>
          <w:ilvl w:val="1"/>
          <w:numId w:val="24"/>
        </w:numPr>
        <w:ind w:left="720"/>
      </w:pPr>
      <w:r w:rsidRPr="00F164F6">
        <w:t xml:space="preserve">One consumer indicated the </w:t>
      </w:r>
      <w:r w:rsidR="001C69F5" w:rsidRPr="00F164F6">
        <w:t xml:space="preserve">key pad to the outdoor area does not always work which the consumer has raised at Resident meetings. </w:t>
      </w:r>
    </w:p>
    <w:p w14:paraId="15279BF4" w14:textId="6B9904FF" w:rsidR="00BC4CDF" w:rsidRDefault="00256836" w:rsidP="00240DE1">
      <w:pPr>
        <w:pStyle w:val="ListBullet"/>
        <w:numPr>
          <w:ilvl w:val="1"/>
          <w:numId w:val="24"/>
        </w:numPr>
        <w:ind w:left="720"/>
        <w:rPr>
          <w:rFonts w:eastAsia="Calibri"/>
        </w:rPr>
      </w:pPr>
      <w:r w:rsidRPr="00F164F6">
        <w:t>A</w:t>
      </w:r>
      <w:r>
        <w:rPr>
          <w:rFonts w:eastAsia="Calibri"/>
        </w:rPr>
        <w:t xml:space="preserve"> consumer </w:t>
      </w:r>
      <w:r w:rsidR="00E7553D">
        <w:rPr>
          <w:rFonts w:eastAsia="Calibri"/>
        </w:rPr>
        <w:t xml:space="preserve">indicated they feel ‘closed in’ as they access </w:t>
      </w:r>
      <w:r w:rsidR="00FA35B1">
        <w:rPr>
          <w:rFonts w:eastAsia="Calibri"/>
        </w:rPr>
        <w:t>one of two</w:t>
      </w:r>
      <w:r w:rsidR="00E7553D">
        <w:rPr>
          <w:rFonts w:eastAsia="Calibri"/>
        </w:rPr>
        <w:t xml:space="preserve"> internal court yard which lacks a view and doesn’t </w:t>
      </w:r>
      <w:r w:rsidR="008F61FD">
        <w:rPr>
          <w:rFonts w:eastAsia="Calibri"/>
        </w:rPr>
        <w:t xml:space="preserve">go to </w:t>
      </w:r>
      <w:r w:rsidR="00E7553D">
        <w:rPr>
          <w:rFonts w:eastAsia="Calibri"/>
        </w:rPr>
        <w:t xml:space="preserve">the pergola area as it </w:t>
      </w:r>
      <w:r w:rsidR="00FA35B1">
        <w:rPr>
          <w:rFonts w:eastAsia="Calibri"/>
        </w:rPr>
        <w:t xml:space="preserve">does allow for smoking. </w:t>
      </w:r>
      <w:r w:rsidR="00BC4CDF">
        <w:rPr>
          <w:rFonts w:eastAsia="Calibri"/>
        </w:rPr>
        <w:t xml:space="preserve"> </w:t>
      </w:r>
    </w:p>
    <w:p w14:paraId="3696B803" w14:textId="0A4720FF" w:rsidR="006C039C" w:rsidRPr="00632E28" w:rsidRDefault="00BC4CDF" w:rsidP="00240DE1">
      <w:pPr>
        <w:pStyle w:val="ListBullet"/>
        <w:numPr>
          <w:ilvl w:val="0"/>
          <w:numId w:val="24"/>
        </w:numPr>
        <w:ind w:left="425" w:hanging="425"/>
      </w:pPr>
      <w:r w:rsidRPr="00632E28">
        <w:t xml:space="preserve">Two staff members indicated the pergola door remains </w:t>
      </w:r>
      <w:r w:rsidR="00312F8E" w:rsidRPr="00632E28">
        <w:t>locked, and while they do their best to take consumers outside when requested, they are not always</w:t>
      </w:r>
      <w:r w:rsidR="00663264">
        <w:t xml:space="preserve"> </w:t>
      </w:r>
      <w:r w:rsidR="005854F5">
        <w:t>having</w:t>
      </w:r>
      <w:r w:rsidR="00663264">
        <w:t xml:space="preserve"> time</w:t>
      </w:r>
      <w:r w:rsidR="00312F8E" w:rsidRPr="00632E28">
        <w:t xml:space="preserve"> to do so.</w:t>
      </w:r>
      <w:r w:rsidR="00B7371B" w:rsidRPr="00632E28">
        <w:t xml:space="preserve"> One staff member indicated the main door to one of the two internal courtyards remained locked d</w:t>
      </w:r>
      <w:r w:rsidR="00C8223D" w:rsidRPr="00632E28">
        <w:t>ue to the surface being a tripping hazard.</w:t>
      </w:r>
      <w:r w:rsidR="00312F8E" w:rsidRPr="00632E28">
        <w:t xml:space="preserve"> </w:t>
      </w:r>
    </w:p>
    <w:p w14:paraId="4C364DB1" w14:textId="77777777" w:rsidR="008967C3" w:rsidRDefault="003A753A" w:rsidP="00240DE1">
      <w:pPr>
        <w:pStyle w:val="ListBullet"/>
        <w:numPr>
          <w:ilvl w:val="0"/>
          <w:numId w:val="24"/>
        </w:numPr>
        <w:ind w:left="425" w:hanging="425"/>
        <w:rPr>
          <w:rFonts w:eastAsia="Calibri"/>
        </w:rPr>
      </w:pPr>
      <w:r w:rsidRPr="00632E28">
        <w:t>Management</w:t>
      </w:r>
      <w:r>
        <w:rPr>
          <w:rFonts w:eastAsia="Calibri"/>
        </w:rPr>
        <w:t xml:space="preserve"> indicated</w:t>
      </w:r>
      <w:r w:rsidR="008967C3">
        <w:rPr>
          <w:rFonts w:eastAsia="Calibri"/>
        </w:rPr>
        <w:t>:</w:t>
      </w:r>
    </w:p>
    <w:p w14:paraId="25A797AF" w14:textId="77777777" w:rsidR="008967C3" w:rsidRPr="00083F1E" w:rsidRDefault="008967C3" w:rsidP="00240DE1">
      <w:pPr>
        <w:pStyle w:val="ListBullet"/>
        <w:numPr>
          <w:ilvl w:val="1"/>
          <w:numId w:val="24"/>
        </w:numPr>
        <w:ind w:left="720"/>
      </w:pPr>
      <w:r w:rsidRPr="00083F1E">
        <w:t>D</w:t>
      </w:r>
      <w:r w:rsidR="003A753A" w:rsidRPr="00083F1E">
        <w:t>oors are locked to maintain indoor temperatures and prevent pests, such a brown snakes, from entering the service.</w:t>
      </w:r>
    </w:p>
    <w:p w14:paraId="6607604C" w14:textId="08190CE8" w:rsidR="00F7768F" w:rsidRPr="00083F1E" w:rsidRDefault="008967C3" w:rsidP="00240DE1">
      <w:pPr>
        <w:pStyle w:val="ListBullet"/>
        <w:numPr>
          <w:ilvl w:val="1"/>
          <w:numId w:val="24"/>
        </w:numPr>
        <w:ind w:left="720"/>
      </w:pPr>
      <w:r w:rsidRPr="00083F1E">
        <w:t xml:space="preserve">Consumers in </w:t>
      </w:r>
      <w:r w:rsidR="00876839">
        <w:t>‘</w:t>
      </w:r>
      <w:r w:rsidRPr="00083F1E">
        <w:t>area one</w:t>
      </w:r>
      <w:r w:rsidR="00876839">
        <w:t>’</w:t>
      </w:r>
      <w:r w:rsidRPr="00083F1E">
        <w:t xml:space="preserve"> who have no cognitive impairment </w:t>
      </w:r>
      <w:r w:rsidR="006E27C6" w:rsidRPr="00083F1E">
        <w:t>are provided the access code to enter both the secure area of the home and outdoor area</w:t>
      </w:r>
      <w:r w:rsidR="00F7768F" w:rsidRPr="00083F1E">
        <w:t>.</w:t>
      </w:r>
    </w:p>
    <w:p w14:paraId="0F377CFB" w14:textId="699921D0" w:rsidR="00F7768F" w:rsidRDefault="00F7768F" w:rsidP="00240DE1">
      <w:pPr>
        <w:pStyle w:val="ListBullet"/>
        <w:numPr>
          <w:ilvl w:val="1"/>
          <w:numId w:val="24"/>
        </w:numPr>
        <w:ind w:left="720"/>
        <w:rPr>
          <w:rFonts w:eastAsia="Calibri"/>
        </w:rPr>
      </w:pPr>
      <w:r w:rsidRPr="00083F1E">
        <w:t>Committed</w:t>
      </w:r>
      <w:r>
        <w:rPr>
          <w:rFonts w:eastAsia="Calibri"/>
        </w:rPr>
        <w:t xml:space="preserve"> to a registered nurse unlocking doors in the morning</w:t>
      </w:r>
      <w:r w:rsidR="002B7132">
        <w:rPr>
          <w:rFonts w:eastAsia="Calibri"/>
        </w:rPr>
        <w:t xml:space="preserve">. </w:t>
      </w:r>
    </w:p>
    <w:p w14:paraId="2769DA2C" w14:textId="77777777" w:rsidR="005A6FEF" w:rsidRDefault="002B7132" w:rsidP="00240DE1">
      <w:pPr>
        <w:pStyle w:val="ListBullet"/>
        <w:numPr>
          <w:ilvl w:val="0"/>
          <w:numId w:val="24"/>
        </w:numPr>
        <w:ind w:left="425" w:hanging="425"/>
        <w:rPr>
          <w:rFonts w:eastAsia="Calibri"/>
        </w:rPr>
      </w:pPr>
      <w:r>
        <w:rPr>
          <w:rFonts w:eastAsia="Calibri"/>
        </w:rPr>
        <w:t xml:space="preserve">Preventative maintenance records </w:t>
      </w:r>
      <w:r w:rsidR="00286625">
        <w:rPr>
          <w:rFonts w:eastAsia="Calibri"/>
        </w:rPr>
        <w:t>for approximately 10 months demonstrated that several maintenance and cleaning tasks were not signed or dated as complete</w:t>
      </w:r>
      <w:r w:rsidR="00314261">
        <w:rPr>
          <w:rFonts w:eastAsia="Calibri"/>
        </w:rPr>
        <w:t xml:space="preserve">. </w:t>
      </w:r>
    </w:p>
    <w:p w14:paraId="7C5C69D8" w14:textId="49F0A61C" w:rsidR="005A6FEF" w:rsidRPr="00083F1E" w:rsidRDefault="00876839" w:rsidP="00240DE1">
      <w:pPr>
        <w:pStyle w:val="ListBullet"/>
        <w:numPr>
          <w:ilvl w:val="1"/>
          <w:numId w:val="24"/>
        </w:numPr>
        <w:ind w:left="720"/>
      </w:pPr>
      <w:r w:rsidRPr="00083F1E">
        <w:lastRenderedPageBreak/>
        <w:t>These included maintenance</w:t>
      </w:r>
      <w:r>
        <w:t xml:space="preserve"> tasks</w:t>
      </w:r>
      <w:r w:rsidR="005A6FEF" w:rsidRPr="00083F1E">
        <w:t xml:space="preserve"> scheduled mo</w:t>
      </w:r>
      <w:r w:rsidR="001E4EC3" w:rsidRPr="00083F1E">
        <w:t xml:space="preserve">nthly, bi-monthly, quarterly, bi-annually and annually. </w:t>
      </w:r>
      <w:r w:rsidR="005E36D7" w:rsidRPr="00083F1E">
        <w:t>Management were able to provide</w:t>
      </w:r>
      <w:r w:rsidR="00923CAD" w:rsidRPr="00083F1E">
        <w:t xml:space="preserve"> evidence that some of these tasks had been completed </w:t>
      </w:r>
      <w:r w:rsidR="00E74BB7" w:rsidRPr="00083F1E">
        <w:t xml:space="preserve">by external contractors. </w:t>
      </w:r>
    </w:p>
    <w:p w14:paraId="32B32804" w14:textId="135080B9" w:rsidR="002B7132" w:rsidRDefault="005A6FEF" w:rsidP="00240DE1">
      <w:pPr>
        <w:pStyle w:val="ListBullet"/>
        <w:numPr>
          <w:ilvl w:val="1"/>
          <w:numId w:val="24"/>
        </w:numPr>
        <w:ind w:left="720"/>
        <w:rPr>
          <w:rFonts w:eastAsia="Calibri"/>
        </w:rPr>
      </w:pPr>
      <w:r w:rsidRPr="00083F1E">
        <w:t>A s</w:t>
      </w:r>
      <w:r w:rsidR="00314261" w:rsidRPr="00083F1E">
        <w:t>taff</w:t>
      </w:r>
      <w:r>
        <w:rPr>
          <w:rFonts w:eastAsia="Calibri"/>
        </w:rPr>
        <w:t xml:space="preserve"> member</w:t>
      </w:r>
      <w:r w:rsidR="00314261">
        <w:rPr>
          <w:rFonts w:eastAsia="Calibri"/>
        </w:rPr>
        <w:t xml:space="preserve"> confirmed not all tasks are completed in accordance with the schedule </w:t>
      </w:r>
      <w:r w:rsidR="00061BD1">
        <w:rPr>
          <w:rFonts w:eastAsia="Calibri"/>
        </w:rPr>
        <w:t xml:space="preserve">but when tasks are missed they are prioritised. </w:t>
      </w:r>
    </w:p>
    <w:p w14:paraId="1266F634" w14:textId="20C93531" w:rsidR="00083F1E" w:rsidRDefault="005F6B44" w:rsidP="00083F1E">
      <w:pPr>
        <w:pStyle w:val="ListBullet"/>
        <w:rPr>
          <w:rFonts w:eastAsia="Calibri"/>
        </w:rPr>
      </w:pPr>
      <w:r>
        <w:rPr>
          <w:rFonts w:eastAsia="Calibri"/>
        </w:rPr>
        <w:t>The Approved Provider submitted a response to the Assessment Team’s report and does not agree with the Assessment Team’s findings</w:t>
      </w:r>
      <w:r w:rsidR="00355AF8">
        <w:rPr>
          <w:rFonts w:eastAsia="Calibri"/>
        </w:rPr>
        <w:t xml:space="preserve">. The Approved Provider submitted the following information and evidence to support </w:t>
      </w:r>
      <w:r w:rsidR="003930CF">
        <w:rPr>
          <w:rFonts w:eastAsia="Calibri"/>
        </w:rPr>
        <w:t>their view that consumers are enabled to move freely, including to outdoor areas:</w:t>
      </w:r>
    </w:p>
    <w:p w14:paraId="620A515F" w14:textId="4A38D403" w:rsidR="003930CF" w:rsidRDefault="007E4378" w:rsidP="00240DE1">
      <w:pPr>
        <w:pStyle w:val="ListBullet"/>
        <w:numPr>
          <w:ilvl w:val="0"/>
          <w:numId w:val="24"/>
        </w:numPr>
        <w:ind w:left="425" w:hanging="425"/>
        <w:rPr>
          <w:rFonts w:eastAsia="Calibri"/>
        </w:rPr>
      </w:pPr>
      <w:r>
        <w:rPr>
          <w:rFonts w:eastAsia="Calibri"/>
        </w:rPr>
        <w:t xml:space="preserve">The door observed by the Assessment Team as closed during the Site Audit </w:t>
      </w:r>
      <w:r w:rsidR="001717F9">
        <w:rPr>
          <w:rFonts w:eastAsia="Calibri"/>
        </w:rPr>
        <w:t>is because this outside area is frequented by venomous snakes</w:t>
      </w:r>
      <w:r w:rsidR="004A30A5">
        <w:rPr>
          <w:rFonts w:eastAsia="Calibri"/>
        </w:rPr>
        <w:t xml:space="preserve">, with one occasion </w:t>
      </w:r>
      <w:r w:rsidR="00012733">
        <w:rPr>
          <w:rFonts w:eastAsia="Calibri"/>
        </w:rPr>
        <w:t xml:space="preserve">occurring where </w:t>
      </w:r>
      <w:r w:rsidR="004A30A5">
        <w:rPr>
          <w:rFonts w:eastAsia="Calibri"/>
        </w:rPr>
        <w:t>a snake access</w:t>
      </w:r>
      <w:r w:rsidR="00012733">
        <w:rPr>
          <w:rFonts w:eastAsia="Calibri"/>
        </w:rPr>
        <w:t>ed</w:t>
      </w:r>
      <w:r w:rsidR="004A30A5">
        <w:rPr>
          <w:rFonts w:eastAsia="Calibri"/>
        </w:rPr>
        <w:t xml:space="preserve"> the indoor area. </w:t>
      </w:r>
      <w:r w:rsidR="00CF7E43">
        <w:rPr>
          <w:rFonts w:eastAsia="Calibri"/>
        </w:rPr>
        <w:t>Therefore, to eliminate this risk the service</w:t>
      </w:r>
      <w:r w:rsidR="00012733">
        <w:rPr>
          <w:rFonts w:eastAsia="Calibri"/>
        </w:rPr>
        <w:t xml:space="preserve"> has no other option but to lock the door</w:t>
      </w:r>
      <w:r w:rsidR="00CF7E43">
        <w:rPr>
          <w:rFonts w:eastAsia="Calibri"/>
        </w:rPr>
        <w:t xml:space="preserve">. </w:t>
      </w:r>
    </w:p>
    <w:p w14:paraId="02D774A6" w14:textId="33328E8E" w:rsidR="004A30A5" w:rsidRDefault="001E7D3C" w:rsidP="00240DE1">
      <w:pPr>
        <w:pStyle w:val="ListBullet"/>
        <w:numPr>
          <w:ilvl w:val="0"/>
          <w:numId w:val="24"/>
        </w:numPr>
        <w:ind w:left="425" w:hanging="425"/>
        <w:rPr>
          <w:rFonts w:eastAsia="Calibri"/>
        </w:rPr>
      </w:pPr>
      <w:r>
        <w:rPr>
          <w:rFonts w:eastAsia="Calibri"/>
        </w:rPr>
        <w:t xml:space="preserve">The door being locked </w:t>
      </w:r>
      <w:r w:rsidR="00012733">
        <w:rPr>
          <w:rFonts w:eastAsia="Calibri"/>
        </w:rPr>
        <w:t>in ‘</w:t>
      </w:r>
      <w:r>
        <w:rPr>
          <w:rFonts w:eastAsia="Calibri"/>
        </w:rPr>
        <w:t>one area</w:t>
      </w:r>
      <w:r w:rsidR="00012733">
        <w:rPr>
          <w:rFonts w:eastAsia="Calibri"/>
        </w:rPr>
        <w:t>’</w:t>
      </w:r>
      <w:r>
        <w:rPr>
          <w:rFonts w:eastAsia="Calibri"/>
        </w:rPr>
        <w:t xml:space="preserve"> does not inhibit consumers from moving freely </w:t>
      </w:r>
      <w:r w:rsidR="0096517D">
        <w:rPr>
          <w:rFonts w:eastAsia="Calibri"/>
        </w:rPr>
        <w:t xml:space="preserve">indoors and outdoors and since freedom of movement has always been a requirement since the implementation of Standards in aged care since 1997, the Approved Provider finds it difficult to understand </w:t>
      </w:r>
      <w:r w:rsidR="009A41F2">
        <w:rPr>
          <w:rFonts w:eastAsia="Calibri"/>
        </w:rPr>
        <w:t>why it is now an issue.</w:t>
      </w:r>
    </w:p>
    <w:p w14:paraId="338A0D74" w14:textId="52E5335F" w:rsidR="009A41F2" w:rsidRDefault="009A41F2" w:rsidP="00240DE1">
      <w:pPr>
        <w:pStyle w:val="ListBullet"/>
        <w:numPr>
          <w:ilvl w:val="0"/>
          <w:numId w:val="24"/>
        </w:numPr>
        <w:ind w:left="425" w:hanging="425"/>
        <w:rPr>
          <w:rFonts w:eastAsia="Calibri"/>
        </w:rPr>
      </w:pPr>
      <w:r>
        <w:rPr>
          <w:rFonts w:eastAsia="Calibri"/>
        </w:rPr>
        <w:t xml:space="preserve">There are two courtyards and one outside garden area </w:t>
      </w:r>
      <w:r w:rsidR="00AC2128">
        <w:rPr>
          <w:rFonts w:eastAsia="Calibri"/>
        </w:rPr>
        <w:t xml:space="preserve">of </w:t>
      </w:r>
      <w:r>
        <w:rPr>
          <w:rFonts w:eastAsia="Calibri"/>
        </w:rPr>
        <w:t xml:space="preserve">which </w:t>
      </w:r>
      <w:r w:rsidR="00AC2128">
        <w:rPr>
          <w:rFonts w:eastAsia="Calibri"/>
        </w:rPr>
        <w:t xml:space="preserve">the </w:t>
      </w:r>
      <w:r>
        <w:rPr>
          <w:rFonts w:eastAsia="Calibri"/>
        </w:rPr>
        <w:t>doors are unlocked</w:t>
      </w:r>
      <w:r w:rsidR="007E527A">
        <w:rPr>
          <w:rFonts w:eastAsia="Calibri"/>
        </w:rPr>
        <w:t xml:space="preserve"> and this was explained to the Assessment Team. </w:t>
      </w:r>
    </w:p>
    <w:p w14:paraId="550F1FEE" w14:textId="0C8BF427" w:rsidR="007E527A" w:rsidRDefault="007E527A" w:rsidP="00240DE1">
      <w:pPr>
        <w:pStyle w:val="ListBullet"/>
        <w:numPr>
          <w:ilvl w:val="0"/>
          <w:numId w:val="24"/>
        </w:numPr>
        <w:ind w:left="425" w:hanging="425"/>
        <w:rPr>
          <w:rFonts w:eastAsia="Calibri"/>
        </w:rPr>
      </w:pPr>
      <w:r>
        <w:rPr>
          <w:rFonts w:eastAsia="Calibri"/>
        </w:rPr>
        <w:t xml:space="preserve">The Assessment Team were shown evidence during the Site Audit of maintenance tasks </w:t>
      </w:r>
      <w:r w:rsidR="00AF5F2A">
        <w:rPr>
          <w:rFonts w:eastAsia="Calibri"/>
        </w:rPr>
        <w:t xml:space="preserve">being completed but were not signed off as completed on the schedule. </w:t>
      </w:r>
    </w:p>
    <w:p w14:paraId="70222719" w14:textId="0E1DD7B5" w:rsidR="00F164F6" w:rsidRDefault="00F164F6" w:rsidP="00F164F6">
      <w:pPr>
        <w:pStyle w:val="ListBullet"/>
        <w:rPr>
          <w:rFonts w:eastAsia="Calibri"/>
        </w:rPr>
      </w:pPr>
      <w:r>
        <w:rPr>
          <w:rFonts w:eastAsia="Calibri"/>
        </w:rPr>
        <w:t xml:space="preserve">Based on the Assessment Team’s report and the Approved Provider’s response, I find the service Compliant with this Requirement. </w:t>
      </w:r>
    </w:p>
    <w:p w14:paraId="41A7F8E0" w14:textId="5C82203B" w:rsidR="00AA0B58" w:rsidRDefault="00303F07" w:rsidP="00F164F6">
      <w:pPr>
        <w:pStyle w:val="ListBullet"/>
        <w:rPr>
          <w:rFonts w:eastAsia="Calibri"/>
        </w:rPr>
      </w:pPr>
      <w:r>
        <w:rPr>
          <w:rFonts w:eastAsia="Calibri"/>
        </w:rPr>
        <w:t>In coming to my finding, I have considered the e</w:t>
      </w:r>
      <w:r w:rsidR="00442339">
        <w:rPr>
          <w:rFonts w:eastAsia="Calibri"/>
        </w:rPr>
        <w:t xml:space="preserve">vidence presented in relation to five consumers’ feedback which indicates </w:t>
      </w:r>
      <w:r w:rsidR="009935A8">
        <w:rPr>
          <w:rFonts w:eastAsia="Calibri"/>
        </w:rPr>
        <w:t>they</w:t>
      </w:r>
      <w:r w:rsidR="009935A8" w:rsidRPr="009935A8">
        <w:rPr>
          <w:rFonts w:eastAsia="Calibri"/>
        </w:rPr>
        <w:t xml:space="preserve"> </w:t>
      </w:r>
      <w:r w:rsidR="009935A8">
        <w:rPr>
          <w:rFonts w:eastAsia="Calibri"/>
        </w:rPr>
        <w:t xml:space="preserve">do not have ‘free access’ to outdoors areas. In considering this evidence, I have considered </w:t>
      </w:r>
      <w:r w:rsidR="00C04A0E">
        <w:rPr>
          <w:rFonts w:eastAsia="Calibri"/>
        </w:rPr>
        <w:t>that all consumers</w:t>
      </w:r>
      <w:r w:rsidR="00F84DE7">
        <w:rPr>
          <w:rFonts w:eastAsia="Calibri"/>
        </w:rPr>
        <w:t xml:space="preserve"> have access to outdoor areas</w:t>
      </w:r>
      <w:r w:rsidR="00772186">
        <w:rPr>
          <w:rFonts w:eastAsia="Calibri"/>
        </w:rPr>
        <w:t>, albeit not all</w:t>
      </w:r>
      <w:r w:rsidR="00F84DE7">
        <w:rPr>
          <w:rFonts w:eastAsia="Calibri"/>
        </w:rPr>
        <w:t xml:space="preserve">. Specifically, four consumers/representatives indicated </w:t>
      </w:r>
      <w:r w:rsidR="00CB5C4C">
        <w:rPr>
          <w:rFonts w:eastAsia="Calibri"/>
        </w:rPr>
        <w:t xml:space="preserve">they </w:t>
      </w:r>
      <w:r w:rsidR="00E60E84">
        <w:rPr>
          <w:rFonts w:eastAsia="Calibri"/>
        </w:rPr>
        <w:t>would like to go outside but are not regularly assisted by staff to do so. In considering two staff comments</w:t>
      </w:r>
      <w:r w:rsidR="00ED72CD">
        <w:rPr>
          <w:rFonts w:eastAsia="Calibri"/>
        </w:rPr>
        <w:t xml:space="preserve"> that they are not always able to take consumers outside</w:t>
      </w:r>
      <w:r w:rsidR="00297E21">
        <w:rPr>
          <w:rFonts w:eastAsia="Calibri"/>
        </w:rPr>
        <w:t>, in associat</w:t>
      </w:r>
      <w:r w:rsidR="001B7E7D">
        <w:rPr>
          <w:rFonts w:eastAsia="Calibri"/>
        </w:rPr>
        <w:t>ion</w:t>
      </w:r>
      <w:r w:rsidR="00297E21">
        <w:rPr>
          <w:rFonts w:eastAsia="Calibri"/>
        </w:rPr>
        <w:t xml:space="preserve"> with the consumers/representatives</w:t>
      </w:r>
      <w:r w:rsidR="00E8554B">
        <w:rPr>
          <w:rFonts w:eastAsia="Calibri"/>
        </w:rPr>
        <w:t>’</w:t>
      </w:r>
      <w:r w:rsidR="00297E21">
        <w:rPr>
          <w:rFonts w:eastAsia="Calibri"/>
        </w:rPr>
        <w:t xml:space="preserve"> comments about not being assisted</w:t>
      </w:r>
      <w:r w:rsidR="00E8554B">
        <w:rPr>
          <w:rFonts w:eastAsia="Calibri"/>
        </w:rPr>
        <w:t xml:space="preserve"> to go outside</w:t>
      </w:r>
      <w:r w:rsidR="00297E21">
        <w:rPr>
          <w:rFonts w:eastAsia="Calibri"/>
        </w:rPr>
        <w:t>, I consider this evidence directly relates to processes and practices in relation to Standard 7 Requirement (3)(a)</w:t>
      </w:r>
      <w:r w:rsidR="001B7E7D">
        <w:rPr>
          <w:rFonts w:eastAsia="Calibri"/>
        </w:rPr>
        <w:t xml:space="preserve">, rather than </w:t>
      </w:r>
      <w:r w:rsidR="00E8554B">
        <w:rPr>
          <w:rFonts w:eastAsia="Calibri"/>
        </w:rPr>
        <w:t>impacts to consumers’</w:t>
      </w:r>
      <w:r w:rsidR="001B7E7D">
        <w:rPr>
          <w:rFonts w:eastAsia="Calibri"/>
        </w:rPr>
        <w:t xml:space="preserve"> free access to outdoor areas. </w:t>
      </w:r>
    </w:p>
    <w:p w14:paraId="39C20D4C" w14:textId="75D82A21" w:rsidR="001F2B12" w:rsidRDefault="00AA0B58" w:rsidP="00F164F6">
      <w:pPr>
        <w:pStyle w:val="ListBullet"/>
        <w:rPr>
          <w:rFonts w:eastAsia="Calibri"/>
        </w:rPr>
      </w:pPr>
      <w:r>
        <w:rPr>
          <w:rFonts w:eastAsia="Calibri"/>
        </w:rPr>
        <w:t xml:space="preserve">The Assessment Team </w:t>
      </w:r>
      <w:r w:rsidR="00B6480D">
        <w:rPr>
          <w:rFonts w:eastAsia="Calibri"/>
        </w:rPr>
        <w:t>observed several doors to outside areas to be locked and some consumers using a pin-code access to the pergola area</w:t>
      </w:r>
      <w:r w:rsidR="00F56137">
        <w:rPr>
          <w:rFonts w:eastAsia="Calibri"/>
        </w:rPr>
        <w:t xml:space="preserve"> and management </w:t>
      </w:r>
      <w:r w:rsidR="00F56137">
        <w:rPr>
          <w:rFonts w:eastAsia="Calibri"/>
        </w:rPr>
        <w:lastRenderedPageBreak/>
        <w:t xml:space="preserve">changed the door access during the Site Audit to allow for free access for any consumers wishing to go outside. </w:t>
      </w:r>
      <w:r w:rsidR="00444E8B">
        <w:rPr>
          <w:rFonts w:eastAsia="Calibri"/>
        </w:rPr>
        <w:t>Based on the evidence presented</w:t>
      </w:r>
      <w:r w:rsidR="00DA7D20">
        <w:rPr>
          <w:rFonts w:eastAsia="Calibri"/>
        </w:rPr>
        <w:t>, it does not indicate that there were consumers who were unable to access this door freely, but rather the evidence supports staff are not avai</w:t>
      </w:r>
      <w:r w:rsidR="004A6BD7">
        <w:rPr>
          <w:rFonts w:eastAsia="Calibri"/>
        </w:rPr>
        <w:t>la</w:t>
      </w:r>
      <w:r w:rsidR="00DA7D20">
        <w:rPr>
          <w:rFonts w:eastAsia="Calibri"/>
        </w:rPr>
        <w:t xml:space="preserve">ble to </w:t>
      </w:r>
      <w:r w:rsidR="00D35DE6">
        <w:rPr>
          <w:rFonts w:eastAsia="Calibri"/>
        </w:rPr>
        <w:t xml:space="preserve">assist consumers’ </w:t>
      </w:r>
      <w:r w:rsidR="00DA7D20">
        <w:rPr>
          <w:rFonts w:eastAsia="Calibri"/>
        </w:rPr>
        <w:t xml:space="preserve">access to outdoors, </w:t>
      </w:r>
      <w:r w:rsidR="004A6BD7">
        <w:rPr>
          <w:rFonts w:eastAsia="Calibri"/>
        </w:rPr>
        <w:t>presumably</w:t>
      </w:r>
      <w:r w:rsidR="00DA7D20">
        <w:rPr>
          <w:rFonts w:eastAsia="Calibri"/>
        </w:rPr>
        <w:t xml:space="preserve"> because they cannot do this independently</w:t>
      </w:r>
      <w:r w:rsidR="004A6BD7">
        <w:rPr>
          <w:rFonts w:eastAsia="Calibri"/>
        </w:rPr>
        <w:t xml:space="preserve"> due to mobility issues.</w:t>
      </w:r>
    </w:p>
    <w:p w14:paraId="0860D11E" w14:textId="05EBBE44" w:rsidR="001F2B12" w:rsidRDefault="001F2B12" w:rsidP="00F164F6">
      <w:pPr>
        <w:pStyle w:val="ListBullet"/>
        <w:rPr>
          <w:rFonts w:eastAsia="Calibri"/>
        </w:rPr>
      </w:pPr>
      <w:r>
        <w:rPr>
          <w:rFonts w:eastAsia="Calibri"/>
        </w:rPr>
        <w:t xml:space="preserve">Additionally, I find it reasonable that a door be closed if there </w:t>
      </w:r>
      <w:r w:rsidR="00690A52">
        <w:rPr>
          <w:rFonts w:eastAsia="Calibri"/>
        </w:rPr>
        <w:t>have</w:t>
      </w:r>
      <w:r>
        <w:rPr>
          <w:rFonts w:eastAsia="Calibri"/>
        </w:rPr>
        <w:t xml:space="preserve"> been incidents relating to venomous pests inside the service, associated with that </w:t>
      </w:r>
      <w:r w:rsidR="00690A52">
        <w:rPr>
          <w:rFonts w:eastAsia="Calibri"/>
        </w:rPr>
        <w:t>door</w:t>
      </w:r>
      <w:r>
        <w:rPr>
          <w:rFonts w:eastAsia="Calibri"/>
        </w:rPr>
        <w:t>. I have also consider</w:t>
      </w:r>
      <w:r w:rsidR="00804E94">
        <w:rPr>
          <w:rFonts w:eastAsia="Calibri"/>
        </w:rPr>
        <w:t>ed</w:t>
      </w:r>
      <w:r>
        <w:rPr>
          <w:rFonts w:eastAsia="Calibri"/>
        </w:rPr>
        <w:t xml:space="preserve"> that consumers do appear to have access to some outdoor areas but not all. </w:t>
      </w:r>
    </w:p>
    <w:p w14:paraId="73806129" w14:textId="2141A763" w:rsidR="00AA0B58" w:rsidRDefault="00EC52A1" w:rsidP="00F164F6">
      <w:pPr>
        <w:pStyle w:val="ListBullet"/>
        <w:rPr>
          <w:rFonts w:eastAsia="Calibri"/>
        </w:rPr>
      </w:pPr>
      <w:r>
        <w:rPr>
          <w:rFonts w:eastAsia="Calibri"/>
        </w:rPr>
        <w:t>Therefore, in coming to my finding I find the service environment does enable consumers to move freely both indoors and outdoors and there may be opportunities for the service to broaden the number of outside areas consumers can access</w:t>
      </w:r>
      <w:r w:rsidR="004A6BD7">
        <w:rPr>
          <w:rFonts w:eastAsia="Calibri"/>
        </w:rPr>
        <w:t xml:space="preserve"> </w:t>
      </w:r>
      <w:r>
        <w:rPr>
          <w:rFonts w:eastAsia="Calibri"/>
        </w:rPr>
        <w:t xml:space="preserve">independently and to support consumers to access outside where they cannot do so themselves. </w:t>
      </w:r>
    </w:p>
    <w:p w14:paraId="6EBF4825" w14:textId="05078D0C" w:rsidR="00EC52A1" w:rsidRDefault="00EC52A1" w:rsidP="00F164F6">
      <w:pPr>
        <w:pStyle w:val="ListBullet"/>
        <w:rPr>
          <w:rFonts w:eastAsia="Calibri"/>
        </w:rPr>
      </w:pPr>
      <w:r>
        <w:rPr>
          <w:rFonts w:eastAsia="Calibri"/>
        </w:rPr>
        <w:t xml:space="preserve">In relation to the preventative maintenance and cleaning tasks not signed as completed, I have considered the evidence presented by the Approved Provider indicating these tasks had been completed. Additionally, I have considered </w:t>
      </w:r>
      <w:r w:rsidR="003D6D67">
        <w:rPr>
          <w:rFonts w:eastAsia="Calibri"/>
        </w:rPr>
        <w:t xml:space="preserve">that the Assessment Team found the service environment to be safe, comfortable and maintained in a clean and reasonable condition. </w:t>
      </w:r>
    </w:p>
    <w:p w14:paraId="3BF1ECDA" w14:textId="7BFD2EBC" w:rsidR="008A34C7" w:rsidRPr="00EC2628" w:rsidRDefault="00303F07" w:rsidP="00EC2628">
      <w:pPr>
        <w:pStyle w:val="ListBullet2"/>
      </w:pPr>
      <w:r>
        <w:t>For the reasons detailed above, I find El-Jasbella Nerrilda Pty Ltd, in relation to Edenfield Family Care Nerrilda, to be Compliant with Requirement (3)(</w:t>
      </w:r>
      <w:r w:rsidR="00EC2628">
        <w:t>b</w:t>
      </w:r>
      <w:r>
        <w:t xml:space="preserve">) in Standard </w:t>
      </w:r>
      <w:r w:rsidR="00EC2628">
        <w:t>5</w:t>
      </w:r>
      <w:r w:rsidR="00240DE1">
        <w:t xml:space="preserve"> Organisation’s service environment.</w:t>
      </w:r>
      <w:r>
        <w:t xml:space="preserve">  </w:t>
      </w:r>
      <w:r w:rsidR="003A753A" w:rsidRPr="00EC2628">
        <w:rPr>
          <w:rFonts w:eastAsia="Calibri"/>
        </w:rPr>
        <w:t xml:space="preserve"> </w:t>
      </w:r>
    </w:p>
    <w:p w14:paraId="39E87233" w14:textId="69BD9630" w:rsidR="00FB5EA6" w:rsidRPr="00D435F8" w:rsidRDefault="00690A52" w:rsidP="00FB5EA6">
      <w:pPr>
        <w:pStyle w:val="Heading3"/>
      </w:pPr>
      <w:r w:rsidRPr="00D435F8">
        <w:t>Requirement 5(3)(c)</w:t>
      </w:r>
      <w:r>
        <w:tab/>
        <w:t>Compliant</w:t>
      </w:r>
    </w:p>
    <w:p w14:paraId="39E87234" w14:textId="77777777" w:rsidR="00FB5EA6" w:rsidRPr="008D114F" w:rsidRDefault="00690A52" w:rsidP="00FB5EA6">
      <w:pPr>
        <w:rPr>
          <w:i/>
        </w:rPr>
      </w:pPr>
      <w:r w:rsidRPr="008D114F">
        <w:rPr>
          <w:i/>
        </w:rPr>
        <w:t>Furniture, fittings and equipment are safe, clean, well maintained and suitable for the consumer.</w:t>
      </w:r>
    </w:p>
    <w:p w14:paraId="39E87236" w14:textId="77777777" w:rsidR="00FB5EA6" w:rsidRPr="00314FF7" w:rsidRDefault="00FB5EA6" w:rsidP="00FB5EA6"/>
    <w:p w14:paraId="39E87237" w14:textId="77777777" w:rsidR="00FB5EA6" w:rsidRDefault="00FB5EA6" w:rsidP="00FB5EA6">
      <w:pPr>
        <w:sectPr w:rsidR="00FB5EA6" w:rsidSect="00FB5EA6">
          <w:type w:val="continuous"/>
          <w:pgSz w:w="11906" w:h="16838"/>
          <w:pgMar w:top="1701" w:right="1418" w:bottom="1418" w:left="1418" w:header="709" w:footer="397" w:gutter="0"/>
          <w:cols w:space="708"/>
          <w:titlePg/>
          <w:docGrid w:linePitch="360"/>
        </w:sectPr>
      </w:pPr>
    </w:p>
    <w:p w14:paraId="39E87238" w14:textId="1F4A9ADD" w:rsidR="00FB5EA6" w:rsidRDefault="00690A52" w:rsidP="00FB5EA6">
      <w:pPr>
        <w:pStyle w:val="Heading1"/>
        <w:tabs>
          <w:tab w:val="right" w:pos="9070"/>
        </w:tabs>
        <w:spacing w:before="560" w:after="640"/>
        <w:rPr>
          <w:color w:val="FFFFFF" w:themeColor="background1"/>
          <w:sz w:val="36"/>
        </w:rPr>
        <w:sectPr w:rsidR="00FB5EA6" w:rsidSect="00FB5EA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9E872A6" wp14:editId="39E872A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29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9E87239" w14:textId="77777777" w:rsidR="00FB5EA6" w:rsidRPr="00FD1B02" w:rsidRDefault="00690A52" w:rsidP="00FB5EA6">
      <w:pPr>
        <w:pStyle w:val="Heading3"/>
        <w:shd w:val="clear" w:color="auto" w:fill="F2F2F2" w:themeFill="background1" w:themeFillShade="F2"/>
      </w:pPr>
      <w:r w:rsidRPr="00FD1B02">
        <w:t>Consumer outcome:</w:t>
      </w:r>
    </w:p>
    <w:p w14:paraId="39E8723A" w14:textId="77777777" w:rsidR="00FB5EA6" w:rsidRDefault="00690A52" w:rsidP="00FB5EA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9E8723B" w14:textId="77777777" w:rsidR="00FB5EA6" w:rsidRDefault="00690A52" w:rsidP="00FB5EA6">
      <w:pPr>
        <w:pStyle w:val="Heading3"/>
        <w:shd w:val="clear" w:color="auto" w:fill="F2F2F2" w:themeFill="background1" w:themeFillShade="F2"/>
      </w:pPr>
      <w:r>
        <w:t>Organisation statement:</w:t>
      </w:r>
    </w:p>
    <w:p w14:paraId="39E8723C" w14:textId="77777777" w:rsidR="00FB5EA6" w:rsidRDefault="00690A52" w:rsidP="00FB5EA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E8723D" w14:textId="77777777" w:rsidR="00FB5EA6" w:rsidRDefault="00690A52" w:rsidP="00FB5EA6">
      <w:pPr>
        <w:pStyle w:val="Heading2"/>
      </w:pPr>
      <w:r>
        <w:t>Assessment of Standard 6</w:t>
      </w:r>
    </w:p>
    <w:p w14:paraId="26785BA5" w14:textId="77777777" w:rsidR="002B10AD" w:rsidRDefault="002B10AD" w:rsidP="002B10AD">
      <w:pPr>
        <w:rPr>
          <w:rFonts w:eastAsiaTheme="minorHAnsi"/>
          <w:color w:val="auto"/>
        </w:rPr>
      </w:pPr>
      <w:r w:rsidRPr="00154403">
        <w:rPr>
          <w:rFonts w:eastAsiaTheme="minorHAnsi"/>
        </w:rPr>
        <w:t xml:space="preserve">The Quality Standard is assessed as </w:t>
      </w:r>
      <w:r w:rsidRPr="0004593B">
        <w:rPr>
          <w:rFonts w:eastAsiaTheme="minorHAnsi"/>
          <w:color w:val="auto"/>
        </w:rPr>
        <w:t>Non-compliant as two of the four specific Requirements have been assessed as Non-compliant.</w:t>
      </w:r>
    </w:p>
    <w:p w14:paraId="72608ED9" w14:textId="7F0B6164" w:rsidR="002B10AD" w:rsidRDefault="002B10AD" w:rsidP="002B10AD">
      <w:pPr>
        <w:rPr>
          <w:color w:val="auto"/>
        </w:rPr>
      </w:pPr>
      <w:r w:rsidRPr="002C1BC7">
        <w:rPr>
          <w:rFonts w:eastAsia="Calibri"/>
          <w:iCs/>
          <w:color w:val="auto"/>
          <w:lang w:eastAsia="en-US"/>
        </w:rPr>
        <w:t xml:space="preserve">The Assessment Team recommended Requirements (3)(c) and (3)(d) in this Standard as not met. The Assessment Team found the service was unable to demonstrate </w:t>
      </w:r>
      <w:r>
        <w:rPr>
          <w:color w:val="auto"/>
        </w:rPr>
        <w:t>that appropriate action is taken in response to complaints or that feedback and complaints are reviewed and used to improve the quality of care and services</w:t>
      </w:r>
      <w:r w:rsidRPr="008A4938">
        <w:rPr>
          <w:color w:val="auto"/>
        </w:rPr>
        <w:t>.</w:t>
      </w:r>
    </w:p>
    <w:p w14:paraId="7D5506BA" w14:textId="77777777" w:rsidR="002B10AD" w:rsidRPr="000B39E1" w:rsidRDefault="002B10AD" w:rsidP="002B10AD">
      <w:pPr>
        <w:rPr>
          <w:rFonts w:eastAsia="Calibri"/>
          <w:iCs/>
          <w:color w:val="auto"/>
          <w:lang w:eastAsia="en-US"/>
        </w:rPr>
      </w:pPr>
      <w:r w:rsidRPr="000B39E1">
        <w:rPr>
          <w:rFonts w:eastAsia="Calibri"/>
          <w:iCs/>
          <w:color w:val="auto"/>
          <w:lang w:eastAsia="en-US"/>
        </w:rPr>
        <w:t>Based on the Assessment Team’s report and the Approved Provider’s response, I find Requirements (3)(c) and (3)(d) in this Standard Non-compliant. I have provided reasons for my finding</w:t>
      </w:r>
      <w:r>
        <w:rPr>
          <w:rFonts w:eastAsia="Calibri"/>
          <w:iCs/>
          <w:color w:val="auto"/>
          <w:lang w:eastAsia="en-US"/>
        </w:rPr>
        <w:t>s</w:t>
      </w:r>
      <w:r w:rsidRPr="000B39E1">
        <w:rPr>
          <w:rFonts w:eastAsia="Calibri"/>
          <w:iCs/>
          <w:color w:val="auto"/>
          <w:lang w:eastAsia="en-US"/>
        </w:rPr>
        <w:t xml:space="preserve"> in the respective Requirements below. </w:t>
      </w:r>
    </w:p>
    <w:p w14:paraId="41EFFCFD" w14:textId="107EDA62" w:rsidR="002B10AD" w:rsidRDefault="002B10AD" w:rsidP="002B10AD">
      <w:pPr>
        <w:rPr>
          <w:rFonts w:eastAsia="Calibri"/>
          <w:iCs/>
          <w:color w:val="auto"/>
          <w:lang w:eastAsia="en-US"/>
        </w:rPr>
      </w:pPr>
      <w:r w:rsidRPr="00C833F4">
        <w:rPr>
          <w:rFonts w:eastAsia="Calibri"/>
          <w:iCs/>
          <w:color w:val="auto"/>
          <w:lang w:eastAsia="en-US"/>
        </w:rPr>
        <w:t xml:space="preserve">In relation to Requirements (3)(a) and (3)(b) in this Standard, the Assessment Team found </w:t>
      </w:r>
      <w:r w:rsidR="00E54E6B">
        <w:rPr>
          <w:rFonts w:eastAsia="Calibri"/>
          <w:iCs/>
          <w:color w:val="auto"/>
          <w:lang w:eastAsia="en-US"/>
        </w:rPr>
        <w:t xml:space="preserve">that </w:t>
      </w:r>
      <w:r w:rsidR="001F3440">
        <w:rPr>
          <w:rFonts w:eastAsia="Calibri"/>
          <w:iCs/>
          <w:color w:val="auto"/>
          <w:lang w:eastAsia="en-US"/>
        </w:rPr>
        <w:t>overall, sampled consumers consider they are encouraged and supported to give feedback and make complaints</w:t>
      </w:r>
      <w:r w:rsidR="001F3CA3">
        <w:rPr>
          <w:rFonts w:eastAsia="Calibri"/>
          <w:iCs/>
          <w:color w:val="auto"/>
          <w:lang w:eastAsia="en-US"/>
        </w:rPr>
        <w:t>.</w:t>
      </w:r>
      <w:r w:rsidR="00B37F25">
        <w:rPr>
          <w:rFonts w:eastAsia="Calibri"/>
          <w:iCs/>
          <w:color w:val="auto"/>
          <w:lang w:eastAsia="en-US"/>
        </w:rPr>
        <w:t xml:space="preserve"> Specific feedback from consumers and representatives include:</w:t>
      </w:r>
    </w:p>
    <w:p w14:paraId="6D8CA1AA" w14:textId="0A95CFCB" w:rsidR="00B37F25" w:rsidRPr="00332C39" w:rsidRDefault="00DA0706" w:rsidP="00240DE1">
      <w:pPr>
        <w:pStyle w:val="ListBullet"/>
        <w:numPr>
          <w:ilvl w:val="0"/>
          <w:numId w:val="26"/>
        </w:numPr>
        <w:ind w:left="425" w:hanging="425"/>
        <w:rPr>
          <w:rFonts w:eastAsia="Calibri"/>
        </w:rPr>
      </w:pPr>
      <w:r w:rsidRPr="00332C39">
        <w:rPr>
          <w:rFonts w:eastAsia="Calibri"/>
        </w:rPr>
        <w:t>Consumers described how they can provide feedback and ask questions at Resident Meetings</w:t>
      </w:r>
      <w:r w:rsidR="00CA427D" w:rsidRPr="00332C39">
        <w:rPr>
          <w:rFonts w:eastAsia="Calibri"/>
        </w:rPr>
        <w:t xml:space="preserve">. </w:t>
      </w:r>
    </w:p>
    <w:p w14:paraId="30515CB7" w14:textId="0C94FCBA" w:rsidR="00CA427D" w:rsidRDefault="00072368" w:rsidP="00240DE1">
      <w:pPr>
        <w:pStyle w:val="ListBullet"/>
        <w:numPr>
          <w:ilvl w:val="0"/>
          <w:numId w:val="26"/>
        </w:numPr>
        <w:ind w:left="425" w:hanging="425"/>
        <w:rPr>
          <w:rFonts w:eastAsia="Calibri"/>
          <w:iCs/>
        </w:rPr>
      </w:pPr>
      <w:r w:rsidRPr="00332C39">
        <w:rPr>
          <w:rFonts w:eastAsia="Calibri"/>
        </w:rPr>
        <w:t>Three</w:t>
      </w:r>
      <w:r>
        <w:rPr>
          <w:rFonts w:eastAsia="Calibri"/>
          <w:iCs/>
        </w:rPr>
        <w:t xml:space="preserve"> representatives described how they advocate for their relative </w:t>
      </w:r>
      <w:r w:rsidR="005E0D86">
        <w:rPr>
          <w:rFonts w:eastAsia="Calibri"/>
          <w:iCs/>
        </w:rPr>
        <w:t xml:space="preserve">in to care staffing or food. </w:t>
      </w:r>
    </w:p>
    <w:p w14:paraId="4AB016F4" w14:textId="5BA8B5DA" w:rsidR="005E0D86" w:rsidRDefault="005E0D86" w:rsidP="005E0D86">
      <w:pPr>
        <w:rPr>
          <w:rFonts w:eastAsia="Calibri"/>
          <w:iCs/>
          <w:color w:val="auto"/>
          <w:lang w:eastAsia="en-US"/>
        </w:rPr>
      </w:pPr>
      <w:r>
        <w:rPr>
          <w:rFonts w:eastAsia="Calibri"/>
          <w:iCs/>
          <w:color w:val="auto"/>
          <w:lang w:eastAsia="en-US"/>
        </w:rPr>
        <w:lastRenderedPageBreak/>
        <w:t>Staff and management described how they support consumers and representatives to provide feedback, such as through meetings and surveys.</w:t>
      </w:r>
      <w:r w:rsidR="000F773A">
        <w:rPr>
          <w:rFonts w:eastAsia="Calibri"/>
          <w:iCs/>
          <w:color w:val="auto"/>
          <w:lang w:eastAsia="en-US"/>
        </w:rPr>
        <w:t xml:space="preserve"> They also described </w:t>
      </w:r>
      <w:r w:rsidR="003D2306">
        <w:rPr>
          <w:rFonts w:eastAsia="Calibri"/>
          <w:iCs/>
          <w:color w:val="auto"/>
          <w:lang w:eastAsia="en-US"/>
        </w:rPr>
        <w:t xml:space="preserve">how they </w:t>
      </w:r>
      <w:r w:rsidR="005928B0">
        <w:rPr>
          <w:rFonts w:eastAsia="Calibri"/>
          <w:iCs/>
          <w:color w:val="auto"/>
          <w:lang w:eastAsia="en-US"/>
        </w:rPr>
        <w:t xml:space="preserve">involve representatives to advocate for consumers when required and how advocacy </w:t>
      </w:r>
      <w:r w:rsidR="00E80338">
        <w:rPr>
          <w:rFonts w:eastAsia="Calibri"/>
          <w:iCs/>
          <w:color w:val="auto"/>
          <w:lang w:eastAsia="en-US"/>
        </w:rPr>
        <w:t xml:space="preserve">and language services are used to assist with communication. </w:t>
      </w:r>
      <w:r>
        <w:rPr>
          <w:rFonts w:eastAsia="Calibri"/>
          <w:iCs/>
          <w:color w:val="auto"/>
          <w:lang w:eastAsia="en-US"/>
        </w:rPr>
        <w:t xml:space="preserve"> </w:t>
      </w:r>
    </w:p>
    <w:p w14:paraId="17BE1ED9" w14:textId="6B0D13E3" w:rsidR="000F3C4D" w:rsidRPr="005E0D86" w:rsidRDefault="000F3C4D" w:rsidP="005E0D86">
      <w:pPr>
        <w:rPr>
          <w:rFonts w:eastAsia="Calibri"/>
          <w:iCs/>
          <w:color w:val="auto"/>
          <w:lang w:eastAsia="en-US"/>
        </w:rPr>
      </w:pPr>
      <w:r>
        <w:rPr>
          <w:rFonts w:eastAsia="Calibri"/>
          <w:iCs/>
          <w:color w:val="auto"/>
          <w:lang w:eastAsia="en-US"/>
        </w:rPr>
        <w:t xml:space="preserve">The Assessment Team observed </w:t>
      </w:r>
      <w:r w:rsidR="00E42156">
        <w:rPr>
          <w:rFonts w:eastAsia="Calibri"/>
          <w:iCs/>
          <w:color w:val="auto"/>
          <w:lang w:eastAsia="en-US"/>
        </w:rPr>
        <w:t>feedback forms available in communal areas</w:t>
      </w:r>
      <w:r w:rsidR="00832B02">
        <w:rPr>
          <w:rFonts w:eastAsia="Calibri"/>
          <w:iCs/>
          <w:color w:val="auto"/>
          <w:lang w:eastAsia="en-US"/>
        </w:rPr>
        <w:t xml:space="preserve"> and consumers are provided with information on entry which includes feedback processes. </w:t>
      </w:r>
      <w:r w:rsidR="00E80338">
        <w:rPr>
          <w:rFonts w:eastAsia="Calibri"/>
          <w:iCs/>
          <w:color w:val="auto"/>
          <w:lang w:eastAsia="en-US"/>
        </w:rPr>
        <w:t xml:space="preserve">They also observed information relating to advocacy services. </w:t>
      </w:r>
    </w:p>
    <w:p w14:paraId="58526CF0" w14:textId="1A510D46" w:rsidR="002B10AD" w:rsidRPr="00FA6D01" w:rsidRDefault="002B10AD" w:rsidP="002B10AD">
      <w:pPr>
        <w:rPr>
          <w:rFonts w:eastAsia="Calibri"/>
          <w:iCs/>
          <w:color w:val="auto"/>
          <w:lang w:eastAsia="en-US"/>
        </w:rPr>
      </w:pPr>
      <w:r w:rsidRPr="00FA6D01">
        <w:rPr>
          <w:rFonts w:eastAsia="Calibri"/>
          <w:iCs/>
          <w:color w:val="auto"/>
          <w:lang w:eastAsia="en-US"/>
        </w:rPr>
        <w:t>Based on the Assessment Team’s report and the Approved Provider’s response I find</w:t>
      </w:r>
      <w:r w:rsidR="00B37F25">
        <w:t xml:space="preserve"> El-Jasbella Nerrilda Pty Ltd, in relation to Edenfield Family Care Nerrilda</w:t>
      </w:r>
      <w:r w:rsidRPr="00FA6D01">
        <w:rPr>
          <w:rFonts w:eastAsia="Calibri"/>
          <w:iCs/>
          <w:color w:val="auto"/>
          <w:lang w:eastAsia="en-US"/>
        </w:rPr>
        <w:t xml:space="preserve">, Compliant with Requirements (3)(a) and (3)(b) in Standard 6 Feedback and complaints. </w:t>
      </w:r>
    </w:p>
    <w:p w14:paraId="39E87240" w14:textId="19FCFBBB" w:rsidR="00FB5EA6" w:rsidRDefault="00690A52" w:rsidP="00FB5EA6">
      <w:pPr>
        <w:pStyle w:val="Heading2"/>
      </w:pPr>
      <w:r>
        <w:t>Assessment of Standard 6 Requirements</w:t>
      </w:r>
      <w:r w:rsidRPr="0066387A">
        <w:rPr>
          <w:i/>
          <w:color w:val="0000FF"/>
          <w:sz w:val="24"/>
          <w:szCs w:val="24"/>
        </w:rPr>
        <w:t xml:space="preserve"> </w:t>
      </w:r>
    </w:p>
    <w:p w14:paraId="39E87241" w14:textId="6959393D" w:rsidR="00FB5EA6" w:rsidRPr="00506F7F" w:rsidRDefault="00690A52" w:rsidP="00FB5EA6">
      <w:pPr>
        <w:pStyle w:val="Heading3"/>
      </w:pPr>
      <w:r w:rsidRPr="00506F7F">
        <w:t>Requirement 6(3)(a)</w:t>
      </w:r>
      <w:r>
        <w:tab/>
        <w:t>Compliant</w:t>
      </w:r>
    </w:p>
    <w:p w14:paraId="39E87242" w14:textId="77777777" w:rsidR="00FB5EA6" w:rsidRPr="008D114F" w:rsidRDefault="00690A52" w:rsidP="00FB5EA6">
      <w:pPr>
        <w:rPr>
          <w:i/>
        </w:rPr>
      </w:pPr>
      <w:r w:rsidRPr="008D114F">
        <w:rPr>
          <w:i/>
        </w:rPr>
        <w:t>Consumers, their family, friends, carers and others are encouraged and supported to provide feedback and make complaints.</w:t>
      </w:r>
    </w:p>
    <w:p w14:paraId="39E87244" w14:textId="0C385FD5" w:rsidR="00FB5EA6" w:rsidRPr="00506F7F" w:rsidRDefault="00690A52" w:rsidP="00FB5EA6">
      <w:pPr>
        <w:pStyle w:val="Heading3"/>
      </w:pPr>
      <w:r w:rsidRPr="00506F7F">
        <w:t>Requirement 6(3)(b)</w:t>
      </w:r>
      <w:r>
        <w:tab/>
        <w:t>Compliant</w:t>
      </w:r>
    </w:p>
    <w:p w14:paraId="39E87245" w14:textId="77777777" w:rsidR="00FB5EA6" w:rsidRPr="008D114F" w:rsidRDefault="00690A52" w:rsidP="00FB5EA6">
      <w:pPr>
        <w:rPr>
          <w:i/>
        </w:rPr>
      </w:pPr>
      <w:r w:rsidRPr="008D114F">
        <w:rPr>
          <w:i/>
        </w:rPr>
        <w:t>Consumers are made aware of and have access to advocates, language services and other methods for raising and resolving complaints.</w:t>
      </w:r>
    </w:p>
    <w:p w14:paraId="39E87247" w14:textId="248DDCC9" w:rsidR="00FB5EA6" w:rsidRPr="00D435F8" w:rsidRDefault="00690A52" w:rsidP="00FB5EA6">
      <w:pPr>
        <w:pStyle w:val="Heading3"/>
      </w:pPr>
      <w:r w:rsidRPr="00D435F8">
        <w:t>Requirement 6(3)(c)</w:t>
      </w:r>
      <w:r>
        <w:tab/>
        <w:t>Non-compliant</w:t>
      </w:r>
    </w:p>
    <w:p w14:paraId="39E87248" w14:textId="77777777" w:rsidR="00FB5EA6" w:rsidRPr="008D114F" w:rsidRDefault="00690A52" w:rsidP="00FB5EA6">
      <w:pPr>
        <w:rPr>
          <w:i/>
        </w:rPr>
      </w:pPr>
      <w:r w:rsidRPr="008D114F">
        <w:rPr>
          <w:i/>
        </w:rPr>
        <w:t>Appropriate action is taken in response to complaints and an open disclosure process is used when things go wrong.</w:t>
      </w:r>
    </w:p>
    <w:p w14:paraId="77A3D067" w14:textId="37131B56" w:rsidR="0037043F" w:rsidRDefault="0037043F" w:rsidP="0037043F">
      <w:pPr>
        <w:rPr>
          <w:rFonts w:eastAsia="Calibri"/>
          <w:color w:val="auto"/>
          <w:lang w:eastAsia="en-US"/>
        </w:rPr>
      </w:pPr>
      <w:r w:rsidRPr="008A4938">
        <w:rPr>
          <w:color w:val="auto"/>
        </w:rPr>
        <w:t xml:space="preserve">The Assessment Team found the service was unable to demonstrate </w:t>
      </w:r>
      <w:r w:rsidR="007C41C1">
        <w:rPr>
          <w:color w:val="auto"/>
        </w:rPr>
        <w:t>that appropriate action is taken in response to complaints</w:t>
      </w:r>
      <w:r w:rsidRPr="008A4938">
        <w:rPr>
          <w:color w:val="auto"/>
        </w:rPr>
        <w:t xml:space="preserve">. </w:t>
      </w:r>
      <w:r w:rsidRPr="008A4938">
        <w:rPr>
          <w:rFonts w:eastAsia="Calibri"/>
          <w:color w:val="auto"/>
          <w:lang w:eastAsia="en-US"/>
        </w:rPr>
        <w:t>The Assessment Team provided the following information and evidence relevant to my finding:</w:t>
      </w:r>
    </w:p>
    <w:p w14:paraId="1F5E1D52" w14:textId="00D52F1A" w:rsidR="00874D7B" w:rsidRDefault="00374B8F" w:rsidP="00240DE1">
      <w:pPr>
        <w:pStyle w:val="ListBullet"/>
        <w:numPr>
          <w:ilvl w:val="0"/>
          <w:numId w:val="25"/>
        </w:numPr>
        <w:ind w:left="425" w:hanging="425"/>
        <w:rPr>
          <w:rFonts w:eastAsia="Calibri"/>
        </w:rPr>
      </w:pPr>
      <w:r>
        <w:rPr>
          <w:rFonts w:eastAsia="Calibri"/>
        </w:rPr>
        <w:t>Five</w:t>
      </w:r>
      <w:r w:rsidR="008A3051">
        <w:rPr>
          <w:rFonts w:eastAsia="Calibri"/>
        </w:rPr>
        <w:t xml:space="preserve"> </w:t>
      </w:r>
      <w:r>
        <w:rPr>
          <w:rFonts w:eastAsia="Calibri"/>
        </w:rPr>
        <w:t>consumers</w:t>
      </w:r>
      <w:r w:rsidR="008A3051">
        <w:rPr>
          <w:rFonts w:eastAsia="Calibri"/>
        </w:rPr>
        <w:t xml:space="preserve">/representatives were not satisfied their concerns/complaints </w:t>
      </w:r>
      <w:r w:rsidR="00E13943">
        <w:rPr>
          <w:rFonts w:eastAsia="Calibri"/>
        </w:rPr>
        <w:t>have been addressed, specifically in relation to meals, access to outdoor area</w:t>
      </w:r>
      <w:r w:rsidR="00993E9F">
        <w:rPr>
          <w:rFonts w:eastAsia="Calibri"/>
        </w:rPr>
        <w:t>s</w:t>
      </w:r>
      <w:r w:rsidR="00E13943">
        <w:rPr>
          <w:rFonts w:eastAsia="Calibri"/>
        </w:rPr>
        <w:t>, staffing and call bell</w:t>
      </w:r>
      <w:r w:rsidR="00510E34">
        <w:rPr>
          <w:rFonts w:eastAsia="Calibri"/>
        </w:rPr>
        <w:t>s</w:t>
      </w:r>
      <w:r w:rsidR="00E13943">
        <w:rPr>
          <w:rFonts w:eastAsia="Calibri"/>
        </w:rPr>
        <w:t>.</w:t>
      </w:r>
      <w:r w:rsidR="00C963FC">
        <w:rPr>
          <w:rFonts w:eastAsia="Calibri"/>
        </w:rPr>
        <w:t xml:space="preserve"> The Assessment Team found three of the five consumer</w:t>
      </w:r>
      <w:r w:rsidR="00D35DE6">
        <w:rPr>
          <w:rFonts w:eastAsia="Calibri"/>
        </w:rPr>
        <w:t>s</w:t>
      </w:r>
      <w:r w:rsidR="00C963FC">
        <w:rPr>
          <w:rFonts w:eastAsia="Calibri"/>
        </w:rPr>
        <w:t>/representative</w:t>
      </w:r>
      <w:r w:rsidR="003E7F68">
        <w:rPr>
          <w:rFonts w:eastAsia="Calibri"/>
        </w:rPr>
        <w:t xml:space="preserve">s who indicted they have raised concerns/complaints verbally </w:t>
      </w:r>
      <w:r w:rsidR="00D6471C">
        <w:rPr>
          <w:rFonts w:eastAsia="Calibri"/>
        </w:rPr>
        <w:t xml:space="preserve">did not have their feedback documented in the feedback register. </w:t>
      </w:r>
    </w:p>
    <w:p w14:paraId="2021CA91" w14:textId="5C156E22" w:rsidR="00DD5E1A" w:rsidRPr="00F92783" w:rsidRDefault="00874D7B" w:rsidP="00240DE1">
      <w:pPr>
        <w:pStyle w:val="ListBullet"/>
        <w:numPr>
          <w:ilvl w:val="1"/>
          <w:numId w:val="25"/>
        </w:numPr>
        <w:ind w:left="720"/>
      </w:pPr>
      <w:r w:rsidRPr="00F92783">
        <w:t xml:space="preserve">Four consumers/representatives </w:t>
      </w:r>
      <w:r w:rsidR="00E27E7D" w:rsidRPr="00F92783">
        <w:t xml:space="preserve">indicated they have provided frequent </w:t>
      </w:r>
      <w:r w:rsidR="00B9334F" w:rsidRPr="00F92783">
        <w:t xml:space="preserve">verbal </w:t>
      </w:r>
      <w:r w:rsidR="00E27E7D" w:rsidRPr="00F92783">
        <w:t xml:space="preserve">feedback in relation to the meals, however, </w:t>
      </w:r>
      <w:r w:rsidR="00DD5E1A" w:rsidRPr="00F92783">
        <w:t xml:space="preserve">these concerns have not been acted upon. </w:t>
      </w:r>
    </w:p>
    <w:p w14:paraId="3FF6C3F7" w14:textId="66EB0781" w:rsidR="008F2159" w:rsidRPr="00F92783" w:rsidRDefault="00510E34" w:rsidP="00240DE1">
      <w:pPr>
        <w:pStyle w:val="ListBullet"/>
        <w:numPr>
          <w:ilvl w:val="1"/>
          <w:numId w:val="25"/>
        </w:numPr>
        <w:ind w:left="720"/>
      </w:pPr>
      <w:r w:rsidRPr="00F92783">
        <w:lastRenderedPageBreak/>
        <w:t>A consumer and their representative expressed they had</w:t>
      </w:r>
      <w:r w:rsidR="00036C92" w:rsidRPr="00F92783">
        <w:t xml:space="preserve"> verbally</w:t>
      </w:r>
      <w:r w:rsidRPr="00F92783">
        <w:t xml:space="preserve"> raised concerns with management regarding call bell response times and staffing but </w:t>
      </w:r>
      <w:r w:rsidR="00662255" w:rsidRPr="00F92783">
        <w:t xml:space="preserve">these concerns have not been addressed. </w:t>
      </w:r>
    </w:p>
    <w:p w14:paraId="4AE6C2F7" w14:textId="71570140" w:rsidR="00036C92" w:rsidRPr="00036C92" w:rsidRDefault="008F2159" w:rsidP="00240DE1">
      <w:pPr>
        <w:pStyle w:val="ListBullet"/>
        <w:numPr>
          <w:ilvl w:val="1"/>
          <w:numId w:val="25"/>
        </w:numPr>
        <w:ind w:left="720"/>
        <w:rPr>
          <w:rFonts w:eastAsia="Calibri"/>
        </w:rPr>
      </w:pPr>
      <w:r w:rsidRPr="00F92783">
        <w:t>Two</w:t>
      </w:r>
      <w:r>
        <w:rPr>
          <w:rFonts w:eastAsia="Calibri"/>
        </w:rPr>
        <w:t xml:space="preserve"> consumers raised concerns regarding other consumers not having access to a pin-code to </w:t>
      </w:r>
      <w:r w:rsidR="00D35DE6">
        <w:rPr>
          <w:rFonts w:eastAsia="Calibri"/>
        </w:rPr>
        <w:t xml:space="preserve">enable </w:t>
      </w:r>
      <w:r>
        <w:rPr>
          <w:rFonts w:eastAsia="Calibri"/>
        </w:rPr>
        <w:t xml:space="preserve">them to go outside. </w:t>
      </w:r>
    </w:p>
    <w:p w14:paraId="730C8E07" w14:textId="0E48878E" w:rsidR="007C41C1" w:rsidRDefault="001137BD" w:rsidP="00240DE1">
      <w:pPr>
        <w:pStyle w:val="ListBullet"/>
        <w:numPr>
          <w:ilvl w:val="0"/>
          <w:numId w:val="25"/>
        </w:numPr>
        <w:ind w:left="425" w:hanging="425"/>
        <w:rPr>
          <w:rFonts w:eastAsia="Calibri"/>
        </w:rPr>
      </w:pPr>
      <w:r>
        <w:rPr>
          <w:rFonts w:eastAsia="Calibri"/>
        </w:rPr>
        <w:t xml:space="preserve">Staff interviewed </w:t>
      </w:r>
      <w:r w:rsidR="00B1155C">
        <w:rPr>
          <w:rFonts w:eastAsia="Calibri"/>
        </w:rPr>
        <w:t>con</w:t>
      </w:r>
      <w:r w:rsidR="00036C92">
        <w:rPr>
          <w:rFonts w:eastAsia="Calibri"/>
        </w:rPr>
        <w:t xml:space="preserve">firmed verbal feedback is to be documented on feedback forms. </w:t>
      </w:r>
      <w:r w:rsidR="000644A0">
        <w:rPr>
          <w:rFonts w:eastAsia="Calibri"/>
        </w:rPr>
        <w:t>However, catering staff confirmed they have received limited feedback forms in relation to food</w:t>
      </w:r>
      <w:r w:rsidR="003E7F68">
        <w:rPr>
          <w:rFonts w:eastAsia="Calibri"/>
        </w:rPr>
        <w:t>.</w:t>
      </w:r>
      <w:r w:rsidR="00276E54">
        <w:rPr>
          <w:rFonts w:eastAsia="Calibri"/>
        </w:rPr>
        <w:t xml:space="preserve"> </w:t>
      </w:r>
    </w:p>
    <w:p w14:paraId="183539D4" w14:textId="1BE4213D" w:rsidR="00B01177" w:rsidRDefault="00F92783" w:rsidP="00F92783">
      <w:pPr>
        <w:pStyle w:val="ListBullet"/>
        <w:rPr>
          <w:rFonts w:eastAsia="Calibri"/>
        </w:rPr>
      </w:pPr>
      <w:r>
        <w:rPr>
          <w:rFonts w:eastAsia="Calibri"/>
        </w:rPr>
        <w:t xml:space="preserve">The Approved Provider submitted a response to the Assessment Team’s report </w:t>
      </w:r>
      <w:r w:rsidR="00121BAF">
        <w:rPr>
          <w:rFonts w:eastAsia="Calibri"/>
        </w:rPr>
        <w:t xml:space="preserve">and acknowledges the concerns in relation to food services and is actively working to address </w:t>
      </w:r>
      <w:r w:rsidR="00CF36B9">
        <w:rPr>
          <w:rFonts w:eastAsia="Calibri"/>
        </w:rPr>
        <w:t xml:space="preserve">the identified issues. However, in relation to the consumer who has indicated they do not have their call bell answered in a timely manner, the Approved Provider </w:t>
      </w:r>
      <w:r w:rsidR="000642FC">
        <w:rPr>
          <w:rFonts w:eastAsia="Calibri"/>
        </w:rPr>
        <w:t>disputes this assertion</w:t>
      </w:r>
      <w:r w:rsidR="00AF4F0D">
        <w:rPr>
          <w:rFonts w:eastAsia="Calibri"/>
        </w:rPr>
        <w:t xml:space="preserve"> and the Assessmen</w:t>
      </w:r>
      <w:r w:rsidR="00CB14EE">
        <w:rPr>
          <w:rFonts w:eastAsia="Calibri"/>
        </w:rPr>
        <w:t xml:space="preserve">t Team’s report indicates no instances </w:t>
      </w:r>
      <w:r w:rsidR="00B01177">
        <w:rPr>
          <w:rFonts w:eastAsia="Calibri"/>
        </w:rPr>
        <w:t xml:space="preserve">of delayed response in the nurse call records. </w:t>
      </w:r>
    </w:p>
    <w:p w14:paraId="1BC86F9C" w14:textId="77777777" w:rsidR="00B01177" w:rsidRDefault="00B01177" w:rsidP="00B01177">
      <w:pPr>
        <w:pStyle w:val="ListBullet"/>
      </w:pPr>
      <w:r>
        <w:t xml:space="preserve">Based on the Assessment Team’s report and the Approved Provider’s response, I find the service to be Non-compliant with this Requirement. </w:t>
      </w:r>
    </w:p>
    <w:p w14:paraId="736E6C3D" w14:textId="2B8684BA" w:rsidR="00B01177" w:rsidRDefault="00B01177" w:rsidP="00B01177">
      <w:pPr>
        <w:pStyle w:val="ListBullet"/>
      </w:pPr>
      <w:r>
        <w:t xml:space="preserve">I acknowledge the Approved Provider’s actions and improvements to rectify the deficiencies identified by the Assessment Team in relation to meal services </w:t>
      </w:r>
      <w:r w:rsidR="00F53BA7">
        <w:t xml:space="preserve">and have considered the Approved Provider’s response in relation to call bell response times in Standard </w:t>
      </w:r>
      <w:r w:rsidR="008573CE">
        <w:t>7 Requirement (3)(a)</w:t>
      </w:r>
      <w:r>
        <w:t xml:space="preserve">. </w:t>
      </w:r>
      <w:r w:rsidR="00293AAE">
        <w:t>I also acknowledge that the service w</w:t>
      </w:r>
      <w:r w:rsidR="00B3508E">
        <w:t>as</w:t>
      </w:r>
      <w:r w:rsidR="00293AAE">
        <w:t xml:space="preserve"> able to demonstrate </w:t>
      </w:r>
      <w:r w:rsidR="001A3833">
        <w:t>open disclosure processes in relation to feedback and complaints.</w:t>
      </w:r>
      <w:r w:rsidR="00B3508E">
        <w:t xml:space="preserve"> </w:t>
      </w:r>
      <w:r>
        <w:t xml:space="preserve">However, at the time of the Site Audit, I find the service did not demonstrate </w:t>
      </w:r>
      <w:r w:rsidR="009F278B">
        <w:t xml:space="preserve">a best practice </w:t>
      </w:r>
      <w:r w:rsidR="0039360D">
        <w:t xml:space="preserve">system for managing and resolving </w:t>
      </w:r>
      <w:r w:rsidR="00E472D2">
        <w:t xml:space="preserve">complaints for consumers/representatives, including an effective process to capture verbal complaints </w:t>
      </w:r>
      <w:r w:rsidR="00234D36">
        <w:t>to ensure this feedback is acted upon appropriately</w:t>
      </w:r>
      <w:r w:rsidR="000038FD">
        <w:t>, including consulting and engaging with consumers/representatives</w:t>
      </w:r>
      <w:r>
        <w:t>.</w:t>
      </w:r>
    </w:p>
    <w:p w14:paraId="17BCB96C" w14:textId="31D7F31B" w:rsidR="00B01177" w:rsidRDefault="00B01177" w:rsidP="000038FD">
      <w:pPr>
        <w:pStyle w:val="ListBullet"/>
      </w:pPr>
      <w:r>
        <w:t>In coming to my finding, I have considered th</w:t>
      </w:r>
      <w:r w:rsidR="000038FD">
        <w:t>at the five consumers/representatives are not satisfied their concerns/complaints have been addressed</w:t>
      </w:r>
      <w:r w:rsidR="00FC1DE0">
        <w:t xml:space="preserve">. </w:t>
      </w:r>
      <w:r w:rsidR="00B95448">
        <w:t xml:space="preserve">I acknowledge the service has a policy and procedure to ensure verbal </w:t>
      </w:r>
      <w:r w:rsidR="00FC1DE0">
        <w:t>feedback is documented in the feedback register, however, three consumers/representative</w:t>
      </w:r>
      <w:r w:rsidR="00D35DE6">
        <w:t>s</w:t>
      </w:r>
      <w:r w:rsidR="00FC1DE0">
        <w:t xml:space="preserve"> concerns/complaints have not been captured on the feedback register to ensure </w:t>
      </w:r>
      <w:r w:rsidR="00003B53">
        <w:t xml:space="preserve">processes for </w:t>
      </w:r>
      <w:r w:rsidR="00217BD5">
        <w:t>managing and resolving complaints are initiated</w:t>
      </w:r>
      <w:r w:rsidR="00FC1DE0">
        <w:t>.</w:t>
      </w:r>
      <w:r w:rsidR="00CA1233">
        <w:t xml:space="preserve"> As a result</w:t>
      </w:r>
      <w:r w:rsidR="008C6978">
        <w:t>, the service was</w:t>
      </w:r>
      <w:r w:rsidR="008102C3">
        <w:t xml:space="preserve"> unable to demonstrate appropriate action is taken in response to complaints.</w:t>
      </w:r>
      <w:r w:rsidR="0058445A">
        <w:t xml:space="preserve"> </w:t>
      </w:r>
    </w:p>
    <w:p w14:paraId="21141DD0" w14:textId="0DA8B09F" w:rsidR="00B01177" w:rsidRPr="00CA1233" w:rsidRDefault="00B01177" w:rsidP="00CA1233">
      <w:pPr>
        <w:pStyle w:val="ListBullet2"/>
      </w:pPr>
      <w:r>
        <w:t>For the reasons detailed above, I find El-Jasbella Nerrilda Pty Ltd, in relation to Edenfield Family Care Nerrilda, to be Non-compliant with Requirement (3)(</w:t>
      </w:r>
      <w:r w:rsidR="00CA1233">
        <w:t>c)</w:t>
      </w:r>
      <w:r>
        <w:t xml:space="preserve"> in Standard </w:t>
      </w:r>
      <w:r w:rsidR="00CA1233">
        <w:t xml:space="preserve">6 Feedback and complaints. </w:t>
      </w:r>
      <w:r>
        <w:t xml:space="preserve"> </w:t>
      </w:r>
    </w:p>
    <w:p w14:paraId="39E8724A" w14:textId="1B7EBE5B" w:rsidR="00FB5EA6" w:rsidRPr="00D435F8" w:rsidRDefault="00690A52" w:rsidP="00FB5EA6">
      <w:pPr>
        <w:pStyle w:val="Heading3"/>
      </w:pPr>
      <w:r w:rsidRPr="00D435F8">
        <w:lastRenderedPageBreak/>
        <w:t>Requirement 6(3)(d)</w:t>
      </w:r>
      <w:r>
        <w:tab/>
        <w:t>Non-compliant</w:t>
      </w:r>
    </w:p>
    <w:p w14:paraId="39E8724B" w14:textId="77777777" w:rsidR="00FB5EA6" w:rsidRPr="008D114F" w:rsidRDefault="00690A52" w:rsidP="00FB5EA6">
      <w:pPr>
        <w:rPr>
          <w:i/>
        </w:rPr>
      </w:pPr>
      <w:r w:rsidRPr="008D114F">
        <w:rPr>
          <w:i/>
        </w:rPr>
        <w:t>Feedback and complaints are reviewed and used to improve the quality of care and services.</w:t>
      </w:r>
    </w:p>
    <w:p w14:paraId="2E4C03BC" w14:textId="7F8EEC06" w:rsidR="008102C3" w:rsidRDefault="008102C3" w:rsidP="008102C3">
      <w:pPr>
        <w:rPr>
          <w:rFonts w:eastAsia="Calibri"/>
          <w:color w:val="auto"/>
          <w:lang w:eastAsia="en-US"/>
        </w:rPr>
      </w:pPr>
      <w:r w:rsidRPr="008A4938">
        <w:rPr>
          <w:color w:val="auto"/>
        </w:rPr>
        <w:t>The Assessment Team found the service was unable to demonstrate</w:t>
      </w:r>
      <w:r w:rsidR="0051776D">
        <w:rPr>
          <w:color w:val="auto"/>
        </w:rPr>
        <w:t xml:space="preserve"> feedback and complaints are </w:t>
      </w:r>
      <w:r w:rsidR="00EC3FB4">
        <w:rPr>
          <w:color w:val="auto"/>
        </w:rPr>
        <w:t>reviewed and used to improve the quality of care and services</w:t>
      </w:r>
      <w:r w:rsidRPr="008A4938">
        <w:rPr>
          <w:color w:val="auto"/>
        </w:rPr>
        <w:t xml:space="preserve">. </w:t>
      </w:r>
      <w:r w:rsidRPr="008A4938">
        <w:rPr>
          <w:rFonts w:eastAsia="Calibri"/>
          <w:color w:val="auto"/>
          <w:lang w:eastAsia="en-US"/>
        </w:rPr>
        <w:t>The Assessment Team provided the following information and evidence relevant to my finding:</w:t>
      </w:r>
    </w:p>
    <w:p w14:paraId="2901ABD3" w14:textId="0F2110C3" w:rsidR="000A4DDE" w:rsidRDefault="00D0484A" w:rsidP="00240DE1">
      <w:pPr>
        <w:pStyle w:val="ListBullet"/>
        <w:numPr>
          <w:ilvl w:val="0"/>
          <w:numId w:val="25"/>
        </w:numPr>
        <w:ind w:left="425" w:hanging="425"/>
        <w:rPr>
          <w:rFonts w:eastAsia="Calibri"/>
        </w:rPr>
      </w:pPr>
      <w:r>
        <w:rPr>
          <w:rFonts w:eastAsia="Calibri"/>
        </w:rPr>
        <w:t xml:space="preserve">Four consumers indicated they feedback had not </w:t>
      </w:r>
      <w:r w:rsidR="00AD25EB">
        <w:rPr>
          <w:rFonts w:eastAsia="Calibri"/>
        </w:rPr>
        <w:t>led</w:t>
      </w:r>
      <w:r>
        <w:rPr>
          <w:rFonts w:eastAsia="Calibri"/>
        </w:rPr>
        <w:t xml:space="preserve"> to improvements to their care</w:t>
      </w:r>
      <w:r w:rsidR="00C37B7F">
        <w:rPr>
          <w:rFonts w:eastAsia="Calibri"/>
        </w:rPr>
        <w:t xml:space="preserve"> and services.</w:t>
      </w:r>
    </w:p>
    <w:p w14:paraId="73336E2A" w14:textId="0E3BC3F1" w:rsidR="00C37B7F" w:rsidRDefault="005542DA" w:rsidP="00240DE1">
      <w:pPr>
        <w:pStyle w:val="ListBullet"/>
        <w:numPr>
          <w:ilvl w:val="0"/>
          <w:numId w:val="25"/>
        </w:numPr>
        <w:ind w:left="425" w:hanging="425"/>
        <w:rPr>
          <w:rFonts w:eastAsia="Calibri"/>
        </w:rPr>
      </w:pPr>
      <w:r>
        <w:rPr>
          <w:rFonts w:eastAsia="Calibri"/>
        </w:rPr>
        <w:t xml:space="preserve">The service does not consistently document feedback and complaints in the feedback register to enable </w:t>
      </w:r>
      <w:r w:rsidR="0003583F">
        <w:rPr>
          <w:rFonts w:eastAsia="Calibri"/>
        </w:rPr>
        <w:t xml:space="preserve">identification of trends and opportunities for improvement. </w:t>
      </w:r>
    </w:p>
    <w:p w14:paraId="39E8724D" w14:textId="6F7085F1" w:rsidR="00FB5EA6" w:rsidRPr="00C21A3D" w:rsidRDefault="0003583F" w:rsidP="00240DE1">
      <w:pPr>
        <w:pStyle w:val="ListBullet"/>
        <w:numPr>
          <w:ilvl w:val="0"/>
          <w:numId w:val="25"/>
        </w:numPr>
        <w:ind w:left="425" w:hanging="425"/>
        <w:rPr>
          <w:rFonts w:eastAsia="Calibri"/>
        </w:rPr>
      </w:pPr>
      <w:r>
        <w:rPr>
          <w:rFonts w:eastAsia="Calibri"/>
        </w:rPr>
        <w:t>While the service had identified a trend in relation to complaints regarding food and had commenced implementing improvements</w:t>
      </w:r>
      <w:r w:rsidR="005541ED">
        <w:rPr>
          <w:rFonts w:eastAsia="Calibri"/>
        </w:rPr>
        <w:t xml:space="preserve">, the plan for continuous improvement demonstrated management had not documented improvements to monitor outcomes, including consumer satisfaction. </w:t>
      </w:r>
    </w:p>
    <w:p w14:paraId="45D00C66" w14:textId="77777777" w:rsidR="00C21A3D" w:rsidRDefault="00C21A3D" w:rsidP="00C21A3D">
      <w:pPr>
        <w:pStyle w:val="ListBullet"/>
        <w:rPr>
          <w:rFonts w:eastAsia="Calibri"/>
        </w:rPr>
      </w:pPr>
      <w:r>
        <w:rPr>
          <w:rFonts w:eastAsia="Calibri"/>
        </w:rPr>
        <w:t xml:space="preserve">The Approved Provider submitted a response to the Assessment Team’s report and acknowledges the concerns in relation to food services and is actively working to address the identified issues. However, in relation to the consumer who has indicated they do not have their call bell answered in a timely manner, the Approved Provider disputes this assertion and the Assessment Team’s report indicates no instances of delayed response in the nurse call records. </w:t>
      </w:r>
    </w:p>
    <w:p w14:paraId="19991DEA" w14:textId="3F8718C3" w:rsidR="00FB5EA6" w:rsidRDefault="00C21A3D" w:rsidP="00332C39">
      <w:pPr>
        <w:pStyle w:val="ListBullet"/>
      </w:pPr>
      <w:r>
        <w:t xml:space="preserve">Based on the Assessment Team’s report and the Approved Provider’s response, I find the service to be Non-compliant with this Requirement. </w:t>
      </w:r>
    </w:p>
    <w:p w14:paraId="61631CAD" w14:textId="120BB368" w:rsidR="00C21A3D" w:rsidRDefault="00C21A3D" w:rsidP="00C21A3D">
      <w:pPr>
        <w:pStyle w:val="ListBullet"/>
      </w:pPr>
      <w:r>
        <w:t xml:space="preserve">I acknowledge the Approved Provider’s actions and improvements to rectify the deficiencies identified by the Assessment Team in relation to meal services and have considered the Approved Provider’s response in relation to call bell response times in Standard 7 Requirement (3)(a). However, at the time of the Site Audit, I find the service did not demonstrate a best practice system for managing and resolving complaints </w:t>
      </w:r>
      <w:r w:rsidR="00D24B2C">
        <w:t>which supports</w:t>
      </w:r>
      <w:r w:rsidR="00B34044">
        <w:t xml:space="preserve"> that feedback and complaints are reviewed and used to </w:t>
      </w:r>
      <w:r w:rsidR="00D24B2C">
        <w:t>improv</w:t>
      </w:r>
      <w:r w:rsidR="00B34044">
        <w:t>e</w:t>
      </w:r>
      <w:r w:rsidR="00D24B2C">
        <w:t xml:space="preserve"> the </w:t>
      </w:r>
      <w:r w:rsidR="00E47280">
        <w:t>quality</w:t>
      </w:r>
      <w:r w:rsidR="00D24B2C">
        <w:t xml:space="preserve"> of care and services</w:t>
      </w:r>
      <w:r w:rsidR="00F618A8">
        <w:t>.</w:t>
      </w:r>
    </w:p>
    <w:p w14:paraId="3250117C" w14:textId="5161DA57" w:rsidR="00C21A3D" w:rsidRDefault="00C21A3D" w:rsidP="00C21A3D">
      <w:pPr>
        <w:pStyle w:val="ListBullet"/>
      </w:pPr>
      <w:r>
        <w:t xml:space="preserve">In coming to my finding, I have considered </w:t>
      </w:r>
      <w:r w:rsidR="001C0C4D">
        <w:t xml:space="preserve">four consumers find that their feedback has not been used to improve care and services. Additionally, </w:t>
      </w:r>
      <w:r w:rsidR="00790630">
        <w:t xml:space="preserve">the service’s feedback register does not reflect all verbal complaints/concerns to support effective identification of trends and </w:t>
      </w:r>
      <w:r w:rsidR="000426E5">
        <w:t xml:space="preserve">opportunities to improve care and services. </w:t>
      </w:r>
      <w:r w:rsidR="00EC4D0F">
        <w:t>I have also considered that where the service has identified a trend</w:t>
      </w:r>
      <w:r w:rsidR="00E47280">
        <w:t xml:space="preserve"> in relation to meals</w:t>
      </w:r>
      <w:r w:rsidR="00EC4D0F">
        <w:t xml:space="preserve"> and </w:t>
      </w:r>
      <w:r w:rsidR="00EC4D0F">
        <w:lastRenderedPageBreak/>
        <w:t>commenced improvement initiatives</w:t>
      </w:r>
      <w:r w:rsidR="00B34044">
        <w:t xml:space="preserve">, the service has not established processes to encourage and seek feedback in relation to the improvement initiatives. </w:t>
      </w:r>
      <w:r w:rsidR="00954B11">
        <w:t>As a result, consumers/representatives ha</w:t>
      </w:r>
      <w:r w:rsidR="007E376F">
        <w:t>ve</w:t>
      </w:r>
      <w:r w:rsidR="00954B11">
        <w:t xml:space="preserve"> indicted ongoing concerns in relation to meals and lack of consultation/follow-up of raised concerns.</w:t>
      </w:r>
      <w:r>
        <w:t xml:space="preserve"> </w:t>
      </w:r>
    </w:p>
    <w:p w14:paraId="44BB8675" w14:textId="265B8599" w:rsidR="00C21A3D" w:rsidRPr="00CA1233" w:rsidRDefault="00C21A3D" w:rsidP="00C21A3D">
      <w:pPr>
        <w:pStyle w:val="ListBullet2"/>
      </w:pPr>
      <w:r>
        <w:t>For the reasons detailed above, I find El-Jasbella Nerrilda Pty Ltd, in relation to Edenfield Family Care Nerrilda, to be Non-compliant with Requirement (3)(</w:t>
      </w:r>
      <w:r w:rsidR="004C6A0A">
        <w:t>d</w:t>
      </w:r>
      <w:r>
        <w:t xml:space="preserve">) in Standard 6 Feedback and complaints.  </w:t>
      </w:r>
    </w:p>
    <w:p w14:paraId="39E8724E" w14:textId="71851590" w:rsidR="00C21A3D" w:rsidRDefault="00C21A3D" w:rsidP="00FB5EA6">
      <w:pPr>
        <w:sectPr w:rsidR="00C21A3D" w:rsidSect="00FB5EA6">
          <w:type w:val="continuous"/>
          <w:pgSz w:w="11906" w:h="16838"/>
          <w:pgMar w:top="1701" w:right="1418" w:bottom="1418" w:left="1418" w:header="709" w:footer="397" w:gutter="0"/>
          <w:cols w:space="708"/>
          <w:titlePg/>
          <w:docGrid w:linePitch="360"/>
        </w:sectPr>
      </w:pPr>
    </w:p>
    <w:p w14:paraId="39E8724F" w14:textId="14A64C81" w:rsidR="00FB5EA6" w:rsidRDefault="00690A52" w:rsidP="00FB5EA6">
      <w:pPr>
        <w:pStyle w:val="Heading1"/>
        <w:tabs>
          <w:tab w:val="right" w:pos="9070"/>
        </w:tabs>
        <w:spacing w:before="560" w:after="640"/>
        <w:rPr>
          <w:color w:val="FFFFFF" w:themeColor="background1"/>
          <w:sz w:val="36"/>
        </w:rPr>
        <w:sectPr w:rsidR="00FB5EA6" w:rsidSect="00FB5EA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9E872A8" wp14:editId="39E872A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86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9E87250" w14:textId="77777777" w:rsidR="00FB5EA6" w:rsidRPr="000E654D" w:rsidRDefault="00690A52" w:rsidP="00FB5EA6">
      <w:pPr>
        <w:pStyle w:val="Heading3"/>
        <w:shd w:val="clear" w:color="auto" w:fill="F2F2F2" w:themeFill="background1" w:themeFillShade="F2"/>
      </w:pPr>
      <w:r w:rsidRPr="000E654D">
        <w:t>Consumer outcome:</w:t>
      </w:r>
    </w:p>
    <w:p w14:paraId="39E87251" w14:textId="77777777" w:rsidR="00FB5EA6" w:rsidRDefault="00690A52" w:rsidP="00FB5EA6">
      <w:pPr>
        <w:numPr>
          <w:ilvl w:val="0"/>
          <w:numId w:val="7"/>
        </w:numPr>
        <w:shd w:val="clear" w:color="auto" w:fill="F2F2F2" w:themeFill="background1" w:themeFillShade="F2"/>
      </w:pPr>
      <w:r>
        <w:t>I get quality care and services when I need them from people who are knowledgeable, capable and caring.</w:t>
      </w:r>
    </w:p>
    <w:p w14:paraId="39E87252" w14:textId="77777777" w:rsidR="00FB5EA6" w:rsidRDefault="00690A52" w:rsidP="00FB5EA6">
      <w:pPr>
        <w:pStyle w:val="Heading3"/>
        <w:shd w:val="clear" w:color="auto" w:fill="F2F2F2" w:themeFill="background1" w:themeFillShade="F2"/>
      </w:pPr>
      <w:r>
        <w:t>Organisation statement:</w:t>
      </w:r>
    </w:p>
    <w:p w14:paraId="39E87253" w14:textId="77777777" w:rsidR="00FB5EA6" w:rsidRDefault="00690A52" w:rsidP="00FB5EA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E87254" w14:textId="77777777" w:rsidR="00FB5EA6" w:rsidRDefault="00690A52" w:rsidP="00FB5EA6">
      <w:pPr>
        <w:pStyle w:val="Heading2"/>
      </w:pPr>
      <w:r>
        <w:t>Assessment of Standard 7</w:t>
      </w:r>
    </w:p>
    <w:p w14:paraId="39E87256" w14:textId="2969BBC7" w:rsidR="00FB5EA6" w:rsidRDefault="00690A52" w:rsidP="00FB5EA6">
      <w:pPr>
        <w:rPr>
          <w:rFonts w:eastAsiaTheme="minorHAnsi"/>
          <w:color w:val="auto"/>
        </w:rPr>
      </w:pPr>
      <w:r w:rsidRPr="00154403">
        <w:rPr>
          <w:rFonts w:eastAsiaTheme="minorHAnsi"/>
        </w:rPr>
        <w:t xml:space="preserve">The Quality Standard is assessed as </w:t>
      </w:r>
      <w:r w:rsidRPr="007E376F">
        <w:rPr>
          <w:rFonts w:eastAsiaTheme="minorHAnsi"/>
          <w:color w:val="auto"/>
        </w:rPr>
        <w:t xml:space="preserve">Non-compliant as </w:t>
      </w:r>
      <w:r w:rsidR="007E376F" w:rsidRPr="007E376F">
        <w:rPr>
          <w:rFonts w:eastAsiaTheme="minorHAnsi"/>
          <w:color w:val="auto"/>
        </w:rPr>
        <w:t>two</w:t>
      </w:r>
      <w:r w:rsidRPr="007E376F">
        <w:rPr>
          <w:rFonts w:eastAsiaTheme="minorHAnsi"/>
          <w:color w:val="auto"/>
        </w:rPr>
        <w:t xml:space="preserve"> of the five specific </w:t>
      </w:r>
      <w:r w:rsidR="007E376F" w:rsidRPr="007E376F">
        <w:rPr>
          <w:rFonts w:eastAsiaTheme="minorHAnsi"/>
          <w:color w:val="auto"/>
        </w:rPr>
        <w:t>R</w:t>
      </w:r>
      <w:r w:rsidRPr="007E376F">
        <w:rPr>
          <w:rFonts w:eastAsiaTheme="minorHAnsi"/>
          <w:color w:val="auto"/>
        </w:rPr>
        <w:t>equirements have been assessed as Non-compliant.</w:t>
      </w:r>
    </w:p>
    <w:p w14:paraId="58557AD6" w14:textId="7D6970AE" w:rsidR="006A6EB6" w:rsidRDefault="006A6EB6" w:rsidP="00FB5EA6">
      <w:pPr>
        <w:rPr>
          <w:color w:val="auto"/>
        </w:rPr>
      </w:pPr>
      <w:r>
        <w:rPr>
          <w:rFonts w:eastAsiaTheme="minorHAnsi"/>
          <w:color w:val="auto"/>
        </w:rPr>
        <w:t>The Assessment Team recommended Requirement (3)(</w:t>
      </w:r>
      <w:r w:rsidR="004F22DF">
        <w:rPr>
          <w:rFonts w:eastAsiaTheme="minorHAnsi"/>
          <w:color w:val="auto"/>
        </w:rPr>
        <w:t xml:space="preserve">a) in this Standard as not met. The Assessment Team found the service was unable to demonstrate </w:t>
      </w:r>
      <w:r w:rsidR="004F22DF">
        <w:rPr>
          <w:color w:val="auto"/>
        </w:rPr>
        <w:t>the workforce is planned to ensure the delivery and management of safe and quality care and services. Based on the Assessment Team’s report and the Approved Provider’s response, I</w:t>
      </w:r>
      <w:r w:rsidR="007D6D90">
        <w:rPr>
          <w:color w:val="auto"/>
        </w:rPr>
        <w:t xml:space="preserve"> have found this Requirement to be Non-compliant. I have provided reasons for my finding the specific Requirement below. </w:t>
      </w:r>
    </w:p>
    <w:p w14:paraId="47F9E4B9" w14:textId="1698AF6F" w:rsidR="007D6D90" w:rsidRPr="00384CDE" w:rsidRDefault="007D6D90" w:rsidP="007E376F">
      <w:pPr>
        <w:rPr>
          <w:rFonts w:eastAsiaTheme="minorHAnsi"/>
          <w:color w:val="auto"/>
        </w:rPr>
      </w:pPr>
      <w:r>
        <w:rPr>
          <w:rFonts w:eastAsiaTheme="minorHAnsi"/>
          <w:color w:val="auto"/>
        </w:rPr>
        <w:t xml:space="preserve">While the Assessment Team had recommended Requirement (3)(b) in this Standard as met, I have come to different view to the Assessment </w:t>
      </w:r>
      <w:r w:rsidR="005A1279">
        <w:rPr>
          <w:rFonts w:eastAsiaTheme="minorHAnsi"/>
          <w:color w:val="auto"/>
        </w:rPr>
        <w:t xml:space="preserve">Team </w:t>
      </w:r>
      <w:r>
        <w:rPr>
          <w:rFonts w:eastAsiaTheme="minorHAnsi"/>
          <w:color w:val="auto"/>
        </w:rPr>
        <w:t xml:space="preserve">in relation to this Requirement based on evidence presented in Standard 1 Requirement (3)(a). I have found Requirement (3)(b) in this Standard to be Non-compliant and have provided reasons for my finding in the specific Requirement below. </w:t>
      </w:r>
    </w:p>
    <w:p w14:paraId="24E627BB" w14:textId="1EFFECDB" w:rsidR="007E376F" w:rsidRDefault="007E376F" w:rsidP="007E376F">
      <w:pPr>
        <w:rPr>
          <w:rFonts w:eastAsiaTheme="minorHAnsi"/>
        </w:rPr>
      </w:pPr>
      <w:r>
        <w:rPr>
          <w:rFonts w:eastAsiaTheme="minorHAnsi"/>
        </w:rPr>
        <w:t xml:space="preserve">In relation to all other Requirements in this Standard, most sampled consumers consider </w:t>
      </w:r>
      <w:r w:rsidR="00DC7FFC">
        <w:rPr>
          <w:rFonts w:eastAsiaTheme="minorHAnsi"/>
        </w:rPr>
        <w:t xml:space="preserve">they get quality care and services when they need them and from staff </w:t>
      </w:r>
      <w:r w:rsidR="005A1279">
        <w:rPr>
          <w:rFonts w:eastAsiaTheme="minorHAnsi"/>
        </w:rPr>
        <w:t xml:space="preserve">who </w:t>
      </w:r>
      <w:r w:rsidR="00DC7FFC">
        <w:rPr>
          <w:rFonts w:eastAsiaTheme="minorHAnsi"/>
        </w:rPr>
        <w:t xml:space="preserve">are kind and caring. </w:t>
      </w:r>
      <w:r>
        <w:rPr>
          <w:rFonts w:eastAsiaTheme="minorHAnsi"/>
        </w:rPr>
        <w:t>Specific feedback from consumers/representatives sampled include:</w:t>
      </w:r>
    </w:p>
    <w:p w14:paraId="56E9B9C1" w14:textId="727D242A" w:rsidR="00DC7FFC" w:rsidRDefault="000A6AE2" w:rsidP="004F1A32">
      <w:pPr>
        <w:pStyle w:val="ListBullet"/>
        <w:numPr>
          <w:ilvl w:val="0"/>
          <w:numId w:val="44"/>
        </w:numPr>
        <w:ind w:left="425" w:hanging="425"/>
      </w:pPr>
      <w:r>
        <w:t xml:space="preserve">Most consumers and representatives confirmed staff are kind, caring and respectful of consumers. </w:t>
      </w:r>
    </w:p>
    <w:p w14:paraId="756E07F2" w14:textId="5B2E581C" w:rsidR="007E376F" w:rsidRPr="003933E4" w:rsidRDefault="00DE3171" w:rsidP="004F1A32">
      <w:pPr>
        <w:pStyle w:val="ListBullet"/>
        <w:numPr>
          <w:ilvl w:val="0"/>
          <w:numId w:val="44"/>
        </w:numPr>
        <w:ind w:left="425" w:hanging="425"/>
      </w:pPr>
      <w:r>
        <w:t>Most consumers and representatives felt staff are skilled and competent to meet consumers’ care and service needs</w:t>
      </w:r>
      <w:r w:rsidR="003933E4">
        <w:t xml:space="preserve">, including knowing what they are doing. </w:t>
      </w:r>
    </w:p>
    <w:p w14:paraId="58A21C41" w14:textId="2DC06A97" w:rsidR="009B0FA0" w:rsidRDefault="003933E4" w:rsidP="00FB5EA6">
      <w:pPr>
        <w:rPr>
          <w:rFonts w:eastAsia="Calibri"/>
        </w:rPr>
      </w:pPr>
      <w:r>
        <w:rPr>
          <w:rFonts w:eastAsia="Calibri"/>
        </w:rPr>
        <w:lastRenderedPageBreak/>
        <w:t>Staff interviewed indicated they are provided with education</w:t>
      </w:r>
      <w:r w:rsidR="004B57A0">
        <w:rPr>
          <w:rFonts w:eastAsia="Calibri"/>
        </w:rPr>
        <w:t>, training</w:t>
      </w:r>
      <w:r>
        <w:rPr>
          <w:rFonts w:eastAsia="Calibri"/>
        </w:rPr>
        <w:t xml:space="preserve"> and support </w:t>
      </w:r>
      <w:r w:rsidR="00B10800">
        <w:rPr>
          <w:rFonts w:eastAsia="Calibri"/>
        </w:rPr>
        <w:t>on commencement of employment and on an ongoing basis. Management descri</w:t>
      </w:r>
      <w:r w:rsidR="006F6673">
        <w:rPr>
          <w:rFonts w:eastAsia="Calibri"/>
        </w:rPr>
        <w:t>bed the processes they use to monitor staff competency and capability, including monitoring professional registrations, providing orientation and training, and using observations, feedback, audits and incidents.</w:t>
      </w:r>
      <w:r w:rsidR="009B0FA0">
        <w:rPr>
          <w:rFonts w:eastAsia="Calibri"/>
        </w:rPr>
        <w:t xml:space="preserve"> </w:t>
      </w:r>
      <w:r w:rsidR="004B57A0">
        <w:rPr>
          <w:rFonts w:eastAsia="Calibri"/>
        </w:rPr>
        <w:t xml:space="preserve">Management </w:t>
      </w:r>
      <w:r w:rsidR="00483A43">
        <w:rPr>
          <w:rFonts w:eastAsia="Calibri"/>
        </w:rPr>
        <w:t>indicated the training program is informed by staff performance issues and appraisals, incidents, legislative updates and feedback</w:t>
      </w:r>
      <w:r w:rsidR="00EE0544">
        <w:rPr>
          <w:rFonts w:eastAsia="Calibri"/>
        </w:rPr>
        <w:t xml:space="preserve">. Staff confirmed management monitor their performance </w:t>
      </w:r>
      <w:r w:rsidR="00827E29">
        <w:rPr>
          <w:rFonts w:eastAsia="Calibri"/>
        </w:rPr>
        <w:t xml:space="preserve">and management described how staff performance is reviewed during probation and two-yearly thereafter. </w:t>
      </w:r>
      <w:r w:rsidR="00483A43">
        <w:rPr>
          <w:rFonts w:eastAsia="Calibri"/>
        </w:rPr>
        <w:t xml:space="preserve"> </w:t>
      </w:r>
    </w:p>
    <w:p w14:paraId="0B0B95F5" w14:textId="77777777" w:rsidR="000C3F26" w:rsidRDefault="009B0FA0" w:rsidP="000C3F26">
      <w:pPr>
        <w:rPr>
          <w:rFonts w:eastAsia="Calibri"/>
        </w:rPr>
      </w:pPr>
      <w:r>
        <w:rPr>
          <w:rFonts w:eastAsia="Calibri"/>
        </w:rPr>
        <w:t>Mandatory training records for 2021 demonstrate staff have completed training and competenc</w:t>
      </w:r>
      <w:r w:rsidR="00F403F0">
        <w:rPr>
          <w:rFonts w:eastAsia="Calibri"/>
        </w:rPr>
        <w:t xml:space="preserve">ies in relation to infection control, elder abuse and reporting requirements. </w:t>
      </w:r>
      <w:r w:rsidR="00660184">
        <w:rPr>
          <w:rFonts w:eastAsia="Calibri"/>
        </w:rPr>
        <w:t xml:space="preserve">Other records also demonstrate staff were provide online and onsite education and training through meetings and workshops in relation to various aspect of care and service delivery. </w:t>
      </w:r>
      <w:r w:rsidR="000C4782">
        <w:rPr>
          <w:rFonts w:eastAsia="Calibri"/>
        </w:rPr>
        <w:t xml:space="preserve">The probation </w:t>
      </w:r>
      <w:r w:rsidR="000C3F26">
        <w:rPr>
          <w:rFonts w:eastAsia="Calibri"/>
        </w:rPr>
        <w:t xml:space="preserve">review and staff appraisals folder contained information to demonstrate new staff performance is monitored and reviewed regularly and that two-yearly appraisals are conducted. </w:t>
      </w:r>
    </w:p>
    <w:p w14:paraId="568483B0" w14:textId="165AF7F5" w:rsidR="000C3F26" w:rsidRPr="00FA6D01" w:rsidRDefault="000C3F26" w:rsidP="000C3F26">
      <w:pPr>
        <w:rPr>
          <w:rFonts w:eastAsia="Calibri"/>
          <w:iCs/>
          <w:color w:val="auto"/>
          <w:lang w:eastAsia="en-US"/>
        </w:rPr>
      </w:pPr>
      <w:r w:rsidRPr="00FA6D01">
        <w:rPr>
          <w:rFonts w:eastAsia="Calibri"/>
          <w:iCs/>
          <w:color w:val="auto"/>
          <w:lang w:eastAsia="en-US"/>
        </w:rPr>
        <w:t>Based on the Assessment Team’s report and the Approved Provider’s response I find</w:t>
      </w:r>
      <w:r>
        <w:t xml:space="preserve"> El-Jasbella Nerrilda Pty Ltd, in relation to Edenfield Family Care Nerrilda</w:t>
      </w:r>
      <w:r w:rsidRPr="00FA6D01">
        <w:rPr>
          <w:rFonts w:eastAsia="Calibri"/>
          <w:iCs/>
          <w:color w:val="auto"/>
          <w:lang w:eastAsia="en-US"/>
        </w:rPr>
        <w:t>, Compliant with Requirements (3)(</w:t>
      </w:r>
      <w:r>
        <w:rPr>
          <w:rFonts w:eastAsia="Calibri"/>
          <w:iCs/>
          <w:color w:val="auto"/>
          <w:lang w:eastAsia="en-US"/>
        </w:rPr>
        <w:t>c</w:t>
      </w:r>
      <w:r w:rsidRPr="00FA6D01">
        <w:rPr>
          <w:rFonts w:eastAsia="Calibri"/>
          <w:iCs/>
          <w:color w:val="auto"/>
          <w:lang w:eastAsia="en-US"/>
        </w:rPr>
        <w:t>)</w:t>
      </w:r>
      <w:r>
        <w:rPr>
          <w:rFonts w:eastAsia="Calibri"/>
          <w:iCs/>
          <w:color w:val="auto"/>
          <w:lang w:eastAsia="en-US"/>
        </w:rPr>
        <w:t>, (3)(d)</w:t>
      </w:r>
      <w:r w:rsidRPr="00FA6D01">
        <w:rPr>
          <w:rFonts w:eastAsia="Calibri"/>
          <w:iCs/>
          <w:color w:val="auto"/>
          <w:lang w:eastAsia="en-US"/>
        </w:rPr>
        <w:t xml:space="preserve"> and (3)(</w:t>
      </w:r>
      <w:r>
        <w:rPr>
          <w:rFonts w:eastAsia="Calibri"/>
          <w:iCs/>
          <w:color w:val="auto"/>
          <w:lang w:eastAsia="en-US"/>
        </w:rPr>
        <w:t>e</w:t>
      </w:r>
      <w:r w:rsidRPr="00FA6D01">
        <w:rPr>
          <w:rFonts w:eastAsia="Calibri"/>
          <w:iCs/>
          <w:color w:val="auto"/>
          <w:lang w:eastAsia="en-US"/>
        </w:rPr>
        <w:t xml:space="preserve">) in Standard </w:t>
      </w:r>
      <w:r>
        <w:rPr>
          <w:rFonts w:eastAsia="Calibri"/>
          <w:iCs/>
          <w:color w:val="auto"/>
          <w:lang w:eastAsia="en-US"/>
        </w:rPr>
        <w:t xml:space="preserve">7 </w:t>
      </w:r>
      <w:r w:rsidR="0063123C">
        <w:rPr>
          <w:rFonts w:eastAsia="Calibri"/>
          <w:iCs/>
          <w:color w:val="auto"/>
          <w:lang w:eastAsia="en-US"/>
        </w:rPr>
        <w:t>Human resources.</w:t>
      </w:r>
    </w:p>
    <w:p w14:paraId="0B623B99" w14:textId="4B9973A7" w:rsidR="0063123C" w:rsidRDefault="0063123C" w:rsidP="0063123C">
      <w:pPr>
        <w:pStyle w:val="Heading2"/>
      </w:pPr>
      <w:r>
        <w:t>Assessment of Standard 7 Requirements</w:t>
      </w:r>
      <w:r w:rsidRPr="0066387A">
        <w:rPr>
          <w:i/>
          <w:color w:val="0000FF"/>
          <w:sz w:val="24"/>
          <w:szCs w:val="24"/>
        </w:rPr>
        <w:t xml:space="preserve"> </w:t>
      </w:r>
    </w:p>
    <w:p w14:paraId="39E87258" w14:textId="7507CE04" w:rsidR="00FB5EA6" w:rsidRPr="00506F7F" w:rsidRDefault="00690A52" w:rsidP="00FB5EA6">
      <w:pPr>
        <w:pStyle w:val="Heading3"/>
      </w:pPr>
      <w:r w:rsidRPr="00506F7F">
        <w:t>Requirement 7(3)(a)</w:t>
      </w:r>
      <w:r>
        <w:tab/>
        <w:t>Non-compliant</w:t>
      </w:r>
    </w:p>
    <w:p w14:paraId="39E87259" w14:textId="77777777" w:rsidR="00FB5EA6" w:rsidRPr="008D114F" w:rsidRDefault="00690A52" w:rsidP="00FB5EA6">
      <w:pPr>
        <w:rPr>
          <w:i/>
        </w:rPr>
      </w:pPr>
      <w:r w:rsidRPr="008D114F">
        <w:rPr>
          <w:i/>
        </w:rPr>
        <w:t>The workforce is planned to enable, and the number and mix of members of the workforce deployed enables, the delivery and management of safe and quality care and services.</w:t>
      </w:r>
    </w:p>
    <w:p w14:paraId="6797B94B" w14:textId="6F0A354D" w:rsidR="00560CD3" w:rsidRDefault="00560CD3" w:rsidP="00560CD3">
      <w:pPr>
        <w:rPr>
          <w:rFonts w:eastAsia="Calibri"/>
          <w:color w:val="auto"/>
          <w:lang w:eastAsia="en-US"/>
        </w:rPr>
      </w:pPr>
      <w:r w:rsidRPr="008A4938">
        <w:rPr>
          <w:color w:val="auto"/>
        </w:rPr>
        <w:t xml:space="preserve">The Assessment Team found the service was unable to demonstrate </w:t>
      </w:r>
      <w:r w:rsidR="0078550D">
        <w:rPr>
          <w:color w:val="auto"/>
        </w:rPr>
        <w:t>the workforce is planned to ensure the delivery and management of safe and quality care and services</w:t>
      </w:r>
      <w:r w:rsidR="00F603E2">
        <w:rPr>
          <w:color w:val="auto"/>
        </w:rPr>
        <w:t xml:space="preserve">, including that while the service has a system for planning and reviewing the workforce </w:t>
      </w:r>
      <w:r w:rsidR="000240AB">
        <w:rPr>
          <w:color w:val="auto"/>
        </w:rPr>
        <w:t>model and call bell response times, it is not effective</w:t>
      </w:r>
      <w:r w:rsidRPr="008A4938">
        <w:rPr>
          <w:color w:val="auto"/>
        </w:rPr>
        <w:t xml:space="preserve"> </w:t>
      </w:r>
      <w:r w:rsidRPr="008A4938">
        <w:rPr>
          <w:rFonts w:eastAsia="Calibri"/>
          <w:color w:val="auto"/>
          <w:lang w:eastAsia="en-US"/>
        </w:rPr>
        <w:t>The Assessment Team provided the following information and evidence relevant to my finding:</w:t>
      </w:r>
    </w:p>
    <w:p w14:paraId="75ABCA6C" w14:textId="0190249D" w:rsidR="000240AB" w:rsidRDefault="00417768" w:rsidP="000C6C4E">
      <w:pPr>
        <w:pStyle w:val="ListBullet"/>
        <w:numPr>
          <w:ilvl w:val="0"/>
          <w:numId w:val="33"/>
        </w:numPr>
        <w:ind w:left="360"/>
        <w:rPr>
          <w:rFonts w:eastAsia="Calibri"/>
        </w:rPr>
      </w:pPr>
      <w:r>
        <w:rPr>
          <w:rFonts w:eastAsia="Calibri"/>
        </w:rPr>
        <w:t>Nine consumers/representative indicated there are not enough staff, with four citing call bells are not answered in a timely manner, impacting on continence, personal care</w:t>
      </w:r>
      <w:r w:rsidR="007A016C">
        <w:rPr>
          <w:rFonts w:eastAsia="Calibri"/>
        </w:rPr>
        <w:t>, movement outside</w:t>
      </w:r>
      <w:r>
        <w:rPr>
          <w:rFonts w:eastAsia="Calibri"/>
        </w:rPr>
        <w:t xml:space="preserve"> and pain management. </w:t>
      </w:r>
    </w:p>
    <w:p w14:paraId="11D94047" w14:textId="1BF7201D" w:rsidR="007A016C" w:rsidRDefault="007A016C" w:rsidP="000C6C4E">
      <w:pPr>
        <w:pStyle w:val="ListBullet"/>
        <w:numPr>
          <w:ilvl w:val="1"/>
          <w:numId w:val="33"/>
        </w:numPr>
        <w:ind w:left="720"/>
        <w:rPr>
          <w:rFonts w:eastAsia="Calibri"/>
        </w:rPr>
      </w:pPr>
      <w:r>
        <w:rPr>
          <w:rFonts w:eastAsia="Calibri"/>
        </w:rPr>
        <w:t xml:space="preserve">Consumer A indicated staff are ‘run off their feet’ </w:t>
      </w:r>
      <w:r w:rsidR="002E1F71">
        <w:rPr>
          <w:rFonts w:eastAsia="Calibri"/>
        </w:rPr>
        <w:t>and must wait extended periods for their call bell to answered affecting continence</w:t>
      </w:r>
      <w:r w:rsidR="005A1279">
        <w:rPr>
          <w:rFonts w:eastAsia="Calibri"/>
        </w:rPr>
        <w:t xml:space="preserve"> and </w:t>
      </w:r>
      <w:r w:rsidR="00584E5F">
        <w:rPr>
          <w:rFonts w:eastAsia="Calibri"/>
        </w:rPr>
        <w:t>administration of pain medication. The representative indicated st</w:t>
      </w:r>
      <w:r w:rsidR="00EC3CAA">
        <w:rPr>
          <w:rFonts w:eastAsia="Calibri"/>
        </w:rPr>
        <w:t xml:space="preserve">aff can be slow to answer </w:t>
      </w:r>
      <w:r w:rsidR="00EC3CAA">
        <w:rPr>
          <w:rFonts w:eastAsia="Calibri"/>
        </w:rPr>
        <w:lastRenderedPageBreak/>
        <w:t xml:space="preserve">call bells and the consumer’s pain has been awful and the consumer has soiled the bed a few times. </w:t>
      </w:r>
    </w:p>
    <w:p w14:paraId="1A55927C" w14:textId="0AFC4C5A" w:rsidR="00EC3CAA" w:rsidRDefault="00EC3CAA" w:rsidP="000C6C4E">
      <w:pPr>
        <w:pStyle w:val="ListParagraph"/>
        <w:numPr>
          <w:ilvl w:val="2"/>
          <w:numId w:val="33"/>
        </w:numPr>
        <w:rPr>
          <w:rFonts w:eastAsia="Calibri"/>
          <w:color w:val="auto"/>
          <w:lang w:eastAsia="en-US"/>
        </w:rPr>
      </w:pPr>
      <w:r>
        <w:rPr>
          <w:rFonts w:eastAsia="Calibri"/>
          <w:color w:val="auto"/>
          <w:lang w:eastAsia="en-US"/>
        </w:rPr>
        <w:t xml:space="preserve">The Assessment Team found </w:t>
      </w:r>
      <w:r w:rsidR="004158F9">
        <w:rPr>
          <w:rFonts w:eastAsia="Calibri"/>
          <w:color w:val="auto"/>
          <w:lang w:eastAsia="en-US"/>
        </w:rPr>
        <w:t xml:space="preserve">call bell data for an approximate two-week period </w:t>
      </w:r>
      <w:r w:rsidR="00DA637A">
        <w:rPr>
          <w:rFonts w:eastAsia="Calibri"/>
          <w:color w:val="auto"/>
          <w:lang w:eastAsia="en-US"/>
        </w:rPr>
        <w:t xml:space="preserve">demonstrated call bells are answered within six minutes. </w:t>
      </w:r>
    </w:p>
    <w:p w14:paraId="0C09D1B8" w14:textId="1E5AE760" w:rsidR="00A4433F" w:rsidRDefault="00A4433F" w:rsidP="000C6C4E">
      <w:pPr>
        <w:pStyle w:val="ListBullet"/>
        <w:numPr>
          <w:ilvl w:val="1"/>
          <w:numId w:val="33"/>
        </w:numPr>
        <w:ind w:left="720"/>
        <w:rPr>
          <w:rFonts w:eastAsia="Calibri"/>
        </w:rPr>
      </w:pPr>
      <w:r>
        <w:rPr>
          <w:rFonts w:eastAsia="Calibri"/>
        </w:rPr>
        <w:t xml:space="preserve">Consumer B </w:t>
      </w:r>
      <w:r w:rsidR="000F212B">
        <w:rPr>
          <w:rFonts w:eastAsia="Calibri"/>
        </w:rPr>
        <w:t xml:space="preserve">indicated there are not enough staff at their preferred time for a shower </w:t>
      </w:r>
      <w:r w:rsidR="000C253E">
        <w:rPr>
          <w:rFonts w:eastAsia="Calibri"/>
        </w:rPr>
        <w:t>and was sometimes left in a wet continence aid. The consumer also indicated there are delays in relation to call bell response times.</w:t>
      </w:r>
    </w:p>
    <w:p w14:paraId="62965E84" w14:textId="097647C1" w:rsidR="000C253E" w:rsidRDefault="002B3CF3" w:rsidP="000C6C4E">
      <w:pPr>
        <w:pStyle w:val="ListParagraph"/>
        <w:numPr>
          <w:ilvl w:val="2"/>
          <w:numId w:val="33"/>
        </w:numPr>
        <w:rPr>
          <w:rFonts w:eastAsia="Calibri"/>
          <w:color w:val="auto"/>
          <w:lang w:eastAsia="en-US"/>
        </w:rPr>
      </w:pPr>
      <w:r>
        <w:rPr>
          <w:rFonts w:eastAsia="Calibri"/>
          <w:color w:val="auto"/>
          <w:lang w:eastAsia="en-US"/>
        </w:rPr>
        <w:t xml:space="preserve">The Assessment Team found call bell data for an approximate two-week period demonstrated call bells were answered within seven minutes. </w:t>
      </w:r>
    </w:p>
    <w:p w14:paraId="19AB66FF" w14:textId="59942F91" w:rsidR="0013348F" w:rsidRDefault="0013348F" w:rsidP="000C6C4E">
      <w:pPr>
        <w:pStyle w:val="ListBullet"/>
        <w:numPr>
          <w:ilvl w:val="1"/>
          <w:numId w:val="33"/>
        </w:numPr>
        <w:ind w:left="720"/>
        <w:rPr>
          <w:rFonts w:eastAsia="Calibri"/>
        </w:rPr>
      </w:pPr>
      <w:r>
        <w:rPr>
          <w:rFonts w:eastAsia="Calibri"/>
        </w:rPr>
        <w:t>Consumer D indicted when they use the call bell, staff often don’t attend and ignore the call</w:t>
      </w:r>
      <w:r w:rsidR="00256099">
        <w:rPr>
          <w:rFonts w:eastAsia="Calibri"/>
        </w:rPr>
        <w:t xml:space="preserve">, including not having been outside since being at the service for 12 days and waiting for ‘hours at a time’. </w:t>
      </w:r>
    </w:p>
    <w:p w14:paraId="696C0533" w14:textId="712800EE" w:rsidR="00962756" w:rsidRDefault="00962756" w:rsidP="000C6C4E">
      <w:pPr>
        <w:pStyle w:val="ListParagraph"/>
        <w:numPr>
          <w:ilvl w:val="2"/>
          <w:numId w:val="33"/>
        </w:numPr>
        <w:rPr>
          <w:rFonts w:eastAsia="Calibri"/>
          <w:color w:val="auto"/>
          <w:lang w:eastAsia="en-US"/>
        </w:rPr>
      </w:pPr>
      <w:r>
        <w:rPr>
          <w:rFonts w:eastAsia="Calibri"/>
          <w:color w:val="auto"/>
          <w:lang w:eastAsia="en-US"/>
        </w:rPr>
        <w:t xml:space="preserve">The Assessment Team found call bell data for an approximate two-week period demonstrated call bells were answered within five minutes. </w:t>
      </w:r>
    </w:p>
    <w:p w14:paraId="24F1A39F" w14:textId="1E360B0E" w:rsidR="00962756" w:rsidRDefault="00107FEE" w:rsidP="000C6C4E">
      <w:pPr>
        <w:pStyle w:val="ListBullet"/>
        <w:numPr>
          <w:ilvl w:val="1"/>
          <w:numId w:val="33"/>
        </w:numPr>
        <w:ind w:left="720"/>
        <w:rPr>
          <w:rFonts w:eastAsia="Calibri"/>
        </w:rPr>
      </w:pPr>
      <w:r>
        <w:rPr>
          <w:rFonts w:eastAsia="Calibri"/>
        </w:rPr>
        <w:t xml:space="preserve">One consumer indicated they would like to go outside the front of the service for a walk but </w:t>
      </w:r>
      <w:r w:rsidR="002A381B">
        <w:rPr>
          <w:rFonts w:eastAsia="Calibri"/>
        </w:rPr>
        <w:t>was</w:t>
      </w:r>
      <w:r w:rsidR="005A1279">
        <w:rPr>
          <w:rFonts w:eastAsia="Calibri"/>
        </w:rPr>
        <w:t xml:space="preserve"> this was </w:t>
      </w:r>
      <w:r w:rsidR="002A381B">
        <w:rPr>
          <w:rFonts w:eastAsia="Calibri"/>
        </w:rPr>
        <w:t xml:space="preserve"> not possible due to staffing. </w:t>
      </w:r>
    </w:p>
    <w:p w14:paraId="3D596E5F" w14:textId="2E1EAE25" w:rsidR="002A381B" w:rsidRDefault="002A381B" w:rsidP="000C6C4E">
      <w:pPr>
        <w:pStyle w:val="ListBullet"/>
        <w:numPr>
          <w:ilvl w:val="1"/>
          <w:numId w:val="33"/>
        </w:numPr>
        <w:ind w:left="720"/>
        <w:rPr>
          <w:rFonts w:eastAsia="Calibri"/>
        </w:rPr>
      </w:pPr>
      <w:r>
        <w:rPr>
          <w:rFonts w:eastAsia="Calibri"/>
        </w:rPr>
        <w:t xml:space="preserve">Four consumers indicated there are not enough staff but this has not negatively impacted them. </w:t>
      </w:r>
    </w:p>
    <w:p w14:paraId="6A0B980E" w14:textId="663F6A0E" w:rsidR="004417B5" w:rsidRDefault="004417B5" w:rsidP="000C6C4E">
      <w:pPr>
        <w:pStyle w:val="ListBullet"/>
        <w:numPr>
          <w:ilvl w:val="0"/>
          <w:numId w:val="33"/>
        </w:numPr>
        <w:ind w:left="360"/>
        <w:rPr>
          <w:rFonts w:eastAsia="Calibri"/>
        </w:rPr>
      </w:pPr>
      <w:r>
        <w:rPr>
          <w:rFonts w:eastAsia="Calibri"/>
        </w:rPr>
        <w:t xml:space="preserve">Eight staff interviewed indicated there are not enough staff allocated to attend to </w:t>
      </w:r>
      <w:r w:rsidR="005506DC">
        <w:rPr>
          <w:rFonts w:eastAsia="Calibri"/>
        </w:rPr>
        <w:t xml:space="preserve">consumers’ continence care, pressure area care or personal care. </w:t>
      </w:r>
      <w:r w:rsidR="004E71A0">
        <w:rPr>
          <w:rFonts w:eastAsia="Calibri"/>
        </w:rPr>
        <w:t>Examples included:</w:t>
      </w:r>
    </w:p>
    <w:p w14:paraId="6B1DB736" w14:textId="1A52EB7C" w:rsidR="005506DC" w:rsidRDefault="005506DC" w:rsidP="000C6C4E">
      <w:pPr>
        <w:pStyle w:val="ListBullet"/>
        <w:numPr>
          <w:ilvl w:val="1"/>
          <w:numId w:val="33"/>
        </w:numPr>
        <w:ind w:left="720"/>
        <w:rPr>
          <w:rFonts w:eastAsia="Calibri"/>
        </w:rPr>
      </w:pPr>
      <w:r>
        <w:rPr>
          <w:rFonts w:eastAsia="Calibri"/>
        </w:rPr>
        <w:t xml:space="preserve">Clinical staff indicated they </w:t>
      </w:r>
      <w:r w:rsidR="00690A52">
        <w:rPr>
          <w:rFonts w:eastAsia="Calibri"/>
        </w:rPr>
        <w:t>must</w:t>
      </w:r>
      <w:r>
        <w:rPr>
          <w:rFonts w:eastAsia="Calibri"/>
        </w:rPr>
        <w:t xml:space="preserve"> leave their tasks</w:t>
      </w:r>
      <w:r w:rsidR="005A1279">
        <w:rPr>
          <w:rFonts w:eastAsia="Calibri"/>
        </w:rPr>
        <w:t>,</w:t>
      </w:r>
      <w:r>
        <w:rPr>
          <w:rFonts w:eastAsia="Calibri"/>
        </w:rPr>
        <w:t xml:space="preserve"> such as medication rounds to </w:t>
      </w:r>
      <w:r w:rsidR="002248DC">
        <w:rPr>
          <w:rFonts w:eastAsia="Calibri"/>
        </w:rPr>
        <w:t xml:space="preserve">support care staff. </w:t>
      </w:r>
    </w:p>
    <w:p w14:paraId="06C812CC" w14:textId="208E4D60" w:rsidR="00037EC2" w:rsidRDefault="002248DC" w:rsidP="000C6C4E">
      <w:pPr>
        <w:pStyle w:val="ListBullet"/>
        <w:numPr>
          <w:ilvl w:val="1"/>
          <w:numId w:val="33"/>
        </w:numPr>
        <w:ind w:left="720"/>
        <w:rPr>
          <w:rFonts w:eastAsia="Calibri"/>
        </w:rPr>
      </w:pPr>
      <w:r>
        <w:rPr>
          <w:rFonts w:eastAsia="Calibri"/>
        </w:rPr>
        <w:t>Care staff reported they unable to take lunch breaks and</w:t>
      </w:r>
      <w:r w:rsidR="00E128E7">
        <w:rPr>
          <w:rFonts w:eastAsia="Calibri"/>
        </w:rPr>
        <w:t xml:space="preserve">/or leave work late due to consumer care needs. </w:t>
      </w:r>
    </w:p>
    <w:p w14:paraId="0E3B24DC" w14:textId="7A20ADE3" w:rsidR="00037EC2" w:rsidRDefault="00037EC2" w:rsidP="000C6C4E">
      <w:pPr>
        <w:pStyle w:val="ListBullet"/>
        <w:numPr>
          <w:ilvl w:val="1"/>
          <w:numId w:val="33"/>
        </w:numPr>
        <w:ind w:left="720"/>
        <w:rPr>
          <w:rFonts w:eastAsia="Calibri"/>
        </w:rPr>
      </w:pPr>
      <w:r>
        <w:rPr>
          <w:rFonts w:eastAsia="Calibri"/>
        </w:rPr>
        <w:t>Th</w:t>
      </w:r>
      <w:r w:rsidR="005A1279">
        <w:rPr>
          <w:rFonts w:eastAsia="Calibri"/>
        </w:rPr>
        <w:t>r</w:t>
      </w:r>
      <w:r>
        <w:rPr>
          <w:rFonts w:eastAsia="Calibri"/>
        </w:rPr>
        <w:t xml:space="preserve">ee staff provided examples of not being able to provide care in a timely manner which impact continence care. </w:t>
      </w:r>
    </w:p>
    <w:p w14:paraId="57499691" w14:textId="77777777" w:rsidR="00123C35" w:rsidRPr="00E70DB5" w:rsidRDefault="00DF1A9D" w:rsidP="000C6C4E">
      <w:pPr>
        <w:pStyle w:val="ListBullet"/>
        <w:numPr>
          <w:ilvl w:val="0"/>
          <w:numId w:val="33"/>
        </w:numPr>
        <w:ind w:left="360"/>
      </w:pPr>
      <w:r w:rsidRPr="00E70DB5">
        <w:t xml:space="preserve">Call bell review processes are not identifying concerns relating to call bells with the monthly audit in June 2021 identifying </w:t>
      </w:r>
      <w:r w:rsidR="00C72EE9" w:rsidRPr="00E70DB5">
        <w:t>15 calls between five and 15 minutes. However, the Key Performance Indicator is 12 minutes</w:t>
      </w:r>
      <w:r w:rsidR="008F3A6C" w:rsidRPr="00E70DB5">
        <w:t xml:space="preserve"> and the audit does not include follow-up with consumers, representatives or staff</w:t>
      </w:r>
      <w:r w:rsidR="00123C35" w:rsidRPr="00E70DB5">
        <w:t>.</w:t>
      </w:r>
    </w:p>
    <w:p w14:paraId="23B35272" w14:textId="77777777" w:rsidR="00B02841" w:rsidRPr="00E70DB5" w:rsidRDefault="00123C35" w:rsidP="000C6C4E">
      <w:pPr>
        <w:pStyle w:val="ListBullet"/>
        <w:numPr>
          <w:ilvl w:val="0"/>
          <w:numId w:val="33"/>
        </w:numPr>
        <w:ind w:left="360"/>
      </w:pPr>
      <w:r w:rsidRPr="00E70DB5">
        <w:t xml:space="preserve">Management were unaware of consumers’ negative feedback regarding call bell response times. </w:t>
      </w:r>
    </w:p>
    <w:p w14:paraId="2119E923" w14:textId="77777777" w:rsidR="0068475C" w:rsidRDefault="00B02841" w:rsidP="000C6C4E">
      <w:pPr>
        <w:pStyle w:val="ListBullet"/>
        <w:numPr>
          <w:ilvl w:val="0"/>
          <w:numId w:val="33"/>
        </w:numPr>
        <w:ind w:left="360"/>
        <w:rPr>
          <w:rFonts w:eastAsia="Calibri"/>
        </w:rPr>
      </w:pPr>
      <w:r w:rsidRPr="00E70DB5">
        <w:lastRenderedPageBreak/>
        <w:t>Resident</w:t>
      </w:r>
      <w:r>
        <w:rPr>
          <w:rFonts w:eastAsia="Calibri"/>
        </w:rPr>
        <w:t xml:space="preserve"> meetings and surveys do not provide opportunities for consumers/representative to specifically </w:t>
      </w:r>
      <w:r w:rsidR="006F0456">
        <w:rPr>
          <w:rFonts w:eastAsia="Calibri"/>
        </w:rPr>
        <w:t xml:space="preserve">discuss staffing levels or call bell response times. </w:t>
      </w:r>
    </w:p>
    <w:p w14:paraId="1C860E84" w14:textId="7297A843" w:rsidR="00AF7FA9" w:rsidRDefault="0068475C" w:rsidP="0068475C">
      <w:pPr>
        <w:rPr>
          <w:rFonts w:eastAsia="Calibri"/>
          <w:color w:val="auto"/>
          <w:lang w:eastAsia="en-US"/>
        </w:rPr>
      </w:pPr>
      <w:r>
        <w:rPr>
          <w:rFonts w:eastAsia="Calibri"/>
          <w:color w:val="auto"/>
          <w:lang w:eastAsia="en-US"/>
        </w:rPr>
        <w:t xml:space="preserve">The Approved Provider submitted a response to the Assessment Team’s report </w:t>
      </w:r>
      <w:r w:rsidR="00576232">
        <w:rPr>
          <w:rFonts w:eastAsia="Calibri"/>
          <w:color w:val="auto"/>
          <w:lang w:eastAsia="en-US"/>
        </w:rPr>
        <w:t xml:space="preserve">and strongly refute the Assessment Team’s not met recommendation. </w:t>
      </w:r>
      <w:r w:rsidR="00AF7FA9">
        <w:rPr>
          <w:rFonts w:eastAsia="Calibri"/>
          <w:color w:val="auto"/>
          <w:lang w:eastAsia="en-US"/>
        </w:rPr>
        <w:t>The Approved Provider submitted the following evidence and information to refute the Assessment Team’s findings:</w:t>
      </w:r>
    </w:p>
    <w:p w14:paraId="42560840" w14:textId="53703CAB" w:rsidR="00037EC2" w:rsidRPr="007074C6" w:rsidRDefault="00117FF4" w:rsidP="000C6C4E">
      <w:pPr>
        <w:pStyle w:val="ListBullet"/>
        <w:numPr>
          <w:ilvl w:val="0"/>
          <w:numId w:val="34"/>
        </w:numPr>
        <w:ind w:left="425" w:hanging="425"/>
      </w:pPr>
      <w:r w:rsidRPr="007074C6">
        <w:t>There is</w:t>
      </w:r>
      <w:r w:rsidR="005A1279">
        <w:t xml:space="preserve"> a</w:t>
      </w:r>
      <w:r w:rsidRPr="007074C6">
        <w:t xml:space="preserve"> morning and afternoon float shift </w:t>
      </w:r>
      <w:r w:rsidR="004A19DD" w:rsidRPr="007074C6">
        <w:t>that is never permanently filled on the master</w:t>
      </w:r>
      <w:r w:rsidR="00CE5331">
        <w:t xml:space="preserve"> roster</w:t>
      </w:r>
      <w:r w:rsidR="004A19DD" w:rsidRPr="007074C6">
        <w:t xml:space="preserve"> and are filled/not filled based on occupancy of the service. </w:t>
      </w:r>
    </w:p>
    <w:p w14:paraId="325AFFAF" w14:textId="3F1F073A" w:rsidR="00C81FCC" w:rsidRPr="007074C6" w:rsidRDefault="00C81FCC" w:rsidP="000C6C4E">
      <w:pPr>
        <w:pStyle w:val="ListBullet"/>
        <w:numPr>
          <w:ilvl w:val="0"/>
          <w:numId w:val="34"/>
        </w:numPr>
        <w:ind w:left="425" w:hanging="425"/>
      </w:pPr>
      <w:r w:rsidRPr="007074C6">
        <w:t xml:space="preserve">The organisation has spent over the allocated budget for 42 months </w:t>
      </w:r>
      <w:r w:rsidR="00504C99" w:rsidRPr="007074C6">
        <w:t xml:space="preserve">and has spent more than is provided by Commonwealth funding. As Commonwealth </w:t>
      </w:r>
      <w:r w:rsidR="005A1279">
        <w:t>f</w:t>
      </w:r>
      <w:r w:rsidR="005A1279" w:rsidRPr="007074C6">
        <w:t xml:space="preserve">unding </w:t>
      </w:r>
      <w:r w:rsidR="00504C99" w:rsidRPr="007074C6">
        <w:t xml:space="preserve">is the Commonwealth’s measure of resident acuity and used extensively by the sector as a measure for staffing requirements, it is inconceivable to suggest the organisation is failing to provide sufficient numbers of staff. </w:t>
      </w:r>
    </w:p>
    <w:p w14:paraId="33C1061B" w14:textId="4F963FD3" w:rsidR="00B6135A" w:rsidRPr="007074C6" w:rsidRDefault="00B6135A" w:rsidP="000C6C4E">
      <w:pPr>
        <w:pStyle w:val="ListBullet"/>
        <w:numPr>
          <w:ilvl w:val="0"/>
          <w:numId w:val="34"/>
        </w:numPr>
        <w:ind w:left="425" w:hanging="425"/>
      </w:pPr>
      <w:r w:rsidRPr="007074C6">
        <w:t>No evidence has been provided to substantiate claims that staffing inadequ</w:t>
      </w:r>
      <w:r w:rsidR="00D73E97">
        <w:t>acies</w:t>
      </w:r>
      <w:r w:rsidRPr="007074C6">
        <w:t xml:space="preserve"> beyond allegations made by a small number of consumers who have diagnosed </w:t>
      </w:r>
      <w:r w:rsidR="00423B0A" w:rsidRPr="007074C6">
        <w:t xml:space="preserve">cognitive impairments, disorientation and no knowledge of sector staffing standards. The Assessment Team have also relied upon </w:t>
      </w:r>
      <w:r w:rsidR="00D525A5" w:rsidRPr="007074C6">
        <w:t xml:space="preserve">a consumer with severe and longstanding mental health issues. </w:t>
      </w:r>
    </w:p>
    <w:p w14:paraId="4502E797" w14:textId="7CE295D7" w:rsidR="00D525A5" w:rsidRPr="007074C6" w:rsidRDefault="00D525A5" w:rsidP="000C6C4E">
      <w:pPr>
        <w:pStyle w:val="ListBullet"/>
        <w:numPr>
          <w:ilvl w:val="0"/>
          <w:numId w:val="34"/>
        </w:numPr>
        <w:ind w:left="425" w:hanging="425"/>
      </w:pPr>
      <w:r w:rsidRPr="007074C6">
        <w:t xml:space="preserve">The claims by consumers that call bells are not answered </w:t>
      </w:r>
      <w:r w:rsidR="00707DB4" w:rsidRPr="007074C6">
        <w:t xml:space="preserve">in a timely manner is </w:t>
      </w:r>
      <w:r w:rsidR="00D73E97">
        <w:t xml:space="preserve">a </w:t>
      </w:r>
      <w:r w:rsidR="00707DB4" w:rsidRPr="007074C6">
        <w:t xml:space="preserve">complete misrepresentation of the facts as the Assessment Team’s report evidences that call bell data demonstrated calls are answered within a reasonable timeframe. </w:t>
      </w:r>
    </w:p>
    <w:p w14:paraId="3D167862" w14:textId="246523B3" w:rsidR="004F083E" w:rsidRDefault="004F083E" w:rsidP="000C6C4E">
      <w:pPr>
        <w:pStyle w:val="ListBullet"/>
        <w:numPr>
          <w:ilvl w:val="0"/>
          <w:numId w:val="34"/>
        </w:numPr>
        <w:ind w:left="425" w:hanging="425"/>
        <w:rPr>
          <w:rFonts w:eastAsia="Calibri"/>
        </w:rPr>
      </w:pPr>
      <w:r w:rsidRPr="007074C6">
        <w:t>The staffing</w:t>
      </w:r>
      <w:r>
        <w:rPr>
          <w:rFonts w:eastAsia="Calibri"/>
        </w:rPr>
        <w:t xml:space="preserve"> model used at the service </w:t>
      </w:r>
      <w:r w:rsidR="005A1279">
        <w:rPr>
          <w:rFonts w:eastAsia="Calibri"/>
        </w:rPr>
        <w:t xml:space="preserve">is </w:t>
      </w:r>
      <w:r>
        <w:rPr>
          <w:rFonts w:eastAsia="Calibri"/>
        </w:rPr>
        <w:t>identical to the organisation’s other two residential sites</w:t>
      </w:r>
      <w:r w:rsidR="009C6350">
        <w:rPr>
          <w:rFonts w:eastAsia="Calibri"/>
        </w:rPr>
        <w:t xml:space="preserve"> both of which have been found to be compliant in recent months. </w:t>
      </w:r>
    </w:p>
    <w:p w14:paraId="219DB321" w14:textId="0FDC958D" w:rsidR="007074C6" w:rsidRDefault="007074C6" w:rsidP="007074C6">
      <w:pPr>
        <w:pStyle w:val="ListBullet"/>
        <w:rPr>
          <w:rFonts w:eastAsia="Calibri"/>
        </w:rPr>
      </w:pPr>
      <w:r>
        <w:rPr>
          <w:rFonts w:eastAsia="Calibri"/>
        </w:rPr>
        <w:t xml:space="preserve">Based on the Assessment Team’s report and the Approved Provider’s response, I find the service to be Non-compliant with this Requirement. </w:t>
      </w:r>
    </w:p>
    <w:p w14:paraId="648009CE" w14:textId="77777777" w:rsidR="00BB3071" w:rsidRDefault="00947142" w:rsidP="007074C6">
      <w:pPr>
        <w:pStyle w:val="ListBullet"/>
        <w:rPr>
          <w:rFonts w:eastAsia="Calibri"/>
        </w:rPr>
      </w:pPr>
      <w:r>
        <w:rPr>
          <w:rFonts w:eastAsia="Calibri"/>
        </w:rPr>
        <w:t xml:space="preserve">I </w:t>
      </w:r>
      <w:r w:rsidR="00296895">
        <w:rPr>
          <w:rFonts w:eastAsia="Calibri"/>
        </w:rPr>
        <w:t>have found</w:t>
      </w:r>
      <w:r>
        <w:rPr>
          <w:rFonts w:eastAsia="Calibri"/>
        </w:rPr>
        <w:t xml:space="preserve"> the service has not </w:t>
      </w:r>
      <w:r w:rsidR="00002998">
        <w:rPr>
          <w:rFonts w:eastAsia="Calibri"/>
        </w:rPr>
        <w:t xml:space="preserve">demonstrated the current staffing </w:t>
      </w:r>
      <w:r w:rsidR="00296895">
        <w:rPr>
          <w:rFonts w:eastAsia="Calibri"/>
        </w:rPr>
        <w:t>arrangements</w:t>
      </w:r>
      <w:r w:rsidR="00002998">
        <w:rPr>
          <w:rFonts w:eastAsia="Calibri"/>
        </w:rPr>
        <w:t xml:space="preserve"> have </w:t>
      </w:r>
      <w:r w:rsidR="00296895">
        <w:rPr>
          <w:rFonts w:eastAsia="Calibri"/>
        </w:rPr>
        <w:t xml:space="preserve">ensured </w:t>
      </w:r>
      <w:r w:rsidR="00002998">
        <w:rPr>
          <w:rFonts w:eastAsia="Calibri"/>
        </w:rPr>
        <w:t xml:space="preserve">the </w:t>
      </w:r>
      <w:r w:rsidR="00296895">
        <w:rPr>
          <w:rFonts w:eastAsia="Calibri"/>
        </w:rPr>
        <w:t>delivery and management of safe and quality care and services.</w:t>
      </w:r>
    </w:p>
    <w:p w14:paraId="1C620835" w14:textId="6903B0E4" w:rsidR="00947142" w:rsidRDefault="00296895" w:rsidP="007074C6">
      <w:pPr>
        <w:pStyle w:val="ListBullet"/>
        <w:rPr>
          <w:rFonts w:eastAsia="Calibri"/>
        </w:rPr>
      </w:pPr>
      <w:r>
        <w:rPr>
          <w:rFonts w:eastAsia="Calibri"/>
        </w:rPr>
        <w:t xml:space="preserve">In coming to my finding, I have considered the </w:t>
      </w:r>
      <w:r w:rsidR="00404266">
        <w:rPr>
          <w:rFonts w:eastAsia="Calibri"/>
        </w:rPr>
        <w:t xml:space="preserve">feedback from both consumers/representatives and staff which confirms consumers are not always provided with care in accordance with their preferences or needs. While the Approved Provider asserts the </w:t>
      </w:r>
      <w:r w:rsidR="00BB3071">
        <w:rPr>
          <w:rFonts w:eastAsia="Calibri"/>
        </w:rPr>
        <w:t>consumers,</w:t>
      </w:r>
      <w:r w:rsidR="00404266">
        <w:rPr>
          <w:rFonts w:eastAsia="Calibri"/>
        </w:rPr>
        <w:t xml:space="preserve"> who have described </w:t>
      </w:r>
      <w:r w:rsidR="002A53A4">
        <w:rPr>
          <w:rFonts w:eastAsia="Calibri"/>
        </w:rPr>
        <w:t>negative impacts to their care</w:t>
      </w:r>
      <w:r w:rsidR="00BB3071">
        <w:rPr>
          <w:rFonts w:eastAsia="Calibri"/>
        </w:rPr>
        <w:t>,</w:t>
      </w:r>
      <w:r w:rsidR="002A53A4">
        <w:rPr>
          <w:rFonts w:eastAsia="Calibri"/>
        </w:rPr>
        <w:t xml:space="preserve"> have cognitive and mental health impairments, </w:t>
      </w:r>
      <w:r w:rsidR="00BD3626">
        <w:rPr>
          <w:rFonts w:eastAsia="Calibri"/>
        </w:rPr>
        <w:t xml:space="preserve">I consider these consumers’ lived experiences cannot be dismissed based on their diagnoses. Additionally, the Approved Provider did not provide evidence to support the extent or </w:t>
      </w:r>
      <w:r w:rsidR="00761961">
        <w:rPr>
          <w:rFonts w:eastAsia="Calibri"/>
        </w:rPr>
        <w:lastRenderedPageBreak/>
        <w:t xml:space="preserve">effect of the consumers’ cognitive impairment in relation to their ability to recall lived events. </w:t>
      </w:r>
      <w:r w:rsidR="00AA6319">
        <w:rPr>
          <w:rFonts w:eastAsia="Calibri"/>
        </w:rPr>
        <w:t>While call bell response data does not support that call bells are not responded to in a</w:t>
      </w:r>
      <w:r w:rsidR="00B779D6">
        <w:rPr>
          <w:rFonts w:eastAsia="Calibri"/>
        </w:rPr>
        <w:t xml:space="preserve"> timely manner, I</w:t>
      </w:r>
      <w:r w:rsidR="00761961">
        <w:rPr>
          <w:rFonts w:eastAsia="Calibri"/>
        </w:rPr>
        <w:t xml:space="preserve"> have also considered </w:t>
      </w:r>
      <w:r w:rsidR="00AA6319">
        <w:rPr>
          <w:rFonts w:eastAsia="Calibri"/>
        </w:rPr>
        <w:t xml:space="preserve">in coming to </w:t>
      </w:r>
      <w:r w:rsidR="00237EEC">
        <w:rPr>
          <w:rFonts w:eastAsia="Calibri"/>
        </w:rPr>
        <w:t xml:space="preserve">my finding, not only the consumer feedback alone but in the context of the significant number of staff who indicated staffing levels are impacting the quality and provisions. </w:t>
      </w:r>
      <w:r w:rsidR="0015045E">
        <w:rPr>
          <w:rFonts w:eastAsia="Calibri"/>
        </w:rPr>
        <w:t>I have considered clinical staff are having to leave their high risk clinical tasks</w:t>
      </w:r>
      <w:r w:rsidR="005A1279">
        <w:rPr>
          <w:rFonts w:eastAsia="Calibri"/>
        </w:rPr>
        <w:t>,</w:t>
      </w:r>
      <w:r w:rsidR="0015045E">
        <w:rPr>
          <w:rFonts w:eastAsia="Calibri"/>
        </w:rPr>
        <w:t xml:space="preserve"> such as medication rounds to support care staff and that care staff have indicated consumers are not being attended to in a timely manner.</w:t>
      </w:r>
    </w:p>
    <w:p w14:paraId="4912E4B0" w14:textId="57174585" w:rsidR="00C07298" w:rsidRDefault="00F54AA8" w:rsidP="007074C6">
      <w:pPr>
        <w:pStyle w:val="ListBullet"/>
        <w:rPr>
          <w:rFonts w:eastAsia="Calibri"/>
        </w:rPr>
      </w:pPr>
      <w:r>
        <w:rPr>
          <w:rFonts w:eastAsia="Calibri"/>
        </w:rPr>
        <w:t>T</w:t>
      </w:r>
      <w:r w:rsidR="00B779D6">
        <w:rPr>
          <w:rFonts w:eastAsia="Calibri"/>
        </w:rPr>
        <w:t xml:space="preserve">he Approved Provider asserts </w:t>
      </w:r>
      <w:r w:rsidR="001C6600">
        <w:rPr>
          <w:rFonts w:eastAsia="Calibri"/>
        </w:rPr>
        <w:t xml:space="preserve">the service has overspent </w:t>
      </w:r>
      <w:r w:rsidR="005A1279">
        <w:rPr>
          <w:rFonts w:eastAsia="Calibri"/>
        </w:rPr>
        <w:t xml:space="preserve">on </w:t>
      </w:r>
      <w:r w:rsidR="001C6600">
        <w:rPr>
          <w:rFonts w:eastAsia="Calibri"/>
        </w:rPr>
        <w:t xml:space="preserve">budget than what is provided by the Commonwealth subsidies, and that the staffing model used is identical to two other of the organisation’s </w:t>
      </w:r>
      <w:r w:rsidR="00567FF1">
        <w:rPr>
          <w:rFonts w:eastAsia="Calibri"/>
        </w:rPr>
        <w:t xml:space="preserve">residential services which have been found to be compliant in recent months. However, I consider </w:t>
      </w:r>
      <w:r w:rsidR="00C27F38">
        <w:rPr>
          <w:rFonts w:eastAsia="Calibri"/>
        </w:rPr>
        <w:t>that staffing levels cannot be identical at any service as the staffing levels should equal the consumer cohort acuity and needs</w:t>
      </w:r>
      <w:r w:rsidR="00057D54">
        <w:rPr>
          <w:rFonts w:eastAsia="Calibri"/>
        </w:rPr>
        <w:t xml:space="preserve">, which would not be consistent at all services. Additionally, this Requirement expects that workforce is planned to enable </w:t>
      </w:r>
      <w:r w:rsidR="00C838DD">
        <w:rPr>
          <w:rFonts w:eastAsia="Calibri"/>
        </w:rPr>
        <w:t>the number and mix of the workforce to deliver and manage safe and quality care and services, not staffing numbers based on Commonwealth subsidies.</w:t>
      </w:r>
    </w:p>
    <w:p w14:paraId="609DD58E" w14:textId="5FA762B7" w:rsidR="0015045E" w:rsidRDefault="00C07298" w:rsidP="007074C6">
      <w:pPr>
        <w:pStyle w:val="ListBullet"/>
        <w:rPr>
          <w:rFonts w:eastAsia="Calibri"/>
        </w:rPr>
      </w:pPr>
      <w:r>
        <w:rPr>
          <w:rFonts w:eastAsia="Calibri"/>
        </w:rPr>
        <w:t xml:space="preserve">I have also considered that while call bell response times are monitored, the service has engaged consumers or staff for those response times </w:t>
      </w:r>
      <w:r w:rsidR="00F979FA">
        <w:rPr>
          <w:rFonts w:eastAsia="Calibri"/>
        </w:rPr>
        <w:t xml:space="preserve">falling outside the service’s KPI to understand impact, insufficiencies of staff or consumer satisfaction level. </w:t>
      </w:r>
      <w:r w:rsidR="00C838DD">
        <w:rPr>
          <w:rFonts w:eastAsia="Calibri"/>
        </w:rPr>
        <w:t xml:space="preserve"> </w:t>
      </w:r>
    </w:p>
    <w:p w14:paraId="57B53AB4" w14:textId="278294C8" w:rsidR="00C838DD" w:rsidRDefault="00C838DD" w:rsidP="007074C6">
      <w:pPr>
        <w:pStyle w:val="ListBullet"/>
        <w:rPr>
          <w:rFonts w:eastAsia="Calibri"/>
        </w:rPr>
      </w:pPr>
      <w:r>
        <w:rPr>
          <w:rFonts w:eastAsia="Calibri"/>
        </w:rPr>
        <w:t>Additionally, I have considered consumer feedback in Standard 5 Requirement (3)(b) which I have found to be Compliant, which indicates four consumers/representatives would like to go outside but are not regularly assisted by staff to do so. In considering two staff comments that they are not always able to take consumers outside, in association with the consumers/representatives’ comments about not being assisted to go outside, I consider this</w:t>
      </w:r>
      <w:r w:rsidR="00AA486D">
        <w:rPr>
          <w:rFonts w:eastAsia="Calibri"/>
        </w:rPr>
        <w:t xml:space="preserve"> </w:t>
      </w:r>
      <w:r w:rsidR="00836F94">
        <w:rPr>
          <w:rFonts w:eastAsia="Calibri"/>
        </w:rPr>
        <w:t xml:space="preserve">further evidence to </w:t>
      </w:r>
      <w:r w:rsidR="00AA486D">
        <w:rPr>
          <w:rFonts w:eastAsia="Calibri"/>
        </w:rPr>
        <w:t xml:space="preserve">support staffing levels are not sufficient to </w:t>
      </w:r>
      <w:r w:rsidR="00016C33">
        <w:rPr>
          <w:rFonts w:eastAsia="Calibri"/>
        </w:rPr>
        <w:t xml:space="preserve">provide </w:t>
      </w:r>
      <w:r w:rsidR="00AA486D">
        <w:rPr>
          <w:rFonts w:eastAsia="Calibri"/>
        </w:rPr>
        <w:t xml:space="preserve">quality care and services. </w:t>
      </w:r>
      <w:r>
        <w:rPr>
          <w:rFonts w:eastAsia="Calibri"/>
        </w:rPr>
        <w:t xml:space="preserve"> </w:t>
      </w:r>
    </w:p>
    <w:p w14:paraId="6DDCD36F" w14:textId="1BDCDC3A" w:rsidR="00AA486D" w:rsidRPr="00AA486D" w:rsidRDefault="00AA486D" w:rsidP="00AA486D">
      <w:pPr>
        <w:pStyle w:val="ListBullet2"/>
      </w:pPr>
      <w:r>
        <w:t>For the reasons detailed above, I find El-Jasbella Nerrilda Pty Ltd, in relation to Edenfield Family Care Nerrilda, to be Non-compliant with Requirement (3)(</w:t>
      </w:r>
      <w:r w:rsidR="00836F94">
        <w:t>a</w:t>
      </w:r>
      <w:r>
        <w:t xml:space="preserve">) in Standard </w:t>
      </w:r>
      <w:r w:rsidR="00836F94">
        <w:t xml:space="preserve">7 Human resources. </w:t>
      </w:r>
      <w:r>
        <w:t xml:space="preserve">  </w:t>
      </w:r>
    </w:p>
    <w:p w14:paraId="39E8725B" w14:textId="7EC1A178" w:rsidR="00FB5EA6" w:rsidRPr="00506F7F" w:rsidRDefault="00690A52" w:rsidP="00FB5EA6">
      <w:pPr>
        <w:pStyle w:val="Heading3"/>
      </w:pPr>
      <w:r w:rsidRPr="00506F7F">
        <w:t>Requirement 7(3)(b)</w:t>
      </w:r>
      <w:r>
        <w:tab/>
        <w:t>Non-compliant</w:t>
      </w:r>
    </w:p>
    <w:p w14:paraId="39E8725C" w14:textId="77777777" w:rsidR="00FB5EA6" w:rsidRPr="008D114F" w:rsidRDefault="00690A52" w:rsidP="00FB5EA6">
      <w:pPr>
        <w:rPr>
          <w:i/>
        </w:rPr>
      </w:pPr>
      <w:r w:rsidRPr="008D114F">
        <w:rPr>
          <w:i/>
        </w:rPr>
        <w:t>Workforce interactions with consumers are kind, caring and respectful of each consumer’s identity, culture and diversity.</w:t>
      </w:r>
    </w:p>
    <w:p w14:paraId="39E8725D" w14:textId="6EA18803" w:rsidR="00FB5EA6" w:rsidRPr="00F008E8" w:rsidRDefault="008C2F05" w:rsidP="00FB5EA6">
      <w:pPr>
        <w:rPr>
          <w:color w:val="auto"/>
        </w:rPr>
      </w:pPr>
      <w:r w:rsidRPr="00F008E8">
        <w:rPr>
          <w:color w:val="auto"/>
        </w:rPr>
        <w:t>While the Assessment Team have recommended this Requirement as met, I have considered evidence present</w:t>
      </w:r>
      <w:r w:rsidR="005B7693" w:rsidRPr="00F008E8">
        <w:rPr>
          <w:color w:val="auto"/>
        </w:rPr>
        <w:t xml:space="preserve">ed by the Assessment Team and the Approved Provider’s response in Standard 1 Requirement (3)(a) directly relates to </w:t>
      </w:r>
      <w:r w:rsidR="00305687" w:rsidRPr="00F008E8">
        <w:rPr>
          <w:color w:val="auto"/>
        </w:rPr>
        <w:t>this Requirement</w:t>
      </w:r>
      <w:r w:rsidR="00BE1C2B" w:rsidRPr="00F008E8">
        <w:rPr>
          <w:color w:val="auto"/>
        </w:rPr>
        <w:t>.</w:t>
      </w:r>
    </w:p>
    <w:p w14:paraId="5789F365" w14:textId="40C5B59E" w:rsidR="00BE1C2B" w:rsidRDefault="00BE1C2B" w:rsidP="00FB5EA6">
      <w:r>
        <w:lastRenderedPageBreak/>
        <w:t xml:space="preserve">The Assessment Team found the </w:t>
      </w:r>
      <w:r w:rsidR="00702935">
        <w:t>service demonstrated staff interactions with consumers are kind, caring and respectful</w:t>
      </w:r>
      <w:r w:rsidR="001928A4">
        <w:t xml:space="preserve">, with </w:t>
      </w:r>
      <w:r w:rsidR="00540B1D">
        <w:t>most</w:t>
      </w:r>
      <w:r w:rsidR="001928A4">
        <w:t xml:space="preserve"> consumers/representatives confirming staff are kind, caring and respectful. </w:t>
      </w:r>
      <w:r w:rsidR="00E839AD">
        <w:t xml:space="preserve">The Assessment Team also observed staff were interacting with consumers in a kind, caring and respectful manner. </w:t>
      </w:r>
    </w:p>
    <w:p w14:paraId="6AFB8C30" w14:textId="531E4904" w:rsidR="00A91C78" w:rsidRDefault="00A91C78" w:rsidP="00FB5EA6">
      <w:r>
        <w:t xml:space="preserve">However, I have found that </w:t>
      </w:r>
      <w:r w:rsidR="00F008E8">
        <w:t xml:space="preserve">the evidence in Standard 1 Requirement (3)(a) indicates </w:t>
      </w:r>
      <w:r w:rsidR="00E52A9A">
        <w:t>three</w:t>
      </w:r>
      <w:r w:rsidR="00F008E8">
        <w:t xml:space="preserve"> consumers/representatives reported </w:t>
      </w:r>
      <w:r w:rsidR="003F15F6">
        <w:t xml:space="preserve">that staff have made statements to them which are not respectful of consumers. Additionally, the Assessment Team’s interview with </w:t>
      </w:r>
      <w:r w:rsidR="00426AAF">
        <w:t xml:space="preserve">a staff member was disrespectful in nature. I consider these comments do not support that </w:t>
      </w:r>
      <w:r w:rsidR="005A504C">
        <w:t xml:space="preserve">workforce interactions are kind and respectful. </w:t>
      </w:r>
    </w:p>
    <w:p w14:paraId="52433E50" w14:textId="32D2E1B3" w:rsidR="00CC0EF1" w:rsidRDefault="00E52A9A" w:rsidP="008236CE">
      <w:pPr>
        <w:tabs>
          <w:tab w:val="left" w:pos="465"/>
        </w:tabs>
      </w:pPr>
      <w:r>
        <w:t>While the Approved Provider asserts these practices are not systemic</w:t>
      </w:r>
      <w:r w:rsidR="003A7363">
        <w:t xml:space="preserve"> and the allegations are unsubstantiated</w:t>
      </w:r>
      <w:r>
        <w:t>, I consider that four separate reports</w:t>
      </w:r>
      <w:r w:rsidR="00832ED7">
        <w:t xml:space="preserve"> from two consumers, a representative and the Assessment Team</w:t>
      </w:r>
      <w:r>
        <w:t xml:space="preserve"> of staff making comments of a </w:t>
      </w:r>
      <w:r w:rsidR="00832ED7">
        <w:t>disrespectful</w:t>
      </w:r>
      <w:r>
        <w:t xml:space="preserve"> nature i</w:t>
      </w:r>
      <w:r w:rsidR="00631842">
        <w:t xml:space="preserve">s sufficient to consider staff are not </w:t>
      </w:r>
      <w:r w:rsidR="003A7363">
        <w:t xml:space="preserve">always </w:t>
      </w:r>
      <w:r w:rsidR="00631842">
        <w:t>interacting with consumers in a kind and respectful manner</w:t>
      </w:r>
      <w:r w:rsidR="00832ED7">
        <w:t xml:space="preserve">. This </w:t>
      </w:r>
      <w:r w:rsidR="008302A4">
        <w:t>Requirement</w:t>
      </w:r>
      <w:r w:rsidR="00832ED7">
        <w:t xml:space="preserve"> </w:t>
      </w:r>
      <w:r w:rsidR="008302A4">
        <w:t xml:space="preserve">expects that all interactions with consumers are kind, caring and respectful and these staff comments indicate this has not always occurred. </w:t>
      </w:r>
    </w:p>
    <w:p w14:paraId="04970F20" w14:textId="3F289CA7" w:rsidR="00F008E8" w:rsidRDefault="008302A4" w:rsidP="008302A4">
      <w:pPr>
        <w:pStyle w:val="ListBullet2"/>
      </w:pPr>
      <w:r>
        <w:t>For the reasons detailed above, I find El-Jasbella Nerrilda Pty Ltd, in relation to Edenfield Family Care Nerrilda, to be Non-compliant with Requirement (3)(</w:t>
      </w:r>
      <w:r w:rsidR="00874BC7">
        <w:t>b</w:t>
      </w:r>
      <w:r>
        <w:t xml:space="preserve">) in Standard 7 Human resources.   </w:t>
      </w:r>
    </w:p>
    <w:p w14:paraId="39E8725E" w14:textId="370FE06E" w:rsidR="00FB5EA6" w:rsidRPr="00095CD4" w:rsidRDefault="00690A52" w:rsidP="00FB5EA6">
      <w:pPr>
        <w:pStyle w:val="Heading3"/>
      </w:pPr>
      <w:r w:rsidRPr="00095CD4">
        <w:t>Requirement 7(3)(c)</w:t>
      </w:r>
      <w:r>
        <w:tab/>
        <w:t>Compliant</w:t>
      </w:r>
    </w:p>
    <w:p w14:paraId="39E8725F" w14:textId="77777777" w:rsidR="00FB5EA6" w:rsidRPr="008D114F" w:rsidRDefault="00690A52" w:rsidP="00FB5EA6">
      <w:pPr>
        <w:rPr>
          <w:i/>
        </w:rPr>
      </w:pPr>
      <w:r w:rsidRPr="008D114F">
        <w:rPr>
          <w:i/>
        </w:rPr>
        <w:t>The workforce is competent and the members of the workforce have the qualifications and knowledge to effectively perform their roles.</w:t>
      </w:r>
    </w:p>
    <w:p w14:paraId="39E87261" w14:textId="4F3C99E8" w:rsidR="00FB5EA6" w:rsidRPr="00095CD4" w:rsidRDefault="00690A52" w:rsidP="00FB5EA6">
      <w:pPr>
        <w:pStyle w:val="Heading3"/>
      </w:pPr>
      <w:r w:rsidRPr="00095CD4">
        <w:t>Requirement 7(3)(d)</w:t>
      </w:r>
      <w:r>
        <w:tab/>
        <w:t>Compliant</w:t>
      </w:r>
    </w:p>
    <w:p w14:paraId="39E87262" w14:textId="77777777" w:rsidR="00FB5EA6" w:rsidRPr="008D114F" w:rsidRDefault="00690A52" w:rsidP="00FB5EA6">
      <w:pPr>
        <w:rPr>
          <w:i/>
        </w:rPr>
      </w:pPr>
      <w:r w:rsidRPr="008D114F">
        <w:rPr>
          <w:i/>
        </w:rPr>
        <w:t>The workforce is recruited, trained, equipped and supported to deliver the outcomes required by these standards.</w:t>
      </w:r>
    </w:p>
    <w:p w14:paraId="39E87264" w14:textId="6004CE04" w:rsidR="00FB5EA6" w:rsidRPr="00095CD4" w:rsidRDefault="00690A52" w:rsidP="00FB5EA6">
      <w:pPr>
        <w:pStyle w:val="Heading3"/>
      </w:pPr>
      <w:r w:rsidRPr="00095CD4">
        <w:t>Requirement 7(3)(e)</w:t>
      </w:r>
      <w:r>
        <w:tab/>
        <w:t>Compliant</w:t>
      </w:r>
    </w:p>
    <w:p w14:paraId="39E87265" w14:textId="77777777" w:rsidR="00FB5EA6" w:rsidRPr="008D114F" w:rsidRDefault="00690A52" w:rsidP="00FB5EA6">
      <w:pPr>
        <w:rPr>
          <w:i/>
        </w:rPr>
      </w:pPr>
      <w:r w:rsidRPr="008D114F">
        <w:rPr>
          <w:i/>
        </w:rPr>
        <w:t>Regular assessment, monitoring and review of the performance of each member of the workforce is undertaken.</w:t>
      </w:r>
    </w:p>
    <w:p w14:paraId="39E87266" w14:textId="77777777" w:rsidR="00FB5EA6" w:rsidRPr="00506F7F" w:rsidRDefault="00FB5EA6" w:rsidP="00FB5EA6"/>
    <w:p w14:paraId="39E87267" w14:textId="77777777" w:rsidR="00FB5EA6" w:rsidRDefault="00FB5EA6" w:rsidP="00FB5EA6">
      <w:pPr>
        <w:sectPr w:rsidR="00FB5EA6" w:rsidSect="00FB5EA6">
          <w:type w:val="continuous"/>
          <w:pgSz w:w="11906" w:h="16838"/>
          <w:pgMar w:top="1701" w:right="1418" w:bottom="1418" w:left="1418" w:header="709" w:footer="397" w:gutter="0"/>
          <w:cols w:space="708"/>
          <w:titlePg/>
          <w:docGrid w:linePitch="360"/>
        </w:sectPr>
      </w:pPr>
    </w:p>
    <w:p w14:paraId="39E87268" w14:textId="6E9B5B71" w:rsidR="00FB5EA6" w:rsidRDefault="00690A52" w:rsidP="00FB5EA6">
      <w:pPr>
        <w:pStyle w:val="Heading1"/>
        <w:tabs>
          <w:tab w:val="right" w:pos="9070"/>
        </w:tabs>
        <w:spacing w:before="560" w:after="640"/>
        <w:rPr>
          <w:color w:val="FFFFFF" w:themeColor="background1"/>
          <w:sz w:val="36"/>
        </w:rPr>
        <w:sectPr w:rsidR="00FB5EA6" w:rsidSect="00FB5EA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9E872AA" wp14:editId="39E872A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4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9E87269" w14:textId="77777777" w:rsidR="00FB5EA6" w:rsidRPr="00FD1B02" w:rsidRDefault="00690A52" w:rsidP="00FB5EA6">
      <w:pPr>
        <w:pStyle w:val="Heading3"/>
        <w:shd w:val="clear" w:color="auto" w:fill="F2F2F2" w:themeFill="background1" w:themeFillShade="F2"/>
      </w:pPr>
      <w:r w:rsidRPr="008312AC">
        <w:t>Consumer</w:t>
      </w:r>
      <w:r w:rsidRPr="00FD1B02">
        <w:t xml:space="preserve"> outcome:</w:t>
      </w:r>
    </w:p>
    <w:p w14:paraId="39E8726A" w14:textId="77777777" w:rsidR="00FB5EA6" w:rsidRDefault="00690A52" w:rsidP="00FB5EA6">
      <w:pPr>
        <w:numPr>
          <w:ilvl w:val="0"/>
          <w:numId w:val="8"/>
        </w:numPr>
        <w:shd w:val="clear" w:color="auto" w:fill="F2F2F2" w:themeFill="background1" w:themeFillShade="F2"/>
      </w:pPr>
      <w:r>
        <w:t>I am confident the organisation is well run. I can partner in improving the delivery of care and services.</w:t>
      </w:r>
    </w:p>
    <w:p w14:paraId="39E8726B" w14:textId="77777777" w:rsidR="00FB5EA6" w:rsidRDefault="00690A52" w:rsidP="00FB5EA6">
      <w:pPr>
        <w:pStyle w:val="Heading3"/>
        <w:shd w:val="clear" w:color="auto" w:fill="F2F2F2" w:themeFill="background1" w:themeFillShade="F2"/>
      </w:pPr>
      <w:r>
        <w:t>Organisation statement:</w:t>
      </w:r>
    </w:p>
    <w:p w14:paraId="39E8726C" w14:textId="77777777" w:rsidR="00FB5EA6" w:rsidRDefault="00690A52" w:rsidP="00FB5EA6">
      <w:pPr>
        <w:numPr>
          <w:ilvl w:val="0"/>
          <w:numId w:val="8"/>
        </w:numPr>
        <w:shd w:val="clear" w:color="auto" w:fill="F2F2F2" w:themeFill="background1" w:themeFillShade="F2"/>
      </w:pPr>
      <w:r>
        <w:t>The organisation’s governing body is accountable for the delivery of safe and quality care and services.</w:t>
      </w:r>
    </w:p>
    <w:p w14:paraId="39E8726D" w14:textId="77777777" w:rsidR="00FB5EA6" w:rsidRDefault="00690A52" w:rsidP="00FB5EA6">
      <w:pPr>
        <w:pStyle w:val="Heading2"/>
      </w:pPr>
      <w:r>
        <w:t>Assessment of Standard 8</w:t>
      </w:r>
    </w:p>
    <w:p w14:paraId="39E8726F" w14:textId="3267B15C" w:rsidR="00FB5EA6" w:rsidRDefault="00690A52" w:rsidP="00FB5EA6">
      <w:pPr>
        <w:rPr>
          <w:rFonts w:eastAsiaTheme="minorHAnsi"/>
        </w:rPr>
      </w:pPr>
      <w:r w:rsidRPr="00154403">
        <w:rPr>
          <w:rFonts w:eastAsiaTheme="minorHAnsi"/>
        </w:rPr>
        <w:t xml:space="preserve">The Quality Standard is assessed as </w:t>
      </w:r>
      <w:r w:rsidRPr="00DE6669">
        <w:rPr>
          <w:rFonts w:eastAsiaTheme="minorHAnsi"/>
          <w:color w:val="auto"/>
        </w:rPr>
        <w:t xml:space="preserve">Non-compliant as </w:t>
      </w:r>
      <w:r w:rsidR="00450693">
        <w:rPr>
          <w:rFonts w:eastAsiaTheme="minorHAnsi"/>
          <w:color w:val="auto"/>
        </w:rPr>
        <w:t>two</w:t>
      </w:r>
      <w:r w:rsidRPr="00DE6669">
        <w:rPr>
          <w:rFonts w:eastAsiaTheme="minorHAnsi"/>
          <w:color w:val="auto"/>
        </w:rPr>
        <w:t xml:space="preserve"> of the five specific </w:t>
      </w:r>
      <w:r w:rsidR="00DE6669" w:rsidRPr="00DE6669">
        <w:rPr>
          <w:rFonts w:eastAsiaTheme="minorHAnsi"/>
          <w:color w:val="auto"/>
        </w:rPr>
        <w:t>R</w:t>
      </w:r>
      <w:r w:rsidRPr="00DE6669">
        <w:rPr>
          <w:rFonts w:eastAsiaTheme="minorHAnsi"/>
          <w:color w:val="auto"/>
        </w:rPr>
        <w:t>equirements have been assessed as Non-compliant.</w:t>
      </w:r>
    </w:p>
    <w:p w14:paraId="62791B64" w14:textId="05CEAAA2" w:rsidR="00DE6669" w:rsidRDefault="00DE6669" w:rsidP="00FB5EA6">
      <w:pPr>
        <w:rPr>
          <w:rFonts w:eastAsia="Calibri"/>
        </w:rPr>
      </w:pPr>
      <w:r>
        <w:rPr>
          <w:rFonts w:eastAsia="Calibri"/>
        </w:rPr>
        <w:t>The Assessment Team recommended Requirements (3)(c), (3)(d) and (3)(e) in this Standard as not met. The Assessment Team found the service was unable to demonstrate:</w:t>
      </w:r>
    </w:p>
    <w:p w14:paraId="6474C697" w14:textId="10BC1A9C" w:rsidR="00DE6669" w:rsidRPr="0001723C" w:rsidRDefault="00DE6669" w:rsidP="0001723C">
      <w:pPr>
        <w:pStyle w:val="ListBullet"/>
        <w:numPr>
          <w:ilvl w:val="0"/>
          <w:numId w:val="42"/>
        </w:numPr>
        <w:ind w:left="425" w:hanging="425"/>
      </w:pPr>
      <w:r>
        <w:t>E</w:t>
      </w:r>
      <w:r w:rsidRPr="00DE6669">
        <w:t>ffective organisational governance systems in relation to information management, continuous improvement, workforce governance, and feedback and complaints.</w:t>
      </w:r>
    </w:p>
    <w:p w14:paraId="1B558A59" w14:textId="3A740A9B" w:rsidR="00DE6669" w:rsidRPr="0001723C" w:rsidRDefault="00DE6669" w:rsidP="0001723C">
      <w:pPr>
        <w:pStyle w:val="ListBullet"/>
        <w:numPr>
          <w:ilvl w:val="0"/>
          <w:numId w:val="42"/>
        </w:numPr>
        <w:ind w:left="425" w:hanging="425"/>
      </w:pPr>
      <w:r>
        <w:t>Effective risk management systems and practices in relation to management of high impact or high prevalence risks associated with the care of consumers and managing and preventing incidents.</w:t>
      </w:r>
    </w:p>
    <w:p w14:paraId="10C7BC38" w14:textId="24D8DAC5" w:rsidR="00DE6669" w:rsidRPr="00DE6669" w:rsidRDefault="00DE6669" w:rsidP="0001723C">
      <w:pPr>
        <w:pStyle w:val="ListBullet"/>
        <w:numPr>
          <w:ilvl w:val="0"/>
          <w:numId w:val="42"/>
        </w:numPr>
        <w:ind w:left="425" w:hanging="425"/>
        <w:rPr>
          <w:rFonts w:eastAsia="Calibri"/>
        </w:rPr>
      </w:pPr>
      <w:r>
        <w:t>Effective clinical governance.</w:t>
      </w:r>
    </w:p>
    <w:p w14:paraId="3F648AFB" w14:textId="183B09F2" w:rsidR="00DE6669" w:rsidRPr="00F95E8F" w:rsidRDefault="00DE6669" w:rsidP="00DE6669">
      <w:pPr>
        <w:rPr>
          <w:rFonts w:eastAsia="Calibri"/>
          <w:color w:val="auto"/>
          <w:lang w:eastAsia="en-US"/>
        </w:rPr>
      </w:pPr>
      <w:r>
        <w:rPr>
          <w:rFonts w:eastAsia="Calibri"/>
          <w:color w:val="auto"/>
          <w:lang w:eastAsia="en-US"/>
        </w:rPr>
        <w:t>Based on the Assessment Team’s report and the Approved Provider’s response, I have come to a different view from the Assessment Team in relation to Requirement (3)(</w:t>
      </w:r>
      <w:r w:rsidR="00854661">
        <w:rPr>
          <w:rFonts w:eastAsia="Calibri"/>
          <w:color w:val="auto"/>
          <w:lang w:eastAsia="en-US"/>
        </w:rPr>
        <w:t>e)</w:t>
      </w:r>
      <w:r>
        <w:rPr>
          <w:rFonts w:eastAsia="Calibri"/>
          <w:color w:val="auto"/>
          <w:lang w:eastAsia="en-US"/>
        </w:rPr>
        <w:t xml:space="preserve"> and have found this Requirement to be Compliant. However, I have found Requirement</w:t>
      </w:r>
      <w:r w:rsidR="00854661">
        <w:rPr>
          <w:rFonts w:eastAsia="Calibri"/>
          <w:color w:val="auto"/>
          <w:lang w:eastAsia="en-US"/>
        </w:rPr>
        <w:t>s</w:t>
      </w:r>
      <w:r>
        <w:rPr>
          <w:rFonts w:eastAsia="Calibri"/>
          <w:color w:val="auto"/>
          <w:lang w:eastAsia="en-US"/>
        </w:rPr>
        <w:t xml:space="preserve"> (3)(</w:t>
      </w:r>
      <w:r w:rsidR="00854661">
        <w:rPr>
          <w:rFonts w:eastAsia="Calibri"/>
          <w:color w:val="auto"/>
          <w:lang w:eastAsia="en-US"/>
        </w:rPr>
        <w:t>c</w:t>
      </w:r>
      <w:r>
        <w:rPr>
          <w:rFonts w:eastAsia="Calibri"/>
          <w:color w:val="auto"/>
          <w:lang w:eastAsia="en-US"/>
        </w:rPr>
        <w:t>)</w:t>
      </w:r>
      <w:r w:rsidR="00854661">
        <w:rPr>
          <w:rFonts w:eastAsia="Calibri"/>
          <w:color w:val="auto"/>
          <w:lang w:eastAsia="en-US"/>
        </w:rPr>
        <w:t xml:space="preserve"> and (3)(</w:t>
      </w:r>
      <w:r w:rsidR="00450693">
        <w:rPr>
          <w:rFonts w:eastAsia="Calibri"/>
          <w:color w:val="auto"/>
          <w:lang w:eastAsia="en-US"/>
        </w:rPr>
        <w:t>d</w:t>
      </w:r>
      <w:r w:rsidR="00854661">
        <w:rPr>
          <w:rFonts w:eastAsia="Calibri"/>
          <w:color w:val="auto"/>
          <w:lang w:eastAsia="en-US"/>
        </w:rPr>
        <w:t>)</w:t>
      </w:r>
      <w:r>
        <w:rPr>
          <w:rFonts w:eastAsia="Calibri"/>
          <w:color w:val="auto"/>
          <w:lang w:eastAsia="en-US"/>
        </w:rPr>
        <w:t xml:space="preserve"> to be Non-compliant. I have provided reasons for </w:t>
      </w:r>
      <w:r w:rsidR="00854661">
        <w:rPr>
          <w:rFonts w:eastAsia="Calibri"/>
          <w:color w:val="auto"/>
          <w:lang w:eastAsia="en-US"/>
        </w:rPr>
        <w:t>these</w:t>
      </w:r>
      <w:r>
        <w:rPr>
          <w:rFonts w:eastAsia="Calibri"/>
          <w:color w:val="auto"/>
          <w:lang w:eastAsia="en-US"/>
        </w:rPr>
        <w:t xml:space="preserve"> </w:t>
      </w:r>
      <w:r w:rsidR="005A1279">
        <w:rPr>
          <w:rFonts w:eastAsia="Calibri"/>
          <w:color w:val="auto"/>
          <w:lang w:eastAsia="en-US"/>
        </w:rPr>
        <w:t xml:space="preserve">findings </w:t>
      </w:r>
      <w:r>
        <w:rPr>
          <w:rFonts w:eastAsia="Calibri"/>
          <w:color w:val="auto"/>
          <w:lang w:eastAsia="en-US"/>
        </w:rPr>
        <w:t xml:space="preserve">in the specific Requirements below. </w:t>
      </w:r>
    </w:p>
    <w:p w14:paraId="0F34949B" w14:textId="587C2E13" w:rsidR="00DE6669" w:rsidRDefault="00DE6669" w:rsidP="00DE6669">
      <w:pPr>
        <w:rPr>
          <w:rFonts w:eastAsiaTheme="minorHAnsi"/>
        </w:rPr>
      </w:pPr>
      <w:r>
        <w:rPr>
          <w:rFonts w:eastAsiaTheme="minorHAnsi"/>
        </w:rPr>
        <w:t>In relation to Requirements (3)(</w:t>
      </w:r>
      <w:r w:rsidR="00854661">
        <w:rPr>
          <w:rFonts w:eastAsiaTheme="minorHAnsi"/>
        </w:rPr>
        <w:t>a</w:t>
      </w:r>
      <w:r>
        <w:rPr>
          <w:rFonts w:eastAsiaTheme="minorHAnsi"/>
        </w:rPr>
        <w:t>)</w:t>
      </w:r>
      <w:r w:rsidR="00854661">
        <w:rPr>
          <w:rFonts w:eastAsiaTheme="minorHAnsi"/>
        </w:rPr>
        <w:t xml:space="preserve"> and (3)(b) </w:t>
      </w:r>
      <w:r>
        <w:rPr>
          <w:rFonts w:eastAsiaTheme="minorHAnsi"/>
        </w:rPr>
        <w:t xml:space="preserve">in this Standard, the Assessment Team found overall, sampled consumers consider they feel like partners in the ongoing </w:t>
      </w:r>
      <w:r>
        <w:rPr>
          <w:rFonts w:eastAsiaTheme="minorHAnsi"/>
        </w:rPr>
        <w:lastRenderedPageBreak/>
        <w:t>assessment and planning of their care and services. Specific comments and feedback from consumers include:</w:t>
      </w:r>
    </w:p>
    <w:p w14:paraId="2F007315" w14:textId="479A8C8B" w:rsidR="00FC5004" w:rsidRDefault="00CA1058" w:rsidP="003F5E04">
      <w:pPr>
        <w:pStyle w:val="ListBullet"/>
        <w:numPr>
          <w:ilvl w:val="0"/>
          <w:numId w:val="43"/>
        </w:numPr>
        <w:ind w:left="425" w:hanging="425"/>
      </w:pPr>
      <w:r>
        <w:t xml:space="preserve">Consumers and representatives described how they are engaged at the service, including through meetings, surveys and feedback processes. </w:t>
      </w:r>
    </w:p>
    <w:p w14:paraId="0F0E810C" w14:textId="6BF99342" w:rsidR="00B3539F" w:rsidRDefault="00B3539F" w:rsidP="003F5E04">
      <w:pPr>
        <w:pStyle w:val="ListBullet"/>
        <w:numPr>
          <w:ilvl w:val="0"/>
          <w:numId w:val="43"/>
        </w:numPr>
        <w:ind w:left="425" w:hanging="425"/>
      </w:pPr>
      <w:r>
        <w:t xml:space="preserve">Consumers and representatives confirmed they have input about care and services. </w:t>
      </w:r>
    </w:p>
    <w:p w14:paraId="60933539" w14:textId="32BD3160" w:rsidR="00B3539F" w:rsidRDefault="00B3539F" w:rsidP="00B3539F">
      <w:pPr>
        <w:rPr>
          <w:rFonts w:eastAsiaTheme="minorHAnsi"/>
        </w:rPr>
      </w:pPr>
      <w:r>
        <w:rPr>
          <w:rFonts w:eastAsiaTheme="minorHAnsi"/>
        </w:rPr>
        <w:t xml:space="preserve">The Assessment Team found the </w:t>
      </w:r>
      <w:r w:rsidR="005911D9">
        <w:rPr>
          <w:rFonts w:eastAsiaTheme="minorHAnsi"/>
        </w:rPr>
        <w:t>organisation demonstrated consumers are engaged in the development, delivery and evaluation of care and services. Both m</w:t>
      </w:r>
      <w:r w:rsidR="00BF4B37">
        <w:rPr>
          <w:rFonts w:eastAsiaTheme="minorHAnsi"/>
        </w:rPr>
        <w:t xml:space="preserve">anagement and staff were able to describe how consumers have </w:t>
      </w:r>
      <w:r w:rsidR="006A3608">
        <w:rPr>
          <w:rFonts w:eastAsiaTheme="minorHAnsi"/>
        </w:rPr>
        <w:t xml:space="preserve">input about their experiences and the quality of care and services. </w:t>
      </w:r>
    </w:p>
    <w:p w14:paraId="1F1C0AC4" w14:textId="40C22A5F" w:rsidR="006A3608" w:rsidRPr="00B3539F" w:rsidRDefault="006A3608" w:rsidP="00B3539F">
      <w:pPr>
        <w:rPr>
          <w:rFonts w:eastAsiaTheme="minorHAnsi"/>
        </w:rPr>
      </w:pPr>
      <w:r>
        <w:rPr>
          <w:rFonts w:eastAsiaTheme="minorHAnsi"/>
        </w:rPr>
        <w:t xml:space="preserve">The Assessment Team also found the organisation demonstrated the governing body promotes of culture of safe, inclusive and quality </w:t>
      </w:r>
      <w:r w:rsidR="003F4029">
        <w:rPr>
          <w:rFonts w:eastAsiaTheme="minorHAnsi"/>
        </w:rPr>
        <w:t xml:space="preserve">care and services and is accountable for their delivery. Management were able to describe how the organisation’s governance </w:t>
      </w:r>
      <w:proofErr w:type="gramStart"/>
      <w:r w:rsidR="00002053">
        <w:rPr>
          <w:rFonts w:eastAsiaTheme="minorHAnsi"/>
        </w:rPr>
        <w:t>framework  supports</w:t>
      </w:r>
      <w:proofErr w:type="gramEnd"/>
      <w:r w:rsidR="00002053">
        <w:rPr>
          <w:rFonts w:eastAsiaTheme="minorHAnsi"/>
        </w:rPr>
        <w:t xml:space="preserve"> Board involvement</w:t>
      </w:r>
      <w:r w:rsidR="00A30F1E">
        <w:rPr>
          <w:rFonts w:eastAsiaTheme="minorHAnsi"/>
        </w:rPr>
        <w:t xml:space="preserve">, including regular meetings and reporting to inform the Board of the service’s performance. </w:t>
      </w:r>
    </w:p>
    <w:p w14:paraId="14630B1A" w14:textId="0EB9A1FA" w:rsidR="00DE6669" w:rsidRPr="004F1A32" w:rsidRDefault="004F1A32" w:rsidP="00FB5EA6">
      <w:pPr>
        <w:rPr>
          <w:rFonts w:eastAsia="Calibri"/>
          <w:iCs/>
          <w:color w:val="auto"/>
          <w:lang w:eastAsia="en-US"/>
        </w:rPr>
      </w:pPr>
      <w:r w:rsidRPr="00FA6D01">
        <w:rPr>
          <w:rFonts w:eastAsia="Calibri"/>
          <w:iCs/>
          <w:color w:val="auto"/>
          <w:lang w:eastAsia="en-US"/>
        </w:rPr>
        <w:t>Based on the Assessment Team’s report and the Approved Provider’s response I find</w:t>
      </w:r>
      <w:r>
        <w:t xml:space="preserve"> El-Jasbella Nerrilda Pty Ltd, in relation to Edenfield Family Care Nerrilda</w:t>
      </w:r>
      <w:r w:rsidRPr="00FA6D01">
        <w:rPr>
          <w:rFonts w:eastAsia="Calibri"/>
          <w:iCs/>
          <w:color w:val="auto"/>
          <w:lang w:eastAsia="en-US"/>
        </w:rPr>
        <w:t>, Compliant with Requirements (3)(</w:t>
      </w:r>
      <w:r w:rsidR="00FF0CC4">
        <w:rPr>
          <w:rFonts w:eastAsia="Calibri"/>
          <w:iCs/>
          <w:color w:val="auto"/>
          <w:lang w:eastAsia="en-US"/>
        </w:rPr>
        <w:t xml:space="preserve">a) </w:t>
      </w:r>
      <w:r w:rsidR="005A1279">
        <w:rPr>
          <w:rFonts w:eastAsia="Calibri"/>
          <w:iCs/>
          <w:color w:val="auto"/>
          <w:lang w:eastAsia="en-US"/>
        </w:rPr>
        <w:t xml:space="preserve">and </w:t>
      </w:r>
      <w:r w:rsidRPr="00FA6D01">
        <w:rPr>
          <w:rFonts w:eastAsia="Calibri"/>
          <w:iCs/>
          <w:color w:val="auto"/>
          <w:lang w:eastAsia="en-US"/>
        </w:rPr>
        <w:t>(3)(</w:t>
      </w:r>
      <w:r w:rsidR="00FF0CC4">
        <w:rPr>
          <w:rFonts w:eastAsia="Calibri"/>
          <w:iCs/>
          <w:color w:val="auto"/>
          <w:lang w:eastAsia="en-US"/>
        </w:rPr>
        <w:t>b</w:t>
      </w:r>
      <w:r w:rsidRPr="00FA6D01">
        <w:rPr>
          <w:rFonts w:eastAsia="Calibri"/>
          <w:iCs/>
          <w:color w:val="auto"/>
          <w:lang w:eastAsia="en-US"/>
        </w:rPr>
        <w:t xml:space="preserve">) in Standard </w:t>
      </w:r>
      <w:r w:rsidR="00FF0CC4">
        <w:rPr>
          <w:rFonts w:eastAsia="Calibri"/>
          <w:iCs/>
          <w:color w:val="auto"/>
          <w:lang w:eastAsia="en-US"/>
        </w:rPr>
        <w:t xml:space="preserve">8 Organisational governance. </w:t>
      </w:r>
    </w:p>
    <w:p w14:paraId="39E87270" w14:textId="7F84FC46" w:rsidR="00FB5EA6" w:rsidRDefault="00690A52" w:rsidP="00FB5EA6">
      <w:pPr>
        <w:pStyle w:val="Heading2"/>
      </w:pPr>
      <w:r>
        <w:t>Assessment of Standard 8 Requirements</w:t>
      </w:r>
      <w:r w:rsidRPr="0066387A">
        <w:rPr>
          <w:i/>
          <w:color w:val="0000FF"/>
          <w:sz w:val="24"/>
          <w:szCs w:val="24"/>
        </w:rPr>
        <w:t xml:space="preserve"> </w:t>
      </w:r>
    </w:p>
    <w:p w14:paraId="39E87271" w14:textId="0458D34D" w:rsidR="00FB5EA6" w:rsidRPr="00506F7F" w:rsidRDefault="00690A52" w:rsidP="00FB5EA6">
      <w:pPr>
        <w:pStyle w:val="Heading3"/>
      </w:pPr>
      <w:r w:rsidRPr="00506F7F">
        <w:t>Requirement 8(3)(a)</w:t>
      </w:r>
      <w:r w:rsidRPr="00506F7F">
        <w:tab/>
        <w:t>Compliant</w:t>
      </w:r>
    </w:p>
    <w:p w14:paraId="39E87272" w14:textId="77777777" w:rsidR="00FB5EA6" w:rsidRPr="008D114F" w:rsidRDefault="00690A52" w:rsidP="00FB5EA6">
      <w:pPr>
        <w:rPr>
          <w:i/>
        </w:rPr>
      </w:pPr>
      <w:r w:rsidRPr="008D114F">
        <w:rPr>
          <w:i/>
        </w:rPr>
        <w:t>Consumers are engaged in the development, delivery and evaluation of care and services and are supported in that engagement.</w:t>
      </w:r>
    </w:p>
    <w:p w14:paraId="39E87274" w14:textId="30801927" w:rsidR="00FB5EA6" w:rsidRPr="00095CD4" w:rsidRDefault="00690A52" w:rsidP="00FB5EA6">
      <w:pPr>
        <w:pStyle w:val="Heading3"/>
      </w:pPr>
      <w:r w:rsidRPr="00095CD4">
        <w:t>Requirement 8(3)(b)</w:t>
      </w:r>
      <w:r>
        <w:tab/>
        <w:t>Compliant</w:t>
      </w:r>
    </w:p>
    <w:p w14:paraId="39E87275" w14:textId="77777777" w:rsidR="00FB5EA6" w:rsidRPr="008D114F" w:rsidRDefault="00690A52" w:rsidP="00FB5EA6">
      <w:pPr>
        <w:rPr>
          <w:i/>
        </w:rPr>
      </w:pPr>
      <w:r w:rsidRPr="008D114F">
        <w:rPr>
          <w:i/>
        </w:rPr>
        <w:t>The organisation’s governing body promotes a culture of safe, inclusive and quality care and services and is accountable for their delivery.</w:t>
      </w:r>
    </w:p>
    <w:p w14:paraId="39E87277" w14:textId="5176E000" w:rsidR="00FB5EA6" w:rsidRPr="00506F7F" w:rsidRDefault="00690A52" w:rsidP="00FB5EA6">
      <w:pPr>
        <w:pStyle w:val="Heading3"/>
      </w:pPr>
      <w:r w:rsidRPr="00506F7F">
        <w:t>Requirement 8(3)(c)</w:t>
      </w:r>
      <w:r>
        <w:tab/>
      </w:r>
      <w:r w:rsidR="00FC5004">
        <w:t>Non-c</w:t>
      </w:r>
      <w:r>
        <w:t>ompliant</w:t>
      </w:r>
    </w:p>
    <w:p w14:paraId="39E87278" w14:textId="77777777" w:rsidR="00FB5EA6" w:rsidRPr="008D114F" w:rsidRDefault="00690A52" w:rsidP="00FB5EA6">
      <w:pPr>
        <w:rPr>
          <w:i/>
        </w:rPr>
      </w:pPr>
      <w:r w:rsidRPr="008D114F">
        <w:rPr>
          <w:i/>
        </w:rPr>
        <w:t>Effective organisation wide governance systems relating to the following:</w:t>
      </w:r>
    </w:p>
    <w:p w14:paraId="39E87279" w14:textId="77777777" w:rsidR="00FB5EA6" w:rsidRPr="008D114F" w:rsidRDefault="00690A52" w:rsidP="00240DE1">
      <w:pPr>
        <w:numPr>
          <w:ilvl w:val="0"/>
          <w:numId w:val="18"/>
        </w:numPr>
        <w:tabs>
          <w:tab w:val="right" w:pos="9026"/>
        </w:tabs>
        <w:spacing w:before="0" w:after="0"/>
        <w:ind w:left="567" w:hanging="425"/>
        <w:outlineLvl w:val="4"/>
        <w:rPr>
          <w:i/>
        </w:rPr>
      </w:pPr>
      <w:r w:rsidRPr="008D114F">
        <w:rPr>
          <w:i/>
        </w:rPr>
        <w:t>information management;</w:t>
      </w:r>
    </w:p>
    <w:p w14:paraId="39E8727A" w14:textId="77777777" w:rsidR="00FB5EA6" w:rsidRPr="008D114F" w:rsidRDefault="00690A52" w:rsidP="00240DE1">
      <w:pPr>
        <w:numPr>
          <w:ilvl w:val="0"/>
          <w:numId w:val="18"/>
        </w:numPr>
        <w:tabs>
          <w:tab w:val="right" w:pos="9026"/>
        </w:tabs>
        <w:spacing w:before="0" w:after="0"/>
        <w:ind w:left="567" w:hanging="425"/>
        <w:outlineLvl w:val="4"/>
        <w:rPr>
          <w:i/>
        </w:rPr>
      </w:pPr>
      <w:r w:rsidRPr="008D114F">
        <w:rPr>
          <w:i/>
        </w:rPr>
        <w:t>continuous improvement;</w:t>
      </w:r>
    </w:p>
    <w:p w14:paraId="39E8727B" w14:textId="77777777" w:rsidR="00FB5EA6" w:rsidRPr="008D114F" w:rsidRDefault="00690A52" w:rsidP="00240DE1">
      <w:pPr>
        <w:numPr>
          <w:ilvl w:val="0"/>
          <w:numId w:val="18"/>
        </w:numPr>
        <w:tabs>
          <w:tab w:val="right" w:pos="9026"/>
        </w:tabs>
        <w:spacing w:before="0" w:after="0"/>
        <w:ind w:left="567" w:hanging="425"/>
        <w:outlineLvl w:val="4"/>
        <w:rPr>
          <w:i/>
        </w:rPr>
      </w:pPr>
      <w:r w:rsidRPr="008D114F">
        <w:rPr>
          <w:i/>
        </w:rPr>
        <w:t>financial governance;</w:t>
      </w:r>
    </w:p>
    <w:p w14:paraId="39E8727C" w14:textId="77777777" w:rsidR="00FB5EA6" w:rsidRPr="008D114F" w:rsidRDefault="00690A52" w:rsidP="00240DE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9E8727D" w14:textId="77777777" w:rsidR="00FB5EA6" w:rsidRPr="008D114F" w:rsidRDefault="00690A52" w:rsidP="00240DE1">
      <w:pPr>
        <w:numPr>
          <w:ilvl w:val="0"/>
          <w:numId w:val="18"/>
        </w:numPr>
        <w:tabs>
          <w:tab w:val="right" w:pos="9026"/>
        </w:tabs>
        <w:spacing w:before="0" w:after="0"/>
        <w:ind w:left="567" w:hanging="425"/>
        <w:outlineLvl w:val="4"/>
        <w:rPr>
          <w:i/>
        </w:rPr>
      </w:pPr>
      <w:r w:rsidRPr="008D114F">
        <w:rPr>
          <w:i/>
        </w:rPr>
        <w:lastRenderedPageBreak/>
        <w:t>regulatory compliance;</w:t>
      </w:r>
    </w:p>
    <w:p w14:paraId="39E8727E" w14:textId="77777777" w:rsidR="00FB5EA6" w:rsidRPr="008D114F" w:rsidRDefault="00690A52" w:rsidP="00240DE1">
      <w:pPr>
        <w:numPr>
          <w:ilvl w:val="0"/>
          <w:numId w:val="18"/>
        </w:numPr>
        <w:tabs>
          <w:tab w:val="right" w:pos="9026"/>
        </w:tabs>
        <w:spacing w:before="0" w:after="0"/>
        <w:ind w:left="567" w:hanging="425"/>
        <w:outlineLvl w:val="4"/>
        <w:rPr>
          <w:i/>
        </w:rPr>
      </w:pPr>
      <w:r w:rsidRPr="008D114F">
        <w:rPr>
          <w:i/>
        </w:rPr>
        <w:t>feedback and complaints.</w:t>
      </w:r>
    </w:p>
    <w:p w14:paraId="33418360" w14:textId="73E04EC2" w:rsidR="00804C88" w:rsidRDefault="00804C88" w:rsidP="00804C88">
      <w:pPr>
        <w:rPr>
          <w:rFonts w:eastAsia="Calibri"/>
          <w:color w:val="auto"/>
          <w:lang w:eastAsia="en-US"/>
        </w:rPr>
      </w:pPr>
      <w:r w:rsidRPr="00804C88">
        <w:rPr>
          <w:color w:val="auto"/>
        </w:rPr>
        <w:t>The Assessment Team found the service was able to demonstrate</w:t>
      </w:r>
      <w:r>
        <w:rPr>
          <w:color w:val="auto"/>
        </w:rPr>
        <w:t xml:space="preserve"> </w:t>
      </w:r>
      <w:r w:rsidR="0077455D">
        <w:rPr>
          <w:color w:val="auto"/>
        </w:rPr>
        <w:t xml:space="preserve">an established, documented and effective organisation-wide governance system in relation to financial governance and regulatory compliance. However, was unable to demonstrate </w:t>
      </w:r>
      <w:r w:rsidR="009F77BC">
        <w:rPr>
          <w:color w:val="auto"/>
        </w:rPr>
        <w:t xml:space="preserve">effective organisational governance systems in relation to information management, continuous improvement, workforce governance, and feedback and complaints. </w:t>
      </w:r>
      <w:r w:rsidRPr="00804C88">
        <w:rPr>
          <w:rFonts w:eastAsia="Calibri"/>
          <w:color w:val="auto"/>
          <w:lang w:eastAsia="en-US"/>
        </w:rPr>
        <w:t>The Assessment Team provided the following information and evidence relevant to my finding:</w:t>
      </w:r>
    </w:p>
    <w:p w14:paraId="18D7476B" w14:textId="58441D88" w:rsidR="009F77BC" w:rsidRDefault="00BA7247" w:rsidP="000C6C4E">
      <w:pPr>
        <w:pStyle w:val="ListBullet"/>
        <w:numPr>
          <w:ilvl w:val="0"/>
          <w:numId w:val="35"/>
        </w:numPr>
        <w:ind w:left="425" w:hanging="425"/>
        <w:rPr>
          <w:rFonts w:eastAsia="Calibri"/>
        </w:rPr>
      </w:pPr>
      <w:r>
        <w:rPr>
          <w:rFonts w:eastAsia="Calibri"/>
        </w:rPr>
        <w:t>In relation to information management systems:</w:t>
      </w:r>
    </w:p>
    <w:p w14:paraId="482DBE53" w14:textId="4ABBCEF2" w:rsidR="00BA7247" w:rsidRPr="00203787" w:rsidRDefault="00C255C4" w:rsidP="000C6C4E">
      <w:pPr>
        <w:pStyle w:val="ListBullet"/>
        <w:numPr>
          <w:ilvl w:val="1"/>
          <w:numId w:val="35"/>
        </w:numPr>
        <w:ind w:left="720"/>
      </w:pPr>
      <w:r w:rsidRPr="00203787">
        <w:t xml:space="preserve">The dietitian </w:t>
      </w:r>
      <w:r w:rsidR="00C22FC7" w:rsidRPr="00203787">
        <w:t xml:space="preserve">reported that referrals do not consistently contain sufficient information to enable prioritisation. </w:t>
      </w:r>
    </w:p>
    <w:p w14:paraId="21FEF7F4" w14:textId="757BC998" w:rsidR="00C22FC7" w:rsidRPr="00203787" w:rsidRDefault="00E73FD1" w:rsidP="000C6C4E">
      <w:pPr>
        <w:pStyle w:val="ListBullet"/>
        <w:numPr>
          <w:ilvl w:val="1"/>
          <w:numId w:val="35"/>
        </w:numPr>
        <w:ind w:left="720"/>
      </w:pPr>
      <w:r w:rsidRPr="00203787">
        <w:t xml:space="preserve">Consumers’ daily choice menus were not consistently reflective of documented meal planning assessments. </w:t>
      </w:r>
    </w:p>
    <w:p w14:paraId="28F1B6B2" w14:textId="107D82D9" w:rsidR="00EC70D5" w:rsidRPr="00203787" w:rsidRDefault="00EC70D5" w:rsidP="000C6C4E">
      <w:pPr>
        <w:pStyle w:val="ListBullet"/>
        <w:numPr>
          <w:ilvl w:val="1"/>
          <w:numId w:val="35"/>
        </w:numPr>
        <w:ind w:left="720"/>
      </w:pPr>
      <w:r w:rsidRPr="00203787">
        <w:t xml:space="preserve">Preventative maintenance records do not accurately monitor completion of tasks. </w:t>
      </w:r>
    </w:p>
    <w:p w14:paraId="3A11706F" w14:textId="136124D1" w:rsidR="00DE79AB" w:rsidRPr="00203787" w:rsidRDefault="00DE79AB" w:rsidP="000C6C4E">
      <w:pPr>
        <w:pStyle w:val="ListBullet"/>
        <w:numPr>
          <w:ilvl w:val="1"/>
          <w:numId w:val="35"/>
        </w:numPr>
        <w:ind w:left="720"/>
      </w:pPr>
      <w:r w:rsidRPr="00203787">
        <w:t xml:space="preserve">Two policies did not direct staff when to referral a consumer to specialist services in relation to behavioural management </w:t>
      </w:r>
      <w:r w:rsidR="00E6128F" w:rsidRPr="00203787">
        <w:t xml:space="preserve">nor did the clinical care policy mention the end of life pathway to guide staff when to complete this document. </w:t>
      </w:r>
    </w:p>
    <w:p w14:paraId="10CE1AD4" w14:textId="05675A23" w:rsidR="008E2235" w:rsidRDefault="008E2235" w:rsidP="000C6C4E">
      <w:pPr>
        <w:pStyle w:val="ListBullet"/>
        <w:numPr>
          <w:ilvl w:val="1"/>
          <w:numId w:val="35"/>
        </w:numPr>
        <w:ind w:left="720"/>
        <w:rPr>
          <w:rFonts w:eastAsia="Calibri"/>
        </w:rPr>
      </w:pPr>
      <w:r w:rsidRPr="00203787">
        <w:t>Consumers’</w:t>
      </w:r>
      <w:r>
        <w:rPr>
          <w:rFonts w:eastAsia="Calibri"/>
        </w:rPr>
        <w:t xml:space="preserve"> incident</w:t>
      </w:r>
      <w:r w:rsidR="00DF2521">
        <w:rPr>
          <w:rFonts w:eastAsia="Calibri"/>
        </w:rPr>
        <w:t xml:space="preserve">s are not consistently documented and does not enable effective trending and analysis of incidents. </w:t>
      </w:r>
    </w:p>
    <w:p w14:paraId="68F9AF6D" w14:textId="1921F668" w:rsidR="00EB0FB7" w:rsidRDefault="00EB0FB7" w:rsidP="000C6C4E">
      <w:pPr>
        <w:pStyle w:val="ListBullet"/>
        <w:numPr>
          <w:ilvl w:val="0"/>
          <w:numId w:val="35"/>
        </w:numPr>
        <w:ind w:left="425" w:hanging="425"/>
        <w:rPr>
          <w:rFonts w:eastAsia="Calibri"/>
        </w:rPr>
      </w:pPr>
      <w:r>
        <w:rPr>
          <w:rFonts w:eastAsia="Calibri"/>
        </w:rPr>
        <w:t>In relation to continuous improvements systems:</w:t>
      </w:r>
    </w:p>
    <w:p w14:paraId="46F6A29D" w14:textId="4A5C37B9" w:rsidR="005B7FF4" w:rsidRDefault="005B7FF4" w:rsidP="000C6C4E">
      <w:pPr>
        <w:pStyle w:val="ListBullet"/>
        <w:numPr>
          <w:ilvl w:val="1"/>
          <w:numId w:val="35"/>
        </w:numPr>
        <w:ind w:left="720"/>
        <w:rPr>
          <w:rFonts w:eastAsia="Calibri"/>
        </w:rPr>
      </w:pPr>
      <w:r>
        <w:rPr>
          <w:rFonts w:eastAsia="Calibri"/>
        </w:rPr>
        <w:t>The service w</w:t>
      </w:r>
      <w:r w:rsidR="00E4286A">
        <w:rPr>
          <w:rFonts w:eastAsia="Calibri"/>
        </w:rPr>
        <w:t>as</w:t>
      </w:r>
      <w:r>
        <w:rPr>
          <w:rFonts w:eastAsia="Calibri"/>
        </w:rPr>
        <w:t xml:space="preserve"> unable to demonstrate </w:t>
      </w:r>
      <w:r w:rsidR="007F2F22">
        <w:rPr>
          <w:rFonts w:eastAsia="Calibri"/>
        </w:rPr>
        <w:t>monitoring and review of care and services.</w:t>
      </w:r>
    </w:p>
    <w:p w14:paraId="773623D7" w14:textId="77777777" w:rsidR="009D39E9" w:rsidRDefault="00E4286A" w:rsidP="000C6C4E">
      <w:pPr>
        <w:pStyle w:val="ListBullet"/>
        <w:numPr>
          <w:ilvl w:val="1"/>
          <w:numId w:val="35"/>
        </w:numPr>
        <w:ind w:left="720"/>
        <w:rPr>
          <w:rFonts w:eastAsia="Calibri"/>
        </w:rPr>
      </w:pPr>
      <w:r>
        <w:rPr>
          <w:rFonts w:eastAsia="Calibri"/>
        </w:rPr>
        <w:t xml:space="preserve">While management indicated continuous improvement </w:t>
      </w:r>
      <w:r w:rsidR="009D39E9">
        <w:rPr>
          <w:rFonts w:eastAsia="Calibri"/>
        </w:rPr>
        <w:t xml:space="preserve">is discussed at executive, staff and consumer meetings, these discussions are not documented. </w:t>
      </w:r>
    </w:p>
    <w:p w14:paraId="27A78222" w14:textId="77777777" w:rsidR="00DC7081" w:rsidRDefault="009D39E9" w:rsidP="000C6C4E">
      <w:pPr>
        <w:pStyle w:val="ListBullet"/>
        <w:numPr>
          <w:ilvl w:val="1"/>
          <w:numId w:val="35"/>
        </w:numPr>
        <w:ind w:left="720"/>
        <w:rPr>
          <w:rFonts w:eastAsia="Calibri"/>
        </w:rPr>
      </w:pPr>
      <w:r>
        <w:rPr>
          <w:rFonts w:eastAsia="Calibri"/>
        </w:rPr>
        <w:t xml:space="preserve">The continuous improvement plan </w:t>
      </w:r>
      <w:r w:rsidR="00A93B2E">
        <w:rPr>
          <w:rFonts w:eastAsia="Calibri"/>
        </w:rPr>
        <w:t xml:space="preserve">has limited improvements originating from consumers’ feedback, complaints or suggestions. </w:t>
      </w:r>
    </w:p>
    <w:p w14:paraId="7CEB7C5F" w14:textId="77777777" w:rsidR="00113CF9" w:rsidRDefault="00113CF9" w:rsidP="000C6C4E">
      <w:pPr>
        <w:pStyle w:val="ListBullet"/>
        <w:numPr>
          <w:ilvl w:val="0"/>
          <w:numId w:val="35"/>
        </w:numPr>
        <w:ind w:left="425" w:hanging="425"/>
        <w:rPr>
          <w:rFonts w:eastAsia="Calibri"/>
        </w:rPr>
      </w:pPr>
      <w:r>
        <w:rPr>
          <w:rFonts w:eastAsia="Calibri"/>
        </w:rPr>
        <w:t>In relation to workforce governance:</w:t>
      </w:r>
    </w:p>
    <w:p w14:paraId="69A74090" w14:textId="77777777" w:rsidR="00CD2BAA" w:rsidRDefault="00113CF9" w:rsidP="000C6C4E">
      <w:pPr>
        <w:pStyle w:val="ListBullet"/>
        <w:numPr>
          <w:ilvl w:val="1"/>
          <w:numId w:val="35"/>
        </w:numPr>
        <w:ind w:left="720"/>
        <w:rPr>
          <w:rFonts w:eastAsia="Calibri"/>
        </w:rPr>
      </w:pPr>
      <w:r>
        <w:rPr>
          <w:rFonts w:eastAsia="Calibri"/>
        </w:rPr>
        <w:t xml:space="preserve">The organisation demonstrated workforce governance arrangements are in place, including organisational workforce policies and processes, assignment of responsibilities and accountabilities, and systems related to training and </w:t>
      </w:r>
      <w:r>
        <w:rPr>
          <w:rFonts w:eastAsia="Calibri"/>
        </w:rPr>
        <w:lastRenderedPageBreak/>
        <w:t xml:space="preserve">performance management. However, the organisation did not demonstrate the workforce number is planned and monitored to ensure the delivery of safe and </w:t>
      </w:r>
      <w:r w:rsidR="00CD2BAA">
        <w:rPr>
          <w:rFonts w:eastAsia="Calibri"/>
        </w:rPr>
        <w:t>quality care and services.</w:t>
      </w:r>
    </w:p>
    <w:p w14:paraId="7D5DADA8" w14:textId="77777777" w:rsidR="00CD2BAA" w:rsidRDefault="00CD2BAA" w:rsidP="000C6C4E">
      <w:pPr>
        <w:pStyle w:val="ListBullet"/>
        <w:numPr>
          <w:ilvl w:val="0"/>
          <w:numId w:val="35"/>
        </w:numPr>
        <w:ind w:left="425" w:hanging="425"/>
        <w:rPr>
          <w:rFonts w:eastAsia="Calibri"/>
        </w:rPr>
      </w:pPr>
      <w:r>
        <w:rPr>
          <w:rFonts w:eastAsia="Calibri"/>
        </w:rPr>
        <w:t>In relation to feedback and complaints:</w:t>
      </w:r>
    </w:p>
    <w:p w14:paraId="3404AC10" w14:textId="7F3A56EB" w:rsidR="007F2F22" w:rsidRDefault="00FC25F8" w:rsidP="000C6C4E">
      <w:pPr>
        <w:pStyle w:val="ListBullet"/>
        <w:numPr>
          <w:ilvl w:val="1"/>
          <w:numId w:val="35"/>
        </w:numPr>
        <w:ind w:left="720"/>
        <w:rPr>
          <w:rFonts w:eastAsia="Calibri"/>
        </w:rPr>
      </w:pPr>
      <w:r>
        <w:rPr>
          <w:rFonts w:eastAsia="Calibri"/>
        </w:rPr>
        <w:t xml:space="preserve">The organisation demonstrated established feedback and complaint systems and processes, including a complaints management policy and processes to encourage and support consumers to provide feedback and make complaints. </w:t>
      </w:r>
      <w:r w:rsidR="008E3637">
        <w:rPr>
          <w:rFonts w:eastAsia="Calibri"/>
        </w:rPr>
        <w:t xml:space="preserve">However, the service was unable to demonstrate complaints are actioned or that complaints </w:t>
      </w:r>
      <w:r w:rsidR="0062355F">
        <w:rPr>
          <w:rFonts w:eastAsia="Calibri"/>
        </w:rPr>
        <w:t xml:space="preserve">are </w:t>
      </w:r>
      <w:r w:rsidR="008E3637">
        <w:rPr>
          <w:rFonts w:eastAsia="Calibri"/>
        </w:rPr>
        <w:t xml:space="preserve">used to improve care and services. </w:t>
      </w:r>
      <w:r w:rsidR="00E4286A">
        <w:rPr>
          <w:rFonts w:eastAsia="Calibri"/>
        </w:rPr>
        <w:t xml:space="preserve"> </w:t>
      </w:r>
    </w:p>
    <w:p w14:paraId="3360BB0F" w14:textId="77777777" w:rsidR="009910C6" w:rsidRDefault="009910C6" w:rsidP="009910C6">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14DE68A2" w14:textId="4E17D4D6" w:rsidR="009910C6" w:rsidRDefault="00B425E6" w:rsidP="000C6C4E">
      <w:pPr>
        <w:pStyle w:val="ListBullet"/>
        <w:numPr>
          <w:ilvl w:val="0"/>
          <w:numId w:val="35"/>
        </w:numPr>
        <w:ind w:left="425" w:hanging="425"/>
        <w:rPr>
          <w:rFonts w:eastAsia="Calibri"/>
        </w:rPr>
      </w:pPr>
      <w:r>
        <w:rPr>
          <w:rFonts w:eastAsia="Calibri"/>
        </w:rPr>
        <w:t>The Approved Provider finds it difficult to understand the Assessment Team’s recommendation when the organisation’s two other services</w:t>
      </w:r>
      <w:r w:rsidR="00C15998">
        <w:rPr>
          <w:rFonts w:eastAsia="Calibri"/>
        </w:rPr>
        <w:t xml:space="preserve">, who have identical systems and governance structures in place, and both have been found to be compliant in recent audits. </w:t>
      </w:r>
    </w:p>
    <w:p w14:paraId="034D03BE" w14:textId="7C256BAE" w:rsidR="0001073D" w:rsidRDefault="0001073D" w:rsidP="000C6C4E">
      <w:pPr>
        <w:pStyle w:val="ListBullet"/>
        <w:numPr>
          <w:ilvl w:val="0"/>
          <w:numId w:val="35"/>
        </w:numPr>
        <w:ind w:left="425" w:hanging="425"/>
        <w:rPr>
          <w:rFonts w:eastAsia="Calibri"/>
        </w:rPr>
      </w:pPr>
      <w:r>
        <w:rPr>
          <w:rFonts w:eastAsia="Calibri"/>
        </w:rPr>
        <w:t xml:space="preserve">The Approved Provider asserts there is comprehensive governance framework </w:t>
      </w:r>
      <w:r w:rsidR="00E17958">
        <w:rPr>
          <w:rFonts w:eastAsia="Calibri"/>
        </w:rPr>
        <w:t xml:space="preserve">to guide staff in all operations of the home, which is reflected in the commentary of the Assessment Team. </w:t>
      </w:r>
    </w:p>
    <w:p w14:paraId="242B14EB" w14:textId="6BDDAB16" w:rsidR="002C24DF" w:rsidRDefault="002C24DF" w:rsidP="000C6C4E">
      <w:pPr>
        <w:pStyle w:val="ListBullet"/>
        <w:numPr>
          <w:ilvl w:val="0"/>
          <w:numId w:val="35"/>
        </w:numPr>
        <w:ind w:left="425" w:hanging="425"/>
        <w:rPr>
          <w:rFonts w:eastAsia="Calibri"/>
        </w:rPr>
      </w:pPr>
      <w:r>
        <w:rPr>
          <w:rFonts w:eastAsia="Calibri"/>
        </w:rPr>
        <w:t xml:space="preserve">Due to the </w:t>
      </w:r>
      <w:r w:rsidR="00504F22">
        <w:rPr>
          <w:rFonts w:eastAsia="Calibri"/>
        </w:rPr>
        <w:t xml:space="preserve">enormous amount of inaccuracies in the information and unsubstantiated claims in the Assessment Team’s report, it is impossible to determine what errors, omissions </w:t>
      </w:r>
      <w:r w:rsidR="00F9753A">
        <w:rPr>
          <w:rFonts w:eastAsia="Calibri"/>
        </w:rPr>
        <w:t xml:space="preserve">or areas for improvement, if any, are a result of individual </w:t>
      </w:r>
      <w:r w:rsidR="00FD7D7E">
        <w:rPr>
          <w:rFonts w:eastAsia="Calibri"/>
        </w:rPr>
        <w:t xml:space="preserve">staff poor performance, the circumstances of regional health service inadequacies, consumer preferences </w:t>
      </w:r>
      <w:r w:rsidR="0059290A">
        <w:rPr>
          <w:rFonts w:eastAsia="Calibri"/>
        </w:rPr>
        <w:t xml:space="preserve">and choices or a breakdown of overarching governance systems. </w:t>
      </w:r>
    </w:p>
    <w:p w14:paraId="31F95D2F" w14:textId="353C2408" w:rsidR="00230EF4" w:rsidRPr="00230EF4" w:rsidRDefault="00230EF4" w:rsidP="00230EF4">
      <w:pPr>
        <w:rPr>
          <w:rFonts w:eastAsia="Calibri"/>
          <w:color w:val="auto"/>
          <w:lang w:eastAsia="en-US"/>
        </w:rPr>
      </w:pPr>
      <w:r>
        <w:rPr>
          <w:rFonts w:eastAsia="Calibri"/>
          <w:color w:val="auto"/>
          <w:lang w:eastAsia="en-US"/>
        </w:rPr>
        <w:t xml:space="preserve">Based on the Assessment Team’s report and the Approved Provider’s response, I find the service </w:t>
      </w:r>
      <w:r w:rsidR="00424172">
        <w:rPr>
          <w:rFonts w:eastAsia="Calibri"/>
          <w:color w:val="auto"/>
          <w:lang w:eastAsia="en-US"/>
        </w:rPr>
        <w:t xml:space="preserve">Non-compliant with this Requirement. </w:t>
      </w:r>
    </w:p>
    <w:p w14:paraId="5A666BFD" w14:textId="098260A1" w:rsidR="0025538B" w:rsidRDefault="00354ABB" w:rsidP="0025538B">
      <w:pPr>
        <w:rPr>
          <w:rFonts w:eastAsia="Calibri"/>
          <w:color w:val="auto"/>
          <w:lang w:eastAsia="en-US"/>
        </w:rPr>
      </w:pPr>
      <w:r>
        <w:rPr>
          <w:rFonts w:eastAsia="Calibri"/>
          <w:color w:val="auto"/>
          <w:lang w:eastAsia="en-US"/>
        </w:rPr>
        <w:t xml:space="preserve">I have </w:t>
      </w:r>
      <w:r w:rsidR="00132918">
        <w:rPr>
          <w:rFonts w:eastAsia="Calibri"/>
          <w:color w:val="auto"/>
          <w:lang w:eastAsia="en-US"/>
        </w:rPr>
        <w:t>found</w:t>
      </w:r>
      <w:r>
        <w:rPr>
          <w:rFonts w:eastAsia="Calibri"/>
          <w:color w:val="auto"/>
          <w:lang w:eastAsia="en-US"/>
        </w:rPr>
        <w:t xml:space="preserve"> that the organisation has documented frameworks and </w:t>
      </w:r>
      <w:r w:rsidR="00132918">
        <w:rPr>
          <w:rFonts w:eastAsia="Calibri"/>
          <w:color w:val="auto"/>
          <w:lang w:eastAsia="en-US"/>
        </w:rPr>
        <w:t xml:space="preserve">effective </w:t>
      </w:r>
      <w:r>
        <w:rPr>
          <w:rFonts w:eastAsia="Calibri"/>
          <w:color w:val="auto"/>
          <w:lang w:eastAsia="en-US"/>
        </w:rPr>
        <w:t xml:space="preserve">governance systems </w:t>
      </w:r>
      <w:r w:rsidR="00AA039D">
        <w:rPr>
          <w:rFonts w:eastAsia="Calibri"/>
          <w:color w:val="auto"/>
          <w:lang w:eastAsia="en-US"/>
        </w:rPr>
        <w:t xml:space="preserve">in relation to </w:t>
      </w:r>
      <w:r w:rsidR="00002BE7">
        <w:rPr>
          <w:rFonts w:eastAsia="Calibri"/>
          <w:color w:val="auto"/>
          <w:lang w:eastAsia="en-US"/>
        </w:rPr>
        <w:t xml:space="preserve">regulatory compliance, financial governance, information management systems, and workforce governance. However, I have found that governance systems in relation to </w:t>
      </w:r>
      <w:r w:rsidR="00B93AE2">
        <w:rPr>
          <w:rFonts w:eastAsia="Calibri"/>
          <w:color w:val="auto"/>
          <w:lang w:eastAsia="en-US"/>
        </w:rPr>
        <w:t xml:space="preserve">continuous improvement and </w:t>
      </w:r>
      <w:r w:rsidR="009D65AB">
        <w:rPr>
          <w:rFonts w:eastAsia="Calibri"/>
          <w:color w:val="auto"/>
          <w:lang w:eastAsia="en-US"/>
        </w:rPr>
        <w:t xml:space="preserve">feedback complaints have not been effective. </w:t>
      </w:r>
    </w:p>
    <w:p w14:paraId="3A10F33B" w14:textId="6D7F1866" w:rsidR="008227B3" w:rsidRDefault="008227B3" w:rsidP="0025538B">
      <w:pPr>
        <w:rPr>
          <w:rFonts w:eastAsia="Calibri"/>
          <w:color w:val="auto"/>
          <w:lang w:eastAsia="en-US"/>
        </w:rPr>
      </w:pPr>
      <w:r>
        <w:rPr>
          <w:rFonts w:eastAsia="Calibri"/>
          <w:color w:val="auto"/>
          <w:lang w:eastAsia="en-US"/>
        </w:rPr>
        <w:t>While the Approved Provider asserts the organisation’s other two residential services</w:t>
      </w:r>
      <w:r w:rsidR="00567A24">
        <w:rPr>
          <w:rFonts w:eastAsia="Calibri"/>
          <w:color w:val="auto"/>
          <w:lang w:eastAsia="en-US"/>
        </w:rPr>
        <w:t xml:space="preserve"> have</w:t>
      </w:r>
      <w:r>
        <w:rPr>
          <w:rFonts w:eastAsia="Calibri"/>
          <w:color w:val="auto"/>
          <w:lang w:eastAsia="en-US"/>
        </w:rPr>
        <w:t xml:space="preserve"> identical systems and governance structures</w:t>
      </w:r>
      <w:r w:rsidR="00567A24">
        <w:rPr>
          <w:rFonts w:eastAsia="Calibri"/>
          <w:color w:val="auto"/>
          <w:lang w:eastAsia="en-US"/>
        </w:rPr>
        <w:t xml:space="preserve"> and were recently found to comply with this Requirement, I consider that </w:t>
      </w:r>
      <w:r w:rsidR="00E2795D">
        <w:rPr>
          <w:rFonts w:eastAsia="Calibri"/>
          <w:color w:val="auto"/>
          <w:lang w:eastAsia="en-US"/>
        </w:rPr>
        <w:t xml:space="preserve">to understand </w:t>
      </w:r>
      <w:r w:rsidR="00E2795D" w:rsidRPr="005A6466">
        <w:rPr>
          <w:color w:val="auto"/>
        </w:rPr>
        <w:t xml:space="preserve">the efficacy of organisational </w:t>
      </w:r>
      <w:r w:rsidR="005D1753">
        <w:rPr>
          <w:color w:val="auto"/>
        </w:rPr>
        <w:lastRenderedPageBreak/>
        <w:t>wide governance systems,</w:t>
      </w:r>
      <w:r w:rsidR="00E2795D" w:rsidRPr="005A6466">
        <w:rPr>
          <w:color w:val="auto"/>
        </w:rPr>
        <w:t xml:space="preserve"> the assessment should include the manifestation of </w:t>
      </w:r>
      <w:r w:rsidR="005D1753">
        <w:rPr>
          <w:color w:val="auto"/>
        </w:rPr>
        <w:t xml:space="preserve">effective monitoring, </w:t>
      </w:r>
      <w:r w:rsidR="00E2795D" w:rsidRPr="005A6466">
        <w:rPr>
          <w:color w:val="auto"/>
        </w:rPr>
        <w:t>results and outcomes at a local level, which indicates the efficacy of</w:t>
      </w:r>
      <w:r w:rsidR="005D1753">
        <w:rPr>
          <w:color w:val="auto"/>
        </w:rPr>
        <w:t xml:space="preserve"> the implementation of the system or framework. </w:t>
      </w:r>
      <w:r w:rsidR="00873E27">
        <w:rPr>
          <w:color w:val="auto"/>
        </w:rPr>
        <w:t xml:space="preserve">In coming to </w:t>
      </w:r>
      <w:r w:rsidR="000569C0">
        <w:rPr>
          <w:color w:val="auto"/>
        </w:rPr>
        <w:t xml:space="preserve">my </w:t>
      </w:r>
      <w:r w:rsidR="00873E27">
        <w:rPr>
          <w:color w:val="auto"/>
        </w:rPr>
        <w:t>finding in relation each key governance area</w:t>
      </w:r>
      <w:r w:rsidR="0062355F">
        <w:rPr>
          <w:color w:val="auto"/>
        </w:rPr>
        <w:t>,</w:t>
      </w:r>
      <w:r w:rsidR="00873E27">
        <w:rPr>
          <w:color w:val="auto"/>
        </w:rPr>
        <w:t xml:space="preserve"> I have consider</w:t>
      </w:r>
      <w:r w:rsidR="0062355F">
        <w:rPr>
          <w:color w:val="auto"/>
        </w:rPr>
        <w:t>ed</w:t>
      </w:r>
      <w:r w:rsidR="00873E27">
        <w:rPr>
          <w:color w:val="auto"/>
        </w:rPr>
        <w:t xml:space="preserve"> how the service has monitored the efficacy of the system and the outcomes achieved. </w:t>
      </w:r>
    </w:p>
    <w:p w14:paraId="20A7D509" w14:textId="42A0EB38" w:rsidR="009D65AB" w:rsidRDefault="009D65AB" w:rsidP="0025538B">
      <w:pPr>
        <w:rPr>
          <w:rFonts w:eastAsia="Calibri"/>
          <w:color w:val="auto"/>
          <w:lang w:eastAsia="en-US"/>
        </w:rPr>
      </w:pPr>
      <w:r>
        <w:rPr>
          <w:rFonts w:eastAsia="Calibri"/>
          <w:color w:val="auto"/>
          <w:lang w:eastAsia="en-US"/>
        </w:rPr>
        <w:t xml:space="preserve">In relation to information management systems, I find </w:t>
      </w:r>
      <w:r w:rsidR="009B652F">
        <w:rPr>
          <w:rFonts w:eastAsia="Calibri"/>
          <w:color w:val="auto"/>
          <w:lang w:eastAsia="en-US"/>
        </w:rPr>
        <w:t xml:space="preserve">the </w:t>
      </w:r>
      <w:r w:rsidR="00A75230">
        <w:rPr>
          <w:rFonts w:eastAsia="Calibri"/>
          <w:color w:val="auto"/>
          <w:lang w:eastAsia="en-US"/>
        </w:rPr>
        <w:t xml:space="preserve">service has implemented organisational frameworks to ensure </w:t>
      </w:r>
      <w:r w:rsidR="00193A13">
        <w:rPr>
          <w:rFonts w:eastAsia="Calibri"/>
          <w:color w:val="auto"/>
          <w:lang w:eastAsia="en-US"/>
        </w:rPr>
        <w:t xml:space="preserve">members of the workforce have access to information to perform their roles and consumers can access information about care and services. </w:t>
      </w:r>
      <w:r w:rsidR="005D1E7A">
        <w:rPr>
          <w:rFonts w:eastAsia="Calibri"/>
          <w:color w:val="auto"/>
          <w:lang w:eastAsia="en-US"/>
        </w:rPr>
        <w:t xml:space="preserve">While the Assessment Team have included evidence from other Requirements in these Standards, which demonstrates </w:t>
      </w:r>
      <w:r w:rsidR="0068283F">
        <w:rPr>
          <w:rFonts w:eastAsia="Calibri"/>
          <w:color w:val="auto"/>
          <w:lang w:eastAsia="en-US"/>
        </w:rPr>
        <w:t xml:space="preserve">staff not completing or using some documents to support provision of care, this evidence has been considered </w:t>
      </w:r>
      <w:r w:rsidR="00DF634C">
        <w:rPr>
          <w:rFonts w:eastAsia="Calibri"/>
          <w:color w:val="auto"/>
          <w:lang w:eastAsia="en-US"/>
        </w:rPr>
        <w:t xml:space="preserve">in relation to the relevant Requirements. I do not find there has been a gross failure to use information management systems </w:t>
      </w:r>
      <w:r w:rsidR="00E578B8">
        <w:rPr>
          <w:rFonts w:eastAsia="Calibri"/>
          <w:color w:val="auto"/>
          <w:lang w:eastAsia="en-US"/>
        </w:rPr>
        <w:t>in association with all Requirements in these Standards</w:t>
      </w:r>
      <w:r w:rsidR="00AA4E8B">
        <w:rPr>
          <w:rFonts w:eastAsia="Calibri"/>
          <w:color w:val="auto"/>
          <w:lang w:eastAsia="en-US"/>
        </w:rPr>
        <w:t xml:space="preserve"> to indicate a failure in the governance system. </w:t>
      </w:r>
    </w:p>
    <w:p w14:paraId="7F1A4E75" w14:textId="326CAAAC" w:rsidR="00AA4E8B" w:rsidRDefault="00AA4E8B" w:rsidP="0025538B">
      <w:pPr>
        <w:rPr>
          <w:rFonts w:eastAsia="Calibri"/>
          <w:color w:val="auto"/>
          <w:lang w:eastAsia="en-US"/>
        </w:rPr>
      </w:pPr>
      <w:r>
        <w:rPr>
          <w:rFonts w:eastAsia="Calibri"/>
          <w:color w:val="auto"/>
          <w:lang w:eastAsia="en-US"/>
        </w:rPr>
        <w:t>In relation the continuous improvement system, the Assessment Team asserts that the service was unable to demonstrate monitoring or review of care and services, however, specific evidence was not provided. While discussion</w:t>
      </w:r>
      <w:r w:rsidR="00B8383F">
        <w:rPr>
          <w:rFonts w:eastAsia="Calibri"/>
          <w:color w:val="auto"/>
          <w:lang w:eastAsia="en-US"/>
        </w:rPr>
        <w:t>s at relevant meetings</w:t>
      </w:r>
      <w:r>
        <w:rPr>
          <w:rFonts w:eastAsia="Calibri"/>
          <w:color w:val="auto"/>
          <w:lang w:eastAsia="en-US"/>
        </w:rPr>
        <w:t xml:space="preserve"> in relation to continuous improvement have not been documented</w:t>
      </w:r>
      <w:r w:rsidR="00B8383F">
        <w:rPr>
          <w:rFonts w:eastAsia="Calibri"/>
          <w:color w:val="auto"/>
          <w:lang w:eastAsia="en-US"/>
        </w:rPr>
        <w:t>,</w:t>
      </w:r>
      <w:r>
        <w:rPr>
          <w:rFonts w:eastAsia="Calibri"/>
          <w:color w:val="auto"/>
          <w:lang w:eastAsia="en-US"/>
        </w:rPr>
        <w:t xml:space="preserve"> the service was able to demonstrate </w:t>
      </w:r>
      <w:r w:rsidR="0062355F">
        <w:rPr>
          <w:rFonts w:eastAsia="Calibri"/>
          <w:color w:val="auto"/>
          <w:lang w:eastAsia="en-US"/>
        </w:rPr>
        <w:t xml:space="preserve">a </w:t>
      </w:r>
      <w:r w:rsidR="002A211E">
        <w:rPr>
          <w:rFonts w:eastAsia="Calibri"/>
          <w:color w:val="auto"/>
          <w:lang w:eastAsia="en-US"/>
        </w:rPr>
        <w:t>continuous improvement system</w:t>
      </w:r>
      <w:r w:rsidR="00B8383F">
        <w:rPr>
          <w:rFonts w:eastAsia="Calibri"/>
          <w:color w:val="auto"/>
          <w:lang w:eastAsia="en-US"/>
        </w:rPr>
        <w:t>.</w:t>
      </w:r>
      <w:r w:rsidR="00C7379B">
        <w:rPr>
          <w:rFonts w:eastAsia="Calibri"/>
          <w:color w:val="auto"/>
          <w:lang w:eastAsia="en-US"/>
        </w:rPr>
        <w:t xml:space="preserve"> </w:t>
      </w:r>
      <w:r w:rsidR="00B8383F">
        <w:rPr>
          <w:rFonts w:eastAsia="Calibri"/>
          <w:color w:val="auto"/>
          <w:lang w:eastAsia="en-US"/>
        </w:rPr>
        <w:t>H</w:t>
      </w:r>
      <w:r w:rsidR="00C7379B">
        <w:rPr>
          <w:rFonts w:eastAsia="Calibri"/>
          <w:color w:val="auto"/>
          <w:lang w:eastAsia="en-US"/>
        </w:rPr>
        <w:t xml:space="preserve">owever, </w:t>
      </w:r>
      <w:r w:rsidR="00B8383F">
        <w:rPr>
          <w:rFonts w:eastAsia="Calibri"/>
          <w:color w:val="auto"/>
          <w:lang w:eastAsia="en-US"/>
        </w:rPr>
        <w:t>I consider the service has not</w:t>
      </w:r>
      <w:r w:rsidR="00C7379B">
        <w:rPr>
          <w:rFonts w:eastAsia="Calibri"/>
          <w:color w:val="auto"/>
          <w:lang w:eastAsia="en-US"/>
        </w:rPr>
        <w:t xml:space="preserve"> effectively monitor</w:t>
      </w:r>
      <w:r w:rsidR="00B8383F">
        <w:rPr>
          <w:rFonts w:eastAsia="Calibri"/>
          <w:color w:val="auto"/>
          <w:lang w:eastAsia="en-US"/>
        </w:rPr>
        <w:t>ed</w:t>
      </w:r>
      <w:r w:rsidR="00C7379B">
        <w:rPr>
          <w:rFonts w:eastAsia="Calibri"/>
          <w:color w:val="auto"/>
          <w:lang w:eastAsia="en-US"/>
        </w:rPr>
        <w:t xml:space="preserve"> consume</w:t>
      </w:r>
      <w:r w:rsidR="00B8383F">
        <w:rPr>
          <w:rFonts w:eastAsia="Calibri"/>
          <w:color w:val="auto"/>
          <w:lang w:eastAsia="en-US"/>
        </w:rPr>
        <w:t>r</w:t>
      </w:r>
      <w:r w:rsidR="00C7379B">
        <w:rPr>
          <w:rFonts w:eastAsia="Calibri"/>
          <w:color w:val="auto"/>
          <w:lang w:eastAsia="en-US"/>
        </w:rPr>
        <w:t xml:space="preserve"> outcomes and staff practices in other Requirements </w:t>
      </w:r>
      <w:r w:rsidR="00FD6621">
        <w:rPr>
          <w:rFonts w:eastAsia="Calibri"/>
          <w:color w:val="auto"/>
          <w:lang w:eastAsia="en-US"/>
        </w:rPr>
        <w:t xml:space="preserve">in these Standards and </w:t>
      </w:r>
      <w:r w:rsidR="00C7379B">
        <w:rPr>
          <w:rFonts w:eastAsia="Calibri"/>
          <w:color w:val="auto"/>
          <w:lang w:eastAsia="en-US"/>
        </w:rPr>
        <w:t xml:space="preserve">has not contributed </w:t>
      </w:r>
      <w:proofErr w:type="gramStart"/>
      <w:r w:rsidR="00C7379B">
        <w:rPr>
          <w:rFonts w:eastAsia="Calibri"/>
          <w:color w:val="auto"/>
          <w:lang w:eastAsia="en-US"/>
        </w:rPr>
        <w:t>to  improv</w:t>
      </w:r>
      <w:r w:rsidR="00FD6621">
        <w:rPr>
          <w:rFonts w:eastAsia="Calibri"/>
          <w:color w:val="auto"/>
          <w:lang w:eastAsia="en-US"/>
        </w:rPr>
        <w:t>ing</w:t>
      </w:r>
      <w:proofErr w:type="gramEnd"/>
      <w:r w:rsidR="00FD6621">
        <w:rPr>
          <w:rFonts w:eastAsia="Calibri"/>
          <w:color w:val="auto"/>
          <w:lang w:eastAsia="en-US"/>
        </w:rPr>
        <w:t xml:space="preserve"> consumer care and service</w:t>
      </w:r>
      <w:r w:rsidR="00C7379B">
        <w:rPr>
          <w:rFonts w:eastAsia="Calibri"/>
          <w:color w:val="auto"/>
          <w:lang w:eastAsia="en-US"/>
        </w:rPr>
        <w:t xml:space="preserve"> outcomes. </w:t>
      </w:r>
      <w:r w:rsidR="00E74556">
        <w:rPr>
          <w:rFonts w:eastAsia="Calibri"/>
          <w:color w:val="auto"/>
          <w:lang w:eastAsia="en-US"/>
        </w:rPr>
        <w:t xml:space="preserve">Specifically, the service has not used a significant system, that is </w:t>
      </w:r>
      <w:r w:rsidR="0062355F">
        <w:rPr>
          <w:rFonts w:eastAsia="Calibri"/>
          <w:color w:val="auto"/>
          <w:lang w:eastAsia="en-US"/>
        </w:rPr>
        <w:t xml:space="preserve">the </w:t>
      </w:r>
      <w:r w:rsidR="00E74556">
        <w:rPr>
          <w:rFonts w:eastAsia="Calibri"/>
          <w:color w:val="auto"/>
          <w:lang w:eastAsia="en-US"/>
        </w:rPr>
        <w:t xml:space="preserve">complaints systems, to identify improvements. </w:t>
      </w:r>
      <w:r w:rsidR="00C7379B">
        <w:rPr>
          <w:rFonts w:eastAsia="Calibri"/>
          <w:color w:val="auto"/>
          <w:lang w:eastAsia="en-US"/>
        </w:rPr>
        <w:t xml:space="preserve">I have considered </w:t>
      </w:r>
      <w:r w:rsidR="00B62370">
        <w:rPr>
          <w:rFonts w:eastAsia="Calibri"/>
          <w:color w:val="auto"/>
          <w:lang w:eastAsia="en-US"/>
        </w:rPr>
        <w:t>the monitoring failures in other Standards</w:t>
      </w:r>
      <w:r w:rsidR="002340D5">
        <w:rPr>
          <w:rFonts w:eastAsia="Calibri"/>
          <w:color w:val="auto"/>
          <w:lang w:eastAsia="en-US"/>
        </w:rPr>
        <w:t xml:space="preserve"> have not</w:t>
      </w:r>
      <w:r w:rsidR="00B62370">
        <w:rPr>
          <w:rFonts w:eastAsia="Calibri"/>
          <w:color w:val="auto"/>
          <w:lang w:eastAsia="en-US"/>
        </w:rPr>
        <w:t xml:space="preserve"> </w:t>
      </w:r>
      <w:r w:rsidR="00E96C39">
        <w:rPr>
          <w:rFonts w:eastAsia="Calibri"/>
          <w:color w:val="auto"/>
          <w:lang w:eastAsia="en-US"/>
        </w:rPr>
        <w:t>support</w:t>
      </w:r>
      <w:r w:rsidR="002340D5">
        <w:rPr>
          <w:rFonts w:eastAsia="Calibri"/>
          <w:color w:val="auto"/>
          <w:lang w:eastAsia="en-US"/>
        </w:rPr>
        <w:t>ed</w:t>
      </w:r>
      <w:r w:rsidR="00E96C39">
        <w:rPr>
          <w:rFonts w:eastAsia="Calibri"/>
          <w:color w:val="auto"/>
          <w:lang w:eastAsia="en-US"/>
        </w:rPr>
        <w:t xml:space="preserve"> </w:t>
      </w:r>
      <w:r w:rsidR="003C0523">
        <w:rPr>
          <w:rFonts w:eastAsia="Calibri"/>
          <w:color w:val="auto"/>
          <w:lang w:eastAsia="en-US"/>
        </w:rPr>
        <w:t>that</w:t>
      </w:r>
      <w:r w:rsidR="00E96C39">
        <w:rPr>
          <w:rFonts w:eastAsia="Calibri"/>
          <w:color w:val="auto"/>
          <w:lang w:eastAsia="en-US"/>
        </w:rPr>
        <w:t xml:space="preserve"> the organisation maintains a continuous improvement plan </w:t>
      </w:r>
      <w:r w:rsidR="00B93AE2">
        <w:rPr>
          <w:rFonts w:eastAsia="Calibri"/>
          <w:color w:val="auto"/>
          <w:lang w:eastAsia="en-US"/>
        </w:rPr>
        <w:t xml:space="preserve">which is reflective of effective monitoring processes to understand consumer outcomes </w:t>
      </w:r>
      <w:r w:rsidR="00E74556">
        <w:rPr>
          <w:rFonts w:eastAsia="Calibri"/>
          <w:color w:val="auto"/>
          <w:lang w:eastAsia="en-US"/>
        </w:rPr>
        <w:t xml:space="preserve">and opportunities for improvement </w:t>
      </w:r>
      <w:r w:rsidR="00B93AE2">
        <w:rPr>
          <w:rFonts w:eastAsia="Calibri"/>
          <w:color w:val="auto"/>
          <w:lang w:eastAsia="en-US"/>
        </w:rPr>
        <w:t xml:space="preserve">across these Standards. </w:t>
      </w:r>
    </w:p>
    <w:p w14:paraId="290C89C5" w14:textId="798E14A3" w:rsidR="00872B3E" w:rsidRDefault="00872B3E" w:rsidP="0025538B">
      <w:pPr>
        <w:rPr>
          <w:rFonts w:eastAsia="Calibri"/>
          <w:color w:val="auto"/>
          <w:lang w:eastAsia="en-US"/>
        </w:rPr>
      </w:pPr>
      <w:r>
        <w:rPr>
          <w:rFonts w:eastAsia="Calibri"/>
          <w:color w:val="auto"/>
          <w:lang w:eastAsia="en-US"/>
        </w:rPr>
        <w:t xml:space="preserve">In relation to workforce governance, the Assessment Team found the organisation demonstrated workforce governance arrangements are in place, including organisational workforce policies and processes, assignment of responsibilities and accountabilities, and systems related to training and performance management. However, </w:t>
      </w:r>
      <w:r w:rsidR="003C0523">
        <w:rPr>
          <w:rFonts w:eastAsia="Calibri"/>
          <w:color w:val="auto"/>
          <w:lang w:eastAsia="en-US"/>
        </w:rPr>
        <w:t>consideration of workforce governance was based on outcomes in Standard 7 Requirement (3)(a). In coming to my finding, I have considered the workforce governance framework is effective</w:t>
      </w:r>
      <w:r w:rsidR="009405AB">
        <w:rPr>
          <w:rFonts w:eastAsia="Calibri"/>
          <w:color w:val="auto"/>
          <w:lang w:eastAsia="en-US"/>
        </w:rPr>
        <w:t xml:space="preserve"> and the core deficiencies associated with Standard 7 Requirement (3)(a) </w:t>
      </w:r>
      <w:r w:rsidR="00D3365B">
        <w:rPr>
          <w:rFonts w:eastAsia="Calibri"/>
          <w:color w:val="auto"/>
          <w:lang w:eastAsia="en-US"/>
        </w:rPr>
        <w:t>is based on feedback from consumers and staff</w:t>
      </w:r>
      <w:r w:rsidR="00C87E31">
        <w:rPr>
          <w:rFonts w:eastAsia="Calibri"/>
          <w:color w:val="auto"/>
          <w:lang w:eastAsia="en-US"/>
        </w:rPr>
        <w:t xml:space="preserve"> and is one part of the workforce </w:t>
      </w:r>
      <w:r w:rsidR="00B85951">
        <w:rPr>
          <w:rFonts w:eastAsia="Calibri"/>
          <w:color w:val="auto"/>
          <w:lang w:eastAsia="en-US"/>
        </w:rPr>
        <w:t>governance</w:t>
      </w:r>
      <w:r w:rsidR="00C87E31">
        <w:rPr>
          <w:rFonts w:eastAsia="Calibri"/>
          <w:color w:val="auto"/>
          <w:lang w:eastAsia="en-US"/>
        </w:rPr>
        <w:t xml:space="preserve"> system which needs improvement but overall is effective. </w:t>
      </w:r>
    </w:p>
    <w:p w14:paraId="581A8C60" w14:textId="541413AE" w:rsidR="00C87E31" w:rsidRDefault="00C87E31" w:rsidP="0025538B">
      <w:pPr>
        <w:rPr>
          <w:rFonts w:eastAsia="Calibri"/>
          <w:color w:val="auto"/>
          <w:lang w:eastAsia="en-US"/>
        </w:rPr>
      </w:pPr>
      <w:r>
        <w:rPr>
          <w:rFonts w:eastAsia="Calibri"/>
          <w:color w:val="auto"/>
          <w:lang w:eastAsia="en-US"/>
        </w:rPr>
        <w:t xml:space="preserve">In relation to feedback and complaints, I find that the organisation has not demonstrated </w:t>
      </w:r>
      <w:r w:rsidR="00690274">
        <w:rPr>
          <w:rFonts w:eastAsia="Calibri"/>
          <w:color w:val="auto"/>
          <w:lang w:eastAsia="en-US"/>
        </w:rPr>
        <w:t xml:space="preserve">a significant part of the system has not been monitored or been effective, that is </w:t>
      </w:r>
      <w:r w:rsidR="00B85951">
        <w:rPr>
          <w:rFonts w:eastAsia="Calibri"/>
          <w:color w:val="auto"/>
          <w:lang w:eastAsia="en-US"/>
        </w:rPr>
        <w:t xml:space="preserve">that complaints are actioned and used to improve care and services. </w:t>
      </w:r>
      <w:r w:rsidR="00B85951">
        <w:rPr>
          <w:rFonts w:eastAsia="Calibri"/>
          <w:color w:val="auto"/>
          <w:lang w:eastAsia="en-US"/>
        </w:rPr>
        <w:lastRenderedPageBreak/>
        <w:t xml:space="preserve">I consider </w:t>
      </w:r>
      <w:r w:rsidR="00CE3399">
        <w:rPr>
          <w:rFonts w:eastAsia="Calibri"/>
          <w:color w:val="auto"/>
          <w:lang w:eastAsia="en-US"/>
        </w:rPr>
        <w:t xml:space="preserve">that this system has significant deficits which should have been identified through the governance framework for feedback and complaints. </w:t>
      </w:r>
    </w:p>
    <w:p w14:paraId="2143D434" w14:textId="1981BEF1" w:rsidR="00CE3399" w:rsidRPr="00CE3399" w:rsidRDefault="00CE3399" w:rsidP="00CE3399">
      <w:pPr>
        <w:pStyle w:val="ListBullet2"/>
      </w:pPr>
      <w:r>
        <w:t xml:space="preserve">For the reasons detailed above, I find El-Jasbella Nerrilda Pty Ltd, in relation to Edenfield Family Care Nerrilda, to be Non-compliant with Requirement (3)(c) in Standard 8 </w:t>
      </w:r>
      <w:r w:rsidR="00CA1006">
        <w:t xml:space="preserve">Organisational governance. </w:t>
      </w:r>
      <w:r>
        <w:t xml:space="preserve">   </w:t>
      </w:r>
    </w:p>
    <w:p w14:paraId="39E87280" w14:textId="6CB81F5F" w:rsidR="00FB5EA6" w:rsidRPr="00506F7F" w:rsidRDefault="00690A52" w:rsidP="00FB5EA6">
      <w:pPr>
        <w:pStyle w:val="Heading3"/>
      </w:pPr>
      <w:r w:rsidRPr="00506F7F">
        <w:t>Requirement 8(3)(d)</w:t>
      </w:r>
      <w:r>
        <w:tab/>
        <w:t>Non-compliant</w:t>
      </w:r>
    </w:p>
    <w:p w14:paraId="39E87281" w14:textId="77777777" w:rsidR="00FB5EA6" w:rsidRPr="008D114F" w:rsidRDefault="00690A52" w:rsidP="00FB5EA6">
      <w:pPr>
        <w:rPr>
          <w:i/>
        </w:rPr>
      </w:pPr>
      <w:r w:rsidRPr="008D114F">
        <w:rPr>
          <w:i/>
        </w:rPr>
        <w:t>Effective risk management systems and practices, including but not limited to the following:</w:t>
      </w:r>
    </w:p>
    <w:p w14:paraId="39E87282" w14:textId="77777777" w:rsidR="00FB5EA6" w:rsidRPr="008D114F" w:rsidRDefault="00690A52" w:rsidP="00240DE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9E87283" w14:textId="77777777" w:rsidR="00FB5EA6" w:rsidRPr="008D114F" w:rsidRDefault="00690A52" w:rsidP="00240DE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9E87284" w14:textId="77777777" w:rsidR="00FB5EA6" w:rsidRDefault="00690A52" w:rsidP="00240DE1">
      <w:pPr>
        <w:numPr>
          <w:ilvl w:val="0"/>
          <w:numId w:val="19"/>
        </w:numPr>
        <w:tabs>
          <w:tab w:val="right" w:pos="9026"/>
        </w:tabs>
        <w:spacing w:before="0" w:after="0"/>
        <w:ind w:left="567" w:hanging="425"/>
        <w:outlineLvl w:val="4"/>
        <w:rPr>
          <w:i/>
        </w:rPr>
      </w:pPr>
      <w:r w:rsidRPr="008D114F">
        <w:rPr>
          <w:i/>
        </w:rPr>
        <w:t>supporting consumers to live the best life they can</w:t>
      </w:r>
    </w:p>
    <w:p w14:paraId="39E87285" w14:textId="77777777" w:rsidR="00FB5EA6" w:rsidRPr="008D114F" w:rsidRDefault="00690A52" w:rsidP="00240DE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3A4BE5" w14:textId="102E82D0" w:rsidR="0069555E" w:rsidRDefault="0069555E" w:rsidP="0069555E">
      <w:pPr>
        <w:rPr>
          <w:rFonts w:eastAsia="Calibri"/>
          <w:color w:val="auto"/>
          <w:lang w:eastAsia="en-US"/>
        </w:rPr>
      </w:pPr>
      <w:r w:rsidRPr="0069555E">
        <w:rPr>
          <w:color w:val="auto"/>
        </w:rPr>
        <w:t xml:space="preserve">The Assessment Team found the service was unable to demonstrate </w:t>
      </w:r>
      <w:r w:rsidR="00FA6DB8">
        <w:rPr>
          <w:color w:val="auto"/>
        </w:rPr>
        <w:t xml:space="preserve">effective risk management systems and practices in relation to management of high impact or high prevalence risks associated with the care of consumers and managing and preventing incidents. </w:t>
      </w:r>
      <w:r w:rsidRPr="0069555E">
        <w:rPr>
          <w:rFonts w:eastAsia="Calibri"/>
          <w:color w:val="auto"/>
          <w:lang w:eastAsia="en-US"/>
        </w:rPr>
        <w:t>The Assessment Team provided the following information and evidence relevant to my finding:</w:t>
      </w:r>
    </w:p>
    <w:p w14:paraId="635D1211" w14:textId="61E6896E" w:rsidR="00FA6DB8" w:rsidRDefault="00534439" w:rsidP="000C6C4E">
      <w:pPr>
        <w:pStyle w:val="ListBullet"/>
        <w:numPr>
          <w:ilvl w:val="0"/>
          <w:numId w:val="35"/>
        </w:numPr>
        <w:ind w:left="425" w:hanging="425"/>
        <w:rPr>
          <w:rFonts w:eastAsia="Calibri"/>
        </w:rPr>
      </w:pPr>
      <w:r>
        <w:rPr>
          <w:rFonts w:eastAsia="Calibri"/>
        </w:rPr>
        <w:t xml:space="preserve">The organisation does not have </w:t>
      </w:r>
      <w:r w:rsidR="00290928">
        <w:rPr>
          <w:rFonts w:eastAsia="Calibri"/>
        </w:rPr>
        <w:t xml:space="preserve">an overall risk management policy. </w:t>
      </w:r>
    </w:p>
    <w:p w14:paraId="64333207" w14:textId="1037E3C2" w:rsidR="00290928" w:rsidRDefault="00025292" w:rsidP="000C6C4E">
      <w:pPr>
        <w:pStyle w:val="ListBullet"/>
        <w:numPr>
          <w:ilvl w:val="0"/>
          <w:numId w:val="35"/>
        </w:numPr>
        <w:ind w:left="425" w:hanging="425"/>
        <w:rPr>
          <w:rFonts w:eastAsia="Calibri"/>
        </w:rPr>
      </w:pPr>
      <w:r>
        <w:rPr>
          <w:rFonts w:eastAsia="Calibri"/>
        </w:rPr>
        <w:t>The service w</w:t>
      </w:r>
      <w:r w:rsidR="006A615C">
        <w:rPr>
          <w:rFonts w:eastAsia="Calibri"/>
        </w:rPr>
        <w:t>as</w:t>
      </w:r>
      <w:r>
        <w:rPr>
          <w:rFonts w:eastAsia="Calibri"/>
        </w:rPr>
        <w:t xml:space="preserve"> unable to demonstrate </w:t>
      </w:r>
      <w:r w:rsidR="003C2A9B">
        <w:rPr>
          <w:rFonts w:eastAsia="Calibri"/>
        </w:rPr>
        <w:t xml:space="preserve">risk for five consumers were effectively identified, assessed, reported and escalated </w:t>
      </w:r>
      <w:r w:rsidR="0010465D">
        <w:rPr>
          <w:rFonts w:eastAsia="Calibri"/>
        </w:rPr>
        <w:t>to be included in care planning</w:t>
      </w:r>
      <w:r w:rsidR="0062355F">
        <w:rPr>
          <w:rFonts w:eastAsia="Calibri"/>
        </w:rPr>
        <w:t>,</w:t>
      </w:r>
      <w:r w:rsidR="0010465D">
        <w:rPr>
          <w:rFonts w:eastAsia="Calibri"/>
        </w:rPr>
        <w:t xml:space="preserve"> and risk management strategies identified in relation to suicidal ideation, pain, weight loss, behaviours, oedema and fluid restrictions. </w:t>
      </w:r>
    </w:p>
    <w:p w14:paraId="0D3D4EA1" w14:textId="2077A550" w:rsidR="00106731" w:rsidRDefault="00C200E2" w:rsidP="000C6C4E">
      <w:pPr>
        <w:pStyle w:val="ListBullet"/>
        <w:numPr>
          <w:ilvl w:val="0"/>
          <w:numId w:val="35"/>
        </w:numPr>
        <w:ind w:left="425" w:hanging="425"/>
        <w:rPr>
          <w:rFonts w:eastAsia="Calibri"/>
        </w:rPr>
      </w:pPr>
      <w:r>
        <w:rPr>
          <w:rFonts w:eastAsia="Calibri"/>
        </w:rPr>
        <w:t>The service did not consider</w:t>
      </w:r>
      <w:r w:rsidR="00A34420">
        <w:rPr>
          <w:rFonts w:eastAsia="Calibri"/>
        </w:rPr>
        <w:t xml:space="preserve"> </w:t>
      </w:r>
      <w:r w:rsidR="007F0E96">
        <w:rPr>
          <w:rFonts w:eastAsia="Calibri"/>
        </w:rPr>
        <w:t xml:space="preserve">Consumer E’s </w:t>
      </w:r>
      <w:r>
        <w:rPr>
          <w:rFonts w:eastAsia="Calibri"/>
        </w:rPr>
        <w:t>responsive behaviours impacts on other consumers, risk to Consume</w:t>
      </w:r>
      <w:r w:rsidR="007F0E96">
        <w:rPr>
          <w:rFonts w:eastAsia="Calibri"/>
        </w:rPr>
        <w:t xml:space="preserve">r E’s </w:t>
      </w:r>
      <w:r>
        <w:rPr>
          <w:rFonts w:eastAsia="Calibri"/>
        </w:rPr>
        <w:t xml:space="preserve">safety </w:t>
      </w:r>
      <w:r w:rsidR="00106731">
        <w:rPr>
          <w:rFonts w:eastAsia="Calibri"/>
        </w:rPr>
        <w:t xml:space="preserve">or referral to specialist services. </w:t>
      </w:r>
    </w:p>
    <w:p w14:paraId="124FA5BD" w14:textId="4B29566D" w:rsidR="001C419B" w:rsidRDefault="00106731" w:rsidP="000C6C4E">
      <w:pPr>
        <w:pStyle w:val="ListBullet"/>
        <w:numPr>
          <w:ilvl w:val="0"/>
          <w:numId w:val="35"/>
        </w:numPr>
        <w:ind w:left="425" w:hanging="425"/>
        <w:rPr>
          <w:rFonts w:eastAsia="Calibri"/>
        </w:rPr>
      </w:pPr>
      <w:r>
        <w:rPr>
          <w:rFonts w:eastAsia="Calibri"/>
        </w:rPr>
        <w:t xml:space="preserve">Four incidents </w:t>
      </w:r>
      <w:r w:rsidR="000D6BE9">
        <w:rPr>
          <w:rFonts w:eastAsia="Calibri"/>
        </w:rPr>
        <w:t>related to four consumers’ choking, behaviours, suicidal ideation and skin tear</w:t>
      </w:r>
      <w:r w:rsidR="0062355F">
        <w:rPr>
          <w:rFonts w:eastAsia="Calibri"/>
        </w:rPr>
        <w:t>s</w:t>
      </w:r>
      <w:r w:rsidR="000D6BE9">
        <w:rPr>
          <w:rFonts w:eastAsia="Calibri"/>
        </w:rPr>
        <w:t xml:space="preserve"> had not been reported by staff in accordance with the organisation’s </w:t>
      </w:r>
      <w:r w:rsidR="009D65AB">
        <w:rPr>
          <w:rFonts w:eastAsia="Calibri"/>
        </w:rPr>
        <w:t>policy and processes.</w:t>
      </w:r>
      <w:r w:rsidR="004B17E2">
        <w:rPr>
          <w:rFonts w:eastAsia="Calibri"/>
        </w:rPr>
        <w:t xml:space="preserve"> </w:t>
      </w:r>
    </w:p>
    <w:p w14:paraId="091D133A" w14:textId="7EC62F46" w:rsidR="003E2C63" w:rsidRDefault="001C419B" w:rsidP="000C6C4E">
      <w:pPr>
        <w:pStyle w:val="ListBullet"/>
        <w:numPr>
          <w:ilvl w:val="0"/>
          <w:numId w:val="35"/>
        </w:numPr>
        <w:ind w:left="425" w:hanging="425"/>
        <w:rPr>
          <w:rFonts w:eastAsia="Calibri"/>
        </w:rPr>
      </w:pPr>
      <w:r>
        <w:rPr>
          <w:rFonts w:eastAsia="Calibri"/>
        </w:rPr>
        <w:t xml:space="preserve">The operational reports </w:t>
      </w:r>
      <w:r w:rsidR="00A36E40">
        <w:rPr>
          <w:rFonts w:eastAsia="Calibri"/>
        </w:rPr>
        <w:t>indicate</w:t>
      </w:r>
      <w:r>
        <w:rPr>
          <w:rFonts w:eastAsia="Calibri"/>
        </w:rPr>
        <w:t xml:space="preserve"> the service has not effectively reviewed </w:t>
      </w:r>
      <w:r w:rsidR="008A4FEC">
        <w:rPr>
          <w:rFonts w:eastAsia="Calibri"/>
        </w:rPr>
        <w:t>and monitor</w:t>
      </w:r>
      <w:r w:rsidR="0062355F">
        <w:rPr>
          <w:rFonts w:eastAsia="Calibri"/>
        </w:rPr>
        <w:t>ed</w:t>
      </w:r>
      <w:r w:rsidR="008A4FEC">
        <w:rPr>
          <w:rFonts w:eastAsia="Calibri"/>
        </w:rPr>
        <w:t xml:space="preserve"> consumers’ risks associated with pain, choking, suicidal ideation and </w:t>
      </w:r>
      <w:r w:rsidR="004C52DE">
        <w:rPr>
          <w:rFonts w:eastAsia="Calibri"/>
        </w:rPr>
        <w:t xml:space="preserve">inappropriate sexual behaviours. </w:t>
      </w:r>
    </w:p>
    <w:p w14:paraId="65470630" w14:textId="0DDC4E79" w:rsidR="00A36E40" w:rsidRPr="00A36E40" w:rsidRDefault="000801EF" w:rsidP="00A36E40">
      <w:pPr>
        <w:pStyle w:val="ListBullet"/>
        <w:numPr>
          <w:ilvl w:val="0"/>
          <w:numId w:val="35"/>
        </w:numPr>
        <w:ind w:left="425" w:hanging="425"/>
        <w:rPr>
          <w:rFonts w:eastAsia="Calibri"/>
        </w:rPr>
      </w:pPr>
      <w:r>
        <w:rPr>
          <w:rFonts w:eastAsia="Calibri"/>
        </w:rPr>
        <w:t>Fortnightly regional meetings are held to discuss high impact or high prevalence risks associate</w:t>
      </w:r>
      <w:r w:rsidR="00D45175">
        <w:rPr>
          <w:rFonts w:eastAsia="Calibri"/>
        </w:rPr>
        <w:t>d with</w:t>
      </w:r>
      <w:r>
        <w:rPr>
          <w:rFonts w:eastAsia="Calibri"/>
        </w:rPr>
        <w:t xml:space="preserve"> the care of consumers. Howeve</w:t>
      </w:r>
      <w:r w:rsidR="00D45175">
        <w:rPr>
          <w:rFonts w:eastAsia="Calibri"/>
        </w:rPr>
        <w:t xml:space="preserve">r, two reports for June 2021 </w:t>
      </w:r>
      <w:r w:rsidR="00D45175">
        <w:rPr>
          <w:rFonts w:eastAsia="Calibri"/>
        </w:rPr>
        <w:lastRenderedPageBreak/>
        <w:t xml:space="preserve">indicated </w:t>
      </w:r>
      <w:r w:rsidR="00995B38">
        <w:rPr>
          <w:rFonts w:eastAsia="Calibri"/>
        </w:rPr>
        <w:t xml:space="preserve">high impact risks identified by the Assessment Team in Standard 2 and 3 </w:t>
      </w:r>
      <w:r w:rsidR="00A36E40">
        <w:rPr>
          <w:rFonts w:eastAsia="Calibri"/>
        </w:rPr>
        <w:t xml:space="preserve">were not discussed. </w:t>
      </w:r>
    </w:p>
    <w:p w14:paraId="6B1B8329" w14:textId="77777777" w:rsidR="00A36E40" w:rsidRDefault="00A36E40" w:rsidP="00A36E40">
      <w:pPr>
        <w:pStyle w:val="ListBullet2"/>
      </w:pPr>
      <w:r>
        <w:t>The Approved Provider submitted a response to the Assessment Team’s report and appear to indicate they do not agree with the Assessment Team’s findings. The Approved Provider submitted the following information and evidence relevant to my finding:</w:t>
      </w:r>
    </w:p>
    <w:p w14:paraId="4746A96D" w14:textId="77777777" w:rsidR="006E1704" w:rsidRDefault="006E1704" w:rsidP="00080D4B">
      <w:pPr>
        <w:pStyle w:val="ListBullet"/>
        <w:numPr>
          <w:ilvl w:val="0"/>
          <w:numId w:val="35"/>
        </w:numPr>
        <w:ind w:left="425" w:hanging="425"/>
        <w:rPr>
          <w:rFonts w:eastAsia="Calibri"/>
        </w:rPr>
      </w:pPr>
      <w:r>
        <w:rPr>
          <w:rFonts w:eastAsia="Calibri"/>
        </w:rPr>
        <w:t xml:space="preserve">The Approved Provider finds it difficult to understand the Assessment Team’s recommendation when the organisation’s two other services, who have identical systems and governance structures in place, and both have been found to be compliant in recent audits. </w:t>
      </w:r>
    </w:p>
    <w:p w14:paraId="5CA2C2E4" w14:textId="78B0BDC6" w:rsidR="00A36E40" w:rsidRDefault="00F32489" w:rsidP="00080D4B">
      <w:pPr>
        <w:pStyle w:val="ListBullet"/>
        <w:numPr>
          <w:ilvl w:val="0"/>
          <w:numId w:val="35"/>
        </w:numPr>
        <w:ind w:left="425" w:hanging="425"/>
        <w:rPr>
          <w:rFonts w:eastAsia="Calibri"/>
        </w:rPr>
      </w:pPr>
      <w:r>
        <w:rPr>
          <w:rFonts w:eastAsia="Calibri"/>
        </w:rPr>
        <w:t xml:space="preserve">The organisation has well-defined governance structures </w:t>
      </w:r>
      <w:r w:rsidR="00936B27">
        <w:rPr>
          <w:rFonts w:eastAsia="Calibri"/>
        </w:rPr>
        <w:t>with regular meetings to analyse data between senior executive, facility managers and care</w:t>
      </w:r>
      <w:r w:rsidR="006F232C">
        <w:rPr>
          <w:rFonts w:eastAsia="Calibri"/>
        </w:rPr>
        <w:t xml:space="preserve"> managers but in response to the Assessment Team’s report will formalise an additional reporting structure </w:t>
      </w:r>
      <w:r w:rsidR="00A30D9B">
        <w:rPr>
          <w:rFonts w:eastAsia="Calibri"/>
        </w:rPr>
        <w:t xml:space="preserve">through a risk and clinical governance committee. </w:t>
      </w:r>
    </w:p>
    <w:p w14:paraId="0F3438DD" w14:textId="77777777" w:rsidR="00A30D9B" w:rsidRDefault="00A30D9B" w:rsidP="00080D4B">
      <w:pPr>
        <w:pStyle w:val="ListBullet"/>
        <w:numPr>
          <w:ilvl w:val="0"/>
          <w:numId w:val="35"/>
        </w:numPr>
        <w:ind w:left="425" w:hanging="425"/>
        <w:rPr>
          <w:rFonts w:eastAsia="Calibri"/>
        </w:rPr>
      </w:pPr>
      <w:r>
        <w:rPr>
          <w:rFonts w:eastAsia="Calibri"/>
        </w:rPr>
        <w:t xml:space="preserve">Due to the enormous amount of inaccuracies in the information and unsubstantiated claims in the Assessment Team’s report, it is impossible to determine what errors, omissions or areas for improvement, if any, are a result of individual staff poor performance, the circumstances of regional health service inadequacies, consumer preferences and choices or a breakdown of overarching governance systems. </w:t>
      </w:r>
    </w:p>
    <w:p w14:paraId="4A564EC7" w14:textId="77777777" w:rsidR="00FD496E" w:rsidRPr="00FD496E" w:rsidRDefault="00FD496E" w:rsidP="00FD496E">
      <w:pPr>
        <w:rPr>
          <w:rFonts w:eastAsia="Calibri"/>
          <w:color w:val="auto"/>
          <w:lang w:eastAsia="en-US"/>
        </w:rPr>
      </w:pPr>
      <w:r w:rsidRPr="00FD496E">
        <w:rPr>
          <w:rFonts w:eastAsia="Calibri"/>
          <w:color w:val="auto"/>
          <w:lang w:eastAsia="en-US"/>
        </w:rPr>
        <w:t xml:space="preserve">Based on the Assessment Team’s report and the Approved Provider’s response, I find the service Non-compliant with this Requirement. </w:t>
      </w:r>
    </w:p>
    <w:p w14:paraId="6C19123D" w14:textId="407E6A04" w:rsidR="00FD496E" w:rsidRPr="00FD496E" w:rsidRDefault="00FD496E" w:rsidP="00FD496E">
      <w:pPr>
        <w:rPr>
          <w:rFonts w:eastAsia="Calibri"/>
          <w:color w:val="auto"/>
          <w:lang w:eastAsia="en-US"/>
        </w:rPr>
      </w:pPr>
      <w:r w:rsidRPr="00FD496E">
        <w:rPr>
          <w:rFonts w:eastAsia="Calibri"/>
          <w:color w:val="auto"/>
          <w:lang w:eastAsia="en-US"/>
        </w:rPr>
        <w:t xml:space="preserve">I have found that </w:t>
      </w:r>
      <w:r w:rsidR="00BC1A7D">
        <w:rPr>
          <w:rFonts w:eastAsia="Calibri"/>
          <w:color w:val="auto"/>
          <w:lang w:eastAsia="en-US"/>
        </w:rPr>
        <w:t xml:space="preserve">while the organisation has a risk management </w:t>
      </w:r>
      <w:r w:rsidR="00E01EC8">
        <w:rPr>
          <w:rFonts w:eastAsia="Calibri"/>
          <w:color w:val="auto"/>
          <w:lang w:eastAsia="en-US"/>
        </w:rPr>
        <w:t xml:space="preserve">system </w:t>
      </w:r>
      <w:r w:rsidR="0062355F">
        <w:rPr>
          <w:rFonts w:eastAsia="Calibri"/>
          <w:color w:val="auto"/>
          <w:lang w:eastAsia="en-US"/>
        </w:rPr>
        <w:t xml:space="preserve">that </w:t>
      </w:r>
      <w:r w:rsidR="00BC1A7D">
        <w:rPr>
          <w:rFonts w:eastAsia="Calibri"/>
          <w:color w:val="auto"/>
          <w:lang w:eastAsia="en-US"/>
        </w:rPr>
        <w:t xml:space="preserve">supports staff practices, this system </w:t>
      </w:r>
      <w:r w:rsidR="00E01EC8">
        <w:rPr>
          <w:rFonts w:eastAsia="Calibri"/>
          <w:color w:val="auto"/>
          <w:lang w:eastAsia="en-US"/>
        </w:rPr>
        <w:t>has not been effective in relation to managing high impact or high prevalence risks associated with the care of consumer</w:t>
      </w:r>
      <w:r w:rsidR="0062355F">
        <w:rPr>
          <w:rFonts w:eastAsia="Calibri"/>
          <w:color w:val="auto"/>
          <w:lang w:eastAsia="en-US"/>
        </w:rPr>
        <w:t>s</w:t>
      </w:r>
      <w:r w:rsidR="00E01EC8">
        <w:rPr>
          <w:rFonts w:eastAsia="Calibri"/>
          <w:color w:val="auto"/>
          <w:lang w:eastAsia="en-US"/>
        </w:rPr>
        <w:t xml:space="preserve"> or </w:t>
      </w:r>
      <w:r w:rsidR="00855637">
        <w:rPr>
          <w:rFonts w:eastAsia="Calibri"/>
          <w:color w:val="auto"/>
          <w:lang w:eastAsia="en-US"/>
        </w:rPr>
        <w:t xml:space="preserve">that staff practices support an effective incident management system. </w:t>
      </w:r>
    </w:p>
    <w:p w14:paraId="18DDA839" w14:textId="3B968D79" w:rsidR="00FD496E" w:rsidRDefault="00FD496E" w:rsidP="00855637">
      <w:pPr>
        <w:rPr>
          <w:color w:val="auto"/>
        </w:rPr>
      </w:pPr>
      <w:r w:rsidRPr="00855637">
        <w:rPr>
          <w:rFonts w:eastAsia="Calibri"/>
          <w:color w:val="auto"/>
          <w:lang w:eastAsia="en-US"/>
        </w:rPr>
        <w:t xml:space="preserve">While the Approved Provider asserts the organisation’s other two residential services have identical systems and governance structures and were recently found to comply with this Requirement, I consider that to understand </w:t>
      </w:r>
      <w:r w:rsidRPr="00855637">
        <w:rPr>
          <w:color w:val="auto"/>
        </w:rPr>
        <w:t xml:space="preserve">the efficacy of organisational </w:t>
      </w:r>
      <w:r w:rsidR="00855637">
        <w:rPr>
          <w:color w:val="auto"/>
        </w:rPr>
        <w:t>risk management systems</w:t>
      </w:r>
      <w:r w:rsidRPr="00855637">
        <w:rPr>
          <w:color w:val="auto"/>
        </w:rPr>
        <w:t xml:space="preserve">, the assessment should include the manifestation of effective monitoring, results and outcomes at a local level, which indicates the efficacy of the </w:t>
      </w:r>
      <w:r w:rsidR="00855637">
        <w:rPr>
          <w:color w:val="auto"/>
        </w:rPr>
        <w:t>risk management for consumers residing at this service</w:t>
      </w:r>
      <w:r w:rsidRPr="00855637">
        <w:rPr>
          <w:color w:val="auto"/>
        </w:rPr>
        <w:t>.</w:t>
      </w:r>
    </w:p>
    <w:p w14:paraId="19BE2D4E" w14:textId="4CB5F97D" w:rsidR="00855637" w:rsidRDefault="00855637" w:rsidP="00855637">
      <w:pPr>
        <w:rPr>
          <w:rFonts w:eastAsia="Calibri"/>
          <w:color w:val="auto"/>
          <w:lang w:eastAsia="en-US"/>
        </w:rPr>
      </w:pPr>
      <w:r>
        <w:rPr>
          <w:rFonts w:eastAsia="Calibri"/>
          <w:color w:val="auto"/>
          <w:lang w:eastAsia="en-US"/>
        </w:rPr>
        <w:t xml:space="preserve">While I acknowledge the Approved Provider has </w:t>
      </w:r>
      <w:r w:rsidR="0062355F">
        <w:rPr>
          <w:rFonts w:eastAsia="Calibri"/>
          <w:color w:val="auto"/>
          <w:lang w:eastAsia="en-US"/>
        </w:rPr>
        <w:t xml:space="preserve">committed </w:t>
      </w:r>
      <w:r>
        <w:rPr>
          <w:rFonts w:eastAsia="Calibri"/>
          <w:color w:val="auto"/>
          <w:lang w:eastAsia="en-US"/>
        </w:rPr>
        <w:t xml:space="preserve">to establishing additional committees for risk management and clinical governance, I </w:t>
      </w:r>
      <w:r w:rsidR="003F492D">
        <w:rPr>
          <w:rFonts w:eastAsia="Calibri"/>
          <w:color w:val="auto"/>
          <w:lang w:eastAsia="en-US"/>
        </w:rPr>
        <w:t>consider that at the time of the Site Audit</w:t>
      </w:r>
      <w:r w:rsidR="0062355F">
        <w:rPr>
          <w:rFonts w:eastAsia="Calibri"/>
          <w:color w:val="auto"/>
          <w:lang w:eastAsia="en-US"/>
        </w:rPr>
        <w:t>,</w:t>
      </w:r>
      <w:r w:rsidR="003F492D">
        <w:rPr>
          <w:rFonts w:eastAsia="Calibri"/>
          <w:color w:val="auto"/>
          <w:lang w:eastAsia="en-US"/>
        </w:rPr>
        <w:t xml:space="preserve"> regular meetings to discuss consumers</w:t>
      </w:r>
      <w:r w:rsidR="0062355F">
        <w:rPr>
          <w:rFonts w:eastAsia="Calibri"/>
          <w:color w:val="auto"/>
          <w:lang w:eastAsia="en-US"/>
        </w:rPr>
        <w:t>’</w:t>
      </w:r>
      <w:r w:rsidR="003F492D">
        <w:rPr>
          <w:rFonts w:eastAsia="Calibri"/>
          <w:color w:val="auto"/>
          <w:lang w:eastAsia="en-US"/>
        </w:rPr>
        <w:t xml:space="preserve"> high risk or high impact risks did not consider consumers identified </w:t>
      </w:r>
      <w:r w:rsidR="00802C6A">
        <w:rPr>
          <w:rFonts w:eastAsia="Calibri"/>
          <w:color w:val="auto"/>
          <w:lang w:eastAsia="en-US"/>
        </w:rPr>
        <w:t xml:space="preserve">in the Assessment Team’s report where </w:t>
      </w:r>
      <w:r w:rsidR="00802C6A">
        <w:rPr>
          <w:rFonts w:eastAsia="Calibri"/>
          <w:color w:val="auto"/>
          <w:lang w:eastAsia="en-US"/>
        </w:rPr>
        <w:lastRenderedPageBreak/>
        <w:t xml:space="preserve">care delivery has not been effective, especially considering the new and ongoing incidents associated with Consumer E’s sexually in appropriate behaviours. </w:t>
      </w:r>
    </w:p>
    <w:p w14:paraId="777980F4" w14:textId="7C3108AC" w:rsidR="00536363" w:rsidRPr="00855637" w:rsidRDefault="00536363" w:rsidP="00855637">
      <w:pPr>
        <w:rPr>
          <w:rFonts w:eastAsia="Calibri"/>
          <w:color w:val="auto"/>
          <w:lang w:eastAsia="en-US"/>
        </w:rPr>
      </w:pPr>
      <w:r>
        <w:rPr>
          <w:rFonts w:eastAsia="Calibri"/>
          <w:color w:val="auto"/>
          <w:lang w:eastAsia="en-US"/>
        </w:rPr>
        <w:t xml:space="preserve">I have also considered staff have not completed incidents forms for at least four separate incidents which does not support </w:t>
      </w:r>
      <w:r w:rsidR="00103503">
        <w:rPr>
          <w:rFonts w:eastAsia="Calibri"/>
          <w:color w:val="auto"/>
          <w:lang w:eastAsia="en-US"/>
        </w:rPr>
        <w:t>the effective implementation of the incident management framework</w:t>
      </w:r>
      <w:r w:rsidR="007D0493">
        <w:rPr>
          <w:rFonts w:eastAsia="Calibri"/>
          <w:color w:val="auto"/>
          <w:lang w:eastAsia="en-US"/>
        </w:rPr>
        <w:t xml:space="preserve">. Additionally, staff </w:t>
      </w:r>
      <w:r w:rsidR="0062355F">
        <w:rPr>
          <w:rFonts w:eastAsia="Calibri"/>
          <w:color w:val="auto"/>
          <w:lang w:eastAsia="en-US"/>
        </w:rPr>
        <w:t xml:space="preserve">not </w:t>
      </w:r>
      <w:r w:rsidR="007D0493">
        <w:rPr>
          <w:rFonts w:eastAsia="Calibri"/>
          <w:color w:val="auto"/>
          <w:lang w:eastAsia="en-US"/>
        </w:rPr>
        <w:t xml:space="preserve">completing these forms impacts on the </w:t>
      </w:r>
      <w:r w:rsidR="002E2EFB">
        <w:rPr>
          <w:rFonts w:eastAsia="Calibri"/>
          <w:color w:val="auto"/>
          <w:lang w:eastAsia="en-US"/>
        </w:rPr>
        <w:t xml:space="preserve">accuracy and efficacy of trending and analysis to identify opportunities to improve the service’s performance and </w:t>
      </w:r>
      <w:r w:rsidR="00080D4B">
        <w:rPr>
          <w:rFonts w:eastAsia="Calibri"/>
          <w:color w:val="auto"/>
          <w:lang w:eastAsia="en-US"/>
        </w:rPr>
        <w:t xml:space="preserve">delivery of care and services. </w:t>
      </w:r>
    </w:p>
    <w:p w14:paraId="2F6D4D1E" w14:textId="61E3997E" w:rsidR="00A30D9B" w:rsidRPr="00080D4B" w:rsidRDefault="00080D4B" w:rsidP="00080D4B">
      <w:pPr>
        <w:pStyle w:val="ListBullet2"/>
      </w:pPr>
      <w:r>
        <w:t xml:space="preserve">For the reasons detailed above, I find El-Jasbella Nerrilda Pty Ltd, in relation to Edenfield Family Care Nerrilda, to be Non-compliant with Requirement (3)(d) in Standard 8 Organisational governance.    </w:t>
      </w:r>
    </w:p>
    <w:p w14:paraId="39E87287" w14:textId="0026ADA4" w:rsidR="00FB5EA6" w:rsidRPr="00506F7F" w:rsidRDefault="00690A52" w:rsidP="00FB5EA6">
      <w:pPr>
        <w:pStyle w:val="Heading3"/>
      </w:pPr>
      <w:r w:rsidRPr="00506F7F">
        <w:t>Requirement 8(3)(e)</w:t>
      </w:r>
      <w:r>
        <w:tab/>
        <w:t>Compliant</w:t>
      </w:r>
    </w:p>
    <w:p w14:paraId="39E87288" w14:textId="77777777" w:rsidR="00FB5EA6" w:rsidRPr="008D114F" w:rsidRDefault="00690A52" w:rsidP="00FB5EA6">
      <w:pPr>
        <w:rPr>
          <w:i/>
        </w:rPr>
      </w:pPr>
      <w:r w:rsidRPr="008D114F">
        <w:rPr>
          <w:i/>
        </w:rPr>
        <w:t>Where clinical care is provided—a clinical governance framework, including but not limited to the following:</w:t>
      </w:r>
    </w:p>
    <w:p w14:paraId="39E87289" w14:textId="77777777" w:rsidR="00FB5EA6" w:rsidRPr="008D114F" w:rsidRDefault="00690A52" w:rsidP="00240DE1">
      <w:pPr>
        <w:numPr>
          <w:ilvl w:val="0"/>
          <w:numId w:val="20"/>
        </w:numPr>
        <w:tabs>
          <w:tab w:val="right" w:pos="9026"/>
        </w:tabs>
        <w:spacing w:before="0" w:after="0"/>
        <w:ind w:left="567" w:hanging="425"/>
        <w:outlineLvl w:val="4"/>
        <w:rPr>
          <w:i/>
        </w:rPr>
      </w:pPr>
      <w:r w:rsidRPr="008D114F">
        <w:rPr>
          <w:i/>
        </w:rPr>
        <w:t>antimicrobial stewardship;</w:t>
      </w:r>
    </w:p>
    <w:p w14:paraId="39E8728A" w14:textId="77777777" w:rsidR="00FB5EA6" w:rsidRPr="008D114F" w:rsidRDefault="00690A52" w:rsidP="00240DE1">
      <w:pPr>
        <w:numPr>
          <w:ilvl w:val="0"/>
          <w:numId w:val="20"/>
        </w:numPr>
        <w:tabs>
          <w:tab w:val="right" w:pos="9026"/>
        </w:tabs>
        <w:spacing w:before="0" w:after="0"/>
        <w:ind w:left="567" w:hanging="425"/>
        <w:outlineLvl w:val="4"/>
        <w:rPr>
          <w:i/>
        </w:rPr>
      </w:pPr>
      <w:r w:rsidRPr="008D114F">
        <w:rPr>
          <w:i/>
        </w:rPr>
        <w:t>minimising the use of restraint;</w:t>
      </w:r>
    </w:p>
    <w:p w14:paraId="39E8728B" w14:textId="77777777" w:rsidR="00FB5EA6" w:rsidRPr="008D114F" w:rsidRDefault="00690A52" w:rsidP="00240DE1">
      <w:pPr>
        <w:numPr>
          <w:ilvl w:val="0"/>
          <w:numId w:val="20"/>
        </w:numPr>
        <w:tabs>
          <w:tab w:val="right" w:pos="9026"/>
        </w:tabs>
        <w:spacing w:before="0" w:after="0"/>
        <w:ind w:left="567" w:hanging="425"/>
        <w:outlineLvl w:val="4"/>
        <w:rPr>
          <w:i/>
        </w:rPr>
      </w:pPr>
      <w:r w:rsidRPr="008D114F">
        <w:rPr>
          <w:i/>
        </w:rPr>
        <w:t>open disclosure.</w:t>
      </w:r>
    </w:p>
    <w:p w14:paraId="50C4FD5E" w14:textId="71427F26" w:rsidR="00D4192B" w:rsidRDefault="00D4192B" w:rsidP="00D4192B">
      <w:pPr>
        <w:rPr>
          <w:rFonts w:eastAsia="Calibri"/>
          <w:color w:val="auto"/>
          <w:lang w:eastAsia="en-US"/>
        </w:rPr>
      </w:pPr>
      <w:r w:rsidRPr="00D4192B">
        <w:rPr>
          <w:color w:val="auto"/>
        </w:rPr>
        <w:t xml:space="preserve">The Assessment Team found the service was unable to demonstrate </w:t>
      </w:r>
      <w:r w:rsidR="00F0561A">
        <w:rPr>
          <w:color w:val="auto"/>
        </w:rPr>
        <w:t>effective clinical governance</w:t>
      </w:r>
      <w:r w:rsidR="00A0330D">
        <w:rPr>
          <w:color w:val="auto"/>
        </w:rPr>
        <w:t xml:space="preserve">. </w:t>
      </w:r>
      <w:r w:rsidRPr="00D4192B">
        <w:rPr>
          <w:rFonts w:eastAsia="Calibri"/>
          <w:color w:val="auto"/>
          <w:lang w:eastAsia="en-US"/>
        </w:rPr>
        <w:t>The Assessment Team provided the following information and evidence relevant to my finding:</w:t>
      </w:r>
    </w:p>
    <w:p w14:paraId="1F14C354" w14:textId="53AE3B43" w:rsidR="00647943" w:rsidRDefault="00647943" w:rsidP="000C6C4E">
      <w:pPr>
        <w:pStyle w:val="ListBullet"/>
        <w:numPr>
          <w:ilvl w:val="0"/>
          <w:numId w:val="35"/>
        </w:numPr>
        <w:ind w:left="425" w:hanging="425"/>
        <w:rPr>
          <w:rFonts w:eastAsia="Calibri"/>
        </w:rPr>
      </w:pPr>
      <w:r>
        <w:rPr>
          <w:rFonts w:eastAsia="Calibri"/>
        </w:rPr>
        <w:t xml:space="preserve">The organisation has a </w:t>
      </w:r>
      <w:r w:rsidR="009E236C">
        <w:rPr>
          <w:rFonts w:eastAsia="Calibri"/>
        </w:rPr>
        <w:t xml:space="preserve">documented clinical governance framework and includes antimicrobial stewardship, </w:t>
      </w:r>
      <w:r w:rsidR="00811554">
        <w:rPr>
          <w:rFonts w:eastAsia="Calibri"/>
        </w:rPr>
        <w:t xml:space="preserve">minimising the use of restraint and open disclosure. </w:t>
      </w:r>
    </w:p>
    <w:p w14:paraId="5E244C36" w14:textId="135A889E" w:rsidR="00811554" w:rsidRDefault="008C08E0" w:rsidP="000C6C4E">
      <w:pPr>
        <w:pStyle w:val="ListBullet"/>
        <w:numPr>
          <w:ilvl w:val="0"/>
          <w:numId w:val="35"/>
        </w:numPr>
        <w:ind w:left="425" w:hanging="425"/>
        <w:rPr>
          <w:rFonts w:eastAsia="Calibri"/>
        </w:rPr>
      </w:pPr>
      <w:r>
        <w:rPr>
          <w:rFonts w:eastAsia="Calibri"/>
        </w:rPr>
        <w:t xml:space="preserve">Management advised and provided documentation showing monitoring of clinical care. </w:t>
      </w:r>
    </w:p>
    <w:p w14:paraId="1337C535" w14:textId="31363BD4" w:rsidR="008C08E0" w:rsidRDefault="00362CB6" w:rsidP="000C6C4E">
      <w:pPr>
        <w:pStyle w:val="ListBullet"/>
        <w:numPr>
          <w:ilvl w:val="0"/>
          <w:numId w:val="35"/>
        </w:numPr>
        <w:ind w:left="425" w:hanging="425"/>
        <w:rPr>
          <w:rFonts w:eastAsia="Calibri"/>
        </w:rPr>
      </w:pPr>
      <w:r>
        <w:rPr>
          <w:rFonts w:eastAsia="Calibri"/>
        </w:rPr>
        <w:t xml:space="preserve">The organisation did not demonstrate understanding of open disclosure </w:t>
      </w:r>
      <w:r w:rsidR="008836DA">
        <w:rPr>
          <w:rFonts w:eastAsia="Calibri"/>
        </w:rPr>
        <w:t xml:space="preserve">processes in relation to clinical incidents. </w:t>
      </w:r>
    </w:p>
    <w:p w14:paraId="08A1FF79" w14:textId="1BFFEB7F" w:rsidR="008836DA" w:rsidRPr="008E6392" w:rsidRDefault="00D26AB1" w:rsidP="000C6C4E">
      <w:pPr>
        <w:pStyle w:val="ListBullet"/>
        <w:numPr>
          <w:ilvl w:val="1"/>
          <w:numId w:val="36"/>
        </w:numPr>
        <w:ind w:left="720"/>
      </w:pPr>
      <w:r w:rsidRPr="008E6392">
        <w:t>Clinical incidents are not systematically completed to support monitoring of individual consumers</w:t>
      </w:r>
      <w:r w:rsidR="001570FD" w:rsidRPr="008E6392">
        <w:t xml:space="preserve"> or open disclosure. </w:t>
      </w:r>
    </w:p>
    <w:p w14:paraId="43FA1957" w14:textId="6A234DB5" w:rsidR="001570FD" w:rsidRDefault="001570FD" w:rsidP="000C6C4E">
      <w:pPr>
        <w:pStyle w:val="ListBullet"/>
        <w:numPr>
          <w:ilvl w:val="1"/>
          <w:numId w:val="36"/>
        </w:numPr>
        <w:ind w:left="720"/>
        <w:rPr>
          <w:rFonts w:eastAsia="Calibri"/>
        </w:rPr>
      </w:pPr>
      <w:r w:rsidRPr="008E6392">
        <w:t xml:space="preserve">The service provided one example of open disclosure </w:t>
      </w:r>
      <w:r w:rsidR="0063150C" w:rsidRPr="008E6392">
        <w:t>but while relevant to clinical</w:t>
      </w:r>
      <w:r w:rsidR="0063150C">
        <w:rPr>
          <w:rFonts w:eastAsia="Calibri"/>
        </w:rPr>
        <w:t xml:space="preserve"> care, did not demonstrate it was applied in response to an incident. The service did not provide another example. </w:t>
      </w:r>
    </w:p>
    <w:p w14:paraId="6768F9A2" w14:textId="7BE23A94" w:rsidR="00F440D2" w:rsidRDefault="00F440D2" w:rsidP="000C6C4E">
      <w:pPr>
        <w:pStyle w:val="ListBullet"/>
        <w:numPr>
          <w:ilvl w:val="0"/>
          <w:numId w:val="35"/>
        </w:numPr>
        <w:ind w:left="425" w:hanging="425"/>
        <w:rPr>
          <w:rFonts w:eastAsia="Calibri"/>
        </w:rPr>
      </w:pPr>
      <w:r>
        <w:rPr>
          <w:rFonts w:eastAsia="Calibri"/>
        </w:rPr>
        <w:t xml:space="preserve">Consumer A and their representative were not satisfied open disclosure was used in relation to a fall in January 2021 and the service was not able to demonstrate open disclosure was used following the incident. </w:t>
      </w:r>
    </w:p>
    <w:p w14:paraId="409D19B7" w14:textId="01B670B5" w:rsidR="00AD1451" w:rsidRDefault="00AD1451" w:rsidP="00AD1451">
      <w:pPr>
        <w:pStyle w:val="ListBullet2"/>
      </w:pPr>
      <w:r>
        <w:lastRenderedPageBreak/>
        <w:t>The Approved Provider submitted a response to the Assessment Team’s report and appear to indicate they do not agree with the Assessment Team’s findings. The Approved Provider submitted the following information and evidence relevant to my finding:</w:t>
      </w:r>
    </w:p>
    <w:p w14:paraId="30EE321C" w14:textId="70BF00AA" w:rsidR="00AD1451" w:rsidRDefault="00371DCB" w:rsidP="000C6C4E">
      <w:pPr>
        <w:pStyle w:val="ListBullet"/>
        <w:numPr>
          <w:ilvl w:val="0"/>
          <w:numId w:val="35"/>
        </w:numPr>
        <w:ind w:left="425" w:hanging="425"/>
        <w:rPr>
          <w:rFonts w:eastAsia="Calibri"/>
        </w:rPr>
      </w:pPr>
      <w:r>
        <w:rPr>
          <w:rFonts w:eastAsia="Calibri"/>
        </w:rPr>
        <w:t xml:space="preserve">The Assessment Team’s report indicates there is </w:t>
      </w:r>
      <w:r w:rsidR="00714F49">
        <w:rPr>
          <w:rFonts w:eastAsia="Calibri"/>
        </w:rPr>
        <w:t xml:space="preserve">clinical governance framework and staff are provided information and education in relation to relevant policies and how it applies to their specific role. </w:t>
      </w:r>
    </w:p>
    <w:p w14:paraId="3D656DBD" w14:textId="4FCCD564" w:rsidR="00714F49" w:rsidRDefault="002824C3" w:rsidP="000C6C4E">
      <w:pPr>
        <w:pStyle w:val="ListBullet"/>
        <w:numPr>
          <w:ilvl w:val="0"/>
          <w:numId w:val="35"/>
        </w:numPr>
        <w:ind w:left="425" w:hanging="425"/>
        <w:rPr>
          <w:rFonts w:eastAsia="Calibri"/>
        </w:rPr>
      </w:pPr>
      <w:r>
        <w:rPr>
          <w:rFonts w:eastAsia="Calibri"/>
        </w:rPr>
        <w:t>The Assessment Team’s finding is based on Consumer A’s unsubstantiated allegations</w:t>
      </w:r>
      <w:r w:rsidR="008370C6">
        <w:rPr>
          <w:rFonts w:eastAsia="Calibri"/>
        </w:rPr>
        <w:t xml:space="preserve">. </w:t>
      </w:r>
    </w:p>
    <w:p w14:paraId="002341A9" w14:textId="2F459397" w:rsidR="008370C6" w:rsidRDefault="008370C6" w:rsidP="000C6C4E">
      <w:pPr>
        <w:pStyle w:val="ListBullet"/>
        <w:numPr>
          <w:ilvl w:val="0"/>
          <w:numId w:val="35"/>
        </w:numPr>
        <w:ind w:left="425" w:hanging="425"/>
        <w:rPr>
          <w:rFonts w:eastAsia="Calibri"/>
        </w:rPr>
      </w:pPr>
      <w:r>
        <w:rPr>
          <w:rFonts w:eastAsia="Calibri"/>
        </w:rPr>
        <w:t xml:space="preserve">The service was able to demonstrate a policy in relation to open disclosure and provided an example and it is unclear what additional information the Assessment Team were seeking in relation to this Requirement. </w:t>
      </w:r>
    </w:p>
    <w:p w14:paraId="1B3BE465" w14:textId="1E2221B1" w:rsidR="008370C6" w:rsidRDefault="008370C6" w:rsidP="008370C6">
      <w:pPr>
        <w:rPr>
          <w:rFonts w:eastAsia="Calibri"/>
          <w:color w:val="auto"/>
          <w:lang w:eastAsia="en-US"/>
        </w:rPr>
      </w:pPr>
      <w:r>
        <w:rPr>
          <w:rFonts w:eastAsia="Calibri"/>
          <w:color w:val="auto"/>
          <w:lang w:eastAsia="en-US"/>
        </w:rPr>
        <w:t xml:space="preserve">Based on the Assessment Team’s report and the Approved Provider’s response, I find the service Compliant with this Requirement. </w:t>
      </w:r>
    </w:p>
    <w:p w14:paraId="1E7344DE" w14:textId="4E6EB170" w:rsidR="008370C6" w:rsidRDefault="008370C6" w:rsidP="008370C6">
      <w:pPr>
        <w:rPr>
          <w:rFonts w:eastAsia="Calibri"/>
          <w:color w:val="auto"/>
          <w:lang w:eastAsia="en-US"/>
        </w:rPr>
      </w:pPr>
      <w:r>
        <w:rPr>
          <w:rFonts w:eastAsia="Calibri"/>
          <w:color w:val="auto"/>
          <w:lang w:eastAsia="en-US"/>
        </w:rPr>
        <w:t>In coming to my finding</w:t>
      </w:r>
      <w:r w:rsidR="002E4F74">
        <w:rPr>
          <w:rFonts w:eastAsia="Calibri"/>
          <w:color w:val="auto"/>
          <w:lang w:eastAsia="en-US"/>
        </w:rPr>
        <w:t xml:space="preserve"> I have considered that the </w:t>
      </w:r>
      <w:r w:rsidR="00AF7358">
        <w:rPr>
          <w:rFonts w:eastAsia="Calibri"/>
          <w:color w:val="auto"/>
          <w:lang w:eastAsia="en-US"/>
        </w:rPr>
        <w:t xml:space="preserve">Assessment Team found the service has a documented clinical governance framework </w:t>
      </w:r>
      <w:r w:rsidR="007F0498">
        <w:rPr>
          <w:rFonts w:eastAsia="Calibri"/>
          <w:color w:val="auto"/>
          <w:lang w:eastAsia="en-US"/>
        </w:rPr>
        <w:t xml:space="preserve">and the Approved Provider asserts </w:t>
      </w:r>
      <w:r w:rsidR="00B75B29">
        <w:rPr>
          <w:rFonts w:eastAsia="Calibri"/>
          <w:color w:val="auto"/>
          <w:lang w:eastAsia="en-US"/>
        </w:rPr>
        <w:t>the report also included that staff are provided with information and education in relation to relevant policies. While the Assessment Team found the service was unable to demonstrate more than one</w:t>
      </w:r>
      <w:r w:rsidR="00885D5A">
        <w:rPr>
          <w:rFonts w:eastAsia="Calibri"/>
          <w:color w:val="auto"/>
          <w:lang w:eastAsia="en-US"/>
        </w:rPr>
        <w:t xml:space="preserve"> example</w:t>
      </w:r>
      <w:r w:rsidR="00B75B29">
        <w:rPr>
          <w:rFonts w:eastAsia="Calibri"/>
          <w:color w:val="auto"/>
          <w:lang w:eastAsia="en-US"/>
        </w:rPr>
        <w:t xml:space="preserve"> of open disclosure associated with </w:t>
      </w:r>
      <w:r w:rsidR="00885D5A">
        <w:rPr>
          <w:rFonts w:eastAsia="Calibri"/>
          <w:color w:val="auto"/>
          <w:lang w:eastAsia="en-US"/>
        </w:rPr>
        <w:t xml:space="preserve">clinical incidents, I find there </w:t>
      </w:r>
      <w:r w:rsidR="00472F68">
        <w:rPr>
          <w:rFonts w:eastAsia="Calibri"/>
          <w:color w:val="auto"/>
          <w:lang w:eastAsia="en-US"/>
        </w:rPr>
        <w:t>is a framework which supports open disclosure.</w:t>
      </w:r>
      <w:r w:rsidR="000864E7">
        <w:rPr>
          <w:rFonts w:eastAsia="Calibri"/>
          <w:color w:val="auto"/>
          <w:lang w:eastAsia="en-US"/>
        </w:rPr>
        <w:t xml:space="preserve"> While opportunities to practice open disclosure may have been missed in relation to staff failure to document incidents, I find the core deficiency is associated with the service’s incident management system which I have considered in Requirement (3)(d) in this Standard. </w:t>
      </w:r>
      <w:r w:rsidR="00472F68">
        <w:rPr>
          <w:rFonts w:eastAsia="Calibri"/>
          <w:color w:val="auto"/>
          <w:lang w:eastAsia="en-US"/>
        </w:rPr>
        <w:t xml:space="preserve"> </w:t>
      </w:r>
    </w:p>
    <w:p w14:paraId="17CED670" w14:textId="36688831" w:rsidR="008E6392" w:rsidRPr="00CE3399" w:rsidRDefault="008E6392" w:rsidP="008E6392">
      <w:pPr>
        <w:pStyle w:val="ListBullet2"/>
      </w:pPr>
      <w:r>
        <w:t xml:space="preserve">For the reasons detailed above, I find El-Jasbella Nerrilda Pty Ltd, in relation to Edenfield Family Care Nerrilda, to be </w:t>
      </w:r>
      <w:r w:rsidR="000864E7">
        <w:t>C</w:t>
      </w:r>
      <w:r>
        <w:t xml:space="preserve">ompliant with Requirement (3)(e) in Standard 8 Organisational governance.    </w:t>
      </w:r>
    </w:p>
    <w:p w14:paraId="3D8FBEA8" w14:textId="77777777" w:rsidR="00472F68" w:rsidRPr="008370C6" w:rsidRDefault="00472F68" w:rsidP="008370C6">
      <w:pPr>
        <w:rPr>
          <w:rFonts w:eastAsia="Calibri"/>
          <w:color w:val="auto"/>
          <w:lang w:eastAsia="en-US"/>
        </w:rPr>
      </w:pPr>
    </w:p>
    <w:p w14:paraId="4D25C7C2" w14:textId="77777777" w:rsidR="00FB5EA6" w:rsidRDefault="00FB5EA6" w:rsidP="00A0330D">
      <w:pPr>
        <w:pStyle w:val="ListBullet"/>
      </w:pPr>
    </w:p>
    <w:p w14:paraId="718972A7" w14:textId="77777777" w:rsidR="00A0330D" w:rsidRDefault="00A0330D" w:rsidP="00D55A16">
      <w:pPr>
        <w:pStyle w:val="ListBullet"/>
      </w:pPr>
    </w:p>
    <w:p w14:paraId="39E8728E" w14:textId="4920271D" w:rsidR="00D55A16" w:rsidRDefault="00D55A16" w:rsidP="00D55A16">
      <w:pPr>
        <w:pStyle w:val="ListBullet"/>
        <w:sectPr w:rsidR="00D55A16" w:rsidSect="00FB5EA6">
          <w:type w:val="continuous"/>
          <w:pgSz w:w="11906" w:h="16838"/>
          <w:pgMar w:top="1701" w:right="1418" w:bottom="1418" w:left="1418" w:header="709" w:footer="397" w:gutter="0"/>
          <w:cols w:space="708"/>
          <w:docGrid w:linePitch="360"/>
        </w:sectPr>
      </w:pPr>
    </w:p>
    <w:p w14:paraId="39E8728F" w14:textId="77777777" w:rsidR="00FB5EA6" w:rsidRDefault="00690A52" w:rsidP="00FB5EA6">
      <w:pPr>
        <w:pStyle w:val="Heading1"/>
      </w:pPr>
      <w:r>
        <w:lastRenderedPageBreak/>
        <w:t>Areas for improvement</w:t>
      </w:r>
    </w:p>
    <w:p w14:paraId="39E87293" w14:textId="77777777" w:rsidR="00FB5EA6" w:rsidRPr="00E830C7" w:rsidRDefault="00690A52" w:rsidP="00FB5EA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C8BE13" w14:textId="4DA2612B" w:rsidR="00862614" w:rsidRDefault="00862614" w:rsidP="00862614">
      <w:pPr>
        <w:pStyle w:val="ListBullet"/>
        <w:numPr>
          <w:ilvl w:val="0"/>
          <w:numId w:val="46"/>
        </w:numPr>
        <w:ind w:left="425" w:hanging="425"/>
        <w:rPr>
          <w:b/>
        </w:rPr>
      </w:pPr>
      <w:r>
        <w:rPr>
          <w:b/>
        </w:rPr>
        <w:t>In relation to Standard 2 Requirement (3)(a):</w:t>
      </w:r>
    </w:p>
    <w:p w14:paraId="39E87297" w14:textId="62D984C4" w:rsidR="00FB5EA6" w:rsidRDefault="00862614" w:rsidP="00FB5EA6">
      <w:pPr>
        <w:pStyle w:val="ListBullet"/>
        <w:numPr>
          <w:ilvl w:val="1"/>
          <w:numId w:val="46"/>
        </w:numPr>
        <w:ind w:left="720"/>
      </w:pPr>
      <w:r>
        <w:t>Assessment</w:t>
      </w:r>
      <w:r w:rsidR="004B036D">
        <w:t xml:space="preserve"> and planning processes include consideration of risks on entry, both medical and mental health related to ensure appropriate monitoring processes support assessment and planning. </w:t>
      </w:r>
    </w:p>
    <w:p w14:paraId="4DC73835" w14:textId="51E3E74E" w:rsidR="001467FF" w:rsidRDefault="001467FF" w:rsidP="00FB5EA6">
      <w:pPr>
        <w:pStyle w:val="ListBullet"/>
        <w:numPr>
          <w:ilvl w:val="1"/>
          <w:numId w:val="46"/>
        </w:numPr>
        <w:ind w:left="720"/>
      </w:pPr>
      <w:r>
        <w:t xml:space="preserve">Medical conditions are considered in the </w:t>
      </w:r>
      <w:r w:rsidR="006521A4">
        <w:t xml:space="preserve">context of assessment and planning to minimise clinical risk. </w:t>
      </w:r>
    </w:p>
    <w:p w14:paraId="2F2D7F5E" w14:textId="50E0903E" w:rsidR="006521A4" w:rsidRDefault="006521A4" w:rsidP="00FB5EA6">
      <w:pPr>
        <w:pStyle w:val="ListBullet"/>
        <w:numPr>
          <w:ilvl w:val="1"/>
          <w:numId w:val="46"/>
        </w:numPr>
        <w:ind w:left="720"/>
      </w:pPr>
      <w:r>
        <w:t xml:space="preserve">Specifics regarding experience pain and used interventions are included in assessment and planning processes to support effective monitoring and review. </w:t>
      </w:r>
    </w:p>
    <w:p w14:paraId="5A119A6F" w14:textId="66C1932B" w:rsidR="00754274" w:rsidRDefault="00754274" w:rsidP="00754274">
      <w:pPr>
        <w:pStyle w:val="ListBullet"/>
        <w:numPr>
          <w:ilvl w:val="0"/>
          <w:numId w:val="46"/>
        </w:numPr>
        <w:ind w:left="425" w:hanging="425"/>
        <w:rPr>
          <w:b/>
        </w:rPr>
      </w:pPr>
      <w:r w:rsidRPr="00EF76B2">
        <w:rPr>
          <w:b/>
        </w:rPr>
        <w:t>In relation to Standard 3 Requirement</w:t>
      </w:r>
      <w:r>
        <w:rPr>
          <w:b/>
        </w:rPr>
        <w:t xml:space="preserve">s (3)(a) and </w:t>
      </w:r>
      <w:r w:rsidRPr="00EF76B2">
        <w:rPr>
          <w:b/>
        </w:rPr>
        <w:t>(3)(b):</w:t>
      </w:r>
    </w:p>
    <w:p w14:paraId="240D8934" w14:textId="66E0297E" w:rsidR="001E1531" w:rsidRDefault="001E1531" w:rsidP="001E1531">
      <w:pPr>
        <w:pStyle w:val="ListBullet"/>
        <w:numPr>
          <w:ilvl w:val="1"/>
          <w:numId w:val="46"/>
        </w:numPr>
        <w:ind w:left="720"/>
      </w:pPr>
      <w:r>
        <w:t xml:space="preserve">Increase monitoring and review of consumers following incidents, including those </w:t>
      </w:r>
      <w:r w:rsidR="006E125A">
        <w:t xml:space="preserve">where </w:t>
      </w:r>
      <w:r>
        <w:t>‘as required’ medications are continuing to be used for pain.</w:t>
      </w:r>
    </w:p>
    <w:p w14:paraId="6158EA22" w14:textId="3F32B778" w:rsidR="001E1531" w:rsidRDefault="001E1531" w:rsidP="001E1531">
      <w:pPr>
        <w:pStyle w:val="ListBullet"/>
        <w:numPr>
          <w:ilvl w:val="1"/>
          <w:numId w:val="46"/>
        </w:numPr>
        <w:ind w:left="720"/>
      </w:pPr>
      <w:r>
        <w:t xml:space="preserve">Consult and </w:t>
      </w:r>
      <w:r w:rsidR="00B51A5C">
        <w:t xml:space="preserve">engage consumers and staff in relation to preferences for personal care to devise strategies to support consumer preferences. </w:t>
      </w:r>
    </w:p>
    <w:p w14:paraId="074D46AA" w14:textId="3A9C9504" w:rsidR="001E1531" w:rsidRDefault="001E1531" w:rsidP="001E1531">
      <w:pPr>
        <w:pStyle w:val="ListBullet"/>
        <w:numPr>
          <w:ilvl w:val="1"/>
          <w:numId w:val="46"/>
        </w:numPr>
        <w:ind w:left="720"/>
      </w:pPr>
      <w:r>
        <w:t xml:space="preserve">Ensure best practice monitoring processes are used for consumers who are being provided end of life care, that is proactive monitoring to identify signs of agitation or pain. </w:t>
      </w:r>
    </w:p>
    <w:p w14:paraId="2CA53C93" w14:textId="59B10F41" w:rsidR="00754274" w:rsidRDefault="00FE5719" w:rsidP="00FB5EA6">
      <w:pPr>
        <w:pStyle w:val="ListBullet"/>
        <w:numPr>
          <w:ilvl w:val="1"/>
          <w:numId w:val="46"/>
        </w:numPr>
        <w:ind w:left="720"/>
      </w:pPr>
      <w:r>
        <w:t xml:space="preserve">Effective management of high impact or high prevalence risks associated management of behavioural responses. </w:t>
      </w:r>
    </w:p>
    <w:p w14:paraId="52272D81" w14:textId="77777777" w:rsidR="00A10EF2" w:rsidRDefault="00A10EF2" w:rsidP="00A10EF2">
      <w:pPr>
        <w:pStyle w:val="ListBullet"/>
        <w:numPr>
          <w:ilvl w:val="0"/>
          <w:numId w:val="46"/>
        </w:numPr>
        <w:ind w:left="425" w:hanging="425"/>
        <w:rPr>
          <w:b/>
        </w:rPr>
      </w:pPr>
      <w:r w:rsidRPr="00EF76B2">
        <w:rPr>
          <w:b/>
        </w:rPr>
        <w:t xml:space="preserve">In relation to Standard </w:t>
      </w:r>
      <w:r>
        <w:rPr>
          <w:b/>
        </w:rPr>
        <w:t>4</w:t>
      </w:r>
      <w:r w:rsidRPr="00EF76B2">
        <w:rPr>
          <w:b/>
        </w:rPr>
        <w:t xml:space="preserve"> Requirement</w:t>
      </w:r>
      <w:r>
        <w:rPr>
          <w:b/>
        </w:rPr>
        <w:t xml:space="preserve"> (3)(f)</w:t>
      </w:r>
      <w:r w:rsidRPr="00EF76B2">
        <w:rPr>
          <w:b/>
        </w:rPr>
        <w:t>:</w:t>
      </w:r>
    </w:p>
    <w:p w14:paraId="4409A1C7" w14:textId="77777777" w:rsidR="00A10EF2" w:rsidRPr="008D4CD5" w:rsidRDefault="00A10EF2" w:rsidP="00A10EF2">
      <w:pPr>
        <w:pStyle w:val="ListBullet"/>
        <w:numPr>
          <w:ilvl w:val="1"/>
          <w:numId w:val="46"/>
        </w:numPr>
        <w:ind w:left="720"/>
        <w:rPr>
          <w:b/>
        </w:rPr>
      </w:pPr>
      <w:r>
        <w:t xml:space="preserve">Meals provided are varied and of suitable quality and quantity, and consumer feedback is considered in meal planning. </w:t>
      </w:r>
    </w:p>
    <w:p w14:paraId="07DF98A5" w14:textId="77777777" w:rsidR="00696784" w:rsidRDefault="00696784" w:rsidP="00696784">
      <w:pPr>
        <w:pStyle w:val="ListBullet"/>
        <w:numPr>
          <w:ilvl w:val="0"/>
          <w:numId w:val="46"/>
        </w:numPr>
        <w:ind w:left="425" w:hanging="425"/>
        <w:rPr>
          <w:b/>
        </w:rPr>
      </w:pPr>
      <w:r w:rsidRPr="00EF76B2">
        <w:rPr>
          <w:b/>
        </w:rPr>
        <w:t xml:space="preserve">In relation to Standard </w:t>
      </w:r>
      <w:r>
        <w:rPr>
          <w:b/>
        </w:rPr>
        <w:t>6</w:t>
      </w:r>
      <w:r w:rsidRPr="00EF76B2">
        <w:rPr>
          <w:b/>
        </w:rPr>
        <w:t xml:space="preserve"> Requirement</w:t>
      </w:r>
      <w:r>
        <w:rPr>
          <w:b/>
        </w:rPr>
        <w:t>s (3)(c) and (3)(d)</w:t>
      </w:r>
      <w:r w:rsidRPr="00EF76B2">
        <w:rPr>
          <w:b/>
        </w:rPr>
        <w:t>:</w:t>
      </w:r>
    </w:p>
    <w:p w14:paraId="27EFB06F" w14:textId="77777777" w:rsidR="00696784" w:rsidRDefault="00696784" w:rsidP="00696784">
      <w:pPr>
        <w:pStyle w:val="ListBullet"/>
        <w:numPr>
          <w:ilvl w:val="1"/>
          <w:numId w:val="46"/>
        </w:numPr>
        <w:ind w:left="720"/>
        <w:rPr>
          <w:b/>
        </w:rPr>
      </w:pPr>
      <w:r>
        <w:t xml:space="preserve">Complaints are actioned and responded to, with communication and consultation with the complainant. </w:t>
      </w:r>
    </w:p>
    <w:p w14:paraId="31505889" w14:textId="77777777" w:rsidR="00696784" w:rsidRDefault="00696784" w:rsidP="00696784">
      <w:pPr>
        <w:pStyle w:val="ListBullet"/>
        <w:numPr>
          <w:ilvl w:val="1"/>
          <w:numId w:val="46"/>
        </w:numPr>
        <w:ind w:left="720"/>
      </w:pPr>
      <w:r w:rsidRPr="00E71DD1">
        <w:lastRenderedPageBreak/>
        <w:t>Complaints and feedback are trended</w:t>
      </w:r>
      <w:r>
        <w:t xml:space="preserve">, analysed and used to improve care and services. </w:t>
      </w:r>
    </w:p>
    <w:p w14:paraId="04E7DA71" w14:textId="3F050A85" w:rsidR="003B3F4B" w:rsidRDefault="003B3F4B" w:rsidP="003B3F4B">
      <w:pPr>
        <w:pStyle w:val="ListBullet"/>
        <w:numPr>
          <w:ilvl w:val="0"/>
          <w:numId w:val="46"/>
        </w:numPr>
        <w:ind w:left="425" w:hanging="425"/>
        <w:rPr>
          <w:b/>
        </w:rPr>
      </w:pPr>
      <w:r w:rsidRPr="00EF76B2">
        <w:rPr>
          <w:b/>
        </w:rPr>
        <w:t xml:space="preserve">In relation to Standard </w:t>
      </w:r>
      <w:r>
        <w:rPr>
          <w:b/>
        </w:rPr>
        <w:t>7</w:t>
      </w:r>
      <w:r w:rsidRPr="00EF76B2">
        <w:rPr>
          <w:b/>
        </w:rPr>
        <w:t xml:space="preserve"> Requirement</w:t>
      </w:r>
      <w:r>
        <w:rPr>
          <w:b/>
        </w:rPr>
        <w:t>s (3)(a) and (3)(b)</w:t>
      </w:r>
      <w:r w:rsidRPr="00EF76B2">
        <w:rPr>
          <w:b/>
        </w:rPr>
        <w:t>:</w:t>
      </w:r>
    </w:p>
    <w:p w14:paraId="4DB3DB32" w14:textId="717FF095" w:rsidR="003B3F4B" w:rsidRDefault="003B3F4B" w:rsidP="003B3F4B">
      <w:pPr>
        <w:pStyle w:val="ListBullet"/>
        <w:numPr>
          <w:ilvl w:val="1"/>
          <w:numId w:val="46"/>
        </w:numPr>
        <w:ind w:left="720"/>
      </w:pPr>
      <w:r>
        <w:t>Staffing levels are sufficient to ensure consumers’ needs and preferences are met</w:t>
      </w:r>
      <w:r w:rsidR="008A6B9E">
        <w:t xml:space="preserve">, including monitoring processes </w:t>
      </w:r>
      <w:r w:rsidR="00EF3888">
        <w:t>to understanding consumer satisfaction and staff work practices.</w:t>
      </w:r>
    </w:p>
    <w:p w14:paraId="3E976C02" w14:textId="65C271EB" w:rsidR="00A10EF2" w:rsidRDefault="00EF3888" w:rsidP="00FB5EA6">
      <w:pPr>
        <w:pStyle w:val="ListBullet"/>
        <w:numPr>
          <w:ilvl w:val="1"/>
          <w:numId w:val="46"/>
        </w:numPr>
        <w:ind w:left="720"/>
      </w:pPr>
      <w:r>
        <w:t xml:space="preserve">Staff use language and comments </w:t>
      </w:r>
      <w:r w:rsidR="00F13712">
        <w:t xml:space="preserve">which </w:t>
      </w:r>
      <w:r w:rsidR="0069182C">
        <w:t xml:space="preserve">are always respectful of </w:t>
      </w:r>
      <w:r w:rsidR="00690A52">
        <w:t>consumers in</w:t>
      </w:r>
      <w:r w:rsidR="00F13712">
        <w:t xml:space="preserve"> relation to all conversations. </w:t>
      </w:r>
    </w:p>
    <w:p w14:paraId="32A1AFBC" w14:textId="77777777" w:rsidR="0069182C" w:rsidRDefault="0069182C" w:rsidP="0069182C">
      <w:pPr>
        <w:pStyle w:val="ListBullet"/>
        <w:numPr>
          <w:ilvl w:val="0"/>
          <w:numId w:val="46"/>
        </w:numPr>
        <w:ind w:left="425" w:hanging="425"/>
        <w:rPr>
          <w:b/>
        </w:rPr>
      </w:pPr>
      <w:r w:rsidRPr="00EF76B2">
        <w:rPr>
          <w:b/>
        </w:rPr>
        <w:t xml:space="preserve">In relation to Standard </w:t>
      </w:r>
      <w:r>
        <w:rPr>
          <w:b/>
        </w:rPr>
        <w:t>8</w:t>
      </w:r>
      <w:r w:rsidRPr="00EF76B2">
        <w:rPr>
          <w:b/>
        </w:rPr>
        <w:t xml:space="preserve"> Requirement</w:t>
      </w:r>
      <w:r>
        <w:rPr>
          <w:b/>
        </w:rPr>
        <w:t>s (3)(c) and (3)(d)</w:t>
      </w:r>
      <w:r w:rsidRPr="00EF76B2">
        <w:rPr>
          <w:b/>
        </w:rPr>
        <w:t>:</w:t>
      </w:r>
    </w:p>
    <w:p w14:paraId="7FDF861A" w14:textId="2238AFC6" w:rsidR="0069182C" w:rsidRDefault="0069182C" w:rsidP="0069182C">
      <w:pPr>
        <w:pStyle w:val="ListBullet"/>
        <w:numPr>
          <w:ilvl w:val="1"/>
          <w:numId w:val="46"/>
        </w:numPr>
        <w:ind w:left="720"/>
      </w:pPr>
      <w:r>
        <w:t>Effective governance systems associated with continuous improvement and</w:t>
      </w:r>
      <w:r w:rsidRPr="00667B0A">
        <w:t xml:space="preserve"> feedback and complaints</w:t>
      </w:r>
      <w:r>
        <w:t>, including effective monitoring processes to support continuous improvement processes and actioning of complaints with trends and opportunities to improve care and services initiated from the feedback system.</w:t>
      </w:r>
    </w:p>
    <w:p w14:paraId="3D28863C" w14:textId="77777777" w:rsidR="0069182C" w:rsidRPr="00A3716D" w:rsidRDefault="0069182C" w:rsidP="0069182C">
      <w:pPr>
        <w:pStyle w:val="ListBullet"/>
        <w:numPr>
          <w:ilvl w:val="1"/>
          <w:numId w:val="46"/>
        </w:numPr>
        <w:ind w:left="720"/>
      </w:pPr>
      <w:r>
        <w:t xml:space="preserve">Effective risk management systems and practices associated with managing consumers’ high impact or high prevalence risks associated with their care, including using incident data to identify trends and deficiencies. </w:t>
      </w:r>
    </w:p>
    <w:p w14:paraId="609AEDCD" w14:textId="35019CE9" w:rsidR="0069182C" w:rsidRPr="00095CD4" w:rsidRDefault="0069182C" w:rsidP="00FB5EA6">
      <w:pPr>
        <w:pStyle w:val="ListBullet"/>
        <w:numPr>
          <w:ilvl w:val="1"/>
          <w:numId w:val="46"/>
        </w:numPr>
        <w:ind w:left="720"/>
      </w:pPr>
      <w:r>
        <w:t xml:space="preserve">Effective incident management system, including staff practices support the reporting and recording of all incident to initiate incident management processes. </w:t>
      </w:r>
    </w:p>
    <w:sectPr w:rsidR="0069182C" w:rsidRPr="00095CD4" w:rsidSect="00FB5EA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872C2" w14:textId="77777777" w:rsidR="00035084" w:rsidRDefault="00035084">
      <w:pPr>
        <w:spacing w:before="0" w:after="0" w:line="240" w:lineRule="auto"/>
      </w:pPr>
      <w:r>
        <w:separator/>
      </w:r>
    </w:p>
  </w:endnote>
  <w:endnote w:type="continuationSeparator" w:id="0">
    <w:p w14:paraId="39E872C4" w14:textId="77777777" w:rsidR="00035084" w:rsidRDefault="000350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AD" w14:textId="77777777" w:rsidR="00035084" w:rsidRPr="009A1F1B" w:rsidRDefault="00035084" w:rsidP="00FB5E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E872AE" w14:textId="77777777" w:rsidR="00035084" w:rsidRPr="00C72FFB" w:rsidRDefault="00035084" w:rsidP="00FB5E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9E872AF" w14:textId="77777777" w:rsidR="00035084" w:rsidRPr="00C72FFB" w:rsidRDefault="00035084" w:rsidP="00FB5E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0" w14:textId="77777777" w:rsidR="00035084" w:rsidRPr="009A1F1B" w:rsidRDefault="00035084" w:rsidP="00FB5E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E872B1" w14:textId="77777777" w:rsidR="00035084" w:rsidRPr="00C72FFB" w:rsidRDefault="00035084" w:rsidP="00FB5E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E872B2" w14:textId="77777777" w:rsidR="00035084" w:rsidRPr="00A3716D" w:rsidRDefault="00035084" w:rsidP="00FB5E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72BE" w14:textId="77777777" w:rsidR="00035084" w:rsidRDefault="00035084">
      <w:pPr>
        <w:spacing w:before="0" w:after="0" w:line="240" w:lineRule="auto"/>
      </w:pPr>
      <w:r>
        <w:separator/>
      </w:r>
    </w:p>
  </w:footnote>
  <w:footnote w:type="continuationSeparator" w:id="0">
    <w:p w14:paraId="39E872C0" w14:textId="77777777" w:rsidR="00035084" w:rsidRDefault="000350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AC" w14:textId="77777777" w:rsidR="00035084" w:rsidRDefault="00035084" w:rsidP="00FB5EA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E872BE" wp14:editId="39E872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77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B" w14:textId="77777777" w:rsidR="00035084" w:rsidRDefault="00035084" w:rsidP="00FB5EA6">
    <w:pPr>
      <w:tabs>
        <w:tab w:val="left" w:pos="3624"/>
      </w:tabs>
    </w:pPr>
    <w:r>
      <w:rPr>
        <w:noProof/>
        <w:color w:val="auto"/>
        <w:sz w:val="20"/>
      </w:rPr>
      <w:drawing>
        <wp:anchor distT="0" distB="0" distL="114300" distR="114300" simplePos="0" relativeHeight="251666432" behindDoc="1" locked="0" layoutInCell="1" allowOverlap="1" wp14:anchorId="39E872D0" wp14:editId="39E872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60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C" w14:textId="77777777" w:rsidR="00035084" w:rsidRDefault="00035084" w:rsidP="00FB5EA6">
    <w:pPr>
      <w:tabs>
        <w:tab w:val="left" w:pos="3624"/>
      </w:tabs>
    </w:pPr>
    <w:r>
      <w:rPr>
        <w:noProof/>
        <w:color w:val="auto"/>
        <w:sz w:val="20"/>
      </w:rPr>
      <w:drawing>
        <wp:anchor distT="0" distB="0" distL="114300" distR="114300" simplePos="0" relativeHeight="251667456" behindDoc="1" locked="0" layoutInCell="1" allowOverlap="1" wp14:anchorId="39E872D2" wp14:editId="39E872D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21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D" w14:textId="77777777" w:rsidR="00035084" w:rsidRDefault="00035084" w:rsidP="00FB5EA6">
    <w:pPr>
      <w:tabs>
        <w:tab w:val="left" w:pos="3624"/>
      </w:tabs>
    </w:pPr>
    <w:r>
      <w:rPr>
        <w:noProof/>
        <w:color w:val="auto"/>
        <w:sz w:val="20"/>
      </w:rPr>
      <w:drawing>
        <wp:anchor distT="0" distB="0" distL="114300" distR="114300" simplePos="0" relativeHeight="251668480" behindDoc="1" locked="0" layoutInCell="1" allowOverlap="1" wp14:anchorId="39E872D4" wp14:editId="39E872D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36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3" w14:textId="77777777" w:rsidR="00035084" w:rsidRDefault="00035084">
    <w:pPr>
      <w:pStyle w:val="Header"/>
    </w:pPr>
    <w:r w:rsidRPr="003C6EC2">
      <w:rPr>
        <w:rFonts w:eastAsia="Calibri"/>
        <w:noProof/>
      </w:rPr>
      <w:drawing>
        <wp:anchor distT="0" distB="0" distL="114300" distR="114300" simplePos="0" relativeHeight="251669504" behindDoc="1" locked="0" layoutInCell="1" allowOverlap="1" wp14:anchorId="39E872C0" wp14:editId="39E872C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26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4" w14:textId="77777777" w:rsidR="00035084" w:rsidRDefault="00035084" w:rsidP="00FB5EA6">
    <w:r>
      <w:rPr>
        <w:noProof/>
        <w:color w:val="auto"/>
        <w:sz w:val="20"/>
      </w:rPr>
      <w:drawing>
        <wp:anchor distT="0" distB="0" distL="114300" distR="114300" simplePos="0" relativeHeight="251660288" behindDoc="1" locked="0" layoutInCell="1" allowOverlap="1" wp14:anchorId="39E872C2" wp14:editId="39E872C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17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5" w14:textId="77777777" w:rsidR="00035084" w:rsidRDefault="00035084" w:rsidP="00FB5EA6">
    <w:r>
      <w:rPr>
        <w:noProof/>
        <w:color w:val="auto"/>
        <w:sz w:val="20"/>
      </w:rPr>
      <w:drawing>
        <wp:anchor distT="0" distB="0" distL="114300" distR="114300" simplePos="0" relativeHeight="251659264" behindDoc="1" locked="0" layoutInCell="1" allowOverlap="1" wp14:anchorId="39E872C4" wp14:editId="39E872C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1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6" w14:textId="77777777" w:rsidR="00035084" w:rsidRDefault="00035084" w:rsidP="00FB5EA6">
    <w:r>
      <w:rPr>
        <w:noProof/>
        <w:color w:val="auto"/>
        <w:sz w:val="20"/>
      </w:rPr>
      <w:drawing>
        <wp:anchor distT="0" distB="0" distL="114300" distR="114300" simplePos="0" relativeHeight="251661312" behindDoc="1" locked="0" layoutInCell="1" allowOverlap="1" wp14:anchorId="39E872C6" wp14:editId="39E872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33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7" w14:textId="77777777" w:rsidR="00035084" w:rsidRDefault="00035084" w:rsidP="00FB5EA6">
    <w:r>
      <w:rPr>
        <w:noProof/>
        <w:color w:val="auto"/>
        <w:sz w:val="20"/>
      </w:rPr>
      <w:drawing>
        <wp:anchor distT="0" distB="0" distL="114300" distR="114300" simplePos="0" relativeHeight="251662336" behindDoc="1" locked="0" layoutInCell="1" allowOverlap="1" wp14:anchorId="39E872C8" wp14:editId="39E872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9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8" w14:textId="77777777" w:rsidR="00035084" w:rsidRDefault="00035084" w:rsidP="00FB5EA6">
    <w:r>
      <w:rPr>
        <w:noProof/>
        <w:color w:val="auto"/>
        <w:sz w:val="20"/>
      </w:rPr>
      <w:drawing>
        <wp:anchor distT="0" distB="0" distL="114300" distR="114300" simplePos="0" relativeHeight="251663360" behindDoc="1" locked="0" layoutInCell="1" allowOverlap="1" wp14:anchorId="39E872CA" wp14:editId="39E872C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58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9" w14:textId="77777777" w:rsidR="00035084" w:rsidRDefault="00035084" w:rsidP="00FB5EA6">
    <w:r>
      <w:rPr>
        <w:noProof/>
        <w:color w:val="auto"/>
        <w:sz w:val="20"/>
      </w:rPr>
      <w:drawing>
        <wp:anchor distT="0" distB="0" distL="114300" distR="114300" simplePos="0" relativeHeight="251664384" behindDoc="1" locked="0" layoutInCell="1" allowOverlap="1" wp14:anchorId="39E872CC" wp14:editId="39E872C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6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72BA" w14:textId="77777777" w:rsidR="00035084" w:rsidRDefault="00035084" w:rsidP="00FB5EA6">
    <w:pPr>
      <w:tabs>
        <w:tab w:val="left" w:pos="3624"/>
      </w:tabs>
    </w:pPr>
    <w:r>
      <w:rPr>
        <w:noProof/>
        <w:color w:val="auto"/>
        <w:sz w:val="20"/>
      </w:rPr>
      <w:drawing>
        <wp:anchor distT="0" distB="0" distL="114300" distR="114300" simplePos="0" relativeHeight="251665408" behindDoc="1" locked="0" layoutInCell="1" allowOverlap="1" wp14:anchorId="39E872CE" wp14:editId="39E872C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8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565"/>
    <w:multiLevelType w:val="hybridMultilevel"/>
    <w:tmpl w:val="F6E20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96F4B"/>
    <w:multiLevelType w:val="hybridMultilevel"/>
    <w:tmpl w:val="BD12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7485D"/>
    <w:multiLevelType w:val="hybridMultilevel"/>
    <w:tmpl w:val="D354F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start w:val="1"/>
      <w:numFmt w:val="bullet"/>
      <w:lvlText w:val=""/>
      <w:lvlJc w:val="left"/>
      <w:pPr>
        <w:ind w:left="1635"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F4341"/>
    <w:multiLevelType w:val="hybridMultilevel"/>
    <w:tmpl w:val="9F9EE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3D6C35"/>
    <w:multiLevelType w:val="hybridMultilevel"/>
    <w:tmpl w:val="F1EED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7246D"/>
    <w:multiLevelType w:val="hybridMultilevel"/>
    <w:tmpl w:val="5360E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DB226D"/>
    <w:multiLevelType w:val="hybridMultilevel"/>
    <w:tmpl w:val="EF703B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795C6E"/>
    <w:multiLevelType w:val="hybridMultilevel"/>
    <w:tmpl w:val="4F9A46CC"/>
    <w:lvl w:ilvl="0" w:tplc="F0F0CAC2">
      <w:start w:val="1"/>
      <w:numFmt w:val="bullet"/>
      <w:lvlText w:val=""/>
      <w:lvlJc w:val="left"/>
      <w:pPr>
        <w:ind w:left="1440" w:hanging="360"/>
      </w:pPr>
      <w:rPr>
        <w:rFonts w:ascii="Symbol" w:hAnsi="Symbol" w:hint="default"/>
        <w:color w:val="auto"/>
      </w:rPr>
    </w:lvl>
    <w:lvl w:ilvl="1" w:tplc="05CA4F92" w:tentative="1">
      <w:start w:val="1"/>
      <w:numFmt w:val="bullet"/>
      <w:lvlText w:val="o"/>
      <w:lvlJc w:val="left"/>
      <w:pPr>
        <w:ind w:left="2160" w:hanging="360"/>
      </w:pPr>
      <w:rPr>
        <w:rFonts w:ascii="Courier New" w:hAnsi="Courier New" w:cs="Courier New" w:hint="default"/>
      </w:rPr>
    </w:lvl>
    <w:lvl w:ilvl="2" w:tplc="F42E33BA" w:tentative="1">
      <w:start w:val="1"/>
      <w:numFmt w:val="bullet"/>
      <w:lvlText w:val=""/>
      <w:lvlJc w:val="left"/>
      <w:pPr>
        <w:ind w:left="2880" w:hanging="360"/>
      </w:pPr>
      <w:rPr>
        <w:rFonts w:ascii="Wingdings" w:hAnsi="Wingdings" w:hint="default"/>
      </w:rPr>
    </w:lvl>
    <w:lvl w:ilvl="3" w:tplc="AF38AE04" w:tentative="1">
      <w:start w:val="1"/>
      <w:numFmt w:val="bullet"/>
      <w:lvlText w:val=""/>
      <w:lvlJc w:val="left"/>
      <w:pPr>
        <w:ind w:left="3600" w:hanging="360"/>
      </w:pPr>
      <w:rPr>
        <w:rFonts w:ascii="Symbol" w:hAnsi="Symbol" w:hint="default"/>
      </w:rPr>
    </w:lvl>
    <w:lvl w:ilvl="4" w:tplc="3BD841D6" w:tentative="1">
      <w:start w:val="1"/>
      <w:numFmt w:val="bullet"/>
      <w:lvlText w:val="o"/>
      <w:lvlJc w:val="left"/>
      <w:pPr>
        <w:ind w:left="4320" w:hanging="360"/>
      </w:pPr>
      <w:rPr>
        <w:rFonts w:ascii="Courier New" w:hAnsi="Courier New" w:cs="Courier New" w:hint="default"/>
      </w:rPr>
    </w:lvl>
    <w:lvl w:ilvl="5" w:tplc="0CCAF6AA" w:tentative="1">
      <w:start w:val="1"/>
      <w:numFmt w:val="bullet"/>
      <w:lvlText w:val=""/>
      <w:lvlJc w:val="left"/>
      <w:pPr>
        <w:ind w:left="5040" w:hanging="360"/>
      </w:pPr>
      <w:rPr>
        <w:rFonts w:ascii="Wingdings" w:hAnsi="Wingdings" w:hint="default"/>
      </w:rPr>
    </w:lvl>
    <w:lvl w:ilvl="6" w:tplc="9F680336" w:tentative="1">
      <w:start w:val="1"/>
      <w:numFmt w:val="bullet"/>
      <w:lvlText w:val=""/>
      <w:lvlJc w:val="left"/>
      <w:pPr>
        <w:ind w:left="5760" w:hanging="360"/>
      </w:pPr>
      <w:rPr>
        <w:rFonts w:ascii="Symbol" w:hAnsi="Symbol" w:hint="default"/>
      </w:rPr>
    </w:lvl>
    <w:lvl w:ilvl="7" w:tplc="878209CE" w:tentative="1">
      <w:start w:val="1"/>
      <w:numFmt w:val="bullet"/>
      <w:lvlText w:val="o"/>
      <w:lvlJc w:val="left"/>
      <w:pPr>
        <w:ind w:left="6480" w:hanging="360"/>
      </w:pPr>
      <w:rPr>
        <w:rFonts w:ascii="Courier New" w:hAnsi="Courier New" w:cs="Courier New" w:hint="default"/>
      </w:rPr>
    </w:lvl>
    <w:lvl w:ilvl="8" w:tplc="9E0A8970" w:tentative="1">
      <w:start w:val="1"/>
      <w:numFmt w:val="bullet"/>
      <w:lvlText w:val=""/>
      <w:lvlJc w:val="left"/>
      <w:pPr>
        <w:ind w:left="7200" w:hanging="360"/>
      </w:pPr>
      <w:rPr>
        <w:rFonts w:ascii="Wingdings" w:hAnsi="Wingdings" w:hint="default"/>
      </w:rPr>
    </w:lvl>
  </w:abstractNum>
  <w:abstractNum w:abstractNumId="8" w15:restartNumberingAfterBreak="0">
    <w:nsid w:val="1A1A079C"/>
    <w:multiLevelType w:val="hybridMultilevel"/>
    <w:tmpl w:val="55028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65B660F0">
      <w:start w:val="1"/>
      <w:numFmt w:val="lowerRoman"/>
      <w:lvlText w:val="(%1)"/>
      <w:lvlJc w:val="left"/>
      <w:pPr>
        <w:ind w:left="1080" w:hanging="720"/>
      </w:pPr>
      <w:rPr>
        <w:rFonts w:hint="default"/>
      </w:rPr>
    </w:lvl>
    <w:lvl w:ilvl="1" w:tplc="473056B2" w:tentative="1">
      <w:start w:val="1"/>
      <w:numFmt w:val="lowerLetter"/>
      <w:lvlText w:val="%2."/>
      <w:lvlJc w:val="left"/>
      <w:pPr>
        <w:ind w:left="1440" w:hanging="360"/>
      </w:pPr>
    </w:lvl>
    <w:lvl w:ilvl="2" w:tplc="864481FC" w:tentative="1">
      <w:start w:val="1"/>
      <w:numFmt w:val="lowerRoman"/>
      <w:lvlText w:val="%3."/>
      <w:lvlJc w:val="right"/>
      <w:pPr>
        <w:ind w:left="2160" w:hanging="180"/>
      </w:pPr>
    </w:lvl>
    <w:lvl w:ilvl="3" w:tplc="0890D558" w:tentative="1">
      <w:start w:val="1"/>
      <w:numFmt w:val="decimal"/>
      <w:lvlText w:val="%4."/>
      <w:lvlJc w:val="left"/>
      <w:pPr>
        <w:ind w:left="2880" w:hanging="360"/>
      </w:pPr>
    </w:lvl>
    <w:lvl w:ilvl="4" w:tplc="5288B218" w:tentative="1">
      <w:start w:val="1"/>
      <w:numFmt w:val="lowerLetter"/>
      <w:lvlText w:val="%5."/>
      <w:lvlJc w:val="left"/>
      <w:pPr>
        <w:ind w:left="3600" w:hanging="360"/>
      </w:pPr>
    </w:lvl>
    <w:lvl w:ilvl="5" w:tplc="D38AE5C8" w:tentative="1">
      <w:start w:val="1"/>
      <w:numFmt w:val="lowerRoman"/>
      <w:lvlText w:val="%6."/>
      <w:lvlJc w:val="right"/>
      <w:pPr>
        <w:ind w:left="4320" w:hanging="180"/>
      </w:pPr>
    </w:lvl>
    <w:lvl w:ilvl="6" w:tplc="BB4CE9F8" w:tentative="1">
      <w:start w:val="1"/>
      <w:numFmt w:val="decimal"/>
      <w:lvlText w:val="%7."/>
      <w:lvlJc w:val="left"/>
      <w:pPr>
        <w:ind w:left="5040" w:hanging="360"/>
      </w:pPr>
    </w:lvl>
    <w:lvl w:ilvl="7" w:tplc="7D22DDBC" w:tentative="1">
      <w:start w:val="1"/>
      <w:numFmt w:val="lowerLetter"/>
      <w:lvlText w:val="%8."/>
      <w:lvlJc w:val="left"/>
      <w:pPr>
        <w:ind w:left="5760" w:hanging="360"/>
      </w:pPr>
    </w:lvl>
    <w:lvl w:ilvl="8" w:tplc="1694A122"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3BE04F88">
      <w:start w:val="1"/>
      <w:numFmt w:val="lowerRoman"/>
      <w:lvlText w:val="(%1)"/>
      <w:lvlJc w:val="left"/>
      <w:pPr>
        <w:ind w:left="1080" w:hanging="720"/>
      </w:pPr>
      <w:rPr>
        <w:rFonts w:hint="default"/>
      </w:rPr>
    </w:lvl>
    <w:lvl w:ilvl="1" w:tplc="81982F38" w:tentative="1">
      <w:start w:val="1"/>
      <w:numFmt w:val="lowerLetter"/>
      <w:lvlText w:val="%2."/>
      <w:lvlJc w:val="left"/>
      <w:pPr>
        <w:ind w:left="1440" w:hanging="360"/>
      </w:pPr>
    </w:lvl>
    <w:lvl w:ilvl="2" w:tplc="C7245118" w:tentative="1">
      <w:start w:val="1"/>
      <w:numFmt w:val="lowerRoman"/>
      <w:lvlText w:val="%3."/>
      <w:lvlJc w:val="right"/>
      <w:pPr>
        <w:ind w:left="2160" w:hanging="180"/>
      </w:pPr>
    </w:lvl>
    <w:lvl w:ilvl="3" w:tplc="77FA0F54" w:tentative="1">
      <w:start w:val="1"/>
      <w:numFmt w:val="decimal"/>
      <w:lvlText w:val="%4."/>
      <w:lvlJc w:val="left"/>
      <w:pPr>
        <w:ind w:left="2880" w:hanging="360"/>
      </w:pPr>
    </w:lvl>
    <w:lvl w:ilvl="4" w:tplc="745A10CE" w:tentative="1">
      <w:start w:val="1"/>
      <w:numFmt w:val="lowerLetter"/>
      <w:lvlText w:val="%5."/>
      <w:lvlJc w:val="left"/>
      <w:pPr>
        <w:ind w:left="3600" w:hanging="360"/>
      </w:pPr>
    </w:lvl>
    <w:lvl w:ilvl="5" w:tplc="1BC00D2E" w:tentative="1">
      <w:start w:val="1"/>
      <w:numFmt w:val="lowerRoman"/>
      <w:lvlText w:val="%6."/>
      <w:lvlJc w:val="right"/>
      <w:pPr>
        <w:ind w:left="4320" w:hanging="180"/>
      </w:pPr>
    </w:lvl>
    <w:lvl w:ilvl="6" w:tplc="E048CA48" w:tentative="1">
      <w:start w:val="1"/>
      <w:numFmt w:val="decimal"/>
      <w:lvlText w:val="%7."/>
      <w:lvlJc w:val="left"/>
      <w:pPr>
        <w:ind w:left="5040" w:hanging="360"/>
      </w:pPr>
    </w:lvl>
    <w:lvl w:ilvl="7" w:tplc="A8648B34" w:tentative="1">
      <w:start w:val="1"/>
      <w:numFmt w:val="lowerLetter"/>
      <w:lvlText w:val="%8."/>
      <w:lvlJc w:val="left"/>
      <w:pPr>
        <w:ind w:left="5760" w:hanging="360"/>
      </w:pPr>
    </w:lvl>
    <w:lvl w:ilvl="8" w:tplc="F5CE8AB2"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353224CC">
      <w:start w:val="1"/>
      <w:numFmt w:val="lowerLetter"/>
      <w:lvlText w:val="(%1)"/>
      <w:lvlJc w:val="left"/>
      <w:pPr>
        <w:ind w:left="360" w:hanging="360"/>
      </w:pPr>
      <w:rPr>
        <w:rFonts w:hint="default"/>
      </w:rPr>
    </w:lvl>
    <w:lvl w:ilvl="1" w:tplc="17184358" w:tentative="1">
      <w:start w:val="1"/>
      <w:numFmt w:val="lowerLetter"/>
      <w:lvlText w:val="%2."/>
      <w:lvlJc w:val="left"/>
      <w:pPr>
        <w:ind w:left="1080" w:hanging="360"/>
      </w:pPr>
    </w:lvl>
    <w:lvl w:ilvl="2" w:tplc="FD46F048" w:tentative="1">
      <w:start w:val="1"/>
      <w:numFmt w:val="lowerRoman"/>
      <w:lvlText w:val="%3."/>
      <w:lvlJc w:val="right"/>
      <w:pPr>
        <w:ind w:left="1800" w:hanging="180"/>
      </w:pPr>
    </w:lvl>
    <w:lvl w:ilvl="3" w:tplc="C00AD278" w:tentative="1">
      <w:start w:val="1"/>
      <w:numFmt w:val="decimal"/>
      <w:lvlText w:val="%4."/>
      <w:lvlJc w:val="left"/>
      <w:pPr>
        <w:ind w:left="2520" w:hanging="360"/>
      </w:pPr>
    </w:lvl>
    <w:lvl w:ilvl="4" w:tplc="E020C4A0" w:tentative="1">
      <w:start w:val="1"/>
      <w:numFmt w:val="lowerLetter"/>
      <w:lvlText w:val="%5."/>
      <w:lvlJc w:val="left"/>
      <w:pPr>
        <w:ind w:left="3240" w:hanging="360"/>
      </w:pPr>
    </w:lvl>
    <w:lvl w:ilvl="5" w:tplc="A4EA2A60" w:tentative="1">
      <w:start w:val="1"/>
      <w:numFmt w:val="lowerRoman"/>
      <w:lvlText w:val="%6."/>
      <w:lvlJc w:val="right"/>
      <w:pPr>
        <w:ind w:left="3960" w:hanging="180"/>
      </w:pPr>
    </w:lvl>
    <w:lvl w:ilvl="6" w:tplc="F4F040EE" w:tentative="1">
      <w:start w:val="1"/>
      <w:numFmt w:val="decimal"/>
      <w:lvlText w:val="%7."/>
      <w:lvlJc w:val="left"/>
      <w:pPr>
        <w:ind w:left="4680" w:hanging="360"/>
      </w:pPr>
    </w:lvl>
    <w:lvl w:ilvl="7" w:tplc="7666C386" w:tentative="1">
      <w:start w:val="1"/>
      <w:numFmt w:val="lowerLetter"/>
      <w:lvlText w:val="%8."/>
      <w:lvlJc w:val="left"/>
      <w:pPr>
        <w:ind w:left="5400" w:hanging="360"/>
      </w:pPr>
    </w:lvl>
    <w:lvl w:ilvl="8" w:tplc="5F1C42DA" w:tentative="1">
      <w:start w:val="1"/>
      <w:numFmt w:val="lowerRoman"/>
      <w:lvlText w:val="%9."/>
      <w:lvlJc w:val="right"/>
      <w:pPr>
        <w:ind w:left="6120" w:hanging="180"/>
      </w:pPr>
    </w:lvl>
  </w:abstractNum>
  <w:abstractNum w:abstractNumId="12" w15:restartNumberingAfterBreak="0">
    <w:nsid w:val="32105F60"/>
    <w:multiLevelType w:val="hybridMultilevel"/>
    <w:tmpl w:val="49A21BE0"/>
    <w:lvl w:ilvl="0" w:tplc="6BCCD884">
      <w:start w:val="1"/>
      <w:numFmt w:val="decimal"/>
      <w:lvlText w:val="%1."/>
      <w:lvlJc w:val="left"/>
      <w:pPr>
        <w:ind w:left="360" w:hanging="360"/>
      </w:pPr>
      <w:rPr>
        <w:rFonts w:hint="default"/>
      </w:rPr>
    </w:lvl>
    <w:lvl w:ilvl="1" w:tplc="E5FEC144" w:tentative="1">
      <w:start w:val="1"/>
      <w:numFmt w:val="lowerLetter"/>
      <w:lvlText w:val="%2."/>
      <w:lvlJc w:val="left"/>
      <w:pPr>
        <w:ind w:left="1080" w:hanging="360"/>
      </w:pPr>
    </w:lvl>
    <w:lvl w:ilvl="2" w:tplc="019E6C2A" w:tentative="1">
      <w:start w:val="1"/>
      <w:numFmt w:val="lowerRoman"/>
      <w:lvlText w:val="%3."/>
      <w:lvlJc w:val="right"/>
      <w:pPr>
        <w:ind w:left="1800" w:hanging="180"/>
      </w:pPr>
    </w:lvl>
    <w:lvl w:ilvl="3" w:tplc="06649A82" w:tentative="1">
      <w:start w:val="1"/>
      <w:numFmt w:val="decimal"/>
      <w:lvlText w:val="%4."/>
      <w:lvlJc w:val="left"/>
      <w:pPr>
        <w:ind w:left="2520" w:hanging="360"/>
      </w:pPr>
    </w:lvl>
    <w:lvl w:ilvl="4" w:tplc="02FCD33C" w:tentative="1">
      <w:start w:val="1"/>
      <w:numFmt w:val="lowerLetter"/>
      <w:lvlText w:val="%5."/>
      <w:lvlJc w:val="left"/>
      <w:pPr>
        <w:ind w:left="3240" w:hanging="360"/>
      </w:pPr>
    </w:lvl>
    <w:lvl w:ilvl="5" w:tplc="504E4E7A" w:tentative="1">
      <w:start w:val="1"/>
      <w:numFmt w:val="lowerRoman"/>
      <w:lvlText w:val="%6."/>
      <w:lvlJc w:val="right"/>
      <w:pPr>
        <w:ind w:left="3960" w:hanging="180"/>
      </w:pPr>
    </w:lvl>
    <w:lvl w:ilvl="6" w:tplc="1AF6C1AC" w:tentative="1">
      <w:start w:val="1"/>
      <w:numFmt w:val="decimal"/>
      <w:lvlText w:val="%7."/>
      <w:lvlJc w:val="left"/>
      <w:pPr>
        <w:ind w:left="4680" w:hanging="360"/>
      </w:pPr>
    </w:lvl>
    <w:lvl w:ilvl="7" w:tplc="5C76B7A6" w:tentative="1">
      <w:start w:val="1"/>
      <w:numFmt w:val="lowerLetter"/>
      <w:lvlText w:val="%8."/>
      <w:lvlJc w:val="left"/>
      <w:pPr>
        <w:ind w:left="5400" w:hanging="360"/>
      </w:pPr>
    </w:lvl>
    <w:lvl w:ilvl="8" w:tplc="EA3EEACC"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A1C692AE">
      <w:start w:val="1"/>
      <w:numFmt w:val="decimal"/>
      <w:lvlText w:val="%1."/>
      <w:lvlJc w:val="left"/>
      <w:pPr>
        <w:ind w:left="360" w:hanging="360"/>
      </w:pPr>
      <w:rPr>
        <w:rFonts w:hint="default"/>
      </w:rPr>
    </w:lvl>
    <w:lvl w:ilvl="1" w:tplc="BD5642AA" w:tentative="1">
      <w:start w:val="1"/>
      <w:numFmt w:val="lowerLetter"/>
      <w:lvlText w:val="%2."/>
      <w:lvlJc w:val="left"/>
      <w:pPr>
        <w:ind w:left="1080" w:hanging="360"/>
      </w:pPr>
    </w:lvl>
    <w:lvl w:ilvl="2" w:tplc="EC808B48" w:tentative="1">
      <w:start w:val="1"/>
      <w:numFmt w:val="lowerRoman"/>
      <w:lvlText w:val="%3."/>
      <w:lvlJc w:val="right"/>
      <w:pPr>
        <w:ind w:left="1800" w:hanging="180"/>
      </w:pPr>
    </w:lvl>
    <w:lvl w:ilvl="3" w:tplc="C04E0140" w:tentative="1">
      <w:start w:val="1"/>
      <w:numFmt w:val="decimal"/>
      <w:lvlText w:val="%4."/>
      <w:lvlJc w:val="left"/>
      <w:pPr>
        <w:ind w:left="2520" w:hanging="360"/>
      </w:pPr>
    </w:lvl>
    <w:lvl w:ilvl="4" w:tplc="71ECD354" w:tentative="1">
      <w:start w:val="1"/>
      <w:numFmt w:val="lowerLetter"/>
      <w:lvlText w:val="%5."/>
      <w:lvlJc w:val="left"/>
      <w:pPr>
        <w:ind w:left="3240" w:hanging="360"/>
      </w:pPr>
    </w:lvl>
    <w:lvl w:ilvl="5" w:tplc="DDC6A0EC" w:tentative="1">
      <w:start w:val="1"/>
      <w:numFmt w:val="lowerRoman"/>
      <w:lvlText w:val="%6."/>
      <w:lvlJc w:val="right"/>
      <w:pPr>
        <w:ind w:left="3960" w:hanging="180"/>
      </w:pPr>
    </w:lvl>
    <w:lvl w:ilvl="6" w:tplc="27CAB88A" w:tentative="1">
      <w:start w:val="1"/>
      <w:numFmt w:val="decimal"/>
      <w:lvlText w:val="%7."/>
      <w:lvlJc w:val="left"/>
      <w:pPr>
        <w:ind w:left="4680" w:hanging="360"/>
      </w:pPr>
    </w:lvl>
    <w:lvl w:ilvl="7" w:tplc="07BC2806" w:tentative="1">
      <w:start w:val="1"/>
      <w:numFmt w:val="lowerLetter"/>
      <w:lvlText w:val="%8."/>
      <w:lvlJc w:val="left"/>
      <w:pPr>
        <w:ind w:left="5400" w:hanging="360"/>
      </w:pPr>
    </w:lvl>
    <w:lvl w:ilvl="8" w:tplc="F2EE321A"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63B6A2F4">
      <w:start w:val="1"/>
      <w:numFmt w:val="lowerRoman"/>
      <w:lvlText w:val="(%1)"/>
      <w:lvlJc w:val="left"/>
      <w:pPr>
        <w:ind w:left="1080" w:hanging="720"/>
      </w:pPr>
      <w:rPr>
        <w:rFonts w:hint="default"/>
      </w:rPr>
    </w:lvl>
    <w:lvl w:ilvl="1" w:tplc="E0DCEB28" w:tentative="1">
      <w:start w:val="1"/>
      <w:numFmt w:val="lowerLetter"/>
      <w:lvlText w:val="%2."/>
      <w:lvlJc w:val="left"/>
      <w:pPr>
        <w:ind w:left="1440" w:hanging="360"/>
      </w:pPr>
    </w:lvl>
    <w:lvl w:ilvl="2" w:tplc="F560092C" w:tentative="1">
      <w:start w:val="1"/>
      <w:numFmt w:val="lowerRoman"/>
      <w:lvlText w:val="%3."/>
      <w:lvlJc w:val="right"/>
      <w:pPr>
        <w:ind w:left="2160" w:hanging="180"/>
      </w:pPr>
    </w:lvl>
    <w:lvl w:ilvl="3" w:tplc="479695BC" w:tentative="1">
      <w:start w:val="1"/>
      <w:numFmt w:val="decimal"/>
      <w:lvlText w:val="%4."/>
      <w:lvlJc w:val="left"/>
      <w:pPr>
        <w:ind w:left="2880" w:hanging="360"/>
      </w:pPr>
    </w:lvl>
    <w:lvl w:ilvl="4" w:tplc="C38C5D74" w:tentative="1">
      <w:start w:val="1"/>
      <w:numFmt w:val="lowerLetter"/>
      <w:lvlText w:val="%5."/>
      <w:lvlJc w:val="left"/>
      <w:pPr>
        <w:ind w:left="3600" w:hanging="360"/>
      </w:pPr>
    </w:lvl>
    <w:lvl w:ilvl="5" w:tplc="9E001356" w:tentative="1">
      <w:start w:val="1"/>
      <w:numFmt w:val="lowerRoman"/>
      <w:lvlText w:val="%6."/>
      <w:lvlJc w:val="right"/>
      <w:pPr>
        <w:ind w:left="4320" w:hanging="180"/>
      </w:pPr>
    </w:lvl>
    <w:lvl w:ilvl="6" w:tplc="42B457DE" w:tentative="1">
      <w:start w:val="1"/>
      <w:numFmt w:val="decimal"/>
      <w:lvlText w:val="%7."/>
      <w:lvlJc w:val="left"/>
      <w:pPr>
        <w:ind w:left="5040" w:hanging="360"/>
      </w:pPr>
    </w:lvl>
    <w:lvl w:ilvl="7" w:tplc="4CA02BC0" w:tentative="1">
      <w:start w:val="1"/>
      <w:numFmt w:val="lowerLetter"/>
      <w:lvlText w:val="%8."/>
      <w:lvlJc w:val="left"/>
      <w:pPr>
        <w:ind w:left="5760" w:hanging="360"/>
      </w:pPr>
    </w:lvl>
    <w:lvl w:ilvl="8" w:tplc="C6CC0346"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85629126">
      <w:start w:val="1"/>
      <w:numFmt w:val="bullet"/>
      <w:lvlText w:val=""/>
      <w:lvlJc w:val="left"/>
      <w:pPr>
        <w:ind w:left="720" w:hanging="360"/>
      </w:pPr>
      <w:rPr>
        <w:rFonts w:ascii="Symbol" w:hAnsi="Symbol" w:hint="default"/>
      </w:rPr>
    </w:lvl>
    <w:lvl w:ilvl="1" w:tplc="EB969AD6">
      <w:start w:val="1"/>
      <w:numFmt w:val="bullet"/>
      <w:lvlText w:val="o"/>
      <w:lvlJc w:val="left"/>
      <w:pPr>
        <w:ind w:left="1440" w:hanging="360"/>
      </w:pPr>
      <w:rPr>
        <w:rFonts w:ascii="Courier New" w:hAnsi="Courier New" w:cs="Courier New" w:hint="default"/>
      </w:rPr>
    </w:lvl>
    <w:lvl w:ilvl="2" w:tplc="94F03648">
      <w:start w:val="1"/>
      <w:numFmt w:val="bullet"/>
      <w:lvlText w:val=""/>
      <w:lvlJc w:val="left"/>
      <w:pPr>
        <w:ind w:left="2160" w:hanging="360"/>
      </w:pPr>
      <w:rPr>
        <w:rFonts w:ascii="Wingdings" w:hAnsi="Wingdings" w:hint="default"/>
      </w:rPr>
    </w:lvl>
    <w:lvl w:ilvl="3" w:tplc="FABA3F5C">
      <w:start w:val="1"/>
      <w:numFmt w:val="bullet"/>
      <w:lvlText w:val=""/>
      <w:lvlJc w:val="left"/>
      <w:pPr>
        <w:ind w:left="2880" w:hanging="360"/>
      </w:pPr>
      <w:rPr>
        <w:rFonts w:ascii="Symbol" w:hAnsi="Symbol" w:hint="default"/>
      </w:rPr>
    </w:lvl>
    <w:lvl w:ilvl="4" w:tplc="1CCE5C3E">
      <w:start w:val="1"/>
      <w:numFmt w:val="bullet"/>
      <w:lvlText w:val="o"/>
      <w:lvlJc w:val="left"/>
      <w:pPr>
        <w:ind w:left="3600" w:hanging="360"/>
      </w:pPr>
      <w:rPr>
        <w:rFonts w:ascii="Courier New" w:hAnsi="Courier New" w:cs="Courier New" w:hint="default"/>
      </w:rPr>
    </w:lvl>
    <w:lvl w:ilvl="5" w:tplc="18A0067C">
      <w:start w:val="1"/>
      <w:numFmt w:val="bullet"/>
      <w:pStyle w:val="ListBullet3"/>
      <w:lvlText w:val=""/>
      <w:lvlJc w:val="left"/>
      <w:pPr>
        <w:ind w:left="4320" w:hanging="360"/>
      </w:pPr>
      <w:rPr>
        <w:rFonts w:ascii="Wingdings" w:hAnsi="Wingdings" w:hint="default"/>
      </w:rPr>
    </w:lvl>
    <w:lvl w:ilvl="6" w:tplc="1608B830">
      <w:start w:val="1"/>
      <w:numFmt w:val="bullet"/>
      <w:lvlText w:val=""/>
      <w:lvlJc w:val="left"/>
      <w:pPr>
        <w:ind w:left="5040" w:hanging="360"/>
      </w:pPr>
      <w:rPr>
        <w:rFonts w:ascii="Symbol" w:hAnsi="Symbol" w:hint="default"/>
      </w:rPr>
    </w:lvl>
    <w:lvl w:ilvl="7" w:tplc="7B8652D8">
      <w:start w:val="1"/>
      <w:numFmt w:val="bullet"/>
      <w:lvlText w:val="o"/>
      <w:lvlJc w:val="left"/>
      <w:pPr>
        <w:ind w:left="5760" w:hanging="360"/>
      </w:pPr>
      <w:rPr>
        <w:rFonts w:ascii="Courier New" w:hAnsi="Courier New" w:cs="Courier New" w:hint="default"/>
      </w:rPr>
    </w:lvl>
    <w:lvl w:ilvl="8" w:tplc="7FC62CDE">
      <w:start w:val="1"/>
      <w:numFmt w:val="bullet"/>
      <w:lvlText w:val=""/>
      <w:lvlJc w:val="left"/>
      <w:pPr>
        <w:ind w:left="6480" w:hanging="360"/>
      </w:pPr>
      <w:rPr>
        <w:rFonts w:ascii="Wingdings" w:hAnsi="Wingdings" w:hint="default"/>
      </w:rPr>
    </w:lvl>
  </w:abstractNum>
  <w:abstractNum w:abstractNumId="16" w15:restartNumberingAfterBreak="0">
    <w:nsid w:val="3F4B5831"/>
    <w:multiLevelType w:val="hybridMultilevel"/>
    <w:tmpl w:val="2D800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E0269D3E">
      <w:start w:val="1"/>
      <w:numFmt w:val="lowerRoman"/>
      <w:lvlText w:val="(%1)"/>
      <w:lvlJc w:val="left"/>
      <w:pPr>
        <w:ind w:left="1080" w:hanging="720"/>
      </w:pPr>
      <w:rPr>
        <w:rFonts w:hint="default"/>
      </w:rPr>
    </w:lvl>
    <w:lvl w:ilvl="1" w:tplc="DA044C2C" w:tentative="1">
      <w:start w:val="1"/>
      <w:numFmt w:val="lowerLetter"/>
      <w:lvlText w:val="%2."/>
      <w:lvlJc w:val="left"/>
      <w:pPr>
        <w:ind w:left="1440" w:hanging="360"/>
      </w:pPr>
    </w:lvl>
    <w:lvl w:ilvl="2" w:tplc="C590A432" w:tentative="1">
      <w:start w:val="1"/>
      <w:numFmt w:val="lowerRoman"/>
      <w:lvlText w:val="%3."/>
      <w:lvlJc w:val="right"/>
      <w:pPr>
        <w:ind w:left="2160" w:hanging="180"/>
      </w:pPr>
    </w:lvl>
    <w:lvl w:ilvl="3" w:tplc="855C9C8E" w:tentative="1">
      <w:start w:val="1"/>
      <w:numFmt w:val="decimal"/>
      <w:lvlText w:val="%4."/>
      <w:lvlJc w:val="left"/>
      <w:pPr>
        <w:ind w:left="2880" w:hanging="360"/>
      </w:pPr>
    </w:lvl>
    <w:lvl w:ilvl="4" w:tplc="6C5C69AC" w:tentative="1">
      <w:start w:val="1"/>
      <w:numFmt w:val="lowerLetter"/>
      <w:lvlText w:val="%5."/>
      <w:lvlJc w:val="left"/>
      <w:pPr>
        <w:ind w:left="3600" w:hanging="360"/>
      </w:pPr>
    </w:lvl>
    <w:lvl w:ilvl="5" w:tplc="68FACF40" w:tentative="1">
      <w:start w:val="1"/>
      <w:numFmt w:val="lowerRoman"/>
      <w:lvlText w:val="%6."/>
      <w:lvlJc w:val="right"/>
      <w:pPr>
        <w:ind w:left="4320" w:hanging="180"/>
      </w:pPr>
    </w:lvl>
    <w:lvl w:ilvl="6" w:tplc="5B4E40EC" w:tentative="1">
      <w:start w:val="1"/>
      <w:numFmt w:val="decimal"/>
      <w:lvlText w:val="%7."/>
      <w:lvlJc w:val="left"/>
      <w:pPr>
        <w:ind w:left="5040" w:hanging="360"/>
      </w:pPr>
    </w:lvl>
    <w:lvl w:ilvl="7" w:tplc="F0C686A4" w:tentative="1">
      <w:start w:val="1"/>
      <w:numFmt w:val="lowerLetter"/>
      <w:lvlText w:val="%8."/>
      <w:lvlJc w:val="left"/>
      <w:pPr>
        <w:ind w:left="5760" w:hanging="360"/>
      </w:pPr>
    </w:lvl>
    <w:lvl w:ilvl="8" w:tplc="D020F4D8" w:tentative="1">
      <w:start w:val="1"/>
      <w:numFmt w:val="lowerRoman"/>
      <w:lvlText w:val="%9."/>
      <w:lvlJc w:val="right"/>
      <w:pPr>
        <w:ind w:left="6480" w:hanging="180"/>
      </w:pPr>
    </w:lvl>
  </w:abstractNum>
  <w:abstractNum w:abstractNumId="18" w15:restartNumberingAfterBreak="0">
    <w:nsid w:val="43B10FA3"/>
    <w:multiLevelType w:val="hybridMultilevel"/>
    <w:tmpl w:val="24066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EF3286"/>
    <w:multiLevelType w:val="hybridMultilevel"/>
    <w:tmpl w:val="5504F770"/>
    <w:lvl w:ilvl="0" w:tplc="1B5CE02C">
      <w:start w:val="1"/>
      <w:numFmt w:val="lowerRoman"/>
      <w:lvlText w:val="(%1)"/>
      <w:lvlJc w:val="left"/>
      <w:pPr>
        <w:ind w:left="1080" w:hanging="720"/>
      </w:pPr>
      <w:rPr>
        <w:rFonts w:hint="default"/>
      </w:rPr>
    </w:lvl>
    <w:lvl w:ilvl="1" w:tplc="907ED168" w:tentative="1">
      <w:start w:val="1"/>
      <w:numFmt w:val="lowerLetter"/>
      <w:lvlText w:val="%2."/>
      <w:lvlJc w:val="left"/>
      <w:pPr>
        <w:ind w:left="1440" w:hanging="360"/>
      </w:pPr>
    </w:lvl>
    <w:lvl w:ilvl="2" w:tplc="170C70A0" w:tentative="1">
      <w:start w:val="1"/>
      <w:numFmt w:val="lowerRoman"/>
      <w:lvlText w:val="%3."/>
      <w:lvlJc w:val="right"/>
      <w:pPr>
        <w:ind w:left="2160" w:hanging="180"/>
      </w:pPr>
    </w:lvl>
    <w:lvl w:ilvl="3" w:tplc="24228668" w:tentative="1">
      <w:start w:val="1"/>
      <w:numFmt w:val="decimal"/>
      <w:lvlText w:val="%4."/>
      <w:lvlJc w:val="left"/>
      <w:pPr>
        <w:ind w:left="2880" w:hanging="360"/>
      </w:pPr>
    </w:lvl>
    <w:lvl w:ilvl="4" w:tplc="DFBCC872" w:tentative="1">
      <w:start w:val="1"/>
      <w:numFmt w:val="lowerLetter"/>
      <w:lvlText w:val="%5."/>
      <w:lvlJc w:val="left"/>
      <w:pPr>
        <w:ind w:left="3600" w:hanging="360"/>
      </w:pPr>
    </w:lvl>
    <w:lvl w:ilvl="5" w:tplc="503EE5AA" w:tentative="1">
      <w:start w:val="1"/>
      <w:numFmt w:val="lowerRoman"/>
      <w:lvlText w:val="%6."/>
      <w:lvlJc w:val="right"/>
      <w:pPr>
        <w:ind w:left="4320" w:hanging="180"/>
      </w:pPr>
    </w:lvl>
    <w:lvl w:ilvl="6" w:tplc="361EA838" w:tentative="1">
      <w:start w:val="1"/>
      <w:numFmt w:val="decimal"/>
      <w:lvlText w:val="%7."/>
      <w:lvlJc w:val="left"/>
      <w:pPr>
        <w:ind w:left="5040" w:hanging="360"/>
      </w:pPr>
    </w:lvl>
    <w:lvl w:ilvl="7" w:tplc="E83019F2" w:tentative="1">
      <w:start w:val="1"/>
      <w:numFmt w:val="lowerLetter"/>
      <w:lvlText w:val="%8."/>
      <w:lvlJc w:val="left"/>
      <w:pPr>
        <w:ind w:left="5760" w:hanging="360"/>
      </w:pPr>
    </w:lvl>
    <w:lvl w:ilvl="8" w:tplc="AC78057C" w:tentative="1">
      <w:start w:val="1"/>
      <w:numFmt w:val="lowerRoman"/>
      <w:lvlText w:val="%9."/>
      <w:lvlJc w:val="right"/>
      <w:pPr>
        <w:ind w:left="6480" w:hanging="180"/>
      </w:pPr>
    </w:lvl>
  </w:abstractNum>
  <w:abstractNum w:abstractNumId="20" w15:restartNumberingAfterBreak="0">
    <w:nsid w:val="47221F66"/>
    <w:multiLevelType w:val="hybridMultilevel"/>
    <w:tmpl w:val="8FF2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F94F5A"/>
    <w:multiLevelType w:val="hybridMultilevel"/>
    <w:tmpl w:val="07AA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874203"/>
    <w:multiLevelType w:val="hybridMultilevel"/>
    <w:tmpl w:val="7F266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E77A8D"/>
    <w:multiLevelType w:val="hybridMultilevel"/>
    <w:tmpl w:val="6FBC1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65AA5"/>
    <w:multiLevelType w:val="hybridMultilevel"/>
    <w:tmpl w:val="49A21BE0"/>
    <w:lvl w:ilvl="0" w:tplc="BF30169C">
      <w:start w:val="1"/>
      <w:numFmt w:val="decimal"/>
      <w:lvlText w:val="%1."/>
      <w:lvlJc w:val="left"/>
      <w:pPr>
        <w:ind w:left="360" w:hanging="360"/>
      </w:pPr>
      <w:rPr>
        <w:rFonts w:hint="default"/>
      </w:rPr>
    </w:lvl>
    <w:lvl w:ilvl="1" w:tplc="AD2277E2" w:tentative="1">
      <w:start w:val="1"/>
      <w:numFmt w:val="lowerLetter"/>
      <w:lvlText w:val="%2."/>
      <w:lvlJc w:val="left"/>
      <w:pPr>
        <w:ind w:left="1080" w:hanging="360"/>
      </w:pPr>
    </w:lvl>
    <w:lvl w:ilvl="2" w:tplc="8AAA172A" w:tentative="1">
      <w:start w:val="1"/>
      <w:numFmt w:val="lowerRoman"/>
      <w:lvlText w:val="%3."/>
      <w:lvlJc w:val="right"/>
      <w:pPr>
        <w:ind w:left="1800" w:hanging="180"/>
      </w:pPr>
    </w:lvl>
    <w:lvl w:ilvl="3" w:tplc="1FC05548" w:tentative="1">
      <w:start w:val="1"/>
      <w:numFmt w:val="decimal"/>
      <w:lvlText w:val="%4."/>
      <w:lvlJc w:val="left"/>
      <w:pPr>
        <w:ind w:left="2520" w:hanging="360"/>
      </w:pPr>
    </w:lvl>
    <w:lvl w:ilvl="4" w:tplc="1E748A06" w:tentative="1">
      <w:start w:val="1"/>
      <w:numFmt w:val="lowerLetter"/>
      <w:lvlText w:val="%5."/>
      <w:lvlJc w:val="left"/>
      <w:pPr>
        <w:ind w:left="3240" w:hanging="360"/>
      </w:pPr>
    </w:lvl>
    <w:lvl w:ilvl="5" w:tplc="B1768FA0" w:tentative="1">
      <w:start w:val="1"/>
      <w:numFmt w:val="lowerRoman"/>
      <w:lvlText w:val="%6."/>
      <w:lvlJc w:val="right"/>
      <w:pPr>
        <w:ind w:left="3960" w:hanging="180"/>
      </w:pPr>
    </w:lvl>
    <w:lvl w:ilvl="6" w:tplc="5F385964" w:tentative="1">
      <w:start w:val="1"/>
      <w:numFmt w:val="decimal"/>
      <w:lvlText w:val="%7."/>
      <w:lvlJc w:val="left"/>
      <w:pPr>
        <w:ind w:left="4680" w:hanging="360"/>
      </w:pPr>
    </w:lvl>
    <w:lvl w:ilvl="7" w:tplc="BEC2B2C6" w:tentative="1">
      <w:start w:val="1"/>
      <w:numFmt w:val="lowerLetter"/>
      <w:lvlText w:val="%8."/>
      <w:lvlJc w:val="left"/>
      <w:pPr>
        <w:ind w:left="5400" w:hanging="360"/>
      </w:pPr>
    </w:lvl>
    <w:lvl w:ilvl="8" w:tplc="D79879FA" w:tentative="1">
      <w:start w:val="1"/>
      <w:numFmt w:val="lowerRoman"/>
      <w:lvlText w:val="%9."/>
      <w:lvlJc w:val="right"/>
      <w:pPr>
        <w:ind w:left="6120" w:hanging="180"/>
      </w:pPr>
    </w:lvl>
  </w:abstractNum>
  <w:abstractNum w:abstractNumId="25" w15:restartNumberingAfterBreak="0">
    <w:nsid w:val="52EE442B"/>
    <w:multiLevelType w:val="hybridMultilevel"/>
    <w:tmpl w:val="F21C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327EAB"/>
    <w:multiLevelType w:val="hybridMultilevel"/>
    <w:tmpl w:val="89DEB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9CA88102">
      <w:start w:val="1"/>
      <w:numFmt w:val="lowerRoman"/>
      <w:lvlText w:val="(%1)"/>
      <w:lvlJc w:val="left"/>
      <w:pPr>
        <w:ind w:left="1080" w:hanging="720"/>
      </w:pPr>
      <w:rPr>
        <w:rFonts w:hint="default"/>
      </w:rPr>
    </w:lvl>
    <w:lvl w:ilvl="1" w:tplc="8CD8D978" w:tentative="1">
      <w:start w:val="1"/>
      <w:numFmt w:val="lowerLetter"/>
      <w:lvlText w:val="%2."/>
      <w:lvlJc w:val="left"/>
      <w:pPr>
        <w:ind w:left="1440" w:hanging="360"/>
      </w:pPr>
    </w:lvl>
    <w:lvl w:ilvl="2" w:tplc="58A297E4" w:tentative="1">
      <w:start w:val="1"/>
      <w:numFmt w:val="lowerRoman"/>
      <w:lvlText w:val="%3."/>
      <w:lvlJc w:val="right"/>
      <w:pPr>
        <w:ind w:left="2160" w:hanging="180"/>
      </w:pPr>
    </w:lvl>
    <w:lvl w:ilvl="3" w:tplc="A2981C8A" w:tentative="1">
      <w:start w:val="1"/>
      <w:numFmt w:val="decimal"/>
      <w:lvlText w:val="%4."/>
      <w:lvlJc w:val="left"/>
      <w:pPr>
        <w:ind w:left="2880" w:hanging="360"/>
      </w:pPr>
    </w:lvl>
    <w:lvl w:ilvl="4" w:tplc="404650A2" w:tentative="1">
      <w:start w:val="1"/>
      <w:numFmt w:val="lowerLetter"/>
      <w:lvlText w:val="%5."/>
      <w:lvlJc w:val="left"/>
      <w:pPr>
        <w:ind w:left="3600" w:hanging="360"/>
      </w:pPr>
    </w:lvl>
    <w:lvl w:ilvl="5" w:tplc="D988B5B0" w:tentative="1">
      <w:start w:val="1"/>
      <w:numFmt w:val="lowerRoman"/>
      <w:lvlText w:val="%6."/>
      <w:lvlJc w:val="right"/>
      <w:pPr>
        <w:ind w:left="4320" w:hanging="180"/>
      </w:pPr>
    </w:lvl>
    <w:lvl w:ilvl="6" w:tplc="AE2657DC" w:tentative="1">
      <w:start w:val="1"/>
      <w:numFmt w:val="decimal"/>
      <w:lvlText w:val="%7."/>
      <w:lvlJc w:val="left"/>
      <w:pPr>
        <w:ind w:left="5040" w:hanging="360"/>
      </w:pPr>
    </w:lvl>
    <w:lvl w:ilvl="7" w:tplc="EC6A21F8" w:tentative="1">
      <w:start w:val="1"/>
      <w:numFmt w:val="lowerLetter"/>
      <w:lvlText w:val="%8."/>
      <w:lvlJc w:val="left"/>
      <w:pPr>
        <w:ind w:left="5760" w:hanging="360"/>
      </w:pPr>
    </w:lvl>
    <w:lvl w:ilvl="8" w:tplc="9F76DD0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9C80822">
      <w:start w:val="1"/>
      <w:numFmt w:val="decimal"/>
      <w:lvlText w:val="%1."/>
      <w:lvlJc w:val="left"/>
      <w:pPr>
        <w:ind w:left="360" w:hanging="360"/>
      </w:pPr>
    </w:lvl>
    <w:lvl w:ilvl="1" w:tplc="472A8BB6" w:tentative="1">
      <w:start w:val="1"/>
      <w:numFmt w:val="lowerLetter"/>
      <w:lvlText w:val="%2."/>
      <w:lvlJc w:val="left"/>
      <w:pPr>
        <w:ind w:left="1080" w:hanging="360"/>
      </w:pPr>
    </w:lvl>
    <w:lvl w:ilvl="2" w:tplc="6748D1BC" w:tentative="1">
      <w:start w:val="1"/>
      <w:numFmt w:val="lowerRoman"/>
      <w:lvlText w:val="%3."/>
      <w:lvlJc w:val="right"/>
      <w:pPr>
        <w:ind w:left="1800" w:hanging="180"/>
      </w:pPr>
    </w:lvl>
    <w:lvl w:ilvl="3" w:tplc="ACA029A8" w:tentative="1">
      <w:start w:val="1"/>
      <w:numFmt w:val="decimal"/>
      <w:lvlText w:val="%4."/>
      <w:lvlJc w:val="left"/>
      <w:pPr>
        <w:ind w:left="2520" w:hanging="360"/>
      </w:pPr>
    </w:lvl>
    <w:lvl w:ilvl="4" w:tplc="9D987FF4" w:tentative="1">
      <w:start w:val="1"/>
      <w:numFmt w:val="lowerLetter"/>
      <w:lvlText w:val="%5."/>
      <w:lvlJc w:val="left"/>
      <w:pPr>
        <w:ind w:left="3240" w:hanging="360"/>
      </w:pPr>
    </w:lvl>
    <w:lvl w:ilvl="5" w:tplc="16EA979E" w:tentative="1">
      <w:start w:val="1"/>
      <w:numFmt w:val="lowerRoman"/>
      <w:lvlText w:val="%6."/>
      <w:lvlJc w:val="right"/>
      <w:pPr>
        <w:ind w:left="3960" w:hanging="180"/>
      </w:pPr>
    </w:lvl>
    <w:lvl w:ilvl="6" w:tplc="18C8146E" w:tentative="1">
      <w:start w:val="1"/>
      <w:numFmt w:val="decimal"/>
      <w:lvlText w:val="%7."/>
      <w:lvlJc w:val="left"/>
      <w:pPr>
        <w:ind w:left="4680" w:hanging="360"/>
      </w:pPr>
    </w:lvl>
    <w:lvl w:ilvl="7" w:tplc="37ECD8AE" w:tentative="1">
      <w:start w:val="1"/>
      <w:numFmt w:val="lowerLetter"/>
      <w:lvlText w:val="%8."/>
      <w:lvlJc w:val="left"/>
      <w:pPr>
        <w:ind w:left="5400" w:hanging="360"/>
      </w:pPr>
    </w:lvl>
    <w:lvl w:ilvl="8" w:tplc="2F7C19BC" w:tentative="1">
      <w:start w:val="1"/>
      <w:numFmt w:val="lowerRoman"/>
      <w:lvlText w:val="%9."/>
      <w:lvlJc w:val="right"/>
      <w:pPr>
        <w:ind w:left="6120" w:hanging="180"/>
      </w:pPr>
    </w:lvl>
  </w:abstractNum>
  <w:abstractNum w:abstractNumId="29" w15:restartNumberingAfterBreak="0">
    <w:nsid w:val="592C25D9"/>
    <w:multiLevelType w:val="hybridMultilevel"/>
    <w:tmpl w:val="5B229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80378C"/>
    <w:multiLevelType w:val="hybridMultilevel"/>
    <w:tmpl w:val="71506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61A2F"/>
    <w:multiLevelType w:val="hybridMultilevel"/>
    <w:tmpl w:val="72FCC6B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2" w15:restartNumberingAfterBreak="0">
    <w:nsid w:val="5F877EFF"/>
    <w:multiLevelType w:val="hybridMultilevel"/>
    <w:tmpl w:val="BAAE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9D7F89"/>
    <w:multiLevelType w:val="hybridMultilevel"/>
    <w:tmpl w:val="24727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5ECC3114">
      <w:start w:val="1"/>
      <w:numFmt w:val="lowerRoman"/>
      <w:lvlText w:val="(%1)"/>
      <w:lvlJc w:val="left"/>
      <w:pPr>
        <w:ind w:left="1080" w:hanging="720"/>
      </w:pPr>
      <w:rPr>
        <w:rFonts w:hint="default"/>
      </w:rPr>
    </w:lvl>
    <w:lvl w:ilvl="1" w:tplc="392A6354" w:tentative="1">
      <w:start w:val="1"/>
      <w:numFmt w:val="lowerLetter"/>
      <w:lvlText w:val="%2."/>
      <w:lvlJc w:val="left"/>
      <w:pPr>
        <w:ind w:left="1440" w:hanging="360"/>
      </w:pPr>
    </w:lvl>
    <w:lvl w:ilvl="2" w:tplc="17A0BCA0" w:tentative="1">
      <w:start w:val="1"/>
      <w:numFmt w:val="lowerRoman"/>
      <w:lvlText w:val="%3."/>
      <w:lvlJc w:val="right"/>
      <w:pPr>
        <w:ind w:left="2160" w:hanging="180"/>
      </w:pPr>
    </w:lvl>
    <w:lvl w:ilvl="3" w:tplc="DC08C740" w:tentative="1">
      <w:start w:val="1"/>
      <w:numFmt w:val="decimal"/>
      <w:lvlText w:val="%4."/>
      <w:lvlJc w:val="left"/>
      <w:pPr>
        <w:ind w:left="2880" w:hanging="360"/>
      </w:pPr>
    </w:lvl>
    <w:lvl w:ilvl="4" w:tplc="7B1A36E2" w:tentative="1">
      <w:start w:val="1"/>
      <w:numFmt w:val="lowerLetter"/>
      <w:lvlText w:val="%5."/>
      <w:lvlJc w:val="left"/>
      <w:pPr>
        <w:ind w:left="3600" w:hanging="360"/>
      </w:pPr>
    </w:lvl>
    <w:lvl w:ilvl="5" w:tplc="CCAA19C4" w:tentative="1">
      <w:start w:val="1"/>
      <w:numFmt w:val="lowerRoman"/>
      <w:lvlText w:val="%6."/>
      <w:lvlJc w:val="right"/>
      <w:pPr>
        <w:ind w:left="4320" w:hanging="180"/>
      </w:pPr>
    </w:lvl>
    <w:lvl w:ilvl="6" w:tplc="CA12B5E0" w:tentative="1">
      <w:start w:val="1"/>
      <w:numFmt w:val="decimal"/>
      <w:lvlText w:val="%7."/>
      <w:lvlJc w:val="left"/>
      <w:pPr>
        <w:ind w:left="5040" w:hanging="360"/>
      </w:pPr>
    </w:lvl>
    <w:lvl w:ilvl="7" w:tplc="FFA64320" w:tentative="1">
      <w:start w:val="1"/>
      <w:numFmt w:val="lowerLetter"/>
      <w:lvlText w:val="%8."/>
      <w:lvlJc w:val="left"/>
      <w:pPr>
        <w:ind w:left="5760" w:hanging="360"/>
      </w:pPr>
    </w:lvl>
    <w:lvl w:ilvl="8" w:tplc="B36A8764" w:tentative="1">
      <w:start w:val="1"/>
      <w:numFmt w:val="lowerRoman"/>
      <w:lvlText w:val="%9."/>
      <w:lvlJc w:val="right"/>
      <w:pPr>
        <w:ind w:left="6480" w:hanging="180"/>
      </w:pPr>
    </w:lvl>
  </w:abstractNum>
  <w:abstractNum w:abstractNumId="35" w15:restartNumberingAfterBreak="0">
    <w:nsid w:val="672666EA"/>
    <w:multiLevelType w:val="hybridMultilevel"/>
    <w:tmpl w:val="BC06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A83C00"/>
    <w:multiLevelType w:val="hybridMultilevel"/>
    <w:tmpl w:val="10340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06011"/>
    <w:multiLevelType w:val="hybridMultilevel"/>
    <w:tmpl w:val="49A21BE0"/>
    <w:lvl w:ilvl="0" w:tplc="0646E72E">
      <w:start w:val="1"/>
      <w:numFmt w:val="decimal"/>
      <w:lvlText w:val="%1."/>
      <w:lvlJc w:val="left"/>
      <w:pPr>
        <w:ind w:left="360" w:hanging="360"/>
      </w:pPr>
      <w:rPr>
        <w:rFonts w:hint="default"/>
      </w:rPr>
    </w:lvl>
    <w:lvl w:ilvl="1" w:tplc="4F46C1DE" w:tentative="1">
      <w:start w:val="1"/>
      <w:numFmt w:val="lowerLetter"/>
      <w:lvlText w:val="%2."/>
      <w:lvlJc w:val="left"/>
      <w:pPr>
        <w:ind w:left="1080" w:hanging="360"/>
      </w:pPr>
    </w:lvl>
    <w:lvl w:ilvl="2" w:tplc="00668A78" w:tentative="1">
      <w:start w:val="1"/>
      <w:numFmt w:val="lowerRoman"/>
      <w:lvlText w:val="%3."/>
      <w:lvlJc w:val="right"/>
      <w:pPr>
        <w:ind w:left="1800" w:hanging="180"/>
      </w:pPr>
    </w:lvl>
    <w:lvl w:ilvl="3" w:tplc="8F3A3C8E" w:tentative="1">
      <w:start w:val="1"/>
      <w:numFmt w:val="decimal"/>
      <w:lvlText w:val="%4."/>
      <w:lvlJc w:val="left"/>
      <w:pPr>
        <w:ind w:left="2520" w:hanging="360"/>
      </w:pPr>
    </w:lvl>
    <w:lvl w:ilvl="4" w:tplc="5C9AEDEA" w:tentative="1">
      <w:start w:val="1"/>
      <w:numFmt w:val="lowerLetter"/>
      <w:lvlText w:val="%5."/>
      <w:lvlJc w:val="left"/>
      <w:pPr>
        <w:ind w:left="3240" w:hanging="360"/>
      </w:pPr>
    </w:lvl>
    <w:lvl w:ilvl="5" w:tplc="C764EC6C" w:tentative="1">
      <w:start w:val="1"/>
      <w:numFmt w:val="lowerRoman"/>
      <w:lvlText w:val="%6."/>
      <w:lvlJc w:val="right"/>
      <w:pPr>
        <w:ind w:left="3960" w:hanging="180"/>
      </w:pPr>
    </w:lvl>
    <w:lvl w:ilvl="6" w:tplc="ADF28B58" w:tentative="1">
      <w:start w:val="1"/>
      <w:numFmt w:val="decimal"/>
      <w:lvlText w:val="%7."/>
      <w:lvlJc w:val="left"/>
      <w:pPr>
        <w:ind w:left="4680" w:hanging="360"/>
      </w:pPr>
    </w:lvl>
    <w:lvl w:ilvl="7" w:tplc="325E9898" w:tentative="1">
      <w:start w:val="1"/>
      <w:numFmt w:val="lowerLetter"/>
      <w:lvlText w:val="%8."/>
      <w:lvlJc w:val="left"/>
      <w:pPr>
        <w:ind w:left="5400" w:hanging="360"/>
      </w:pPr>
    </w:lvl>
    <w:lvl w:ilvl="8" w:tplc="A5E6069A" w:tentative="1">
      <w:start w:val="1"/>
      <w:numFmt w:val="lowerRoman"/>
      <w:lvlText w:val="%9."/>
      <w:lvlJc w:val="right"/>
      <w:pPr>
        <w:ind w:left="6120" w:hanging="180"/>
      </w:pPr>
    </w:lvl>
  </w:abstractNum>
  <w:abstractNum w:abstractNumId="38"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A5AC3DCA">
      <w:start w:val="1"/>
      <w:numFmt w:val="lowerRoman"/>
      <w:lvlText w:val="(%1)"/>
      <w:lvlJc w:val="left"/>
      <w:pPr>
        <w:ind w:left="1080" w:hanging="720"/>
      </w:pPr>
      <w:rPr>
        <w:rFonts w:hint="default"/>
      </w:rPr>
    </w:lvl>
    <w:lvl w:ilvl="1" w:tplc="00F88D68" w:tentative="1">
      <w:start w:val="1"/>
      <w:numFmt w:val="lowerLetter"/>
      <w:lvlText w:val="%2."/>
      <w:lvlJc w:val="left"/>
      <w:pPr>
        <w:ind w:left="1440" w:hanging="360"/>
      </w:pPr>
    </w:lvl>
    <w:lvl w:ilvl="2" w:tplc="78F821BE" w:tentative="1">
      <w:start w:val="1"/>
      <w:numFmt w:val="lowerRoman"/>
      <w:lvlText w:val="%3."/>
      <w:lvlJc w:val="right"/>
      <w:pPr>
        <w:ind w:left="2160" w:hanging="180"/>
      </w:pPr>
    </w:lvl>
    <w:lvl w:ilvl="3" w:tplc="B84A7166" w:tentative="1">
      <w:start w:val="1"/>
      <w:numFmt w:val="decimal"/>
      <w:lvlText w:val="%4."/>
      <w:lvlJc w:val="left"/>
      <w:pPr>
        <w:ind w:left="2880" w:hanging="360"/>
      </w:pPr>
    </w:lvl>
    <w:lvl w:ilvl="4" w:tplc="BD92FCD2" w:tentative="1">
      <w:start w:val="1"/>
      <w:numFmt w:val="lowerLetter"/>
      <w:lvlText w:val="%5."/>
      <w:lvlJc w:val="left"/>
      <w:pPr>
        <w:ind w:left="3600" w:hanging="360"/>
      </w:pPr>
    </w:lvl>
    <w:lvl w:ilvl="5" w:tplc="96A2331E" w:tentative="1">
      <w:start w:val="1"/>
      <w:numFmt w:val="lowerRoman"/>
      <w:lvlText w:val="%6."/>
      <w:lvlJc w:val="right"/>
      <w:pPr>
        <w:ind w:left="4320" w:hanging="180"/>
      </w:pPr>
    </w:lvl>
    <w:lvl w:ilvl="6" w:tplc="94168F0A" w:tentative="1">
      <w:start w:val="1"/>
      <w:numFmt w:val="decimal"/>
      <w:lvlText w:val="%7."/>
      <w:lvlJc w:val="left"/>
      <w:pPr>
        <w:ind w:left="5040" w:hanging="360"/>
      </w:pPr>
    </w:lvl>
    <w:lvl w:ilvl="7" w:tplc="1BC83020" w:tentative="1">
      <w:start w:val="1"/>
      <w:numFmt w:val="lowerLetter"/>
      <w:lvlText w:val="%8."/>
      <w:lvlJc w:val="left"/>
      <w:pPr>
        <w:ind w:left="5760" w:hanging="360"/>
      </w:pPr>
    </w:lvl>
    <w:lvl w:ilvl="8" w:tplc="8C66CFD6" w:tentative="1">
      <w:start w:val="1"/>
      <w:numFmt w:val="lowerRoman"/>
      <w:lvlText w:val="%9."/>
      <w:lvlJc w:val="right"/>
      <w:pPr>
        <w:ind w:left="6480" w:hanging="180"/>
      </w:pPr>
    </w:lvl>
  </w:abstractNum>
  <w:abstractNum w:abstractNumId="40" w15:restartNumberingAfterBreak="0">
    <w:nsid w:val="79F50462"/>
    <w:multiLevelType w:val="hybridMultilevel"/>
    <w:tmpl w:val="86889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956C08"/>
    <w:multiLevelType w:val="hybridMultilevel"/>
    <w:tmpl w:val="89203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CE5F25"/>
    <w:multiLevelType w:val="hybridMultilevel"/>
    <w:tmpl w:val="49A21BE0"/>
    <w:lvl w:ilvl="0" w:tplc="A0743064">
      <w:start w:val="1"/>
      <w:numFmt w:val="decimal"/>
      <w:lvlText w:val="%1."/>
      <w:lvlJc w:val="left"/>
      <w:pPr>
        <w:ind w:left="360" w:hanging="360"/>
      </w:pPr>
      <w:rPr>
        <w:rFonts w:hint="default"/>
      </w:rPr>
    </w:lvl>
    <w:lvl w:ilvl="1" w:tplc="E42C05F6" w:tentative="1">
      <w:start w:val="1"/>
      <w:numFmt w:val="lowerLetter"/>
      <w:lvlText w:val="%2."/>
      <w:lvlJc w:val="left"/>
      <w:pPr>
        <w:ind w:left="1080" w:hanging="360"/>
      </w:pPr>
    </w:lvl>
    <w:lvl w:ilvl="2" w:tplc="3074440E" w:tentative="1">
      <w:start w:val="1"/>
      <w:numFmt w:val="lowerRoman"/>
      <w:lvlText w:val="%3."/>
      <w:lvlJc w:val="right"/>
      <w:pPr>
        <w:ind w:left="1800" w:hanging="180"/>
      </w:pPr>
    </w:lvl>
    <w:lvl w:ilvl="3" w:tplc="3BB851B6" w:tentative="1">
      <w:start w:val="1"/>
      <w:numFmt w:val="decimal"/>
      <w:lvlText w:val="%4."/>
      <w:lvlJc w:val="left"/>
      <w:pPr>
        <w:ind w:left="2520" w:hanging="360"/>
      </w:pPr>
    </w:lvl>
    <w:lvl w:ilvl="4" w:tplc="17B835EA" w:tentative="1">
      <w:start w:val="1"/>
      <w:numFmt w:val="lowerLetter"/>
      <w:lvlText w:val="%5."/>
      <w:lvlJc w:val="left"/>
      <w:pPr>
        <w:ind w:left="3240" w:hanging="360"/>
      </w:pPr>
    </w:lvl>
    <w:lvl w:ilvl="5" w:tplc="BE880506" w:tentative="1">
      <w:start w:val="1"/>
      <w:numFmt w:val="lowerRoman"/>
      <w:lvlText w:val="%6."/>
      <w:lvlJc w:val="right"/>
      <w:pPr>
        <w:ind w:left="3960" w:hanging="180"/>
      </w:pPr>
    </w:lvl>
    <w:lvl w:ilvl="6" w:tplc="0A1C5902" w:tentative="1">
      <w:start w:val="1"/>
      <w:numFmt w:val="decimal"/>
      <w:lvlText w:val="%7."/>
      <w:lvlJc w:val="left"/>
      <w:pPr>
        <w:ind w:left="4680" w:hanging="360"/>
      </w:pPr>
    </w:lvl>
    <w:lvl w:ilvl="7" w:tplc="27EA9DDA" w:tentative="1">
      <w:start w:val="1"/>
      <w:numFmt w:val="lowerLetter"/>
      <w:lvlText w:val="%8."/>
      <w:lvlJc w:val="left"/>
      <w:pPr>
        <w:ind w:left="5400" w:hanging="360"/>
      </w:pPr>
    </w:lvl>
    <w:lvl w:ilvl="8" w:tplc="64628CA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EB560AEC">
      <w:start w:val="1"/>
      <w:numFmt w:val="lowerRoman"/>
      <w:lvlText w:val="(%1)"/>
      <w:lvlJc w:val="left"/>
      <w:pPr>
        <w:ind w:left="1080" w:hanging="720"/>
      </w:pPr>
      <w:rPr>
        <w:rFonts w:hint="default"/>
      </w:rPr>
    </w:lvl>
    <w:lvl w:ilvl="1" w:tplc="4D68180C" w:tentative="1">
      <w:start w:val="1"/>
      <w:numFmt w:val="lowerLetter"/>
      <w:lvlText w:val="%2."/>
      <w:lvlJc w:val="left"/>
      <w:pPr>
        <w:ind w:left="1440" w:hanging="360"/>
      </w:pPr>
    </w:lvl>
    <w:lvl w:ilvl="2" w:tplc="DA3A7D22" w:tentative="1">
      <w:start w:val="1"/>
      <w:numFmt w:val="lowerRoman"/>
      <w:lvlText w:val="%3."/>
      <w:lvlJc w:val="right"/>
      <w:pPr>
        <w:ind w:left="2160" w:hanging="180"/>
      </w:pPr>
    </w:lvl>
    <w:lvl w:ilvl="3" w:tplc="14D47ABE" w:tentative="1">
      <w:start w:val="1"/>
      <w:numFmt w:val="decimal"/>
      <w:lvlText w:val="%4."/>
      <w:lvlJc w:val="left"/>
      <w:pPr>
        <w:ind w:left="2880" w:hanging="360"/>
      </w:pPr>
    </w:lvl>
    <w:lvl w:ilvl="4" w:tplc="34F29988" w:tentative="1">
      <w:start w:val="1"/>
      <w:numFmt w:val="lowerLetter"/>
      <w:lvlText w:val="%5."/>
      <w:lvlJc w:val="left"/>
      <w:pPr>
        <w:ind w:left="3600" w:hanging="360"/>
      </w:pPr>
    </w:lvl>
    <w:lvl w:ilvl="5" w:tplc="78FE3570" w:tentative="1">
      <w:start w:val="1"/>
      <w:numFmt w:val="lowerRoman"/>
      <w:lvlText w:val="%6."/>
      <w:lvlJc w:val="right"/>
      <w:pPr>
        <w:ind w:left="4320" w:hanging="180"/>
      </w:pPr>
    </w:lvl>
    <w:lvl w:ilvl="6" w:tplc="98CAEC8C" w:tentative="1">
      <w:start w:val="1"/>
      <w:numFmt w:val="decimal"/>
      <w:lvlText w:val="%7."/>
      <w:lvlJc w:val="left"/>
      <w:pPr>
        <w:ind w:left="5040" w:hanging="360"/>
      </w:pPr>
    </w:lvl>
    <w:lvl w:ilvl="7" w:tplc="6324C4C6" w:tentative="1">
      <w:start w:val="1"/>
      <w:numFmt w:val="lowerLetter"/>
      <w:lvlText w:val="%8."/>
      <w:lvlJc w:val="left"/>
      <w:pPr>
        <w:ind w:left="5760" w:hanging="360"/>
      </w:pPr>
    </w:lvl>
    <w:lvl w:ilvl="8" w:tplc="56C4022C"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5816B394">
      <w:start w:val="1"/>
      <w:numFmt w:val="decimal"/>
      <w:lvlText w:val="%1."/>
      <w:lvlJc w:val="left"/>
      <w:pPr>
        <w:ind w:left="360" w:hanging="360"/>
      </w:pPr>
      <w:rPr>
        <w:rFonts w:hint="default"/>
      </w:rPr>
    </w:lvl>
    <w:lvl w:ilvl="1" w:tplc="DAB2A294" w:tentative="1">
      <w:start w:val="1"/>
      <w:numFmt w:val="lowerLetter"/>
      <w:lvlText w:val="%2."/>
      <w:lvlJc w:val="left"/>
      <w:pPr>
        <w:ind w:left="1080" w:hanging="360"/>
      </w:pPr>
    </w:lvl>
    <w:lvl w:ilvl="2" w:tplc="9FBA4D3C" w:tentative="1">
      <w:start w:val="1"/>
      <w:numFmt w:val="lowerRoman"/>
      <w:lvlText w:val="%3."/>
      <w:lvlJc w:val="right"/>
      <w:pPr>
        <w:ind w:left="1800" w:hanging="180"/>
      </w:pPr>
    </w:lvl>
    <w:lvl w:ilvl="3" w:tplc="608E955A" w:tentative="1">
      <w:start w:val="1"/>
      <w:numFmt w:val="decimal"/>
      <w:lvlText w:val="%4."/>
      <w:lvlJc w:val="left"/>
      <w:pPr>
        <w:ind w:left="2520" w:hanging="360"/>
      </w:pPr>
    </w:lvl>
    <w:lvl w:ilvl="4" w:tplc="39CCA1C6" w:tentative="1">
      <w:start w:val="1"/>
      <w:numFmt w:val="lowerLetter"/>
      <w:lvlText w:val="%5."/>
      <w:lvlJc w:val="left"/>
      <w:pPr>
        <w:ind w:left="3240" w:hanging="360"/>
      </w:pPr>
    </w:lvl>
    <w:lvl w:ilvl="5" w:tplc="BABC68C2" w:tentative="1">
      <w:start w:val="1"/>
      <w:numFmt w:val="lowerRoman"/>
      <w:lvlText w:val="%6."/>
      <w:lvlJc w:val="right"/>
      <w:pPr>
        <w:ind w:left="3960" w:hanging="180"/>
      </w:pPr>
    </w:lvl>
    <w:lvl w:ilvl="6" w:tplc="5E3A6E5A" w:tentative="1">
      <w:start w:val="1"/>
      <w:numFmt w:val="decimal"/>
      <w:lvlText w:val="%7."/>
      <w:lvlJc w:val="left"/>
      <w:pPr>
        <w:ind w:left="4680" w:hanging="360"/>
      </w:pPr>
    </w:lvl>
    <w:lvl w:ilvl="7" w:tplc="096609E4" w:tentative="1">
      <w:start w:val="1"/>
      <w:numFmt w:val="lowerLetter"/>
      <w:lvlText w:val="%8."/>
      <w:lvlJc w:val="left"/>
      <w:pPr>
        <w:ind w:left="5400" w:hanging="360"/>
      </w:pPr>
    </w:lvl>
    <w:lvl w:ilvl="8" w:tplc="C1B27CBC"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8F64686C">
      <w:start w:val="1"/>
      <w:numFmt w:val="decimal"/>
      <w:lvlText w:val="%1."/>
      <w:lvlJc w:val="left"/>
      <w:pPr>
        <w:ind w:left="360" w:hanging="360"/>
      </w:pPr>
      <w:rPr>
        <w:rFonts w:hint="default"/>
      </w:rPr>
    </w:lvl>
    <w:lvl w:ilvl="1" w:tplc="6E228738" w:tentative="1">
      <w:start w:val="1"/>
      <w:numFmt w:val="lowerLetter"/>
      <w:lvlText w:val="%2."/>
      <w:lvlJc w:val="left"/>
      <w:pPr>
        <w:ind w:left="1080" w:hanging="360"/>
      </w:pPr>
    </w:lvl>
    <w:lvl w:ilvl="2" w:tplc="EEC23052" w:tentative="1">
      <w:start w:val="1"/>
      <w:numFmt w:val="lowerRoman"/>
      <w:lvlText w:val="%3."/>
      <w:lvlJc w:val="right"/>
      <w:pPr>
        <w:ind w:left="1800" w:hanging="180"/>
      </w:pPr>
    </w:lvl>
    <w:lvl w:ilvl="3" w:tplc="07FCCC08" w:tentative="1">
      <w:start w:val="1"/>
      <w:numFmt w:val="decimal"/>
      <w:lvlText w:val="%4."/>
      <w:lvlJc w:val="left"/>
      <w:pPr>
        <w:ind w:left="2520" w:hanging="360"/>
      </w:pPr>
    </w:lvl>
    <w:lvl w:ilvl="4" w:tplc="FAF2CBC8" w:tentative="1">
      <w:start w:val="1"/>
      <w:numFmt w:val="lowerLetter"/>
      <w:lvlText w:val="%5."/>
      <w:lvlJc w:val="left"/>
      <w:pPr>
        <w:ind w:left="3240" w:hanging="360"/>
      </w:pPr>
    </w:lvl>
    <w:lvl w:ilvl="5" w:tplc="565800B8" w:tentative="1">
      <w:start w:val="1"/>
      <w:numFmt w:val="lowerRoman"/>
      <w:lvlText w:val="%6."/>
      <w:lvlJc w:val="right"/>
      <w:pPr>
        <w:ind w:left="3960" w:hanging="180"/>
      </w:pPr>
    </w:lvl>
    <w:lvl w:ilvl="6" w:tplc="F9388826" w:tentative="1">
      <w:start w:val="1"/>
      <w:numFmt w:val="decimal"/>
      <w:lvlText w:val="%7."/>
      <w:lvlJc w:val="left"/>
      <w:pPr>
        <w:ind w:left="4680" w:hanging="360"/>
      </w:pPr>
    </w:lvl>
    <w:lvl w:ilvl="7" w:tplc="87543158" w:tentative="1">
      <w:start w:val="1"/>
      <w:numFmt w:val="lowerLetter"/>
      <w:lvlText w:val="%8."/>
      <w:lvlJc w:val="left"/>
      <w:pPr>
        <w:ind w:left="5400" w:hanging="360"/>
      </w:pPr>
    </w:lvl>
    <w:lvl w:ilvl="8" w:tplc="76DA180C" w:tentative="1">
      <w:start w:val="1"/>
      <w:numFmt w:val="lowerRoman"/>
      <w:lvlText w:val="%9."/>
      <w:lvlJc w:val="right"/>
      <w:pPr>
        <w:ind w:left="6120" w:hanging="180"/>
      </w:pPr>
    </w:lvl>
  </w:abstractNum>
  <w:num w:numId="1">
    <w:abstractNumId w:val="7"/>
  </w:num>
  <w:num w:numId="2">
    <w:abstractNumId w:val="15"/>
  </w:num>
  <w:num w:numId="3">
    <w:abstractNumId w:val="42"/>
  </w:num>
  <w:num w:numId="4">
    <w:abstractNumId w:val="45"/>
  </w:num>
  <w:num w:numId="5">
    <w:abstractNumId w:val="24"/>
  </w:num>
  <w:num w:numId="6">
    <w:abstractNumId w:val="13"/>
  </w:num>
  <w:num w:numId="7">
    <w:abstractNumId w:val="37"/>
  </w:num>
  <w:num w:numId="8">
    <w:abstractNumId w:val="12"/>
  </w:num>
  <w:num w:numId="9">
    <w:abstractNumId w:val="44"/>
  </w:num>
  <w:num w:numId="10">
    <w:abstractNumId w:val="11"/>
  </w:num>
  <w:num w:numId="11">
    <w:abstractNumId w:val="27"/>
  </w:num>
  <w:num w:numId="12">
    <w:abstractNumId w:val="28"/>
  </w:num>
  <w:num w:numId="13">
    <w:abstractNumId w:val="34"/>
  </w:num>
  <w:num w:numId="14">
    <w:abstractNumId w:val="17"/>
  </w:num>
  <w:num w:numId="15">
    <w:abstractNumId w:val="14"/>
  </w:num>
  <w:num w:numId="16">
    <w:abstractNumId w:val="10"/>
  </w:num>
  <w:num w:numId="17">
    <w:abstractNumId w:val="19"/>
  </w:num>
  <w:num w:numId="18">
    <w:abstractNumId w:val="43"/>
  </w:num>
  <w:num w:numId="19">
    <w:abstractNumId w:val="39"/>
  </w:num>
  <w:num w:numId="20">
    <w:abstractNumId w:val="9"/>
  </w:num>
  <w:num w:numId="21">
    <w:abstractNumId w:val="3"/>
  </w:num>
  <w:num w:numId="22">
    <w:abstractNumId w:val="4"/>
  </w:num>
  <w:num w:numId="23">
    <w:abstractNumId w:val="22"/>
  </w:num>
  <w:num w:numId="24">
    <w:abstractNumId w:val="5"/>
  </w:num>
  <w:num w:numId="25">
    <w:abstractNumId w:val="18"/>
  </w:num>
  <w:num w:numId="26">
    <w:abstractNumId w:val="20"/>
  </w:num>
  <w:num w:numId="27">
    <w:abstractNumId w:val="1"/>
  </w:num>
  <w:num w:numId="28">
    <w:abstractNumId w:val="23"/>
  </w:num>
  <w:num w:numId="29">
    <w:abstractNumId w:val="0"/>
  </w:num>
  <w:num w:numId="30">
    <w:abstractNumId w:val="29"/>
  </w:num>
  <w:num w:numId="31">
    <w:abstractNumId w:val="2"/>
  </w:num>
  <w:num w:numId="32">
    <w:abstractNumId w:val="8"/>
  </w:num>
  <w:num w:numId="33">
    <w:abstractNumId w:val="30"/>
  </w:num>
  <w:num w:numId="34">
    <w:abstractNumId w:val="31"/>
  </w:num>
  <w:num w:numId="35">
    <w:abstractNumId w:val="6"/>
  </w:num>
  <w:num w:numId="36">
    <w:abstractNumId w:val="41"/>
  </w:num>
  <w:num w:numId="37">
    <w:abstractNumId w:val="26"/>
  </w:num>
  <w:num w:numId="38">
    <w:abstractNumId w:val="25"/>
  </w:num>
  <w:num w:numId="39">
    <w:abstractNumId w:val="35"/>
  </w:num>
  <w:num w:numId="40">
    <w:abstractNumId w:val="21"/>
  </w:num>
  <w:num w:numId="41">
    <w:abstractNumId w:val="40"/>
  </w:num>
  <w:num w:numId="42">
    <w:abstractNumId w:val="36"/>
  </w:num>
  <w:num w:numId="43">
    <w:abstractNumId w:val="16"/>
  </w:num>
  <w:num w:numId="44">
    <w:abstractNumId w:val="32"/>
  </w:num>
  <w:num w:numId="45">
    <w:abstractNumId w:val="33"/>
  </w:num>
  <w:num w:numId="46">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FD"/>
    <w:rsid w:val="00000F21"/>
    <w:rsid w:val="00002053"/>
    <w:rsid w:val="00002998"/>
    <w:rsid w:val="00002BE7"/>
    <w:rsid w:val="00002D5B"/>
    <w:rsid w:val="000031EF"/>
    <w:rsid w:val="000038FD"/>
    <w:rsid w:val="00003B53"/>
    <w:rsid w:val="00003B54"/>
    <w:rsid w:val="0000408D"/>
    <w:rsid w:val="000075A7"/>
    <w:rsid w:val="0001073D"/>
    <w:rsid w:val="00012733"/>
    <w:rsid w:val="00016C33"/>
    <w:rsid w:val="00016DF4"/>
    <w:rsid w:val="0001723C"/>
    <w:rsid w:val="000232A1"/>
    <w:rsid w:val="000240AB"/>
    <w:rsid w:val="00025292"/>
    <w:rsid w:val="00025AF2"/>
    <w:rsid w:val="0002642C"/>
    <w:rsid w:val="00032D3B"/>
    <w:rsid w:val="000332B2"/>
    <w:rsid w:val="00035084"/>
    <w:rsid w:val="000352FA"/>
    <w:rsid w:val="0003583F"/>
    <w:rsid w:val="000359CB"/>
    <w:rsid w:val="00036944"/>
    <w:rsid w:val="00036C92"/>
    <w:rsid w:val="00037EC2"/>
    <w:rsid w:val="00040922"/>
    <w:rsid w:val="000426E5"/>
    <w:rsid w:val="00044289"/>
    <w:rsid w:val="000459A6"/>
    <w:rsid w:val="000502AF"/>
    <w:rsid w:val="00051533"/>
    <w:rsid w:val="000520B5"/>
    <w:rsid w:val="0005224F"/>
    <w:rsid w:val="000524DC"/>
    <w:rsid w:val="000545C2"/>
    <w:rsid w:val="000569C0"/>
    <w:rsid w:val="00056BC1"/>
    <w:rsid w:val="00056C6D"/>
    <w:rsid w:val="00057D54"/>
    <w:rsid w:val="00061BD1"/>
    <w:rsid w:val="00062031"/>
    <w:rsid w:val="00062DF0"/>
    <w:rsid w:val="000642FC"/>
    <w:rsid w:val="00064332"/>
    <w:rsid w:val="000644A0"/>
    <w:rsid w:val="00065C72"/>
    <w:rsid w:val="0006613C"/>
    <w:rsid w:val="00066255"/>
    <w:rsid w:val="00066839"/>
    <w:rsid w:val="00072368"/>
    <w:rsid w:val="00072BD7"/>
    <w:rsid w:val="00073C80"/>
    <w:rsid w:val="000768FE"/>
    <w:rsid w:val="000777D1"/>
    <w:rsid w:val="000801EF"/>
    <w:rsid w:val="00080D4B"/>
    <w:rsid w:val="00083087"/>
    <w:rsid w:val="00083F1E"/>
    <w:rsid w:val="000864E7"/>
    <w:rsid w:val="00091D6E"/>
    <w:rsid w:val="00094E60"/>
    <w:rsid w:val="000950E5"/>
    <w:rsid w:val="000A28CE"/>
    <w:rsid w:val="000A4CC4"/>
    <w:rsid w:val="000A4DDE"/>
    <w:rsid w:val="000A6AE2"/>
    <w:rsid w:val="000B0B05"/>
    <w:rsid w:val="000B3FB8"/>
    <w:rsid w:val="000B4D65"/>
    <w:rsid w:val="000C1842"/>
    <w:rsid w:val="000C253E"/>
    <w:rsid w:val="000C3E6C"/>
    <w:rsid w:val="000C3F26"/>
    <w:rsid w:val="000C4782"/>
    <w:rsid w:val="000C5FD5"/>
    <w:rsid w:val="000C6C4E"/>
    <w:rsid w:val="000C704C"/>
    <w:rsid w:val="000D06C0"/>
    <w:rsid w:val="000D1DCC"/>
    <w:rsid w:val="000D2182"/>
    <w:rsid w:val="000D6BE9"/>
    <w:rsid w:val="000D6DA8"/>
    <w:rsid w:val="000E00F0"/>
    <w:rsid w:val="000E4C2C"/>
    <w:rsid w:val="000E6858"/>
    <w:rsid w:val="000F0993"/>
    <w:rsid w:val="000F212B"/>
    <w:rsid w:val="000F3C4D"/>
    <w:rsid w:val="000F773A"/>
    <w:rsid w:val="00102E43"/>
    <w:rsid w:val="00103503"/>
    <w:rsid w:val="0010465D"/>
    <w:rsid w:val="00105380"/>
    <w:rsid w:val="00106522"/>
    <w:rsid w:val="00106731"/>
    <w:rsid w:val="00106E82"/>
    <w:rsid w:val="00107FEE"/>
    <w:rsid w:val="00113557"/>
    <w:rsid w:val="001137BD"/>
    <w:rsid w:val="00113CF9"/>
    <w:rsid w:val="00117FF4"/>
    <w:rsid w:val="00121BAF"/>
    <w:rsid w:val="00123C35"/>
    <w:rsid w:val="00124C4C"/>
    <w:rsid w:val="001257C4"/>
    <w:rsid w:val="001277FD"/>
    <w:rsid w:val="001324AB"/>
    <w:rsid w:val="00132918"/>
    <w:rsid w:val="0013348F"/>
    <w:rsid w:val="00133A0B"/>
    <w:rsid w:val="001408DD"/>
    <w:rsid w:val="00142023"/>
    <w:rsid w:val="00145F4E"/>
    <w:rsid w:val="001467FF"/>
    <w:rsid w:val="0015045E"/>
    <w:rsid w:val="00152BEC"/>
    <w:rsid w:val="00156CF9"/>
    <w:rsid w:val="001570FD"/>
    <w:rsid w:val="001602DA"/>
    <w:rsid w:val="00161579"/>
    <w:rsid w:val="00162BCB"/>
    <w:rsid w:val="00165216"/>
    <w:rsid w:val="00166E9C"/>
    <w:rsid w:val="001675CD"/>
    <w:rsid w:val="0017103F"/>
    <w:rsid w:val="0017172B"/>
    <w:rsid w:val="001717F9"/>
    <w:rsid w:val="00174A5D"/>
    <w:rsid w:val="00174D3D"/>
    <w:rsid w:val="001767E7"/>
    <w:rsid w:val="00182A03"/>
    <w:rsid w:val="001830F4"/>
    <w:rsid w:val="0018430E"/>
    <w:rsid w:val="001856F7"/>
    <w:rsid w:val="00185FC8"/>
    <w:rsid w:val="00190756"/>
    <w:rsid w:val="00190EBF"/>
    <w:rsid w:val="00191C45"/>
    <w:rsid w:val="001928A4"/>
    <w:rsid w:val="00193A13"/>
    <w:rsid w:val="00193A9B"/>
    <w:rsid w:val="00197EC5"/>
    <w:rsid w:val="001A06CE"/>
    <w:rsid w:val="001A2785"/>
    <w:rsid w:val="001A3203"/>
    <w:rsid w:val="001A3833"/>
    <w:rsid w:val="001A7D36"/>
    <w:rsid w:val="001B18C4"/>
    <w:rsid w:val="001B4DD0"/>
    <w:rsid w:val="001B7E7D"/>
    <w:rsid w:val="001C0039"/>
    <w:rsid w:val="001C0C4D"/>
    <w:rsid w:val="001C198A"/>
    <w:rsid w:val="001C2C30"/>
    <w:rsid w:val="001C35CF"/>
    <w:rsid w:val="001C419B"/>
    <w:rsid w:val="001C571F"/>
    <w:rsid w:val="001C573B"/>
    <w:rsid w:val="001C6600"/>
    <w:rsid w:val="001C69F5"/>
    <w:rsid w:val="001D0DC4"/>
    <w:rsid w:val="001D5954"/>
    <w:rsid w:val="001D6454"/>
    <w:rsid w:val="001E0493"/>
    <w:rsid w:val="001E1531"/>
    <w:rsid w:val="001E4EC3"/>
    <w:rsid w:val="001E763A"/>
    <w:rsid w:val="001E789D"/>
    <w:rsid w:val="001E7A66"/>
    <w:rsid w:val="001E7D3C"/>
    <w:rsid w:val="001E7DAE"/>
    <w:rsid w:val="001F01C6"/>
    <w:rsid w:val="001F2B12"/>
    <w:rsid w:val="001F3440"/>
    <w:rsid w:val="001F3CA3"/>
    <w:rsid w:val="001F6A3D"/>
    <w:rsid w:val="001F72F6"/>
    <w:rsid w:val="001F78D3"/>
    <w:rsid w:val="00200ACA"/>
    <w:rsid w:val="00202099"/>
    <w:rsid w:val="00203787"/>
    <w:rsid w:val="002070D1"/>
    <w:rsid w:val="00210259"/>
    <w:rsid w:val="00215A5C"/>
    <w:rsid w:val="002166DE"/>
    <w:rsid w:val="00216DF5"/>
    <w:rsid w:val="00217BD5"/>
    <w:rsid w:val="00223EE6"/>
    <w:rsid w:val="00224592"/>
    <w:rsid w:val="002248DC"/>
    <w:rsid w:val="00226C94"/>
    <w:rsid w:val="00230122"/>
    <w:rsid w:val="00230EF4"/>
    <w:rsid w:val="002312F8"/>
    <w:rsid w:val="0023400F"/>
    <w:rsid w:val="002340D5"/>
    <w:rsid w:val="00234153"/>
    <w:rsid w:val="0023486E"/>
    <w:rsid w:val="00234D36"/>
    <w:rsid w:val="00236EAB"/>
    <w:rsid w:val="002379D3"/>
    <w:rsid w:val="00237EEC"/>
    <w:rsid w:val="00240DE1"/>
    <w:rsid w:val="002412E2"/>
    <w:rsid w:val="002415C7"/>
    <w:rsid w:val="0024172F"/>
    <w:rsid w:val="00241DAB"/>
    <w:rsid w:val="00242BF6"/>
    <w:rsid w:val="0024681A"/>
    <w:rsid w:val="00247719"/>
    <w:rsid w:val="00247BC5"/>
    <w:rsid w:val="0025001F"/>
    <w:rsid w:val="00251B05"/>
    <w:rsid w:val="00253C60"/>
    <w:rsid w:val="0025488D"/>
    <w:rsid w:val="0025538B"/>
    <w:rsid w:val="00256099"/>
    <w:rsid w:val="00256836"/>
    <w:rsid w:val="002639C1"/>
    <w:rsid w:val="00264324"/>
    <w:rsid w:val="0026698D"/>
    <w:rsid w:val="002670C1"/>
    <w:rsid w:val="002705CA"/>
    <w:rsid w:val="00274B6B"/>
    <w:rsid w:val="00274F25"/>
    <w:rsid w:val="002750CB"/>
    <w:rsid w:val="0027610F"/>
    <w:rsid w:val="00276E54"/>
    <w:rsid w:val="00281E5F"/>
    <w:rsid w:val="002824C3"/>
    <w:rsid w:val="00286625"/>
    <w:rsid w:val="002878C5"/>
    <w:rsid w:val="00290928"/>
    <w:rsid w:val="00292D44"/>
    <w:rsid w:val="00293AAE"/>
    <w:rsid w:val="0029486B"/>
    <w:rsid w:val="00294BBC"/>
    <w:rsid w:val="00294E79"/>
    <w:rsid w:val="00296895"/>
    <w:rsid w:val="00297E21"/>
    <w:rsid w:val="002A0C77"/>
    <w:rsid w:val="002A211E"/>
    <w:rsid w:val="002A381B"/>
    <w:rsid w:val="002A53A4"/>
    <w:rsid w:val="002B10AD"/>
    <w:rsid w:val="002B212C"/>
    <w:rsid w:val="002B3CF3"/>
    <w:rsid w:val="002B598E"/>
    <w:rsid w:val="002B7132"/>
    <w:rsid w:val="002C0067"/>
    <w:rsid w:val="002C01D3"/>
    <w:rsid w:val="002C24DF"/>
    <w:rsid w:val="002C2F45"/>
    <w:rsid w:val="002C32AF"/>
    <w:rsid w:val="002C36EB"/>
    <w:rsid w:val="002C3BE5"/>
    <w:rsid w:val="002C6535"/>
    <w:rsid w:val="002D178C"/>
    <w:rsid w:val="002D2BFA"/>
    <w:rsid w:val="002E1F71"/>
    <w:rsid w:val="002E2EFB"/>
    <w:rsid w:val="002E31FC"/>
    <w:rsid w:val="002E4F74"/>
    <w:rsid w:val="002F5B15"/>
    <w:rsid w:val="00301644"/>
    <w:rsid w:val="00303F07"/>
    <w:rsid w:val="00305687"/>
    <w:rsid w:val="00305EA5"/>
    <w:rsid w:val="00307F46"/>
    <w:rsid w:val="00312F8E"/>
    <w:rsid w:val="00313AC1"/>
    <w:rsid w:val="00314261"/>
    <w:rsid w:val="00315D5B"/>
    <w:rsid w:val="0032066C"/>
    <w:rsid w:val="0032647E"/>
    <w:rsid w:val="0032683E"/>
    <w:rsid w:val="00327E7B"/>
    <w:rsid w:val="00332C39"/>
    <w:rsid w:val="00334553"/>
    <w:rsid w:val="003413CC"/>
    <w:rsid w:val="003450F4"/>
    <w:rsid w:val="003455DB"/>
    <w:rsid w:val="0034757F"/>
    <w:rsid w:val="00350C45"/>
    <w:rsid w:val="00351758"/>
    <w:rsid w:val="00354ABB"/>
    <w:rsid w:val="00354CDC"/>
    <w:rsid w:val="00355AF8"/>
    <w:rsid w:val="0035767F"/>
    <w:rsid w:val="0036162E"/>
    <w:rsid w:val="003618DE"/>
    <w:rsid w:val="00362CB6"/>
    <w:rsid w:val="003633DB"/>
    <w:rsid w:val="00367CCC"/>
    <w:rsid w:val="0037043F"/>
    <w:rsid w:val="003710C1"/>
    <w:rsid w:val="00371DCB"/>
    <w:rsid w:val="00371FAC"/>
    <w:rsid w:val="00374B8F"/>
    <w:rsid w:val="0037526B"/>
    <w:rsid w:val="00375882"/>
    <w:rsid w:val="00380373"/>
    <w:rsid w:val="00381138"/>
    <w:rsid w:val="00384CDE"/>
    <w:rsid w:val="003930CF"/>
    <w:rsid w:val="003933E4"/>
    <w:rsid w:val="0039360D"/>
    <w:rsid w:val="003937DE"/>
    <w:rsid w:val="00394314"/>
    <w:rsid w:val="00394FE6"/>
    <w:rsid w:val="00396190"/>
    <w:rsid w:val="00397809"/>
    <w:rsid w:val="003A51E7"/>
    <w:rsid w:val="003A5BC1"/>
    <w:rsid w:val="003A7363"/>
    <w:rsid w:val="003A753A"/>
    <w:rsid w:val="003B2BE6"/>
    <w:rsid w:val="003B3F4B"/>
    <w:rsid w:val="003C0523"/>
    <w:rsid w:val="003C1951"/>
    <w:rsid w:val="003C1D65"/>
    <w:rsid w:val="003C24C8"/>
    <w:rsid w:val="003C28C6"/>
    <w:rsid w:val="003C2A9B"/>
    <w:rsid w:val="003C30C8"/>
    <w:rsid w:val="003C3486"/>
    <w:rsid w:val="003C4222"/>
    <w:rsid w:val="003D16CE"/>
    <w:rsid w:val="003D2306"/>
    <w:rsid w:val="003D40B8"/>
    <w:rsid w:val="003D4356"/>
    <w:rsid w:val="003D4E16"/>
    <w:rsid w:val="003D59B5"/>
    <w:rsid w:val="003D5BF1"/>
    <w:rsid w:val="003D6D67"/>
    <w:rsid w:val="003E14D5"/>
    <w:rsid w:val="003E2C63"/>
    <w:rsid w:val="003E357D"/>
    <w:rsid w:val="003E3657"/>
    <w:rsid w:val="003E6452"/>
    <w:rsid w:val="003E7631"/>
    <w:rsid w:val="003E780A"/>
    <w:rsid w:val="003E7B9F"/>
    <w:rsid w:val="003E7F68"/>
    <w:rsid w:val="003F15F6"/>
    <w:rsid w:val="003F282A"/>
    <w:rsid w:val="003F4029"/>
    <w:rsid w:val="003F492D"/>
    <w:rsid w:val="003F5E04"/>
    <w:rsid w:val="00401595"/>
    <w:rsid w:val="00404266"/>
    <w:rsid w:val="00410A81"/>
    <w:rsid w:val="00410E08"/>
    <w:rsid w:val="00410E1A"/>
    <w:rsid w:val="004115D0"/>
    <w:rsid w:val="0041206F"/>
    <w:rsid w:val="004137CF"/>
    <w:rsid w:val="00413967"/>
    <w:rsid w:val="00413C09"/>
    <w:rsid w:val="00413E97"/>
    <w:rsid w:val="0041406E"/>
    <w:rsid w:val="0041585B"/>
    <w:rsid w:val="004158F9"/>
    <w:rsid w:val="00416BDF"/>
    <w:rsid w:val="004170A2"/>
    <w:rsid w:val="00417768"/>
    <w:rsid w:val="004227B6"/>
    <w:rsid w:val="00423B0A"/>
    <w:rsid w:val="00424172"/>
    <w:rsid w:val="00424F9E"/>
    <w:rsid w:val="004258CB"/>
    <w:rsid w:val="00426AAF"/>
    <w:rsid w:val="004317D3"/>
    <w:rsid w:val="00431BEF"/>
    <w:rsid w:val="00433AAF"/>
    <w:rsid w:val="00434FFE"/>
    <w:rsid w:val="00435729"/>
    <w:rsid w:val="004417B5"/>
    <w:rsid w:val="004422D8"/>
    <w:rsid w:val="00442339"/>
    <w:rsid w:val="00444E8B"/>
    <w:rsid w:val="00446049"/>
    <w:rsid w:val="004478B4"/>
    <w:rsid w:val="00447C78"/>
    <w:rsid w:val="00450693"/>
    <w:rsid w:val="00450BC0"/>
    <w:rsid w:val="00453D6F"/>
    <w:rsid w:val="004554D2"/>
    <w:rsid w:val="004602E6"/>
    <w:rsid w:val="00460B38"/>
    <w:rsid w:val="00471F77"/>
    <w:rsid w:val="004722FB"/>
    <w:rsid w:val="00472F68"/>
    <w:rsid w:val="004772BF"/>
    <w:rsid w:val="004812B1"/>
    <w:rsid w:val="0048163C"/>
    <w:rsid w:val="00483A43"/>
    <w:rsid w:val="00483BAF"/>
    <w:rsid w:val="0049076C"/>
    <w:rsid w:val="00493AB1"/>
    <w:rsid w:val="004950A9"/>
    <w:rsid w:val="004A151D"/>
    <w:rsid w:val="004A19DD"/>
    <w:rsid w:val="004A30A5"/>
    <w:rsid w:val="004A6BD7"/>
    <w:rsid w:val="004B036D"/>
    <w:rsid w:val="004B09E8"/>
    <w:rsid w:val="004B17E2"/>
    <w:rsid w:val="004B57A0"/>
    <w:rsid w:val="004B6523"/>
    <w:rsid w:val="004C23BF"/>
    <w:rsid w:val="004C2681"/>
    <w:rsid w:val="004C434A"/>
    <w:rsid w:val="004C4AE6"/>
    <w:rsid w:val="004C52DE"/>
    <w:rsid w:val="004C6245"/>
    <w:rsid w:val="004C6A0A"/>
    <w:rsid w:val="004D1A4E"/>
    <w:rsid w:val="004D4E6C"/>
    <w:rsid w:val="004D6551"/>
    <w:rsid w:val="004E510D"/>
    <w:rsid w:val="004E6657"/>
    <w:rsid w:val="004E71A0"/>
    <w:rsid w:val="004E79A7"/>
    <w:rsid w:val="004F01FE"/>
    <w:rsid w:val="004F083E"/>
    <w:rsid w:val="004F1431"/>
    <w:rsid w:val="004F1A32"/>
    <w:rsid w:val="004F22DF"/>
    <w:rsid w:val="004F29AE"/>
    <w:rsid w:val="004F4824"/>
    <w:rsid w:val="004F604C"/>
    <w:rsid w:val="004F6E14"/>
    <w:rsid w:val="005003B6"/>
    <w:rsid w:val="005021D5"/>
    <w:rsid w:val="00504C99"/>
    <w:rsid w:val="00504F22"/>
    <w:rsid w:val="00505B42"/>
    <w:rsid w:val="00510066"/>
    <w:rsid w:val="00510E34"/>
    <w:rsid w:val="00512270"/>
    <w:rsid w:val="005135FA"/>
    <w:rsid w:val="0051383F"/>
    <w:rsid w:val="0051428F"/>
    <w:rsid w:val="00515647"/>
    <w:rsid w:val="0051776D"/>
    <w:rsid w:val="00520EF0"/>
    <w:rsid w:val="00521C4B"/>
    <w:rsid w:val="005266CD"/>
    <w:rsid w:val="005269DB"/>
    <w:rsid w:val="005271E5"/>
    <w:rsid w:val="00530931"/>
    <w:rsid w:val="00531DFD"/>
    <w:rsid w:val="00534439"/>
    <w:rsid w:val="00534518"/>
    <w:rsid w:val="00535F2B"/>
    <w:rsid w:val="005360F4"/>
    <w:rsid w:val="00536363"/>
    <w:rsid w:val="00540B1D"/>
    <w:rsid w:val="00542B3E"/>
    <w:rsid w:val="00542F1B"/>
    <w:rsid w:val="00543012"/>
    <w:rsid w:val="00543EFD"/>
    <w:rsid w:val="00544B60"/>
    <w:rsid w:val="00547BCE"/>
    <w:rsid w:val="005506DC"/>
    <w:rsid w:val="00553852"/>
    <w:rsid w:val="005541ED"/>
    <w:rsid w:val="005542DA"/>
    <w:rsid w:val="00560CD3"/>
    <w:rsid w:val="00562B55"/>
    <w:rsid w:val="005641BE"/>
    <w:rsid w:val="0056490C"/>
    <w:rsid w:val="00565440"/>
    <w:rsid w:val="00567A24"/>
    <w:rsid w:val="00567FF1"/>
    <w:rsid w:val="005704B9"/>
    <w:rsid w:val="005707F0"/>
    <w:rsid w:val="00571717"/>
    <w:rsid w:val="00571EEC"/>
    <w:rsid w:val="00572417"/>
    <w:rsid w:val="005731FF"/>
    <w:rsid w:val="00575E17"/>
    <w:rsid w:val="00575EF3"/>
    <w:rsid w:val="00576232"/>
    <w:rsid w:val="005804F2"/>
    <w:rsid w:val="00580837"/>
    <w:rsid w:val="0058445A"/>
    <w:rsid w:val="00584E5F"/>
    <w:rsid w:val="005854F5"/>
    <w:rsid w:val="00585727"/>
    <w:rsid w:val="00586C99"/>
    <w:rsid w:val="00587A9D"/>
    <w:rsid w:val="00587B49"/>
    <w:rsid w:val="005910B9"/>
    <w:rsid w:val="005911D9"/>
    <w:rsid w:val="00592231"/>
    <w:rsid w:val="005928B0"/>
    <w:rsid w:val="0059290A"/>
    <w:rsid w:val="00592D48"/>
    <w:rsid w:val="00596DFD"/>
    <w:rsid w:val="005A1279"/>
    <w:rsid w:val="005A3660"/>
    <w:rsid w:val="005A4D56"/>
    <w:rsid w:val="005A504C"/>
    <w:rsid w:val="005A522D"/>
    <w:rsid w:val="005A6B7D"/>
    <w:rsid w:val="005A6FEF"/>
    <w:rsid w:val="005B2A11"/>
    <w:rsid w:val="005B4476"/>
    <w:rsid w:val="005B5149"/>
    <w:rsid w:val="005B7693"/>
    <w:rsid w:val="005B7EFA"/>
    <w:rsid w:val="005B7FF4"/>
    <w:rsid w:val="005C09E6"/>
    <w:rsid w:val="005C192E"/>
    <w:rsid w:val="005D1753"/>
    <w:rsid w:val="005D1E7A"/>
    <w:rsid w:val="005D1FBA"/>
    <w:rsid w:val="005D3667"/>
    <w:rsid w:val="005D4E1C"/>
    <w:rsid w:val="005D5FA0"/>
    <w:rsid w:val="005E0D86"/>
    <w:rsid w:val="005E1AF2"/>
    <w:rsid w:val="005E1F7B"/>
    <w:rsid w:val="005E36D7"/>
    <w:rsid w:val="005E3C77"/>
    <w:rsid w:val="005E5022"/>
    <w:rsid w:val="005E55E6"/>
    <w:rsid w:val="005E562C"/>
    <w:rsid w:val="005E627D"/>
    <w:rsid w:val="005F187D"/>
    <w:rsid w:val="005F6B44"/>
    <w:rsid w:val="005F7E5C"/>
    <w:rsid w:val="0060574E"/>
    <w:rsid w:val="00610019"/>
    <w:rsid w:val="00610927"/>
    <w:rsid w:val="006111EB"/>
    <w:rsid w:val="00613FEA"/>
    <w:rsid w:val="00614450"/>
    <w:rsid w:val="00615B53"/>
    <w:rsid w:val="00615C13"/>
    <w:rsid w:val="00616147"/>
    <w:rsid w:val="00616F6C"/>
    <w:rsid w:val="00617316"/>
    <w:rsid w:val="0062157E"/>
    <w:rsid w:val="0062223B"/>
    <w:rsid w:val="006228C1"/>
    <w:rsid w:val="0062355F"/>
    <w:rsid w:val="006273C7"/>
    <w:rsid w:val="0063123C"/>
    <w:rsid w:val="006313C3"/>
    <w:rsid w:val="0063150C"/>
    <w:rsid w:val="00631842"/>
    <w:rsid w:val="00632E28"/>
    <w:rsid w:val="00633E94"/>
    <w:rsid w:val="0063425A"/>
    <w:rsid w:val="00637658"/>
    <w:rsid w:val="006432C4"/>
    <w:rsid w:val="00647943"/>
    <w:rsid w:val="006513E8"/>
    <w:rsid w:val="006521A4"/>
    <w:rsid w:val="00653B22"/>
    <w:rsid w:val="00653F7C"/>
    <w:rsid w:val="00654F19"/>
    <w:rsid w:val="006571DA"/>
    <w:rsid w:val="006574E1"/>
    <w:rsid w:val="00660184"/>
    <w:rsid w:val="00662255"/>
    <w:rsid w:val="00663264"/>
    <w:rsid w:val="0066554C"/>
    <w:rsid w:val="00673CC2"/>
    <w:rsid w:val="00676AC9"/>
    <w:rsid w:val="0068283F"/>
    <w:rsid w:val="0068475C"/>
    <w:rsid w:val="00690274"/>
    <w:rsid w:val="00690A52"/>
    <w:rsid w:val="0069182C"/>
    <w:rsid w:val="00694DBA"/>
    <w:rsid w:val="00694F67"/>
    <w:rsid w:val="0069555E"/>
    <w:rsid w:val="00696784"/>
    <w:rsid w:val="00696EA9"/>
    <w:rsid w:val="006970DA"/>
    <w:rsid w:val="006A31E4"/>
    <w:rsid w:val="006A3608"/>
    <w:rsid w:val="006A5D12"/>
    <w:rsid w:val="006A615C"/>
    <w:rsid w:val="006A6EB6"/>
    <w:rsid w:val="006A7472"/>
    <w:rsid w:val="006A7EA0"/>
    <w:rsid w:val="006B0BC0"/>
    <w:rsid w:val="006B4E7E"/>
    <w:rsid w:val="006B6E5A"/>
    <w:rsid w:val="006C039C"/>
    <w:rsid w:val="006C0EDB"/>
    <w:rsid w:val="006C13FD"/>
    <w:rsid w:val="006C1CC1"/>
    <w:rsid w:val="006C4917"/>
    <w:rsid w:val="006C54FB"/>
    <w:rsid w:val="006C55FE"/>
    <w:rsid w:val="006C7867"/>
    <w:rsid w:val="006C7ADB"/>
    <w:rsid w:val="006C7EBD"/>
    <w:rsid w:val="006D321A"/>
    <w:rsid w:val="006D4B71"/>
    <w:rsid w:val="006D67C4"/>
    <w:rsid w:val="006E125A"/>
    <w:rsid w:val="006E1704"/>
    <w:rsid w:val="006E1CBA"/>
    <w:rsid w:val="006E27C6"/>
    <w:rsid w:val="006E34C3"/>
    <w:rsid w:val="006E3CE7"/>
    <w:rsid w:val="006E51F3"/>
    <w:rsid w:val="006E6549"/>
    <w:rsid w:val="006E6695"/>
    <w:rsid w:val="006E7147"/>
    <w:rsid w:val="006E7708"/>
    <w:rsid w:val="006F0456"/>
    <w:rsid w:val="006F232C"/>
    <w:rsid w:val="006F2942"/>
    <w:rsid w:val="006F6673"/>
    <w:rsid w:val="00702935"/>
    <w:rsid w:val="00704687"/>
    <w:rsid w:val="00706734"/>
    <w:rsid w:val="0070673C"/>
    <w:rsid w:val="007074C6"/>
    <w:rsid w:val="00707DB4"/>
    <w:rsid w:val="007118A9"/>
    <w:rsid w:val="00714F49"/>
    <w:rsid w:val="007166C1"/>
    <w:rsid w:val="0071696B"/>
    <w:rsid w:val="00716EAC"/>
    <w:rsid w:val="007178AA"/>
    <w:rsid w:val="00721E15"/>
    <w:rsid w:val="0072283C"/>
    <w:rsid w:val="00723185"/>
    <w:rsid w:val="00723563"/>
    <w:rsid w:val="007242F0"/>
    <w:rsid w:val="007243D0"/>
    <w:rsid w:val="00724978"/>
    <w:rsid w:val="00724B41"/>
    <w:rsid w:val="00724B7E"/>
    <w:rsid w:val="00726B9B"/>
    <w:rsid w:val="007316A7"/>
    <w:rsid w:val="00731F32"/>
    <w:rsid w:val="00732BA5"/>
    <w:rsid w:val="00735D28"/>
    <w:rsid w:val="00741582"/>
    <w:rsid w:val="007443D1"/>
    <w:rsid w:val="0074542C"/>
    <w:rsid w:val="00754070"/>
    <w:rsid w:val="00754274"/>
    <w:rsid w:val="00755E36"/>
    <w:rsid w:val="00761961"/>
    <w:rsid w:val="0076204D"/>
    <w:rsid w:val="007633F7"/>
    <w:rsid w:val="00763808"/>
    <w:rsid w:val="00772186"/>
    <w:rsid w:val="0077455D"/>
    <w:rsid w:val="0077483F"/>
    <w:rsid w:val="00776849"/>
    <w:rsid w:val="00780D48"/>
    <w:rsid w:val="00782C9E"/>
    <w:rsid w:val="00782FE7"/>
    <w:rsid w:val="0078550D"/>
    <w:rsid w:val="00785604"/>
    <w:rsid w:val="00790107"/>
    <w:rsid w:val="00790630"/>
    <w:rsid w:val="007920EE"/>
    <w:rsid w:val="00792482"/>
    <w:rsid w:val="00792E57"/>
    <w:rsid w:val="00794099"/>
    <w:rsid w:val="00796C3C"/>
    <w:rsid w:val="00797FE2"/>
    <w:rsid w:val="007A016C"/>
    <w:rsid w:val="007A0C01"/>
    <w:rsid w:val="007A0F0E"/>
    <w:rsid w:val="007A2056"/>
    <w:rsid w:val="007A339B"/>
    <w:rsid w:val="007A7FF4"/>
    <w:rsid w:val="007B4C4C"/>
    <w:rsid w:val="007B77CC"/>
    <w:rsid w:val="007C17A0"/>
    <w:rsid w:val="007C1F6C"/>
    <w:rsid w:val="007C41C1"/>
    <w:rsid w:val="007C4E19"/>
    <w:rsid w:val="007D0493"/>
    <w:rsid w:val="007D21F6"/>
    <w:rsid w:val="007D44C9"/>
    <w:rsid w:val="007D47E8"/>
    <w:rsid w:val="007D6D90"/>
    <w:rsid w:val="007D75BC"/>
    <w:rsid w:val="007E06A7"/>
    <w:rsid w:val="007E2F6E"/>
    <w:rsid w:val="007E376F"/>
    <w:rsid w:val="007E4378"/>
    <w:rsid w:val="007E527A"/>
    <w:rsid w:val="007F0498"/>
    <w:rsid w:val="007F0659"/>
    <w:rsid w:val="007F0E96"/>
    <w:rsid w:val="007F16F1"/>
    <w:rsid w:val="007F18B3"/>
    <w:rsid w:val="007F1D3E"/>
    <w:rsid w:val="007F2D6D"/>
    <w:rsid w:val="007F2F22"/>
    <w:rsid w:val="007F50C0"/>
    <w:rsid w:val="007F6431"/>
    <w:rsid w:val="00800CF8"/>
    <w:rsid w:val="00800F20"/>
    <w:rsid w:val="00802C6A"/>
    <w:rsid w:val="00804C88"/>
    <w:rsid w:val="00804E94"/>
    <w:rsid w:val="00805A29"/>
    <w:rsid w:val="008079F7"/>
    <w:rsid w:val="00810070"/>
    <w:rsid w:val="008102C3"/>
    <w:rsid w:val="00810B26"/>
    <w:rsid w:val="00811554"/>
    <w:rsid w:val="00813D3F"/>
    <w:rsid w:val="008142BD"/>
    <w:rsid w:val="008152F1"/>
    <w:rsid w:val="008227B3"/>
    <w:rsid w:val="008236CE"/>
    <w:rsid w:val="00825DC3"/>
    <w:rsid w:val="00827DB6"/>
    <w:rsid w:val="00827E29"/>
    <w:rsid w:val="008302A4"/>
    <w:rsid w:val="008327B5"/>
    <w:rsid w:val="00832AFB"/>
    <w:rsid w:val="00832B02"/>
    <w:rsid w:val="00832E6F"/>
    <w:rsid w:val="00832ED7"/>
    <w:rsid w:val="008338F5"/>
    <w:rsid w:val="0083439F"/>
    <w:rsid w:val="0083582E"/>
    <w:rsid w:val="00835D1A"/>
    <w:rsid w:val="00836F94"/>
    <w:rsid w:val="008370C6"/>
    <w:rsid w:val="00840B5A"/>
    <w:rsid w:val="0084287A"/>
    <w:rsid w:val="00844581"/>
    <w:rsid w:val="0084668B"/>
    <w:rsid w:val="008500EC"/>
    <w:rsid w:val="00850351"/>
    <w:rsid w:val="008517EB"/>
    <w:rsid w:val="00853185"/>
    <w:rsid w:val="00854101"/>
    <w:rsid w:val="008544F5"/>
    <w:rsid w:val="00854661"/>
    <w:rsid w:val="008546EC"/>
    <w:rsid w:val="00855637"/>
    <w:rsid w:val="008562CA"/>
    <w:rsid w:val="008573CE"/>
    <w:rsid w:val="008605D3"/>
    <w:rsid w:val="00860E26"/>
    <w:rsid w:val="00862614"/>
    <w:rsid w:val="00864A36"/>
    <w:rsid w:val="00866273"/>
    <w:rsid w:val="00867581"/>
    <w:rsid w:val="008677D8"/>
    <w:rsid w:val="00872B3E"/>
    <w:rsid w:val="00873E27"/>
    <w:rsid w:val="00874B51"/>
    <w:rsid w:val="00874BC7"/>
    <w:rsid w:val="00874D7B"/>
    <w:rsid w:val="00876839"/>
    <w:rsid w:val="0088353C"/>
    <w:rsid w:val="008836DA"/>
    <w:rsid w:val="008845D9"/>
    <w:rsid w:val="00884893"/>
    <w:rsid w:val="00885D5A"/>
    <w:rsid w:val="00886DC4"/>
    <w:rsid w:val="00891D6B"/>
    <w:rsid w:val="00892813"/>
    <w:rsid w:val="008929C0"/>
    <w:rsid w:val="008956C9"/>
    <w:rsid w:val="008967C3"/>
    <w:rsid w:val="008A3051"/>
    <w:rsid w:val="008A34C7"/>
    <w:rsid w:val="008A4938"/>
    <w:rsid w:val="008A4FEC"/>
    <w:rsid w:val="008A6B9E"/>
    <w:rsid w:val="008A7ECE"/>
    <w:rsid w:val="008B1DF7"/>
    <w:rsid w:val="008B21BD"/>
    <w:rsid w:val="008B395C"/>
    <w:rsid w:val="008B571C"/>
    <w:rsid w:val="008B72DD"/>
    <w:rsid w:val="008C08E0"/>
    <w:rsid w:val="008C0B35"/>
    <w:rsid w:val="008C2F05"/>
    <w:rsid w:val="008C3EEC"/>
    <w:rsid w:val="008C6978"/>
    <w:rsid w:val="008D2674"/>
    <w:rsid w:val="008D7864"/>
    <w:rsid w:val="008E2235"/>
    <w:rsid w:val="008E3489"/>
    <w:rsid w:val="008E3637"/>
    <w:rsid w:val="008E38CE"/>
    <w:rsid w:val="008E50C1"/>
    <w:rsid w:val="008E54DD"/>
    <w:rsid w:val="008E6392"/>
    <w:rsid w:val="008F0837"/>
    <w:rsid w:val="008F0B6E"/>
    <w:rsid w:val="008F2159"/>
    <w:rsid w:val="008F3437"/>
    <w:rsid w:val="008F3A6C"/>
    <w:rsid w:val="008F4128"/>
    <w:rsid w:val="008F61FD"/>
    <w:rsid w:val="00900F95"/>
    <w:rsid w:val="00901EC9"/>
    <w:rsid w:val="0090622F"/>
    <w:rsid w:val="00910DA2"/>
    <w:rsid w:val="009112A3"/>
    <w:rsid w:val="0091183A"/>
    <w:rsid w:val="009131F7"/>
    <w:rsid w:val="0091480E"/>
    <w:rsid w:val="00914BD6"/>
    <w:rsid w:val="009214FB"/>
    <w:rsid w:val="00922726"/>
    <w:rsid w:val="009229E1"/>
    <w:rsid w:val="009235AD"/>
    <w:rsid w:val="00923B5B"/>
    <w:rsid w:val="00923CAD"/>
    <w:rsid w:val="00923EB7"/>
    <w:rsid w:val="00924DEC"/>
    <w:rsid w:val="00932093"/>
    <w:rsid w:val="00936B27"/>
    <w:rsid w:val="0094038B"/>
    <w:rsid w:val="009405AB"/>
    <w:rsid w:val="00941C52"/>
    <w:rsid w:val="0094477D"/>
    <w:rsid w:val="00947142"/>
    <w:rsid w:val="009473E4"/>
    <w:rsid w:val="00947960"/>
    <w:rsid w:val="00954556"/>
    <w:rsid w:val="009548FF"/>
    <w:rsid w:val="00954B11"/>
    <w:rsid w:val="00957E27"/>
    <w:rsid w:val="0096061E"/>
    <w:rsid w:val="00962756"/>
    <w:rsid w:val="009637C0"/>
    <w:rsid w:val="00963921"/>
    <w:rsid w:val="00963C83"/>
    <w:rsid w:val="0096517D"/>
    <w:rsid w:val="00966F92"/>
    <w:rsid w:val="00966FBD"/>
    <w:rsid w:val="00967429"/>
    <w:rsid w:val="00970552"/>
    <w:rsid w:val="0097386D"/>
    <w:rsid w:val="00973ABA"/>
    <w:rsid w:val="00976360"/>
    <w:rsid w:val="00976818"/>
    <w:rsid w:val="00982418"/>
    <w:rsid w:val="00982FE7"/>
    <w:rsid w:val="00984238"/>
    <w:rsid w:val="009849DE"/>
    <w:rsid w:val="00985487"/>
    <w:rsid w:val="00986042"/>
    <w:rsid w:val="00990C81"/>
    <w:rsid w:val="00990C94"/>
    <w:rsid w:val="009910C6"/>
    <w:rsid w:val="009911F9"/>
    <w:rsid w:val="009935A8"/>
    <w:rsid w:val="00993E9F"/>
    <w:rsid w:val="00995B38"/>
    <w:rsid w:val="009A366C"/>
    <w:rsid w:val="009A41F2"/>
    <w:rsid w:val="009A6AFD"/>
    <w:rsid w:val="009A75CB"/>
    <w:rsid w:val="009B0FA0"/>
    <w:rsid w:val="009B2849"/>
    <w:rsid w:val="009B49EC"/>
    <w:rsid w:val="009B4FA4"/>
    <w:rsid w:val="009B578B"/>
    <w:rsid w:val="009B652F"/>
    <w:rsid w:val="009B7FB6"/>
    <w:rsid w:val="009C0054"/>
    <w:rsid w:val="009C21D5"/>
    <w:rsid w:val="009C3E66"/>
    <w:rsid w:val="009C5A8E"/>
    <w:rsid w:val="009C6350"/>
    <w:rsid w:val="009C6591"/>
    <w:rsid w:val="009C6934"/>
    <w:rsid w:val="009D0998"/>
    <w:rsid w:val="009D1F07"/>
    <w:rsid w:val="009D209A"/>
    <w:rsid w:val="009D2AB0"/>
    <w:rsid w:val="009D39E9"/>
    <w:rsid w:val="009D5BD9"/>
    <w:rsid w:val="009D65AB"/>
    <w:rsid w:val="009E0DF7"/>
    <w:rsid w:val="009E18F0"/>
    <w:rsid w:val="009E236C"/>
    <w:rsid w:val="009E70C6"/>
    <w:rsid w:val="009F17BB"/>
    <w:rsid w:val="009F278B"/>
    <w:rsid w:val="009F44B8"/>
    <w:rsid w:val="009F49B2"/>
    <w:rsid w:val="009F5187"/>
    <w:rsid w:val="009F77BC"/>
    <w:rsid w:val="00A02D67"/>
    <w:rsid w:val="00A0330D"/>
    <w:rsid w:val="00A04DC7"/>
    <w:rsid w:val="00A069DE"/>
    <w:rsid w:val="00A10A61"/>
    <w:rsid w:val="00A10EF2"/>
    <w:rsid w:val="00A132AC"/>
    <w:rsid w:val="00A165A0"/>
    <w:rsid w:val="00A17B3A"/>
    <w:rsid w:val="00A21755"/>
    <w:rsid w:val="00A26B4B"/>
    <w:rsid w:val="00A26BC4"/>
    <w:rsid w:val="00A2765C"/>
    <w:rsid w:val="00A30D9B"/>
    <w:rsid w:val="00A30F1E"/>
    <w:rsid w:val="00A313E1"/>
    <w:rsid w:val="00A32B56"/>
    <w:rsid w:val="00A33950"/>
    <w:rsid w:val="00A34420"/>
    <w:rsid w:val="00A3493A"/>
    <w:rsid w:val="00A36E40"/>
    <w:rsid w:val="00A37322"/>
    <w:rsid w:val="00A42AA8"/>
    <w:rsid w:val="00A4433F"/>
    <w:rsid w:val="00A44E48"/>
    <w:rsid w:val="00A4569B"/>
    <w:rsid w:val="00A50511"/>
    <w:rsid w:val="00A55359"/>
    <w:rsid w:val="00A559D6"/>
    <w:rsid w:val="00A6050C"/>
    <w:rsid w:val="00A6219E"/>
    <w:rsid w:val="00A62F2D"/>
    <w:rsid w:val="00A65BA5"/>
    <w:rsid w:val="00A65DD9"/>
    <w:rsid w:val="00A65F71"/>
    <w:rsid w:val="00A733FC"/>
    <w:rsid w:val="00A74C8B"/>
    <w:rsid w:val="00A74DCA"/>
    <w:rsid w:val="00A75230"/>
    <w:rsid w:val="00A807E8"/>
    <w:rsid w:val="00A81C26"/>
    <w:rsid w:val="00A82B7D"/>
    <w:rsid w:val="00A8579D"/>
    <w:rsid w:val="00A85ABF"/>
    <w:rsid w:val="00A878CB"/>
    <w:rsid w:val="00A878F4"/>
    <w:rsid w:val="00A9097F"/>
    <w:rsid w:val="00A91C78"/>
    <w:rsid w:val="00A92B1A"/>
    <w:rsid w:val="00A9356D"/>
    <w:rsid w:val="00A93B2E"/>
    <w:rsid w:val="00A95C82"/>
    <w:rsid w:val="00A971C7"/>
    <w:rsid w:val="00AA039D"/>
    <w:rsid w:val="00AA0B58"/>
    <w:rsid w:val="00AA486D"/>
    <w:rsid w:val="00AA4E8B"/>
    <w:rsid w:val="00AA6319"/>
    <w:rsid w:val="00AB0512"/>
    <w:rsid w:val="00AB3E18"/>
    <w:rsid w:val="00AB41BF"/>
    <w:rsid w:val="00AB4B1E"/>
    <w:rsid w:val="00AB578B"/>
    <w:rsid w:val="00AB6E9B"/>
    <w:rsid w:val="00AB7366"/>
    <w:rsid w:val="00AB7FC8"/>
    <w:rsid w:val="00AC1599"/>
    <w:rsid w:val="00AC2128"/>
    <w:rsid w:val="00AC7DB1"/>
    <w:rsid w:val="00AD1451"/>
    <w:rsid w:val="00AD25EB"/>
    <w:rsid w:val="00AD38E7"/>
    <w:rsid w:val="00AD3C57"/>
    <w:rsid w:val="00AD42DA"/>
    <w:rsid w:val="00AD64A1"/>
    <w:rsid w:val="00AE296F"/>
    <w:rsid w:val="00AE43BD"/>
    <w:rsid w:val="00AE4A5E"/>
    <w:rsid w:val="00AE540E"/>
    <w:rsid w:val="00AE6434"/>
    <w:rsid w:val="00AF1E5E"/>
    <w:rsid w:val="00AF4F0D"/>
    <w:rsid w:val="00AF5F2A"/>
    <w:rsid w:val="00AF6F7F"/>
    <w:rsid w:val="00AF7358"/>
    <w:rsid w:val="00AF7FA9"/>
    <w:rsid w:val="00B01177"/>
    <w:rsid w:val="00B026E5"/>
    <w:rsid w:val="00B02841"/>
    <w:rsid w:val="00B07F30"/>
    <w:rsid w:val="00B10800"/>
    <w:rsid w:val="00B1155C"/>
    <w:rsid w:val="00B12BBD"/>
    <w:rsid w:val="00B207D2"/>
    <w:rsid w:val="00B22406"/>
    <w:rsid w:val="00B25CA3"/>
    <w:rsid w:val="00B26190"/>
    <w:rsid w:val="00B31113"/>
    <w:rsid w:val="00B32D3E"/>
    <w:rsid w:val="00B34044"/>
    <w:rsid w:val="00B3508E"/>
    <w:rsid w:val="00B3539F"/>
    <w:rsid w:val="00B35414"/>
    <w:rsid w:val="00B35A3C"/>
    <w:rsid w:val="00B37F25"/>
    <w:rsid w:val="00B40914"/>
    <w:rsid w:val="00B425E6"/>
    <w:rsid w:val="00B42F3B"/>
    <w:rsid w:val="00B459EB"/>
    <w:rsid w:val="00B46264"/>
    <w:rsid w:val="00B4722D"/>
    <w:rsid w:val="00B50B41"/>
    <w:rsid w:val="00B50E3A"/>
    <w:rsid w:val="00B5130E"/>
    <w:rsid w:val="00B51A5C"/>
    <w:rsid w:val="00B529F2"/>
    <w:rsid w:val="00B537F8"/>
    <w:rsid w:val="00B54C51"/>
    <w:rsid w:val="00B54CC0"/>
    <w:rsid w:val="00B55161"/>
    <w:rsid w:val="00B56609"/>
    <w:rsid w:val="00B57AA4"/>
    <w:rsid w:val="00B57B89"/>
    <w:rsid w:val="00B6135A"/>
    <w:rsid w:val="00B62370"/>
    <w:rsid w:val="00B633B2"/>
    <w:rsid w:val="00B63B2E"/>
    <w:rsid w:val="00B6480D"/>
    <w:rsid w:val="00B651F0"/>
    <w:rsid w:val="00B7371B"/>
    <w:rsid w:val="00B75B29"/>
    <w:rsid w:val="00B779D6"/>
    <w:rsid w:val="00B80749"/>
    <w:rsid w:val="00B8383F"/>
    <w:rsid w:val="00B85951"/>
    <w:rsid w:val="00B871F8"/>
    <w:rsid w:val="00B90B65"/>
    <w:rsid w:val="00B92ED2"/>
    <w:rsid w:val="00B9334F"/>
    <w:rsid w:val="00B93AE2"/>
    <w:rsid w:val="00B93DAA"/>
    <w:rsid w:val="00B95149"/>
    <w:rsid w:val="00B95448"/>
    <w:rsid w:val="00B95E6F"/>
    <w:rsid w:val="00BA354E"/>
    <w:rsid w:val="00BA654E"/>
    <w:rsid w:val="00BA7247"/>
    <w:rsid w:val="00BB1598"/>
    <w:rsid w:val="00BB3071"/>
    <w:rsid w:val="00BB3E10"/>
    <w:rsid w:val="00BB5F55"/>
    <w:rsid w:val="00BB5F81"/>
    <w:rsid w:val="00BB6CB3"/>
    <w:rsid w:val="00BB7F28"/>
    <w:rsid w:val="00BC1A7D"/>
    <w:rsid w:val="00BC2DAE"/>
    <w:rsid w:val="00BC4CDF"/>
    <w:rsid w:val="00BC5428"/>
    <w:rsid w:val="00BD3626"/>
    <w:rsid w:val="00BD592D"/>
    <w:rsid w:val="00BD7462"/>
    <w:rsid w:val="00BE11A3"/>
    <w:rsid w:val="00BE16BA"/>
    <w:rsid w:val="00BE1C2B"/>
    <w:rsid w:val="00BE2DA5"/>
    <w:rsid w:val="00BE2F09"/>
    <w:rsid w:val="00BE4585"/>
    <w:rsid w:val="00BF4B37"/>
    <w:rsid w:val="00BF4B46"/>
    <w:rsid w:val="00BF4F1E"/>
    <w:rsid w:val="00BF6192"/>
    <w:rsid w:val="00C01A63"/>
    <w:rsid w:val="00C04A0E"/>
    <w:rsid w:val="00C066F5"/>
    <w:rsid w:val="00C07044"/>
    <w:rsid w:val="00C07298"/>
    <w:rsid w:val="00C117B7"/>
    <w:rsid w:val="00C11B47"/>
    <w:rsid w:val="00C11F3D"/>
    <w:rsid w:val="00C1449D"/>
    <w:rsid w:val="00C15998"/>
    <w:rsid w:val="00C17627"/>
    <w:rsid w:val="00C200E2"/>
    <w:rsid w:val="00C20977"/>
    <w:rsid w:val="00C20B55"/>
    <w:rsid w:val="00C2134C"/>
    <w:rsid w:val="00C21A3D"/>
    <w:rsid w:val="00C21B51"/>
    <w:rsid w:val="00C220D9"/>
    <w:rsid w:val="00C2264A"/>
    <w:rsid w:val="00C22FC7"/>
    <w:rsid w:val="00C239B2"/>
    <w:rsid w:val="00C23A9C"/>
    <w:rsid w:val="00C255C4"/>
    <w:rsid w:val="00C27F38"/>
    <w:rsid w:val="00C37B7F"/>
    <w:rsid w:val="00C43ADD"/>
    <w:rsid w:val="00C440DF"/>
    <w:rsid w:val="00C45CB7"/>
    <w:rsid w:val="00C50337"/>
    <w:rsid w:val="00C50F90"/>
    <w:rsid w:val="00C530CE"/>
    <w:rsid w:val="00C555DB"/>
    <w:rsid w:val="00C55A5D"/>
    <w:rsid w:val="00C573F7"/>
    <w:rsid w:val="00C57C42"/>
    <w:rsid w:val="00C654C8"/>
    <w:rsid w:val="00C667CE"/>
    <w:rsid w:val="00C72EE9"/>
    <w:rsid w:val="00C7379B"/>
    <w:rsid w:val="00C804F3"/>
    <w:rsid w:val="00C81EF2"/>
    <w:rsid w:val="00C81FCC"/>
    <w:rsid w:val="00C8223D"/>
    <w:rsid w:val="00C82FC5"/>
    <w:rsid w:val="00C838DD"/>
    <w:rsid w:val="00C86386"/>
    <w:rsid w:val="00C87E31"/>
    <w:rsid w:val="00C906EE"/>
    <w:rsid w:val="00C94A20"/>
    <w:rsid w:val="00C963FC"/>
    <w:rsid w:val="00C964D0"/>
    <w:rsid w:val="00C9691C"/>
    <w:rsid w:val="00CA1006"/>
    <w:rsid w:val="00CA1058"/>
    <w:rsid w:val="00CA1233"/>
    <w:rsid w:val="00CA427D"/>
    <w:rsid w:val="00CB12DC"/>
    <w:rsid w:val="00CB14EE"/>
    <w:rsid w:val="00CB1DFF"/>
    <w:rsid w:val="00CB5C4C"/>
    <w:rsid w:val="00CC0EF1"/>
    <w:rsid w:val="00CC20DC"/>
    <w:rsid w:val="00CC5075"/>
    <w:rsid w:val="00CC6C0A"/>
    <w:rsid w:val="00CC717D"/>
    <w:rsid w:val="00CC71C9"/>
    <w:rsid w:val="00CC77DB"/>
    <w:rsid w:val="00CD2BAA"/>
    <w:rsid w:val="00CD2CA8"/>
    <w:rsid w:val="00CD651B"/>
    <w:rsid w:val="00CD701A"/>
    <w:rsid w:val="00CE0BFF"/>
    <w:rsid w:val="00CE0EAE"/>
    <w:rsid w:val="00CE278D"/>
    <w:rsid w:val="00CE3399"/>
    <w:rsid w:val="00CE34A5"/>
    <w:rsid w:val="00CE4738"/>
    <w:rsid w:val="00CE5331"/>
    <w:rsid w:val="00CE6D0F"/>
    <w:rsid w:val="00CF0948"/>
    <w:rsid w:val="00CF1BE8"/>
    <w:rsid w:val="00CF2622"/>
    <w:rsid w:val="00CF36B9"/>
    <w:rsid w:val="00CF3BEA"/>
    <w:rsid w:val="00CF4855"/>
    <w:rsid w:val="00CF7E43"/>
    <w:rsid w:val="00D010D0"/>
    <w:rsid w:val="00D020DB"/>
    <w:rsid w:val="00D0304A"/>
    <w:rsid w:val="00D0484A"/>
    <w:rsid w:val="00D07353"/>
    <w:rsid w:val="00D075DC"/>
    <w:rsid w:val="00D11ED9"/>
    <w:rsid w:val="00D13DD1"/>
    <w:rsid w:val="00D167EB"/>
    <w:rsid w:val="00D16D22"/>
    <w:rsid w:val="00D16F86"/>
    <w:rsid w:val="00D2020B"/>
    <w:rsid w:val="00D231B1"/>
    <w:rsid w:val="00D243F0"/>
    <w:rsid w:val="00D24B2C"/>
    <w:rsid w:val="00D26AB1"/>
    <w:rsid w:val="00D276AD"/>
    <w:rsid w:val="00D30416"/>
    <w:rsid w:val="00D314C3"/>
    <w:rsid w:val="00D3318D"/>
    <w:rsid w:val="00D3365B"/>
    <w:rsid w:val="00D349B7"/>
    <w:rsid w:val="00D35DE6"/>
    <w:rsid w:val="00D40255"/>
    <w:rsid w:val="00D4192B"/>
    <w:rsid w:val="00D4274C"/>
    <w:rsid w:val="00D4295A"/>
    <w:rsid w:val="00D42AA2"/>
    <w:rsid w:val="00D43F10"/>
    <w:rsid w:val="00D45175"/>
    <w:rsid w:val="00D4706B"/>
    <w:rsid w:val="00D47774"/>
    <w:rsid w:val="00D500AA"/>
    <w:rsid w:val="00D503A7"/>
    <w:rsid w:val="00D525A5"/>
    <w:rsid w:val="00D5296F"/>
    <w:rsid w:val="00D53D52"/>
    <w:rsid w:val="00D55A16"/>
    <w:rsid w:val="00D55CA8"/>
    <w:rsid w:val="00D568F9"/>
    <w:rsid w:val="00D604AC"/>
    <w:rsid w:val="00D6138C"/>
    <w:rsid w:val="00D6471C"/>
    <w:rsid w:val="00D674DB"/>
    <w:rsid w:val="00D70292"/>
    <w:rsid w:val="00D70E8A"/>
    <w:rsid w:val="00D73E97"/>
    <w:rsid w:val="00D74B62"/>
    <w:rsid w:val="00D74C38"/>
    <w:rsid w:val="00D75EF0"/>
    <w:rsid w:val="00D760A7"/>
    <w:rsid w:val="00D80DDB"/>
    <w:rsid w:val="00D832F9"/>
    <w:rsid w:val="00D83DCC"/>
    <w:rsid w:val="00D8410A"/>
    <w:rsid w:val="00D9089A"/>
    <w:rsid w:val="00D9496A"/>
    <w:rsid w:val="00D94F84"/>
    <w:rsid w:val="00D95CE6"/>
    <w:rsid w:val="00D97684"/>
    <w:rsid w:val="00DA0706"/>
    <w:rsid w:val="00DA121B"/>
    <w:rsid w:val="00DA26E2"/>
    <w:rsid w:val="00DA3AF7"/>
    <w:rsid w:val="00DA4641"/>
    <w:rsid w:val="00DA51F1"/>
    <w:rsid w:val="00DA637A"/>
    <w:rsid w:val="00DA7330"/>
    <w:rsid w:val="00DA7367"/>
    <w:rsid w:val="00DA7D20"/>
    <w:rsid w:val="00DB087C"/>
    <w:rsid w:val="00DB3B8C"/>
    <w:rsid w:val="00DB65ED"/>
    <w:rsid w:val="00DC20A3"/>
    <w:rsid w:val="00DC5891"/>
    <w:rsid w:val="00DC7081"/>
    <w:rsid w:val="00DC7FFC"/>
    <w:rsid w:val="00DD5226"/>
    <w:rsid w:val="00DD5E1A"/>
    <w:rsid w:val="00DD60FA"/>
    <w:rsid w:val="00DE108E"/>
    <w:rsid w:val="00DE3171"/>
    <w:rsid w:val="00DE3AE0"/>
    <w:rsid w:val="00DE3FE0"/>
    <w:rsid w:val="00DE4278"/>
    <w:rsid w:val="00DE5B4C"/>
    <w:rsid w:val="00DE6669"/>
    <w:rsid w:val="00DE79AB"/>
    <w:rsid w:val="00DF1A9D"/>
    <w:rsid w:val="00DF2521"/>
    <w:rsid w:val="00DF4AC2"/>
    <w:rsid w:val="00DF5517"/>
    <w:rsid w:val="00DF5F8D"/>
    <w:rsid w:val="00DF634C"/>
    <w:rsid w:val="00E00687"/>
    <w:rsid w:val="00E00F97"/>
    <w:rsid w:val="00E01B3A"/>
    <w:rsid w:val="00E01EC8"/>
    <w:rsid w:val="00E02627"/>
    <w:rsid w:val="00E06377"/>
    <w:rsid w:val="00E105AE"/>
    <w:rsid w:val="00E11DD4"/>
    <w:rsid w:val="00E128E7"/>
    <w:rsid w:val="00E13943"/>
    <w:rsid w:val="00E15F98"/>
    <w:rsid w:val="00E17958"/>
    <w:rsid w:val="00E23A60"/>
    <w:rsid w:val="00E23CB5"/>
    <w:rsid w:val="00E26006"/>
    <w:rsid w:val="00E26180"/>
    <w:rsid w:val="00E2795D"/>
    <w:rsid w:val="00E27E7D"/>
    <w:rsid w:val="00E30ACA"/>
    <w:rsid w:val="00E35F79"/>
    <w:rsid w:val="00E37E8F"/>
    <w:rsid w:val="00E42156"/>
    <w:rsid w:val="00E4286A"/>
    <w:rsid w:val="00E43364"/>
    <w:rsid w:val="00E43779"/>
    <w:rsid w:val="00E47280"/>
    <w:rsid w:val="00E472D2"/>
    <w:rsid w:val="00E50070"/>
    <w:rsid w:val="00E52A9A"/>
    <w:rsid w:val="00E549D5"/>
    <w:rsid w:val="00E54E6B"/>
    <w:rsid w:val="00E55FB9"/>
    <w:rsid w:val="00E578B8"/>
    <w:rsid w:val="00E60E84"/>
    <w:rsid w:val="00E6128F"/>
    <w:rsid w:val="00E6265F"/>
    <w:rsid w:val="00E6514F"/>
    <w:rsid w:val="00E67347"/>
    <w:rsid w:val="00E70DB5"/>
    <w:rsid w:val="00E72648"/>
    <w:rsid w:val="00E734E1"/>
    <w:rsid w:val="00E73C9D"/>
    <w:rsid w:val="00E73FD1"/>
    <w:rsid w:val="00E74556"/>
    <w:rsid w:val="00E74BB7"/>
    <w:rsid w:val="00E7553D"/>
    <w:rsid w:val="00E755D4"/>
    <w:rsid w:val="00E77B04"/>
    <w:rsid w:val="00E80338"/>
    <w:rsid w:val="00E807EF"/>
    <w:rsid w:val="00E80935"/>
    <w:rsid w:val="00E81EF1"/>
    <w:rsid w:val="00E8298F"/>
    <w:rsid w:val="00E838BC"/>
    <w:rsid w:val="00E839AD"/>
    <w:rsid w:val="00E854AF"/>
    <w:rsid w:val="00E8554B"/>
    <w:rsid w:val="00E9018E"/>
    <w:rsid w:val="00E9043E"/>
    <w:rsid w:val="00E904E2"/>
    <w:rsid w:val="00E907B0"/>
    <w:rsid w:val="00E923ED"/>
    <w:rsid w:val="00E93872"/>
    <w:rsid w:val="00E94268"/>
    <w:rsid w:val="00E9549F"/>
    <w:rsid w:val="00E96C39"/>
    <w:rsid w:val="00EA2EF3"/>
    <w:rsid w:val="00EB0FB7"/>
    <w:rsid w:val="00EB1ADA"/>
    <w:rsid w:val="00EC2628"/>
    <w:rsid w:val="00EC3CAA"/>
    <w:rsid w:val="00EC3D35"/>
    <w:rsid w:val="00EC3FB4"/>
    <w:rsid w:val="00EC4D0F"/>
    <w:rsid w:val="00EC52A1"/>
    <w:rsid w:val="00EC70D5"/>
    <w:rsid w:val="00ED5D1A"/>
    <w:rsid w:val="00ED72CD"/>
    <w:rsid w:val="00EE006E"/>
    <w:rsid w:val="00EE0544"/>
    <w:rsid w:val="00EE0E4B"/>
    <w:rsid w:val="00EE2420"/>
    <w:rsid w:val="00EE5F12"/>
    <w:rsid w:val="00EE7BF6"/>
    <w:rsid w:val="00EF0D4B"/>
    <w:rsid w:val="00EF124F"/>
    <w:rsid w:val="00EF1795"/>
    <w:rsid w:val="00EF281A"/>
    <w:rsid w:val="00EF3888"/>
    <w:rsid w:val="00EF6A7C"/>
    <w:rsid w:val="00EF7A24"/>
    <w:rsid w:val="00F004E0"/>
    <w:rsid w:val="00F008E8"/>
    <w:rsid w:val="00F02904"/>
    <w:rsid w:val="00F02962"/>
    <w:rsid w:val="00F02ECA"/>
    <w:rsid w:val="00F03324"/>
    <w:rsid w:val="00F0561A"/>
    <w:rsid w:val="00F10D78"/>
    <w:rsid w:val="00F13712"/>
    <w:rsid w:val="00F13BC0"/>
    <w:rsid w:val="00F148C0"/>
    <w:rsid w:val="00F14A33"/>
    <w:rsid w:val="00F164F6"/>
    <w:rsid w:val="00F21A3E"/>
    <w:rsid w:val="00F25598"/>
    <w:rsid w:val="00F26070"/>
    <w:rsid w:val="00F31E78"/>
    <w:rsid w:val="00F32489"/>
    <w:rsid w:val="00F32899"/>
    <w:rsid w:val="00F37FE2"/>
    <w:rsid w:val="00F403F0"/>
    <w:rsid w:val="00F406DF"/>
    <w:rsid w:val="00F417D7"/>
    <w:rsid w:val="00F41C8A"/>
    <w:rsid w:val="00F429EB"/>
    <w:rsid w:val="00F440D2"/>
    <w:rsid w:val="00F454AE"/>
    <w:rsid w:val="00F46BEE"/>
    <w:rsid w:val="00F50DCF"/>
    <w:rsid w:val="00F53BA7"/>
    <w:rsid w:val="00F53CD8"/>
    <w:rsid w:val="00F54A19"/>
    <w:rsid w:val="00F54AA8"/>
    <w:rsid w:val="00F56137"/>
    <w:rsid w:val="00F56431"/>
    <w:rsid w:val="00F603E2"/>
    <w:rsid w:val="00F61838"/>
    <w:rsid w:val="00F618A8"/>
    <w:rsid w:val="00F65F2F"/>
    <w:rsid w:val="00F7023F"/>
    <w:rsid w:val="00F75D72"/>
    <w:rsid w:val="00F76085"/>
    <w:rsid w:val="00F763CB"/>
    <w:rsid w:val="00F77025"/>
    <w:rsid w:val="00F7768F"/>
    <w:rsid w:val="00F802E9"/>
    <w:rsid w:val="00F81670"/>
    <w:rsid w:val="00F83041"/>
    <w:rsid w:val="00F84DE7"/>
    <w:rsid w:val="00F924B0"/>
    <w:rsid w:val="00F92783"/>
    <w:rsid w:val="00F93FE9"/>
    <w:rsid w:val="00F95E8F"/>
    <w:rsid w:val="00F96ACB"/>
    <w:rsid w:val="00F9753A"/>
    <w:rsid w:val="00F979FA"/>
    <w:rsid w:val="00FA1AFB"/>
    <w:rsid w:val="00FA2D28"/>
    <w:rsid w:val="00FA2F03"/>
    <w:rsid w:val="00FA35B1"/>
    <w:rsid w:val="00FA3B12"/>
    <w:rsid w:val="00FA4603"/>
    <w:rsid w:val="00FA47D4"/>
    <w:rsid w:val="00FA5754"/>
    <w:rsid w:val="00FA62C8"/>
    <w:rsid w:val="00FA6DB8"/>
    <w:rsid w:val="00FB02E3"/>
    <w:rsid w:val="00FB0B4D"/>
    <w:rsid w:val="00FB3438"/>
    <w:rsid w:val="00FB4C40"/>
    <w:rsid w:val="00FB5EA6"/>
    <w:rsid w:val="00FC1227"/>
    <w:rsid w:val="00FC1DE0"/>
    <w:rsid w:val="00FC25F8"/>
    <w:rsid w:val="00FC3D3C"/>
    <w:rsid w:val="00FC5004"/>
    <w:rsid w:val="00FD10C6"/>
    <w:rsid w:val="00FD496E"/>
    <w:rsid w:val="00FD5AF5"/>
    <w:rsid w:val="00FD6621"/>
    <w:rsid w:val="00FD6D78"/>
    <w:rsid w:val="00FD6EAB"/>
    <w:rsid w:val="00FD7D7E"/>
    <w:rsid w:val="00FE053A"/>
    <w:rsid w:val="00FE1CFC"/>
    <w:rsid w:val="00FE278E"/>
    <w:rsid w:val="00FE5719"/>
    <w:rsid w:val="00FE7A89"/>
    <w:rsid w:val="00FE7B2F"/>
    <w:rsid w:val="00FF033D"/>
    <w:rsid w:val="00FF0CC4"/>
    <w:rsid w:val="00FF0D73"/>
    <w:rsid w:val="00FF183A"/>
    <w:rsid w:val="00FF1AEF"/>
    <w:rsid w:val="00FF1EA3"/>
    <w:rsid w:val="00FF319F"/>
    <w:rsid w:val="00FF6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70EB"/>
  <w15:docId w15:val="{7C8FEE0F-E0F7-4776-BF2C-03AD2041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6974</RACS_x0020_ID>
    <Approved_x0020_Provider xmlns="a8338b6e-77a6-4851-82b6-98166143ffdd">El-Jasbella Nerrilda Pty Ltd</Approved_x0020_Provider>
    <Management_x0020_Company_x0020_ID xmlns="a8338b6e-77a6-4851-82b6-98166143ffdd" xsi:nil="true"/>
    <Home xmlns="a8338b6e-77a6-4851-82b6-98166143ffdd">Edenfield Family Care Nerrilda</Home>
    <Signed xmlns="a8338b6e-77a6-4851-82b6-98166143ffdd" xsi:nil="true"/>
    <Uploaded xmlns="a8338b6e-77a6-4851-82b6-98166143ffdd">true</Uploaded>
    <Management_x0020_Company xmlns="a8338b6e-77a6-4851-82b6-98166143ffdd" xsi:nil="true"/>
    <Doc_x0020_Date xmlns="a8338b6e-77a6-4851-82b6-98166143ffdd">2021-09-14T00:21:27+00:00</Doc_x0020_Date>
    <CSI_x0020_ID xmlns="a8338b6e-77a6-4851-82b6-98166143ffdd" xsi:nil="true"/>
    <Case_x0020_ID xmlns="a8338b6e-77a6-4851-82b6-98166143ffdd" xsi:nil="true"/>
    <Approved_x0020_Provider_x0020_ID xmlns="a8338b6e-77a6-4851-82b6-98166143ffdd">C67A4524-3C79-EA11-9E51-005056922186</Approved_x0020_Provider_x0020_ID>
    <Location xmlns="a8338b6e-77a6-4851-82b6-98166143ffdd" xsi:nil="true"/>
    <Doc_x0020_Type xmlns="a8338b6e-77a6-4851-82b6-98166143ffdd">Publication</Doc_x0020_Type>
    <Home_x0020_ID xmlns="a8338b6e-77a6-4851-82b6-98166143ffdd">49FF2E1C-7CF4-DC11-AD41-005056922186</Home_x0020_ID>
    <State xmlns="a8338b6e-77a6-4851-82b6-98166143ffdd">SA</State>
    <Doc_x0020_Sent_Received_x0020_Date xmlns="a8338b6e-77a6-4851-82b6-98166143ffdd">2021-09-14T00:00:00+00:00</Doc_x0020_Sent_Received_x0020_Date>
    <Activity_x0020_ID xmlns="a8338b6e-77a6-4851-82b6-98166143ffdd">B667D818-1B14-EB11-9DF1-005056922186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BF68-8802-405D-AA83-4FD266589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terms/"/>
    <ds:schemaRef ds:uri="http://purl.org/dc/elements/1.1/"/>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5127F44-32EB-4827-B933-A85C61E3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21058</Words>
  <Characters>120035</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2021-09-22T01:16:00Z</dcterms:created>
  <dcterms:modified xsi:type="dcterms:W3CDTF">2021-09-22T01:17:00Z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