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1E419" w14:textId="7777777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0DFC7063" wp14:editId="0CF158BC">
            <wp:simplePos x="0" y="0"/>
            <wp:positionH relativeFrom="page">
              <wp:align>right</wp:align>
            </wp:positionH>
            <wp:positionV relativeFrom="paragraph">
              <wp:posOffset>13335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77BF6E89" wp14:editId="060068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F2B05">
        <w:rPr>
          <w:rFonts w:ascii="Arial Black" w:eastAsia="Calibri" w:hAnsi="Arial Black"/>
          <w:noProof/>
        </w:rPr>
        <w:t>Edge Hill Orchards</w:t>
      </w:r>
    </w:p>
    <w:p w14:paraId="14187278"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08EC21D7" w14:textId="77777777" w:rsidR="009F2B05" w:rsidRPr="003C6EC2" w:rsidRDefault="009F2B05" w:rsidP="009F2B0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Oregon Street </w:t>
      </w:r>
      <w:r w:rsidRPr="003C6EC2">
        <w:rPr>
          <w:color w:val="FFFFFF" w:themeColor="background1"/>
          <w:sz w:val="28"/>
        </w:rPr>
        <w:br/>
        <w:t>MANOORA QLD 4870</w:t>
      </w:r>
      <w:r w:rsidRPr="003C6EC2">
        <w:rPr>
          <w:color w:val="FFFFFF" w:themeColor="background1"/>
          <w:sz w:val="28"/>
        </w:rPr>
        <w:br/>
      </w:r>
      <w:r w:rsidRPr="003C6EC2">
        <w:rPr>
          <w:rFonts w:eastAsia="Calibri"/>
          <w:color w:val="FFFFFF" w:themeColor="background1"/>
          <w:sz w:val="28"/>
          <w:szCs w:val="56"/>
          <w:lang w:eastAsia="en-US"/>
        </w:rPr>
        <w:t>Phone number: 07 4252 9400</w:t>
      </w:r>
    </w:p>
    <w:p w14:paraId="65DAEA14" w14:textId="77777777" w:rsidR="009F2B05" w:rsidRDefault="009F2B05" w:rsidP="009F2B0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5342 </w:t>
      </w:r>
    </w:p>
    <w:p w14:paraId="1A52EB38" w14:textId="77777777" w:rsidR="009F2B05" w:rsidRPr="003C6EC2" w:rsidRDefault="009F2B05" w:rsidP="009F2B0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IC (Edge Hill) Pty Ltd</w:t>
      </w:r>
    </w:p>
    <w:p w14:paraId="7A1670AC" w14:textId="77777777" w:rsidR="009F2B05" w:rsidRPr="003C6EC2" w:rsidRDefault="009F2B05" w:rsidP="009F2B05">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February 2021 to 25 February 2021</w:t>
      </w:r>
    </w:p>
    <w:p w14:paraId="49ED7291" w14:textId="6D246C69" w:rsidR="009F2B05" w:rsidRPr="00E93D41" w:rsidRDefault="009F2B05" w:rsidP="009F2B0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879E3">
        <w:rPr>
          <w:color w:val="FFFFFF" w:themeColor="background1"/>
          <w:sz w:val="28"/>
        </w:rPr>
        <w:t>6 May</w:t>
      </w:r>
      <w:r w:rsidR="008714E0">
        <w:rPr>
          <w:color w:val="FFFFFF" w:themeColor="background1"/>
          <w:sz w:val="28"/>
        </w:rPr>
        <w:t xml:space="preserve"> 2021</w:t>
      </w:r>
    </w:p>
    <w:bookmarkEnd w:id="0"/>
    <w:p w14:paraId="3550F6B9"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7E15ED12"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34D1E3" w14:textId="77777777" w:rsidR="00A30BEC" w:rsidRDefault="00A30BEC" w:rsidP="0094564F">
      <w:pPr>
        <w:pStyle w:val="Heading1"/>
      </w:pPr>
      <w:bookmarkStart w:id="1" w:name="_Hlk32477662"/>
      <w:r>
        <w:lastRenderedPageBreak/>
        <w:t>Publication of report</w:t>
      </w:r>
    </w:p>
    <w:p w14:paraId="4764BF2A" w14:textId="77777777"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F0695F4" w14:textId="77777777"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158D8744" w14:textId="77777777" w:rsidTr="00EB1D71">
        <w:trPr>
          <w:trHeight w:val="227"/>
        </w:trPr>
        <w:tc>
          <w:tcPr>
            <w:tcW w:w="3942" w:type="pct"/>
            <w:shd w:val="clear" w:color="auto" w:fill="auto"/>
          </w:tcPr>
          <w:p w14:paraId="1CF9635A" w14:textId="77777777" w:rsidR="001E6954" w:rsidRPr="001E6954" w:rsidRDefault="001E695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6654179"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5DB34836" w14:textId="77777777" w:rsidTr="00EB1D71">
        <w:trPr>
          <w:trHeight w:val="227"/>
        </w:trPr>
        <w:tc>
          <w:tcPr>
            <w:tcW w:w="3942" w:type="pct"/>
            <w:shd w:val="clear" w:color="auto" w:fill="auto"/>
          </w:tcPr>
          <w:p w14:paraId="718AFA0A"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7BA756A1"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563CA1E" w14:textId="77777777" w:rsidTr="00EB1D71">
        <w:trPr>
          <w:trHeight w:val="227"/>
        </w:trPr>
        <w:tc>
          <w:tcPr>
            <w:tcW w:w="3942" w:type="pct"/>
            <w:shd w:val="clear" w:color="auto" w:fill="auto"/>
          </w:tcPr>
          <w:p w14:paraId="41E624D8"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35205B85" w14:textId="77777777" w:rsidR="001E6954" w:rsidRPr="00AF17FC" w:rsidRDefault="00376FDD" w:rsidP="00AF17FC">
            <w:pPr>
              <w:spacing w:before="40" w:after="40" w:line="240" w:lineRule="auto"/>
              <w:jc w:val="right"/>
              <w:rPr>
                <w:color w:val="0000FF"/>
              </w:rPr>
            </w:pPr>
            <w:r>
              <w:rPr>
                <w:bCs/>
                <w:iCs/>
                <w:color w:val="00577D"/>
                <w:szCs w:val="40"/>
              </w:rPr>
              <w:t>Compliant</w:t>
            </w:r>
          </w:p>
        </w:tc>
      </w:tr>
      <w:tr w:rsidR="001E6954" w:rsidRPr="001E6954" w14:paraId="59512C19" w14:textId="77777777" w:rsidTr="00EB1D71">
        <w:trPr>
          <w:trHeight w:val="227"/>
        </w:trPr>
        <w:tc>
          <w:tcPr>
            <w:tcW w:w="3942" w:type="pct"/>
            <w:shd w:val="clear" w:color="auto" w:fill="auto"/>
          </w:tcPr>
          <w:p w14:paraId="504DC1B5"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20D0A4E"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0110F048" w14:textId="77777777" w:rsidTr="00EB1D71">
        <w:trPr>
          <w:trHeight w:val="227"/>
        </w:trPr>
        <w:tc>
          <w:tcPr>
            <w:tcW w:w="3942" w:type="pct"/>
            <w:shd w:val="clear" w:color="auto" w:fill="auto"/>
          </w:tcPr>
          <w:p w14:paraId="1A15AC27" w14:textId="77777777"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4C7A0B51" w14:textId="77777777"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2CF133FC" w14:textId="77777777" w:rsidTr="00EB1D71">
        <w:trPr>
          <w:trHeight w:val="227"/>
        </w:trPr>
        <w:tc>
          <w:tcPr>
            <w:tcW w:w="3942" w:type="pct"/>
            <w:shd w:val="clear" w:color="auto" w:fill="auto"/>
          </w:tcPr>
          <w:p w14:paraId="01DEA312"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5522A3C2"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8C321D0" w14:textId="77777777" w:rsidTr="00EB1D71">
        <w:trPr>
          <w:trHeight w:val="227"/>
        </w:trPr>
        <w:tc>
          <w:tcPr>
            <w:tcW w:w="3942" w:type="pct"/>
            <w:shd w:val="clear" w:color="auto" w:fill="auto"/>
          </w:tcPr>
          <w:p w14:paraId="3C64285C"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696D14C8"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4032B3" w14:textId="77777777" w:rsidTr="00EB1D71">
        <w:trPr>
          <w:trHeight w:val="227"/>
        </w:trPr>
        <w:tc>
          <w:tcPr>
            <w:tcW w:w="3942" w:type="pct"/>
            <w:shd w:val="clear" w:color="auto" w:fill="auto"/>
          </w:tcPr>
          <w:p w14:paraId="10F4E449"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DE66F15" w14:textId="77777777" w:rsidR="001E6954" w:rsidRPr="001E6954" w:rsidRDefault="001E6954" w:rsidP="003C6EC2">
            <w:pPr>
              <w:keepNext/>
              <w:spacing w:before="40" w:after="40" w:line="240" w:lineRule="auto"/>
              <w:jc w:val="right"/>
              <w:rPr>
                <w:b/>
                <w:color w:val="0000FF"/>
              </w:rPr>
            </w:pPr>
          </w:p>
        </w:tc>
      </w:tr>
      <w:tr w:rsidR="001E6954" w:rsidRPr="001E6954" w14:paraId="165FC1F9" w14:textId="77777777" w:rsidTr="00EB1D71">
        <w:trPr>
          <w:trHeight w:val="227"/>
        </w:trPr>
        <w:tc>
          <w:tcPr>
            <w:tcW w:w="3942" w:type="pct"/>
            <w:shd w:val="clear" w:color="auto" w:fill="auto"/>
          </w:tcPr>
          <w:p w14:paraId="35E5CE1A"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4C20837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F16549F" w14:textId="77777777" w:rsidTr="00EB1D71">
        <w:trPr>
          <w:trHeight w:val="227"/>
        </w:trPr>
        <w:tc>
          <w:tcPr>
            <w:tcW w:w="3942" w:type="pct"/>
            <w:shd w:val="clear" w:color="auto" w:fill="auto"/>
          </w:tcPr>
          <w:p w14:paraId="72A13636"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2DA99DC5" w14:textId="77777777" w:rsidR="001E6954" w:rsidRPr="001E6954" w:rsidRDefault="001E6954" w:rsidP="003C6EC2">
            <w:pPr>
              <w:keepNext/>
              <w:spacing w:before="40" w:after="40" w:line="240" w:lineRule="auto"/>
              <w:jc w:val="right"/>
              <w:rPr>
                <w:b/>
                <w:color w:val="0000FF"/>
              </w:rPr>
            </w:pPr>
          </w:p>
        </w:tc>
      </w:tr>
      <w:tr w:rsidR="001E6954" w:rsidRPr="001E6954" w14:paraId="3A33D02D" w14:textId="77777777" w:rsidTr="00EB1D71">
        <w:trPr>
          <w:trHeight w:val="227"/>
        </w:trPr>
        <w:tc>
          <w:tcPr>
            <w:tcW w:w="3942" w:type="pct"/>
            <w:shd w:val="clear" w:color="auto" w:fill="auto"/>
          </w:tcPr>
          <w:p w14:paraId="76B9519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3E7C1B6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C5E1E7" w14:textId="77777777" w:rsidTr="00EB1D71">
        <w:trPr>
          <w:trHeight w:val="227"/>
        </w:trPr>
        <w:tc>
          <w:tcPr>
            <w:tcW w:w="3942" w:type="pct"/>
            <w:shd w:val="clear" w:color="auto" w:fill="auto"/>
          </w:tcPr>
          <w:p w14:paraId="70C62A0F"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7D4867DF"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4E81AC32" w14:textId="77777777" w:rsidTr="00EB1D71">
        <w:trPr>
          <w:trHeight w:val="227"/>
        </w:trPr>
        <w:tc>
          <w:tcPr>
            <w:tcW w:w="3942" w:type="pct"/>
            <w:shd w:val="clear" w:color="auto" w:fill="auto"/>
          </w:tcPr>
          <w:p w14:paraId="0B78398E"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E44BFE0" w14:textId="77777777" w:rsidR="001E6954" w:rsidRPr="001E6954" w:rsidRDefault="0059142D" w:rsidP="00463EF3">
            <w:pPr>
              <w:spacing w:before="40" w:after="40" w:line="240" w:lineRule="auto"/>
              <w:jc w:val="right"/>
              <w:rPr>
                <w:color w:val="0000FF"/>
              </w:rPr>
            </w:pPr>
            <w:r>
              <w:rPr>
                <w:bCs/>
                <w:iCs/>
                <w:color w:val="00577D"/>
                <w:szCs w:val="40"/>
              </w:rPr>
              <w:t>Non-</w:t>
            </w:r>
            <w:r w:rsidR="001E6954" w:rsidRPr="001E6954">
              <w:rPr>
                <w:bCs/>
                <w:iCs/>
                <w:color w:val="00577D"/>
                <w:szCs w:val="40"/>
              </w:rPr>
              <w:t>Compliant</w:t>
            </w:r>
          </w:p>
        </w:tc>
      </w:tr>
      <w:tr w:rsidR="001E6954" w:rsidRPr="001E6954" w14:paraId="79CFFE9D" w14:textId="77777777" w:rsidTr="00EB1D71">
        <w:trPr>
          <w:trHeight w:val="227"/>
        </w:trPr>
        <w:tc>
          <w:tcPr>
            <w:tcW w:w="3942" w:type="pct"/>
            <w:shd w:val="clear" w:color="auto" w:fill="auto"/>
          </w:tcPr>
          <w:p w14:paraId="5FB7E05D"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2C2746B3"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DD5F55C" w14:textId="77777777" w:rsidTr="00EB1D71">
        <w:trPr>
          <w:trHeight w:val="227"/>
        </w:trPr>
        <w:tc>
          <w:tcPr>
            <w:tcW w:w="3942" w:type="pct"/>
            <w:shd w:val="clear" w:color="auto" w:fill="auto"/>
          </w:tcPr>
          <w:p w14:paraId="3B67D914"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19FF9A7A" w14:textId="77777777" w:rsidR="001E6954" w:rsidRPr="001E6954" w:rsidRDefault="00235F50" w:rsidP="00AD0D13">
            <w:pPr>
              <w:spacing w:before="40" w:after="40" w:line="240" w:lineRule="auto"/>
              <w:jc w:val="center"/>
              <w:rPr>
                <w:color w:val="0000FF"/>
              </w:rPr>
            </w:pPr>
            <w:r>
              <w:rPr>
                <w:bCs/>
                <w:iCs/>
                <w:color w:val="00577D"/>
                <w:szCs w:val="40"/>
              </w:rPr>
              <w:t xml:space="preserve">   </w:t>
            </w:r>
            <w:r w:rsidR="001E6954" w:rsidRPr="001E6954">
              <w:rPr>
                <w:bCs/>
                <w:iCs/>
                <w:color w:val="00577D"/>
                <w:szCs w:val="40"/>
              </w:rPr>
              <w:t>Non-compliant</w:t>
            </w:r>
          </w:p>
        </w:tc>
      </w:tr>
      <w:tr w:rsidR="001E6954" w:rsidRPr="001E6954" w14:paraId="4964C4EF" w14:textId="77777777" w:rsidTr="00EB1D71">
        <w:trPr>
          <w:trHeight w:val="227"/>
        </w:trPr>
        <w:tc>
          <w:tcPr>
            <w:tcW w:w="3942" w:type="pct"/>
            <w:shd w:val="clear" w:color="auto" w:fill="auto"/>
          </w:tcPr>
          <w:p w14:paraId="1432CFB9"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7C57A513"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54467BEB" w14:textId="77777777" w:rsidTr="00EB1D71">
        <w:trPr>
          <w:trHeight w:val="227"/>
        </w:trPr>
        <w:tc>
          <w:tcPr>
            <w:tcW w:w="3942" w:type="pct"/>
            <w:shd w:val="clear" w:color="auto" w:fill="auto"/>
          </w:tcPr>
          <w:p w14:paraId="39E3E88E"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775D605B"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162D9EE" w14:textId="77777777" w:rsidTr="00EB1D71">
        <w:trPr>
          <w:trHeight w:val="227"/>
        </w:trPr>
        <w:tc>
          <w:tcPr>
            <w:tcW w:w="3942" w:type="pct"/>
            <w:shd w:val="clear" w:color="auto" w:fill="auto"/>
          </w:tcPr>
          <w:p w14:paraId="2F0CBFC3"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17256A11"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2"/>
    </w:tbl>
    <w:p w14:paraId="184F4B71" w14:textId="77777777"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350DE892" w14:textId="42820812" w:rsidR="0060113C" w:rsidRDefault="0060113C">
      <w:pPr>
        <w:spacing w:before="0" w:after="160" w:line="259" w:lineRule="auto"/>
        <w:rPr>
          <w:rFonts w:ascii="Arial Black" w:hAnsi="Arial Black"/>
          <w:b/>
          <w:bCs/>
          <w:iCs/>
          <w:color w:val="00577D"/>
          <w:sz w:val="32"/>
          <w:szCs w:val="40"/>
        </w:rPr>
      </w:pPr>
      <w:r>
        <w:br w:type="page"/>
      </w:r>
    </w:p>
    <w:p w14:paraId="21CF2C98" w14:textId="77777777" w:rsidR="007F5256" w:rsidRPr="00D21DCD" w:rsidRDefault="007F5256" w:rsidP="00EC5474">
      <w:pPr>
        <w:pStyle w:val="Heading1"/>
      </w:pPr>
      <w:r>
        <w:lastRenderedPageBreak/>
        <w:t xml:space="preserve">Detailed </w:t>
      </w:r>
      <w:r w:rsidR="001E6954">
        <w:t>assessment</w:t>
      </w:r>
    </w:p>
    <w:p w14:paraId="23EE8E60" w14:textId="77777777" w:rsidR="001E6954" w:rsidRPr="00D464EC" w:rsidRDefault="001E6954" w:rsidP="001E6954">
      <w:r w:rsidRPr="00D63989">
        <w:t xml:space="preserve">This performance report details the Commission’s assessment of the provider’s </w:t>
      </w:r>
      <w:r w:rsidRPr="00D464EC">
        <w:t>performance, in relation to the service, against the Aged Care Quality Standards (Quality Standards). The Quality Standard and requirements are assessed as either compliant or non-compliant at the Standard and requirement level where applicable.</w:t>
      </w:r>
    </w:p>
    <w:p w14:paraId="11D8B379" w14:textId="77777777" w:rsidR="00135283" w:rsidRPr="00D464EC" w:rsidRDefault="00E52944" w:rsidP="001E6954">
      <w:r w:rsidRPr="00D464EC">
        <w:t xml:space="preserve">At the Assessment Contact conducted </w:t>
      </w:r>
      <w:r w:rsidR="0083751D" w:rsidRPr="00D464EC">
        <w:t>24-25 February 2021, a performance assessment was conducted agains</w:t>
      </w:r>
      <w:r w:rsidR="00645E01" w:rsidRPr="00D464EC">
        <w:t>t</w:t>
      </w:r>
      <w:r w:rsidR="0083751D" w:rsidRPr="00D464EC">
        <w:t xml:space="preserve"> the</w:t>
      </w:r>
      <w:r w:rsidR="003A74B7" w:rsidRPr="00D464EC">
        <w:t xml:space="preserve"> following requirements of the</w:t>
      </w:r>
      <w:r w:rsidR="0083751D" w:rsidRPr="00D464EC">
        <w:t xml:space="preserve"> Aged Care Quality Standards</w:t>
      </w:r>
      <w:r w:rsidR="003A74B7" w:rsidRPr="00D464EC">
        <w:t>:</w:t>
      </w:r>
    </w:p>
    <w:p w14:paraId="4169DE15" w14:textId="77777777" w:rsidR="003A74B7" w:rsidRPr="00D464EC" w:rsidRDefault="003A74B7" w:rsidP="006B654A">
      <w:pPr>
        <w:pStyle w:val="ListParagraph"/>
        <w:numPr>
          <w:ilvl w:val="0"/>
          <w:numId w:val="39"/>
        </w:numPr>
      </w:pPr>
      <w:r w:rsidRPr="00D464EC">
        <w:t>Requirement 2(3)(a)</w:t>
      </w:r>
    </w:p>
    <w:p w14:paraId="15799D27" w14:textId="77777777" w:rsidR="003A74B7" w:rsidRPr="00D464EC" w:rsidRDefault="003A74B7" w:rsidP="006B654A">
      <w:pPr>
        <w:pStyle w:val="ListParagraph"/>
        <w:numPr>
          <w:ilvl w:val="0"/>
          <w:numId w:val="39"/>
        </w:numPr>
      </w:pPr>
      <w:r w:rsidRPr="00D464EC">
        <w:t>Requirement</w:t>
      </w:r>
      <w:r w:rsidR="00D5243F" w:rsidRPr="00D464EC">
        <w:t xml:space="preserve"> 2(3)(e)</w:t>
      </w:r>
    </w:p>
    <w:p w14:paraId="758EAC9E" w14:textId="77777777" w:rsidR="00D5243F" w:rsidRPr="00D464EC" w:rsidRDefault="00D5243F" w:rsidP="006B654A">
      <w:pPr>
        <w:pStyle w:val="ListParagraph"/>
        <w:numPr>
          <w:ilvl w:val="0"/>
          <w:numId w:val="39"/>
        </w:numPr>
      </w:pPr>
      <w:r w:rsidRPr="00D464EC">
        <w:t>Requirement 3(3)(a)</w:t>
      </w:r>
    </w:p>
    <w:p w14:paraId="7D81263A" w14:textId="77777777" w:rsidR="00D5243F" w:rsidRPr="00D464EC" w:rsidRDefault="00D5243F" w:rsidP="006B654A">
      <w:pPr>
        <w:pStyle w:val="ListParagraph"/>
        <w:numPr>
          <w:ilvl w:val="0"/>
          <w:numId w:val="39"/>
        </w:numPr>
      </w:pPr>
      <w:r w:rsidRPr="00D464EC">
        <w:t>Requi</w:t>
      </w:r>
      <w:r w:rsidR="00B75B95" w:rsidRPr="00D464EC">
        <w:t>r</w:t>
      </w:r>
      <w:r w:rsidRPr="00D464EC">
        <w:t>ement 3(3)(b)</w:t>
      </w:r>
    </w:p>
    <w:p w14:paraId="5EA47096" w14:textId="77777777" w:rsidR="00D5243F" w:rsidRPr="00D464EC" w:rsidRDefault="00B75B95" w:rsidP="006B654A">
      <w:pPr>
        <w:pStyle w:val="ListParagraph"/>
        <w:numPr>
          <w:ilvl w:val="0"/>
          <w:numId w:val="39"/>
        </w:numPr>
      </w:pPr>
      <w:r w:rsidRPr="00D464EC">
        <w:t>Requirement 3(3)(d)</w:t>
      </w:r>
    </w:p>
    <w:p w14:paraId="65800B86" w14:textId="77777777" w:rsidR="00B75B95" w:rsidRPr="00D464EC" w:rsidRDefault="00B75B95" w:rsidP="006B654A">
      <w:pPr>
        <w:pStyle w:val="ListParagraph"/>
        <w:numPr>
          <w:ilvl w:val="0"/>
          <w:numId w:val="39"/>
        </w:numPr>
      </w:pPr>
      <w:r w:rsidRPr="00D464EC">
        <w:t>Requirement 3</w:t>
      </w:r>
      <w:r w:rsidR="006B654A" w:rsidRPr="00D464EC">
        <w:t>(3)(f)</w:t>
      </w:r>
    </w:p>
    <w:p w14:paraId="7C46F622" w14:textId="77777777" w:rsidR="006B654A" w:rsidRPr="00D464EC" w:rsidRDefault="006B654A" w:rsidP="006B654A">
      <w:pPr>
        <w:pStyle w:val="ListParagraph"/>
        <w:numPr>
          <w:ilvl w:val="0"/>
          <w:numId w:val="39"/>
        </w:numPr>
      </w:pPr>
      <w:r w:rsidRPr="00D464EC">
        <w:t>Requirement 4(3)(b)</w:t>
      </w:r>
    </w:p>
    <w:p w14:paraId="495D6A1E" w14:textId="77777777" w:rsidR="00536D22" w:rsidRPr="00D464EC" w:rsidRDefault="00536D22" w:rsidP="006B654A">
      <w:pPr>
        <w:pStyle w:val="ListParagraph"/>
        <w:numPr>
          <w:ilvl w:val="0"/>
          <w:numId w:val="39"/>
        </w:numPr>
      </w:pPr>
      <w:r w:rsidRPr="00D464EC">
        <w:t>Requirement 5(3)(b)</w:t>
      </w:r>
    </w:p>
    <w:p w14:paraId="1FBCCCCE" w14:textId="77777777" w:rsidR="003E6EFC" w:rsidRPr="00D464EC" w:rsidRDefault="00536D22" w:rsidP="003E6EFC">
      <w:pPr>
        <w:pStyle w:val="ListParagraph"/>
        <w:numPr>
          <w:ilvl w:val="0"/>
          <w:numId w:val="39"/>
        </w:numPr>
      </w:pPr>
      <w:r w:rsidRPr="00D464EC">
        <w:t>Requirement</w:t>
      </w:r>
      <w:r w:rsidR="003E6EFC" w:rsidRPr="00D464EC">
        <w:t xml:space="preserve"> 6(3)(c)</w:t>
      </w:r>
    </w:p>
    <w:p w14:paraId="2909AE63" w14:textId="77777777" w:rsidR="003E6EFC" w:rsidRPr="00D464EC" w:rsidRDefault="003E6EFC" w:rsidP="003E6EFC">
      <w:pPr>
        <w:pStyle w:val="ListParagraph"/>
        <w:numPr>
          <w:ilvl w:val="0"/>
          <w:numId w:val="39"/>
        </w:numPr>
      </w:pPr>
      <w:r w:rsidRPr="00D464EC">
        <w:t>Requirement 7(3)(a)</w:t>
      </w:r>
    </w:p>
    <w:p w14:paraId="7373E49A" w14:textId="77777777" w:rsidR="00D11D00" w:rsidRPr="00D464EC" w:rsidRDefault="00D11D00" w:rsidP="003E6EFC">
      <w:pPr>
        <w:pStyle w:val="ListParagraph"/>
        <w:numPr>
          <w:ilvl w:val="0"/>
          <w:numId w:val="39"/>
        </w:numPr>
      </w:pPr>
      <w:r w:rsidRPr="00D464EC">
        <w:t>Requirement 8(3)(c)</w:t>
      </w:r>
    </w:p>
    <w:p w14:paraId="4015E394" w14:textId="77777777" w:rsidR="006B654A" w:rsidRPr="00D464EC" w:rsidRDefault="00D11D00" w:rsidP="001E6954">
      <w:pPr>
        <w:pStyle w:val="ListParagraph"/>
        <w:numPr>
          <w:ilvl w:val="0"/>
          <w:numId w:val="39"/>
        </w:numPr>
      </w:pPr>
      <w:r w:rsidRPr="00D464EC">
        <w:t>Requirement 8(3)(e)</w:t>
      </w:r>
    </w:p>
    <w:p w14:paraId="22C87384" w14:textId="77777777" w:rsidR="001E6954" w:rsidRPr="00D464EC" w:rsidRDefault="001E6954" w:rsidP="001E6954">
      <w:r w:rsidRPr="00D464EC">
        <w:t xml:space="preserve">The following information has been </w:t>
      </w:r>
      <w:proofErr w:type="gramStart"/>
      <w:r w:rsidRPr="00D464EC">
        <w:t>taken into account</w:t>
      </w:r>
      <w:proofErr w:type="gramEnd"/>
      <w:r w:rsidRPr="00D464EC">
        <w:t xml:space="preserve"> in developing this performance report:</w:t>
      </w:r>
    </w:p>
    <w:p w14:paraId="7F04651E" w14:textId="77777777" w:rsidR="009550A6" w:rsidRPr="00D464EC" w:rsidRDefault="009550A6" w:rsidP="009550A6">
      <w:pPr>
        <w:pStyle w:val="ListBullet"/>
      </w:pPr>
      <w:r w:rsidRPr="00D464EC">
        <w:t>the Assessment Team’s report for the Assessment Contact - Site; the Assessment Contact - Site report was informed by a site assessment, observations at the service, review of documents and interviews with staff, consumers/representatives and others</w:t>
      </w:r>
    </w:p>
    <w:p w14:paraId="66A82BC1" w14:textId="77777777" w:rsidR="009550A6" w:rsidRPr="00D464EC" w:rsidRDefault="009550A6" w:rsidP="009550A6">
      <w:pPr>
        <w:pStyle w:val="ListBullet"/>
      </w:pPr>
      <w:r w:rsidRPr="00D464EC">
        <w:t>the provider’s response to the Assessment Contact - Site report received 25 March 2021</w:t>
      </w:r>
    </w:p>
    <w:p w14:paraId="5CA36EB1" w14:textId="77777777" w:rsidR="005A3F8D" w:rsidRPr="00364261" w:rsidRDefault="00AD2135" w:rsidP="005A3F8D">
      <w:pPr>
        <w:pStyle w:val="ListBullet"/>
        <w:numPr>
          <w:ilvl w:val="0"/>
          <w:numId w:val="0"/>
        </w:numPr>
        <w:rPr>
          <w:b/>
        </w:rPr>
      </w:pPr>
      <w:r>
        <w:rPr>
          <w:b/>
        </w:rPr>
        <w:t>Information received after the assessment contact</w:t>
      </w:r>
    </w:p>
    <w:p w14:paraId="04DA6581" w14:textId="77777777" w:rsidR="00226977" w:rsidRDefault="005A3F8D" w:rsidP="005A3F8D">
      <w:pPr>
        <w:pStyle w:val="ListBullet"/>
        <w:numPr>
          <w:ilvl w:val="0"/>
          <w:numId w:val="0"/>
        </w:numPr>
      </w:pPr>
      <w:r>
        <w:t>T</w:t>
      </w:r>
      <w:r w:rsidR="00CF3696" w:rsidRPr="00D464EC">
        <w:t xml:space="preserve">he Aged Care Quality and Safety Commission </w:t>
      </w:r>
      <w:r>
        <w:t xml:space="preserve">received information </w:t>
      </w:r>
      <w:r w:rsidR="008E188E" w:rsidRPr="00D464EC">
        <w:t>on 22 April 2021 and 23 April 2021</w:t>
      </w:r>
      <w:r w:rsidR="00B41ED9" w:rsidRPr="00D464EC">
        <w:t xml:space="preserve"> </w:t>
      </w:r>
      <w:r w:rsidR="00226977">
        <w:t>in</w:t>
      </w:r>
      <w:r w:rsidR="00CF3696" w:rsidRPr="00D464EC">
        <w:t xml:space="preserve"> a notification under the Serious Incident Response Scheme. </w:t>
      </w:r>
      <w:r>
        <w:t xml:space="preserve">The </w:t>
      </w:r>
      <w:r w:rsidR="001D3BEB" w:rsidRPr="00D464EC">
        <w:t>information concern</w:t>
      </w:r>
      <w:r w:rsidR="00364261">
        <w:t>ed</w:t>
      </w:r>
      <w:r w:rsidR="001D3BEB" w:rsidRPr="00D464EC">
        <w:t xml:space="preserve"> </w:t>
      </w:r>
      <w:r w:rsidR="00E439C4" w:rsidRPr="00D464EC">
        <w:t xml:space="preserve">the management </w:t>
      </w:r>
      <w:r w:rsidR="00AC75D5" w:rsidRPr="00D464EC">
        <w:t xml:space="preserve">of </w:t>
      </w:r>
      <w:r w:rsidR="003774F8" w:rsidRPr="00D464EC">
        <w:t>deterioration</w:t>
      </w:r>
      <w:r w:rsidR="00AC75D5" w:rsidRPr="00D464EC">
        <w:t xml:space="preserve"> </w:t>
      </w:r>
      <w:r w:rsidR="00D46869" w:rsidRPr="00D464EC">
        <w:t xml:space="preserve">or change in a consumer’s </w:t>
      </w:r>
      <w:r w:rsidR="003774F8" w:rsidRPr="00D464EC">
        <w:t>condition</w:t>
      </w:r>
      <w:r w:rsidR="00364261">
        <w:t xml:space="preserve"> and was characterised as neglect. </w:t>
      </w:r>
    </w:p>
    <w:p w14:paraId="4974BA3D" w14:textId="77777777" w:rsidR="00226977" w:rsidRDefault="00226977" w:rsidP="005A3F8D">
      <w:pPr>
        <w:pStyle w:val="ListBullet"/>
        <w:numPr>
          <w:ilvl w:val="0"/>
          <w:numId w:val="0"/>
        </w:numPr>
      </w:pPr>
    </w:p>
    <w:p w14:paraId="1E198EBA" w14:textId="77777777" w:rsidR="00226977" w:rsidRDefault="00364261" w:rsidP="005A3F8D">
      <w:pPr>
        <w:pStyle w:val="ListBullet"/>
        <w:numPr>
          <w:ilvl w:val="0"/>
          <w:numId w:val="0"/>
        </w:numPr>
      </w:pPr>
      <w:r>
        <w:lastRenderedPageBreak/>
        <w:t>The Commission subsequently corresponded</w:t>
      </w:r>
      <w:r w:rsidR="00226977">
        <w:t xml:space="preserve"> in a </w:t>
      </w:r>
      <w:proofErr w:type="gramStart"/>
      <w:r w:rsidR="00226977">
        <w:t>complaints</w:t>
      </w:r>
      <w:proofErr w:type="gramEnd"/>
      <w:r w:rsidR="00226977">
        <w:t xml:space="preserve"> context with both a complainant and the provider in relation to the same named consumer.</w:t>
      </w:r>
      <w:r w:rsidR="003774F8" w:rsidRPr="00D464EC">
        <w:t xml:space="preserve"> </w:t>
      </w:r>
      <w:r w:rsidR="00226977">
        <w:t xml:space="preserve">The nature of the complaint was that deterioration in </w:t>
      </w:r>
      <w:r w:rsidR="00AD2135">
        <w:t>physical and cognitive function</w:t>
      </w:r>
      <w:r w:rsidR="00226977">
        <w:t xml:space="preserve"> was not adequately managed and that falls consequent to and caused by this</w:t>
      </w:r>
      <w:r w:rsidR="0005456B">
        <w:t xml:space="preserve"> mismanagement</w:t>
      </w:r>
      <w:r w:rsidR="00226977">
        <w:t xml:space="preserve"> required hospitalisation.</w:t>
      </w:r>
      <w:r w:rsidR="0005456B">
        <w:t xml:space="preserve"> It was accepted by the provider that there was a fall requiring hospitalisation.</w:t>
      </w:r>
    </w:p>
    <w:p w14:paraId="558543DF" w14:textId="77777777" w:rsidR="00226977" w:rsidRDefault="00226977" w:rsidP="005A3F8D">
      <w:pPr>
        <w:pStyle w:val="ListBullet"/>
        <w:numPr>
          <w:ilvl w:val="0"/>
          <w:numId w:val="0"/>
        </w:numPr>
      </w:pPr>
      <w:r>
        <w:t xml:space="preserve">The information </w:t>
      </w:r>
      <w:r w:rsidR="0005456B">
        <w:t xml:space="preserve">received </w:t>
      </w:r>
      <w:r>
        <w:t xml:space="preserve">raises the prospect that </w:t>
      </w:r>
      <w:r w:rsidR="0005456B">
        <w:t>the deterioration in a consumer’s physical function was not responded to and responded to in a timely manner.</w:t>
      </w:r>
      <w:r w:rsidR="00FC7493">
        <w:t xml:space="preserve"> </w:t>
      </w:r>
      <w:proofErr w:type="gramStart"/>
      <w:r w:rsidR="00FC7493">
        <w:t>For the purpose of</w:t>
      </w:r>
      <w:proofErr w:type="gramEnd"/>
      <w:r w:rsidR="00FC7493">
        <w:t xml:space="preserve"> this </w:t>
      </w:r>
      <w:r w:rsidR="002E21DA">
        <w:t>p</w:t>
      </w:r>
      <w:r w:rsidR="00FC7493">
        <w:t xml:space="preserve">erformance </w:t>
      </w:r>
      <w:r w:rsidR="002E21DA">
        <w:t>r</w:t>
      </w:r>
      <w:r w:rsidR="00FC7493">
        <w:t>eport</w:t>
      </w:r>
      <w:r w:rsidR="002E21DA">
        <w:t>,</w:t>
      </w:r>
      <w:r w:rsidR="0005456B">
        <w:t xml:space="preserve"> </w:t>
      </w:r>
      <w:r w:rsidR="002E21DA">
        <w:t>n</w:t>
      </w:r>
      <w:r w:rsidR="0005456B">
        <w:t>o view has been formed in relation to the prospect raised.</w:t>
      </w:r>
    </w:p>
    <w:p w14:paraId="748994BB" w14:textId="77777777" w:rsidR="00E00B36" w:rsidRPr="00D464EC" w:rsidRDefault="0005456B" w:rsidP="005A3F8D">
      <w:pPr>
        <w:pStyle w:val="ListBullet"/>
        <w:numPr>
          <w:ilvl w:val="0"/>
          <w:numId w:val="0"/>
        </w:numPr>
      </w:pPr>
      <w:r>
        <w:t xml:space="preserve">The information is a relevant matter under Commission Rule 68A(2)(e). </w:t>
      </w:r>
      <w:proofErr w:type="gramStart"/>
      <w:r w:rsidR="00AD2135">
        <w:t>Accordingly</w:t>
      </w:r>
      <w:proofErr w:type="gramEnd"/>
      <w:r w:rsidR="00AD2135">
        <w:t xml:space="preserve"> t</w:t>
      </w:r>
      <w:r>
        <w:t>he information has been taken into account.</w:t>
      </w:r>
      <w:r w:rsidR="00AD2135">
        <w:t xml:space="preserve"> As the information has not been tested this performance report does not make a finding in relation to r</w:t>
      </w:r>
      <w:r w:rsidR="00A8452A" w:rsidRPr="00D464EC">
        <w:t>equirement 3(3)</w:t>
      </w:r>
      <w:r w:rsidR="00151751" w:rsidRPr="00D464EC">
        <w:t>(d)</w:t>
      </w:r>
      <w:r w:rsidR="00AD2135">
        <w:t>.</w:t>
      </w:r>
      <w:r w:rsidR="00B93DB1" w:rsidRPr="00D464EC">
        <w:t xml:space="preserve"> </w:t>
      </w:r>
      <w:r w:rsidR="00151751" w:rsidRPr="00D464EC">
        <w:t xml:space="preserve"> </w:t>
      </w:r>
    </w:p>
    <w:p w14:paraId="5D1BB827" w14:textId="77777777" w:rsidR="00AD2135" w:rsidRPr="00AD2135" w:rsidRDefault="00AD2135" w:rsidP="005A3F8D">
      <w:pPr>
        <w:pStyle w:val="ListBullet"/>
        <w:numPr>
          <w:ilvl w:val="0"/>
          <w:numId w:val="0"/>
        </w:numPr>
        <w:rPr>
          <w:b/>
        </w:rPr>
      </w:pPr>
      <w:r w:rsidRPr="00AD2135">
        <w:rPr>
          <w:b/>
        </w:rPr>
        <w:t>Other matters</w:t>
      </w:r>
    </w:p>
    <w:p w14:paraId="0B749181" w14:textId="77777777" w:rsidR="00CF3696" w:rsidRPr="005465AA" w:rsidRDefault="00CF3696" w:rsidP="005A3F8D">
      <w:pPr>
        <w:pStyle w:val="ListBullet"/>
        <w:numPr>
          <w:ilvl w:val="0"/>
          <w:numId w:val="0"/>
        </w:numPr>
      </w:pPr>
      <w:r w:rsidRPr="00D464EC">
        <w:t>The report also specifies areas in which improvements must be made to ensure the Quality Standards are complied with.</w:t>
      </w:r>
    </w:p>
    <w:p w14:paraId="11FEB378" w14:textId="77777777" w:rsidR="008A22FF" w:rsidRDefault="008A22FF">
      <w:pPr>
        <w:spacing w:after="160" w:line="259" w:lineRule="auto"/>
        <w:rPr>
          <w:rFonts w:cs="Times New Roman"/>
        </w:rPr>
      </w:pPr>
    </w:p>
    <w:p w14:paraId="7337BF82" w14:textId="77777777" w:rsidR="00ED6B57" w:rsidRDefault="00ED6B57" w:rsidP="00095CD4">
      <w:pPr>
        <w:sectPr w:rsidR="00ED6B57" w:rsidSect="00CB3BA9">
          <w:headerReference w:type="first" r:id="rId17"/>
          <w:type w:val="continuous"/>
          <w:pgSz w:w="11906" w:h="16838"/>
          <w:pgMar w:top="1701" w:right="1418" w:bottom="1418" w:left="1418" w:header="568" w:footer="397" w:gutter="0"/>
          <w:cols w:space="708"/>
          <w:titlePg/>
          <w:docGrid w:linePitch="360"/>
        </w:sectPr>
      </w:pPr>
    </w:p>
    <w:p w14:paraId="3CBAD1EB" w14:textId="77777777" w:rsidR="00CB3BA9" w:rsidRDefault="00ED6B57"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58B4903F" wp14:editId="220E93C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6613E93A" w14:textId="77777777" w:rsidR="00ED6B57" w:rsidRPr="00ED6B57" w:rsidRDefault="00ED6B57" w:rsidP="00ED6B57">
      <w:pPr>
        <w:pStyle w:val="Heading3"/>
        <w:shd w:val="clear" w:color="auto" w:fill="F2F2F2" w:themeFill="background1" w:themeFillShade="F2"/>
      </w:pPr>
      <w:r w:rsidRPr="00ED6B57">
        <w:t>Consumer outcome:</w:t>
      </w:r>
    </w:p>
    <w:p w14:paraId="24E75381"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7B31E3" w14:textId="77777777" w:rsidR="00ED6B57" w:rsidRPr="00ED6B57" w:rsidRDefault="00ED6B57" w:rsidP="00ED6B57">
      <w:pPr>
        <w:pStyle w:val="Heading3"/>
        <w:shd w:val="clear" w:color="auto" w:fill="F2F2F2" w:themeFill="background1" w:themeFillShade="F2"/>
      </w:pPr>
      <w:r w:rsidRPr="00ED6B57">
        <w:t>Organisation statement:</w:t>
      </w:r>
    </w:p>
    <w:p w14:paraId="6635A9E1"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3C30377" w14:textId="77777777" w:rsidR="00ED6B57" w:rsidRDefault="00ED6B57" w:rsidP="00ED6B57">
      <w:pPr>
        <w:pStyle w:val="Heading2"/>
      </w:pPr>
      <w:r>
        <w:t xml:space="preserve">Assessment </w:t>
      </w:r>
      <w:r w:rsidRPr="002B2C0F">
        <w:t>of Standard</w:t>
      </w:r>
      <w:r>
        <w:t xml:space="preserve"> 2</w:t>
      </w:r>
    </w:p>
    <w:p w14:paraId="5B68C731" w14:textId="77777777" w:rsidR="00CB0938" w:rsidRPr="00ED196B" w:rsidRDefault="00CB0938" w:rsidP="00CB0938">
      <w:pPr>
        <w:spacing w:before="0" w:after="160" w:line="259" w:lineRule="auto"/>
        <w:rPr>
          <w:bCs/>
          <w:color w:val="auto"/>
        </w:rPr>
      </w:pPr>
      <w:r w:rsidRPr="00ED196B">
        <w:rPr>
          <w:bCs/>
          <w:color w:val="auto"/>
        </w:rPr>
        <w:t xml:space="preserve">A recommendation of Not Met in one or more requirements results in a recommendation of Not Met for the Quality Standard. </w:t>
      </w:r>
      <w:r w:rsidR="00F02C83" w:rsidRPr="00ED196B">
        <w:rPr>
          <w:bCs/>
          <w:color w:val="auto"/>
        </w:rPr>
        <w:t xml:space="preserve">The Assessment Team did not assess all Requirements in this </w:t>
      </w:r>
      <w:proofErr w:type="gramStart"/>
      <w:r w:rsidR="00F02C83" w:rsidRPr="00ED196B">
        <w:rPr>
          <w:bCs/>
          <w:color w:val="auto"/>
        </w:rPr>
        <w:t>Standard,</w:t>
      </w:r>
      <w:proofErr w:type="gramEnd"/>
      <w:r w:rsidR="00F02C83" w:rsidRPr="00ED196B">
        <w:rPr>
          <w:bCs/>
          <w:color w:val="auto"/>
        </w:rPr>
        <w:t xml:space="preserve"> therefore, a summary statement is not provided.</w:t>
      </w:r>
    </w:p>
    <w:p w14:paraId="5DAE9045" w14:textId="77777777" w:rsidR="00ED6B57" w:rsidRDefault="00ED6B57" w:rsidP="00ED6B57">
      <w:pPr>
        <w:pStyle w:val="Heading2"/>
      </w:pPr>
      <w:r>
        <w:t>Assessment of Standard 2 Requirements</w:t>
      </w:r>
      <w:r w:rsidR="0066387A" w:rsidRPr="0066387A">
        <w:rPr>
          <w:i/>
          <w:color w:val="0000FF"/>
          <w:sz w:val="24"/>
          <w:szCs w:val="24"/>
        </w:rPr>
        <w:t xml:space="preserve"> </w:t>
      </w:r>
    </w:p>
    <w:p w14:paraId="0CE18F5F" w14:textId="77777777" w:rsidR="00934888" w:rsidRDefault="00934888" w:rsidP="00934888">
      <w:pPr>
        <w:pStyle w:val="Heading3"/>
      </w:pPr>
      <w:r w:rsidRPr="00051035">
        <w:t xml:space="preserve">Requirement </w:t>
      </w:r>
      <w:r>
        <w:t>2</w:t>
      </w:r>
      <w:r w:rsidRPr="00051035">
        <w:t>(3)(a)</w:t>
      </w:r>
      <w:r w:rsidRPr="00051035">
        <w:tab/>
        <w:t>Non-compliant</w:t>
      </w:r>
    </w:p>
    <w:p w14:paraId="4445DCFE" w14:textId="77777777"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473BDFEE" w14:textId="77777777" w:rsidR="00D04D80" w:rsidRDefault="00D04D80" w:rsidP="00D04D80">
      <w:pPr>
        <w:pStyle w:val="ListBullet"/>
        <w:numPr>
          <w:ilvl w:val="0"/>
          <w:numId w:val="0"/>
        </w:numPr>
        <w:rPr>
          <w:rFonts w:eastAsia="Arial"/>
        </w:rPr>
      </w:pPr>
      <w:r w:rsidRPr="003C3F2F">
        <w:rPr>
          <w:rFonts w:eastAsia="Arial"/>
        </w:rPr>
        <w:t xml:space="preserve">The service was unable to demonstrate that initial and ongoing assessment and care planning, including consideration of risk to consumers </w:t>
      </w:r>
      <w:r>
        <w:rPr>
          <w:rFonts w:eastAsia="Arial"/>
        </w:rPr>
        <w:t>was</w:t>
      </w:r>
      <w:r w:rsidRPr="003C3F2F">
        <w:rPr>
          <w:rFonts w:eastAsia="Arial"/>
        </w:rPr>
        <w:t xml:space="preserve"> completed. </w:t>
      </w:r>
    </w:p>
    <w:p w14:paraId="5F0A7744" w14:textId="77777777" w:rsidR="00D04D80" w:rsidRDefault="00D04D80" w:rsidP="00D04D80">
      <w:pPr>
        <w:pStyle w:val="ListBullet"/>
        <w:numPr>
          <w:ilvl w:val="0"/>
          <w:numId w:val="0"/>
        </w:numPr>
        <w:rPr>
          <w:rFonts w:eastAsia="Arial"/>
        </w:rPr>
      </w:pPr>
      <w:r>
        <w:rPr>
          <w:rFonts w:eastAsia="Arial"/>
        </w:rPr>
        <w:t xml:space="preserve">Assessment and care planning processes for consumers with compromised skin integrity were incomplete. For one consumer with compromised skin integrity and a history of pressure wounds the Assessment Team found that the interim care plan in place to guide staff did not include specific interventions to minimise the consumer’s risk of pressure injuries. The approved provider’s response to the Assessment Team’s report includes a skin integrity assessment that was completed for this consumer at the time of entry to the service. However, I note that the assessment is incomplete and does not include interventions necessary to manage the identified risk of skin breakdown associated with pressure and incontinence. Further to this the approved provider states that the interim care plan is developed to initially guide staff </w:t>
      </w:r>
      <w:r>
        <w:rPr>
          <w:rFonts w:eastAsia="Arial"/>
        </w:rPr>
        <w:lastRenderedPageBreak/>
        <w:t xml:space="preserve">on the first day of admission and that following this staff refer to a suite of documents completed during the admission phase until the permanent care plan is created. While the approved provider’s assessment processes identified the consumer was at high risk due to their compromised skin integrity, documentation provided in the approved provider’s response did not include a pressure ulcer risk assessment </w:t>
      </w:r>
      <w:proofErr w:type="gramStart"/>
      <w:r>
        <w:rPr>
          <w:rFonts w:eastAsia="Arial"/>
        </w:rPr>
        <w:t>and  did</w:t>
      </w:r>
      <w:proofErr w:type="gramEnd"/>
      <w:r>
        <w:rPr>
          <w:rFonts w:eastAsia="Arial"/>
        </w:rPr>
        <w:t xml:space="preserve"> not include specific individualised strategies to minimise risk for this consumer. This same consumer had a history and depression and mood disorder however, depression screening did not occur for approximately two weeks after the consumer’s entry to the service and the approved provider’s response did not address this. </w:t>
      </w:r>
    </w:p>
    <w:p w14:paraId="2F8E4252" w14:textId="77777777" w:rsidR="00D04D80" w:rsidRDefault="00D04D80" w:rsidP="00D04D80">
      <w:pPr>
        <w:pStyle w:val="ListBullet"/>
        <w:numPr>
          <w:ilvl w:val="0"/>
          <w:numId w:val="0"/>
        </w:numPr>
        <w:rPr>
          <w:rFonts w:eastAsia="Arial"/>
        </w:rPr>
      </w:pPr>
      <w:r>
        <w:rPr>
          <w:rFonts w:eastAsia="Arial"/>
        </w:rPr>
        <w:t>While organisational assessment and care planning processes are to include a case conference with the consumer and their representative on the day of entry to the service, for two consumers identified by the Assessment Team, this had not occurred.   The approved provider in its response acknowledges that this had not occurred and states that increased clinical supervision has improved this process</w:t>
      </w:r>
      <w:r w:rsidR="008D2E76">
        <w:rPr>
          <w:rFonts w:eastAsia="Arial"/>
        </w:rPr>
        <w:t xml:space="preserve"> and e</w:t>
      </w:r>
      <w:r>
        <w:rPr>
          <w:rFonts w:eastAsia="Arial"/>
        </w:rPr>
        <w:t xml:space="preserve">vidence of this was provided. </w:t>
      </w:r>
    </w:p>
    <w:p w14:paraId="7F931CBA" w14:textId="77777777" w:rsidR="00D04D80" w:rsidRPr="00707A59" w:rsidRDefault="00D04D80" w:rsidP="00D04D80">
      <w:pPr>
        <w:pStyle w:val="ListBullet"/>
        <w:numPr>
          <w:ilvl w:val="0"/>
          <w:numId w:val="0"/>
        </w:numPr>
      </w:pPr>
      <w:r w:rsidRPr="00707A59">
        <w:t xml:space="preserve">The Assessment Team brought forward information about consumers’ wound care under this </w:t>
      </w:r>
      <w:proofErr w:type="gramStart"/>
      <w:r w:rsidRPr="00707A59">
        <w:t xml:space="preserve">requirement </w:t>
      </w:r>
      <w:r w:rsidR="008D2E76">
        <w:t xml:space="preserve"> and</w:t>
      </w:r>
      <w:proofErr w:type="gramEnd"/>
      <w:r w:rsidR="008D2E76">
        <w:t xml:space="preserve"> </w:t>
      </w:r>
      <w:r w:rsidRPr="00707A59">
        <w:t xml:space="preserve">I have considered this under Requirement 3(3)(a). </w:t>
      </w:r>
    </w:p>
    <w:p w14:paraId="49C1FCB6" w14:textId="77777777" w:rsidR="00D04D80" w:rsidRDefault="00D04D80" w:rsidP="00D04D80">
      <w:pPr>
        <w:pStyle w:val="ListBullet"/>
        <w:numPr>
          <w:ilvl w:val="0"/>
          <w:numId w:val="0"/>
        </w:numPr>
        <w:rPr>
          <w:rFonts w:eastAsia="Arial"/>
        </w:rPr>
      </w:pPr>
      <w:r>
        <w:rPr>
          <w:rFonts w:eastAsia="Arial"/>
        </w:rPr>
        <w:t xml:space="preserve">I acknowledge that the approved provider is </w:t>
      </w:r>
      <w:proofErr w:type="gramStart"/>
      <w:r>
        <w:rPr>
          <w:rFonts w:eastAsia="Arial"/>
        </w:rPr>
        <w:t>taking action</w:t>
      </w:r>
      <w:proofErr w:type="gramEnd"/>
      <w:r>
        <w:rPr>
          <w:rFonts w:eastAsia="Arial"/>
        </w:rPr>
        <w:t xml:space="preserve"> to improve assessment and care planning processes but remain concerned that at the time of Assessment Contact inconsistencies in assessment and care planning processes continued.</w:t>
      </w:r>
    </w:p>
    <w:p w14:paraId="3208B6BF" w14:textId="77777777" w:rsidR="00D04D80" w:rsidRDefault="00D04D80" w:rsidP="00D04D80">
      <w:pPr>
        <w:pStyle w:val="ListBullet"/>
        <w:numPr>
          <w:ilvl w:val="0"/>
          <w:numId w:val="0"/>
        </w:numPr>
        <w:rPr>
          <w:rFonts w:eastAsia="Arial"/>
        </w:rPr>
      </w:pPr>
      <w:r>
        <w:rPr>
          <w:rFonts w:eastAsia="Arial"/>
        </w:rPr>
        <w:t>This requirement is Non-compliant.</w:t>
      </w:r>
    </w:p>
    <w:p w14:paraId="1357950E" w14:textId="77777777" w:rsidR="00934888" w:rsidRDefault="00934888" w:rsidP="00934888">
      <w:pPr>
        <w:pStyle w:val="Heading3"/>
      </w:pPr>
      <w:r>
        <w:t>Requirement 2(3)(e)</w:t>
      </w:r>
      <w:r>
        <w:tab/>
        <w:t>Compliant</w:t>
      </w:r>
    </w:p>
    <w:p w14:paraId="21FE017F" w14:textId="77777777"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288C1C96" w14:textId="77777777" w:rsidR="00427241" w:rsidRDefault="00427241" w:rsidP="00427241">
      <w:r>
        <w:t xml:space="preserve">Consumers’ care and services were generally </w:t>
      </w:r>
      <w:proofErr w:type="gramStart"/>
      <w:r>
        <w:t>reviewed</w:t>
      </w:r>
      <w:proofErr w:type="gramEnd"/>
      <w:r>
        <w:t xml:space="preserve"> and care plans were updated following a change in consumers’ health and well-being. This process had improved following the appointment of a Clinical Consultant in February 2021. </w:t>
      </w:r>
    </w:p>
    <w:p w14:paraId="223169DB" w14:textId="77777777" w:rsidR="00427241" w:rsidRPr="000F6A12" w:rsidRDefault="00427241" w:rsidP="00427241">
      <w:pPr>
        <w:rPr>
          <w:color w:val="auto"/>
        </w:rPr>
      </w:pPr>
      <w:r>
        <w:t>Clinical documentation reviewed by the Assessment Team, in most instances, evidenced review of care following incidents including falls or a change in the consumer’s condition such as weight loss</w:t>
      </w:r>
      <w:r w:rsidRPr="000F6A12">
        <w:rPr>
          <w:color w:val="auto"/>
        </w:rPr>
        <w:t xml:space="preserve">. For one consumer, the Assessment Team found that their care plan </w:t>
      </w:r>
      <w:r>
        <w:rPr>
          <w:color w:val="auto"/>
        </w:rPr>
        <w:t xml:space="preserve">did not reflect the consumer’s current care needs </w:t>
      </w:r>
      <w:r w:rsidRPr="000F6A12">
        <w:rPr>
          <w:color w:val="auto"/>
        </w:rPr>
        <w:t xml:space="preserve">and staff did not have a shared understanding about how to support the consumer; I have considered this information specifically under Requirement 3(3)(a). </w:t>
      </w:r>
    </w:p>
    <w:p w14:paraId="5CB6B559" w14:textId="77777777" w:rsidR="00427241" w:rsidRDefault="00427241" w:rsidP="00427241">
      <w:r>
        <w:t xml:space="preserve">Consumers and representatives provided positive feedback and stated there had been improvements at the service particularly since the appointment of the Clinical </w:t>
      </w:r>
      <w:r>
        <w:lastRenderedPageBreak/>
        <w:t xml:space="preserve">Consultant. </w:t>
      </w:r>
      <w:proofErr w:type="gramStart"/>
      <w:r>
        <w:t>A number of</w:t>
      </w:r>
      <w:proofErr w:type="gramEnd"/>
      <w:r>
        <w:t xml:space="preserve"> consumers and representatives stated their care and services had been reviewed recently following a change in their needs.</w:t>
      </w:r>
    </w:p>
    <w:p w14:paraId="6857F969" w14:textId="77777777" w:rsidR="00427241" w:rsidRDefault="00427241" w:rsidP="00427241">
      <w:r>
        <w:t xml:space="preserve">Staff could identify examples of recent care reviews and were aware of strategies and interventions to support consumers who were at risk of falls or who presented with complex behaviours. Registered staff provided examples of how consumers and their representatives are encouraged to have input into a review of care and services. </w:t>
      </w:r>
    </w:p>
    <w:p w14:paraId="1208286F" w14:textId="77777777" w:rsidR="00427241" w:rsidRDefault="00427241" w:rsidP="00427241">
      <w:pPr>
        <w:rPr>
          <w:color w:val="FF0000"/>
        </w:rPr>
      </w:pPr>
      <w:r>
        <w:t xml:space="preserve">Staff said there are communication processes that support them to remain abreast of consumers’ changing care needs, including handover and a daily scrum meeting. Staff demonstrated an understanding of their role and responsibilities in relation to incident reporting, escalation of incidents and when to undertake a reassessment. Clinical indicators are reviewed monthly at a service level and are reported to the organisation. </w:t>
      </w:r>
    </w:p>
    <w:p w14:paraId="5E03E464" w14:textId="77777777" w:rsidR="00032B17" w:rsidRDefault="00427241" w:rsidP="00427241">
      <w:pPr>
        <w:sectPr w:rsidR="00032B17" w:rsidSect="003F5725">
          <w:type w:val="continuous"/>
          <w:pgSz w:w="11906" w:h="16838"/>
          <w:pgMar w:top="1701" w:right="1418" w:bottom="1418" w:left="1418" w:header="709" w:footer="397" w:gutter="0"/>
          <w:cols w:space="708"/>
          <w:titlePg/>
          <w:docGrid w:linePitch="360"/>
        </w:sectPr>
      </w:pPr>
      <w:r w:rsidRPr="00515531">
        <w:rPr>
          <w:color w:val="auto"/>
        </w:rPr>
        <w:t>This requirement is Compliant.</w:t>
      </w:r>
    </w:p>
    <w:p w14:paraId="565DC7C3" w14:textId="7777777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474F45" wp14:editId="5EB8E3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6C57235" w14:textId="77777777" w:rsidR="007F5256" w:rsidRPr="00FD1B02" w:rsidRDefault="007F5256" w:rsidP="00032B17">
      <w:pPr>
        <w:pStyle w:val="Heading3"/>
        <w:shd w:val="clear" w:color="auto" w:fill="F2F2F2" w:themeFill="background1" w:themeFillShade="F2"/>
      </w:pPr>
      <w:r w:rsidRPr="00FD1B02">
        <w:t>Consumer outcome:</w:t>
      </w:r>
    </w:p>
    <w:p w14:paraId="3FBB4A73"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0F23E689" w14:textId="77777777" w:rsidR="007F5256" w:rsidRDefault="007F5256" w:rsidP="00032B17">
      <w:pPr>
        <w:pStyle w:val="Heading3"/>
        <w:shd w:val="clear" w:color="auto" w:fill="F2F2F2" w:themeFill="background1" w:themeFillShade="F2"/>
      </w:pPr>
      <w:r>
        <w:t>Organisation statement:</w:t>
      </w:r>
    </w:p>
    <w:p w14:paraId="6F4FD78E"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0D4EDB" w14:textId="77777777" w:rsidR="007F5256" w:rsidRDefault="007F5256" w:rsidP="00427817">
      <w:pPr>
        <w:pStyle w:val="Heading2"/>
      </w:pPr>
      <w:r>
        <w:t>Assessment of Standard 3</w:t>
      </w:r>
    </w:p>
    <w:p w14:paraId="4A971388" w14:textId="77777777" w:rsidR="00CB0938" w:rsidRPr="00ED196B" w:rsidRDefault="00CB0938" w:rsidP="00CB0938">
      <w:pPr>
        <w:spacing w:before="0" w:after="160" w:line="259" w:lineRule="auto"/>
        <w:rPr>
          <w:bCs/>
          <w:color w:val="auto"/>
        </w:rPr>
      </w:pPr>
      <w:r w:rsidRPr="00ED196B">
        <w:rPr>
          <w:bCs/>
          <w:color w:val="auto"/>
        </w:rPr>
        <w:t xml:space="preserve">A recommendation of Not Met in one or more requirements results in a recommendation of Not Met for the Quality Standard. The Assessment Team did not assess all Requirements in this </w:t>
      </w:r>
      <w:proofErr w:type="gramStart"/>
      <w:r w:rsidRPr="00ED196B">
        <w:rPr>
          <w:bCs/>
          <w:color w:val="auto"/>
        </w:rPr>
        <w:t>Standard,</w:t>
      </w:r>
      <w:proofErr w:type="gramEnd"/>
      <w:r w:rsidRPr="00ED196B">
        <w:rPr>
          <w:bCs/>
          <w:color w:val="auto"/>
        </w:rPr>
        <w:t xml:space="preserve"> therefore, a summary statement is not provided. </w:t>
      </w:r>
    </w:p>
    <w:p w14:paraId="20D5186F"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2A170D80" w14:textId="77777777" w:rsidR="00853601" w:rsidRPr="00853601" w:rsidRDefault="00853601" w:rsidP="00853601">
      <w:pPr>
        <w:pStyle w:val="Heading3"/>
      </w:pPr>
      <w:r w:rsidRPr="00853601">
        <w:t>Requirement 3(3)(a)</w:t>
      </w:r>
      <w:r>
        <w:tab/>
        <w:t>Non-compliant</w:t>
      </w:r>
    </w:p>
    <w:p w14:paraId="516DC3A9" w14:textId="77777777" w:rsidR="00853601" w:rsidRPr="008D114F" w:rsidRDefault="00853601" w:rsidP="00853601">
      <w:pPr>
        <w:rPr>
          <w:i/>
        </w:rPr>
      </w:pPr>
      <w:r w:rsidRPr="008D114F">
        <w:rPr>
          <w:i/>
        </w:rPr>
        <w:t>Each consumer gets safe and effective personal care, clinical care, or both personal care and clinical care, that:</w:t>
      </w:r>
    </w:p>
    <w:p w14:paraId="7AF81444"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1A2E67CC"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0150B097"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1E77F0A7" w14:textId="77777777" w:rsidR="00B11AFF" w:rsidRDefault="00B11AFF" w:rsidP="0060113C">
      <w:r>
        <w:t xml:space="preserve">Consumers have not received personal and clinical care that optimised their health and well-being and evidence of this was brought forward by the Assessment Team under this and other requirements of the Aged Care Quality Standards. </w:t>
      </w:r>
    </w:p>
    <w:p w14:paraId="19BA0F4F" w14:textId="77777777" w:rsidR="00B11AFF" w:rsidRDefault="00B11AFF" w:rsidP="0060113C">
      <w:r>
        <w:t xml:space="preserve">Consumers/representatives expressed dissatisfaction in relation to personal and clinical care delivery. They said that consumers have experienced delays in staff responding to requests for assistance and that staff do not </w:t>
      </w:r>
      <w:proofErr w:type="gramStart"/>
      <w:r>
        <w:t>have an understanding of</w:t>
      </w:r>
      <w:proofErr w:type="gramEnd"/>
      <w:r>
        <w:t xml:space="preserve"> consumers’ needs and preferences. Consumers/representatives provided examples of how this had resulted in negative outcomes for consumers including in relation to continence care, toileting, hygiene care and ability to participate in activities.  </w:t>
      </w:r>
    </w:p>
    <w:p w14:paraId="5C628DD3" w14:textId="77777777" w:rsidR="00B11AFF" w:rsidRDefault="00B11AFF" w:rsidP="0060113C">
      <w:r>
        <w:lastRenderedPageBreak/>
        <w:t xml:space="preserve">The Assessment Team found through a review of clinical documentation that clinical care was not consistently delivered in accordance with care directives and in some instances care directives were not current. </w:t>
      </w:r>
    </w:p>
    <w:p w14:paraId="1331F935" w14:textId="77777777" w:rsidR="00B11AFF" w:rsidRDefault="00B11AFF" w:rsidP="0060113C">
      <w:r>
        <w:t xml:space="preserve">Changes to a consumer’s medication following a review by a medical officer were not identified by the service and as a result a consumer continued to receive medication after the medication had been ceased. </w:t>
      </w:r>
    </w:p>
    <w:p w14:paraId="3FE9AE6B" w14:textId="77777777" w:rsidR="00B11AFF" w:rsidRDefault="00B11AFF" w:rsidP="0060113C">
      <w:r>
        <w:t>Information to guide staff in relation to the management of diabetes was incorrect and elevated blood glucose levels were not reported to the medical officer as required.</w:t>
      </w:r>
    </w:p>
    <w:p w14:paraId="4136716A" w14:textId="77777777" w:rsidR="00B11AFF" w:rsidRDefault="00B11AFF" w:rsidP="0060113C">
      <w:r>
        <w:t xml:space="preserve">For a consumer who experienced breathing difficulties, the care plan was not </w:t>
      </w:r>
      <w:proofErr w:type="gramStart"/>
      <w:r>
        <w:t>current</w:t>
      </w:r>
      <w:proofErr w:type="gramEnd"/>
      <w:r>
        <w:t xml:space="preserve"> and staff did not have a shared understanding of the respiratory therapy program that was in place to support the consumer, or who was to deliver the program to the consumer. The approved provider in its response to the Assessment Team’s report states that staff had adopted inconsistent documentation practices relating to this consumer’s care. </w:t>
      </w:r>
    </w:p>
    <w:p w14:paraId="6C258970" w14:textId="77777777" w:rsidR="00B11AFF" w:rsidRDefault="00B11AFF" w:rsidP="0060113C">
      <w:r>
        <w:t xml:space="preserve">Wound care was not being completed in accordance with wound care directives and wound care documentation submitted as an element of the approved provider’s response confirmed </w:t>
      </w:r>
      <w:r w:rsidR="00B20C5C">
        <w:t>that while wound care was being provided it was not occurring in accor</w:t>
      </w:r>
      <w:r w:rsidR="00E15F33">
        <w:t>dance with directives.</w:t>
      </w:r>
      <w:r>
        <w:t xml:space="preserve"> </w:t>
      </w:r>
    </w:p>
    <w:p w14:paraId="33128668" w14:textId="77777777" w:rsidR="00B11AFF" w:rsidRDefault="00B11AFF" w:rsidP="0060113C">
      <w:r>
        <w:t xml:space="preserve">The approved provider’s response to the Assessment Team’s report includes evidence of improved clinical oversight, improved handover processes and monitoring of care delivery. While I acknowledge the improvements that have been made, at the time of the Assessment Contact consumers were not receiving care that optimised their health and well-being. </w:t>
      </w:r>
    </w:p>
    <w:p w14:paraId="6C91B843" w14:textId="77777777" w:rsidR="00B11AFF" w:rsidRPr="00853601" w:rsidRDefault="00B11AFF" w:rsidP="0060113C">
      <w:r>
        <w:t xml:space="preserve">This requirement is Non-compliant.  </w:t>
      </w:r>
    </w:p>
    <w:p w14:paraId="2D56C206" w14:textId="77777777" w:rsidR="00853601" w:rsidRPr="00853601" w:rsidRDefault="00853601" w:rsidP="00B11AFF">
      <w:pPr>
        <w:pStyle w:val="Heading3"/>
      </w:pPr>
      <w:r w:rsidRPr="00853601">
        <w:t>Requirement 3(3)(b)</w:t>
      </w:r>
      <w:r>
        <w:tab/>
        <w:t>Non-compliant</w:t>
      </w:r>
    </w:p>
    <w:p w14:paraId="745E385E" w14:textId="77777777" w:rsidR="00853601" w:rsidRPr="008D114F" w:rsidRDefault="00853601" w:rsidP="00853601">
      <w:pPr>
        <w:rPr>
          <w:i/>
        </w:rPr>
      </w:pPr>
      <w:r w:rsidRPr="008D114F">
        <w:rPr>
          <w:i/>
          <w:szCs w:val="22"/>
        </w:rPr>
        <w:t>Effective management of high impact or high prevalence risks associated with the care of each consumer.</w:t>
      </w:r>
    </w:p>
    <w:p w14:paraId="5DA56655" w14:textId="77777777" w:rsidR="00CB341D" w:rsidRDefault="00CB341D" w:rsidP="00CB341D">
      <w:r>
        <w:t xml:space="preserve">High-impact, high-prevalence risks associated with the care of consumers who require specialised nursing care are not being effectively managed. </w:t>
      </w:r>
    </w:p>
    <w:p w14:paraId="33E72DAA" w14:textId="77777777" w:rsidR="00CB341D" w:rsidRDefault="00CB341D" w:rsidP="0060113C">
      <w:r>
        <w:t xml:space="preserve">For consumers who receive enteral nutrition, staff did not have a shared understanding of the enteral feeding regime and were not providing care in accordance with care directives. </w:t>
      </w:r>
    </w:p>
    <w:p w14:paraId="46CF97C4" w14:textId="77777777" w:rsidR="00CB341D" w:rsidRDefault="00CB341D" w:rsidP="00CB341D">
      <w:pPr>
        <w:tabs>
          <w:tab w:val="right" w:pos="9026"/>
        </w:tabs>
        <w:spacing w:before="0" w:after="0"/>
        <w:outlineLvl w:val="4"/>
      </w:pPr>
    </w:p>
    <w:p w14:paraId="24FE1F35" w14:textId="77777777" w:rsidR="00CB341D" w:rsidRDefault="00CB341D" w:rsidP="0060113C">
      <w:r>
        <w:lastRenderedPageBreak/>
        <w:t xml:space="preserve">Wound care was not being completed in accordance with wound care directives and wound care documentation submitted as an element of the approved provider’s response confirmed this. </w:t>
      </w:r>
    </w:p>
    <w:p w14:paraId="504F0A38" w14:textId="77777777" w:rsidR="00CB341D" w:rsidRDefault="00CB341D" w:rsidP="0060113C">
      <w:r>
        <w:t xml:space="preserve">The approved provider’s response to the Assessment Team’s report includes evidence that the service has implemented processes to improve clinical supervision and the monitoring of clinical including wound care.  Education has been conducted for staff, including in relation to enteral nutrition.  While I acknowledge the actions being taken by the approved provider, at the time of the Assessment Contact, high-impact, high-prevalence risks for consumers were not effectively managed and consumers had not received care in accordance with care directives. </w:t>
      </w:r>
    </w:p>
    <w:p w14:paraId="785072A8" w14:textId="77777777" w:rsidR="00CB341D" w:rsidRDefault="00CB341D" w:rsidP="0060113C">
      <w:r>
        <w:t xml:space="preserve">This requirement is Non-compliant. </w:t>
      </w:r>
    </w:p>
    <w:p w14:paraId="414B8840" w14:textId="77777777" w:rsidR="00853601" w:rsidRPr="00D435F8" w:rsidRDefault="00853601" w:rsidP="00853601">
      <w:pPr>
        <w:pStyle w:val="Heading3"/>
      </w:pPr>
      <w:r w:rsidRPr="00D435F8">
        <w:t>Requirement 3(3)(f)</w:t>
      </w:r>
      <w:r>
        <w:tab/>
        <w:t>Compliant</w:t>
      </w:r>
    </w:p>
    <w:p w14:paraId="09B6DB57" w14:textId="77777777" w:rsidR="00853601" w:rsidRPr="008D114F" w:rsidRDefault="00853601" w:rsidP="00853601">
      <w:pPr>
        <w:rPr>
          <w:i/>
        </w:rPr>
      </w:pPr>
      <w:r w:rsidRPr="008D114F">
        <w:rPr>
          <w:i/>
          <w:szCs w:val="22"/>
        </w:rPr>
        <w:t>Timely and appropriate referrals to individuals, other organisations and providers of other care and services.</w:t>
      </w:r>
    </w:p>
    <w:p w14:paraId="47095526" w14:textId="77777777" w:rsidR="00D92CF9" w:rsidRPr="0060113C" w:rsidRDefault="00D92CF9" w:rsidP="00D92CF9">
      <w:r w:rsidRPr="0060113C">
        <w:t xml:space="preserve">The service’s plan for continuous improvement includes actions to ensure timely and appropriate referral processes. This included the introduction of a care plan review matrix to ensure care plans are reviewed and referrals are actioned. The implementation of a daily team meeting to support timely communication of consumer information and a review of the service’s clinical admission process. </w:t>
      </w:r>
    </w:p>
    <w:p w14:paraId="4C1463A7" w14:textId="77777777" w:rsidR="00D92CF9" w:rsidRPr="0060113C" w:rsidRDefault="00D92CF9" w:rsidP="00D92CF9">
      <w:r w:rsidRPr="0060113C">
        <w:t xml:space="preserve">Care planning documentation evidenced a referral process to other health care providers as needed, and consumers/representatives interviewed advised they are satisfied timely and appropriate referrals occur when needed and that the consumer has access to relevant health professions. </w:t>
      </w:r>
    </w:p>
    <w:p w14:paraId="453FD722" w14:textId="77777777" w:rsidR="00D92CF9" w:rsidRPr="0060113C" w:rsidRDefault="00D92CF9" w:rsidP="00D92CF9">
      <w:r w:rsidRPr="0060113C">
        <w:t>Staff described the process for referring consumers to other health professionals and how this informs care and services provided for consumers.</w:t>
      </w:r>
    </w:p>
    <w:p w14:paraId="3D2D088C" w14:textId="77777777" w:rsidR="00D92CF9" w:rsidRDefault="00D92CF9" w:rsidP="00D92CF9">
      <w:r>
        <w:t xml:space="preserve">The Assessment Team observed handover processes and daily team meetings in progress and confirmed staff are informed of referrals made to health professionals. </w:t>
      </w:r>
    </w:p>
    <w:p w14:paraId="38727020" w14:textId="319576F2" w:rsidR="00853601" w:rsidRDefault="00D92CF9" w:rsidP="00095CD4">
      <w:pPr>
        <w:sectPr w:rsidR="00853601" w:rsidSect="00CB3BA9">
          <w:type w:val="continuous"/>
          <w:pgSz w:w="11906" w:h="16838"/>
          <w:pgMar w:top="1701" w:right="1418" w:bottom="1418" w:left="1418" w:header="709" w:footer="397" w:gutter="0"/>
          <w:cols w:space="708"/>
          <w:titlePg/>
          <w:docGrid w:linePitch="360"/>
        </w:sectPr>
      </w:pPr>
      <w:r w:rsidRPr="0060113C">
        <w:t xml:space="preserve">This requirement is Compliant. </w:t>
      </w:r>
    </w:p>
    <w:p w14:paraId="194458FD" w14:textId="7777777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75EC6E5F" wp14:editId="0A53393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9C6F30" w:rsidRPr="00EB1D71">
        <w:rPr>
          <w:color w:val="FFFFFF" w:themeColor="background1"/>
          <w:sz w:val="36"/>
        </w:rPr>
        <w:t>Services and support for daily living</w:t>
      </w:r>
    </w:p>
    <w:p w14:paraId="6E16A1D2" w14:textId="77777777" w:rsidR="007F5256" w:rsidRPr="00FD1B02" w:rsidRDefault="007F5256" w:rsidP="00032B17">
      <w:pPr>
        <w:pStyle w:val="Heading3"/>
        <w:shd w:val="clear" w:color="auto" w:fill="F2F2F2" w:themeFill="background1" w:themeFillShade="F2"/>
      </w:pPr>
      <w:r w:rsidRPr="00FD1B02">
        <w:t>Consumer outcome:</w:t>
      </w:r>
    </w:p>
    <w:p w14:paraId="754AF32A"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5F9874" w14:textId="77777777" w:rsidR="007F5256" w:rsidRDefault="007F5256" w:rsidP="00032B17">
      <w:pPr>
        <w:pStyle w:val="Heading3"/>
        <w:shd w:val="clear" w:color="auto" w:fill="F2F2F2" w:themeFill="background1" w:themeFillShade="F2"/>
      </w:pPr>
      <w:r>
        <w:t>Organisation statement:</w:t>
      </w:r>
    </w:p>
    <w:p w14:paraId="09688046"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0DA0A6" w14:textId="77777777" w:rsidR="007F5256" w:rsidRDefault="007F5256" w:rsidP="00427817">
      <w:pPr>
        <w:pStyle w:val="Heading2"/>
      </w:pPr>
      <w:r>
        <w:t>Assessment of Standard 4</w:t>
      </w:r>
    </w:p>
    <w:p w14:paraId="6AD8C204" w14:textId="77777777" w:rsidR="0032248A" w:rsidRPr="00A14789" w:rsidRDefault="0032248A" w:rsidP="0032248A">
      <w:pPr>
        <w:spacing w:before="0" w:after="160" w:line="259" w:lineRule="auto"/>
        <w:rPr>
          <w:bCs/>
          <w:color w:val="auto"/>
        </w:rPr>
      </w:pPr>
      <w:r w:rsidRPr="00A14789">
        <w:rPr>
          <w:bCs/>
          <w:color w:val="auto"/>
        </w:rPr>
        <w:t xml:space="preserve">The Assessment Team did not assess all Requirements in this </w:t>
      </w:r>
      <w:proofErr w:type="gramStart"/>
      <w:r w:rsidRPr="00A14789">
        <w:rPr>
          <w:bCs/>
          <w:color w:val="auto"/>
        </w:rPr>
        <w:t>Standard,</w:t>
      </w:r>
      <w:proofErr w:type="gramEnd"/>
      <w:r w:rsidRPr="00A14789">
        <w:rPr>
          <w:bCs/>
          <w:color w:val="auto"/>
        </w:rPr>
        <w:t xml:space="preserve"> therefore, a summary statement is not provided. </w:t>
      </w:r>
    </w:p>
    <w:p w14:paraId="1897F8C2" w14:textId="77777777"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192EF422" w14:textId="77777777" w:rsidR="00314FF7" w:rsidRPr="00D435F8" w:rsidRDefault="00314FF7" w:rsidP="00314FF7">
      <w:pPr>
        <w:pStyle w:val="Heading3"/>
      </w:pPr>
      <w:r w:rsidRPr="00D435F8">
        <w:t>Requirement 4(3)(b)</w:t>
      </w:r>
      <w:r>
        <w:tab/>
        <w:t>Compliant</w:t>
      </w:r>
    </w:p>
    <w:p w14:paraId="39588508" w14:textId="77777777" w:rsidR="00314FF7" w:rsidRPr="008D114F" w:rsidRDefault="00314FF7" w:rsidP="00314FF7">
      <w:pPr>
        <w:rPr>
          <w:i/>
        </w:rPr>
      </w:pPr>
      <w:r w:rsidRPr="008D114F">
        <w:rPr>
          <w:i/>
        </w:rPr>
        <w:t>Services and supports for daily living promote each consumer’s emotional, spiritual and psychological well-being.</w:t>
      </w:r>
    </w:p>
    <w:p w14:paraId="13F46517" w14:textId="77777777" w:rsidR="006249A1" w:rsidRDefault="006249A1" w:rsidP="006249A1">
      <w:r>
        <w:t xml:space="preserve">The service has policies and procedures that provide staff with guidance about how to support social connections and well-being and how to provide culturally safe care. </w:t>
      </w:r>
    </w:p>
    <w:p w14:paraId="21D6ED63" w14:textId="77777777" w:rsidR="006249A1" w:rsidRDefault="006249A1" w:rsidP="006249A1">
      <w:r>
        <w:t>Consumers and representatives said that staff support consumers when they are feeling low. They provided examples of how staff had visited with them, engaged in conversations, organised pastoral visits or referred them to a medical officer if this was required.</w:t>
      </w:r>
    </w:p>
    <w:p w14:paraId="4D5DB420" w14:textId="77777777" w:rsidR="006249A1" w:rsidRDefault="006249A1" w:rsidP="006249A1">
      <w:r>
        <w:t xml:space="preserve">Staff said they had a sound understanding of the consumers’ needs and preferences and can identify when they are feeling sad. Staff described how they refer consumers who require additional emotional, spiritual or psychological support and gave examples of how they supported consumers with depression or those who were isolated from families during the COVID-19 related visitor restrictions.  </w:t>
      </w:r>
    </w:p>
    <w:p w14:paraId="1ED3FC34" w14:textId="77777777" w:rsidR="006249A1" w:rsidRDefault="006249A1" w:rsidP="006249A1">
      <w:r>
        <w:t xml:space="preserve">Care planning documentation demonstrated information about consumers’ emotional, spiritual and psychological well-being is addressed. Details relating to religious </w:t>
      </w:r>
      <w:r>
        <w:lastRenderedPageBreak/>
        <w:t xml:space="preserve">affiliations and associated religious practices, cultural traditions and values were evidenced in the documentation. </w:t>
      </w:r>
    </w:p>
    <w:p w14:paraId="457F22CB" w14:textId="77777777" w:rsidR="00314FF7" w:rsidRDefault="006249A1" w:rsidP="006249A1">
      <w:r>
        <w:t xml:space="preserve">This requirement is Compliant.  </w:t>
      </w:r>
    </w:p>
    <w:p w14:paraId="39669FA9" w14:textId="77777777" w:rsidR="00314FF7" w:rsidRPr="00314FF7" w:rsidRDefault="00314FF7" w:rsidP="00314FF7"/>
    <w:p w14:paraId="3107EF0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186A018A"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5C77D0D" wp14:editId="411535C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w:t>
      </w:r>
      <w:r w:rsidR="00621797">
        <w:rPr>
          <w:color w:val="FFFFFF" w:themeColor="background1"/>
          <w:sz w:val="36"/>
        </w:rPr>
        <w:t xml:space="preserve">                                 </w:t>
      </w:r>
      <w:r w:rsidRPr="00EB1D71">
        <w:rPr>
          <w:color w:val="FFFFFF" w:themeColor="background1"/>
          <w:sz w:val="36"/>
        </w:rPr>
        <w:t>Organisation’s service environment</w:t>
      </w:r>
    </w:p>
    <w:p w14:paraId="35C9D9BC" w14:textId="77777777" w:rsidR="007F5256" w:rsidRPr="00FD1B02" w:rsidRDefault="007F5256" w:rsidP="009C6F30">
      <w:pPr>
        <w:pStyle w:val="Heading3"/>
        <w:shd w:val="clear" w:color="auto" w:fill="F2F2F2" w:themeFill="background1" w:themeFillShade="F2"/>
      </w:pPr>
      <w:r w:rsidRPr="00FD1B02">
        <w:t>Consumer outcome:</w:t>
      </w:r>
    </w:p>
    <w:p w14:paraId="1BB2C988"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4EA1DC7" w14:textId="77777777" w:rsidR="007F5256" w:rsidRDefault="007F5256" w:rsidP="009C6F30">
      <w:pPr>
        <w:pStyle w:val="Heading3"/>
        <w:shd w:val="clear" w:color="auto" w:fill="F2F2F2" w:themeFill="background1" w:themeFillShade="F2"/>
      </w:pPr>
      <w:r>
        <w:t>Organisation statement:</w:t>
      </w:r>
    </w:p>
    <w:p w14:paraId="14853E0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AA3BA2" w14:textId="77777777" w:rsidR="007F5256" w:rsidRDefault="007F5256" w:rsidP="00427817">
      <w:pPr>
        <w:pStyle w:val="Heading2"/>
      </w:pPr>
      <w:r>
        <w:t>Assessment of Standard 5</w:t>
      </w:r>
    </w:p>
    <w:p w14:paraId="5BBE978F" w14:textId="77777777" w:rsidR="00C76103" w:rsidRPr="00D41450" w:rsidRDefault="00C76103" w:rsidP="00C76103">
      <w:pPr>
        <w:spacing w:before="0" w:after="160" w:line="259" w:lineRule="auto"/>
        <w:rPr>
          <w:bCs/>
          <w:color w:val="auto"/>
        </w:rPr>
      </w:pPr>
      <w:r w:rsidRPr="00D41450">
        <w:rPr>
          <w:bCs/>
          <w:color w:val="auto"/>
        </w:rPr>
        <w:t xml:space="preserve">The Assessment Team did not assess all Requirements in this </w:t>
      </w:r>
      <w:proofErr w:type="gramStart"/>
      <w:r w:rsidRPr="00D41450">
        <w:rPr>
          <w:bCs/>
          <w:color w:val="auto"/>
        </w:rPr>
        <w:t>Standard,</w:t>
      </w:r>
      <w:proofErr w:type="gramEnd"/>
      <w:r w:rsidRPr="00D41450">
        <w:rPr>
          <w:bCs/>
          <w:color w:val="auto"/>
        </w:rPr>
        <w:t xml:space="preserve"> therefore, a summary statement is not provided. </w:t>
      </w:r>
    </w:p>
    <w:p w14:paraId="39C91D65" w14:textId="77777777"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3797A5D" w14:textId="77777777" w:rsidR="00314FF7" w:rsidRPr="00D435F8" w:rsidRDefault="00314FF7" w:rsidP="00314FF7">
      <w:pPr>
        <w:pStyle w:val="Heading3"/>
      </w:pPr>
      <w:r w:rsidRPr="00D435F8">
        <w:t>Requirement 5(3)(b)</w:t>
      </w:r>
      <w:r>
        <w:tab/>
        <w:t>Compliant</w:t>
      </w:r>
    </w:p>
    <w:p w14:paraId="1658375A" w14:textId="77777777" w:rsidR="00314FF7" w:rsidRPr="008D114F" w:rsidRDefault="00314FF7" w:rsidP="00314FF7">
      <w:pPr>
        <w:rPr>
          <w:i/>
        </w:rPr>
      </w:pPr>
      <w:r w:rsidRPr="008D114F">
        <w:rPr>
          <w:i/>
        </w:rPr>
        <w:t>The service environment:</w:t>
      </w:r>
    </w:p>
    <w:p w14:paraId="51502B05"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0B8F48EB"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2ED1AA4" w14:textId="77777777" w:rsidR="0054133C" w:rsidRPr="00364A19" w:rsidRDefault="0054133C" w:rsidP="0054133C">
      <w:pPr>
        <w:rPr>
          <w:color w:val="auto"/>
        </w:rPr>
      </w:pPr>
      <w:r w:rsidRPr="00364A19">
        <w:rPr>
          <w:color w:val="auto"/>
        </w:rPr>
        <w:t xml:space="preserve">Consumers and representatives said the service is clean, well-maintained and comfortable and that it supports them to feel safe. Consumers said they can shut their door if they choose to and that staff respect their privacy. </w:t>
      </w:r>
    </w:p>
    <w:p w14:paraId="2D23D30E" w14:textId="77777777" w:rsidR="0054133C" w:rsidRPr="00364A19" w:rsidRDefault="0054133C" w:rsidP="0054133C">
      <w:pPr>
        <w:rPr>
          <w:color w:val="auto"/>
        </w:rPr>
      </w:pPr>
      <w:r w:rsidRPr="00364A19">
        <w:rPr>
          <w:color w:val="auto"/>
        </w:rPr>
        <w:t>The service environment has communal indoor and outdoor areas that included a café and hairdresser. Directional signage and automatic doors supported consumers to move freely within and outside the service. The service environment was observed to be clean and well-maintained.</w:t>
      </w:r>
    </w:p>
    <w:p w14:paraId="526492E2" w14:textId="77777777" w:rsidR="0054133C" w:rsidRDefault="0054133C" w:rsidP="0054133C">
      <w:r>
        <w:t xml:space="preserve">Staff demonstrated an understanding of the process for reporting maintenance </w:t>
      </w:r>
      <w:proofErr w:type="gramStart"/>
      <w:r>
        <w:t>issues  and</w:t>
      </w:r>
      <w:proofErr w:type="gramEnd"/>
      <w:r>
        <w:t xml:space="preserve"> how they escalate their concerns if the maintenance issue is deemed to be urgent. Staff were observed undertaking cleaning and could describe infection control practices that they adopt. Maintenance staff said they undertake a daily inspection of the service to identify any safety issues and described how </w:t>
      </w:r>
      <w:r>
        <w:lastRenderedPageBreak/>
        <w:t xml:space="preserve">maintenance is managed within the service including both reactive and preventative maintenance. </w:t>
      </w:r>
    </w:p>
    <w:p w14:paraId="7763B6EC" w14:textId="77777777" w:rsidR="0054133C" w:rsidRDefault="0054133C" w:rsidP="0054133C">
      <w:r>
        <w:t xml:space="preserve">Management staff said </w:t>
      </w:r>
      <w:proofErr w:type="gramStart"/>
      <w:r>
        <w:t>as a result of</w:t>
      </w:r>
      <w:proofErr w:type="gramEnd"/>
      <w:r>
        <w:t xml:space="preserve"> feedback from a representative the service has purchased a number of call bell alarm pendants for consumers’ use when they are not in their room. </w:t>
      </w:r>
    </w:p>
    <w:p w14:paraId="476D7F3C" w14:textId="77777777" w:rsidR="0054133C" w:rsidRDefault="0054133C" w:rsidP="0054133C">
      <w:r>
        <w:t>This requirement is Compliant.</w:t>
      </w:r>
    </w:p>
    <w:p w14:paraId="4EB6F23E" w14:textId="77777777" w:rsidR="00314FF7" w:rsidRPr="00314FF7" w:rsidRDefault="00314FF7" w:rsidP="00314FF7"/>
    <w:p w14:paraId="5B781F5F"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2A585A1A"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5BD4698" wp14:editId="294A289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A856214" w14:textId="77777777" w:rsidR="007F5256" w:rsidRPr="00FD1B02" w:rsidRDefault="007F5256" w:rsidP="009C6F30">
      <w:pPr>
        <w:pStyle w:val="Heading3"/>
        <w:shd w:val="clear" w:color="auto" w:fill="F2F2F2" w:themeFill="background1" w:themeFillShade="F2"/>
      </w:pPr>
      <w:r w:rsidRPr="00FD1B02">
        <w:t>Consumer outcome:</w:t>
      </w:r>
    </w:p>
    <w:p w14:paraId="0A104973"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DE6C63" w14:textId="77777777" w:rsidR="007F5256" w:rsidRDefault="007F5256" w:rsidP="009C6F30">
      <w:pPr>
        <w:pStyle w:val="Heading3"/>
        <w:shd w:val="clear" w:color="auto" w:fill="F2F2F2" w:themeFill="background1" w:themeFillShade="F2"/>
      </w:pPr>
      <w:r>
        <w:t>Organisation statement:</w:t>
      </w:r>
    </w:p>
    <w:p w14:paraId="48F0E0DD"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EF6263" w14:textId="77777777" w:rsidR="007F5256" w:rsidRDefault="007F5256" w:rsidP="00427817">
      <w:pPr>
        <w:pStyle w:val="Heading2"/>
      </w:pPr>
      <w:r>
        <w:t>Assessment of Standard 6</w:t>
      </w:r>
    </w:p>
    <w:p w14:paraId="099E6395" w14:textId="77777777" w:rsidR="00CB0938" w:rsidRPr="00ED196B" w:rsidRDefault="00CB0938" w:rsidP="00CB0938">
      <w:pPr>
        <w:spacing w:before="0" w:after="160" w:line="259" w:lineRule="auto"/>
        <w:rPr>
          <w:bCs/>
          <w:color w:val="auto"/>
        </w:rPr>
      </w:pPr>
      <w:r w:rsidRPr="00ED196B">
        <w:rPr>
          <w:bCs/>
          <w:color w:val="auto"/>
        </w:rPr>
        <w:t xml:space="preserve">A recommendation of Not Met in one or more requirements results in a recommendation of Not Met for the Quality Standard. The Assessment Team did not assess all Requirements in this </w:t>
      </w:r>
      <w:proofErr w:type="gramStart"/>
      <w:r w:rsidRPr="00ED196B">
        <w:rPr>
          <w:bCs/>
          <w:color w:val="auto"/>
        </w:rPr>
        <w:t>Standard,</w:t>
      </w:r>
      <w:proofErr w:type="gramEnd"/>
      <w:r w:rsidRPr="00ED196B">
        <w:rPr>
          <w:bCs/>
          <w:color w:val="auto"/>
        </w:rPr>
        <w:t xml:space="preserve"> therefore, a summary statement is not provided. </w:t>
      </w:r>
    </w:p>
    <w:p w14:paraId="1C5F0906" w14:textId="77777777"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04E9E002" w14:textId="77777777" w:rsidR="001B3DE8" w:rsidRPr="00D435F8" w:rsidRDefault="001B3DE8" w:rsidP="00506F7F">
      <w:pPr>
        <w:pStyle w:val="Heading3"/>
      </w:pPr>
      <w:r w:rsidRPr="00D435F8">
        <w:t>Requirement 6(3)(c)</w:t>
      </w:r>
      <w:r w:rsidR="00506F7F">
        <w:tab/>
        <w:t>Non-compliant</w:t>
      </w:r>
    </w:p>
    <w:p w14:paraId="1B436261" w14:textId="77777777" w:rsidR="001B3DE8" w:rsidRPr="008D114F" w:rsidRDefault="001B3DE8" w:rsidP="00506F7F">
      <w:pPr>
        <w:rPr>
          <w:i/>
        </w:rPr>
      </w:pPr>
      <w:r w:rsidRPr="008D114F">
        <w:rPr>
          <w:i/>
        </w:rPr>
        <w:t>Appropriate action is taken in response to complaints and an open disclosure process is used when things go wrong.</w:t>
      </w:r>
    </w:p>
    <w:p w14:paraId="0321D8D1" w14:textId="77777777" w:rsidR="00976103" w:rsidRPr="00127F86" w:rsidRDefault="00976103" w:rsidP="00976103">
      <w:pPr>
        <w:rPr>
          <w:color w:val="auto"/>
        </w:rPr>
      </w:pPr>
      <w:r w:rsidRPr="00127F86">
        <w:rPr>
          <w:color w:val="auto"/>
        </w:rPr>
        <w:t xml:space="preserve">Some consumers and representatives expressed dissatisfaction with the actions taken by the service in response to their complaints.  Their feedback about the complaints process included delays in the responsiveness of the service, failure to respond or address their concern, lack of feedback about the progression of the complaint and one representative said the service had not apologised when things had gone wrong.  </w:t>
      </w:r>
    </w:p>
    <w:p w14:paraId="44877888" w14:textId="77777777" w:rsidR="00976103" w:rsidRDefault="00976103" w:rsidP="00976103">
      <w:r>
        <w:t xml:space="preserve">Staff did not demonstrate a shared understanding of the service’s complaints processes </w:t>
      </w:r>
      <w:r w:rsidR="00C61DBA">
        <w:t xml:space="preserve">including open disclosure processes </w:t>
      </w:r>
      <w:r>
        <w:t xml:space="preserve">and a review of the complaints register identified discrepancies in the documentation of complaints including recording and tracking of the complaint and the provision of feedback to consumers/representatives. </w:t>
      </w:r>
    </w:p>
    <w:p w14:paraId="1C27D280" w14:textId="77777777" w:rsidR="0049422C" w:rsidRDefault="0049422C" w:rsidP="00976103">
      <w:r>
        <w:lastRenderedPageBreak/>
        <w:t xml:space="preserve">At the time of the Assessment Contact </w:t>
      </w:r>
      <w:r w:rsidR="00C130EA">
        <w:t>m</w:t>
      </w:r>
      <w:r w:rsidR="007E50DD">
        <w:t>anagement staff advised the</w:t>
      </w:r>
      <w:r w:rsidR="00F714E1">
        <w:t xml:space="preserve"> Assessment Team that </w:t>
      </w:r>
      <w:r w:rsidR="00577D3D">
        <w:t>it had been</w:t>
      </w:r>
      <w:r w:rsidR="00F714E1">
        <w:t xml:space="preserve"> identified that complaints information was </w:t>
      </w:r>
      <w:r w:rsidR="00B81478">
        <w:t xml:space="preserve">recorded across multiple systems and that this impacted </w:t>
      </w:r>
      <w:r w:rsidR="00577D3D">
        <w:t xml:space="preserve">complaints processes. </w:t>
      </w:r>
      <w:r w:rsidR="00C130EA">
        <w:t>M</w:t>
      </w:r>
      <w:r w:rsidR="00577D3D">
        <w:t xml:space="preserve">anagement staff committed to </w:t>
      </w:r>
      <w:proofErr w:type="gramStart"/>
      <w:r w:rsidR="00577D3D">
        <w:t>taking action</w:t>
      </w:r>
      <w:proofErr w:type="gramEnd"/>
      <w:r w:rsidR="00577D3D">
        <w:t xml:space="preserve"> to improve complaints processes </w:t>
      </w:r>
      <w:r w:rsidR="00C130EA">
        <w:t xml:space="preserve">and this included </w:t>
      </w:r>
      <w:r w:rsidR="00F74F46">
        <w:t>logging all feedback electronically</w:t>
      </w:r>
      <w:r w:rsidR="004249FD">
        <w:t xml:space="preserve"> and increasing the monitoring of complaints information. </w:t>
      </w:r>
    </w:p>
    <w:p w14:paraId="3EC341DB" w14:textId="77777777" w:rsidR="00976103" w:rsidRDefault="00976103" w:rsidP="00976103">
      <w:r>
        <w:t xml:space="preserve">The approved provider’s response to the Assessment Team’s report includes evidence that staff have received additional education and training in complaints processes.  </w:t>
      </w:r>
      <w:proofErr w:type="gramStart"/>
      <w:r>
        <w:t xml:space="preserve">However, </w:t>
      </w:r>
      <w:r w:rsidR="00E53391">
        <w:t xml:space="preserve"> while</w:t>
      </w:r>
      <w:proofErr w:type="gramEnd"/>
      <w:r w:rsidR="00E53391">
        <w:t xml:space="preserve"> I acknowledge </w:t>
      </w:r>
      <w:r w:rsidR="00B56013">
        <w:t xml:space="preserve">the actions that have been taken, </w:t>
      </w:r>
      <w:r>
        <w:t>I am satisfied that at the time of the Assessment Contact</w:t>
      </w:r>
      <w:r w:rsidR="00B56013">
        <w:t>,</w:t>
      </w:r>
      <w:r>
        <w:t xml:space="preserve"> appropriate action was not consistently taken in response to complaints.</w:t>
      </w:r>
    </w:p>
    <w:p w14:paraId="63C241BA" w14:textId="77777777" w:rsidR="00976103" w:rsidRDefault="00976103" w:rsidP="00976103">
      <w:pPr>
        <w:pStyle w:val="Heading3"/>
      </w:pPr>
      <w:r w:rsidRPr="00976103">
        <w:rPr>
          <w:b w:val="0"/>
          <w:color w:val="000000"/>
          <w:sz w:val="24"/>
        </w:rPr>
        <w:t>This requirement is Non-complian</w:t>
      </w:r>
      <w:r>
        <w:rPr>
          <w:b w:val="0"/>
          <w:color w:val="000000"/>
          <w:sz w:val="24"/>
        </w:rPr>
        <w:t>t.</w:t>
      </w:r>
      <w:r>
        <w:t xml:space="preserve"> </w:t>
      </w:r>
    </w:p>
    <w:p w14:paraId="2E606E3D" w14:textId="77777777" w:rsidR="001B3DE8" w:rsidRPr="001B3DE8" w:rsidRDefault="001B3DE8" w:rsidP="001B3DE8"/>
    <w:p w14:paraId="4471E2B1"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6012738B"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D04B806" wp14:editId="59147F5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3EE79422" w14:textId="77777777" w:rsidR="007F5256" w:rsidRPr="000E654D" w:rsidRDefault="007F5256" w:rsidP="009C6F30">
      <w:pPr>
        <w:pStyle w:val="Heading3"/>
        <w:shd w:val="clear" w:color="auto" w:fill="F2F2F2" w:themeFill="background1" w:themeFillShade="F2"/>
      </w:pPr>
      <w:r w:rsidRPr="000E654D">
        <w:t>Consumer outcome:</w:t>
      </w:r>
    </w:p>
    <w:p w14:paraId="552AA0C3"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5F662C75" w14:textId="77777777" w:rsidR="007F5256" w:rsidRDefault="007F5256" w:rsidP="009C6F30">
      <w:pPr>
        <w:pStyle w:val="Heading3"/>
        <w:shd w:val="clear" w:color="auto" w:fill="F2F2F2" w:themeFill="background1" w:themeFillShade="F2"/>
      </w:pPr>
      <w:r>
        <w:t>Organisation statement:</w:t>
      </w:r>
    </w:p>
    <w:p w14:paraId="6DC4799D"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57A7891" w14:textId="77777777" w:rsidR="007F5256" w:rsidRDefault="007F5256" w:rsidP="00427817">
      <w:pPr>
        <w:pStyle w:val="Heading2"/>
      </w:pPr>
      <w:r>
        <w:t>Assessment of Standard 7</w:t>
      </w:r>
    </w:p>
    <w:p w14:paraId="66702851" w14:textId="77777777" w:rsidR="00F45065" w:rsidRPr="0070542A" w:rsidRDefault="00F45065" w:rsidP="00F45065">
      <w:pPr>
        <w:spacing w:before="0" w:after="160" w:line="259" w:lineRule="auto"/>
        <w:rPr>
          <w:bCs/>
          <w:color w:val="auto"/>
        </w:rPr>
      </w:pPr>
      <w:r w:rsidRPr="0070542A">
        <w:rPr>
          <w:bCs/>
          <w:color w:val="auto"/>
        </w:rPr>
        <w:t xml:space="preserve">A recommendation of Not Met in one or more requirements results in a recommendation of Not Met for the Quality Standard. The Assessment Team did not assess all Requirements in this </w:t>
      </w:r>
      <w:proofErr w:type="gramStart"/>
      <w:r w:rsidRPr="0070542A">
        <w:rPr>
          <w:bCs/>
          <w:color w:val="auto"/>
        </w:rPr>
        <w:t>Standard,</w:t>
      </w:r>
      <w:proofErr w:type="gramEnd"/>
      <w:r w:rsidRPr="0070542A">
        <w:rPr>
          <w:bCs/>
          <w:color w:val="auto"/>
        </w:rPr>
        <w:t xml:space="preserve"> therefore, a summary statement is not provided. </w:t>
      </w:r>
    </w:p>
    <w:p w14:paraId="77C79CDD" w14:textId="77777777"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3FD9CAA3" w14:textId="77777777" w:rsidR="00506F7F" w:rsidRPr="00506F7F" w:rsidRDefault="00506F7F" w:rsidP="00506F7F">
      <w:pPr>
        <w:pStyle w:val="Heading3"/>
      </w:pPr>
      <w:r w:rsidRPr="00506F7F">
        <w:t>Requirement 7(3)(a)</w:t>
      </w:r>
      <w:r>
        <w:tab/>
        <w:t>Non-compliant</w:t>
      </w:r>
    </w:p>
    <w:p w14:paraId="213FAEE7" w14:textId="77777777"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32585AC" w14:textId="77777777" w:rsidR="00B82105" w:rsidRPr="00271B68" w:rsidRDefault="004E0019" w:rsidP="00506F7F">
      <w:pPr>
        <w:rPr>
          <w:color w:val="auto"/>
        </w:rPr>
      </w:pPr>
      <w:r w:rsidRPr="00271B68">
        <w:rPr>
          <w:color w:val="auto"/>
        </w:rPr>
        <w:t xml:space="preserve">Consumers/representatives advised there are insufficient staff to attend to </w:t>
      </w:r>
      <w:r w:rsidR="00CB74BA" w:rsidRPr="00271B68">
        <w:rPr>
          <w:color w:val="auto"/>
        </w:rPr>
        <w:t>consumers’</w:t>
      </w:r>
      <w:r w:rsidRPr="00271B68">
        <w:rPr>
          <w:color w:val="auto"/>
        </w:rPr>
        <w:t xml:space="preserve"> requests for assistance in a timely manner</w:t>
      </w:r>
      <w:r w:rsidR="0018637B" w:rsidRPr="00271B68">
        <w:rPr>
          <w:color w:val="auto"/>
        </w:rPr>
        <w:t xml:space="preserve"> and that this has had a negative impact on their personal and clinical care needs being met</w:t>
      </w:r>
      <w:r w:rsidR="00CB74BA" w:rsidRPr="00271B68">
        <w:rPr>
          <w:color w:val="auto"/>
        </w:rPr>
        <w:t>. Consumers/representatives provided examples of how consumers had experienced delays in the provision of</w:t>
      </w:r>
      <w:r w:rsidR="00BF2A84" w:rsidRPr="00271B68">
        <w:rPr>
          <w:color w:val="auto"/>
        </w:rPr>
        <w:t xml:space="preserve"> pain m</w:t>
      </w:r>
      <w:r w:rsidR="00CE459E" w:rsidRPr="00271B68">
        <w:rPr>
          <w:color w:val="auto"/>
        </w:rPr>
        <w:t>edication, assistance with toileting, continence care and hygiene management</w:t>
      </w:r>
      <w:r w:rsidR="00770938" w:rsidRPr="00271B68">
        <w:rPr>
          <w:color w:val="auto"/>
        </w:rPr>
        <w:t xml:space="preserve">. </w:t>
      </w:r>
    </w:p>
    <w:p w14:paraId="7185E256" w14:textId="77777777" w:rsidR="00FF68D9" w:rsidRPr="00271B68" w:rsidRDefault="00B82105" w:rsidP="00506F7F">
      <w:pPr>
        <w:rPr>
          <w:color w:val="auto"/>
        </w:rPr>
      </w:pPr>
      <w:r w:rsidRPr="00271B68">
        <w:rPr>
          <w:color w:val="auto"/>
        </w:rPr>
        <w:t xml:space="preserve">Staff reported they do not always have </w:t>
      </w:r>
      <w:proofErr w:type="gramStart"/>
      <w:r w:rsidRPr="00271B68">
        <w:rPr>
          <w:color w:val="auto"/>
        </w:rPr>
        <w:t>sufficient</w:t>
      </w:r>
      <w:proofErr w:type="gramEnd"/>
      <w:r w:rsidRPr="00271B68">
        <w:rPr>
          <w:color w:val="auto"/>
        </w:rPr>
        <w:t xml:space="preserve"> time to complete their work</w:t>
      </w:r>
      <w:r w:rsidR="00FF68D9" w:rsidRPr="00271B68">
        <w:rPr>
          <w:color w:val="auto"/>
        </w:rPr>
        <w:t>.</w:t>
      </w:r>
    </w:p>
    <w:p w14:paraId="3848E8B1" w14:textId="77777777" w:rsidR="000E00E4" w:rsidRPr="00271B68" w:rsidRDefault="00F73F3B" w:rsidP="00506F7F">
      <w:pPr>
        <w:rPr>
          <w:color w:val="auto"/>
        </w:rPr>
      </w:pPr>
      <w:r w:rsidRPr="00271B68">
        <w:rPr>
          <w:color w:val="auto"/>
        </w:rPr>
        <w:t xml:space="preserve">Processes to </w:t>
      </w:r>
      <w:r w:rsidR="009B6532" w:rsidRPr="00271B68">
        <w:rPr>
          <w:color w:val="auto"/>
        </w:rPr>
        <w:t>ensure staff deliver</w:t>
      </w:r>
      <w:r w:rsidR="00192942" w:rsidRPr="00271B68">
        <w:rPr>
          <w:color w:val="auto"/>
        </w:rPr>
        <w:t xml:space="preserve"> </w:t>
      </w:r>
      <w:r w:rsidR="0020085A" w:rsidRPr="00271B68">
        <w:rPr>
          <w:color w:val="auto"/>
        </w:rPr>
        <w:t xml:space="preserve">care and services as planned and in a timely manner have not been effective. </w:t>
      </w:r>
      <w:r w:rsidRPr="00271B68">
        <w:rPr>
          <w:color w:val="auto"/>
        </w:rPr>
        <w:t xml:space="preserve"> </w:t>
      </w:r>
      <w:r w:rsidR="00AE6DBF" w:rsidRPr="00271B68">
        <w:rPr>
          <w:color w:val="auto"/>
        </w:rPr>
        <w:t>Management</w:t>
      </w:r>
      <w:r w:rsidR="00DD3FC3" w:rsidRPr="00271B68">
        <w:rPr>
          <w:color w:val="auto"/>
        </w:rPr>
        <w:t xml:space="preserve"> staff advised the Assessment Team that call bell response times are monitored</w:t>
      </w:r>
      <w:r w:rsidR="00AE6DBF" w:rsidRPr="00271B68">
        <w:rPr>
          <w:color w:val="auto"/>
        </w:rPr>
        <w:t xml:space="preserve"> to identify </w:t>
      </w:r>
      <w:r w:rsidR="009D4E37" w:rsidRPr="00271B68">
        <w:rPr>
          <w:color w:val="auto"/>
        </w:rPr>
        <w:t>those responses that fall outside the service’s benchmark. However, consumers/</w:t>
      </w:r>
      <w:r w:rsidR="000E00E4" w:rsidRPr="00271B68">
        <w:rPr>
          <w:color w:val="auto"/>
        </w:rPr>
        <w:t>representatives</w:t>
      </w:r>
      <w:r w:rsidR="009D4E37" w:rsidRPr="00271B68">
        <w:rPr>
          <w:color w:val="auto"/>
        </w:rPr>
        <w:t xml:space="preserve"> reported that </w:t>
      </w:r>
      <w:r w:rsidR="009D4E37" w:rsidRPr="00271B68">
        <w:rPr>
          <w:color w:val="auto"/>
        </w:rPr>
        <w:lastRenderedPageBreak/>
        <w:t xml:space="preserve">on occasion </w:t>
      </w:r>
      <w:r w:rsidR="000E00E4" w:rsidRPr="00271B68">
        <w:rPr>
          <w:color w:val="auto"/>
        </w:rPr>
        <w:t>staff enter the consumer’s room, turn the call bell off and advise the consumer they will return and that this contributes to delayed response times.</w:t>
      </w:r>
    </w:p>
    <w:p w14:paraId="6013940F" w14:textId="77777777" w:rsidR="00FB7D15" w:rsidRPr="00271B68" w:rsidRDefault="000E00E4" w:rsidP="00506F7F">
      <w:pPr>
        <w:rPr>
          <w:color w:val="auto"/>
        </w:rPr>
      </w:pPr>
      <w:r w:rsidRPr="00271B68">
        <w:rPr>
          <w:color w:val="auto"/>
        </w:rPr>
        <w:t xml:space="preserve">The </w:t>
      </w:r>
      <w:r w:rsidR="00094461" w:rsidRPr="00271B68">
        <w:rPr>
          <w:color w:val="auto"/>
        </w:rPr>
        <w:t>Assessment</w:t>
      </w:r>
      <w:r w:rsidRPr="00271B68">
        <w:rPr>
          <w:color w:val="auto"/>
        </w:rPr>
        <w:t xml:space="preserve"> </w:t>
      </w:r>
      <w:r w:rsidR="00F73F3B" w:rsidRPr="00271B68">
        <w:rPr>
          <w:color w:val="auto"/>
        </w:rPr>
        <w:t>Team were provided with call bell reports</w:t>
      </w:r>
      <w:r w:rsidR="0020085A" w:rsidRPr="00271B68">
        <w:rPr>
          <w:color w:val="auto"/>
        </w:rPr>
        <w:t xml:space="preserve"> for a </w:t>
      </w:r>
      <w:proofErr w:type="gramStart"/>
      <w:r w:rsidR="0020085A" w:rsidRPr="00271B68">
        <w:rPr>
          <w:color w:val="auto"/>
        </w:rPr>
        <w:t>two month</w:t>
      </w:r>
      <w:proofErr w:type="gramEnd"/>
      <w:r w:rsidR="0020085A" w:rsidRPr="00271B68">
        <w:rPr>
          <w:color w:val="auto"/>
        </w:rPr>
        <w:t xml:space="preserve"> period </w:t>
      </w:r>
      <w:r w:rsidR="00662E09" w:rsidRPr="00271B68">
        <w:rPr>
          <w:color w:val="auto"/>
        </w:rPr>
        <w:t xml:space="preserve">in 2021 and noted that variances outside the service’s benchmark </w:t>
      </w:r>
      <w:r w:rsidR="00094461" w:rsidRPr="00271B68">
        <w:rPr>
          <w:color w:val="auto"/>
        </w:rPr>
        <w:t xml:space="preserve">had not been analysed.  </w:t>
      </w:r>
      <w:r w:rsidR="00F73F3B" w:rsidRPr="00271B68">
        <w:rPr>
          <w:color w:val="auto"/>
        </w:rPr>
        <w:t xml:space="preserve"> </w:t>
      </w:r>
    </w:p>
    <w:p w14:paraId="6A23E168" w14:textId="77777777" w:rsidR="00DD3FC3" w:rsidRPr="00271B68" w:rsidRDefault="00803102" w:rsidP="00506F7F">
      <w:pPr>
        <w:rPr>
          <w:color w:val="auto"/>
        </w:rPr>
      </w:pPr>
      <w:r w:rsidRPr="00271B68">
        <w:rPr>
          <w:color w:val="auto"/>
        </w:rPr>
        <w:t xml:space="preserve">The </w:t>
      </w:r>
      <w:r w:rsidR="003B516F" w:rsidRPr="00271B68">
        <w:rPr>
          <w:color w:val="auto"/>
        </w:rPr>
        <w:t>Assessment Team</w:t>
      </w:r>
      <w:r w:rsidR="005A267C" w:rsidRPr="00271B68">
        <w:rPr>
          <w:color w:val="auto"/>
        </w:rPr>
        <w:t>’s report</w:t>
      </w:r>
      <w:r w:rsidR="003B516F" w:rsidRPr="00271B68">
        <w:rPr>
          <w:color w:val="auto"/>
        </w:rPr>
        <w:t xml:space="preserve"> identified that </w:t>
      </w:r>
      <w:r w:rsidR="004F650B" w:rsidRPr="00271B68">
        <w:rPr>
          <w:color w:val="auto"/>
        </w:rPr>
        <w:t>registered staff hours had been increased</w:t>
      </w:r>
      <w:r w:rsidRPr="00271B68">
        <w:rPr>
          <w:color w:val="auto"/>
        </w:rPr>
        <w:t xml:space="preserve"> and I acknowledge this. I note too that the</w:t>
      </w:r>
      <w:r w:rsidR="00FB7D15" w:rsidRPr="00271B68">
        <w:rPr>
          <w:color w:val="auto"/>
        </w:rPr>
        <w:t xml:space="preserve"> </w:t>
      </w:r>
      <w:r w:rsidR="00044E43" w:rsidRPr="00271B68">
        <w:rPr>
          <w:color w:val="auto"/>
        </w:rPr>
        <w:t xml:space="preserve">approved provider’s response </w:t>
      </w:r>
      <w:r w:rsidR="00CB0089" w:rsidRPr="00271B68">
        <w:rPr>
          <w:color w:val="auto"/>
        </w:rPr>
        <w:t xml:space="preserve">to the </w:t>
      </w:r>
      <w:r w:rsidR="0020565E" w:rsidRPr="00271B68">
        <w:rPr>
          <w:color w:val="auto"/>
        </w:rPr>
        <w:t xml:space="preserve">Assessment Team’s report states that analysis of call bell response times is occurring </w:t>
      </w:r>
      <w:r w:rsidRPr="00271B68">
        <w:rPr>
          <w:color w:val="auto"/>
        </w:rPr>
        <w:t xml:space="preserve">and that </w:t>
      </w:r>
      <w:r w:rsidR="00D358CF" w:rsidRPr="00271B68">
        <w:rPr>
          <w:color w:val="auto"/>
        </w:rPr>
        <w:t>there are improved communication processes</w:t>
      </w:r>
      <w:r w:rsidR="0043771B" w:rsidRPr="00271B68">
        <w:rPr>
          <w:color w:val="auto"/>
        </w:rPr>
        <w:t xml:space="preserve"> established </w:t>
      </w:r>
      <w:r w:rsidR="008A5B1B" w:rsidRPr="00271B68">
        <w:rPr>
          <w:color w:val="auto"/>
        </w:rPr>
        <w:t>with consumers</w:t>
      </w:r>
      <w:r w:rsidR="0073381F" w:rsidRPr="00271B68">
        <w:rPr>
          <w:color w:val="auto"/>
        </w:rPr>
        <w:t xml:space="preserve">/representatives to monitor satisfaction with </w:t>
      </w:r>
      <w:r w:rsidR="00271B68">
        <w:rPr>
          <w:color w:val="auto"/>
        </w:rPr>
        <w:t>improvements</w:t>
      </w:r>
      <w:r w:rsidR="0073381F" w:rsidRPr="00271B68">
        <w:rPr>
          <w:color w:val="auto"/>
        </w:rPr>
        <w:t xml:space="preserve"> that have been made. </w:t>
      </w:r>
    </w:p>
    <w:p w14:paraId="7D8B4A70" w14:textId="77777777" w:rsidR="00271B68" w:rsidRPr="00271B68" w:rsidRDefault="0073381F" w:rsidP="00506F7F">
      <w:pPr>
        <w:rPr>
          <w:color w:val="auto"/>
        </w:rPr>
      </w:pPr>
      <w:r w:rsidRPr="00271B68">
        <w:rPr>
          <w:color w:val="auto"/>
        </w:rPr>
        <w:t>However, at the time of the Assessment Contact, consumers ha</w:t>
      </w:r>
      <w:r w:rsidR="00271B68" w:rsidRPr="00271B68">
        <w:rPr>
          <w:color w:val="auto"/>
        </w:rPr>
        <w:t>d experienced delays in ca</w:t>
      </w:r>
      <w:r w:rsidR="00826FBC">
        <w:rPr>
          <w:color w:val="auto"/>
        </w:rPr>
        <w:t>r</w:t>
      </w:r>
      <w:r w:rsidR="00271B68" w:rsidRPr="00271B68">
        <w:rPr>
          <w:color w:val="auto"/>
        </w:rPr>
        <w:t>e provision and this had a negative impact on their health and well-being.</w:t>
      </w:r>
    </w:p>
    <w:p w14:paraId="63B3ADF6" w14:textId="77777777" w:rsidR="00271B68" w:rsidRPr="00271B68" w:rsidRDefault="00271B68" w:rsidP="00506F7F">
      <w:pPr>
        <w:rPr>
          <w:color w:val="auto"/>
        </w:rPr>
      </w:pPr>
      <w:r w:rsidRPr="00271B68">
        <w:rPr>
          <w:color w:val="auto"/>
        </w:rPr>
        <w:t xml:space="preserve">This requirement is </w:t>
      </w:r>
      <w:r w:rsidR="001635EE">
        <w:rPr>
          <w:color w:val="auto"/>
        </w:rPr>
        <w:t>N</w:t>
      </w:r>
      <w:r w:rsidRPr="00271B68">
        <w:rPr>
          <w:color w:val="auto"/>
        </w:rPr>
        <w:t xml:space="preserve">on-compliant. </w:t>
      </w:r>
    </w:p>
    <w:p w14:paraId="7F259932" w14:textId="77777777" w:rsidR="00506F7F" w:rsidRDefault="00F4798C" w:rsidP="00506F7F">
      <w:pPr>
        <w:rPr>
          <w:color w:val="0000FF"/>
        </w:rPr>
      </w:pPr>
      <w:r>
        <w:rPr>
          <w:color w:val="0000FF"/>
        </w:rPr>
        <w:t xml:space="preserve"> </w:t>
      </w:r>
    </w:p>
    <w:p w14:paraId="60730368"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7568A84" w14:textId="7777777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267140A" wp14:editId="477883C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235F50" w:rsidRPr="00EB1D71">
        <w:rPr>
          <w:color w:val="FFFFFF" w:themeColor="background1"/>
          <w:sz w:val="36"/>
        </w:rPr>
        <w:t>NON-COMPLIANT</w:t>
      </w:r>
      <w:r w:rsidRPr="00EB1D71">
        <w:rPr>
          <w:color w:val="FFFFFF" w:themeColor="background1"/>
          <w:sz w:val="36"/>
        </w:rPr>
        <w:br/>
        <w:t>Organisational governance</w:t>
      </w:r>
    </w:p>
    <w:p w14:paraId="0E0CCCB6"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1C162508"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18975F41" w14:textId="77777777" w:rsidR="007F5256" w:rsidRDefault="007F5256" w:rsidP="00095CD4">
      <w:pPr>
        <w:pStyle w:val="Heading3"/>
        <w:shd w:val="clear" w:color="auto" w:fill="F2F2F2" w:themeFill="background1" w:themeFillShade="F2"/>
      </w:pPr>
      <w:r>
        <w:t>Organisation statement:</w:t>
      </w:r>
    </w:p>
    <w:p w14:paraId="022DEEB3"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372AF157" w14:textId="77777777" w:rsidR="007F5256" w:rsidRDefault="007F5256" w:rsidP="00427817">
      <w:pPr>
        <w:pStyle w:val="Heading2"/>
      </w:pPr>
      <w:r>
        <w:t>Assessment of Standard 8</w:t>
      </w:r>
    </w:p>
    <w:p w14:paraId="057965D0" w14:textId="77777777" w:rsidR="00F45065" w:rsidRPr="0070542A" w:rsidRDefault="00F45065" w:rsidP="00F45065">
      <w:pPr>
        <w:spacing w:before="0" w:after="160" w:line="259" w:lineRule="auto"/>
        <w:rPr>
          <w:bCs/>
          <w:color w:val="auto"/>
        </w:rPr>
      </w:pPr>
      <w:r w:rsidRPr="0070542A">
        <w:rPr>
          <w:bCs/>
          <w:color w:val="auto"/>
        </w:rPr>
        <w:t xml:space="preserve">A recommendation of Not Met in one or more requirements results in a recommendation of Not Met for the Quality Standard. The Assessment Team did not assess all Requirements in this </w:t>
      </w:r>
      <w:proofErr w:type="gramStart"/>
      <w:r w:rsidRPr="0070542A">
        <w:rPr>
          <w:bCs/>
          <w:color w:val="auto"/>
        </w:rPr>
        <w:t>Standard,</w:t>
      </w:r>
      <w:proofErr w:type="gramEnd"/>
      <w:r w:rsidRPr="0070542A">
        <w:rPr>
          <w:bCs/>
          <w:color w:val="auto"/>
        </w:rPr>
        <w:t xml:space="preserve"> therefore, a summary statement is not provided. </w:t>
      </w:r>
    </w:p>
    <w:p w14:paraId="1D438075" w14:textId="77777777"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41A3BC34" w14:textId="77777777" w:rsidR="00506F7F" w:rsidRPr="00506F7F" w:rsidRDefault="00506F7F" w:rsidP="00506F7F">
      <w:pPr>
        <w:pStyle w:val="Heading3"/>
      </w:pPr>
      <w:r w:rsidRPr="00506F7F">
        <w:t>Requirement 8(3)(c)</w:t>
      </w:r>
      <w:r>
        <w:tab/>
        <w:t>Non-compliant</w:t>
      </w:r>
    </w:p>
    <w:p w14:paraId="4177FD78" w14:textId="77777777" w:rsidR="00506F7F" w:rsidRPr="008D114F" w:rsidRDefault="00506F7F" w:rsidP="00506F7F">
      <w:pPr>
        <w:rPr>
          <w:i/>
        </w:rPr>
      </w:pPr>
      <w:r w:rsidRPr="008D114F">
        <w:rPr>
          <w:i/>
        </w:rPr>
        <w:t>Effective organisation wide governance systems relating to the following:</w:t>
      </w:r>
    </w:p>
    <w:p w14:paraId="3343B19F"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701F01C"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306549B9"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38CA1919"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C319439"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551014C4" w14:textId="77777777" w:rsidR="00573681" w:rsidRPr="00573681"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4F976AC" w14:textId="77777777" w:rsidR="004A09A2" w:rsidRPr="00662E13" w:rsidRDefault="004A09A2" w:rsidP="00506F7F">
      <w:pPr>
        <w:rPr>
          <w:color w:val="auto"/>
        </w:rPr>
      </w:pPr>
      <w:r w:rsidRPr="00662E13">
        <w:rPr>
          <w:color w:val="auto"/>
        </w:rPr>
        <w:t>The organisation ha</w:t>
      </w:r>
      <w:r w:rsidR="00FC3E84" w:rsidRPr="00662E13">
        <w:rPr>
          <w:color w:val="auto"/>
        </w:rPr>
        <w:t>d</w:t>
      </w:r>
      <w:r w:rsidRPr="00662E13">
        <w:rPr>
          <w:color w:val="auto"/>
        </w:rPr>
        <w:t xml:space="preserve"> a matrix of delegated </w:t>
      </w:r>
      <w:r w:rsidR="00F76F09" w:rsidRPr="00662E13">
        <w:rPr>
          <w:color w:val="auto"/>
        </w:rPr>
        <w:t>financial responsibility</w:t>
      </w:r>
      <w:r w:rsidR="00FC3E84" w:rsidRPr="00662E13">
        <w:rPr>
          <w:color w:val="auto"/>
        </w:rPr>
        <w:t xml:space="preserve"> and there were processes to support staff in relation to the purchasing of equipment</w:t>
      </w:r>
      <w:r w:rsidR="003710CA" w:rsidRPr="00662E13">
        <w:rPr>
          <w:color w:val="auto"/>
        </w:rPr>
        <w:t>. Examples</w:t>
      </w:r>
      <w:r w:rsidR="00B50DDE" w:rsidRPr="00662E13">
        <w:rPr>
          <w:color w:val="auto"/>
        </w:rPr>
        <w:t xml:space="preserve"> were provided of equipment that had been recently purchased to support consumers’ changing needs</w:t>
      </w:r>
      <w:r w:rsidR="00C04238" w:rsidRPr="00662E13">
        <w:rPr>
          <w:color w:val="auto"/>
        </w:rPr>
        <w:t xml:space="preserve"> and clinical staff advised </w:t>
      </w:r>
      <w:r w:rsidR="008D6D65" w:rsidRPr="00662E13">
        <w:rPr>
          <w:color w:val="auto"/>
        </w:rPr>
        <w:t>they had access to the clinical supplies they needed to support con</w:t>
      </w:r>
      <w:r w:rsidR="0020056A" w:rsidRPr="00662E13">
        <w:rPr>
          <w:color w:val="auto"/>
        </w:rPr>
        <w:t>s</w:t>
      </w:r>
      <w:r w:rsidR="008D6D65" w:rsidRPr="00662E13">
        <w:rPr>
          <w:color w:val="auto"/>
        </w:rPr>
        <w:t xml:space="preserve">umers. </w:t>
      </w:r>
    </w:p>
    <w:p w14:paraId="514A8BA9" w14:textId="77777777" w:rsidR="004A09A2" w:rsidRPr="00662E13" w:rsidRDefault="004A09A2" w:rsidP="00506F7F">
      <w:pPr>
        <w:rPr>
          <w:color w:val="auto"/>
        </w:rPr>
      </w:pPr>
    </w:p>
    <w:p w14:paraId="33DCB0CE" w14:textId="77777777" w:rsidR="00CA06CE" w:rsidRPr="00662E13" w:rsidRDefault="00CA06CE" w:rsidP="00CA06CE">
      <w:pPr>
        <w:rPr>
          <w:color w:val="auto"/>
        </w:rPr>
      </w:pPr>
      <w:r w:rsidRPr="00662E13">
        <w:rPr>
          <w:color w:val="auto"/>
        </w:rPr>
        <w:lastRenderedPageBreak/>
        <w:t xml:space="preserve">Staff </w:t>
      </w:r>
      <w:r w:rsidR="00D072C2">
        <w:rPr>
          <w:color w:val="auto"/>
        </w:rPr>
        <w:t>described</w:t>
      </w:r>
      <w:r w:rsidRPr="00662E13">
        <w:rPr>
          <w:color w:val="auto"/>
        </w:rPr>
        <w:t xml:space="preserve"> how changes to legislation result in changes to work instructions and </w:t>
      </w:r>
      <w:r w:rsidR="00D072C2">
        <w:rPr>
          <w:color w:val="auto"/>
        </w:rPr>
        <w:t>are</w:t>
      </w:r>
      <w:r w:rsidRPr="00662E13">
        <w:rPr>
          <w:color w:val="auto"/>
        </w:rPr>
        <w:t xml:space="preserve"> then communicated to staff. Training sessions </w:t>
      </w:r>
      <w:r w:rsidR="008850B1">
        <w:rPr>
          <w:color w:val="auto"/>
        </w:rPr>
        <w:t>were</w:t>
      </w:r>
      <w:r w:rsidRPr="00662E13">
        <w:rPr>
          <w:color w:val="auto"/>
        </w:rPr>
        <w:t xml:space="preserve"> conducted as required to ensure staff ha</w:t>
      </w:r>
      <w:r w:rsidR="008850B1">
        <w:rPr>
          <w:color w:val="auto"/>
        </w:rPr>
        <w:t xml:space="preserve">d </w:t>
      </w:r>
      <w:r w:rsidRPr="00662E13">
        <w:rPr>
          <w:color w:val="auto"/>
        </w:rPr>
        <w:t xml:space="preserve">the required knowledge relevant to changes in legislation. Staff provided examples of how this process had occurred in relation to the requirements relating to restraint that were introduced in 2019.  </w:t>
      </w:r>
    </w:p>
    <w:p w14:paraId="3477A395" w14:textId="77777777" w:rsidR="00FF4EA2" w:rsidRDefault="0037491B" w:rsidP="00506F7F">
      <w:pPr>
        <w:rPr>
          <w:color w:val="auto"/>
        </w:rPr>
      </w:pPr>
      <w:r>
        <w:rPr>
          <w:color w:val="auto"/>
        </w:rPr>
        <w:t>However</w:t>
      </w:r>
      <w:r w:rsidR="0040521F">
        <w:rPr>
          <w:color w:val="auto"/>
        </w:rPr>
        <w:t>,</w:t>
      </w:r>
      <w:r w:rsidR="00A75C86">
        <w:rPr>
          <w:color w:val="auto"/>
        </w:rPr>
        <w:t xml:space="preserve"> organisational systems and processes were not consistently </w:t>
      </w:r>
      <w:proofErr w:type="gramStart"/>
      <w:r w:rsidR="009064DB">
        <w:rPr>
          <w:color w:val="auto"/>
        </w:rPr>
        <w:t>effective</w:t>
      </w:r>
      <w:proofErr w:type="gramEnd"/>
      <w:r w:rsidR="009064DB">
        <w:rPr>
          <w:color w:val="auto"/>
        </w:rPr>
        <w:t xml:space="preserve"> and the </w:t>
      </w:r>
      <w:r w:rsidR="00CA43FF">
        <w:rPr>
          <w:color w:val="auto"/>
        </w:rPr>
        <w:t>Assessment Team brought forward</w:t>
      </w:r>
      <w:r w:rsidR="002D38DE">
        <w:rPr>
          <w:color w:val="auto"/>
        </w:rPr>
        <w:t xml:space="preserve"> deficiencies in information management, complaints processes and human resources. </w:t>
      </w:r>
      <w:r w:rsidR="00201278">
        <w:rPr>
          <w:color w:val="auto"/>
        </w:rPr>
        <w:t xml:space="preserve"> </w:t>
      </w:r>
    </w:p>
    <w:p w14:paraId="6CCB4F50" w14:textId="77777777" w:rsidR="00EC4864" w:rsidRPr="00662E13" w:rsidRDefault="00FF4EA2" w:rsidP="00506F7F">
      <w:pPr>
        <w:rPr>
          <w:color w:val="auto"/>
        </w:rPr>
      </w:pPr>
      <w:r>
        <w:rPr>
          <w:color w:val="auto"/>
        </w:rPr>
        <w:t xml:space="preserve">Clinical information </w:t>
      </w:r>
      <w:r w:rsidR="000C6D3B" w:rsidRPr="00662E13">
        <w:rPr>
          <w:color w:val="auto"/>
        </w:rPr>
        <w:t xml:space="preserve">to support the delivery of consumer care was not consistently accurate </w:t>
      </w:r>
      <w:proofErr w:type="gramStart"/>
      <w:r w:rsidR="000C6D3B" w:rsidRPr="00662E13">
        <w:rPr>
          <w:color w:val="auto"/>
        </w:rPr>
        <w:t xml:space="preserve">and </w:t>
      </w:r>
      <w:r w:rsidR="00866388" w:rsidRPr="00662E13">
        <w:rPr>
          <w:color w:val="auto"/>
        </w:rPr>
        <w:t>in some instances</w:t>
      </w:r>
      <w:proofErr w:type="gramEnd"/>
      <w:r w:rsidR="00866388" w:rsidRPr="00662E13">
        <w:rPr>
          <w:color w:val="auto"/>
        </w:rPr>
        <w:t xml:space="preserve"> </w:t>
      </w:r>
      <w:r w:rsidR="00403DD0" w:rsidRPr="00662E13">
        <w:rPr>
          <w:color w:val="auto"/>
        </w:rPr>
        <w:t xml:space="preserve">resulted in negative outcomes for consumers as care </w:t>
      </w:r>
      <w:r w:rsidR="009F35F4" w:rsidRPr="00662E13">
        <w:rPr>
          <w:color w:val="auto"/>
        </w:rPr>
        <w:t>was not delivered in accordance with the consumers’ needs</w:t>
      </w:r>
      <w:r w:rsidR="00D22C89" w:rsidRPr="00662E13">
        <w:rPr>
          <w:color w:val="auto"/>
        </w:rPr>
        <w:t>.</w:t>
      </w:r>
      <w:r w:rsidR="00923E96" w:rsidRPr="00662E13">
        <w:rPr>
          <w:color w:val="auto"/>
        </w:rPr>
        <w:t xml:space="preserve"> </w:t>
      </w:r>
      <w:r w:rsidR="00245D9B">
        <w:rPr>
          <w:color w:val="auto"/>
        </w:rPr>
        <w:t>I note the approved prov</w:t>
      </w:r>
      <w:r w:rsidR="00055AD6">
        <w:rPr>
          <w:color w:val="auto"/>
        </w:rPr>
        <w:t>i</w:t>
      </w:r>
      <w:r w:rsidR="00245D9B">
        <w:rPr>
          <w:color w:val="auto"/>
        </w:rPr>
        <w:t xml:space="preserve">der in its response </w:t>
      </w:r>
      <w:r w:rsidR="002E14F4">
        <w:rPr>
          <w:color w:val="auto"/>
        </w:rPr>
        <w:t xml:space="preserve">states the service has had </w:t>
      </w:r>
      <w:r w:rsidR="00FC23F3">
        <w:rPr>
          <w:color w:val="auto"/>
        </w:rPr>
        <w:t>an electronic clinical information system in place since the service commenced</w:t>
      </w:r>
      <w:r w:rsidR="000A6CFE">
        <w:rPr>
          <w:color w:val="auto"/>
        </w:rPr>
        <w:t xml:space="preserve"> and that improvements are being made to this system</w:t>
      </w:r>
      <w:r w:rsidR="00FC23F3">
        <w:rPr>
          <w:color w:val="auto"/>
        </w:rPr>
        <w:t xml:space="preserve">. </w:t>
      </w:r>
    </w:p>
    <w:p w14:paraId="4EAE9524" w14:textId="77777777" w:rsidR="00D93925" w:rsidRDefault="00DE269F" w:rsidP="00506F7F">
      <w:pPr>
        <w:rPr>
          <w:color w:val="auto"/>
        </w:rPr>
      </w:pPr>
      <w:r w:rsidRPr="00662E13">
        <w:rPr>
          <w:color w:val="auto"/>
        </w:rPr>
        <w:t>The organi</w:t>
      </w:r>
      <w:r w:rsidR="00CA06CE">
        <w:rPr>
          <w:color w:val="auto"/>
        </w:rPr>
        <w:t>s</w:t>
      </w:r>
      <w:r w:rsidRPr="00662E13">
        <w:rPr>
          <w:color w:val="auto"/>
        </w:rPr>
        <w:t xml:space="preserve">ation had not ensured that </w:t>
      </w:r>
      <w:r w:rsidR="00C66857" w:rsidRPr="00662E13">
        <w:rPr>
          <w:color w:val="auto"/>
        </w:rPr>
        <w:t xml:space="preserve">staff </w:t>
      </w:r>
      <w:r w:rsidR="00851C62" w:rsidRPr="00662E13">
        <w:rPr>
          <w:color w:val="auto"/>
        </w:rPr>
        <w:t xml:space="preserve">were delivering </w:t>
      </w:r>
      <w:r w:rsidR="007D4492" w:rsidRPr="00662E13">
        <w:rPr>
          <w:color w:val="auto"/>
        </w:rPr>
        <w:t xml:space="preserve">quality care in a timely manner and </w:t>
      </w:r>
      <w:r w:rsidR="00C220F8" w:rsidRPr="00662E13">
        <w:rPr>
          <w:color w:val="auto"/>
        </w:rPr>
        <w:t xml:space="preserve">consumers/representatives voiced dissatisfaction with </w:t>
      </w:r>
      <w:r w:rsidR="00685F73" w:rsidRPr="00662E13">
        <w:rPr>
          <w:color w:val="auto"/>
        </w:rPr>
        <w:t xml:space="preserve">the </w:t>
      </w:r>
      <w:r w:rsidR="00784D5D" w:rsidRPr="00662E13">
        <w:rPr>
          <w:color w:val="auto"/>
        </w:rPr>
        <w:t>responsiveness</w:t>
      </w:r>
      <w:r w:rsidR="00685F73" w:rsidRPr="00662E13">
        <w:rPr>
          <w:color w:val="auto"/>
        </w:rPr>
        <w:t xml:space="preserve"> of staff</w:t>
      </w:r>
      <w:r w:rsidR="00784D5D" w:rsidRPr="00662E13">
        <w:rPr>
          <w:color w:val="auto"/>
        </w:rPr>
        <w:t>.</w:t>
      </w:r>
    </w:p>
    <w:p w14:paraId="1A9C6145" w14:textId="77777777" w:rsidR="00662E13" w:rsidRPr="00662E13" w:rsidRDefault="00662E13" w:rsidP="00506F7F">
      <w:pPr>
        <w:rPr>
          <w:color w:val="auto"/>
        </w:rPr>
      </w:pPr>
      <w:r>
        <w:rPr>
          <w:color w:val="auto"/>
        </w:rPr>
        <w:t xml:space="preserve">Complaints processes were not </w:t>
      </w:r>
      <w:r w:rsidR="00C54E2F">
        <w:rPr>
          <w:color w:val="auto"/>
        </w:rPr>
        <w:t>well understood by staff, documentation processes relating to complaints were inconsistent</w:t>
      </w:r>
      <w:r w:rsidR="00317847">
        <w:rPr>
          <w:color w:val="auto"/>
        </w:rPr>
        <w:t xml:space="preserve"> and consumers/representatives were not confident that the system was</w:t>
      </w:r>
      <w:r w:rsidR="00C54E2F">
        <w:rPr>
          <w:color w:val="auto"/>
        </w:rPr>
        <w:t xml:space="preserve"> </w:t>
      </w:r>
      <w:r w:rsidR="007E78DA">
        <w:rPr>
          <w:color w:val="auto"/>
        </w:rPr>
        <w:t xml:space="preserve">effective. </w:t>
      </w:r>
    </w:p>
    <w:p w14:paraId="7C4C49B6" w14:textId="77777777" w:rsidR="00D93925" w:rsidRPr="00662E13" w:rsidRDefault="00D93925" w:rsidP="00D93925">
      <w:pPr>
        <w:rPr>
          <w:color w:val="auto"/>
        </w:rPr>
      </w:pPr>
      <w:r w:rsidRPr="00662E13">
        <w:rPr>
          <w:color w:val="auto"/>
        </w:rPr>
        <w:t xml:space="preserve">The Assessment Team found that quality improvement initiatives were being identified from multiple sources and that consumer feedback had resulted in improvement activities. However, I am concerned that the service had not effectively addressed those issues that continue to require improvement for example, in relation to clinical care, complaints processes and staffing. </w:t>
      </w:r>
    </w:p>
    <w:p w14:paraId="15B4CD6C" w14:textId="77777777" w:rsidR="00D22C89" w:rsidRDefault="00F932BB" w:rsidP="00506F7F">
      <w:pPr>
        <w:rPr>
          <w:color w:val="auto"/>
        </w:rPr>
      </w:pPr>
      <w:r w:rsidRPr="00662E13">
        <w:rPr>
          <w:color w:val="auto"/>
        </w:rPr>
        <w:t xml:space="preserve">I have </w:t>
      </w:r>
      <w:proofErr w:type="gramStart"/>
      <w:r w:rsidRPr="00662E13">
        <w:rPr>
          <w:color w:val="auto"/>
        </w:rPr>
        <w:t>taken into account</w:t>
      </w:r>
      <w:proofErr w:type="gramEnd"/>
      <w:r w:rsidRPr="00662E13">
        <w:rPr>
          <w:color w:val="auto"/>
        </w:rPr>
        <w:t xml:space="preserve"> the Assessment Team’s </w:t>
      </w:r>
      <w:r w:rsidR="00E946DE" w:rsidRPr="00662E13">
        <w:rPr>
          <w:color w:val="auto"/>
        </w:rPr>
        <w:t xml:space="preserve">report, the Approved Provider’s response </w:t>
      </w:r>
      <w:r w:rsidR="00E37647" w:rsidRPr="00662E13">
        <w:rPr>
          <w:color w:val="auto"/>
        </w:rPr>
        <w:t>and my findings in relation to Standard 2, Standard 3</w:t>
      </w:r>
      <w:r w:rsidR="002A2FE6" w:rsidRPr="00662E13">
        <w:rPr>
          <w:color w:val="auto"/>
        </w:rPr>
        <w:t>, Standard 6, Standard 7 and Standard 8</w:t>
      </w:r>
      <w:r w:rsidR="00FF3736">
        <w:rPr>
          <w:color w:val="auto"/>
        </w:rPr>
        <w:t xml:space="preserve"> that demonstrate </w:t>
      </w:r>
      <w:r w:rsidR="005F0D4C">
        <w:rPr>
          <w:color w:val="auto"/>
        </w:rPr>
        <w:t xml:space="preserve">that </w:t>
      </w:r>
      <w:r w:rsidR="00083646">
        <w:rPr>
          <w:color w:val="auto"/>
        </w:rPr>
        <w:t>governance</w:t>
      </w:r>
      <w:r w:rsidR="005F0D4C">
        <w:rPr>
          <w:color w:val="auto"/>
        </w:rPr>
        <w:t xml:space="preserve"> systems are not effective.</w:t>
      </w:r>
    </w:p>
    <w:p w14:paraId="543956EA" w14:textId="77777777" w:rsidR="00F2211F" w:rsidRPr="00D913CB" w:rsidRDefault="005F0D4C" w:rsidP="00506F7F">
      <w:pPr>
        <w:rPr>
          <w:color w:val="FF0000"/>
        </w:rPr>
      </w:pPr>
      <w:r>
        <w:rPr>
          <w:color w:val="auto"/>
        </w:rPr>
        <w:t xml:space="preserve">This requirement is Non-compliant. </w:t>
      </w:r>
    </w:p>
    <w:p w14:paraId="36C82F11" w14:textId="77777777" w:rsidR="00506F7F" w:rsidRPr="00506F7F" w:rsidRDefault="00506F7F" w:rsidP="00506F7F">
      <w:pPr>
        <w:pStyle w:val="Heading3"/>
      </w:pPr>
      <w:r w:rsidRPr="00506F7F">
        <w:t>Requirement 8(3)(e)</w:t>
      </w:r>
      <w:r>
        <w:tab/>
        <w:t>Non-compliant</w:t>
      </w:r>
    </w:p>
    <w:p w14:paraId="38C273C5" w14:textId="77777777" w:rsidR="00506F7F" w:rsidRPr="008D114F" w:rsidRDefault="00506F7F" w:rsidP="00506F7F">
      <w:pPr>
        <w:rPr>
          <w:i/>
        </w:rPr>
      </w:pPr>
      <w:r w:rsidRPr="008D114F">
        <w:rPr>
          <w:i/>
        </w:rPr>
        <w:t>Where clinical care is provided—a clinical governance framework, including but not limited to the following:</w:t>
      </w:r>
    </w:p>
    <w:p w14:paraId="16E0292E"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309890AB"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67F2CA7C"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84ED322" w14:textId="77777777" w:rsidR="00005A7F" w:rsidRDefault="00AE6A24" w:rsidP="00506F7F">
      <w:pPr>
        <w:rPr>
          <w:color w:val="auto"/>
        </w:rPr>
      </w:pPr>
      <w:r w:rsidRPr="00D913CB">
        <w:rPr>
          <w:color w:val="auto"/>
        </w:rPr>
        <w:lastRenderedPageBreak/>
        <w:t xml:space="preserve">The service has policies </w:t>
      </w:r>
      <w:r w:rsidR="006E73C7" w:rsidRPr="00D913CB">
        <w:rPr>
          <w:color w:val="auto"/>
        </w:rPr>
        <w:t>and processes for minimising the use of restraint, antimicrobial stewardship</w:t>
      </w:r>
      <w:r w:rsidR="003269DA" w:rsidRPr="00D913CB">
        <w:rPr>
          <w:color w:val="auto"/>
        </w:rPr>
        <w:t xml:space="preserve"> </w:t>
      </w:r>
      <w:r w:rsidR="009D79D0" w:rsidRPr="00D913CB">
        <w:rPr>
          <w:color w:val="auto"/>
        </w:rPr>
        <w:t>and open disclosure</w:t>
      </w:r>
      <w:r w:rsidR="00083646" w:rsidRPr="00D913CB">
        <w:rPr>
          <w:color w:val="auto"/>
        </w:rPr>
        <w:t>,</w:t>
      </w:r>
      <w:r w:rsidR="009D79D0" w:rsidRPr="00D913CB">
        <w:rPr>
          <w:color w:val="auto"/>
        </w:rPr>
        <w:t xml:space="preserve"> and management demonstrated a shared </w:t>
      </w:r>
      <w:r w:rsidR="00191061" w:rsidRPr="00D913CB">
        <w:rPr>
          <w:color w:val="auto"/>
        </w:rPr>
        <w:t>understanding of these</w:t>
      </w:r>
      <w:r w:rsidR="00843C3D" w:rsidRPr="00D913CB">
        <w:rPr>
          <w:color w:val="auto"/>
        </w:rPr>
        <w:t xml:space="preserve"> </w:t>
      </w:r>
      <w:r w:rsidR="003269DA" w:rsidRPr="00D913CB">
        <w:rPr>
          <w:color w:val="auto"/>
        </w:rPr>
        <w:t>principles</w:t>
      </w:r>
      <w:r w:rsidR="00843C3D" w:rsidRPr="00D913CB">
        <w:rPr>
          <w:color w:val="auto"/>
        </w:rPr>
        <w:t xml:space="preserve">. </w:t>
      </w:r>
    </w:p>
    <w:p w14:paraId="3306A242" w14:textId="77777777" w:rsidR="00310ADA" w:rsidRPr="00D913CB" w:rsidRDefault="00310ADA" w:rsidP="00506F7F">
      <w:pPr>
        <w:rPr>
          <w:color w:val="auto"/>
        </w:rPr>
      </w:pPr>
      <w:r>
        <w:rPr>
          <w:color w:val="auto"/>
        </w:rPr>
        <w:t>With respect to antimicrobial stewardship staff were able to describe the principles of reducing inappropriate use of antibiotics</w:t>
      </w:r>
      <w:r w:rsidR="00166921">
        <w:rPr>
          <w:color w:val="auto"/>
        </w:rPr>
        <w:t>. Nominated staff are undertaking further infection control studies</w:t>
      </w:r>
      <w:r w:rsidR="00257652">
        <w:rPr>
          <w:color w:val="auto"/>
        </w:rPr>
        <w:t xml:space="preserve"> and the approved provider’s response includes evidence of how antibiotic </w:t>
      </w:r>
      <w:proofErr w:type="spellStart"/>
      <w:r w:rsidR="00257652">
        <w:rPr>
          <w:color w:val="auto"/>
        </w:rPr>
        <w:t>useage</w:t>
      </w:r>
      <w:proofErr w:type="spellEnd"/>
      <w:r w:rsidR="00257652">
        <w:rPr>
          <w:color w:val="auto"/>
        </w:rPr>
        <w:t xml:space="preserve"> is monitored. </w:t>
      </w:r>
    </w:p>
    <w:p w14:paraId="208B8ED4" w14:textId="77777777" w:rsidR="00506F7F" w:rsidRPr="00D913CB" w:rsidRDefault="00005A7F" w:rsidP="00506F7F">
      <w:pPr>
        <w:rPr>
          <w:color w:val="auto"/>
        </w:rPr>
      </w:pPr>
      <w:r w:rsidRPr="00D913CB">
        <w:rPr>
          <w:color w:val="auto"/>
        </w:rPr>
        <w:t>However</w:t>
      </w:r>
      <w:r w:rsidR="00083646" w:rsidRPr="00D913CB">
        <w:rPr>
          <w:color w:val="auto"/>
        </w:rPr>
        <w:t>,</w:t>
      </w:r>
      <w:r w:rsidRPr="00D913CB">
        <w:rPr>
          <w:color w:val="auto"/>
        </w:rPr>
        <w:t xml:space="preserve"> in relation to open disclosure, </w:t>
      </w:r>
      <w:r w:rsidR="001E75AF" w:rsidRPr="00D913CB">
        <w:rPr>
          <w:color w:val="auto"/>
        </w:rPr>
        <w:t>management staff could not demonstrate that open disclosure occurs in a timely manner</w:t>
      </w:r>
      <w:r w:rsidR="009468EA" w:rsidRPr="00D913CB">
        <w:rPr>
          <w:color w:val="auto"/>
        </w:rPr>
        <w:t xml:space="preserve"> and the complaints register did not consistently include information detailing that open disclosure had occurred.</w:t>
      </w:r>
      <w:r w:rsidR="0030456B" w:rsidRPr="00D913CB">
        <w:rPr>
          <w:color w:val="auto"/>
        </w:rPr>
        <w:t xml:space="preserve"> </w:t>
      </w:r>
      <w:r w:rsidR="009468EA" w:rsidRPr="00D913CB">
        <w:rPr>
          <w:color w:val="auto"/>
        </w:rPr>
        <w:t>S</w:t>
      </w:r>
      <w:r w:rsidR="0030456B" w:rsidRPr="00D913CB">
        <w:rPr>
          <w:color w:val="auto"/>
        </w:rPr>
        <w:t>taff were not able to describe what open disclosure was</w:t>
      </w:r>
      <w:r w:rsidR="009468EA" w:rsidRPr="00D913CB">
        <w:rPr>
          <w:color w:val="auto"/>
        </w:rPr>
        <w:t xml:space="preserve"> and management</w:t>
      </w:r>
      <w:r w:rsidR="0030456B" w:rsidRPr="00D913CB">
        <w:rPr>
          <w:color w:val="auto"/>
        </w:rPr>
        <w:t xml:space="preserve"> could not demonstrate that all staff had received training in open </w:t>
      </w:r>
      <w:r w:rsidR="00541302" w:rsidRPr="00D913CB">
        <w:rPr>
          <w:color w:val="auto"/>
        </w:rPr>
        <w:t xml:space="preserve">disclosure processes. </w:t>
      </w:r>
    </w:p>
    <w:p w14:paraId="24F30E1E" w14:textId="77777777" w:rsidR="009468EA" w:rsidRPr="00D913CB" w:rsidRDefault="009468EA" w:rsidP="00506F7F">
      <w:pPr>
        <w:rPr>
          <w:color w:val="auto"/>
        </w:rPr>
      </w:pPr>
      <w:r w:rsidRPr="00D913CB">
        <w:rPr>
          <w:color w:val="auto"/>
        </w:rPr>
        <w:t xml:space="preserve">The approved provider </w:t>
      </w:r>
      <w:r w:rsidR="005B053C" w:rsidRPr="00D913CB">
        <w:rPr>
          <w:color w:val="auto"/>
        </w:rPr>
        <w:t>in</w:t>
      </w:r>
      <w:r w:rsidRPr="00D913CB">
        <w:rPr>
          <w:color w:val="auto"/>
        </w:rPr>
        <w:t xml:space="preserve"> its response</w:t>
      </w:r>
      <w:r w:rsidR="001B7147" w:rsidRPr="00D913CB">
        <w:rPr>
          <w:color w:val="auto"/>
        </w:rPr>
        <w:t xml:space="preserve"> includes evidence that staff training in open disclosure</w:t>
      </w:r>
      <w:r w:rsidR="00083646" w:rsidRPr="00D913CB">
        <w:rPr>
          <w:color w:val="auto"/>
        </w:rPr>
        <w:t xml:space="preserve"> processes</w:t>
      </w:r>
      <w:r w:rsidR="001B7147" w:rsidRPr="00D913CB">
        <w:rPr>
          <w:color w:val="auto"/>
        </w:rPr>
        <w:t xml:space="preserve"> occurred in October 2020 and</w:t>
      </w:r>
      <w:r w:rsidR="00083646" w:rsidRPr="00D913CB">
        <w:rPr>
          <w:color w:val="auto"/>
        </w:rPr>
        <w:t xml:space="preserve"> I note that</w:t>
      </w:r>
      <w:r w:rsidR="001B7147" w:rsidRPr="00D913CB">
        <w:rPr>
          <w:color w:val="auto"/>
        </w:rPr>
        <w:t xml:space="preserve"> four staff participated</w:t>
      </w:r>
      <w:r w:rsidR="00083646" w:rsidRPr="00D913CB">
        <w:rPr>
          <w:color w:val="auto"/>
        </w:rPr>
        <w:t>.</w:t>
      </w:r>
      <w:r w:rsidR="00BC7E57" w:rsidRPr="00D913CB">
        <w:rPr>
          <w:color w:val="auto"/>
        </w:rPr>
        <w:t xml:space="preserve"> </w:t>
      </w:r>
      <w:r w:rsidR="00083646" w:rsidRPr="00D913CB">
        <w:rPr>
          <w:color w:val="auto"/>
        </w:rPr>
        <w:t xml:space="preserve">I note too </w:t>
      </w:r>
      <w:r w:rsidR="006B4A6A" w:rsidRPr="00D913CB">
        <w:rPr>
          <w:color w:val="auto"/>
        </w:rPr>
        <w:t>that</w:t>
      </w:r>
      <w:r w:rsidR="00BC7E57" w:rsidRPr="00D913CB">
        <w:rPr>
          <w:color w:val="auto"/>
        </w:rPr>
        <w:t xml:space="preserve"> </w:t>
      </w:r>
      <w:r w:rsidR="006B4A6A" w:rsidRPr="00D913CB">
        <w:rPr>
          <w:color w:val="auto"/>
        </w:rPr>
        <w:t xml:space="preserve">the </w:t>
      </w:r>
      <w:r w:rsidR="00BC7E57" w:rsidRPr="00D913CB">
        <w:rPr>
          <w:color w:val="auto"/>
        </w:rPr>
        <w:t>staff orientation checklist includes a section on complaints and feedback</w:t>
      </w:r>
      <w:r w:rsidR="006B4A6A" w:rsidRPr="00D913CB">
        <w:rPr>
          <w:color w:val="auto"/>
        </w:rPr>
        <w:t xml:space="preserve"> and</w:t>
      </w:r>
      <w:r w:rsidRPr="00D913CB">
        <w:rPr>
          <w:color w:val="auto"/>
        </w:rPr>
        <w:t xml:space="preserve"> that</w:t>
      </w:r>
      <w:r w:rsidR="005B053C" w:rsidRPr="00D913CB">
        <w:rPr>
          <w:color w:val="auto"/>
        </w:rPr>
        <w:t xml:space="preserve"> staff training in complaints processes commenced</w:t>
      </w:r>
      <w:r w:rsidR="00B35C52" w:rsidRPr="00D913CB">
        <w:rPr>
          <w:color w:val="auto"/>
        </w:rPr>
        <w:t xml:space="preserve"> in March 2021</w:t>
      </w:r>
      <w:r w:rsidR="006B4A6A" w:rsidRPr="00D913CB">
        <w:rPr>
          <w:color w:val="auto"/>
        </w:rPr>
        <w:t xml:space="preserve">; </w:t>
      </w:r>
      <w:r w:rsidR="005B053C" w:rsidRPr="00D913CB">
        <w:rPr>
          <w:color w:val="auto"/>
        </w:rPr>
        <w:t xml:space="preserve">evidence of this was provided.  </w:t>
      </w:r>
    </w:p>
    <w:p w14:paraId="1B716A18" w14:textId="77777777" w:rsidR="00D913CB" w:rsidRPr="00D913CB" w:rsidRDefault="00BC7E57" w:rsidP="00506F7F">
      <w:pPr>
        <w:rPr>
          <w:color w:val="auto"/>
        </w:rPr>
      </w:pPr>
      <w:r w:rsidRPr="00D913CB">
        <w:rPr>
          <w:color w:val="auto"/>
        </w:rPr>
        <w:t xml:space="preserve">I acknowledge the </w:t>
      </w:r>
      <w:r w:rsidR="006B4A6A" w:rsidRPr="00D913CB">
        <w:rPr>
          <w:color w:val="auto"/>
        </w:rPr>
        <w:t xml:space="preserve">approved provider is improving complaints processes and providing additional staff education in relation to open </w:t>
      </w:r>
      <w:r w:rsidR="008D7F6D" w:rsidRPr="00D913CB">
        <w:rPr>
          <w:color w:val="auto"/>
        </w:rPr>
        <w:t>disclosure processes</w:t>
      </w:r>
      <w:r w:rsidR="00B239CD" w:rsidRPr="00D913CB">
        <w:rPr>
          <w:color w:val="auto"/>
        </w:rPr>
        <w:t xml:space="preserve">. However, at </w:t>
      </w:r>
      <w:r w:rsidR="008D7F6D" w:rsidRPr="00D913CB">
        <w:rPr>
          <w:color w:val="auto"/>
        </w:rPr>
        <w:t>the time of the Assessment Contact</w:t>
      </w:r>
      <w:r w:rsidR="00B239CD" w:rsidRPr="00D913CB">
        <w:rPr>
          <w:color w:val="auto"/>
        </w:rPr>
        <w:t xml:space="preserve"> </w:t>
      </w:r>
      <w:r w:rsidR="00D913CB" w:rsidRPr="00D913CB">
        <w:rPr>
          <w:color w:val="auto"/>
        </w:rPr>
        <w:t>processes relating to open disclosure were not well understood by staff and were not consistently being practiced.</w:t>
      </w:r>
    </w:p>
    <w:p w14:paraId="68FFE259" w14:textId="77777777" w:rsidR="00D913CB" w:rsidRPr="00D913CB" w:rsidRDefault="00D913CB" w:rsidP="00506F7F">
      <w:pPr>
        <w:rPr>
          <w:color w:val="auto"/>
        </w:rPr>
      </w:pPr>
      <w:r w:rsidRPr="00D913CB">
        <w:rPr>
          <w:color w:val="auto"/>
        </w:rPr>
        <w:t xml:space="preserve">This requirement is Non-compliant. </w:t>
      </w:r>
    </w:p>
    <w:p w14:paraId="3B9B630C" w14:textId="77777777" w:rsidR="00B239CD" w:rsidRPr="00D913CB" w:rsidRDefault="00B239CD" w:rsidP="00506F7F">
      <w:pPr>
        <w:rPr>
          <w:color w:val="auto"/>
        </w:rPr>
      </w:pPr>
    </w:p>
    <w:p w14:paraId="5333A0B8" w14:textId="77777777" w:rsidR="00506F7F" w:rsidRPr="00154403" w:rsidRDefault="00506F7F" w:rsidP="00154403"/>
    <w:p w14:paraId="7EA9991E"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B6411C7" w14:textId="77777777" w:rsidR="00A93E3F" w:rsidRDefault="00095CD4" w:rsidP="00095CD4">
      <w:pPr>
        <w:pStyle w:val="Heading1"/>
      </w:pPr>
      <w:r>
        <w:lastRenderedPageBreak/>
        <w:t>Ar</w:t>
      </w:r>
      <w:bookmarkStart w:id="4" w:name="_GoBack"/>
      <w:bookmarkEnd w:id="4"/>
      <w:r>
        <w:t>eas for improvement</w:t>
      </w:r>
    </w:p>
    <w:p w14:paraId="590ADF20" w14:textId="77777777"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11EB4AE" w14:textId="77777777" w:rsidR="002A4D9D" w:rsidRDefault="002A4D9D" w:rsidP="002A4D9D">
      <w:pPr>
        <w:pStyle w:val="ListParagraph"/>
        <w:numPr>
          <w:ilvl w:val="0"/>
          <w:numId w:val="38"/>
        </w:numPr>
      </w:pPr>
      <w:r>
        <w:t xml:space="preserve">Assessment and planning </w:t>
      </w:r>
      <w:proofErr w:type="gramStart"/>
      <w:r>
        <w:t>is</w:t>
      </w:r>
      <w:proofErr w:type="gramEnd"/>
      <w:r>
        <w:t xml:space="preserve"> to include consideration of risks to consumers.</w:t>
      </w:r>
    </w:p>
    <w:p w14:paraId="620639D2" w14:textId="77777777" w:rsidR="002A4D9D" w:rsidRDefault="00230533" w:rsidP="002A4D9D">
      <w:pPr>
        <w:pStyle w:val="ListParagraph"/>
        <w:numPr>
          <w:ilvl w:val="0"/>
          <w:numId w:val="38"/>
        </w:numPr>
      </w:pPr>
      <w:r>
        <w:t xml:space="preserve">Consumers are to receive </w:t>
      </w:r>
      <w:r w:rsidR="00952B86">
        <w:t xml:space="preserve">safe and effective </w:t>
      </w:r>
      <w:r>
        <w:t xml:space="preserve">care that optimises their health and well-being. </w:t>
      </w:r>
    </w:p>
    <w:p w14:paraId="23E5197D" w14:textId="77777777" w:rsidR="00952B86" w:rsidRDefault="00952B86" w:rsidP="002A4D9D">
      <w:pPr>
        <w:pStyle w:val="ListParagraph"/>
        <w:numPr>
          <w:ilvl w:val="0"/>
          <w:numId w:val="38"/>
        </w:numPr>
      </w:pPr>
      <w:r>
        <w:t>Effective management of high-impact, high-prevalence risks.</w:t>
      </w:r>
    </w:p>
    <w:p w14:paraId="270F8EFA" w14:textId="77777777" w:rsidR="00952B86" w:rsidRDefault="00A9680D" w:rsidP="002A4D9D">
      <w:pPr>
        <w:pStyle w:val="ListParagraph"/>
        <w:numPr>
          <w:ilvl w:val="0"/>
          <w:numId w:val="38"/>
        </w:numPr>
      </w:pPr>
      <w:r>
        <w:t>Appropriate actions</w:t>
      </w:r>
      <w:r w:rsidR="00317B0E">
        <w:t xml:space="preserve"> are </w:t>
      </w:r>
      <w:r>
        <w:t>to be taken in response to complaints and an open disclosure process</w:t>
      </w:r>
      <w:r w:rsidR="009C2E14">
        <w:t xml:space="preserve"> used when things go wrong. </w:t>
      </w:r>
    </w:p>
    <w:p w14:paraId="1AECDA00" w14:textId="77777777" w:rsidR="009C2E14" w:rsidRDefault="009C2E14" w:rsidP="002A4D9D">
      <w:pPr>
        <w:pStyle w:val="ListParagraph"/>
        <w:numPr>
          <w:ilvl w:val="0"/>
          <w:numId w:val="38"/>
        </w:numPr>
      </w:pPr>
      <w:r>
        <w:t xml:space="preserve">The workforce is planned </w:t>
      </w:r>
      <w:r w:rsidR="00A97CD7">
        <w:t xml:space="preserve">and enabled to deliver safe, quality, care and services. </w:t>
      </w:r>
    </w:p>
    <w:p w14:paraId="0B73E8ED" w14:textId="77777777" w:rsidR="007221DB" w:rsidRDefault="007221DB" w:rsidP="002A4D9D">
      <w:pPr>
        <w:pStyle w:val="ListParagraph"/>
        <w:numPr>
          <w:ilvl w:val="0"/>
          <w:numId w:val="38"/>
        </w:numPr>
      </w:pPr>
      <w:r>
        <w:t xml:space="preserve">Effective organisation wide governance systems are to be established that include information management, continuous improvement, </w:t>
      </w:r>
      <w:r w:rsidR="0039190E">
        <w:t xml:space="preserve">workforce governance and feedback and complaints. </w:t>
      </w:r>
    </w:p>
    <w:p w14:paraId="78BB850A" w14:textId="77777777" w:rsidR="00B56DE2" w:rsidRPr="00E830C7" w:rsidRDefault="00B56DE2" w:rsidP="002A4D9D">
      <w:pPr>
        <w:pStyle w:val="ListParagraph"/>
        <w:numPr>
          <w:ilvl w:val="0"/>
          <w:numId w:val="38"/>
        </w:numPr>
      </w:pPr>
      <w:r>
        <w:t xml:space="preserve">A clinical governance framework includes open disclosure. </w:t>
      </w:r>
    </w:p>
    <w:p w14:paraId="4CEBD2A2" w14:textId="77777777" w:rsidR="00A3716D" w:rsidRPr="00856D8C" w:rsidRDefault="00A3716D" w:rsidP="00154403">
      <w:pPr>
        <w:pStyle w:val="ListBullet"/>
        <w:numPr>
          <w:ilvl w:val="0"/>
          <w:numId w:val="0"/>
        </w:numPr>
        <w:rPr>
          <w:color w:val="FF0000"/>
        </w:rPr>
      </w:pPr>
    </w:p>
    <w:sectPr w:rsidR="00A3716D" w:rsidRPr="00856D8C"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DA91" w14:textId="77777777" w:rsidR="00C71B00" w:rsidRDefault="00C71B00" w:rsidP="00603E0E">
      <w:pPr>
        <w:spacing w:after="0" w:line="240" w:lineRule="auto"/>
      </w:pPr>
      <w:r>
        <w:separator/>
      </w:r>
    </w:p>
  </w:endnote>
  <w:endnote w:type="continuationSeparator" w:id="0">
    <w:p w14:paraId="49A5B344" w14:textId="77777777" w:rsidR="00C71B00" w:rsidRDefault="00C71B0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8AFAB"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D7F057"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CB341D">
      <w:rPr>
        <w:rFonts w:eastAsia="Calibri" w:cs="Times New Roman"/>
        <w:color w:val="auto"/>
        <w:sz w:val="16"/>
        <w:szCs w:val="22"/>
        <w:lang w:eastAsia="en-US"/>
      </w:rPr>
      <w:t>Edge Hill Orchards</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580630">
      <w:rPr>
        <w:rFonts w:eastAsia="Calibri" w:cs="Times New Roman"/>
        <w:color w:val="auto"/>
        <w:sz w:val="16"/>
        <w:szCs w:val="22"/>
        <w:lang w:eastAsia="en-US"/>
      </w:rPr>
      <w:t>2</w:t>
    </w:r>
  </w:p>
  <w:p w14:paraId="382BFC71"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CB341D">
      <w:rPr>
        <w:rFonts w:eastAsia="Calibri" w:cs="Times New Roman"/>
        <w:color w:val="auto"/>
        <w:sz w:val="16"/>
        <w:szCs w:val="22"/>
        <w:lang w:eastAsia="en-US"/>
      </w:rPr>
      <w:t>5342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FEF2"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AC7E94"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1C80C690" w14:textId="77777777"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9BC63" w14:textId="77777777" w:rsidR="00C71B00" w:rsidRDefault="00C71B00" w:rsidP="00603E0E">
      <w:pPr>
        <w:spacing w:after="0" w:line="240" w:lineRule="auto"/>
      </w:pPr>
      <w:r>
        <w:separator/>
      </w:r>
    </w:p>
  </w:footnote>
  <w:footnote w:type="continuationSeparator" w:id="0">
    <w:p w14:paraId="21BBDA39" w14:textId="77777777" w:rsidR="00C71B00" w:rsidRDefault="00C71B0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261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C3ACE42" wp14:editId="2707B90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1E4" w14:textId="77777777"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216EEAFF" wp14:editId="3739F2B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0E55" w14:textId="77777777"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4520DAD4" wp14:editId="1877BF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88DA" w14:textId="77777777"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6E532A52" wp14:editId="078B7C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728E" w14:textId="77777777" w:rsidR="00506F7F" w:rsidRDefault="00506F7F" w:rsidP="0004322A">
    <w:r>
      <w:rPr>
        <w:noProof/>
        <w:color w:val="auto"/>
        <w:sz w:val="20"/>
      </w:rPr>
      <w:drawing>
        <wp:anchor distT="0" distB="0" distL="114300" distR="114300" simplePos="0" relativeHeight="251668480" behindDoc="1" locked="0" layoutInCell="1" allowOverlap="1" wp14:anchorId="0D391B9C" wp14:editId="62E4F17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7DDD" w14:textId="77777777" w:rsidR="00506F7F" w:rsidRDefault="00506F7F" w:rsidP="0004322A">
    <w:r>
      <w:rPr>
        <w:noProof/>
        <w:color w:val="auto"/>
        <w:sz w:val="20"/>
      </w:rPr>
      <w:drawing>
        <wp:anchor distT="0" distB="0" distL="114300" distR="114300" simplePos="0" relativeHeight="251674624" behindDoc="1" locked="0" layoutInCell="1" allowOverlap="1" wp14:anchorId="041001C7" wp14:editId="7520F4D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79E8" w14:textId="77777777" w:rsidR="00506F7F" w:rsidRDefault="00506F7F" w:rsidP="0004322A">
    <w:r>
      <w:rPr>
        <w:noProof/>
        <w:color w:val="auto"/>
        <w:sz w:val="20"/>
      </w:rPr>
      <w:drawing>
        <wp:anchor distT="0" distB="0" distL="114300" distR="114300" simplePos="0" relativeHeight="251678720" behindDoc="1" locked="0" layoutInCell="1" allowOverlap="1" wp14:anchorId="0C5D3213" wp14:editId="6E56BA4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1D4C" w14:textId="77777777" w:rsidR="00506F7F" w:rsidRDefault="00506F7F" w:rsidP="0004322A">
    <w:r>
      <w:rPr>
        <w:noProof/>
        <w:color w:val="auto"/>
        <w:sz w:val="20"/>
      </w:rPr>
      <w:drawing>
        <wp:anchor distT="0" distB="0" distL="114300" distR="114300" simplePos="0" relativeHeight="251680768" behindDoc="1" locked="0" layoutInCell="1" allowOverlap="1" wp14:anchorId="1034F230" wp14:editId="5A3BDE7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719E" w14:textId="77777777" w:rsidR="00506F7F" w:rsidRDefault="00506F7F" w:rsidP="0004322A">
    <w:r>
      <w:rPr>
        <w:noProof/>
        <w:color w:val="auto"/>
        <w:sz w:val="20"/>
      </w:rPr>
      <w:drawing>
        <wp:anchor distT="0" distB="0" distL="114300" distR="114300" simplePos="0" relativeHeight="251684864" behindDoc="1" locked="0" layoutInCell="1" allowOverlap="1" wp14:anchorId="45D39DC8" wp14:editId="6258CDD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C341" w14:textId="77777777"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03DE405A" wp14:editId="00575E7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FE70" w14:textId="77777777"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32D0B82E" wp14:editId="0C367D3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D20377"/>
    <w:multiLevelType w:val="hybridMultilevel"/>
    <w:tmpl w:val="540A7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BDF84F32"/>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4E42B5"/>
    <w:multiLevelType w:val="hybridMultilevel"/>
    <w:tmpl w:val="B1D47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5A7F"/>
    <w:rsid w:val="00010235"/>
    <w:rsid w:val="0001083B"/>
    <w:rsid w:val="00014BDC"/>
    <w:rsid w:val="00021723"/>
    <w:rsid w:val="000307FA"/>
    <w:rsid w:val="00032B17"/>
    <w:rsid w:val="000403EC"/>
    <w:rsid w:val="00042862"/>
    <w:rsid w:val="0004322A"/>
    <w:rsid w:val="00044906"/>
    <w:rsid w:val="00044E43"/>
    <w:rsid w:val="00051B08"/>
    <w:rsid w:val="0005456B"/>
    <w:rsid w:val="000547CF"/>
    <w:rsid w:val="00055AD6"/>
    <w:rsid w:val="00062F7F"/>
    <w:rsid w:val="000735F0"/>
    <w:rsid w:val="00077B08"/>
    <w:rsid w:val="000802B8"/>
    <w:rsid w:val="00083646"/>
    <w:rsid w:val="000873CA"/>
    <w:rsid w:val="000879A0"/>
    <w:rsid w:val="0009428C"/>
    <w:rsid w:val="00094461"/>
    <w:rsid w:val="000948F6"/>
    <w:rsid w:val="00095CD4"/>
    <w:rsid w:val="000968FB"/>
    <w:rsid w:val="0009745E"/>
    <w:rsid w:val="00097CA8"/>
    <w:rsid w:val="000A072F"/>
    <w:rsid w:val="000A0AFB"/>
    <w:rsid w:val="000A6CFE"/>
    <w:rsid w:val="000B0841"/>
    <w:rsid w:val="000B6B2B"/>
    <w:rsid w:val="000C0395"/>
    <w:rsid w:val="000C064F"/>
    <w:rsid w:val="000C6D3B"/>
    <w:rsid w:val="000C7534"/>
    <w:rsid w:val="000E00E4"/>
    <w:rsid w:val="000E1859"/>
    <w:rsid w:val="000E654D"/>
    <w:rsid w:val="000F01D0"/>
    <w:rsid w:val="000F241F"/>
    <w:rsid w:val="000F6408"/>
    <w:rsid w:val="000F6EBE"/>
    <w:rsid w:val="0010469B"/>
    <w:rsid w:val="00106C3D"/>
    <w:rsid w:val="00111BAB"/>
    <w:rsid w:val="00114B51"/>
    <w:rsid w:val="001237C3"/>
    <w:rsid w:val="00130077"/>
    <w:rsid w:val="0013147D"/>
    <w:rsid w:val="0013259D"/>
    <w:rsid w:val="00132709"/>
    <w:rsid w:val="001347F9"/>
    <w:rsid w:val="00135283"/>
    <w:rsid w:val="001416E6"/>
    <w:rsid w:val="001427C5"/>
    <w:rsid w:val="00147A25"/>
    <w:rsid w:val="00151751"/>
    <w:rsid w:val="00152896"/>
    <w:rsid w:val="00153251"/>
    <w:rsid w:val="00154403"/>
    <w:rsid w:val="0015537B"/>
    <w:rsid w:val="001635EE"/>
    <w:rsid w:val="00166921"/>
    <w:rsid w:val="00173F30"/>
    <w:rsid w:val="00175740"/>
    <w:rsid w:val="00176254"/>
    <w:rsid w:val="0018637B"/>
    <w:rsid w:val="00187E1F"/>
    <w:rsid w:val="001901BD"/>
    <w:rsid w:val="00190377"/>
    <w:rsid w:val="00191061"/>
    <w:rsid w:val="00192942"/>
    <w:rsid w:val="001930D2"/>
    <w:rsid w:val="001A2FEF"/>
    <w:rsid w:val="001A60B9"/>
    <w:rsid w:val="001B35A5"/>
    <w:rsid w:val="001B3DE8"/>
    <w:rsid w:val="001B7147"/>
    <w:rsid w:val="001D156F"/>
    <w:rsid w:val="001D3BEB"/>
    <w:rsid w:val="001D78CE"/>
    <w:rsid w:val="001E009F"/>
    <w:rsid w:val="001E04EA"/>
    <w:rsid w:val="001E23D8"/>
    <w:rsid w:val="001E5E4A"/>
    <w:rsid w:val="001E6954"/>
    <w:rsid w:val="001E75AF"/>
    <w:rsid w:val="001F04F4"/>
    <w:rsid w:val="001F461C"/>
    <w:rsid w:val="0020056A"/>
    <w:rsid w:val="0020085A"/>
    <w:rsid w:val="00201278"/>
    <w:rsid w:val="00202242"/>
    <w:rsid w:val="0020565E"/>
    <w:rsid w:val="0021202A"/>
    <w:rsid w:val="00216C55"/>
    <w:rsid w:val="00223993"/>
    <w:rsid w:val="00224A29"/>
    <w:rsid w:val="00225F08"/>
    <w:rsid w:val="00226977"/>
    <w:rsid w:val="0022788A"/>
    <w:rsid w:val="00227F0A"/>
    <w:rsid w:val="00230533"/>
    <w:rsid w:val="00232380"/>
    <w:rsid w:val="00235612"/>
    <w:rsid w:val="00235F50"/>
    <w:rsid w:val="00245D9B"/>
    <w:rsid w:val="00246B90"/>
    <w:rsid w:val="00257652"/>
    <w:rsid w:val="00271B68"/>
    <w:rsid w:val="00276215"/>
    <w:rsid w:val="0028558A"/>
    <w:rsid w:val="00285F6D"/>
    <w:rsid w:val="00292117"/>
    <w:rsid w:val="002A2FE6"/>
    <w:rsid w:val="002A4D9D"/>
    <w:rsid w:val="002B4A64"/>
    <w:rsid w:val="002B4C72"/>
    <w:rsid w:val="002B4DED"/>
    <w:rsid w:val="002B7F5E"/>
    <w:rsid w:val="002C0C2A"/>
    <w:rsid w:val="002C55C5"/>
    <w:rsid w:val="002D296D"/>
    <w:rsid w:val="002D38DE"/>
    <w:rsid w:val="002D7009"/>
    <w:rsid w:val="002E12E9"/>
    <w:rsid w:val="002E14F4"/>
    <w:rsid w:val="002E21DA"/>
    <w:rsid w:val="002E2945"/>
    <w:rsid w:val="002E56D4"/>
    <w:rsid w:val="002F37EE"/>
    <w:rsid w:val="002F44B6"/>
    <w:rsid w:val="00300516"/>
    <w:rsid w:val="00300DDF"/>
    <w:rsid w:val="00301877"/>
    <w:rsid w:val="0030214E"/>
    <w:rsid w:val="0030456B"/>
    <w:rsid w:val="003054D4"/>
    <w:rsid w:val="00310ADA"/>
    <w:rsid w:val="0031186A"/>
    <w:rsid w:val="00314A89"/>
    <w:rsid w:val="00314FF7"/>
    <w:rsid w:val="00315732"/>
    <w:rsid w:val="00317847"/>
    <w:rsid w:val="00317B0E"/>
    <w:rsid w:val="00320838"/>
    <w:rsid w:val="0032248A"/>
    <w:rsid w:val="00323456"/>
    <w:rsid w:val="003263D2"/>
    <w:rsid w:val="003269DA"/>
    <w:rsid w:val="00332EB7"/>
    <w:rsid w:val="003361BC"/>
    <w:rsid w:val="00341469"/>
    <w:rsid w:val="00342607"/>
    <w:rsid w:val="0035191E"/>
    <w:rsid w:val="003521CE"/>
    <w:rsid w:val="00353847"/>
    <w:rsid w:val="00362A44"/>
    <w:rsid w:val="00364261"/>
    <w:rsid w:val="003703A2"/>
    <w:rsid w:val="003710CA"/>
    <w:rsid w:val="0037491B"/>
    <w:rsid w:val="00374C05"/>
    <w:rsid w:val="00376FDD"/>
    <w:rsid w:val="003774F8"/>
    <w:rsid w:val="00384FAC"/>
    <w:rsid w:val="00387B6E"/>
    <w:rsid w:val="0039109F"/>
    <w:rsid w:val="003918D3"/>
    <w:rsid w:val="0039190E"/>
    <w:rsid w:val="0039281B"/>
    <w:rsid w:val="003A74B7"/>
    <w:rsid w:val="003A7FC8"/>
    <w:rsid w:val="003B17E9"/>
    <w:rsid w:val="003B3FE1"/>
    <w:rsid w:val="003B516F"/>
    <w:rsid w:val="003C2A9C"/>
    <w:rsid w:val="003C3987"/>
    <w:rsid w:val="003C68A9"/>
    <w:rsid w:val="003C6EC2"/>
    <w:rsid w:val="003D1638"/>
    <w:rsid w:val="003D46EA"/>
    <w:rsid w:val="003E2DA5"/>
    <w:rsid w:val="003E3197"/>
    <w:rsid w:val="003E33E2"/>
    <w:rsid w:val="003E4C53"/>
    <w:rsid w:val="003E6EFC"/>
    <w:rsid w:val="003E7CB6"/>
    <w:rsid w:val="003F033F"/>
    <w:rsid w:val="003F3F89"/>
    <w:rsid w:val="003F5725"/>
    <w:rsid w:val="00403DD0"/>
    <w:rsid w:val="00405075"/>
    <w:rsid w:val="0040521F"/>
    <w:rsid w:val="0041312D"/>
    <w:rsid w:val="00416B05"/>
    <w:rsid w:val="00420EFF"/>
    <w:rsid w:val="004249FD"/>
    <w:rsid w:val="00427241"/>
    <w:rsid w:val="00427817"/>
    <w:rsid w:val="00434C42"/>
    <w:rsid w:val="004356A1"/>
    <w:rsid w:val="0043771B"/>
    <w:rsid w:val="0045103F"/>
    <w:rsid w:val="00456176"/>
    <w:rsid w:val="00463CDE"/>
    <w:rsid w:val="00463EF3"/>
    <w:rsid w:val="004657E1"/>
    <w:rsid w:val="00472199"/>
    <w:rsid w:val="00472516"/>
    <w:rsid w:val="00476B2F"/>
    <w:rsid w:val="004824C2"/>
    <w:rsid w:val="0049113F"/>
    <w:rsid w:val="0049422C"/>
    <w:rsid w:val="00494E00"/>
    <w:rsid w:val="0049536F"/>
    <w:rsid w:val="004958B7"/>
    <w:rsid w:val="004977AE"/>
    <w:rsid w:val="00497C42"/>
    <w:rsid w:val="004A09A2"/>
    <w:rsid w:val="004A21F0"/>
    <w:rsid w:val="004B33E7"/>
    <w:rsid w:val="004C55D8"/>
    <w:rsid w:val="004E0019"/>
    <w:rsid w:val="004E1E8E"/>
    <w:rsid w:val="004E2B89"/>
    <w:rsid w:val="004E3884"/>
    <w:rsid w:val="004F650B"/>
    <w:rsid w:val="004F66CD"/>
    <w:rsid w:val="005015D7"/>
    <w:rsid w:val="005050E5"/>
    <w:rsid w:val="005058B8"/>
    <w:rsid w:val="00506F7F"/>
    <w:rsid w:val="00511A39"/>
    <w:rsid w:val="0051553D"/>
    <w:rsid w:val="00516D3C"/>
    <w:rsid w:val="00521FF7"/>
    <w:rsid w:val="00523C33"/>
    <w:rsid w:val="00524594"/>
    <w:rsid w:val="00531864"/>
    <w:rsid w:val="00534120"/>
    <w:rsid w:val="0053579C"/>
    <w:rsid w:val="00536D22"/>
    <w:rsid w:val="00540A5B"/>
    <w:rsid w:val="00541302"/>
    <w:rsid w:val="0054133C"/>
    <w:rsid w:val="005454AB"/>
    <w:rsid w:val="00546140"/>
    <w:rsid w:val="005465AA"/>
    <w:rsid w:val="0055136F"/>
    <w:rsid w:val="0055217D"/>
    <w:rsid w:val="005603F8"/>
    <w:rsid w:val="005677AF"/>
    <w:rsid w:val="005710E3"/>
    <w:rsid w:val="00572D76"/>
    <w:rsid w:val="00573681"/>
    <w:rsid w:val="00577D3D"/>
    <w:rsid w:val="00580630"/>
    <w:rsid w:val="00583F47"/>
    <w:rsid w:val="005851BF"/>
    <w:rsid w:val="00587D91"/>
    <w:rsid w:val="0059076E"/>
    <w:rsid w:val="0059142D"/>
    <w:rsid w:val="00592B7F"/>
    <w:rsid w:val="00597139"/>
    <w:rsid w:val="005A267C"/>
    <w:rsid w:val="005A3F8D"/>
    <w:rsid w:val="005A4677"/>
    <w:rsid w:val="005B053C"/>
    <w:rsid w:val="005B0E06"/>
    <w:rsid w:val="005B44FE"/>
    <w:rsid w:val="005C0A2A"/>
    <w:rsid w:val="005C5988"/>
    <w:rsid w:val="005D02AC"/>
    <w:rsid w:val="005D642D"/>
    <w:rsid w:val="005E084F"/>
    <w:rsid w:val="005E127E"/>
    <w:rsid w:val="005E2186"/>
    <w:rsid w:val="005E2E1F"/>
    <w:rsid w:val="005E4227"/>
    <w:rsid w:val="005F0D4C"/>
    <w:rsid w:val="005F15B8"/>
    <w:rsid w:val="005F44D8"/>
    <w:rsid w:val="005F6523"/>
    <w:rsid w:val="0060113C"/>
    <w:rsid w:val="00601EDB"/>
    <w:rsid w:val="0060206A"/>
    <w:rsid w:val="00603E0E"/>
    <w:rsid w:val="00605217"/>
    <w:rsid w:val="00617ADB"/>
    <w:rsid w:val="00621797"/>
    <w:rsid w:val="00622BA7"/>
    <w:rsid w:val="006232D9"/>
    <w:rsid w:val="006249A1"/>
    <w:rsid w:val="00633CF8"/>
    <w:rsid w:val="0063608F"/>
    <w:rsid w:val="0063789D"/>
    <w:rsid w:val="00640F6F"/>
    <w:rsid w:val="00641E31"/>
    <w:rsid w:val="00644FB1"/>
    <w:rsid w:val="006451BA"/>
    <w:rsid w:val="00645E01"/>
    <w:rsid w:val="0065511C"/>
    <w:rsid w:val="00661884"/>
    <w:rsid w:val="006619EE"/>
    <w:rsid w:val="00661B81"/>
    <w:rsid w:val="00662E09"/>
    <w:rsid w:val="00662E13"/>
    <w:rsid w:val="0066387A"/>
    <w:rsid w:val="00665DC4"/>
    <w:rsid w:val="00677298"/>
    <w:rsid w:val="00682106"/>
    <w:rsid w:val="00684E11"/>
    <w:rsid w:val="00685F73"/>
    <w:rsid w:val="00696A6C"/>
    <w:rsid w:val="006A21A1"/>
    <w:rsid w:val="006A4C4B"/>
    <w:rsid w:val="006A53FE"/>
    <w:rsid w:val="006A54D1"/>
    <w:rsid w:val="006A5AC0"/>
    <w:rsid w:val="006A65E7"/>
    <w:rsid w:val="006B0115"/>
    <w:rsid w:val="006B166B"/>
    <w:rsid w:val="006B22EE"/>
    <w:rsid w:val="006B4A6A"/>
    <w:rsid w:val="006B654A"/>
    <w:rsid w:val="006B7D77"/>
    <w:rsid w:val="006C4883"/>
    <w:rsid w:val="006E05D2"/>
    <w:rsid w:val="006E53CF"/>
    <w:rsid w:val="006E6095"/>
    <w:rsid w:val="006E73C7"/>
    <w:rsid w:val="006F0FC4"/>
    <w:rsid w:val="006F162C"/>
    <w:rsid w:val="006F3AF6"/>
    <w:rsid w:val="006F3D26"/>
    <w:rsid w:val="006F79C6"/>
    <w:rsid w:val="00703E80"/>
    <w:rsid w:val="0071319F"/>
    <w:rsid w:val="007161B5"/>
    <w:rsid w:val="007221DB"/>
    <w:rsid w:val="00724A1B"/>
    <w:rsid w:val="00726B26"/>
    <w:rsid w:val="00730442"/>
    <w:rsid w:val="0073196C"/>
    <w:rsid w:val="0073381F"/>
    <w:rsid w:val="00734ADE"/>
    <w:rsid w:val="00737374"/>
    <w:rsid w:val="007418CD"/>
    <w:rsid w:val="00750234"/>
    <w:rsid w:val="00751D7F"/>
    <w:rsid w:val="0075456B"/>
    <w:rsid w:val="00755BEF"/>
    <w:rsid w:val="0076141C"/>
    <w:rsid w:val="00770938"/>
    <w:rsid w:val="007721ED"/>
    <w:rsid w:val="00782605"/>
    <w:rsid w:val="007826A6"/>
    <w:rsid w:val="00784018"/>
    <w:rsid w:val="00784D5D"/>
    <w:rsid w:val="007872E9"/>
    <w:rsid w:val="00791036"/>
    <w:rsid w:val="007957A7"/>
    <w:rsid w:val="007A39EE"/>
    <w:rsid w:val="007B63FA"/>
    <w:rsid w:val="007C149D"/>
    <w:rsid w:val="007C2762"/>
    <w:rsid w:val="007C3306"/>
    <w:rsid w:val="007C414E"/>
    <w:rsid w:val="007D4492"/>
    <w:rsid w:val="007D597D"/>
    <w:rsid w:val="007E1999"/>
    <w:rsid w:val="007E50DD"/>
    <w:rsid w:val="007E78DA"/>
    <w:rsid w:val="007F5256"/>
    <w:rsid w:val="00803102"/>
    <w:rsid w:val="00804CA5"/>
    <w:rsid w:val="00817367"/>
    <w:rsid w:val="00826FBC"/>
    <w:rsid w:val="008312AC"/>
    <w:rsid w:val="0083751D"/>
    <w:rsid w:val="00843C3D"/>
    <w:rsid w:val="00843CA4"/>
    <w:rsid w:val="00850D9A"/>
    <w:rsid w:val="00851C62"/>
    <w:rsid w:val="00853601"/>
    <w:rsid w:val="00853A23"/>
    <w:rsid w:val="00854C08"/>
    <w:rsid w:val="00856D8C"/>
    <w:rsid w:val="008603DF"/>
    <w:rsid w:val="00860B72"/>
    <w:rsid w:val="00866388"/>
    <w:rsid w:val="0086791F"/>
    <w:rsid w:val="008714E0"/>
    <w:rsid w:val="008719F7"/>
    <w:rsid w:val="00875F9E"/>
    <w:rsid w:val="0088083C"/>
    <w:rsid w:val="008850B1"/>
    <w:rsid w:val="00891E18"/>
    <w:rsid w:val="00895141"/>
    <w:rsid w:val="008A22FF"/>
    <w:rsid w:val="008A5B1B"/>
    <w:rsid w:val="008A6380"/>
    <w:rsid w:val="008A6792"/>
    <w:rsid w:val="008B55BC"/>
    <w:rsid w:val="008C1F3C"/>
    <w:rsid w:val="008C201D"/>
    <w:rsid w:val="008D114F"/>
    <w:rsid w:val="008D1D8A"/>
    <w:rsid w:val="008D248D"/>
    <w:rsid w:val="008D2E76"/>
    <w:rsid w:val="008D6D65"/>
    <w:rsid w:val="008D7520"/>
    <w:rsid w:val="008D7780"/>
    <w:rsid w:val="008D7F6D"/>
    <w:rsid w:val="008E188E"/>
    <w:rsid w:val="008E2DD1"/>
    <w:rsid w:val="008F32C8"/>
    <w:rsid w:val="00903508"/>
    <w:rsid w:val="009040F7"/>
    <w:rsid w:val="009044B5"/>
    <w:rsid w:val="00904C38"/>
    <w:rsid w:val="00905B3F"/>
    <w:rsid w:val="009064DB"/>
    <w:rsid w:val="00910833"/>
    <w:rsid w:val="00911BAB"/>
    <w:rsid w:val="00912DE6"/>
    <w:rsid w:val="00923E96"/>
    <w:rsid w:val="0092710A"/>
    <w:rsid w:val="0093350C"/>
    <w:rsid w:val="00934888"/>
    <w:rsid w:val="00942649"/>
    <w:rsid w:val="00943EB2"/>
    <w:rsid w:val="0094564F"/>
    <w:rsid w:val="00945C37"/>
    <w:rsid w:val="009468EA"/>
    <w:rsid w:val="00951FB2"/>
    <w:rsid w:val="00952B86"/>
    <w:rsid w:val="009550A6"/>
    <w:rsid w:val="0095645C"/>
    <w:rsid w:val="0096246F"/>
    <w:rsid w:val="009754B1"/>
    <w:rsid w:val="00976103"/>
    <w:rsid w:val="00977220"/>
    <w:rsid w:val="009856CE"/>
    <w:rsid w:val="00986245"/>
    <w:rsid w:val="009865D5"/>
    <w:rsid w:val="009A1F1B"/>
    <w:rsid w:val="009B6532"/>
    <w:rsid w:val="009C2E14"/>
    <w:rsid w:val="009C5F28"/>
    <w:rsid w:val="009C6F30"/>
    <w:rsid w:val="009D2609"/>
    <w:rsid w:val="009D4E37"/>
    <w:rsid w:val="009D6012"/>
    <w:rsid w:val="009D79D0"/>
    <w:rsid w:val="009F2B05"/>
    <w:rsid w:val="009F35F4"/>
    <w:rsid w:val="009F435B"/>
    <w:rsid w:val="009F5685"/>
    <w:rsid w:val="00A05BA3"/>
    <w:rsid w:val="00A075EF"/>
    <w:rsid w:val="00A1255D"/>
    <w:rsid w:val="00A30BEC"/>
    <w:rsid w:val="00A3233B"/>
    <w:rsid w:val="00A3716D"/>
    <w:rsid w:val="00A42A39"/>
    <w:rsid w:val="00A463E2"/>
    <w:rsid w:val="00A516C7"/>
    <w:rsid w:val="00A5274E"/>
    <w:rsid w:val="00A60CB2"/>
    <w:rsid w:val="00A627C8"/>
    <w:rsid w:val="00A65EA2"/>
    <w:rsid w:val="00A741B4"/>
    <w:rsid w:val="00A75C86"/>
    <w:rsid w:val="00A828BA"/>
    <w:rsid w:val="00A8452A"/>
    <w:rsid w:val="00A863C0"/>
    <w:rsid w:val="00A86EE6"/>
    <w:rsid w:val="00A922D9"/>
    <w:rsid w:val="00A93E3F"/>
    <w:rsid w:val="00A9680D"/>
    <w:rsid w:val="00A97CD7"/>
    <w:rsid w:val="00AA0895"/>
    <w:rsid w:val="00AA42AE"/>
    <w:rsid w:val="00AA5ED0"/>
    <w:rsid w:val="00AB336B"/>
    <w:rsid w:val="00AB422D"/>
    <w:rsid w:val="00AB5960"/>
    <w:rsid w:val="00AB644D"/>
    <w:rsid w:val="00AC75D5"/>
    <w:rsid w:val="00AD05ED"/>
    <w:rsid w:val="00AD0D13"/>
    <w:rsid w:val="00AD13D8"/>
    <w:rsid w:val="00AD2135"/>
    <w:rsid w:val="00AD2A69"/>
    <w:rsid w:val="00AD659C"/>
    <w:rsid w:val="00AD7743"/>
    <w:rsid w:val="00AE0857"/>
    <w:rsid w:val="00AE2AF0"/>
    <w:rsid w:val="00AE4565"/>
    <w:rsid w:val="00AE6A24"/>
    <w:rsid w:val="00AE6DBF"/>
    <w:rsid w:val="00AF17FC"/>
    <w:rsid w:val="00B00228"/>
    <w:rsid w:val="00B004A8"/>
    <w:rsid w:val="00B02E3B"/>
    <w:rsid w:val="00B031C3"/>
    <w:rsid w:val="00B0411E"/>
    <w:rsid w:val="00B04E3A"/>
    <w:rsid w:val="00B058EA"/>
    <w:rsid w:val="00B11AFF"/>
    <w:rsid w:val="00B157D5"/>
    <w:rsid w:val="00B20C5C"/>
    <w:rsid w:val="00B22FFC"/>
    <w:rsid w:val="00B239CD"/>
    <w:rsid w:val="00B27F42"/>
    <w:rsid w:val="00B35C52"/>
    <w:rsid w:val="00B36111"/>
    <w:rsid w:val="00B37327"/>
    <w:rsid w:val="00B41ED9"/>
    <w:rsid w:val="00B43C3D"/>
    <w:rsid w:val="00B44D21"/>
    <w:rsid w:val="00B45408"/>
    <w:rsid w:val="00B50DDE"/>
    <w:rsid w:val="00B56013"/>
    <w:rsid w:val="00B56DE2"/>
    <w:rsid w:val="00B646E5"/>
    <w:rsid w:val="00B67E2E"/>
    <w:rsid w:val="00B75B95"/>
    <w:rsid w:val="00B760BE"/>
    <w:rsid w:val="00B81478"/>
    <w:rsid w:val="00B82105"/>
    <w:rsid w:val="00B831B4"/>
    <w:rsid w:val="00B93DB1"/>
    <w:rsid w:val="00B95E16"/>
    <w:rsid w:val="00BA4295"/>
    <w:rsid w:val="00BC017D"/>
    <w:rsid w:val="00BC7E57"/>
    <w:rsid w:val="00BD5304"/>
    <w:rsid w:val="00BF0313"/>
    <w:rsid w:val="00BF1804"/>
    <w:rsid w:val="00BF2A84"/>
    <w:rsid w:val="00BF3884"/>
    <w:rsid w:val="00BF6F21"/>
    <w:rsid w:val="00C04238"/>
    <w:rsid w:val="00C116CD"/>
    <w:rsid w:val="00C130EA"/>
    <w:rsid w:val="00C15B4C"/>
    <w:rsid w:val="00C1700A"/>
    <w:rsid w:val="00C20EE9"/>
    <w:rsid w:val="00C214C3"/>
    <w:rsid w:val="00C220F8"/>
    <w:rsid w:val="00C36B45"/>
    <w:rsid w:val="00C45C8B"/>
    <w:rsid w:val="00C46AAD"/>
    <w:rsid w:val="00C51D13"/>
    <w:rsid w:val="00C54E2F"/>
    <w:rsid w:val="00C61DBA"/>
    <w:rsid w:val="00C631F8"/>
    <w:rsid w:val="00C645D2"/>
    <w:rsid w:val="00C650DB"/>
    <w:rsid w:val="00C66857"/>
    <w:rsid w:val="00C71B00"/>
    <w:rsid w:val="00C72FFB"/>
    <w:rsid w:val="00C76103"/>
    <w:rsid w:val="00C81797"/>
    <w:rsid w:val="00C83441"/>
    <w:rsid w:val="00C87528"/>
    <w:rsid w:val="00C87798"/>
    <w:rsid w:val="00C91B9D"/>
    <w:rsid w:val="00C95164"/>
    <w:rsid w:val="00CA06CE"/>
    <w:rsid w:val="00CA43FF"/>
    <w:rsid w:val="00CA5E9E"/>
    <w:rsid w:val="00CA7DD4"/>
    <w:rsid w:val="00CB0089"/>
    <w:rsid w:val="00CB0938"/>
    <w:rsid w:val="00CB15B4"/>
    <w:rsid w:val="00CB341D"/>
    <w:rsid w:val="00CB3BA9"/>
    <w:rsid w:val="00CB431C"/>
    <w:rsid w:val="00CB45DA"/>
    <w:rsid w:val="00CB74BA"/>
    <w:rsid w:val="00CC0954"/>
    <w:rsid w:val="00CC1E6C"/>
    <w:rsid w:val="00CC2266"/>
    <w:rsid w:val="00CE2BDB"/>
    <w:rsid w:val="00CE459E"/>
    <w:rsid w:val="00CF216F"/>
    <w:rsid w:val="00CF3696"/>
    <w:rsid w:val="00CF6AC7"/>
    <w:rsid w:val="00CF7866"/>
    <w:rsid w:val="00D02D17"/>
    <w:rsid w:val="00D04D80"/>
    <w:rsid w:val="00D072C2"/>
    <w:rsid w:val="00D11D00"/>
    <w:rsid w:val="00D15851"/>
    <w:rsid w:val="00D20635"/>
    <w:rsid w:val="00D21DCD"/>
    <w:rsid w:val="00D2235F"/>
    <w:rsid w:val="00D229E2"/>
    <w:rsid w:val="00D22C89"/>
    <w:rsid w:val="00D358CF"/>
    <w:rsid w:val="00D435F8"/>
    <w:rsid w:val="00D43E78"/>
    <w:rsid w:val="00D464EC"/>
    <w:rsid w:val="00D46869"/>
    <w:rsid w:val="00D50150"/>
    <w:rsid w:val="00D51BF1"/>
    <w:rsid w:val="00D5243F"/>
    <w:rsid w:val="00D57990"/>
    <w:rsid w:val="00D57C72"/>
    <w:rsid w:val="00D60A9B"/>
    <w:rsid w:val="00D62E53"/>
    <w:rsid w:val="00D65316"/>
    <w:rsid w:val="00D75344"/>
    <w:rsid w:val="00D7684B"/>
    <w:rsid w:val="00D80812"/>
    <w:rsid w:val="00D8684F"/>
    <w:rsid w:val="00D913CB"/>
    <w:rsid w:val="00D92CF9"/>
    <w:rsid w:val="00D937DF"/>
    <w:rsid w:val="00D93925"/>
    <w:rsid w:val="00D96ED4"/>
    <w:rsid w:val="00D97A23"/>
    <w:rsid w:val="00DA6F3A"/>
    <w:rsid w:val="00DB1459"/>
    <w:rsid w:val="00DB34DD"/>
    <w:rsid w:val="00DB6C36"/>
    <w:rsid w:val="00DC2AC0"/>
    <w:rsid w:val="00DC3F89"/>
    <w:rsid w:val="00DD0218"/>
    <w:rsid w:val="00DD02D3"/>
    <w:rsid w:val="00DD3FC3"/>
    <w:rsid w:val="00DE0474"/>
    <w:rsid w:val="00DE1C69"/>
    <w:rsid w:val="00DE269F"/>
    <w:rsid w:val="00DF36CA"/>
    <w:rsid w:val="00E00B36"/>
    <w:rsid w:val="00E07329"/>
    <w:rsid w:val="00E1391E"/>
    <w:rsid w:val="00E15F33"/>
    <w:rsid w:val="00E166A6"/>
    <w:rsid w:val="00E21682"/>
    <w:rsid w:val="00E30B96"/>
    <w:rsid w:val="00E344EF"/>
    <w:rsid w:val="00E37647"/>
    <w:rsid w:val="00E410D6"/>
    <w:rsid w:val="00E411F4"/>
    <w:rsid w:val="00E42262"/>
    <w:rsid w:val="00E439C4"/>
    <w:rsid w:val="00E43AB4"/>
    <w:rsid w:val="00E46D3B"/>
    <w:rsid w:val="00E46D9A"/>
    <w:rsid w:val="00E52853"/>
    <w:rsid w:val="00E52944"/>
    <w:rsid w:val="00E5305F"/>
    <w:rsid w:val="00E53391"/>
    <w:rsid w:val="00E559FD"/>
    <w:rsid w:val="00E5751E"/>
    <w:rsid w:val="00E624BC"/>
    <w:rsid w:val="00E772C4"/>
    <w:rsid w:val="00E81190"/>
    <w:rsid w:val="00E83EDC"/>
    <w:rsid w:val="00E9129D"/>
    <w:rsid w:val="00E9166C"/>
    <w:rsid w:val="00E92CC8"/>
    <w:rsid w:val="00E946DE"/>
    <w:rsid w:val="00E951E7"/>
    <w:rsid w:val="00E95471"/>
    <w:rsid w:val="00EA2DDC"/>
    <w:rsid w:val="00EA592B"/>
    <w:rsid w:val="00EB0061"/>
    <w:rsid w:val="00EB1D71"/>
    <w:rsid w:val="00EC2305"/>
    <w:rsid w:val="00EC345E"/>
    <w:rsid w:val="00EC4864"/>
    <w:rsid w:val="00EC5474"/>
    <w:rsid w:val="00EC6D23"/>
    <w:rsid w:val="00EC77E5"/>
    <w:rsid w:val="00ED3CCF"/>
    <w:rsid w:val="00ED45D1"/>
    <w:rsid w:val="00ED6B57"/>
    <w:rsid w:val="00EE01DF"/>
    <w:rsid w:val="00EE1391"/>
    <w:rsid w:val="00EE5FAC"/>
    <w:rsid w:val="00EF1EFB"/>
    <w:rsid w:val="00EF2995"/>
    <w:rsid w:val="00EF5801"/>
    <w:rsid w:val="00EF6825"/>
    <w:rsid w:val="00F00491"/>
    <w:rsid w:val="00F01AE0"/>
    <w:rsid w:val="00F02C83"/>
    <w:rsid w:val="00F07ACD"/>
    <w:rsid w:val="00F140DA"/>
    <w:rsid w:val="00F20CF7"/>
    <w:rsid w:val="00F2211F"/>
    <w:rsid w:val="00F2681A"/>
    <w:rsid w:val="00F30A4F"/>
    <w:rsid w:val="00F323B1"/>
    <w:rsid w:val="00F35EF2"/>
    <w:rsid w:val="00F373DB"/>
    <w:rsid w:val="00F41A0B"/>
    <w:rsid w:val="00F41CE0"/>
    <w:rsid w:val="00F45065"/>
    <w:rsid w:val="00F45DB4"/>
    <w:rsid w:val="00F4798C"/>
    <w:rsid w:val="00F52812"/>
    <w:rsid w:val="00F52E44"/>
    <w:rsid w:val="00F53E12"/>
    <w:rsid w:val="00F555A5"/>
    <w:rsid w:val="00F55B90"/>
    <w:rsid w:val="00F65C96"/>
    <w:rsid w:val="00F71282"/>
    <w:rsid w:val="00F714E1"/>
    <w:rsid w:val="00F73F3B"/>
    <w:rsid w:val="00F74AE3"/>
    <w:rsid w:val="00F74F46"/>
    <w:rsid w:val="00F75DBE"/>
    <w:rsid w:val="00F76F09"/>
    <w:rsid w:val="00F83376"/>
    <w:rsid w:val="00F85062"/>
    <w:rsid w:val="00F86B93"/>
    <w:rsid w:val="00F879E3"/>
    <w:rsid w:val="00F932BB"/>
    <w:rsid w:val="00F947C4"/>
    <w:rsid w:val="00F961E8"/>
    <w:rsid w:val="00F96284"/>
    <w:rsid w:val="00F97E99"/>
    <w:rsid w:val="00FA08D9"/>
    <w:rsid w:val="00FB0086"/>
    <w:rsid w:val="00FB2715"/>
    <w:rsid w:val="00FB77D0"/>
    <w:rsid w:val="00FB7D15"/>
    <w:rsid w:val="00FC23F3"/>
    <w:rsid w:val="00FC3E84"/>
    <w:rsid w:val="00FC7493"/>
    <w:rsid w:val="00FD1B02"/>
    <w:rsid w:val="00FD6D72"/>
    <w:rsid w:val="00FF3736"/>
    <w:rsid w:val="00FF4EA2"/>
    <w:rsid w:val="00FF5AAA"/>
    <w:rsid w:val="00FF6231"/>
    <w:rsid w:val="00FF623D"/>
    <w:rsid w:val="00FF68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7C5D9"/>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Edge Hill Orchards</Home>
    <Signed xmlns="a8338b6e-77a6-4851-82b6-98166143ffdd" xsi:nil="true"/>
    <Uploaded xmlns="a8338b6e-77a6-4851-82b6-98166143ffdd">true</Uploaded>
    <Management_x0020_Company xmlns="a8338b6e-77a6-4851-82b6-98166143ffdd" xsi:nil="true"/>
    <Doc_x0020_Date xmlns="a8338b6e-77a6-4851-82b6-98166143ffdd">2021-05-06T22:01:45+00:00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157D1B32-BC7A-E911-BBE1-005056922186</Home_x0020_ID>
    <State xmlns="a8338b6e-77a6-4851-82b6-98166143ffdd" xsi:nil="true"/>
    <Doc_x0020_Sent_Received_x0020_Date xmlns="a8338b6e-77a6-4851-82b6-98166143ffdd">2021-05-07T00:00:00+00:00</Doc_x0020_Sent_Received_x0020_Date>
    <Activity_x0020_ID xmlns="a8338b6e-77a6-4851-82b6-98166143ffdd">EC68EB23-D11C-EB11-9DF1-005056922186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BD46D290-A88B-4FC6-BE4F-C2B790FD7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5091ED-9F46-4F6B-9A53-852A13E1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4507</Words>
  <Characters>25693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cp:lastPrinted>2019-12-11T03:36:00Z</cp:lastPrinted>
  <dcterms:created xsi:type="dcterms:W3CDTF">2021-05-14T01:28:00Z</dcterms:created>
  <dcterms:modified xsi:type="dcterms:W3CDTF">2021-05-14T01:28:00Z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