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F56ED" w14:textId="77777777" w:rsidR="003C6EC2" w:rsidRPr="003C6EC2" w:rsidRDefault="00A63B5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A9F589A" wp14:editId="1A9F589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334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A9F589C" wp14:editId="1A9F589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082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Edward Collick Home</w:t>
      </w:r>
      <w:r w:rsidRPr="003C6EC2">
        <w:rPr>
          <w:rFonts w:ascii="Arial Black" w:hAnsi="Arial Black"/>
        </w:rPr>
        <w:t xml:space="preserve"> </w:t>
      </w:r>
    </w:p>
    <w:p w14:paraId="1A9F56EE" w14:textId="77777777" w:rsidR="003C6EC2" w:rsidRPr="003C6EC2" w:rsidRDefault="00A63B53" w:rsidP="003C6EC2">
      <w:pPr>
        <w:pStyle w:val="Title"/>
        <w:spacing w:before="360" w:after="480"/>
      </w:pPr>
      <w:r w:rsidRPr="003C6EC2">
        <w:rPr>
          <w:rFonts w:ascii="Arial Black" w:eastAsia="Calibri" w:hAnsi="Arial Black"/>
          <w:sz w:val="56"/>
        </w:rPr>
        <w:t>Performance Report</w:t>
      </w:r>
    </w:p>
    <w:p w14:paraId="1A9F56EF" w14:textId="77777777" w:rsidR="001E6954" w:rsidRPr="003C6EC2" w:rsidRDefault="00A63B5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173 Wilson Street </w:t>
      </w:r>
      <w:r w:rsidRPr="003C6EC2">
        <w:rPr>
          <w:color w:val="FFFFFF" w:themeColor="background1"/>
          <w:sz w:val="28"/>
        </w:rPr>
        <w:br/>
        <w:t>KALGOORLIE WA 6430</w:t>
      </w:r>
      <w:r w:rsidRPr="003C6EC2">
        <w:rPr>
          <w:color w:val="FFFFFF" w:themeColor="background1"/>
          <w:sz w:val="28"/>
        </w:rPr>
        <w:br/>
      </w:r>
      <w:r w:rsidRPr="003C6EC2">
        <w:rPr>
          <w:rFonts w:eastAsia="Calibri"/>
          <w:color w:val="FFFFFF" w:themeColor="background1"/>
          <w:sz w:val="28"/>
          <w:szCs w:val="56"/>
          <w:lang w:eastAsia="en-US"/>
        </w:rPr>
        <w:t>Phone number: 1300 050 938</w:t>
      </w:r>
    </w:p>
    <w:p w14:paraId="1A9F56F0" w14:textId="77777777" w:rsidR="003C6EC2" w:rsidRDefault="00A63B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7260 </w:t>
      </w:r>
    </w:p>
    <w:p w14:paraId="1A9F56F1" w14:textId="77777777" w:rsidR="001E6954" w:rsidRPr="003C6EC2" w:rsidRDefault="00A63B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1A9F56F2" w14:textId="77777777" w:rsidR="001E6954" w:rsidRPr="003C6EC2" w:rsidRDefault="00A63B5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19 June 2020</w:t>
      </w:r>
    </w:p>
    <w:p w14:paraId="1A9F56F3" w14:textId="1A67D3BA" w:rsidR="006B166B" w:rsidRPr="00E93D41" w:rsidRDefault="00A63B5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212CE">
        <w:rPr>
          <w:color w:val="FFFFFF" w:themeColor="background1"/>
          <w:sz w:val="28"/>
        </w:rPr>
        <w:t>13 July 2020</w:t>
      </w:r>
    </w:p>
    <w:bookmarkEnd w:id="1"/>
    <w:p w14:paraId="1A9F56F4" w14:textId="77777777" w:rsidR="001E6954" w:rsidRPr="003C6EC2" w:rsidRDefault="007052B8" w:rsidP="001E6954">
      <w:pPr>
        <w:tabs>
          <w:tab w:val="left" w:pos="2127"/>
        </w:tabs>
        <w:spacing w:before="120"/>
        <w:rPr>
          <w:rFonts w:eastAsia="Calibri"/>
          <w:b/>
          <w:color w:val="FFFFFF" w:themeColor="background1"/>
          <w:sz w:val="28"/>
          <w:szCs w:val="56"/>
          <w:lang w:eastAsia="en-US"/>
        </w:rPr>
      </w:pPr>
    </w:p>
    <w:p w14:paraId="1A9F56F5" w14:textId="77777777" w:rsidR="003C6EC2" w:rsidRDefault="007052B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A9F56F6" w14:textId="77777777" w:rsidR="00A30BEC" w:rsidRDefault="00A63B53" w:rsidP="0094564F">
      <w:pPr>
        <w:pStyle w:val="Heading1"/>
      </w:pPr>
      <w:bookmarkStart w:id="2" w:name="_Hlk32477662"/>
      <w:r>
        <w:lastRenderedPageBreak/>
        <w:t>Publication of report</w:t>
      </w:r>
    </w:p>
    <w:p w14:paraId="1A9F56F7" w14:textId="455B057C" w:rsidR="00A30BEC" w:rsidRPr="006B166B" w:rsidRDefault="00A63B5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517DA3">
        <w:t xml:space="preserve"> </w:t>
      </w:r>
      <w:r w:rsidRPr="0010469B">
        <w:t>2018</w:t>
      </w:r>
      <w:r>
        <w:t>.</w:t>
      </w:r>
    </w:p>
    <w:bookmarkEnd w:id="2"/>
    <w:p w14:paraId="1A9F56FB" w14:textId="4D03BA60" w:rsidR="00C20EE9" w:rsidRPr="00E212CE" w:rsidRDefault="00A63B53" w:rsidP="00E212C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94E85" w14:paraId="1A9F56FE" w14:textId="77777777" w:rsidTr="00EB1D71">
        <w:trPr>
          <w:trHeight w:val="227"/>
        </w:trPr>
        <w:tc>
          <w:tcPr>
            <w:tcW w:w="3942" w:type="pct"/>
            <w:shd w:val="clear" w:color="auto" w:fill="auto"/>
          </w:tcPr>
          <w:p w14:paraId="1A9F56FC" w14:textId="77777777" w:rsidR="001E6954" w:rsidRPr="001E6954" w:rsidRDefault="00A63B53"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A9F56FD" w14:textId="008CAD9E" w:rsidR="001E6954" w:rsidRPr="001E6954" w:rsidRDefault="00A63B53" w:rsidP="003C6EC2">
            <w:pPr>
              <w:keepNext/>
              <w:spacing w:before="40" w:after="40" w:line="240" w:lineRule="auto"/>
              <w:jc w:val="right"/>
              <w:rPr>
                <w:b/>
                <w:bCs/>
                <w:iCs/>
                <w:color w:val="00577D"/>
                <w:szCs w:val="40"/>
              </w:rPr>
            </w:pPr>
            <w:r w:rsidRPr="001E6954">
              <w:rPr>
                <w:b/>
                <w:bCs/>
                <w:iCs/>
                <w:color w:val="00577D"/>
                <w:szCs w:val="40"/>
              </w:rPr>
              <w:t>Compliant</w:t>
            </w:r>
          </w:p>
        </w:tc>
      </w:tr>
      <w:tr w:rsidR="00E94E85" w14:paraId="1A9F5704" w14:textId="77777777" w:rsidTr="00EB1D71">
        <w:trPr>
          <w:trHeight w:val="227"/>
        </w:trPr>
        <w:tc>
          <w:tcPr>
            <w:tcW w:w="3942" w:type="pct"/>
            <w:shd w:val="clear" w:color="auto" w:fill="auto"/>
          </w:tcPr>
          <w:p w14:paraId="1A9F5702" w14:textId="77777777" w:rsidR="001E6954" w:rsidRPr="001E6954" w:rsidRDefault="00A63B53" w:rsidP="004C55D8">
            <w:pPr>
              <w:spacing w:before="40" w:after="40" w:line="240" w:lineRule="auto"/>
              <w:ind w:left="318"/>
            </w:pPr>
            <w:r w:rsidRPr="001E6954">
              <w:t>Requirement 1(3)(b)</w:t>
            </w:r>
          </w:p>
        </w:tc>
        <w:tc>
          <w:tcPr>
            <w:tcW w:w="1058" w:type="pct"/>
            <w:shd w:val="clear" w:color="auto" w:fill="auto"/>
          </w:tcPr>
          <w:p w14:paraId="1A9F5703" w14:textId="2FED38FA" w:rsidR="001E6954" w:rsidRPr="001E6954" w:rsidRDefault="00A63B53" w:rsidP="00463EF3">
            <w:pPr>
              <w:spacing w:before="40" w:after="40" w:line="240" w:lineRule="auto"/>
              <w:jc w:val="right"/>
              <w:rPr>
                <w:color w:val="0000FF"/>
              </w:rPr>
            </w:pPr>
            <w:r w:rsidRPr="001E6954">
              <w:rPr>
                <w:bCs/>
                <w:iCs/>
                <w:color w:val="00577D"/>
                <w:szCs w:val="40"/>
              </w:rPr>
              <w:t>Compliant</w:t>
            </w:r>
          </w:p>
        </w:tc>
      </w:tr>
      <w:tr w:rsidR="00E94E85" w14:paraId="1A9F570A" w14:textId="77777777" w:rsidTr="00EB1D71">
        <w:trPr>
          <w:trHeight w:val="227"/>
        </w:trPr>
        <w:tc>
          <w:tcPr>
            <w:tcW w:w="3942" w:type="pct"/>
            <w:shd w:val="clear" w:color="auto" w:fill="auto"/>
          </w:tcPr>
          <w:p w14:paraId="1A9F5708" w14:textId="77777777" w:rsidR="001E6954" w:rsidRPr="001E6954" w:rsidRDefault="00A63B53" w:rsidP="004C55D8">
            <w:pPr>
              <w:spacing w:before="40" w:after="40" w:line="240" w:lineRule="auto"/>
              <w:ind w:left="318"/>
            </w:pPr>
            <w:r w:rsidRPr="001E6954">
              <w:t>Requirement 1(3)(d)</w:t>
            </w:r>
          </w:p>
        </w:tc>
        <w:tc>
          <w:tcPr>
            <w:tcW w:w="1058" w:type="pct"/>
            <w:shd w:val="clear" w:color="auto" w:fill="auto"/>
          </w:tcPr>
          <w:p w14:paraId="1A9F5709" w14:textId="3AAF999A" w:rsidR="001E6954" w:rsidRPr="001E6954" w:rsidRDefault="00A63B53" w:rsidP="00463EF3">
            <w:pPr>
              <w:spacing w:before="40" w:after="40" w:line="240" w:lineRule="auto"/>
              <w:jc w:val="right"/>
              <w:rPr>
                <w:color w:val="0000FF"/>
              </w:rPr>
            </w:pPr>
            <w:r w:rsidRPr="001E6954">
              <w:rPr>
                <w:bCs/>
                <w:iCs/>
                <w:color w:val="00577D"/>
                <w:szCs w:val="40"/>
              </w:rPr>
              <w:t>Compliant</w:t>
            </w:r>
          </w:p>
        </w:tc>
      </w:tr>
      <w:tr w:rsidR="00E94E85" w14:paraId="1A9F5782" w14:textId="77777777" w:rsidTr="00EB1D71">
        <w:trPr>
          <w:trHeight w:val="227"/>
        </w:trPr>
        <w:tc>
          <w:tcPr>
            <w:tcW w:w="3942" w:type="pct"/>
            <w:shd w:val="clear" w:color="auto" w:fill="auto"/>
          </w:tcPr>
          <w:p w14:paraId="1A9F5780" w14:textId="77777777" w:rsidR="001E6954" w:rsidRPr="001E6954" w:rsidRDefault="00A63B53" w:rsidP="003C6EC2">
            <w:pPr>
              <w:keepNext/>
              <w:spacing w:before="40" w:after="40" w:line="240" w:lineRule="auto"/>
              <w:rPr>
                <w:b/>
              </w:rPr>
            </w:pPr>
            <w:r w:rsidRPr="001E6954">
              <w:rPr>
                <w:b/>
              </w:rPr>
              <w:t>Standard 8 Organisational governance</w:t>
            </w:r>
          </w:p>
        </w:tc>
        <w:tc>
          <w:tcPr>
            <w:tcW w:w="1058" w:type="pct"/>
            <w:shd w:val="clear" w:color="auto" w:fill="auto"/>
          </w:tcPr>
          <w:p w14:paraId="1A9F5781" w14:textId="7DA4728F" w:rsidR="001E6954" w:rsidRPr="001E6954" w:rsidRDefault="00A63B53" w:rsidP="003C6EC2">
            <w:pPr>
              <w:keepNext/>
              <w:spacing w:before="40" w:after="40" w:line="240" w:lineRule="auto"/>
              <w:jc w:val="right"/>
              <w:rPr>
                <w:b/>
                <w:color w:val="0000FF"/>
              </w:rPr>
            </w:pPr>
            <w:r w:rsidRPr="001E6954">
              <w:rPr>
                <w:b/>
                <w:bCs/>
                <w:iCs/>
                <w:color w:val="00577D"/>
                <w:szCs w:val="40"/>
              </w:rPr>
              <w:t>Compliant</w:t>
            </w:r>
          </w:p>
        </w:tc>
      </w:tr>
      <w:tr w:rsidR="00E94E85" w14:paraId="1A9F578B" w14:textId="77777777" w:rsidTr="00EB1D71">
        <w:trPr>
          <w:trHeight w:val="227"/>
        </w:trPr>
        <w:tc>
          <w:tcPr>
            <w:tcW w:w="3942" w:type="pct"/>
            <w:shd w:val="clear" w:color="auto" w:fill="auto"/>
          </w:tcPr>
          <w:p w14:paraId="1A9F5789" w14:textId="77777777" w:rsidR="001E6954" w:rsidRPr="001E6954" w:rsidRDefault="00A63B53" w:rsidP="004C55D8">
            <w:pPr>
              <w:spacing w:before="40" w:after="40" w:line="240" w:lineRule="auto"/>
              <w:ind w:left="318" w:hanging="7"/>
            </w:pPr>
            <w:r w:rsidRPr="001E6954">
              <w:t>Requirement 8(3)(c)</w:t>
            </w:r>
          </w:p>
        </w:tc>
        <w:tc>
          <w:tcPr>
            <w:tcW w:w="1058" w:type="pct"/>
            <w:shd w:val="clear" w:color="auto" w:fill="auto"/>
          </w:tcPr>
          <w:p w14:paraId="1A9F578A" w14:textId="28CBD6BB" w:rsidR="001E6954" w:rsidRPr="001E6954" w:rsidRDefault="00A63B53" w:rsidP="00463EF3">
            <w:pPr>
              <w:spacing w:before="40" w:after="40" w:line="240" w:lineRule="auto"/>
              <w:jc w:val="right"/>
              <w:rPr>
                <w:color w:val="0000FF"/>
              </w:rPr>
            </w:pPr>
            <w:r w:rsidRPr="001E6954">
              <w:rPr>
                <w:bCs/>
                <w:iCs/>
                <w:color w:val="00577D"/>
                <w:szCs w:val="40"/>
              </w:rPr>
              <w:t>Compliant</w:t>
            </w:r>
          </w:p>
        </w:tc>
      </w:tr>
      <w:bookmarkEnd w:id="4"/>
    </w:tbl>
    <w:p w14:paraId="1A9F5792" w14:textId="77777777" w:rsidR="008A22FF" w:rsidRDefault="007052B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A9F5793" w14:textId="77777777" w:rsidR="007F5256" w:rsidRPr="00D21DCD" w:rsidRDefault="00A63B53" w:rsidP="00EC5474">
      <w:pPr>
        <w:pStyle w:val="Heading1"/>
      </w:pPr>
      <w:r>
        <w:lastRenderedPageBreak/>
        <w:t>Detailed assessment</w:t>
      </w:r>
    </w:p>
    <w:p w14:paraId="1A9F5794" w14:textId="77777777" w:rsidR="001E6954" w:rsidRPr="00D63989" w:rsidRDefault="00A63B5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A9F5795" w14:textId="77777777" w:rsidR="001E6954" w:rsidRPr="001E6954" w:rsidRDefault="00A63B53" w:rsidP="001E6954">
      <w:pPr>
        <w:rPr>
          <w:color w:val="auto"/>
        </w:rPr>
      </w:pPr>
      <w:r w:rsidRPr="00D63989">
        <w:t>The report also specifies areas in which improvements must be made to ensure the Quality Standards are complied with.</w:t>
      </w:r>
    </w:p>
    <w:p w14:paraId="1A9F5796" w14:textId="77777777" w:rsidR="001E6954" w:rsidRPr="00D63989" w:rsidRDefault="00A63B53" w:rsidP="001E6954">
      <w:r w:rsidRPr="00D63989">
        <w:t>The following information has been taken into account in developing this performance report:</w:t>
      </w:r>
    </w:p>
    <w:p w14:paraId="1A9F579A" w14:textId="77CEF318" w:rsidR="008A22FF" w:rsidRPr="00E212CE" w:rsidRDefault="00A63B53" w:rsidP="00E212CE">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E212CE">
        <w:t>by review of documents and interviews with staff, consumers/representatives and other</w:t>
      </w:r>
      <w:r w:rsidR="00E212CE">
        <w:t>s.</w:t>
      </w:r>
    </w:p>
    <w:p w14:paraId="1A9F579B" w14:textId="77777777" w:rsidR="00095CD4" w:rsidRDefault="007052B8" w:rsidP="00095CD4">
      <w:pPr>
        <w:sectPr w:rsidR="00095CD4" w:rsidSect="005058B8">
          <w:headerReference w:type="first" r:id="rId18"/>
          <w:pgSz w:w="11906" w:h="16838"/>
          <w:pgMar w:top="1701" w:right="1418" w:bottom="1418" w:left="1418" w:header="709" w:footer="397" w:gutter="0"/>
          <w:cols w:space="708"/>
          <w:docGrid w:linePitch="360"/>
        </w:sectPr>
      </w:pPr>
    </w:p>
    <w:p w14:paraId="1A9F579C" w14:textId="435437E9" w:rsidR="00CB3BA9" w:rsidRDefault="00A63B53"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bookmarkStart w:id="5" w:name="_Hlk45611726"/>
      <w:r w:rsidRPr="00703E80">
        <w:rPr>
          <w:noProof/>
          <w:color w:val="FFFFFF" w:themeColor="background1"/>
          <w:sz w:val="36"/>
        </w:rPr>
        <w:lastRenderedPageBreak/>
        <w:drawing>
          <wp:anchor distT="0" distB="0" distL="114300" distR="114300" simplePos="0" relativeHeight="251659264" behindDoc="1" locked="0" layoutInCell="1" allowOverlap="1" wp14:anchorId="1A9F589E" wp14:editId="1A9F589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52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212CE" w:rsidRPr="00703E80">
        <w:rPr>
          <w:color w:val="FFFFFF" w:themeColor="background1"/>
        </w:rPr>
        <w:t xml:space="preserve"> </w:t>
      </w:r>
      <w:r w:rsidRPr="00703E80">
        <w:rPr>
          <w:color w:val="FFFFFF" w:themeColor="background1"/>
        </w:rPr>
        <w:br/>
        <w:t>Consumer dignity and choice</w:t>
      </w:r>
    </w:p>
    <w:p w14:paraId="1A9F579D" w14:textId="77777777" w:rsidR="0004322A" w:rsidRPr="00D63989" w:rsidRDefault="00A63B53" w:rsidP="0004322A">
      <w:pPr>
        <w:pStyle w:val="Heading3"/>
        <w:shd w:val="clear" w:color="auto" w:fill="F2F2F2" w:themeFill="background1" w:themeFillShade="F2"/>
      </w:pPr>
      <w:r w:rsidRPr="00D63989">
        <w:t>Consumer outcome:</w:t>
      </w:r>
    </w:p>
    <w:p w14:paraId="1A9F579E" w14:textId="77777777" w:rsidR="0004322A" w:rsidRPr="00D63989" w:rsidRDefault="00A63B53"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A9F579F" w14:textId="77777777" w:rsidR="0004322A" w:rsidRPr="00D63989" w:rsidRDefault="00A63B53" w:rsidP="0004322A">
      <w:pPr>
        <w:pStyle w:val="Heading3"/>
        <w:shd w:val="clear" w:color="auto" w:fill="F2F2F2" w:themeFill="background1" w:themeFillShade="F2"/>
      </w:pPr>
      <w:r w:rsidRPr="00D63989">
        <w:t>Organisation statement:</w:t>
      </w:r>
    </w:p>
    <w:p w14:paraId="1A9F57A0" w14:textId="77777777" w:rsidR="0004322A" w:rsidRPr="00D63989" w:rsidRDefault="00A63B53"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A9F57A1" w14:textId="77777777" w:rsidR="0004322A" w:rsidRDefault="00A63B5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A9F57A2" w14:textId="77777777" w:rsidR="0004322A" w:rsidRPr="00D63989" w:rsidRDefault="00A63B5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A9F57A3" w14:textId="77777777" w:rsidR="0004322A" w:rsidRPr="00D63989" w:rsidRDefault="00A63B5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A9F57A4" w14:textId="77777777" w:rsidR="007F5256" w:rsidRDefault="00A63B53" w:rsidP="00427817">
      <w:pPr>
        <w:pStyle w:val="Heading2"/>
      </w:pPr>
      <w:r>
        <w:t xml:space="preserve">Assessment </w:t>
      </w:r>
      <w:r w:rsidRPr="002B2C0F">
        <w:t>of Standard</w:t>
      </w:r>
      <w:r>
        <w:t xml:space="preserve"> 1</w:t>
      </w:r>
    </w:p>
    <w:p w14:paraId="1A9F57A6" w14:textId="79757F97" w:rsidR="007F5256" w:rsidRDefault="00A63B53" w:rsidP="0004322A">
      <w:pPr>
        <w:rPr>
          <w:rFonts w:eastAsiaTheme="minorHAnsi"/>
          <w:color w:val="auto"/>
        </w:rPr>
      </w:pPr>
      <w:r w:rsidRPr="00154403">
        <w:rPr>
          <w:rFonts w:eastAsiaTheme="minorHAnsi"/>
        </w:rPr>
        <w:t xml:space="preserve">The Quality Standard is assessed as </w:t>
      </w:r>
      <w:r w:rsidRPr="00E212CE">
        <w:rPr>
          <w:rFonts w:eastAsiaTheme="minorHAnsi"/>
          <w:color w:val="auto"/>
        </w:rPr>
        <w:t xml:space="preserve">Compliant as </w:t>
      </w:r>
      <w:r w:rsidR="00E212CE" w:rsidRPr="00E212CE">
        <w:rPr>
          <w:rFonts w:eastAsiaTheme="minorHAnsi"/>
          <w:color w:val="auto"/>
        </w:rPr>
        <w:t>two</w:t>
      </w:r>
      <w:r w:rsidRPr="00E212CE">
        <w:rPr>
          <w:rFonts w:eastAsiaTheme="minorHAnsi"/>
          <w:color w:val="auto"/>
        </w:rPr>
        <w:t xml:space="preserve"> of the six specific requirements have been assessed as Complian</w:t>
      </w:r>
      <w:r w:rsidR="00E212CE" w:rsidRPr="00E212CE">
        <w:rPr>
          <w:rFonts w:eastAsiaTheme="minorHAnsi"/>
          <w:color w:val="auto"/>
        </w:rPr>
        <w:t>t</w:t>
      </w:r>
      <w:r w:rsidRPr="00E212CE">
        <w:rPr>
          <w:rFonts w:eastAsiaTheme="minorHAnsi"/>
          <w:color w:val="auto"/>
        </w:rPr>
        <w:t>.</w:t>
      </w:r>
    </w:p>
    <w:p w14:paraId="2BACC914" w14:textId="0BAC99A2" w:rsidR="00E212CE" w:rsidRDefault="00E212CE" w:rsidP="0004322A">
      <w:pPr>
        <w:rPr>
          <w:rFonts w:eastAsia="Calibri"/>
          <w:color w:val="auto"/>
          <w:lang w:eastAsia="en-US"/>
        </w:rPr>
      </w:pPr>
      <w:bookmarkStart w:id="6" w:name="_Hlk45543913"/>
      <w:r>
        <w:rPr>
          <w:rFonts w:eastAsia="Calibri"/>
          <w:color w:val="auto"/>
          <w:lang w:eastAsia="en-US"/>
        </w:rPr>
        <w:t xml:space="preserve">The Assessment Team assessed Requirements (3)(b) and (d) in relation to Standard 1 Consumer </w:t>
      </w:r>
      <w:r w:rsidR="00A93850">
        <w:rPr>
          <w:rFonts w:eastAsia="Calibri"/>
          <w:color w:val="auto"/>
          <w:lang w:eastAsia="en-US"/>
        </w:rPr>
        <w:t>d</w:t>
      </w:r>
      <w:r>
        <w:rPr>
          <w:rFonts w:eastAsia="Calibri"/>
          <w:color w:val="auto"/>
          <w:lang w:eastAsia="en-US"/>
        </w:rPr>
        <w:t xml:space="preserve">ignity and </w:t>
      </w:r>
      <w:r w:rsidR="00A93850">
        <w:rPr>
          <w:rFonts w:eastAsia="Calibri"/>
          <w:color w:val="auto"/>
          <w:lang w:eastAsia="en-US"/>
        </w:rPr>
        <w:t>c</w:t>
      </w:r>
      <w:r>
        <w:rPr>
          <w:rFonts w:eastAsia="Calibri"/>
          <w:color w:val="auto"/>
          <w:lang w:eastAsia="en-US"/>
        </w:rPr>
        <w:t xml:space="preserve">hoice as the service was found non-compliant in relation to these Requirements following a site audit conducted on 11 to 13 February 2020. </w:t>
      </w:r>
      <w:r w:rsidR="00D0670B">
        <w:rPr>
          <w:rFonts w:eastAsia="Calibri"/>
          <w:color w:val="auto"/>
          <w:lang w:eastAsia="en-US"/>
        </w:rPr>
        <w:t>The Assessment Team found the service implemented appropriate actions and improvements to address the issues identified at the site audit. The Assessment Team are recommending the service now meets the Requirements, I agree with the Team and find the service compliant with Requir</w:t>
      </w:r>
      <w:r w:rsidR="00A93850">
        <w:rPr>
          <w:rFonts w:eastAsia="Calibri"/>
          <w:color w:val="auto"/>
          <w:lang w:eastAsia="en-US"/>
        </w:rPr>
        <w:t>e</w:t>
      </w:r>
      <w:r w:rsidR="00D0670B">
        <w:rPr>
          <w:rFonts w:eastAsia="Calibri"/>
          <w:color w:val="auto"/>
          <w:lang w:eastAsia="en-US"/>
        </w:rPr>
        <w:t>ment</w:t>
      </w:r>
      <w:r w:rsidR="00A93850">
        <w:rPr>
          <w:rFonts w:eastAsia="Calibri"/>
          <w:color w:val="auto"/>
          <w:lang w:eastAsia="en-US"/>
        </w:rPr>
        <w:t>s</w:t>
      </w:r>
      <w:r w:rsidR="00D0670B">
        <w:rPr>
          <w:rFonts w:eastAsia="Calibri"/>
          <w:color w:val="auto"/>
          <w:lang w:eastAsia="en-US"/>
        </w:rPr>
        <w:t xml:space="preserve"> (3)(b) and (d) in relation to Standard 1 Consumer dignity and choice</w:t>
      </w:r>
      <w:r w:rsidR="00A93850">
        <w:rPr>
          <w:rFonts w:eastAsia="Calibri"/>
          <w:color w:val="auto"/>
          <w:lang w:eastAsia="en-US"/>
        </w:rPr>
        <w:t>. I have provided reasons for my decision below.</w:t>
      </w:r>
    </w:p>
    <w:p w14:paraId="778EA0B5" w14:textId="54A4F401" w:rsidR="00A93850" w:rsidRPr="00E212CE" w:rsidRDefault="00A93850" w:rsidP="0004322A">
      <w:pPr>
        <w:rPr>
          <w:rFonts w:eastAsia="Calibri"/>
          <w:color w:val="auto"/>
          <w:lang w:eastAsia="en-US"/>
        </w:rPr>
      </w:pPr>
      <w:r>
        <w:rPr>
          <w:rFonts w:eastAsia="Calibri"/>
          <w:color w:val="auto"/>
          <w:lang w:eastAsia="en-US"/>
        </w:rPr>
        <w:t>All other Requirements in this Standard were not assessed</w:t>
      </w:r>
      <w:r w:rsidR="00B362A6">
        <w:rPr>
          <w:rFonts w:eastAsia="Calibri"/>
          <w:color w:val="auto"/>
          <w:lang w:eastAsia="en-US"/>
        </w:rPr>
        <w:t>,</w:t>
      </w:r>
      <w:r>
        <w:rPr>
          <w:rFonts w:eastAsia="Calibri"/>
          <w:color w:val="auto"/>
          <w:lang w:eastAsia="en-US"/>
        </w:rPr>
        <w:t xml:space="preserve"> and an overall assessment of the Standard </w:t>
      </w:r>
      <w:r w:rsidR="007B492A">
        <w:rPr>
          <w:rFonts w:eastAsia="Calibri"/>
          <w:color w:val="auto"/>
          <w:lang w:eastAsia="en-US"/>
        </w:rPr>
        <w:t xml:space="preserve">was </w:t>
      </w:r>
      <w:r>
        <w:rPr>
          <w:rFonts w:eastAsia="Calibri"/>
          <w:color w:val="auto"/>
          <w:lang w:eastAsia="en-US"/>
        </w:rPr>
        <w:t>not completed</w:t>
      </w:r>
      <w:r w:rsidR="007B492A">
        <w:rPr>
          <w:rFonts w:eastAsia="Calibri"/>
          <w:color w:val="auto"/>
          <w:lang w:eastAsia="en-US"/>
        </w:rPr>
        <w:t xml:space="preserve"> for the purpose of this assessment contact</w:t>
      </w:r>
      <w:r>
        <w:rPr>
          <w:rFonts w:eastAsia="Calibri"/>
          <w:color w:val="auto"/>
          <w:lang w:eastAsia="en-US"/>
        </w:rPr>
        <w:t xml:space="preserve">. </w:t>
      </w:r>
    </w:p>
    <w:bookmarkEnd w:id="6"/>
    <w:p w14:paraId="1A9F57A7" w14:textId="10F1C987" w:rsidR="006451BA" w:rsidRDefault="00A63B53" w:rsidP="00427817">
      <w:pPr>
        <w:pStyle w:val="Heading2"/>
      </w:pPr>
      <w:r w:rsidRPr="00D435F8">
        <w:t>Assessment of Standard 1 Requirements</w:t>
      </w:r>
      <w:bookmarkStart w:id="7" w:name="_Hlk32932412"/>
      <w:r w:rsidRPr="0066387A">
        <w:rPr>
          <w:i/>
          <w:color w:val="0000FF"/>
          <w:sz w:val="24"/>
          <w:szCs w:val="24"/>
        </w:rPr>
        <w:t xml:space="preserve"> </w:t>
      </w:r>
      <w:bookmarkEnd w:id="7"/>
    </w:p>
    <w:p w14:paraId="1A9F57AB" w14:textId="2061DE96" w:rsidR="00154403" w:rsidRDefault="00A63B53" w:rsidP="00154403">
      <w:pPr>
        <w:pStyle w:val="Heading3"/>
      </w:pPr>
      <w:r>
        <w:t>Requirement 1(3)(b)</w:t>
      </w:r>
      <w:r>
        <w:tab/>
        <w:t>Compliant</w:t>
      </w:r>
    </w:p>
    <w:p w14:paraId="1A9F57AC" w14:textId="77777777" w:rsidR="00154403" w:rsidRPr="004A3816" w:rsidRDefault="00A63B53" w:rsidP="00154403">
      <w:pPr>
        <w:rPr>
          <w:i/>
        </w:rPr>
      </w:pPr>
      <w:r w:rsidRPr="004A3816">
        <w:rPr>
          <w:i/>
        </w:rPr>
        <w:t>Care and services are culturally safe.</w:t>
      </w:r>
    </w:p>
    <w:p w14:paraId="2786B98B" w14:textId="3D0C6881" w:rsidR="00A93850" w:rsidRPr="00621A5C" w:rsidRDefault="00A93850" w:rsidP="00154403">
      <w:pPr>
        <w:rPr>
          <w:color w:val="auto"/>
        </w:rPr>
      </w:pPr>
      <w:r w:rsidRPr="00621A5C">
        <w:rPr>
          <w:color w:val="auto"/>
        </w:rPr>
        <w:lastRenderedPageBreak/>
        <w:t xml:space="preserve">The </w:t>
      </w:r>
      <w:r w:rsidR="00D67D70" w:rsidRPr="00621A5C">
        <w:rPr>
          <w:color w:val="auto"/>
        </w:rPr>
        <w:t>Assessment Team found the service implemented improvements to address the non-compliance identified at the site audit conducted on 11 to 13 February 2020 in relation to not all consumers being provided meals in line with their cultural and religious preferences and requirements. Improvements implemented included; staff training on cultural safety, review of communication and consumer meal preference documentation in the kitchens and provision</w:t>
      </w:r>
      <w:r w:rsidR="00621A5C" w:rsidRPr="00621A5C">
        <w:rPr>
          <w:color w:val="auto"/>
        </w:rPr>
        <w:t xml:space="preserve"> and access to</w:t>
      </w:r>
      <w:r w:rsidR="00D67D70" w:rsidRPr="00621A5C">
        <w:rPr>
          <w:color w:val="auto"/>
        </w:rPr>
        <w:t xml:space="preserve"> appropriate alternative meal options</w:t>
      </w:r>
      <w:r w:rsidR="00621A5C" w:rsidRPr="00621A5C">
        <w:rPr>
          <w:color w:val="auto"/>
        </w:rPr>
        <w:t xml:space="preserve"> in line with consumer cultural and religious preferences and needs. </w:t>
      </w:r>
    </w:p>
    <w:p w14:paraId="2011FBE9" w14:textId="4935B6F1" w:rsidR="00621A5C" w:rsidRPr="00621A5C" w:rsidRDefault="00621A5C" w:rsidP="00154403">
      <w:pPr>
        <w:rPr>
          <w:color w:val="auto"/>
        </w:rPr>
      </w:pPr>
      <w:r w:rsidRPr="00621A5C">
        <w:rPr>
          <w:color w:val="auto"/>
        </w:rPr>
        <w:t>The Assessment Team confirmed through representative interviews consumers are now provided with culturally appropriate meals in line with consumer preferences. Consumer representatives confirmed staff are respectful of consumer choices. Documentation and staff interviews confirmed documentation and consumer meal preferences are reflective of consumers</w:t>
      </w:r>
      <w:r w:rsidR="00517DA3">
        <w:rPr>
          <w:color w:val="auto"/>
        </w:rPr>
        <w:t>’</w:t>
      </w:r>
      <w:r w:rsidRPr="00621A5C">
        <w:rPr>
          <w:color w:val="auto"/>
        </w:rPr>
        <w:t xml:space="preserve"> cultural needs. Staff interviews confirmed recent cultural safety training and improvements including access to alternative meal options for consumers with cultural needs. </w:t>
      </w:r>
    </w:p>
    <w:p w14:paraId="1A9F57AD" w14:textId="63D8978C" w:rsidR="00154403" w:rsidRPr="00621A5C" w:rsidRDefault="00621A5C" w:rsidP="00154403">
      <w:pPr>
        <w:rPr>
          <w:color w:val="auto"/>
        </w:rPr>
      </w:pPr>
      <w:r w:rsidRPr="00621A5C">
        <w:rPr>
          <w:color w:val="auto"/>
        </w:rPr>
        <w:t>Based on the summarised evidence above, I find the service ha</w:t>
      </w:r>
      <w:r w:rsidR="00517DA3">
        <w:rPr>
          <w:color w:val="auto"/>
        </w:rPr>
        <w:t>s</w:t>
      </w:r>
      <w:r w:rsidRPr="00621A5C">
        <w:rPr>
          <w:color w:val="auto"/>
        </w:rPr>
        <w:t xml:space="preserve"> addressed the issues identified at the site audit in February 2020 and provide</w:t>
      </w:r>
      <w:r w:rsidR="00517DA3">
        <w:rPr>
          <w:color w:val="auto"/>
        </w:rPr>
        <w:t>s</w:t>
      </w:r>
      <w:r w:rsidRPr="00621A5C">
        <w:rPr>
          <w:color w:val="auto"/>
        </w:rPr>
        <w:t xml:space="preserve"> services to consumers, including the provision of meals, that are culturally safe. I find the service compliant with this Requirement. </w:t>
      </w:r>
    </w:p>
    <w:p w14:paraId="1A9F57B5" w14:textId="7F6D4260" w:rsidR="00154403" w:rsidRDefault="00A63B53" w:rsidP="00154403">
      <w:pPr>
        <w:pStyle w:val="Heading3"/>
      </w:pPr>
      <w:r>
        <w:t>Requirement 1(3)(d)</w:t>
      </w:r>
      <w:r>
        <w:tab/>
        <w:t>Compliant</w:t>
      </w:r>
    </w:p>
    <w:p w14:paraId="1A9F57B6" w14:textId="77777777" w:rsidR="00154403" w:rsidRPr="004A3816" w:rsidRDefault="00A63B53" w:rsidP="00154403">
      <w:pPr>
        <w:rPr>
          <w:i/>
        </w:rPr>
      </w:pPr>
      <w:r w:rsidRPr="004A3816">
        <w:rPr>
          <w:i/>
        </w:rPr>
        <w:t>Each consumer is supported to take risks to enable them to live the best life they can.</w:t>
      </w:r>
    </w:p>
    <w:p w14:paraId="3A6FAACD" w14:textId="6A697519" w:rsidR="00621A5C" w:rsidRDefault="00621A5C" w:rsidP="00154403">
      <w:pPr>
        <w:rPr>
          <w:color w:val="0000FF"/>
        </w:rPr>
      </w:pPr>
      <w:r w:rsidRPr="00621A5C">
        <w:rPr>
          <w:color w:val="auto"/>
        </w:rPr>
        <w:t>The Assessment Team found the service implemented improvements to address the non-compliance identified at the site audit conducted on 11 to 13 February 2020 in relation t</w:t>
      </w:r>
      <w:r>
        <w:rPr>
          <w:color w:val="auto"/>
        </w:rPr>
        <w:t xml:space="preserve">o </w:t>
      </w:r>
      <w:r w:rsidR="00613DF0">
        <w:rPr>
          <w:color w:val="auto"/>
        </w:rPr>
        <w:t>one consumer not being supported by the service to take risks in relation to dietary choices</w:t>
      </w:r>
      <w:r>
        <w:rPr>
          <w:color w:val="auto"/>
        </w:rPr>
        <w:t xml:space="preserve">. Improvements implemented included; </w:t>
      </w:r>
      <w:r w:rsidR="00613DF0">
        <w:rPr>
          <w:color w:val="auto"/>
        </w:rPr>
        <w:t xml:space="preserve">staff training on dignity of risk, review, documentation and implementation of strategies to mitigate the risk while supporting consumer choice and review of relevant policies and procedures. </w:t>
      </w:r>
    </w:p>
    <w:p w14:paraId="1DEBF6C2" w14:textId="638A550D" w:rsidR="00613DF0" w:rsidRPr="00613DF0" w:rsidRDefault="00613DF0" w:rsidP="00154403">
      <w:pPr>
        <w:rPr>
          <w:color w:val="auto"/>
        </w:rPr>
      </w:pPr>
      <w:r w:rsidRPr="00613DF0">
        <w:rPr>
          <w:color w:val="auto"/>
        </w:rPr>
        <w:t>The Assessment Team confirmed through interviews with consumer representatives staff support consumer’s choice and where risks are involved the service reviews and implements strategies to support consumer choice including to take risks</w:t>
      </w:r>
      <w:r>
        <w:rPr>
          <w:color w:val="auto"/>
        </w:rPr>
        <w:t xml:space="preserve"> in relation to food</w:t>
      </w:r>
      <w:r w:rsidR="00A63B53">
        <w:rPr>
          <w:color w:val="auto"/>
        </w:rPr>
        <w:t xml:space="preserve"> choices and activities</w:t>
      </w:r>
      <w:r w:rsidRPr="00613DF0">
        <w:rPr>
          <w:color w:val="auto"/>
        </w:rPr>
        <w:t xml:space="preserve">. </w:t>
      </w:r>
    </w:p>
    <w:p w14:paraId="28F7B48C" w14:textId="2C021B25" w:rsidR="00613DF0" w:rsidRPr="00613DF0" w:rsidRDefault="00613DF0" w:rsidP="00154403">
      <w:pPr>
        <w:rPr>
          <w:color w:val="auto"/>
        </w:rPr>
      </w:pPr>
      <w:r w:rsidRPr="00613DF0">
        <w:rPr>
          <w:color w:val="auto"/>
        </w:rPr>
        <w:t xml:space="preserve">The Assessment Team confirmed through documentation and staff interviews, consumers are consulted in making decisions including about taking risks and are involved in problem solving to reduce risk where possible while still living their best life. Documentation confirmed the dignity in risk forms have been updated and completed with consumers and relevant policies and procedures have been reviewed </w:t>
      </w:r>
      <w:r w:rsidRPr="00613DF0">
        <w:rPr>
          <w:color w:val="auto"/>
        </w:rPr>
        <w:lastRenderedPageBreak/>
        <w:t xml:space="preserve">and updated to guide staff in supporting consumers to take risks and live the best life they can. </w:t>
      </w:r>
    </w:p>
    <w:p w14:paraId="08314602" w14:textId="1BBD7537" w:rsidR="00613DF0" w:rsidRPr="00621A5C" w:rsidRDefault="00613DF0" w:rsidP="00613DF0">
      <w:pPr>
        <w:rPr>
          <w:color w:val="auto"/>
        </w:rPr>
      </w:pPr>
      <w:r w:rsidRPr="00621A5C">
        <w:rPr>
          <w:color w:val="auto"/>
        </w:rPr>
        <w:t>Based on the summarised evidence above, I find the service ha</w:t>
      </w:r>
      <w:r w:rsidR="00517DA3">
        <w:rPr>
          <w:color w:val="auto"/>
        </w:rPr>
        <w:t>s</w:t>
      </w:r>
      <w:r w:rsidRPr="00621A5C">
        <w:rPr>
          <w:color w:val="auto"/>
        </w:rPr>
        <w:t xml:space="preserve"> addressed the issues identified at the site audit in February 2020 and </w:t>
      </w:r>
      <w:r>
        <w:rPr>
          <w:color w:val="auto"/>
        </w:rPr>
        <w:t>ha</w:t>
      </w:r>
      <w:r w:rsidR="00517DA3">
        <w:rPr>
          <w:color w:val="auto"/>
        </w:rPr>
        <w:t>s</w:t>
      </w:r>
      <w:r>
        <w:rPr>
          <w:color w:val="auto"/>
        </w:rPr>
        <w:t xml:space="preserve"> an effective system to support consumers to take risks</w:t>
      </w:r>
      <w:r w:rsidRPr="00621A5C">
        <w:rPr>
          <w:color w:val="auto"/>
        </w:rPr>
        <w:t xml:space="preserve">. I find the service compliant with this Requirement. </w:t>
      </w:r>
    </w:p>
    <w:p w14:paraId="67D83028" w14:textId="77777777" w:rsidR="00613DF0" w:rsidRDefault="00613DF0" w:rsidP="00154403">
      <w:pPr>
        <w:rPr>
          <w:color w:val="0000FF"/>
        </w:rPr>
      </w:pPr>
    </w:p>
    <w:p w14:paraId="1A9F57B7" w14:textId="4656C6C4" w:rsidR="00154403" w:rsidRDefault="007052B8" w:rsidP="00154403">
      <w:pPr>
        <w:rPr>
          <w:rFonts w:eastAsia="Calibri"/>
          <w:color w:val="0000FF"/>
          <w:lang w:eastAsia="en-US"/>
        </w:rPr>
      </w:pPr>
    </w:p>
    <w:p w14:paraId="1A9F57BE" w14:textId="77777777" w:rsidR="00154403" w:rsidRPr="00154403" w:rsidRDefault="007052B8" w:rsidP="00154403"/>
    <w:p w14:paraId="1A9F57BF" w14:textId="77777777" w:rsidR="00ED6B57" w:rsidRDefault="007052B8"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1A9F586A" w14:textId="77777777" w:rsidR="00095CD4" w:rsidRDefault="007052B8"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1A9F586B" w14:textId="59CBF7AD" w:rsidR="008D7780" w:rsidRDefault="00A63B53" w:rsidP="00A3716D">
      <w:pPr>
        <w:pStyle w:val="Heading1"/>
        <w:tabs>
          <w:tab w:val="right" w:pos="9070"/>
        </w:tabs>
        <w:spacing w:before="560" w:after="640"/>
        <w:rPr>
          <w:color w:val="FFFFFF" w:themeColor="background1"/>
          <w:sz w:val="36"/>
        </w:rPr>
        <w:sectPr w:rsidR="008D7780"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A9F58AC" wp14:editId="1A9F58A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0332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212CE" w:rsidRPr="00EB1D71">
        <w:rPr>
          <w:color w:val="FFFFFF" w:themeColor="background1"/>
          <w:sz w:val="36"/>
        </w:rPr>
        <w:t xml:space="preserve"> </w:t>
      </w:r>
      <w:r w:rsidRPr="00EB1D71">
        <w:rPr>
          <w:color w:val="FFFFFF" w:themeColor="background1"/>
          <w:sz w:val="36"/>
        </w:rPr>
        <w:br/>
        <w:t>Organisational governance</w:t>
      </w:r>
    </w:p>
    <w:p w14:paraId="1A9F586C" w14:textId="77777777" w:rsidR="007F5256" w:rsidRPr="00FD1B02" w:rsidRDefault="00A63B53" w:rsidP="00095CD4">
      <w:pPr>
        <w:pStyle w:val="Heading3"/>
        <w:shd w:val="clear" w:color="auto" w:fill="F2F2F2" w:themeFill="background1" w:themeFillShade="F2"/>
      </w:pPr>
      <w:r w:rsidRPr="008312AC">
        <w:t>Consumer</w:t>
      </w:r>
      <w:r w:rsidRPr="00FD1B02">
        <w:t xml:space="preserve"> outcome:</w:t>
      </w:r>
    </w:p>
    <w:p w14:paraId="1A9F586D" w14:textId="77777777" w:rsidR="007F5256" w:rsidRDefault="00A63B53" w:rsidP="00912DE6">
      <w:pPr>
        <w:numPr>
          <w:ilvl w:val="0"/>
          <w:numId w:val="8"/>
        </w:numPr>
        <w:shd w:val="clear" w:color="auto" w:fill="F2F2F2" w:themeFill="background1" w:themeFillShade="F2"/>
      </w:pPr>
      <w:r>
        <w:t>I am confident the organisation is well run. I can partner in improving the delivery of care and services.</w:t>
      </w:r>
    </w:p>
    <w:p w14:paraId="1A9F586E" w14:textId="77777777" w:rsidR="007F5256" w:rsidRDefault="00A63B53" w:rsidP="00095CD4">
      <w:pPr>
        <w:pStyle w:val="Heading3"/>
        <w:shd w:val="clear" w:color="auto" w:fill="F2F2F2" w:themeFill="background1" w:themeFillShade="F2"/>
      </w:pPr>
      <w:r>
        <w:t>Organisation statement:</w:t>
      </w:r>
    </w:p>
    <w:p w14:paraId="1A9F586F" w14:textId="77777777" w:rsidR="007F5256" w:rsidRDefault="00A63B53" w:rsidP="00912DE6">
      <w:pPr>
        <w:numPr>
          <w:ilvl w:val="0"/>
          <w:numId w:val="8"/>
        </w:numPr>
        <w:shd w:val="clear" w:color="auto" w:fill="F2F2F2" w:themeFill="background1" w:themeFillShade="F2"/>
      </w:pPr>
      <w:r>
        <w:t>The organisation’s governing body is accountable for the delivery of safe and quality care and services.</w:t>
      </w:r>
    </w:p>
    <w:p w14:paraId="1A9F5870" w14:textId="77777777" w:rsidR="007F5256" w:rsidRDefault="00A63B53" w:rsidP="00427817">
      <w:pPr>
        <w:pStyle w:val="Heading2"/>
      </w:pPr>
      <w:r>
        <w:t>Assessment of Standard 8</w:t>
      </w:r>
    </w:p>
    <w:p w14:paraId="1A9F5872" w14:textId="2955B98F" w:rsidR="007F5256" w:rsidRDefault="00A63B53" w:rsidP="00154403">
      <w:pPr>
        <w:rPr>
          <w:rFonts w:eastAsiaTheme="minorHAnsi"/>
        </w:rPr>
      </w:pPr>
      <w:r w:rsidRPr="00154403">
        <w:rPr>
          <w:rFonts w:eastAsiaTheme="minorHAnsi"/>
        </w:rPr>
        <w:t xml:space="preserve">The Quality Standard is assessed as </w:t>
      </w:r>
      <w:r w:rsidRPr="00A63B53">
        <w:rPr>
          <w:rFonts w:eastAsiaTheme="minorHAnsi"/>
          <w:color w:val="auto"/>
        </w:rPr>
        <w:t>Compliant as one of the five specific requirements have been assessed as Compliant.</w:t>
      </w:r>
    </w:p>
    <w:p w14:paraId="202C072F" w14:textId="1619A54A" w:rsidR="00A63B53" w:rsidRDefault="00A63B53" w:rsidP="00A63B53">
      <w:pPr>
        <w:rPr>
          <w:rFonts w:eastAsia="Calibri"/>
          <w:color w:val="auto"/>
          <w:lang w:eastAsia="en-US"/>
        </w:rPr>
      </w:pPr>
      <w:r>
        <w:rPr>
          <w:rFonts w:eastAsia="Calibri"/>
          <w:color w:val="auto"/>
          <w:lang w:eastAsia="en-US"/>
        </w:rPr>
        <w:t>The Assessment Team assessed Requirement (3)(c)(v) regulatory compliance, in relation to Standard 8 Organisational governance as the service was found non-compliant in relation to this Requirement following a site audit conducted on 11 to 13 February 2020. The Assessment Team found the service implemented appropriate actions and improvements to address the issues identified at the site audit. The Assessment Team are recommending the service now meets the Requirement, I agree with the Team and find the service compliant with Requirements (3)(c)(v) regulatory compliance, in relation to Standard 8 Organisational governance. I have provided reasons for my decision below.</w:t>
      </w:r>
    </w:p>
    <w:p w14:paraId="1982AA9C" w14:textId="57319E22" w:rsidR="00E212CE" w:rsidRPr="00A63B53" w:rsidRDefault="00A63B53" w:rsidP="00154403">
      <w:pPr>
        <w:rPr>
          <w:rFonts w:eastAsia="Calibri"/>
          <w:color w:val="auto"/>
          <w:lang w:eastAsia="en-US"/>
        </w:rPr>
      </w:pPr>
      <w:r>
        <w:rPr>
          <w:rFonts w:eastAsia="Calibri"/>
          <w:color w:val="auto"/>
          <w:lang w:eastAsia="en-US"/>
        </w:rPr>
        <w:t>All other Requirements in this Standard were not assessed</w:t>
      </w:r>
      <w:r w:rsidR="00B362A6">
        <w:rPr>
          <w:rFonts w:eastAsia="Calibri"/>
          <w:color w:val="auto"/>
          <w:lang w:eastAsia="en-US"/>
        </w:rPr>
        <w:t>,</w:t>
      </w:r>
      <w:r>
        <w:rPr>
          <w:rFonts w:eastAsia="Calibri"/>
          <w:color w:val="auto"/>
          <w:lang w:eastAsia="en-US"/>
        </w:rPr>
        <w:t xml:space="preserve"> and an overall assessment of the Standard </w:t>
      </w:r>
      <w:r w:rsidR="007B492A">
        <w:rPr>
          <w:rFonts w:eastAsia="Calibri"/>
          <w:color w:val="auto"/>
          <w:lang w:eastAsia="en-US"/>
        </w:rPr>
        <w:t xml:space="preserve">was </w:t>
      </w:r>
      <w:r>
        <w:rPr>
          <w:rFonts w:eastAsia="Calibri"/>
          <w:color w:val="auto"/>
          <w:lang w:eastAsia="en-US"/>
        </w:rPr>
        <w:t>not completed</w:t>
      </w:r>
      <w:r w:rsidR="007B492A">
        <w:rPr>
          <w:rFonts w:eastAsia="Calibri"/>
          <w:color w:val="auto"/>
          <w:lang w:eastAsia="en-US"/>
        </w:rPr>
        <w:t xml:space="preserve"> for the purpose of this assessment contact</w:t>
      </w:r>
      <w:r>
        <w:rPr>
          <w:rFonts w:eastAsia="Calibri"/>
          <w:color w:val="auto"/>
          <w:lang w:eastAsia="en-US"/>
        </w:rPr>
        <w:t xml:space="preserve">. </w:t>
      </w:r>
    </w:p>
    <w:p w14:paraId="1A9F5873" w14:textId="00E9928D" w:rsidR="00301877" w:rsidRDefault="00A63B53" w:rsidP="00427817">
      <w:pPr>
        <w:pStyle w:val="Heading2"/>
      </w:pPr>
      <w:r>
        <w:t>Assessment of Standard 8 Requirements</w:t>
      </w:r>
      <w:r w:rsidRPr="0066387A">
        <w:rPr>
          <w:i/>
          <w:color w:val="0000FF"/>
          <w:sz w:val="24"/>
          <w:szCs w:val="24"/>
        </w:rPr>
        <w:t xml:space="preserve"> </w:t>
      </w:r>
    </w:p>
    <w:p w14:paraId="1A9F587A" w14:textId="5230CD29" w:rsidR="00506F7F" w:rsidRPr="00506F7F" w:rsidRDefault="00A63B53" w:rsidP="00506F7F">
      <w:pPr>
        <w:pStyle w:val="Heading3"/>
      </w:pPr>
      <w:r w:rsidRPr="00506F7F">
        <w:t>Requirement 8(3)(c)</w:t>
      </w:r>
      <w:r>
        <w:tab/>
        <w:t>Compliant</w:t>
      </w:r>
    </w:p>
    <w:p w14:paraId="1A9F587B" w14:textId="77777777" w:rsidR="00506F7F" w:rsidRPr="004A3816" w:rsidRDefault="00A63B53" w:rsidP="00506F7F">
      <w:pPr>
        <w:rPr>
          <w:i/>
        </w:rPr>
      </w:pPr>
      <w:r w:rsidRPr="004A3816">
        <w:rPr>
          <w:i/>
        </w:rPr>
        <w:t>Effective organisation wide governance systems relating to the following:</w:t>
      </w:r>
    </w:p>
    <w:p w14:paraId="1A9F587C" w14:textId="77777777" w:rsidR="00506F7F" w:rsidRPr="004A3816" w:rsidRDefault="00A63B53" w:rsidP="00506F7F">
      <w:pPr>
        <w:numPr>
          <w:ilvl w:val="0"/>
          <w:numId w:val="28"/>
        </w:numPr>
        <w:tabs>
          <w:tab w:val="right" w:pos="9026"/>
        </w:tabs>
        <w:spacing w:before="0" w:after="0"/>
        <w:ind w:left="567" w:hanging="425"/>
        <w:outlineLvl w:val="4"/>
        <w:rPr>
          <w:i/>
        </w:rPr>
      </w:pPr>
      <w:r w:rsidRPr="004A3816">
        <w:rPr>
          <w:i/>
        </w:rPr>
        <w:t>information management;</w:t>
      </w:r>
    </w:p>
    <w:p w14:paraId="1A9F587D" w14:textId="77777777" w:rsidR="00506F7F" w:rsidRPr="004A3816" w:rsidRDefault="00A63B53" w:rsidP="00506F7F">
      <w:pPr>
        <w:numPr>
          <w:ilvl w:val="0"/>
          <w:numId w:val="28"/>
        </w:numPr>
        <w:tabs>
          <w:tab w:val="right" w:pos="9026"/>
        </w:tabs>
        <w:spacing w:before="0" w:after="0"/>
        <w:ind w:left="567" w:hanging="425"/>
        <w:outlineLvl w:val="4"/>
        <w:rPr>
          <w:i/>
        </w:rPr>
      </w:pPr>
      <w:r w:rsidRPr="004A3816">
        <w:rPr>
          <w:i/>
        </w:rPr>
        <w:t>continuous improvement;</w:t>
      </w:r>
    </w:p>
    <w:p w14:paraId="1A9F587E" w14:textId="77777777" w:rsidR="00506F7F" w:rsidRPr="004A3816" w:rsidRDefault="00A63B53" w:rsidP="00506F7F">
      <w:pPr>
        <w:numPr>
          <w:ilvl w:val="0"/>
          <w:numId w:val="28"/>
        </w:numPr>
        <w:tabs>
          <w:tab w:val="right" w:pos="9026"/>
        </w:tabs>
        <w:spacing w:before="0" w:after="0"/>
        <w:ind w:left="567" w:hanging="425"/>
        <w:outlineLvl w:val="4"/>
        <w:rPr>
          <w:i/>
        </w:rPr>
      </w:pPr>
      <w:r w:rsidRPr="004A3816">
        <w:rPr>
          <w:i/>
        </w:rPr>
        <w:t>financial governance;</w:t>
      </w:r>
    </w:p>
    <w:p w14:paraId="1A9F587F" w14:textId="77777777" w:rsidR="00506F7F" w:rsidRPr="004A3816" w:rsidRDefault="00A63B53" w:rsidP="00506F7F">
      <w:pPr>
        <w:numPr>
          <w:ilvl w:val="0"/>
          <w:numId w:val="28"/>
        </w:numPr>
        <w:tabs>
          <w:tab w:val="right" w:pos="9026"/>
        </w:tabs>
        <w:spacing w:before="0" w:after="0"/>
        <w:ind w:left="567" w:hanging="425"/>
        <w:outlineLvl w:val="4"/>
        <w:rPr>
          <w:i/>
        </w:rPr>
      </w:pPr>
      <w:r w:rsidRPr="004A3816">
        <w:rPr>
          <w:i/>
        </w:rPr>
        <w:lastRenderedPageBreak/>
        <w:t>workforce governance, including the assignment of clear responsibilities and accountabilities;</w:t>
      </w:r>
    </w:p>
    <w:p w14:paraId="1A9F5880" w14:textId="77777777" w:rsidR="00506F7F" w:rsidRPr="004A3816" w:rsidRDefault="00A63B53" w:rsidP="00506F7F">
      <w:pPr>
        <w:numPr>
          <w:ilvl w:val="0"/>
          <w:numId w:val="28"/>
        </w:numPr>
        <w:tabs>
          <w:tab w:val="right" w:pos="9026"/>
        </w:tabs>
        <w:spacing w:before="0" w:after="0"/>
        <w:ind w:left="567" w:hanging="425"/>
        <w:outlineLvl w:val="4"/>
        <w:rPr>
          <w:i/>
        </w:rPr>
      </w:pPr>
      <w:r w:rsidRPr="004A3816">
        <w:rPr>
          <w:i/>
        </w:rPr>
        <w:t>regulatory compliance;</w:t>
      </w:r>
    </w:p>
    <w:p w14:paraId="1A9F5881" w14:textId="77777777" w:rsidR="00314FF7" w:rsidRPr="004A3816" w:rsidRDefault="00A63B53" w:rsidP="00506F7F">
      <w:pPr>
        <w:numPr>
          <w:ilvl w:val="0"/>
          <w:numId w:val="28"/>
        </w:numPr>
        <w:tabs>
          <w:tab w:val="right" w:pos="9026"/>
        </w:tabs>
        <w:spacing w:before="0" w:after="0"/>
        <w:ind w:left="567" w:hanging="425"/>
        <w:outlineLvl w:val="4"/>
        <w:rPr>
          <w:i/>
        </w:rPr>
      </w:pPr>
      <w:r w:rsidRPr="004A3816">
        <w:rPr>
          <w:i/>
        </w:rPr>
        <w:t>feedback and complaints.</w:t>
      </w:r>
    </w:p>
    <w:p w14:paraId="1A9F5882" w14:textId="735E97E3" w:rsidR="00506F7F" w:rsidRDefault="00A63B53" w:rsidP="00506F7F">
      <w:pPr>
        <w:rPr>
          <w:color w:val="auto"/>
        </w:rPr>
      </w:pPr>
      <w:r w:rsidRPr="00621A5C">
        <w:rPr>
          <w:color w:val="auto"/>
        </w:rPr>
        <w:t>The Assessment Team found the service implemented improvements to address the non-compliance identified at the site audit conducted on 11 to 13 February 2020 in relation t</w:t>
      </w:r>
      <w:r w:rsidR="00E674B9">
        <w:rPr>
          <w:color w:val="auto"/>
        </w:rPr>
        <w:t xml:space="preserve">o the service not reporting all incidents to the Commission or Police within 24 hours in line with their legislative responsibilities. Improvements implemented included; staff training on reporting responsibilities, review of incident escalation processes and implementing new monitoring and auditing processes for all incidents. </w:t>
      </w:r>
    </w:p>
    <w:p w14:paraId="0EF5D0FC" w14:textId="163C7881" w:rsidR="00E674B9" w:rsidRPr="007B492A" w:rsidRDefault="00E674B9" w:rsidP="00506F7F">
      <w:pPr>
        <w:rPr>
          <w:color w:val="auto"/>
        </w:rPr>
      </w:pPr>
      <w:r w:rsidRPr="007B492A">
        <w:rPr>
          <w:color w:val="auto"/>
        </w:rPr>
        <w:t xml:space="preserve">The Assessment Team confirmed through review of documentation, compulsory reporting log and incidents the service has reported all incidents in line with legislative responsibilities. Documentation and interviews with staff confirmed staff have had training and understand their legislative responsibilities and confirmed improvements in incident reporting and monitoring. </w:t>
      </w:r>
    </w:p>
    <w:p w14:paraId="28E7AC54" w14:textId="208A1B10" w:rsidR="00E674B9" w:rsidRPr="007B492A" w:rsidRDefault="00E674B9" w:rsidP="00506F7F">
      <w:pPr>
        <w:rPr>
          <w:color w:val="auto"/>
        </w:rPr>
      </w:pPr>
      <w:r w:rsidRPr="007B492A">
        <w:rPr>
          <w:color w:val="auto"/>
        </w:rPr>
        <w:t xml:space="preserve">The Assessment Team confirmed through documentation and interviews with management the service continues to have appropriate and effective systems in place in relation to </w:t>
      </w:r>
      <w:r w:rsidR="007B492A" w:rsidRPr="007B492A">
        <w:rPr>
          <w:color w:val="auto"/>
        </w:rPr>
        <w:t xml:space="preserve">information management, continuous improvement, financial governance, workforce governance and feedback and complaints. </w:t>
      </w:r>
    </w:p>
    <w:p w14:paraId="1A9F588F" w14:textId="561E2AA8" w:rsidR="00506F7F" w:rsidRPr="00154403" w:rsidRDefault="007B492A" w:rsidP="00154403">
      <w:r>
        <w:t>For the reasons summarised above, I find the service compliant with this Requirement.</w:t>
      </w:r>
    </w:p>
    <w:p w14:paraId="1A9F5890" w14:textId="77777777" w:rsidR="00095CD4" w:rsidRDefault="007052B8"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1A9F5891" w14:textId="77777777" w:rsidR="00A93E3F" w:rsidRDefault="00A63B53" w:rsidP="00095CD4">
      <w:pPr>
        <w:pStyle w:val="Heading1"/>
      </w:pPr>
      <w:r>
        <w:lastRenderedPageBreak/>
        <w:t>Areas for improvement</w:t>
      </w:r>
    </w:p>
    <w:p w14:paraId="1A9F5893" w14:textId="77777777" w:rsidR="004B33E7" w:rsidRPr="00E830C7" w:rsidRDefault="00A63B5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bookmarkEnd w:id="5"/>
    <w:p w14:paraId="1A9F5899" w14:textId="77777777" w:rsidR="00A3716D" w:rsidRPr="00095CD4" w:rsidRDefault="007052B8"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F58D6" w14:textId="77777777" w:rsidR="00B2217E" w:rsidRDefault="00A63B53">
      <w:pPr>
        <w:spacing w:before="0" w:after="0" w:line="240" w:lineRule="auto"/>
      </w:pPr>
      <w:r>
        <w:separator/>
      </w:r>
    </w:p>
  </w:endnote>
  <w:endnote w:type="continuationSeparator" w:id="0">
    <w:p w14:paraId="1A9F58D8" w14:textId="77777777" w:rsidR="00B2217E" w:rsidRDefault="00A63B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AF" w14:textId="77777777" w:rsidR="00506F7F" w:rsidRPr="009A1F1B" w:rsidRDefault="00A63B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9F58B0" w14:textId="77777777" w:rsidR="00506F7F" w:rsidRPr="00C72FFB" w:rsidRDefault="00A63B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Edward Collick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A9F58B1" w14:textId="77777777" w:rsidR="00506F7F" w:rsidRPr="00C72FFB" w:rsidRDefault="00A63B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B2" w14:textId="77777777" w:rsidR="00506F7F" w:rsidRPr="009A1F1B" w:rsidRDefault="00A63B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9F58B3" w14:textId="77777777" w:rsidR="00506F7F" w:rsidRPr="00C72FFB" w:rsidRDefault="00A63B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Edward Collick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A9F58B4" w14:textId="77777777" w:rsidR="00506F7F" w:rsidRPr="00A3716D" w:rsidRDefault="00A63B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F58D2" w14:textId="77777777" w:rsidR="00B2217E" w:rsidRDefault="00A63B53">
      <w:pPr>
        <w:spacing w:before="0" w:after="0" w:line="240" w:lineRule="auto"/>
      </w:pPr>
      <w:r>
        <w:separator/>
      </w:r>
    </w:p>
  </w:footnote>
  <w:footnote w:type="continuationSeparator" w:id="0">
    <w:p w14:paraId="1A9F58D4" w14:textId="77777777" w:rsidR="00B2217E" w:rsidRDefault="00A63B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AE" w14:textId="77777777" w:rsidR="00506F7F" w:rsidRDefault="00A63B5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A9F58D2" wp14:editId="1A9F58D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092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CE" w14:textId="77777777" w:rsidR="00506F7F" w:rsidRDefault="00A63B53" w:rsidP="009C6F30">
    <w:pPr>
      <w:tabs>
        <w:tab w:val="left" w:pos="3624"/>
      </w:tabs>
    </w:pPr>
    <w:r>
      <w:rPr>
        <w:noProof/>
        <w:color w:val="auto"/>
        <w:sz w:val="20"/>
      </w:rPr>
      <w:drawing>
        <wp:anchor distT="0" distB="0" distL="114300" distR="114300" simplePos="0" relativeHeight="251667456" behindDoc="1" locked="0" layoutInCell="1" allowOverlap="1" wp14:anchorId="1A9F5906" wp14:editId="1A9F590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315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CF" w14:textId="7C6C8E5D" w:rsidR="008D7780" w:rsidRPr="00703E80" w:rsidRDefault="00A63B5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A9F5908" wp14:editId="1A9F590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760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E212C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D0" w14:textId="77777777" w:rsidR="008F32C8" w:rsidRPr="008F32C8" w:rsidRDefault="00A63B5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A9F590A" wp14:editId="1A9F590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78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D1" w14:textId="77777777" w:rsidR="00506F7F" w:rsidRDefault="00A63B53" w:rsidP="009C6F30">
    <w:pPr>
      <w:tabs>
        <w:tab w:val="left" w:pos="3624"/>
      </w:tabs>
    </w:pPr>
    <w:r>
      <w:rPr>
        <w:noProof/>
        <w:color w:val="auto"/>
        <w:sz w:val="20"/>
      </w:rPr>
      <w:drawing>
        <wp:anchor distT="0" distB="0" distL="114300" distR="114300" simplePos="0" relativeHeight="251668480" behindDoc="1" locked="0" layoutInCell="1" allowOverlap="1" wp14:anchorId="1A9F590C" wp14:editId="1A9F590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6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B5" w14:textId="77777777" w:rsidR="00A627C8" w:rsidRDefault="00A63B5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A9F58D4" wp14:editId="1A9F58D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78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B6" w14:textId="77777777" w:rsidR="00506F7F" w:rsidRDefault="00A63B53">
    <w:pPr>
      <w:pStyle w:val="Header"/>
    </w:pPr>
    <w:r w:rsidRPr="003C6EC2">
      <w:rPr>
        <w:rFonts w:eastAsia="Calibri"/>
        <w:noProof/>
      </w:rPr>
      <w:drawing>
        <wp:anchor distT="0" distB="0" distL="114300" distR="114300" simplePos="0" relativeHeight="251669504" behindDoc="1" locked="0" layoutInCell="1" allowOverlap="1" wp14:anchorId="1A9F58D6" wp14:editId="1A9F58D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76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B7" w14:textId="77777777" w:rsidR="00506F7F" w:rsidRDefault="00A63B53" w:rsidP="0004322A">
    <w:r>
      <w:rPr>
        <w:noProof/>
        <w:color w:val="auto"/>
        <w:sz w:val="20"/>
      </w:rPr>
      <w:drawing>
        <wp:anchor distT="0" distB="0" distL="114300" distR="114300" simplePos="0" relativeHeight="251660288" behindDoc="1" locked="0" layoutInCell="1" allowOverlap="1" wp14:anchorId="1A9F58D8" wp14:editId="1A9F58D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62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B8" w14:textId="77777777" w:rsidR="00506F7F" w:rsidRPr="005F44D8" w:rsidRDefault="00A63B53" w:rsidP="005F44D8">
    <w:pPr>
      <w:pStyle w:val="Header"/>
    </w:pPr>
    <w:r>
      <w:rPr>
        <w:noProof/>
        <w:color w:val="auto"/>
        <w:sz w:val="20"/>
      </w:rPr>
      <w:drawing>
        <wp:anchor distT="0" distB="0" distL="114300" distR="114300" simplePos="0" relativeHeight="251672576" behindDoc="1" locked="0" layoutInCell="1" allowOverlap="1" wp14:anchorId="1A9F58DA" wp14:editId="1A9F58D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18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B9" w14:textId="77777777" w:rsidR="00506F7F" w:rsidRDefault="00A63B53" w:rsidP="0004322A">
    <w:r>
      <w:rPr>
        <w:noProof/>
        <w:color w:val="auto"/>
        <w:sz w:val="20"/>
      </w:rPr>
      <w:drawing>
        <wp:anchor distT="0" distB="0" distL="114300" distR="114300" simplePos="0" relativeHeight="251659264" behindDoc="1" locked="0" layoutInCell="1" allowOverlap="1" wp14:anchorId="1A9F58DC" wp14:editId="1A9F58D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BA" w14:textId="73F228EE" w:rsidR="005F44D8" w:rsidRPr="00703E80" w:rsidRDefault="00A63B5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A9F58DE" wp14:editId="1A9F58D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054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E212CE"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CC" w14:textId="77777777" w:rsidR="00FB0086" w:rsidRPr="00703E80" w:rsidRDefault="00A63B5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A9F5902" wp14:editId="1A9F590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53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8CD" w14:textId="77777777" w:rsidR="00506F7F" w:rsidRPr="008D7780" w:rsidRDefault="00A63B53" w:rsidP="008D7780">
    <w:pPr>
      <w:pStyle w:val="Header"/>
    </w:pPr>
    <w:r>
      <w:rPr>
        <w:noProof/>
        <w:color w:val="auto"/>
        <w:sz w:val="20"/>
      </w:rPr>
      <w:drawing>
        <wp:anchor distT="0" distB="0" distL="114300" distR="114300" simplePos="0" relativeHeight="251686912" behindDoc="1" locked="0" layoutInCell="1" allowOverlap="1" wp14:anchorId="1A9F5904" wp14:editId="1A9F590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59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6186FC4">
      <w:start w:val="1"/>
      <w:numFmt w:val="lowerRoman"/>
      <w:lvlText w:val="(%1)"/>
      <w:lvlJc w:val="left"/>
      <w:pPr>
        <w:ind w:left="1080" w:hanging="720"/>
      </w:pPr>
      <w:rPr>
        <w:rFonts w:hint="default"/>
        <w:b w:val="0"/>
      </w:rPr>
    </w:lvl>
    <w:lvl w:ilvl="1" w:tplc="5308CEE2" w:tentative="1">
      <w:start w:val="1"/>
      <w:numFmt w:val="lowerLetter"/>
      <w:lvlText w:val="%2."/>
      <w:lvlJc w:val="left"/>
      <w:pPr>
        <w:ind w:left="1440" w:hanging="360"/>
      </w:pPr>
    </w:lvl>
    <w:lvl w:ilvl="2" w:tplc="5D62D21A" w:tentative="1">
      <w:start w:val="1"/>
      <w:numFmt w:val="lowerRoman"/>
      <w:lvlText w:val="%3."/>
      <w:lvlJc w:val="right"/>
      <w:pPr>
        <w:ind w:left="2160" w:hanging="180"/>
      </w:pPr>
    </w:lvl>
    <w:lvl w:ilvl="3" w:tplc="CC8A3E76" w:tentative="1">
      <w:start w:val="1"/>
      <w:numFmt w:val="decimal"/>
      <w:lvlText w:val="%4."/>
      <w:lvlJc w:val="left"/>
      <w:pPr>
        <w:ind w:left="2880" w:hanging="360"/>
      </w:pPr>
    </w:lvl>
    <w:lvl w:ilvl="4" w:tplc="BAE2F3DE" w:tentative="1">
      <w:start w:val="1"/>
      <w:numFmt w:val="lowerLetter"/>
      <w:lvlText w:val="%5."/>
      <w:lvlJc w:val="left"/>
      <w:pPr>
        <w:ind w:left="3600" w:hanging="360"/>
      </w:pPr>
    </w:lvl>
    <w:lvl w:ilvl="5" w:tplc="11203EAC" w:tentative="1">
      <w:start w:val="1"/>
      <w:numFmt w:val="lowerRoman"/>
      <w:lvlText w:val="%6."/>
      <w:lvlJc w:val="right"/>
      <w:pPr>
        <w:ind w:left="4320" w:hanging="180"/>
      </w:pPr>
    </w:lvl>
    <w:lvl w:ilvl="6" w:tplc="9716C820" w:tentative="1">
      <w:start w:val="1"/>
      <w:numFmt w:val="decimal"/>
      <w:lvlText w:val="%7."/>
      <w:lvlJc w:val="left"/>
      <w:pPr>
        <w:ind w:left="5040" w:hanging="360"/>
      </w:pPr>
    </w:lvl>
    <w:lvl w:ilvl="7" w:tplc="E88037D4" w:tentative="1">
      <w:start w:val="1"/>
      <w:numFmt w:val="lowerLetter"/>
      <w:lvlText w:val="%8."/>
      <w:lvlJc w:val="left"/>
      <w:pPr>
        <w:ind w:left="5760" w:hanging="360"/>
      </w:pPr>
    </w:lvl>
    <w:lvl w:ilvl="8" w:tplc="1B3634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B4253C8">
      <w:start w:val="1"/>
      <w:numFmt w:val="bullet"/>
      <w:pStyle w:val="ListParagraph"/>
      <w:lvlText w:val=""/>
      <w:lvlJc w:val="left"/>
      <w:pPr>
        <w:ind w:left="1440" w:hanging="360"/>
      </w:pPr>
      <w:rPr>
        <w:rFonts w:ascii="Symbol" w:hAnsi="Symbol" w:hint="default"/>
        <w:color w:val="auto"/>
      </w:rPr>
    </w:lvl>
    <w:lvl w:ilvl="1" w:tplc="8F60F37E" w:tentative="1">
      <w:start w:val="1"/>
      <w:numFmt w:val="bullet"/>
      <w:lvlText w:val="o"/>
      <w:lvlJc w:val="left"/>
      <w:pPr>
        <w:ind w:left="2160" w:hanging="360"/>
      </w:pPr>
      <w:rPr>
        <w:rFonts w:ascii="Courier New" w:hAnsi="Courier New" w:cs="Courier New" w:hint="default"/>
      </w:rPr>
    </w:lvl>
    <w:lvl w:ilvl="2" w:tplc="E0CEC1CE" w:tentative="1">
      <w:start w:val="1"/>
      <w:numFmt w:val="bullet"/>
      <w:lvlText w:val=""/>
      <w:lvlJc w:val="left"/>
      <w:pPr>
        <w:ind w:left="2880" w:hanging="360"/>
      </w:pPr>
      <w:rPr>
        <w:rFonts w:ascii="Wingdings" w:hAnsi="Wingdings" w:hint="default"/>
      </w:rPr>
    </w:lvl>
    <w:lvl w:ilvl="3" w:tplc="9056B00C" w:tentative="1">
      <w:start w:val="1"/>
      <w:numFmt w:val="bullet"/>
      <w:lvlText w:val=""/>
      <w:lvlJc w:val="left"/>
      <w:pPr>
        <w:ind w:left="3600" w:hanging="360"/>
      </w:pPr>
      <w:rPr>
        <w:rFonts w:ascii="Symbol" w:hAnsi="Symbol" w:hint="default"/>
      </w:rPr>
    </w:lvl>
    <w:lvl w:ilvl="4" w:tplc="3170F704" w:tentative="1">
      <w:start w:val="1"/>
      <w:numFmt w:val="bullet"/>
      <w:lvlText w:val="o"/>
      <w:lvlJc w:val="left"/>
      <w:pPr>
        <w:ind w:left="4320" w:hanging="360"/>
      </w:pPr>
      <w:rPr>
        <w:rFonts w:ascii="Courier New" w:hAnsi="Courier New" w:cs="Courier New" w:hint="default"/>
      </w:rPr>
    </w:lvl>
    <w:lvl w:ilvl="5" w:tplc="E22C3B4C" w:tentative="1">
      <w:start w:val="1"/>
      <w:numFmt w:val="bullet"/>
      <w:lvlText w:val=""/>
      <w:lvlJc w:val="left"/>
      <w:pPr>
        <w:ind w:left="5040" w:hanging="360"/>
      </w:pPr>
      <w:rPr>
        <w:rFonts w:ascii="Wingdings" w:hAnsi="Wingdings" w:hint="default"/>
      </w:rPr>
    </w:lvl>
    <w:lvl w:ilvl="6" w:tplc="650E49CE" w:tentative="1">
      <w:start w:val="1"/>
      <w:numFmt w:val="bullet"/>
      <w:lvlText w:val=""/>
      <w:lvlJc w:val="left"/>
      <w:pPr>
        <w:ind w:left="5760" w:hanging="360"/>
      </w:pPr>
      <w:rPr>
        <w:rFonts w:ascii="Symbol" w:hAnsi="Symbol" w:hint="default"/>
      </w:rPr>
    </w:lvl>
    <w:lvl w:ilvl="7" w:tplc="F5626380" w:tentative="1">
      <w:start w:val="1"/>
      <w:numFmt w:val="bullet"/>
      <w:lvlText w:val="o"/>
      <w:lvlJc w:val="left"/>
      <w:pPr>
        <w:ind w:left="6480" w:hanging="360"/>
      </w:pPr>
      <w:rPr>
        <w:rFonts w:ascii="Courier New" w:hAnsi="Courier New" w:cs="Courier New" w:hint="default"/>
      </w:rPr>
    </w:lvl>
    <w:lvl w:ilvl="8" w:tplc="BDD068F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146302A">
      <w:start w:val="1"/>
      <w:numFmt w:val="lowerRoman"/>
      <w:lvlText w:val="(%1)"/>
      <w:lvlJc w:val="left"/>
      <w:pPr>
        <w:ind w:left="1004" w:hanging="720"/>
      </w:pPr>
      <w:rPr>
        <w:rFonts w:hint="default"/>
        <w:b w:val="0"/>
      </w:rPr>
    </w:lvl>
    <w:lvl w:ilvl="1" w:tplc="16006BD8" w:tentative="1">
      <w:start w:val="1"/>
      <w:numFmt w:val="lowerLetter"/>
      <w:lvlText w:val="%2."/>
      <w:lvlJc w:val="left"/>
      <w:pPr>
        <w:ind w:left="1364" w:hanging="360"/>
      </w:pPr>
    </w:lvl>
    <w:lvl w:ilvl="2" w:tplc="C08AE4D8" w:tentative="1">
      <w:start w:val="1"/>
      <w:numFmt w:val="lowerRoman"/>
      <w:lvlText w:val="%3."/>
      <w:lvlJc w:val="right"/>
      <w:pPr>
        <w:ind w:left="2084" w:hanging="180"/>
      </w:pPr>
    </w:lvl>
    <w:lvl w:ilvl="3" w:tplc="D90A0F2E" w:tentative="1">
      <w:start w:val="1"/>
      <w:numFmt w:val="decimal"/>
      <w:lvlText w:val="%4."/>
      <w:lvlJc w:val="left"/>
      <w:pPr>
        <w:ind w:left="2804" w:hanging="360"/>
      </w:pPr>
    </w:lvl>
    <w:lvl w:ilvl="4" w:tplc="D714BD04" w:tentative="1">
      <w:start w:val="1"/>
      <w:numFmt w:val="lowerLetter"/>
      <w:lvlText w:val="%5."/>
      <w:lvlJc w:val="left"/>
      <w:pPr>
        <w:ind w:left="3524" w:hanging="360"/>
      </w:pPr>
    </w:lvl>
    <w:lvl w:ilvl="5" w:tplc="EE46BD08" w:tentative="1">
      <w:start w:val="1"/>
      <w:numFmt w:val="lowerRoman"/>
      <w:lvlText w:val="%6."/>
      <w:lvlJc w:val="right"/>
      <w:pPr>
        <w:ind w:left="4244" w:hanging="180"/>
      </w:pPr>
    </w:lvl>
    <w:lvl w:ilvl="6" w:tplc="84DED74E" w:tentative="1">
      <w:start w:val="1"/>
      <w:numFmt w:val="decimal"/>
      <w:lvlText w:val="%7."/>
      <w:lvlJc w:val="left"/>
      <w:pPr>
        <w:ind w:left="4964" w:hanging="360"/>
      </w:pPr>
    </w:lvl>
    <w:lvl w:ilvl="7" w:tplc="8222EFD0" w:tentative="1">
      <w:start w:val="1"/>
      <w:numFmt w:val="lowerLetter"/>
      <w:lvlText w:val="%8."/>
      <w:lvlJc w:val="left"/>
      <w:pPr>
        <w:ind w:left="5684" w:hanging="360"/>
      </w:pPr>
    </w:lvl>
    <w:lvl w:ilvl="8" w:tplc="B86455B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A2897BA">
      <w:start w:val="1"/>
      <w:numFmt w:val="lowerRoman"/>
      <w:lvlText w:val="(%1)"/>
      <w:lvlJc w:val="left"/>
      <w:pPr>
        <w:ind w:left="1080" w:hanging="720"/>
      </w:pPr>
      <w:rPr>
        <w:rFonts w:hint="default"/>
      </w:rPr>
    </w:lvl>
    <w:lvl w:ilvl="1" w:tplc="2278A47A" w:tentative="1">
      <w:start w:val="1"/>
      <w:numFmt w:val="lowerLetter"/>
      <w:lvlText w:val="%2."/>
      <w:lvlJc w:val="left"/>
      <w:pPr>
        <w:ind w:left="1440" w:hanging="360"/>
      </w:pPr>
    </w:lvl>
    <w:lvl w:ilvl="2" w:tplc="8A30BE32" w:tentative="1">
      <w:start w:val="1"/>
      <w:numFmt w:val="lowerRoman"/>
      <w:lvlText w:val="%3."/>
      <w:lvlJc w:val="right"/>
      <w:pPr>
        <w:ind w:left="2160" w:hanging="180"/>
      </w:pPr>
    </w:lvl>
    <w:lvl w:ilvl="3" w:tplc="3A623C8A" w:tentative="1">
      <w:start w:val="1"/>
      <w:numFmt w:val="decimal"/>
      <w:lvlText w:val="%4."/>
      <w:lvlJc w:val="left"/>
      <w:pPr>
        <w:ind w:left="2880" w:hanging="360"/>
      </w:pPr>
    </w:lvl>
    <w:lvl w:ilvl="4" w:tplc="FA6C9CEA" w:tentative="1">
      <w:start w:val="1"/>
      <w:numFmt w:val="lowerLetter"/>
      <w:lvlText w:val="%5."/>
      <w:lvlJc w:val="left"/>
      <w:pPr>
        <w:ind w:left="3600" w:hanging="360"/>
      </w:pPr>
    </w:lvl>
    <w:lvl w:ilvl="5" w:tplc="68329FC4" w:tentative="1">
      <w:start w:val="1"/>
      <w:numFmt w:val="lowerRoman"/>
      <w:lvlText w:val="%6."/>
      <w:lvlJc w:val="right"/>
      <w:pPr>
        <w:ind w:left="4320" w:hanging="180"/>
      </w:pPr>
    </w:lvl>
    <w:lvl w:ilvl="6" w:tplc="BDC0F418" w:tentative="1">
      <w:start w:val="1"/>
      <w:numFmt w:val="decimal"/>
      <w:lvlText w:val="%7."/>
      <w:lvlJc w:val="left"/>
      <w:pPr>
        <w:ind w:left="5040" w:hanging="360"/>
      </w:pPr>
    </w:lvl>
    <w:lvl w:ilvl="7" w:tplc="E84427A8" w:tentative="1">
      <w:start w:val="1"/>
      <w:numFmt w:val="lowerLetter"/>
      <w:lvlText w:val="%8."/>
      <w:lvlJc w:val="left"/>
      <w:pPr>
        <w:ind w:left="5760" w:hanging="360"/>
      </w:pPr>
    </w:lvl>
    <w:lvl w:ilvl="8" w:tplc="B504F59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260F8D8">
      <w:start w:val="1"/>
      <w:numFmt w:val="lowerRoman"/>
      <w:lvlText w:val="(%1)"/>
      <w:lvlJc w:val="left"/>
      <w:pPr>
        <w:ind w:left="1080" w:hanging="720"/>
      </w:pPr>
      <w:rPr>
        <w:rFonts w:hint="default"/>
      </w:rPr>
    </w:lvl>
    <w:lvl w:ilvl="1" w:tplc="36D62BC4" w:tentative="1">
      <w:start w:val="1"/>
      <w:numFmt w:val="lowerLetter"/>
      <w:lvlText w:val="%2."/>
      <w:lvlJc w:val="left"/>
      <w:pPr>
        <w:ind w:left="1440" w:hanging="360"/>
      </w:pPr>
    </w:lvl>
    <w:lvl w:ilvl="2" w:tplc="5114E04E" w:tentative="1">
      <w:start w:val="1"/>
      <w:numFmt w:val="lowerRoman"/>
      <w:lvlText w:val="%3."/>
      <w:lvlJc w:val="right"/>
      <w:pPr>
        <w:ind w:left="2160" w:hanging="180"/>
      </w:pPr>
    </w:lvl>
    <w:lvl w:ilvl="3" w:tplc="B9CA2978" w:tentative="1">
      <w:start w:val="1"/>
      <w:numFmt w:val="decimal"/>
      <w:lvlText w:val="%4."/>
      <w:lvlJc w:val="left"/>
      <w:pPr>
        <w:ind w:left="2880" w:hanging="360"/>
      </w:pPr>
    </w:lvl>
    <w:lvl w:ilvl="4" w:tplc="38DCD8EE" w:tentative="1">
      <w:start w:val="1"/>
      <w:numFmt w:val="lowerLetter"/>
      <w:lvlText w:val="%5."/>
      <w:lvlJc w:val="left"/>
      <w:pPr>
        <w:ind w:left="3600" w:hanging="360"/>
      </w:pPr>
    </w:lvl>
    <w:lvl w:ilvl="5" w:tplc="D2F0DEAA" w:tentative="1">
      <w:start w:val="1"/>
      <w:numFmt w:val="lowerRoman"/>
      <w:lvlText w:val="%6."/>
      <w:lvlJc w:val="right"/>
      <w:pPr>
        <w:ind w:left="4320" w:hanging="180"/>
      </w:pPr>
    </w:lvl>
    <w:lvl w:ilvl="6" w:tplc="D61A1B5C" w:tentative="1">
      <w:start w:val="1"/>
      <w:numFmt w:val="decimal"/>
      <w:lvlText w:val="%7."/>
      <w:lvlJc w:val="left"/>
      <w:pPr>
        <w:ind w:left="5040" w:hanging="360"/>
      </w:pPr>
    </w:lvl>
    <w:lvl w:ilvl="7" w:tplc="1EAC3144" w:tentative="1">
      <w:start w:val="1"/>
      <w:numFmt w:val="lowerLetter"/>
      <w:lvlText w:val="%8."/>
      <w:lvlJc w:val="left"/>
      <w:pPr>
        <w:ind w:left="5760" w:hanging="360"/>
      </w:pPr>
    </w:lvl>
    <w:lvl w:ilvl="8" w:tplc="4F304A5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DDAF1DA">
      <w:start w:val="1"/>
      <w:numFmt w:val="lowerRoman"/>
      <w:lvlText w:val="(%1)"/>
      <w:lvlJc w:val="left"/>
      <w:pPr>
        <w:ind w:left="1080" w:hanging="720"/>
      </w:pPr>
      <w:rPr>
        <w:rFonts w:hint="default"/>
        <w:b w:val="0"/>
      </w:rPr>
    </w:lvl>
    <w:lvl w:ilvl="1" w:tplc="EBD6000E" w:tentative="1">
      <w:start w:val="1"/>
      <w:numFmt w:val="lowerLetter"/>
      <w:lvlText w:val="%2."/>
      <w:lvlJc w:val="left"/>
      <w:pPr>
        <w:ind w:left="1440" w:hanging="360"/>
      </w:pPr>
    </w:lvl>
    <w:lvl w:ilvl="2" w:tplc="72A6B42C" w:tentative="1">
      <w:start w:val="1"/>
      <w:numFmt w:val="lowerRoman"/>
      <w:lvlText w:val="%3."/>
      <w:lvlJc w:val="right"/>
      <w:pPr>
        <w:ind w:left="2160" w:hanging="180"/>
      </w:pPr>
    </w:lvl>
    <w:lvl w:ilvl="3" w:tplc="B1164156" w:tentative="1">
      <w:start w:val="1"/>
      <w:numFmt w:val="decimal"/>
      <w:lvlText w:val="%4."/>
      <w:lvlJc w:val="left"/>
      <w:pPr>
        <w:ind w:left="2880" w:hanging="360"/>
      </w:pPr>
    </w:lvl>
    <w:lvl w:ilvl="4" w:tplc="F0E052E4" w:tentative="1">
      <w:start w:val="1"/>
      <w:numFmt w:val="lowerLetter"/>
      <w:lvlText w:val="%5."/>
      <w:lvlJc w:val="left"/>
      <w:pPr>
        <w:ind w:left="3600" w:hanging="360"/>
      </w:pPr>
    </w:lvl>
    <w:lvl w:ilvl="5" w:tplc="5CC2DA9A" w:tentative="1">
      <w:start w:val="1"/>
      <w:numFmt w:val="lowerRoman"/>
      <w:lvlText w:val="%6."/>
      <w:lvlJc w:val="right"/>
      <w:pPr>
        <w:ind w:left="4320" w:hanging="180"/>
      </w:pPr>
    </w:lvl>
    <w:lvl w:ilvl="6" w:tplc="E452C4E2" w:tentative="1">
      <w:start w:val="1"/>
      <w:numFmt w:val="decimal"/>
      <w:lvlText w:val="%7."/>
      <w:lvlJc w:val="left"/>
      <w:pPr>
        <w:ind w:left="5040" w:hanging="360"/>
      </w:pPr>
    </w:lvl>
    <w:lvl w:ilvl="7" w:tplc="91FCFD92" w:tentative="1">
      <w:start w:val="1"/>
      <w:numFmt w:val="lowerLetter"/>
      <w:lvlText w:val="%8."/>
      <w:lvlJc w:val="left"/>
      <w:pPr>
        <w:ind w:left="5760" w:hanging="360"/>
      </w:pPr>
    </w:lvl>
    <w:lvl w:ilvl="8" w:tplc="551EC80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28CDED6">
      <w:start w:val="1"/>
      <w:numFmt w:val="lowerLetter"/>
      <w:lvlText w:val="(%1)"/>
      <w:lvlJc w:val="left"/>
      <w:pPr>
        <w:ind w:left="360" w:hanging="360"/>
      </w:pPr>
      <w:rPr>
        <w:rFonts w:hint="default"/>
      </w:rPr>
    </w:lvl>
    <w:lvl w:ilvl="1" w:tplc="51A22306" w:tentative="1">
      <w:start w:val="1"/>
      <w:numFmt w:val="lowerLetter"/>
      <w:lvlText w:val="%2."/>
      <w:lvlJc w:val="left"/>
      <w:pPr>
        <w:ind w:left="1080" w:hanging="360"/>
      </w:pPr>
    </w:lvl>
    <w:lvl w:ilvl="2" w:tplc="EB8C102A" w:tentative="1">
      <w:start w:val="1"/>
      <w:numFmt w:val="lowerRoman"/>
      <w:lvlText w:val="%3."/>
      <w:lvlJc w:val="right"/>
      <w:pPr>
        <w:ind w:left="1800" w:hanging="180"/>
      </w:pPr>
    </w:lvl>
    <w:lvl w:ilvl="3" w:tplc="70FE4856" w:tentative="1">
      <w:start w:val="1"/>
      <w:numFmt w:val="decimal"/>
      <w:lvlText w:val="%4."/>
      <w:lvlJc w:val="left"/>
      <w:pPr>
        <w:ind w:left="2520" w:hanging="360"/>
      </w:pPr>
    </w:lvl>
    <w:lvl w:ilvl="4" w:tplc="64F0E2BA" w:tentative="1">
      <w:start w:val="1"/>
      <w:numFmt w:val="lowerLetter"/>
      <w:lvlText w:val="%5."/>
      <w:lvlJc w:val="left"/>
      <w:pPr>
        <w:ind w:left="3240" w:hanging="360"/>
      </w:pPr>
    </w:lvl>
    <w:lvl w:ilvl="5" w:tplc="B8B2310C" w:tentative="1">
      <w:start w:val="1"/>
      <w:numFmt w:val="lowerRoman"/>
      <w:lvlText w:val="%6."/>
      <w:lvlJc w:val="right"/>
      <w:pPr>
        <w:ind w:left="3960" w:hanging="180"/>
      </w:pPr>
    </w:lvl>
    <w:lvl w:ilvl="6" w:tplc="F38CE9A4" w:tentative="1">
      <w:start w:val="1"/>
      <w:numFmt w:val="decimal"/>
      <w:lvlText w:val="%7."/>
      <w:lvlJc w:val="left"/>
      <w:pPr>
        <w:ind w:left="4680" w:hanging="360"/>
      </w:pPr>
    </w:lvl>
    <w:lvl w:ilvl="7" w:tplc="E63625DA" w:tentative="1">
      <w:start w:val="1"/>
      <w:numFmt w:val="lowerLetter"/>
      <w:lvlText w:val="%8."/>
      <w:lvlJc w:val="left"/>
      <w:pPr>
        <w:ind w:left="5400" w:hanging="360"/>
      </w:pPr>
    </w:lvl>
    <w:lvl w:ilvl="8" w:tplc="894E174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74C3ED6">
      <w:start w:val="1"/>
      <w:numFmt w:val="decimal"/>
      <w:lvlText w:val="%1."/>
      <w:lvlJc w:val="left"/>
      <w:pPr>
        <w:ind w:left="360" w:hanging="360"/>
      </w:pPr>
      <w:rPr>
        <w:rFonts w:hint="default"/>
      </w:rPr>
    </w:lvl>
    <w:lvl w:ilvl="1" w:tplc="00227592" w:tentative="1">
      <w:start w:val="1"/>
      <w:numFmt w:val="lowerLetter"/>
      <w:lvlText w:val="%2."/>
      <w:lvlJc w:val="left"/>
      <w:pPr>
        <w:ind w:left="1080" w:hanging="360"/>
      </w:pPr>
    </w:lvl>
    <w:lvl w:ilvl="2" w:tplc="E4EEFD94" w:tentative="1">
      <w:start w:val="1"/>
      <w:numFmt w:val="lowerRoman"/>
      <w:lvlText w:val="%3."/>
      <w:lvlJc w:val="right"/>
      <w:pPr>
        <w:ind w:left="1800" w:hanging="180"/>
      </w:pPr>
    </w:lvl>
    <w:lvl w:ilvl="3" w:tplc="BD4C93CC" w:tentative="1">
      <w:start w:val="1"/>
      <w:numFmt w:val="decimal"/>
      <w:lvlText w:val="%4."/>
      <w:lvlJc w:val="left"/>
      <w:pPr>
        <w:ind w:left="2520" w:hanging="360"/>
      </w:pPr>
    </w:lvl>
    <w:lvl w:ilvl="4" w:tplc="7B307A22" w:tentative="1">
      <w:start w:val="1"/>
      <w:numFmt w:val="lowerLetter"/>
      <w:lvlText w:val="%5."/>
      <w:lvlJc w:val="left"/>
      <w:pPr>
        <w:ind w:left="3240" w:hanging="360"/>
      </w:pPr>
    </w:lvl>
    <w:lvl w:ilvl="5" w:tplc="FBF6CDC6" w:tentative="1">
      <w:start w:val="1"/>
      <w:numFmt w:val="lowerRoman"/>
      <w:lvlText w:val="%6."/>
      <w:lvlJc w:val="right"/>
      <w:pPr>
        <w:ind w:left="3960" w:hanging="180"/>
      </w:pPr>
    </w:lvl>
    <w:lvl w:ilvl="6" w:tplc="E2E29494" w:tentative="1">
      <w:start w:val="1"/>
      <w:numFmt w:val="decimal"/>
      <w:lvlText w:val="%7."/>
      <w:lvlJc w:val="left"/>
      <w:pPr>
        <w:ind w:left="4680" w:hanging="360"/>
      </w:pPr>
    </w:lvl>
    <w:lvl w:ilvl="7" w:tplc="99328286" w:tentative="1">
      <w:start w:val="1"/>
      <w:numFmt w:val="lowerLetter"/>
      <w:lvlText w:val="%8."/>
      <w:lvlJc w:val="left"/>
      <w:pPr>
        <w:ind w:left="5400" w:hanging="360"/>
      </w:pPr>
    </w:lvl>
    <w:lvl w:ilvl="8" w:tplc="D44E676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92C78F2">
      <w:start w:val="1"/>
      <w:numFmt w:val="decimal"/>
      <w:lvlText w:val="%1."/>
      <w:lvlJc w:val="left"/>
      <w:pPr>
        <w:ind w:left="360" w:hanging="360"/>
      </w:pPr>
      <w:rPr>
        <w:rFonts w:hint="default"/>
      </w:rPr>
    </w:lvl>
    <w:lvl w:ilvl="1" w:tplc="49BC1C08" w:tentative="1">
      <w:start w:val="1"/>
      <w:numFmt w:val="lowerLetter"/>
      <w:lvlText w:val="%2."/>
      <w:lvlJc w:val="left"/>
      <w:pPr>
        <w:ind w:left="1080" w:hanging="360"/>
      </w:pPr>
    </w:lvl>
    <w:lvl w:ilvl="2" w:tplc="CEF0789A" w:tentative="1">
      <w:start w:val="1"/>
      <w:numFmt w:val="lowerRoman"/>
      <w:lvlText w:val="%3."/>
      <w:lvlJc w:val="right"/>
      <w:pPr>
        <w:ind w:left="1800" w:hanging="180"/>
      </w:pPr>
    </w:lvl>
    <w:lvl w:ilvl="3" w:tplc="0F9426E0" w:tentative="1">
      <w:start w:val="1"/>
      <w:numFmt w:val="decimal"/>
      <w:lvlText w:val="%4."/>
      <w:lvlJc w:val="left"/>
      <w:pPr>
        <w:ind w:left="2520" w:hanging="360"/>
      </w:pPr>
    </w:lvl>
    <w:lvl w:ilvl="4" w:tplc="AF5A87FA" w:tentative="1">
      <w:start w:val="1"/>
      <w:numFmt w:val="lowerLetter"/>
      <w:lvlText w:val="%5."/>
      <w:lvlJc w:val="left"/>
      <w:pPr>
        <w:ind w:left="3240" w:hanging="360"/>
      </w:pPr>
    </w:lvl>
    <w:lvl w:ilvl="5" w:tplc="04D6E060" w:tentative="1">
      <w:start w:val="1"/>
      <w:numFmt w:val="lowerRoman"/>
      <w:lvlText w:val="%6."/>
      <w:lvlJc w:val="right"/>
      <w:pPr>
        <w:ind w:left="3960" w:hanging="180"/>
      </w:pPr>
    </w:lvl>
    <w:lvl w:ilvl="6" w:tplc="6B725376" w:tentative="1">
      <w:start w:val="1"/>
      <w:numFmt w:val="decimal"/>
      <w:lvlText w:val="%7."/>
      <w:lvlJc w:val="left"/>
      <w:pPr>
        <w:ind w:left="4680" w:hanging="360"/>
      </w:pPr>
    </w:lvl>
    <w:lvl w:ilvl="7" w:tplc="28A0E0A2" w:tentative="1">
      <w:start w:val="1"/>
      <w:numFmt w:val="lowerLetter"/>
      <w:lvlText w:val="%8."/>
      <w:lvlJc w:val="left"/>
      <w:pPr>
        <w:ind w:left="5400" w:hanging="360"/>
      </w:pPr>
    </w:lvl>
    <w:lvl w:ilvl="8" w:tplc="2050F98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2F02514">
      <w:start w:val="1"/>
      <w:numFmt w:val="lowerRoman"/>
      <w:lvlText w:val="(%1)"/>
      <w:lvlJc w:val="left"/>
      <w:pPr>
        <w:ind w:left="1080" w:hanging="720"/>
      </w:pPr>
      <w:rPr>
        <w:rFonts w:hint="default"/>
        <w:b w:val="0"/>
      </w:rPr>
    </w:lvl>
    <w:lvl w:ilvl="1" w:tplc="F294A178" w:tentative="1">
      <w:start w:val="1"/>
      <w:numFmt w:val="lowerLetter"/>
      <w:lvlText w:val="%2."/>
      <w:lvlJc w:val="left"/>
      <w:pPr>
        <w:ind w:left="1440" w:hanging="360"/>
      </w:pPr>
    </w:lvl>
    <w:lvl w:ilvl="2" w:tplc="23840A28" w:tentative="1">
      <w:start w:val="1"/>
      <w:numFmt w:val="lowerRoman"/>
      <w:lvlText w:val="%3."/>
      <w:lvlJc w:val="right"/>
      <w:pPr>
        <w:ind w:left="2160" w:hanging="180"/>
      </w:pPr>
    </w:lvl>
    <w:lvl w:ilvl="3" w:tplc="F49491BC" w:tentative="1">
      <w:start w:val="1"/>
      <w:numFmt w:val="decimal"/>
      <w:lvlText w:val="%4."/>
      <w:lvlJc w:val="left"/>
      <w:pPr>
        <w:ind w:left="2880" w:hanging="360"/>
      </w:pPr>
    </w:lvl>
    <w:lvl w:ilvl="4" w:tplc="5DC01828" w:tentative="1">
      <w:start w:val="1"/>
      <w:numFmt w:val="lowerLetter"/>
      <w:lvlText w:val="%5."/>
      <w:lvlJc w:val="left"/>
      <w:pPr>
        <w:ind w:left="3600" w:hanging="360"/>
      </w:pPr>
    </w:lvl>
    <w:lvl w:ilvl="5" w:tplc="24C62ABA" w:tentative="1">
      <w:start w:val="1"/>
      <w:numFmt w:val="lowerRoman"/>
      <w:lvlText w:val="%6."/>
      <w:lvlJc w:val="right"/>
      <w:pPr>
        <w:ind w:left="4320" w:hanging="180"/>
      </w:pPr>
    </w:lvl>
    <w:lvl w:ilvl="6" w:tplc="651A0D8C" w:tentative="1">
      <w:start w:val="1"/>
      <w:numFmt w:val="decimal"/>
      <w:lvlText w:val="%7."/>
      <w:lvlJc w:val="left"/>
      <w:pPr>
        <w:ind w:left="5040" w:hanging="360"/>
      </w:pPr>
    </w:lvl>
    <w:lvl w:ilvl="7" w:tplc="1CF40A80" w:tentative="1">
      <w:start w:val="1"/>
      <w:numFmt w:val="lowerLetter"/>
      <w:lvlText w:val="%8."/>
      <w:lvlJc w:val="left"/>
      <w:pPr>
        <w:ind w:left="5760" w:hanging="360"/>
      </w:pPr>
    </w:lvl>
    <w:lvl w:ilvl="8" w:tplc="40AC5D8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6B6F58C">
      <w:start w:val="1"/>
      <w:numFmt w:val="lowerRoman"/>
      <w:lvlText w:val="(%1)"/>
      <w:lvlJc w:val="left"/>
      <w:pPr>
        <w:ind w:left="1080" w:hanging="720"/>
      </w:pPr>
      <w:rPr>
        <w:rFonts w:hint="default"/>
      </w:rPr>
    </w:lvl>
    <w:lvl w:ilvl="1" w:tplc="97A65FE0" w:tentative="1">
      <w:start w:val="1"/>
      <w:numFmt w:val="lowerLetter"/>
      <w:lvlText w:val="%2."/>
      <w:lvlJc w:val="left"/>
      <w:pPr>
        <w:ind w:left="1440" w:hanging="360"/>
      </w:pPr>
    </w:lvl>
    <w:lvl w:ilvl="2" w:tplc="A6663E04" w:tentative="1">
      <w:start w:val="1"/>
      <w:numFmt w:val="lowerRoman"/>
      <w:lvlText w:val="%3."/>
      <w:lvlJc w:val="right"/>
      <w:pPr>
        <w:ind w:left="2160" w:hanging="180"/>
      </w:pPr>
    </w:lvl>
    <w:lvl w:ilvl="3" w:tplc="ACDC03D2" w:tentative="1">
      <w:start w:val="1"/>
      <w:numFmt w:val="decimal"/>
      <w:lvlText w:val="%4."/>
      <w:lvlJc w:val="left"/>
      <w:pPr>
        <w:ind w:left="2880" w:hanging="360"/>
      </w:pPr>
    </w:lvl>
    <w:lvl w:ilvl="4" w:tplc="E9749A2C" w:tentative="1">
      <w:start w:val="1"/>
      <w:numFmt w:val="lowerLetter"/>
      <w:lvlText w:val="%5."/>
      <w:lvlJc w:val="left"/>
      <w:pPr>
        <w:ind w:left="3600" w:hanging="360"/>
      </w:pPr>
    </w:lvl>
    <w:lvl w:ilvl="5" w:tplc="09320076" w:tentative="1">
      <w:start w:val="1"/>
      <w:numFmt w:val="lowerRoman"/>
      <w:lvlText w:val="%6."/>
      <w:lvlJc w:val="right"/>
      <w:pPr>
        <w:ind w:left="4320" w:hanging="180"/>
      </w:pPr>
    </w:lvl>
    <w:lvl w:ilvl="6" w:tplc="11FC5368" w:tentative="1">
      <w:start w:val="1"/>
      <w:numFmt w:val="decimal"/>
      <w:lvlText w:val="%7."/>
      <w:lvlJc w:val="left"/>
      <w:pPr>
        <w:ind w:left="5040" w:hanging="360"/>
      </w:pPr>
    </w:lvl>
    <w:lvl w:ilvl="7" w:tplc="4CB6554A" w:tentative="1">
      <w:start w:val="1"/>
      <w:numFmt w:val="lowerLetter"/>
      <w:lvlText w:val="%8."/>
      <w:lvlJc w:val="left"/>
      <w:pPr>
        <w:ind w:left="5760" w:hanging="360"/>
      </w:pPr>
    </w:lvl>
    <w:lvl w:ilvl="8" w:tplc="71EAA40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D82AE52">
      <w:start w:val="1"/>
      <w:numFmt w:val="bullet"/>
      <w:pStyle w:val="ListBullet"/>
      <w:lvlText w:val=""/>
      <w:lvlJc w:val="left"/>
      <w:pPr>
        <w:ind w:left="720" w:hanging="360"/>
      </w:pPr>
      <w:rPr>
        <w:rFonts w:ascii="Symbol" w:hAnsi="Symbol" w:hint="default"/>
      </w:rPr>
    </w:lvl>
    <w:lvl w:ilvl="1" w:tplc="F82654EC">
      <w:start w:val="1"/>
      <w:numFmt w:val="bullet"/>
      <w:pStyle w:val="ListBullet2"/>
      <w:lvlText w:val="o"/>
      <w:lvlJc w:val="left"/>
      <w:pPr>
        <w:ind w:left="1440" w:hanging="360"/>
      </w:pPr>
      <w:rPr>
        <w:rFonts w:ascii="Courier New" w:hAnsi="Courier New" w:cs="Courier New" w:hint="default"/>
      </w:rPr>
    </w:lvl>
    <w:lvl w:ilvl="2" w:tplc="70C0FED8">
      <w:start w:val="1"/>
      <w:numFmt w:val="bullet"/>
      <w:lvlText w:val=""/>
      <w:lvlJc w:val="left"/>
      <w:pPr>
        <w:ind w:left="2160" w:hanging="360"/>
      </w:pPr>
      <w:rPr>
        <w:rFonts w:ascii="Wingdings" w:hAnsi="Wingdings" w:hint="default"/>
      </w:rPr>
    </w:lvl>
    <w:lvl w:ilvl="3" w:tplc="4948BEB8">
      <w:start w:val="1"/>
      <w:numFmt w:val="bullet"/>
      <w:lvlText w:val=""/>
      <w:lvlJc w:val="left"/>
      <w:pPr>
        <w:ind w:left="2880" w:hanging="360"/>
      </w:pPr>
      <w:rPr>
        <w:rFonts w:ascii="Symbol" w:hAnsi="Symbol" w:hint="default"/>
      </w:rPr>
    </w:lvl>
    <w:lvl w:ilvl="4" w:tplc="2E246656">
      <w:start w:val="1"/>
      <w:numFmt w:val="bullet"/>
      <w:lvlText w:val="o"/>
      <w:lvlJc w:val="left"/>
      <w:pPr>
        <w:ind w:left="3600" w:hanging="360"/>
      </w:pPr>
      <w:rPr>
        <w:rFonts w:ascii="Courier New" w:hAnsi="Courier New" w:cs="Courier New" w:hint="default"/>
      </w:rPr>
    </w:lvl>
    <w:lvl w:ilvl="5" w:tplc="74BE2988">
      <w:start w:val="1"/>
      <w:numFmt w:val="bullet"/>
      <w:pStyle w:val="ListBullet3"/>
      <w:lvlText w:val=""/>
      <w:lvlJc w:val="left"/>
      <w:pPr>
        <w:ind w:left="4320" w:hanging="360"/>
      </w:pPr>
      <w:rPr>
        <w:rFonts w:ascii="Wingdings" w:hAnsi="Wingdings" w:hint="default"/>
      </w:rPr>
    </w:lvl>
    <w:lvl w:ilvl="6" w:tplc="D18A2CAA">
      <w:start w:val="1"/>
      <w:numFmt w:val="bullet"/>
      <w:lvlText w:val=""/>
      <w:lvlJc w:val="left"/>
      <w:pPr>
        <w:ind w:left="5040" w:hanging="360"/>
      </w:pPr>
      <w:rPr>
        <w:rFonts w:ascii="Symbol" w:hAnsi="Symbol" w:hint="default"/>
      </w:rPr>
    </w:lvl>
    <w:lvl w:ilvl="7" w:tplc="CE3A1E56">
      <w:start w:val="1"/>
      <w:numFmt w:val="bullet"/>
      <w:lvlText w:val="o"/>
      <w:lvlJc w:val="left"/>
      <w:pPr>
        <w:ind w:left="5760" w:hanging="360"/>
      </w:pPr>
      <w:rPr>
        <w:rFonts w:ascii="Courier New" w:hAnsi="Courier New" w:cs="Courier New" w:hint="default"/>
      </w:rPr>
    </w:lvl>
    <w:lvl w:ilvl="8" w:tplc="0AC0CFE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36EF302">
      <w:start w:val="1"/>
      <w:numFmt w:val="bullet"/>
      <w:lvlText w:val=""/>
      <w:lvlJc w:val="left"/>
      <w:pPr>
        <w:ind w:left="360" w:hanging="360"/>
      </w:pPr>
      <w:rPr>
        <w:rFonts w:ascii="Symbol" w:hAnsi="Symbol" w:hint="default"/>
      </w:rPr>
    </w:lvl>
    <w:lvl w:ilvl="1" w:tplc="280220D8" w:tentative="1">
      <w:start w:val="1"/>
      <w:numFmt w:val="bullet"/>
      <w:lvlText w:val="o"/>
      <w:lvlJc w:val="left"/>
      <w:pPr>
        <w:ind w:left="1080" w:hanging="360"/>
      </w:pPr>
      <w:rPr>
        <w:rFonts w:ascii="Courier New" w:hAnsi="Courier New" w:cs="Courier New" w:hint="default"/>
      </w:rPr>
    </w:lvl>
    <w:lvl w:ilvl="2" w:tplc="50ECF9C4" w:tentative="1">
      <w:start w:val="1"/>
      <w:numFmt w:val="bullet"/>
      <w:lvlText w:val=""/>
      <w:lvlJc w:val="left"/>
      <w:pPr>
        <w:ind w:left="1800" w:hanging="360"/>
      </w:pPr>
      <w:rPr>
        <w:rFonts w:ascii="Wingdings" w:hAnsi="Wingdings" w:hint="default"/>
      </w:rPr>
    </w:lvl>
    <w:lvl w:ilvl="3" w:tplc="8A3E0376" w:tentative="1">
      <w:start w:val="1"/>
      <w:numFmt w:val="bullet"/>
      <w:lvlText w:val=""/>
      <w:lvlJc w:val="left"/>
      <w:pPr>
        <w:ind w:left="2520" w:hanging="360"/>
      </w:pPr>
      <w:rPr>
        <w:rFonts w:ascii="Symbol" w:hAnsi="Symbol" w:hint="default"/>
      </w:rPr>
    </w:lvl>
    <w:lvl w:ilvl="4" w:tplc="41CA582C" w:tentative="1">
      <w:start w:val="1"/>
      <w:numFmt w:val="bullet"/>
      <w:lvlText w:val="o"/>
      <w:lvlJc w:val="left"/>
      <w:pPr>
        <w:ind w:left="3240" w:hanging="360"/>
      </w:pPr>
      <w:rPr>
        <w:rFonts w:ascii="Courier New" w:hAnsi="Courier New" w:cs="Courier New" w:hint="default"/>
      </w:rPr>
    </w:lvl>
    <w:lvl w:ilvl="5" w:tplc="1952CFB0" w:tentative="1">
      <w:start w:val="1"/>
      <w:numFmt w:val="bullet"/>
      <w:lvlText w:val=""/>
      <w:lvlJc w:val="left"/>
      <w:pPr>
        <w:ind w:left="3960" w:hanging="360"/>
      </w:pPr>
      <w:rPr>
        <w:rFonts w:ascii="Wingdings" w:hAnsi="Wingdings" w:hint="default"/>
      </w:rPr>
    </w:lvl>
    <w:lvl w:ilvl="6" w:tplc="18860B26" w:tentative="1">
      <w:start w:val="1"/>
      <w:numFmt w:val="bullet"/>
      <w:lvlText w:val=""/>
      <w:lvlJc w:val="left"/>
      <w:pPr>
        <w:ind w:left="4680" w:hanging="360"/>
      </w:pPr>
      <w:rPr>
        <w:rFonts w:ascii="Symbol" w:hAnsi="Symbol" w:hint="default"/>
      </w:rPr>
    </w:lvl>
    <w:lvl w:ilvl="7" w:tplc="0576C9E0" w:tentative="1">
      <w:start w:val="1"/>
      <w:numFmt w:val="bullet"/>
      <w:lvlText w:val="o"/>
      <w:lvlJc w:val="left"/>
      <w:pPr>
        <w:ind w:left="5400" w:hanging="360"/>
      </w:pPr>
      <w:rPr>
        <w:rFonts w:ascii="Courier New" w:hAnsi="Courier New" w:cs="Courier New" w:hint="default"/>
      </w:rPr>
    </w:lvl>
    <w:lvl w:ilvl="8" w:tplc="09A45D6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FFA57FA">
      <w:start w:val="1"/>
      <w:numFmt w:val="lowerRoman"/>
      <w:lvlText w:val="(%1)"/>
      <w:lvlJc w:val="left"/>
      <w:pPr>
        <w:ind w:left="1080" w:hanging="720"/>
      </w:pPr>
      <w:rPr>
        <w:rFonts w:hint="default"/>
      </w:rPr>
    </w:lvl>
    <w:lvl w:ilvl="1" w:tplc="8DFC735C" w:tentative="1">
      <w:start w:val="1"/>
      <w:numFmt w:val="lowerLetter"/>
      <w:lvlText w:val="%2."/>
      <w:lvlJc w:val="left"/>
      <w:pPr>
        <w:ind w:left="1440" w:hanging="360"/>
      </w:pPr>
    </w:lvl>
    <w:lvl w:ilvl="2" w:tplc="F12E19A8" w:tentative="1">
      <w:start w:val="1"/>
      <w:numFmt w:val="lowerRoman"/>
      <w:lvlText w:val="%3."/>
      <w:lvlJc w:val="right"/>
      <w:pPr>
        <w:ind w:left="2160" w:hanging="180"/>
      </w:pPr>
    </w:lvl>
    <w:lvl w:ilvl="3" w:tplc="C442D040" w:tentative="1">
      <w:start w:val="1"/>
      <w:numFmt w:val="decimal"/>
      <w:lvlText w:val="%4."/>
      <w:lvlJc w:val="left"/>
      <w:pPr>
        <w:ind w:left="2880" w:hanging="360"/>
      </w:pPr>
    </w:lvl>
    <w:lvl w:ilvl="4" w:tplc="B0AC5294" w:tentative="1">
      <w:start w:val="1"/>
      <w:numFmt w:val="lowerLetter"/>
      <w:lvlText w:val="%5."/>
      <w:lvlJc w:val="left"/>
      <w:pPr>
        <w:ind w:left="3600" w:hanging="360"/>
      </w:pPr>
    </w:lvl>
    <w:lvl w:ilvl="5" w:tplc="6D6A0CDC" w:tentative="1">
      <w:start w:val="1"/>
      <w:numFmt w:val="lowerRoman"/>
      <w:lvlText w:val="%6."/>
      <w:lvlJc w:val="right"/>
      <w:pPr>
        <w:ind w:left="4320" w:hanging="180"/>
      </w:pPr>
    </w:lvl>
    <w:lvl w:ilvl="6" w:tplc="A2202DD6" w:tentative="1">
      <w:start w:val="1"/>
      <w:numFmt w:val="decimal"/>
      <w:lvlText w:val="%7."/>
      <w:lvlJc w:val="left"/>
      <w:pPr>
        <w:ind w:left="5040" w:hanging="360"/>
      </w:pPr>
    </w:lvl>
    <w:lvl w:ilvl="7" w:tplc="DFC2B40A" w:tentative="1">
      <w:start w:val="1"/>
      <w:numFmt w:val="lowerLetter"/>
      <w:lvlText w:val="%8."/>
      <w:lvlJc w:val="left"/>
      <w:pPr>
        <w:ind w:left="5760" w:hanging="360"/>
      </w:pPr>
    </w:lvl>
    <w:lvl w:ilvl="8" w:tplc="7F32313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B58A3EC">
      <w:start w:val="1"/>
      <w:numFmt w:val="lowerRoman"/>
      <w:lvlText w:val="(%1)"/>
      <w:lvlJc w:val="left"/>
      <w:pPr>
        <w:ind w:left="1080" w:hanging="720"/>
      </w:pPr>
      <w:rPr>
        <w:rFonts w:hint="default"/>
      </w:rPr>
    </w:lvl>
    <w:lvl w:ilvl="1" w:tplc="059A233C" w:tentative="1">
      <w:start w:val="1"/>
      <w:numFmt w:val="lowerLetter"/>
      <w:lvlText w:val="%2."/>
      <w:lvlJc w:val="left"/>
      <w:pPr>
        <w:ind w:left="1440" w:hanging="360"/>
      </w:pPr>
    </w:lvl>
    <w:lvl w:ilvl="2" w:tplc="23D0349E" w:tentative="1">
      <w:start w:val="1"/>
      <w:numFmt w:val="lowerRoman"/>
      <w:lvlText w:val="%3."/>
      <w:lvlJc w:val="right"/>
      <w:pPr>
        <w:ind w:left="2160" w:hanging="180"/>
      </w:pPr>
    </w:lvl>
    <w:lvl w:ilvl="3" w:tplc="23689100" w:tentative="1">
      <w:start w:val="1"/>
      <w:numFmt w:val="decimal"/>
      <w:lvlText w:val="%4."/>
      <w:lvlJc w:val="left"/>
      <w:pPr>
        <w:ind w:left="2880" w:hanging="360"/>
      </w:pPr>
    </w:lvl>
    <w:lvl w:ilvl="4" w:tplc="5AE0C9A2" w:tentative="1">
      <w:start w:val="1"/>
      <w:numFmt w:val="lowerLetter"/>
      <w:lvlText w:val="%5."/>
      <w:lvlJc w:val="left"/>
      <w:pPr>
        <w:ind w:left="3600" w:hanging="360"/>
      </w:pPr>
    </w:lvl>
    <w:lvl w:ilvl="5" w:tplc="DE0AD4E4" w:tentative="1">
      <w:start w:val="1"/>
      <w:numFmt w:val="lowerRoman"/>
      <w:lvlText w:val="%6."/>
      <w:lvlJc w:val="right"/>
      <w:pPr>
        <w:ind w:left="4320" w:hanging="180"/>
      </w:pPr>
    </w:lvl>
    <w:lvl w:ilvl="6" w:tplc="AE3CA1CC" w:tentative="1">
      <w:start w:val="1"/>
      <w:numFmt w:val="decimal"/>
      <w:lvlText w:val="%7."/>
      <w:lvlJc w:val="left"/>
      <w:pPr>
        <w:ind w:left="5040" w:hanging="360"/>
      </w:pPr>
    </w:lvl>
    <w:lvl w:ilvl="7" w:tplc="AC1A0500" w:tentative="1">
      <w:start w:val="1"/>
      <w:numFmt w:val="lowerLetter"/>
      <w:lvlText w:val="%8."/>
      <w:lvlJc w:val="left"/>
      <w:pPr>
        <w:ind w:left="5760" w:hanging="360"/>
      </w:pPr>
    </w:lvl>
    <w:lvl w:ilvl="8" w:tplc="30B4E14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A00C32C">
      <w:start w:val="1"/>
      <w:numFmt w:val="lowerRoman"/>
      <w:lvlText w:val="(%1)"/>
      <w:lvlJc w:val="left"/>
      <w:pPr>
        <w:ind w:left="1080" w:hanging="720"/>
      </w:pPr>
      <w:rPr>
        <w:rFonts w:hint="default"/>
        <w:b w:val="0"/>
      </w:rPr>
    </w:lvl>
    <w:lvl w:ilvl="1" w:tplc="12582640" w:tentative="1">
      <w:start w:val="1"/>
      <w:numFmt w:val="lowerLetter"/>
      <w:lvlText w:val="%2."/>
      <w:lvlJc w:val="left"/>
      <w:pPr>
        <w:ind w:left="1440" w:hanging="360"/>
      </w:pPr>
    </w:lvl>
    <w:lvl w:ilvl="2" w:tplc="C9569EE6" w:tentative="1">
      <w:start w:val="1"/>
      <w:numFmt w:val="lowerRoman"/>
      <w:lvlText w:val="%3."/>
      <w:lvlJc w:val="right"/>
      <w:pPr>
        <w:ind w:left="2160" w:hanging="180"/>
      </w:pPr>
    </w:lvl>
    <w:lvl w:ilvl="3" w:tplc="87AEBDC8" w:tentative="1">
      <w:start w:val="1"/>
      <w:numFmt w:val="decimal"/>
      <w:lvlText w:val="%4."/>
      <w:lvlJc w:val="left"/>
      <w:pPr>
        <w:ind w:left="2880" w:hanging="360"/>
      </w:pPr>
    </w:lvl>
    <w:lvl w:ilvl="4" w:tplc="3668B09A" w:tentative="1">
      <w:start w:val="1"/>
      <w:numFmt w:val="lowerLetter"/>
      <w:lvlText w:val="%5."/>
      <w:lvlJc w:val="left"/>
      <w:pPr>
        <w:ind w:left="3600" w:hanging="360"/>
      </w:pPr>
    </w:lvl>
    <w:lvl w:ilvl="5" w:tplc="8D905B98" w:tentative="1">
      <w:start w:val="1"/>
      <w:numFmt w:val="lowerRoman"/>
      <w:lvlText w:val="%6."/>
      <w:lvlJc w:val="right"/>
      <w:pPr>
        <w:ind w:left="4320" w:hanging="180"/>
      </w:pPr>
    </w:lvl>
    <w:lvl w:ilvl="6" w:tplc="583669E4" w:tentative="1">
      <w:start w:val="1"/>
      <w:numFmt w:val="decimal"/>
      <w:lvlText w:val="%7."/>
      <w:lvlJc w:val="left"/>
      <w:pPr>
        <w:ind w:left="5040" w:hanging="360"/>
      </w:pPr>
    </w:lvl>
    <w:lvl w:ilvl="7" w:tplc="AACCDAC4" w:tentative="1">
      <w:start w:val="1"/>
      <w:numFmt w:val="lowerLetter"/>
      <w:lvlText w:val="%8."/>
      <w:lvlJc w:val="left"/>
      <w:pPr>
        <w:ind w:left="5760" w:hanging="360"/>
      </w:pPr>
    </w:lvl>
    <w:lvl w:ilvl="8" w:tplc="406CCDA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5429962">
      <w:start w:val="1"/>
      <w:numFmt w:val="lowerRoman"/>
      <w:lvlText w:val="(%1)"/>
      <w:lvlJc w:val="left"/>
      <w:pPr>
        <w:ind w:left="1080" w:hanging="720"/>
      </w:pPr>
      <w:rPr>
        <w:rFonts w:hint="default"/>
        <w:b w:val="0"/>
      </w:rPr>
    </w:lvl>
    <w:lvl w:ilvl="1" w:tplc="CF8CAB2A" w:tentative="1">
      <w:start w:val="1"/>
      <w:numFmt w:val="lowerLetter"/>
      <w:lvlText w:val="%2."/>
      <w:lvlJc w:val="left"/>
      <w:pPr>
        <w:ind w:left="1440" w:hanging="360"/>
      </w:pPr>
    </w:lvl>
    <w:lvl w:ilvl="2" w:tplc="D6342320" w:tentative="1">
      <w:start w:val="1"/>
      <w:numFmt w:val="lowerRoman"/>
      <w:lvlText w:val="%3."/>
      <w:lvlJc w:val="right"/>
      <w:pPr>
        <w:ind w:left="2160" w:hanging="180"/>
      </w:pPr>
    </w:lvl>
    <w:lvl w:ilvl="3" w:tplc="E2F676CA" w:tentative="1">
      <w:start w:val="1"/>
      <w:numFmt w:val="decimal"/>
      <w:lvlText w:val="%4."/>
      <w:lvlJc w:val="left"/>
      <w:pPr>
        <w:ind w:left="2880" w:hanging="360"/>
      </w:pPr>
    </w:lvl>
    <w:lvl w:ilvl="4" w:tplc="91B2DD14" w:tentative="1">
      <w:start w:val="1"/>
      <w:numFmt w:val="lowerLetter"/>
      <w:lvlText w:val="%5."/>
      <w:lvlJc w:val="left"/>
      <w:pPr>
        <w:ind w:left="3600" w:hanging="360"/>
      </w:pPr>
    </w:lvl>
    <w:lvl w:ilvl="5" w:tplc="E4F40C50" w:tentative="1">
      <w:start w:val="1"/>
      <w:numFmt w:val="lowerRoman"/>
      <w:lvlText w:val="%6."/>
      <w:lvlJc w:val="right"/>
      <w:pPr>
        <w:ind w:left="4320" w:hanging="180"/>
      </w:pPr>
    </w:lvl>
    <w:lvl w:ilvl="6" w:tplc="C9C08732" w:tentative="1">
      <w:start w:val="1"/>
      <w:numFmt w:val="decimal"/>
      <w:lvlText w:val="%7."/>
      <w:lvlJc w:val="left"/>
      <w:pPr>
        <w:ind w:left="5040" w:hanging="360"/>
      </w:pPr>
    </w:lvl>
    <w:lvl w:ilvl="7" w:tplc="13CAA54C" w:tentative="1">
      <w:start w:val="1"/>
      <w:numFmt w:val="lowerLetter"/>
      <w:lvlText w:val="%8."/>
      <w:lvlJc w:val="left"/>
      <w:pPr>
        <w:ind w:left="5760" w:hanging="360"/>
      </w:pPr>
    </w:lvl>
    <w:lvl w:ilvl="8" w:tplc="DC8691B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70AD9FC">
      <w:start w:val="1"/>
      <w:numFmt w:val="decimal"/>
      <w:lvlText w:val="%1."/>
      <w:lvlJc w:val="left"/>
      <w:pPr>
        <w:ind w:left="360" w:hanging="360"/>
      </w:pPr>
      <w:rPr>
        <w:rFonts w:hint="default"/>
      </w:rPr>
    </w:lvl>
    <w:lvl w:ilvl="1" w:tplc="5B4E52A0" w:tentative="1">
      <w:start w:val="1"/>
      <w:numFmt w:val="lowerLetter"/>
      <w:lvlText w:val="%2."/>
      <w:lvlJc w:val="left"/>
      <w:pPr>
        <w:ind w:left="1080" w:hanging="360"/>
      </w:pPr>
    </w:lvl>
    <w:lvl w:ilvl="2" w:tplc="56101D06" w:tentative="1">
      <w:start w:val="1"/>
      <w:numFmt w:val="lowerRoman"/>
      <w:lvlText w:val="%3."/>
      <w:lvlJc w:val="right"/>
      <w:pPr>
        <w:ind w:left="1800" w:hanging="180"/>
      </w:pPr>
    </w:lvl>
    <w:lvl w:ilvl="3" w:tplc="D7649538" w:tentative="1">
      <w:start w:val="1"/>
      <w:numFmt w:val="decimal"/>
      <w:lvlText w:val="%4."/>
      <w:lvlJc w:val="left"/>
      <w:pPr>
        <w:ind w:left="2520" w:hanging="360"/>
      </w:pPr>
    </w:lvl>
    <w:lvl w:ilvl="4" w:tplc="FBCC69DC" w:tentative="1">
      <w:start w:val="1"/>
      <w:numFmt w:val="lowerLetter"/>
      <w:lvlText w:val="%5."/>
      <w:lvlJc w:val="left"/>
      <w:pPr>
        <w:ind w:left="3240" w:hanging="360"/>
      </w:pPr>
    </w:lvl>
    <w:lvl w:ilvl="5" w:tplc="A086DEE6" w:tentative="1">
      <w:start w:val="1"/>
      <w:numFmt w:val="lowerRoman"/>
      <w:lvlText w:val="%6."/>
      <w:lvlJc w:val="right"/>
      <w:pPr>
        <w:ind w:left="3960" w:hanging="180"/>
      </w:pPr>
    </w:lvl>
    <w:lvl w:ilvl="6" w:tplc="D07A7E8A" w:tentative="1">
      <w:start w:val="1"/>
      <w:numFmt w:val="decimal"/>
      <w:lvlText w:val="%7."/>
      <w:lvlJc w:val="left"/>
      <w:pPr>
        <w:ind w:left="4680" w:hanging="360"/>
      </w:pPr>
    </w:lvl>
    <w:lvl w:ilvl="7" w:tplc="FFAC20A0" w:tentative="1">
      <w:start w:val="1"/>
      <w:numFmt w:val="lowerLetter"/>
      <w:lvlText w:val="%8."/>
      <w:lvlJc w:val="left"/>
      <w:pPr>
        <w:ind w:left="5400" w:hanging="360"/>
      </w:pPr>
    </w:lvl>
    <w:lvl w:ilvl="8" w:tplc="FE4437D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AA449F6">
      <w:start w:val="1"/>
      <w:numFmt w:val="lowerRoman"/>
      <w:lvlText w:val="(%1)"/>
      <w:lvlJc w:val="left"/>
      <w:pPr>
        <w:ind w:left="1080" w:hanging="720"/>
      </w:pPr>
      <w:rPr>
        <w:rFonts w:hint="default"/>
      </w:rPr>
    </w:lvl>
    <w:lvl w:ilvl="1" w:tplc="C2F01DC0" w:tentative="1">
      <w:start w:val="1"/>
      <w:numFmt w:val="lowerLetter"/>
      <w:lvlText w:val="%2."/>
      <w:lvlJc w:val="left"/>
      <w:pPr>
        <w:ind w:left="1440" w:hanging="360"/>
      </w:pPr>
    </w:lvl>
    <w:lvl w:ilvl="2" w:tplc="A668772A" w:tentative="1">
      <w:start w:val="1"/>
      <w:numFmt w:val="lowerRoman"/>
      <w:lvlText w:val="%3."/>
      <w:lvlJc w:val="right"/>
      <w:pPr>
        <w:ind w:left="2160" w:hanging="180"/>
      </w:pPr>
    </w:lvl>
    <w:lvl w:ilvl="3" w:tplc="11DC8F38" w:tentative="1">
      <w:start w:val="1"/>
      <w:numFmt w:val="decimal"/>
      <w:lvlText w:val="%4."/>
      <w:lvlJc w:val="left"/>
      <w:pPr>
        <w:ind w:left="2880" w:hanging="360"/>
      </w:pPr>
    </w:lvl>
    <w:lvl w:ilvl="4" w:tplc="BEFEAC26" w:tentative="1">
      <w:start w:val="1"/>
      <w:numFmt w:val="lowerLetter"/>
      <w:lvlText w:val="%5."/>
      <w:lvlJc w:val="left"/>
      <w:pPr>
        <w:ind w:left="3600" w:hanging="360"/>
      </w:pPr>
    </w:lvl>
    <w:lvl w:ilvl="5" w:tplc="D2D6DFC4" w:tentative="1">
      <w:start w:val="1"/>
      <w:numFmt w:val="lowerRoman"/>
      <w:lvlText w:val="%6."/>
      <w:lvlJc w:val="right"/>
      <w:pPr>
        <w:ind w:left="4320" w:hanging="180"/>
      </w:pPr>
    </w:lvl>
    <w:lvl w:ilvl="6" w:tplc="07BAD2D8" w:tentative="1">
      <w:start w:val="1"/>
      <w:numFmt w:val="decimal"/>
      <w:lvlText w:val="%7."/>
      <w:lvlJc w:val="left"/>
      <w:pPr>
        <w:ind w:left="5040" w:hanging="360"/>
      </w:pPr>
    </w:lvl>
    <w:lvl w:ilvl="7" w:tplc="3222A9A2" w:tentative="1">
      <w:start w:val="1"/>
      <w:numFmt w:val="lowerLetter"/>
      <w:lvlText w:val="%8."/>
      <w:lvlJc w:val="left"/>
      <w:pPr>
        <w:ind w:left="5760" w:hanging="360"/>
      </w:pPr>
    </w:lvl>
    <w:lvl w:ilvl="8" w:tplc="3912C4F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5409272">
      <w:start w:val="1"/>
      <w:numFmt w:val="decimal"/>
      <w:lvlText w:val="%1."/>
      <w:lvlJc w:val="left"/>
      <w:pPr>
        <w:ind w:left="360" w:hanging="360"/>
      </w:pPr>
    </w:lvl>
    <w:lvl w:ilvl="1" w:tplc="AD983796" w:tentative="1">
      <w:start w:val="1"/>
      <w:numFmt w:val="lowerLetter"/>
      <w:lvlText w:val="%2."/>
      <w:lvlJc w:val="left"/>
      <w:pPr>
        <w:ind w:left="1080" w:hanging="360"/>
      </w:pPr>
    </w:lvl>
    <w:lvl w:ilvl="2" w:tplc="CC78AC2C" w:tentative="1">
      <w:start w:val="1"/>
      <w:numFmt w:val="lowerRoman"/>
      <w:lvlText w:val="%3."/>
      <w:lvlJc w:val="right"/>
      <w:pPr>
        <w:ind w:left="1800" w:hanging="180"/>
      </w:pPr>
    </w:lvl>
    <w:lvl w:ilvl="3" w:tplc="A054365E" w:tentative="1">
      <w:start w:val="1"/>
      <w:numFmt w:val="decimal"/>
      <w:lvlText w:val="%4."/>
      <w:lvlJc w:val="left"/>
      <w:pPr>
        <w:ind w:left="2520" w:hanging="360"/>
      </w:pPr>
    </w:lvl>
    <w:lvl w:ilvl="4" w:tplc="3C10AB28" w:tentative="1">
      <w:start w:val="1"/>
      <w:numFmt w:val="lowerLetter"/>
      <w:lvlText w:val="%5."/>
      <w:lvlJc w:val="left"/>
      <w:pPr>
        <w:ind w:left="3240" w:hanging="360"/>
      </w:pPr>
    </w:lvl>
    <w:lvl w:ilvl="5" w:tplc="CE8A29F4" w:tentative="1">
      <w:start w:val="1"/>
      <w:numFmt w:val="lowerRoman"/>
      <w:lvlText w:val="%6."/>
      <w:lvlJc w:val="right"/>
      <w:pPr>
        <w:ind w:left="3960" w:hanging="180"/>
      </w:pPr>
    </w:lvl>
    <w:lvl w:ilvl="6" w:tplc="DB04E9E4" w:tentative="1">
      <w:start w:val="1"/>
      <w:numFmt w:val="decimal"/>
      <w:lvlText w:val="%7."/>
      <w:lvlJc w:val="left"/>
      <w:pPr>
        <w:ind w:left="4680" w:hanging="360"/>
      </w:pPr>
    </w:lvl>
    <w:lvl w:ilvl="7" w:tplc="5AC013C6" w:tentative="1">
      <w:start w:val="1"/>
      <w:numFmt w:val="lowerLetter"/>
      <w:lvlText w:val="%8."/>
      <w:lvlJc w:val="left"/>
      <w:pPr>
        <w:ind w:left="5400" w:hanging="360"/>
      </w:pPr>
    </w:lvl>
    <w:lvl w:ilvl="8" w:tplc="EAB82C6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BD09FDE">
      <w:start w:val="1"/>
      <w:numFmt w:val="lowerRoman"/>
      <w:lvlText w:val="(%1)"/>
      <w:lvlJc w:val="left"/>
      <w:pPr>
        <w:ind w:left="1080" w:hanging="720"/>
      </w:pPr>
      <w:rPr>
        <w:rFonts w:hint="default"/>
        <w:b w:val="0"/>
      </w:rPr>
    </w:lvl>
    <w:lvl w:ilvl="1" w:tplc="7996F92E" w:tentative="1">
      <w:start w:val="1"/>
      <w:numFmt w:val="lowerLetter"/>
      <w:lvlText w:val="%2."/>
      <w:lvlJc w:val="left"/>
      <w:pPr>
        <w:ind w:left="1440" w:hanging="360"/>
      </w:pPr>
    </w:lvl>
    <w:lvl w:ilvl="2" w:tplc="095C5DD0" w:tentative="1">
      <w:start w:val="1"/>
      <w:numFmt w:val="lowerRoman"/>
      <w:lvlText w:val="%3."/>
      <w:lvlJc w:val="right"/>
      <w:pPr>
        <w:ind w:left="2160" w:hanging="180"/>
      </w:pPr>
    </w:lvl>
    <w:lvl w:ilvl="3" w:tplc="7812E642" w:tentative="1">
      <w:start w:val="1"/>
      <w:numFmt w:val="decimal"/>
      <w:lvlText w:val="%4."/>
      <w:lvlJc w:val="left"/>
      <w:pPr>
        <w:ind w:left="2880" w:hanging="360"/>
      </w:pPr>
    </w:lvl>
    <w:lvl w:ilvl="4" w:tplc="0B10CA18" w:tentative="1">
      <w:start w:val="1"/>
      <w:numFmt w:val="lowerLetter"/>
      <w:lvlText w:val="%5."/>
      <w:lvlJc w:val="left"/>
      <w:pPr>
        <w:ind w:left="3600" w:hanging="360"/>
      </w:pPr>
    </w:lvl>
    <w:lvl w:ilvl="5" w:tplc="82941004" w:tentative="1">
      <w:start w:val="1"/>
      <w:numFmt w:val="lowerRoman"/>
      <w:lvlText w:val="%6."/>
      <w:lvlJc w:val="right"/>
      <w:pPr>
        <w:ind w:left="4320" w:hanging="180"/>
      </w:pPr>
    </w:lvl>
    <w:lvl w:ilvl="6" w:tplc="A9722D00" w:tentative="1">
      <w:start w:val="1"/>
      <w:numFmt w:val="decimal"/>
      <w:lvlText w:val="%7."/>
      <w:lvlJc w:val="left"/>
      <w:pPr>
        <w:ind w:left="5040" w:hanging="360"/>
      </w:pPr>
    </w:lvl>
    <w:lvl w:ilvl="7" w:tplc="E1C0184E" w:tentative="1">
      <w:start w:val="1"/>
      <w:numFmt w:val="lowerLetter"/>
      <w:lvlText w:val="%8."/>
      <w:lvlJc w:val="left"/>
      <w:pPr>
        <w:ind w:left="5760" w:hanging="360"/>
      </w:pPr>
    </w:lvl>
    <w:lvl w:ilvl="8" w:tplc="B462A29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DEE8C72">
      <w:start w:val="1"/>
      <w:numFmt w:val="lowerRoman"/>
      <w:lvlText w:val="(%1)"/>
      <w:lvlJc w:val="left"/>
      <w:pPr>
        <w:ind w:left="1080" w:hanging="720"/>
      </w:pPr>
      <w:rPr>
        <w:rFonts w:hint="default"/>
      </w:rPr>
    </w:lvl>
    <w:lvl w:ilvl="1" w:tplc="539016B0" w:tentative="1">
      <w:start w:val="1"/>
      <w:numFmt w:val="lowerLetter"/>
      <w:lvlText w:val="%2."/>
      <w:lvlJc w:val="left"/>
      <w:pPr>
        <w:ind w:left="1440" w:hanging="360"/>
      </w:pPr>
    </w:lvl>
    <w:lvl w:ilvl="2" w:tplc="AFDC3EB4" w:tentative="1">
      <w:start w:val="1"/>
      <w:numFmt w:val="lowerRoman"/>
      <w:lvlText w:val="%3."/>
      <w:lvlJc w:val="right"/>
      <w:pPr>
        <w:ind w:left="2160" w:hanging="180"/>
      </w:pPr>
    </w:lvl>
    <w:lvl w:ilvl="3" w:tplc="0374F414" w:tentative="1">
      <w:start w:val="1"/>
      <w:numFmt w:val="decimal"/>
      <w:lvlText w:val="%4."/>
      <w:lvlJc w:val="left"/>
      <w:pPr>
        <w:ind w:left="2880" w:hanging="360"/>
      </w:pPr>
    </w:lvl>
    <w:lvl w:ilvl="4" w:tplc="54A6E4CC" w:tentative="1">
      <w:start w:val="1"/>
      <w:numFmt w:val="lowerLetter"/>
      <w:lvlText w:val="%5."/>
      <w:lvlJc w:val="left"/>
      <w:pPr>
        <w:ind w:left="3600" w:hanging="360"/>
      </w:pPr>
    </w:lvl>
    <w:lvl w:ilvl="5" w:tplc="2812AD2E" w:tentative="1">
      <w:start w:val="1"/>
      <w:numFmt w:val="lowerRoman"/>
      <w:lvlText w:val="%6."/>
      <w:lvlJc w:val="right"/>
      <w:pPr>
        <w:ind w:left="4320" w:hanging="180"/>
      </w:pPr>
    </w:lvl>
    <w:lvl w:ilvl="6" w:tplc="5BFAE4B8" w:tentative="1">
      <w:start w:val="1"/>
      <w:numFmt w:val="decimal"/>
      <w:lvlText w:val="%7."/>
      <w:lvlJc w:val="left"/>
      <w:pPr>
        <w:ind w:left="5040" w:hanging="360"/>
      </w:pPr>
    </w:lvl>
    <w:lvl w:ilvl="7" w:tplc="19924BBA" w:tentative="1">
      <w:start w:val="1"/>
      <w:numFmt w:val="lowerLetter"/>
      <w:lvlText w:val="%8."/>
      <w:lvlJc w:val="left"/>
      <w:pPr>
        <w:ind w:left="5760" w:hanging="360"/>
      </w:pPr>
    </w:lvl>
    <w:lvl w:ilvl="8" w:tplc="B0BA465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9EA52AC">
      <w:start w:val="1"/>
      <w:numFmt w:val="lowerRoman"/>
      <w:lvlText w:val="(%1)"/>
      <w:lvlJc w:val="left"/>
      <w:pPr>
        <w:ind w:left="1080" w:hanging="720"/>
      </w:pPr>
      <w:rPr>
        <w:rFonts w:hint="default"/>
      </w:rPr>
    </w:lvl>
    <w:lvl w:ilvl="1" w:tplc="1416FFDE" w:tentative="1">
      <w:start w:val="1"/>
      <w:numFmt w:val="lowerLetter"/>
      <w:lvlText w:val="%2."/>
      <w:lvlJc w:val="left"/>
      <w:pPr>
        <w:ind w:left="1440" w:hanging="360"/>
      </w:pPr>
    </w:lvl>
    <w:lvl w:ilvl="2" w:tplc="9F5E4F6E" w:tentative="1">
      <w:start w:val="1"/>
      <w:numFmt w:val="lowerRoman"/>
      <w:lvlText w:val="%3."/>
      <w:lvlJc w:val="right"/>
      <w:pPr>
        <w:ind w:left="2160" w:hanging="180"/>
      </w:pPr>
    </w:lvl>
    <w:lvl w:ilvl="3" w:tplc="BFAA615A" w:tentative="1">
      <w:start w:val="1"/>
      <w:numFmt w:val="decimal"/>
      <w:lvlText w:val="%4."/>
      <w:lvlJc w:val="left"/>
      <w:pPr>
        <w:ind w:left="2880" w:hanging="360"/>
      </w:pPr>
    </w:lvl>
    <w:lvl w:ilvl="4" w:tplc="1E2AA07E" w:tentative="1">
      <w:start w:val="1"/>
      <w:numFmt w:val="lowerLetter"/>
      <w:lvlText w:val="%5."/>
      <w:lvlJc w:val="left"/>
      <w:pPr>
        <w:ind w:left="3600" w:hanging="360"/>
      </w:pPr>
    </w:lvl>
    <w:lvl w:ilvl="5" w:tplc="A4D62554" w:tentative="1">
      <w:start w:val="1"/>
      <w:numFmt w:val="lowerRoman"/>
      <w:lvlText w:val="%6."/>
      <w:lvlJc w:val="right"/>
      <w:pPr>
        <w:ind w:left="4320" w:hanging="180"/>
      </w:pPr>
    </w:lvl>
    <w:lvl w:ilvl="6" w:tplc="94282EA6" w:tentative="1">
      <w:start w:val="1"/>
      <w:numFmt w:val="decimal"/>
      <w:lvlText w:val="%7."/>
      <w:lvlJc w:val="left"/>
      <w:pPr>
        <w:ind w:left="5040" w:hanging="360"/>
      </w:pPr>
    </w:lvl>
    <w:lvl w:ilvl="7" w:tplc="132E4DB0" w:tentative="1">
      <w:start w:val="1"/>
      <w:numFmt w:val="lowerLetter"/>
      <w:lvlText w:val="%8."/>
      <w:lvlJc w:val="left"/>
      <w:pPr>
        <w:ind w:left="5760" w:hanging="360"/>
      </w:pPr>
    </w:lvl>
    <w:lvl w:ilvl="8" w:tplc="EE1C6CC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46A0D3C">
      <w:start w:val="1"/>
      <w:numFmt w:val="lowerRoman"/>
      <w:lvlText w:val="(%1)"/>
      <w:lvlJc w:val="left"/>
      <w:pPr>
        <w:ind w:left="1004" w:hanging="720"/>
      </w:pPr>
      <w:rPr>
        <w:rFonts w:hint="default"/>
        <w:b w:val="0"/>
      </w:rPr>
    </w:lvl>
    <w:lvl w:ilvl="1" w:tplc="37C4D43E" w:tentative="1">
      <w:start w:val="1"/>
      <w:numFmt w:val="lowerLetter"/>
      <w:lvlText w:val="%2."/>
      <w:lvlJc w:val="left"/>
      <w:pPr>
        <w:ind w:left="1364" w:hanging="360"/>
      </w:pPr>
    </w:lvl>
    <w:lvl w:ilvl="2" w:tplc="C778EE24" w:tentative="1">
      <w:start w:val="1"/>
      <w:numFmt w:val="lowerRoman"/>
      <w:lvlText w:val="%3."/>
      <w:lvlJc w:val="right"/>
      <w:pPr>
        <w:ind w:left="2084" w:hanging="180"/>
      </w:pPr>
    </w:lvl>
    <w:lvl w:ilvl="3" w:tplc="6CD809F0" w:tentative="1">
      <w:start w:val="1"/>
      <w:numFmt w:val="decimal"/>
      <w:lvlText w:val="%4."/>
      <w:lvlJc w:val="left"/>
      <w:pPr>
        <w:ind w:left="2804" w:hanging="360"/>
      </w:pPr>
    </w:lvl>
    <w:lvl w:ilvl="4" w:tplc="A97C9A98" w:tentative="1">
      <w:start w:val="1"/>
      <w:numFmt w:val="lowerLetter"/>
      <w:lvlText w:val="%5."/>
      <w:lvlJc w:val="left"/>
      <w:pPr>
        <w:ind w:left="3524" w:hanging="360"/>
      </w:pPr>
    </w:lvl>
    <w:lvl w:ilvl="5" w:tplc="23FA89AC" w:tentative="1">
      <w:start w:val="1"/>
      <w:numFmt w:val="lowerRoman"/>
      <w:lvlText w:val="%6."/>
      <w:lvlJc w:val="right"/>
      <w:pPr>
        <w:ind w:left="4244" w:hanging="180"/>
      </w:pPr>
    </w:lvl>
    <w:lvl w:ilvl="6" w:tplc="08F2883C" w:tentative="1">
      <w:start w:val="1"/>
      <w:numFmt w:val="decimal"/>
      <w:lvlText w:val="%7."/>
      <w:lvlJc w:val="left"/>
      <w:pPr>
        <w:ind w:left="4964" w:hanging="360"/>
      </w:pPr>
    </w:lvl>
    <w:lvl w:ilvl="7" w:tplc="CCC07382" w:tentative="1">
      <w:start w:val="1"/>
      <w:numFmt w:val="lowerLetter"/>
      <w:lvlText w:val="%8."/>
      <w:lvlJc w:val="left"/>
      <w:pPr>
        <w:ind w:left="5684" w:hanging="360"/>
      </w:pPr>
    </w:lvl>
    <w:lvl w:ilvl="8" w:tplc="B3F4125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0724D5E">
      <w:start w:val="1"/>
      <w:numFmt w:val="decimal"/>
      <w:lvlText w:val="%1."/>
      <w:lvlJc w:val="left"/>
      <w:pPr>
        <w:ind w:left="360" w:hanging="360"/>
      </w:pPr>
      <w:rPr>
        <w:rFonts w:hint="default"/>
      </w:rPr>
    </w:lvl>
    <w:lvl w:ilvl="1" w:tplc="A416622C" w:tentative="1">
      <w:start w:val="1"/>
      <w:numFmt w:val="lowerLetter"/>
      <w:lvlText w:val="%2."/>
      <w:lvlJc w:val="left"/>
      <w:pPr>
        <w:ind w:left="1080" w:hanging="360"/>
      </w:pPr>
    </w:lvl>
    <w:lvl w:ilvl="2" w:tplc="AE9AE28E" w:tentative="1">
      <w:start w:val="1"/>
      <w:numFmt w:val="lowerRoman"/>
      <w:lvlText w:val="%3."/>
      <w:lvlJc w:val="right"/>
      <w:pPr>
        <w:ind w:left="1800" w:hanging="180"/>
      </w:pPr>
    </w:lvl>
    <w:lvl w:ilvl="3" w:tplc="F2D44410" w:tentative="1">
      <w:start w:val="1"/>
      <w:numFmt w:val="decimal"/>
      <w:lvlText w:val="%4."/>
      <w:lvlJc w:val="left"/>
      <w:pPr>
        <w:ind w:left="2520" w:hanging="360"/>
      </w:pPr>
    </w:lvl>
    <w:lvl w:ilvl="4" w:tplc="6DE0CD42" w:tentative="1">
      <w:start w:val="1"/>
      <w:numFmt w:val="lowerLetter"/>
      <w:lvlText w:val="%5."/>
      <w:lvlJc w:val="left"/>
      <w:pPr>
        <w:ind w:left="3240" w:hanging="360"/>
      </w:pPr>
    </w:lvl>
    <w:lvl w:ilvl="5" w:tplc="DDC4684E" w:tentative="1">
      <w:start w:val="1"/>
      <w:numFmt w:val="lowerRoman"/>
      <w:lvlText w:val="%6."/>
      <w:lvlJc w:val="right"/>
      <w:pPr>
        <w:ind w:left="3960" w:hanging="180"/>
      </w:pPr>
    </w:lvl>
    <w:lvl w:ilvl="6" w:tplc="E772BAC6" w:tentative="1">
      <w:start w:val="1"/>
      <w:numFmt w:val="decimal"/>
      <w:lvlText w:val="%7."/>
      <w:lvlJc w:val="left"/>
      <w:pPr>
        <w:ind w:left="4680" w:hanging="360"/>
      </w:pPr>
    </w:lvl>
    <w:lvl w:ilvl="7" w:tplc="EAEACAB4" w:tentative="1">
      <w:start w:val="1"/>
      <w:numFmt w:val="lowerLetter"/>
      <w:lvlText w:val="%8."/>
      <w:lvlJc w:val="left"/>
      <w:pPr>
        <w:ind w:left="5400" w:hanging="360"/>
      </w:pPr>
    </w:lvl>
    <w:lvl w:ilvl="8" w:tplc="EF9A81A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716EB3C">
      <w:start w:val="1"/>
      <w:numFmt w:val="lowerRoman"/>
      <w:lvlText w:val="(%1)"/>
      <w:lvlJc w:val="left"/>
      <w:pPr>
        <w:ind w:left="1080" w:hanging="720"/>
      </w:pPr>
      <w:rPr>
        <w:rFonts w:hint="default"/>
      </w:rPr>
    </w:lvl>
    <w:lvl w:ilvl="1" w:tplc="168AF91A" w:tentative="1">
      <w:start w:val="1"/>
      <w:numFmt w:val="lowerLetter"/>
      <w:lvlText w:val="%2."/>
      <w:lvlJc w:val="left"/>
      <w:pPr>
        <w:ind w:left="1440" w:hanging="360"/>
      </w:pPr>
    </w:lvl>
    <w:lvl w:ilvl="2" w:tplc="0992A156" w:tentative="1">
      <w:start w:val="1"/>
      <w:numFmt w:val="lowerRoman"/>
      <w:lvlText w:val="%3."/>
      <w:lvlJc w:val="right"/>
      <w:pPr>
        <w:ind w:left="2160" w:hanging="180"/>
      </w:pPr>
    </w:lvl>
    <w:lvl w:ilvl="3" w:tplc="F92CC944" w:tentative="1">
      <w:start w:val="1"/>
      <w:numFmt w:val="decimal"/>
      <w:lvlText w:val="%4."/>
      <w:lvlJc w:val="left"/>
      <w:pPr>
        <w:ind w:left="2880" w:hanging="360"/>
      </w:pPr>
    </w:lvl>
    <w:lvl w:ilvl="4" w:tplc="AF34FDA6" w:tentative="1">
      <w:start w:val="1"/>
      <w:numFmt w:val="lowerLetter"/>
      <w:lvlText w:val="%5."/>
      <w:lvlJc w:val="left"/>
      <w:pPr>
        <w:ind w:left="3600" w:hanging="360"/>
      </w:pPr>
    </w:lvl>
    <w:lvl w:ilvl="5" w:tplc="8B5CEFF8" w:tentative="1">
      <w:start w:val="1"/>
      <w:numFmt w:val="lowerRoman"/>
      <w:lvlText w:val="%6."/>
      <w:lvlJc w:val="right"/>
      <w:pPr>
        <w:ind w:left="4320" w:hanging="180"/>
      </w:pPr>
    </w:lvl>
    <w:lvl w:ilvl="6" w:tplc="8620DB64" w:tentative="1">
      <w:start w:val="1"/>
      <w:numFmt w:val="decimal"/>
      <w:lvlText w:val="%7."/>
      <w:lvlJc w:val="left"/>
      <w:pPr>
        <w:ind w:left="5040" w:hanging="360"/>
      </w:pPr>
    </w:lvl>
    <w:lvl w:ilvl="7" w:tplc="4CBC1C6A" w:tentative="1">
      <w:start w:val="1"/>
      <w:numFmt w:val="lowerLetter"/>
      <w:lvlText w:val="%8."/>
      <w:lvlJc w:val="left"/>
      <w:pPr>
        <w:ind w:left="5760" w:hanging="360"/>
      </w:pPr>
    </w:lvl>
    <w:lvl w:ilvl="8" w:tplc="851AB0A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F026A76">
      <w:start w:val="1"/>
      <w:numFmt w:val="decimal"/>
      <w:lvlText w:val="%1."/>
      <w:lvlJc w:val="left"/>
      <w:pPr>
        <w:ind w:left="360" w:hanging="360"/>
      </w:pPr>
      <w:rPr>
        <w:rFonts w:hint="default"/>
      </w:rPr>
    </w:lvl>
    <w:lvl w:ilvl="1" w:tplc="AE3248A2" w:tentative="1">
      <w:start w:val="1"/>
      <w:numFmt w:val="lowerLetter"/>
      <w:lvlText w:val="%2."/>
      <w:lvlJc w:val="left"/>
      <w:pPr>
        <w:ind w:left="1080" w:hanging="360"/>
      </w:pPr>
    </w:lvl>
    <w:lvl w:ilvl="2" w:tplc="C8AC1892" w:tentative="1">
      <w:start w:val="1"/>
      <w:numFmt w:val="lowerRoman"/>
      <w:lvlText w:val="%3."/>
      <w:lvlJc w:val="right"/>
      <w:pPr>
        <w:ind w:left="1800" w:hanging="180"/>
      </w:pPr>
    </w:lvl>
    <w:lvl w:ilvl="3" w:tplc="EC24D0B0" w:tentative="1">
      <w:start w:val="1"/>
      <w:numFmt w:val="decimal"/>
      <w:lvlText w:val="%4."/>
      <w:lvlJc w:val="left"/>
      <w:pPr>
        <w:ind w:left="2520" w:hanging="360"/>
      </w:pPr>
    </w:lvl>
    <w:lvl w:ilvl="4" w:tplc="8E5AB13C" w:tentative="1">
      <w:start w:val="1"/>
      <w:numFmt w:val="lowerLetter"/>
      <w:lvlText w:val="%5."/>
      <w:lvlJc w:val="left"/>
      <w:pPr>
        <w:ind w:left="3240" w:hanging="360"/>
      </w:pPr>
    </w:lvl>
    <w:lvl w:ilvl="5" w:tplc="BC463CA8" w:tentative="1">
      <w:start w:val="1"/>
      <w:numFmt w:val="lowerRoman"/>
      <w:lvlText w:val="%6."/>
      <w:lvlJc w:val="right"/>
      <w:pPr>
        <w:ind w:left="3960" w:hanging="180"/>
      </w:pPr>
    </w:lvl>
    <w:lvl w:ilvl="6" w:tplc="4F9C9BD8" w:tentative="1">
      <w:start w:val="1"/>
      <w:numFmt w:val="decimal"/>
      <w:lvlText w:val="%7."/>
      <w:lvlJc w:val="left"/>
      <w:pPr>
        <w:ind w:left="4680" w:hanging="360"/>
      </w:pPr>
    </w:lvl>
    <w:lvl w:ilvl="7" w:tplc="479CA752" w:tentative="1">
      <w:start w:val="1"/>
      <w:numFmt w:val="lowerLetter"/>
      <w:lvlText w:val="%8."/>
      <w:lvlJc w:val="left"/>
      <w:pPr>
        <w:ind w:left="5400" w:hanging="360"/>
      </w:pPr>
    </w:lvl>
    <w:lvl w:ilvl="8" w:tplc="721AD80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636D5E6">
      <w:start w:val="1"/>
      <w:numFmt w:val="lowerRoman"/>
      <w:lvlText w:val="(%1)"/>
      <w:lvlJc w:val="left"/>
      <w:pPr>
        <w:ind w:left="1080" w:hanging="720"/>
      </w:pPr>
      <w:rPr>
        <w:rFonts w:hint="default"/>
      </w:rPr>
    </w:lvl>
    <w:lvl w:ilvl="1" w:tplc="57AE095E" w:tentative="1">
      <w:start w:val="1"/>
      <w:numFmt w:val="lowerLetter"/>
      <w:lvlText w:val="%2."/>
      <w:lvlJc w:val="left"/>
      <w:pPr>
        <w:ind w:left="1440" w:hanging="360"/>
      </w:pPr>
    </w:lvl>
    <w:lvl w:ilvl="2" w:tplc="B9A68968" w:tentative="1">
      <w:start w:val="1"/>
      <w:numFmt w:val="lowerRoman"/>
      <w:lvlText w:val="%3."/>
      <w:lvlJc w:val="right"/>
      <w:pPr>
        <w:ind w:left="2160" w:hanging="180"/>
      </w:pPr>
    </w:lvl>
    <w:lvl w:ilvl="3" w:tplc="EE92ED86" w:tentative="1">
      <w:start w:val="1"/>
      <w:numFmt w:val="decimal"/>
      <w:lvlText w:val="%4."/>
      <w:lvlJc w:val="left"/>
      <w:pPr>
        <w:ind w:left="2880" w:hanging="360"/>
      </w:pPr>
    </w:lvl>
    <w:lvl w:ilvl="4" w:tplc="BE984D6E" w:tentative="1">
      <w:start w:val="1"/>
      <w:numFmt w:val="lowerLetter"/>
      <w:lvlText w:val="%5."/>
      <w:lvlJc w:val="left"/>
      <w:pPr>
        <w:ind w:left="3600" w:hanging="360"/>
      </w:pPr>
    </w:lvl>
    <w:lvl w:ilvl="5" w:tplc="CF9C166C" w:tentative="1">
      <w:start w:val="1"/>
      <w:numFmt w:val="lowerRoman"/>
      <w:lvlText w:val="%6."/>
      <w:lvlJc w:val="right"/>
      <w:pPr>
        <w:ind w:left="4320" w:hanging="180"/>
      </w:pPr>
    </w:lvl>
    <w:lvl w:ilvl="6" w:tplc="7AEC39A0" w:tentative="1">
      <w:start w:val="1"/>
      <w:numFmt w:val="decimal"/>
      <w:lvlText w:val="%7."/>
      <w:lvlJc w:val="left"/>
      <w:pPr>
        <w:ind w:left="5040" w:hanging="360"/>
      </w:pPr>
    </w:lvl>
    <w:lvl w:ilvl="7" w:tplc="FE022926" w:tentative="1">
      <w:start w:val="1"/>
      <w:numFmt w:val="lowerLetter"/>
      <w:lvlText w:val="%8."/>
      <w:lvlJc w:val="left"/>
      <w:pPr>
        <w:ind w:left="5760" w:hanging="360"/>
      </w:pPr>
    </w:lvl>
    <w:lvl w:ilvl="8" w:tplc="03AC53A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E1C8E32">
      <w:start w:val="1"/>
      <w:numFmt w:val="decimal"/>
      <w:lvlText w:val="%1."/>
      <w:lvlJc w:val="left"/>
      <w:pPr>
        <w:ind w:left="360" w:hanging="360"/>
      </w:pPr>
      <w:rPr>
        <w:rFonts w:hint="default"/>
      </w:rPr>
    </w:lvl>
    <w:lvl w:ilvl="1" w:tplc="B4583EEA" w:tentative="1">
      <w:start w:val="1"/>
      <w:numFmt w:val="lowerLetter"/>
      <w:lvlText w:val="%2."/>
      <w:lvlJc w:val="left"/>
      <w:pPr>
        <w:ind w:left="1080" w:hanging="360"/>
      </w:pPr>
    </w:lvl>
    <w:lvl w:ilvl="2" w:tplc="ED520E0E" w:tentative="1">
      <w:start w:val="1"/>
      <w:numFmt w:val="lowerRoman"/>
      <w:lvlText w:val="%3."/>
      <w:lvlJc w:val="right"/>
      <w:pPr>
        <w:ind w:left="1800" w:hanging="180"/>
      </w:pPr>
    </w:lvl>
    <w:lvl w:ilvl="3" w:tplc="87962BC4" w:tentative="1">
      <w:start w:val="1"/>
      <w:numFmt w:val="decimal"/>
      <w:lvlText w:val="%4."/>
      <w:lvlJc w:val="left"/>
      <w:pPr>
        <w:ind w:left="2520" w:hanging="360"/>
      </w:pPr>
    </w:lvl>
    <w:lvl w:ilvl="4" w:tplc="837A6B0A" w:tentative="1">
      <w:start w:val="1"/>
      <w:numFmt w:val="lowerLetter"/>
      <w:lvlText w:val="%5."/>
      <w:lvlJc w:val="left"/>
      <w:pPr>
        <w:ind w:left="3240" w:hanging="360"/>
      </w:pPr>
    </w:lvl>
    <w:lvl w:ilvl="5" w:tplc="CA744E60" w:tentative="1">
      <w:start w:val="1"/>
      <w:numFmt w:val="lowerRoman"/>
      <w:lvlText w:val="%6."/>
      <w:lvlJc w:val="right"/>
      <w:pPr>
        <w:ind w:left="3960" w:hanging="180"/>
      </w:pPr>
    </w:lvl>
    <w:lvl w:ilvl="6" w:tplc="2A8A586E" w:tentative="1">
      <w:start w:val="1"/>
      <w:numFmt w:val="decimal"/>
      <w:lvlText w:val="%7."/>
      <w:lvlJc w:val="left"/>
      <w:pPr>
        <w:ind w:left="4680" w:hanging="360"/>
      </w:pPr>
    </w:lvl>
    <w:lvl w:ilvl="7" w:tplc="099AA77E" w:tentative="1">
      <w:start w:val="1"/>
      <w:numFmt w:val="lowerLetter"/>
      <w:lvlText w:val="%8."/>
      <w:lvlJc w:val="left"/>
      <w:pPr>
        <w:ind w:left="5400" w:hanging="360"/>
      </w:pPr>
    </w:lvl>
    <w:lvl w:ilvl="8" w:tplc="2BAE212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C9873EA">
      <w:start w:val="1"/>
      <w:numFmt w:val="decimal"/>
      <w:lvlText w:val="%1."/>
      <w:lvlJc w:val="left"/>
      <w:pPr>
        <w:ind w:left="360" w:hanging="360"/>
      </w:pPr>
      <w:rPr>
        <w:rFonts w:hint="default"/>
      </w:rPr>
    </w:lvl>
    <w:lvl w:ilvl="1" w:tplc="37924D7A" w:tentative="1">
      <w:start w:val="1"/>
      <w:numFmt w:val="lowerLetter"/>
      <w:lvlText w:val="%2."/>
      <w:lvlJc w:val="left"/>
      <w:pPr>
        <w:ind w:left="1080" w:hanging="360"/>
      </w:pPr>
    </w:lvl>
    <w:lvl w:ilvl="2" w:tplc="D13EBCDA" w:tentative="1">
      <w:start w:val="1"/>
      <w:numFmt w:val="lowerRoman"/>
      <w:lvlText w:val="%3."/>
      <w:lvlJc w:val="right"/>
      <w:pPr>
        <w:ind w:left="1800" w:hanging="180"/>
      </w:pPr>
    </w:lvl>
    <w:lvl w:ilvl="3" w:tplc="A5285D1A" w:tentative="1">
      <w:start w:val="1"/>
      <w:numFmt w:val="decimal"/>
      <w:lvlText w:val="%4."/>
      <w:lvlJc w:val="left"/>
      <w:pPr>
        <w:ind w:left="2520" w:hanging="360"/>
      </w:pPr>
    </w:lvl>
    <w:lvl w:ilvl="4" w:tplc="02D860F2" w:tentative="1">
      <w:start w:val="1"/>
      <w:numFmt w:val="lowerLetter"/>
      <w:lvlText w:val="%5."/>
      <w:lvlJc w:val="left"/>
      <w:pPr>
        <w:ind w:left="3240" w:hanging="360"/>
      </w:pPr>
    </w:lvl>
    <w:lvl w:ilvl="5" w:tplc="969694F2" w:tentative="1">
      <w:start w:val="1"/>
      <w:numFmt w:val="lowerRoman"/>
      <w:lvlText w:val="%6."/>
      <w:lvlJc w:val="right"/>
      <w:pPr>
        <w:ind w:left="3960" w:hanging="180"/>
      </w:pPr>
    </w:lvl>
    <w:lvl w:ilvl="6" w:tplc="AE4AF6CE" w:tentative="1">
      <w:start w:val="1"/>
      <w:numFmt w:val="decimal"/>
      <w:lvlText w:val="%7."/>
      <w:lvlJc w:val="left"/>
      <w:pPr>
        <w:ind w:left="4680" w:hanging="360"/>
      </w:pPr>
    </w:lvl>
    <w:lvl w:ilvl="7" w:tplc="01243446" w:tentative="1">
      <w:start w:val="1"/>
      <w:numFmt w:val="lowerLetter"/>
      <w:lvlText w:val="%8."/>
      <w:lvlJc w:val="left"/>
      <w:pPr>
        <w:ind w:left="5400" w:hanging="360"/>
      </w:pPr>
    </w:lvl>
    <w:lvl w:ilvl="8" w:tplc="C332ED0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E85"/>
    <w:rsid w:val="00277566"/>
    <w:rsid w:val="00517DA3"/>
    <w:rsid w:val="00613DF0"/>
    <w:rsid w:val="00621A5C"/>
    <w:rsid w:val="007052B8"/>
    <w:rsid w:val="007B492A"/>
    <w:rsid w:val="00A63B53"/>
    <w:rsid w:val="00A93850"/>
    <w:rsid w:val="00B2217E"/>
    <w:rsid w:val="00B362A6"/>
    <w:rsid w:val="00D0670B"/>
    <w:rsid w:val="00D56A05"/>
    <w:rsid w:val="00D67D70"/>
    <w:rsid w:val="00E212CE"/>
    <w:rsid w:val="00E674B9"/>
    <w:rsid w:val="00E94E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56ED"/>
  <w15:docId w15:val="{77873AE3-750A-4DFD-9054-94DF6CAC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7260</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Edward Collick Home</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2020-06-23T04:29:00+00:00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FF03BD33-7CF4-DC11-AD41-005056922186</Home_x0020_ID>
    <State xmlns="a8338b6e-77a6-4851-82b6-98166143ffdd">WA</State>
    <Doc_x0020_Sent_Received_x0020_Date xmlns="a8338b6e-77a6-4851-82b6-98166143ffdd">2020-06-23T00:00:00+00:00</Doc_x0020_Sent_Received_x0020_Date>
    <Activity_x0020_ID xmlns="a8338b6e-77a6-4851-82b6-98166143ffdd">778C79F8-6FA4-EA11-8E5D-005056922186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218DC5D8-61EA-430D-915C-01CB4AC90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475EBA-A1C8-4660-A1A9-911D6795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2020-07-23T03:52:00Z</dcterms:created>
  <dcterms:modified xsi:type="dcterms:W3CDTF">2020-07-23T03:53:00Z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