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8DD94" w14:textId="77777777" w:rsidR="006D44CE" w:rsidRPr="003C6EC2" w:rsidRDefault="00421DBE" w:rsidP="006D44C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98DF41" wp14:editId="5C98DF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0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98DF43" wp14:editId="5C98DF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87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Eyre Peninsula Old Folks Home</w:t>
      </w:r>
      <w:r w:rsidRPr="003C6EC2">
        <w:rPr>
          <w:rFonts w:ascii="Arial Black" w:hAnsi="Arial Black"/>
        </w:rPr>
        <w:t xml:space="preserve"> </w:t>
      </w:r>
    </w:p>
    <w:p w14:paraId="5C98DD95" w14:textId="77777777" w:rsidR="006D44CE" w:rsidRPr="003C6EC2" w:rsidRDefault="00421DBE" w:rsidP="006D44CE">
      <w:pPr>
        <w:pStyle w:val="Title"/>
        <w:spacing w:before="360" w:after="480"/>
      </w:pPr>
      <w:r w:rsidRPr="003C6EC2">
        <w:rPr>
          <w:rFonts w:ascii="Arial Black" w:eastAsia="Calibri" w:hAnsi="Arial Black"/>
          <w:sz w:val="56"/>
        </w:rPr>
        <w:t>Performance Report</w:t>
      </w:r>
    </w:p>
    <w:p w14:paraId="5C98DD96" w14:textId="77777777" w:rsidR="006D44CE" w:rsidRPr="003C6EC2" w:rsidRDefault="00421DBE" w:rsidP="006D44C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Flinders Highway </w:t>
      </w:r>
      <w:r w:rsidRPr="003C6EC2">
        <w:rPr>
          <w:color w:val="FFFFFF" w:themeColor="background1"/>
          <w:sz w:val="28"/>
        </w:rPr>
        <w:br/>
        <w:t>PORT LINCOLN SA 5606</w:t>
      </w:r>
      <w:r w:rsidRPr="003C6EC2">
        <w:rPr>
          <w:color w:val="FFFFFF" w:themeColor="background1"/>
          <w:sz w:val="28"/>
        </w:rPr>
        <w:br/>
      </w:r>
      <w:r w:rsidRPr="003C6EC2">
        <w:rPr>
          <w:rFonts w:eastAsia="Calibri"/>
          <w:color w:val="FFFFFF" w:themeColor="background1"/>
          <w:sz w:val="28"/>
          <w:szCs w:val="56"/>
          <w:lang w:eastAsia="en-US"/>
        </w:rPr>
        <w:t>Phone number: 08 8682 1868</w:t>
      </w:r>
    </w:p>
    <w:p w14:paraId="5C98DD97" w14:textId="77777777" w:rsidR="006D44CE" w:rsidRDefault="00421DBE" w:rsidP="006D44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6046 </w:t>
      </w:r>
    </w:p>
    <w:p w14:paraId="5C98DD98" w14:textId="77777777" w:rsidR="006D44CE" w:rsidRPr="003C6EC2" w:rsidRDefault="00421DBE" w:rsidP="006D44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Eyre Peninsula Old Folks Home Inc</w:t>
      </w:r>
    </w:p>
    <w:p w14:paraId="5C98DD99" w14:textId="77777777" w:rsidR="006D44CE" w:rsidRPr="003C6EC2" w:rsidRDefault="00421DBE" w:rsidP="006D44C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2021 to 12 March 2021</w:t>
      </w:r>
    </w:p>
    <w:p w14:paraId="5C98DD9A" w14:textId="79D9E464" w:rsidR="006D44CE" w:rsidRPr="00E93D41" w:rsidRDefault="00421DBE" w:rsidP="006D44C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03791">
        <w:rPr>
          <w:color w:val="FFFFFF" w:themeColor="background1"/>
          <w:sz w:val="28"/>
        </w:rPr>
        <w:t>21 May 2021</w:t>
      </w:r>
    </w:p>
    <w:bookmarkEnd w:id="0"/>
    <w:p w14:paraId="5C98DD9B" w14:textId="77777777" w:rsidR="006D44CE" w:rsidRPr="003C6EC2" w:rsidRDefault="006D44CE" w:rsidP="006D44CE">
      <w:pPr>
        <w:tabs>
          <w:tab w:val="left" w:pos="2127"/>
        </w:tabs>
        <w:spacing w:before="120"/>
        <w:rPr>
          <w:rFonts w:eastAsia="Calibri"/>
          <w:b/>
          <w:color w:val="FFFFFF" w:themeColor="background1"/>
          <w:sz w:val="28"/>
          <w:szCs w:val="56"/>
          <w:lang w:eastAsia="en-US"/>
        </w:rPr>
      </w:pPr>
    </w:p>
    <w:p w14:paraId="5C98DD9C" w14:textId="77777777" w:rsidR="006D44CE" w:rsidRDefault="006D44CE" w:rsidP="006D44CE">
      <w:pPr>
        <w:pStyle w:val="Heading1"/>
        <w:sectPr w:rsidR="006D44CE" w:rsidSect="006D44C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98DD9D" w14:textId="77777777" w:rsidR="006D44CE" w:rsidRDefault="00421DBE" w:rsidP="006D44CE">
      <w:pPr>
        <w:pStyle w:val="Heading1"/>
      </w:pPr>
      <w:bookmarkStart w:id="1" w:name="_Hlk32477662"/>
      <w:r>
        <w:lastRenderedPageBreak/>
        <w:t>Publication of report</w:t>
      </w:r>
    </w:p>
    <w:p w14:paraId="5C98DD9E" w14:textId="77777777" w:rsidR="006D44CE" w:rsidRPr="006B166B" w:rsidRDefault="00421DBE" w:rsidP="006D44C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C98DD9F" w14:textId="77777777" w:rsidR="006D44CE" w:rsidRPr="0094564F" w:rsidRDefault="00421DBE" w:rsidP="006D44C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7476" w14:paraId="5C98DDA5" w14:textId="77777777" w:rsidTr="006D44CE">
        <w:trPr>
          <w:trHeight w:val="227"/>
        </w:trPr>
        <w:tc>
          <w:tcPr>
            <w:tcW w:w="3942" w:type="pct"/>
            <w:shd w:val="clear" w:color="auto" w:fill="auto"/>
          </w:tcPr>
          <w:p w14:paraId="5C98DDA3" w14:textId="77777777" w:rsidR="006D44CE" w:rsidRPr="001E6954" w:rsidRDefault="00421DBE" w:rsidP="006D44C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C98DDA4" w14:textId="0C04BA27" w:rsidR="006D44CE" w:rsidRPr="001E6954" w:rsidRDefault="00421DBE" w:rsidP="006D44CE">
            <w:pPr>
              <w:keepNext/>
              <w:spacing w:before="40" w:after="40" w:line="240" w:lineRule="auto"/>
              <w:jc w:val="right"/>
              <w:rPr>
                <w:b/>
                <w:bCs/>
                <w:iCs/>
                <w:color w:val="00577D"/>
                <w:szCs w:val="40"/>
              </w:rPr>
            </w:pPr>
            <w:r w:rsidRPr="001E6954">
              <w:rPr>
                <w:b/>
                <w:bCs/>
                <w:iCs/>
                <w:color w:val="00577D"/>
                <w:szCs w:val="40"/>
              </w:rPr>
              <w:t>Compliant</w:t>
            </w:r>
          </w:p>
        </w:tc>
      </w:tr>
      <w:tr w:rsidR="00B47476" w14:paraId="5C98DDA8" w14:textId="77777777" w:rsidTr="006D44CE">
        <w:trPr>
          <w:trHeight w:val="227"/>
        </w:trPr>
        <w:tc>
          <w:tcPr>
            <w:tcW w:w="3942" w:type="pct"/>
            <w:shd w:val="clear" w:color="auto" w:fill="auto"/>
          </w:tcPr>
          <w:p w14:paraId="5C98DDA6" w14:textId="77777777" w:rsidR="006D44CE" w:rsidRPr="001E6954" w:rsidRDefault="00421DBE" w:rsidP="006D44CE">
            <w:pPr>
              <w:spacing w:before="40" w:after="40" w:line="240" w:lineRule="auto"/>
              <w:ind w:left="318"/>
            </w:pPr>
            <w:r w:rsidRPr="001E6954">
              <w:t>Requirement 1(3)(a)</w:t>
            </w:r>
          </w:p>
        </w:tc>
        <w:tc>
          <w:tcPr>
            <w:tcW w:w="1058" w:type="pct"/>
            <w:shd w:val="clear" w:color="auto" w:fill="auto"/>
          </w:tcPr>
          <w:p w14:paraId="5C98DDA7" w14:textId="2C662F54"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AB" w14:textId="77777777" w:rsidTr="006D44CE">
        <w:trPr>
          <w:trHeight w:val="227"/>
        </w:trPr>
        <w:tc>
          <w:tcPr>
            <w:tcW w:w="3942" w:type="pct"/>
            <w:shd w:val="clear" w:color="auto" w:fill="auto"/>
          </w:tcPr>
          <w:p w14:paraId="5C98DDA9" w14:textId="77777777" w:rsidR="006D44CE" w:rsidRPr="001E6954" w:rsidRDefault="00421DBE" w:rsidP="006D44CE">
            <w:pPr>
              <w:spacing w:before="40" w:after="40" w:line="240" w:lineRule="auto"/>
              <w:ind w:left="318"/>
            </w:pPr>
            <w:r w:rsidRPr="001E6954">
              <w:t>Requirement 1(3)(b)</w:t>
            </w:r>
          </w:p>
        </w:tc>
        <w:tc>
          <w:tcPr>
            <w:tcW w:w="1058" w:type="pct"/>
            <w:shd w:val="clear" w:color="auto" w:fill="auto"/>
          </w:tcPr>
          <w:p w14:paraId="5C98DDAA" w14:textId="67327617"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AE" w14:textId="77777777" w:rsidTr="006D44CE">
        <w:trPr>
          <w:trHeight w:val="227"/>
        </w:trPr>
        <w:tc>
          <w:tcPr>
            <w:tcW w:w="3942" w:type="pct"/>
            <w:shd w:val="clear" w:color="auto" w:fill="auto"/>
          </w:tcPr>
          <w:p w14:paraId="5C98DDAC" w14:textId="77777777" w:rsidR="006D44CE" w:rsidRPr="001E6954" w:rsidRDefault="00421DBE" w:rsidP="006D44CE">
            <w:pPr>
              <w:spacing w:before="40" w:after="40" w:line="240" w:lineRule="auto"/>
              <w:ind w:left="318"/>
            </w:pPr>
            <w:r w:rsidRPr="001E6954">
              <w:t>Requirement 1(3)(c)</w:t>
            </w:r>
          </w:p>
        </w:tc>
        <w:tc>
          <w:tcPr>
            <w:tcW w:w="1058" w:type="pct"/>
            <w:shd w:val="clear" w:color="auto" w:fill="auto"/>
          </w:tcPr>
          <w:p w14:paraId="5C98DDAD" w14:textId="15E942A0"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B1" w14:textId="77777777" w:rsidTr="006D44CE">
        <w:trPr>
          <w:trHeight w:val="227"/>
        </w:trPr>
        <w:tc>
          <w:tcPr>
            <w:tcW w:w="3942" w:type="pct"/>
            <w:shd w:val="clear" w:color="auto" w:fill="auto"/>
          </w:tcPr>
          <w:p w14:paraId="5C98DDAF" w14:textId="77777777" w:rsidR="006D44CE" w:rsidRPr="001E6954" w:rsidRDefault="00421DBE" w:rsidP="006D44CE">
            <w:pPr>
              <w:spacing w:before="40" w:after="40" w:line="240" w:lineRule="auto"/>
              <w:ind w:left="318"/>
            </w:pPr>
            <w:r w:rsidRPr="001E6954">
              <w:t>Requirement 1(3)(d)</w:t>
            </w:r>
          </w:p>
        </w:tc>
        <w:tc>
          <w:tcPr>
            <w:tcW w:w="1058" w:type="pct"/>
            <w:shd w:val="clear" w:color="auto" w:fill="auto"/>
          </w:tcPr>
          <w:p w14:paraId="5C98DDB0" w14:textId="30ADA7AD"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B4" w14:textId="77777777" w:rsidTr="006D44CE">
        <w:trPr>
          <w:trHeight w:val="227"/>
        </w:trPr>
        <w:tc>
          <w:tcPr>
            <w:tcW w:w="3942" w:type="pct"/>
            <w:shd w:val="clear" w:color="auto" w:fill="auto"/>
          </w:tcPr>
          <w:p w14:paraId="5C98DDB2" w14:textId="77777777" w:rsidR="006D44CE" w:rsidRPr="001E6954" w:rsidRDefault="00421DBE" w:rsidP="006D44CE">
            <w:pPr>
              <w:spacing w:before="40" w:after="40" w:line="240" w:lineRule="auto"/>
              <w:ind w:left="318"/>
            </w:pPr>
            <w:r w:rsidRPr="001E6954">
              <w:t>Requirement 1(3)(e)</w:t>
            </w:r>
          </w:p>
        </w:tc>
        <w:tc>
          <w:tcPr>
            <w:tcW w:w="1058" w:type="pct"/>
            <w:shd w:val="clear" w:color="auto" w:fill="auto"/>
          </w:tcPr>
          <w:p w14:paraId="5C98DDB3" w14:textId="1106707E"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B7" w14:textId="77777777" w:rsidTr="006D44CE">
        <w:trPr>
          <w:trHeight w:val="227"/>
        </w:trPr>
        <w:tc>
          <w:tcPr>
            <w:tcW w:w="3942" w:type="pct"/>
            <w:shd w:val="clear" w:color="auto" w:fill="auto"/>
          </w:tcPr>
          <w:p w14:paraId="5C98DDB5" w14:textId="77777777" w:rsidR="006D44CE" w:rsidRPr="001E6954" w:rsidRDefault="00421DBE" w:rsidP="006D44CE">
            <w:pPr>
              <w:spacing w:before="40" w:after="40" w:line="240" w:lineRule="auto"/>
              <w:ind w:left="318"/>
            </w:pPr>
            <w:r w:rsidRPr="001E6954">
              <w:t>Requirement 1(3)(f)</w:t>
            </w:r>
          </w:p>
        </w:tc>
        <w:tc>
          <w:tcPr>
            <w:tcW w:w="1058" w:type="pct"/>
            <w:shd w:val="clear" w:color="auto" w:fill="auto"/>
          </w:tcPr>
          <w:p w14:paraId="5C98DDB6" w14:textId="3F1640AE"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BA" w14:textId="77777777" w:rsidTr="006D44CE">
        <w:trPr>
          <w:trHeight w:val="227"/>
        </w:trPr>
        <w:tc>
          <w:tcPr>
            <w:tcW w:w="3942" w:type="pct"/>
            <w:shd w:val="clear" w:color="auto" w:fill="auto"/>
          </w:tcPr>
          <w:p w14:paraId="5C98DDB8" w14:textId="77777777" w:rsidR="006D44CE" w:rsidRPr="001E6954" w:rsidRDefault="00421DBE" w:rsidP="006D44C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98DDB9" w14:textId="00EDFEB4" w:rsidR="006D44CE" w:rsidRPr="001E6954" w:rsidRDefault="00421DBE" w:rsidP="006D44CE">
            <w:pPr>
              <w:keepNext/>
              <w:spacing w:before="40" w:after="40" w:line="240" w:lineRule="auto"/>
              <w:jc w:val="right"/>
              <w:rPr>
                <w:b/>
                <w:color w:val="0000FF"/>
              </w:rPr>
            </w:pPr>
            <w:r w:rsidRPr="001E6954">
              <w:rPr>
                <w:b/>
                <w:bCs/>
                <w:iCs/>
                <w:color w:val="00577D"/>
                <w:szCs w:val="40"/>
              </w:rPr>
              <w:t>Non-compliant</w:t>
            </w:r>
          </w:p>
        </w:tc>
      </w:tr>
      <w:tr w:rsidR="00B47476" w14:paraId="5C98DDBD" w14:textId="77777777" w:rsidTr="006D44CE">
        <w:trPr>
          <w:trHeight w:val="227"/>
        </w:trPr>
        <w:tc>
          <w:tcPr>
            <w:tcW w:w="3942" w:type="pct"/>
            <w:shd w:val="clear" w:color="auto" w:fill="auto"/>
          </w:tcPr>
          <w:p w14:paraId="5C98DDBB" w14:textId="77777777" w:rsidR="006D44CE" w:rsidRPr="001E6954" w:rsidRDefault="00421DBE" w:rsidP="006D44CE">
            <w:pPr>
              <w:spacing w:before="40" w:after="40" w:line="240" w:lineRule="auto"/>
              <w:ind w:left="318" w:hanging="7"/>
            </w:pPr>
            <w:r w:rsidRPr="001E6954">
              <w:t>Requirement 2(3)(a)</w:t>
            </w:r>
          </w:p>
        </w:tc>
        <w:tc>
          <w:tcPr>
            <w:tcW w:w="1058" w:type="pct"/>
            <w:shd w:val="clear" w:color="auto" w:fill="auto"/>
          </w:tcPr>
          <w:p w14:paraId="5C98DDBC" w14:textId="53BC21CF"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C0" w14:textId="77777777" w:rsidTr="006D44CE">
        <w:trPr>
          <w:trHeight w:val="227"/>
        </w:trPr>
        <w:tc>
          <w:tcPr>
            <w:tcW w:w="3942" w:type="pct"/>
            <w:shd w:val="clear" w:color="auto" w:fill="auto"/>
          </w:tcPr>
          <w:p w14:paraId="5C98DDBE" w14:textId="77777777" w:rsidR="006D44CE" w:rsidRPr="001E6954" w:rsidRDefault="00421DBE" w:rsidP="006D44CE">
            <w:pPr>
              <w:spacing w:before="40" w:after="40" w:line="240" w:lineRule="auto"/>
              <w:ind w:left="318" w:hanging="7"/>
            </w:pPr>
            <w:r w:rsidRPr="001E6954">
              <w:t>Requirement 2(3)(b)</w:t>
            </w:r>
          </w:p>
        </w:tc>
        <w:tc>
          <w:tcPr>
            <w:tcW w:w="1058" w:type="pct"/>
            <w:shd w:val="clear" w:color="auto" w:fill="auto"/>
          </w:tcPr>
          <w:p w14:paraId="5C98DDBF" w14:textId="7369F0CA"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C3" w14:textId="77777777" w:rsidTr="006D44CE">
        <w:trPr>
          <w:trHeight w:val="227"/>
        </w:trPr>
        <w:tc>
          <w:tcPr>
            <w:tcW w:w="3942" w:type="pct"/>
            <w:shd w:val="clear" w:color="auto" w:fill="auto"/>
          </w:tcPr>
          <w:p w14:paraId="5C98DDC1" w14:textId="77777777" w:rsidR="006D44CE" w:rsidRPr="001E6954" w:rsidRDefault="00421DBE" w:rsidP="006D44CE">
            <w:pPr>
              <w:spacing w:before="40" w:after="40" w:line="240" w:lineRule="auto"/>
              <w:ind w:left="318" w:hanging="7"/>
            </w:pPr>
            <w:r w:rsidRPr="001E6954">
              <w:t>Requirement 2(3)(c)</w:t>
            </w:r>
          </w:p>
        </w:tc>
        <w:tc>
          <w:tcPr>
            <w:tcW w:w="1058" w:type="pct"/>
            <w:shd w:val="clear" w:color="auto" w:fill="auto"/>
          </w:tcPr>
          <w:p w14:paraId="5C98DDC2" w14:textId="4247797B"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C6" w14:textId="77777777" w:rsidTr="006D44CE">
        <w:trPr>
          <w:trHeight w:val="227"/>
        </w:trPr>
        <w:tc>
          <w:tcPr>
            <w:tcW w:w="3942" w:type="pct"/>
            <w:shd w:val="clear" w:color="auto" w:fill="auto"/>
          </w:tcPr>
          <w:p w14:paraId="5C98DDC4" w14:textId="77777777" w:rsidR="006D44CE" w:rsidRPr="001E6954" w:rsidRDefault="00421DBE" w:rsidP="006D44CE">
            <w:pPr>
              <w:spacing w:before="40" w:after="40" w:line="240" w:lineRule="auto"/>
              <w:ind w:left="318" w:hanging="7"/>
            </w:pPr>
            <w:r w:rsidRPr="001E6954">
              <w:t>Requirement 2(3)(d)</w:t>
            </w:r>
          </w:p>
        </w:tc>
        <w:tc>
          <w:tcPr>
            <w:tcW w:w="1058" w:type="pct"/>
            <w:shd w:val="clear" w:color="auto" w:fill="auto"/>
          </w:tcPr>
          <w:p w14:paraId="5C98DDC5" w14:textId="4B0C4683"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C9" w14:textId="77777777" w:rsidTr="006D44CE">
        <w:trPr>
          <w:trHeight w:val="227"/>
        </w:trPr>
        <w:tc>
          <w:tcPr>
            <w:tcW w:w="3942" w:type="pct"/>
            <w:shd w:val="clear" w:color="auto" w:fill="auto"/>
          </w:tcPr>
          <w:p w14:paraId="5C98DDC7" w14:textId="77777777" w:rsidR="006D44CE" w:rsidRPr="001E6954" w:rsidRDefault="00421DBE" w:rsidP="006D44CE">
            <w:pPr>
              <w:spacing w:before="40" w:after="40" w:line="240" w:lineRule="auto"/>
              <w:ind w:left="318" w:hanging="7"/>
            </w:pPr>
            <w:r w:rsidRPr="001E6954">
              <w:t>Requirement 2(3)(e)</w:t>
            </w:r>
          </w:p>
        </w:tc>
        <w:tc>
          <w:tcPr>
            <w:tcW w:w="1058" w:type="pct"/>
            <w:shd w:val="clear" w:color="auto" w:fill="auto"/>
          </w:tcPr>
          <w:p w14:paraId="5C98DDC8" w14:textId="6BA9E1A1" w:rsidR="006D44CE" w:rsidRPr="00AF17FC" w:rsidRDefault="002719ED" w:rsidP="006D44CE">
            <w:pPr>
              <w:spacing w:before="40" w:after="40" w:line="240" w:lineRule="auto"/>
              <w:jc w:val="right"/>
              <w:rPr>
                <w:color w:val="0000FF"/>
              </w:rPr>
            </w:pPr>
            <w:r w:rsidRPr="001E6954">
              <w:rPr>
                <w:bCs/>
                <w:iCs/>
                <w:color w:val="00577D"/>
                <w:szCs w:val="40"/>
              </w:rPr>
              <w:t>Non-compliant</w:t>
            </w:r>
          </w:p>
        </w:tc>
      </w:tr>
      <w:tr w:rsidR="00B47476" w14:paraId="5C98DDCC" w14:textId="77777777" w:rsidTr="006D44CE">
        <w:trPr>
          <w:trHeight w:val="227"/>
        </w:trPr>
        <w:tc>
          <w:tcPr>
            <w:tcW w:w="3942" w:type="pct"/>
            <w:shd w:val="clear" w:color="auto" w:fill="auto"/>
          </w:tcPr>
          <w:p w14:paraId="5C98DDCA" w14:textId="77777777" w:rsidR="006D44CE" w:rsidRPr="001E6954" w:rsidRDefault="00421DBE" w:rsidP="006D44CE">
            <w:pPr>
              <w:keepNext/>
              <w:spacing w:before="40" w:after="40" w:line="240" w:lineRule="auto"/>
              <w:rPr>
                <w:b/>
              </w:rPr>
            </w:pPr>
            <w:r w:rsidRPr="001E6954">
              <w:rPr>
                <w:b/>
              </w:rPr>
              <w:t>Standard 3 Personal care and clinical care</w:t>
            </w:r>
          </w:p>
        </w:tc>
        <w:tc>
          <w:tcPr>
            <w:tcW w:w="1058" w:type="pct"/>
            <w:shd w:val="clear" w:color="auto" w:fill="auto"/>
          </w:tcPr>
          <w:p w14:paraId="5C98DDCB" w14:textId="1828CDFC" w:rsidR="006D44CE" w:rsidRPr="001E6954" w:rsidRDefault="00421DBE" w:rsidP="006D44CE">
            <w:pPr>
              <w:keepNext/>
              <w:spacing w:before="40" w:after="40" w:line="240" w:lineRule="auto"/>
              <w:jc w:val="right"/>
              <w:rPr>
                <w:b/>
                <w:color w:val="0000FF"/>
              </w:rPr>
            </w:pPr>
            <w:r w:rsidRPr="001E6954">
              <w:rPr>
                <w:b/>
                <w:bCs/>
                <w:iCs/>
                <w:color w:val="00577D"/>
                <w:szCs w:val="40"/>
              </w:rPr>
              <w:t>Non-compliant</w:t>
            </w:r>
          </w:p>
        </w:tc>
      </w:tr>
      <w:tr w:rsidR="00B47476" w14:paraId="5C98DDCF" w14:textId="77777777" w:rsidTr="006D44CE">
        <w:trPr>
          <w:trHeight w:val="227"/>
        </w:trPr>
        <w:tc>
          <w:tcPr>
            <w:tcW w:w="3942" w:type="pct"/>
            <w:shd w:val="clear" w:color="auto" w:fill="auto"/>
          </w:tcPr>
          <w:p w14:paraId="5C98DDCD" w14:textId="77777777" w:rsidR="006D44CE" w:rsidRPr="002B4C72" w:rsidRDefault="00421DBE" w:rsidP="006D44CE">
            <w:pPr>
              <w:spacing w:before="40" w:after="40" w:line="240" w:lineRule="auto"/>
              <w:ind w:left="312"/>
            </w:pPr>
            <w:r w:rsidRPr="001E6954">
              <w:t>Requirement 3(3)(a)</w:t>
            </w:r>
          </w:p>
        </w:tc>
        <w:tc>
          <w:tcPr>
            <w:tcW w:w="1058" w:type="pct"/>
            <w:shd w:val="clear" w:color="auto" w:fill="auto"/>
          </w:tcPr>
          <w:p w14:paraId="5C98DDCE" w14:textId="7986F76A" w:rsidR="006D44CE" w:rsidRPr="001E6954" w:rsidRDefault="00421DBE" w:rsidP="006D44CE">
            <w:pPr>
              <w:spacing w:before="40" w:after="40" w:line="240" w:lineRule="auto"/>
              <w:ind w:left="-107"/>
              <w:jc w:val="right"/>
              <w:rPr>
                <w:color w:val="0000FF"/>
              </w:rPr>
            </w:pPr>
            <w:r w:rsidRPr="001E6954">
              <w:rPr>
                <w:bCs/>
                <w:iCs/>
                <w:color w:val="00577D"/>
                <w:szCs w:val="40"/>
              </w:rPr>
              <w:t>Non-compliant</w:t>
            </w:r>
          </w:p>
        </w:tc>
      </w:tr>
      <w:tr w:rsidR="00B47476" w14:paraId="5C98DDD2" w14:textId="77777777" w:rsidTr="006D44CE">
        <w:trPr>
          <w:trHeight w:val="227"/>
        </w:trPr>
        <w:tc>
          <w:tcPr>
            <w:tcW w:w="3942" w:type="pct"/>
            <w:shd w:val="clear" w:color="auto" w:fill="auto"/>
          </w:tcPr>
          <w:p w14:paraId="5C98DDD0" w14:textId="77777777" w:rsidR="006D44CE" w:rsidRPr="001E6954" w:rsidRDefault="00421DBE" w:rsidP="006D44CE">
            <w:pPr>
              <w:spacing w:before="40" w:after="40" w:line="240" w:lineRule="auto"/>
              <w:ind w:left="318" w:hanging="7"/>
            </w:pPr>
            <w:r w:rsidRPr="001E6954">
              <w:t>Requirement 3(3)(b)</w:t>
            </w:r>
          </w:p>
        </w:tc>
        <w:tc>
          <w:tcPr>
            <w:tcW w:w="1058" w:type="pct"/>
            <w:shd w:val="clear" w:color="auto" w:fill="auto"/>
          </w:tcPr>
          <w:p w14:paraId="5C98DDD1" w14:textId="3109DCF9" w:rsidR="006D44CE" w:rsidRPr="001E6954" w:rsidRDefault="004504F2" w:rsidP="006D44CE">
            <w:pPr>
              <w:spacing w:before="40" w:after="40" w:line="240" w:lineRule="auto"/>
              <w:jc w:val="right"/>
              <w:rPr>
                <w:color w:val="0000FF"/>
              </w:rPr>
            </w:pPr>
            <w:r w:rsidRPr="001E6954">
              <w:rPr>
                <w:bCs/>
                <w:iCs/>
                <w:color w:val="00577D"/>
                <w:szCs w:val="40"/>
              </w:rPr>
              <w:t>Non-compliant</w:t>
            </w:r>
          </w:p>
        </w:tc>
      </w:tr>
      <w:tr w:rsidR="00B47476" w14:paraId="5C98DDD5" w14:textId="77777777" w:rsidTr="006D44CE">
        <w:trPr>
          <w:trHeight w:val="227"/>
        </w:trPr>
        <w:tc>
          <w:tcPr>
            <w:tcW w:w="3942" w:type="pct"/>
            <w:shd w:val="clear" w:color="auto" w:fill="auto"/>
          </w:tcPr>
          <w:p w14:paraId="5C98DDD3" w14:textId="77777777" w:rsidR="006D44CE" w:rsidRPr="001E6954" w:rsidRDefault="00421DBE" w:rsidP="006D44CE">
            <w:pPr>
              <w:spacing w:before="40" w:after="40" w:line="240" w:lineRule="auto"/>
              <w:ind w:left="318" w:hanging="7"/>
            </w:pPr>
            <w:r w:rsidRPr="001E6954">
              <w:t>Requirement 3(3)(c)</w:t>
            </w:r>
          </w:p>
        </w:tc>
        <w:tc>
          <w:tcPr>
            <w:tcW w:w="1058" w:type="pct"/>
            <w:shd w:val="clear" w:color="auto" w:fill="auto"/>
          </w:tcPr>
          <w:p w14:paraId="5C98DDD4" w14:textId="01D86BF8"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D8" w14:textId="77777777" w:rsidTr="006D44CE">
        <w:trPr>
          <w:trHeight w:val="227"/>
        </w:trPr>
        <w:tc>
          <w:tcPr>
            <w:tcW w:w="3942" w:type="pct"/>
            <w:shd w:val="clear" w:color="auto" w:fill="auto"/>
          </w:tcPr>
          <w:p w14:paraId="5C98DDD6" w14:textId="77777777" w:rsidR="006D44CE" w:rsidRPr="001E6954" w:rsidRDefault="00421DBE" w:rsidP="006D44CE">
            <w:pPr>
              <w:spacing w:before="40" w:after="40" w:line="240" w:lineRule="auto"/>
              <w:ind w:left="318" w:hanging="7"/>
            </w:pPr>
            <w:r w:rsidRPr="001E6954">
              <w:t>Requirement 3(3)(d)</w:t>
            </w:r>
          </w:p>
        </w:tc>
        <w:tc>
          <w:tcPr>
            <w:tcW w:w="1058" w:type="pct"/>
            <w:shd w:val="clear" w:color="auto" w:fill="auto"/>
          </w:tcPr>
          <w:p w14:paraId="5C98DDD7" w14:textId="66B2B78C"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DB" w14:textId="77777777" w:rsidTr="006D44CE">
        <w:trPr>
          <w:trHeight w:val="227"/>
        </w:trPr>
        <w:tc>
          <w:tcPr>
            <w:tcW w:w="3942" w:type="pct"/>
            <w:shd w:val="clear" w:color="auto" w:fill="auto"/>
          </w:tcPr>
          <w:p w14:paraId="5C98DDD9" w14:textId="77777777" w:rsidR="006D44CE" w:rsidRPr="001E6954" w:rsidRDefault="00421DBE" w:rsidP="006D44CE">
            <w:pPr>
              <w:spacing w:before="40" w:after="40" w:line="240" w:lineRule="auto"/>
              <w:ind w:left="318" w:hanging="7"/>
            </w:pPr>
            <w:r w:rsidRPr="001E6954">
              <w:t>Requirement 3(3)(e)</w:t>
            </w:r>
          </w:p>
        </w:tc>
        <w:tc>
          <w:tcPr>
            <w:tcW w:w="1058" w:type="pct"/>
            <w:shd w:val="clear" w:color="auto" w:fill="auto"/>
          </w:tcPr>
          <w:p w14:paraId="5C98DDDA" w14:textId="71386760"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DE" w14:textId="77777777" w:rsidTr="006D44CE">
        <w:trPr>
          <w:trHeight w:val="227"/>
        </w:trPr>
        <w:tc>
          <w:tcPr>
            <w:tcW w:w="3942" w:type="pct"/>
            <w:shd w:val="clear" w:color="auto" w:fill="auto"/>
          </w:tcPr>
          <w:p w14:paraId="5C98DDDC" w14:textId="77777777" w:rsidR="006D44CE" w:rsidRPr="001E6954" w:rsidRDefault="00421DBE" w:rsidP="006D44CE">
            <w:pPr>
              <w:spacing w:before="40" w:after="40" w:line="240" w:lineRule="auto"/>
              <w:ind w:left="318" w:hanging="7"/>
            </w:pPr>
            <w:r w:rsidRPr="001E6954">
              <w:t>Requirement 3(3)(f)</w:t>
            </w:r>
          </w:p>
        </w:tc>
        <w:tc>
          <w:tcPr>
            <w:tcW w:w="1058" w:type="pct"/>
            <w:shd w:val="clear" w:color="auto" w:fill="auto"/>
          </w:tcPr>
          <w:p w14:paraId="5C98DDDD" w14:textId="1BE2C5D6"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E1" w14:textId="77777777" w:rsidTr="006D44CE">
        <w:trPr>
          <w:trHeight w:val="227"/>
        </w:trPr>
        <w:tc>
          <w:tcPr>
            <w:tcW w:w="3942" w:type="pct"/>
            <w:shd w:val="clear" w:color="auto" w:fill="auto"/>
          </w:tcPr>
          <w:p w14:paraId="5C98DDDF" w14:textId="77777777" w:rsidR="006D44CE" w:rsidRPr="001E6954" w:rsidRDefault="00421DBE" w:rsidP="006D44CE">
            <w:pPr>
              <w:spacing w:before="40" w:after="40" w:line="240" w:lineRule="auto"/>
              <w:ind w:left="318" w:hanging="7"/>
            </w:pPr>
            <w:r w:rsidRPr="001E6954">
              <w:t>Requirement 3(3)(g)</w:t>
            </w:r>
          </w:p>
        </w:tc>
        <w:tc>
          <w:tcPr>
            <w:tcW w:w="1058" w:type="pct"/>
            <w:shd w:val="clear" w:color="auto" w:fill="auto"/>
          </w:tcPr>
          <w:p w14:paraId="5C98DDE0" w14:textId="65CC753C"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E4" w14:textId="77777777" w:rsidTr="006D44CE">
        <w:trPr>
          <w:trHeight w:val="227"/>
        </w:trPr>
        <w:tc>
          <w:tcPr>
            <w:tcW w:w="3942" w:type="pct"/>
            <w:shd w:val="clear" w:color="auto" w:fill="auto"/>
          </w:tcPr>
          <w:p w14:paraId="5C98DDE2" w14:textId="77777777" w:rsidR="006D44CE" w:rsidRPr="001E6954" w:rsidRDefault="00421DBE" w:rsidP="006D44CE">
            <w:pPr>
              <w:keepNext/>
              <w:spacing w:before="40" w:after="40" w:line="240" w:lineRule="auto"/>
              <w:rPr>
                <w:b/>
              </w:rPr>
            </w:pPr>
            <w:r w:rsidRPr="001E6954">
              <w:rPr>
                <w:b/>
              </w:rPr>
              <w:t>Standard 4 Services and supports for daily living</w:t>
            </w:r>
          </w:p>
        </w:tc>
        <w:tc>
          <w:tcPr>
            <w:tcW w:w="1058" w:type="pct"/>
            <w:shd w:val="clear" w:color="auto" w:fill="auto"/>
          </w:tcPr>
          <w:p w14:paraId="5C98DDE3" w14:textId="4EBD38C4" w:rsidR="006D44CE" w:rsidRPr="001E6954" w:rsidRDefault="00421DBE" w:rsidP="006D44CE">
            <w:pPr>
              <w:keepNext/>
              <w:spacing w:before="40" w:after="40" w:line="240" w:lineRule="auto"/>
              <w:jc w:val="right"/>
              <w:rPr>
                <w:b/>
                <w:color w:val="0000FF"/>
              </w:rPr>
            </w:pPr>
            <w:r w:rsidRPr="001E6954">
              <w:rPr>
                <w:b/>
                <w:bCs/>
                <w:iCs/>
                <w:color w:val="00577D"/>
                <w:szCs w:val="40"/>
              </w:rPr>
              <w:t>Non-compliant</w:t>
            </w:r>
          </w:p>
        </w:tc>
      </w:tr>
      <w:tr w:rsidR="00B47476" w14:paraId="5C98DDE7" w14:textId="77777777" w:rsidTr="006D44CE">
        <w:trPr>
          <w:trHeight w:val="227"/>
        </w:trPr>
        <w:tc>
          <w:tcPr>
            <w:tcW w:w="3942" w:type="pct"/>
            <w:shd w:val="clear" w:color="auto" w:fill="auto"/>
          </w:tcPr>
          <w:p w14:paraId="5C98DDE5" w14:textId="77777777" w:rsidR="006D44CE" w:rsidRPr="001E6954" w:rsidRDefault="00421DBE" w:rsidP="006D44CE">
            <w:pPr>
              <w:spacing w:before="40" w:after="40" w:line="240" w:lineRule="auto"/>
              <w:ind w:left="318" w:hanging="7"/>
            </w:pPr>
            <w:r w:rsidRPr="001E6954">
              <w:t>Requirement 4(3)(a)</w:t>
            </w:r>
          </w:p>
        </w:tc>
        <w:tc>
          <w:tcPr>
            <w:tcW w:w="1058" w:type="pct"/>
            <w:shd w:val="clear" w:color="auto" w:fill="auto"/>
          </w:tcPr>
          <w:p w14:paraId="5C98DDE6" w14:textId="3638C734"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EA" w14:textId="77777777" w:rsidTr="006D44CE">
        <w:trPr>
          <w:trHeight w:val="227"/>
        </w:trPr>
        <w:tc>
          <w:tcPr>
            <w:tcW w:w="3942" w:type="pct"/>
            <w:shd w:val="clear" w:color="auto" w:fill="auto"/>
          </w:tcPr>
          <w:p w14:paraId="5C98DDE8" w14:textId="77777777" w:rsidR="006D44CE" w:rsidRPr="001E6954" w:rsidRDefault="00421DBE" w:rsidP="006D44CE">
            <w:pPr>
              <w:spacing w:before="40" w:after="40" w:line="240" w:lineRule="auto"/>
              <w:ind w:left="318" w:hanging="7"/>
            </w:pPr>
            <w:r w:rsidRPr="001E6954">
              <w:t>Requirement 4(3)(b)</w:t>
            </w:r>
          </w:p>
        </w:tc>
        <w:tc>
          <w:tcPr>
            <w:tcW w:w="1058" w:type="pct"/>
            <w:shd w:val="clear" w:color="auto" w:fill="auto"/>
          </w:tcPr>
          <w:p w14:paraId="5C98DDE9" w14:textId="3B3EE145"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ED" w14:textId="77777777" w:rsidTr="006D44CE">
        <w:trPr>
          <w:trHeight w:val="227"/>
        </w:trPr>
        <w:tc>
          <w:tcPr>
            <w:tcW w:w="3942" w:type="pct"/>
            <w:shd w:val="clear" w:color="auto" w:fill="auto"/>
          </w:tcPr>
          <w:p w14:paraId="5C98DDEB" w14:textId="77777777" w:rsidR="006D44CE" w:rsidRPr="001E6954" w:rsidRDefault="00421DBE" w:rsidP="006D44CE">
            <w:pPr>
              <w:spacing w:before="40" w:after="40" w:line="240" w:lineRule="auto"/>
              <w:ind w:left="318" w:hanging="7"/>
            </w:pPr>
            <w:r w:rsidRPr="001E6954">
              <w:t>Requirement 4(3)(c)</w:t>
            </w:r>
          </w:p>
        </w:tc>
        <w:tc>
          <w:tcPr>
            <w:tcW w:w="1058" w:type="pct"/>
            <w:shd w:val="clear" w:color="auto" w:fill="auto"/>
          </w:tcPr>
          <w:p w14:paraId="5C98DDEC" w14:textId="7654E390"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F0" w14:textId="77777777" w:rsidTr="006D44CE">
        <w:trPr>
          <w:trHeight w:val="227"/>
        </w:trPr>
        <w:tc>
          <w:tcPr>
            <w:tcW w:w="3942" w:type="pct"/>
            <w:shd w:val="clear" w:color="auto" w:fill="auto"/>
          </w:tcPr>
          <w:p w14:paraId="5C98DDEE" w14:textId="77777777" w:rsidR="006D44CE" w:rsidRPr="001E6954" w:rsidRDefault="00421DBE" w:rsidP="006D44CE">
            <w:pPr>
              <w:spacing w:before="40" w:after="40" w:line="240" w:lineRule="auto"/>
              <w:ind w:left="318" w:hanging="7"/>
            </w:pPr>
            <w:r w:rsidRPr="001E6954">
              <w:t>Requirement 4(3)(d)</w:t>
            </w:r>
          </w:p>
        </w:tc>
        <w:tc>
          <w:tcPr>
            <w:tcW w:w="1058" w:type="pct"/>
            <w:shd w:val="clear" w:color="auto" w:fill="auto"/>
          </w:tcPr>
          <w:p w14:paraId="5C98DDEF" w14:textId="31AB00CD"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F3" w14:textId="77777777" w:rsidTr="006D44CE">
        <w:trPr>
          <w:trHeight w:val="227"/>
        </w:trPr>
        <w:tc>
          <w:tcPr>
            <w:tcW w:w="3942" w:type="pct"/>
            <w:shd w:val="clear" w:color="auto" w:fill="auto"/>
          </w:tcPr>
          <w:p w14:paraId="5C98DDF1" w14:textId="77777777" w:rsidR="006D44CE" w:rsidRPr="001E6954" w:rsidRDefault="00421DBE" w:rsidP="006D44CE">
            <w:pPr>
              <w:spacing w:before="40" w:after="40" w:line="240" w:lineRule="auto"/>
              <w:ind w:left="318" w:hanging="7"/>
            </w:pPr>
            <w:r w:rsidRPr="001E6954">
              <w:t>Requirement 4(3)(e)</w:t>
            </w:r>
          </w:p>
        </w:tc>
        <w:tc>
          <w:tcPr>
            <w:tcW w:w="1058" w:type="pct"/>
            <w:shd w:val="clear" w:color="auto" w:fill="auto"/>
          </w:tcPr>
          <w:p w14:paraId="5C98DDF2" w14:textId="0DA6E36F" w:rsidR="006D44CE" w:rsidRPr="001E6954" w:rsidRDefault="00421DBE" w:rsidP="006D44CE">
            <w:pPr>
              <w:spacing w:before="40" w:after="40" w:line="240" w:lineRule="auto"/>
              <w:jc w:val="right"/>
              <w:rPr>
                <w:color w:val="0000FF"/>
              </w:rPr>
            </w:pPr>
            <w:r w:rsidRPr="001E6954">
              <w:rPr>
                <w:bCs/>
                <w:iCs/>
                <w:color w:val="00577D"/>
                <w:szCs w:val="40"/>
              </w:rPr>
              <w:t>Non-compliant</w:t>
            </w:r>
          </w:p>
        </w:tc>
      </w:tr>
      <w:tr w:rsidR="00B47476" w14:paraId="5C98DDF6" w14:textId="77777777" w:rsidTr="006D44CE">
        <w:trPr>
          <w:trHeight w:val="227"/>
        </w:trPr>
        <w:tc>
          <w:tcPr>
            <w:tcW w:w="3942" w:type="pct"/>
            <w:shd w:val="clear" w:color="auto" w:fill="auto"/>
          </w:tcPr>
          <w:p w14:paraId="5C98DDF4" w14:textId="77777777" w:rsidR="006D44CE" w:rsidRPr="001E6954" w:rsidRDefault="00421DBE" w:rsidP="006D44CE">
            <w:pPr>
              <w:spacing w:before="40" w:after="40" w:line="240" w:lineRule="auto"/>
              <w:ind w:left="318" w:hanging="7"/>
            </w:pPr>
            <w:r w:rsidRPr="001E6954">
              <w:t>Requirement 4(3)(f)</w:t>
            </w:r>
          </w:p>
        </w:tc>
        <w:tc>
          <w:tcPr>
            <w:tcW w:w="1058" w:type="pct"/>
            <w:shd w:val="clear" w:color="auto" w:fill="auto"/>
          </w:tcPr>
          <w:p w14:paraId="5C98DDF5" w14:textId="084A8B1F"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F9" w14:textId="77777777" w:rsidTr="006D44CE">
        <w:trPr>
          <w:trHeight w:val="227"/>
        </w:trPr>
        <w:tc>
          <w:tcPr>
            <w:tcW w:w="3942" w:type="pct"/>
            <w:shd w:val="clear" w:color="auto" w:fill="auto"/>
          </w:tcPr>
          <w:p w14:paraId="5C98DDF7" w14:textId="77777777" w:rsidR="006D44CE" w:rsidRPr="001E6954" w:rsidRDefault="00421DBE" w:rsidP="006D44CE">
            <w:pPr>
              <w:spacing w:before="40" w:after="40" w:line="240" w:lineRule="auto"/>
              <w:ind w:left="318" w:hanging="7"/>
            </w:pPr>
            <w:r w:rsidRPr="001E6954">
              <w:t>Requirement 4(3)(g)</w:t>
            </w:r>
          </w:p>
        </w:tc>
        <w:tc>
          <w:tcPr>
            <w:tcW w:w="1058" w:type="pct"/>
            <w:shd w:val="clear" w:color="auto" w:fill="auto"/>
          </w:tcPr>
          <w:p w14:paraId="5C98DDF8" w14:textId="2EC7E527"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DFC" w14:textId="77777777" w:rsidTr="006D44CE">
        <w:trPr>
          <w:trHeight w:val="227"/>
        </w:trPr>
        <w:tc>
          <w:tcPr>
            <w:tcW w:w="3942" w:type="pct"/>
            <w:shd w:val="clear" w:color="auto" w:fill="auto"/>
          </w:tcPr>
          <w:p w14:paraId="5C98DDFA" w14:textId="77777777" w:rsidR="006D44CE" w:rsidRPr="001E6954" w:rsidRDefault="00421DBE" w:rsidP="006D44C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C98DDFB" w14:textId="5D540559" w:rsidR="006D44CE" w:rsidRPr="001E6954" w:rsidRDefault="00421DBE" w:rsidP="006D44CE">
            <w:pPr>
              <w:keepNext/>
              <w:spacing w:before="40" w:after="40" w:line="240" w:lineRule="auto"/>
              <w:jc w:val="right"/>
              <w:rPr>
                <w:b/>
                <w:color w:val="0000FF"/>
              </w:rPr>
            </w:pPr>
            <w:r w:rsidRPr="001E6954">
              <w:rPr>
                <w:b/>
                <w:bCs/>
                <w:iCs/>
                <w:color w:val="00577D"/>
                <w:szCs w:val="40"/>
              </w:rPr>
              <w:t>Compliant</w:t>
            </w:r>
          </w:p>
        </w:tc>
      </w:tr>
      <w:tr w:rsidR="00B47476" w14:paraId="5C98DDFF" w14:textId="77777777" w:rsidTr="006D44CE">
        <w:trPr>
          <w:trHeight w:val="227"/>
        </w:trPr>
        <w:tc>
          <w:tcPr>
            <w:tcW w:w="3942" w:type="pct"/>
            <w:shd w:val="clear" w:color="auto" w:fill="auto"/>
          </w:tcPr>
          <w:p w14:paraId="5C98DDFD" w14:textId="77777777" w:rsidR="006D44CE" w:rsidRPr="001E6954" w:rsidRDefault="00421DBE" w:rsidP="006D44CE">
            <w:pPr>
              <w:spacing w:before="40" w:after="40" w:line="240" w:lineRule="auto"/>
              <w:ind w:left="318" w:hanging="7"/>
            </w:pPr>
            <w:r w:rsidRPr="001E6954">
              <w:t>Requirement 5(3)(a)</w:t>
            </w:r>
          </w:p>
        </w:tc>
        <w:tc>
          <w:tcPr>
            <w:tcW w:w="1058" w:type="pct"/>
            <w:shd w:val="clear" w:color="auto" w:fill="auto"/>
          </w:tcPr>
          <w:p w14:paraId="5C98DDFE" w14:textId="5D4283B2"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02" w14:textId="77777777" w:rsidTr="006D44CE">
        <w:trPr>
          <w:trHeight w:val="227"/>
        </w:trPr>
        <w:tc>
          <w:tcPr>
            <w:tcW w:w="3942" w:type="pct"/>
            <w:shd w:val="clear" w:color="auto" w:fill="auto"/>
          </w:tcPr>
          <w:p w14:paraId="5C98DE00" w14:textId="77777777" w:rsidR="006D44CE" w:rsidRPr="001E6954" w:rsidRDefault="00421DBE" w:rsidP="006D44CE">
            <w:pPr>
              <w:spacing w:before="40" w:after="40" w:line="240" w:lineRule="auto"/>
              <w:ind w:left="318" w:hanging="7"/>
            </w:pPr>
            <w:r w:rsidRPr="001E6954">
              <w:t>Requirement 5(3)(b)</w:t>
            </w:r>
          </w:p>
        </w:tc>
        <w:tc>
          <w:tcPr>
            <w:tcW w:w="1058" w:type="pct"/>
            <w:shd w:val="clear" w:color="auto" w:fill="auto"/>
          </w:tcPr>
          <w:p w14:paraId="5C98DE01" w14:textId="69DF120C"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05" w14:textId="77777777" w:rsidTr="006D44CE">
        <w:trPr>
          <w:trHeight w:val="227"/>
        </w:trPr>
        <w:tc>
          <w:tcPr>
            <w:tcW w:w="3942" w:type="pct"/>
            <w:shd w:val="clear" w:color="auto" w:fill="auto"/>
          </w:tcPr>
          <w:p w14:paraId="5C98DE03" w14:textId="77777777" w:rsidR="006D44CE" w:rsidRPr="001E6954" w:rsidRDefault="00421DBE" w:rsidP="006D44CE">
            <w:pPr>
              <w:spacing w:before="40" w:after="40" w:line="240" w:lineRule="auto"/>
              <w:ind w:left="318" w:hanging="7"/>
            </w:pPr>
            <w:r w:rsidRPr="001E6954">
              <w:t>Requirement 5(3)(c)</w:t>
            </w:r>
          </w:p>
        </w:tc>
        <w:tc>
          <w:tcPr>
            <w:tcW w:w="1058" w:type="pct"/>
            <w:shd w:val="clear" w:color="auto" w:fill="auto"/>
          </w:tcPr>
          <w:p w14:paraId="5C98DE04" w14:textId="2DC4433B"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08" w14:textId="77777777" w:rsidTr="006D44CE">
        <w:trPr>
          <w:trHeight w:val="227"/>
        </w:trPr>
        <w:tc>
          <w:tcPr>
            <w:tcW w:w="3942" w:type="pct"/>
            <w:shd w:val="clear" w:color="auto" w:fill="auto"/>
          </w:tcPr>
          <w:p w14:paraId="5C98DE06" w14:textId="77777777" w:rsidR="006D44CE" w:rsidRPr="001E6954" w:rsidRDefault="00421DBE" w:rsidP="006D44CE">
            <w:pPr>
              <w:keepNext/>
              <w:spacing w:before="40" w:after="40" w:line="240" w:lineRule="auto"/>
              <w:rPr>
                <w:b/>
              </w:rPr>
            </w:pPr>
            <w:r w:rsidRPr="001E6954">
              <w:rPr>
                <w:b/>
              </w:rPr>
              <w:t>Standard 6 Feedback and complaints</w:t>
            </w:r>
          </w:p>
        </w:tc>
        <w:tc>
          <w:tcPr>
            <w:tcW w:w="1058" w:type="pct"/>
            <w:shd w:val="clear" w:color="auto" w:fill="auto"/>
          </w:tcPr>
          <w:p w14:paraId="5C98DE07" w14:textId="7B5E1C24" w:rsidR="006D44CE" w:rsidRPr="001E6954" w:rsidRDefault="00421DBE" w:rsidP="006D44CE">
            <w:pPr>
              <w:keepNext/>
              <w:spacing w:before="40" w:after="40" w:line="240" w:lineRule="auto"/>
              <w:jc w:val="right"/>
              <w:rPr>
                <w:b/>
                <w:color w:val="0000FF"/>
              </w:rPr>
            </w:pPr>
            <w:r w:rsidRPr="001E6954">
              <w:rPr>
                <w:b/>
                <w:bCs/>
                <w:iCs/>
                <w:color w:val="00577D"/>
                <w:szCs w:val="40"/>
              </w:rPr>
              <w:t>Compliant</w:t>
            </w:r>
          </w:p>
        </w:tc>
      </w:tr>
      <w:tr w:rsidR="00B47476" w14:paraId="5C98DE0B" w14:textId="77777777" w:rsidTr="006D44CE">
        <w:trPr>
          <w:trHeight w:val="227"/>
        </w:trPr>
        <w:tc>
          <w:tcPr>
            <w:tcW w:w="3942" w:type="pct"/>
            <w:shd w:val="clear" w:color="auto" w:fill="auto"/>
          </w:tcPr>
          <w:p w14:paraId="5C98DE09" w14:textId="77777777" w:rsidR="006D44CE" w:rsidRPr="001E6954" w:rsidRDefault="00421DBE" w:rsidP="006D44CE">
            <w:pPr>
              <w:spacing w:before="40" w:after="40" w:line="240" w:lineRule="auto"/>
              <w:ind w:left="318" w:hanging="7"/>
            </w:pPr>
            <w:r w:rsidRPr="001E6954">
              <w:t>Requirement 6(3)(a)</w:t>
            </w:r>
          </w:p>
        </w:tc>
        <w:tc>
          <w:tcPr>
            <w:tcW w:w="1058" w:type="pct"/>
            <w:shd w:val="clear" w:color="auto" w:fill="auto"/>
          </w:tcPr>
          <w:p w14:paraId="5C98DE0A" w14:textId="646A9819"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0E" w14:textId="77777777" w:rsidTr="006D44CE">
        <w:trPr>
          <w:trHeight w:val="227"/>
        </w:trPr>
        <w:tc>
          <w:tcPr>
            <w:tcW w:w="3942" w:type="pct"/>
            <w:shd w:val="clear" w:color="auto" w:fill="auto"/>
          </w:tcPr>
          <w:p w14:paraId="5C98DE0C" w14:textId="77777777" w:rsidR="006D44CE" w:rsidRPr="001E6954" w:rsidRDefault="00421DBE" w:rsidP="006D44CE">
            <w:pPr>
              <w:spacing w:before="40" w:after="40" w:line="240" w:lineRule="auto"/>
              <w:ind w:left="318" w:hanging="7"/>
            </w:pPr>
            <w:r w:rsidRPr="001E6954">
              <w:t>Requirement 6(3)(b)</w:t>
            </w:r>
          </w:p>
        </w:tc>
        <w:tc>
          <w:tcPr>
            <w:tcW w:w="1058" w:type="pct"/>
            <w:shd w:val="clear" w:color="auto" w:fill="auto"/>
          </w:tcPr>
          <w:p w14:paraId="5C98DE0D" w14:textId="6859DD35"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11" w14:textId="77777777" w:rsidTr="006D44CE">
        <w:trPr>
          <w:trHeight w:val="227"/>
        </w:trPr>
        <w:tc>
          <w:tcPr>
            <w:tcW w:w="3942" w:type="pct"/>
            <w:shd w:val="clear" w:color="auto" w:fill="auto"/>
          </w:tcPr>
          <w:p w14:paraId="5C98DE0F" w14:textId="77777777" w:rsidR="006D44CE" w:rsidRPr="001E6954" w:rsidRDefault="00421DBE" w:rsidP="006D44CE">
            <w:pPr>
              <w:spacing w:before="40" w:after="40" w:line="240" w:lineRule="auto"/>
              <w:ind w:left="318" w:hanging="7"/>
            </w:pPr>
            <w:r w:rsidRPr="001E6954">
              <w:t>Requirement 6(3)(c)</w:t>
            </w:r>
          </w:p>
        </w:tc>
        <w:tc>
          <w:tcPr>
            <w:tcW w:w="1058" w:type="pct"/>
            <w:shd w:val="clear" w:color="auto" w:fill="auto"/>
          </w:tcPr>
          <w:p w14:paraId="5C98DE10" w14:textId="5A882A32"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14" w14:textId="77777777" w:rsidTr="006D44CE">
        <w:trPr>
          <w:trHeight w:val="227"/>
        </w:trPr>
        <w:tc>
          <w:tcPr>
            <w:tcW w:w="3942" w:type="pct"/>
            <w:shd w:val="clear" w:color="auto" w:fill="auto"/>
          </w:tcPr>
          <w:p w14:paraId="5C98DE12" w14:textId="77777777" w:rsidR="006D44CE" w:rsidRPr="001E6954" w:rsidRDefault="00421DBE" w:rsidP="006D44CE">
            <w:pPr>
              <w:spacing w:before="40" w:after="40" w:line="240" w:lineRule="auto"/>
              <w:ind w:left="318" w:hanging="7"/>
            </w:pPr>
            <w:r w:rsidRPr="001E6954">
              <w:t>Requirement 6(3)(d)</w:t>
            </w:r>
          </w:p>
        </w:tc>
        <w:tc>
          <w:tcPr>
            <w:tcW w:w="1058" w:type="pct"/>
            <w:shd w:val="clear" w:color="auto" w:fill="auto"/>
          </w:tcPr>
          <w:p w14:paraId="5C98DE13" w14:textId="34C7A83E"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17" w14:textId="77777777" w:rsidTr="006D44CE">
        <w:trPr>
          <w:trHeight w:val="227"/>
        </w:trPr>
        <w:tc>
          <w:tcPr>
            <w:tcW w:w="3942" w:type="pct"/>
            <w:shd w:val="clear" w:color="auto" w:fill="auto"/>
          </w:tcPr>
          <w:p w14:paraId="5C98DE15" w14:textId="77777777" w:rsidR="006D44CE" w:rsidRPr="001E6954" w:rsidRDefault="00421DBE" w:rsidP="006D44CE">
            <w:pPr>
              <w:keepNext/>
              <w:spacing w:before="40" w:after="40" w:line="240" w:lineRule="auto"/>
              <w:rPr>
                <w:b/>
              </w:rPr>
            </w:pPr>
            <w:r w:rsidRPr="001E6954">
              <w:rPr>
                <w:b/>
              </w:rPr>
              <w:t>Standard 7 Human resources</w:t>
            </w:r>
          </w:p>
        </w:tc>
        <w:tc>
          <w:tcPr>
            <w:tcW w:w="1058" w:type="pct"/>
            <w:shd w:val="clear" w:color="auto" w:fill="auto"/>
          </w:tcPr>
          <w:p w14:paraId="5C98DE16" w14:textId="4D352E85" w:rsidR="006D44CE" w:rsidRPr="001E6954" w:rsidRDefault="00421DBE" w:rsidP="006D44CE">
            <w:pPr>
              <w:keepNext/>
              <w:spacing w:before="40" w:after="40" w:line="240" w:lineRule="auto"/>
              <w:jc w:val="right"/>
              <w:rPr>
                <w:b/>
                <w:color w:val="0000FF"/>
              </w:rPr>
            </w:pPr>
            <w:r w:rsidRPr="001E6954">
              <w:rPr>
                <w:b/>
                <w:bCs/>
                <w:iCs/>
                <w:color w:val="00577D"/>
                <w:szCs w:val="40"/>
              </w:rPr>
              <w:t>Non-compliant</w:t>
            </w:r>
          </w:p>
        </w:tc>
      </w:tr>
      <w:tr w:rsidR="00B47476" w14:paraId="5C98DE1A" w14:textId="77777777" w:rsidTr="006D44CE">
        <w:trPr>
          <w:trHeight w:val="227"/>
        </w:trPr>
        <w:tc>
          <w:tcPr>
            <w:tcW w:w="3942" w:type="pct"/>
            <w:shd w:val="clear" w:color="auto" w:fill="auto"/>
          </w:tcPr>
          <w:p w14:paraId="5C98DE18" w14:textId="77777777" w:rsidR="006D44CE" w:rsidRPr="001E6954" w:rsidRDefault="00421DBE" w:rsidP="006D44CE">
            <w:pPr>
              <w:spacing w:before="40" w:after="40" w:line="240" w:lineRule="auto"/>
              <w:ind w:left="318" w:hanging="7"/>
            </w:pPr>
            <w:r w:rsidRPr="001E6954">
              <w:t>Requirement 7(3)(a)</w:t>
            </w:r>
          </w:p>
        </w:tc>
        <w:tc>
          <w:tcPr>
            <w:tcW w:w="1058" w:type="pct"/>
            <w:shd w:val="clear" w:color="auto" w:fill="auto"/>
          </w:tcPr>
          <w:p w14:paraId="5C98DE19" w14:textId="6A8E1176"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1D" w14:textId="77777777" w:rsidTr="006D44CE">
        <w:trPr>
          <w:trHeight w:val="227"/>
        </w:trPr>
        <w:tc>
          <w:tcPr>
            <w:tcW w:w="3942" w:type="pct"/>
            <w:shd w:val="clear" w:color="auto" w:fill="auto"/>
          </w:tcPr>
          <w:p w14:paraId="5C98DE1B" w14:textId="77777777" w:rsidR="006D44CE" w:rsidRPr="001E6954" w:rsidRDefault="00421DBE" w:rsidP="006D44CE">
            <w:pPr>
              <w:spacing w:before="40" w:after="40" w:line="240" w:lineRule="auto"/>
              <w:ind w:left="318" w:hanging="7"/>
            </w:pPr>
            <w:r w:rsidRPr="001E6954">
              <w:t>Requirement 7(3)(b)</w:t>
            </w:r>
          </w:p>
        </w:tc>
        <w:tc>
          <w:tcPr>
            <w:tcW w:w="1058" w:type="pct"/>
            <w:shd w:val="clear" w:color="auto" w:fill="auto"/>
          </w:tcPr>
          <w:p w14:paraId="5C98DE1C" w14:textId="6740CBE2"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20" w14:textId="77777777" w:rsidTr="006D44CE">
        <w:trPr>
          <w:trHeight w:val="227"/>
        </w:trPr>
        <w:tc>
          <w:tcPr>
            <w:tcW w:w="3942" w:type="pct"/>
            <w:shd w:val="clear" w:color="auto" w:fill="auto"/>
          </w:tcPr>
          <w:p w14:paraId="5C98DE1E" w14:textId="77777777" w:rsidR="006D44CE" w:rsidRPr="001E6954" w:rsidRDefault="00421DBE" w:rsidP="006D44CE">
            <w:pPr>
              <w:spacing w:before="40" w:after="40" w:line="240" w:lineRule="auto"/>
              <w:ind w:left="318" w:hanging="7"/>
            </w:pPr>
            <w:r w:rsidRPr="001E6954">
              <w:t>Requirement 7(3)(c)</w:t>
            </w:r>
          </w:p>
        </w:tc>
        <w:tc>
          <w:tcPr>
            <w:tcW w:w="1058" w:type="pct"/>
            <w:shd w:val="clear" w:color="auto" w:fill="auto"/>
          </w:tcPr>
          <w:p w14:paraId="5C98DE1F" w14:textId="1EF1D7E9" w:rsidR="006D44CE" w:rsidRPr="001E6954" w:rsidRDefault="00421DBE" w:rsidP="006D44CE">
            <w:pPr>
              <w:spacing w:before="40" w:after="40" w:line="240" w:lineRule="auto"/>
              <w:jc w:val="right"/>
              <w:rPr>
                <w:color w:val="0000FF"/>
              </w:rPr>
            </w:pPr>
            <w:r w:rsidRPr="001E6954">
              <w:rPr>
                <w:bCs/>
                <w:iCs/>
                <w:color w:val="00577D"/>
                <w:szCs w:val="40"/>
              </w:rPr>
              <w:t>Non-compliant</w:t>
            </w:r>
          </w:p>
        </w:tc>
      </w:tr>
      <w:tr w:rsidR="00B47476" w14:paraId="5C98DE23" w14:textId="77777777" w:rsidTr="006D44CE">
        <w:trPr>
          <w:trHeight w:val="227"/>
        </w:trPr>
        <w:tc>
          <w:tcPr>
            <w:tcW w:w="3942" w:type="pct"/>
            <w:shd w:val="clear" w:color="auto" w:fill="auto"/>
          </w:tcPr>
          <w:p w14:paraId="5C98DE21" w14:textId="77777777" w:rsidR="006D44CE" w:rsidRPr="001E6954" w:rsidRDefault="00421DBE" w:rsidP="006D44CE">
            <w:pPr>
              <w:spacing w:before="40" w:after="40" w:line="240" w:lineRule="auto"/>
              <w:ind w:left="318" w:hanging="7"/>
            </w:pPr>
            <w:r w:rsidRPr="001E6954">
              <w:t>Requirement 7(3)(d)</w:t>
            </w:r>
          </w:p>
        </w:tc>
        <w:tc>
          <w:tcPr>
            <w:tcW w:w="1058" w:type="pct"/>
            <w:shd w:val="clear" w:color="auto" w:fill="auto"/>
          </w:tcPr>
          <w:p w14:paraId="5C98DE22" w14:textId="3BDA8C25"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26" w14:textId="77777777" w:rsidTr="006D44CE">
        <w:trPr>
          <w:trHeight w:val="227"/>
        </w:trPr>
        <w:tc>
          <w:tcPr>
            <w:tcW w:w="3942" w:type="pct"/>
            <w:shd w:val="clear" w:color="auto" w:fill="auto"/>
          </w:tcPr>
          <w:p w14:paraId="5C98DE24" w14:textId="77777777" w:rsidR="006D44CE" w:rsidRPr="001E6954" w:rsidRDefault="00421DBE" w:rsidP="006D44CE">
            <w:pPr>
              <w:spacing w:before="40" w:after="40" w:line="240" w:lineRule="auto"/>
              <w:ind w:left="318" w:hanging="7"/>
            </w:pPr>
            <w:r w:rsidRPr="001E6954">
              <w:t>Requirement 7(3)(e)</w:t>
            </w:r>
          </w:p>
        </w:tc>
        <w:tc>
          <w:tcPr>
            <w:tcW w:w="1058" w:type="pct"/>
            <w:shd w:val="clear" w:color="auto" w:fill="auto"/>
          </w:tcPr>
          <w:p w14:paraId="5C98DE25" w14:textId="4A3F48A0"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29" w14:textId="77777777" w:rsidTr="006D44CE">
        <w:trPr>
          <w:trHeight w:val="227"/>
        </w:trPr>
        <w:tc>
          <w:tcPr>
            <w:tcW w:w="3942" w:type="pct"/>
            <w:shd w:val="clear" w:color="auto" w:fill="auto"/>
          </w:tcPr>
          <w:p w14:paraId="5C98DE27" w14:textId="77777777" w:rsidR="006D44CE" w:rsidRPr="001E6954" w:rsidRDefault="00421DBE" w:rsidP="006D44CE">
            <w:pPr>
              <w:keepNext/>
              <w:spacing w:before="40" w:after="40" w:line="240" w:lineRule="auto"/>
              <w:rPr>
                <w:b/>
              </w:rPr>
            </w:pPr>
            <w:r w:rsidRPr="001E6954">
              <w:rPr>
                <w:b/>
              </w:rPr>
              <w:t>Standard 8 Organisational governance</w:t>
            </w:r>
          </w:p>
        </w:tc>
        <w:tc>
          <w:tcPr>
            <w:tcW w:w="1058" w:type="pct"/>
            <w:shd w:val="clear" w:color="auto" w:fill="auto"/>
          </w:tcPr>
          <w:p w14:paraId="5C98DE28" w14:textId="082BCD27" w:rsidR="006D44CE" w:rsidRPr="001E6954" w:rsidRDefault="00421DBE" w:rsidP="006D44CE">
            <w:pPr>
              <w:keepNext/>
              <w:spacing w:before="40" w:after="40" w:line="240" w:lineRule="auto"/>
              <w:jc w:val="right"/>
              <w:rPr>
                <w:b/>
                <w:color w:val="0000FF"/>
              </w:rPr>
            </w:pPr>
            <w:r w:rsidRPr="001E6954">
              <w:rPr>
                <w:b/>
                <w:bCs/>
                <w:iCs/>
                <w:color w:val="00577D"/>
                <w:szCs w:val="40"/>
              </w:rPr>
              <w:t>Non-compliant</w:t>
            </w:r>
          </w:p>
        </w:tc>
      </w:tr>
      <w:tr w:rsidR="00B47476" w14:paraId="5C98DE2C" w14:textId="77777777" w:rsidTr="006D44CE">
        <w:trPr>
          <w:trHeight w:val="227"/>
        </w:trPr>
        <w:tc>
          <w:tcPr>
            <w:tcW w:w="3942" w:type="pct"/>
            <w:shd w:val="clear" w:color="auto" w:fill="auto"/>
          </w:tcPr>
          <w:p w14:paraId="5C98DE2A" w14:textId="77777777" w:rsidR="006D44CE" w:rsidRPr="001E6954" w:rsidRDefault="00421DBE" w:rsidP="006D44CE">
            <w:pPr>
              <w:spacing w:before="40" w:after="40" w:line="240" w:lineRule="auto"/>
              <w:ind w:left="318" w:hanging="7"/>
            </w:pPr>
            <w:r w:rsidRPr="001E6954">
              <w:t>Requirement 8(3)(a)</w:t>
            </w:r>
          </w:p>
        </w:tc>
        <w:tc>
          <w:tcPr>
            <w:tcW w:w="1058" w:type="pct"/>
            <w:shd w:val="clear" w:color="auto" w:fill="auto"/>
          </w:tcPr>
          <w:p w14:paraId="5C98DE2B" w14:textId="78D1EC27"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2F" w14:textId="77777777" w:rsidTr="006D44CE">
        <w:trPr>
          <w:trHeight w:val="227"/>
        </w:trPr>
        <w:tc>
          <w:tcPr>
            <w:tcW w:w="3942" w:type="pct"/>
            <w:shd w:val="clear" w:color="auto" w:fill="auto"/>
          </w:tcPr>
          <w:p w14:paraId="5C98DE2D" w14:textId="77777777" w:rsidR="006D44CE" w:rsidRPr="001E6954" w:rsidRDefault="00421DBE" w:rsidP="006D44CE">
            <w:pPr>
              <w:spacing w:before="40" w:after="40" w:line="240" w:lineRule="auto"/>
              <w:ind w:left="318" w:hanging="7"/>
            </w:pPr>
            <w:r w:rsidRPr="001E6954">
              <w:t>Requirement 8(3)(b)</w:t>
            </w:r>
          </w:p>
        </w:tc>
        <w:tc>
          <w:tcPr>
            <w:tcW w:w="1058" w:type="pct"/>
            <w:shd w:val="clear" w:color="auto" w:fill="auto"/>
          </w:tcPr>
          <w:p w14:paraId="5C98DE2E" w14:textId="285D7FB1"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32" w14:textId="77777777" w:rsidTr="006D44CE">
        <w:trPr>
          <w:trHeight w:val="227"/>
        </w:trPr>
        <w:tc>
          <w:tcPr>
            <w:tcW w:w="3942" w:type="pct"/>
            <w:shd w:val="clear" w:color="auto" w:fill="auto"/>
          </w:tcPr>
          <w:p w14:paraId="5C98DE30" w14:textId="77777777" w:rsidR="006D44CE" w:rsidRPr="001E6954" w:rsidRDefault="00421DBE" w:rsidP="006D44CE">
            <w:pPr>
              <w:spacing w:before="40" w:after="40" w:line="240" w:lineRule="auto"/>
              <w:ind w:left="318" w:hanging="7"/>
            </w:pPr>
            <w:r w:rsidRPr="001E6954">
              <w:t>Requirement 8(3)(c)</w:t>
            </w:r>
          </w:p>
        </w:tc>
        <w:tc>
          <w:tcPr>
            <w:tcW w:w="1058" w:type="pct"/>
            <w:shd w:val="clear" w:color="auto" w:fill="auto"/>
          </w:tcPr>
          <w:p w14:paraId="5C98DE31" w14:textId="67F2E093" w:rsidR="006D44CE" w:rsidRPr="001E6954" w:rsidRDefault="00421DBE" w:rsidP="006D44CE">
            <w:pPr>
              <w:spacing w:before="40" w:after="40" w:line="240" w:lineRule="auto"/>
              <w:jc w:val="right"/>
              <w:rPr>
                <w:color w:val="0000FF"/>
              </w:rPr>
            </w:pPr>
            <w:r w:rsidRPr="001E6954">
              <w:rPr>
                <w:bCs/>
                <w:iCs/>
                <w:color w:val="00577D"/>
                <w:szCs w:val="40"/>
              </w:rPr>
              <w:t>Non-compliant</w:t>
            </w:r>
          </w:p>
        </w:tc>
      </w:tr>
      <w:tr w:rsidR="00B47476" w14:paraId="5C98DE35" w14:textId="77777777" w:rsidTr="006D44CE">
        <w:trPr>
          <w:trHeight w:val="227"/>
        </w:trPr>
        <w:tc>
          <w:tcPr>
            <w:tcW w:w="3942" w:type="pct"/>
            <w:shd w:val="clear" w:color="auto" w:fill="auto"/>
          </w:tcPr>
          <w:p w14:paraId="5C98DE33" w14:textId="77777777" w:rsidR="006D44CE" w:rsidRPr="001E6954" w:rsidRDefault="00421DBE" w:rsidP="006D44CE">
            <w:pPr>
              <w:spacing w:before="40" w:after="40" w:line="240" w:lineRule="auto"/>
              <w:ind w:left="318" w:hanging="7"/>
            </w:pPr>
            <w:r w:rsidRPr="001E6954">
              <w:t>Requirement 8(3)(d)</w:t>
            </w:r>
          </w:p>
        </w:tc>
        <w:tc>
          <w:tcPr>
            <w:tcW w:w="1058" w:type="pct"/>
            <w:shd w:val="clear" w:color="auto" w:fill="auto"/>
          </w:tcPr>
          <w:p w14:paraId="5C98DE34" w14:textId="25F875F4" w:rsidR="006D44CE" w:rsidRPr="001E6954" w:rsidRDefault="00421DBE" w:rsidP="006D44CE">
            <w:pPr>
              <w:spacing w:before="40" w:after="40" w:line="240" w:lineRule="auto"/>
              <w:jc w:val="right"/>
              <w:rPr>
                <w:color w:val="0000FF"/>
              </w:rPr>
            </w:pPr>
            <w:r w:rsidRPr="001E6954">
              <w:rPr>
                <w:bCs/>
                <w:iCs/>
                <w:color w:val="00577D"/>
                <w:szCs w:val="40"/>
              </w:rPr>
              <w:t>Compliant</w:t>
            </w:r>
          </w:p>
        </w:tc>
      </w:tr>
      <w:tr w:rsidR="00B47476" w14:paraId="5C98DE38" w14:textId="77777777" w:rsidTr="006D44CE">
        <w:trPr>
          <w:trHeight w:val="227"/>
        </w:trPr>
        <w:tc>
          <w:tcPr>
            <w:tcW w:w="3942" w:type="pct"/>
            <w:shd w:val="clear" w:color="auto" w:fill="auto"/>
          </w:tcPr>
          <w:p w14:paraId="5C98DE36" w14:textId="77777777" w:rsidR="006D44CE" w:rsidRPr="001E6954" w:rsidRDefault="00421DBE" w:rsidP="006D44CE">
            <w:pPr>
              <w:spacing w:before="40" w:after="40" w:line="240" w:lineRule="auto"/>
              <w:ind w:left="318" w:hanging="7"/>
            </w:pPr>
            <w:r w:rsidRPr="001E6954">
              <w:t>Requirement 8(3)(e)</w:t>
            </w:r>
          </w:p>
        </w:tc>
        <w:tc>
          <w:tcPr>
            <w:tcW w:w="1058" w:type="pct"/>
            <w:shd w:val="clear" w:color="auto" w:fill="auto"/>
          </w:tcPr>
          <w:p w14:paraId="5C98DE37" w14:textId="326A6B7D" w:rsidR="006D44CE" w:rsidRPr="001E6954" w:rsidRDefault="00421DBE" w:rsidP="006D44CE">
            <w:pPr>
              <w:spacing w:before="40" w:after="40" w:line="240" w:lineRule="auto"/>
              <w:jc w:val="right"/>
              <w:rPr>
                <w:color w:val="0000FF"/>
              </w:rPr>
            </w:pPr>
            <w:r w:rsidRPr="001E6954">
              <w:rPr>
                <w:bCs/>
                <w:iCs/>
                <w:color w:val="00577D"/>
                <w:szCs w:val="40"/>
              </w:rPr>
              <w:t>Non-compliant</w:t>
            </w:r>
          </w:p>
        </w:tc>
      </w:tr>
      <w:bookmarkEnd w:id="2"/>
    </w:tbl>
    <w:p w14:paraId="5C98DE39" w14:textId="77777777" w:rsidR="006D44CE" w:rsidRDefault="006D44CE" w:rsidP="006D44CE">
      <w:pPr>
        <w:sectPr w:rsidR="006D44CE" w:rsidSect="006D44CE">
          <w:headerReference w:type="default" r:id="rId16"/>
          <w:headerReference w:type="first" r:id="rId17"/>
          <w:pgSz w:w="11906" w:h="16838"/>
          <w:pgMar w:top="1701" w:right="1418" w:bottom="1418" w:left="1418" w:header="709" w:footer="397" w:gutter="0"/>
          <w:cols w:space="708"/>
          <w:docGrid w:linePitch="360"/>
        </w:sectPr>
      </w:pPr>
    </w:p>
    <w:p w14:paraId="5C98DE3A" w14:textId="77777777" w:rsidR="006D44CE" w:rsidRPr="00D21DCD" w:rsidRDefault="00421DBE" w:rsidP="006D44CE">
      <w:pPr>
        <w:pStyle w:val="Heading1"/>
      </w:pPr>
      <w:r>
        <w:lastRenderedPageBreak/>
        <w:t>Detailed assessment</w:t>
      </w:r>
    </w:p>
    <w:p w14:paraId="5C98DE3B" w14:textId="77777777" w:rsidR="006D44CE" w:rsidRPr="00D63989" w:rsidRDefault="00421DBE" w:rsidP="006D44C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98DE3C" w14:textId="77777777" w:rsidR="006D44CE" w:rsidRPr="001E6954" w:rsidRDefault="00421DBE" w:rsidP="006D44CE">
      <w:pPr>
        <w:rPr>
          <w:color w:val="auto"/>
        </w:rPr>
      </w:pPr>
      <w:r w:rsidRPr="00D63989">
        <w:t>The report also specifies areas in which improvements must be made to ensure the Quality Standards are complied with.</w:t>
      </w:r>
    </w:p>
    <w:p w14:paraId="5C98DE3D" w14:textId="77777777" w:rsidR="006D44CE" w:rsidRPr="00D63989" w:rsidRDefault="00421DBE" w:rsidP="006D44CE">
      <w:r w:rsidRPr="00D63989">
        <w:t>The following information has been taken into account in developing this performance report:</w:t>
      </w:r>
    </w:p>
    <w:p w14:paraId="5C98DE3E" w14:textId="72CE1479" w:rsidR="006D44CE" w:rsidRPr="009254E5" w:rsidRDefault="00421DBE" w:rsidP="009B5679">
      <w:pPr>
        <w:numPr>
          <w:ilvl w:val="0"/>
          <w:numId w:val="22"/>
        </w:numPr>
        <w:spacing w:after="240"/>
        <w:ind w:left="425" w:hanging="425"/>
        <w:rPr>
          <w:rFonts w:eastAsiaTheme="minorHAnsi"/>
          <w:color w:val="000000" w:themeColor="text1"/>
          <w:szCs w:val="22"/>
          <w:lang w:eastAsia="en-US"/>
        </w:rPr>
      </w:pPr>
      <w:r w:rsidRPr="009254E5">
        <w:rPr>
          <w:rFonts w:eastAsiaTheme="minorHAnsi"/>
          <w:color w:val="000000" w:themeColor="text1"/>
          <w:szCs w:val="22"/>
          <w:lang w:eastAsia="en-US"/>
        </w:rPr>
        <w:t>the Assessment Team’s report for the Site Audit; the Site Audit report was informed by a site assessment, observations at the service, review of documents and interviews with consumers</w:t>
      </w:r>
      <w:r w:rsidR="0093478F" w:rsidRPr="009254E5">
        <w:rPr>
          <w:rFonts w:eastAsiaTheme="minorHAnsi"/>
          <w:color w:val="000000" w:themeColor="text1"/>
          <w:szCs w:val="22"/>
          <w:lang w:eastAsia="en-US"/>
        </w:rPr>
        <w:t xml:space="preserve">, </w:t>
      </w:r>
      <w:r w:rsidRPr="009254E5">
        <w:rPr>
          <w:rFonts w:eastAsiaTheme="minorHAnsi"/>
          <w:color w:val="000000" w:themeColor="text1"/>
          <w:szCs w:val="22"/>
          <w:lang w:eastAsia="en-US"/>
        </w:rPr>
        <w:t>representatives</w:t>
      </w:r>
      <w:r w:rsidR="0093478F" w:rsidRPr="009254E5">
        <w:rPr>
          <w:rFonts w:eastAsiaTheme="minorHAnsi"/>
          <w:color w:val="000000" w:themeColor="text1"/>
          <w:szCs w:val="22"/>
          <w:lang w:eastAsia="en-US"/>
        </w:rPr>
        <w:t>, staff</w:t>
      </w:r>
      <w:r w:rsidRPr="009254E5">
        <w:rPr>
          <w:rFonts w:eastAsiaTheme="minorHAnsi"/>
          <w:color w:val="000000" w:themeColor="text1"/>
          <w:szCs w:val="22"/>
          <w:lang w:eastAsia="en-US"/>
        </w:rPr>
        <w:t xml:space="preserve"> and others</w:t>
      </w:r>
    </w:p>
    <w:p w14:paraId="5C98DE3F" w14:textId="09C89764" w:rsidR="006D44CE" w:rsidRPr="009254E5" w:rsidRDefault="00421DBE" w:rsidP="009B5679">
      <w:pPr>
        <w:numPr>
          <w:ilvl w:val="0"/>
          <w:numId w:val="22"/>
        </w:numPr>
        <w:spacing w:after="240"/>
        <w:ind w:left="425" w:hanging="425"/>
        <w:rPr>
          <w:rFonts w:eastAsiaTheme="minorHAnsi"/>
          <w:color w:val="000000" w:themeColor="text1"/>
          <w:szCs w:val="22"/>
          <w:lang w:eastAsia="en-US"/>
        </w:rPr>
      </w:pPr>
      <w:r w:rsidRPr="009254E5">
        <w:rPr>
          <w:rFonts w:eastAsiaTheme="minorHAnsi"/>
          <w:color w:val="000000" w:themeColor="text1"/>
          <w:szCs w:val="22"/>
          <w:lang w:eastAsia="en-US"/>
        </w:rPr>
        <w:t xml:space="preserve">the provider’s response to the Site Audit report received </w:t>
      </w:r>
      <w:r w:rsidR="0093478F" w:rsidRPr="009254E5">
        <w:rPr>
          <w:rFonts w:eastAsiaTheme="minorHAnsi"/>
          <w:color w:val="000000" w:themeColor="text1"/>
          <w:szCs w:val="22"/>
          <w:lang w:eastAsia="en-US"/>
        </w:rPr>
        <w:t>6 April 2021</w:t>
      </w:r>
    </w:p>
    <w:p w14:paraId="5C98DE40" w14:textId="5E68B0AE" w:rsidR="006D44CE" w:rsidRPr="009254E5" w:rsidRDefault="0093478F" w:rsidP="009B5679">
      <w:pPr>
        <w:numPr>
          <w:ilvl w:val="0"/>
          <w:numId w:val="22"/>
        </w:numPr>
        <w:spacing w:after="240"/>
        <w:ind w:left="425" w:hanging="425"/>
        <w:rPr>
          <w:rFonts w:eastAsiaTheme="minorHAnsi"/>
          <w:color w:val="000000" w:themeColor="text1"/>
          <w:szCs w:val="22"/>
          <w:lang w:eastAsia="en-US"/>
        </w:rPr>
      </w:pPr>
      <w:r w:rsidRPr="009254E5">
        <w:rPr>
          <w:rFonts w:eastAsiaTheme="minorHAnsi"/>
          <w:color w:val="000000" w:themeColor="text1"/>
          <w:szCs w:val="22"/>
          <w:lang w:eastAsia="en-US"/>
        </w:rPr>
        <w:t>the Assessment Contact</w:t>
      </w:r>
      <w:r w:rsidR="004928DF" w:rsidRPr="009254E5">
        <w:rPr>
          <w:rFonts w:eastAsiaTheme="minorHAnsi"/>
          <w:color w:val="000000" w:themeColor="text1"/>
          <w:szCs w:val="22"/>
          <w:lang w:eastAsia="en-US"/>
        </w:rPr>
        <w:t xml:space="preserve"> - Site</w:t>
      </w:r>
      <w:r w:rsidRPr="009254E5">
        <w:rPr>
          <w:rFonts w:eastAsiaTheme="minorHAnsi"/>
          <w:color w:val="000000" w:themeColor="text1"/>
          <w:szCs w:val="22"/>
          <w:lang w:eastAsia="en-US"/>
        </w:rPr>
        <w:t xml:space="preserve"> </w:t>
      </w:r>
      <w:r w:rsidR="000F6B58" w:rsidRPr="009254E5">
        <w:rPr>
          <w:rFonts w:eastAsiaTheme="minorHAnsi"/>
          <w:color w:val="000000" w:themeColor="text1"/>
          <w:szCs w:val="22"/>
          <w:lang w:eastAsia="en-US"/>
        </w:rPr>
        <w:t xml:space="preserve">Report for the </w:t>
      </w:r>
      <w:r w:rsidR="004928DF" w:rsidRPr="009254E5">
        <w:rPr>
          <w:rFonts w:eastAsiaTheme="minorHAnsi"/>
          <w:color w:val="000000" w:themeColor="text1"/>
          <w:szCs w:val="22"/>
          <w:lang w:eastAsia="en-US"/>
        </w:rPr>
        <w:t xml:space="preserve">Assessment Contact conducted </w:t>
      </w:r>
      <w:r w:rsidR="00A97835" w:rsidRPr="009254E5">
        <w:rPr>
          <w:rFonts w:eastAsiaTheme="minorHAnsi"/>
          <w:color w:val="000000" w:themeColor="text1"/>
          <w:szCs w:val="22"/>
          <w:lang w:eastAsia="en-US"/>
        </w:rPr>
        <w:t>11 August 2020 to 12 August 2020</w:t>
      </w:r>
    </w:p>
    <w:p w14:paraId="714EDE9F" w14:textId="3AF8DC9B" w:rsidR="00A97835" w:rsidRPr="00AC546D" w:rsidRDefault="00A97835" w:rsidP="009B5679">
      <w:pPr>
        <w:numPr>
          <w:ilvl w:val="0"/>
          <w:numId w:val="22"/>
        </w:numPr>
        <w:spacing w:after="240"/>
        <w:ind w:left="425" w:hanging="425"/>
      </w:pPr>
      <w:r w:rsidRPr="009254E5">
        <w:rPr>
          <w:rFonts w:eastAsiaTheme="minorHAnsi"/>
          <w:color w:val="000000" w:themeColor="text1"/>
          <w:szCs w:val="22"/>
          <w:lang w:eastAsia="en-US"/>
        </w:rPr>
        <w:t>the</w:t>
      </w:r>
      <w:r w:rsidRPr="00AC546D">
        <w:t xml:space="preserve"> Performance Report dated 12 November 2020 for the Assessment Contact – Site conducted 11 August 2020 to 12 August 2020.</w:t>
      </w:r>
    </w:p>
    <w:p w14:paraId="5C98DE41" w14:textId="77777777" w:rsidR="006D44CE" w:rsidRDefault="006D44CE">
      <w:pPr>
        <w:spacing w:after="160" w:line="259" w:lineRule="auto"/>
        <w:rPr>
          <w:rFonts w:cs="Times New Roman"/>
        </w:rPr>
      </w:pPr>
    </w:p>
    <w:p w14:paraId="5C98DE42" w14:textId="77777777" w:rsidR="006D44CE" w:rsidRDefault="006D44CE" w:rsidP="006D44CE">
      <w:pPr>
        <w:sectPr w:rsidR="006D44CE" w:rsidSect="006D44CE">
          <w:headerReference w:type="first" r:id="rId18"/>
          <w:pgSz w:w="11906" w:h="16838"/>
          <w:pgMar w:top="1701" w:right="1418" w:bottom="1418" w:left="1418" w:header="709" w:footer="397" w:gutter="0"/>
          <w:cols w:space="708"/>
          <w:docGrid w:linePitch="360"/>
        </w:sectPr>
      </w:pPr>
    </w:p>
    <w:p w14:paraId="5C98DE43" w14:textId="3562DB5C" w:rsidR="006D44CE" w:rsidRDefault="00421DBE" w:rsidP="006D44CE">
      <w:pPr>
        <w:pStyle w:val="Heading1"/>
        <w:tabs>
          <w:tab w:val="right" w:pos="9070"/>
        </w:tabs>
        <w:spacing w:before="560" w:after="640"/>
        <w:rPr>
          <w:color w:val="FFFFFF" w:themeColor="background1"/>
        </w:rPr>
        <w:sectPr w:rsidR="006D44CE" w:rsidSect="006D44C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C98DF45" wp14:editId="5C98DF4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38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C98DE44" w14:textId="77777777" w:rsidR="006D44CE" w:rsidRPr="00D63989" w:rsidRDefault="00421DBE" w:rsidP="006D44CE">
      <w:pPr>
        <w:pStyle w:val="Heading3"/>
        <w:shd w:val="clear" w:color="auto" w:fill="F2F2F2" w:themeFill="background1" w:themeFillShade="F2"/>
      </w:pPr>
      <w:r w:rsidRPr="00D63989">
        <w:t>Consumer outcome:</w:t>
      </w:r>
    </w:p>
    <w:p w14:paraId="5C98DE45" w14:textId="265C5451" w:rsidR="006D44CE" w:rsidRPr="00D63989" w:rsidRDefault="00421DBE" w:rsidP="00470667">
      <w:pPr>
        <w:pStyle w:val="ListParagraph"/>
        <w:numPr>
          <w:ilvl w:val="0"/>
          <w:numId w:val="9"/>
        </w:numPr>
        <w:shd w:val="clear" w:color="auto" w:fill="F2F2F2" w:themeFill="background1" w:themeFillShade="F2"/>
        <w:spacing w:before="0" w:after="240"/>
      </w:pPr>
      <w:r w:rsidRPr="00D63989">
        <w:t xml:space="preserve">I am treated with dignity and </w:t>
      </w:r>
      <w:r w:rsidR="00811080" w:rsidRPr="00D63989">
        <w:t>respect and</w:t>
      </w:r>
      <w:r w:rsidRPr="00D63989">
        <w:t xml:space="preserve"> can maintain my identity. I can make informed choices about my care and </w:t>
      </w:r>
      <w:r w:rsidR="00811080" w:rsidRPr="00D63989">
        <w:t>services and</w:t>
      </w:r>
      <w:r w:rsidRPr="00D63989">
        <w:t xml:space="preserve"> live the life I choose.</w:t>
      </w:r>
    </w:p>
    <w:p w14:paraId="5C98DE46" w14:textId="77777777" w:rsidR="006D44CE" w:rsidRPr="00D63989" w:rsidRDefault="00421DBE" w:rsidP="006D44CE">
      <w:pPr>
        <w:pStyle w:val="Heading3"/>
        <w:shd w:val="clear" w:color="auto" w:fill="F2F2F2" w:themeFill="background1" w:themeFillShade="F2"/>
      </w:pPr>
      <w:r w:rsidRPr="00D63989">
        <w:t>Organisation statement:</w:t>
      </w:r>
    </w:p>
    <w:p w14:paraId="5C98DE47" w14:textId="77777777" w:rsidR="006D44CE" w:rsidRPr="00D63989" w:rsidRDefault="00421DBE" w:rsidP="0047066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C98DE48" w14:textId="77777777" w:rsidR="006D44CE" w:rsidRDefault="00421DBE" w:rsidP="004706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C98DE49" w14:textId="77777777" w:rsidR="006D44CE" w:rsidRPr="00D63989" w:rsidRDefault="00421DBE" w:rsidP="004706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98DE4A" w14:textId="77777777" w:rsidR="006D44CE" w:rsidRPr="00D63989" w:rsidRDefault="00421DBE" w:rsidP="004706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C98DE4B" w14:textId="77777777" w:rsidR="006D44CE" w:rsidRDefault="00421DBE" w:rsidP="006D44CE">
      <w:pPr>
        <w:pStyle w:val="Heading2"/>
      </w:pPr>
      <w:r>
        <w:t xml:space="preserve">Assessment </w:t>
      </w:r>
      <w:r w:rsidRPr="002B2C0F">
        <w:t>of Standard</w:t>
      </w:r>
      <w:r>
        <w:t xml:space="preserve"> 1</w:t>
      </w:r>
    </w:p>
    <w:p w14:paraId="2BF24138" w14:textId="77777777" w:rsidR="00D40609" w:rsidRPr="00064085" w:rsidRDefault="00D40609" w:rsidP="009B5679">
      <w:pPr>
        <w:rPr>
          <w:rFonts w:eastAsiaTheme="minorHAnsi"/>
          <w:b/>
        </w:rPr>
      </w:pPr>
      <w:r w:rsidRPr="00064085">
        <w:rPr>
          <w:rFonts w:eastAsiaTheme="minorHAnsi"/>
        </w:rPr>
        <w:t>The Quality Standard is assessed as Compliant as six of the six specific Requirements have been assessed as Compliant.</w:t>
      </w:r>
    </w:p>
    <w:p w14:paraId="07BCB92B" w14:textId="4643DFDB" w:rsidR="00D40609" w:rsidRPr="00064085" w:rsidRDefault="00892DBA" w:rsidP="009B5679">
      <w:pPr>
        <w:rPr>
          <w:rFonts w:eastAsiaTheme="minorHAnsi"/>
          <w:b/>
        </w:rPr>
      </w:pPr>
      <w:r w:rsidRPr="00064085">
        <w:rPr>
          <w:rFonts w:eastAsiaTheme="minorHAnsi"/>
        </w:rPr>
        <w:t>The Assessment Team found o</w:t>
      </w:r>
      <w:r w:rsidR="00D40609" w:rsidRPr="00064085">
        <w:rPr>
          <w:rFonts w:eastAsiaTheme="minorHAnsi"/>
        </w:rPr>
        <w:t>verall, sampled consumers considered they are treated with dignity and respect, can maintain their identity, make informed choices about their care and services and live the life they choose. The following examples were provided by consumers during interviews with the Assessment Team:</w:t>
      </w:r>
    </w:p>
    <w:p w14:paraId="6DC5D0D6" w14:textId="30EF8A54" w:rsidR="00F222BD" w:rsidRPr="00811080" w:rsidRDefault="008E720E" w:rsidP="009B5679">
      <w:pPr>
        <w:numPr>
          <w:ilvl w:val="0"/>
          <w:numId w:val="22"/>
        </w:numPr>
        <w:spacing w:after="240"/>
        <w:ind w:left="425" w:hanging="425"/>
        <w:rPr>
          <w:rFonts w:eastAsiaTheme="minorHAnsi"/>
          <w:color w:val="000000" w:themeColor="text1"/>
          <w:szCs w:val="22"/>
          <w:lang w:eastAsia="en-US"/>
        </w:rPr>
      </w:pPr>
      <w:r w:rsidRPr="00811080">
        <w:rPr>
          <w:rFonts w:eastAsiaTheme="minorHAnsi"/>
          <w:color w:val="000000" w:themeColor="text1"/>
          <w:szCs w:val="22"/>
          <w:lang w:eastAsia="en-US"/>
        </w:rPr>
        <w:t xml:space="preserve">provided examples of </w:t>
      </w:r>
      <w:r w:rsidR="00D72A5E" w:rsidRPr="00811080">
        <w:rPr>
          <w:rFonts w:eastAsiaTheme="minorHAnsi"/>
          <w:color w:val="000000" w:themeColor="text1"/>
          <w:szCs w:val="22"/>
          <w:lang w:eastAsia="en-US"/>
        </w:rPr>
        <w:t xml:space="preserve">the service supporting them to maintain relationships of choice. </w:t>
      </w:r>
    </w:p>
    <w:p w14:paraId="1A173DEE" w14:textId="4FEE911A" w:rsidR="00F222BD" w:rsidRPr="00811080" w:rsidRDefault="00FA5926" w:rsidP="009B5679">
      <w:pPr>
        <w:numPr>
          <w:ilvl w:val="0"/>
          <w:numId w:val="22"/>
        </w:numPr>
        <w:spacing w:after="240"/>
        <w:ind w:left="425" w:hanging="425"/>
        <w:rPr>
          <w:rFonts w:eastAsiaTheme="minorHAnsi"/>
          <w:color w:val="000000" w:themeColor="text1"/>
          <w:szCs w:val="22"/>
          <w:lang w:eastAsia="en-US"/>
        </w:rPr>
      </w:pPr>
      <w:r w:rsidRPr="00811080">
        <w:rPr>
          <w:rFonts w:eastAsiaTheme="minorHAnsi"/>
          <w:color w:val="000000" w:themeColor="text1"/>
          <w:szCs w:val="22"/>
          <w:lang w:eastAsia="en-US"/>
        </w:rPr>
        <w:t>a</w:t>
      </w:r>
      <w:r w:rsidR="00F222BD" w:rsidRPr="00811080">
        <w:rPr>
          <w:rFonts w:eastAsiaTheme="minorHAnsi"/>
          <w:color w:val="000000" w:themeColor="text1"/>
          <w:szCs w:val="22"/>
          <w:lang w:eastAsia="en-US"/>
        </w:rPr>
        <w:t xml:space="preserve">re comfortable to discuss any culturally specific needs with staff and management if they feel the need. </w:t>
      </w:r>
    </w:p>
    <w:p w14:paraId="11A4EA28" w14:textId="7FBE745C" w:rsidR="00C44942" w:rsidRPr="00811080" w:rsidRDefault="00FA5926" w:rsidP="009B5679">
      <w:pPr>
        <w:numPr>
          <w:ilvl w:val="0"/>
          <w:numId w:val="22"/>
        </w:numPr>
        <w:spacing w:after="240"/>
        <w:ind w:left="425" w:hanging="425"/>
        <w:rPr>
          <w:rFonts w:eastAsiaTheme="minorHAnsi"/>
          <w:color w:val="000000" w:themeColor="text1"/>
          <w:szCs w:val="22"/>
          <w:lang w:eastAsia="en-US"/>
        </w:rPr>
      </w:pPr>
      <w:r w:rsidRPr="00811080">
        <w:rPr>
          <w:rFonts w:eastAsiaTheme="minorHAnsi"/>
          <w:color w:val="000000" w:themeColor="text1"/>
          <w:szCs w:val="22"/>
          <w:lang w:eastAsia="en-US"/>
        </w:rPr>
        <w:t>a</w:t>
      </w:r>
      <w:r w:rsidR="00C44942" w:rsidRPr="00811080">
        <w:rPr>
          <w:rFonts w:eastAsiaTheme="minorHAnsi"/>
          <w:color w:val="000000" w:themeColor="text1"/>
          <w:szCs w:val="22"/>
          <w:lang w:eastAsia="en-US"/>
        </w:rPr>
        <w:t xml:space="preserve">re supported to maintain their independence and undertake activities involving risk. </w:t>
      </w:r>
    </w:p>
    <w:p w14:paraId="2AB3175E" w14:textId="77777777" w:rsidR="00FA5926" w:rsidRPr="00811080" w:rsidRDefault="00FA5926" w:rsidP="009B5679">
      <w:pPr>
        <w:numPr>
          <w:ilvl w:val="0"/>
          <w:numId w:val="22"/>
        </w:numPr>
        <w:spacing w:after="240"/>
        <w:ind w:left="425" w:hanging="425"/>
        <w:rPr>
          <w:rFonts w:eastAsiaTheme="minorHAnsi"/>
          <w:color w:val="000000" w:themeColor="text1"/>
          <w:szCs w:val="22"/>
          <w:lang w:eastAsia="en-US"/>
        </w:rPr>
      </w:pPr>
      <w:r w:rsidRPr="00811080">
        <w:rPr>
          <w:rFonts w:eastAsiaTheme="minorHAnsi"/>
          <w:color w:val="000000" w:themeColor="text1"/>
          <w:szCs w:val="22"/>
          <w:lang w:eastAsia="en-US"/>
        </w:rPr>
        <w:t>s</w:t>
      </w:r>
      <w:r w:rsidR="00C44942" w:rsidRPr="00811080">
        <w:rPr>
          <w:rFonts w:eastAsiaTheme="minorHAnsi"/>
          <w:color w:val="000000" w:themeColor="text1"/>
          <w:szCs w:val="22"/>
          <w:lang w:eastAsia="en-US"/>
        </w:rPr>
        <w:t xml:space="preserve">atisfied with information provided to them. </w:t>
      </w:r>
    </w:p>
    <w:p w14:paraId="2A0725E2" w14:textId="5677F7BB" w:rsidR="00D40609" w:rsidRPr="006A65EC" w:rsidRDefault="00D40609" w:rsidP="009B5679">
      <w:pPr>
        <w:rPr>
          <w:rFonts w:eastAsiaTheme="minorHAnsi"/>
          <w:b/>
        </w:rPr>
      </w:pPr>
      <w:r w:rsidRPr="006A65EC">
        <w:rPr>
          <w:rFonts w:eastAsiaTheme="minorHAnsi"/>
        </w:rPr>
        <w:t xml:space="preserve">Initial and ongoing assessment and planning processes assist to identify each consumer’s life history, background </w:t>
      </w:r>
      <w:r w:rsidR="00C24ECE" w:rsidRPr="006A65EC">
        <w:rPr>
          <w:rFonts w:eastAsiaTheme="minorHAnsi"/>
        </w:rPr>
        <w:t>interests</w:t>
      </w:r>
      <w:r w:rsidR="00291849" w:rsidRPr="006A65EC">
        <w:rPr>
          <w:rFonts w:eastAsiaTheme="minorHAnsi"/>
        </w:rPr>
        <w:t xml:space="preserve">, </w:t>
      </w:r>
      <w:r w:rsidR="00981083" w:rsidRPr="006A65EC">
        <w:rPr>
          <w:rFonts w:eastAsiaTheme="minorHAnsi"/>
        </w:rPr>
        <w:t xml:space="preserve">spiritual </w:t>
      </w:r>
      <w:r w:rsidR="00291849" w:rsidRPr="006A65EC">
        <w:rPr>
          <w:rFonts w:eastAsiaTheme="minorHAnsi"/>
        </w:rPr>
        <w:t xml:space="preserve">and specific </w:t>
      </w:r>
      <w:r w:rsidR="00981083" w:rsidRPr="006A65EC">
        <w:rPr>
          <w:rFonts w:eastAsiaTheme="minorHAnsi"/>
        </w:rPr>
        <w:t>cultural needs.</w:t>
      </w:r>
      <w:r w:rsidR="00390C3D" w:rsidRPr="006A65EC">
        <w:rPr>
          <w:rFonts w:eastAsiaTheme="minorHAnsi"/>
        </w:rPr>
        <w:t xml:space="preserve"> </w:t>
      </w:r>
      <w:r w:rsidR="00981083" w:rsidRPr="006A65EC">
        <w:rPr>
          <w:rFonts w:eastAsiaTheme="minorHAnsi"/>
        </w:rPr>
        <w:t xml:space="preserve">Care plans are developed from information gathered and include strategies to assist staff to provide care and services in line with </w:t>
      </w:r>
      <w:r w:rsidR="00803A08">
        <w:rPr>
          <w:rFonts w:eastAsiaTheme="minorHAnsi"/>
        </w:rPr>
        <w:t>consumers’</w:t>
      </w:r>
      <w:r w:rsidR="00981083" w:rsidRPr="006A65EC">
        <w:rPr>
          <w:rFonts w:eastAsiaTheme="minorHAnsi"/>
        </w:rPr>
        <w:t xml:space="preserve"> personal needs and preferences</w:t>
      </w:r>
      <w:r w:rsidRPr="006A65EC">
        <w:rPr>
          <w:rFonts w:eastAsiaTheme="minorHAnsi"/>
        </w:rPr>
        <w:t xml:space="preserve">. Staff interviewed </w:t>
      </w:r>
      <w:r w:rsidR="006E5451" w:rsidRPr="006A65EC">
        <w:rPr>
          <w:rFonts w:eastAsiaTheme="minorHAnsi"/>
        </w:rPr>
        <w:t>provided examples of sampled consumers</w:t>
      </w:r>
      <w:r w:rsidR="000E6A88">
        <w:rPr>
          <w:rFonts w:eastAsiaTheme="minorHAnsi"/>
        </w:rPr>
        <w:t>’</w:t>
      </w:r>
      <w:r w:rsidR="006E5451" w:rsidRPr="006A65EC">
        <w:rPr>
          <w:rFonts w:eastAsiaTheme="minorHAnsi"/>
        </w:rPr>
        <w:t xml:space="preserve"> personal </w:t>
      </w:r>
      <w:r w:rsidR="006E5451" w:rsidRPr="006A65EC">
        <w:rPr>
          <w:rFonts w:eastAsiaTheme="minorHAnsi"/>
        </w:rPr>
        <w:lastRenderedPageBreak/>
        <w:t xml:space="preserve">history, what </w:t>
      </w:r>
      <w:r w:rsidR="00863ED4" w:rsidRPr="006A65EC">
        <w:rPr>
          <w:rFonts w:eastAsiaTheme="minorHAnsi"/>
        </w:rPr>
        <w:t>was</w:t>
      </w:r>
      <w:r w:rsidR="006E5451" w:rsidRPr="006A65EC">
        <w:rPr>
          <w:rFonts w:eastAsiaTheme="minorHAnsi"/>
        </w:rPr>
        <w:t xml:space="preserve"> important to them</w:t>
      </w:r>
      <w:r w:rsidR="00972DC8" w:rsidRPr="006A65EC">
        <w:rPr>
          <w:rFonts w:eastAsiaTheme="minorHAnsi"/>
        </w:rPr>
        <w:t xml:space="preserve"> and cultural care requirements. Staff described how consumers’ cultural background and needs are considered </w:t>
      </w:r>
      <w:r w:rsidR="00291849" w:rsidRPr="006A65EC">
        <w:rPr>
          <w:rFonts w:eastAsiaTheme="minorHAnsi"/>
        </w:rPr>
        <w:t xml:space="preserve">in the delivery of care and services. </w:t>
      </w:r>
      <w:r w:rsidR="00714F0C" w:rsidRPr="006A65EC">
        <w:rPr>
          <w:rFonts w:eastAsiaTheme="minorHAnsi"/>
        </w:rPr>
        <w:t>The organisation’s policy documents outline the service’s commitment to providing consumers culturally safe services and</w:t>
      </w:r>
      <w:r w:rsidR="00782844" w:rsidRPr="006A65EC">
        <w:rPr>
          <w:rFonts w:eastAsiaTheme="minorHAnsi"/>
        </w:rPr>
        <w:t xml:space="preserve"> training records demonstrated </w:t>
      </w:r>
      <w:r w:rsidR="006E2BFA" w:rsidRPr="006A65EC">
        <w:rPr>
          <w:rFonts w:eastAsiaTheme="minorHAnsi"/>
        </w:rPr>
        <w:t xml:space="preserve">Cultural diversity in ageing </w:t>
      </w:r>
      <w:r w:rsidR="00863ED4" w:rsidRPr="006A65EC">
        <w:rPr>
          <w:rFonts w:eastAsiaTheme="minorHAnsi"/>
        </w:rPr>
        <w:t>training</w:t>
      </w:r>
      <w:r w:rsidR="006E2BFA" w:rsidRPr="006A65EC">
        <w:rPr>
          <w:rFonts w:eastAsiaTheme="minorHAnsi"/>
        </w:rPr>
        <w:t xml:space="preserve"> has been provided to staff</w:t>
      </w:r>
      <w:r w:rsidRPr="006A65EC">
        <w:rPr>
          <w:rFonts w:eastAsiaTheme="minorHAnsi"/>
        </w:rPr>
        <w:t xml:space="preserve">. </w:t>
      </w:r>
    </w:p>
    <w:p w14:paraId="0606EDFF" w14:textId="29179C55" w:rsidR="00416553" w:rsidRPr="00AC546D" w:rsidRDefault="00D40609" w:rsidP="009B5679">
      <w:pPr>
        <w:rPr>
          <w:rFonts w:eastAsiaTheme="minorHAnsi"/>
          <w:b/>
        </w:rPr>
      </w:pPr>
      <w:r w:rsidRPr="00AC546D">
        <w:rPr>
          <w:rFonts w:eastAsiaTheme="minorHAnsi"/>
        </w:rPr>
        <w:t xml:space="preserve">Staff described how they support consumers to exercise choice and independence and maintain relationships of their choosing. </w:t>
      </w:r>
      <w:r w:rsidR="00E73CC3" w:rsidRPr="00AC546D">
        <w:rPr>
          <w:rFonts w:eastAsiaTheme="minorHAnsi"/>
        </w:rPr>
        <w:t>Care files sampled included</w:t>
      </w:r>
      <w:r w:rsidR="009D0F22" w:rsidRPr="00AC546D">
        <w:rPr>
          <w:rFonts w:eastAsiaTheme="minorHAnsi"/>
        </w:rPr>
        <w:t xml:space="preserve"> information relating to representatives consumers had appointed to participate in decision-making processes relating to their care. </w:t>
      </w:r>
      <w:r w:rsidR="006A65EC" w:rsidRPr="00AC546D">
        <w:rPr>
          <w:rFonts w:eastAsiaTheme="minorHAnsi"/>
        </w:rPr>
        <w:t xml:space="preserve">Care files also demonstrated </w:t>
      </w:r>
      <w:r w:rsidR="00863ED4" w:rsidRPr="00AC546D">
        <w:rPr>
          <w:rFonts w:eastAsiaTheme="minorHAnsi"/>
        </w:rPr>
        <w:t>consumers</w:t>
      </w:r>
      <w:r w:rsidR="006A65EC" w:rsidRPr="00AC546D">
        <w:rPr>
          <w:rFonts w:eastAsiaTheme="minorHAnsi"/>
        </w:rPr>
        <w:t xml:space="preserve"> and representatives are consulted in relation to changes in consumers’ health and well-being</w:t>
      </w:r>
      <w:r w:rsidRPr="00AC546D">
        <w:rPr>
          <w:rFonts w:eastAsiaTheme="minorHAnsi"/>
        </w:rPr>
        <w:t xml:space="preserve">. </w:t>
      </w:r>
    </w:p>
    <w:p w14:paraId="6F4529E9" w14:textId="4DB05219" w:rsidR="00D40609" w:rsidRPr="00AC546D" w:rsidRDefault="00D40609" w:rsidP="009B5679">
      <w:pPr>
        <w:rPr>
          <w:rFonts w:eastAsiaTheme="minorHAnsi"/>
          <w:b/>
        </w:rPr>
      </w:pPr>
      <w:r w:rsidRPr="00AC546D">
        <w:rPr>
          <w:rFonts w:eastAsiaTheme="minorHAnsi"/>
        </w:rPr>
        <w:t xml:space="preserve">Consumers </w:t>
      </w:r>
      <w:r w:rsidR="00145824" w:rsidRPr="00AC546D">
        <w:rPr>
          <w:rFonts w:eastAsiaTheme="minorHAnsi"/>
        </w:rPr>
        <w:t>are provided</w:t>
      </w:r>
      <w:r w:rsidRPr="00AC546D">
        <w:rPr>
          <w:rFonts w:eastAsiaTheme="minorHAnsi"/>
        </w:rPr>
        <w:t xml:space="preserve"> information through a variety of avenues, such as meeting forums</w:t>
      </w:r>
      <w:r w:rsidR="00560314" w:rsidRPr="00AC546D">
        <w:rPr>
          <w:rFonts w:eastAsiaTheme="minorHAnsi"/>
        </w:rPr>
        <w:t xml:space="preserve">. One visually </w:t>
      </w:r>
      <w:r w:rsidR="00863ED4" w:rsidRPr="00AC546D">
        <w:rPr>
          <w:rFonts w:eastAsiaTheme="minorHAnsi"/>
        </w:rPr>
        <w:t>impaired</w:t>
      </w:r>
      <w:r w:rsidR="00560314" w:rsidRPr="00AC546D">
        <w:rPr>
          <w:rFonts w:eastAsiaTheme="minorHAnsi"/>
        </w:rPr>
        <w:t xml:space="preserve"> consumer described how staff </w:t>
      </w:r>
      <w:r w:rsidR="00D4762C" w:rsidRPr="00AC546D">
        <w:rPr>
          <w:rFonts w:eastAsiaTheme="minorHAnsi"/>
        </w:rPr>
        <w:t xml:space="preserve">provide them with information, </w:t>
      </w:r>
      <w:r w:rsidR="00863ED4" w:rsidRPr="00AC546D">
        <w:rPr>
          <w:rFonts w:eastAsiaTheme="minorHAnsi"/>
        </w:rPr>
        <w:t>including</w:t>
      </w:r>
      <w:r w:rsidR="00D4762C" w:rsidRPr="00AC546D">
        <w:rPr>
          <w:rFonts w:eastAsiaTheme="minorHAnsi"/>
        </w:rPr>
        <w:t xml:space="preserve"> spending time to read correspondence out aloud. Another consumer stated communication</w:t>
      </w:r>
      <w:r w:rsidR="006C77B8" w:rsidRPr="00AC546D">
        <w:rPr>
          <w:rFonts w:eastAsiaTheme="minorHAnsi"/>
        </w:rPr>
        <w:t xml:space="preserve"> within the service had improved, they now feel listened to and staff take time to ensure they understand.</w:t>
      </w:r>
      <w:r w:rsidRPr="00AC546D">
        <w:rPr>
          <w:rFonts w:eastAsiaTheme="minorHAnsi"/>
        </w:rPr>
        <w:t xml:space="preserve"> </w:t>
      </w:r>
      <w:r w:rsidR="00416553" w:rsidRPr="00AC546D">
        <w:rPr>
          <w:rFonts w:eastAsiaTheme="minorHAnsi"/>
        </w:rPr>
        <w:t xml:space="preserve">Additionally, consumers and representatives were satisfied consumers’ privacy is respected and personal information kept confidential. This was also supported through observations of staff practice and the service environment. </w:t>
      </w:r>
      <w:r w:rsidRPr="00AC546D">
        <w:rPr>
          <w:rFonts w:eastAsiaTheme="minorHAnsi"/>
        </w:rPr>
        <w:t xml:space="preserve"> </w:t>
      </w:r>
    </w:p>
    <w:p w14:paraId="4B65D58B" w14:textId="3F71B5ED" w:rsidR="00D40609" w:rsidRPr="00AC546D" w:rsidRDefault="00AC546D" w:rsidP="009B5679">
      <w:pPr>
        <w:rPr>
          <w:rFonts w:eastAsiaTheme="minorHAnsi"/>
          <w:b/>
        </w:rPr>
      </w:pPr>
      <w:r w:rsidRPr="00AC546D">
        <w:rPr>
          <w:rFonts w:eastAsiaTheme="minorHAnsi"/>
        </w:rPr>
        <w:t xml:space="preserve">Staff and management demonstrated an awareness of </w:t>
      </w:r>
      <w:r w:rsidR="00863ED4" w:rsidRPr="00AC546D">
        <w:rPr>
          <w:rFonts w:eastAsiaTheme="minorHAnsi"/>
        </w:rPr>
        <w:t>consumers</w:t>
      </w:r>
      <w:r w:rsidRPr="00AC546D">
        <w:rPr>
          <w:rFonts w:eastAsiaTheme="minorHAnsi"/>
        </w:rPr>
        <w:t xml:space="preserve">’ </w:t>
      </w:r>
      <w:r w:rsidR="00863ED4" w:rsidRPr="00AC546D">
        <w:rPr>
          <w:rFonts w:eastAsiaTheme="minorHAnsi"/>
        </w:rPr>
        <w:t>right</w:t>
      </w:r>
      <w:r w:rsidRPr="00AC546D">
        <w:rPr>
          <w:rFonts w:eastAsiaTheme="minorHAnsi"/>
        </w:rPr>
        <w:t xml:space="preserve"> to </w:t>
      </w:r>
      <w:r w:rsidRPr="00A258A0">
        <w:rPr>
          <w:rFonts w:eastAsiaTheme="minorHAnsi"/>
        </w:rPr>
        <w:t>take</w:t>
      </w:r>
      <w:r w:rsidR="00A258A0" w:rsidRPr="00A258A0">
        <w:rPr>
          <w:rFonts w:eastAsiaTheme="minorHAnsi"/>
        </w:rPr>
        <w:t xml:space="preserve"> </w:t>
      </w:r>
      <w:r w:rsidR="002A56AC" w:rsidRPr="00A258A0">
        <w:rPr>
          <w:rFonts w:eastAsiaTheme="minorHAnsi"/>
        </w:rPr>
        <w:t xml:space="preserve">risks </w:t>
      </w:r>
      <w:r w:rsidRPr="00AC546D">
        <w:rPr>
          <w:rFonts w:eastAsiaTheme="minorHAnsi"/>
        </w:rPr>
        <w:t xml:space="preserve">and their responsibility to assist consumers to do so. </w:t>
      </w:r>
      <w:r w:rsidR="00D40609" w:rsidRPr="00AC546D">
        <w:rPr>
          <w:rFonts w:eastAsiaTheme="minorHAnsi"/>
        </w:rPr>
        <w:t>Staff described activities consumers chose to undertake which include an element of risk</w:t>
      </w:r>
      <w:r w:rsidR="001D6BD4" w:rsidRPr="00AC546D">
        <w:rPr>
          <w:rFonts w:eastAsiaTheme="minorHAnsi"/>
        </w:rPr>
        <w:t>. Risk assessment and management plans are completed in consultation with consumers where activities they cho</w:t>
      </w:r>
      <w:r w:rsidR="006B5F64">
        <w:rPr>
          <w:rFonts w:eastAsiaTheme="minorHAnsi"/>
        </w:rPr>
        <w:t>o</w:t>
      </w:r>
      <w:r w:rsidR="001D6BD4" w:rsidRPr="00AC546D">
        <w:rPr>
          <w:rFonts w:eastAsiaTheme="minorHAnsi"/>
        </w:rPr>
        <w:t>se to partake include an element of risk</w:t>
      </w:r>
      <w:r w:rsidR="0053189F" w:rsidRPr="00AC546D">
        <w:rPr>
          <w:rFonts w:eastAsiaTheme="minorHAnsi"/>
        </w:rPr>
        <w:t>; assessments are completed, risks identified and risk mitigation strategies implemented.</w:t>
      </w:r>
      <w:r w:rsidR="00D40609" w:rsidRPr="00AC546D">
        <w:rPr>
          <w:rFonts w:eastAsiaTheme="minorHAnsi"/>
        </w:rPr>
        <w:t xml:space="preserve"> </w:t>
      </w:r>
    </w:p>
    <w:p w14:paraId="3E550C24" w14:textId="15F11511" w:rsidR="00D40609" w:rsidRDefault="00D40609" w:rsidP="009B5679">
      <w:pPr>
        <w:rPr>
          <w:rFonts w:eastAsiaTheme="minorHAnsi"/>
          <w:b/>
          <w:color w:val="0000FF"/>
        </w:rPr>
      </w:pPr>
      <w:r w:rsidRPr="00A938F7">
        <w:rPr>
          <w:rFonts w:eastAsiaTheme="minorHAnsi"/>
        </w:rPr>
        <w:t xml:space="preserve">Based on the evidence documented above, I find </w:t>
      </w:r>
      <w:r w:rsidR="00064085" w:rsidRPr="00A938F7">
        <w:rPr>
          <w:rFonts w:eastAsiaTheme="minorHAnsi"/>
        </w:rPr>
        <w:t>Eyre Peninsula Old Folks Home Inc</w:t>
      </w:r>
      <w:r w:rsidRPr="00A938F7">
        <w:rPr>
          <w:rFonts w:eastAsiaTheme="minorHAnsi"/>
        </w:rPr>
        <w:t xml:space="preserve">, in relation to </w:t>
      </w:r>
      <w:r w:rsidR="00064085" w:rsidRPr="00A938F7">
        <w:rPr>
          <w:rFonts w:eastAsiaTheme="minorHAnsi"/>
        </w:rPr>
        <w:t>Eyre Peninsula Old Folks Home</w:t>
      </w:r>
      <w:r w:rsidRPr="00A938F7">
        <w:rPr>
          <w:rFonts w:eastAsiaTheme="minorHAnsi"/>
        </w:rPr>
        <w:t>, Compliant with all Requirements in Standard 1 Consumer dignity and choice.</w:t>
      </w:r>
    </w:p>
    <w:p w14:paraId="5C98DE4E" w14:textId="400942D0" w:rsidR="006D44CE" w:rsidRDefault="00421DBE" w:rsidP="00D40609">
      <w:pPr>
        <w:pStyle w:val="Heading2"/>
      </w:pPr>
      <w:r w:rsidRPr="00D435F8">
        <w:t>Assessment of Standard 1 Requirements</w:t>
      </w:r>
      <w:bookmarkStart w:id="3" w:name="_Hlk32932412"/>
      <w:r w:rsidRPr="0066387A">
        <w:rPr>
          <w:i/>
          <w:color w:val="0000FF"/>
          <w:sz w:val="24"/>
          <w:szCs w:val="24"/>
        </w:rPr>
        <w:t xml:space="preserve"> </w:t>
      </w:r>
      <w:bookmarkEnd w:id="3"/>
    </w:p>
    <w:p w14:paraId="5C98DE4F" w14:textId="331DA7B2" w:rsidR="006D44CE" w:rsidRDefault="00421DBE" w:rsidP="006D44CE">
      <w:pPr>
        <w:pStyle w:val="Heading3"/>
      </w:pPr>
      <w:r w:rsidRPr="00051035">
        <w:t>Requirement 1(3)(a)</w:t>
      </w:r>
      <w:r w:rsidRPr="00051035">
        <w:tab/>
        <w:t>Compliant</w:t>
      </w:r>
    </w:p>
    <w:p w14:paraId="5C98DE50" w14:textId="77777777" w:rsidR="006D44CE" w:rsidRPr="008D114F" w:rsidRDefault="00421DBE" w:rsidP="006D44CE">
      <w:pPr>
        <w:rPr>
          <w:i/>
        </w:rPr>
      </w:pPr>
      <w:r w:rsidRPr="008D114F">
        <w:rPr>
          <w:i/>
        </w:rPr>
        <w:t>Each consumer is treated with dignity and respect, with their identity, culture and diversity valued.</w:t>
      </w:r>
    </w:p>
    <w:p w14:paraId="5C98DE52" w14:textId="53D15C99" w:rsidR="006D44CE" w:rsidRDefault="00421DBE" w:rsidP="006D44CE">
      <w:pPr>
        <w:pStyle w:val="Heading3"/>
      </w:pPr>
      <w:r>
        <w:t>Requirement 1(3)(b)</w:t>
      </w:r>
      <w:r>
        <w:tab/>
        <w:t>Compliant</w:t>
      </w:r>
    </w:p>
    <w:p w14:paraId="5C98DE53" w14:textId="77777777" w:rsidR="006D44CE" w:rsidRPr="008D114F" w:rsidRDefault="00421DBE" w:rsidP="006D44CE">
      <w:pPr>
        <w:rPr>
          <w:i/>
        </w:rPr>
      </w:pPr>
      <w:r w:rsidRPr="008D114F">
        <w:rPr>
          <w:i/>
        </w:rPr>
        <w:t>Care and services are culturally safe.</w:t>
      </w:r>
    </w:p>
    <w:p w14:paraId="5C98DE55" w14:textId="53B605AF" w:rsidR="006D44CE" w:rsidRPr="00DD02D3" w:rsidRDefault="00421DBE" w:rsidP="006D44CE">
      <w:pPr>
        <w:pStyle w:val="Heading3"/>
      </w:pPr>
      <w:r w:rsidRPr="00DD02D3">
        <w:lastRenderedPageBreak/>
        <w:t>Requirement 1(3)(c)</w:t>
      </w:r>
      <w:r w:rsidRPr="00DD02D3">
        <w:tab/>
        <w:t>Compliant</w:t>
      </w:r>
    </w:p>
    <w:p w14:paraId="5C98DE56" w14:textId="77777777" w:rsidR="006D44CE" w:rsidRPr="008D114F" w:rsidRDefault="00421DBE" w:rsidP="006D44CE">
      <w:pPr>
        <w:tabs>
          <w:tab w:val="right" w:pos="9026"/>
        </w:tabs>
        <w:spacing w:before="0" w:after="0"/>
        <w:outlineLvl w:val="4"/>
        <w:rPr>
          <w:i/>
        </w:rPr>
      </w:pPr>
      <w:r w:rsidRPr="008D114F">
        <w:rPr>
          <w:i/>
        </w:rPr>
        <w:t xml:space="preserve">Each consumer is supported to exercise choice and independence, including to: </w:t>
      </w:r>
    </w:p>
    <w:p w14:paraId="5C98DE57" w14:textId="77777777" w:rsidR="006D44CE" w:rsidRPr="008D114F" w:rsidRDefault="00421DBE" w:rsidP="0047066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C98DE58" w14:textId="77777777" w:rsidR="006D44CE" w:rsidRPr="008D114F" w:rsidRDefault="00421DBE" w:rsidP="0047066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98DE59" w14:textId="77777777" w:rsidR="006D44CE" w:rsidRPr="008D114F" w:rsidRDefault="00421DBE" w:rsidP="00470667">
      <w:pPr>
        <w:numPr>
          <w:ilvl w:val="0"/>
          <w:numId w:val="11"/>
        </w:numPr>
        <w:tabs>
          <w:tab w:val="right" w:pos="9026"/>
        </w:tabs>
        <w:spacing w:before="0" w:after="0"/>
        <w:ind w:left="567" w:hanging="425"/>
        <w:outlineLvl w:val="4"/>
        <w:rPr>
          <w:i/>
        </w:rPr>
      </w:pPr>
      <w:r w:rsidRPr="008D114F">
        <w:rPr>
          <w:i/>
        </w:rPr>
        <w:t xml:space="preserve">communicate their decisions; and </w:t>
      </w:r>
    </w:p>
    <w:p w14:paraId="5C98DE5A" w14:textId="77777777" w:rsidR="006D44CE" w:rsidRPr="008D114F" w:rsidRDefault="00421DBE" w:rsidP="0047066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98DE5C" w14:textId="2972BE56" w:rsidR="006D44CE" w:rsidRDefault="00421DBE" w:rsidP="006D44CE">
      <w:pPr>
        <w:pStyle w:val="Heading3"/>
      </w:pPr>
      <w:r>
        <w:t>Requirement 1(3)(d)</w:t>
      </w:r>
      <w:r>
        <w:tab/>
        <w:t>Compliant</w:t>
      </w:r>
    </w:p>
    <w:p w14:paraId="5C98DE5D" w14:textId="77777777" w:rsidR="006D44CE" w:rsidRPr="008D114F" w:rsidRDefault="00421DBE" w:rsidP="006D44CE">
      <w:pPr>
        <w:rPr>
          <w:i/>
        </w:rPr>
      </w:pPr>
      <w:r w:rsidRPr="008D114F">
        <w:rPr>
          <w:i/>
        </w:rPr>
        <w:t>Each consumer is supported to take risks to enable them to live the best life they can.</w:t>
      </w:r>
    </w:p>
    <w:p w14:paraId="5C98DE5F" w14:textId="3D1E2922" w:rsidR="006D44CE" w:rsidRDefault="00421DBE" w:rsidP="006D44CE">
      <w:pPr>
        <w:pStyle w:val="Heading3"/>
      </w:pPr>
      <w:r>
        <w:t>Requirement 1(3)(e)</w:t>
      </w:r>
      <w:r>
        <w:tab/>
        <w:t>Compliant</w:t>
      </w:r>
    </w:p>
    <w:p w14:paraId="5C98DE60" w14:textId="77777777" w:rsidR="006D44CE" w:rsidRPr="008D114F" w:rsidRDefault="00421DBE" w:rsidP="006D44CE">
      <w:pPr>
        <w:rPr>
          <w:i/>
        </w:rPr>
      </w:pPr>
      <w:r w:rsidRPr="008D114F">
        <w:rPr>
          <w:i/>
        </w:rPr>
        <w:t>Information provided to each consumer is current, accurate and timely, and communicated in a way that is clear, easy to understand and enables them to exercise choice.</w:t>
      </w:r>
    </w:p>
    <w:p w14:paraId="5C98DE62" w14:textId="5B6F9935" w:rsidR="006D44CE" w:rsidRDefault="00421DBE" w:rsidP="006D44CE">
      <w:pPr>
        <w:pStyle w:val="Heading3"/>
      </w:pPr>
      <w:r>
        <w:t>Requirement 1(3)(f)</w:t>
      </w:r>
      <w:r>
        <w:tab/>
        <w:t>Compliant</w:t>
      </w:r>
    </w:p>
    <w:p w14:paraId="5C98DE63" w14:textId="77777777" w:rsidR="006D44CE" w:rsidRPr="008D114F" w:rsidRDefault="00421DBE" w:rsidP="006D44CE">
      <w:pPr>
        <w:rPr>
          <w:i/>
        </w:rPr>
      </w:pPr>
      <w:r w:rsidRPr="008D114F">
        <w:rPr>
          <w:i/>
        </w:rPr>
        <w:t>Each consumer’s privacy is respected and personal information is kept confidential.</w:t>
      </w:r>
    </w:p>
    <w:p w14:paraId="5C98DE65" w14:textId="77777777" w:rsidR="006D44CE" w:rsidRPr="00154403" w:rsidRDefault="006D44CE" w:rsidP="006D44CE"/>
    <w:p w14:paraId="5C98DE66" w14:textId="77777777" w:rsidR="006D44CE" w:rsidRDefault="006D44CE" w:rsidP="006D44CE">
      <w:pPr>
        <w:sectPr w:rsidR="006D44CE" w:rsidSect="006D44CE">
          <w:headerReference w:type="default" r:id="rId21"/>
          <w:type w:val="continuous"/>
          <w:pgSz w:w="11906" w:h="16838"/>
          <w:pgMar w:top="1701" w:right="1418" w:bottom="1418" w:left="1418" w:header="568" w:footer="397" w:gutter="0"/>
          <w:cols w:space="708"/>
          <w:titlePg/>
          <w:docGrid w:linePitch="360"/>
        </w:sectPr>
      </w:pPr>
    </w:p>
    <w:p w14:paraId="5C98DE67" w14:textId="6E39C7EC" w:rsidR="006D44CE" w:rsidRDefault="00421DBE" w:rsidP="006D44CE">
      <w:pPr>
        <w:pStyle w:val="Heading1"/>
        <w:tabs>
          <w:tab w:val="right" w:pos="9070"/>
        </w:tabs>
        <w:spacing w:before="560" w:after="640"/>
        <w:rPr>
          <w:color w:val="FFFFFF" w:themeColor="background1"/>
        </w:rPr>
        <w:sectPr w:rsidR="006D44CE" w:rsidSect="006D44C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C98DF47" wp14:editId="5C98DF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370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C98DE68" w14:textId="77777777" w:rsidR="006D44CE" w:rsidRPr="00ED6B57" w:rsidRDefault="00421DBE" w:rsidP="006D44CE">
      <w:pPr>
        <w:pStyle w:val="Heading3"/>
        <w:shd w:val="clear" w:color="auto" w:fill="F2F2F2" w:themeFill="background1" w:themeFillShade="F2"/>
      </w:pPr>
      <w:r w:rsidRPr="00ED6B57">
        <w:t>Consumer outcome:</w:t>
      </w:r>
    </w:p>
    <w:p w14:paraId="5C98DE69" w14:textId="77777777" w:rsidR="006D44CE" w:rsidRPr="00ED6B57" w:rsidRDefault="00421DBE" w:rsidP="0047066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98DE6A" w14:textId="77777777" w:rsidR="006D44CE" w:rsidRPr="00ED6B57" w:rsidRDefault="00421DBE" w:rsidP="006D44CE">
      <w:pPr>
        <w:pStyle w:val="Heading3"/>
        <w:shd w:val="clear" w:color="auto" w:fill="F2F2F2" w:themeFill="background1" w:themeFillShade="F2"/>
      </w:pPr>
      <w:r w:rsidRPr="00ED6B57">
        <w:t>Organisation statement:</w:t>
      </w:r>
    </w:p>
    <w:p w14:paraId="5C98DE6B" w14:textId="77777777" w:rsidR="006D44CE" w:rsidRPr="00ED6B57" w:rsidRDefault="00421DBE" w:rsidP="0047066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C98DE6C" w14:textId="77777777" w:rsidR="006D44CE" w:rsidRDefault="00421DBE" w:rsidP="006D44CE">
      <w:pPr>
        <w:pStyle w:val="Heading2"/>
      </w:pPr>
      <w:r>
        <w:t xml:space="preserve">Assessment </w:t>
      </w:r>
      <w:r w:rsidRPr="002B2C0F">
        <w:t>of Standard</w:t>
      </w:r>
      <w:r>
        <w:t xml:space="preserve"> 2</w:t>
      </w:r>
    </w:p>
    <w:p w14:paraId="1D987CAB" w14:textId="3AEC957B" w:rsidR="008D2285" w:rsidRPr="00491FE4" w:rsidRDefault="008D2285" w:rsidP="008D2285">
      <w:pPr>
        <w:rPr>
          <w:rFonts w:eastAsiaTheme="minorHAnsi"/>
          <w:color w:val="auto"/>
        </w:rPr>
      </w:pPr>
      <w:bookmarkStart w:id="5" w:name="_Hlk71269109"/>
      <w:r w:rsidRPr="00491FE4">
        <w:rPr>
          <w:rFonts w:eastAsiaTheme="minorHAnsi"/>
          <w:color w:val="auto"/>
        </w:rPr>
        <w:t>The Quality Standard is assessed as Non-compliant as one of the</w:t>
      </w:r>
      <w:r w:rsidRPr="002A56AC">
        <w:rPr>
          <w:rFonts w:eastAsiaTheme="minorHAnsi"/>
          <w:color w:val="FF0000"/>
        </w:rPr>
        <w:t xml:space="preserve"> </w:t>
      </w:r>
      <w:r w:rsidR="002A56AC">
        <w:rPr>
          <w:rFonts w:eastAsiaTheme="minorHAnsi"/>
          <w:color w:val="auto"/>
        </w:rPr>
        <w:t xml:space="preserve">five </w:t>
      </w:r>
      <w:r w:rsidRPr="00491FE4">
        <w:rPr>
          <w:rFonts w:eastAsiaTheme="minorHAnsi"/>
          <w:color w:val="auto"/>
        </w:rPr>
        <w:t>specific Requirements have been assessed as Non-compliant.</w:t>
      </w:r>
    </w:p>
    <w:p w14:paraId="5C98DE6E" w14:textId="134ED0ED" w:rsidR="006D44CE" w:rsidRPr="00491FE4" w:rsidRDefault="008D2285" w:rsidP="008D2285">
      <w:pPr>
        <w:rPr>
          <w:rFonts w:eastAsiaTheme="minorHAnsi"/>
          <w:color w:val="auto"/>
        </w:rPr>
      </w:pPr>
      <w:r w:rsidRPr="00491FE4">
        <w:rPr>
          <w:rFonts w:eastAsiaTheme="minorHAnsi"/>
          <w:color w:val="auto"/>
        </w:rPr>
        <w:t>The Assessment Team have recommended Requirement (3)(e) not met. I have considered the Assessment Team’s findings, the evidence documented in the Assessment Team’s report and the provider’s response and find the service Non-compliant with Requirement (3)(e). I have provided reasons for my finding in the specific Requirement below</w:t>
      </w:r>
      <w:r w:rsidR="00A14B8F" w:rsidRPr="00491FE4">
        <w:rPr>
          <w:rFonts w:eastAsiaTheme="minorHAnsi"/>
          <w:color w:val="auto"/>
        </w:rPr>
        <w:t>.</w:t>
      </w:r>
    </w:p>
    <w:p w14:paraId="231C8B34" w14:textId="44C03DD2" w:rsidR="006154D6" w:rsidRPr="006154D6" w:rsidRDefault="00A93BE9" w:rsidP="006154D6">
      <w:pPr>
        <w:rPr>
          <w:rFonts w:eastAsiaTheme="minorHAnsi"/>
          <w:color w:val="auto"/>
        </w:rPr>
      </w:pPr>
      <w:r>
        <w:rPr>
          <w:rFonts w:eastAsiaTheme="minorHAnsi"/>
          <w:color w:val="auto"/>
        </w:rPr>
        <w:t>T</w:t>
      </w:r>
      <w:r w:rsidR="006154D6" w:rsidRPr="006154D6">
        <w:rPr>
          <w:rFonts w:eastAsiaTheme="minorHAnsi"/>
          <w:color w:val="auto"/>
        </w:rPr>
        <w:t>he Assessment Team found overall</w:t>
      </w:r>
      <w:r w:rsidR="00E774BD" w:rsidRPr="002F0C3F">
        <w:rPr>
          <w:rFonts w:eastAsiaTheme="minorHAnsi"/>
          <w:color w:val="auto"/>
        </w:rPr>
        <w:t>,</w:t>
      </w:r>
      <w:r w:rsidR="006154D6" w:rsidRPr="006154D6">
        <w:rPr>
          <w:rFonts w:eastAsiaTheme="minorHAnsi"/>
          <w:color w:val="auto"/>
        </w:rPr>
        <w:t xml:space="preserve"> consumers con</w:t>
      </w:r>
      <w:r w:rsidR="0070568A" w:rsidRPr="002F0C3F">
        <w:rPr>
          <w:rFonts w:eastAsiaTheme="minorHAnsi"/>
          <w:color w:val="auto"/>
        </w:rPr>
        <w:t>sidered that</w:t>
      </w:r>
      <w:r w:rsidR="006154D6" w:rsidRPr="006154D6">
        <w:rPr>
          <w:rFonts w:eastAsiaTheme="minorHAnsi"/>
          <w:color w:val="auto"/>
        </w:rPr>
        <w:t xml:space="preserve"> they feel like partners in the ongoing assessment and planning of their care and services. The following examples were provided by consumers</w:t>
      </w:r>
      <w:r w:rsidR="001903F6" w:rsidRPr="002F0C3F">
        <w:rPr>
          <w:rFonts w:eastAsiaTheme="minorHAnsi"/>
          <w:color w:val="auto"/>
        </w:rPr>
        <w:t xml:space="preserve"> and representatives</w:t>
      </w:r>
      <w:r w:rsidR="006154D6" w:rsidRPr="006154D6">
        <w:rPr>
          <w:rFonts w:eastAsiaTheme="minorHAnsi"/>
          <w:color w:val="auto"/>
        </w:rPr>
        <w:t xml:space="preserve"> during interviews with the Assessment Team:</w:t>
      </w:r>
    </w:p>
    <w:p w14:paraId="19152036" w14:textId="588D91D4" w:rsidR="006154D6" w:rsidRPr="006154D6" w:rsidRDefault="002F0C3F" w:rsidP="009B5679">
      <w:pPr>
        <w:numPr>
          <w:ilvl w:val="0"/>
          <w:numId w:val="22"/>
        </w:numPr>
        <w:spacing w:after="240"/>
        <w:ind w:left="425" w:hanging="425"/>
        <w:rPr>
          <w:rFonts w:eastAsiaTheme="minorHAnsi"/>
          <w:color w:val="auto"/>
        </w:rPr>
      </w:pPr>
      <w:r w:rsidRPr="002F0C3F">
        <w:rPr>
          <w:rFonts w:eastAsiaTheme="minorHAnsi"/>
          <w:color w:val="auto"/>
        </w:rPr>
        <w:t>h</w:t>
      </w:r>
      <w:r w:rsidR="00CD4E64" w:rsidRPr="002F0C3F">
        <w:rPr>
          <w:rFonts w:eastAsiaTheme="minorHAnsi"/>
          <w:color w:val="auto"/>
        </w:rPr>
        <w:t>ave been</w:t>
      </w:r>
      <w:r w:rsidR="00A93BE9">
        <w:rPr>
          <w:rFonts w:eastAsiaTheme="minorHAnsi"/>
          <w:color w:val="auto"/>
        </w:rPr>
        <w:t xml:space="preserve"> </w:t>
      </w:r>
      <w:r w:rsidR="00CD4E64" w:rsidRPr="002F0C3F">
        <w:rPr>
          <w:rFonts w:eastAsiaTheme="minorHAnsi"/>
          <w:color w:val="auto"/>
        </w:rPr>
        <w:t xml:space="preserve">involved in assessment and </w:t>
      </w:r>
      <w:r w:rsidR="00925712" w:rsidRPr="002F0C3F">
        <w:rPr>
          <w:rFonts w:eastAsiaTheme="minorHAnsi"/>
          <w:color w:val="auto"/>
        </w:rPr>
        <w:t>planning</w:t>
      </w:r>
      <w:r w:rsidR="00CD4E64" w:rsidRPr="002F0C3F">
        <w:rPr>
          <w:rFonts w:eastAsiaTheme="minorHAnsi"/>
          <w:color w:val="auto"/>
        </w:rPr>
        <w:t xml:space="preserve"> phase and c</w:t>
      </w:r>
      <w:r w:rsidR="002C0A24" w:rsidRPr="002F0C3F">
        <w:rPr>
          <w:rFonts w:eastAsiaTheme="minorHAnsi"/>
          <w:color w:val="auto"/>
        </w:rPr>
        <w:t>onfirmed</w:t>
      </w:r>
      <w:r w:rsidR="00CD4E64" w:rsidRPr="002F0C3F">
        <w:rPr>
          <w:rFonts w:eastAsiaTheme="minorHAnsi"/>
          <w:color w:val="auto"/>
        </w:rPr>
        <w:t xml:space="preserve"> nursing staff discuss consumer care plans with them</w:t>
      </w:r>
      <w:r w:rsidR="006154D6" w:rsidRPr="006154D6">
        <w:rPr>
          <w:rFonts w:eastAsiaTheme="minorHAnsi"/>
          <w:color w:val="auto"/>
        </w:rPr>
        <w:t>.</w:t>
      </w:r>
    </w:p>
    <w:p w14:paraId="5A8174AF" w14:textId="101B722F" w:rsidR="006154D6" w:rsidRPr="002F0C3F" w:rsidRDefault="002F0C3F" w:rsidP="009B5679">
      <w:pPr>
        <w:numPr>
          <w:ilvl w:val="0"/>
          <w:numId w:val="22"/>
        </w:numPr>
        <w:spacing w:after="240"/>
        <w:ind w:left="425" w:hanging="425"/>
        <w:rPr>
          <w:rFonts w:eastAsiaTheme="minorHAnsi"/>
          <w:color w:val="auto"/>
        </w:rPr>
      </w:pPr>
      <w:r w:rsidRPr="002F0C3F">
        <w:rPr>
          <w:rFonts w:eastAsiaTheme="minorHAnsi"/>
          <w:color w:val="auto"/>
        </w:rPr>
        <w:t>d</w:t>
      </w:r>
      <w:r w:rsidR="00A25A6D" w:rsidRPr="002F0C3F">
        <w:rPr>
          <w:rFonts w:eastAsiaTheme="minorHAnsi"/>
          <w:color w:val="auto"/>
        </w:rPr>
        <w:t>escribed how consumers, and the people important to them are involved in assessment and planning.</w:t>
      </w:r>
    </w:p>
    <w:p w14:paraId="6D5168B3" w14:textId="636D6581" w:rsidR="00A25A6D" w:rsidRPr="006154D6" w:rsidRDefault="002F0C3F" w:rsidP="009B5679">
      <w:pPr>
        <w:numPr>
          <w:ilvl w:val="0"/>
          <w:numId w:val="22"/>
        </w:numPr>
        <w:spacing w:after="240"/>
        <w:ind w:left="425" w:hanging="425"/>
        <w:rPr>
          <w:rFonts w:eastAsiaTheme="minorHAnsi"/>
          <w:color w:val="auto"/>
        </w:rPr>
      </w:pPr>
      <w:r w:rsidRPr="002F0C3F">
        <w:rPr>
          <w:rFonts w:eastAsiaTheme="minorHAnsi"/>
          <w:color w:val="auto"/>
        </w:rPr>
        <w:t>c</w:t>
      </w:r>
      <w:r w:rsidR="00A25A6D" w:rsidRPr="002F0C3F">
        <w:rPr>
          <w:rFonts w:eastAsiaTheme="minorHAnsi"/>
          <w:color w:val="auto"/>
        </w:rPr>
        <w:t xml:space="preserve">onfirmed </w:t>
      </w:r>
      <w:r w:rsidR="00925712" w:rsidRPr="002F0C3F">
        <w:rPr>
          <w:rFonts w:eastAsiaTheme="minorHAnsi"/>
          <w:color w:val="auto"/>
        </w:rPr>
        <w:t>involvement</w:t>
      </w:r>
      <w:r w:rsidR="00A25A6D" w:rsidRPr="002F0C3F">
        <w:rPr>
          <w:rFonts w:eastAsiaTheme="minorHAnsi"/>
          <w:color w:val="auto"/>
        </w:rPr>
        <w:t xml:space="preserve"> when changes are made to consumers’ care an</w:t>
      </w:r>
      <w:r w:rsidR="00A45350" w:rsidRPr="002F0C3F">
        <w:rPr>
          <w:rFonts w:eastAsiaTheme="minorHAnsi"/>
          <w:color w:val="auto"/>
        </w:rPr>
        <w:t xml:space="preserve">d service plan and they understand these changes. </w:t>
      </w:r>
    </w:p>
    <w:p w14:paraId="4401D316" w14:textId="702C2D16" w:rsidR="00B7308C" w:rsidRDefault="006154D6" w:rsidP="006154D6">
      <w:pPr>
        <w:rPr>
          <w:rFonts w:eastAsiaTheme="minorHAnsi"/>
          <w:color w:val="0000FF"/>
        </w:rPr>
      </w:pPr>
      <w:r w:rsidRPr="006154D6">
        <w:rPr>
          <w:rFonts w:eastAsiaTheme="minorHAnsi"/>
          <w:color w:val="auto"/>
        </w:rPr>
        <w:t xml:space="preserve">Initial and ongoing assessments assist the service to identify each consumer’s </w:t>
      </w:r>
      <w:r w:rsidR="002F0C3F" w:rsidRPr="005C0664">
        <w:rPr>
          <w:rFonts w:eastAsiaTheme="minorHAnsi"/>
          <w:color w:val="auto"/>
        </w:rPr>
        <w:t xml:space="preserve">goals, </w:t>
      </w:r>
      <w:r w:rsidRPr="006154D6">
        <w:rPr>
          <w:rFonts w:eastAsiaTheme="minorHAnsi"/>
          <w:color w:val="auto"/>
        </w:rPr>
        <w:t xml:space="preserve">care needs and preferences. </w:t>
      </w:r>
      <w:r w:rsidR="00925AFB" w:rsidRPr="005C0664">
        <w:rPr>
          <w:rFonts w:eastAsiaTheme="minorHAnsi"/>
          <w:color w:val="auto"/>
        </w:rPr>
        <w:t xml:space="preserve">A range of validated assessment tools are used, </w:t>
      </w:r>
      <w:r w:rsidR="00925AFB" w:rsidRPr="005C0664">
        <w:rPr>
          <w:rFonts w:eastAsiaTheme="minorHAnsi"/>
          <w:color w:val="auto"/>
        </w:rPr>
        <w:lastRenderedPageBreak/>
        <w:t xml:space="preserve">including those to identify risks to consumers’ health and well-being. </w:t>
      </w:r>
      <w:r w:rsidR="007B3280" w:rsidRPr="005C0664">
        <w:rPr>
          <w:rFonts w:eastAsiaTheme="minorHAnsi"/>
          <w:color w:val="auto"/>
        </w:rPr>
        <w:t>Consumer files sampled included risk assessments for falls, pressure injur</w:t>
      </w:r>
      <w:r w:rsidR="00044585" w:rsidRPr="005C0664">
        <w:rPr>
          <w:rFonts w:eastAsiaTheme="minorHAnsi"/>
          <w:color w:val="auto"/>
        </w:rPr>
        <w:t xml:space="preserve">ies and malnutrition. </w:t>
      </w:r>
      <w:r w:rsidRPr="006154D6">
        <w:rPr>
          <w:rFonts w:eastAsiaTheme="minorHAnsi"/>
          <w:color w:val="auto"/>
        </w:rPr>
        <w:t xml:space="preserve">Care plans are developed and those </w:t>
      </w:r>
      <w:r w:rsidR="00386FCB" w:rsidRPr="005C0664">
        <w:rPr>
          <w:rFonts w:eastAsiaTheme="minorHAnsi"/>
          <w:color w:val="auto"/>
        </w:rPr>
        <w:t>sampled</w:t>
      </w:r>
      <w:r w:rsidRPr="006154D6">
        <w:rPr>
          <w:rFonts w:eastAsiaTheme="minorHAnsi"/>
          <w:color w:val="auto"/>
        </w:rPr>
        <w:t xml:space="preserve"> by the Assessment Team were current</w:t>
      </w:r>
      <w:r w:rsidR="005C31FC" w:rsidRPr="005C0664">
        <w:rPr>
          <w:rFonts w:eastAsiaTheme="minorHAnsi"/>
          <w:color w:val="auto"/>
        </w:rPr>
        <w:t xml:space="preserve">, </w:t>
      </w:r>
      <w:r w:rsidRPr="006154D6">
        <w:rPr>
          <w:rFonts w:eastAsiaTheme="minorHAnsi"/>
          <w:color w:val="auto"/>
        </w:rPr>
        <w:t>reflective of consumers’ assessed needs</w:t>
      </w:r>
      <w:r w:rsidR="005C31FC" w:rsidRPr="005C0664">
        <w:rPr>
          <w:rFonts w:eastAsiaTheme="minorHAnsi"/>
          <w:color w:val="auto"/>
        </w:rPr>
        <w:t xml:space="preserve"> and were noted to be written from </w:t>
      </w:r>
      <w:r w:rsidR="00D514E0">
        <w:rPr>
          <w:rFonts w:eastAsiaTheme="minorHAnsi"/>
          <w:color w:val="auto"/>
        </w:rPr>
        <w:t>t</w:t>
      </w:r>
      <w:r w:rsidR="005C31FC" w:rsidRPr="005C0664">
        <w:rPr>
          <w:rFonts w:eastAsiaTheme="minorHAnsi"/>
          <w:color w:val="auto"/>
        </w:rPr>
        <w:t>he consumers</w:t>
      </w:r>
      <w:r w:rsidR="002B01F7">
        <w:rPr>
          <w:rFonts w:eastAsiaTheme="minorHAnsi"/>
          <w:color w:val="auto"/>
        </w:rPr>
        <w:t>’</w:t>
      </w:r>
      <w:r w:rsidR="00320787" w:rsidRPr="00320787">
        <w:rPr>
          <w:rFonts w:eastAsiaTheme="minorHAnsi"/>
          <w:color w:val="FF0000"/>
        </w:rPr>
        <w:t xml:space="preserve"> </w:t>
      </w:r>
      <w:r w:rsidR="005C31FC" w:rsidRPr="005C0664">
        <w:rPr>
          <w:rFonts w:eastAsiaTheme="minorHAnsi"/>
          <w:color w:val="auto"/>
        </w:rPr>
        <w:t>perspective</w:t>
      </w:r>
      <w:r w:rsidRPr="006154D6">
        <w:rPr>
          <w:rFonts w:eastAsiaTheme="minorHAnsi"/>
          <w:color w:val="auto"/>
        </w:rPr>
        <w:t>.</w:t>
      </w:r>
      <w:r w:rsidR="00B7308C" w:rsidRPr="005C0664">
        <w:rPr>
          <w:rFonts w:eastAsiaTheme="minorHAnsi"/>
          <w:color w:val="auto"/>
        </w:rPr>
        <w:t xml:space="preserve"> Care staff sampled were familiar with consumers’ needs goals and preferences and </w:t>
      </w:r>
      <w:r w:rsidR="00F61344" w:rsidRPr="005C0664">
        <w:rPr>
          <w:rFonts w:eastAsiaTheme="minorHAnsi"/>
          <w:color w:val="auto"/>
        </w:rPr>
        <w:t>described how they consult with consumers on a daily basis to ensure these remain current.</w:t>
      </w:r>
      <w:r w:rsidR="00F61344">
        <w:rPr>
          <w:rFonts w:eastAsiaTheme="minorHAnsi"/>
          <w:color w:val="0000FF"/>
        </w:rPr>
        <w:t xml:space="preserve"> </w:t>
      </w:r>
      <w:r w:rsidRPr="006154D6">
        <w:rPr>
          <w:rFonts w:eastAsiaTheme="minorHAnsi"/>
          <w:color w:val="0000FF"/>
        </w:rPr>
        <w:t xml:space="preserve"> </w:t>
      </w:r>
    </w:p>
    <w:p w14:paraId="76C90B9A" w14:textId="42ABE3E8" w:rsidR="005C0664" w:rsidRPr="005C0664" w:rsidRDefault="005C0664" w:rsidP="005C0664">
      <w:pPr>
        <w:rPr>
          <w:rFonts w:eastAsiaTheme="minorHAnsi"/>
          <w:color w:val="0000FF"/>
        </w:rPr>
      </w:pPr>
      <w:r w:rsidRPr="004B152B">
        <w:rPr>
          <w:rFonts w:eastAsiaTheme="minorHAnsi"/>
          <w:color w:val="auto"/>
        </w:rPr>
        <w:t>Consumers and representatives confirmed they are involved in assessment and care planning process</w:t>
      </w:r>
      <w:r w:rsidR="002B01F7">
        <w:rPr>
          <w:rFonts w:eastAsiaTheme="minorHAnsi"/>
          <w:color w:val="auto"/>
        </w:rPr>
        <w:t>es</w:t>
      </w:r>
      <w:r w:rsidRPr="004B152B">
        <w:rPr>
          <w:rFonts w:eastAsiaTheme="minorHAnsi"/>
          <w:color w:val="auto"/>
        </w:rPr>
        <w:t>. Additionally, consumers and representatives confirmed they are consulted in relation to assessment outcomes</w:t>
      </w:r>
      <w:r w:rsidR="004F487F" w:rsidRPr="004B152B">
        <w:rPr>
          <w:rFonts w:eastAsiaTheme="minorHAnsi"/>
          <w:color w:val="auto"/>
        </w:rPr>
        <w:t xml:space="preserve"> and</w:t>
      </w:r>
      <w:r w:rsidRPr="004B152B">
        <w:rPr>
          <w:rFonts w:eastAsiaTheme="minorHAnsi"/>
          <w:color w:val="auto"/>
        </w:rPr>
        <w:t xml:space="preserve"> changes to care.</w:t>
      </w:r>
      <w:r w:rsidR="004F487F" w:rsidRPr="004B152B">
        <w:rPr>
          <w:rFonts w:eastAsiaTheme="minorHAnsi"/>
          <w:color w:val="auto"/>
        </w:rPr>
        <w:t xml:space="preserve"> Care files sampled demonstrated </w:t>
      </w:r>
      <w:r w:rsidR="00D04CE6" w:rsidRPr="004B152B">
        <w:rPr>
          <w:rFonts w:eastAsiaTheme="minorHAnsi"/>
          <w:color w:val="auto"/>
        </w:rPr>
        <w:t xml:space="preserve">other providers of care and services, such as Medical </w:t>
      </w:r>
      <w:r w:rsidR="004C788C" w:rsidRPr="004B152B">
        <w:rPr>
          <w:rFonts w:eastAsiaTheme="minorHAnsi"/>
          <w:color w:val="auto"/>
        </w:rPr>
        <w:t>officers</w:t>
      </w:r>
      <w:r w:rsidR="00D04CE6" w:rsidRPr="004B152B">
        <w:rPr>
          <w:rFonts w:eastAsiaTheme="minorHAnsi"/>
          <w:color w:val="auto"/>
        </w:rPr>
        <w:t xml:space="preserve"> and allied health specialists, are involved in consumers’ care</w:t>
      </w:r>
      <w:r w:rsidR="004E382E" w:rsidRPr="004B152B">
        <w:rPr>
          <w:rFonts w:eastAsiaTheme="minorHAnsi"/>
          <w:color w:val="auto"/>
        </w:rPr>
        <w:t xml:space="preserve">. Consumers sampled expressed satisfaction with </w:t>
      </w:r>
      <w:r w:rsidR="004C788C" w:rsidRPr="004B152B">
        <w:rPr>
          <w:rFonts w:eastAsiaTheme="minorHAnsi"/>
          <w:color w:val="auto"/>
        </w:rPr>
        <w:t>access</w:t>
      </w:r>
      <w:r w:rsidR="004E382E" w:rsidRPr="004B152B">
        <w:rPr>
          <w:rFonts w:eastAsiaTheme="minorHAnsi"/>
          <w:color w:val="auto"/>
        </w:rPr>
        <w:t xml:space="preserve"> to other providers of care.</w:t>
      </w:r>
      <w:r w:rsidR="004E382E">
        <w:rPr>
          <w:rFonts w:eastAsiaTheme="minorHAnsi"/>
          <w:color w:val="0000FF"/>
        </w:rPr>
        <w:t xml:space="preserve"> </w:t>
      </w:r>
      <w:r w:rsidRPr="005C0664">
        <w:rPr>
          <w:rFonts w:eastAsiaTheme="minorHAnsi"/>
          <w:color w:val="0000FF"/>
        </w:rPr>
        <w:t xml:space="preserve">  </w:t>
      </w:r>
    </w:p>
    <w:p w14:paraId="19CF073D" w14:textId="681244BE" w:rsidR="005C0664" w:rsidRPr="00F03AFC" w:rsidRDefault="005C0664" w:rsidP="005C0664">
      <w:pPr>
        <w:rPr>
          <w:rFonts w:eastAsiaTheme="minorHAnsi"/>
          <w:color w:val="auto"/>
        </w:rPr>
      </w:pPr>
      <w:r w:rsidRPr="00F03AFC">
        <w:rPr>
          <w:rFonts w:eastAsiaTheme="minorHAnsi"/>
          <w:color w:val="auto"/>
        </w:rPr>
        <w:t>Care plans are available to consumers and/or representatives on request. Consumers and representatives were aware of care plan documents and confirmed care plans had been discussed with them</w:t>
      </w:r>
      <w:r w:rsidR="00E66568" w:rsidRPr="00F03AFC">
        <w:rPr>
          <w:rFonts w:eastAsiaTheme="minorHAnsi"/>
          <w:color w:val="auto"/>
        </w:rPr>
        <w:t>, including where changes to care plans had occurred</w:t>
      </w:r>
      <w:r w:rsidRPr="00F03AFC">
        <w:rPr>
          <w:rFonts w:eastAsiaTheme="minorHAnsi"/>
          <w:color w:val="auto"/>
        </w:rPr>
        <w:t xml:space="preserve">. Care staff </w:t>
      </w:r>
      <w:r w:rsidR="00E66568" w:rsidRPr="00F03AFC">
        <w:rPr>
          <w:rFonts w:eastAsiaTheme="minorHAnsi"/>
          <w:color w:val="auto"/>
        </w:rPr>
        <w:t>have access to</w:t>
      </w:r>
      <w:r w:rsidR="00F03AFC" w:rsidRPr="00F03AFC">
        <w:rPr>
          <w:rFonts w:eastAsiaTheme="minorHAnsi"/>
          <w:color w:val="auto"/>
        </w:rPr>
        <w:t xml:space="preserve"> care plans to assist to deliver care and services to consumers</w:t>
      </w:r>
      <w:r w:rsidRPr="00F03AFC">
        <w:rPr>
          <w:rFonts w:eastAsiaTheme="minorHAnsi"/>
          <w:color w:val="auto"/>
        </w:rPr>
        <w:t xml:space="preserve">. Additionally, </w:t>
      </w:r>
      <w:r w:rsidR="00F03AFC" w:rsidRPr="00F03AFC">
        <w:rPr>
          <w:rFonts w:eastAsiaTheme="minorHAnsi"/>
          <w:color w:val="auto"/>
        </w:rPr>
        <w:t>clinical staff</w:t>
      </w:r>
      <w:r w:rsidRPr="00F03AFC">
        <w:rPr>
          <w:rFonts w:eastAsiaTheme="minorHAnsi"/>
          <w:color w:val="auto"/>
        </w:rPr>
        <w:t xml:space="preserve"> confirmed changes to consumers’ care and service needs </w:t>
      </w:r>
      <w:r w:rsidR="00F03AFC" w:rsidRPr="00F03AFC">
        <w:rPr>
          <w:rFonts w:eastAsiaTheme="minorHAnsi"/>
          <w:color w:val="auto"/>
        </w:rPr>
        <w:t xml:space="preserve">are communicated through </w:t>
      </w:r>
      <w:r w:rsidRPr="00F03AFC">
        <w:rPr>
          <w:rFonts w:eastAsiaTheme="minorHAnsi"/>
          <w:color w:val="auto"/>
        </w:rPr>
        <w:t xml:space="preserve">handover processes. </w:t>
      </w:r>
    </w:p>
    <w:p w14:paraId="47432E3F" w14:textId="5AE1CAC8" w:rsidR="006154D6" w:rsidRPr="006154D6" w:rsidRDefault="00D66FCB" w:rsidP="005C0664">
      <w:pPr>
        <w:rPr>
          <w:rFonts w:eastAsiaTheme="minorHAnsi"/>
          <w:color w:val="auto"/>
        </w:rPr>
      </w:pPr>
      <w:r w:rsidRPr="007418C8">
        <w:rPr>
          <w:rFonts w:eastAsiaTheme="minorHAnsi"/>
          <w:color w:val="auto"/>
        </w:rPr>
        <w:t>The service has processes to ensure care plans are regularly reviewed</w:t>
      </w:r>
      <w:r w:rsidR="000A0E99" w:rsidRPr="007418C8">
        <w:rPr>
          <w:rFonts w:eastAsiaTheme="minorHAnsi"/>
          <w:color w:val="auto"/>
        </w:rPr>
        <w:t>, h</w:t>
      </w:r>
      <w:r w:rsidRPr="007418C8">
        <w:rPr>
          <w:rFonts w:eastAsiaTheme="minorHAnsi"/>
          <w:color w:val="auto"/>
        </w:rPr>
        <w:t xml:space="preserve">owever, the Assessment Team were not satisfied </w:t>
      </w:r>
      <w:r w:rsidR="000A0E99" w:rsidRPr="007418C8">
        <w:rPr>
          <w:rFonts w:eastAsiaTheme="minorHAnsi"/>
          <w:color w:val="auto"/>
        </w:rPr>
        <w:t>the service demonstrated this process consistently occurs.</w:t>
      </w:r>
      <w:r w:rsidR="00491FE4" w:rsidRPr="007418C8">
        <w:rPr>
          <w:rFonts w:eastAsiaTheme="minorHAnsi"/>
          <w:color w:val="auto"/>
        </w:rPr>
        <w:t xml:space="preserve"> </w:t>
      </w:r>
      <w:r w:rsidR="004C788C" w:rsidRPr="007418C8">
        <w:rPr>
          <w:rFonts w:eastAsiaTheme="minorHAnsi"/>
          <w:color w:val="auto"/>
        </w:rPr>
        <w:t>Specifically,</w:t>
      </w:r>
      <w:r w:rsidR="00491FE4" w:rsidRPr="007418C8">
        <w:rPr>
          <w:rFonts w:eastAsiaTheme="minorHAnsi"/>
          <w:color w:val="auto"/>
        </w:rPr>
        <w:t xml:space="preserve"> in relation to pain, behaviour and </w:t>
      </w:r>
      <w:r w:rsidR="007418C8" w:rsidRPr="007418C8">
        <w:rPr>
          <w:rFonts w:eastAsiaTheme="minorHAnsi"/>
          <w:color w:val="auto"/>
        </w:rPr>
        <w:t xml:space="preserve">sleep for one consumer. </w:t>
      </w:r>
      <w:r w:rsidR="000A0E99" w:rsidRPr="007418C8">
        <w:rPr>
          <w:rFonts w:eastAsiaTheme="minorHAnsi"/>
          <w:color w:val="auto"/>
        </w:rPr>
        <w:t xml:space="preserve"> </w:t>
      </w:r>
      <w:r w:rsidR="006154D6" w:rsidRPr="006154D6">
        <w:rPr>
          <w:rFonts w:eastAsiaTheme="minorHAnsi"/>
          <w:color w:val="auto"/>
        </w:rPr>
        <w:t xml:space="preserve">   </w:t>
      </w:r>
    </w:p>
    <w:p w14:paraId="1C97A9AA" w14:textId="0A5E5AC7" w:rsidR="00A14B8F" w:rsidRPr="007418C8" w:rsidRDefault="00A14B8F" w:rsidP="008D2285">
      <w:pPr>
        <w:rPr>
          <w:rFonts w:eastAsiaTheme="minorHAnsi"/>
          <w:color w:val="auto"/>
        </w:rPr>
      </w:pPr>
      <w:r w:rsidRPr="007418C8">
        <w:rPr>
          <w:rFonts w:eastAsiaTheme="minorHAnsi"/>
          <w:color w:val="auto"/>
        </w:rPr>
        <w:t xml:space="preserve">Based on the evidence documented above, I find </w:t>
      </w:r>
      <w:bookmarkStart w:id="6" w:name="_Hlk71269065"/>
      <w:r w:rsidR="00081584" w:rsidRPr="007418C8">
        <w:rPr>
          <w:rFonts w:eastAsiaTheme="minorHAnsi"/>
          <w:color w:val="auto"/>
        </w:rPr>
        <w:t xml:space="preserve">Eyre Peninsula Old Folks Home </w:t>
      </w:r>
      <w:bookmarkEnd w:id="6"/>
      <w:r w:rsidR="00081584" w:rsidRPr="007418C8">
        <w:rPr>
          <w:rFonts w:eastAsiaTheme="minorHAnsi"/>
          <w:color w:val="auto"/>
        </w:rPr>
        <w:t>Inc</w:t>
      </w:r>
      <w:r w:rsidRPr="007418C8">
        <w:rPr>
          <w:rFonts w:eastAsiaTheme="minorHAnsi"/>
          <w:color w:val="auto"/>
        </w:rPr>
        <w:t xml:space="preserve">, in relation to </w:t>
      </w:r>
      <w:r w:rsidR="00081584" w:rsidRPr="007418C8">
        <w:rPr>
          <w:rFonts w:eastAsiaTheme="minorHAnsi"/>
          <w:color w:val="auto"/>
        </w:rPr>
        <w:t>Eyre Peninsula Old Folks Home</w:t>
      </w:r>
      <w:r w:rsidRPr="007418C8">
        <w:rPr>
          <w:rFonts w:eastAsiaTheme="minorHAnsi"/>
          <w:color w:val="auto"/>
        </w:rPr>
        <w:t>, to be Non-compliant with Requirement (3)(</w:t>
      </w:r>
      <w:r w:rsidR="006154D6" w:rsidRPr="007418C8">
        <w:rPr>
          <w:rFonts w:eastAsiaTheme="minorHAnsi"/>
          <w:color w:val="auto"/>
        </w:rPr>
        <w:t>e</w:t>
      </w:r>
      <w:r w:rsidRPr="007418C8">
        <w:rPr>
          <w:rFonts w:eastAsiaTheme="minorHAnsi"/>
          <w:color w:val="auto"/>
        </w:rPr>
        <w:t>)</w:t>
      </w:r>
      <w:r w:rsidR="00A93BE9">
        <w:rPr>
          <w:rFonts w:eastAsiaTheme="minorHAnsi"/>
          <w:color w:val="auto"/>
        </w:rPr>
        <w:t xml:space="preserve"> and </w:t>
      </w:r>
      <w:r w:rsidR="00097E42">
        <w:rPr>
          <w:rFonts w:eastAsiaTheme="minorHAnsi"/>
          <w:color w:val="auto"/>
        </w:rPr>
        <w:t>C</w:t>
      </w:r>
      <w:r w:rsidR="00A93BE9">
        <w:rPr>
          <w:rFonts w:eastAsiaTheme="minorHAnsi"/>
          <w:color w:val="auto"/>
        </w:rPr>
        <w:t>ompliant with Requirements (3)(a), (3)(b), (3)(c)</w:t>
      </w:r>
      <w:r w:rsidR="00097E42">
        <w:rPr>
          <w:rFonts w:eastAsiaTheme="minorHAnsi"/>
          <w:color w:val="auto"/>
        </w:rPr>
        <w:t xml:space="preserve"> and</w:t>
      </w:r>
      <w:r w:rsidR="00A93BE9">
        <w:rPr>
          <w:rFonts w:eastAsiaTheme="minorHAnsi"/>
          <w:color w:val="auto"/>
        </w:rPr>
        <w:t xml:space="preserve"> (3)(d)</w:t>
      </w:r>
      <w:r w:rsidRPr="007418C8">
        <w:rPr>
          <w:rFonts w:eastAsiaTheme="minorHAnsi"/>
          <w:color w:val="auto"/>
        </w:rPr>
        <w:t xml:space="preserve"> in Standard </w:t>
      </w:r>
      <w:r w:rsidR="00081584" w:rsidRPr="007418C8">
        <w:rPr>
          <w:rFonts w:eastAsiaTheme="minorHAnsi"/>
          <w:color w:val="auto"/>
        </w:rPr>
        <w:t>2 Ongoing assessment and planning with consumers</w:t>
      </w:r>
      <w:r w:rsidRPr="007418C8">
        <w:rPr>
          <w:rFonts w:eastAsiaTheme="minorHAnsi"/>
          <w:color w:val="auto"/>
        </w:rPr>
        <w:t>.</w:t>
      </w:r>
      <w:bookmarkEnd w:id="5"/>
    </w:p>
    <w:p w14:paraId="5C98DE6F" w14:textId="53BC2BFB" w:rsidR="006D44CE" w:rsidRDefault="00421DBE" w:rsidP="006D44CE">
      <w:pPr>
        <w:pStyle w:val="Heading2"/>
      </w:pPr>
      <w:r>
        <w:t>Assessment of Standard 2 Requirements</w:t>
      </w:r>
      <w:r w:rsidRPr="0066387A">
        <w:rPr>
          <w:i/>
          <w:color w:val="0000FF"/>
          <w:sz w:val="24"/>
          <w:szCs w:val="24"/>
        </w:rPr>
        <w:t xml:space="preserve"> </w:t>
      </w:r>
    </w:p>
    <w:p w14:paraId="5C98DE70" w14:textId="549BD2DA" w:rsidR="006D44CE" w:rsidRDefault="00421DBE" w:rsidP="006D44CE">
      <w:pPr>
        <w:pStyle w:val="Heading3"/>
      </w:pPr>
      <w:r w:rsidRPr="00051035">
        <w:t xml:space="preserve">Requirement </w:t>
      </w:r>
      <w:r>
        <w:t>2</w:t>
      </w:r>
      <w:r w:rsidRPr="00051035">
        <w:t>(3)(a)</w:t>
      </w:r>
      <w:r w:rsidRPr="00051035">
        <w:tab/>
        <w:t>Compliant</w:t>
      </w:r>
    </w:p>
    <w:p w14:paraId="5C98DE71" w14:textId="77777777" w:rsidR="006D44CE" w:rsidRPr="008D114F" w:rsidRDefault="00421DBE" w:rsidP="006D44CE">
      <w:pPr>
        <w:rPr>
          <w:i/>
        </w:rPr>
      </w:pPr>
      <w:r w:rsidRPr="008D114F">
        <w:rPr>
          <w:i/>
        </w:rPr>
        <w:t>Assessment and planning, including consideration of risks to the consumer’s health and well-being, informs the delivery of safe and effective care and services.</w:t>
      </w:r>
    </w:p>
    <w:p w14:paraId="5C98DE73" w14:textId="50E9CE08" w:rsidR="006D44CE" w:rsidRDefault="00421DBE" w:rsidP="006D44CE">
      <w:pPr>
        <w:pStyle w:val="Heading3"/>
      </w:pPr>
      <w:r>
        <w:lastRenderedPageBreak/>
        <w:t>Requirement 2(3)(b)</w:t>
      </w:r>
      <w:r>
        <w:tab/>
        <w:t>Compliant</w:t>
      </w:r>
    </w:p>
    <w:p w14:paraId="5C98DE74" w14:textId="77777777" w:rsidR="006D44CE" w:rsidRPr="008D114F" w:rsidRDefault="00421DBE" w:rsidP="006D44CE">
      <w:pPr>
        <w:rPr>
          <w:i/>
        </w:rPr>
      </w:pPr>
      <w:r w:rsidRPr="008D114F">
        <w:rPr>
          <w:i/>
        </w:rPr>
        <w:t>Assessment and planning identifies and addresses the consumer’s current needs, goals and preferences, including advance care planning and end of life planning if the consumer wishes.</w:t>
      </w:r>
    </w:p>
    <w:p w14:paraId="5C98DE76" w14:textId="2C80E823" w:rsidR="006D44CE" w:rsidRDefault="00421DBE" w:rsidP="006D44CE">
      <w:pPr>
        <w:pStyle w:val="Heading3"/>
      </w:pPr>
      <w:r>
        <w:t>Requirement 2(3)(c)</w:t>
      </w:r>
      <w:r>
        <w:tab/>
        <w:t>Compliant</w:t>
      </w:r>
    </w:p>
    <w:p w14:paraId="5C98DE77" w14:textId="77777777" w:rsidR="006D44CE" w:rsidRPr="008D114F" w:rsidRDefault="00421DBE" w:rsidP="006D44CE">
      <w:pPr>
        <w:rPr>
          <w:i/>
        </w:rPr>
      </w:pPr>
      <w:r w:rsidRPr="008D114F">
        <w:rPr>
          <w:i/>
        </w:rPr>
        <w:t>The organisation demonstrates that assessment and planning:</w:t>
      </w:r>
    </w:p>
    <w:p w14:paraId="5C98DE78" w14:textId="77777777" w:rsidR="006D44CE" w:rsidRPr="008D114F" w:rsidRDefault="00421DBE" w:rsidP="0047066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98DE79" w14:textId="77777777" w:rsidR="006D44CE" w:rsidRPr="008D114F" w:rsidRDefault="00421DBE" w:rsidP="0047066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C98DE7B" w14:textId="4F66BE13" w:rsidR="006D44CE" w:rsidRDefault="00421DBE" w:rsidP="006D44CE">
      <w:pPr>
        <w:pStyle w:val="Heading3"/>
      </w:pPr>
      <w:r>
        <w:t>Requirement 2(3)(d)</w:t>
      </w:r>
      <w:r>
        <w:tab/>
        <w:t>Compliant</w:t>
      </w:r>
    </w:p>
    <w:p w14:paraId="5C98DE7C" w14:textId="77777777" w:rsidR="006D44CE" w:rsidRPr="008D114F" w:rsidRDefault="00421DBE" w:rsidP="006D44C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C98DE7E" w14:textId="517B6EC7" w:rsidR="006D44CE" w:rsidRDefault="00421DBE" w:rsidP="006D44CE">
      <w:pPr>
        <w:pStyle w:val="Heading3"/>
      </w:pPr>
      <w:r>
        <w:t>Requirement 2(3)(e)</w:t>
      </w:r>
      <w:r>
        <w:tab/>
      </w:r>
      <w:r w:rsidR="007911AB">
        <w:t>Non-c</w:t>
      </w:r>
      <w:r>
        <w:t>ompliant</w:t>
      </w:r>
    </w:p>
    <w:p w14:paraId="5C98DE7F" w14:textId="77777777" w:rsidR="006D44CE" w:rsidRPr="008D114F" w:rsidRDefault="00421DBE" w:rsidP="006D44CE">
      <w:pPr>
        <w:rPr>
          <w:i/>
        </w:rPr>
      </w:pPr>
      <w:r w:rsidRPr="008D114F">
        <w:rPr>
          <w:i/>
        </w:rPr>
        <w:t>Care and services are reviewed regularly for effectiveness, and when circumstances change or when incidents impact on the needs, goals or preferences of the consumer.</w:t>
      </w:r>
    </w:p>
    <w:p w14:paraId="5C98DE81" w14:textId="5B5595E8" w:rsidR="006D44CE" w:rsidRPr="00627D9A" w:rsidRDefault="00951A86" w:rsidP="006D44CE">
      <w:pPr>
        <w:rPr>
          <w:color w:val="auto"/>
        </w:rPr>
      </w:pPr>
      <w:r w:rsidRPr="00627D9A">
        <w:rPr>
          <w:color w:val="auto"/>
        </w:rPr>
        <w:t xml:space="preserve">The Assessment Team were not satisfied the service adequately demonstrated </w:t>
      </w:r>
      <w:r w:rsidR="005F76B0" w:rsidRPr="00627D9A">
        <w:rPr>
          <w:color w:val="auto"/>
        </w:rPr>
        <w:t xml:space="preserve">care and services are reviewed regularly for effectiveness, when circumstances change or when incidents impact on </w:t>
      </w:r>
      <w:r w:rsidR="00E63AAF">
        <w:rPr>
          <w:color w:val="auto"/>
        </w:rPr>
        <w:t>consumers’</w:t>
      </w:r>
      <w:r w:rsidR="005F76B0" w:rsidRPr="00627D9A">
        <w:rPr>
          <w:color w:val="auto"/>
        </w:rPr>
        <w:t xml:space="preserve"> needs, goals or preferences. </w:t>
      </w:r>
      <w:r w:rsidR="00C46700" w:rsidRPr="00627D9A">
        <w:rPr>
          <w:color w:val="auto"/>
        </w:rPr>
        <w:t xml:space="preserve">Evidence provided by the Assessment Team related to </w:t>
      </w:r>
      <w:r w:rsidR="00292F30" w:rsidRPr="00627D9A">
        <w:rPr>
          <w:color w:val="auto"/>
        </w:rPr>
        <w:t xml:space="preserve">sleep, pain and </w:t>
      </w:r>
      <w:r w:rsidR="004C788C" w:rsidRPr="00627D9A">
        <w:rPr>
          <w:color w:val="auto"/>
        </w:rPr>
        <w:t>behaviour</w:t>
      </w:r>
      <w:r w:rsidR="00292F30" w:rsidRPr="00627D9A">
        <w:rPr>
          <w:color w:val="auto"/>
        </w:rPr>
        <w:t xml:space="preserve"> management for one consumer</w:t>
      </w:r>
      <w:r w:rsidRPr="00627D9A">
        <w:rPr>
          <w:color w:val="auto"/>
        </w:rPr>
        <w:t>. This was evidenced by the following:</w:t>
      </w:r>
    </w:p>
    <w:p w14:paraId="67C09FF4" w14:textId="3EFD4303" w:rsidR="004476DD" w:rsidRPr="00627D9A" w:rsidRDefault="001A3DA9" w:rsidP="009B5679">
      <w:pPr>
        <w:numPr>
          <w:ilvl w:val="0"/>
          <w:numId w:val="22"/>
        </w:numPr>
        <w:spacing w:after="240"/>
        <w:ind w:left="425" w:hanging="425"/>
        <w:rPr>
          <w:color w:val="auto"/>
        </w:rPr>
      </w:pPr>
      <w:r w:rsidRPr="00627D9A">
        <w:rPr>
          <w:color w:val="auto"/>
        </w:rPr>
        <w:t>Sleep was not being monitored to support effective evaluation and determine efficacy of pharmalogical interventions</w:t>
      </w:r>
      <w:r w:rsidR="00D46B00" w:rsidRPr="00627D9A">
        <w:rPr>
          <w:color w:val="auto"/>
        </w:rPr>
        <w:t xml:space="preserve"> which were being trialled. </w:t>
      </w:r>
      <w:r w:rsidR="00CF5446" w:rsidRPr="00627D9A">
        <w:rPr>
          <w:color w:val="auto"/>
        </w:rPr>
        <w:t xml:space="preserve">Sleep charting or assessments were not initiated to monitor effectiveness of medication during the trial period. </w:t>
      </w:r>
    </w:p>
    <w:p w14:paraId="1FA36396" w14:textId="1537FEED" w:rsidR="00251D37" w:rsidRPr="00627D9A" w:rsidRDefault="004476DD" w:rsidP="009B5679">
      <w:pPr>
        <w:pStyle w:val="ListBullet2"/>
      </w:pPr>
      <w:r w:rsidRPr="00627D9A">
        <w:t xml:space="preserve">Clinical staff stated the electronic care </w:t>
      </w:r>
      <w:r w:rsidR="004C788C" w:rsidRPr="00627D9A">
        <w:t>planning</w:t>
      </w:r>
      <w:r w:rsidRPr="00627D9A">
        <w:t xml:space="preserve"> system did not have a sleep chart option</w:t>
      </w:r>
      <w:r w:rsidR="00BE4A08" w:rsidRPr="00627D9A">
        <w:t xml:space="preserve"> and, therefore, staff were relying on information provided during handover to determine effectiveness of </w:t>
      </w:r>
      <w:r w:rsidR="004C788C" w:rsidRPr="00627D9A">
        <w:t>interventions</w:t>
      </w:r>
      <w:r w:rsidR="00BE4A08" w:rsidRPr="00627D9A">
        <w:t xml:space="preserve">. </w:t>
      </w:r>
    </w:p>
    <w:p w14:paraId="09EB926A" w14:textId="4D2F036E" w:rsidR="00491FE4" w:rsidRPr="00627D9A" w:rsidRDefault="00251D37" w:rsidP="009B5679">
      <w:pPr>
        <w:pStyle w:val="ListBullet2"/>
      </w:pPr>
      <w:r w:rsidRPr="00627D9A">
        <w:lastRenderedPageBreak/>
        <w:t>There was no</w:t>
      </w:r>
      <w:r w:rsidR="00B91DAB" w:rsidRPr="00627D9A">
        <w:t xml:space="preserve"> further documentation to support monitoring of consumers’ sleep patterns</w:t>
      </w:r>
      <w:r w:rsidRPr="00627D9A">
        <w:t xml:space="preserve"> since implementation of the electronic care system in January 2021. </w:t>
      </w:r>
      <w:r w:rsidR="00B91DAB" w:rsidRPr="00627D9A">
        <w:t xml:space="preserve"> </w:t>
      </w:r>
      <w:r w:rsidR="001A3DA9" w:rsidRPr="00627D9A">
        <w:t xml:space="preserve"> </w:t>
      </w:r>
    </w:p>
    <w:p w14:paraId="0A7FBD50" w14:textId="3865F2B1" w:rsidR="001A3DA9" w:rsidRPr="00627D9A" w:rsidRDefault="005E154C" w:rsidP="009B5679">
      <w:pPr>
        <w:numPr>
          <w:ilvl w:val="0"/>
          <w:numId w:val="22"/>
        </w:numPr>
        <w:spacing w:after="240"/>
        <w:ind w:left="425" w:hanging="425"/>
        <w:rPr>
          <w:color w:val="auto"/>
        </w:rPr>
      </w:pPr>
      <w:r w:rsidRPr="00627D9A">
        <w:rPr>
          <w:color w:val="auto"/>
        </w:rPr>
        <w:t>Effectiveness of</w:t>
      </w:r>
      <w:r w:rsidR="00E87142" w:rsidRPr="00627D9A">
        <w:rPr>
          <w:color w:val="auto"/>
        </w:rPr>
        <w:t xml:space="preserve"> medication was only documented in the p</w:t>
      </w:r>
      <w:r w:rsidRPr="00627D9A">
        <w:rPr>
          <w:color w:val="auto"/>
        </w:rPr>
        <w:t>rogress notes</w:t>
      </w:r>
      <w:r w:rsidR="00E87142" w:rsidRPr="00627D9A">
        <w:rPr>
          <w:color w:val="auto"/>
        </w:rPr>
        <w:t xml:space="preserve"> on one occasion during</w:t>
      </w:r>
      <w:r w:rsidRPr="00627D9A">
        <w:rPr>
          <w:color w:val="auto"/>
        </w:rPr>
        <w:t xml:space="preserve"> the seven day trial period</w:t>
      </w:r>
      <w:r w:rsidR="00E87142" w:rsidRPr="00627D9A">
        <w:rPr>
          <w:color w:val="auto"/>
        </w:rPr>
        <w:t>.</w:t>
      </w:r>
    </w:p>
    <w:p w14:paraId="365EB6B9" w14:textId="1341717F" w:rsidR="00D72C18" w:rsidRPr="00627D9A" w:rsidRDefault="00021992" w:rsidP="009B5679">
      <w:pPr>
        <w:numPr>
          <w:ilvl w:val="0"/>
          <w:numId w:val="22"/>
        </w:numPr>
        <w:spacing w:after="240"/>
        <w:ind w:left="425" w:hanging="425"/>
        <w:rPr>
          <w:color w:val="auto"/>
        </w:rPr>
      </w:pPr>
      <w:r w:rsidRPr="00627D9A">
        <w:rPr>
          <w:color w:val="auto"/>
        </w:rPr>
        <w:t>Care and clinical staff stated the consumer regularly refuses care</w:t>
      </w:r>
      <w:r w:rsidR="00364C3A">
        <w:rPr>
          <w:color w:val="auto"/>
        </w:rPr>
        <w:t xml:space="preserve"> and displays</w:t>
      </w:r>
      <w:r w:rsidR="00D72C18" w:rsidRPr="00627D9A">
        <w:rPr>
          <w:color w:val="auto"/>
        </w:rPr>
        <w:t xml:space="preserve"> verbal</w:t>
      </w:r>
      <w:r w:rsidR="00364C3A">
        <w:rPr>
          <w:color w:val="auto"/>
        </w:rPr>
        <w:t xml:space="preserve"> aggression </w:t>
      </w:r>
      <w:r w:rsidR="00D72C18" w:rsidRPr="00627D9A">
        <w:rPr>
          <w:color w:val="auto"/>
        </w:rPr>
        <w:t xml:space="preserve">towards staff and this has been ongoing for some time. </w:t>
      </w:r>
      <w:r w:rsidR="00117A55" w:rsidRPr="00627D9A">
        <w:rPr>
          <w:color w:val="auto"/>
        </w:rPr>
        <w:t>Staff also indicated pain is a contributing factor.</w:t>
      </w:r>
    </w:p>
    <w:p w14:paraId="290D42B9" w14:textId="24D48782" w:rsidR="00125A73" w:rsidRPr="00627D9A" w:rsidRDefault="004C788C" w:rsidP="009B5679">
      <w:pPr>
        <w:numPr>
          <w:ilvl w:val="0"/>
          <w:numId w:val="22"/>
        </w:numPr>
        <w:spacing w:after="240"/>
        <w:ind w:left="425" w:hanging="425"/>
        <w:rPr>
          <w:color w:val="auto"/>
        </w:rPr>
      </w:pPr>
      <w:r w:rsidRPr="00627D9A">
        <w:rPr>
          <w:color w:val="auto"/>
        </w:rPr>
        <w:t>Clinical</w:t>
      </w:r>
      <w:r w:rsidR="00351950" w:rsidRPr="00627D9A">
        <w:rPr>
          <w:color w:val="auto"/>
        </w:rPr>
        <w:t xml:space="preserve"> staff stated pain assessment are continuous, however, over a three day period</w:t>
      </w:r>
      <w:r w:rsidR="006137ED" w:rsidRPr="00627D9A">
        <w:rPr>
          <w:color w:val="auto"/>
        </w:rPr>
        <w:t xml:space="preserve">, </w:t>
      </w:r>
      <w:r w:rsidR="00CA027E" w:rsidRPr="00627D9A">
        <w:rPr>
          <w:color w:val="auto"/>
        </w:rPr>
        <w:t xml:space="preserve">the consumer’s </w:t>
      </w:r>
      <w:r w:rsidR="006137ED" w:rsidRPr="00627D9A">
        <w:rPr>
          <w:color w:val="auto"/>
        </w:rPr>
        <w:t>pain was only documented on three occasions</w:t>
      </w:r>
      <w:r w:rsidR="00125A73" w:rsidRPr="00627D9A">
        <w:rPr>
          <w:color w:val="auto"/>
        </w:rPr>
        <w:t xml:space="preserve"> with two of these noting the consumer to be experiencing pain</w:t>
      </w:r>
      <w:r w:rsidR="006137ED" w:rsidRPr="00627D9A">
        <w:rPr>
          <w:color w:val="auto"/>
        </w:rPr>
        <w:t>.</w:t>
      </w:r>
    </w:p>
    <w:p w14:paraId="34E926D4" w14:textId="77777777" w:rsidR="00407907" w:rsidRPr="00627D9A" w:rsidRDefault="00407907" w:rsidP="009B5679">
      <w:pPr>
        <w:pStyle w:val="ListBullet2"/>
      </w:pPr>
      <w:r w:rsidRPr="00627D9A">
        <w:t>Pain charting was not conducted in line with the service’s clinical guidelines which indicate consumers are to be assessed for a period of seven days.</w:t>
      </w:r>
    </w:p>
    <w:p w14:paraId="02641456" w14:textId="59BC9EA1" w:rsidR="00253777" w:rsidRPr="00627D9A" w:rsidRDefault="00DD5476" w:rsidP="009B5679">
      <w:pPr>
        <w:numPr>
          <w:ilvl w:val="0"/>
          <w:numId w:val="22"/>
        </w:numPr>
        <w:spacing w:after="240"/>
        <w:ind w:left="425" w:hanging="425"/>
        <w:rPr>
          <w:color w:val="auto"/>
        </w:rPr>
      </w:pPr>
      <w:r w:rsidRPr="00627D9A">
        <w:rPr>
          <w:color w:val="auto"/>
        </w:rPr>
        <w:t>Progress notes did not indicate an evaluation</w:t>
      </w:r>
      <w:r w:rsidR="00016692" w:rsidRPr="00627D9A">
        <w:rPr>
          <w:color w:val="auto"/>
        </w:rPr>
        <w:t xml:space="preserve"> on completion </w:t>
      </w:r>
      <w:r w:rsidRPr="00627D9A">
        <w:rPr>
          <w:color w:val="auto"/>
        </w:rPr>
        <w:t xml:space="preserve">of pain charting was completed </w:t>
      </w:r>
      <w:r w:rsidR="00016692" w:rsidRPr="00627D9A">
        <w:rPr>
          <w:color w:val="auto"/>
        </w:rPr>
        <w:t>to determine if pain was being manage</w:t>
      </w:r>
      <w:r w:rsidR="00FE5CA8" w:rsidRPr="00627D9A">
        <w:rPr>
          <w:color w:val="auto"/>
        </w:rPr>
        <w:t>d or if pain was a factor for increased behaviours.</w:t>
      </w:r>
      <w:r w:rsidR="00253777" w:rsidRPr="00627D9A">
        <w:rPr>
          <w:color w:val="auto"/>
        </w:rPr>
        <w:t xml:space="preserve"> </w:t>
      </w:r>
    </w:p>
    <w:p w14:paraId="41605978" w14:textId="50ABC4CA" w:rsidR="00BA3BA8" w:rsidRPr="00627D9A" w:rsidRDefault="0096658C" w:rsidP="009B5679">
      <w:pPr>
        <w:numPr>
          <w:ilvl w:val="0"/>
          <w:numId w:val="22"/>
        </w:numPr>
        <w:spacing w:after="240"/>
        <w:ind w:left="425" w:hanging="425"/>
        <w:rPr>
          <w:color w:val="auto"/>
        </w:rPr>
      </w:pPr>
      <w:r w:rsidRPr="00627D9A">
        <w:rPr>
          <w:color w:val="auto"/>
        </w:rPr>
        <w:t xml:space="preserve">Behaviour charting over a 15 day period included eight incidents of challenging behaviours. </w:t>
      </w:r>
      <w:r w:rsidR="00BA3BA8" w:rsidRPr="00627D9A">
        <w:rPr>
          <w:color w:val="auto"/>
        </w:rPr>
        <w:t xml:space="preserve">Four of the eight entries did not include interventions initiated. </w:t>
      </w:r>
    </w:p>
    <w:p w14:paraId="3245965F" w14:textId="059C41EC" w:rsidR="0033799F" w:rsidRPr="00627D9A" w:rsidRDefault="00FA5FED" w:rsidP="009B5679">
      <w:pPr>
        <w:numPr>
          <w:ilvl w:val="0"/>
          <w:numId w:val="22"/>
        </w:numPr>
        <w:spacing w:after="240"/>
        <w:ind w:left="425" w:hanging="425"/>
        <w:rPr>
          <w:color w:val="auto"/>
        </w:rPr>
      </w:pPr>
      <w:r w:rsidRPr="00627D9A">
        <w:rPr>
          <w:color w:val="auto"/>
        </w:rPr>
        <w:t xml:space="preserve">Care plan documentation has not been updated in response to pain charting or increasing episodes of challenging behaviours. </w:t>
      </w:r>
      <w:r w:rsidR="006137ED" w:rsidRPr="00627D9A">
        <w:rPr>
          <w:color w:val="auto"/>
        </w:rPr>
        <w:t xml:space="preserve"> </w:t>
      </w:r>
    </w:p>
    <w:p w14:paraId="22EE5B09" w14:textId="4B155EF4" w:rsidR="00437277" w:rsidRPr="00627D9A" w:rsidRDefault="00AD2E2C" w:rsidP="006D44CE">
      <w:pPr>
        <w:rPr>
          <w:color w:val="auto"/>
        </w:rPr>
      </w:pPr>
      <w:r w:rsidRPr="00627D9A">
        <w:rPr>
          <w:color w:val="auto"/>
        </w:rPr>
        <w:t xml:space="preserve">The provider’s response consisted of a Plan for continuous improvement (the Plan) and associated documentation. The Plan </w:t>
      </w:r>
      <w:r w:rsidR="004C788C" w:rsidRPr="00627D9A">
        <w:rPr>
          <w:color w:val="auto"/>
        </w:rPr>
        <w:t>included</w:t>
      </w:r>
      <w:r w:rsidRPr="00627D9A">
        <w:rPr>
          <w:color w:val="auto"/>
        </w:rPr>
        <w:t xml:space="preserve"> a brief description of planned actions, however, the person responsible, planned completion date and outcomes sections of the Plan are blank.</w:t>
      </w:r>
      <w:r w:rsidR="006D404B" w:rsidRPr="00627D9A">
        <w:rPr>
          <w:color w:val="auto"/>
        </w:rPr>
        <w:t xml:space="preserve"> Associated documentation provided </w:t>
      </w:r>
      <w:r w:rsidR="00411C75" w:rsidRPr="00627D9A">
        <w:rPr>
          <w:color w:val="auto"/>
        </w:rPr>
        <w:t>included, but is not limited to</w:t>
      </w:r>
      <w:r w:rsidR="006D404B" w:rsidRPr="00627D9A">
        <w:rPr>
          <w:color w:val="auto"/>
        </w:rPr>
        <w:t>:</w:t>
      </w:r>
    </w:p>
    <w:p w14:paraId="6A4C7805" w14:textId="653105F8" w:rsidR="001F22D1" w:rsidRPr="00627D9A" w:rsidRDefault="00D91315" w:rsidP="009B5679">
      <w:pPr>
        <w:numPr>
          <w:ilvl w:val="0"/>
          <w:numId w:val="22"/>
        </w:numPr>
        <w:spacing w:after="240"/>
        <w:ind w:left="425" w:hanging="425"/>
        <w:rPr>
          <w:color w:val="auto"/>
        </w:rPr>
      </w:pPr>
      <w:r w:rsidRPr="00627D9A">
        <w:rPr>
          <w:color w:val="auto"/>
        </w:rPr>
        <w:t xml:space="preserve">Pain assessment completed and </w:t>
      </w:r>
      <w:r w:rsidR="001503C8" w:rsidRPr="00627D9A">
        <w:rPr>
          <w:color w:val="auto"/>
        </w:rPr>
        <w:t>the consumer’s care plan</w:t>
      </w:r>
      <w:r w:rsidR="002349AE">
        <w:rPr>
          <w:color w:val="auto"/>
        </w:rPr>
        <w:t xml:space="preserve"> updated</w:t>
      </w:r>
      <w:r w:rsidR="001503C8" w:rsidRPr="00627D9A">
        <w:rPr>
          <w:color w:val="auto"/>
        </w:rPr>
        <w:t xml:space="preserve">, including management interventions for pain and behaviour. </w:t>
      </w:r>
    </w:p>
    <w:p w14:paraId="17CB3099" w14:textId="1D13D64A" w:rsidR="004312DA" w:rsidRPr="00627D9A" w:rsidRDefault="00F132F2" w:rsidP="009B5679">
      <w:pPr>
        <w:numPr>
          <w:ilvl w:val="0"/>
          <w:numId w:val="22"/>
        </w:numPr>
        <w:spacing w:after="240"/>
        <w:ind w:left="425" w:hanging="425"/>
        <w:rPr>
          <w:color w:val="auto"/>
        </w:rPr>
      </w:pPr>
      <w:r w:rsidRPr="00627D9A">
        <w:rPr>
          <w:color w:val="auto"/>
        </w:rPr>
        <w:t>Completed a case conference with the consumer’s representative</w:t>
      </w:r>
      <w:r w:rsidR="004179F3" w:rsidRPr="00627D9A">
        <w:rPr>
          <w:color w:val="auto"/>
        </w:rPr>
        <w:t>.</w:t>
      </w:r>
    </w:p>
    <w:p w14:paraId="7869C29F" w14:textId="56A304B1" w:rsidR="00CD731C" w:rsidRPr="00627D9A" w:rsidRDefault="004312DA" w:rsidP="009B5679">
      <w:pPr>
        <w:numPr>
          <w:ilvl w:val="0"/>
          <w:numId w:val="22"/>
        </w:numPr>
        <w:spacing w:after="240"/>
        <w:ind w:left="425" w:hanging="425"/>
        <w:rPr>
          <w:color w:val="auto"/>
        </w:rPr>
      </w:pPr>
      <w:r w:rsidRPr="00627D9A">
        <w:rPr>
          <w:color w:val="auto"/>
        </w:rPr>
        <w:t xml:space="preserve">Progress notes provided indicate </w:t>
      </w:r>
      <w:r w:rsidR="005B3B9A" w:rsidRPr="00627D9A">
        <w:rPr>
          <w:color w:val="auto"/>
        </w:rPr>
        <w:t>effectiveness of pharma</w:t>
      </w:r>
      <w:r w:rsidR="00B571C1">
        <w:rPr>
          <w:color w:val="auto"/>
        </w:rPr>
        <w:t>l</w:t>
      </w:r>
      <w:r w:rsidR="005B3B9A" w:rsidRPr="00627D9A">
        <w:rPr>
          <w:color w:val="auto"/>
        </w:rPr>
        <w:t xml:space="preserve">ogical interventions is being monitored. </w:t>
      </w:r>
    </w:p>
    <w:p w14:paraId="03CA38A6" w14:textId="5B46125D" w:rsidR="001503C8" w:rsidRPr="00627D9A" w:rsidRDefault="00CD731C" w:rsidP="009B5679">
      <w:pPr>
        <w:pStyle w:val="ListBullet2"/>
      </w:pPr>
      <w:r w:rsidRPr="00627D9A">
        <w:lastRenderedPageBreak/>
        <w:t>F</w:t>
      </w:r>
      <w:r w:rsidR="00DE258C" w:rsidRPr="00627D9A">
        <w:t xml:space="preserve">or the period post Site Audit, </w:t>
      </w:r>
      <w:r w:rsidRPr="00627D9A">
        <w:t>on three occasions where</w:t>
      </w:r>
      <w:r w:rsidR="00C95130" w:rsidRPr="00627D9A">
        <w:t xml:space="preserve"> medication </w:t>
      </w:r>
      <w:r w:rsidRPr="00627D9A">
        <w:t>is noted as having</w:t>
      </w:r>
      <w:r w:rsidR="00C95130" w:rsidRPr="00627D9A">
        <w:t xml:space="preserve"> n</w:t>
      </w:r>
      <w:r w:rsidRPr="00627D9A">
        <w:t>il</w:t>
      </w:r>
      <w:r w:rsidR="00C95130" w:rsidRPr="00627D9A">
        <w:t xml:space="preserve"> to minimal effect, </w:t>
      </w:r>
      <w:r w:rsidR="004C788C" w:rsidRPr="00627D9A">
        <w:t>further</w:t>
      </w:r>
      <w:r w:rsidRPr="00627D9A">
        <w:t xml:space="preserve"> description of the consumer’s </w:t>
      </w:r>
      <w:r w:rsidR="004C788C" w:rsidRPr="00627D9A">
        <w:t>demeanour</w:t>
      </w:r>
      <w:r w:rsidRPr="00627D9A">
        <w:t xml:space="preserve"> or interventions initiated are not documented. </w:t>
      </w:r>
      <w:r w:rsidR="00324040" w:rsidRPr="00627D9A">
        <w:t xml:space="preserve"> </w:t>
      </w:r>
    </w:p>
    <w:p w14:paraId="2C5BACF2" w14:textId="267742EC" w:rsidR="00CD731C" w:rsidRPr="00627D9A" w:rsidRDefault="002E6A53" w:rsidP="009B5679">
      <w:pPr>
        <w:numPr>
          <w:ilvl w:val="0"/>
          <w:numId w:val="22"/>
        </w:numPr>
        <w:spacing w:after="240"/>
        <w:ind w:left="425" w:hanging="425"/>
        <w:rPr>
          <w:color w:val="auto"/>
        </w:rPr>
      </w:pPr>
      <w:r w:rsidRPr="00627D9A">
        <w:rPr>
          <w:color w:val="auto"/>
        </w:rPr>
        <w:t>Conducted a sleep audit which indicated 100% compliance.</w:t>
      </w:r>
      <w:r w:rsidR="00857CDC" w:rsidRPr="00627D9A">
        <w:rPr>
          <w:color w:val="auto"/>
        </w:rPr>
        <w:t xml:space="preserve"> The audit process included interviews with consumers and staff and processes. The audit schedule for 2021 indicates the audit </w:t>
      </w:r>
      <w:r w:rsidR="00E21C37" w:rsidRPr="00627D9A">
        <w:rPr>
          <w:color w:val="auto"/>
        </w:rPr>
        <w:t>is conducted annually.</w:t>
      </w:r>
    </w:p>
    <w:p w14:paraId="484F2F8D" w14:textId="2AB49FCC" w:rsidR="00E21C37" w:rsidRPr="00627D9A" w:rsidRDefault="00E21C37" w:rsidP="009B5679">
      <w:pPr>
        <w:pStyle w:val="ListBullet2"/>
      </w:pPr>
      <w:r w:rsidRPr="00627D9A">
        <w:t>No supporting commentary or audit trai</w:t>
      </w:r>
      <w:r w:rsidR="00A62092" w:rsidRPr="00627D9A">
        <w:t>l</w:t>
      </w:r>
      <w:r w:rsidRPr="00627D9A">
        <w:t xml:space="preserve"> </w:t>
      </w:r>
      <w:r w:rsidR="00A62092" w:rsidRPr="00627D9A">
        <w:t xml:space="preserve">has been documented on the audit </w:t>
      </w:r>
      <w:r w:rsidR="003E4CFF">
        <w:t xml:space="preserve">document </w:t>
      </w:r>
      <w:r w:rsidR="00A62092" w:rsidRPr="00627D9A">
        <w:t xml:space="preserve">to indicate </w:t>
      </w:r>
      <w:r w:rsidRPr="00627D9A">
        <w:t xml:space="preserve">consumer files </w:t>
      </w:r>
      <w:r w:rsidR="00A62092" w:rsidRPr="00627D9A">
        <w:t xml:space="preserve">sampled as part of the audit. </w:t>
      </w:r>
    </w:p>
    <w:p w14:paraId="3F7E743F" w14:textId="34397BD7" w:rsidR="00384527" w:rsidRPr="00627D9A" w:rsidRDefault="00384527" w:rsidP="00384527">
      <w:pPr>
        <w:rPr>
          <w:color w:val="auto"/>
        </w:rPr>
      </w:pPr>
      <w:bookmarkStart w:id="7" w:name="_Hlk71805729"/>
      <w:r w:rsidRPr="00627D9A">
        <w:rPr>
          <w:color w:val="auto"/>
        </w:rPr>
        <w:t>I acknowledge the provider’s response</w:t>
      </w:r>
      <w:r w:rsidR="00C06758" w:rsidRPr="00627D9A">
        <w:rPr>
          <w:color w:val="auto"/>
        </w:rPr>
        <w:t>,</w:t>
      </w:r>
      <w:r w:rsidRPr="00627D9A">
        <w:rPr>
          <w:color w:val="auto"/>
        </w:rPr>
        <w:t xml:space="preserve"> the associated documentation provided</w:t>
      </w:r>
      <w:r w:rsidR="00C06758" w:rsidRPr="00627D9A">
        <w:rPr>
          <w:color w:val="auto"/>
        </w:rPr>
        <w:t xml:space="preserve"> and the </w:t>
      </w:r>
      <w:r w:rsidR="00BE521F" w:rsidRPr="00627D9A">
        <w:rPr>
          <w:color w:val="auto"/>
        </w:rPr>
        <w:t>actions initiated in response to the Assessment Team’s report</w:t>
      </w:r>
      <w:bookmarkEnd w:id="7"/>
      <w:r w:rsidRPr="00627D9A">
        <w:rPr>
          <w:color w:val="auto"/>
        </w:rPr>
        <w:t xml:space="preserve">. However, based on the Assessment Team’s report and the provider’s response, I find at the time of the Site Audit, </w:t>
      </w:r>
      <w:r w:rsidR="006632FB" w:rsidRPr="00627D9A">
        <w:rPr>
          <w:color w:val="auto"/>
        </w:rPr>
        <w:t xml:space="preserve">for the consumer highlighted, </w:t>
      </w:r>
      <w:r w:rsidR="0071105F" w:rsidRPr="00627D9A">
        <w:rPr>
          <w:color w:val="auto"/>
        </w:rPr>
        <w:t xml:space="preserve">charting and assessments were not consistently initiated </w:t>
      </w:r>
      <w:r w:rsidR="008D694E" w:rsidRPr="00627D9A">
        <w:rPr>
          <w:color w:val="auto"/>
        </w:rPr>
        <w:t>and evaluated</w:t>
      </w:r>
      <w:r w:rsidR="00283B74" w:rsidRPr="00627D9A">
        <w:rPr>
          <w:color w:val="auto"/>
        </w:rPr>
        <w:t xml:space="preserve">. </w:t>
      </w:r>
      <w:r w:rsidR="002B01F7">
        <w:rPr>
          <w:color w:val="auto"/>
        </w:rPr>
        <w:t>T</w:t>
      </w:r>
      <w:r w:rsidR="006632FB" w:rsidRPr="00627D9A">
        <w:rPr>
          <w:color w:val="auto"/>
        </w:rPr>
        <w:t xml:space="preserve">he </w:t>
      </w:r>
      <w:r w:rsidR="006D751B" w:rsidRPr="00627D9A">
        <w:rPr>
          <w:color w:val="auto"/>
        </w:rPr>
        <w:t>consumer’s</w:t>
      </w:r>
      <w:r w:rsidR="00283B74" w:rsidRPr="00627D9A">
        <w:rPr>
          <w:color w:val="auto"/>
        </w:rPr>
        <w:t xml:space="preserve"> </w:t>
      </w:r>
      <w:r w:rsidR="008D694E" w:rsidRPr="00627D9A">
        <w:rPr>
          <w:color w:val="auto"/>
        </w:rPr>
        <w:t>care plan</w:t>
      </w:r>
      <w:r w:rsidR="00283B74" w:rsidRPr="00627D9A">
        <w:rPr>
          <w:color w:val="auto"/>
        </w:rPr>
        <w:t xml:space="preserve"> was not</w:t>
      </w:r>
      <w:r w:rsidR="004B6617" w:rsidRPr="00627D9A">
        <w:rPr>
          <w:color w:val="auto"/>
        </w:rPr>
        <w:t xml:space="preserve"> consistently</w:t>
      </w:r>
      <w:r w:rsidR="008D694E" w:rsidRPr="00627D9A">
        <w:rPr>
          <w:color w:val="auto"/>
        </w:rPr>
        <w:t xml:space="preserve"> </w:t>
      </w:r>
      <w:r w:rsidR="00EF41F3" w:rsidRPr="00627D9A">
        <w:rPr>
          <w:color w:val="auto"/>
        </w:rPr>
        <w:t xml:space="preserve">reviewed </w:t>
      </w:r>
      <w:r w:rsidR="0002282C" w:rsidRPr="00627D9A">
        <w:rPr>
          <w:rFonts w:eastAsiaTheme="minorHAnsi"/>
          <w:color w:val="auto"/>
        </w:rPr>
        <w:t xml:space="preserve">to ensure </w:t>
      </w:r>
      <w:r w:rsidR="004B6617" w:rsidRPr="00627D9A">
        <w:rPr>
          <w:rFonts w:eastAsiaTheme="minorHAnsi"/>
          <w:color w:val="auto"/>
        </w:rPr>
        <w:t>strategies relating to sleep, behaviour and pain</w:t>
      </w:r>
      <w:r w:rsidR="0002282C" w:rsidRPr="00627D9A">
        <w:rPr>
          <w:rFonts w:eastAsiaTheme="minorHAnsi"/>
          <w:color w:val="auto"/>
        </w:rPr>
        <w:t xml:space="preserve"> were up-to-date</w:t>
      </w:r>
      <w:r w:rsidR="002B01F7">
        <w:rPr>
          <w:rFonts w:eastAsiaTheme="minorHAnsi"/>
          <w:color w:val="auto"/>
        </w:rPr>
        <w:t xml:space="preserve">. Additionally, the </w:t>
      </w:r>
      <w:r w:rsidR="003A249E">
        <w:rPr>
          <w:rFonts w:eastAsiaTheme="minorHAnsi"/>
          <w:color w:val="auto"/>
        </w:rPr>
        <w:t>consumer’s care plan was not</w:t>
      </w:r>
      <w:r w:rsidR="0002282C" w:rsidRPr="00627D9A">
        <w:rPr>
          <w:rFonts w:eastAsiaTheme="minorHAnsi"/>
          <w:color w:val="auto"/>
        </w:rPr>
        <w:t xml:space="preserve"> reflective of </w:t>
      </w:r>
      <w:r w:rsidR="006D2CC0" w:rsidRPr="00627D9A">
        <w:rPr>
          <w:rFonts w:eastAsiaTheme="minorHAnsi"/>
          <w:color w:val="auto"/>
        </w:rPr>
        <w:t xml:space="preserve">charting and assessment outcomes and </w:t>
      </w:r>
      <w:r w:rsidR="002A5F9D" w:rsidRPr="00627D9A">
        <w:rPr>
          <w:rFonts w:eastAsiaTheme="minorHAnsi"/>
          <w:color w:val="auto"/>
        </w:rPr>
        <w:t xml:space="preserve">the </w:t>
      </w:r>
      <w:r w:rsidR="0002282C" w:rsidRPr="00627D9A">
        <w:rPr>
          <w:rFonts w:eastAsiaTheme="minorHAnsi"/>
          <w:color w:val="auto"/>
        </w:rPr>
        <w:t>consumer</w:t>
      </w:r>
      <w:r w:rsidR="002A5F9D" w:rsidRPr="00627D9A">
        <w:rPr>
          <w:rFonts w:eastAsiaTheme="minorHAnsi"/>
          <w:color w:val="auto"/>
        </w:rPr>
        <w:t>’</w:t>
      </w:r>
      <w:r w:rsidR="0002282C" w:rsidRPr="00627D9A">
        <w:rPr>
          <w:rFonts w:eastAsiaTheme="minorHAnsi"/>
          <w:color w:val="auto"/>
        </w:rPr>
        <w:t>s current care and service needs</w:t>
      </w:r>
      <w:r w:rsidR="003A249E">
        <w:rPr>
          <w:rFonts w:eastAsiaTheme="minorHAnsi"/>
          <w:color w:val="auto"/>
        </w:rPr>
        <w:t>.</w:t>
      </w:r>
    </w:p>
    <w:p w14:paraId="46C50296" w14:textId="0E4C01FE" w:rsidR="00384527" w:rsidRPr="00627D9A" w:rsidRDefault="00384527" w:rsidP="00384527">
      <w:pPr>
        <w:rPr>
          <w:color w:val="auto"/>
        </w:rPr>
      </w:pPr>
      <w:r w:rsidRPr="00627D9A">
        <w:rPr>
          <w:color w:val="auto"/>
        </w:rPr>
        <w:t>For the reasons detailed above, I find Eyre Peninsula Old Folks Home Inc, in relation to Eyre Peninsula Old Folks Home, Non-compliant with Requirement (3)(e) in Standard 2.</w:t>
      </w:r>
    </w:p>
    <w:p w14:paraId="5C98DE82" w14:textId="0E5D0DFD" w:rsidR="00437277" w:rsidRDefault="00437277" w:rsidP="006D44CE">
      <w:pPr>
        <w:sectPr w:rsidR="00437277" w:rsidSect="006D44CE">
          <w:headerReference w:type="default" r:id="rId24"/>
          <w:type w:val="continuous"/>
          <w:pgSz w:w="11906" w:h="16838"/>
          <w:pgMar w:top="1701" w:right="1418" w:bottom="1418" w:left="1418" w:header="709" w:footer="397" w:gutter="0"/>
          <w:cols w:space="708"/>
          <w:titlePg/>
          <w:docGrid w:linePitch="360"/>
        </w:sectPr>
      </w:pPr>
    </w:p>
    <w:p w14:paraId="5C98DE83" w14:textId="707302AD" w:rsidR="006D44CE" w:rsidRDefault="00421DBE" w:rsidP="006D44CE">
      <w:pPr>
        <w:pStyle w:val="Heading1"/>
        <w:tabs>
          <w:tab w:val="right" w:pos="9070"/>
        </w:tabs>
        <w:spacing w:before="560" w:after="640"/>
        <w:rPr>
          <w:color w:val="FFFFFF" w:themeColor="background1"/>
          <w:sz w:val="36"/>
        </w:rPr>
        <w:sectPr w:rsidR="006D44CE" w:rsidSect="006D44C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98DF49" wp14:editId="5C98DF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66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C98DE84" w14:textId="77777777" w:rsidR="006D44CE" w:rsidRPr="00FD1B02" w:rsidRDefault="00421DBE" w:rsidP="006D44CE">
      <w:pPr>
        <w:pStyle w:val="Heading3"/>
        <w:shd w:val="clear" w:color="auto" w:fill="F2F2F2" w:themeFill="background1" w:themeFillShade="F2"/>
      </w:pPr>
      <w:r w:rsidRPr="00FD1B02">
        <w:t>Consumer outcome:</w:t>
      </w:r>
    </w:p>
    <w:p w14:paraId="5C98DE85" w14:textId="77777777" w:rsidR="006D44CE" w:rsidRDefault="00421DBE" w:rsidP="006D44CE">
      <w:pPr>
        <w:numPr>
          <w:ilvl w:val="0"/>
          <w:numId w:val="3"/>
        </w:numPr>
        <w:shd w:val="clear" w:color="auto" w:fill="F2F2F2" w:themeFill="background1" w:themeFillShade="F2"/>
      </w:pPr>
      <w:r>
        <w:t>I get personal care, clinical care, or both personal care and clinical care, that is safe and right for me.</w:t>
      </w:r>
    </w:p>
    <w:p w14:paraId="5C98DE86" w14:textId="77777777" w:rsidR="006D44CE" w:rsidRDefault="00421DBE" w:rsidP="006D44CE">
      <w:pPr>
        <w:pStyle w:val="Heading3"/>
        <w:shd w:val="clear" w:color="auto" w:fill="F2F2F2" w:themeFill="background1" w:themeFillShade="F2"/>
      </w:pPr>
      <w:r>
        <w:t>Organisation statement:</w:t>
      </w:r>
    </w:p>
    <w:p w14:paraId="5C98DE87" w14:textId="77777777" w:rsidR="006D44CE" w:rsidRDefault="00421DBE" w:rsidP="006D44C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98DE88" w14:textId="77777777" w:rsidR="006D44CE" w:rsidRDefault="00421DBE" w:rsidP="006D44CE">
      <w:pPr>
        <w:pStyle w:val="Heading2"/>
      </w:pPr>
      <w:r>
        <w:t>Assessment of Standard 3</w:t>
      </w:r>
    </w:p>
    <w:p w14:paraId="4F56A134" w14:textId="07103405" w:rsidR="00081584" w:rsidRPr="00005E08" w:rsidRDefault="00081584" w:rsidP="00081584">
      <w:pPr>
        <w:rPr>
          <w:rFonts w:eastAsiaTheme="minorHAnsi"/>
          <w:color w:val="auto"/>
        </w:rPr>
      </w:pPr>
      <w:r w:rsidRPr="00005E08">
        <w:rPr>
          <w:rFonts w:eastAsiaTheme="minorHAnsi"/>
          <w:color w:val="auto"/>
        </w:rPr>
        <w:t xml:space="preserve">The Quality Standard is assessed as Non-compliant as </w:t>
      </w:r>
      <w:r w:rsidR="00C05342" w:rsidRPr="00005E08">
        <w:rPr>
          <w:rFonts w:eastAsiaTheme="minorHAnsi"/>
          <w:color w:val="auto"/>
        </w:rPr>
        <w:t>two</w:t>
      </w:r>
      <w:r w:rsidRPr="00005E08">
        <w:rPr>
          <w:rFonts w:eastAsiaTheme="minorHAnsi"/>
          <w:color w:val="auto"/>
        </w:rPr>
        <w:t xml:space="preserve"> of the seven specific Requirements have been assessed as Non-compliant.</w:t>
      </w:r>
    </w:p>
    <w:p w14:paraId="613EEC6B" w14:textId="7166AD9D" w:rsidR="004916C1" w:rsidRPr="00A4284B" w:rsidRDefault="00F1790E" w:rsidP="00081584">
      <w:pPr>
        <w:rPr>
          <w:rFonts w:eastAsiaTheme="minorHAnsi"/>
          <w:color w:val="auto"/>
        </w:rPr>
      </w:pPr>
      <w:r w:rsidRPr="00A4284B">
        <w:rPr>
          <w:rFonts w:eastAsiaTheme="minorHAnsi"/>
          <w:color w:val="auto"/>
        </w:rPr>
        <w:t>The service was found Non-compliant with Requirements (3)(a) and (3)(b) following an Assessment Contact – Site conducted 11 August 2020 to 12 August 2020</w:t>
      </w:r>
      <w:r w:rsidR="0053498D" w:rsidRPr="00A4284B">
        <w:rPr>
          <w:rFonts w:eastAsiaTheme="minorHAnsi"/>
          <w:color w:val="auto"/>
        </w:rPr>
        <w:t xml:space="preserve">. Issues identified related </w:t>
      </w:r>
      <w:r w:rsidR="00320787" w:rsidRPr="003A249E">
        <w:rPr>
          <w:rFonts w:eastAsiaTheme="minorHAnsi"/>
          <w:color w:val="auto"/>
        </w:rPr>
        <w:t xml:space="preserve">to </w:t>
      </w:r>
      <w:r w:rsidR="0053498D" w:rsidRPr="003A249E">
        <w:rPr>
          <w:rFonts w:eastAsiaTheme="minorHAnsi"/>
          <w:color w:val="auto"/>
        </w:rPr>
        <w:t xml:space="preserve">management </w:t>
      </w:r>
      <w:r w:rsidR="0053498D" w:rsidRPr="00A4284B">
        <w:rPr>
          <w:rFonts w:eastAsiaTheme="minorHAnsi"/>
          <w:color w:val="auto"/>
        </w:rPr>
        <w:t>of diabetes, fal</w:t>
      </w:r>
      <w:r w:rsidR="0075008F" w:rsidRPr="00A4284B">
        <w:rPr>
          <w:rFonts w:eastAsiaTheme="minorHAnsi"/>
          <w:color w:val="auto"/>
        </w:rPr>
        <w:t xml:space="preserve">ls and behaviour. The service has implemented a range of actions to address the deficiencies </w:t>
      </w:r>
      <w:r w:rsidR="006D751B" w:rsidRPr="00A4284B">
        <w:rPr>
          <w:rFonts w:eastAsiaTheme="minorHAnsi"/>
          <w:color w:val="auto"/>
        </w:rPr>
        <w:t>identified</w:t>
      </w:r>
      <w:r w:rsidR="0075008F" w:rsidRPr="00A4284B">
        <w:rPr>
          <w:rFonts w:eastAsiaTheme="minorHAnsi"/>
          <w:color w:val="auto"/>
        </w:rPr>
        <w:t xml:space="preserve"> which are detailed in the specific Requirements below. However, at the Site </w:t>
      </w:r>
      <w:r w:rsidR="00CE1902">
        <w:rPr>
          <w:rFonts w:eastAsiaTheme="minorHAnsi"/>
          <w:color w:val="auto"/>
        </w:rPr>
        <w:t>A</w:t>
      </w:r>
      <w:r w:rsidR="0075008F" w:rsidRPr="00A4284B">
        <w:rPr>
          <w:rFonts w:eastAsiaTheme="minorHAnsi"/>
          <w:color w:val="auto"/>
        </w:rPr>
        <w:t>udit, the Assessment Team were not satisfied</w:t>
      </w:r>
      <w:r w:rsidR="002A6602" w:rsidRPr="00A4284B">
        <w:rPr>
          <w:rFonts w:eastAsiaTheme="minorHAnsi"/>
          <w:color w:val="auto"/>
        </w:rPr>
        <w:t xml:space="preserve"> the service demonstrated effective management of </w:t>
      </w:r>
      <w:r w:rsidR="0070174E" w:rsidRPr="00A4284B">
        <w:rPr>
          <w:rFonts w:eastAsiaTheme="minorHAnsi"/>
          <w:color w:val="auto"/>
        </w:rPr>
        <w:t xml:space="preserve">consumer </w:t>
      </w:r>
      <w:r w:rsidR="00AF7AC3" w:rsidRPr="00A4284B">
        <w:rPr>
          <w:rFonts w:eastAsiaTheme="minorHAnsi"/>
          <w:color w:val="auto"/>
        </w:rPr>
        <w:t>wounds, diabetes and weights</w:t>
      </w:r>
      <w:r w:rsidR="0075008F" w:rsidRPr="00A4284B">
        <w:rPr>
          <w:rFonts w:eastAsiaTheme="minorHAnsi"/>
          <w:color w:val="auto"/>
        </w:rPr>
        <w:t xml:space="preserve">. </w:t>
      </w:r>
      <w:r w:rsidR="00AF7AC3" w:rsidRPr="00A4284B">
        <w:rPr>
          <w:rFonts w:eastAsiaTheme="minorHAnsi"/>
          <w:color w:val="auto"/>
        </w:rPr>
        <w:t>The Assessment Team have recommended Requirements (3)(a) and (3)(b) not met. I have considered the Assessment Team’s findings, the evidence documented in the Assessment Team’s report and the provider’s response and find the service Non-compliant with Requirements (3)(a) and (3)(b). I have provided reasons for my findings in the specific Requirements below.</w:t>
      </w:r>
    </w:p>
    <w:p w14:paraId="25534A10" w14:textId="6129A1F5" w:rsidR="004916C1" w:rsidRPr="00A4284B" w:rsidRDefault="004916C1" w:rsidP="00081584">
      <w:pPr>
        <w:rPr>
          <w:rFonts w:eastAsiaTheme="minorHAnsi"/>
          <w:color w:val="auto"/>
        </w:rPr>
      </w:pPr>
      <w:bookmarkStart w:id="8" w:name="_Hlk71870921"/>
      <w:r w:rsidRPr="00A4284B">
        <w:rPr>
          <w:rFonts w:eastAsiaTheme="minorHAnsi"/>
          <w:color w:val="auto"/>
        </w:rPr>
        <w:t>The service was found Non-compliant with Requirement (3)(g) following an Assessment Contact – Site conducted 11 August 2020 to 12 August 2020</w:t>
      </w:r>
      <w:bookmarkEnd w:id="8"/>
      <w:r w:rsidR="00C5748A" w:rsidRPr="00A4284B">
        <w:rPr>
          <w:rFonts w:eastAsiaTheme="minorHAnsi"/>
          <w:color w:val="auto"/>
        </w:rPr>
        <w:t xml:space="preserve">. </w:t>
      </w:r>
      <w:r w:rsidRPr="00A4284B">
        <w:rPr>
          <w:rFonts w:eastAsiaTheme="minorHAnsi"/>
          <w:color w:val="auto"/>
        </w:rPr>
        <w:t>In response to the Non-compliance, the service has implemented a range of actions to address the deficiencies identified which are detailed in the specific Requirement below.</w:t>
      </w:r>
    </w:p>
    <w:p w14:paraId="1537157D" w14:textId="0F908DBA" w:rsidR="0070174E" w:rsidRPr="00A4284B" w:rsidRDefault="0070174E" w:rsidP="00081584">
      <w:pPr>
        <w:rPr>
          <w:rFonts w:eastAsiaTheme="minorHAnsi"/>
          <w:color w:val="auto"/>
        </w:rPr>
      </w:pPr>
      <w:r w:rsidRPr="00A4284B">
        <w:rPr>
          <w:rFonts w:eastAsiaTheme="minorHAnsi"/>
          <w:color w:val="auto"/>
        </w:rPr>
        <w:lastRenderedPageBreak/>
        <w:t>I</w:t>
      </w:r>
      <w:r w:rsidR="006B38A3" w:rsidRPr="00A4284B">
        <w:rPr>
          <w:rFonts w:eastAsiaTheme="minorHAnsi"/>
          <w:color w:val="auto"/>
        </w:rPr>
        <w:t>n relation to Requirements (3)(c), (3)(d), (3)</w:t>
      </w:r>
      <w:r w:rsidR="00AB739E" w:rsidRPr="00A4284B">
        <w:rPr>
          <w:rFonts w:eastAsiaTheme="minorHAnsi"/>
          <w:color w:val="auto"/>
        </w:rPr>
        <w:t xml:space="preserve">(e), (3)(f) and (3)(g), </w:t>
      </w:r>
      <w:r w:rsidR="00643C71" w:rsidRPr="00A4284B">
        <w:rPr>
          <w:rFonts w:eastAsiaTheme="minorHAnsi"/>
          <w:color w:val="auto"/>
        </w:rPr>
        <w:t>the following comments were provided by consumers during interviews with the Assessment Team:</w:t>
      </w:r>
    </w:p>
    <w:p w14:paraId="3570C0C3" w14:textId="28530C4B" w:rsidR="00643C71" w:rsidRPr="00A4284B" w:rsidRDefault="00643C71" w:rsidP="009B5679">
      <w:pPr>
        <w:numPr>
          <w:ilvl w:val="0"/>
          <w:numId w:val="22"/>
        </w:numPr>
        <w:spacing w:after="240"/>
        <w:ind w:left="425" w:hanging="425"/>
        <w:rPr>
          <w:rFonts w:eastAsiaTheme="minorHAnsi"/>
          <w:color w:val="auto"/>
        </w:rPr>
      </w:pPr>
      <w:r w:rsidRPr="00A4284B">
        <w:rPr>
          <w:rFonts w:eastAsiaTheme="minorHAnsi"/>
          <w:color w:val="auto"/>
        </w:rPr>
        <w:t xml:space="preserve">Confirmed they were satisfied with personal and clinical care provided and felt their needs and preferences were known by staff. </w:t>
      </w:r>
    </w:p>
    <w:p w14:paraId="4CAAAEEC" w14:textId="10A274CA" w:rsidR="001E6493" w:rsidRPr="00A4284B" w:rsidRDefault="001E6493" w:rsidP="009B5679">
      <w:pPr>
        <w:numPr>
          <w:ilvl w:val="0"/>
          <w:numId w:val="22"/>
        </w:numPr>
        <w:spacing w:after="240"/>
        <w:ind w:left="425" w:hanging="425"/>
        <w:rPr>
          <w:rFonts w:eastAsiaTheme="minorHAnsi"/>
          <w:color w:val="auto"/>
        </w:rPr>
      </w:pPr>
      <w:r w:rsidRPr="00A4284B">
        <w:rPr>
          <w:rFonts w:eastAsiaTheme="minorHAnsi"/>
          <w:color w:val="auto"/>
        </w:rPr>
        <w:t>Have observed staff washing their hands regularly.</w:t>
      </w:r>
    </w:p>
    <w:p w14:paraId="43672720" w14:textId="21E7F9AF" w:rsidR="001E6493" w:rsidRPr="00A4284B" w:rsidRDefault="001E6493" w:rsidP="009B5679">
      <w:pPr>
        <w:numPr>
          <w:ilvl w:val="0"/>
          <w:numId w:val="22"/>
        </w:numPr>
        <w:spacing w:after="240"/>
        <w:ind w:left="425" w:hanging="425"/>
        <w:rPr>
          <w:rFonts w:eastAsiaTheme="minorHAnsi"/>
          <w:color w:val="auto"/>
        </w:rPr>
      </w:pPr>
      <w:r w:rsidRPr="00A4284B">
        <w:rPr>
          <w:rFonts w:eastAsiaTheme="minorHAnsi"/>
          <w:color w:val="auto"/>
        </w:rPr>
        <w:t xml:space="preserve">Are </w:t>
      </w:r>
      <w:r w:rsidR="006D751B" w:rsidRPr="00A4284B">
        <w:rPr>
          <w:rFonts w:eastAsiaTheme="minorHAnsi"/>
          <w:color w:val="auto"/>
        </w:rPr>
        <w:t>satisfied</w:t>
      </w:r>
      <w:r w:rsidRPr="00A4284B">
        <w:rPr>
          <w:rFonts w:eastAsiaTheme="minorHAnsi"/>
          <w:color w:val="auto"/>
        </w:rPr>
        <w:t xml:space="preserve"> with the cleanliness of their rooms. </w:t>
      </w:r>
    </w:p>
    <w:p w14:paraId="3E6FCFF5" w14:textId="6B0A3F5B" w:rsidR="00A96BA7" w:rsidRPr="00A4284B" w:rsidRDefault="00A96BA7" w:rsidP="00A96BA7">
      <w:pPr>
        <w:spacing w:after="240"/>
        <w:rPr>
          <w:rFonts w:eastAsiaTheme="minorHAnsi"/>
          <w:color w:val="auto"/>
        </w:rPr>
      </w:pPr>
      <w:r w:rsidRPr="00A4284B">
        <w:rPr>
          <w:rFonts w:eastAsiaTheme="minorHAnsi"/>
          <w:color w:val="auto"/>
        </w:rPr>
        <w:t xml:space="preserve">The service has processes to identify each consumer’s needs, goals and preferences in relation to end of life. </w:t>
      </w:r>
      <w:r w:rsidR="00C04FAE" w:rsidRPr="00A4284B">
        <w:rPr>
          <w:rFonts w:eastAsiaTheme="minorHAnsi"/>
          <w:color w:val="auto"/>
        </w:rPr>
        <w:t>A consumer file sampled included and end of life care plan identifying the consumer’s needs and support</w:t>
      </w:r>
      <w:r w:rsidR="00B2060A" w:rsidRPr="00A4284B">
        <w:rPr>
          <w:rFonts w:eastAsiaTheme="minorHAnsi"/>
          <w:color w:val="auto"/>
        </w:rPr>
        <w:t xml:space="preserve">s required to make them comfortable. Additionally, spiritual well-being, </w:t>
      </w:r>
      <w:r w:rsidR="006D751B" w:rsidRPr="00A4284B">
        <w:rPr>
          <w:rFonts w:eastAsiaTheme="minorHAnsi"/>
          <w:color w:val="auto"/>
        </w:rPr>
        <w:t>equipment</w:t>
      </w:r>
      <w:r w:rsidR="00B2060A" w:rsidRPr="00A4284B">
        <w:rPr>
          <w:rFonts w:eastAsiaTheme="minorHAnsi"/>
          <w:color w:val="auto"/>
        </w:rPr>
        <w:t xml:space="preserve"> needs, pain management and </w:t>
      </w:r>
      <w:r w:rsidR="00415409" w:rsidRPr="00A4284B">
        <w:rPr>
          <w:rFonts w:eastAsiaTheme="minorHAnsi"/>
          <w:color w:val="auto"/>
        </w:rPr>
        <w:t xml:space="preserve">personal </w:t>
      </w:r>
      <w:r w:rsidR="00B2060A" w:rsidRPr="00A4284B">
        <w:rPr>
          <w:rFonts w:eastAsiaTheme="minorHAnsi"/>
          <w:color w:val="auto"/>
        </w:rPr>
        <w:t xml:space="preserve">preferences during the terminal phase of care had been identified. </w:t>
      </w:r>
      <w:r w:rsidR="00415409" w:rsidRPr="00A4284B">
        <w:rPr>
          <w:rFonts w:eastAsiaTheme="minorHAnsi"/>
          <w:color w:val="auto"/>
        </w:rPr>
        <w:t>Staff sampled described how they monitor consumers’ comfort during the palliative phase and described care implemented, including regular review of pain, repositioning</w:t>
      </w:r>
      <w:r w:rsidR="00DD6485" w:rsidRPr="00A4284B">
        <w:rPr>
          <w:rFonts w:eastAsiaTheme="minorHAnsi"/>
          <w:color w:val="auto"/>
        </w:rPr>
        <w:t xml:space="preserve"> and</w:t>
      </w:r>
      <w:r w:rsidR="00415409" w:rsidRPr="00A4284B">
        <w:rPr>
          <w:rFonts w:eastAsiaTheme="minorHAnsi"/>
          <w:color w:val="auto"/>
        </w:rPr>
        <w:t xml:space="preserve"> massage</w:t>
      </w:r>
      <w:r w:rsidR="00DD6485" w:rsidRPr="00A4284B">
        <w:rPr>
          <w:rFonts w:eastAsiaTheme="minorHAnsi"/>
          <w:color w:val="auto"/>
        </w:rPr>
        <w:t xml:space="preserve">. </w:t>
      </w:r>
      <w:r w:rsidR="00415409" w:rsidRPr="00A4284B">
        <w:rPr>
          <w:rFonts w:eastAsiaTheme="minorHAnsi"/>
          <w:color w:val="auto"/>
        </w:rPr>
        <w:t xml:space="preserve"> </w:t>
      </w:r>
    </w:p>
    <w:p w14:paraId="6289BA8D" w14:textId="6393D028" w:rsidR="00A96BA7" w:rsidRPr="00A4284B" w:rsidRDefault="00A96BA7" w:rsidP="00A96BA7">
      <w:pPr>
        <w:spacing w:after="240"/>
        <w:rPr>
          <w:rFonts w:eastAsiaTheme="minorHAnsi"/>
          <w:color w:val="auto"/>
        </w:rPr>
      </w:pPr>
      <w:r w:rsidRPr="00A4284B">
        <w:rPr>
          <w:rFonts w:eastAsiaTheme="minorHAnsi"/>
          <w:color w:val="auto"/>
        </w:rPr>
        <w:t xml:space="preserve">Documentation viewed demonstrated where consumers were noted to have deteriorated or changes to their mental health or cognitive or physical function were identified, actions were initiated in a timely manner and referrals to Medical officers or allied health specialists were undertaken. Additionally, reassessments occur, and care plans are updated to reflect the consumer’s current care needs. </w:t>
      </w:r>
    </w:p>
    <w:p w14:paraId="69E31E33" w14:textId="2A7E572E" w:rsidR="00C01069" w:rsidRPr="00A4284B" w:rsidRDefault="00897775" w:rsidP="00C01069">
      <w:pPr>
        <w:spacing w:after="240"/>
        <w:rPr>
          <w:rFonts w:eastAsiaTheme="minorHAnsi"/>
          <w:color w:val="auto"/>
        </w:rPr>
      </w:pPr>
      <w:r w:rsidRPr="00A4284B">
        <w:rPr>
          <w:rFonts w:eastAsiaTheme="minorHAnsi"/>
          <w:color w:val="auto"/>
        </w:rPr>
        <w:t xml:space="preserve">The service demonstrated timely and appropriate referrals </w:t>
      </w:r>
      <w:r w:rsidR="003070B2" w:rsidRPr="00A4284B">
        <w:rPr>
          <w:rFonts w:eastAsiaTheme="minorHAnsi"/>
          <w:color w:val="auto"/>
        </w:rPr>
        <w:t xml:space="preserve">occur in response to changes in consumers’ health and well-being. </w:t>
      </w:r>
      <w:r w:rsidR="00AD43C3" w:rsidRPr="00A4284B">
        <w:rPr>
          <w:rFonts w:eastAsiaTheme="minorHAnsi"/>
          <w:color w:val="auto"/>
        </w:rPr>
        <w:t>Consumer files sampled demonstrated</w:t>
      </w:r>
      <w:r w:rsidR="00E273C3" w:rsidRPr="00A4284B">
        <w:rPr>
          <w:rFonts w:eastAsiaTheme="minorHAnsi"/>
          <w:color w:val="auto"/>
        </w:rPr>
        <w:t xml:space="preserve"> Medical officers and a range of allied health specialists are involved in the care of </w:t>
      </w:r>
      <w:r w:rsidR="006D751B" w:rsidRPr="00A4284B">
        <w:rPr>
          <w:rFonts w:eastAsiaTheme="minorHAnsi"/>
          <w:color w:val="auto"/>
        </w:rPr>
        <w:t>consumers</w:t>
      </w:r>
      <w:r w:rsidR="00C01069" w:rsidRPr="00A4284B">
        <w:rPr>
          <w:rFonts w:eastAsiaTheme="minorHAnsi"/>
          <w:color w:val="auto"/>
        </w:rPr>
        <w:t xml:space="preserve">. Consumers and representatives sampled stated </w:t>
      </w:r>
      <w:r w:rsidR="006D751B" w:rsidRPr="00A4284B">
        <w:rPr>
          <w:rFonts w:eastAsiaTheme="minorHAnsi"/>
          <w:color w:val="auto"/>
        </w:rPr>
        <w:t>consumers</w:t>
      </w:r>
      <w:r w:rsidR="00C01069" w:rsidRPr="00A4284B">
        <w:rPr>
          <w:rFonts w:eastAsiaTheme="minorHAnsi"/>
          <w:color w:val="auto"/>
        </w:rPr>
        <w:t xml:space="preserve"> have access to Medical officers and other </w:t>
      </w:r>
      <w:r w:rsidR="006D751B" w:rsidRPr="00A4284B">
        <w:rPr>
          <w:rFonts w:eastAsiaTheme="minorHAnsi"/>
          <w:color w:val="auto"/>
        </w:rPr>
        <w:t>relevant</w:t>
      </w:r>
      <w:r w:rsidR="00C01069" w:rsidRPr="00A4284B">
        <w:rPr>
          <w:rFonts w:eastAsiaTheme="minorHAnsi"/>
          <w:color w:val="auto"/>
        </w:rPr>
        <w:t xml:space="preserve"> health professionals when they need them. </w:t>
      </w:r>
    </w:p>
    <w:p w14:paraId="59C133D4" w14:textId="13081A14" w:rsidR="00005E08" w:rsidRPr="00005E08" w:rsidRDefault="00005E08" w:rsidP="00081584">
      <w:pPr>
        <w:rPr>
          <w:rFonts w:eastAsiaTheme="minorHAnsi"/>
          <w:color w:val="auto"/>
        </w:rPr>
      </w:pPr>
      <w:r w:rsidRPr="00005E08">
        <w:rPr>
          <w:rFonts w:eastAsiaTheme="minorHAnsi"/>
          <w:color w:val="auto"/>
        </w:rPr>
        <w:t>Based on the evidence documented above, I find Eyre Peninsula Old Folks Home Inc, in relation to Eyre Peninsula Old Folks Home, to be Non-compliant with Requirement (3)(a) and (3)(b) and Compliant with Requirements (3)(c), (3)(d), (3)(e), (3)(f) and (3)(g) in Standard 3 Personal care and clinical care.</w:t>
      </w:r>
    </w:p>
    <w:p w14:paraId="5C98DE8B" w14:textId="3ABC88A8" w:rsidR="006D44CE" w:rsidRDefault="00421DBE" w:rsidP="006D44C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98DE8C" w14:textId="2A0AEA71" w:rsidR="006D44CE" w:rsidRPr="00853601" w:rsidRDefault="00421DBE" w:rsidP="006D44CE">
      <w:pPr>
        <w:pStyle w:val="Heading3"/>
      </w:pPr>
      <w:r w:rsidRPr="00853601">
        <w:t>Requirement 3(3)(a)</w:t>
      </w:r>
      <w:r>
        <w:tab/>
        <w:t>Non-compliant</w:t>
      </w:r>
    </w:p>
    <w:p w14:paraId="5C98DE8D" w14:textId="77777777" w:rsidR="006D44CE" w:rsidRPr="008D114F" w:rsidRDefault="00421DBE" w:rsidP="006D44CE">
      <w:pPr>
        <w:rPr>
          <w:i/>
        </w:rPr>
      </w:pPr>
      <w:r w:rsidRPr="008D114F">
        <w:rPr>
          <w:i/>
        </w:rPr>
        <w:t>Each consumer gets safe and effective personal care, clinical care, or both personal care and clinical care, that:</w:t>
      </w:r>
    </w:p>
    <w:p w14:paraId="5C98DE8E" w14:textId="77777777" w:rsidR="006D44CE" w:rsidRPr="008D114F" w:rsidRDefault="00421DBE" w:rsidP="00470667">
      <w:pPr>
        <w:numPr>
          <w:ilvl w:val="0"/>
          <w:numId w:val="14"/>
        </w:numPr>
        <w:tabs>
          <w:tab w:val="right" w:pos="9026"/>
        </w:tabs>
        <w:spacing w:before="0" w:after="0"/>
        <w:ind w:left="567" w:hanging="425"/>
        <w:outlineLvl w:val="4"/>
        <w:rPr>
          <w:i/>
        </w:rPr>
      </w:pPr>
      <w:r w:rsidRPr="008D114F">
        <w:rPr>
          <w:i/>
        </w:rPr>
        <w:lastRenderedPageBreak/>
        <w:t>is best practice; and</w:t>
      </w:r>
    </w:p>
    <w:p w14:paraId="5C98DE8F" w14:textId="77777777" w:rsidR="006D44CE" w:rsidRPr="008D114F" w:rsidRDefault="00421DBE" w:rsidP="00470667">
      <w:pPr>
        <w:numPr>
          <w:ilvl w:val="0"/>
          <w:numId w:val="14"/>
        </w:numPr>
        <w:tabs>
          <w:tab w:val="right" w:pos="9026"/>
        </w:tabs>
        <w:spacing w:before="0" w:after="0"/>
        <w:ind w:left="567" w:hanging="425"/>
        <w:outlineLvl w:val="4"/>
        <w:rPr>
          <w:i/>
        </w:rPr>
      </w:pPr>
      <w:r w:rsidRPr="008D114F">
        <w:rPr>
          <w:i/>
        </w:rPr>
        <w:t>is tailored to their needs; and</w:t>
      </w:r>
    </w:p>
    <w:p w14:paraId="5C98DE90" w14:textId="77777777" w:rsidR="006D44CE" w:rsidRPr="008D114F" w:rsidRDefault="00421DBE" w:rsidP="00470667">
      <w:pPr>
        <w:numPr>
          <w:ilvl w:val="0"/>
          <w:numId w:val="14"/>
        </w:numPr>
        <w:tabs>
          <w:tab w:val="right" w:pos="9026"/>
        </w:tabs>
        <w:spacing w:before="0" w:after="0"/>
        <w:ind w:left="567" w:hanging="425"/>
        <w:outlineLvl w:val="4"/>
        <w:rPr>
          <w:i/>
        </w:rPr>
      </w:pPr>
      <w:r w:rsidRPr="008D114F">
        <w:rPr>
          <w:i/>
        </w:rPr>
        <w:t>optimises their health and well-being.</w:t>
      </w:r>
    </w:p>
    <w:p w14:paraId="18E8F846" w14:textId="211C3D69" w:rsidR="00F37985" w:rsidRPr="00406C95" w:rsidRDefault="00AD3E09" w:rsidP="006D44CE">
      <w:pPr>
        <w:rPr>
          <w:color w:val="auto"/>
        </w:rPr>
      </w:pPr>
      <w:bookmarkStart w:id="9" w:name="_Hlk71882623"/>
      <w:r w:rsidRPr="00406C95">
        <w:rPr>
          <w:color w:val="auto"/>
        </w:rPr>
        <w:t xml:space="preserve">The Assessment Team were not satisfied the </w:t>
      </w:r>
      <w:r w:rsidR="00641B3F" w:rsidRPr="00406C95">
        <w:rPr>
          <w:color w:val="auto"/>
        </w:rPr>
        <w:t>service demonstrated</w:t>
      </w:r>
      <w:r w:rsidR="00B30106" w:rsidRPr="00406C95">
        <w:rPr>
          <w:color w:val="auto"/>
        </w:rPr>
        <w:t xml:space="preserve"> each consumer gets safe and effective personal care or clinical care that is best practice, tailored to their needs</w:t>
      </w:r>
      <w:r w:rsidR="0037178F" w:rsidRPr="00406C95">
        <w:rPr>
          <w:color w:val="auto"/>
        </w:rPr>
        <w:t xml:space="preserve"> and optimises their health and well-being. </w:t>
      </w:r>
      <w:r w:rsidR="006D751B" w:rsidRPr="00406C95">
        <w:rPr>
          <w:color w:val="auto"/>
        </w:rPr>
        <w:t>Deficiencies</w:t>
      </w:r>
      <w:r w:rsidR="00762832" w:rsidRPr="00406C95">
        <w:rPr>
          <w:color w:val="auto"/>
        </w:rPr>
        <w:t xml:space="preserve"> </w:t>
      </w:r>
      <w:r w:rsidR="00F37985" w:rsidRPr="00406C95">
        <w:rPr>
          <w:color w:val="auto"/>
        </w:rPr>
        <w:t xml:space="preserve">identified </w:t>
      </w:r>
      <w:r w:rsidR="00762832" w:rsidRPr="00406C95">
        <w:rPr>
          <w:color w:val="auto"/>
        </w:rPr>
        <w:t xml:space="preserve">related </w:t>
      </w:r>
      <w:r w:rsidR="00050FC0" w:rsidRPr="00406C95">
        <w:rPr>
          <w:color w:val="auto"/>
        </w:rPr>
        <w:t>to</w:t>
      </w:r>
      <w:r w:rsidR="00762832" w:rsidRPr="00406C95">
        <w:rPr>
          <w:color w:val="auto"/>
        </w:rPr>
        <w:t xml:space="preserve"> </w:t>
      </w:r>
      <w:r w:rsidR="002F21DB">
        <w:rPr>
          <w:color w:val="auto"/>
        </w:rPr>
        <w:t xml:space="preserve">management of </w:t>
      </w:r>
      <w:r w:rsidR="00762832" w:rsidRPr="00406C95">
        <w:rPr>
          <w:color w:val="auto"/>
        </w:rPr>
        <w:t>wound</w:t>
      </w:r>
      <w:r w:rsidR="002F21DB">
        <w:rPr>
          <w:color w:val="auto"/>
        </w:rPr>
        <w:t>s</w:t>
      </w:r>
      <w:r w:rsidR="00762832" w:rsidRPr="00406C95">
        <w:rPr>
          <w:color w:val="auto"/>
        </w:rPr>
        <w:t xml:space="preserve"> </w:t>
      </w:r>
      <w:r w:rsidR="00050FC0" w:rsidRPr="00406C95">
        <w:rPr>
          <w:color w:val="auto"/>
        </w:rPr>
        <w:t>and</w:t>
      </w:r>
      <w:r w:rsidR="00880047" w:rsidRPr="00406C95">
        <w:rPr>
          <w:color w:val="auto"/>
        </w:rPr>
        <w:t xml:space="preserve"> </w:t>
      </w:r>
      <w:r w:rsidR="00050FC0" w:rsidRPr="00406C95">
        <w:rPr>
          <w:color w:val="auto"/>
        </w:rPr>
        <w:t xml:space="preserve">diabetes </w:t>
      </w:r>
      <w:r w:rsidR="002F21DB">
        <w:rPr>
          <w:color w:val="auto"/>
        </w:rPr>
        <w:t>f</w:t>
      </w:r>
      <w:r w:rsidR="00762832" w:rsidRPr="00406C95">
        <w:rPr>
          <w:color w:val="auto"/>
        </w:rPr>
        <w:t xml:space="preserve">or </w:t>
      </w:r>
      <w:r w:rsidR="00AE326D" w:rsidRPr="00406C95">
        <w:rPr>
          <w:color w:val="auto"/>
        </w:rPr>
        <w:t>five consumers. This was evidenced by the following</w:t>
      </w:r>
      <w:r w:rsidR="00F37985" w:rsidRPr="00406C95">
        <w:rPr>
          <w:color w:val="auto"/>
        </w:rPr>
        <w:t>:</w:t>
      </w:r>
    </w:p>
    <w:bookmarkEnd w:id="9"/>
    <w:p w14:paraId="5C98DE91" w14:textId="2FF4E046" w:rsidR="006D44CE" w:rsidRPr="00406C95" w:rsidRDefault="004522CE" w:rsidP="009B5679">
      <w:pPr>
        <w:numPr>
          <w:ilvl w:val="0"/>
          <w:numId w:val="22"/>
        </w:numPr>
        <w:spacing w:after="240"/>
        <w:ind w:left="425" w:hanging="425"/>
        <w:rPr>
          <w:color w:val="auto"/>
        </w:rPr>
      </w:pPr>
      <w:r w:rsidRPr="00406C95">
        <w:rPr>
          <w:color w:val="auto"/>
        </w:rPr>
        <w:t xml:space="preserve">Four wound charts for three consumers did not consistently include wound length, </w:t>
      </w:r>
      <w:r w:rsidR="006D751B" w:rsidRPr="00406C95">
        <w:rPr>
          <w:color w:val="auto"/>
        </w:rPr>
        <w:t>width</w:t>
      </w:r>
      <w:r w:rsidRPr="00406C95">
        <w:rPr>
          <w:color w:val="auto"/>
        </w:rPr>
        <w:t xml:space="preserve"> or depth. </w:t>
      </w:r>
      <w:r w:rsidR="00AE326D" w:rsidRPr="00406C95">
        <w:rPr>
          <w:color w:val="auto"/>
        </w:rPr>
        <w:t xml:space="preserve"> </w:t>
      </w:r>
    </w:p>
    <w:p w14:paraId="53CDBF04" w14:textId="29FBFE23" w:rsidR="00CA4952" w:rsidRPr="00406C95" w:rsidRDefault="00CA4952" w:rsidP="009B5679">
      <w:pPr>
        <w:pStyle w:val="ListBullet2"/>
      </w:pPr>
      <w:r w:rsidRPr="00406C95">
        <w:t>Management stated</w:t>
      </w:r>
      <w:r w:rsidR="0007034A" w:rsidRPr="00406C95">
        <w:t xml:space="preserve"> it is an expectation that the wound chart is completed in full. </w:t>
      </w:r>
    </w:p>
    <w:p w14:paraId="43514215" w14:textId="66949D51" w:rsidR="004A4962" w:rsidRPr="00406C95" w:rsidRDefault="00B91077" w:rsidP="009B5679">
      <w:pPr>
        <w:numPr>
          <w:ilvl w:val="0"/>
          <w:numId w:val="22"/>
        </w:numPr>
        <w:spacing w:after="240"/>
        <w:ind w:left="425" w:hanging="425"/>
        <w:rPr>
          <w:color w:val="auto"/>
        </w:rPr>
      </w:pPr>
      <w:r w:rsidRPr="00406C95">
        <w:rPr>
          <w:color w:val="auto"/>
        </w:rPr>
        <w:t>Evaluation of the wound and dressing regime</w:t>
      </w:r>
      <w:r w:rsidR="00330E0E" w:rsidRPr="00406C95">
        <w:rPr>
          <w:color w:val="auto"/>
        </w:rPr>
        <w:t xml:space="preserve"> </w:t>
      </w:r>
      <w:r w:rsidRPr="00406C95">
        <w:rPr>
          <w:color w:val="auto"/>
        </w:rPr>
        <w:t xml:space="preserve">to determine wound status or changes to the dressing regime was not consistently completed </w:t>
      </w:r>
      <w:r w:rsidR="005937CC" w:rsidRPr="00406C95">
        <w:rPr>
          <w:color w:val="auto"/>
        </w:rPr>
        <w:t xml:space="preserve">on the additional </w:t>
      </w:r>
      <w:r w:rsidR="006D751B" w:rsidRPr="00406C95">
        <w:rPr>
          <w:color w:val="auto"/>
        </w:rPr>
        <w:t>information</w:t>
      </w:r>
      <w:r w:rsidR="005937CC" w:rsidRPr="00406C95">
        <w:rPr>
          <w:color w:val="auto"/>
        </w:rPr>
        <w:t xml:space="preserve"> section of wound charts </w:t>
      </w:r>
      <w:r w:rsidRPr="00406C95">
        <w:rPr>
          <w:color w:val="auto"/>
        </w:rPr>
        <w:t>for all three consumers</w:t>
      </w:r>
      <w:r w:rsidR="00CA6843" w:rsidRPr="00406C95">
        <w:rPr>
          <w:color w:val="auto"/>
        </w:rPr>
        <w:t>.</w:t>
      </w:r>
    </w:p>
    <w:p w14:paraId="77714278" w14:textId="6754033B" w:rsidR="00CA6843" w:rsidRPr="00406C95" w:rsidRDefault="00CA6843" w:rsidP="009B5679">
      <w:pPr>
        <w:pStyle w:val="ListBullet2"/>
      </w:pPr>
      <w:r w:rsidRPr="00406C95">
        <w:t>Management stated t</w:t>
      </w:r>
      <w:r w:rsidR="005937CC" w:rsidRPr="00406C95">
        <w:t>he additional information section is used to evaluate wound and dressing regimes.</w:t>
      </w:r>
    </w:p>
    <w:p w14:paraId="6254E69B" w14:textId="72F0A9DD" w:rsidR="00E77189" w:rsidRPr="00406C95" w:rsidRDefault="00E77189" w:rsidP="009B5679">
      <w:pPr>
        <w:numPr>
          <w:ilvl w:val="0"/>
          <w:numId w:val="22"/>
        </w:numPr>
        <w:spacing w:after="240"/>
        <w:ind w:left="425" w:hanging="425"/>
        <w:rPr>
          <w:color w:val="auto"/>
        </w:rPr>
      </w:pPr>
      <w:r w:rsidRPr="00406C95">
        <w:rPr>
          <w:color w:val="auto"/>
        </w:rPr>
        <w:t xml:space="preserve">Wound </w:t>
      </w:r>
      <w:r w:rsidR="006D751B" w:rsidRPr="00406C95">
        <w:rPr>
          <w:color w:val="auto"/>
        </w:rPr>
        <w:t>imagery</w:t>
      </w:r>
      <w:r w:rsidRPr="00406C95">
        <w:rPr>
          <w:color w:val="auto"/>
        </w:rPr>
        <w:t xml:space="preserve"> did not clearly distinguish the length, </w:t>
      </w:r>
      <w:r w:rsidR="006D751B" w:rsidRPr="00406C95">
        <w:rPr>
          <w:color w:val="auto"/>
        </w:rPr>
        <w:t>width</w:t>
      </w:r>
      <w:r w:rsidRPr="00406C95">
        <w:rPr>
          <w:color w:val="auto"/>
        </w:rPr>
        <w:t xml:space="preserve"> and depth of </w:t>
      </w:r>
      <w:r w:rsidR="00A95EA3" w:rsidRPr="00406C95">
        <w:rPr>
          <w:color w:val="auto"/>
        </w:rPr>
        <w:t xml:space="preserve">wounds on all occasions </w:t>
      </w:r>
      <w:r w:rsidR="006D751B" w:rsidRPr="00406C95">
        <w:rPr>
          <w:color w:val="auto"/>
        </w:rPr>
        <w:t>for</w:t>
      </w:r>
      <w:r w:rsidR="00A95EA3" w:rsidRPr="00406C95">
        <w:rPr>
          <w:color w:val="auto"/>
        </w:rPr>
        <w:t xml:space="preserve"> all</w:t>
      </w:r>
      <w:r w:rsidR="001F234C" w:rsidRPr="00406C95">
        <w:rPr>
          <w:color w:val="auto"/>
        </w:rPr>
        <w:t xml:space="preserve"> three consumers. </w:t>
      </w:r>
    </w:p>
    <w:p w14:paraId="7A1B6452" w14:textId="5661E1ED" w:rsidR="0046350E" w:rsidRPr="00406C95" w:rsidRDefault="0046350E" w:rsidP="009B5679">
      <w:pPr>
        <w:numPr>
          <w:ilvl w:val="0"/>
          <w:numId w:val="22"/>
        </w:numPr>
        <w:spacing w:after="240"/>
        <w:ind w:left="425" w:hanging="425"/>
        <w:rPr>
          <w:color w:val="auto"/>
        </w:rPr>
      </w:pPr>
      <w:r w:rsidRPr="00406C95">
        <w:rPr>
          <w:color w:val="auto"/>
        </w:rPr>
        <w:t xml:space="preserve">Wounds were not consistently reviewed on the next review date specified on </w:t>
      </w:r>
      <w:r w:rsidR="006D751B" w:rsidRPr="00406C95">
        <w:rPr>
          <w:color w:val="auto"/>
        </w:rPr>
        <w:t>wound</w:t>
      </w:r>
      <w:r w:rsidRPr="00406C95">
        <w:rPr>
          <w:color w:val="auto"/>
        </w:rPr>
        <w:t xml:space="preserve"> charts for all three consumers. </w:t>
      </w:r>
    </w:p>
    <w:p w14:paraId="4AEBAD74" w14:textId="1E3C7E39" w:rsidR="001F234C" w:rsidRPr="00406C95" w:rsidRDefault="00226BBA" w:rsidP="009B5679">
      <w:pPr>
        <w:numPr>
          <w:ilvl w:val="0"/>
          <w:numId w:val="22"/>
        </w:numPr>
        <w:spacing w:after="240"/>
        <w:ind w:left="425" w:hanging="425"/>
        <w:rPr>
          <w:color w:val="auto"/>
        </w:rPr>
      </w:pPr>
      <w:r w:rsidRPr="00406C95">
        <w:rPr>
          <w:color w:val="auto"/>
        </w:rPr>
        <w:t>Actions</w:t>
      </w:r>
      <w:r w:rsidR="009453C2" w:rsidRPr="00406C95">
        <w:rPr>
          <w:color w:val="auto"/>
        </w:rPr>
        <w:t xml:space="preserve"> were not initiated</w:t>
      </w:r>
      <w:r w:rsidR="00AB5165" w:rsidRPr="00406C95">
        <w:rPr>
          <w:color w:val="auto"/>
        </w:rPr>
        <w:t xml:space="preserve"> for blood glucose levels outside of range</w:t>
      </w:r>
      <w:r w:rsidR="009453C2" w:rsidRPr="00406C95">
        <w:rPr>
          <w:color w:val="auto"/>
        </w:rPr>
        <w:t xml:space="preserve"> in line with </w:t>
      </w:r>
      <w:r w:rsidRPr="00406C95">
        <w:rPr>
          <w:color w:val="auto"/>
        </w:rPr>
        <w:t xml:space="preserve">the </w:t>
      </w:r>
      <w:r w:rsidR="009453C2" w:rsidRPr="00406C95">
        <w:rPr>
          <w:color w:val="auto"/>
        </w:rPr>
        <w:t>Diabetic management</w:t>
      </w:r>
      <w:r w:rsidRPr="00406C95">
        <w:rPr>
          <w:color w:val="auto"/>
        </w:rPr>
        <w:t xml:space="preserve"> plan</w:t>
      </w:r>
      <w:r w:rsidR="009453C2" w:rsidRPr="00406C95">
        <w:rPr>
          <w:color w:val="auto"/>
        </w:rPr>
        <w:t xml:space="preserve"> </w:t>
      </w:r>
      <w:r w:rsidRPr="00406C95">
        <w:rPr>
          <w:color w:val="auto"/>
        </w:rPr>
        <w:t xml:space="preserve">directives </w:t>
      </w:r>
      <w:r w:rsidR="009453C2" w:rsidRPr="00406C95">
        <w:rPr>
          <w:color w:val="auto"/>
        </w:rPr>
        <w:t xml:space="preserve">for </w:t>
      </w:r>
      <w:r w:rsidR="00DB6CF6">
        <w:rPr>
          <w:color w:val="auto"/>
        </w:rPr>
        <w:t>one consumer</w:t>
      </w:r>
      <w:r w:rsidR="009453C2" w:rsidRPr="00406C95">
        <w:rPr>
          <w:color w:val="auto"/>
        </w:rPr>
        <w:t xml:space="preserve">. </w:t>
      </w:r>
      <w:r w:rsidRPr="00406C95">
        <w:rPr>
          <w:color w:val="auto"/>
        </w:rPr>
        <w:t xml:space="preserve">These directives included </w:t>
      </w:r>
      <w:r w:rsidR="006D751B" w:rsidRPr="00406C95">
        <w:rPr>
          <w:color w:val="auto"/>
        </w:rPr>
        <w:t>communicating</w:t>
      </w:r>
      <w:r w:rsidR="00233D7C" w:rsidRPr="00406C95">
        <w:rPr>
          <w:color w:val="auto"/>
        </w:rPr>
        <w:t xml:space="preserve"> with the Medical officer, monitoring blood glucose and ketone levels and encouraging fluids.</w:t>
      </w:r>
    </w:p>
    <w:p w14:paraId="7071DD2A" w14:textId="1D42BD36" w:rsidR="002403B6" w:rsidRPr="00406C95" w:rsidRDefault="00C34E44" w:rsidP="009B5679">
      <w:pPr>
        <w:numPr>
          <w:ilvl w:val="0"/>
          <w:numId w:val="22"/>
        </w:numPr>
        <w:spacing w:after="240"/>
        <w:ind w:left="425" w:hanging="425"/>
        <w:rPr>
          <w:color w:val="auto"/>
        </w:rPr>
      </w:pPr>
      <w:r w:rsidRPr="00406C95">
        <w:rPr>
          <w:color w:val="auto"/>
        </w:rPr>
        <w:t xml:space="preserve">For </w:t>
      </w:r>
      <w:r w:rsidR="00DB6CF6">
        <w:rPr>
          <w:color w:val="auto"/>
        </w:rPr>
        <w:t>another consumer</w:t>
      </w:r>
      <w:r w:rsidRPr="00406C95">
        <w:rPr>
          <w:color w:val="auto"/>
        </w:rPr>
        <w:t xml:space="preserve">, blood glucose levels were outside of </w:t>
      </w:r>
      <w:r w:rsidR="0010732D" w:rsidRPr="00406C95">
        <w:rPr>
          <w:color w:val="auto"/>
        </w:rPr>
        <w:t>reportable</w:t>
      </w:r>
      <w:r w:rsidRPr="00406C95">
        <w:rPr>
          <w:color w:val="auto"/>
        </w:rPr>
        <w:t xml:space="preserve"> range on </w:t>
      </w:r>
      <w:r w:rsidR="00AD12B2" w:rsidRPr="00406C95">
        <w:rPr>
          <w:color w:val="auto"/>
        </w:rPr>
        <w:t xml:space="preserve">40 occasions over a </w:t>
      </w:r>
      <w:r w:rsidR="00212D04" w:rsidRPr="00406C95">
        <w:rPr>
          <w:color w:val="auto"/>
        </w:rPr>
        <w:t xml:space="preserve">period of 70 days. </w:t>
      </w:r>
    </w:p>
    <w:p w14:paraId="29D2A832" w14:textId="3B533622" w:rsidR="00212D04" w:rsidRPr="00406C95" w:rsidRDefault="00212D04" w:rsidP="009B5679">
      <w:pPr>
        <w:pStyle w:val="ListBullet2"/>
      </w:pPr>
      <w:r w:rsidRPr="00406C95">
        <w:t>Actions taken in response to levels outside of range</w:t>
      </w:r>
      <w:r w:rsidR="00201D9A" w:rsidRPr="00406C95">
        <w:t xml:space="preserve"> </w:t>
      </w:r>
      <w:r w:rsidR="00361264" w:rsidRPr="00406C95">
        <w:t xml:space="preserve">were not </w:t>
      </w:r>
      <w:r w:rsidR="0010732D" w:rsidRPr="00406C95">
        <w:t>in line</w:t>
      </w:r>
      <w:r w:rsidR="00361264" w:rsidRPr="00406C95">
        <w:t xml:space="preserve"> with Medical officer directives. </w:t>
      </w:r>
    </w:p>
    <w:p w14:paraId="4AE4B3E3" w14:textId="679E9AA2" w:rsidR="008D0547" w:rsidRPr="00406C95" w:rsidRDefault="00776788" w:rsidP="008D0547">
      <w:pPr>
        <w:rPr>
          <w:color w:val="auto"/>
        </w:rPr>
      </w:pPr>
      <w:r w:rsidRPr="00406C95">
        <w:rPr>
          <w:color w:val="auto"/>
        </w:rPr>
        <w:t xml:space="preserve">The provider’s response consisted of a Plan for continuous improvement (the Plan) and associated documentation. The Plan </w:t>
      </w:r>
      <w:r w:rsidR="0010732D" w:rsidRPr="00406C95">
        <w:rPr>
          <w:color w:val="auto"/>
        </w:rPr>
        <w:t>included</w:t>
      </w:r>
      <w:r w:rsidRPr="00406C95">
        <w:rPr>
          <w:color w:val="auto"/>
        </w:rPr>
        <w:t xml:space="preserve"> a brief description of planned actions</w:t>
      </w:r>
      <w:r w:rsidR="00555E96" w:rsidRPr="00406C95">
        <w:rPr>
          <w:color w:val="auto"/>
        </w:rPr>
        <w:t xml:space="preserve">, </w:t>
      </w:r>
      <w:r w:rsidRPr="00406C95">
        <w:rPr>
          <w:color w:val="auto"/>
        </w:rPr>
        <w:t>the person responsible</w:t>
      </w:r>
      <w:r w:rsidR="00EB5D97" w:rsidRPr="00406C95">
        <w:rPr>
          <w:color w:val="auto"/>
        </w:rPr>
        <w:t xml:space="preserve"> and</w:t>
      </w:r>
      <w:r w:rsidRPr="00406C95">
        <w:rPr>
          <w:color w:val="auto"/>
        </w:rPr>
        <w:t xml:space="preserve"> planned completion date.</w:t>
      </w:r>
      <w:r w:rsidR="00EB5D97" w:rsidRPr="00406C95">
        <w:rPr>
          <w:color w:val="auto"/>
        </w:rPr>
        <w:t xml:space="preserve"> Planned actions include:</w:t>
      </w:r>
    </w:p>
    <w:p w14:paraId="10A90E31" w14:textId="5B6422E5" w:rsidR="00EB5D97" w:rsidRPr="00406C95" w:rsidRDefault="00FF2090" w:rsidP="009B5679">
      <w:pPr>
        <w:numPr>
          <w:ilvl w:val="0"/>
          <w:numId w:val="22"/>
        </w:numPr>
        <w:spacing w:after="240"/>
        <w:ind w:left="425" w:hanging="425"/>
        <w:rPr>
          <w:color w:val="auto"/>
        </w:rPr>
      </w:pPr>
      <w:r w:rsidRPr="00406C95">
        <w:rPr>
          <w:color w:val="auto"/>
        </w:rPr>
        <w:lastRenderedPageBreak/>
        <w:t>Weekly audits of wound charting.</w:t>
      </w:r>
    </w:p>
    <w:p w14:paraId="2B9B9BA9" w14:textId="6C88A3AD" w:rsidR="0063213D" w:rsidRPr="00406C95" w:rsidRDefault="0010732D" w:rsidP="009B5679">
      <w:pPr>
        <w:numPr>
          <w:ilvl w:val="0"/>
          <w:numId w:val="22"/>
        </w:numPr>
        <w:spacing w:after="240"/>
        <w:ind w:left="425" w:hanging="425"/>
        <w:rPr>
          <w:color w:val="auto"/>
        </w:rPr>
      </w:pPr>
      <w:r w:rsidRPr="00406C95">
        <w:rPr>
          <w:color w:val="auto"/>
        </w:rPr>
        <w:t>Education</w:t>
      </w:r>
      <w:r w:rsidR="0063213D" w:rsidRPr="00406C95">
        <w:rPr>
          <w:color w:val="auto"/>
        </w:rPr>
        <w:t xml:space="preserve"> to be provided to staff in relation to wound charting, diabetes</w:t>
      </w:r>
      <w:r w:rsidR="006E300E" w:rsidRPr="00406C95">
        <w:rPr>
          <w:color w:val="auto"/>
        </w:rPr>
        <w:t>.</w:t>
      </w:r>
    </w:p>
    <w:p w14:paraId="2DC07500" w14:textId="51CA8ACB" w:rsidR="006E300E" w:rsidRDefault="006E300E" w:rsidP="009B5679">
      <w:pPr>
        <w:numPr>
          <w:ilvl w:val="0"/>
          <w:numId w:val="22"/>
        </w:numPr>
        <w:spacing w:after="240"/>
        <w:ind w:left="425" w:hanging="425"/>
        <w:rPr>
          <w:color w:val="auto"/>
        </w:rPr>
      </w:pPr>
      <w:r w:rsidRPr="00406C95">
        <w:rPr>
          <w:color w:val="auto"/>
        </w:rPr>
        <w:t>Memoranda</w:t>
      </w:r>
      <w:r w:rsidR="001E6FF8" w:rsidRPr="00406C95">
        <w:rPr>
          <w:color w:val="auto"/>
        </w:rPr>
        <w:t xml:space="preserve"> to staff reminding of diabetes </w:t>
      </w:r>
      <w:r w:rsidR="00C455F7" w:rsidRPr="00406C95">
        <w:rPr>
          <w:color w:val="auto"/>
        </w:rPr>
        <w:t>and wound protocols</w:t>
      </w:r>
      <w:r w:rsidR="00F77DE1" w:rsidRPr="00406C95">
        <w:rPr>
          <w:color w:val="auto"/>
        </w:rPr>
        <w:t>.</w:t>
      </w:r>
    </w:p>
    <w:p w14:paraId="623B5E98" w14:textId="7167F342" w:rsidR="002029D3" w:rsidRPr="00F475E9" w:rsidRDefault="004A0F21" w:rsidP="002029D3">
      <w:pPr>
        <w:spacing w:after="240"/>
        <w:rPr>
          <w:color w:val="auto"/>
        </w:rPr>
      </w:pPr>
      <w:bookmarkStart w:id="10" w:name="_Hlk71872894"/>
      <w:bookmarkStart w:id="11" w:name="_Hlk71810393"/>
      <w:r w:rsidRPr="00F475E9">
        <w:rPr>
          <w:rFonts w:eastAsiaTheme="minorHAnsi"/>
          <w:color w:val="auto"/>
        </w:rPr>
        <w:t>The service was found Non-compliant with Requirement (3)(a) following an Assessment Contact – Site conducted 11 August 2020 to 12 August 2020 where it was found</w:t>
      </w:r>
      <w:r w:rsidR="00646351" w:rsidRPr="00F475E9">
        <w:rPr>
          <w:rFonts w:eastAsiaTheme="minorHAnsi"/>
          <w:color w:val="auto"/>
        </w:rPr>
        <w:t xml:space="preserve"> </w:t>
      </w:r>
      <w:r w:rsidR="00F115DF" w:rsidRPr="00F475E9">
        <w:rPr>
          <w:rFonts w:eastAsiaTheme="minorHAnsi"/>
          <w:color w:val="auto"/>
        </w:rPr>
        <w:t>diabetes and falls management processes were not in line with best practice</w:t>
      </w:r>
      <w:r w:rsidR="004D104D" w:rsidRPr="00F475E9">
        <w:rPr>
          <w:rFonts w:eastAsiaTheme="minorHAnsi"/>
          <w:color w:val="auto"/>
        </w:rPr>
        <w:t xml:space="preserve"> care. Additionally, communication processes by staff for one consumer did </w:t>
      </w:r>
      <w:r w:rsidR="0047393E" w:rsidRPr="00F475E9">
        <w:rPr>
          <w:rFonts w:eastAsiaTheme="minorHAnsi"/>
          <w:color w:val="auto"/>
        </w:rPr>
        <w:t xml:space="preserve"> not demonstrate their health and well-being was being optimised.</w:t>
      </w:r>
      <w:r w:rsidRPr="00F475E9">
        <w:rPr>
          <w:rFonts w:eastAsiaTheme="minorHAnsi"/>
          <w:color w:val="auto"/>
        </w:rPr>
        <w:t xml:space="preserve"> </w:t>
      </w:r>
      <w:bookmarkEnd w:id="10"/>
      <w:r w:rsidR="002029D3" w:rsidRPr="00F475E9">
        <w:rPr>
          <w:color w:val="auto"/>
        </w:rPr>
        <w:t xml:space="preserve">The Assessment Team’s report for the </w:t>
      </w:r>
      <w:r w:rsidR="000149DD" w:rsidRPr="00F475E9">
        <w:rPr>
          <w:color w:val="auto"/>
        </w:rPr>
        <w:t>Site Audit</w:t>
      </w:r>
      <w:r w:rsidR="002029D3" w:rsidRPr="00F475E9">
        <w:rPr>
          <w:color w:val="auto"/>
        </w:rPr>
        <w:t xml:space="preserve"> provided evidence of actions taken to address deficiencies, including</w:t>
      </w:r>
      <w:r w:rsidR="00E979E0" w:rsidRPr="00F475E9">
        <w:rPr>
          <w:color w:val="auto"/>
        </w:rPr>
        <w:t>, but not limited to</w:t>
      </w:r>
      <w:r w:rsidR="002029D3" w:rsidRPr="00F475E9">
        <w:rPr>
          <w:color w:val="auto"/>
        </w:rPr>
        <w:t>:</w:t>
      </w:r>
      <w:bookmarkEnd w:id="11"/>
    </w:p>
    <w:p w14:paraId="34F94CF7" w14:textId="6C1ADAF5" w:rsidR="00CA6169" w:rsidRPr="00CA6169" w:rsidRDefault="00ED7722" w:rsidP="009B5679">
      <w:pPr>
        <w:numPr>
          <w:ilvl w:val="0"/>
          <w:numId w:val="22"/>
        </w:numPr>
        <w:spacing w:after="240"/>
        <w:ind w:left="425" w:hanging="425"/>
        <w:rPr>
          <w:color w:val="auto"/>
        </w:rPr>
      </w:pPr>
      <w:r>
        <w:rPr>
          <w:color w:val="auto"/>
        </w:rPr>
        <w:t>Completion of a</w:t>
      </w:r>
      <w:r w:rsidR="00CA6169" w:rsidRPr="00CA6169">
        <w:rPr>
          <w:color w:val="auto"/>
        </w:rPr>
        <w:t xml:space="preserve"> Communication </w:t>
      </w:r>
      <w:r w:rsidR="00F475E9">
        <w:rPr>
          <w:color w:val="auto"/>
        </w:rPr>
        <w:t>a</w:t>
      </w:r>
      <w:r w:rsidR="00CA6169" w:rsidRPr="00CA6169">
        <w:rPr>
          <w:color w:val="auto"/>
        </w:rPr>
        <w:t xml:space="preserve">ssessment </w:t>
      </w:r>
      <w:r w:rsidR="00C02157">
        <w:rPr>
          <w:color w:val="auto"/>
        </w:rPr>
        <w:t xml:space="preserve">and strategies for one consumer. </w:t>
      </w:r>
    </w:p>
    <w:p w14:paraId="5B0A5E85" w14:textId="026E3417" w:rsidR="00CA6169" w:rsidRPr="00CA6169" w:rsidRDefault="00C02157" w:rsidP="009B5679">
      <w:pPr>
        <w:numPr>
          <w:ilvl w:val="0"/>
          <w:numId w:val="22"/>
        </w:numPr>
        <w:spacing w:after="240"/>
        <w:ind w:left="425" w:hanging="425"/>
        <w:rPr>
          <w:color w:val="auto"/>
        </w:rPr>
      </w:pPr>
      <w:r>
        <w:rPr>
          <w:color w:val="auto"/>
        </w:rPr>
        <w:t xml:space="preserve">Completed Diabetes management plans for diabetic consumers. </w:t>
      </w:r>
      <w:r w:rsidR="00CA6169" w:rsidRPr="00CA6169">
        <w:rPr>
          <w:color w:val="auto"/>
        </w:rPr>
        <w:t xml:space="preserve"> </w:t>
      </w:r>
    </w:p>
    <w:p w14:paraId="37D8F666" w14:textId="75594B9E" w:rsidR="00CA6169" w:rsidRPr="00CA6169" w:rsidRDefault="00C02157" w:rsidP="009B5679">
      <w:pPr>
        <w:numPr>
          <w:ilvl w:val="0"/>
          <w:numId w:val="22"/>
        </w:numPr>
        <w:spacing w:after="240"/>
        <w:ind w:left="425" w:hanging="425"/>
        <w:rPr>
          <w:color w:val="auto"/>
        </w:rPr>
      </w:pPr>
      <w:r>
        <w:rPr>
          <w:color w:val="auto"/>
        </w:rPr>
        <w:t>Updated the Diabetes</w:t>
      </w:r>
      <w:r w:rsidR="00CA6169" w:rsidRPr="00CA6169">
        <w:rPr>
          <w:color w:val="auto"/>
        </w:rPr>
        <w:t xml:space="preserve"> management policy. </w:t>
      </w:r>
    </w:p>
    <w:p w14:paraId="24C2DC78" w14:textId="108ECE16" w:rsidR="008D0547" w:rsidRPr="00406C95" w:rsidRDefault="008D0547" w:rsidP="008D0547">
      <w:pPr>
        <w:rPr>
          <w:color w:val="auto"/>
        </w:rPr>
      </w:pPr>
      <w:r w:rsidRPr="00406C95">
        <w:rPr>
          <w:color w:val="auto"/>
        </w:rPr>
        <w:t>I acknowledge the provider’s response and the associated documentation provided. However, based on the Assessment Team’s report and the provider’s response, I find at the time of the Site Audit, the organisation did not demonstrate</w:t>
      </w:r>
      <w:r w:rsidR="00ED5812" w:rsidRPr="00406C95">
        <w:rPr>
          <w:color w:val="auto"/>
        </w:rPr>
        <w:t xml:space="preserve"> wound management </w:t>
      </w:r>
      <w:r w:rsidR="00902B22" w:rsidRPr="00406C95">
        <w:rPr>
          <w:color w:val="auto"/>
        </w:rPr>
        <w:t xml:space="preserve">documentation </w:t>
      </w:r>
      <w:r w:rsidR="00ED5812" w:rsidRPr="00406C95">
        <w:rPr>
          <w:color w:val="auto"/>
        </w:rPr>
        <w:t>was</w:t>
      </w:r>
      <w:r w:rsidR="00902B22" w:rsidRPr="00406C95">
        <w:rPr>
          <w:color w:val="auto"/>
        </w:rPr>
        <w:t xml:space="preserve"> consistently completed and </w:t>
      </w:r>
      <w:r w:rsidR="002B2C6C" w:rsidRPr="00406C95">
        <w:rPr>
          <w:color w:val="auto"/>
        </w:rPr>
        <w:t xml:space="preserve">directives for </w:t>
      </w:r>
      <w:r w:rsidR="00902B22" w:rsidRPr="00406C95">
        <w:rPr>
          <w:color w:val="auto"/>
        </w:rPr>
        <w:t xml:space="preserve">blood glucose levels </w:t>
      </w:r>
      <w:r w:rsidR="002B2C6C" w:rsidRPr="00406C95">
        <w:rPr>
          <w:color w:val="auto"/>
        </w:rPr>
        <w:t xml:space="preserve">out of range actioned.  </w:t>
      </w:r>
      <w:r w:rsidR="00ED5812" w:rsidRPr="00406C95">
        <w:rPr>
          <w:color w:val="auto"/>
        </w:rPr>
        <w:t xml:space="preserve"> </w:t>
      </w:r>
      <w:r w:rsidRPr="00406C95">
        <w:rPr>
          <w:color w:val="auto"/>
        </w:rPr>
        <w:t xml:space="preserve"> </w:t>
      </w:r>
    </w:p>
    <w:p w14:paraId="1F89F38A" w14:textId="6C30040D" w:rsidR="007E26C8" w:rsidRPr="00406C95" w:rsidRDefault="007E26C8" w:rsidP="007E26C8">
      <w:pPr>
        <w:pStyle w:val="ListBullet"/>
      </w:pPr>
      <w:r w:rsidRPr="00406C95">
        <w:t>In relation to wound management, evidence in the Assessment Team’s report demonstrates consumers’ wound treatment records were not consistently completed</w:t>
      </w:r>
      <w:r w:rsidR="00037144" w:rsidRPr="00406C95">
        <w:t>, including measurements of length, width and depth</w:t>
      </w:r>
      <w:r w:rsidR="005D6D2F" w:rsidRPr="00406C95">
        <w:t xml:space="preserve"> o</w:t>
      </w:r>
      <w:r w:rsidR="00910E5E" w:rsidRPr="00406C95">
        <w:t>f</w:t>
      </w:r>
      <w:r w:rsidR="005D6D2F" w:rsidRPr="00406C95">
        <w:t xml:space="preserve"> wounds</w:t>
      </w:r>
      <w:r w:rsidR="00910E5E" w:rsidRPr="00406C95">
        <w:t xml:space="preserve"> and</w:t>
      </w:r>
      <w:r w:rsidR="00C17496" w:rsidRPr="00406C95">
        <w:t xml:space="preserve"> evaluation of wound and dressing regime</w:t>
      </w:r>
      <w:r w:rsidR="00910E5E" w:rsidRPr="00406C95">
        <w:t xml:space="preserve">. Additionally, wounds </w:t>
      </w:r>
      <w:r w:rsidR="0010732D" w:rsidRPr="00406C95">
        <w:t>were</w:t>
      </w:r>
      <w:r w:rsidR="00910E5E" w:rsidRPr="00406C95">
        <w:t xml:space="preserve"> not consistently reviewed in line with the next review date.</w:t>
      </w:r>
      <w:r w:rsidR="00037144" w:rsidRPr="00406C95">
        <w:t xml:space="preserve"> </w:t>
      </w:r>
      <w:r w:rsidRPr="00406C95">
        <w:t xml:space="preserve">I acknowledge for consumers highlighted in the Assessment Team’s report, wounds appear to be healing and/or </w:t>
      </w:r>
      <w:r w:rsidR="009644ED" w:rsidRPr="00406C95">
        <w:t>resolved</w:t>
      </w:r>
      <w:r w:rsidRPr="00406C95">
        <w:t xml:space="preserve">. However, I have placed weight on information provided to the Assessment Team by management confirming </w:t>
      </w:r>
      <w:r w:rsidR="006308D6" w:rsidRPr="00406C95">
        <w:t xml:space="preserve">completion of the wound chart in full is an expectation. I have also considered that staff </w:t>
      </w:r>
      <w:r w:rsidR="0010732D" w:rsidRPr="00406C95">
        <w:t>have recently</w:t>
      </w:r>
      <w:r w:rsidR="006308D6" w:rsidRPr="00406C95">
        <w:t xml:space="preserve"> been provided training in relation to </w:t>
      </w:r>
      <w:r w:rsidR="009644ED" w:rsidRPr="00406C95">
        <w:t xml:space="preserve">wound documentation </w:t>
      </w:r>
      <w:r w:rsidR="006308D6" w:rsidRPr="00406C95">
        <w:t>in the new electronic care system</w:t>
      </w:r>
      <w:r w:rsidR="00A231BF" w:rsidRPr="00406C95">
        <w:t xml:space="preserve">, however, all wound chart fields are still not being consistently completed. </w:t>
      </w:r>
      <w:r w:rsidRPr="00406C95">
        <w:t>I find it reasonable for consumers to expect their wounds are monitored at each treatment, including consideration of measurements</w:t>
      </w:r>
      <w:r w:rsidR="00557054" w:rsidRPr="00406C95">
        <w:t xml:space="preserve"> and evaluation of the wound and dressing regime</w:t>
      </w:r>
      <w:r w:rsidRPr="00406C95">
        <w:t>, in line with the service’s processes and best practice. Such practices would ensure wound progression is monitored and wound deterioration is identified in a timely manner.</w:t>
      </w:r>
    </w:p>
    <w:p w14:paraId="348EE89A" w14:textId="3F889F96" w:rsidR="00D90041" w:rsidRDefault="007E26C8" w:rsidP="007E26C8">
      <w:pPr>
        <w:tabs>
          <w:tab w:val="right" w:pos="9026"/>
        </w:tabs>
        <w:spacing w:before="0" w:after="0"/>
        <w:outlineLvl w:val="4"/>
        <w:rPr>
          <w:color w:val="auto"/>
        </w:rPr>
      </w:pPr>
      <w:r w:rsidRPr="00406C95">
        <w:rPr>
          <w:color w:val="auto"/>
        </w:rPr>
        <w:t xml:space="preserve">In relation to </w:t>
      </w:r>
      <w:r w:rsidR="00362B75" w:rsidRPr="00406C95">
        <w:rPr>
          <w:color w:val="auto"/>
        </w:rPr>
        <w:t xml:space="preserve">blood glucose </w:t>
      </w:r>
      <w:r w:rsidR="0010732D" w:rsidRPr="00406C95">
        <w:rPr>
          <w:color w:val="auto"/>
        </w:rPr>
        <w:t>monitoring</w:t>
      </w:r>
      <w:r w:rsidRPr="00406C95">
        <w:rPr>
          <w:color w:val="auto"/>
        </w:rPr>
        <w:t xml:space="preserve">, </w:t>
      </w:r>
      <w:r w:rsidR="00472F3D" w:rsidRPr="00406C95">
        <w:rPr>
          <w:color w:val="auto"/>
        </w:rPr>
        <w:t xml:space="preserve">I have placed weight on information provided by the Assessment Team indicating </w:t>
      </w:r>
      <w:r w:rsidR="0010732D" w:rsidRPr="00406C95">
        <w:rPr>
          <w:color w:val="auto"/>
        </w:rPr>
        <w:t>blood</w:t>
      </w:r>
      <w:r w:rsidR="00472F3D" w:rsidRPr="00406C95">
        <w:rPr>
          <w:color w:val="auto"/>
        </w:rPr>
        <w:t xml:space="preserve"> glucose levels outside of </w:t>
      </w:r>
      <w:r w:rsidR="009F5CA7" w:rsidRPr="00406C95">
        <w:rPr>
          <w:color w:val="auto"/>
        </w:rPr>
        <w:t>range,</w:t>
      </w:r>
      <w:r w:rsidR="00146E7B" w:rsidRPr="00406C95">
        <w:rPr>
          <w:color w:val="auto"/>
        </w:rPr>
        <w:t xml:space="preserve"> </w:t>
      </w:r>
      <w:r w:rsidR="009F5CA7" w:rsidRPr="00406C95">
        <w:rPr>
          <w:color w:val="auto"/>
        </w:rPr>
        <w:t xml:space="preserve">were not </w:t>
      </w:r>
      <w:r w:rsidR="00146E7B" w:rsidRPr="00406C95">
        <w:rPr>
          <w:color w:val="auto"/>
        </w:rPr>
        <w:lastRenderedPageBreak/>
        <w:t xml:space="preserve">actioned in line with Medical officer directives. </w:t>
      </w:r>
      <w:r w:rsidR="00CE0415" w:rsidRPr="00406C95">
        <w:rPr>
          <w:color w:val="auto"/>
        </w:rPr>
        <w:t>I acknowledge</w:t>
      </w:r>
      <w:r w:rsidR="00D467CD" w:rsidRPr="00406C95">
        <w:rPr>
          <w:color w:val="auto"/>
        </w:rPr>
        <w:t xml:space="preserve"> for consumers highlighted in the Assessment Team’s report, consumers did not experience adverse outcomes in response to the </w:t>
      </w:r>
      <w:r w:rsidR="00BF7669" w:rsidRPr="00406C95">
        <w:rPr>
          <w:color w:val="auto"/>
        </w:rPr>
        <w:t>out of range blood glucose levels. However, I have placed weight</w:t>
      </w:r>
      <w:r w:rsidR="007C0A3D" w:rsidRPr="00406C95">
        <w:rPr>
          <w:color w:val="auto"/>
        </w:rPr>
        <w:t xml:space="preserve"> on information in the Assessment Team’s report indicating both consumers had </w:t>
      </w:r>
      <w:r w:rsidR="007505EE" w:rsidRPr="00406C95">
        <w:rPr>
          <w:color w:val="auto"/>
        </w:rPr>
        <w:t xml:space="preserve">Diabetic management plans in place with </w:t>
      </w:r>
      <w:r w:rsidR="001C3BE4" w:rsidRPr="00406C95">
        <w:rPr>
          <w:color w:val="auto"/>
        </w:rPr>
        <w:t xml:space="preserve">specific directives </w:t>
      </w:r>
      <w:r w:rsidR="0049699D" w:rsidRPr="00406C95">
        <w:rPr>
          <w:color w:val="auto"/>
        </w:rPr>
        <w:t xml:space="preserve">documented by the Medical officer. I find it reasonable for consumers to expect where </w:t>
      </w:r>
      <w:r w:rsidR="0010732D">
        <w:rPr>
          <w:color w:val="auto"/>
        </w:rPr>
        <w:t>blood</w:t>
      </w:r>
      <w:r w:rsidR="0049699D" w:rsidRPr="00406C95">
        <w:rPr>
          <w:color w:val="auto"/>
        </w:rPr>
        <w:t xml:space="preserve"> glucose levels are out of range, Medical officer directives are followed and</w:t>
      </w:r>
      <w:r w:rsidR="00EE6E0A" w:rsidRPr="00406C95">
        <w:rPr>
          <w:color w:val="auto"/>
        </w:rPr>
        <w:t xml:space="preserve"> additional monitoring of the consumer implemented</w:t>
      </w:r>
      <w:r w:rsidR="00406C95" w:rsidRPr="00406C95">
        <w:rPr>
          <w:color w:val="auto"/>
        </w:rPr>
        <w:t xml:space="preserve">, in line with the service’s process and best practice. </w:t>
      </w:r>
      <w:r w:rsidR="00EE6E0A" w:rsidRPr="00406C95">
        <w:rPr>
          <w:color w:val="auto"/>
        </w:rPr>
        <w:t xml:space="preserve"> </w:t>
      </w:r>
    </w:p>
    <w:p w14:paraId="2BA65ADF" w14:textId="47368211" w:rsidR="00C02157" w:rsidRDefault="00C02157" w:rsidP="007E26C8">
      <w:pPr>
        <w:tabs>
          <w:tab w:val="right" w:pos="9026"/>
        </w:tabs>
        <w:spacing w:before="0" w:after="0"/>
        <w:outlineLvl w:val="4"/>
        <w:rPr>
          <w:color w:val="auto"/>
        </w:rPr>
      </w:pPr>
    </w:p>
    <w:p w14:paraId="11289886" w14:textId="41125C74" w:rsidR="00C02157" w:rsidRPr="00406C95" w:rsidRDefault="00C02157" w:rsidP="007E26C8">
      <w:pPr>
        <w:tabs>
          <w:tab w:val="right" w:pos="9026"/>
        </w:tabs>
        <w:spacing w:before="0" w:after="0"/>
        <w:outlineLvl w:val="4"/>
        <w:rPr>
          <w:color w:val="auto"/>
        </w:rPr>
      </w:pPr>
      <w:r>
        <w:rPr>
          <w:color w:val="auto"/>
        </w:rPr>
        <w:t xml:space="preserve">I have also considered </w:t>
      </w:r>
      <w:r w:rsidR="009B1724">
        <w:rPr>
          <w:color w:val="auto"/>
        </w:rPr>
        <w:t xml:space="preserve">deficits </w:t>
      </w:r>
      <w:r w:rsidR="00370673">
        <w:rPr>
          <w:color w:val="auto"/>
        </w:rPr>
        <w:t xml:space="preserve">in </w:t>
      </w:r>
      <w:r w:rsidR="009B1724">
        <w:rPr>
          <w:color w:val="auto"/>
        </w:rPr>
        <w:t xml:space="preserve">relation to </w:t>
      </w:r>
      <w:r w:rsidR="0010732D">
        <w:rPr>
          <w:color w:val="auto"/>
        </w:rPr>
        <w:t>diabetes</w:t>
      </w:r>
      <w:r w:rsidR="009B1724">
        <w:rPr>
          <w:color w:val="auto"/>
        </w:rPr>
        <w:t xml:space="preserve"> management were identified </w:t>
      </w:r>
      <w:r w:rsidR="005C6772">
        <w:rPr>
          <w:color w:val="auto"/>
        </w:rPr>
        <w:t xml:space="preserve">at the Assessment Contact conducted 11 August 2020 to 12 </w:t>
      </w:r>
      <w:r w:rsidR="0010732D">
        <w:rPr>
          <w:color w:val="auto"/>
        </w:rPr>
        <w:t>August</w:t>
      </w:r>
      <w:r w:rsidR="005C6772">
        <w:rPr>
          <w:color w:val="auto"/>
        </w:rPr>
        <w:t xml:space="preserve"> 2020. Whilst</w:t>
      </w:r>
      <w:r w:rsidR="00770365">
        <w:rPr>
          <w:color w:val="auto"/>
        </w:rPr>
        <w:t xml:space="preserve"> improvements were implemented by </w:t>
      </w:r>
      <w:r w:rsidR="00083F05">
        <w:rPr>
          <w:color w:val="auto"/>
        </w:rPr>
        <w:t>the service in</w:t>
      </w:r>
      <w:r>
        <w:rPr>
          <w:color w:val="auto"/>
        </w:rPr>
        <w:t xml:space="preserve"> response to </w:t>
      </w:r>
      <w:r w:rsidR="00083F05">
        <w:rPr>
          <w:color w:val="auto"/>
        </w:rPr>
        <w:t>the Non-compliance identified in this Requirement</w:t>
      </w:r>
      <w:r w:rsidR="00770365">
        <w:rPr>
          <w:color w:val="auto"/>
        </w:rPr>
        <w:t>, these improvements have not been effe</w:t>
      </w:r>
      <w:r w:rsidR="00317552">
        <w:rPr>
          <w:color w:val="auto"/>
        </w:rPr>
        <w:t>ctive</w:t>
      </w:r>
      <w:r w:rsidR="005F2232">
        <w:rPr>
          <w:color w:val="auto"/>
        </w:rPr>
        <w:t xml:space="preserve"> in ensuring </w:t>
      </w:r>
      <w:r w:rsidR="00370673">
        <w:rPr>
          <w:color w:val="auto"/>
        </w:rPr>
        <w:t>appropriate actions are initiated in response to blood glucose levels out of</w:t>
      </w:r>
      <w:r w:rsidR="00083F05">
        <w:rPr>
          <w:color w:val="auto"/>
        </w:rPr>
        <w:t xml:space="preserve"> </w:t>
      </w:r>
      <w:r w:rsidR="00370673">
        <w:rPr>
          <w:color w:val="auto"/>
        </w:rPr>
        <w:t xml:space="preserve">range. </w:t>
      </w:r>
    </w:p>
    <w:p w14:paraId="37936026" w14:textId="19B24B4D" w:rsidR="008D0547" w:rsidRPr="00406C95" w:rsidRDefault="008D0547" w:rsidP="008D0547">
      <w:pPr>
        <w:rPr>
          <w:color w:val="auto"/>
        </w:rPr>
      </w:pPr>
      <w:bookmarkStart w:id="12" w:name="_Hlk71808130"/>
      <w:r w:rsidRPr="00406C95">
        <w:rPr>
          <w:color w:val="auto"/>
        </w:rPr>
        <w:t>For the reasons detailed above, I find Eyre Peninsula Old Folks Home Inc, in relation to Eyre Peninsula Old Folks Home, Non-compliant with Requirement (3)(</w:t>
      </w:r>
      <w:r w:rsidR="00406C95" w:rsidRPr="00406C95">
        <w:rPr>
          <w:color w:val="auto"/>
        </w:rPr>
        <w:t>a</w:t>
      </w:r>
      <w:r w:rsidRPr="00406C95">
        <w:rPr>
          <w:color w:val="auto"/>
        </w:rPr>
        <w:t xml:space="preserve">) in Standard </w:t>
      </w:r>
      <w:r w:rsidR="00406C95" w:rsidRPr="00406C95">
        <w:rPr>
          <w:color w:val="auto"/>
        </w:rPr>
        <w:t>3</w:t>
      </w:r>
      <w:r w:rsidRPr="00406C95">
        <w:rPr>
          <w:color w:val="auto"/>
        </w:rPr>
        <w:t>.</w:t>
      </w:r>
      <w:bookmarkEnd w:id="12"/>
    </w:p>
    <w:p w14:paraId="5C98DE93" w14:textId="7914DAE0" w:rsidR="006D44CE" w:rsidRPr="00853601" w:rsidRDefault="00421DBE" w:rsidP="006D44CE">
      <w:pPr>
        <w:pStyle w:val="Heading3"/>
      </w:pPr>
      <w:r w:rsidRPr="00853601">
        <w:t>Requirement 3(3)(b)</w:t>
      </w:r>
      <w:r>
        <w:tab/>
        <w:t>Non-compliant</w:t>
      </w:r>
    </w:p>
    <w:p w14:paraId="5C98DE94" w14:textId="77777777" w:rsidR="006D44CE" w:rsidRPr="008D114F" w:rsidRDefault="00421DBE" w:rsidP="006D44CE">
      <w:pPr>
        <w:rPr>
          <w:i/>
        </w:rPr>
      </w:pPr>
      <w:r w:rsidRPr="008D114F">
        <w:rPr>
          <w:i/>
          <w:szCs w:val="22"/>
        </w:rPr>
        <w:t>Effective management of high impact or high prevalence risks associated with the care of each consumer.</w:t>
      </w:r>
    </w:p>
    <w:p w14:paraId="5C98DE95" w14:textId="5679984A" w:rsidR="006D44CE" w:rsidRPr="00194BB8" w:rsidRDefault="00823B3A" w:rsidP="006D44CE">
      <w:pPr>
        <w:rPr>
          <w:color w:val="auto"/>
        </w:rPr>
      </w:pPr>
      <w:r w:rsidRPr="00194BB8">
        <w:rPr>
          <w:color w:val="auto"/>
        </w:rPr>
        <w:t>The Assessment Team were not satisfied the service demonstrated effective management of high impact or high prevalence risks, specifically in relation to weight management for two consumers. This was evidenced by the following:</w:t>
      </w:r>
    </w:p>
    <w:p w14:paraId="11D4425A" w14:textId="26410399" w:rsidR="00823B3A" w:rsidRPr="00194BB8" w:rsidRDefault="00823B3A" w:rsidP="006D44CE">
      <w:pPr>
        <w:rPr>
          <w:color w:val="auto"/>
        </w:rPr>
      </w:pPr>
      <w:r w:rsidRPr="00194BB8">
        <w:rPr>
          <w:color w:val="auto"/>
        </w:rPr>
        <w:t>Consumer A</w:t>
      </w:r>
    </w:p>
    <w:p w14:paraId="2733C1CD" w14:textId="04C1103D" w:rsidR="00823B3A" w:rsidRPr="00194BB8" w:rsidRDefault="00AC59EF" w:rsidP="009B5679">
      <w:pPr>
        <w:numPr>
          <w:ilvl w:val="0"/>
          <w:numId w:val="22"/>
        </w:numPr>
        <w:spacing w:after="240"/>
        <w:ind w:left="425" w:hanging="425"/>
        <w:rPr>
          <w:color w:val="auto"/>
        </w:rPr>
      </w:pPr>
      <w:r w:rsidRPr="00194BB8">
        <w:rPr>
          <w:color w:val="auto"/>
        </w:rPr>
        <w:t xml:space="preserve">Weight records sampled indicate a wight loss of </w:t>
      </w:r>
      <w:r w:rsidR="002D2FF1" w:rsidRPr="00194BB8">
        <w:rPr>
          <w:color w:val="auto"/>
        </w:rPr>
        <w:t>7.9kg</w:t>
      </w:r>
      <w:r w:rsidR="00775324" w:rsidRPr="00194BB8">
        <w:rPr>
          <w:color w:val="auto"/>
        </w:rPr>
        <w:t xml:space="preserve"> over a six month period. </w:t>
      </w:r>
      <w:r w:rsidR="006E5A6A" w:rsidRPr="00194BB8">
        <w:rPr>
          <w:color w:val="auto"/>
        </w:rPr>
        <w:t>The weight loss had not been evaluated</w:t>
      </w:r>
      <w:r w:rsidR="008466CA" w:rsidRPr="00194BB8">
        <w:rPr>
          <w:color w:val="auto"/>
        </w:rPr>
        <w:t xml:space="preserve"> or</w:t>
      </w:r>
      <w:r w:rsidR="006E5A6A" w:rsidRPr="00194BB8">
        <w:rPr>
          <w:color w:val="auto"/>
        </w:rPr>
        <w:t xml:space="preserve"> management strategies updated or developed to mitigate risk of con</w:t>
      </w:r>
      <w:r w:rsidR="00A625EA" w:rsidRPr="00194BB8">
        <w:rPr>
          <w:color w:val="auto"/>
        </w:rPr>
        <w:t xml:space="preserve">tinued weight loss. </w:t>
      </w:r>
    </w:p>
    <w:p w14:paraId="311A1237" w14:textId="236258CE" w:rsidR="00EE4407" w:rsidRPr="00194BB8" w:rsidRDefault="00EE4407" w:rsidP="009B5679">
      <w:pPr>
        <w:numPr>
          <w:ilvl w:val="0"/>
          <w:numId w:val="22"/>
        </w:numPr>
        <w:spacing w:after="240"/>
        <w:ind w:left="425" w:hanging="425"/>
        <w:rPr>
          <w:color w:val="auto"/>
        </w:rPr>
      </w:pPr>
      <w:r w:rsidRPr="00194BB8">
        <w:rPr>
          <w:color w:val="auto"/>
        </w:rPr>
        <w:t xml:space="preserve">Observations indicated Consumer A appeared frail and thin. Consumer A was observed holding up their trousers with staff </w:t>
      </w:r>
      <w:r w:rsidR="0010732D" w:rsidRPr="00194BB8">
        <w:rPr>
          <w:color w:val="auto"/>
        </w:rPr>
        <w:t>stating,</w:t>
      </w:r>
      <w:r w:rsidRPr="00194BB8">
        <w:rPr>
          <w:color w:val="auto"/>
        </w:rPr>
        <w:t xml:space="preserve"> “you need to hitch up those pants, they are </w:t>
      </w:r>
      <w:r w:rsidR="0010732D" w:rsidRPr="00194BB8">
        <w:rPr>
          <w:color w:val="auto"/>
        </w:rPr>
        <w:t>falling</w:t>
      </w:r>
      <w:r w:rsidRPr="00194BB8">
        <w:rPr>
          <w:color w:val="auto"/>
        </w:rPr>
        <w:t xml:space="preserve"> off of you”.</w:t>
      </w:r>
    </w:p>
    <w:p w14:paraId="3EA4A70B" w14:textId="2BD2E585" w:rsidR="00EE4407" w:rsidRPr="00194BB8" w:rsidRDefault="00766C12" w:rsidP="009B5679">
      <w:pPr>
        <w:numPr>
          <w:ilvl w:val="0"/>
          <w:numId w:val="22"/>
        </w:numPr>
        <w:spacing w:after="240"/>
        <w:ind w:left="425" w:hanging="425"/>
        <w:rPr>
          <w:color w:val="auto"/>
        </w:rPr>
      </w:pPr>
      <w:r w:rsidRPr="00194BB8">
        <w:rPr>
          <w:color w:val="auto"/>
        </w:rPr>
        <w:t xml:space="preserve">Staff </w:t>
      </w:r>
      <w:r w:rsidR="00EE4407" w:rsidRPr="00194BB8">
        <w:rPr>
          <w:color w:val="auto"/>
        </w:rPr>
        <w:t>sampled stated</w:t>
      </w:r>
      <w:r w:rsidR="004435EC" w:rsidRPr="00194BB8">
        <w:rPr>
          <w:color w:val="auto"/>
        </w:rPr>
        <w:t xml:space="preserve"> Consumer A</w:t>
      </w:r>
      <w:r w:rsidR="00EE4407" w:rsidRPr="00194BB8">
        <w:rPr>
          <w:color w:val="auto"/>
        </w:rPr>
        <w:t>:</w:t>
      </w:r>
    </w:p>
    <w:p w14:paraId="0BDE3971" w14:textId="54BBECDE" w:rsidR="00EE4407" w:rsidRPr="00194BB8" w:rsidRDefault="00766C12" w:rsidP="009B5679">
      <w:pPr>
        <w:pStyle w:val="ListBullet2"/>
      </w:pPr>
      <w:r w:rsidRPr="00194BB8">
        <w:t>sleeps all day and is awake at night</w:t>
      </w:r>
      <w:r w:rsidR="00EE4407" w:rsidRPr="00194BB8">
        <w:t>.</w:t>
      </w:r>
    </w:p>
    <w:p w14:paraId="525471CB" w14:textId="487ADA6A" w:rsidR="00766C12" w:rsidRPr="00194BB8" w:rsidRDefault="00766C12" w:rsidP="009B5679">
      <w:pPr>
        <w:pStyle w:val="ListBullet2"/>
      </w:pPr>
      <w:r w:rsidRPr="00194BB8">
        <w:lastRenderedPageBreak/>
        <w:t xml:space="preserve">does not always receive </w:t>
      </w:r>
      <w:r w:rsidR="00D31E7A" w:rsidRPr="00194BB8">
        <w:t>their nutritional supplement or meals.</w:t>
      </w:r>
    </w:p>
    <w:p w14:paraId="14207DC4" w14:textId="393E1F48" w:rsidR="000D6EB9" w:rsidRPr="00194BB8" w:rsidRDefault="000D6EB9" w:rsidP="009B5679">
      <w:pPr>
        <w:pStyle w:val="ListBullet2"/>
      </w:pPr>
      <w:r w:rsidRPr="00194BB8">
        <w:t>gets hungry at night and they can heat up food and check to see if staff have left a meal in the fridge for the consumer. Catering staff</w:t>
      </w:r>
      <w:r w:rsidR="003818DD" w:rsidRPr="00194BB8">
        <w:t xml:space="preserve"> stated they do not prepare or provide additional meals for the consumer to access at night. </w:t>
      </w:r>
    </w:p>
    <w:p w14:paraId="475C8BE5" w14:textId="13DFF554" w:rsidR="00E333C5" w:rsidRPr="00194BB8" w:rsidRDefault="004E2AF2" w:rsidP="009B5679">
      <w:pPr>
        <w:numPr>
          <w:ilvl w:val="0"/>
          <w:numId w:val="22"/>
        </w:numPr>
        <w:spacing w:after="240"/>
        <w:ind w:left="425" w:hanging="425"/>
        <w:rPr>
          <w:color w:val="auto"/>
        </w:rPr>
      </w:pPr>
      <w:r w:rsidRPr="00194BB8">
        <w:rPr>
          <w:color w:val="auto"/>
        </w:rPr>
        <w:t xml:space="preserve">A </w:t>
      </w:r>
      <w:r w:rsidR="0010732D">
        <w:rPr>
          <w:color w:val="auto"/>
        </w:rPr>
        <w:t>N</w:t>
      </w:r>
      <w:r w:rsidRPr="00194BB8">
        <w:rPr>
          <w:color w:val="auto"/>
        </w:rPr>
        <w:t xml:space="preserve">utritional assessment </w:t>
      </w:r>
      <w:r w:rsidR="00C40FE7" w:rsidRPr="00194BB8">
        <w:rPr>
          <w:color w:val="auto"/>
        </w:rPr>
        <w:t xml:space="preserve">indicates Consumer A progressed from at risk of malnutrition to malnourished. However, </w:t>
      </w:r>
      <w:r w:rsidR="00F9682B" w:rsidRPr="00194BB8">
        <w:rPr>
          <w:color w:val="auto"/>
        </w:rPr>
        <w:t xml:space="preserve">risks identified did not </w:t>
      </w:r>
      <w:r w:rsidR="00EF52E7" w:rsidRPr="00194BB8">
        <w:rPr>
          <w:color w:val="auto"/>
        </w:rPr>
        <w:t>prompt a referral to a Dietitian</w:t>
      </w:r>
      <w:r w:rsidR="000E1008">
        <w:rPr>
          <w:color w:val="auto"/>
        </w:rPr>
        <w:t xml:space="preserve"> or</w:t>
      </w:r>
      <w:r w:rsidR="00EF52E7" w:rsidRPr="00194BB8">
        <w:rPr>
          <w:color w:val="auto"/>
        </w:rPr>
        <w:t xml:space="preserve"> reassessment or review of nutrition and hydration management strategies. </w:t>
      </w:r>
    </w:p>
    <w:p w14:paraId="05692E3D" w14:textId="59017497" w:rsidR="008B3A10" w:rsidRPr="00194BB8" w:rsidRDefault="008B3A10" w:rsidP="009B5679">
      <w:pPr>
        <w:numPr>
          <w:ilvl w:val="0"/>
          <w:numId w:val="22"/>
        </w:numPr>
        <w:spacing w:after="240"/>
        <w:ind w:left="425" w:hanging="425"/>
        <w:rPr>
          <w:color w:val="auto"/>
        </w:rPr>
      </w:pPr>
      <w:r w:rsidRPr="00194BB8">
        <w:rPr>
          <w:color w:val="auto"/>
        </w:rPr>
        <w:t xml:space="preserve">A </w:t>
      </w:r>
      <w:r w:rsidR="00AF1488">
        <w:rPr>
          <w:color w:val="auto"/>
        </w:rPr>
        <w:t xml:space="preserve">recent </w:t>
      </w:r>
      <w:r w:rsidRPr="00194BB8">
        <w:rPr>
          <w:color w:val="auto"/>
        </w:rPr>
        <w:t xml:space="preserve">care plan evaluation </w:t>
      </w:r>
      <w:r w:rsidR="005801BB" w:rsidRPr="00194BB8">
        <w:rPr>
          <w:color w:val="auto"/>
        </w:rPr>
        <w:t>indicate</w:t>
      </w:r>
      <w:r w:rsidR="00CB14D3" w:rsidRPr="00194BB8">
        <w:rPr>
          <w:color w:val="auto"/>
        </w:rPr>
        <w:t>d</w:t>
      </w:r>
      <w:r w:rsidR="005801BB" w:rsidRPr="00194BB8">
        <w:rPr>
          <w:color w:val="auto"/>
        </w:rPr>
        <w:t xml:space="preserve"> current nutrition and hydration strategies </w:t>
      </w:r>
      <w:r w:rsidR="00CB14D3" w:rsidRPr="00194BB8">
        <w:rPr>
          <w:color w:val="auto"/>
        </w:rPr>
        <w:t>we</w:t>
      </w:r>
      <w:r w:rsidR="005801BB" w:rsidRPr="00194BB8">
        <w:rPr>
          <w:color w:val="auto"/>
        </w:rPr>
        <w:t>re successful.</w:t>
      </w:r>
    </w:p>
    <w:p w14:paraId="660D44F1" w14:textId="31457E66" w:rsidR="005801BB" w:rsidRPr="00194BB8" w:rsidRDefault="005801BB" w:rsidP="009B5679">
      <w:pPr>
        <w:numPr>
          <w:ilvl w:val="0"/>
          <w:numId w:val="22"/>
        </w:numPr>
        <w:spacing w:after="240"/>
        <w:ind w:left="425" w:hanging="425"/>
        <w:rPr>
          <w:color w:val="auto"/>
        </w:rPr>
      </w:pPr>
      <w:r w:rsidRPr="00194BB8">
        <w:rPr>
          <w:color w:val="auto"/>
        </w:rPr>
        <w:t>Management acknowledged weight loss</w:t>
      </w:r>
      <w:r w:rsidR="00F25EAE" w:rsidRPr="00194BB8">
        <w:rPr>
          <w:color w:val="auto"/>
        </w:rPr>
        <w:t xml:space="preserve"> and stated Consumer A’s family and Medical officer had decided not to proceed with a Dietitian referral. </w:t>
      </w:r>
    </w:p>
    <w:p w14:paraId="520ED855" w14:textId="48E07B8C" w:rsidR="00CB14D3" w:rsidRPr="00194BB8" w:rsidRDefault="00CB14D3" w:rsidP="00CB14D3">
      <w:pPr>
        <w:spacing w:after="240"/>
        <w:rPr>
          <w:color w:val="auto"/>
        </w:rPr>
      </w:pPr>
      <w:r w:rsidRPr="00194BB8">
        <w:rPr>
          <w:color w:val="auto"/>
        </w:rPr>
        <w:t>Consumer B</w:t>
      </w:r>
    </w:p>
    <w:p w14:paraId="36928360" w14:textId="77777777" w:rsidR="00C977DB" w:rsidRPr="00194BB8" w:rsidRDefault="000372BF" w:rsidP="009B5679">
      <w:pPr>
        <w:numPr>
          <w:ilvl w:val="0"/>
          <w:numId w:val="22"/>
        </w:numPr>
        <w:spacing w:after="240"/>
        <w:ind w:left="425" w:hanging="425"/>
        <w:rPr>
          <w:color w:val="auto"/>
        </w:rPr>
      </w:pPr>
      <w:r w:rsidRPr="00194BB8">
        <w:rPr>
          <w:color w:val="auto"/>
        </w:rPr>
        <w:t>Consumer B provided the following feedback to the Assessment Team:</w:t>
      </w:r>
    </w:p>
    <w:p w14:paraId="1EBC6F1B" w14:textId="24351F51" w:rsidR="00DF1290" w:rsidRPr="00194BB8" w:rsidRDefault="00C977DB" w:rsidP="009B5679">
      <w:pPr>
        <w:pStyle w:val="ListBullet2"/>
      </w:pPr>
      <w:r w:rsidRPr="00194BB8">
        <w:t>are</w:t>
      </w:r>
      <w:r w:rsidR="004A1C58" w:rsidRPr="00194BB8">
        <w:t xml:space="preserve"> concerned about their weight; would like to eat more but does not always like the food</w:t>
      </w:r>
      <w:r w:rsidR="00B62363" w:rsidRPr="00194BB8">
        <w:t xml:space="preserve"> and </w:t>
      </w:r>
      <w:r w:rsidR="004A1C58" w:rsidRPr="00194BB8">
        <w:t>has not been offered alternative food choices</w:t>
      </w:r>
      <w:r w:rsidR="00B62363" w:rsidRPr="00194BB8">
        <w:t xml:space="preserve">. </w:t>
      </w:r>
    </w:p>
    <w:p w14:paraId="6825B7F8" w14:textId="49D53838" w:rsidR="004A1C58" w:rsidRPr="00194BB8" w:rsidRDefault="00C977DB" w:rsidP="009B5679">
      <w:pPr>
        <w:pStyle w:val="ListBullet2"/>
      </w:pPr>
      <w:r w:rsidRPr="00194BB8">
        <w:t>cannot</w:t>
      </w:r>
      <w:r w:rsidR="00DF1290" w:rsidRPr="00194BB8">
        <w:t xml:space="preserve"> close their hand around utensils and would </w:t>
      </w:r>
      <w:r w:rsidR="0010732D" w:rsidRPr="00194BB8">
        <w:t>like</w:t>
      </w:r>
      <w:r w:rsidR="00DF1290" w:rsidRPr="00194BB8">
        <w:t xml:space="preserve"> staff assistance with meals. </w:t>
      </w:r>
      <w:r w:rsidR="00806220" w:rsidRPr="00194BB8">
        <w:t>S</w:t>
      </w:r>
      <w:r w:rsidR="00DF1290" w:rsidRPr="00194BB8">
        <w:t xml:space="preserve">taff </w:t>
      </w:r>
      <w:r w:rsidR="00806220" w:rsidRPr="00194BB8">
        <w:t xml:space="preserve">will </w:t>
      </w:r>
      <w:r w:rsidR="00DF1290" w:rsidRPr="00194BB8">
        <w:t>assist with a few mouthfuls of food</w:t>
      </w:r>
      <w:r w:rsidR="000372BF" w:rsidRPr="00194BB8">
        <w:t xml:space="preserve"> and leave as </w:t>
      </w:r>
      <w:r w:rsidR="00806220" w:rsidRPr="00194BB8">
        <w:t>they (Consumer B) are</w:t>
      </w:r>
      <w:r w:rsidR="000372BF" w:rsidRPr="00194BB8">
        <w:t xml:space="preserve"> so slow. </w:t>
      </w:r>
    </w:p>
    <w:p w14:paraId="4D531A8D" w14:textId="45CB8335" w:rsidR="00806220" w:rsidRPr="00194BB8" w:rsidRDefault="0058720F" w:rsidP="009B5679">
      <w:pPr>
        <w:pStyle w:val="ListBullet2"/>
      </w:pPr>
      <w:r>
        <w:t>d</w:t>
      </w:r>
      <w:r w:rsidR="00944DB7" w:rsidRPr="00194BB8">
        <w:t>oes not like the fluid nutritional supplements provided as they are milky and they prefer the fruit flavoured supplement</w:t>
      </w:r>
      <w:r w:rsidR="00F809E2" w:rsidRPr="00194BB8">
        <w:t xml:space="preserve">. Consumer B stated they had discussed these </w:t>
      </w:r>
      <w:r w:rsidR="0010732D" w:rsidRPr="00194BB8">
        <w:t>preferences</w:t>
      </w:r>
      <w:r w:rsidR="00F809E2" w:rsidRPr="00194BB8">
        <w:t xml:space="preserve"> with staff but continued to receive the “milky one”.</w:t>
      </w:r>
    </w:p>
    <w:p w14:paraId="53B655DC" w14:textId="63E953F0" w:rsidR="00F33FC0" w:rsidRPr="00194BB8" w:rsidRDefault="00F33FC0" w:rsidP="009B5679">
      <w:pPr>
        <w:numPr>
          <w:ilvl w:val="0"/>
          <w:numId w:val="22"/>
        </w:numPr>
        <w:spacing w:after="240"/>
        <w:ind w:left="425" w:hanging="425"/>
        <w:rPr>
          <w:color w:val="auto"/>
        </w:rPr>
      </w:pPr>
      <w:r w:rsidRPr="00194BB8">
        <w:rPr>
          <w:color w:val="auto"/>
        </w:rPr>
        <w:t xml:space="preserve">Pre-entry information indicated Consumer B was malnourished, however, this information was not used to develop a clinical monitoring plan to oversee the effectiveness of </w:t>
      </w:r>
      <w:r w:rsidR="00DC64B1" w:rsidRPr="00194BB8">
        <w:rPr>
          <w:color w:val="auto"/>
        </w:rPr>
        <w:t xml:space="preserve">risk mitigation </w:t>
      </w:r>
      <w:r w:rsidRPr="00194BB8">
        <w:rPr>
          <w:color w:val="auto"/>
        </w:rPr>
        <w:t>strategies</w:t>
      </w:r>
      <w:r w:rsidR="00DC64B1" w:rsidRPr="00194BB8">
        <w:rPr>
          <w:color w:val="auto"/>
        </w:rPr>
        <w:t xml:space="preserve"> relating to weight loss.  </w:t>
      </w:r>
    </w:p>
    <w:p w14:paraId="26B84818" w14:textId="16871EB5" w:rsidR="00644FA3" w:rsidRPr="00194BB8" w:rsidRDefault="00644FA3" w:rsidP="009B5679">
      <w:pPr>
        <w:pStyle w:val="ListBullet2"/>
      </w:pPr>
      <w:r w:rsidRPr="00194BB8">
        <w:t xml:space="preserve">Weight records sampled indicate a wight loss of 5.2kg over a two month period. </w:t>
      </w:r>
    </w:p>
    <w:p w14:paraId="1EB23E53" w14:textId="45A1F771" w:rsidR="007B6E9A" w:rsidRPr="00194BB8" w:rsidRDefault="00881B31" w:rsidP="009B5679">
      <w:pPr>
        <w:numPr>
          <w:ilvl w:val="0"/>
          <w:numId w:val="22"/>
        </w:numPr>
        <w:spacing w:after="240"/>
        <w:ind w:left="425" w:hanging="425"/>
        <w:rPr>
          <w:color w:val="auto"/>
        </w:rPr>
      </w:pPr>
      <w:r w:rsidRPr="00194BB8">
        <w:rPr>
          <w:color w:val="auto"/>
        </w:rPr>
        <w:t>Staff sampled stated they have not been directed to monitor</w:t>
      </w:r>
      <w:r w:rsidR="00154556" w:rsidRPr="00194BB8">
        <w:rPr>
          <w:color w:val="auto"/>
        </w:rPr>
        <w:t xml:space="preserve"> </w:t>
      </w:r>
      <w:r w:rsidR="00790826" w:rsidRPr="00194BB8">
        <w:rPr>
          <w:color w:val="auto"/>
        </w:rPr>
        <w:t>Consumer</w:t>
      </w:r>
      <w:r w:rsidR="00154556" w:rsidRPr="00194BB8">
        <w:rPr>
          <w:color w:val="auto"/>
        </w:rPr>
        <w:t xml:space="preserve"> B’s food or fluid intake.</w:t>
      </w:r>
    </w:p>
    <w:p w14:paraId="39E9E74C" w14:textId="03ACF510" w:rsidR="00154556" w:rsidRPr="00194BB8" w:rsidRDefault="00154556" w:rsidP="009B5679">
      <w:pPr>
        <w:numPr>
          <w:ilvl w:val="0"/>
          <w:numId w:val="22"/>
        </w:numPr>
        <w:spacing w:after="240"/>
        <w:ind w:left="425" w:hanging="425"/>
        <w:rPr>
          <w:color w:val="auto"/>
        </w:rPr>
      </w:pPr>
      <w:r w:rsidRPr="00194BB8">
        <w:rPr>
          <w:color w:val="auto"/>
        </w:rPr>
        <w:lastRenderedPageBreak/>
        <w:t xml:space="preserve">Clinical and care staff sampled stated Consumer B has gained weight since entry and continued to do so. </w:t>
      </w:r>
    </w:p>
    <w:p w14:paraId="070D8129" w14:textId="1794C0B7" w:rsidR="000372BF" w:rsidRPr="00194BB8" w:rsidRDefault="007255EC" w:rsidP="00CB14D3">
      <w:pPr>
        <w:spacing w:after="240"/>
        <w:rPr>
          <w:color w:val="auto"/>
        </w:rPr>
      </w:pPr>
      <w:r w:rsidRPr="00194BB8">
        <w:rPr>
          <w:color w:val="auto"/>
        </w:rPr>
        <w:t xml:space="preserve">The provider’s response consisted of a Plan for continuous improvement (the Plan) and associated documentation. The Plan </w:t>
      </w:r>
      <w:r w:rsidR="00790826" w:rsidRPr="00194BB8">
        <w:rPr>
          <w:color w:val="auto"/>
        </w:rPr>
        <w:t>included</w:t>
      </w:r>
      <w:r w:rsidRPr="00194BB8">
        <w:rPr>
          <w:color w:val="auto"/>
        </w:rPr>
        <w:t xml:space="preserve"> a brief description of planned actions</w:t>
      </w:r>
      <w:r w:rsidR="008B5C49" w:rsidRPr="00194BB8">
        <w:rPr>
          <w:color w:val="auto"/>
        </w:rPr>
        <w:t xml:space="preserve"> for </w:t>
      </w:r>
      <w:r w:rsidR="00790826" w:rsidRPr="00194BB8">
        <w:rPr>
          <w:color w:val="auto"/>
        </w:rPr>
        <w:t>both</w:t>
      </w:r>
      <w:r w:rsidR="008B5C49" w:rsidRPr="00194BB8">
        <w:rPr>
          <w:color w:val="auto"/>
        </w:rPr>
        <w:t xml:space="preserve"> consumers, however, </w:t>
      </w:r>
      <w:r w:rsidRPr="00194BB8">
        <w:rPr>
          <w:color w:val="auto"/>
        </w:rPr>
        <w:t>the person responsible and planned completion date</w:t>
      </w:r>
      <w:r w:rsidR="0011018B" w:rsidRPr="00194BB8">
        <w:rPr>
          <w:color w:val="auto"/>
        </w:rPr>
        <w:t xml:space="preserve"> sections of the Plan are blank</w:t>
      </w:r>
      <w:r w:rsidRPr="00194BB8">
        <w:rPr>
          <w:color w:val="auto"/>
        </w:rPr>
        <w:t xml:space="preserve">. </w:t>
      </w:r>
      <w:r w:rsidR="0011018B" w:rsidRPr="00194BB8">
        <w:rPr>
          <w:color w:val="auto"/>
        </w:rPr>
        <w:t>D</w:t>
      </w:r>
      <w:r w:rsidR="002506C0" w:rsidRPr="00194BB8">
        <w:rPr>
          <w:color w:val="auto"/>
        </w:rPr>
        <w:t>ocumentation provided</w:t>
      </w:r>
      <w:r w:rsidR="0011018B" w:rsidRPr="00194BB8">
        <w:rPr>
          <w:color w:val="auto"/>
        </w:rPr>
        <w:t xml:space="preserve"> </w:t>
      </w:r>
      <w:r w:rsidR="00A53362" w:rsidRPr="00194BB8">
        <w:rPr>
          <w:color w:val="auto"/>
        </w:rPr>
        <w:t>demonstrated</w:t>
      </w:r>
      <w:r w:rsidRPr="00194BB8">
        <w:rPr>
          <w:color w:val="auto"/>
        </w:rPr>
        <w:t>:</w:t>
      </w:r>
    </w:p>
    <w:p w14:paraId="1F6ED6C1" w14:textId="2E0418C0" w:rsidR="00A53362" w:rsidRPr="00194BB8" w:rsidRDefault="00A53362" w:rsidP="00CB14D3">
      <w:pPr>
        <w:spacing w:after="240"/>
        <w:rPr>
          <w:color w:val="auto"/>
        </w:rPr>
      </w:pPr>
      <w:r w:rsidRPr="00194BB8">
        <w:rPr>
          <w:color w:val="auto"/>
        </w:rPr>
        <w:t>In relation to Consumer A</w:t>
      </w:r>
    </w:p>
    <w:p w14:paraId="6E363C76" w14:textId="76D6E7C1" w:rsidR="0036539B" w:rsidRPr="00194BB8" w:rsidRDefault="0036539B" w:rsidP="009B5679">
      <w:pPr>
        <w:numPr>
          <w:ilvl w:val="0"/>
          <w:numId w:val="22"/>
        </w:numPr>
        <w:spacing w:after="240"/>
        <w:ind w:left="425" w:hanging="425"/>
        <w:rPr>
          <w:color w:val="auto"/>
        </w:rPr>
      </w:pPr>
      <w:r w:rsidRPr="00194BB8">
        <w:rPr>
          <w:color w:val="auto"/>
        </w:rPr>
        <w:t xml:space="preserve">A progress note entry dated September 2020 </w:t>
      </w:r>
      <w:r w:rsidR="00672052" w:rsidRPr="00194BB8">
        <w:rPr>
          <w:color w:val="auto"/>
        </w:rPr>
        <w:t>indicates a</w:t>
      </w:r>
      <w:r w:rsidR="000E3013" w:rsidRPr="00194BB8">
        <w:rPr>
          <w:color w:val="auto"/>
        </w:rPr>
        <w:t xml:space="preserve"> discussion with the consumer’s representative about Consumer A’s weight loss. </w:t>
      </w:r>
      <w:r w:rsidR="0096785B" w:rsidRPr="00194BB8">
        <w:rPr>
          <w:color w:val="auto"/>
        </w:rPr>
        <w:t>The entry states representative ‘is happy not to have any allied health i</w:t>
      </w:r>
      <w:r w:rsidR="00822584" w:rsidRPr="00194BB8">
        <w:rPr>
          <w:color w:val="auto"/>
        </w:rPr>
        <w:t>nput (Dietitian) and to continue with current interventions’.</w:t>
      </w:r>
    </w:p>
    <w:p w14:paraId="4059C3CF" w14:textId="0D9ACFB2" w:rsidR="009D3E0A" w:rsidRPr="00194BB8" w:rsidRDefault="009D3E0A" w:rsidP="009B5679">
      <w:pPr>
        <w:numPr>
          <w:ilvl w:val="0"/>
          <w:numId w:val="22"/>
        </w:numPr>
        <w:spacing w:after="240"/>
        <w:ind w:left="425" w:hanging="425"/>
        <w:rPr>
          <w:color w:val="auto"/>
        </w:rPr>
      </w:pPr>
      <w:r w:rsidRPr="00194BB8">
        <w:rPr>
          <w:color w:val="auto"/>
        </w:rPr>
        <w:t xml:space="preserve">A Medical </w:t>
      </w:r>
      <w:r w:rsidR="00790826" w:rsidRPr="00194BB8">
        <w:rPr>
          <w:color w:val="auto"/>
        </w:rPr>
        <w:t>officer</w:t>
      </w:r>
      <w:r w:rsidRPr="00194BB8">
        <w:rPr>
          <w:color w:val="auto"/>
        </w:rPr>
        <w:t xml:space="preserve"> notation dated September 2020 indicating ‘Not for Dietitian </w:t>
      </w:r>
      <w:r w:rsidR="003C2F12" w:rsidRPr="00194BB8">
        <w:rPr>
          <w:color w:val="auto"/>
        </w:rPr>
        <w:t>input. Family agrees’.</w:t>
      </w:r>
    </w:p>
    <w:p w14:paraId="7169E96B" w14:textId="02F81201" w:rsidR="003C2F12" w:rsidRPr="00194BB8" w:rsidRDefault="003E5857" w:rsidP="009B5679">
      <w:pPr>
        <w:numPr>
          <w:ilvl w:val="0"/>
          <w:numId w:val="22"/>
        </w:numPr>
        <w:spacing w:after="240"/>
        <w:ind w:left="425" w:hanging="425"/>
        <w:rPr>
          <w:color w:val="auto"/>
        </w:rPr>
      </w:pPr>
      <w:r w:rsidRPr="00194BB8">
        <w:rPr>
          <w:color w:val="auto"/>
        </w:rPr>
        <w:t xml:space="preserve">A </w:t>
      </w:r>
      <w:r w:rsidR="00966631" w:rsidRPr="00194BB8">
        <w:rPr>
          <w:color w:val="auto"/>
        </w:rPr>
        <w:t xml:space="preserve">nutritional risk assessment indicating Consumer A is at risk of malnutrition. </w:t>
      </w:r>
    </w:p>
    <w:p w14:paraId="1F96BED5" w14:textId="0F18B52B" w:rsidR="00822584" w:rsidRPr="00194BB8" w:rsidRDefault="00822584" w:rsidP="00822584">
      <w:pPr>
        <w:spacing w:after="240"/>
        <w:rPr>
          <w:color w:val="auto"/>
        </w:rPr>
      </w:pPr>
      <w:r w:rsidRPr="00194BB8">
        <w:rPr>
          <w:color w:val="auto"/>
        </w:rPr>
        <w:t>In relation to Consumer B</w:t>
      </w:r>
    </w:p>
    <w:p w14:paraId="41EAE739" w14:textId="76195DD5" w:rsidR="00822584" w:rsidRDefault="00790826" w:rsidP="009B5679">
      <w:pPr>
        <w:numPr>
          <w:ilvl w:val="0"/>
          <w:numId w:val="22"/>
        </w:numPr>
        <w:spacing w:after="240"/>
        <w:ind w:left="425" w:hanging="425"/>
        <w:rPr>
          <w:color w:val="auto"/>
        </w:rPr>
      </w:pPr>
      <w:r w:rsidRPr="00194BB8">
        <w:rPr>
          <w:color w:val="auto"/>
        </w:rPr>
        <w:t>A</w:t>
      </w:r>
      <w:r w:rsidR="00B00F7E" w:rsidRPr="00194BB8">
        <w:rPr>
          <w:color w:val="auto"/>
        </w:rPr>
        <w:t xml:space="preserve"> Dietetics Handover</w:t>
      </w:r>
      <w:r w:rsidR="000A68C9" w:rsidRPr="00194BB8">
        <w:rPr>
          <w:color w:val="auto"/>
        </w:rPr>
        <w:t xml:space="preserve"> dated the day prior to Consumer B entering the service </w:t>
      </w:r>
      <w:r w:rsidRPr="00194BB8">
        <w:rPr>
          <w:color w:val="auto"/>
        </w:rPr>
        <w:t>describing</w:t>
      </w:r>
      <w:r w:rsidR="00C75C6C" w:rsidRPr="00194BB8">
        <w:rPr>
          <w:color w:val="auto"/>
        </w:rPr>
        <w:t xml:space="preserve"> the</w:t>
      </w:r>
      <w:r w:rsidR="000A68C9" w:rsidRPr="00194BB8">
        <w:rPr>
          <w:color w:val="auto"/>
        </w:rPr>
        <w:t xml:space="preserve"> consumer</w:t>
      </w:r>
      <w:r w:rsidR="009E4EFF" w:rsidRPr="00194BB8">
        <w:rPr>
          <w:color w:val="auto"/>
        </w:rPr>
        <w:t xml:space="preserve"> </w:t>
      </w:r>
      <w:r w:rsidR="00C75C6C" w:rsidRPr="00194BB8">
        <w:rPr>
          <w:color w:val="auto"/>
        </w:rPr>
        <w:t>as s</w:t>
      </w:r>
      <w:r w:rsidR="009E4EFF" w:rsidRPr="00194BB8">
        <w:rPr>
          <w:color w:val="auto"/>
        </w:rPr>
        <w:t xml:space="preserve">everely </w:t>
      </w:r>
      <w:r w:rsidR="001E6AC7" w:rsidRPr="00194BB8">
        <w:rPr>
          <w:color w:val="auto"/>
        </w:rPr>
        <w:t>malnourished</w:t>
      </w:r>
      <w:r w:rsidR="00031D52" w:rsidRPr="00194BB8">
        <w:rPr>
          <w:color w:val="auto"/>
        </w:rPr>
        <w:t>;</w:t>
      </w:r>
      <w:r w:rsidR="001E6AC7" w:rsidRPr="00194BB8">
        <w:rPr>
          <w:color w:val="auto"/>
        </w:rPr>
        <w:t xml:space="preserve"> </w:t>
      </w:r>
      <w:r w:rsidR="00031D52" w:rsidRPr="00194BB8">
        <w:rPr>
          <w:color w:val="auto"/>
        </w:rPr>
        <w:t>f</w:t>
      </w:r>
      <w:r w:rsidR="001E6AC7" w:rsidRPr="00194BB8">
        <w:rPr>
          <w:color w:val="auto"/>
        </w:rPr>
        <w:t>ood intake increased marginally</w:t>
      </w:r>
      <w:r w:rsidR="00C47663" w:rsidRPr="00194BB8">
        <w:rPr>
          <w:color w:val="auto"/>
        </w:rPr>
        <w:t xml:space="preserve"> and </w:t>
      </w:r>
      <w:r w:rsidR="00031D52" w:rsidRPr="00194BB8">
        <w:rPr>
          <w:color w:val="auto"/>
        </w:rPr>
        <w:t>‘</w:t>
      </w:r>
      <w:r w:rsidRPr="00194BB8">
        <w:rPr>
          <w:color w:val="auto"/>
        </w:rPr>
        <w:t>thoroughly</w:t>
      </w:r>
      <w:r w:rsidR="001E6AC7" w:rsidRPr="00194BB8">
        <w:rPr>
          <w:color w:val="auto"/>
        </w:rPr>
        <w:t xml:space="preserve"> </w:t>
      </w:r>
      <w:r w:rsidRPr="00194BB8">
        <w:rPr>
          <w:color w:val="auto"/>
        </w:rPr>
        <w:t>enjoyed</w:t>
      </w:r>
      <w:r w:rsidR="001E6AC7" w:rsidRPr="00194BB8">
        <w:rPr>
          <w:color w:val="auto"/>
        </w:rPr>
        <w:t xml:space="preserve"> and become heavily reliant</w:t>
      </w:r>
      <w:r w:rsidR="00031D52" w:rsidRPr="00194BB8">
        <w:rPr>
          <w:color w:val="auto"/>
        </w:rPr>
        <w:t>’</w:t>
      </w:r>
      <w:r w:rsidR="001E6AC7" w:rsidRPr="00194BB8">
        <w:rPr>
          <w:color w:val="auto"/>
        </w:rPr>
        <w:t xml:space="preserve"> on </w:t>
      </w:r>
      <w:r w:rsidR="00297EB4" w:rsidRPr="00194BB8">
        <w:rPr>
          <w:color w:val="auto"/>
        </w:rPr>
        <w:t xml:space="preserve">oral nutritional support. Weight </w:t>
      </w:r>
      <w:r w:rsidR="00031D52" w:rsidRPr="00194BB8">
        <w:rPr>
          <w:color w:val="auto"/>
        </w:rPr>
        <w:t xml:space="preserve">was noted to have </w:t>
      </w:r>
      <w:r w:rsidR="00297EB4" w:rsidRPr="00194BB8">
        <w:rPr>
          <w:color w:val="auto"/>
        </w:rPr>
        <w:t xml:space="preserve">increased and </w:t>
      </w:r>
      <w:r w:rsidR="00031D52" w:rsidRPr="00194BB8">
        <w:rPr>
          <w:color w:val="auto"/>
        </w:rPr>
        <w:t xml:space="preserve">significantly </w:t>
      </w:r>
      <w:r w:rsidR="00813314" w:rsidRPr="00194BB8">
        <w:rPr>
          <w:color w:val="auto"/>
        </w:rPr>
        <w:t>improved due to compliance with oral nutritional support. Recommendations inc</w:t>
      </w:r>
      <w:r w:rsidR="00DE372F" w:rsidRPr="00194BB8">
        <w:rPr>
          <w:color w:val="auto"/>
        </w:rPr>
        <w:t xml:space="preserve">luded to provide fruit based oral </w:t>
      </w:r>
      <w:r w:rsidRPr="00194BB8">
        <w:rPr>
          <w:color w:val="auto"/>
        </w:rPr>
        <w:t>nutritional</w:t>
      </w:r>
      <w:r w:rsidR="00DE372F" w:rsidRPr="00194BB8">
        <w:rPr>
          <w:color w:val="auto"/>
        </w:rPr>
        <w:t xml:space="preserve"> supplements three times a day. </w:t>
      </w:r>
    </w:p>
    <w:p w14:paraId="6C6254A0" w14:textId="4F210A62" w:rsidR="00DD7779" w:rsidRPr="00472D33" w:rsidRDefault="000149DD" w:rsidP="00DD7779">
      <w:pPr>
        <w:rPr>
          <w:rFonts w:eastAsiaTheme="minorHAnsi"/>
          <w:color w:val="auto"/>
        </w:rPr>
      </w:pPr>
      <w:r w:rsidRPr="00472D33">
        <w:rPr>
          <w:rFonts w:eastAsiaTheme="minorHAnsi"/>
          <w:color w:val="auto"/>
        </w:rPr>
        <w:t>The service was found Non-compliant with Requirement (3)(b) following an Assessment Contact – Site conducted 11 August 2020 to 12 August 2020 where it was found falls</w:t>
      </w:r>
      <w:r w:rsidRPr="00D72CEB">
        <w:rPr>
          <w:rFonts w:eastAsiaTheme="minorHAnsi"/>
          <w:color w:val="FF0000"/>
        </w:rPr>
        <w:t xml:space="preserve"> </w:t>
      </w:r>
      <w:r w:rsidRPr="00472D33">
        <w:rPr>
          <w:rFonts w:eastAsiaTheme="minorHAnsi"/>
          <w:color w:val="auto"/>
        </w:rPr>
        <w:t xml:space="preserve">and behaviour management were not being effectively managed for each consumer. </w:t>
      </w:r>
      <w:r w:rsidR="00DD7779" w:rsidRPr="00472D33">
        <w:rPr>
          <w:rFonts w:eastAsiaTheme="minorHAnsi"/>
          <w:color w:val="auto"/>
        </w:rPr>
        <w:t xml:space="preserve">The Assessment Team’s report for the </w:t>
      </w:r>
      <w:r w:rsidRPr="00472D33">
        <w:rPr>
          <w:rFonts w:eastAsiaTheme="minorHAnsi"/>
          <w:color w:val="auto"/>
        </w:rPr>
        <w:t>Site Audit</w:t>
      </w:r>
      <w:r w:rsidR="00DD7779" w:rsidRPr="00472D33">
        <w:rPr>
          <w:rFonts w:eastAsiaTheme="minorHAnsi"/>
          <w:color w:val="auto"/>
        </w:rPr>
        <w:t xml:space="preserve"> provided evidence of actions taken to address deficiencies, including, but not limited to:</w:t>
      </w:r>
      <w:r w:rsidR="00A70A6F" w:rsidRPr="00472D33">
        <w:rPr>
          <w:rFonts w:eastAsiaTheme="minorHAnsi"/>
          <w:color w:val="auto"/>
        </w:rPr>
        <w:t xml:space="preserve"> </w:t>
      </w:r>
    </w:p>
    <w:p w14:paraId="19A95336" w14:textId="4B5CF508" w:rsidR="00DE5FEA" w:rsidRPr="00ED26D7" w:rsidRDefault="00BC6BAD" w:rsidP="009B5679">
      <w:pPr>
        <w:pStyle w:val="ListBullet"/>
        <w:numPr>
          <w:ilvl w:val="0"/>
          <w:numId w:val="23"/>
        </w:numPr>
        <w:spacing w:after="240"/>
        <w:ind w:left="425" w:hanging="425"/>
        <w:rPr>
          <w:color w:val="000000" w:themeColor="text1"/>
        </w:rPr>
      </w:pPr>
      <w:r>
        <w:rPr>
          <w:color w:val="000000" w:themeColor="text1"/>
        </w:rPr>
        <w:t xml:space="preserve">Training provided to staff relating </w:t>
      </w:r>
      <w:r w:rsidR="00DE5FEA" w:rsidRPr="23422193">
        <w:rPr>
          <w:color w:val="000000" w:themeColor="text1"/>
        </w:rPr>
        <w:t xml:space="preserve">first aid </w:t>
      </w:r>
      <w:r w:rsidR="004A183B">
        <w:rPr>
          <w:color w:val="000000" w:themeColor="text1"/>
        </w:rPr>
        <w:t>and manual handling.</w:t>
      </w:r>
      <w:r w:rsidR="00DE5FEA" w:rsidRPr="23422193">
        <w:rPr>
          <w:color w:val="000000" w:themeColor="text1"/>
        </w:rPr>
        <w:t xml:space="preserve"> </w:t>
      </w:r>
    </w:p>
    <w:p w14:paraId="14166D76" w14:textId="3A26A8C6" w:rsidR="00DE5FEA" w:rsidRPr="00ED26D7" w:rsidRDefault="004A183B" w:rsidP="009B5679">
      <w:pPr>
        <w:pStyle w:val="ListBullet"/>
        <w:numPr>
          <w:ilvl w:val="0"/>
          <w:numId w:val="23"/>
        </w:numPr>
        <w:spacing w:after="240"/>
        <w:ind w:left="425" w:hanging="425"/>
        <w:rPr>
          <w:color w:val="000000" w:themeColor="text1"/>
        </w:rPr>
      </w:pPr>
      <w:r>
        <w:rPr>
          <w:color w:val="000000" w:themeColor="text1"/>
        </w:rPr>
        <w:t>D</w:t>
      </w:r>
      <w:r w:rsidR="00DE5FEA" w:rsidRPr="23422193">
        <w:rPr>
          <w:color w:val="000000" w:themeColor="text1"/>
        </w:rPr>
        <w:t xml:space="preserve">eveloped a </w:t>
      </w:r>
      <w:r w:rsidR="009F4929">
        <w:rPr>
          <w:color w:val="000000" w:themeColor="text1"/>
        </w:rPr>
        <w:t>F</w:t>
      </w:r>
      <w:r w:rsidR="00DE5FEA" w:rsidRPr="23422193">
        <w:rPr>
          <w:color w:val="000000" w:themeColor="text1"/>
        </w:rPr>
        <w:t>alls committee to target high risk consumers.</w:t>
      </w:r>
    </w:p>
    <w:p w14:paraId="3B7207EE" w14:textId="412C091D" w:rsidR="00DE5FEA" w:rsidRPr="00ED26D7" w:rsidRDefault="00005E08" w:rsidP="009B5679">
      <w:pPr>
        <w:pStyle w:val="ListBullet"/>
        <w:numPr>
          <w:ilvl w:val="0"/>
          <w:numId w:val="23"/>
        </w:numPr>
        <w:spacing w:after="240"/>
        <w:ind w:left="425" w:hanging="425"/>
        <w:rPr>
          <w:color w:val="000000" w:themeColor="text1"/>
        </w:rPr>
      </w:pPr>
      <w:r>
        <w:rPr>
          <w:color w:val="000000" w:themeColor="text1"/>
        </w:rPr>
        <w:t>P</w:t>
      </w:r>
      <w:r w:rsidR="00DE5FEA" w:rsidRPr="2BD11F31">
        <w:rPr>
          <w:color w:val="000000" w:themeColor="text1"/>
        </w:rPr>
        <w:t xml:space="preserve">rovided </w:t>
      </w:r>
      <w:r>
        <w:rPr>
          <w:color w:val="000000" w:themeColor="text1"/>
        </w:rPr>
        <w:t>Falls and</w:t>
      </w:r>
      <w:r w:rsidR="00DE5FEA" w:rsidRPr="2BD11F31">
        <w:rPr>
          <w:color w:val="000000" w:themeColor="text1"/>
        </w:rPr>
        <w:t xml:space="preserve"> Risk </w:t>
      </w:r>
      <w:r>
        <w:rPr>
          <w:color w:val="000000" w:themeColor="text1"/>
        </w:rPr>
        <w:t>a</w:t>
      </w:r>
      <w:r w:rsidR="00DE5FEA" w:rsidRPr="2BD11F31">
        <w:rPr>
          <w:color w:val="000000" w:themeColor="text1"/>
        </w:rPr>
        <w:t xml:space="preserve">ssessment </w:t>
      </w:r>
      <w:r w:rsidR="00472D33">
        <w:rPr>
          <w:color w:val="000000" w:themeColor="text1"/>
        </w:rPr>
        <w:t>p</w:t>
      </w:r>
      <w:r w:rsidR="00DE5FEA" w:rsidRPr="2BD11F31">
        <w:rPr>
          <w:color w:val="000000" w:themeColor="text1"/>
        </w:rPr>
        <w:t>rotocol</w:t>
      </w:r>
      <w:r>
        <w:rPr>
          <w:color w:val="000000" w:themeColor="text1"/>
        </w:rPr>
        <w:t>s</w:t>
      </w:r>
      <w:r w:rsidR="00DE5FEA" w:rsidRPr="2BD11F31">
        <w:rPr>
          <w:color w:val="000000" w:themeColor="text1"/>
        </w:rPr>
        <w:t xml:space="preserve"> </w:t>
      </w:r>
      <w:r>
        <w:rPr>
          <w:color w:val="000000" w:themeColor="text1"/>
        </w:rPr>
        <w:t>to staff</w:t>
      </w:r>
      <w:r w:rsidR="00DE5FEA" w:rsidRPr="2BD11F31">
        <w:rPr>
          <w:color w:val="000000" w:themeColor="text1"/>
        </w:rPr>
        <w:t>.</w:t>
      </w:r>
    </w:p>
    <w:p w14:paraId="20A71AEB" w14:textId="04A4B6A4" w:rsidR="00DE5FEA" w:rsidRDefault="00005E08" w:rsidP="009B5679">
      <w:pPr>
        <w:pStyle w:val="ListBullet"/>
        <w:numPr>
          <w:ilvl w:val="0"/>
          <w:numId w:val="23"/>
        </w:numPr>
        <w:spacing w:after="240"/>
        <w:ind w:left="425" w:hanging="425"/>
        <w:rPr>
          <w:color w:val="000000" w:themeColor="text1"/>
        </w:rPr>
      </w:pPr>
      <w:r>
        <w:rPr>
          <w:color w:val="000000" w:themeColor="text1"/>
        </w:rPr>
        <w:t>R</w:t>
      </w:r>
      <w:r w:rsidR="00DE5FEA" w:rsidRPr="23422193">
        <w:rPr>
          <w:color w:val="000000" w:themeColor="text1"/>
        </w:rPr>
        <w:t>eviewed</w:t>
      </w:r>
      <w:r>
        <w:rPr>
          <w:color w:val="000000" w:themeColor="text1"/>
        </w:rPr>
        <w:t xml:space="preserve"> all care plans</w:t>
      </w:r>
      <w:r w:rsidR="00DE5FEA" w:rsidRPr="23422193">
        <w:rPr>
          <w:color w:val="000000" w:themeColor="text1"/>
        </w:rPr>
        <w:t xml:space="preserve"> to ensure risks </w:t>
      </w:r>
      <w:r>
        <w:rPr>
          <w:color w:val="000000" w:themeColor="text1"/>
        </w:rPr>
        <w:t>were</w:t>
      </w:r>
      <w:r w:rsidR="00DE5FEA" w:rsidRPr="23422193">
        <w:rPr>
          <w:color w:val="000000" w:themeColor="text1"/>
        </w:rPr>
        <w:t xml:space="preserve"> documented as part of the implementation of the electronic </w:t>
      </w:r>
      <w:r>
        <w:rPr>
          <w:color w:val="000000" w:themeColor="text1"/>
        </w:rPr>
        <w:t>care</w:t>
      </w:r>
      <w:r w:rsidR="00DE5FEA" w:rsidRPr="23422193">
        <w:rPr>
          <w:color w:val="000000" w:themeColor="text1"/>
        </w:rPr>
        <w:t xml:space="preserve"> system.  </w:t>
      </w:r>
    </w:p>
    <w:p w14:paraId="5EA64DC8" w14:textId="2C85DE9A" w:rsidR="00225D3B" w:rsidRPr="00194BB8" w:rsidRDefault="00F61A77" w:rsidP="006B2531">
      <w:pPr>
        <w:spacing w:after="240"/>
        <w:rPr>
          <w:color w:val="auto"/>
        </w:rPr>
      </w:pPr>
      <w:r w:rsidRPr="00D72CEB">
        <w:rPr>
          <w:color w:val="auto"/>
        </w:rPr>
        <w:lastRenderedPageBreak/>
        <w:t>I acknowledge the provider’s response</w:t>
      </w:r>
      <w:r w:rsidR="0028574C" w:rsidRPr="00D72CEB">
        <w:rPr>
          <w:color w:val="auto"/>
        </w:rPr>
        <w:t xml:space="preserve"> and</w:t>
      </w:r>
      <w:r w:rsidRPr="00D72CEB">
        <w:rPr>
          <w:color w:val="auto"/>
        </w:rPr>
        <w:t xml:space="preserve"> the associated documentation provided. </w:t>
      </w:r>
      <w:r w:rsidRPr="00194BB8">
        <w:rPr>
          <w:color w:val="auto"/>
        </w:rPr>
        <w:t xml:space="preserve">However, based on the Assessment Team’s report and the provider’s response, I find at the time of the Site Audit, </w:t>
      </w:r>
      <w:r w:rsidR="00324FB0" w:rsidRPr="00194BB8">
        <w:rPr>
          <w:color w:val="auto"/>
        </w:rPr>
        <w:t>I find risks associated with</w:t>
      </w:r>
      <w:r w:rsidRPr="00194BB8">
        <w:rPr>
          <w:color w:val="auto"/>
        </w:rPr>
        <w:t xml:space="preserve"> </w:t>
      </w:r>
      <w:r w:rsidR="00324FB0" w:rsidRPr="00194BB8">
        <w:rPr>
          <w:color w:val="auto"/>
        </w:rPr>
        <w:t xml:space="preserve">nutrition and hydration and </w:t>
      </w:r>
      <w:r w:rsidRPr="00194BB8">
        <w:rPr>
          <w:color w:val="auto"/>
        </w:rPr>
        <w:t>weight management</w:t>
      </w:r>
      <w:r w:rsidR="004239BF" w:rsidRPr="00194BB8">
        <w:rPr>
          <w:color w:val="auto"/>
        </w:rPr>
        <w:t xml:space="preserve"> relating to two consumers</w:t>
      </w:r>
      <w:r w:rsidR="00324FB0" w:rsidRPr="00194BB8">
        <w:rPr>
          <w:color w:val="auto"/>
        </w:rPr>
        <w:t xml:space="preserve"> have not been appropriately identified, responded to or managed</w:t>
      </w:r>
      <w:r w:rsidRPr="00194BB8">
        <w:rPr>
          <w:color w:val="auto"/>
        </w:rPr>
        <w:t xml:space="preserve">. </w:t>
      </w:r>
    </w:p>
    <w:p w14:paraId="3992E47D" w14:textId="702CB960" w:rsidR="006D64FF" w:rsidRPr="00194BB8" w:rsidRDefault="006D64FF" w:rsidP="006B2531">
      <w:pPr>
        <w:spacing w:after="240"/>
        <w:rPr>
          <w:color w:val="auto"/>
        </w:rPr>
      </w:pPr>
      <w:r w:rsidRPr="00194BB8">
        <w:rPr>
          <w:color w:val="auto"/>
        </w:rPr>
        <w:t>I</w:t>
      </w:r>
      <w:r w:rsidR="00A84C17" w:rsidRPr="00194BB8">
        <w:rPr>
          <w:color w:val="auto"/>
        </w:rPr>
        <w:t>n</w:t>
      </w:r>
      <w:r w:rsidR="006E78C0" w:rsidRPr="00194BB8">
        <w:rPr>
          <w:color w:val="auto"/>
        </w:rPr>
        <w:t xml:space="preserve"> re</w:t>
      </w:r>
      <w:r w:rsidRPr="00194BB8">
        <w:rPr>
          <w:color w:val="auto"/>
        </w:rPr>
        <w:t xml:space="preserve">lation to Consumer A, </w:t>
      </w:r>
      <w:r w:rsidR="006E78C0" w:rsidRPr="00194BB8">
        <w:rPr>
          <w:color w:val="auto"/>
        </w:rPr>
        <w:t xml:space="preserve">the provider’s response asserts the consumer’s family and Medical officer do not wish for allied health input. However, documentation </w:t>
      </w:r>
      <w:r w:rsidR="00156273" w:rsidRPr="00194BB8">
        <w:rPr>
          <w:color w:val="auto"/>
        </w:rPr>
        <w:t xml:space="preserve">included </w:t>
      </w:r>
      <w:r w:rsidR="006E78C0" w:rsidRPr="00194BB8">
        <w:rPr>
          <w:color w:val="auto"/>
        </w:rPr>
        <w:t>as part of the provider</w:t>
      </w:r>
      <w:r w:rsidR="00186683" w:rsidRPr="00194BB8">
        <w:rPr>
          <w:color w:val="auto"/>
        </w:rPr>
        <w:t xml:space="preserve">’s </w:t>
      </w:r>
      <w:r w:rsidR="00F623A4" w:rsidRPr="00194BB8">
        <w:rPr>
          <w:color w:val="auto"/>
        </w:rPr>
        <w:t xml:space="preserve">response </w:t>
      </w:r>
      <w:r w:rsidR="00186683" w:rsidRPr="00194BB8">
        <w:rPr>
          <w:color w:val="auto"/>
        </w:rPr>
        <w:t>demonstrates this directive occurred six months prior to the Site Audit</w:t>
      </w:r>
      <w:r w:rsidR="004B3065" w:rsidRPr="00194BB8">
        <w:rPr>
          <w:color w:val="auto"/>
        </w:rPr>
        <w:t xml:space="preserve"> and in this time</w:t>
      </w:r>
      <w:r w:rsidR="00186683" w:rsidRPr="00194BB8">
        <w:rPr>
          <w:color w:val="auto"/>
        </w:rPr>
        <w:t xml:space="preserve"> weight records indicate Consumer A has lost a further </w:t>
      </w:r>
      <w:r w:rsidR="001A584A" w:rsidRPr="00194BB8">
        <w:rPr>
          <w:color w:val="auto"/>
        </w:rPr>
        <w:t>4.6kg.</w:t>
      </w:r>
      <w:r w:rsidR="00156273" w:rsidRPr="00194BB8">
        <w:rPr>
          <w:color w:val="auto"/>
        </w:rPr>
        <w:t xml:space="preserve"> </w:t>
      </w:r>
      <w:r w:rsidR="00F426C5" w:rsidRPr="00194BB8">
        <w:rPr>
          <w:color w:val="auto"/>
        </w:rPr>
        <w:t xml:space="preserve">Additionally, a recent nutritional assessment indicates the consumer is at risk of malnutrition. </w:t>
      </w:r>
      <w:r w:rsidR="00B53354" w:rsidRPr="00194BB8">
        <w:rPr>
          <w:color w:val="auto"/>
        </w:rPr>
        <w:t xml:space="preserve">Further consultation </w:t>
      </w:r>
      <w:r w:rsidR="00BB2BCD" w:rsidRPr="00194BB8">
        <w:rPr>
          <w:color w:val="auto"/>
        </w:rPr>
        <w:t xml:space="preserve">with Consumer A’s family and the Medical officer has not occurred </w:t>
      </w:r>
      <w:r w:rsidR="00B53354" w:rsidRPr="00194BB8">
        <w:rPr>
          <w:color w:val="auto"/>
        </w:rPr>
        <w:t xml:space="preserve">in response to Consumer A’s </w:t>
      </w:r>
      <w:r w:rsidR="00BB2BCD" w:rsidRPr="00194BB8">
        <w:rPr>
          <w:color w:val="auto"/>
        </w:rPr>
        <w:t xml:space="preserve">continuing </w:t>
      </w:r>
      <w:r w:rsidR="00B53354" w:rsidRPr="00194BB8">
        <w:rPr>
          <w:color w:val="auto"/>
        </w:rPr>
        <w:t>weight loss and risk of malnutrition</w:t>
      </w:r>
      <w:r w:rsidR="00BB2BCD" w:rsidRPr="00194BB8">
        <w:rPr>
          <w:color w:val="auto"/>
        </w:rPr>
        <w:t>.</w:t>
      </w:r>
      <w:r w:rsidR="00487FA6" w:rsidRPr="00194BB8">
        <w:rPr>
          <w:color w:val="auto"/>
        </w:rPr>
        <w:t xml:space="preserve"> Additionally, management strategies have not been reviewed or additional strategies implemented to mitigate continuing weight loss and risk of malnutrition.</w:t>
      </w:r>
      <w:r w:rsidR="0039644C" w:rsidRPr="00194BB8">
        <w:rPr>
          <w:color w:val="auto"/>
        </w:rPr>
        <w:t xml:space="preserve"> </w:t>
      </w:r>
      <w:r w:rsidR="00F426C5" w:rsidRPr="00194BB8">
        <w:rPr>
          <w:color w:val="auto"/>
        </w:rPr>
        <w:t xml:space="preserve">I have also placed weight on information </w:t>
      </w:r>
      <w:r w:rsidR="00EB55FF" w:rsidRPr="00194BB8">
        <w:rPr>
          <w:color w:val="auto"/>
        </w:rPr>
        <w:t>provided in the Assessment Team’s report indicati</w:t>
      </w:r>
      <w:r w:rsidR="006706E1">
        <w:rPr>
          <w:color w:val="auto"/>
        </w:rPr>
        <w:t>ng</w:t>
      </w:r>
      <w:r w:rsidR="00EB55FF" w:rsidRPr="00194BB8">
        <w:rPr>
          <w:color w:val="auto"/>
        </w:rPr>
        <w:t xml:space="preserve"> </w:t>
      </w:r>
      <w:r w:rsidR="001A584A" w:rsidRPr="00194BB8">
        <w:rPr>
          <w:color w:val="auto"/>
        </w:rPr>
        <w:t>Consumer A was observed to be</w:t>
      </w:r>
      <w:r w:rsidR="00F623A4" w:rsidRPr="00194BB8">
        <w:rPr>
          <w:color w:val="auto"/>
        </w:rPr>
        <w:t xml:space="preserve"> thin and frail</w:t>
      </w:r>
      <w:r w:rsidR="00EB55FF" w:rsidRPr="00194BB8">
        <w:rPr>
          <w:color w:val="auto"/>
        </w:rPr>
        <w:t xml:space="preserve"> </w:t>
      </w:r>
      <w:r w:rsidR="00AE3152" w:rsidRPr="00194BB8">
        <w:rPr>
          <w:color w:val="auto"/>
        </w:rPr>
        <w:t>with</w:t>
      </w:r>
      <w:r w:rsidR="00EB55FF" w:rsidRPr="00194BB8">
        <w:rPr>
          <w:color w:val="auto"/>
        </w:rPr>
        <w:t xml:space="preserve"> staff </w:t>
      </w:r>
      <w:r w:rsidR="008A46F4" w:rsidRPr="00194BB8">
        <w:rPr>
          <w:color w:val="auto"/>
        </w:rPr>
        <w:t xml:space="preserve">feedback indicating Consumer A does not always receive meals or nutritional supplements. </w:t>
      </w:r>
    </w:p>
    <w:p w14:paraId="102B6C1D" w14:textId="637F558C" w:rsidR="0039644C" w:rsidRDefault="0000336B" w:rsidP="006B2531">
      <w:pPr>
        <w:spacing w:after="240"/>
        <w:rPr>
          <w:color w:val="auto"/>
        </w:rPr>
      </w:pPr>
      <w:r w:rsidRPr="00194BB8">
        <w:rPr>
          <w:color w:val="auto"/>
        </w:rPr>
        <w:t xml:space="preserve">In relation to Consumer B, </w:t>
      </w:r>
      <w:r w:rsidR="00B202D8" w:rsidRPr="00194BB8">
        <w:rPr>
          <w:color w:val="auto"/>
        </w:rPr>
        <w:t xml:space="preserve">information was included in the provider’s response to demonstrate the consumer had a ‘long standing history of malnourishment prior to admission’. </w:t>
      </w:r>
      <w:r w:rsidR="00BF506D" w:rsidRPr="00194BB8">
        <w:rPr>
          <w:color w:val="auto"/>
        </w:rPr>
        <w:t xml:space="preserve">However, I have considered </w:t>
      </w:r>
      <w:r w:rsidR="008B0874">
        <w:rPr>
          <w:color w:val="auto"/>
        </w:rPr>
        <w:t>whilst the service had information from an allied health specialist</w:t>
      </w:r>
      <w:r w:rsidR="00DA0528" w:rsidRPr="00194BB8">
        <w:rPr>
          <w:color w:val="auto"/>
        </w:rPr>
        <w:t>, dated the day prior to Consumer B entering the service,</w:t>
      </w:r>
      <w:r w:rsidR="00D37B67" w:rsidRPr="00194BB8">
        <w:rPr>
          <w:color w:val="auto"/>
        </w:rPr>
        <w:t xml:space="preserve"> </w:t>
      </w:r>
      <w:r w:rsidR="00876F7E" w:rsidRPr="00194BB8">
        <w:rPr>
          <w:color w:val="auto"/>
        </w:rPr>
        <w:t xml:space="preserve">indicating </w:t>
      </w:r>
      <w:r w:rsidR="00D37B67" w:rsidRPr="00194BB8">
        <w:rPr>
          <w:color w:val="auto"/>
        </w:rPr>
        <w:t xml:space="preserve">Consumer </w:t>
      </w:r>
      <w:r w:rsidR="00D2212D">
        <w:rPr>
          <w:color w:val="auto"/>
        </w:rPr>
        <w:t>B was at risk of maln</w:t>
      </w:r>
      <w:r w:rsidR="001E68D3">
        <w:rPr>
          <w:color w:val="auto"/>
        </w:rPr>
        <w:t>utrition</w:t>
      </w:r>
      <w:r w:rsidR="00D2212D">
        <w:rPr>
          <w:color w:val="auto"/>
        </w:rPr>
        <w:t xml:space="preserve"> and </w:t>
      </w:r>
      <w:r w:rsidR="00790826">
        <w:rPr>
          <w:color w:val="auto"/>
        </w:rPr>
        <w:t>weight</w:t>
      </w:r>
      <w:r w:rsidR="00D2212D">
        <w:rPr>
          <w:color w:val="auto"/>
        </w:rPr>
        <w:t xml:space="preserve"> </w:t>
      </w:r>
      <w:r w:rsidR="00790826">
        <w:rPr>
          <w:color w:val="auto"/>
        </w:rPr>
        <w:t>loss</w:t>
      </w:r>
      <w:r w:rsidR="00D2212D">
        <w:rPr>
          <w:color w:val="auto"/>
        </w:rPr>
        <w:t>, t</w:t>
      </w:r>
      <w:r w:rsidR="00C95697" w:rsidRPr="00194BB8">
        <w:rPr>
          <w:color w:val="auto"/>
        </w:rPr>
        <w:t>his information was not used by the service</w:t>
      </w:r>
      <w:r w:rsidR="00AC264A" w:rsidRPr="00194BB8">
        <w:rPr>
          <w:color w:val="auto"/>
        </w:rPr>
        <w:t xml:space="preserve"> to develop management and monitoring strategies to </w:t>
      </w:r>
      <w:r w:rsidR="00B90477" w:rsidRPr="00194BB8">
        <w:rPr>
          <w:color w:val="auto"/>
        </w:rPr>
        <w:t>minimise</w:t>
      </w:r>
      <w:r w:rsidR="00AC264A" w:rsidRPr="00194BB8">
        <w:rPr>
          <w:color w:val="auto"/>
        </w:rPr>
        <w:t xml:space="preserve"> the </w:t>
      </w:r>
      <w:r w:rsidR="00D2212D">
        <w:rPr>
          <w:color w:val="auto"/>
        </w:rPr>
        <w:t xml:space="preserve">known risks and </w:t>
      </w:r>
      <w:r w:rsidR="00AF7A31">
        <w:rPr>
          <w:color w:val="auto"/>
        </w:rPr>
        <w:t>allied health recommendations were not consistently implemented</w:t>
      </w:r>
      <w:r w:rsidR="001E68D3">
        <w:rPr>
          <w:color w:val="auto"/>
        </w:rPr>
        <w:t>.</w:t>
      </w:r>
      <w:r w:rsidR="00AC264A" w:rsidRPr="00194BB8">
        <w:rPr>
          <w:color w:val="auto"/>
        </w:rPr>
        <w:t xml:space="preserve"> </w:t>
      </w:r>
      <w:r w:rsidR="0098564A" w:rsidRPr="00194BB8">
        <w:rPr>
          <w:color w:val="auto"/>
        </w:rPr>
        <w:t xml:space="preserve">Consumer B recorded a weight loss of over 5kg in </w:t>
      </w:r>
      <w:r w:rsidR="00EC6565">
        <w:rPr>
          <w:color w:val="auto"/>
        </w:rPr>
        <w:t>the</w:t>
      </w:r>
      <w:r w:rsidR="0098564A" w:rsidRPr="00194BB8">
        <w:rPr>
          <w:color w:val="auto"/>
        </w:rPr>
        <w:t xml:space="preserve"> two mont</w:t>
      </w:r>
      <w:r w:rsidR="00EC6565">
        <w:rPr>
          <w:color w:val="auto"/>
        </w:rPr>
        <w:t xml:space="preserve">hs </w:t>
      </w:r>
      <w:r w:rsidR="00790826">
        <w:rPr>
          <w:color w:val="auto"/>
        </w:rPr>
        <w:t>preceding</w:t>
      </w:r>
      <w:r w:rsidR="00EC6565">
        <w:rPr>
          <w:color w:val="auto"/>
        </w:rPr>
        <w:t xml:space="preserve"> the Site Audit</w:t>
      </w:r>
      <w:r w:rsidR="0064498D" w:rsidRPr="00194BB8">
        <w:rPr>
          <w:color w:val="auto"/>
        </w:rPr>
        <w:t xml:space="preserve"> and a recent assessment indicates the consumer is </w:t>
      </w:r>
      <w:r w:rsidR="00F9032B">
        <w:rPr>
          <w:color w:val="auto"/>
        </w:rPr>
        <w:t>malnourished</w:t>
      </w:r>
      <w:r w:rsidR="0098564A" w:rsidRPr="00194BB8">
        <w:rPr>
          <w:color w:val="auto"/>
        </w:rPr>
        <w:t xml:space="preserve">. </w:t>
      </w:r>
      <w:r w:rsidR="00854887" w:rsidRPr="00194BB8">
        <w:rPr>
          <w:color w:val="auto"/>
        </w:rPr>
        <w:t xml:space="preserve">I have </w:t>
      </w:r>
      <w:r w:rsidR="00CC1209">
        <w:rPr>
          <w:color w:val="auto"/>
        </w:rPr>
        <w:t>also placed weight on</w:t>
      </w:r>
      <w:r w:rsidR="00854887" w:rsidRPr="00194BB8">
        <w:rPr>
          <w:color w:val="auto"/>
        </w:rPr>
        <w:t xml:space="preserve"> information provided to the Assessment Team by </w:t>
      </w:r>
      <w:r w:rsidR="004A1791">
        <w:rPr>
          <w:color w:val="auto"/>
        </w:rPr>
        <w:t>C</w:t>
      </w:r>
      <w:r w:rsidR="00854887" w:rsidRPr="00194BB8">
        <w:rPr>
          <w:color w:val="auto"/>
        </w:rPr>
        <w:t xml:space="preserve">onsumer B indicating </w:t>
      </w:r>
      <w:r w:rsidR="00C93BBA" w:rsidRPr="00194BB8">
        <w:rPr>
          <w:color w:val="auto"/>
        </w:rPr>
        <w:t xml:space="preserve">they are concerned about their weight, are provided milk based nutritional supplements and </w:t>
      </w:r>
      <w:r w:rsidR="00CC1209">
        <w:rPr>
          <w:color w:val="auto"/>
        </w:rPr>
        <w:t>they are</w:t>
      </w:r>
      <w:r w:rsidR="00C93BBA" w:rsidRPr="00194BB8">
        <w:rPr>
          <w:color w:val="auto"/>
        </w:rPr>
        <w:t xml:space="preserve"> unable to </w:t>
      </w:r>
      <w:r w:rsidR="00AC1045" w:rsidRPr="00194BB8">
        <w:rPr>
          <w:color w:val="auto"/>
        </w:rPr>
        <w:t xml:space="preserve">remain sufficiently independent with </w:t>
      </w:r>
      <w:r w:rsidR="00790826" w:rsidRPr="00194BB8">
        <w:rPr>
          <w:color w:val="auto"/>
        </w:rPr>
        <w:t>mealtime</w:t>
      </w:r>
      <w:r w:rsidR="00AC1045" w:rsidRPr="00194BB8">
        <w:rPr>
          <w:color w:val="auto"/>
        </w:rPr>
        <w:t xml:space="preserve"> activities. </w:t>
      </w:r>
    </w:p>
    <w:p w14:paraId="3FA0A77B" w14:textId="1356ACD7" w:rsidR="00274B23" w:rsidRPr="00194BB8" w:rsidRDefault="007C30F7" w:rsidP="006B2531">
      <w:pPr>
        <w:spacing w:after="240"/>
        <w:rPr>
          <w:color w:val="auto"/>
        </w:rPr>
      </w:pPr>
      <w:r>
        <w:rPr>
          <w:color w:val="auto"/>
        </w:rPr>
        <w:t>Whilst actions</w:t>
      </w:r>
      <w:r w:rsidR="00274B23">
        <w:rPr>
          <w:color w:val="auto"/>
        </w:rPr>
        <w:t xml:space="preserve"> in relation to Consumer B</w:t>
      </w:r>
      <w:r>
        <w:rPr>
          <w:color w:val="auto"/>
        </w:rPr>
        <w:t xml:space="preserve"> were taken by the service</w:t>
      </w:r>
      <w:r w:rsidR="00274B23">
        <w:rPr>
          <w:color w:val="auto"/>
        </w:rPr>
        <w:t xml:space="preserve">, </w:t>
      </w:r>
      <w:r w:rsidR="0013579D">
        <w:rPr>
          <w:color w:val="auto"/>
        </w:rPr>
        <w:t>such as consultation</w:t>
      </w:r>
      <w:r w:rsidR="00F9032B">
        <w:rPr>
          <w:color w:val="auto"/>
        </w:rPr>
        <w:t xml:space="preserve"> with Consumer B, </w:t>
      </w:r>
      <w:r w:rsidR="00B55EC8">
        <w:rPr>
          <w:color w:val="auto"/>
        </w:rPr>
        <w:t>care plan updates, referral to a Dietitian</w:t>
      </w:r>
      <w:r w:rsidR="001144E2">
        <w:rPr>
          <w:color w:val="auto"/>
        </w:rPr>
        <w:t xml:space="preserve"> and nutri</w:t>
      </w:r>
      <w:r w:rsidR="006F6C45">
        <w:rPr>
          <w:color w:val="auto"/>
        </w:rPr>
        <w:t>tion and risk assessments</w:t>
      </w:r>
      <w:r>
        <w:rPr>
          <w:color w:val="auto"/>
        </w:rPr>
        <w:t>, these were</w:t>
      </w:r>
      <w:r w:rsidR="006F6C45">
        <w:rPr>
          <w:color w:val="auto"/>
        </w:rPr>
        <w:t xml:space="preserve"> not initiated</w:t>
      </w:r>
      <w:r w:rsidR="0013579D">
        <w:rPr>
          <w:color w:val="auto"/>
        </w:rPr>
        <w:t xml:space="preserve"> until </w:t>
      </w:r>
      <w:r w:rsidR="007F2911">
        <w:rPr>
          <w:color w:val="auto"/>
        </w:rPr>
        <w:t>issues relating to Consumer B</w:t>
      </w:r>
      <w:r w:rsidR="00F56D27">
        <w:rPr>
          <w:color w:val="auto"/>
        </w:rPr>
        <w:t xml:space="preserve"> were raised </w:t>
      </w:r>
      <w:r w:rsidR="006706E1">
        <w:rPr>
          <w:color w:val="auto"/>
        </w:rPr>
        <w:t xml:space="preserve">with the service </w:t>
      </w:r>
      <w:r w:rsidR="00F56D27">
        <w:rPr>
          <w:color w:val="auto"/>
        </w:rPr>
        <w:t>by the Assessment Team.</w:t>
      </w:r>
      <w:r w:rsidR="006F6C45">
        <w:rPr>
          <w:color w:val="auto"/>
        </w:rPr>
        <w:t xml:space="preserve"> </w:t>
      </w:r>
    </w:p>
    <w:p w14:paraId="546134C4" w14:textId="585311C6" w:rsidR="00EB4B80" w:rsidRPr="00194BB8" w:rsidRDefault="00EB4B80" w:rsidP="006B2531">
      <w:pPr>
        <w:spacing w:after="240"/>
        <w:rPr>
          <w:color w:val="auto"/>
        </w:rPr>
      </w:pPr>
      <w:r w:rsidRPr="00194BB8">
        <w:rPr>
          <w:color w:val="auto"/>
        </w:rPr>
        <w:t>For the reasons detailed above, I find Eyre Peninsula Old Folks Home Inc, in relation to Eyre Peninsula Old Folks Home, Non-compliant with Requirement (3)(b) in Standard 3.</w:t>
      </w:r>
    </w:p>
    <w:p w14:paraId="5C98DE96" w14:textId="024FEB8E" w:rsidR="006D44CE" w:rsidRPr="00D435F8" w:rsidRDefault="00421DBE" w:rsidP="006D44CE">
      <w:pPr>
        <w:pStyle w:val="Heading3"/>
      </w:pPr>
      <w:r w:rsidRPr="00D435F8">
        <w:lastRenderedPageBreak/>
        <w:t>Requirement 3(3)(c)</w:t>
      </w:r>
      <w:r>
        <w:tab/>
        <w:t>Compliant</w:t>
      </w:r>
    </w:p>
    <w:p w14:paraId="5C98DE97" w14:textId="77777777" w:rsidR="006D44CE" w:rsidRPr="008D114F" w:rsidRDefault="00421DBE" w:rsidP="006D44CE">
      <w:pPr>
        <w:rPr>
          <w:i/>
        </w:rPr>
      </w:pPr>
      <w:r w:rsidRPr="008D114F">
        <w:rPr>
          <w:i/>
          <w:szCs w:val="22"/>
        </w:rPr>
        <w:t>The needs, goals and preferences of consumers nearing the end of life are recognised and addressed, their comfort maximised and their dignity preserved.</w:t>
      </w:r>
    </w:p>
    <w:p w14:paraId="5C98DE99" w14:textId="4F0C5B7C" w:rsidR="006D44CE" w:rsidRPr="00D435F8" w:rsidRDefault="00421DBE" w:rsidP="006D44CE">
      <w:pPr>
        <w:pStyle w:val="Heading3"/>
      </w:pPr>
      <w:r w:rsidRPr="00D435F8">
        <w:t>Requirement 3(3)(d)</w:t>
      </w:r>
      <w:r>
        <w:tab/>
        <w:t>Compliant</w:t>
      </w:r>
    </w:p>
    <w:p w14:paraId="5C98DE9A" w14:textId="77777777" w:rsidR="006D44CE" w:rsidRPr="008D114F" w:rsidRDefault="00421DBE" w:rsidP="006D44CE">
      <w:pPr>
        <w:rPr>
          <w:i/>
        </w:rPr>
      </w:pPr>
      <w:r w:rsidRPr="008D114F">
        <w:rPr>
          <w:i/>
          <w:szCs w:val="22"/>
        </w:rPr>
        <w:t>Deterioration or change of a consumer’s mental health, cognitive or physical function, capacity or condition is recognised and responded to in a timely manner.</w:t>
      </w:r>
    </w:p>
    <w:p w14:paraId="5C98DE9C" w14:textId="4513EA10" w:rsidR="006D44CE" w:rsidRPr="00D435F8" w:rsidRDefault="00421DBE" w:rsidP="006D44CE">
      <w:pPr>
        <w:pStyle w:val="Heading3"/>
      </w:pPr>
      <w:r w:rsidRPr="00D435F8">
        <w:t>Requirement 3(3)(e)</w:t>
      </w:r>
      <w:r>
        <w:tab/>
        <w:t>Compliant</w:t>
      </w:r>
    </w:p>
    <w:p w14:paraId="5C98DE9D" w14:textId="77777777" w:rsidR="006D44CE" w:rsidRPr="008D114F" w:rsidRDefault="00421DBE" w:rsidP="006D44CE">
      <w:pPr>
        <w:rPr>
          <w:i/>
        </w:rPr>
      </w:pPr>
      <w:r w:rsidRPr="008D114F">
        <w:rPr>
          <w:i/>
          <w:szCs w:val="22"/>
        </w:rPr>
        <w:t>Information about the consumer’s condition, needs and preferences is documented and communicated within the organisation, and with others where responsibility for care is shared.</w:t>
      </w:r>
    </w:p>
    <w:p w14:paraId="5C98DE9F" w14:textId="0CF15D07" w:rsidR="006D44CE" w:rsidRPr="00D435F8" w:rsidRDefault="00421DBE" w:rsidP="006D44CE">
      <w:pPr>
        <w:pStyle w:val="Heading3"/>
      </w:pPr>
      <w:r w:rsidRPr="00D435F8">
        <w:t>Requirement 3(3)(f)</w:t>
      </w:r>
      <w:r>
        <w:tab/>
        <w:t>Compliant</w:t>
      </w:r>
    </w:p>
    <w:p w14:paraId="5C98DEA0" w14:textId="77777777" w:rsidR="006D44CE" w:rsidRPr="008D114F" w:rsidRDefault="00421DBE" w:rsidP="006D44CE">
      <w:pPr>
        <w:rPr>
          <w:i/>
        </w:rPr>
      </w:pPr>
      <w:r w:rsidRPr="008D114F">
        <w:rPr>
          <w:i/>
          <w:szCs w:val="22"/>
        </w:rPr>
        <w:t>Timely and appropriate referrals to individuals, other organisations and providers of other care and services.</w:t>
      </w:r>
    </w:p>
    <w:p w14:paraId="5C98DEA2" w14:textId="446C5AEA" w:rsidR="006D44CE" w:rsidRPr="00D435F8" w:rsidRDefault="00421DBE" w:rsidP="006D44CE">
      <w:pPr>
        <w:pStyle w:val="Heading3"/>
      </w:pPr>
      <w:r w:rsidRPr="00D435F8">
        <w:t>Requirement 3(3)(g)</w:t>
      </w:r>
      <w:r>
        <w:tab/>
        <w:t>Compliant</w:t>
      </w:r>
    </w:p>
    <w:p w14:paraId="5C98DEA3" w14:textId="77777777" w:rsidR="006D44CE" w:rsidRPr="008D114F" w:rsidRDefault="00421DBE" w:rsidP="006D44CE">
      <w:pPr>
        <w:tabs>
          <w:tab w:val="right" w:pos="9026"/>
        </w:tabs>
        <w:spacing w:before="0" w:after="0"/>
        <w:outlineLvl w:val="4"/>
        <w:rPr>
          <w:i/>
          <w:szCs w:val="22"/>
        </w:rPr>
      </w:pPr>
      <w:r w:rsidRPr="008D114F">
        <w:rPr>
          <w:i/>
          <w:szCs w:val="22"/>
        </w:rPr>
        <w:t>Minimisation of infection related risks through implementing:</w:t>
      </w:r>
    </w:p>
    <w:p w14:paraId="5C98DEA4" w14:textId="77777777" w:rsidR="006D44CE" w:rsidRPr="008D114F" w:rsidRDefault="00421DBE" w:rsidP="0047066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C98DEA5" w14:textId="77777777" w:rsidR="006D44CE" w:rsidRPr="008D114F" w:rsidRDefault="00421DBE" w:rsidP="0047066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98DEA6" w14:textId="3D484171" w:rsidR="006D44CE" w:rsidRPr="00444F69" w:rsidRDefault="00195069" w:rsidP="006D44CE">
      <w:pPr>
        <w:rPr>
          <w:color w:val="auto"/>
        </w:rPr>
      </w:pPr>
      <w:r w:rsidRPr="007F2911">
        <w:rPr>
          <w:rFonts w:eastAsiaTheme="minorHAnsi"/>
          <w:color w:val="auto"/>
        </w:rPr>
        <w:t>The service was found Non-compliant with Requirement (3)(g) following an Assessment Contact – Site conducted 11 August 2020 to 12 August 2020</w:t>
      </w:r>
      <w:r w:rsidR="000149DD" w:rsidRPr="007F2911">
        <w:rPr>
          <w:rFonts w:eastAsiaTheme="minorHAnsi"/>
          <w:color w:val="auto"/>
        </w:rPr>
        <w:t xml:space="preserve"> </w:t>
      </w:r>
      <w:r w:rsidR="00C42223" w:rsidRPr="007F2911">
        <w:rPr>
          <w:rFonts w:eastAsiaTheme="minorHAnsi"/>
          <w:color w:val="auto"/>
        </w:rPr>
        <w:t>where</w:t>
      </w:r>
      <w:r w:rsidRPr="007F2911">
        <w:rPr>
          <w:rFonts w:eastAsiaTheme="minorHAnsi"/>
          <w:color w:val="auto"/>
        </w:rPr>
        <w:t xml:space="preserve"> it was found policies did not provide sufficient information in relation to minimising antibiotic use or reference COVID-19. Additionally, processes for monitoring consumer infections did not sufficiently provide information to indicate follow-up of consumers had occurred following completion of antibiotics. </w:t>
      </w:r>
      <w:r w:rsidR="004916C1" w:rsidRPr="007F2911">
        <w:rPr>
          <w:color w:val="auto"/>
        </w:rPr>
        <w:t xml:space="preserve">The Assessment </w:t>
      </w:r>
      <w:r w:rsidR="004916C1" w:rsidRPr="00444F69">
        <w:rPr>
          <w:color w:val="auto"/>
        </w:rPr>
        <w:t>Team’s report provided evidence of actions taken to address deficiencies identified, including, but not limited to:</w:t>
      </w:r>
    </w:p>
    <w:p w14:paraId="485ECDCC" w14:textId="43734BAF" w:rsidR="00F815EA" w:rsidRPr="00F815EA" w:rsidRDefault="00F815EA" w:rsidP="009B5679">
      <w:pPr>
        <w:numPr>
          <w:ilvl w:val="0"/>
          <w:numId w:val="22"/>
        </w:numPr>
        <w:spacing w:after="240"/>
        <w:ind w:left="425" w:hanging="425"/>
        <w:rPr>
          <w:rFonts w:eastAsiaTheme="minorHAnsi"/>
          <w:color w:val="000000" w:themeColor="text1"/>
          <w:szCs w:val="22"/>
          <w:lang w:eastAsia="en-US"/>
        </w:rPr>
      </w:pPr>
      <w:r>
        <w:rPr>
          <w:rFonts w:eastAsiaTheme="minorHAnsi"/>
          <w:color w:val="000000" w:themeColor="text1"/>
          <w:szCs w:val="22"/>
          <w:lang w:eastAsia="en-US"/>
        </w:rPr>
        <w:t>Updated the I</w:t>
      </w:r>
      <w:r w:rsidRPr="00F815EA">
        <w:rPr>
          <w:rFonts w:eastAsiaTheme="minorHAnsi"/>
          <w:color w:val="000000" w:themeColor="text1"/>
          <w:szCs w:val="22"/>
          <w:lang w:eastAsia="en-US"/>
        </w:rPr>
        <w:t xml:space="preserve">nfection </w:t>
      </w:r>
      <w:r>
        <w:rPr>
          <w:rFonts w:eastAsiaTheme="minorHAnsi"/>
          <w:color w:val="000000" w:themeColor="text1"/>
          <w:szCs w:val="22"/>
          <w:lang w:eastAsia="en-US"/>
        </w:rPr>
        <w:t>c</w:t>
      </w:r>
      <w:r w:rsidRPr="00F815EA">
        <w:rPr>
          <w:rFonts w:eastAsiaTheme="minorHAnsi"/>
          <w:color w:val="000000" w:themeColor="text1"/>
          <w:szCs w:val="22"/>
          <w:lang w:eastAsia="en-US"/>
        </w:rPr>
        <w:t xml:space="preserve">ontrol </w:t>
      </w:r>
      <w:r>
        <w:rPr>
          <w:rFonts w:eastAsiaTheme="minorHAnsi"/>
          <w:color w:val="000000" w:themeColor="text1"/>
          <w:szCs w:val="22"/>
          <w:lang w:eastAsia="en-US"/>
        </w:rPr>
        <w:t>p</w:t>
      </w:r>
      <w:r w:rsidRPr="00F815EA">
        <w:rPr>
          <w:rFonts w:eastAsiaTheme="minorHAnsi"/>
          <w:color w:val="000000" w:themeColor="text1"/>
          <w:szCs w:val="22"/>
          <w:lang w:eastAsia="en-US"/>
        </w:rPr>
        <w:t>olicy to include COVID-19 and requirement to wear face masks.</w:t>
      </w:r>
    </w:p>
    <w:p w14:paraId="7809E878" w14:textId="7B55272F" w:rsidR="00F815EA" w:rsidRPr="00F815EA" w:rsidRDefault="00F815EA" w:rsidP="009B5679">
      <w:pPr>
        <w:numPr>
          <w:ilvl w:val="0"/>
          <w:numId w:val="22"/>
        </w:numPr>
        <w:spacing w:after="240"/>
        <w:ind w:left="425" w:hanging="425"/>
        <w:rPr>
          <w:rFonts w:eastAsiaTheme="minorHAnsi"/>
          <w:color w:val="000000" w:themeColor="text1"/>
          <w:szCs w:val="22"/>
          <w:lang w:eastAsia="en-US"/>
        </w:rPr>
      </w:pPr>
      <w:r>
        <w:rPr>
          <w:rFonts w:eastAsiaTheme="minorHAnsi"/>
          <w:color w:val="000000" w:themeColor="text1"/>
          <w:szCs w:val="22"/>
          <w:lang w:eastAsia="en-US"/>
        </w:rPr>
        <w:t xml:space="preserve">Updated the </w:t>
      </w:r>
      <w:r w:rsidRPr="00F815EA">
        <w:rPr>
          <w:rFonts w:eastAsiaTheme="minorHAnsi"/>
          <w:color w:val="000000" w:themeColor="text1"/>
          <w:szCs w:val="22"/>
          <w:lang w:eastAsia="en-US"/>
        </w:rPr>
        <w:t>Infection control checklist to include COVID-19</w:t>
      </w:r>
      <w:r w:rsidR="00D72CEB">
        <w:rPr>
          <w:rFonts w:eastAsiaTheme="minorHAnsi"/>
          <w:color w:val="000000" w:themeColor="text1"/>
          <w:szCs w:val="22"/>
          <w:lang w:eastAsia="en-US"/>
        </w:rPr>
        <w:t xml:space="preserve"> (add full stop)</w:t>
      </w:r>
    </w:p>
    <w:p w14:paraId="2F2829DF" w14:textId="6B575031" w:rsidR="00F815EA" w:rsidRPr="00F815EA" w:rsidRDefault="00F815EA" w:rsidP="009B5679">
      <w:pPr>
        <w:numPr>
          <w:ilvl w:val="0"/>
          <w:numId w:val="22"/>
        </w:numPr>
        <w:spacing w:after="240"/>
        <w:ind w:left="425" w:hanging="425"/>
        <w:rPr>
          <w:rFonts w:eastAsiaTheme="minorHAnsi"/>
          <w:color w:val="000000" w:themeColor="text1"/>
          <w:szCs w:val="22"/>
          <w:lang w:eastAsia="en-US"/>
        </w:rPr>
      </w:pPr>
      <w:r w:rsidRPr="00F815EA">
        <w:rPr>
          <w:rFonts w:eastAsiaTheme="minorHAnsi"/>
          <w:color w:val="000000" w:themeColor="text1"/>
          <w:szCs w:val="22"/>
          <w:lang w:eastAsia="en-US"/>
        </w:rPr>
        <w:lastRenderedPageBreak/>
        <w:t xml:space="preserve">All clinical, care and ancillary staff have </w:t>
      </w:r>
      <w:r>
        <w:rPr>
          <w:rFonts w:eastAsiaTheme="minorHAnsi"/>
          <w:color w:val="000000" w:themeColor="text1"/>
          <w:szCs w:val="22"/>
          <w:lang w:eastAsia="en-US"/>
        </w:rPr>
        <w:t>completed</w:t>
      </w:r>
      <w:r w:rsidRPr="00F815EA">
        <w:rPr>
          <w:rFonts w:eastAsiaTheme="minorHAnsi"/>
          <w:color w:val="000000" w:themeColor="text1"/>
          <w:szCs w:val="22"/>
          <w:lang w:eastAsia="en-US"/>
        </w:rPr>
        <w:t xml:space="preserve"> annual compulsory competencies in </w:t>
      </w:r>
      <w:r>
        <w:rPr>
          <w:rFonts w:eastAsiaTheme="minorHAnsi"/>
          <w:color w:val="000000" w:themeColor="text1"/>
          <w:szCs w:val="22"/>
          <w:lang w:eastAsia="en-US"/>
        </w:rPr>
        <w:t xml:space="preserve">relation to aspects of </w:t>
      </w:r>
      <w:r w:rsidRPr="00F815EA">
        <w:rPr>
          <w:rFonts w:eastAsiaTheme="minorHAnsi"/>
          <w:color w:val="000000" w:themeColor="text1"/>
          <w:szCs w:val="22"/>
          <w:lang w:eastAsia="en-US"/>
        </w:rPr>
        <w:t>infection control</w:t>
      </w:r>
      <w:r>
        <w:rPr>
          <w:rFonts w:eastAsiaTheme="minorHAnsi"/>
          <w:color w:val="000000" w:themeColor="text1"/>
          <w:szCs w:val="22"/>
          <w:lang w:eastAsia="en-US"/>
        </w:rPr>
        <w:t>.</w:t>
      </w:r>
    </w:p>
    <w:p w14:paraId="1145A955" w14:textId="5C6E8C1D" w:rsidR="003756FA" w:rsidRDefault="00F815EA" w:rsidP="009B5679">
      <w:pPr>
        <w:numPr>
          <w:ilvl w:val="0"/>
          <w:numId w:val="22"/>
        </w:numPr>
        <w:spacing w:after="240"/>
        <w:ind w:left="425" w:hanging="425"/>
        <w:rPr>
          <w:rFonts w:eastAsiaTheme="minorHAnsi"/>
          <w:color w:val="000000" w:themeColor="text1"/>
          <w:szCs w:val="22"/>
          <w:lang w:eastAsia="en-US"/>
        </w:rPr>
      </w:pPr>
      <w:r>
        <w:rPr>
          <w:rFonts w:eastAsiaTheme="minorHAnsi"/>
          <w:color w:val="000000" w:themeColor="text1"/>
          <w:szCs w:val="22"/>
          <w:lang w:eastAsia="en-US"/>
        </w:rPr>
        <w:t xml:space="preserve">Updated the </w:t>
      </w:r>
      <w:r w:rsidRPr="00F815EA">
        <w:rPr>
          <w:rFonts w:eastAsiaTheme="minorHAnsi"/>
          <w:color w:val="000000" w:themeColor="text1"/>
          <w:szCs w:val="22"/>
          <w:lang w:eastAsia="en-US"/>
        </w:rPr>
        <w:t xml:space="preserve">Antimicrobial </w:t>
      </w:r>
      <w:r>
        <w:rPr>
          <w:rFonts w:eastAsiaTheme="minorHAnsi"/>
          <w:color w:val="000000" w:themeColor="text1"/>
          <w:szCs w:val="22"/>
          <w:lang w:eastAsia="en-US"/>
        </w:rPr>
        <w:t>s</w:t>
      </w:r>
      <w:r w:rsidRPr="00F815EA">
        <w:rPr>
          <w:rFonts w:eastAsiaTheme="minorHAnsi"/>
          <w:color w:val="000000" w:themeColor="text1"/>
          <w:szCs w:val="22"/>
          <w:lang w:eastAsia="en-US"/>
        </w:rPr>
        <w:t xml:space="preserve">tewardship </w:t>
      </w:r>
      <w:r>
        <w:rPr>
          <w:rFonts w:eastAsiaTheme="minorHAnsi"/>
          <w:color w:val="000000" w:themeColor="text1"/>
          <w:szCs w:val="22"/>
          <w:lang w:eastAsia="en-US"/>
        </w:rPr>
        <w:t>p</w:t>
      </w:r>
      <w:r w:rsidRPr="00F815EA">
        <w:rPr>
          <w:rFonts w:eastAsiaTheme="minorHAnsi"/>
          <w:color w:val="000000" w:themeColor="text1"/>
          <w:szCs w:val="22"/>
          <w:lang w:eastAsia="en-US"/>
        </w:rPr>
        <w:t>olicy</w:t>
      </w:r>
      <w:r>
        <w:rPr>
          <w:rFonts w:eastAsiaTheme="minorHAnsi"/>
          <w:color w:val="000000" w:themeColor="text1"/>
          <w:szCs w:val="22"/>
          <w:lang w:eastAsia="en-US"/>
        </w:rPr>
        <w:t xml:space="preserve"> and training in</w:t>
      </w:r>
      <w:r w:rsidR="005708A8">
        <w:rPr>
          <w:rFonts w:eastAsiaTheme="minorHAnsi"/>
          <w:color w:val="000000" w:themeColor="text1"/>
          <w:szCs w:val="22"/>
          <w:lang w:eastAsia="en-US"/>
        </w:rPr>
        <w:t xml:space="preserve"> relation to antimicrobial stewardship has been provided to staff</w:t>
      </w:r>
      <w:r w:rsidRPr="00F815EA">
        <w:rPr>
          <w:rFonts w:eastAsiaTheme="minorHAnsi"/>
          <w:color w:val="000000" w:themeColor="text1"/>
          <w:szCs w:val="22"/>
          <w:lang w:eastAsia="en-US"/>
        </w:rPr>
        <w:t>.</w:t>
      </w:r>
    </w:p>
    <w:p w14:paraId="18020C34" w14:textId="1732E093" w:rsidR="00464806" w:rsidRDefault="00464806" w:rsidP="009B5679">
      <w:pPr>
        <w:numPr>
          <w:ilvl w:val="0"/>
          <w:numId w:val="22"/>
        </w:numPr>
        <w:spacing w:after="240"/>
        <w:ind w:left="425" w:hanging="425"/>
        <w:rPr>
          <w:rFonts w:eastAsiaTheme="minorHAnsi"/>
          <w:color w:val="000000" w:themeColor="text1"/>
          <w:szCs w:val="22"/>
          <w:lang w:eastAsia="en-US"/>
        </w:rPr>
      </w:pPr>
      <w:r>
        <w:rPr>
          <w:rFonts w:eastAsiaTheme="minorHAnsi"/>
          <w:color w:val="000000" w:themeColor="text1"/>
          <w:szCs w:val="22"/>
          <w:lang w:eastAsia="en-US"/>
        </w:rPr>
        <w:t xml:space="preserve">An Infection control lead has been appointed. </w:t>
      </w:r>
    </w:p>
    <w:p w14:paraId="12D202D0" w14:textId="1B28DF97" w:rsidR="003756FA" w:rsidRPr="00444F69" w:rsidRDefault="003756FA" w:rsidP="003756FA">
      <w:pPr>
        <w:rPr>
          <w:color w:val="auto"/>
        </w:rPr>
      </w:pPr>
      <w:r w:rsidRPr="00444F69">
        <w:rPr>
          <w:color w:val="auto"/>
        </w:rPr>
        <w:t>In relation to Standard 3 Requirement (3)(g), information provided to the Assessment Team by consumers and staff through interviews</w:t>
      </w:r>
      <w:r w:rsidR="00535762" w:rsidRPr="00444F69">
        <w:rPr>
          <w:color w:val="auto"/>
        </w:rPr>
        <w:t>, observations</w:t>
      </w:r>
      <w:r w:rsidRPr="00444F69">
        <w:rPr>
          <w:color w:val="auto"/>
        </w:rPr>
        <w:t xml:space="preserve"> and documentation sampled demonstrated:</w:t>
      </w:r>
    </w:p>
    <w:p w14:paraId="19030E45" w14:textId="1C408959" w:rsidR="00535762" w:rsidRPr="00444F69" w:rsidRDefault="00535762" w:rsidP="003756FA">
      <w:pPr>
        <w:spacing w:after="240"/>
        <w:rPr>
          <w:color w:val="auto"/>
        </w:rPr>
      </w:pPr>
      <w:r w:rsidRPr="00444F69">
        <w:rPr>
          <w:color w:val="auto"/>
        </w:rPr>
        <w:t xml:space="preserve">Consumers sampled stated staff adhere to infection control practices, </w:t>
      </w:r>
      <w:r w:rsidR="009A7A0F" w:rsidRPr="00444F69">
        <w:rPr>
          <w:color w:val="auto"/>
        </w:rPr>
        <w:t xml:space="preserve">including washing their hands regularly and their bedrooms and bathrooms are regularly cleaned. </w:t>
      </w:r>
      <w:r w:rsidR="009328D6" w:rsidRPr="00444F69">
        <w:rPr>
          <w:color w:val="auto"/>
        </w:rPr>
        <w:t xml:space="preserve">These staff practices were observed by the Assessment Team during the Site Audit. </w:t>
      </w:r>
      <w:r w:rsidR="00444F69" w:rsidRPr="00444F69">
        <w:rPr>
          <w:color w:val="auto"/>
        </w:rPr>
        <w:t xml:space="preserve">A consumer care file sampled </w:t>
      </w:r>
      <w:r w:rsidR="00863ED4" w:rsidRPr="00444F69">
        <w:rPr>
          <w:color w:val="auto"/>
        </w:rPr>
        <w:t>demonstrated</w:t>
      </w:r>
      <w:r w:rsidR="00444F69" w:rsidRPr="00444F69">
        <w:rPr>
          <w:color w:val="auto"/>
        </w:rPr>
        <w:t xml:space="preserve"> appropriate follow up of a consumer following completion of antibiotics for an identified infection. </w:t>
      </w:r>
    </w:p>
    <w:p w14:paraId="67502ECD" w14:textId="390CC602" w:rsidR="007F0D62" w:rsidRPr="00444F69" w:rsidRDefault="007F0D62" w:rsidP="003756FA">
      <w:pPr>
        <w:spacing w:after="240"/>
        <w:rPr>
          <w:color w:val="auto"/>
        </w:rPr>
      </w:pPr>
      <w:r w:rsidRPr="00444F69">
        <w:rPr>
          <w:color w:val="auto"/>
        </w:rPr>
        <w:t xml:space="preserve">The service has an outbreak management plan and clinical supplies which are </w:t>
      </w:r>
      <w:r w:rsidR="00021A25" w:rsidRPr="00444F69">
        <w:rPr>
          <w:color w:val="auto"/>
        </w:rPr>
        <w:t>accessible to staff in the event of an outbreak. An influenza vaccination program is in place</w:t>
      </w:r>
      <w:r w:rsidR="007403FB" w:rsidRPr="00444F69">
        <w:rPr>
          <w:color w:val="auto"/>
        </w:rPr>
        <w:t xml:space="preserve"> and </w:t>
      </w:r>
      <w:r w:rsidR="00863ED4" w:rsidRPr="00444F69">
        <w:rPr>
          <w:color w:val="auto"/>
        </w:rPr>
        <w:t>documentation</w:t>
      </w:r>
      <w:r w:rsidR="007403FB" w:rsidRPr="00444F69">
        <w:rPr>
          <w:color w:val="auto"/>
        </w:rPr>
        <w:t xml:space="preserve"> viewed demonstrated all staff and consumers have received the vaccination. </w:t>
      </w:r>
    </w:p>
    <w:p w14:paraId="0016C185" w14:textId="1FFDC456" w:rsidR="00444F69" w:rsidRPr="00444F69" w:rsidRDefault="00444F69" w:rsidP="00444F69">
      <w:pPr>
        <w:rPr>
          <w:color w:val="auto"/>
        </w:rPr>
      </w:pPr>
      <w:r w:rsidRPr="00444F69">
        <w:rPr>
          <w:color w:val="auto"/>
        </w:rPr>
        <w:t>For the reasons detailed above, I find Eyre Peninsula Old Folks Home Inc, in relation to Eyre Peninsula Old Folks Home, to be Compliant with Standard 3 Requirement (3)(g).</w:t>
      </w:r>
    </w:p>
    <w:p w14:paraId="5C98DEA8" w14:textId="2B2DD9A3" w:rsidR="009A7A0F" w:rsidRPr="003756FA" w:rsidRDefault="009A7A0F" w:rsidP="003756FA">
      <w:pPr>
        <w:spacing w:after="240"/>
        <w:rPr>
          <w:rFonts w:eastAsiaTheme="minorHAnsi"/>
          <w:color w:val="000000" w:themeColor="text1"/>
          <w:szCs w:val="22"/>
          <w:lang w:eastAsia="en-US"/>
        </w:rPr>
        <w:sectPr w:rsidR="009A7A0F" w:rsidRPr="003756FA" w:rsidSect="006D44CE">
          <w:headerReference w:type="default" r:id="rId27"/>
          <w:type w:val="continuous"/>
          <w:pgSz w:w="11906" w:h="16838"/>
          <w:pgMar w:top="1701" w:right="1418" w:bottom="1418" w:left="1418" w:header="709" w:footer="397" w:gutter="0"/>
          <w:cols w:space="708"/>
          <w:titlePg/>
          <w:docGrid w:linePitch="360"/>
        </w:sectPr>
      </w:pPr>
    </w:p>
    <w:p w14:paraId="5C98DEA9" w14:textId="15CF190E" w:rsidR="006D44CE" w:rsidRDefault="00421DBE" w:rsidP="006D44CE">
      <w:pPr>
        <w:pStyle w:val="Heading1"/>
        <w:tabs>
          <w:tab w:val="right" w:pos="9070"/>
        </w:tabs>
        <w:spacing w:before="560" w:after="640"/>
        <w:rPr>
          <w:color w:val="FFFFFF" w:themeColor="background1"/>
          <w:sz w:val="36"/>
        </w:rPr>
        <w:sectPr w:rsidR="006D44CE" w:rsidSect="006D44C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C98DF4B" wp14:editId="5C98DF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45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C98DEAA" w14:textId="77777777" w:rsidR="006D44CE" w:rsidRPr="00FD1B02" w:rsidRDefault="00421DBE" w:rsidP="006D44CE">
      <w:pPr>
        <w:pStyle w:val="Heading3"/>
        <w:shd w:val="clear" w:color="auto" w:fill="F2F2F2" w:themeFill="background1" w:themeFillShade="F2"/>
      </w:pPr>
      <w:r w:rsidRPr="00FD1B02">
        <w:t>Consumer outcome:</w:t>
      </w:r>
    </w:p>
    <w:p w14:paraId="5C98DEAB" w14:textId="77777777" w:rsidR="006D44CE" w:rsidRDefault="00421DBE" w:rsidP="006D44C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C98DEAC" w14:textId="77777777" w:rsidR="006D44CE" w:rsidRDefault="00421DBE" w:rsidP="006D44CE">
      <w:pPr>
        <w:pStyle w:val="Heading3"/>
        <w:shd w:val="clear" w:color="auto" w:fill="F2F2F2" w:themeFill="background1" w:themeFillShade="F2"/>
      </w:pPr>
      <w:r>
        <w:t>Organisation statement:</w:t>
      </w:r>
    </w:p>
    <w:p w14:paraId="5C98DEAD" w14:textId="77777777" w:rsidR="006D44CE" w:rsidRDefault="00421DBE" w:rsidP="006D44C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C98DEAE" w14:textId="77777777" w:rsidR="006D44CE" w:rsidRDefault="00421DBE" w:rsidP="006D44CE">
      <w:pPr>
        <w:pStyle w:val="Heading2"/>
      </w:pPr>
      <w:r>
        <w:t>Assessment of Standard 4</w:t>
      </w:r>
    </w:p>
    <w:p w14:paraId="3341635F" w14:textId="77777777" w:rsidR="00AA2194" w:rsidRPr="00B70EF2" w:rsidRDefault="00AA2194" w:rsidP="00AA2194">
      <w:pPr>
        <w:rPr>
          <w:rFonts w:eastAsiaTheme="minorHAnsi"/>
          <w:color w:val="auto"/>
        </w:rPr>
      </w:pPr>
      <w:bookmarkStart w:id="13" w:name="_Hlk71269233"/>
      <w:r w:rsidRPr="00B70EF2">
        <w:rPr>
          <w:rFonts w:eastAsiaTheme="minorHAnsi"/>
          <w:color w:val="auto"/>
        </w:rPr>
        <w:t>The Quality Standard is assessed as Non-compliant as one of the seven specific Requirements have been assessed as Non-compliant.</w:t>
      </w:r>
    </w:p>
    <w:p w14:paraId="5C98DEB0" w14:textId="3553584F" w:rsidR="006D44CE" w:rsidRPr="00B70EF2" w:rsidRDefault="00AA2194" w:rsidP="00AA2194">
      <w:pPr>
        <w:rPr>
          <w:rFonts w:eastAsiaTheme="minorHAnsi"/>
          <w:color w:val="auto"/>
        </w:rPr>
      </w:pPr>
      <w:r w:rsidRPr="00B70EF2">
        <w:rPr>
          <w:rFonts w:eastAsiaTheme="minorHAnsi"/>
          <w:color w:val="auto"/>
        </w:rPr>
        <w:t>The Assessment Team have recommended Requirement (3)(</w:t>
      </w:r>
      <w:r w:rsidR="00CA6C11" w:rsidRPr="00B70EF2">
        <w:rPr>
          <w:rFonts w:eastAsiaTheme="minorHAnsi"/>
          <w:color w:val="auto"/>
        </w:rPr>
        <w:t>e</w:t>
      </w:r>
      <w:r w:rsidRPr="00B70EF2">
        <w:rPr>
          <w:rFonts w:eastAsiaTheme="minorHAnsi"/>
          <w:color w:val="auto"/>
        </w:rPr>
        <w:t>) not met. I have considered the Assessment Team’s findings, the evidence documented in the Assessment Team’s report and the provider’s response and find the service Non-compliant with Requirement (3)(</w:t>
      </w:r>
      <w:r w:rsidR="00CA6C11" w:rsidRPr="00B70EF2">
        <w:rPr>
          <w:rFonts w:eastAsiaTheme="minorHAnsi"/>
          <w:color w:val="auto"/>
        </w:rPr>
        <w:t>e</w:t>
      </w:r>
      <w:r w:rsidRPr="00B70EF2">
        <w:rPr>
          <w:rFonts w:eastAsiaTheme="minorHAnsi"/>
          <w:color w:val="auto"/>
        </w:rPr>
        <w:t>). I have provided reasons for my finding in the specific Requirement below</w:t>
      </w:r>
      <w:r w:rsidR="00CB0583" w:rsidRPr="00B70EF2">
        <w:rPr>
          <w:rFonts w:eastAsiaTheme="minorHAnsi"/>
          <w:color w:val="auto"/>
        </w:rPr>
        <w:t>.</w:t>
      </w:r>
    </w:p>
    <w:p w14:paraId="2E7493A0" w14:textId="01E07751" w:rsidR="000A28C1" w:rsidRDefault="000A28C1" w:rsidP="00CB0583">
      <w:pPr>
        <w:rPr>
          <w:rFonts w:eastAsiaTheme="minorHAnsi"/>
          <w:color w:val="auto"/>
        </w:rPr>
      </w:pPr>
      <w:bookmarkStart w:id="14" w:name="_Hlk71291205"/>
      <w:r w:rsidRPr="00B70EF2">
        <w:rPr>
          <w:rFonts w:eastAsiaTheme="minorHAnsi"/>
          <w:color w:val="auto"/>
        </w:rPr>
        <w:t xml:space="preserve">The service was found Non-compliant </w:t>
      </w:r>
      <w:r w:rsidRPr="002D3393">
        <w:rPr>
          <w:rFonts w:eastAsiaTheme="minorHAnsi"/>
          <w:color w:val="auto"/>
        </w:rPr>
        <w:t xml:space="preserve">with Requirement (3)(b) following an Assessment Contact – Site conducted </w:t>
      </w:r>
      <w:r w:rsidR="0024299F" w:rsidRPr="002D3393">
        <w:rPr>
          <w:rFonts w:eastAsiaTheme="minorHAnsi"/>
          <w:color w:val="auto"/>
        </w:rPr>
        <w:t>11 August 2020 to 12 August 2020</w:t>
      </w:r>
      <w:r w:rsidRPr="002D3393">
        <w:rPr>
          <w:rFonts w:eastAsiaTheme="minorHAnsi"/>
          <w:color w:val="auto"/>
        </w:rPr>
        <w:t xml:space="preserve">. </w:t>
      </w:r>
      <w:r w:rsidR="002D3393" w:rsidRPr="002D3393">
        <w:rPr>
          <w:rFonts w:eastAsiaTheme="minorHAnsi"/>
          <w:color w:val="auto"/>
        </w:rPr>
        <w:t>In response to the Non-compliance, the service has implemented a range of actions to address the deficiencies identified which are detailed in the specific Requirement below.</w:t>
      </w:r>
      <w:bookmarkEnd w:id="14"/>
    </w:p>
    <w:p w14:paraId="028A9D5D" w14:textId="6CFA848B" w:rsidR="006211C9" w:rsidRPr="00D833B3" w:rsidRDefault="00C05342" w:rsidP="006211C9">
      <w:pPr>
        <w:rPr>
          <w:rFonts w:eastAsiaTheme="minorHAnsi"/>
          <w:color w:val="auto"/>
        </w:rPr>
      </w:pPr>
      <w:r>
        <w:rPr>
          <w:rFonts w:eastAsiaTheme="minorHAnsi"/>
          <w:color w:val="auto"/>
        </w:rPr>
        <w:t xml:space="preserve">In relation to Requirements </w:t>
      </w:r>
      <w:r w:rsidR="00F27CB4">
        <w:rPr>
          <w:rFonts w:eastAsiaTheme="minorHAnsi"/>
          <w:color w:val="auto"/>
        </w:rPr>
        <w:t>(3)(a), (3)(b), (3)(c), (3)(d), (3)(f) and (3)</w:t>
      </w:r>
      <w:r w:rsidR="00EB6CD2">
        <w:rPr>
          <w:rFonts w:eastAsiaTheme="minorHAnsi"/>
          <w:color w:val="auto"/>
        </w:rPr>
        <w:t>(g), t</w:t>
      </w:r>
      <w:r w:rsidR="006211C9" w:rsidRPr="00D833B3">
        <w:rPr>
          <w:rFonts w:eastAsiaTheme="minorHAnsi"/>
          <w:color w:val="auto"/>
        </w:rPr>
        <w:t>he Assessment Team found overall</w:t>
      </w:r>
      <w:r w:rsidR="00585465" w:rsidRPr="00D833B3">
        <w:rPr>
          <w:rFonts w:eastAsiaTheme="minorHAnsi"/>
          <w:color w:val="auto"/>
        </w:rPr>
        <w:t>,</w:t>
      </w:r>
      <w:r w:rsidR="006211C9" w:rsidRPr="00D833B3">
        <w:rPr>
          <w:rFonts w:eastAsiaTheme="minorHAnsi"/>
          <w:color w:val="auto"/>
        </w:rPr>
        <w:t xml:space="preserve"> consumers considered that they get the services and supports for daily living that are important for their health and well-being and </w:t>
      </w:r>
      <w:r w:rsidR="00585465" w:rsidRPr="00D833B3">
        <w:rPr>
          <w:rFonts w:eastAsiaTheme="minorHAnsi"/>
          <w:color w:val="auto"/>
        </w:rPr>
        <w:t xml:space="preserve">that </w:t>
      </w:r>
      <w:r w:rsidR="006211C9" w:rsidRPr="00D833B3">
        <w:rPr>
          <w:rFonts w:eastAsiaTheme="minorHAnsi"/>
          <w:color w:val="auto"/>
        </w:rPr>
        <w:t>enable them to do the things they want to do. The following examples were provided by consumers during interviews with the Assessment Team:</w:t>
      </w:r>
    </w:p>
    <w:p w14:paraId="1AC3A12D" w14:textId="2B20A3F0" w:rsidR="006211C9" w:rsidRPr="00D833B3" w:rsidRDefault="00262498" w:rsidP="009B5679">
      <w:pPr>
        <w:numPr>
          <w:ilvl w:val="0"/>
          <w:numId w:val="22"/>
        </w:numPr>
        <w:spacing w:after="240"/>
        <w:ind w:left="425" w:hanging="425"/>
        <w:rPr>
          <w:rFonts w:eastAsiaTheme="minorHAnsi"/>
          <w:color w:val="auto"/>
          <w:szCs w:val="22"/>
          <w:lang w:eastAsia="en-US"/>
        </w:rPr>
      </w:pPr>
      <w:r w:rsidRPr="00D833B3">
        <w:rPr>
          <w:rFonts w:eastAsiaTheme="minorHAnsi"/>
          <w:color w:val="auto"/>
          <w:szCs w:val="22"/>
          <w:lang w:eastAsia="en-US"/>
        </w:rPr>
        <w:t xml:space="preserve">satisfied </w:t>
      </w:r>
      <w:r w:rsidR="00790826" w:rsidRPr="00D833B3">
        <w:rPr>
          <w:rFonts w:eastAsiaTheme="minorHAnsi"/>
          <w:color w:val="auto"/>
          <w:szCs w:val="22"/>
          <w:lang w:eastAsia="en-US"/>
        </w:rPr>
        <w:t>with provision</w:t>
      </w:r>
      <w:r w:rsidRPr="00D833B3">
        <w:rPr>
          <w:rFonts w:eastAsiaTheme="minorHAnsi"/>
          <w:color w:val="auto"/>
          <w:szCs w:val="22"/>
          <w:lang w:eastAsia="en-US"/>
        </w:rPr>
        <w:t xml:space="preserve"> of care and services in relation to emotional, spiritual and psychosocial support</w:t>
      </w:r>
      <w:r w:rsidR="006211C9" w:rsidRPr="00D833B3">
        <w:rPr>
          <w:rFonts w:eastAsiaTheme="minorHAnsi"/>
          <w:color w:val="auto"/>
          <w:szCs w:val="22"/>
          <w:lang w:eastAsia="en-US"/>
        </w:rPr>
        <w:t>.</w:t>
      </w:r>
    </w:p>
    <w:p w14:paraId="6FDD2F4E" w14:textId="76913747" w:rsidR="00262498" w:rsidRPr="00D833B3" w:rsidRDefault="00F86C25" w:rsidP="009B5679">
      <w:pPr>
        <w:numPr>
          <w:ilvl w:val="0"/>
          <w:numId w:val="22"/>
        </w:numPr>
        <w:spacing w:after="240"/>
        <w:ind w:left="425" w:hanging="425"/>
        <w:rPr>
          <w:rFonts w:eastAsiaTheme="minorHAnsi"/>
          <w:color w:val="auto"/>
          <w:szCs w:val="22"/>
          <w:lang w:eastAsia="en-US"/>
        </w:rPr>
      </w:pPr>
      <w:r w:rsidRPr="00D833B3">
        <w:rPr>
          <w:rFonts w:eastAsiaTheme="minorHAnsi"/>
          <w:color w:val="auto"/>
          <w:szCs w:val="22"/>
          <w:lang w:eastAsia="en-US"/>
        </w:rPr>
        <w:t xml:space="preserve">do things of interest them and maintain social and personal </w:t>
      </w:r>
      <w:r w:rsidR="00790826" w:rsidRPr="00D833B3">
        <w:rPr>
          <w:rFonts w:eastAsiaTheme="minorHAnsi"/>
          <w:color w:val="auto"/>
          <w:szCs w:val="22"/>
          <w:lang w:eastAsia="en-US"/>
        </w:rPr>
        <w:t>relationships</w:t>
      </w:r>
      <w:r w:rsidRPr="00D833B3">
        <w:rPr>
          <w:rFonts w:eastAsiaTheme="minorHAnsi"/>
          <w:color w:val="auto"/>
          <w:szCs w:val="22"/>
          <w:lang w:eastAsia="en-US"/>
        </w:rPr>
        <w:t>.</w:t>
      </w:r>
    </w:p>
    <w:p w14:paraId="08F32348" w14:textId="3C028D8A" w:rsidR="006211C9" w:rsidRPr="006E6E8D" w:rsidRDefault="006211C9" w:rsidP="006211C9">
      <w:pPr>
        <w:rPr>
          <w:rFonts w:eastAsiaTheme="minorHAnsi"/>
          <w:color w:val="auto"/>
        </w:rPr>
      </w:pPr>
      <w:r w:rsidRPr="006E6E8D">
        <w:rPr>
          <w:rFonts w:eastAsiaTheme="minorHAnsi"/>
          <w:color w:val="auto"/>
        </w:rPr>
        <w:lastRenderedPageBreak/>
        <w:t xml:space="preserve">Assessment </w:t>
      </w:r>
      <w:r w:rsidR="00790826" w:rsidRPr="006E6E8D">
        <w:rPr>
          <w:rFonts w:eastAsiaTheme="minorHAnsi"/>
          <w:color w:val="auto"/>
        </w:rPr>
        <w:t>processes assist</w:t>
      </w:r>
      <w:r w:rsidRPr="006E6E8D">
        <w:rPr>
          <w:rFonts w:eastAsiaTheme="minorHAnsi"/>
          <w:color w:val="auto"/>
        </w:rPr>
        <w:t xml:space="preserve"> to identify each consumer’s goals, needs and preferences</w:t>
      </w:r>
      <w:r w:rsidR="005C44AF" w:rsidRPr="006E6E8D">
        <w:rPr>
          <w:rFonts w:eastAsiaTheme="minorHAnsi"/>
          <w:color w:val="auto"/>
        </w:rPr>
        <w:t xml:space="preserve">, including in relation to spiritual, </w:t>
      </w:r>
      <w:r w:rsidR="004F0A9C" w:rsidRPr="006E6E8D">
        <w:rPr>
          <w:rFonts w:eastAsiaTheme="minorHAnsi"/>
          <w:color w:val="auto"/>
        </w:rPr>
        <w:t>cultural and lifestyle aspects.</w:t>
      </w:r>
      <w:r w:rsidRPr="006E6E8D">
        <w:rPr>
          <w:rFonts w:eastAsiaTheme="minorHAnsi"/>
          <w:color w:val="auto"/>
        </w:rPr>
        <w:t xml:space="preserve"> </w:t>
      </w:r>
      <w:r w:rsidR="006A5A40" w:rsidRPr="006E6E8D">
        <w:rPr>
          <w:rFonts w:eastAsiaTheme="minorHAnsi"/>
          <w:color w:val="auto"/>
        </w:rPr>
        <w:t xml:space="preserve">This information was </w:t>
      </w:r>
      <w:r w:rsidRPr="006E6E8D">
        <w:rPr>
          <w:rFonts w:eastAsiaTheme="minorHAnsi"/>
          <w:color w:val="auto"/>
        </w:rPr>
        <w:t xml:space="preserve">noted to be reflected in care plans </w:t>
      </w:r>
      <w:r w:rsidR="006A5A40" w:rsidRPr="006E6E8D">
        <w:rPr>
          <w:rFonts w:eastAsiaTheme="minorHAnsi"/>
          <w:color w:val="auto"/>
        </w:rPr>
        <w:t>sampled</w:t>
      </w:r>
      <w:r w:rsidRPr="006E6E8D">
        <w:rPr>
          <w:rFonts w:eastAsiaTheme="minorHAnsi"/>
          <w:color w:val="auto"/>
        </w:rPr>
        <w:t>. For sampled consumers, staff described what was important to consumers, how they support consumers to remain independent ensuring their safety and how they support consumers’ emotional well-being.</w:t>
      </w:r>
    </w:p>
    <w:p w14:paraId="729D39F3" w14:textId="7B3E068C" w:rsidR="006211C9" w:rsidRPr="006E6E8D" w:rsidRDefault="006211C9" w:rsidP="006211C9">
      <w:pPr>
        <w:rPr>
          <w:rFonts w:eastAsiaTheme="minorHAnsi"/>
          <w:color w:val="auto"/>
        </w:rPr>
      </w:pPr>
      <w:r w:rsidRPr="006E6E8D">
        <w:rPr>
          <w:rFonts w:eastAsiaTheme="minorHAnsi"/>
          <w:color w:val="auto"/>
        </w:rPr>
        <w:t>The lifestyle program includes a range of activities</w:t>
      </w:r>
      <w:r w:rsidR="005767F5" w:rsidRPr="006E6E8D">
        <w:rPr>
          <w:rFonts w:eastAsiaTheme="minorHAnsi"/>
          <w:color w:val="auto"/>
        </w:rPr>
        <w:t xml:space="preserve"> and staff </w:t>
      </w:r>
      <w:r w:rsidR="00790826" w:rsidRPr="006E6E8D">
        <w:rPr>
          <w:rFonts w:eastAsiaTheme="minorHAnsi"/>
          <w:color w:val="auto"/>
        </w:rPr>
        <w:t>sampled</w:t>
      </w:r>
      <w:r w:rsidR="00D20D0F" w:rsidRPr="006E6E8D">
        <w:rPr>
          <w:rFonts w:eastAsiaTheme="minorHAnsi"/>
          <w:color w:val="auto"/>
        </w:rPr>
        <w:t xml:space="preserve"> described activity preferences </w:t>
      </w:r>
      <w:r w:rsidR="00431535" w:rsidRPr="006E6E8D">
        <w:rPr>
          <w:rFonts w:eastAsiaTheme="minorHAnsi"/>
          <w:color w:val="auto"/>
        </w:rPr>
        <w:t xml:space="preserve">and support strategies </w:t>
      </w:r>
      <w:r w:rsidR="00D20D0F" w:rsidRPr="006E6E8D">
        <w:rPr>
          <w:rFonts w:eastAsiaTheme="minorHAnsi"/>
          <w:color w:val="auto"/>
        </w:rPr>
        <w:t>for individual consumers</w:t>
      </w:r>
      <w:r w:rsidR="00431535" w:rsidRPr="006E6E8D">
        <w:rPr>
          <w:rFonts w:eastAsiaTheme="minorHAnsi"/>
          <w:color w:val="auto"/>
        </w:rPr>
        <w:t xml:space="preserve">. Changes to the activities program occurs, including in response </w:t>
      </w:r>
      <w:r w:rsidR="00790826" w:rsidRPr="006E6E8D">
        <w:rPr>
          <w:rFonts w:eastAsiaTheme="minorHAnsi"/>
          <w:color w:val="auto"/>
        </w:rPr>
        <w:t>to</w:t>
      </w:r>
      <w:r w:rsidR="00431535" w:rsidRPr="006E6E8D">
        <w:rPr>
          <w:rFonts w:eastAsiaTheme="minorHAnsi"/>
          <w:color w:val="auto"/>
        </w:rPr>
        <w:t xml:space="preserve"> feedback from consumers at meeting forums. </w:t>
      </w:r>
      <w:r w:rsidR="006E6E8D" w:rsidRPr="006E6E8D">
        <w:rPr>
          <w:rFonts w:eastAsiaTheme="minorHAnsi"/>
          <w:color w:val="auto"/>
        </w:rPr>
        <w:t>Staff described how</w:t>
      </w:r>
      <w:r w:rsidRPr="006E6E8D">
        <w:rPr>
          <w:rFonts w:eastAsiaTheme="minorHAnsi"/>
          <w:color w:val="auto"/>
        </w:rPr>
        <w:t xml:space="preserve"> consumers are supported to participate in the community and maintain friendships. </w:t>
      </w:r>
    </w:p>
    <w:p w14:paraId="14C51358" w14:textId="0916FF1A" w:rsidR="006211C9" w:rsidRPr="00142F97" w:rsidRDefault="006211C9" w:rsidP="006211C9">
      <w:pPr>
        <w:rPr>
          <w:rFonts w:eastAsiaTheme="minorHAnsi"/>
          <w:color w:val="auto"/>
        </w:rPr>
      </w:pPr>
      <w:r w:rsidRPr="00142F97">
        <w:rPr>
          <w:rFonts w:eastAsiaTheme="minorHAnsi"/>
          <w:color w:val="auto"/>
        </w:rPr>
        <w:t xml:space="preserve">A sample of consumer files viewed by the Assessment Team demonstrated information about consumers’ conditions, needs and preferences is documented and communicated within the service and with others where responsibility is shared. Staff </w:t>
      </w:r>
      <w:r w:rsidR="00C31173" w:rsidRPr="00142F97">
        <w:rPr>
          <w:rFonts w:eastAsiaTheme="minorHAnsi"/>
          <w:color w:val="auto"/>
        </w:rPr>
        <w:t xml:space="preserve">sampled stated they have access and/or are provided with relevant </w:t>
      </w:r>
      <w:r w:rsidR="00142F97" w:rsidRPr="00142F97">
        <w:rPr>
          <w:rFonts w:eastAsiaTheme="minorHAnsi"/>
          <w:color w:val="auto"/>
        </w:rPr>
        <w:t xml:space="preserve">information about consumers to enable delivery of care and services. </w:t>
      </w:r>
      <w:r w:rsidRPr="00142F97">
        <w:rPr>
          <w:rFonts w:eastAsiaTheme="minorHAnsi"/>
          <w:color w:val="auto"/>
        </w:rPr>
        <w:t xml:space="preserve"> </w:t>
      </w:r>
    </w:p>
    <w:p w14:paraId="6783D861" w14:textId="4039AE2A" w:rsidR="006211C9" w:rsidRPr="00B70EF2" w:rsidRDefault="006211C9" w:rsidP="006211C9">
      <w:pPr>
        <w:rPr>
          <w:rFonts w:eastAsiaTheme="minorHAnsi"/>
          <w:color w:val="auto"/>
        </w:rPr>
      </w:pPr>
      <w:r w:rsidRPr="00B70EF2">
        <w:rPr>
          <w:rFonts w:eastAsiaTheme="minorHAnsi"/>
          <w:color w:val="auto"/>
        </w:rPr>
        <w:t xml:space="preserve">The service has processes to </w:t>
      </w:r>
      <w:r w:rsidR="00D66C0D" w:rsidRPr="00B70EF2">
        <w:rPr>
          <w:rFonts w:eastAsiaTheme="minorHAnsi"/>
          <w:color w:val="auto"/>
        </w:rPr>
        <w:t>identify</w:t>
      </w:r>
      <w:r w:rsidR="00D72CEB">
        <w:rPr>
          <w:rFonts w:eastAsiaTheme="minorHAnsi"/>
          <w:color w:val="auto"/>
        </w:rPr>
        <w:t xml:space="preserve"> consumers’</w:t>
      </w:r>
      <w:r w:rsidRPr="00B70EF2">
        <w:rPr>
          <w:rFonts w:eastAsiaTheme="minorHAnsi"/>
          <w:color w:val="auto"/>
        </w:rPr>
        <w:t xml:space="preserve"> nutrition and hydration </w:t>
      </w:r>
      <w:r w:rsidR="00D66C0D" w:rsidRPr="00B70EF2">
        <w:rPr>
          <w:rFonts w:eastAsiaTheme="minorHAnsi"/>
          <w:color w:val="auto"/>
        </w:rPr>
        <w:t xml:space="preserve">requirements and </w:t>
      </w:r>
      <w:r w:rsidR="00A43DB7" w:rsidRPr="00B70EF2">
        <w:rPr>
          <w:rFonts w:eastAsiaTheme="minorHAnsi"/>
          <w:color w:val="auto"/>
        </w:rPr>
        <w:t>meals were observed to be provided to consumer in line with assessed needs</w:t>
      </w:r>
      <w:r w:rsidRPr="00B70EF2">
        <w:rPr>
          <w:rFonts w:eastAsiaTheme="minorHAnsi"/>
          <w:color w:val="auto"/>
        </w:rPr>
        <w:t xml:space="preserve">. The service </w:t>
      </w:r>
      <w:r w:rsidR="00A43DB7" w:rsidRPr="00B70EF2">
        <w:rPr>
          <w:rFonts w:eastAsiaTheme="minorHAnsi"/>
          <w:color w:val="auto"/>
        </w:rPr>
        <w:t>has a r</w:t>
      </w:r>
      <w:r w:rsidR="001D7CFA" w:rsidRPr="00B70EF2">
        <w:rPr>
          <w:rFonts w:eastAsiaTheme="minorHAnsi"/>
          <w:color w:val="auto"/>
        </w:rPr>
        <w:t xml:space="preserve">otating </w:t>
      </w:r>
      <w:r w:rsidRPr="00B70EF2">
        <w:rPr>
          <w:rFonts w:eastAsiaTheme="minorHAnsi"/>
          <w:color w:val="auto"/>
        </w:rPr>
        <w:t>menu</w:t>
      </w:r>
      <w:r w:rsidR="001D7CFA" w:rsidRPr="00B70EF2">
        <w:rPr>
          <w:rFonts w:eastAsiaTheme="minorHAnsi"/>
          <w:color w:val="auto"/>
        </w:rPr>
        <w:t xml:space="preserve"> which includes meals</w:t>
      </w:r>
      <w:r w:rsidRPr="00B70EF2">
        <w:rPr>
          <w:rFonts w:eastAsiaTheme="minorHAnsi"/>
          <w:color w:val="auto"/>
        </w:rPr>
        <w:t xml:space="preserve"> of suitable quality and quantity. </w:t>
      </w:r>
      <w:r w:rsidR="00790826" w:rsidRPr="00B70EF2">
        <w:rPr>
          <w:rFonts w:eastAsiaTheme="minorHAnsi"/>
          <w:color w:val="auto"/>
        </w:rPr>
        <w:t>Overall</w:t>
      </w:r>
      <w:r w:rsidR="001D7CFA" w:rsidRPr="00B70EF2">
        <w:rPr>
          <w:rFonts w:eastAsiaTheme="minorHAnsi"/>
          <w:color w:val="auto"/>
        </w:rPr>
        <w:t xml:space="preserve">, sampled consumers and representatives stated they were satisfied with meals provided. </w:t>
      </w:r>
      <w:r w:rsidR="003239DC" w:rsidRPr="00B70EF2">
        <w:rPr>
          <w:rFonts w:eastAsiaTheme="minorHAnsi"/>
          <w:color w:val="auto"/>
        </w:rPr>
        <w:t xml:space="preserve">Documentation sampled demonstrated consumers can provide feedback on the menu </w:t>
      </w:r>
      <w:r w:rsidR="00B70EF2" w:rsidRPr="00B70EF2">
        <w:rPr>
          <w:rFonts w:eastAsiaTheme="minorHAnsi"/>
          <w:color w:val="auto"/>
        </w:rPr>
        <w:t xml:space="preserve">through feedback mechanisms and meeting forums. </w:t>
      </w:r>
    </w:p>
    <w:p w14:paraId="20017DAB" w14:textId="5C651339" w:rsidR="00CB0583" w:rsidRPr="00EB34FF" w:rsidRDefault="00CB0583" w:rsidP="00CB0583">
      <w:pPr>
        <w:rPr>
          <w:rFonts w:eastAsiaTheme="minorHAnsi"/>
          <w:color w:val="auto"/>
        </w:rPr>
      </w:pPr>
      <w:r w:rsidRPr="00EB34FF">
        <w:rPr>
          <w:rFonts w:eastAsiaTheme="minorHAnsi"/>
          <w:color w:val="auto"/>
        </w:rPr>
        <w:t xml:space="preserve">Based on the evidence documented above, </w:t>
      </w:r>
      <w:bookmarkStart w:id="15" w:name="_Hlk71278182"/>
      <w:r w:rsidRPr="00EB34FF">
        <w:rPr>
          <w:rFonts w:eastAsiaTheme="minorHAnsi"/>
          <w:color w:val="auto"/>
        </w:rPr>
        <w:t>I find Eyre Peninsula Old Folks Home Inc, in relation to Eyre Peninsula Old Folks Home</w:t>
      </w:r>
      <w:bookmarkEnd w:id="15"/>
      <w:r w:rsidRPr="00EB34FF">
        <w:rPr>
          <w:rFonts w:eastAsiaTheme="minorHAnsi"/>
          <w:color w:val="auto"/>
        </w:rPr>
        <w:t>, to be Non-compliant with Requirement (3)(</w:t>
      </w:r>
      <w:r w:rsidR="00D5141B" w:rsidRPr="00EB34FF">
        <w:rPr>
          <w:rFonts w:eastAsiaTheme="minorHAnsi"/>
          <w:color w:val="auto"/>
        </w:rPr>
        <w:t>e</w:t>
      </w:r>
      <w:r w:rsidRPr="00EB34FF">
        <w:rPr>
          <w:rFonts w:eastAsiaTheme="minorHAnsi"/>
          <w:color w:val="auto"/>
        </w:rPr>
        <w:t>) and Compliant with Requirements (3)(</w:t>
      </w:r>
      <w:r w:rsidR="007742B8" w:rsidRPr="00EB34FF">
        <w:rPr>
          <w:rFonts w:eastAsiaTheme="minorHAnsi"/>
          <w:color w:val="auto"/>
        </w:rPr>
        <w:t>a</w:t>
      </w:r>
      <w:r w:rsidRPr="00EB34FF">
        <w:rPr>
          <w:rFonts w:eastAsiaTheme="minorHAnsi"/>
          <w:color w:val="auto"/>
        </w:rPr>
        <w:t>), (3)(</w:t>
      </w:r>
      <w:r w:rsidR="007742B8" w:rsidRPr="00EB34FF">
        <w:rPr>
          <w:rFonts w:eastAsiaTheme="minorHAnsi"/>
          <w:color w:val="auto"/>
        </w:rPr>
        <w:t>b</w:t>
      </w:r>
      <w:r w:rsidRPr="00EB34FF">
        <w:rPr>
          <w:rFonts w:eastAsiaTheme="minorHAnsi"/>
          <w:color w:val="auto"/>
        </w:rPr>
        <w:t>), (3)(</w:t>
      </w:r>
      <w:r w:rsidR="007742B8" w:rsidRPr="00EB34FF">
        <w:rPr>
          <w:rFonts w:eastAsiaTheme="minorHAnsi"/>
          <w:color w:val="auto"/>
        </w:rPr>
        <w:t>c</w:t>
      </w:r>
      <w:r w:rsidRPr="00EB34FF">
        <w:rPr>
          <w:rFonts w:eastAsiaTheme="minorHAnsi"/>
          <w:color w:val="auto"/>
        </w:rPr>
        <w:t>), (3)(</w:t>
      </w:r>
      <w:r w:rsidR="007742B8" w:rsidRPr="00EB34FF">
        <w:rPr>
          <w:rFonts w:eastAsiaTheme="minorHAnsi"/>
          <w:color w:val="auto"/>
        </w:rPr>
        <w:t>d</w:t>
      </w:r>
      <w:r w:rsidRPr="00EB34FF">
        <w:rPr>
          <w:rFonts w:eastAsiaTheme="minorHAnsi"/>
          <w:color w:val="auto"/>
        </w:rPr>
        <w:t>), (3)(f) and (3)(g) in Standard 4 Services and supports for daily living.</w:t>
      </w:r>
    </w:p>
    <w:bookmarkEnd w:id="13"/>
    <w:p w14:paraId="5C98DEB1" w14:textId="15A19AEB" w:rsidR="006D44CE" w:rsidRDefault="00421DBE" w:rsidP="006D44CE">
      <w:pPr>
        <w:pStyle w:val="Heading2"/>
      </w:pPr>
      <w:r>
        <w:t>Assessment of Standard 4 Requirements</w:t>
      </w:r>
      <w:r w:rsidRPr="0066387A">
        <w:rPr>
          <w:i/>
          <w:color w:val="0000FF"/>
          <w:sz w:val="24"/>
          <w:szCs w:val="24"/>
        </w:rPr>
        <w:t xml:space="preserve"> </w:t>
      </w:r>
    </w:p>
    <w:p w14:paraId="5C98DEB2" w14:textId="50ACF0E0" w:rsidR="006D44CE" w:rsidRPr="00314FF7" w:rsidRDefault="00421DBE" w:rsidP="006D44CE">
      <w:pPr>
        <w:pStyle w:val="Heading3"/>
      </w:pPr>
      <w:r w:rsidRPr="00314FF7">
        <w:t>Requirement 4(3)(a)</w:t>
      </w:r>
      <w:r>
        <w:tab/>
        <w:t>Compliant</w:t>
      </w:r>
    </w:p>
    <w:p w14:paraId="5C98DEB3" w14:textId="77777777" w:rsidR="006D44CE" w:rsidRPr="008D114F" w:rsidRDefault="00421DBE" w:rsidP="006D44CE">
      <w:pPr>
        <w:rPr>
          <w:i/>
        </w:rPr>
      </w:pPr>
      <w:r w:rsidRPr="008D114F">
        <w:rPr>
          <w:i/>
        </w:rPr>
        <w:t>Each consumer gets safe and effective services and supports for daily living that meet the consumer’s needs, goals and preferences and optimise their independence, health, well-being and quality of life.</w:t>
      </w:r>
    </w:p>
    <w:p w14:paraId="5C98DEB5" w14:textId="78BBFAEF" w:rsidR="006D44CE" w:rsidRPr="00D435F8" w:rsidRDefault="00421DBE" w:rsidP="006D44CE">
      <w:pPr>
        <w:pStyle w:val="Heading3"/>
      </w:pPr>
      <w:r w:rsidRPr="00D435F8">
        <w:lastRenderedPageBreak/>
        <w:t>Requirement 4(3)(b)</w:t>
      </w:r>
      <w:r>
        <w:tab/>
        <w:t>Compliant</w:t>
      </w:r>
    </w:p>
    <w:p w14:paraId="5C98DEB6" w14:textId="77777777" w:rsidR="006D44CE" w:rsidRPr="008D114F" w:rsidRDefault="00421DBE" w:rsidP="006D44CE">
      <w:pPr>
        <w:rPr>
          <w:i/>
        </w:rPr>
      </w:pPr>
      <w:r w:rsidRPr="008D114F">
        <w:rPr>
          <w:i/>
        </w:rPr>
        <w:t>Services and supports for daily living promote each consumer’s emotional, spiritual and psychological well-being.</w:t>
      </w:r>
    </w:p>
    <w:p w14:paraId="5C98DEB7" w14:textId="13C3CE26" w:rsidR="006D44CE" w:rsidRPr="00DA57F2" w:rsidRDefault="007742B8" w:rsidP="006D44CE">
      <w:pPr>
        <w:rPr>
          <w:color w:val="auto"/>
        </w:rPr>
      </w:pPr>
      <w:r w:rsidRPr="002F6768">
        <w:rPr>
          <w:rFonts w:eastAsiaTheme="minorHAnsi"/>
          <w:color w:val="auto"/>
        </w:rPr>
        <w:t xml:space="preserve">The service was found Non-compliant with Requirement (3)(b) following an Assessment Contact – Site conducted 11 August 2020 to 12 August 2020 where it was found </w:t>
      </w:r>
      <w:r w:rsidR="00FA74FC" w:rsidRPr="002F6768">
        <w:rPr>
          <w:rFonts w:eastAsiaTheme="minorHAnsi"/>
          <w:color w:val="auto"/>
        </w:rPr>
        <w:t>assessment information had not been analysed</w:t>
      </w:r>
      <w:r w:rsidR="002C0A0A" w:rsidRPr="002F6768">
        <w:rPr>
          <w:rFonts w:eastAsiaTheme="minorHAnsi"/>
          <w:color w:val="auto"/>
        </w:rPr>
        <w:t xml:space="preserve"> to assist with implementation</w:t>
      </w:r>
      <w:r w:rsidR="006F10C9" w:rsidRPr="002F6768">
        <w:rPr>
          <w:rFonts w:eastAsiaTheme="minorHAnsi"/>
          <w:color w:val="auto"/>
        </w:rPr>
        <w:t xml:space="preserve"> of an activities program inclusive of all consumers’ requirements</w:t>
      </w:r>
      <w:r w:rsidRPr="002F6768">
        <w:rPr>
          <w:rFonts w:eastAsiaTheme="minorHAnsi"/>
          <w:color w:val="auto"/>
        </w:rPr>
        <w:t xml:space="preserve">. </w:t>
      </w:r>
      <w:r w:rsidR="00313C18" w:rsidRPr="00DA57F2">
        <w:rPr>
          <w:color w:val="auto"/>
        </w:rPr>
        <w:t>The Assessment Team’s report provided evidence of actions taken to address deficiencies</w:t>
      </w:r>
      <w:r w:rsidR="003E277D" w:rsidRPr="00DA57F2">
        <w:rPr>
          <w:color w:val="auto"/>
        </w:rPr>
        <w:t>,</w:t>
      </w:r>
      <w:r w:rsidR="00313C18" w:rsidRPr="00DA57F2">
        <w:rPr>
          <w:color w:val="auto"/>
        </w:rPr>
        <w:t xml:space="preserve"> </w:t>
      </w:r>
      <w:r w:rsidR="003E277D" w:rsidRPr="00DA57F2">
        <w:rPr>
          <w:color w:val="auto"/>
        </w:rPr>
        <w:t xml:space="preserve">including, </w:t>
      </w:r>
      <w:r w:rsidR="00313C18" w:rsidRPr="00DA57F2">
        <w:rPr>
          <w:color w:val="auto"/>
        </w:rPr>
        <w:t>but not limited to:</w:t>
      </w:r>
    </w:p>
    <w:p w14:paraId="7C4A95C9" w14:textId="60C763C5" w:rsidR="003E277D" w:rsidRPr="00DA57F2" w:rsidRDefault="00F45C1D" w:rsidP="009B5679">
      <w:pPr>
        <w:numPr>
          <w:ilvl w:val="0"/>
          <w:numId w:val="21"/>
        </w:numPr>
        <w:ind w:left="425" w:hanging="425"/>
        <w:rPr>
          <w:color w:val="auto"/>
        </w:rPr>
      </w:pPr>
      <w:r w:rsidRPr="00DA57F2">
        <w:rPr>
          <w:color w:val="auto"/>
        </w:rPr>
        <w:t xml:space="preserve">All staff have completed Cultural diversity in ageing training. </w:t>
      </w:r>
    </w:p>
    <w:p w14:paraId="0DA564C9" w14:textId="574FC147" w:rsidR="00F45C1D" w:rsidRPr="00DA57F2" w:rsidRDefault="00863ED4" w:rsidP="009B5679">
      <w:pPr>
        <w:numPr>
          <w:ilvl w:val="0"/>
          <w:numId w:val="21"/>
        </w:numPr>
        <w:ind w:left="425" w:hanging="425"/>
        <w:rPr>
          <w:color w:val="auto"/>
        </w:rPr>
      </w:pPr>
      <w:r w:rsidRPr="00DA57F2">
        <w:rPr>
          <w:color w:val="auto"/>
        </w:rPr>
        <w:t>Lifestyle</w:t>
      </w:r>
      <w:r w:rsidR="00F45C1D" w:rsidRPr="00DA57F2">
        <w:rPr>
          <w:color w:val="auto"/>
        </w:rPr>
        <w:t xml:space="preserve"> evaluation</w:t>
      </w:r>
      <w:r w:rsidR="00B92C83">
        <w:rPr>
          <w:color w:val="auto"/>
        </w:rPr>
        <w:t>s</w:t>
      </w:r>
      <w:r w:rsidR="00F45C1D" w:rsidRPr="00DA57F2">
        <w:rPr>
          <w:color w:val="auto"/>
        </w:rPr>
        <w:t xml:space="preserve"> have been completed for all consumer</w:t>
      </w:r>
      <w:r w:rsidR="0020329D" w:rsidRPr="00DA57F2">
        <w:rPr>
          <w:color w:val="auto"/>
        </w:rPr>
        <w:t>s.</w:t>
      </w:r>
    </w:p>
    <w:p w14:paraId="67754D48" w14:textId="0E621223" w:rsidR="0020329D" w:rsidRPr="00DA57F2" w:rsidRDefault="0020329D" w:rsidP="009B5679">
      <w:pPr>
        <w:pStyle w:val="ListBullet2"/>
      </w:pPr>
      <w:r w:rsidRPr="00DA57F2">
        <w:t xml:space="preserve">Care files </w:t>
      </w:r>
      <w:r w:rsidR="00B92C83">
        <w:t>sampled</w:t>
      </w:r>
      <w:r w:rsidRPr="00DA57F2">
        <w:t xml:space="preserve"> by the Assessment Team included completed evaluations</w:t>
      </w:r>
      <w:r w:rsidR="00AA309E" w:rsidRPr="00DA57F2">
        <w:t xml:space="preserve"> as well as activity and religious activity attendance information. </w:t>
      </w:r>
    </w:p>
    <w:p w14:paraId="71212C78" w14:textId="3A39BC33" w:rsidR="00AA309E" w:rsidRPr="00DA57F2" w:rsidRDefault="00873155" w:rsidP="009B5679">
      <w:pPr>
        <w:numPr>
          <w:ilvl w:val="0"/>
          <w:numId w:val="21"/>
        </w:numPr>
        <w:ind w:left="425" w:hanging="425"/>
        <w:rPr>
          <w:color w:val="auto"/>
        </w:rPr>
      </w:pPr>
      <w:r w:rsidRPr="00DA57F2">
        <w:rPr>
          <w:color w:val="auto"/>
        </w:rPr>
        <w:t xml:space="preserve">Implemented a review process </w:t>
      </w:r>
      <w:r w:rsidR="00CF0E00" w:rsidRPr="00DA57F2">
        <w:rPr>
          <w:color w:val="auto"/>
        </w:rPr>
        <w:t xml:space="preserve">which will </w:t>
      </w:r>
      <w:r w:rsidR="00863ED4" w:rsidRPr="00DA57F2">
        <w:rPr>
          <w:color w:val="auto"/>
        </w:rPr>
        <w:t>include</w:t>
      </w:r>
      <w:r w:rsidR="00CF0E00" w:rsidRPr="00DA57F2">
        <w:rPr>
          <w:color w:val="auto"/>
        </w:rPr>
        <w:t xml:space="preserve"> analysis of lifestyle assessments and care plans in line with care plan review processes. </w:t>
      </w:r>
    </w:p>
    <w:p w14:paraId="485A89CB" w14:textId="15248E62" w:rsidR="0003284C" w:rsidRPr="00DA57F2" w:rsidRDefault="0003284C" w:rsidP="0003284C">
      <w:pPr>
        <w:rPr>
          <w:color w:val="auto"/>
        </w:rPr>
      </w:pPr>
      <w:bookmarkStart w:id="16" w:name="_Hlk71291622"/>
      <w:r w:rsidRPr="00DA57F2">
        <w:rPr>
          <w:color w:val="auto"/>
        </w:rPr>
        <w:t>In relation to Standard 4 Requirement (3)(b), information provided to the Assessment Team by consumers and staff through interviews and documentation sampled demonstrated:</w:t>
      </w:r>
    </w:p>
    <w:bookmarkEnd w:id="16"/>
    <w:p w14:paraId="3676F183" w14:textId="738F5E86" w:rsidR="00EA28D8" w:rsidRPr="00DA57F2" w:rsidRDefault="00EA28D8" w:rsidP="0003284C">
      <w:pPr>
        <w:rPr>
          <w:color w:val="auto"/>
        </w:rPr>
      </w:pPr>
      <w:r w:rsidRPr="00DA57F2">
        <w:rPr>
          <w:color w:val="auto"/>
        </w:rPr>
        <w:t xml:space="preserve">Consumers and representatives sampled </w:t>
      </w:r>
      <w:r w:rsidR="000B2AA1" w:rsidRPr="00DA57F2">
        <w:rPr>
          <w:color w:val="auto"/>
        </w:rPr>
        <w:t xml:space="preserve">were satisfied with the provision of care and services relating to consumers’ emotional, spiritual and </w:t>
      </w:r>
      <w:r w:rsidR="009112BA" w:rsidRPr="00DA57F2">
        <w:rPr>
          <w:color w:val="auto"/>
        </w:rPr>
        <w:t>psychological</w:t>
      </w:r>
      <w:r w:rsidR="000B2AA1" w:rsidRPr="00DA57F2">
        <w:rPr>
          <w:color w:val="auto"/>
        </w:rPr>
        <w:t xml:space="preserve"> support. </w:t>
      </w:r>
    </w:p>
    <w:p w14:paraId="4DA5845B" w14:textId="2AB4B419" w:rsidR="007166F5" w:rsidRPr="00DA57F2" w:rsidRDefault="007166F5" w:rsidP="0003284C">
      <w:pPr>
        <w:rPr>
          <w:color w:val="auto"/>
        </w:rPr>
      </w:pPr>
      <w:r w:rsidRPr="00DA57F2">
        <w:rPr>
          <w:color w:val="auto"/>
        </w:rPr>
        <w:t>C</w:t>
      </w:r>
      <w:r w:rsidR="006948FF" w:rsidRPr="00DA57F2">
        <w:rPr>
          <w:color w:val="auto"/>
        </w:rPr>
        <w:t>are</w:t>
      </w:r>
      <w:r w:rsidRPr="00DA57F2">
        <w:rPr>
          <w:color w:val="auto"/>
        </w:rPr>
        <w:t xml:space="preserve"> files viewed </w:t>
      </w:r>
      <w:r w:rsidR="000A7FC3" w:rsidRPr="00DA57F2">
        <w:rPr>
          <w:color w:val="auto"/>
        </w:rPr>
        <w:t>included examples support provided to consumers and representative</w:t>
      </w:r>
      <w:r w:rsidR="006948FF" w:rsidRPr="00DA57F2">
        <w:rPr>
          <w:color w:val="auto"/>
        </w:rPr>
        <w:t>s</w:t>
      </w:r>
      <w:r w:rsidR="000A7FC3" w:rsidRPr="00DA57F2">
        <w:rPr>
          <w:color w:val="auto"/>
        </w:rPr>
        <w:t xml:space="preserve">, including </w:t>
      </w:r>
      <w:r w:rsidR="006948FF" w:rsidRPr="00DA57F2">
        <w:rPr>
          <w:color w:val="auto"/>
        </w:rPr>
        <w:t xml:space="preserve">for a </w:t>
      </w:r>
      <w:r w:rsidR="009112BA" w:rsidRPr="00DA57F2">
        <w:rPr>
          <w:color w:val="auto"/>
        </w:rPr>
        <w:t>consumer</w:t>
      </w:r>
      <w:r w:rsidR="006948FF" w:rsidRPr="00DA57F2">
        <w:rPr>
          <w:color w:val="auto"/>
        </w:rPr>
        <w:t xml:space="preserve"> in the palliative phase of care</w:t>
      </w:r>
      <w:r w:rsidR="00125B67" w:rsidRPr="00DA57F2">
        <w:rPr>
          <w:color w:val="auto"/>
        </w:rPr>
        <w:t xml:space="preserve"> and a new consumer </w:t>
      </w:r>
      <w:r w:rsidR="009112BA" w:rsidRPr="00DA57F2">
        <w:rPr>
          <w:color w:val="auto"/>
        </w:rPr>
        <w:t>who</w:t>
      </w:r>
      <w:r w:rsidR="00125B67" w:rsidRPr="00DA57F2">
        <w:rPr>
          <w:color w:val="auto"/>
        </w:rPr>
        <w:t xml:space="preserve"> entered the service. Staff provided examples of how they support consumers</w:t>
      </w:r>
      <w:r w:rsidR="007959D4">
        <w:rPr>
          <w:color w:val="auto"/>
        </w:rPr>
        <w:t>’</w:t>
      </w:r>
      <w:r w:rsidR="00125B67" w:rsidRPr="00DA57F2">
        <w:rPr>
          <w:color w:val="auto"/>
        </w:rPr>
        <w:t xml:space="preserve"> </w:t>
      </w:r>
      <w:r w:rsidR="009112BA" w:rsidRPr="00DA57F2">
        <w:rPr>
          <w:color w:val="auto"/>
        </w:rPr>
        <w:t>emotional</w:t>
      </w:r>
      <w:r w:rsidR="00125B67" w:rsidRPr="00DA57F2">
        <w:rPr>
          <w:color w:val="auto"/>
        </w:rPr>
        <w:t xml:space="preserve">, </w:t>
      </w:r>
      <w:r w:rsidR="009112BA" w:rsidRPr="00DA57F2">
        <w:rPr>
          <w:color w:val="auto"/>
        </w:rPr>
        <w:t>spiritual</w:t>
      </w:r>
      <w:r w:rsidR="00125B67" w:rsidRPr="00DA57F2">
        <w:rPr>
          <w:color w:val="auto"/>
        </w:rPr>
        <w:t xml:space="preserve"> and psychological well-being</w:t>
      </w:r>
      <w:r w:rsidR="00C069C0" w:rsidRPr="00DA57F2">
        <w:rPr>
          <w:color w:val="auto"/>
        </w:rPr>
        <w:t xml:space="preserve"> and stated they had been provided training in relation to Cultural awareness.</w:t>
      </w:r>
    </w:p>
    <w:p w14:paraId="4660FEBF" w14:textId="3C5A9E60" w:rsidR="00DA57F2" w:rsidRPr="00DA57F2" w:rsidRDefault="00DA57F2" w:rsidP="0003284C">
      <w:pPr>
        <w:rPr>
          <w:color w:val="auto"/>
        </w:rPr>
      </w:pPr>
      <w:bookmarkStart w:id="17" w:name="_Hlk71292286"/>
      <w:r w:rsidRPr="00DA57F2">
        <w:rPr>
          <w:color w:val="auto"/>
        </w:rPr>
        <w:t>For the reasons detailed above, I find Eyre Peninsula Old Folks Home Inc, in relation to Eyre Peninsula Old Folks Home, to be Compliant with Standard 4 Requirement (3)(b).</w:t>
      </w:r>
    </w:p>
    <w:bookmarkEnd w:id="17"/>
    <w:p w14:paraId="5C98DEB8" w14:textId="5E96A9FE" w:rsidR="006D44CE" w:rsidRPr="00D435F8" w:rsidRDefault="00421DBE" w:rsidP="006D44CE">
      <w:pPr>
        <w:pStyle w:val="Heading3"/>
      </w:pPr>
      <w:r w:rsidRPr="00D435F8">
        <w:t>Requirement 4(3)(c)</w:t>
      </w:r>
      <w:r>
        <w:tab/>
        <w:t>Compliant</w:t>
      </w:r>
    </w:p>
    <w:p w14:paraId="5C98DEB9" w14:textId="77777777" w:rsidR="006D44CE" w:rsidRPr="008D114F" w:rsidRDefault="00421DBE" w:rsidP="006D44CE">
      <w:pPr>
        <w:rPr>
          <w:i/>
        </w:rPr>
      </w:pPr>
      <w:r w:rsidRPr="008D114F">
        <w:rPr>
          <w:i/>
        </w:rPr>
        <w:t>Services and supports for daily living assist each consumer to:</w:t>
      </w:r>
    </w:p>
    <w:p w14:paraId="5C98DEBA" w14:textId="77777777" w:rsidR="006D44CE" w:rsidRPr="008D114F" w:rsidRDefault="00421DBE" w:rsidP="0047066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98DEBB" w14:textId="77777777" w:rsidR="006D44CE" w:rsidRPr="008D114F" w:rsidRDefault="00421DBE" w:rsidP="00470667">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5C98DEBC" w14:textId="77777777" w:rsidR="006D44CE" w:rsidRPr="008D114F" w:rsidRDefault="00421DBE" w:rsidP="00470667">
      <w:pPr>
        <w:numPr>
          <w:ilvl w:val="0"/>
          <w:numId w:val="16"/>
        </w:numPr>
        <w:tabs>
          <w:tab w:val="right" w:pos="9026"/>
        </w:tabs>
        <w:spacing w:before="0" w:after="0"/>
        <w:ind w:left="567" w:hanging="425"/>
        <w:outlineLvl w:val="4"/>
        <w:rPr>
          <w:i/>
        </w:rPr>
      </w:pPr>
      <w:r w:rsidRPr="008D114F">
        <w:rPr>
          <w:i/>
        </w:rPr>
        <w:t>do the things of interest to them.</w:t>
      </w:r>
    </w:p>
    <w:p w14:paraId="5C98DEBE" w14:textId="43FA0598" w:rsidR="006D44CE" w:rsidRPr="00D435F8" w:rsidRDefault="00421DBE" w:rsidP="006D44CE">
      <w:pPr>
        <w:pStyle w:val="Heading3"/>
      </w:pPr>
      <w:r w:rsidRPr="00D435F8">
        <w:t>Requirement 4(3)(d)</w:t>
      </w:r>
      <w:r>
        <w:tab/>
        <w:t>Compliant</w:t>
      </w:r>
    </w:p>
    <w:p w14:paraId="5C98DEBF" w14:textId="77777777" w:rsidR="006D44CE" w:rsidRPr="008D114F" w:rsidRDefault="00421DBE" w:rsidP="006D44CE">
      <w:pPr>
        <w:rPr>
          <w:i/>
        </w:rPr>
      </w:pPr>
      <w:r w:rsidRPr="008D114F">
        <w:rPr>
          <w:i/>
        </w:rPr>
        <w:t>Information about the consumer’s condition, needs and preferences is communicated within the organisation, and with others where responsibility for care is shared.</w:t>
      </w:r>
    </w:p>
    <w:p w14:paraId="5C98DEC1" w14:textId="566FDB69" w:rsidR="006D44CE" w:rsidRPr="00D435F8" w:rsidRDefault="00421DBE" w:rsidP="006D44CE">
      <w:pPr>
        <w:pStyle w:val="Heading3"/>
      </w:pPr>
      <w:r w:rsidRPr="00D435F8">
        <w:t>Requirement 4(3)(e)</w:t>
      </w:r>
      <w:r>
        <w:tab/>
        <w:t>Non-compliant</w:t>
      </w:r>
    </w:p>
    <w:p w14:paraId="5C98DEC2" w14:textId="77777777" w:rsidR="006D44CE" w:rsidRPr="008D114F" w:rsidRDefault="00421DBE" w:rsidP="006D44CE">
      <w:pPr>
        <w:rPr>
          <w:i/>
        </w:rPr>
      </w:pPr>
      <w:r w:rsidRPr="008D114F">
        <w:rPr>
          <w:i/>
        </w:rPr>
        <w:t>Timely and appropriate referrals to individuals, other organisations and providers of other care and services.</w:t>
      </w:r>
    </w:p>
    <w:p w14:paraId="5C98DEC3" w14:textId="36E21995" w:rsidR="006D44CE" w:rsidRPr="00AA1144" w:rsidRDefault="003A16EC" w:rsidP="006D44CE">
      <w:pPr>
        <w:rPr>
          <w:color w:val="auto"/>
        </w:rPr>
      </w:pPr>
      <w:r w:rsidRPr="00AA1144">
        <w:rPr>
          <w:color w:val="auto"/>
        </w:rPr>
        <w:t xml:space="preserve">The Assessment Team were not satisfied the service demonstrated </w:t>
      </w:r>
      <w:r w:rsidR="003530F1" w:rsidRPr="00AA1144">
        <w:rPr>
          <w:color w:val="auto"/>
        </w:rPr>
        <w:t xml:space="preserve">appropriate referrals to </w:t>
      </w:r>
      <w:r w:rsidR="00AD190D" w:rsidRPr="00AA1144">
        <w:rPr>
          <w:color w:val="auto"/>
        </w:rPr>
        <w:t>individuals</w:t>
      </w:r>
      <w:r w:rsidR="003530F1" w:rsidRPr="00AA1144">
        <w:rPr>
          <w:color w:val="auto"/>
        </w:rPr>
        <w:t>, other organisations and providers of other care</w:t>
      </w:r>
      <w:r w:rsidR="00153DD5">
        <w:rPr>
          <w:color w:val="auto"/>
        </w:rPr>
        <w:t xml:space="preserve"> </w:t>
      </w:r>
      <w:r w:rsidR="003530F1" w:rsidRPr="00AA1144">
        <w:rPr>
          <w:color w:val="auto"/>
        </w:rPr>
        <w:t xml:space="preserve">occur </w:t>
      </w:r>
      <w:r w:rsidR="00F211C9" w:rsidRPr="00AA1144">
        <w:rPr>
          <w:color w:val="auto"/>
        </w:rPr>
        <w:t>in line with the intent of the Requirement under Standard 4</w:t>
      </w:r>
      <w:r w:rsidRPr="00AA1144">
        <w:rPr>
          <w:color w:val="auto"/>
        </w:rPr>
        <w:t>. This was evidenced by the following:</w:t>
      </w:r>
    </w:p>
    <w:p w14:paraId="11C04616" w14:textId="3734F551" w:rsidR="00794CB0" w:rsidRPr="00AA1144" w:rsidRDefault="00F211C9" w:rsidP="009B5679">
      <w:pPr>
        <w:numPr>
          <w:ilvl w:val="0"/>
          <w:numId w:val="21"/>
        </w:numPr>
        <w:ind w:left="425" w:hanging="425"/>
        <w:rPr>
          <w:color w:val="auto"/>
        </w:rPr>
      </w:pPr>
      <w:r w:rsidRPr="00AA1144">
        <w:rPr>
          <w:color w:val="auto"/>
        </w:rPr>
        <w:t>Management were unable to provide any examples of referrals or consideration for a referral</w:t>
      </w:r>
      <w:r w:rsidR="00D104A7" w:rsidRPr="00AA1144">
        <w:rPr>
          <w:color w:val="auto"/>
        </w:rPr>
        <w:t xml:space="preserve"> within the last 12 months</w:t>
      </w:r>
      <w:r w:rsidR="00794CB0" w:rsidRPr="00AA1144">
        <w:rPr>
          <w:color w:val="auto"/>
        </w:rPr>
        <w:t xml:space="preserve"> in relation to </w:t>
      </w:r>
      <w:r w:rsidR="00AD190D" w:rsidRPr="00AA1144">
        <w:rPr>
          <w:color w:val="auto"/>
        </w:rPr>
        <w:t>services</w:t>
      </w:r>
      <w:r w:rsidR="00794CB0" w:rsidRPr="00AA1144">
        <w:rPr>
          <w:color w:val="auto"/>
        </w:rPr>
        <w:t xml:space="preserve"> and supports for </w:t>
      </w:r>
      <w:r w:rsidR="00AD190D" w:rsidRPr="00AA1144">
        <w:rPr>
          <w:color w:val="auto"/>
        </w:rPr>
        <w:t>daily</w:t>
      </w:r>
      <w:r w:rsidR="00794CB0" w:rsidRPr="00AA1144">
        <w:rPr>
          <w:color w:val="auto"/>
        </w:rPr>
        <w:t xml:space="preserve"> living. </w:t>
      </w:r>
    </w:p>
    <w:p w14:paraId="3D66FF5F" w14:textId="7910F40A" w:rsidR="003C693A" w:rsidRPr="00AA1144" w:rsidRDefault="00794CB0" w:rsidP="009B5679">
      <w:pPr>
        <w:numPr>
          <w:ilvl w:val="0"/>
          <w:numId w:val="21"/>
        </w:numPr>
        <w:ind w:left="425" w:hanging="425"/>
        <w:rPr>
          <w:color w:val="auto"/>
        </w:rPr>
      </w:pPr>
      <w:r w:rsidRPr="00AA1144">
        <w:rPr>
          <w:color w:val="auto"/>
        </w:rPr>
        <w:t>Management</w:t>
      </w:r>
      <w:r w:rsidR="00334DE8" w:rsidRPr="00AA1144">
        <w:rPr>
          <w:color w:val="auto"/>
        </w:rPr>
        <w:t xml:space="preserve"> and lifestyle staff provided examples o</w:t>
      </w:r>
      <w:r w:rsidR="00184BA2" w:rsidRPr="00AA1144">
        <w:rPr>
          <w:color w:val="auto"/>
        </w:rPr>
        <w:t>f</w:t>
      </w:r>
      <w:r w:rsidR="00334DE8" w:rsidRPr="00AA1144">
        <w:rPr>
          <w:color w:val="auto"/>
        </w:rPr>
        <w:t xml:space="preserve"> referrals for clinical matters</w:t>
      </w:r>
      <w:r w:rsidR="00BF1A17" w:rsidRPr="00AA1144">
        <w:rPr>
          <w:color w:val="auto"/>
        </w:rPr>
        <w:t xml:space="preserve"> and</w:t>
      </w:r>
      <w:r w:rsidR="00334DE8" w:rsidRPr="00AA1144">
        <w:rPr>
          <w:color w:val="auto"/>
        </w:rPr>
        <w:t xml:space="preserve"> </w:t>
      </w:r>
      <w:r w:rsidR="003C693A" w:rsidRPr="00AA1144">
        <w:rPr>
          <w:color w:val="auto"/>
        </w:rPr>
        <w:t xml:space="preserve">appeared unaware this Requirement related to referrals of a non-clinical nature. </w:t>
      </w:r>
    </w:p>
    <w:p w14:paraId="7597A1F8" w14:textId="70EEED1D" w:rsidR="003925DA" w:rsidRPr="00AA1144" w:rsidRDefault="003C693A" w:rsidP="009B5679">
      <w:pPr>
        <w:numPr>
          <w:ilvl w:val="0"/>
          <w:numId w:val="21"/>
        </w:numPr>
        <w:ind w:left="425" w:hanging="425"/>
        <w:rPr>
          <w:color w:val="auto"/>
        </w:rPr>
      </w:pPr>
      <w:r w:rsidRPr="00AA1144">
        <w:rPr>
          <w:color w:val="auto"/>
        </w:rPr>
        <w:t xml:space="preserve">Management were unaware of contacts </w:t>
      </w:r>
      <w:r w:rsidR="00BF1A17" w:rsidRPr="00AA1144">
        <w:rPr>
          <w:color w:val="auto"/>
        </w:rPr>
        <w:t xml:space="preserve">of other services and supports </w:t>
      </w:r>
      <w:r w:rsidRPr="00AA1144">
        <w:rPr>
          <w:color w:val="auto"/>
        </w:rPr>
        <w:t>in the community or State</w:t>
      </w:r>
      <w:r w:rsidR="003925DA" w:rsidRPr="00AA1144">
        <w:rPr>
          <w:color w:val="auto"/>
        </w:rPr>
        <w:t xml:space="preserve">. </w:t>
      </w:r>
    </w:p>
    <w:p w14:paraId="190B6E98" w14:textId="657DEB50" w:rsidR="00BF1A17" w:rsidRPr="00AA1144" w:rsidRDefault="00BF1A17" w:rsidP="009B5679">
      <w:pPr>
        <w:pStyle w:val="ListBullet2"/>
      </w:pPr>
      <w:r w:rsidRPr="00AA1144">
        <w:t xml:space="preserve">Management confirmed there are two ‘men’s sheds’ in the local community, however, no consumers had been referred or considered for referral to this service. </w:t>
      </w:r>
      <w:r w:rsidR="00AD190D" w:rsidRPr="00AA1144">
        <w:t>Lifestyle</w:t>
      </w:r>
      <w:r w:rsidRPr="00AA1144">
        <w:t xml:space="preserve"> staff stated they were not sure which consumers would like to attend this service. </w:t>
      </w:r>
    </w:p>
    <w:p w14:paraId="18E3430B" w14:textId="187E1088" w:rsidR="00F211C9" w:rsidRPr="00AA1144" w:rsidRDefault="003925DA" w:rsidP="009B5679">
      <w:pPr>
        <w:numPr>
          <w:ilvl w:val="0"/>
          <w:numId w:val="21"/>
        </w:numPr>
        <w:ind w:left="425" w:hanging="425"/>
        <w:rPr>
          <w:color w:val="auto"/>
        </w:rPr>
      </w:pPr>
      <w:r w:rsidRPr="00AA1144">
        <w:rPr>
          <w:color w:val="auto"/>
        </w:rPr>
        <w:t>The service has a referral policy in relation to Requirement (3)(e)</w:t>
      </w:r>
      <w:r w:rsidR="00184BA2" w:rsidRPr="00AA1144">
        <w:rPr>
          <w:color w:val="auto"/>
        </w:rPr>
        <w:t xml:space="preserve">. </w:t>
      </w:r>
      <w:r w:rsidR="00AD190D" w:rsidRPr="00AA1144">
        <w:rPr>
          <w:color w:val="auto"/>
        </w:rPr>
        <w:t>Lifestyle</w:t>
      </w:r>
      <w:r w:rsidR="00184BA2" w:rsidRPr="00AA1144">
        <w:rPr>
          <w:color w:val="auto"/>
        </w:rPr>
        <w:t xml:space="preserve"> and clinical staff were unaware of the policy. </w:t>
      </w:r>
      <w:r w:rsidR="00D104A7" w:rsidRPr="00AA1144">
        <w:rPr>
          <w:color w:val="auto"/>
        </w:rPr>
        <w:t xml:space="preserve"> </w:t>
      </w:r>
    </w:p>
    <w:p w14:paraId="791BF4C1" w14:textId="47EE4A1E" w:rsidR="00250A59" w:rsidRPr="00AA1144" w:rsidRDefault="00F95A09" w:rsidP="006D44CE">
      <w:pPr>
        <w:rPr>
          <w:color w:val="auto"/>
        </w:rPr>
      </w:pPr>
      <w:r w:rsidRPr="00AA1144">
        <w:rPr>
          <w:color w:val="auto"/>
        </w:rPr>
        <w:t xml:space="preserve">The provider’s response consisted of a Plan for continuous improvement (the Plan) and associated documentation. However, Requirement (3)(e) </w:t>
      </w:r>
      <w:r w:rsidR="00673C7E" w:rsidRPr="00AA1144">
        <w:rPr>
          <w:color w:val="auto"/>
        </w:rPr>
        <w:t xml:space="preserve">in Standard 4 </w:t>
      </w:r>
      <w:r w:rsidRPr="00AA1144">
        <w:rPr>
          <w:color w:val="auto"/>
        </w:rPr>
        <w:t xml:space="preserve">was not referenced in the Plan. Documentation </w:t>
      </w:r>
      <w:r w:rsidR="00673C7E" w:rsidRPr="00AA1144">
        <w:rPr>
          <w:color w:val="auto"/>
        </w:rPr>
        <w:t>provided in the response</w:t>
      </w:r>
      <w:r w:rsidR="00174DBB" w:rsidRPr="00AA1144">
        <w:rPr>
          <w:color w:val="auto"/>
        </w:rPr>
        <w:t xml:space="preserve"> </w:t>
      </w:r>
      <w:r w:rsidR="00673C7E" w:rsidRPr="00AA1144">
        <w:rPr>
          <w:color w:val="auto"/>
        </w:rPr>
        <w:t>included</w:t>
      </w:r>
      <w:r w:rsidRPr="00AA1144">
        <w:rPr>
          <w:color w:val="auto"/>
        </w:rPr>
        <w:t xml:space="preserve"> </w:t>
      </w:r>
      <w:r w:rsidR="007332BF" w:rsidRPr="00AA1144">
        <w:rPr>
          <w:color w:val="auto"/>
        </w:rPr>
        <w:t xml:space="preserve">Lifestyle assessments for five consumers, a bus trip list and </w:t>
      </w:r>
      <w:r w:rsidR="000D41D4" w:rsidRPr="00AA1144">
        <w:rPr>
          <w:color w:val="auto"/>
        </w:rPr>
        <w:t>an activities chart for one consumer demonstrating a trip to the library</w:t>
      </w:r>
      <w:r w:rsidR="00673C7E" w:rsidRPr="00AA1144">
        <w:rPr>
          <w:color w:val="auto"/>
        </w:rPr>
        <w:t>.</w:t>
      </w:r>
    </w:p>
    <w:p w14:paraId="1B9E3C17" w14:textId="7473D742" w:rsidR="00897205" w:rsidRPr="00AA1144" w:rsidRDefault="00897205" w:rsidP="006D44CE">
      <w:pPr>
        <w:rPr>
          <w:color w:val="auto"/>
        </w:rPr>
      </w:pPr>
      <w:r w:rsidRPr="00AA1144">
        <w:rPr>
          <w:color w:val="auto"/>
        </w:rPr>
        <w:lastRenderedPageBreak/>
        <w:t>I acknowledge</w:t>
      </w:r>
      <w:r w:rsidR="0012535A" w:rsidRPr="00AA1144">
        <w:rPr>
          <w:color w:val="auto"/>
        </w:rPr>
        <w:t xml:space="preserve"> </w:t>
      </w:r>
      <w:r w:rsidRPr="00AA1144">
        <w:rPr>
          <w:color w:val="auto"/>
        </w:rPr>
        <w:t xml:space="preserve">information included as part of the provider’s </w:t>
      </w:r>
      <w:r w:rsidR="00AD190D" w:rsidRPr="00AA1144">
        <w:rPr>
          <w:color w:val="auto"/>
        </w:rPr>
        <w:t>response</w:t>
      </w:r>
      <w:r w:rsidR="00BA7904" w:rsidRPr="00AA1144">
        <w:rPr>
          <w:color w:val="auto"/>
        </w:rPr>
        <w:t xml:space="preserve">. </w:t>
      </w:r>
      <w:r w:rsidRPr="00AA1144">
        <w:rPr>
          <w:color w:val="auto"/>
        </w:rPr>
        <w:t xml:space="preserve">However, based on the Assessment Team’s report and the provider’s response, I find at the time of the Site Audit, </w:t>
      </w:r>
      <w:r w:rsidR="00BA7904" w:rsidRPr="00AA1144">
        <w:rPr>
          <w:color w:val="auto"/>
        </w:rPr>
        <w:t>the service could not demonstrate referrals are initiated to individuals, other organisations and providers of other care and services in line with the intent of Requirement (3)(e) in Standard 4.</w:t>
      </w:r>
      <w:r w:rsidR="0012535A" w:rsidRPr="00AA1144">
        <w:rPr>
          <w:color w:val="auto"/>
        </w:rPr>
        <w:t xml:space="preserve"> </w:t>
      </w:r>
      <w:r w:rsidR="00B04E2C" w:rsidRPr="00AA1144">
        <w:rPr>
          <w:color w:val="auto"/>
        </w:rPr>
        <w:t xml:space="preserve">I have </w:t>
      </w:r>
      <w:r w:rsidR="0060151D" w:rsidRPr="00AA1144">
        <w:rPr>
          <w:color w:val="auto"/>
        </w:rPr>
        <w:t>placed weight on</w:t>
      </w:r>
      <w:r w:rsidR="00B04E2C" w:rsidRPr="00AA1144">
        <w:rPr>
          <w:color w:val="auto"/>
        </w:rPr>
        <w:t xml:space="preserve"> information </w:t>
      </w:r>
      <w:r w:rsidR="0060151D" w:rsidRPr="00AA1144">
        <w:rPr>
          <w:color w:val="auto"/>
        </w:rPr>
        <w:t>i</w:t>
      </w:r>
      <w:r w:rsidR="00B04E2C" w:rsidRPr="00AA1144">
        <w:rPr>
          <w:color w:val="auto"/>
        </w:rPr>
        <w:t xml:space="preserve">n the Assessment Team’s report indicating </w:t>
      </w:r>
      <w:r w:rsidR="00204798">
        <w:rPr>
          <w:color w:val="auto"/>
        </w:rPr>
        <w:t>m</w:t>
      </w:r>
      <w:r w:rsidR="002D11D5" w:rsidRPr="00AA1144">
        <w:rPr>
          <w:color w:val="auto"/>
        </w:rPr>
        <w:t>anagement and staff were unable to provide examples</w:t>
      </w:r>
      <w:r w:rsidR="00CF7B12" w:rsidRPr="00AA1144">
        <w:rPr>
          <w:color w:val="auto"/>
        </w:rPr>
        <w:t xml:space="preserve"> of referrals</w:t>
      </w:r>
      <w:r w:rsidR="002D11D5" w:rsidRPr="00AA1144">
        <w:rPr>
          <w:color w:val="auto"/>
        </w:rPr>
        <w:t xml:space="preserve">, other than clinical referrals, </w:t>
      </w:r>
      <w:r w:rsidR="00DA690B" w:rsidRPr="00AA1144">
        <w:rPr>
          <w:color w:val="auto"/>
        </w:rPr>
        <w:t xml:space="preserve">which had occurred </w:t>
      </w:r>
      <w:r w:rsidR="00AF3336" w:rsidRPr="00AA1144">
        <w:rPr>
          <w:color w:val="auto"/>
        </w:rPr>
        <w:t xml:space="preserve">within the last 12 months </w:t>
      </w:r>
      <w:r w:rsidR="004A443E" w:rsidRPr="00AA1144">
        <w:rPr>
          <w:color w:val="auto"/>
        </w:rPr>
        <w:t>in response to consumers</w:t>
      </w:r>
      <w:r w:rsidR="004F4A33">
        <w:rPr>
          <w:color w:val="auto"/>
        </w:rPr>
        <w:t>’</w:t>
      </w:r>
      <w:r w:rsidR="004A443E" w:rsidRPr="00AA1144">
        <w:rPr>
          <w:color w:val="auto"/>
        </w:rPr>
        <w:t xml:space="preserve"> changing </w:t>
      </w:r>
      <w:r w:rsidR="00AF3336" w:rsidRPr="00AA1144">
        <w:rPr>
          <w:color w:val="auto"/>
        </w:rPr>
        <w:t>service and support</w:t>
      </w:r>
      <w:r w:rsidR="000F3A60" w:rsidRPr="00AA1144">
        <w:rPr>
          <w:color w:val="auto"/>
        </w:rPr>
        <w:t xml:space="preserve"> needs</w:t>
      </w:r>
      <w:r w:rsidR="00AF3336" w:rsidRPr="00AA1144">
        <w:rPr>
          <w:color w:val="auto"/>
        </w:rPr>
        <w:t xml:space="preserve">. </w:t>
      </w:r>
      <w:r w:rsidR="00CF7B12" w:rsidRPr="00AA1144">
        <w:rPr>
          <w:color w:val="auto"/>
        </w:rPr>
        <w:t xml:space="preserve">Additionally, management and staff were unaware of </w:t>
      </w:r>
      <w:r w:rsidR="00492DB7" w:rsidRPr="00AA1144">
        <w:rPr>
          <w:color w:val="auto"/>
        </w:rPr>
        <w:t xml:space="preserve">other services and supports in the local community or </w:t>
      </w:r>
      <w:r w:rsidR="004F4A33">
        <w:rPr>
          <w:color w:val="auto"/>
        </w:rPr>
        <w:t>S</w:t>
      </w:r>
      <w:r w:rsidR="00492DB7" w:rsidRPr="00AA1144">
        <w:rPr>
          <w:color w:val="auto"/>
        </w:rPr>
        <w:t>tate</w:t>
      </w:r>
      <w:r w:rsidR="00F570EA" w:rsidRPr="00AA1144">
        <w:rPr>
          <w:color w:val="auto"/>
        </w:rPr>
        <w:t xml:space="preserve">. I have also considered that </w:t>
      </w:r>
      <w:r w:rsidR="00AD190D" w:rsidRPr="00AA1144">
        <w:rPr>
          <w:color w:val="auto"/>
        </w:rPr>
        <w:t>information</w:t>
      </w:r>
      <w:r w:rsidR="0012535A" w:rsidRPr="00AA1144">
        <w:rPr>
          <w:color w:val="auto"/>
        </w:rPr>
        <w:t xml:space="preserve"> included in the provider’s response did not demonstrate </w:t>
      </w:r>
      <w:r w:rsidR="000B2666" w:rsidRPr="00AA1144">
        <w:rPr>
          <w:color w:val="auto"/>
        </w:rPr>
        <w:t xml:space="preserve">the need for referral is identified and  </w:t>
      </w:r>
      <w:r w:rsidR="00D32312" w:rsidRPr="00AA1144">
        <w:rPr>
          <w:color w:val="auto"/>
        </w:rPr>
        <w:t>referrals to other organisations and provider</w:t>
      </w:r>
      <w:r w:rsidR="004F4A33">
        <w:rPr>
          <w:color w:val="auto"/>
        </w:rPr>
        <w:t>s</w:t>
      </w:r>
      <w:r w:rsidR="00D32312" w:rsidRPr="00AA1144">
        <w:rPr>
          <w:color w:val="auto"/>
        </w:rPr>
        <w:t xml:space="preserve"> of other care and services occur</w:t>
      </w:r>
      <w:r w:rsidR="00863EF5" w:rsidRPr="00AA1144">
        <w:rPr>
          <w:color w:val="auto"/>
        </w:rPr>
        <w:t xml:space="preserve"> to ensure the diverse needs of consumers are met.</w:t>
      </w:r>
      <w:r w:rsidR="00BA7904" w:rsidRPr="00AA1144">
        <w:rPr>
          <w:color w:val="auto"/>
        </w:rPr>
        <w:t xml:space="preserve"> </w:t>
      </w:r>
      <w:r w:rsidRPr="00AA1144">
        <w:rPr>
          <w:color w:val="auto"/>
        </w:rPr>
        <w:t xml:space="preserve"> </w:t>
      </w:r>
    </w:p>
    <w:p w14:paraId="5C98DEC4" w14:textId="4A2B724B" w:rsidR="006D44CE" w:rsidRPr="00D435F8" w:rsidRDefault="00421DBE" w:rsidP="006D44CE">
      <w:pPr>
        <w:pStyle w:val="Heading3"/>
      </w:pPr>
      <w:r w:rsidRPr="00D435F8">
        <w:t>Requirement 4(3)(f)</w:t>
      </w:r>
      <w:r>
        <w:tab/>
        <w:t>Compliant</w:t>
      </w:r>
    </w:p>
    <w:p w14:paraId="5C98DEC5" w14:textId="77777777" w:rsidR="006D44CE" w:rsidRPr="008D114F" w:rsidRDefault="00421DBE" w:rsidP="006D44CE">
      <w:pPr>
        <w:rPr>
          <w:i/>
        </w:rPr>
      </w:pPr>
      <w:r w:rsidRPr="008D114F">
        <w:rPr>
          <w:i/>
        </w:rPr>
        <w:t>Where meals are provided, they are varied and of suitable quality and quantity.</w:t>
      </w:r>
    </w:p>
    <w:p w14:paraId="5C98DEC7" w14:textId="076B333E" w:rsidR="006D44CE" w:rsidRPr="00D435F8" w:rsidRDefault="00421DBE" w:rsidP="006D44CE">
      <w:pPr>
        <w:pStyle w:val="Heading3"/>
      </w:pPr>
      <w:r w:rsidRPr="00D435F8">
        <w:t>Requirement 4(3)(g)</w:t>
      </w:r>
      <w:r>
        <w:tab/>
        <w:t>Compliant</w:t>
      </w:r>
    </w:p>
    <w:p w14:paraId="5C98DEC8" w14:textId="77777777" w:rsidR="006D44CE" w:rsidRPr="008D114F" w:rsidRDefault="00421DBE" w:rsidP="006D44CE">
      <w:pPr>
        <w:rPr>
          <w:i/>
        </w:rPr>
      </w:pPr>
      <w:r w:rsidRPr="008D114F">
        <w:rPr>
          <w:i/>
        </w:rPr>
        <w:t>Where equipment is provided, it is safe, suitable, clean and well maintained.</w:t>
      </w:r>
    </w:p>
    <w:p w14:paraId="5C98DECA" w14:textId="77777777" w:rsidR="006D44CE" w:rsidRPr="00314FF7" w:rsidRDefault="006D44CE" w:rsidP="006D44CE"/>
    <w:p w14:paraId="5C98DECB" w14:textId="77777777" w:rsidR="006D44CE" w:rsidRDefault="006D44CE" w:rsidP="006D44CE">
      <w:pPr>
        <w:sectPr w:rsidR="006D44CE" w:rsidSect="006D44CE">
          <w:headerReference w:type="default" r:id="rId30"/>
          <w:type w:val="continuous"/>
          <w:pgSz w:w="11906" w:h="16838"/>
          <w:pgMar w:top="1701" w:right="1418" w:bottom="1418" w:left="1418" w:header="709" w:footer="397" w:gutter="0"/>
          <w:cols w:space="708"/>
          <w:titlePg/>
          <w:docGrid w:linePitch="360"/>
        </w:sectPr>
      </w:pPr>
    </w:p>
    <w:p w14:paraId="5C98DECC" w14:textId="40C31611" w:rsidR="006D44CE" w:rsidRDefault="00421DBE" w:rsidP="006D44CE">
      <w:pPr>
        <w:pStyle w:val="Heading1"/>
        <w:tabs>
          <w:tab w:val="right" w:pos="9070"/>
        </w:tabs>
        <w:spacing w:before="560" w:after="640"/>
        <w:rPr>
          <w:color w:val="FFFFFF" w:themeColor="background1"/>
          <w:sz w:val="36"/>
        </w:rPr>
        <w:sectPr w:rsidR="006D44CE" w:rsidSect="006D44C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C98DF4D" wp14:editId="5C98DF4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98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C98DECD" w14:textId="77777777" w:rsidR="006D44CE" w:rsidRPr="00FD1B02" w:rsidRDefault="00421DBE" w:rsidP="006D44CE">
      <w:pPr>
        <w:pStyle w:val="Heading3"/>
        <w:shd w:val="clear" w:color="auto" w:fill="F2F2F2" w:themeFill="background1" w:themeFillShade="F2"/>
      </w:pPr>
      <w:r w:rsidRPr="00FD1B02">
        <w:t>Consumer outcome:</w:t>
      </w:r>
    </w:p>
    <w:p w14:paraId="5C98DECE" w14:textId="77777777" w:rsidR="006D44CE" w:rsidRDefault="00421DBE" w:rsidP="006D44CE">
      <w:pPr>
        <w:numPr>
          <w:ilvl w:val="0"/>
          <w:numId w:val="5"/>
        </w:numPr>
        <w:shd w:val="clear" w:color="auto" w:fill="F2F2F2" w:themeFill="background1" w:themeFillShade="F2"/>
      </w:pPr>
      <w:r>
        <w:t>I feel I belong and I am safe and comfortable in the organisation’s service environment.</w:t>
      </w:r>
    </w:p>
    <w:p w14:paraId="5C98DECF" w14:textId="77777777" w:rsidR="006D44CE" w:rsidRDefault="00421DBE" w:rsidP="006D44CE">
      <w:pPr>
        <w:pStyle w:val="Heading3"/>
        <w:shd w:val="clear" w:color="auto" w:fill="F2F2F2" w:themeFill="background1" w:themeFillShade="F2"/>
      </w:pPr>
      <w:r>
        <w:t>Organisation statement:</w:t>
      </w:r>
    </w:p>
    <w:p w14:paraId="5C98DED0" w14:textId="77777777" w:rsidR="006D44CE" w:rsidRDefault="00421DBE" w:rsidP="006D44C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98DED1" w14:textId="77777777" w:rsidR="006D44CE" w:rsidRDefault="00421DBE" w:rsidP="006D44CE">
      <w:pPr>
        <w:pStyle w:val="Heading2"/>
      </w:pPr>
      <w:r>
        <w:t>Assessment of Standard 5</w:t>
      </w:r>
    </w:p>
    <w:p w14:paraId="3E13BE1B" w14:textId="77777777" w:rsidR="000B1E43" w:rsidRPr="000B1E43" w:rsidRDefault="000B1E43" w:rsidP="009B5679">
      <w:pPr>
        <w:rPr>
          <w:rFonts w:eastAsiaTheme="minorHAnsi"/>
          <w:b/>
        </w:rPr>
      </w:pPr>
      <w:r w:rsidRPr="000B1E43">
        <w:rPr>
          <w:rFonts w:eastAsiaTheme="minorHAnsi"/>
        </w:rPr>
        <w:t>The Quality Standard is assessed as Compliant as three of the three specific Requirements have been assessed as Compliant.</w:t>
      </w:r>
    </w:p>
    <w:p w14:paraId="1670EF2C" w14:textId="25B51A9C" w:rsidR="000B1E43" w:rsidRPr="00A938F7" w:rsidRDefault="000B1E43" w:rsidP="009B5679">
      <w:pPr>
        <w:rPr>
          <w:rFonts w:eastAsiaTheme="minorHAnsi"/>
          <w:b/>
        </w:rPr>
      </w:pPr>
      <w:r w:rsidRPr="00A938F7">
        <w:rPr>
          <w:rFonts w:eastAsiaTheme="minorHAnsi"/>
        </w:rPr>
        <w:t>The Assessment Team found overall, consumers sampled</w:t>
      </w:r>
      <w:r w:rsidR="00127A52" w:rsidRPr="00A938F7">
        <w:rPr>
          <w:rFonts w:eastAsiaTheme="minorHAnsi"/>
        </w:rPr>
        <w:t xml:space="preserve"> </w:t>
      </w:r>
      <w:r w:rsidRPr="00A938F7">
        <w:rPr>
          <w:rFonts w:eastAsiaTheme="minorHAnsi"/>
        </w:rPr>
        <w:t xml:space="preserve">considered </w:t>
      </w:r>
      <w:r w:rsidR="00127A52" w:rsidRPr="00A938F7">
        <w:rPr>
          <w:rFonts w:eastAsiaTheme="minorHAnsi"/>
        </w:rPr>
        <w:t xml:space="preserve">that </w:t>
      </w:r>
      <w:r w:rsidRPr="00A938F7">
        <w:rPr>
          <w:rFonts w:eastAsiaTheme="minorHAnsi"/>
        </w:rPr>
        <w:t>they feel they belong in the service and feel safe and comfortable in the service environment. The following examples were provided by consumers during interviews with the Assessment Team:</w:t>
      </w:r>
    </w:p>
    <w:p w14:paraId="05942AE7" w14:textId="0F4ADCF4" w:rsidR="000B1E43" w:rsidRPr="009112BA" w:rsidRDefault="000B1E43" w:rsidP="009B5679">
      <w:pPr>
        <w:numPr>
          <w:ilvl w:val="0"/>
          <w:numId w:val="21"/>
        </w:numPr>
        <w:ind w:left="425" w:hanging="425"/>
        <w:rPr>
          <w:color w:val="auto"/>
        </w:rPr>
      </w:pPr>
      <w:r w:rsidRPr="009112BA">
        <w:rPr>
          <w:color w:val="auto"/>
        </w:rPr>
        <w:t xml:space="preserve">feel </w:t>
      </w:r>
      <w:r w:rsidR="000C2508" w:rsidRPr="009112BA">
        <w:rPr>
          <w:color w:val="auto"/>
        </w:rPr>
        <w:t>the service environment is safe, welcoming and easy to navigate</w:t>
      </w:r>
      <w:r w:rsidRPr="009112BA">
        <w:rPr>
          <w:color w:val="auto"/>
        </w:rPr>
        <w:t>.</w:t>
      </w:r>
    </w:p>
    <w:p w14:paraId="460B319D" w14:textId="596605DE" w:rsidR="00B84FC5" w:rsidRPr="009112BA" w:rsidRDefault="00FC6CAF" w:rsidP="009B5679">
      <w:pPr>
        <w:numPr>
          <w:ilvl w:val="0"/>
          <w:numId w:val="21"/>
        </w:numPr>
        <w:ind w:left="425" w:hanging="425"/>
        <w:rPr>
          <w:color w:val="auto"/>
        </w:rPr>
      </w:pPr>
      <w:r w:rsidRPr="009112BA">
        <w:rPr>
          <w:color w:val="auto"/>
        </w:rPr>
        <w:t>c</w:t>
      </w:r>
      <w:r w:rsidR="00B84FC5" w:rsidRPr="009112BA">
        <w:rPr>
          <w:color w:val="auto"/>
        </w:rPr>
        <w:t>an access outdoor areas whenever they choose.</w:t>
      </w:r>
    </w:p>
    <w:p w14:paraId="6412431B" w14:textId="551215CB" w:rsidR="00B84FC5" w:rsidRPr="009112BA" w:rsidRDefault="00FC6CAF" w:rsidP="009B5679">
      <w:pPr>
        <w:numPr>
          <w:ilvl w:val="0"/>
          <w:numId w:val="21"/>
        </w:numPr>
        <w:ind w:left="425" w:hanging="425"/>
        <w:rPr>
          <w:color w:val="auto"/>
        </w:rPr>
      </w:pPr>
      <w:r w:rsidRPr="009112BA">
        <w:rPr>
          <w:color w:val="auto"/>
        </w:rPr>
        <w:t>m</w:t>
      </w:r>
      <w:r w:rsidR="00B84FC5" w:rsidRPr="009112BA">
        <w:rPr>
          <w:color w:val="auto"/>
        </w:rPr>
        <w:t xml:space="preserve">aintenance staff are prompt to requests </w:t>
      </w:r>
      <w:r w:rsidR="009112BA" w:rsidRPr="009112BA">
        <w:rPr>
          <w:color w:val="auto"/>
        </w:rPr>
        <w:t>made</w:t>
      </w:r>
      <w:r w:rsidR="00B84FC5" w:rsidRPr="009112BA">
        <w:rPr>
          <w:color w:val="auto"/>
        </w:rPr>
        <w:t>.</w:t>
      </w:r>
    </w:p>
    <w:p w14:paraId="250FFC55" w14:textId="345FCA97" w:rsidR="00B84FC5" w:rsidRPr="00FC6CAF" w:rsidRDefault="00FC6CAF" w:rsidP="009B5679">
      <w:pPr>
        <w:numPr>
          <w:ilvl w:val="0"/>
          <w:numId w:val="21"/>
        </w:numPr>
        <w:ind w:left="425" w:hanging="425"/>
      </w:pPr>
      <w:r w:rsidRPr="009112BA">
        <w:rPr>
          <w:color w:val="auto"/>
        </w:rPr>
        <w:t>feel safe</w:t>
      </w:r>
      <w:r w:rsidRPr="00FC6CAF">
        <w:t xml:space="preserve"> when using clinical equipment and staff are competent with using the </w:t>
      </w:r>
      <w:r w:rsidR="009112BA" w:rsidRPr="00FC6CAF">
        <w:t>equipment</w:t>
      </w:r>
      <w:r w:rsidRPr="00FC6CAF">
        <w:t xml:space="preserve">. </w:t>
      </w:r>
    </w:p>
    <w:p w14:paraId="2A63CB22" w14:textId="030FC0C0" w:rsidR="00BA3BB1" w:rsidRPr="00FC6CAF" w:rsidRDefault="000B1E43" w:rsidP="009B5679">
      <w:pPr>
        <w:rPr>
          <w:rFonts w:eastAsiaTheme="minorHAnsi"/>
          <w:b/>
        </w:rPr>
      </w:pPr>
      <w:r w:rsidRPr="00FC6CAF">
        <w:rPr>
          <w:rFonts w:eastAsiaTheme="minorHAnsi"/>
        </w:rPr>
        <w:t>The Assessment Team noted the environment was welcoming</w:t>
      </w:r>
      <w:r w:rsidR="00974E8C" w:rsidRPr="00FC6CAF">
        <w:rPr>
          <w:rFonts w:eastAsiaTheme="minorHAnsi"/>
        </w:rPr>
        <w:t>,</w:t>
      </w:r>
      <w:r w:rsidRPr="00FC6CAF">
        <w:rPr>
          <w:rFonts w:eastAsiaTheme="minorHAnsi"/>
        </w:rPr>
        <w:t xml:space="preserve"> </w:t>
      </w:r>
      <w:r w:rsidR="00F67057" w:rsidRPr="00FC6CAF">
        <w:rPr>
          <w:rFonts w:eastAsiaTheme="minorHAnsi"/>
        </w:rPr>
        <w:t>easy to navigate</w:t>
      </w:r>
      <w:r w:rsidR="00B95F80" w:rsidRPr="00FC6CAF">
        <w:rPr>
          <w:rFonts w:eastAsiaTheme="minorHAnsi"/>
        </w:rPr>
        <w:t xml:space="preserve">, </w:t>
      </w:r>
      <w:r w:rsidR="00F67057" w:rsidRPr="00FC6CAF">
        <w:rPr>
          <w:rFonts w:eastAsiaTheme="minorHAnsi"/>
        </w:rPr>
        <w:t xml:space="preserve"> and had a home like feel</w:t>
      </w:r>
      <w:r w:rsidR="00EE5D26" w:rsidRPr="00FC6CAF">
        <w:rPr>
          <w:rFonts w:eastAsiaTheme="minorHAnsi"/>
        </w:rPr>
        <w:t xml:space="preserve"> and consumer rooms were decorated with consumers</w:t>
      </w:r>
      <w:r w:rsidR="003469BD">
        <w:rPr>
          <w:rFonts w:eastAsiaTheme="minorHAnsi"/>
        </w:rPr>
        <w:t>’</w:t>
      </w:r>
      <w:r w:rsidR="00EE5D26" w:rsidRPr="00FC6CAF">
        <w:rPr>
          <w:rFonts w:eastAsiaTheme="minorHAnsi"/>
        </w:rPr>
        <w:t xml:space="preserve"> personal belongings. </w:t>
      </w:r>
      <w:r w:rsidR="002C1CA8" w:rsidRPr="00FC6CAF">
        <w:rPr>
          <w:rFonts w:eastAsiaTheme="minorHAnsi"/>
        </w:rPr>
        <w:t xml:space="preserve">Dining and activity areas were </w:t>
      </w:r>
      <w:r w:rsidR="009112BA" w:rsidRPr="00FC6CAF">
        <w:rPr>
          <w:rFonts w:eastAsiaTheme="minorHAnsi"/>
        </w:rPr>
        <w:t>equipped</w:t>
      </w:r>
      <w:r w:rsidR="002C1CA8" w:rsidRPr="00FC6CAF">
        <w:rPr>
          <w:rFonts w:eastAsiaTheme="minorHAnsi"/>
        </w:rPr>
        <w:t xml:space="preserve"> with comfortable, suitable furnishings with ample room for consumers to mobilise and congregate. </w:t>
      </w:r>
      <w:r w:rsidR="00472CD0" w:rsidRPr="00FC6CAF">
        <w:rPr>
          <w:rFonts w:eastAsiaTheme="minorHAnsi"/>
        </w:rPr>
        <w:t>Consumers were observed sitting and/or walking through the</w:t>
      </w:r>
      <w:r w:rsidR="009F06C9" w:rsidRPr="00FC6CAF">
        <w:rPr>
          <w:rFonts w:eastAsiaTheme="minorHAnsi"/>
        </w:rPr>
        <w:t xml:space="preserve"> large lawn area, gardens and courtyar</w:t>
      </w:r>
      <w:r w:rsidR="00472CD0" w:rsidRPr="00FC6CAF">
        <w:rPr>
          <w:rFonts w:eastAsiaTheme="minorHAnsi"/>
        </w:rPr>
        <w:t>d areas.</w:t>
      </w:r>
      <w:r w:rsidR="00974E8C" w:rsidRPr="00FC6CAF">
        <w:rPr>
          <w:rFonts w:eastAsiaTheme="minorHAnsi"/>
        </w:rPr>
        <w:t xml:space="preserve"> </w:t>
      </w:r>
      <w:r w:rsidR="00B95F80" w:rsidRPr="00FC6CAF">
        <w:rPr>
          <w:rFonts w:eastAsiaTheme="minorHAnsi"/>
        </w:rPr>
        <w:t>Consumers were observed moving freely both indoors and outdoors</w:t>
      </w:r>
      <w:r w:rsidR="004A0436" w:rsidRPr="00FC6CAF">
        <w:rPr>
          <w:rFonts w:eastAsiaTheme="minorHAnsi"/>
        </w:rPr>
        <w:t xml:space="preserve">. Additionally, the indoor </w:t>
      </w:r>
      <w:r w:rsidR="009112BA" w:rsidRPr="00FC6CAF">
        <w:rPr>
          <w:rFonts w:eastAsiaTheme="minorHAnsi"/>
        </w:rPr>
        <w:t>environment</w:t>
      </w:r>
      <w:r w:rsidR="004A0436" w:rsidRPr="00FC6CAF">
        <w:rPr>
          <w:rFonts w:eastAsiaTheme="minorHAnsi"/>
        </w:rPr>
        <w:t xml:space="preserve"> provides sufficient room for consumers to mobilise safety and independently. </w:t>
      </w:r>
      <w:r w:rsidR="00974E8C" w:rsidRPr="00FC6CAF">
        <w:rPr>
          <w:rFonts w:eastAsiaTheme="minorHAnsi"/>
        </w:rPr>
        <w:t xml:space="preserve"> </w:t>
      </w:r>
    </w:p>
    <w:p w14:paraId="6A5E32CA" w14:textId="6ED33868" w:rsidR="000B1E43" w:rsidRPr="00FC6CAF" w:rsidRDefault="000B1E43" w:rsidP="009B5679">
      <w:pPr>
        <w:rPr>
          <w:rFonts w:eastAsiaTheme="minorHAnsi"/>
          <w:b/>
        </w:rPr>
      </w:pPr>
      <w:r w:rsidRPr="00FC6CAF">
        <w:rPr>
          <w:rFonts w:eastAsiaTheme="minorHAnsi"/>
        </w:rPr>
        <w:lastRenderedPageBreak/>
        <w:t xml:space="preserve">The environment was observed to be safe, clean and well maintained with appropriate external and internal secured entrances. </w:t>
      </w:r>
      <w:r w:rsidR="0082237D" w:rsidRPr="00FC6CAF">
        <w:rPr>
          <w:rFonts w:eastAsiaTheme="minorHAnsi"/>
        </w:rPr>
        <w:t>S</w:t>
      </w:r>
      <w:r w:rsidRPr="00FC6CAF">
        <w:rPr>
          <w:rFonts w:eastAsiaTheme="minorHAnsi"/>
        </w:rPr>
        <w:t xml:space="preserve">taff described how maintenance tasks are </w:t>
      </w:r>
      <w:r w:rsidR="0082237D" w:rsidRPr="00FC6CAF">
        <w:rPr>
          <w:rFonts w:eastAsiaTheme="minorHAnsi"/>
        </w:rPr>
        <w:t>reported and stated requests are responded to</w:t>
      </w:r>
      <w:r w:rsidR="00E27D26" w:rsidRPr="00FC6CAF">
        <w:rPr>
          <w:rFonts w:eastAsiaTheme="minorHAnsi"/>
        </w:rPr>
        <w:t xml:space="preserve">; this </w:t>
      </w:r>
      <w:r w:rsidR="008B1471" w:rsidRPr="00FC6CAF">
        <w:rPr>
          <w:rFonts w:eastAsiaTheme="minorHAnsi"/>
        </w:rPr>
        <w:t>was</w:t>
      </w:r>
      <w:r w:rsidR="00E27D26" w:rsidRPr="00FC6CAF">
        <w:rPr>
          <w:rFonts w:eastAsiaTheme="minorHAnsi"/>
        </w:rPr>
        <w:t xml:space="preserve"> supported by maintenance documentation sampled. E</w:t>
      </w:r>
      <w:r w:rsidRPr="00FC6CAF">
        <w:rPr>
          <w:rFonts w:eastAsiaTheme="minorHAnsi"/>
        </w:rPr>
        <w:t xml:space="preserve">xternal contracted service providers assist in monitoring and maintaining the building and equipment. Cleaning </w:t>
      </w:r>
      <w:r w:rsidR="006C28C5" w:rsidRPr="00FC6CAF">
        <w:rPr>
          <w:rFonts w:eastAsiaTheme="minorHAnsi"/>
        </w:rPr>
        <w:t xml:space="preserve">staff are </w:t>
      </w:r>
      <w:r w:rsidR="00CD0BB2">
        <w:rPr>
          <w:rFonts w:eastAsiaTheme="minorHAnsi"/>
        </w:rPr>
        <w:t xml:space="preserve">guided </w:t>
      </w:r>
      <w:r w:rsidR="006C28C5" w:rsidRPr="00FC6CAF">
        <w:rPr>
          <w:rFonts w:eastAsiaTheme="minorHAnsi"/>
        </w:rPr>
        <w:t xml:space="preserve">by a cleaning schedule ensuring </w:t>
      </w:r>
      <w:r w:rsidR="00812815" w:rsidRPr="00FC6CAF">
        <w:rPr>
          <w:rFonts w:eastAsiaTheme="minorHAnsi"/>
        </w:rPr>
        <w:t>all areas of the service</w:t>
      </w:r>
      <w:r w:rsidR="00EE6D05" w:rsidRPr="00FC6CAF">
        <w:rPr>
          <w:rFonts w:eastAsiaTheme="minorHAnsi"/>
        </w:rPr>
        <w:t xml:space="preserve"> and furniture, fittings and equipment</w:t>
      </w:r>
      <w:r w:rsidR="00812815" w:rsidRPr="00FC6CAF">
        <w:rPr>
          <w:rFonts w:eastAsiaTheme="minorHAnsi"/>
        </w:rPr>
        <w:t xml:space="preserve"> are cleaned on a regular basis. </w:t>
      </w:r>
      <w:r w:rsidR="00B10F32">
        <w:rPr>
          <w:rFonts w:eastAsiaTheme="minorHAnsi"/>
        </w:rPr>
        <w:t xml:space="preserve">Cleaning processes </w:t>
      </w:r>
      <w:r w:rsidRPr="00FC6CAF">
        <w:rPr>
          <w:rFonts w:eastAsiaTheme="minorHAnsi"/>
        </w:rPr>
        <w:t xml:space="preserve">are in place and cleaning staff were observed to carry out their duties throughout the Site Audit. </w:t>
      </w:r>
    </w:p>
    <w:p w14:paraId="271CD627" w14:textId="0F066AC9" w:rsidR="000B1E43" w:rsidRPr="00FC6CAF" w:rsidRDefault="000B1E43" w:rsidP="009B5679">
      <w:pPr>
        <w:rPr>
          <w:rFonts w:eastAsiaTheme="minorHAnsi"/>
          <w:b/>
        </w:rPr>
      </w:pPr>
      <w:r w:rsidRPr="00FC6CAF">
        <w:rPr>
          <w:rFonts w:eastAsiaTheme="minorHAnsi"/>
        </w:rPr>
        <w:t>The Assessment Team found the organisation has monitoring processes to ensure a safe and comfortable service environment is provided that promotes consumers’ independence, function and enjoyment.</w:t>
      </w:r>
    </w:p>
    <w:p w14:paraId="64C785E7" w14:textId="185060CD" w:rsidR="00674DBB" w:rsidRPr="00A938F7" w:rsidRDefault="00674DBB" w:rsidP="009B5679">
      <w:pPr>
        <w:rPr>
          <w:rFonts w:eastAsiaTheme="minorHAnsi"/>
          <w:b/>
        </w:rPr>
      </w:pPr>
      <w:r w:rsidRPr="00A938F7">
        <w:rPr>
          <w:rFonts w:eastAsiaTheme="minorHAnsi"/>
        </w:rPr>
        <w:t>Based on the evidence documented above, I find Eyre Peninsula Old Folks Home Inc, in relation to Eyre Peninsula Old Folks Home, Compliant with all Requirements in Standard 5 Organisation’s service environment.</w:t>
      </w:r>
      <w:bookmarkStart w:id="18" w:name="_GoBack"/>
      <w:bookmarkEnd w:id="18"/>
    </w:p>
    <w:p w14:paraId="5C98DED4" w14:textId="2A4D94DF" w:rsidR="006D44CE" w:rsidRDefault="00421DBE" w:rsidP="006D44CE">
      <w:pPr>
        <w:pStyle w:val="Heading2"/>
      </w:pPr>
      <w:r>
        <w:t>Assessment of Standard 5 Requirements</w:t>
      </w:r>
      <w:r w:rsidRPr="0066387A">
        <w:rPr>
          <w:i/>
          <w:color w:val="0000FF"/>
          <w:sz w:val="24"/>
          <w:szCs w:val="24"/>
        </w:rPr>
        <w:t xml:space="preserve"> </w:t>
      </w:r>
    </w:p>
    <w:p w14:paraId="5C98DED5" w14:textId="7D54FEE2" w:rsidR="006D44CE" w:rsidRPr="00314FF7" w:rsidRDefault="00421DBE" w:rsidP="006D44CE">
      <w:pPr>
        <w:pStyle w:val="Heading3"/>
      </w:pPr>
      <w:r w:rsidRPr="00314FF7">
        <w:t>Requirement 5(3)(a)</w:t>
      </w:r>
      <w:r>
        <w:tab/>
        <w:t>Compliant</w:t>
      </w:r>
    </w:p>
    <w:p w14:paraId="5C98DED6" w14:textId="77777777" w:rsidR="006D44CE" w:rsidRPr="008D114F" w:rsidRDefault="00421DBE" w:rsidP="006D44CE">
      <w:pPr>
        <w:rPr>
          <w:i/>
        </w:rPr>
      </w:pPr>
      <w:r w:rsidRPr="008D114F">
        <w:rPr>
          <w:i/>
        </w:rPr>
        <w:t>The service environment is welcoming and easy to understand, and optimises each consumer’s sense of belonging, independence, interaction and function.</w:t>
      </w:r>
    </w:p>
    <w:p w14:paraId="5C98DED8" w14:textId="17326EA8" w:rsidR="006D44CE" w:rsidRPr="00D435F8" w:rsidRDefault="00421DBE" w:rsidP="006D44CE">
      <w:pPr>
        <w:pStyle w:val="Heading3"/>
      </w:pPr>
      <w:r w:rsidRPr="00D435F8">
        <w:t>Requirement 5(3)(b)</w:t>
      </w:r>
      <w:r>
        <w:tab/>
        <w:t>Compliant</w:t>
      </w:r>
    </w:p>
    <w:p w14:paraId="5C98DED9" w14:textId="77777777" w:rsidR="006D44CE" w:rsidRPr="008D114F" w:rsidRDefault="00421DBE" w:rsidP="006D44CE">
      <w:pPr>
        <w:rPr>
          <w:i/>
        </w:rPr>
      </w:pPr>
      <w:r w:rsidRPr="008D114F">
        <w:rPr>
          <w:i/>
        </w:rPr>
        <w:t>The service environment:</w:t>
      </w:r>
    </w:p>
    <w:p w14:paraId="5C98DEDA" w14:textId="77777777" w:rsidR="006D44CE" w:rsidRPr="008D114F" w:rsidRDefault="00421DBE" w:rsidP="00470667">
      <w:pPr>
        <w:numPr>
          <w:ilvl w:val="0"/>
          <w:numId w:val="17"/>
        </w:numPr>
        <w:tabs>
          <w:tab w:val="right" w:pos="9026"/>
        </w:tabs>
        <w:spacing w:before="0" w:after="0"/>
        <w:ind w:left="567" w:hanging="425"/>
        <w:outlineLvl w:val="4"/>
        <w:rPr>
          <w:i/>
        </w:rPr>
      </w:pPr>
      <w:r w:rsidRPr="008D114F">
        <w:rPr>
          <w:i/>
        </w:rPr>
        <w:t>is safe, clean, well maintained and comfortable; and</w:t>
      </w:r>
    </w:p>
    <w:p w14:paraId="5C98DEDB" w14:textId="77777777" w:rsidR="006D44CE" w:rsidRPr="008D114F" w:rsidRDefault="00421DBE" w:rsidP="0047066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C98DEDD" w14:textId="4E0D621A" w:rsidR="006D44CE" w:rsidRPr="00D435F8" w:rsidRDefault="00421DBE" w:rsidP="006D44CE">
      <w:pPr>
        <w:pStyle w:val="Heading3"/>
      </w:pPr>
      <w:r w:rsidRPr="00D435F8">
        <w:t>Requirement 5(3)(c)</w:t>
      </w:r>
      <w:r>
        <w:tab/>
        <w:t>Compliant</w:t>
      </w:r>
    </w:p>
    <w:p w14:paraId="5C98DEDE" w14:textId="77777777" w:rsidR="006D44CE" w:rsidRPr="008D114F" w:rsidRDefault="00421DBE" w:rsidP="006D44CE">
      <w:pPr>
        <w:rPr>
          <w:i/>
        </w:rPr>
      </w:pPr>
      <w:r w:rsidRPr="008D114F">
        <w:rPr>
          <w:i/>
        </w:rPr>
        <w:t>Furniture, fittings and equipment are safe, clean, well maintained and suitable for the consumer.</w:t>
      </w:r>
    </w:p>
    <w:p w14:paraId="5C98DEE0" w14:textId="77777777" w:rsidR="006D44CE" w:rsidRPr="00314FF7" w:rsidRDefault="006D44CE" w:rsidP="006D44CE"/>
    <w:p w14:paraId="5C98DEE1" w14:textId="77777777" w:rsidR="006D44CE" w:rsidRDefault="006D44CE" w:rsidP="006D44CE">
      <w:pPr>
        <w:sectPr w:rsidR="006D44CE" w:rsidSect="006D44CE">
          <w:headerReference w:type="default" r:id="rId33"/>
          <w:type w:val="continuous"/>
          <w:pgSz w:w="11906" w:h="16838"/>
          <w:pgMar w:top="1701" w:right="1418" w:bottom="1418" w:left="1418" w:header="709" w:footer="397" w:gutter="0"/>
          <w:cols w:space="708"/>
          <w:titlePg/>
          <w:docGrid w:linePitch="360"/>
        </w:sectPr>
      </w:pPr>
    </w:p>
    <w:p w14:paraId="5C98DEE2" w14:textId="3565CB8E" w:rsidR="006D44CE" w:rsidRDefault="00421DBE" w:rsidP="006D44CE">
      <w:pPr>
        <w:pStyle w:val="Heading1"/>
        <w:tabs>
          <w:tab w:val="right" w:pos="9070"/>
        </w:tabs>
        <w:spacing w:before="560" w:after="640"/>
        <w:rPr>
          <w:color w:val="FFFFFF" w:themeColor="background1"/>
          <w:sz w:val="36"/>
        </w:rPr>
        <w:sectPr w:rsidR="006D44CE" w:rsidSect="006D44C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C98DF4F" wp14:editId="5C98DF5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34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D2881" w:rsidRPr="00EB1D71">
        <w:rPr>
          <w:color w:val="FFFFFF" w:themeColor="background1"/>
          <w:sz w:val="36"/>
        </w:rPr>
        <w:t xml:space="preserve"> </w:t>
      </w:r>
      <w:r w:rsidRPr="00EB1D71">
        <w:rPr>
          <w:color w:val="FFFFFF" w:themeColor="background1"/>
          <w:sz w:val="36"/>
        </w:rPr>
        <w:br/>
        <w:t>Feedback and complaints</w:t>
      </w:r>
    </w:p>
    <w:p w14:paraId="5C98DEE3" w14:textId="77777777" w:rsidR="006D44CE" w:rsidRPr="00FD1B02" w:rsidRDefault="00421DBE" w:rsidP="006D44CE">
      <w:pPr>
        <w:pStyle w:val="Heading3"/>
        <w:shd w:val="clear" w:color="auto" w:fill="F2F2F2" w:themeFill="background1" w:themeFillShade="F2"/>
      </w:pPr>
      <w:r w:rsidRPr="00FD1B02">
        <w:t>Consumer outcome:</w:t>
      </w:r>
    </w:p>
    <w:p w14:paraId="5C98DEE4" w14:textId="77777777" w:rsidR="006D44CE" w:rsidRDefault="00421DBE" w:rsidP="006D44C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98DEE5" w14:textId="77777777" w:rsidR="006D44CE" w:rsidRDefault="00421DBE" w:rsidP="006D44CE">
      <w:pPr>
        <w:pStyle w:val="Heading3"/>
        <w:shd w:val="clear" w:color="auto" w:fill="F2F2F2" w:themeFill="background1" w:themeFillShade="F2"/>
      </w:pPr>
      <w:r>
        <w:t>Organisation statement:</w:t>
      </w:r>
    </w:p>
    <w:p w14:paraId="5C98DEE6" w14:textId="77777777" w:rsidR="006D44CE" w:rsidRDefault="00421DBE" w:rsidP="006D44C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98DEE7" w14:textId="77777777" w:rsidR="006D44CE" w:rsidRDefault="00421DBE" w:rsidP="006D44CE">
      <w:pPr>
        <w:pStyle w:val="Heading2"/>
      </w:pPr>
      <w:r>
        <w:t>Assessment of Standard 6</w:t>
      </w:r>
    </w:p>
    <w:p w14:paraId="3A9E1774" w14:textId="77777777" w:rsidR="00562BAF" w:rsidRPr="00584B01" w:rsidRDefault="00562BAF" w:rsidP="009B5679">
      <w:pPr>
        <w:rPr>
          <w:rFonts w:eastAsiaTheme="minorHAnsi"/>
          <w:b/>
        </w:rPr>
      </w:pPr>
      <w:r w:rsidRPr="00584B01">
        <w:rPr>
          <w:rFonts w:eastAsiaTheme="minorHAnsi"/>
        </w:rPr>
        <w:t>The Quality Standard is assessed as Compliant as four of the four specific Requirements have been assessed as Compliant.</w:t>
      </w:r>
    </w:p>
    <w:p w14:paraId="5DF69508" w14:textId="0660FA8A" w:rsidR="00562BAF" w:rsidRPr="00584B01" w:rsidRDefault="00562BAF" w:rsidP="009B5679">
      <w:pPr>
        <w:rPr>
          <w:rFonts w:eastAsiaTheme="minorHAnsi"/>
          <w:b/>
        </w:rPr>
      </w:pPr>
      <w:r w:rsidRPr="00584B01">
        <w:rPr>
          <w:rFonts w:eastAsiaTheme="minorHAnsi"/>
        </w:rPr>
        <w:t xml:space="preserve">The Assessment Team found overall, consumers </w:t>
      </w:r>
      <w:r w:rsidR="00584B01" w:rsidRPr="00584B01">
        <w:rPr>
          <w:rFonts w:eastAsiaTheme="minorHAnsi"/>
        </w:rPr>
        <w:t xml:space="preserve">sampled </w:t>
      </w:r>
      <w:r w:rsidRPr="00584B01">
        <w:rPr>
          <w:rFonts w:eastAsiaTheme="minorHAnsi"/>
        </w:rPr>
        <w:t xml:space="preserve">considered they are encouraged and supported to give feedback and make complaints, and appropriate action is taken. The following examples were provided by consumers </w:t>
      </w:r>
      <w:r w:rsidR="00775219">
        <w:rPr>
          <w:rFonts w:eastAsiaTheme="minorHAnsi"/>
        </w:rPr>
        <w:t xml:space="preserve">and </w:t>
      </w:r>
      <w:r w:rsidR="00957B01">
        <w:rPr>
          <w:rFonts w:eastAsiaTheme="minorHAnsi"/>
        </w:rPr>
        <w:t xml:space="preserve">representatives </w:t>
      </w:r>
      <w:r w:rsidRPr="00584B01">
        <w:rPr>
          <w:rFonts w:eastAsiaTheme="minorHAnsi"/>
        </w:rPr>
        <w:t>during interviews with the Assessment Team:</w:t>
      </w:r>
    </w:p>
    <w:p w14:paraId="0EA70175" w14:textId="733CEDC7" w:rsidR="00957B01" w:rsidRPr="008B1471" w:rsidRDefault="00851F1B" w:rsidP="009B5679">
      <w:pPr>
        <w:numPr>
          <w:ilvl w:val="0"/>
          <w:numId w:val="21"/>
        </w:numPr>
        <w:ind w:left="425" w:hanging="425"/>
        <w:rPr>
          <w:color w:val="auto"/>
        </w:rPr>
      </w:pPr>
      <w:r w:rsidRPr="008B1471">
        <w:rPr>
          <w:color w:val="auto"/>
        </w:rPr>
        <w:t>f</w:t>
      </w:r>
      <w:r w:rsidR="00957B01" w:rsidRPr="008B1471">
        <w:rPr>
          <w:color w:val="auto"/>
        </w:rPr>
        <w:t xml:space="preserve">eel supported to provide feedback and make complaints and feel comfortable to </w:t>
      </w:r>
      <w:r w:rsidR="008B1471" w:rsidRPr="008B1471">
        <w:rPr>
          <w:color w:val="auto"/>
        </w:rPr>
        <w:t>discuss</w:t>
      </w:r>
      <w:r w:rsidR="00957B01" w:rsidRPr="008B1471">
        <w:rPr>
          <w:color w:val="auto"/>
        </w:rPr>
        <w:t xml:space="preserve"> any issues directly with staff or management</w:t>
      </w:r>
      <w:r w:rsidR="00A00452" w:rsidRPr="008B1471">
        <w:rPr>
          <w:color w:val="auto"/>
        </w:rPr>
        <w:t xml:space="preserve"> or raise issues at meeting forums</w:t>
      </w:r>
      <w:r w:rsidR="00957B01" w:rsidRPr="008B1471">
        <w:rPr>
          <w:color w:val="auto"/>
        </w:rPr>
        <w:t xml:space="preserve">. </w:t>
      </w:r>
    </w:p>
    <w:p w14:paraId="72B25E60" w14:textId="04BF10AC" w:rsidR="00A00452" w:rsidRPr="008B1471" w:rsidRDefault="00851F1B" w:rsidP="009B5679">
      <w:pPr>
        <w:numPr>
          <w:ilvl w:val="0"/>
          <w:numId w:val="21"/>
        </w:numPr>
        <w:ind w:left="425" w:hanging="425"/>
        <w:rPr>
          <w:color w:val="auto"/>
        </w:rPr>
      </w:pPr>
      <w:r w:rsidRPr="008B1471">
        <w:rPr>
          <w:color w:val="auto"/>
        </w:rPr>
        <w:t>t</w:t>
      </w:r>
      <w:r w:rsidR="00A00452" w:rsidRPr="008B1471">
        <w:rPr>
          <w:color w:val="auto"/>
        </w:rPr>
        <w:t>he C</w:t>
      </w:r>
      <w:r w:rsidR="00E52395">
        <w:rPr>
          <w:color w:val="auto"/>
        </w:rPr>
        <w:t>hief executive officer</w:t>
      </w:r>
      <w:r w:rsidR="00A00452" w:rsidRPr="008B1471">
        <w:rPr>
          <w:color w:val="auto"/>
        </w:rPr>
        <w:t xml:space="preserve"> has an open door policy and they can go and discuss anythin</w:t>
      </w:r>
      <w:r w:rsidR="00865D02">
        <w:rPr>
          <w:color w:val="auto"/>
        </w:rPr>
        <w:t>g</w:t>
      </w:r>
      <w:r w:rsidR="00A00452" w:rsidRPr="008B1471">
        <w:rPr>
          <w:color w:val="auto"/>
        </w:rPr>
        <w:t xml:space="preserve"> with them.</w:t>
      </w:r>
    </w:p>
    <w:p w14:paraId="57C03037" w14:textId="78B8DB68" w:rsidR="00562BAF" w:rsidRPr="008B1471" w:rsidRDefault="00851F1B" w:rsidP="009B5679">
      <w:pPr>
        <w:numPr>
          <w:ilvl w:val="0"/>
          <w:numId w:val="21"/>
        </w:numPr>
        <w:ind w:left="425" w:hanging="425"/>
        <w:rPr>
          <w:color w:val="auto"/>
        </w:rPr>
      </w:pPr>
      <w:r w:rsidRPr="008B1471">
        <w:rPr>
          <w:color w:val="auto"/>
        </w:rPr>
        <w:t>s</w:t>
      </w:r>
      <w:r w:rsidR="00875D3B" w:rsidRPr="008B1471">
        <w:rPr>
          <w:color w:val="auto"/>
        </w:rPr>
        <w:t>atisfied the service would initiate actions as a result of feedback</w:t>
      </w:r>
      <w:r w:rsidR="00562BAF" w:rsidRPr="008B1471">
        <w:rPr>
          <w:color w:val="auto"/>
        </w:rPr>
        <w:t>.</w:t>
      </w:r>
    </w:p>
    <w:p w14:paraId="40094FAB" w14:textId="599FB3A3" w:rsidR="00875D3B" w:rsidRPr="00851F1B" w:rsidRDefault="00851F1B" w:rsidP="009B5679">
      <w:pPr>
        <w:numPr>
          <w:ilvl w:val="0"/>
          <w:numId w:val="21"/>
        </w:numPr>
        <w:ind w:left="425" w:hanging="425"/>
      </w:pPr>
      <w:r w:rsidRPr="008B1471">
        <w:rPr>
          <w:color w:val="auto"/>
        </w:rPr>
        <w:t>provided</w:t>
      </w:r>
      <w:r w:rsidRPr="00851F1B">
        <w:t xml:space="preserve"> an example of an improvement implemented in response to feedback. </w:t>
      </w:r>
    </w:p>
    <w:p w14:paraId="45EEAF06" w14:textId="1B07B21C" w:rsidR="00562BAF" w:rsidRPr="00BA06A2" w:rsidRDefault="00562BAF" w:rsidP="009B5679">
      <w:r w:rsidRPr="00BA06A2">
        <w:t xml:space="preserve">Consumers are provided with information about internal and external complaint </w:t>
      </w:r>
      <w:r w:rsidR="008B1471" w:rsidRPr="00BA06A2">
        <w:t>avenues and</w:t>
      </w:r>
      <w:r w:rsidR="000A235E" w:rsidRPr="00BA06A2">
        <w:t xml:space="preserve"> advocacy</w:t>
      </w:r>
      <w:r w:rsidRPr="00BA06A2">
        <w:t xml:space="preserve"> on entry. The Assessment Team observed feedback forms and complaints and advocacy information displayed and readily accessible</w:t>
      </w:r>
      <w:r w:rsidR="000A235E" w:rsidRPr="00BA06A2">
        <w:t xml:space="preserve">. Additionally, this information was </w:t>
      </w:r>
      <w:r w:rsidR="008B1471" w:rsidRPr="00BA06A2">
        <w:t>noted</w:t>
      </w:r>
      <w:r w:rsidR="000A235E" w:rsidRPr="00BA06A2">
        <w:t xml:space="preserve"> to be </w:t>
      </w:r>
      <w:r w:rsidR="0078552A" w:rsidRPr="00BA06A2">
        <w:t xml:space="preserve">available in languages other than English. </w:t>
      </w:r>
      <w:r w:rsidRPr="00BA06A2">
        <w:t xml:space="preserve">Suggestion boxes are located throughout the service to enable consumers </w:t>
      </w:r>
      <w:r w:rsidRPr="00BA06A2">
        <w:lastRenderedPageBreak/>
        <w:t xml:space="preserve">to submit feedback anonymously. </w:t>
      </w:r>
      <w:r w:rsidR="00007B61" w:rsidRPr="00BA06A2">
        <w:t>Staff sampled described how they would respond if a consumer raised an issue or concern</w:t>
      </w:r>
      <w:r w:rsidR="00DA6489" w:rsidRPr="00BA06A2">
        <w:t xml:space="preserve">, including consumers with </w:t>
      </w:r>
      <w:r w:rsidR="008B1471" w:rsidRPr="00BA06A2">
        <w:t>cognitive</w:t>
      </w:r>
      <w:r w:rsidR="00DA6489" w:rsidRPr="00BA06A2">
        <w:t xml:space="preserve"> </w:t>
      </w:r>
      <w:r w:rsidR="008B1471" w:rsidRPr="00BA06A2">
        <w:t>impairments</w:t>
      </w:r>
      <w:r w:rsidR="00DA6489" w:rsidRPr="00BA06A2">
        <w:t xml:space="preserve"> or language barriers.</w:t>
      </w:r>
    </w:p>
    <w:p w14:paraId="70BD5ACF" w14:textId="350ADA3C" w:rsidR="00562BAF" w:rsidRPr="00562BAF" w:rsidRDefault="00562BAF" w:rsidP="009B5679">
      <w:pPr>
        <w:rPr>
          <w:rFonts w:eastAsiaTheme="minorHAnsi"/>
          <w:b/>
          <w:color w:val="0000FF"/>
        </w:rPr>
      </w:pPr>
      <w:r w:rsidRPr="00BA06A2">
        <w:rPr>
          <w:rFonts w:eastAsiaTheme="minorHAnsi"/>
        </w:rPr>
        <w:t xml:space="preserve">Consumers </w:t>
      </w:r>
      <w:r w:rsidR="000D2EEF" w:rsidRPr="00BA06A2">
        <w:rPr>
          <w:rFonts w:eastAsiaTheme="minorHAnsi"/>
        </w:rPr>
        <w:t xml:space="preserve">felt confident the service would take action in response </w:t>
      </w:r>
      <w:r w:rsidRPr="00BA06A2">
        <w:rPr>
          <w:rFonts w:eastAsiaTheme="minorHAnsi"/>
        </w:rPr>
        <w:t>to their feedback</w:t>
      </w:r>
      <w:r w:rsidR="000D2EEF" w:rsidRPr="00BA06A2">
        <w:rPr>
          <w:rFonts w:eastAsiaTheme="minorHAnsi"/>
        </w:rPr>
        <w:t xml:space="preserve"> and stated</w:t>
      </w:r>
      <w:r w:rsidR="00D46559" w:rsidRPr="00BA06A2">
        <w:rPr>
          <w:rFonts w:eastAsiaTheme="minorHAnsi"/>
        </w:rPr>
        <w:t xml:space="preserve"> actions relating to complaints are discussed at consumer meeting forums</w:t>
      </w:r>
      <w:r w:rsidRPr="00BA06A2">
        <w:rPr>
          <w:rFonts w:eastAsiaTheme="minorHAnsi"/>
        </w:rPr>
        <w:t xml:space="preserve">. </w:t>
      </w:r>
      <w:r w:rsidR="00D46559" w:rsidRPr="00BA06A2">
        <w:rPr>
          <w:rFonts w:eastAsiaTheme="minorHAnsi"/>
        </w:rPr>
        <w:t xml:space="preserve">Management discussed processes for resolving complaints received and stated they work closely with all parties to achieve resolution </w:t>
      </w:r>
      <w:r w:rsidR="008B1471" w:rsidRPr="00BA06A2">
        <w:rPr>
          <w:rFonts w:eastAsiaTheme="minorHAnsi"/>
        </w:rPr>
        <w:t>in</w:t>
      </w:r>
      <w:r w:rsidR="00D46559" w:rsidRPr="00BA06A2">
        <w:rPr>
          <w:rFonts w:eastAsiaTheme="minorHAnsi"/>
        </w:rPr>
        <w:t xml:space="preserve"> a timely manner. </w:t>
      </w:r>
      <w:r w:rsidR="00A531D1" w:rsidRPr="00BA06A2">
        <w:rPr>
          <w:rFonts w:eastAsiaTheme="minorHAnsi"/>
        </w:rPr>
        <w:t xml:space="preserve">Staff demonstrated an awareness of open disclosure processes </w:t>
      </w:r>
      <w:r w:rsidR="00A531D1" w:rsidRPr="00A35403">
        <w:rPr>
          <w:rFonts w:eastAsiaTheme="minorHAnsi"/>
        </w:rPr>
        <w:t xml:space="preserve">and </w:t>
      </w:r>
      <w:r w:rsidR="00A35403" w:rsidRPr="00A35403">
        <w:rPr>
          <w:rFonts w:eastAsiaTheme="minorHAnsi"/>
        </w:rPr>
        <w:t xml:space="preserve">incident reports sampled demonstrated </w:t>
      </w:r>
      <w:r w:rsidRPr="00A35403">
        <w:rPr>
          <w:rFonts w:eastAsiaTheme="minorHAnsi"/>
        </w:rPr>
        <w:t>open disclosure processes</w:t>
      </w:r>
      <w:r w:rsidR="00A35403" w:rsidRPr="00A35403">
        <w:rPr>
          <w:rFonts w:eastAsiaTheme="minorHAnsi"/>
        </w:rPr>
        <w:t xml:space="preserve"> had been applied</w:t>
      </w:r>
      <w:r w:rsidRPr="00A35403">
        <w:rPr>
          <w:rFonts w:eastAsiaTheme="minorHAnsi"/>
        </w:rPr>
        <w:t xml:space="preserve">.  </w:t>
      </w:r>
    </w:p>
    <w:p w14:paraId="2B51AB0A" w14:textId="685F6B6E" w:rsidR="00562BAF" w:rsidRPr="009E283D" w:rsidRDefault="00562BAF" w:rsidP="009B5679">
      <w:pPr>
        <w:rPr>
          <w:rFonts w:eastAsiaTheme="minorHAnsi"/>
          <w:b/>
        </w:rPr>
      </w:pPr>
      <w:r w:rsidRPr="002B7E75">
        <w:rPr>
          <w:rFonts w:eastAsiaTheme="minorHAnsi"/>
        </w:rPr>
        <w:t xml:space="preserve">The service demonstrated how complaints are reviewed and used to improve the quality of care </w:t>
      </w:r>
      <w:r w:rsidRPr="009E283D">
        <w:rPr>
          <w:rFonts w:eastAsiaTheme="minorHAnsi"/>
        </w:rPr>
        <w:t xml:space="preserve">and services. A complaints register is maintained, and documentation </w:t>
      </w:r>
      <w:r w:rsidR="00695299">
        <w:rPr>
          <w:rFonts w:eastAsiaTheme="minorHAnsi"/>
        </w:rPr>
        <w:t>sampled</w:t>
      </w:r>
      <w:r w:rsidRPr="009E283D">
        <w:rPr>
          <w:rFonts w:eastAsiaTheme="minorHAnsi"/>
        </w:rPr>
        <w:t xml:space="preserve"> by the Assessment Team demonstrated </w:t>
      </w:r>
      <w:r w:rsidR="00B67F24" w:rsidRPr="009E283D">
        <w:rPr>
          <w:rFonts w:eastAsiaTheme="minorHAnsi"/>
        </w:rPr>
        <w:t xml:space="preserve">actions are taken as a result of feedback. A Priority action workplan viewed by the Assessment Team </w:t>
      </w:r>
      <w:r w:rsidR="009E283D" w:rsidRPr="009E283D">
        <w:rPr>
          <w:rFonts w:eastAsiaTheme="minorHAnsi"/>
        </w:rPr>
        <w:t>included improvements resulting from suggestions from consumers and staff</w:t>
      </w:r>
      <w:r w:rsidRPr="009E283D">
        <w:rPr>
          <w:rFonts w:eastAsiaTheme="minorHAnsi"/>
        </w:rPr>
        <w:t xml:space="preserve">.   </w:t>
      </w:r>
    </w:p>
    <w:p w14:paraId="08ADE51F" w14:textId="1DAA1EE5" w:rsidR="00562BAF" w:rsidRPr="009E283D" w:rsidRDefault="00562BAF" w:rsidP="009B5679">
      <w:pPr>
        <w:rPr>
          <w:rFonts w:eastAsiaTheme="minorHAnsi"/>
          <w:b/>
        </w:rPr>
      </w:pPr>
      <w:r w:rsidRPr="009E283D">
        <w:rPr>
          <w:rFonts w:eastAsiaTheme="minorHAnsi"/>
        </w:rPr>
        <w:t>The Assessment Team found the organisation has monitoring processes to ensure input and feedback from consumers, carers, the workforce and others is sought by the service and used to inform continuous improvements for individual consumers and the organisation.</w:t>
      </w:r>
    </w:p>
    <w:p w14:paraId="7CF67818" w14:textId="1836C846" w:rsidR="00674DBB" w:rsidRPr="00584B01" w:rsidRDefault="00674DBB" w:rsidP="009B5679">
      <w:pPr>
        <w:rPr>
          <w:rFonts w:eastAsiaTheme="minorHAnsi"/>
          <w:b/>
        </w:rPr>
      </w:pPr>
      <w:r w:rsidRPr="009E283D">
        <w:rPr>
          <w:rFonts w:eastAsiaTheme="minorHAnsi"/>
        </w:rPr>
        <w:t>Based on the evidence documented above, I find Eyre Peninsula Old Folks Home Inc, in relation to Eyre Peninsula Old Folks Home</w:t>
      </w:r>
      <w:r w:rsidRPr="00584B01">
        <w:rPr>
          <w:rFonts w:eastAsiaTheme="minorHAnsi"/>
        </w:rPr>
        <w:t>, Compliant with all Requirements in Standard 6 Feedback and complaints.</w:t>
      </w:r>
    </w:p>
    <w:p w14:paraId="5C98DEEA" w14:textId="1D3EC65A" w:rsidR="006D44CE" w:rsidRDefault="00421DBE" w:rsidP="006D44CE">
      <w:pPr>
        <w:pStyle w:val="Heading2"/>
      </w:pPr>
      <w:r>
        <w:t>Assessment of Standard 6 Requirements</w:t>
      </w:r>
      <w:r w:rsidRPr="0066387A">
        <w:rPr>
          <w:i/>
          <w:color w:val="0000FF"/>
          <w:sz w:val="24"/>
          <w:szCs w:val="24"/>
        </w:rPr>
        <w:t xml:space="preserve"> </w:t>
      </w:r>
    </w:p>
    <w:p w14:paraId="5C98DEEB" w14:textId="0C4C3447" w:rsidR="006D44CE" w:rsidRPr="00506F7F" w:rsidRDefault="00421DBE" w:rsidP="006D44CE">
      <w:pPr>
        <w:pStyle w:val="Heading3"/>
      </w:pPr>
      <w:r w:rsidRPr="00506F7F">
        <w:t>Requirement 6(3)(a)</w:t>
      </w:r>
      <w:r>
        <w:tab/>
        <w:t>Compliant</w:t>
      </w:r>
    </w:p>
    <w:p w14:paraId="5C98DEEC" w14:textId="77777777" w:rsidR="006D44CE" w:rsidRPr="008D114F" w:rsidRDefault="00421DBE" w:rsidP="006D44CE">
      <w:pPr>
        <w:rPr>
          <w:i/>
        </w:rPr>
      </w:pPr>
      <w:r w:rsidRPr="008D114F">
        <w:rPr>
          <w:i/>
        </w:rPr>
        <w:t>Consumers, their family, friends, carers and others are encouraged and supported to provide feedback and make complaints.</w:t>
      </w:r>
    </w:p>
    <w:p w14:paraId="5C98DEEE" w14:textId="627E4981" w:rsidR="006D44CE" w:rsidRPr="00506F7F" w:rsidRDefault="00421DBE" w:rsidP="006D44CE">
      <w:pPr>
        <w:pStyle w:val="Heading3"/>
      </w:pPr>
      <w:r w:rsidRPr="00506F7F">
        <w:t>Requirement 6(3)(b)</w:t>
      </w:r>
      <w:r>
        <w:tab/>
        <w:t>Compliant</w:t>
      </w:r>
    </w:p>
    <w:p w14:paraId="5C98DEEF" w14:textId="77777777" w:rsidR="006D44CE" w:rsidRPr="008D114F" w:rsidRDefault="00421DBE" w:rsidP="006D44CE">
      <w:pPr>
        <w:rPr>
          <w:i/>
        </w:rPr>
      </w:pPr>
      <w:r w:rsidRPr="008D114F">
        <w:rPr>
          <w:i/>
        </w:rPr>
        <w:t>Consumers are made aware of and have access to advocates, language services and other methods for raising and resolving complaints.</w:t>
      </w:r>
    </w:p>
    <w:p w14:paraId="5C98DEF1" w14:textId="34F2CE96" w:rsidR="006D44CE" w:rsidRPr="00D435F8" w:rsidRDefault="00421DBE" w:rsidP="006D44CE">
      <w:pPr>
        <w:pStyle w:val="Heading3"/>
      </w:pPr>
      <w:r w:rsidRPr="00D435F8">
        <w:t>Requirement 6(3)(c)</w:t>
      </w:r>
      <w:r>
        <w:tab/>
        <w:t>Compliant</w:t>
      </w:r>
    </w:p>
    <w:p w14:paraId="5C98DEF2" w14:textId="77777777" w:rsidR="006D44CE" w:rsidRPr="008D114F" w:rsidRDefault="00421DBE" w:rsidP="006D44CE">
      <w:pPr>
        <w:rPr>
          <w:i/>
        </w:rPr>
      </w:pPr>
      <w:r w:rsidRPr="008D114F">
        <w:rPr>
          <w:i/>
        </w:rPr>
        <w:t>Appropriate action is taken in response to complaints and an open disclosure process is used when things go wrong.</w:t>
      </w:r>
    </w:p>
    <w:p w14:paraId="5C98DEF4" w14:textId="5FE6D128" w:rsidR="006D44CE" w:rsidRPr="00D435F8" w:rsidRDefault="00421DBE" w:rsidP="006D44CE">
      <w:pPr>
        <w:pStyle w:val="Heading3"/>
      </w:pPr>
      <w:r w:rsidRPr="00D435F8">
        <w:lastRenderedPageBreak/>
        <w:t>Requirement 6(3)(d)</w:t>
      </w:r>
      <w:r>
        <w:tab/>
        <w:t>Compliant</w:t>
      </w:r>
    </w:p>
    <w:p w14:paraId="5C98DEF5" w14:textId="77777777" w:rsidR="006D44CE" w:rsidRPr="008D114F" w:rsidRDefault="00421DBE" w:rsidP="006D44CE">
      <w:pPr>
        <w:rPr>
          <w:i/>
        </w:rPr>
      </w:pPr>
      <w:r w:rsidRPr="008D114F">
        <w:rPr>
          <w:i/>
        </w:rPr>
        <w:t>Feedback and complaints are reviewed and used to improve the quality of care and services.</w:t>
      </w:r>
    </w:p>
    <w:p w14:paraId="5C98DEF7" w14:textId="77777777" w:rsidR="006D44CE" w:rsidRPr="001B3DE8" w:rsidRDefault="006D44CE" w:rsidP="006D44CE"/>
    <w:p w14:paraId="5C98DEF8" w14:textId="77777777" w:rsidR="006D44CE" w:rsidRDefault="006D44CE" w:rsidP="006D44CE">
      <w:pPr>
        <w:sectPr w:rsidR="006D44CE" w:rsidSect="006D44CE">
          <w:headerReference w:type="default" r:id="rId36"/>
          <w:type w:val="continuous"/>
          <w:pgSz w:w="11906" w:h="16838"/>
          <w:pgMar w:top="1701" w:right="1418" w:bottom="1418" w:left="1418" w:header="709" w:footer="397" w:gutter="0"/>
          <w:cols w:space="708"/>
          <w:titlePg/>
          <w:docGrid w:linePitch="360"/>
        </w:sectPr>
      </w:pPr>
    </w:p>
    <w:p w14:paraId="5C98DEF9" w14:textId="57DBCAB7" w:rsidR="006D44CE" w:rsidRDefault="00421DBE" w:rsidP="006D44CE">
      <w:pPr>
        <w:pStyle w:val="Heading1"/>
        <w:tabs>
          <w:tab w:val="right" w:pos="9070"/>
        </w:tabs>
        <w:spacing w:before="560" w:after="640"/>
        <w:rPr>
          <w:color w:val="FFFFFF" w:themeColor="background1"/>
          <w:sz w:val="36"/>
        </w:rPr>
        <w:sectPr w:rsidR="006D44CE" w:rsidSect="006D44C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98DF51" wp14:editId="5C98DF5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62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C98DEFA" w14:textId="77777777" w:rsidR="006D44CE" w:rsidRPr="000E654D" w:rsidRDefault="00421DBE" w:rsidP="006D44CE">
      <w:pPr>
        <w:pStyle w:val="Heading3"/>
        <w:shd w:val="clear" w:color="auto" w:fill="F2F2F2" w:themeFill="background1" w:themeFillShade="F2"/>
      </w:pPr>
      <w:r w:rsidRPr="000E654D">
        <w:t>Consumer outcome:</w:t>
      </w:r>
    </w:p>
    <w:p w14:paraId="5C98DEFB" w14:textId="77777777" w:rsidR="006D44CE" w:rsidRDefault="00421DBE" w:rsidP="006D44CE">
      <w:pPr>
        <w:numPr>
          <w:ilvl w:val="0"/>
          <w:numId w:val="7"/>
        </w:numPr>
        <w:shd w:val="clear" w:color="auto" w:fill="F2F2F2" w:themeFill="background1" w:themeFillShade="F2"/>
      </w:pPr>
      <w:r>
        <w:t>I get quality care and services when I need them from people who are knowledgeable, capable and caring.</w:t>
      </w:r>
    </w:p>
    <w:p w14:paraId="5C98DEFC" w14:textId="77777777" w:rsidR="006D44CE" w:rsidRDefault="00421DBE" w:rsidP="006D44CE">
      <w:pPr>
        <w:pStyle w:val="Heading3"/>
        <w:shd w:val="clear" w:color="auto" w:fill="F2F2F2" w:themeFill="background1" w:themeFillShade="F2"/>
      </w:pPr>
      <w:r>
        <w:t>Organisation statement:</w:t>
      </w:r>
    </w:p>
    <w:p w14:paraId="5C98DEFD" w14:textId="77777777" w:rsidR="006D44CE" w:rsidRDefault="00421DBE" w:rsidP="006D44C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98DEFE" w14:textId="77777777" w:rsidR="006D44CE" w:rsidRDefault="00421DBE" w:rsidP="006D44CE">
      <w:pPr>
        <w:pStyle w:val="Heading2"/>
      </w:pPr>
      <w:r>
        <w:t>Assessment of Standard 7</w:t>
      </w:r>
    </w:p>
    <w:p w14:paraId="0D2B2F2A" w14:textId="58DE9A49" w:rsidR="00CB0583" w:rsidRPr="00F30BDE" w:rsidRDefault="00CB0583" w:rsidP="00CB0583">
      <w:pPr>
        <w:rPr>
          <w:rFonts w:eastAsiaTheme="minorHAnsi"/>
          <w:color w:val="auto"/>
        </w:rPr>
      </w:pPr>
      <w:bookmarkStart w:id="19" w:name="_Hlk71269319"/>
      <w:r w:rsidRPr="00F30BDE">
        <w:rPr>
          <w:rFonts w:eastAsiaTheme="minorHAnsi"/>
          <w:color w:val="auto"/>
        </w:rPr>
        <w:t xml:space="preserve">The Quality Standard is assessed as Non-compliant as one of the </w:t>
      </w:r>
      <w:r w:rsidR="00153DD5">
        <w:rPr>
          <w:rFonts w:eastAsiaTheme="minorHAnsi"/>
          <w:color w:val="auto"/>
        </w:rPr>
        <w:t>five</w:t>
      </w:r>
      <w:r w:rsidRPr="00F30BDE">
        <w:rPr>
          <w:rFonts w:eastAsiaTheme="minorHAnsi"/>
          <w:color w:val="auto"/>
        </w:rPr>
        <w:t xml:space="preserve"> specific Requirements have been assessed as Non-compliant.</w:t>
      </w:r>
    </w:p>
    <w:p w14:paraId="4CBD048C" w14:textId="2B0578AA" w:rsidR="00CB0583" w:rsidRPr="00F30BDE" w:rsidRDefault="00D13FAE" w:rsidP="00CB0583">
      <w:pPr>
        <w:rPr>
          <w:rFonts w:eastAsiaTheme="minorHAnsi"/>
          <w:color w:val="auto"/>
        </w:rPr>
      </w:pPr>
      <w:r w:rsidRPr="00F30BDE">
        <w:rPr>
          <w:rFonts w:eastAsiaTheme="minorHAnsi"/>
          <w:color w:val="auto"/>
        </w:rPr>
        <w:t>The service was found Non-compliant with Requirement (3)(</w:t>
      </w:r>
      <w:r w:rsidR="006164FD" w:rsidRPr="00F30BDE">
        <w:rPr>
          <w:rFonts w:eastAsiaTheme="minorHAnsi"/>
          <w:color w:val="auto"/>
        </w:rPr>
        <w:t>c</w:t>
      </w:r>
      <w:r w:rsidRPr="00F30BDE">
        <w:rPr>
          <w:rFonts w:eastAsiaTheme="minorHAnsi"/>
          <w:color w:val="auto"/>
        </w:rPr>
        <w:t xml:space="preserve">) following an Assessment Contact – Site conducted 11 August 2020 to 12 August 2020. Issues identified </w:t>
      </w:r>
      <w:r w:rsidR="000079AF" w:rsidRPr="00F30BDE">
        <w:rPr>
          <w:rFonts w:eastAsiaTheme="minorHAnsi"/>
          <w:color w:val="auto"/>
        </w:rPr>
        <w:t>included staff not being provided tr</w:t>
      </w:r>
      <w:r w:rsidR="00AD190D">
        <w:rPr>
          <w:rFonts w:eastAsiaTheme="minorHAnsi"/>
          <w:color w:val="auto"/>
        </w:rPr>
        <w:t>aining</w:t>
      </w:r>
      <w:r w:rsidR="000079AF" w:rsidRPr="00F30BDE">
        <w:rPr>
          <w:rFonts w:eastAsiaTheme="minorHAnsi"/>
          <w:color w:val="auto"/>
        </w:rPr>
        <w:t xml:space="preserve"> in </w:t>
      </w:r>
      <w:r w:rsidR="00F36073" w:rsidRPr="00F30BDE">
        <w:rPr>
          <w:rFonts w:eastAsiaTheme="minorHAnsi"/>
          <w:color w:val="auto"/>
        </w:rPr>
        <w:t>key clinical areas</w:t>
      </w:r>
      <w:r w:rsidRPr="00F30BDE">
        <w:rPr>
          <w:rFonts w:eastAsiaTheme="minorHAnsi"/>
          <w:color w:val="auto"/>
        </w:rPr>
        <w:t xml:space="preserve">. The service has implemented a range of actions to address the deficiencies </w:t>
      </w:r>
      <w:r w:rsidR="00AD190D" w:rsidRPr="00F30BDE">
        <w:rPr>
          <w:rFonts w:eastAsiaTheme="minorHAnsi"/>
          <w:color w:val="auto"/>
        </w:rPr>
        <w:t>identified</w:t>
      </w:r>
      <w:r w:rsidRPr="00F30BDE">
        <w:rPr>
          <w:rFonts w:eastAsiaTheme="minorHAnsi"/>
          <w:color w:val="auto"/>
        </w:rPr>
        <w:t xml:space="preserve"> which are detailed in the specific Requirement below. However, at the Site </w:t>
      </w:r>
      <w:r w:rsidR="00344618">
        <w:rPr>
          <w:rFonts w:eastAsiaTheme="minorHAnsi"/>
          <w:color w:val="auto"/>
        </w:rPr>
        <w:t>A</w:t>
      </w:r>
      <w:r w:rsidRPr="00F30BDE">
        <w:rPr>
          <w:rFonts w:eastAsiaTheme="minorHAnsi"/>
          <w:color w:val="auto"/>
        </w:rPr>
        <w:t xml:space="preserve">udit, the Assessment Team were not satisfied </w:t>
      </w:r>
      <w:r w:rsidR="001246E7" w:rsidRPr="00F30BDE">
        <w:rPr>
          <w:rFonts w:eastAsiaTheme="minorHAnsi"/>
          <w:color w:val="auto"/>
        </w:rPr>
        <w:t xml:space="preserve">actions implemented have effectively addressed the deficits </w:t>
      </w:r>
      <w:r w:rsidR="00AD190D" w:rsidRPr="00F30BDE">
        <w:rPr>
          <w:rFonts w:eastAsiaTheme="minorHAnsi"/>
          <w:color w:val="auto"/>
        </w:rPr>
        <w:t>identified</w:t>
      </w:r>
      <w:r w:rsidR="001246E7" w:rsidRPr="00F30BDE">
        <w:rPr>
          <w:rFonts w:eastAsiaTheme="minorHAnsi"/>
          <w:color w:val="auto"/>
        </w:rPr>
        <w:t xml:space="preserve"> and </w:t>
      </w:r>
      <w:r w:rsidR="00CB0583" w:rsidRPr="00F30BDE">
        <w:rPr>
          <w:rFonts w:eastAsiaTheme="minorHAnsi"/>
          <w:color w:val="auto"/>
        </w:rPr>
        <w:t>have recommended Requirement (3)(</w:t>
      </w:r>
      <w:r w:rsidR="004A36D1" w:rsidRPr="00F30BDE">
        <w:rPr>
          <w:rFonts w:eastAsiaTheme="minorHAnsi"/>
          <w:color w:val="auto"/>
        </w:rPr>
        <w:t>c</w:t>
      </w:r>
      <w:r w:rsidR="00CB0583" w:rsidRPr="00F30BDE">
        <w:rPr>
          <w:rFonts w:eastAsiaTheme="minorHAnsi"/>
          <w:color w:val="auto"/>
        </w:rPr>
        <w:t>) not met. I have considered the Assessment Team’s findings, the evidence documented in the Assessment Team’s report and the provider’s response and find the service Non-compliant with Requirement (3)(</w:t>
      </w:r>
      <w:r w:rsidR="004A36D1" w:rsidRPr="00F30BDE">
        <w:rPr>
          <w:rFonts w:eastAsiaTheme="minorHAnsi"/>
          <w:color w:val="auto"/>
        </w:rPr>
        <w:t>c</w:t>
      </w:r>
      <w:r w:rsidR="00CB0583" w:rsidRPr="00F30BDE">
        <w:rPr>
          <w:rFonts w:eastAsiaTheme="minorHAnsi"/>
          <w:color w:val="auto"/>
        </w:rPr>
        <w:t>). I have provided reasons for my finding in the specific Requirement below.</w:t>
      </w:r>
    </w:p>
    <w:bookmarkEnd w:id="19"/>
    <w:p w14:paraId="7D8BC98A" w14:textId="1551BEFD" w:rsidR="00164A92" w:rsidRPr="00F30BDE" w:rsidRDefault="00164A92" w:rsidP="00164A92">
      <w:pPr>
        <w:rPr>
          <w:rFonts w:eastAsiaTheme="minorHAnsi"/>
          <w:color w:val="auto"/>
        </w:rPr>
      </w:pPr>
      <w:r w:rsidRPr="00F30BDE">
        <w:rPr>
          <w:rFonts w:eastAsiaTheme="minorHAnsi"/>
          <w:color w:val="auto"/>
        </w:rPr>
        <w:t>The service was found Non-compliant with Requirement (3)(d) following an Assessment Contact – Site conducted 11 August 2020 to 12 August 2020</w:t>
      </w:r>
      <w:r w:rsidR="00CE3E70" w:rsidRPr="00F30BDE">
        <w:rPr>
          <w:rFonts w:eastAsiaTheme="minorHAnsi"/>
          <w:color w:val="auto"/>
        </w:rPr>
        <w:t xml:space="preserve">. </w:t>
      </w:r>
      <w:r w:rsidRPr="00F30BDE">
        <w:rPr>
          <w:rFonts w:eastAsiaTheme="minorHAnsi"/>
          <w:color w:val="auto"/>
        </w:rPr>
        <w:t>In response to the Non-compliance, the service has implemented a range of actions to address the deficiencies identified which are detailed in the specific Requirement below.</w:t>
      </w:r>
    </w:p>
    <w:p w14:paraId="7C18A46E" w14:textId="46C1EF8F" w:rsidR="00416CDC" w:rsidRPr="00F30BDE" w:rsidRDefault="00416CDC" w:rsidP="00164A92">
      <w:pPr>
        <w:rPr>
          <w:rFonts w:eastAsiaTheme="minorHAnsi"/>
          <w:color w:val="auto"/>
        </w:rPr>
      </w:pPr>
      <w:r w:rsidRPr="00F30BDE">
        <w:rPr>
          <w:rFonts w:eastAsiaTheme="minorHAnsi"/>
          <w:color w:val="auto"/>
        </w:rPr>
        <w:t xml:space="preserve">In relation to Requirements </w:t>
      </w:r>
      <w:r w:rsidR="000151E1" w:rsidRPr="00F30BDE">
        <w:rPr>
          <w:rFonts w:eastAsiaTheme="minorHAnsi"/>
          <w:color w:val="auto"/>
        </w:rPr>
        <w:t xml:space="preserve">(3)(a), (3)(b) and (3)(e), </w:t>
      </w:r>
      <w:r w:rsidR="008B3B46" w:rsidRPr="00F30BDE">
        <w:rPr>
          <w:rFonts w:eastAsiaTheme="minorHAnsi"/>
          <w:color w:val="auto"/>
        </w:rPr>
        <w:t xml:space="preserve">consumers sampled considered they get quality care and services when they need them and from people who are </w:t>
      </w:r>
      <w:r w:rsidR="00D73FB7" w:rsidRPr="00F30BDE">
        <w:rPr>
          <w:rFonts w:eastAsiaTheme="minorHAnsi"/>
          <w:color w:val="auto"/>
        </w:rPr>
        <w:t>capable and caring. The following examples were provided by consumers and representatives during interviews with the Assessment Team:</w:t>
      </w:r>
    </w:p>
    <w:p w14:paraId="651BF276" w14:textId="51CB9807" w:rsidR="00D73FB7" w:rsidRPr="000E44C7" w:rsidRDefault="000E44C7" w:rsidP="009B5679">
      <w:pPr>
        <w:numPr>
          <w:ilvl w:val="0"/>
          <w:numId w:val="21"/>
        </w:numPr>
        <w:ind w:left="425" w:hanging="425"/>
        <w:rPr>
          <w:color w:val="auto"/>
        </w:rPr>
      </w:pPr>
      <w:r w:rsidRPr="000E44C7">
        <w:rPr>
          <w:color w:val="auto"/>
        </w:rPr>
        <w:lastRenderedPageBreak/>
        <w:t>t</w:t>
      </w:r>
      <w:r w:rsidR="00D73FB7" w:rsidRPr="000E44C7">
        <w:rPr>
          <w:color w:val="auto"/>
        </w:rPr>
        <w:t>here are enough staff</w:t>
      </w:r>
      <w:r w:rsidR="006551A8" w:rsidRPr="000E44C7">
        <w:rPr>
          <w:color w:val="auto"/>
        </w:rPr>
        <w:t xml:space="preserve"> to meet </w:t>
      </w:r>
      <w:r w:rsidR="00AD190D" w:rsidRPr="000E44C7">
        <w:rPr>
          <w:color w:val="auto"/>
        </w:rPr>
        <w:t>consumers’</w:t>
      </w:r>
      <w:r w:rsidR="006551A8" w:rsidRPr="000E44C7">
        <w:rPr>
          <w:color w:val="auto"/>
        </w:rPr>
        <w:t>’ clinical and care needs.</w:t>
      </w:r>
    </w:p>
    <w:p w14:paraId="182A9199" w14:textId="2D5F3F82" w:rsidR="006551A8" w:rsidRPr="000E44C7" w:rsidRDefault="000E44C7" w:rsidP="009B5679">
      <w:pPr>
        <w:numPr>
          <w:ilvl w:val="0"/>
          <w:numId w:val="21"/>
        </w:numPr>
        <w:ind w:left="425" w:hanging="425"/>
        <w:rPr>
          <w:rFonts w:eastAsiaTheme="minorHAnsi"/>
          <w:color w:val="auto"/>
        </w:rPr>
      </w:pPr>
      <w:r w:rsidRPr="000E44C7">
        <w:rPr>
          <w:color w:val="auto"/>
        </w:rPr>
        <w:t>s</w:t>
      </w:r>
      <w:r w:rsidR="006551A8" w:rsidRPr="000E44C7">
        <w:rPr>
          <w:color w:val="auto"/>
        </w:rPr>
        <w:t>taff</w:t>
      </w:r>
      <w:r w:rsidR="006551A8" w:rsidRPr="000E44C7">
        <w:rPr>
          <w:rFonts w:eastAsiaTheme="minorHAnsi"/>
          <w:color w:val="auto"/>
        </w:rPr>
        <w:t xml:space="preserve"> are kind, caring</w:t>
      </w:r>
      <w:r w:rsidR="008606BF" w:rsidRPr="000E44C7">
        <w:rPr>
          <w:rFonts w:eastAsiaTheme="minorHAnsi"/>
          <w:color w:val="auto"/>
        </w:rPr>
        <w:t xml:space="preserve"> and treat the</w:t>
      </w:r>
      <w:r>
        <w:rPr>
          <w:rFonts w:eastAsiaTheme="minorHAnsi"/>
          <w:color w:val="auto"/>
        </w:rPr>
        <w:t>m</w:t>
      </w:r>
      <w:r w:rsidR="008606BF" w:rsidRPr="000E44C7">
        <w:rPr>
          <w:rFonts w:eastAsiaTheme="minorHAnsi"/>
          <w:color w:val="auto"/>
        </w:rPr>
        <w:t xml:space="preserve"> with respect. </w:t>
      </w:r>
    </w:p>
    <w:p w14:paraId="2FCA1D84" w14:textId="498D6847" w:rsidR="00F30BDE" w:rsidRPr="00B343F5" w:rsidRDefault="00F30BDE" w:rsidP="00F30BDE">
      <w:pPr>
        <w:rPr>
          <w:rFonts w:eastAsiaTheme="minorHAnsi"/>
          <w:color w:val="auto"/>
        </w:rPr>
      </w:pPr>
      <w:r w:rsidRPr="00B343F5">
        <w:rPr>
          <w:rFonts w:eastAsiaTheme="minorHAnsi"/>
          <w:color w:val="auto"/>
        </w:rPr>
        <w:t xml:space="preserve">The Assessment Team were satisfied the service demonstrated how the workforce is planned and the number and mix of staff deployed enables delivery of quality care and services. </w:t>
      </w:r>
      <w:r w:rsidR="006C380A" w:rsidRPr="00B343F5">
        <w:rPr>
          <w:rFonts w:eastAsiaTheme="minorHAnsi"/>
          <w:color w:val="auto"/>
        </w:rPr>
        <w:t>T</w:t>
      </w:r>
      <w:r w:rsidRPr="00B343F5">
        <w:rPr>
          <w:rFonts w:eastAsiaTheme="minorHAnsi"/>
          <w:color w:val="auto"/>
        </w:rPr>
        <w:t xml:space="preserve">here are processes </w:t>
      </w:r>
      <w:r w:rsidR="003F3F3C" w:rsidRPr="00B343F5">
        <w:rPr>
          <w:rFonts w:eastAsiaTheme="minorHAnsi"/>
          <w:color w:val="auto"/>
        </w:rPr>
        <w:t xml:space="preserve">to ensure the skill mix of staff is considered in addition to staffing level, based on occupancy rates and </w:t>
      </w:r>
      <w:r w:rsidR="00AD190D" w:rsidRPr="00B343F5">
        <w:rPr>
          <w:rFonts w:eastAsiaTheme="minorHAnsi"/>
          <w:color w:val="auto"/>
        </w:rPr>
        <w:t>acuity</w:t>
      </w:r>
      <w:r w:rsidR="003F3F3C" w:rsidRPr="00B343F5">
        <w:rPr>
          <w:rFonts w:eastAsiaTheme="minorHAnsi"/>
          <w:color w:val="auto"/>
        </w:rPr>
        <w:t xml:space="preserve"> of consumers</w:t>
      </w:r>
      <w:r w:rsidR="00667E7F" w:rsidRPr="00B343F5">
        <w:rPr>
          <w:rFonts w:eastAsiaTheme="minorHAnsi"/>
          <w:color w:val="auto"/>
        </w:rPr>
        <w:t xml:space="preserve">. </w:t>
      </w:r>
      <w:r w:rsidR="004E09E9" w:rsidRPr="00B343F5">
        <w:rPr>
          <w:rFonts w:eastAsiaTheme="minorHAnsi"/>
          <w:color w:val="auto"/>
        </w:rPr>
        <w:t xml:space="preserve">There are processes to manage staffing shortfalls. Most staff sampled stated they have sufficient time to undertake their duties. </w:t>
      </w:r>
    </w:p>
    <w:p w14:paraId="77DB0E17" w14:textId="2EDBD493" w:rsidR="00F30BDE" w:rsidRPr="00B343F5" w:rsidRDefault="00F30BDE" w:rsidP="00F30BDE">
      <w:pPr>
        <w:rPr>
          <w:rFonts w:eastAsiaTheme="minorHAnsi"/>
          <w:color w:val="auto"/>
        </w:rPr>
      </w:pPr>
      <w:r w:rsidRPr="00B343F5">
        <w:rPr>
          <w:rFonts w:eastAsiaTheme="minorHAnsi"/>
          <w:color w:val="auto"/>
        </w:rPr>
        <w:t>Staff were observed interacting with consumers in a kind, caring and respectful manner</w:t>
      </w:r>
      <w:r w:rsidR="00753674" w:rsidRPr="00B343F5">
        <w:rPr>
          <w:rFonts w:eastAsiaTheme="minorHAnsi"/>
          <w:color w:val="auto"/>
        </w:rPr>
        <w:t xml:space="preserve"> and were observed not to rush consumer</w:t>
      </w:r>
      <w:r w:rsidR="00B343F5" w:rsidRPr="00B343F5">
        <w:rPr>
          <w:rFonts w:eastAsiaTheme="minorHAnsi"/>
          <w:color w:val="auto"/>
        </w:rPr>
        <w:t xml:space="preserve">s. Consumers stated staff are </w:t>
      </w:r>
      <w:r w:rsidR="00AD190D" w:rsidRPr="00B343F5">
        <w:rPr>
          <w:rFonts w:eastAsiaTheme="minorHAnsi"/>
          <w:color w:val="auto"/>
        </w:rPr>
        <w:t>responsive</w:t>
      </w:r>
      <w:r w:rsidR="00B343F5" w:rsidRPr="00B343F5">
        <w:rPr>
          <w:rFonts w:eastAsiaTheme="minorHAnsi"/>
          <w:color w:val="auto"/>
        </w:rPr>
        <w:t xml:space="preserve"> to their needs and understand their preferences and interests. </w:t>
      </w:r>
    </w:p>
    <w:p w14:paraId="012D5CC3" w14:textId="734B75F6" w:rsidR="008606BF" w:rsidRPr="009C0BCE" w:rsidRDefault="00F30BDE" w:rsidP="00F30BDE">
      <w:pPr>
        <w:rPr>
          <w:rFonts w:eastAsiaTheme="minorHAnsi"/>
          <w:color w:val="auto"/>
        </w:rPr>
      </w:pPr>
      <w:r w:rsidRPr="009C0BCE">
        <w:rPr>
          <w:rFonts w:eastAsiaTheme="minorHAnsi"/>
          <w:color w:val="auto"/>
        </w:rPr>
        <w:t xml:space="preserve">A staff performance appraisal and development process is in place, including </w:t>
      </w:r>
      <w:r w:rsidR="00B15539" w:rsidRPr="009C0BCE">
        <w:rPr>
          <w:rFonts w:eastAsiaTheme="minorHAnsi"/>
          <w:color w:val="auto"/>
        </w:rPr>
        <w:t>for new and existing staff</w:t>
      </w:r>
      <w:r w:rsidRPr="009C0BCE">
        <w:rPr>
          <w:rFonts w:eastAsiaTheme="minorHAnsi"/>
          <w:color w:val="auto"/>
        </w:rPr>
        <w:t xml:space="preserve">. </w:t>
      </w:r>
      <w:r w:rsidR="00AB2BD9" w:rsidRPr="009C0BCE">
        <w:rPr>
          <w:rFonts w:eastAsiaTheme="minorHAnsi"/>
          <w:color w:val="auto"/>
        </w:rPr>
        <w:t xml:space="preserve">Management stated they </w:t>
      </w:r>
      <w:r w:rsidR="00AD190D" w:rsidRPr="009C0BCE">
        <w:rPr>
          <w:rFonts w:eastAsiaTheme="minorHAnsi"/>
          <w:color w:val="auto"/>
        </w:rPr>
        <w:t>monitor</w:t>
      </w:r>
      <w:r w:rsidR="00AB2BD9" w:rsidRPr="009C0BCE">
        <w:rPr>
          <w:rFonts w:eastAsiaTheme="minorHAnsi"/>
          <w:color w:val="auto"/>
        </w:rPr>
        <w:t xml:space="preserve"> staff </w:t>
      </w:r>
      <w:r w:rsidR="00AD190D" w:rsidRPr="009C0BCE">
        <w:rPr>
          <w:rFonts w:eastAsiaTheme="minorHAnsi"/>
          <w:color w:val="auto"/>
        </w:rPr>
        <w:t>performance</w:t>
      </w:r>
      <w:r w:rsidR="00AB2BD9" w:rsidRPr="009C0BCE">
        <w:rPr>
          <w:rFonts w:eastAsiaTheme="minorHAnsi"/>
          <w:color w:val="auto"/>
        </w:rPr>
        <w:t xml:space="preserve"> through observation, </w:t>
      </w:r>
      <w:r w:rsidR="00AD190D" w:rsidRPr="009C0BCE">
        <w:rPr>
          <w:rFonts w:eastAsiaTheme="minorHAnsi"/>
          <w:color w:val="auto"/>
        </w:rPr>
        <w:t>handover</w:t>
      </w:r>
      <w:r w:rsidR="00AB2BD9" w:rsidRPr="009C0BCE">
        <w:rPr>
          <w:rFonts w:eastAsiaTheme="minorHAnsi"/>
          <w:color w:val="auto"/>
        </w:rPr>
        <w:t xml:space="preserve"> processes, clinical indicators, call bell </w:t>
      </w:r>
      <w:r w:rsidR="00AD190D" w:rsidRPr="009C0BCE">
        <w:rPr>
          <w:rFonts w:eastAsiaTheme="minorHAnsi"/>
          <w:color w:val="auto"/>
        </w:rPr>
        <w:t>response</w:t>
      </w:r>
      <w:r w:rsidR="00AB2BD9" w:rsidRPr="009C0BCE">
        <w:rPr>
          <w:rFonts w:eastAsiaTheme="minorHAnsi"/>
          <w:color w:val="auto"/>
        </w:rPr>
        <w:t xml:space="preserve"> times and feedback processes</w:t>
      </w:r>
      <w:r w:rsidR="009C0BCE" w:rsidRPr="009C0BCE">
        <w:rPr>
          <w:rFonts w:eastAsiaTheme="minorHAnsi"/>
          <w:color w:val="auto"/>
        </w:rPr>
        <w:t xml:space="preserve">. Additionally, where poor staff performance is identified, performance management processes are initiated. Staff sampled confirmed they are supported through the performance review process. </w:t>
      </w:r>
      <w:r w:rsidRPr="009C0BCE">
        <w:rPr>
          <w:rFonts w:eastAsiaTheme="minorHAnsi"/>
          <w:color w:val="auto"/>
        </w:rPr>
        <w:t xml:space="preserve">  </w:t>
      </w:r>
    </w:p>
    <w:p w14:paraId="29EC4F3C" w14:textId="439F0A5B" w:rsidR="00C40D46" w:rsidRPr="00F30BDE" w:rsidRDefault="00C40D46" w:rsidP="00C40D46">
      <w:pPr>
        <w:rPr>
          <w:rFonts w:eastAsiaTheme="minorHAnsi"/>
          <w:color w:val="auto"/>
        </w:rPr>
      </w:pPr>
      <w:r w:rsidRPr="00F30BDE">
        <w:rPr>
          <w:rFonts w:eastAsiaTheme="minorHAnsi"/>
          <w:color w:val="auto"/>
        </w:rPr>
        <w:t>Based on the evidence documented above, I find Eyre Peninsula Old Folks Home Inc, in relation to Eyre Peninsula Old Folks Home, to be Non-compliant with Requirement (3)(</w:t>
      </w:r>
      <w:r w:rsidR="009A13BE" w:rsidRPr="00F30BDE">
        <w:rPr>
          <w:rFonts w:eastAsiaTheme="minorHAnsi"/>
          <w:color w:val="auto"/>
        </w:rPr>
        <w:t>c</w:t>
      </w:r>
      <w:r w:rsidRPr="00F30BDE">
        <w:rPr>
          <w:rFonts w:eastAsiaTheme="minorHAnsi"/>
          <w:color w:val="auto"/>
        </w:rPr>
        <w:t>) and Compliant with Requirements (3)(</w:t>
      </w:r>
      <w:r w:rsidR="009A13BE" w:rsidRPr="00F30BDE">
        <w:rPr>
          <w:rFonts w:eastAsiaTheme="minorHAnsi"/>
          <w:color w:val="auto"/>
        </w:rPr>
        <w:t>a</w:t>
      </w:r>
      <w:r w:rsidRPr="00F30BDE">
        <w:rPr>
          <w:rFonts w:eastAsiaTheme="minorHAnsi"/>
          <w:color w:val="auto"/>
        </w:rPr>
        <w:t>), (3)(</w:t>
      </w:r>
      <w:r w:rsidR="009A13BE" w:rsidRPr="00F30BDE">
        <w:rPr>
          <w:rFonts w:eastAsiaTheme="minorHAnsi"/>
          <w:color w:val="auto"/>
        </w:rPr>
        <w:t>b</w:t>
      </w:r>
      <w:r w:rsidRPr="00F30BDE">
        <w:rPr>
          <w:rFonts w:eastAsiaTheme="minorHAnsi"/>
          <w:color w:val="auto"/>
        </w:rPr>
        <w:t>), (3)(d)</w:t>
      </w:r>
      <w:r w:rsidR="009A13BE" w:rsidRPr="00F30BDE">
        <w:rPr>
          <w:rFonts w:eastAsiaTheme="minorHAnsi"/>
          <w:color w:val="auto"/>
        </w:rPr>
        <w:t xml:space="preserve"> and</w:t>
      </w:r>
      <w:r w:rsidRPr="00F30BDE">
        <w:rPr>
          <w:rFonts w:eastAsiaTheme="minorHAnsi"/>
          <w:color w:val="auto"/>
        </w:rPr>
        <w:t xml:space="preserve"> (3)(e) in Standard 7 Human resources.</w:t>
      </w:r>
    </w:p>
    <w:p w14:paraId="5538C0CA" w14:textId="77777777" w:rsidR="004A36D1" w:rsidRDefault="00421DBE" w:rsidP="007D1544">
      <w:pPr>
        <w:pStyle w:val="Heading2"/>
        <w:rPr>
          <w:i/>
          <w:color w:val="0000FF"/>
          <w:sz w:val="24"/>
          <w:szCs w:val="24"/>
        </w:rPr>
      </w:pPr>
      <w:r>
        <w:t>Assessment of Standard 7 Requirements</w:t>
      </w:r>
      <w:r w:rsidRPr="0066387A">
        <w:rPr>
          <w:i/>
          <w:color w:val="0000FF"/>
          <w:sz w:val="24"/>
          <w:szCs w:val="24"/>
        </w:rPr>
        <w:t xml:space="preserve"> </w:t>
      </w:r>
    </w:p>
    <w:p w14:paraId="5C98DF02" w14:textId="1626452E" w:rsidR="006D44CE" w:rsidRPr="00506F7F" w:rsidRDefault="00421DBE" w:rsidP="004A36D1">
      <w:pPr>
        <w:pStyle w:val="Heading3"/>
      </w:pPr>
      <w:r w:rsidRPr="00506F7F">
        <w:t>Requirement 7(3)(a)</w:t>
      </w:r>
      <w:r>
        <w:tab/>
        <w:t>Compliant</w:t>
      </w:r>
    </w:p>
    <w:p w14:paraId="5C98DF03" w14:textId="77777777" w:rsidR="006D44CE" w:rsidRPr="008D114F" w:rsidRDefault="00421DBE" w:rsidP="006D44CE">
      <w:pPr>
        <w:rPr>
          <w:i/>
        </w:rPr>
      </w:pPr>
      <w:r w:rsidRPr="008D114F">
        <w:rPr>
          <w:i/>
        </w:rPr>
        <w:t>The workforce is planned to enable, and the number and mix of members of the workforce deployed enables, the delivery and management of safe and quality care and services.</w:t>
      </w:r>
    </w:p>
    <w:p w14:paraId="5C98DF05" w14:textId="4B9E9F06" w:rsidR="006D44CE" w:rsidRPr="00506F7F" w:rsidRDefault="00421DBE" w:rsidP="006D44CE">
      <w:pPr>
        <w:pStyle w:val="Heading3"/>
      </w:pPr>
      <w:r w:rsidRPr="00506F7F">
        <w:t>Requirement 7(3)(b)</w:t>
      </w:r>
      <w:r>
        <w:tab/>
        <w:t>Compliant</w:t>
      </w:r>
    </w:p>
    <w:p w14:paraId="5C98DF06" w14:textId="77777777" w:rsidR="006D44CE" w:rsidRPr="008D114F" w:rsidRDefault="00421DBE" w:rsidP="006D44CE">
      <w:pPr>
        <w:rPr>
          <w:i/>
        </w:rPr>
      </w:pPr>
      <w:r w:rsidRPr="008D114F">
        <w:rPr>
          <w:i/>
        </w:rPr>
        <w:t>Workforce interactions with consumers are kind, caring and respectful of each consumer’s identity, culture and diversity.</w:t>
      </w:r>
    </w:p>
    <w:p w14:paraId="5C98DF08" w14:textId="3CC5883B" w:rsidR="006D44CE" w:rsidRPr="00095CD4" w:rsidRDefault="00421DBE" w:rsidP="006D44CE">
      <w:pPr>
        <w:pStyle w:val="Heading3"/>
      </w:pPr>
      <w:r w:rsidRPr="00095CD4">
        <w:t>Requirement 7(3)(c)</w:t>
      </w:r>
      <w:r>
        <w:tab/>
        <w:t>Non-compliant</w:t>
      </w:r>
    </w:p>
    <w:p w14:paraId="5C98DF09" w14:textId="77777777" w:rsidR="006D44CE" w:rsidRPr="008D114F" w:rsidRDefault="00421DBE" w:rsidP="006D44CE">
      <w:pPr>
        <w:rPr>
          <w:i/>
        </w:rPr>
      </w:pPr>
      <w:r w:rsidRPr="008D114F">
        <w:rPr>
          <w:i/>
        </w:rPr>
        <w:t>The workforce is competent and the members of the workforce have the qualifications and knowledge to effectively perform their roles.</w:t>
      </w:r>
    </w:p>
    <w:p w14:paraId="5C98DF0A" w14:textId="2B7C2076" w:rsidR="006D44CE" w:rsidRPr="00533737" w:rsidRDefault="001A6D5D" w:rsidP="006D44CE">
      <w:pPr>
        <w:rPr>
          <w:color w:val="auto"/>
        </w:rPr>
      </w:pPr>
      <w:r w:rsidRPr="00533737">
        <w:rPr>
          <w:color w:val="auto"/>
        </w:rPr>
        <w:lastRenderedPageBreak/>
        <w:t xml:space="preserve">The Assessment Team were not satisfied the service demonstrated </w:t>
      </w:r>
      <w:r w:rsidR="00B61E2C" w:rsidRPr="00533737">
        <w:rPr>
          <w:color w:val="auto"/>
        </w:rPr>
        <w:t>staff are competent in relation to consumers’ clinical care needs, including</w:t>
      </w:r>
      <w:r w:rsidR="008E4613" w:rsidRPr="00533737">
        <w:rPr>
          <w:color w:val="auto"/>
        </w:rPr>
        <w:t xml:space="preserve"> management of pain, behaviours, wounds, weight and diabetes</w:t>
      </w:r>
      <w:r w:rsidRPr="00533737">
        <w:rPr>
          <w:color w:val="auto"/>
        </w:rPr>
        <w:t>. This was evidenced by the following:</w:t>
      </w:r>
    </w:p>
    <w:p w14:paraId="53F60AE2" w14:textId="3F15AAD2" w:rsidR="00FE36DB" w:rsidRPr="00533737" w:rsidRDefault="00914A1F" w:rsidP="009B5679">
      <w:pPr>
        <w:numPr>
          <w:ilvl w:val="0"/>
          <w:numId w:val="21"/>
        </w:numPr>
        <w:ind w:left="425" w:hanging="425"/>
        <w:rPr>
          <w:color w:val="auto"/>
        </w:rPr>
      </w:pPr>
      <w:r w:rsidRPr="00533737">
        <w:rPr>
          <w:color w:val="auto"/>
        </w:rPr>
        <w:t xml:space="preserve">Care and services were not reviewed or evaluated for effectiveness and used to drive assessment processes in relation to consumers’ pain and behaviour management. </w:t>
      </w:r>
    </w:p>
    <w:p w14:paraId="3D471541" w14:textId="4F018C84" w:rsidR="00914A1F" w:rsidRPr="00533737" w:rsidRDefault="00914A1F" w:rsidP="009B5679">
      <w:pPr>
        <w:pStyle w:val="ListBullet2"/>
      </w:pPr>
      <w:r w:rsidRPr="00533737">
        <w:t xml:space="preserve">Clinical staff sampled stated they are responsible for completing evaluations. </w:t>
      </w:r>
    </w:p>
    <w:p w14:paraId="09787FD2" w14:textId="7B8E10CA" w:rsidR="005E46C2" w:rsidRPr="00533737" w:rsidRDefault="005E46C2" w:rsidP="009B5679">
      <w:pPr>
        <w:numPr>
          <w:ilvl w:val="0"/>
          <w:numId w:val="21"/>
        </w:numPr>
        <w:ind w:left="425" w:hanging="425"/>
        <w:rPr>
          <w:color w:val="auto"/>
        </w:rPr>
      </w:pPr>
      <w:r w:rsidRPr="00533737">
        <w:rPr>
          <w:color w:val="auto"/>
        </w:rPr>
        <w:t xml:space="preserve">Wound documentation and evaluation was not </w:t>
      </w:r>
      <w:r w:rsidR="00AD190D" w:rsidRPr="00533737">
        <w:rPr>
          <w:color w:val="auto"/>
        </w:rPr>
        <w:t>consistently</w:t>
      </w:r>
      <w:r w:rsidRPr="00533737">
        <w:rPr>
          <w:color w:val="auto"/>
        </w:rPr>
        <w:t xml:space="preserve"> completed in line with the </w:t>
      </w:r>
      <w:r w:rsidR="00AD190D" w:rsidRPr="00533737">
        <w:rPr>
          <w:color w:val="auto"/>
        </w:rPr>
        <w:t>service’s</w:t>
      </w:r>
      <w:r w:rsidRPr="00533737">
        <w:rPr>
          <w:color w:val="auto"/>
        </w:rPr>
        <w:t xml:space="preserve"> processes for three consumers. </w:t>
      </w:r>
      <w:r w:rsidR="00E5644E" w:rsidRPr="00533737">
        <w:rPr>
          <w:color w:val="auto"/>
        </w:rPr>
        <w:t xml:space="preserve">Practices relating to wound documentation was not in line with the service’s processes. </w:t>
      </w:r>
    </w:p>
    <w:p w14:paraId="185675C1" w14:textId="1B80BB22" w:rsidR="004A6FE2" w:rsidRPr="00533737" w:rsidRDefault="004A6FE2" w:rsidP="009B5679">
      <w:pPr>
        <w:pStyle w:val="ListBullet2"/>
      </w:pPr>
      <w:r w:rsidRPr="00533737">
        <w:t xml:space="preserve">Staff have been provided with training in relation to wound documentation using the electronic system. </w:t>
      </w:r>
    </w:p>
    <w:p w14:paraId="5B3C0B5E" w14:textId="505393E4" w:rsidR="00E5644E" w:rsidRPr="00533737" w:rsidRDefault="00F21CF7" w:rsidP="009B5679">
      <w:pPr>
        <w:numPr>
          <w:ilvl w:val="0"/>
          <w:numId w:val="21"/>
        </w:numPr>
        <w:ind w:left="425" w:hanging="425"/>
        <w:rPr>
          <w:color w:val="auto"/>
        </w:rPr>
      </w:pPr>
      <w:r w:rsidRPr="00533737">
        <w:rPr>
          <w:color w:val="auto"/>
        </w:rPr>
        <w:t xml:space="preserve">Weight management, including evaluation and review of strategies was not effectively demonstrated for two consumers. </w:t>
      </w:r>
    </w:p>
    <w:p w14:paraId="315D7842" w14:textId="7B4318F1" w:rsidR="00F21CF7" w:rsidRPr="00533737" w:rsidRDefault="00C73F9C" w:rsidP="009B5679">
      <w:pPr>
        <w:numPr>
          <w:ilvl w:val="0"/>
          <w:numId w:val="21"/>
        </w:numPr>
        <w:ind w:left="425" w:hanging="425"/>
        <w:rPr>
          <w:color w:val="auto"/>
        </w:rPr>
      </w:pPr>
      <w:r w:rsidRPr="00533737">
        <w:rPr>
          <w:color w:val="auto"/>
        </w:rPr>
        <w:t xml:space="preserve">Blood glucose levels outside of desired range were not actioned in line with Medical officer directives for two </w:t>
      </w:r>
      <w:r w:rsidR="00AD190D" w:rsidRPr="00533737">
        <w:rPr>
          <w:color w:val="auto"/>
        </w:rPr>
        <w:t>consumers</w:t>
      </w:r>
      <w:r w:rsidRPr="00533737">
        <w:rPr>
          <w:color w:val="auto"/>
        </w:rPr>
        <w:t xml:space="preserve">. </w:t>
      </w:r>
    </w:p>
    <w:p w14:paraId="34693778" w14:textId="605871FB" w:rsidR="00DA1842" w:rsidRPr="00533737" w:rsidRDefault="00903AA5" w:rsidP="00903AA5">
      <w:pPr>
        <w:rPr>
          <w:color w:val="auto"/>
        </w:rPr>
      </w:pPr>
      <w:r w:rsidRPr="00533737">
        <w:rPr>
          <w:color w:val="auto"/>
        </w:rPr>
        <w:t xml:space="preserve">The provider’s response consisted of a Plan for continuous improvement (the Plan) and associated documentation. The Plan </w:t>
      </w:r>
      <w:r w:rsidR="00AD190D" w:rsidRPr="00533737">
        <w:rPr>
          <w:color w:val="auto"/>
        </w:rPr>
        <w:t>included</w:t>
      </w:r>
      <w:r w:rsidRPr="00533737">
        <w:rPr>
          <w:color w:val="auto"/>
        </w:rPr>
        <w:t xml:space="preserve"> a brief description of planned actions, however, in relation to Standard </w:t>
      </w:r>
      <w:r w:rsidR="00DA1842" w:rsidRPr="00533737">
        <w:rPr>
          <w:color w:val="auto"/>
        </w:rPr>
        <w:t>7</w:t>
      </w:r>
      <w:r w:rsidRPr="00533737">
        <w:rPr>
          <w:color w:val="auto"/>
        </w:rPr>
        <w:t>, the person responsible, planned completion date and outcomes sections of the Plan are blank.</w:t>
      </w:r>
      <w:r w:rsidR="00DA1842" w:rsidRPr="00533737">
        <w:rPr>
          <w:color w:val="auto"/>
        </w:rPr>
        <w:t xml:space="preserve"> </w:t>
      </w:r>
      <w:r w:rsidR="00AD190D" w:rsidRPr="00533737">
        <w:rPr>
          <w:color w:val="auto"/>
        </w:rPr>
        <w:t>Documentation</w:t>
      </w:r>
      <w:r w:rsidR="006714A1" w:rsidRPr="00533737">
        <w:rPr>
          <w:color w:val="auto"/>
        </w:rPr>
        <w:t xml:space="preserve"> provided </w:t>
      </w:r>
      <w:r w:rsidR="00B15889" w:rsidRPr="00533737">
        <w:rPr>
          <w:color w:val="auto"/>
        </w:rPr>
        <w:t>indicates</w:t>
      </w:r>
      <w:r w:rsidR="006714A1" w:rsidRPr="00533737">
        <w:rPr>
          <w:color w:val="auto"/>
        </w:rPr>
        <w:t>:</w:t>
      </w:r>
    </w:p>
    <w:p w14:paraId="5AF206A9" w14:textId="68D841D2" w:rsidR="00B15889" w:rsidRPr="00533737" w:rsidRDefault="00077389" w:rsidP="009B5679">
      <w:pPr>
        <w:numPr>
          <w:ilvl w:val="0"/>
          <w:numId w:val="21"/>
        </w:numPr>
        <w:ind w:left="425" w:hanging="425"/>
        <w:rPr>
          <w:color w:val="auto"/>
        </w:rPr>
      </w:pPr>
      <w:r w:rsidRPr="00533737">
        <w:rPr>
          <w:color w:val="auto"/>
        </w:rPr>
        <w:t xml:space="preserve">Weight management training has been provided to 16 clinical staff. </w:t>
      </w:r>
    </w:p>
    <w:p w14:paraId="4B61F20D" w14:textId="08A4A4FE" w:rsidR="00942548" w:rsidRPr="00533737" w:rsidRDefault="00EF1DF9" w:rsidP="009B5679">
      <w:pPr>
        <w:numPr>
          <w:ilvl w:val="0"/>
          <w:numId w:val="21"/>
        </w:numPr>
        <w:ind w:left="425" w:hanging="425"/>
        <w:rPr>
          <w:color w:val="auto"/>
        </w:rPr>
      </w:pPr>
      <w:r w:rsidRPr="00533737">
        <w:rPr>
          <w:color w:val="auto"/>
        </w:rPr>
        <w:t xml:space="preserve">Two completed wound audits demonstrating monitoring of staff compliance with </w:t>
      </w:r>
      <w:r w:rsidR="004D1742" w:rsidRPr="00533737">
        <w:rPr>
          <w:color w:val="auto"/>
        </w:rPr>
        <w:t>wound charting.</w:t>
      </w:r>
    </w:p>
    <w:p w14:paraId="2F5A5C65" w14:textId="2D7CBEAB" w:rsidR="00EB480E" w:rsidRPr="00533737" w:rsidRDefault="00EB480E" w:rsidP="00EB480E">
      <w:pPr>
        <w:rPr>
          <w:color w:val="auto"/>
        </w:rPr>
      </w:pPr>
      <w:r w:rsidRPr="00533737">
        <w:rPr>
          <w:color w:val="auto"/>
        </w:rPr>
        <w:t xml:space="preserve">The service was found Non-compliant with Requirement (3)(c) following an Assessment Contact – Site conducted 11 August 2020 to 12 August 2020. </w:t>
      </w:r>
      <w:r w:rsidR="00CB4E42" w:rsidRPr="00533737">
        <w:rPr>
          <w:color w:val="auto"/>
        </w:rPr>
        <w:t xml:space="preserve">The service was </w:t>
      </w:r>
      <w:r w:rsidR="00AD190D" w:rsidRPr="00533737">
        <w:rPr>
          <w:color w:val="auto"/>
        </w:rPr>
        <w:t>fo</w:t>
      </w:r>
      <w:r w:rsidR="00AD190D">
        <w:rPr>
          <w:color w:val="auto"/>
        </w:rPr>
        <w:t>und</w:t>
      </w:r>
      <w:r w:rsidR="00CB4E42" w:rsidRPr="00533737">
        <w:rPr>
          <w:color w:val="auto"/>
        </w:rPr>
        <w:t xml:space="preserve"> not to demonstrate training, specifically in relation to key clinical areas had been provided to staff, staff had not received training in correct use of personal protective equipment and were not confident they would know what to do in the event of an outbreak</w:t>
      </w:r>
      <w:r w:rsidRPr="00533737">
        <w:rPr>
          <w:color w:val="auto"/>
        </w:rPr>
        <w:t>. The Assessment Team’s report provided evidence of actions taken to address deficiencies identified, including, but not limited to:</w:t>
      </w:r>
    </w:p>
    <w:p w14:paraId="6E50299E" w14:textId="267BE8E4" w:rsidR="00B76142" w:rsidRPr="00B76142" w:rsidRDefault="00B76142" w:rsidP="009B5679">
      <w:pPr>
        <w:numPr>
          <w:ilvl w:val="0"/>
          <w:numId w:val="21"/>
        </w:numPr>
        <w:ind w:left="425" w:hanging="425"/>
        <w:rPr>
          <w:color w:val="auto"/>
        </w:rPr>
      </w:pPr>
      <w:r w:rsidRPr="00533737">
        <w:rPr>
          <w:color w:val="auto"/>
        </w:rPr>
        <w:t>A</w:t>
      </w:r>
      <w:r w:rsidRPr="00B76142">
        <w:rPr>
          <w:color w:val="auto"/>
        </w:rPr>
        <w:t xml:space="preserve">nnual compulsory competencies </w:t>
      </w:r>
      <w:r w:rsidRPr="00533737">
        <w:rPr>
          <w:color w:val="auto"/>
        </w:rPr>
        <w:t xml:space="preserve">have been </w:t>
      </w:r>
      <w:r w:rsidR="00AD190D" w:rsidRPr="00533737">
        <w:rPr>
          <w:color w:val="auto"/>
        </w:rPr>
        <w:t>completed</w:t>
      </w:r>
      <w:r w:rsidRPr="00533737">
        <w:rPr>
          <w:color w:val="auto"/>
        </w:rPr>
        <w:t xml:space="preserve"> by all staff, </w:t>
      </w:r>
      <w:r w:rsidRPr="00B76142">
        <w:rPr>
          <w:color w:val="auto"/>
        </w:rPr>
        <w:t>including:</w:t>
      </w:r>
    </w:p>
    <w:p w14:paraId="1459783B" w14:textId="3269223C" w:rsidR="00B76142" w:rsidRPr="00B76142" w:rsidRDefault="00B76142" w:rsidP="009B5679">
      <w:pPr>
        <w:pStyle w:val="ListBullet2"/>
      </w:pPr>
      <w:r w:rsidRPr="00B76142">
        <w:lastRenderedPageBreak/>
        <w:t xml:space="preserve">Protocols provided </w:t>
      </w:r>
      <w:r w:rsidRPr="00533737">
        <w:t>relating to</w:t>
      </w:r>
      <w:r w:rsidRPr="00B76142">
        <w:t xml:space="preserve"> pain, weight loss and malnutrition</w:t>
      </w:r>
    </w:p>
    <w:p w14:paraId="47661D37" w14:textId="39A549A8" w:rsidR="00B76142" w:rsidRPr="00B76142" w:rsidRDefault="00B76142" w:rsidP="009B5679">
      <w:pPr>
        <w:pStyle w:val="ListBullet2"/>
      </w:pPr>
      <w:r w:rsidRPr="00B76142">
        <w:t xml:space="preserve">Practical competencies completed </w:t>
      </w:r>
      <w:r w:rsidRPr="00533737">
        <w:t>related to</w:t>
      </w:r>
      <w:r w:rsidRPr="00B76142">
        <w:t xml:space="preserve"> continence management, recognising deterioration and pain, wound and medication management.</w:t>
      </w:r>
    </w:p>
    <w:p w14:paraId="337BA025" w14:textId="78132A48" w:rsidR="00B76142" w:rsidRPr="00B76142" w:rsidRDefault="00B76142" w:rsidP="009B5679">
      <w:pPr>
        <w:pStyle w:val="ListBullet2"/>
      </w:pPr>
      <w:r w:rsidRPr="00533737">
        <w:t>E</w:t>
      </w:r>
      <w:r w:rsidRPr="00B76142">
        <w:t xml:space="preserve">ducation sessions </w:t>
      </w:r>
      <w:r w:rsidRPr="00533737">
        <w:t>attended by care and clinical staff relating to</w:t>
      </w:r>
      <w:r w:rsidRPr="00B76142">
        <w:t xml:space="preserve"> wound and continence care.</w:t>
      </w:r>
    </w:p>
    <w:p w14:paraId="28BB8B20" w14:textId="04BFD0E5" w:rsidR="00B76142" w:rsidRPr="00B76142" w:rsidRDefault="00B76142" w:rsidP="009B5679">
      <w:pPr>
        <w:pStyle w:val="ListBullet2"/>
      </w:pPr>
      <w:r w:rsidRPr="00533737">
        <w:t>P</w:t>
      </w:r>
      <w:r w:rsidRPr="00B76142">
        <w:t>romot</w:t>
      </w:r>
      <w:r w:rsidRPr="00533737">
        <w:t>ion of</w:t>
      </w:r>
      <w:r w:rsidRPr="00B76142">
        <w:t xml:space="preserve"> Wound Awareness week</w:t>
      </w:r>
      <w:r w:rsidRPr="00533737">
        <w:t xml:space="preserve">, including providing </w:t>
      </w:r>
      <w:r w:rsidRPr="00B76142">
        <w:t xml:space="preserve">links to online training. </w:t>
      </w:r>
    </w:p>
    <w:p w14:paraId="5D8F85D2" w14:textId="032D71D3" w:rsidR="00B76142" w:rsidRPr="00B76142" w:rsidRDefault="00B76142" w:rsidP="009B5679">
      <w:pPr>
        <w:numPr>
          <w:ilvl w:val="0"/>
          <w:numId w:val="21"/>
        </w:numPr>
        <w:ind w:left="425" w:hanging="425"/>
        <w:rPr>
          <w:color w:val="auto"/>
        </w:rPr>
      </w:pPr>
      <w:r w:rsidRPr="00B76142">
        <w:rPr>
          <w:color w:val="auto"/>
        </w:rPr>
        <w:t>Implemen</w:t>
      </w:r>
      <w:r w:rsidRPr="00533737">
        <w:rPr>
          <w:color w:val="auto"/>
        </w:rPr>
        <w:t xml:space="preserve">ted </w:t>
      </w:r>
      <w:r w:rsidRPr="00B76142">
        <w:rPr>
          <w:color w:val="auto"/>
        </w:rPr>
        <w:t>regular COVID-19 meetings with the outbreak management team.</w:t>
      </w:r>
      <w:r w:rsidR="0097576D" w:rsidRPr="00533737">
        <w:rPr>
          <w:color w:val="auto"/>
        </w:rPr>
        <w:t xml:space="preserve"> The </w:t>
      </w:r>
      <w:r w:rsidRPr="00B76142">
        <w:rPr>
          <w:color w:val="auto"/>
        </w:rPr>
        <w:t>COVID outbreak management plan has been discussed at staff.</w:t>
      </w:r>
    </w:p>
    <w:p w14:paraId="660DB542" w14:textId="33023071" w:rsidR="00B76142" w:rsidRPr="00B76142" w:rsidRDefault="0097576D" w:rsidP="009B5679">
      <w:pPr>
        <w:numPr>
          <w:ilvl w:val="0"/>
          <w:numId w:val="21"/>
        </w:numPr>
        <w:ind w:left="425" w:hanging="425"/>
        <w:rPr>
          <w:color w:val="auto"/>
        </w:rPr>
      </w:pPr>
      <w:r w:rsidRPr="00533737">
        <w:rPr>
          <w:color w:val="auto"/>
        </w:rPr>
        <w:t>Conducted COVID</w:t>
      </w:r>
      <w:r w:rsidR="00B76142" w:rsidRPr="00B76142">
        <w:rPr>
          <w:color w:val="auto"/>
        </w:rPr>
        <w:t xml:space="preserve"> outbreak drills </w:t>
      </w:r>
      <w:r w:rsidRPr="00533737">
        <w:rPr>
          <w:color w:val="auto"/>
        </w:rPr>
        <w:t>to determine staff r</w:t>
      </w:r>
      <w:r w:rsidR="00B76142" w:rsidRPr="00B76142">
        <w:rPr>
          <w:color w:val="auto"/>
        </w:rPr>
        <w:t xml:space="preserve">eadiness and understanding of actions </w:t>
      </w:r>
      <w:r w:rsidRPr="00533737">
        <w:rPr>
          <w:color w:val="auto"/>
        </w:rPr>
        <w:t xml:space="preserve">to take </w:t>
      </w:r>
      <w:r w:rsidR="00B76142" w:rsidRPr="00B76142">
        <w:rPr>
          <w:color w:val="auto"/>
        </w:rPr>
        <w:t xml:space="preserve">in the event of an outbreak. </w:t>
      </w:r>
    </w:p>
    <w:p w14:paraId="36EF9B5D" w14:textId="3DEB7EBC" w:rsidR="00B76142" w:rsidRPr="00B76142" w:rsidRDefault="00B76142" w:rsidP="009B5679">
      <w:pPr>
        <w:numPr>
          <w:ilvl w:val="0"/>
          <w:numId w:val="21"/>
        </w:numPr>
        <w:ind w:left="425" w:hanging="425"/>
        <w:rPr>
          <w:color w:val="auto"/>
        </w:rPr>
      </w:pPr>
      <w:r w:rsidRPr="00B76142">
        <w:rPr>
          <w:color w:val="auto"/>
        </w:rPr>
        <w:t xml:space="preserve">All clinical, care and ancillary staff </w:t>
      </w:r>
      <w:r w:rsidR="00AD190D" w:rsidRPr="00533737">
        <w:rPr>
          <w:color w:val="auto"/>
        </w:rPr>
        <w:t>completed</w:t>
      </w:r>
      <w:r w:rsidRPr="00B76142">
        <w:rPr>
          <w:color w:val="auto"/>
        </w:rPr>
        <w:t xml:space="preserve"> annual compulsory competencies in </w:t>
      </w:r>
      <w:r w:rsidR="0097576D" w:rsidRPr="00533737">
        <w:rPr>
          <w:color w:val="auto"/>
        </w:rPr>
        <w:t xml:space="preserve">relation to </w:t>
      </w:r>
      <w:r w:rsidRPr="00B76142">
        <w:rPr>
          <w:color w:val="auto"/>
        </w:rPr>
        <w:t>infection control</w:t>
      </w:r>
      <w:r w:rsidR="00136318" w:rsidRPr="00533737">
        <w:rPr>
          <w:color w:val="auto"/>
        </w:rPr>
        <w:t>.</w:t>
      </w:r>
    </w:p>
    <w:p w14:paraId="13076172" w14:textId="792F92DE" w:rsidR="00136318" w:rsidRPr="00512DA8" w:rsidRDefault="00136318" w:rsidP="00136318">
      <w:pPr>
        <w:rPr>
          <w:color w:val="auto"/>
        </w:rPr>
      </w:pPr>
      <w:r w:rsidRPr="00512DA8">
        <w:rPr>
          <w:color w:val="auto"/>
        </w:rPr>
        <w:t>I acknowledge the provider’s response and the associated documentation provided. However, based on the Assessment Team’s report and the provider’s response, I find at the time of the Site Audit, the organisation did not demonstrate</w:t>
      </w:r>
      <w:r w:rsidR="00FC1250" w:rsidRPr="00512DA8">
        <w:rPr>
          <w:color w:val="auto"/>
        </w:rPr>
        <w:t xml:space="preserve"> the </w:t>
      </w:r>
      <w:r w:rsidR="00536042" w:rsidRPr="00512DA8">
        <w:rPr>
          <w:color w:val="auto"/>
        </w:rPr>
        <w:t>workforce</w:t>
      </w:r>
      <w:r w:rsidR="003C7A08" w:rsidRPr="00512DA8">
        <w:rPr>
          <w:color w:val="auto"/>
        </w:rPr>
        <w:t xml:space="preserve"> were delivering </w:t>
      </w:r>
      <w:r w:rsidR="00105818" w:rsidRPr="00512DA8">
        <w:rPr>
          <w:color w:val="auto"/>
        </w:rPr>
        <w:t>clinical care in line with the organisation’s processes</w:t>
      </w:r>
      <w:r w:rsidRPr="00512DA8">
        <w:rPr>
          <w:color w:val="auto"/>
        </w:rPr>
        <w:t>.</w:t>
      </w:r>
      <w:r w:rsidR="00536042" w:rsidRPr="00512DA8">
        <w:rPr>
          <w:color w:val="auto"/>
        </w:rPr>
        <w:t xml:space="preserve"> Additionally, the service’s monitoring processes had not been effective in identifying </w:t>
      </w:r>
      <w:r w:rsidR="00AD6C51" w:rsidRPr="00512DA8">
        <w:rPr>
          <w:color w:val="auto"/>
        </w:rPr>
        <w:t>deficits related to</w:t>
      </w:r>
      <w:r w:rsidR="00FC7C59" w:rsidRPr="00512DA8">
        <w:rPr>
          <w:color w:val="auto"/>
        </w:rPr>
        <w:t xml:space="preserve"> staff</w:t>
      </w:r>
      <w:r w:rsidR="00AD6C51" w:rsidRPr="00512DA8">
        <w:rPr>
          <w:color w:val="auto"/>
        </w:rPr>
        <w:t xml:space="preserve"> management of </w:t>
      </w:r>
      <w:r w:rsidR="00FC7C59" w:rsidRPr="00512DA8">
        <w:rPr>
          <w:color w:val="auto"/>
        </w:rPr>
        <w:t xml:space="preserve">consumers’ </w:t>
      </w:r>
      <w:r w:rsidR="00AD6C51" w:rsidRPr="00512DA8">
        <w:rPr>
          <w:color w:val="auto"/>
        </w:rPr>
        <w:t>diabetes, wounds, pain, weight and behaviours</w:t>
      </w:r>
      <w:r w:rsidR="00971903" w:rsidRPr="00512DA8">
        <w:rPr>
          <w:color w:val="auto"/>
        </w:rPr>
        <w:t xml:space="preserve"> identified by the Assessment Team. </w:t>
      </w:r>
      <w:r w:rsidR="00C41187" w:rsidRPr="00512DA8">
        <w:rPr>
          <w:color w:val="auto"/>
        </w:rPr>
        <w:t xml:space="preserve">I have also considered that whilst staff have received </w:t>
      </w:r>
      <w:r w:rsidR="00B0449F" w:rsidRPr="00512DA8">
        <w:rPr>
          <w:color w:val="auto"/>
        </w:rPr>
        <w:t>training</w:t>
      </w:r>
      <w:r w:rsidR="00634507" w:rsidRPr="00512DA8">
        <w:rPr>
          <w:color w:val="auto"/>
        </w:rPr>
        <w:t xml:space="preserve"> and</w:t>
      </w:r>
      <w:r w:rsidR="0067337F">
        <w:rPr>
          <w:color w:val="auto"/>
        </w:rPr>
        <w:t>/</w:t>
      </w:r>
      <w:r w:rsidR="00634507" w:rsidRPr="00512DA8">
        <w:rPr>
          <w:color w:val="auto"/>
        </w:rPr>
        <w:t xml:space="preserve">or </w:t>
      </w:r>
      <w:r w:rsidR="00B0449F" w:rsidRPr="00512DA8">
        <w:rPr>
          <w:color w:val="auto"/>
        </w:rPr>
        <w:t>information</w:t>
      </w:r>
      <w:r w:rsidR="00C41187" w:rsidRPr="00512DA8">
        <w:rPr>
          <w:color w:val="auto"/>
        </w:rPr>
        <w:t xml:space="preserve"> in relating to wound care, weight management, </w:t>
      </w:r>
      <w:r w:rsidR="00634507" w:rsidRPr="00512DA8">
        <w:rPr>
          <w:color w:val="auto"/>
        </w:rPr>
        <w:t>diabetes</w:t>
      </w:r>
      <w:r w:rsidR="00344D0F" w:rsidRPr="00512DA8">
        <w:rPr>
          <w:color w:val="auto"/>
        </w:rPr>
        <w:t xml:space="preserve"> and pain, </w:t>
      </w:r>
      <w:r w:rsidR="004F6D9D" w:rsidRPr="00512DA8">
        <w:rPr>
          <w:color w:val="auto"/>
        </w:rPr>
        <w:t>issues relating to assess</w:t>
      </w:r>
      <w:r w:rsidR="00512DA8" w:rsidRPr="00512DA8">
        <w:rPr>
          <w:color w:val="auto"/>
        </w:rPr>
        <w:t>ment</w:t>
      </w:r>
      <w:r w:rsidR="004F6D9D" w:rsidRPr="00512DA8">
        <w:rPr>
          <w:color w:val="auto"/>
        </w:rPr>
        <w:t>, review, evaluation</w:t>
      </w:r>
      <w:r w:rsidR="00512DA8" w:rsidRPr="00512DA8">
        <w:rPr>
          <w:color w:val="auto"/>
        </w:rPr>
        <w:t xml:space="preserve"> </w:t>
      </w:r>
      <w:r w:rsidR="004F6D9D" w:rsidRPr="00512DA8">
        <w:rPr>
          <w:color w:val="auto"/>
        </w:rPr>
        <w:t>and follow-up of these key clinical areas continue to occur.</w:t>
      </w:r>
      <w:r w:rsidR="00634507" w:rsidRPr="00512DA8">
        <w:rPr>
          <w:color w:val="auto"/>
        </w:rPr>
        <w:t xml:space="preserve"> </w:t>
      </w:r>
      <w:r w:rsidRPr="00512DA8">
        <w:rPr>
          <w:color w:val="auto"/>
        </w:rPr>
        <w:t xml:space="preserve">  </w:t>
      </w:r>
    </w:p>
    <w:p w14:paraId="1C6729EF" w14:textId="3AB38C56" w:rsidR="003B3FBC" w:rsidRPr="00533737" w:rsidRDefault="00136318" w:rsidP="00136318">
      <w:pPr>
        <w:rPr>
          <w:color w:val="auto"/>
        </w:rPr>
      </w:pPr>
      <w:r w:rsidRPr="00533737">
        <w:rPr>
          <w:color w:val="auto"/>
        </w:rPr>
        <w:t xml:space="preserve">For the reasons detailed above, I find Eyre Peninsula Old Folks Home Inc, in relation to Eyre Peninsula Old Folks Home, Non-compliant with Requirement (3)(c) in Standard </w:t>
      </w:r>
      <w:r w:rsidR="00533737" w:rsidRPr="00533737">
        <w:rPr>
          <w:color w:val="auto"/>
        </w:rPr>
        <w:t>7</w:t>
      </w:r>
      <w:r w:rsidRPr="00533737">
        <w:rPr>
          <w:color w:val="auto"/>
        </w:rPr>
        <w:t>.</w:t>
      </w:r>
    </w:p>
    <w:p w14:paraId="5C98DF0B" w14:textId="3E69D402" w:rsidR="006D44CE" w:rsidRPr="00095CD4" w:rsidRDefault="00421DBE" w:rsidP="006D44CE">
      <w:pPr>
        <w:pStyle w:val="Heading3"/>
      </w:pPr>
      <w:r w:rsidRPr="00095CD4">
        <w:t>Requirement 7(3)(d)</w:t>
      </w:r>
      <w:r>
        <w:tab/>
        <w:t>Compliant</w:t>
      </w:r>
    </w:p>
    <w:p w14:paraId="5C98DF0C" w14:textId="77777777" w:rsidR="006D44CE" w:rsidRPr="008D114F" w:rsidRDefault="00421DBE" w:rsidP="006D44CE">
      <w:pPr>
        <w:rPr>
          <w:i/>
        </w:rPr>
      </w:pPr>
      <w:r w:rsidRPr="008D114F">
        <w:rPr>
          <w:i/>
        </w:rPr>
        <w:t>The workforce is recruited, trained, equipped and supported to deliver the outcomes required by these standards.</w:t>
      </w:r>
    </w:p>
    <w:p w14:paraId="630483E2" w14:textId="5B14D47F" w:rsidR="00BA2D7F" w:rsidRPr="00EB3006" w:rsidRDefault="00503881" w:rsidP="00BA2D7F">
      <w:pPr>
        <w:rPr>
          <w:color w:val="auto"/>
        </w:rPr>
      </w:pPr>
      <w:r w:rsidRPr="00512DA8">
        <w:rPr>
          <w:rFonts w:eastAsiaTheme="minorHAnsi"/>
          <w:color w:val="auto"/>
        </w:rPr>
        <w:t>The service was found Non-compliant with Requirement (3)(d) following an Assessment Contact – Site conducted 11 August 2020 to 12 August 2020.</w:t>
      </w:r>
      <w:r w:rsidR="00A471A8" w:rsidRPr="00512DA8">
        <w:rPr>
          <w:rFonts w:eastAsiaTheme="minorHAnsi"/>
          <w:color w:val="auto"/>
        </w:rPr>
        <w:t xml:space="preserve"> Issues identified related to the</w:t>
      </w:r>
      <w:r w:rsidRPr="00512DA8">
        <w:rPr>
          <w:rFonts w:eastAsiaTheme="minorHAnsi"/>
          <w:color w:val="auto"/>
        </w:rPr>
        <w:t xml:space="preserve"> </w:t>
      </w:r>
      <w:r w:rsidR="00416CDC" w:rsidRPr="00512DA8">
        <w:rPr>
          <w:rFonts w:eastAsiaTheme="minorHAnsi"/>
          <w:color w:val="auto"/>
        </w:rPr>
        <w:t xml:space="preserve">service not </w:t>
      </w:r>
      <w:r w:rsidR="00A471A8" w:rsidRPr="00512DA8">
        <w:rPr>
          <w:rFonts w:eastAsiaTheme="minorHAnsi"/>
          <w:color w:val="auto"/>
        </w:rPr>
        <w:t xml:space="preserve">being able to </w:t>
      </w:r>
      <w:r w:rsidR="00416CDC" w:rsidRPr="00512DA8">
        <w:rPr>
          <w:rFonts w:eastAsiaTheme="minorHAnsi"/>
          <w:color w:val="auto"/>
        </w:rPr>
        <w:t>demonstrate staff had been provided with sufficient, ongoing training</w:t>
      </w:r>
      <w:r w:rsidR="001A6D5D" w:rsidRPr="00512DA8">
        <w:rPr>
          <w:rFonts w:eastAsiaTheme="minorHAnsi"/>
          <w:color w:val="auto"/>
        </w:rPr>
        <w:t xml:space="preserve"> and</w:t>
      </w:r>
      <w:r w:rsidR="00416CDC" w:rsidRPr="00512DA8">
        <w:rPr>
          <w:rFonts w:eastAsiaTheme="minorHAnsi"/>
          <w:color w:val="auto"/>
        </w:rPr>
        <w:t xml:space="preserve"> the mandatory </w:t>
      </w:r>
      <w:r w:rsidR="00A471A8" w:rsidRPr="00512DA8">
        <w:rPr>
          <w:rFonts w:eastAsiaTheme="minorHAnsi"/>
          <w:color w:val="auto"/>
        </w:rPr>
        <w:t xml:space="preserve">training </w:t>
      </w:r>
      <w:r w:rsidR="00416CDC" w:rsidRPr="00512DA8">
        <w:rPr>
          <w:rFonts w:eastAsiaTheme="minorHAnsi"/>
          <w:color w:val="auto"/>
        </w:rPr>
        <w:t xml:space="preserve">program not </w:t>
      </w:r>
      <w:r w:rsidR="00416CDC" w:rsidRPr="00512DA8">
        <w:rPr>
          <w:rFonts w:eastAsiaTheme="minorHAnsi"/>
          <w:color w:val="auto"/>
        </w:rPr>
        <w:lastRenderedPageBreak/>
        <w:t>be</w:t>
      </w:r>
      <w:r w:rsidR="00A471A8" w:rsidRPr="00512DA8">
        <w:rPr>
          <w:rFonts w:eastAsiaTheme="minorHAnsi"/>
          <w:color w:val="auto"/>
        </w:rPr>
        <w:t xml:space="preserve">ing </w:t>
      </w:r>
      <w:r w:rsidR="00416CDC" w:rsidRPr="00512DA8">
        <w:rPr>
          <w:rFonts w:eastAsiaTheme="minorHAnsi"/>
          <w:color w:val="auto"/>
        </w:rPr>
        <w:t>maintained</w:t>
      </w:r>
      <w:r w:rsidR="006F10C9" w:rsidRPr="00512DA8">
        <w:rPr>
          <w:rFonts w:eastAsiaTheme="minorHAnsi"/>
          <w:color w:val="auto"/>
        </w:rPr>
        <w:t xml:space="preserve">. </w:t>
      </w:r>
      <w:r w:rsidR="00BA2D7F" w:rsidRPr="00512DA8">
        <w:rPr>
          <w:color w:val="auto"/>
        </w:rPr>
        <w:t>The Assessment Team’s report provided evidence of actions taken to address deficiencies identified, including</w:t>
      </w:r>
      <w:r w:rsidR="00BA2D7F" w:rsidRPr="00EB3006">
        <w:rPr>
          <w:color w:val="auto"/>
        </w:rPr>
        <w:t>, but not limited to:</w:t>
      </w:r>
    </w:p>
    <w:p w14:paraId="4DF7DB34" w14:textId="5208551C" w:rsidR="00CF25C9" w:rsidRPr="00EB3006" w:rsidRDefault="00CF25C9" w:rsidP="009B5679">
      <w:pPr>
        <w:pStyle w:val="ListBullet"/>
        <w:numPr>
          <w:ilvl w:val="0"/>
          <w:numId w:val="22"/>
        </w:numPr>
        <w:spacing w:after="240"/>
        <w:ind w:left="425" w:hanging="425"/>
      </w:pPr>
      <w:r w:rsidRPr="00EB3006">
        <w:t xml:space="preserve">Designed annual compulsory competency sheets for clinical and care staff detailing training, </w:t>
      </w:r>
      <w:r w:rsidR="00324B35" w:rsidRPr="00EB3006">
        <w:t xml:space="preserve">including quizzes, </w:t>
      </w:r>
      <w:r w:rsidR="00813B56">
        <w:t>documents</w:t>
      </w:r>
      <w:r w:rsidR="005B229A" w:rsidRPr="00EB3006">
        <w:t xml:space="preserve"> to read, practicals competencies and group sessions to be completed. </w:t>
      </w:r>
    </w:p>
    <w:p w14:paraId="38A1403E" w14:textId="1B892051" w:rsidR="00CF25C9" w:rsidRPr="00EB3006" w:rsidRDefault="00803228" w:rsidP="009B5679">
      <w:pPr>
        <w:pStyle w:val="ListBullet"/>
        <w:numPr>
          <w:ilvl w:val="0"/>
          <w:numId w:val="22"/>
        </w:numPr>
        <w:spacing w:after="240"/>
        <w:ind w:left="425" w:hanging="425"/>
      </w:pPr>
      <w:r w:rsidRPr="00EB3006">
        <w:t>A</w:t>
      </w:r>
      <w:r w:rsidR="00CF25C9" w:rsidRPr="00EB3006">
        <w:t>ll clinical and care staff ha</w:t>
      </w:r>
      <w:r w:rsidRPr="00EB3006">
        <w:t>ve</w:t>
      </w:r>
      <w:r w:rsidR="00CF25C9" w:rsidRPr="00EB3006">
        <w:t xml:space="preserve"> completed compulsory annual competencies within the timeframe specified.</w:t>
      </w:r>
    </w:p>
    <w:p w14:paraId="1D2A6903" w14:textId="25EB407A" w:rsidR="00CF25C9" w:rsidRPr="00EB3006" w:rsidRDefault="00B53A79" w:rsidP="009B5679">
      <w:pPr>
        <w:pStyle w:val="ListBullet"/>
        <w:numPr>
          <w:ilvl w:val="0"/>
          <w:numId w:val="22"/>
        </w:numPr>
        <w:spacing w:after="240"/>
        <w:ind w:left="425" w:hanging="425"/>
      </w:pPr>
      <w:r w:rsidRPr="00EB3006">
        <w:t>All staff have completed m</w:t>
      </w:r>
      <w:r w:rsidR="00CF25C9" w:rsidRPr="00EB3006">
        <w:t>anual handling training.</w:t>
      </w:r>
    </w:p>
    <w:p w14:paraId="0648744B" w14:textId="19C1E48E" w:rsidR="00BA2D7F" w:rsidRPr="00EB3006" w:rsidRDefault="00BA2D7F" w:rsidP="00BA2D7F">
      <w:pPr>
        <w:rPr>
          <w:color w:val="auto"/>
        </w:rPr>
      </w:pPr>
      <w:r w:rsidRPr="00EB3006">
        <w:rPr>
          <w:color w:val="auto"/>
        </w:rPr>
        <w:t>In relation to Standard 7 Requirement (3)(d), information provided to the Assessment Team by consumers and staff through interviews, observations and documentation sampled demonstrated:</w:t>
      </w:r>
    </w:p>
    <w:p w14:paraId="184BEA07" w14:textId="2DFCC977" w:rsidR="00B74787" w:rsidRPr="00EB3006" w:rsidRDefault="00B74787" w:rsidP="00BA2D7F">
      <w:pPr>
        <w:rPr>
          <w:color w:val="auto"/>
        </w:rPr>
      </w:pPr>
      <w:r w:rsidRPr="00EB3006">
        <w:rPr>
          <w:color w:val="auto"/>
        </w:rPr>
        <w:t xml:space="preserve">All consumers sampled were satisfied with </w:t>
      </w:r>
      <w:r w:rsidR="009236A3" w:rsidRPr="00EB3006">
        <w:rPr>
          <w:color w:val="auto"/>
        </w:rPr>
        <w:t xml:space="preserve">staff skills and knowledge and stated they felt safe when receiving assistance from staff. </w:t>
      </w:r>
    </w:p>
    <w:p w14:paraId="55C9A5E8" w14:textId="74ED3FC1" w:rsidR="00A22F42" w:rsidRPr="00EB3006" w:rsidRDefault="00A22F42" w:rsidP="00BA2D7F">
      <w:pPr>
        <w:rPr>
          <w:color w:val="auto"/>
        </w:rPr>
      </w:pPr>
      <w:r w:rsidRPr="00EB3006">
        <w:rPr>
          <w:color w:val="auto"/>
        </w:rPr>
        <w:t xml:space="preserve">The service has a comprehensive </w:t>
      </w:r>
      <w:r w:rsidR="00813B56" w:rsidRPr="00EB3006">
        <w:rPr>
          <w:color w:val="auto"/>
        </w:rPr>
        <w:t>orientation</w:t>
      </w:r>
      <w:r w:rsidRPr="00EB3006">
        <w:rPr>
          <w:color w:val="auto"/>
        </w:rPr>
        <w:t xml:space="preserve"> and induction process</w:t>
      </w:r>
      <w:r w:rsidR="00D85800" w:rsidRPr="00EB3006">
        <w:rPr>
          <w:color w:val="auto"/>
        </w:rPr>
        <w:t xml:space="preserve"> which includes buddy shifts and job specific mandatory training components.</w:t>
      </w:r>
      <w:r w:rsidR="00332E40" w:rsidRPr="00EB3006">
        <w:rPr>
          <w:color w:val="auto"/>
        </w:rPr>
        <w:t xml:space="preserve"> </w:t>
      </w:r>
      <w:r w:rsidR="001B32A5" w:rsidRPr="00EB3006">
        <w:rPr>
          <w:color w:val="auto"/>
        </w:rPr>
        <w:t>An ongoing, mandatory training program</w:t>
      </w:r>
      <w:r w:rsidR="00E226A5" w:rsidRPr="00EB3006">
        <w:rPr>
          <w:color w:val="auto"/>
        </w:rPr>
        <w:t>, including compulsory competencies,</w:t>
      </w:r>
      <w:r w:rsidR="001B32A5" w:rsidRPr="00EB3006">
        <w:rPr>
          <w:color w:val="auto"/>
        </w:rPr>
        <w:t xml:space="preserve"> is provided and staff sampled indicated </w:t>
      </w:r>
      <w:r w:rsidR="00482725" w:rsidRPr="00EB3006">
        <w:rPr>
          <w:color w:val="auto"/>
        </w:rPr>
        <w:t>a varied training program is provided through</w:t>
      </w:r>
      <w:r w:rsidR="001B32A5" w:rsidRPr="00EB3006">
        <w:rPr>
          <w:color w:val="auto"/>
        </w:rPr>
        <w:t xml:space="preserve"> </w:t>
      </w:r>
      <w:r w:rsidR="00482725" w:rsidRPr="00EB3006">
        <w:rPr>
          <w:color w:val="auto"/>
        </w:rPr>
        <w:t xml:space="preserve">a variety </w:t>
      </w:r>
      <w:r w:rsidR="000D2E92" w:rsidRPr="00EB3006">
        <w:rPr>
          <w:color w:val="auto"/>
        </w:rPr>
        <w:t xml:space="preserve">avenues, including online, meeting forums, memoranda and informal communications. </w:t>
      </w:r>
      <w:r w:rsidR="00E226A5" w:rsidRPr="00EB3006">
        <w:rPr>
          <w:color w:val="auto"/>
        </w:rPr>
        <w:t xml:space="preserve">A training register viewed by the Assessment Team demonstrated all staff had completed </w:t>
      </w:r>
      <w:r w:rsidR="00EB3006" w:rsidRPr="00EB3006">
        <w:rPr>
          <w:color w:val="auto"/>
        </w:rPr>
        <w:t>the annual training program within specified timeframes.</w:t>
      </w:r>
      <w:r w:rsidR="00482725" w:rsidRPr="00EB3006">
        <w:rPr>
          <w:color w:val="auto"/>
        </w:rPr>
        <w:t xml:space="preserve"> </w:t>
      </w:r>
    </w:p>
    <w:p w14:paraId="2C61ABD3" w14:textId="49C7FD44" w:rsidR="00BA2D7F" w:rsidRPr="00EB3006" w:rsidRDefault="00BA2D7F" w:rsidP="00BA2D7F">
      <w:pPr>
        <w:rPr>
          <w:color w:val="auto"/>
        </w:rPr>
      </w:pPr>
      <w:r w:rsidRPr="00EB3006">
        <w:rPr>
          <w:color w:val="auto"/>
        </w:rPr>
        <w:t>For the reasons detailed above, I find Eyre Peninsula Old Folks Home Inc, in relation to Eyre Peninsula Old Folks Home, to be Compliant with Standard 7 Requirement (3)(d).</w:t>
      </w:r>
    </w:p>
    <w:p w14:paraId="5C98DF0E" w14:textId="1636CC82" w:rsidR="006D44CE" w:rsidRPr="00095CD4" w:rsidRDefault="00421DBE" w:rsidP="006D44CE">
      <w:pPr>
        <w:pStyle w:val="Heading3"/>
      </w:pPr>
      <w:r w:rsidRPr="00095CD4">
        <w:t>Requirement 7(3)(e)</w:t>
      </w:r>
      <w:r>
        <w:tab/>
        <w:t>Compliant</w:t>
      </w:r>
    </w:p>
    <w:p w14:paraId="5C98DF0F" w14:textId="77777777" w:rsidR="006D44CE" w:rsidRPr="008D114F" w:rsidRDefault="00421DBE" w:rsidP="006D44CE">
      <w:pPr>
        <w:rPr>
          <w:i/>
        </w:rPr>
      </w:pPr>
      <w:r w:rsidRPr="008D114F">
        <w:rPr>
          <w:i/>
        </w:rPr>
        <w:t>Regular assessment, monitoring and review of the performance of each member of the workforce is undertaken.</w:t>
      </w:r>
    </w:p>
    <w:p w14:paraId="5C98DF10" w14:textId="77777777" w:rsidR="006D44CE" w:rsidRPr="00506F7F" w:rsidRDefault="006D44CE" w:rsidP="006D44CE"/>
    <w:p w14:paraId="5C98DF11" w14:textId="77777777" w:rsidR="006D44CE" w:rsidRDefault="006D44CE" w:rsidP="006D44CE">
      <w:pPr>
        <w:sectPr w:rsidR="006D44CE" w:rsidSect="006D44CE">
          <w:headerReference w:type="default" r:id="rId39"/>
          <w:type w:val="continuous"/>
          <w:pgSz w:w="11906" w:h="16838"/>
          <w:pgMar w:top="1701" w:right="1418" w:bottom="1418" w:left="1418" w:header="709" w:footer="397" w:gutter="0"/>
          <w:cols w:space="708"/>
          <w:titlePg/>
          <w:docGrid w:linePitch="360"/>
        </w:sectPr>
      </w:pPr>
    </w:p>
    <w:p w14:paraId="5C98DF12" w14:textId="37AA64F7" w:rsidR="006D44CE" w:rsidRDefault="00421DBE" w:rsidP="006D44CE">
      <w:pPr>
        <w:pStyle w:val="Heading1"/>
        <w:tabs>
          <w:tab w:val="right" w:pos="9070"/>
        </w:tabs>
        <w:spacing w:before="560" w:after="640"/>
        <w:rPr>
          <w:color w:val="FFFFFF" w:themeColor="background1"/>
          <w:sz w:val="36"/>
        </w:rPr>
        <w:sectPr w:rsidR="006D44CE" w:rsidSect="006D44C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C98DF53" wp14:editId="5C98DF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91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C98DF13" w14:textId="77777777" w:rsidR="006D44CE" w:rsidRPr="00FD1B02" w:rsidRDefault="00421DBE" w:rsidP="006D44CE">
      <w:pPr>
        <w:pStyle w:val="Heading3"/>
        <w:shd w:val="clear" w:color="auto" w:fill="F2F2F2" w:themeFill="background1" w:themeFillShade="F2"/>
      </w:pPr>
      <w:r w:rsidRPr="008312AC">
        <w:t>Consumer</w:t>
      </w:r>
      <w:r w:rsidRPr="00FD1B02">
        <w:t xml:space="preserve"> outcome:</w:t>
      </w:r>
    </w:p>
    <w:p w14:paraId="5C98DF14" w14:textId="77777777" w:rsidR="006D44CE" w:rsidRDefault="00421DBE" w:rsidP="006D44CE">
      <w:pPr>
        <w:numPr>
          <w:ilvl w:val="0"/>
          <w:numId w:val="8"/>
        </w:numPr>
        <w:shd w:val="clear" w:color="auto" w:fill="F2F2F2" w:themeFill="background1" w:themeFillShade="F2"/>
      </w:pPr>
      <w:r>
        <w:t>I am confident the organisation is well run. I can partner in improving the delivery of care and services.</w:t>
      </w:r>
    </w:p>
    <w:p w14:paraId="5C98DF15" w14:textId="77777777" w:rsidR="006D44CE" w:rsidRDefault="00421DBE" w:rsidP="006D44CE">
      <w:pPr>
        <w:pStyle w:val="Heading3"/>
        <w:shd w:val="clear" w:color="auto" w:fill="F2F2F2" w:themeFill="background1" w:themeFillShade="F2"/>
      </w:pPr>
      <w:r>
        <w:t>Organisation statement:</w:t>
      </w:r>
    </w:p>
    <w:p w14:paraId="5C98DF16" w14:textId="77777777" w:rsidR="006D44CE" w:rsidRDefault="00421DBE" w:rsidP="006D44CE">
      <w:pPr>
        <w:numPr>
          <w:ilvl w:val="0"/>
          <w:numId w:val="8"/>
        </w:numPr>
        <w:shd w:val="clear" w:color="auto" w:fill="F2F2F2" w:themeFill="background1" w:themeFillShade="F2"/>
      </w:pPr>
      <w:r>
        <w:t>The organisation’s governing body is accountable for the delivery of safe and quality care and services.</w:t>
      </w:r>
    </w:p>
    <w:p w14:paraId="5C98DF17" w14:textId="77777777" w:rsidR="006D44CE" w:rsidRDefault="00421DBE" w:rsidP="006D44CE">
      <w:pPr>
        <w:pStyle w:val="Heading2"/>
      </w:pPr>
      <w:r>
        <w:t>Assessment of Standard 8</w:t>
      </w:r>
    </w:p>
    <w:p w14:paraId="39A30AFD" w14:textId="2B8E2B7C" w:rsidR="004A36D1" w:rsidRPr="00C618E4" w:rsidRDefault="004A36D1" w:rsidP="004A36D1">
      <w:pPr>
        <w:rPr>
          <w:rFonts w:eastAsiaTheme="minorHAnsi"/>
          <w:color w:val="auto"/>
        </w:rPr>
      </w:pPr>
      <w:r w:rsidRPr="00C618E4">
        <w:rPr>
          <w:rFonts w:eastAsiaTheme="minorHAnsi"/>
          <w:color w:val="auto"/>
        </w:rPr>
        <w:t xml:space="preserve">The Quality Standard is assessed as Non-compliant as </w:t>
      </w:r>
      <w:r w:rsidR="0079547A" w:rsidRPr="00C618E4">
        <w:rPr>
          <w:rFonts w:eastAsiaTheme="minorHAnsi"/>
          <w:color w:val="auto"/>
        </w:rPr>
        <w:t>two</w:t>
      </w:r>
      <w:r w:rsidRPr="00C618E4">
        <w:rPr>
          <w:rFonts w:eastAsiaTheme="minorHAnsi"/>
          <w:color w:val="auto"/>
        </w:rPr>
        <w:t xml:space="preserve"> of the</w:t>
      </w:r>
      <w:r w:rsidR="00653014">
        <w:rPr>
          <w:rFonts w:eastAsiaTheme="minorHAnsi"/>
          <w:color w:val="auto"/>
        </w:rPr>
        <w:t xml:space="preserve"> five</w:t>
      </w:r>
      <w:r w:rsidRPr="00C618E4">
        <w:rPr>
          <w:rFonts w:eastAsiaTheme="minorHAnsi"/>
          <w:color w:val="auto"/>
        </w:rPr>
        <w:t xml:space="preserve"> specific Requirements have been assessed as Non-compliant.</w:t>
      </w:r>
    </w:p>
    <w:p w14:paraId="05CA5CAC" w14:textId="2C815AC0" w:rsidR="00EC1DFD" w:rsidRPr="00A4284B" w:rsidRDefault="00977232" w:rsidP="00EC1DFD">
      <w:pPr>
        <w:rPr>
          <w:rFonts w:eastAsiaTheme="minorHAnsi"/>
          <w:color w:val="auto"/>
        </w:rPr>
      </w:pPr>
      <w:r w:rsidRPr="00A4284B">
        <w:rPr>
          <w:rFonts w:eastAsiaTheme="minorHAnsi"/>
          <w:color w:val="auto"/>
        </w:rPr>
        <w:t>The service was found Non-compliant with Requirements (3)(</w:t>
      </w:r>
      <w:r w:rsidR="00077896">
        <w:rPr>
          <w:rFonts w:eastAsiaTheme="minorHAnsi"/>
          <w:color w:val="auto"/>
        </w:rPr>
        <w:t>c</w:t>
      </w:r>
      <w:r w:rsidRPr="00A4284B">
        <w:rPr>
          <w:rFonts w:eastAsiaTheme="minorHAnsi"/>
          <w:color w:val="auto"/>
        </w:rPr>
        <w:t>) and (3)(</w:t>
      </w:r>
      <w:r w:rsidR="00077896">
        <w:rPr>
          <w:rFonts w:eastAsiaTheme="minorHAnsi"/>
          <w:color w:val="auto"/>
        </w:rPr>
        <w:t>e</w:t>
      </w:r>
      <w:r w:rsidRPr="00A4284B">
        <w:rPr>
          <w:rFonts w:eastAsiaTheme="minorHAnsi"/>
          <w:color w:val="auto"/>
        </w:rPr>
        <w:t xml:space="preserve">) following an Assessment Contact – Site conducted 11 August 2020 to 12 August 2020. </w:t>
      </w:r>
      <w:r w:rsidR="000C77DF">
        <w:rPr>
          <w:rFonts w:eastAsiaTheme="minorHAnsi"/>
          <w:color w:val="auto"/>
        </w:rPr>
        <w:t xml:space="preserve">Deficiencies identified included </w:t>
      </w:r>
      <w:r w:rsidR="0061417B" w:rsidRPr="00C618E4">
        <w:rPr>
          <w:rFonts w:eastAsiaTheme="minorHAnsi"/>
          <w:color w:val="auto"/>
        </w:rPr>
        <w:t>the organisation not demonstrat</w:t>
      </w:r>
      <w:r w:rsidR="00EC1DFD">
        <w:rPr>
          <w:rFonts w:eastAsiaTheme="minorHAnsi"/>
          <w:color w:val="auto"/>
        </w:rPr>
        <w:t>ing</w:t>
      </w:r>
      <w:r w:rsidR="0061417B" w:rsidRPr="00C618E4">
        <w:rPr>
          <w:rFonts w:eastAsiaTheme="minorHAnsi"/>
          <w:color w:val="auto"/>
        </w:rPr>
        <w:t xml:space="preserve"> effective information management </w:t>
      </w:r>
      <w:r w:rsidR="0061417B">
        <w:rPr>
          <w:rFonts w:eastAsiaTheme="minorHAnsi"/>
          <w:color w:val="auto"/>
        </w:rPr>
        <w:t>a</w:t>
      </w:r>
      <w:r w:rsidR="0061417B" w:rsidRPr="00C618E4">
        <w:rPr>
          <w:rFonts w:eastAsiaTheme="minorHAnsi"/>
          <w:color w:val="auto"/>
        </w:rPr>
        <w:t>nd workforce governance processes</w:t>
      </w:r>
      <w:r w:rsidR="00EC1DFD">
        <w:rPr>
          <w:rFonts w:eastAsiaTheme="minorHAnsi"/>
          <w:color w:val="auto"/>
        </w:rPr>
        <w:t xml:space="preserve">, </w:t>
      </w:r>
      <w:r w:rsidR="000C77DF">
        <w:rPr>
          <w:rFonts w:eastAsiaTheme="minorHAnsi"/>
          <w:color w:val="auto"/>
        </w:rPr>
        <w:t xml:space="preserve">the </w:t>
      </w:r>
      <w:r w:rsidR="00077896" w:rsidRPr="00C618E4">
        <w:rPr>
          <w:rFonts w:eastAsiaTheme="minorHAnsi"/>
          <w:color w:val="auto"/>
        </w:rPr>
        <w:t xml:space="preserve">service not </w:t>
      </w:r>
      <w:r w:rsidR="000C77DF">
        <w:rPr>
          <w:rFonts w:eastAsiaTheme="minorHAnsi"/>
          <w:color w:val="auto"/>
        </w:rPr>
        <w:t xml:space="preserve">having </w:t>
      </w:r>
      <w:r w:rsidR="00077896" w:rsidRPr="00C618E4">
        <w:rPr>
          <w:rFonts w:eastAsiaTheme="minorHAnsi"/>
          <w:color w:val="auto"/>
        </w:rPr>
        <w:t xml:space="preserve">implemented an infection control program inclusive of COVID-19, staff not </w:t>
      </w:r>
      <w:r w:rsidR="00EC1DFD">
        <w:rPr>
          <w:rFonts w:eastAsiaTheme="minorHAnsi"/>
          <w:color w:val="auto"/>
        </w:rPr>
        <w:t>being</w:t>
      </w:r>
      <w:r w:rsidR="00077896" w:rsidRPr="00C618E4">
        <w:rPr>
          <w:rFonts w:eastAsiaTheme="minorHAnsi"/>
          <w:color w:val="auto"/>
        </w:rPr>
        <w:t xml:space="preserve"> sufficiently trained and policies not provid</w:t>
      </w:r>
      <w:r w:rsidR="00EC1DFD">
        <w:rPr>
          <w:rFonts w:eastAsiaTheme="minorHAnsi"/>
          <w:color w:val="auto"/>
        </w:rPr>
        <w:t>ing</w:t>
      </w:r>
      <w:r w:rsidR="00077896" w:rsidRPr="00C618E4">
        <w:rPr>
          <w:rFonts w:eastAsiaTheme="minorHAnsi"/>
          <w:color w:val="auto"/>
        </w:rPr>
        <w:t xml:space="preserve"> clear guidelines in relation to antimicrobial stewardship or infection control measures</w:t>
      </w:r>
      <w:r w:rsidR="000C77DF">
        <w:rPr>
          <w:rFonts w:eastAsiaTheme="minorHAnsi"/>
          <w:color w:val="auto"/>
        </w:rPr>
        <w:t>.</w:t>
      </w:r>
      <w:r w:rsidR="00EC1DFD" w:rsidRPr="00EC1DFD">
        <w:rPr>
          <w:rFonts w:eastAsiaTheme="minorHAnsi"/>
          <w:color w:val="auto"/>
        </w:rPr>
        <w:t xml:space="preserve"> </w:t>
      </w:r>
      <w:r w:rsidR="00EC1DFD" w:rsidRPr="00A4284B">
        <w:rPr>
          <w:rFonts w:eastAsiaTheme="minorHAnsi"/>
          <w:color w:val="auto"/>
        </w:rPr>
        <w:t>In response to the Non-compliance, the service has implemented a range of actions to address the deficiencies identified which are detailed in the specific Requirement</w:t>
      </w:r>
      <w:r w:rsidR="00EC1DFD">
        <w:rPr>
          <w:rFonts w:eastAsiaTheme="minorHAnsi"/>
          <w:color w:val="auto"/>
        </w:rPr>
        <w:t>s</w:t>
      </w:r>
      <w:r w:rsidR="00EC1DFD" w:rsidRPr="00A4284B">
        <w:rPr>
          <w:rFonts w:eastAsiaTheme="minorHAnsi"/>
          <w:color w:val="auto"/>
        </w:rPr>
        <w:t xml:space="preserve"> below.</w:t>
      </w:r>
    </w:p>
    <w:p w14:paraId="4FE93F19" w14:textId="01960400" w:rsidR="00E20C55" w:rsidRPr="00A4284B" w:rsidRDefault="00EC1DFD" w:rsidP="00E20C55">
      <w:pPr>
        <w:rPr>
          <w:rFonts w:eastAsiaTheme="minorHAnsi"/>
          <w:color w:val="auto"/>
        </w:rPr>
      </w:pPr>
      <w:r w:rsidRPr="00A4284B">
        <w:rPr>
          <w:rFonts w:eastAsiaTheme="minorHAnsi"/>
          <w:color w:val="auto"/>
        </w:rPr>
        <w:t xml:space="preserve">However, at the Site </w:t>
      </w:r>
      <w:r w:rsidR="00891172">
        <w:rPr>
          <w:rFonts w:eastAsiaTheme="minorHAnsi"/>
          <w:color w:val="auto"/>
        </w:rPr>
        <w:t>A</w:t>
      </w:r>
      <w:r w:rsidRPr="00A4284B">
        <w:rPr>
          <w:rFonts w:eastAsiaTheme="minorHAnsi"/>
          <w:color w:val="auto"/>
        </w:rPr>
        <w:t xml:space="preserve">udit, </w:t>
      </w:r>
      <w:r w:rsidR="00A36E3A">
        <w:rPr>
          <w:rFonts w:eastAsiaTheme="minorHAnsi"/>
          <w:color w:val="auto"/>
        </w:rPr>
        <w:t xml:space="preserve">in relation to Requirements (3)(c) and (3)(e), </w:t>
      </w:r>
      <w:r w:rsidRPr="00A4284B">
        <w:rPr>
          <w:rFonts w:eastAsiaTheme="minorHAnsi"/>
          <w:color w:val="auto"/>
        </w:rPr>
        <w:t xml:space="preserve">the Assessment Team were not satisfied the service demonstrated effective </w:t>
      </w:r>
      <w:r w:rsidR="00D50D5B">
        <w:rPr>
          <w:rFonts w:eastAsiaTheme="minorHAnsi"/>
          <w:color w:val="auto"/>
        </w:rPr>
        <w:t>governance systems relating to regulatory compliance</w:t>
      </w:r>
      <w:r w:rsidR="00160B6F">
        <w:rPr>
          <w:rFonts w:eastAsiaTheme="minorHAnsi"/>
          <w:color w:val="auto"/>
        </w:rPr>
        <w:t xml:space="preserve"> or a</w:t>
      </w:r>
      <w:r w:rsidR="00E20C55">
        <w:rPr>
          <w:rFonts w:eastAsiaTheme="minorHAnsi"/>
          <w:color w:val="auto"/>
        </w:rPr>
        <w:t>n</w:t>
      </w:r>
      <w:r w:rsidR="00160B6F">
        <w:rPr>
          <w:rFonts w:eastAsiaTheme="minorHAnsi"/>
          <w:color w:val="auto"/>
        </w:rPr>
        <w:t xml:space="preserve"> </w:t>
      </w:r>
      <w:r w:rsidR="00E20C55">
        <w:rPr>
          <w:rFonts w:eastAsiaTheme="minorHAnsi"/>
          <w:color w:val="auto"/>
        </w:rPr>
        <w:t xml:space="preserve">effective </w:t>
      </w:r>
      <w:r w:rsidR="00160B6F">
        <w:rPr>
          <w:rFonts w:eastAsiaTheme="minorHAnsi"/>
          <w:color w:val="auto"/>
        </w:rPr>
        <w:t xml:space="preserve">clinical governance framework </w:t>
      </w:r>
      <w:r w:rsidR="00E20C55">
        <w:rPr>
          <w:rFonts w:eastAsiaTheme="minorHAnsi"/>
          <w:color w:val="auto"/>
        </w:rPr>
        <w:t xml:space="preserve">is in place. </w:t>
      </w:r>
      <w:r w:rsidR="00E20C55" w:rsidRPr="00A4284B">
        <w:rPr>
          <w:rFonts w:eastAsiaTheme="minorHAnsi"/>
          <w:color w:val="auto"/>
        </w:rPr>
        <w:t>The Assessment Team have recommended Requirements (3)(</w:t>
      </w:r>
      <w:r w:rsidR="00E20C55">
        <w:rPr>
          <w:rFonts w:eastAsiaTheme="minorHAnsi"/>
          <w:color w:val="auto"/>
        </w:rPr>
        <w:t>c</w:t>
      </w:r>
      <w:r w:rsidR="00E20C55" w:rsidRPr="00A4284B">
        <w:rPr>
          <w:rFonts w:eastAsiaTheme="minorHAnsi"/>
          <w:color w:val="auto"/>
        </w:rPr>
        <w:t>) and (3)(</w:t>
      </w:r>
      <w:r w:rsidR="00E20C55">
        <w:rPr>
          <w:rFonts w:eastAsiaTheme="minorHAnsi"/>
          <w:color w:val="auto"/>
        </w:rPr>
        <w:t>e</w:t>
      </w:r>
      <w:r w:rsidR="00E20C55" w:rsidRPr="00A4284B">
        <w:rPr>
          <w:rFonts w:eastAsiaTheme="minorHAnsi"/>
          <w:color w:val="auto"/>
        </w:rPr>
        <w:t>) not met. I have considered the Assessment Team’s findings, the evidence documented in the Assessment Team’s report and the provider’s response and find the service Non-compliant with Requirements (3)(</w:t>
      </w:r>
      <w:r w:rsidR="00E20C55">
        <w:rPr>
          <w:rFonts w:eastAsiaTheme="minorHAnsi"/>
          <w:color w:val="auto"/>
        </w:rPr>
        <w:t>c</w:t>
      </w:r>
      <w:r w:rsidR="00E20C55" w:rsidRPr="00A4284B">
        <w:rPr>
          <w:rFonts w:eastAsiaTheme="minorHAnsi"/>
          <w:color w:val="auto"/>
        </w:rPr>
        <w:t>) and (3)(</w:t>
      </w:r>
      <w:r w:rsidR="00E20C55">
        <w:rPr>
          <w:rFonts w:eastAsiaTheme="minorHAnsi"/>
          <w:color w:val="auto"/>
        </w:rPr>
        <w:t>e</w:t>
      </w:r>
      <w:r w:rsidR="00E20C55" w:rsidRPr="00A4284B">
        <w:rPr>
          <w:rFonts w:eastAsiaTheme="minorHAnsi"/>
          <w:color w:val="auto"/>
        </w:rPr>
        <w:t>). I have provided reasons for my findings in the specific Requirements below.</w:t>
      </w:r>
    </w:p>
    <w:p w14:paraId="6BBCCEA2" w14:textId="0C7C02C7" w:rsidR="000747D0" w:rsidRPr="00C618E4" w:rsidRDefault="000747D0" w:rsidP="000747D0">
      <w:pPr>
        <w:rPr>
          <w:rFonts w:eastAsiaTheme="minorHAnsi"/>
          <w:color w:val="auto"/>
        </w:rPr>
      </w:pPr>
      <w:r w:rsidRPr="00C618E4">
        <w:rPr>
          <w:rFonts w:eastAsiaTheme="minorHAnsi"/>
          <w:color w:val="auto"/>
        </w:rPr>
        <w:t>The service was found Non-compliant with Requirements (3)(b</w:t>
      </w:r>
      <w:r w:rsidR="004D014E">
        <w:rPr>
          <w:rFonts w:eastAsiaTheme="minorHAnsi"/>
          <w:color w:val="auto"/>
        </w:rPr>
        <w:t>) and</w:t>
      </w:r>
      <w:r w:rsidRPr="00C618E4">
        <w:rPr>
          <w:rFonts w:eastAsiaTheme="minorHAnsi"/>
          <w:color w:val="auto"/>
        </w:rPr>
        <w:t xml:space="preserve"> 3(d) </w:t>
      </w:r>
      <w:r w:rsidR="004D014E">
        <w:rPr>
          <w:rFonts w:eastAsiaTheme="minorHAnsi"/>
          <w:color w:val="auto"/>
        </w:rPr>
        <w:t>f</w:t>
      </w:r>
      <w:r w:rsidRPr="00C618E4">
        <w:rPr>
          <w:rFonts w:eastAsiaTheme="minorHAnsi"/>
          <w:color w:val="auto"/>
        </w:rPr>
        <w:t xml:space="preserve">ollowing an Assessment Contact – Site conducted 11 August 2020 to 12 August 2020. In response to the Non-compliance, the service and organisation has implemented a </w:t>
      </w:r>
      <w:r w:rsidRPr="00C618E4">
        <w:rPr>
          <w:rFonts w:eastAsiaTheme="minorHAnsi"/>
          <w:color w:val="auto"/>
        </w:rPr>
        <w:lastRenderedPageBreak/>
        <w:t>range of actions to address the deficiencies identified which are detailed in the specific Requirement</w:t>
      </w:r>
      <w:r w:rsidR="00904946">
        <w:rPr>
          <w:rFonts w:eastAsiaTheme="minorHAnsi"/>
          <w:color w:val="auto"/>
        </w:rPr>
        <w:t>s</w:t>
      </w:r>
      <w:r w:rsidRPr="00C618E4">
        <w:rPr>
          <w:rFonts w:eastAsiaTheme="minorHAnsi"/>
          <w:color w:val="auto"/>
        </w:rPr>
        <w:t xml:space="preserve"> below. </w:t>
      </w:r>
    </w:p>
    <w:p w14:paraId="4DA8456B" w14:textId="31FFE2B0" w:rsidR="00420A69" w:rsidRPr="00C618E4" w:rsidRDefault="0029228A" w:rsidP="00420A69">
      <w:pPr>
        <w:rPr>
          <w:rFonts w:eastAsiaTheme="minorHAnsi"/>
          <w:color w:val="auto"/>
        </w:rPr>
      </w:pPr>
      <w:r w:rsidRPr="00C618E4">
        <w:rPr>
          <w:color w:val="auto"/>
        </w:rPr>
        <w:t xml:space="preserve">Overall, sampled consumers considered the organisation is well run, and they can partner in improving the delivery of care and services. </w:t>
      </w:r>
      <w:r w:rsidR="001C0088" w:rsidRPr="00C618E4">
        <w:rPr>
          <w:color w:val="auto"/>
        </w:rPr>
        <w:t>All consumers and representatives sampled were satisfied with the service,</w:t>
      </w:r>
      <w:r w:rsidR="00904946">
        <w:rPr>
          <w:color w:val="auto"/>
        </w:rPr>
        <w:t xml:space="preserve"> they</w:t>
      </w:r>
      <w:r w:rsidR="001C0088" w:rsidRPr="00C618E4">
        <w:rPr>
          <w:color w:val="auto"/>
        </w:rPr>
        <w:t xml:space="preserve"> </w:t>
      </w:r>
      <w:r w:rsidR="006D44CE" w:rsidRPr="00C618E4">
        <w:rPr>
          <w:color w:val="auto"/>
        </w:rPr>
        <w:t xml:space="preserve">have </w:t>
      </w:r>
      <w:r w:rsidR="00DC1205" w:rsidRPr="00C618E4">
        <w:rPr>
          <w:color w:val="auto"/>
        </w:rPr>
        <w:t>input</w:t>
      </w:r>
      <w:r w:rsidR="006D44CE" w:rsidRPr="00C618E4">
        <w:rPr>
          <w:color w:val="auto"/>
        </w:rPr>
        <w:t xml:space="preserve"> into how services are delivered</w:t>
      </w:r>
      <w:r w:rsidR="001C0088" w:rsidRPr="00C618E4">
        <w:rPr>
          <w:color w:val="auto"/>
        </w:rPr>
        <w:t xml:space="preserve"> and felt supported by the service</w:t>
      </w:r>
      <w:r w:rsidR="00420A69" w:rsidRPr="00C618E4">
        <w:rPr>
          <w:rFonts w:eastAsiaTheme="minorHAnsi"/>
          <w:color w:val="auto"/>
        </w:rPr>
        <w:t xml:space="preserve"> </w:t>
      </w:r>
    </w:p>
    <w:p w14:paraId="28BB99E8" w14:textId="34D834AB" w:rsidR="0029228A" w:rsidRPr="00C618E4" w:rsidRDefault="00FF1FA9" w:rsidP="0029228A">
      <w:pPr>
        <w:rPr>
          <w:color w:val="auto"/>
        </w:rPr>
      </w:pPr>
      <w:r>
        <w:rPr>
          <w:color w:val="auto"/>
        </w:rPr>
        <w:t>In relation to Requirement (3)(a), the Assessment Team found t</w:t>
      </w:r>
      <w:r w:rsidR="003D28AA" w:rsidRPr="00C618E4">
        <w:rPr>
          <w:color w:val="auto"/>
        </w:rPr>
        <w:t xml:space="preserve">he service demonstrated </w:t>
      </w:r>
      <w:r w:rsidR="00DC1205" w:rsidRPr="00C618E4">
        <w:rPr>
          <w:color w:val="auto"/>
        </w:rPr>
        <w:t>consumers</w:t>
      </w:r>
      <w:r w:rsidR="003D28AA" w:rsidRPr="00C618E4">
        <w:rPr>
          <w:color w:val="auto"/>
        </w:rPr>
        <w:t xml:space="preserve"> are engaged in the development, delivery</w:t>
      </w:r>
      <w:r w:rsidR="00E55269" w:rsidRPr="00C618E4">
        <w:rPr>
          <w:color w:val="auto"/>
        </w:rPr>
        <w:t xml:space="preserve"> and evaluation of care and services and are supported in that engagement. Consumers </w:t>
      </w:r>
      <w:r w:rsidR="002F4D80" w:rsidRPr="00C618E4">
        <w:rPr>
          <w:color w:val="auto"/>
        </w:rPr>
        <w:t xml:space="preserve">are supported to provide </w:t>
      </w:r>
      <w:r w:rsidR="00DC1205" w:rsidRPr="00C618E4">
        <w:rPr>
          <w:color w:val="auto"/>
        </w:rPr>
        <w:t>feedback</w:t>
      </w:r>
      <w:r w:rsidR="002F4D80" w:rsidRPr="00C618E4">
        <w:rPr>
          <w:color w:val="auto"/>
        </w:rPr>
        <w:t xml:space="preserve"> through a </w:t>
      </w:r>
      <w:r w:rsidR="00DC1205" w:rsidRPr="00C618E4">
        <w:rPr>
          <w:color w:val="auto"/>
        </w:rPr>
        <w:t>number</w:t>
      </w:r>
      <w:r w:rsidR="002F4D80" w:rsidRPr="00C618E4">
        <w:rPr>
          <w:color w:val="auto"/>
        </w:rPr>
        <w:t xml:space="preserve"> of avenues, including meeting forums, </w:t>
      </w:r>
      <w:r w:rsidR="00C73F8B" w:rsidRPr="00C618E4">
        <w:rPr>
          <w:color w:val="auto"/>
        </w:rPr>
        <w:t xml:space="preserve">surveys, </w:t>
      </w:r>
      <w:r w:rsidR="00DC1205" w:rsidRPr="00C618E4">
        <w:rPr>
          <w:color w:val="auto"/>
        </w:rPr>
        <w:t>feedback</w:t>
      </w:r>
      <w:r w:rsidR="00C73F8B" w:rsidRPr="00C618E4">
        <w:rPr>
          <w:color w:val="auto"/>
        </w:rPr>
        <w:t xml:space="preserve"> mechanisms and care plan review processes. Additionally, consumers are made aware of improvement initiatives implemented by the </w:t>
      </w:r>
      <w:r w:rsidR="003364EB" w:rsidRPr="00C618E4">
        <w:rPr>
          <w:color w:val="auto"/>
        </w:rPr>
        <w:t xml:space="preserve">service through newsletters and meeting forums. </w:t>
      </w:r>
    </w:p>
    <w:p w14:paraId="5C98DF19" w14:textId="45153663" w:rsidR="006D44CE" w:rsidRPr="00C618E4" w:rsidRDefault="004A36D1" w:rsidP="004A36D1">
      <w:pPr>
        <w:rPr>
          <w:rFonts w:eastAsia="Calibri"/>
          <w:color w:val="auto"/>
        </w:rPr>
      </w:pPr>
      <w:r w:rsidRPr="00C618E4">
        <w:rPr>
          <w:rFonts w:eastAsiaTheme="minorHAnsi"/>
          <w:color w:val="auto"/>
        </w:rPr>
        <w:t>Based on the evidence documented above, I find Eyre Peninsula Old Folks Home Inc, in relation to Eyre Peninsula Old Folks Home, to be Non-compliant with Requirement</w:t>
      </w:r>
      <w:r w:rsidR="00EE39B1" w:rsidRPr="00C618E4">
        <w:rPr>
          <w:rFonts w:eastAsiaTheme="minorHAnsi"/>
          <w:color w:val="auto"/>
        </w:rPr>
        <w:t>s</w:t>
      </w:r>
      <w:r w:rsidRPr="00C618E4">
        <w:rPr>
          <w:rFonts w:eastAsiaTheme="minorHAnsi"/>
          <w:color w:val="auto"/>
        </w:rPr>
        <w:t xml:space="preserve"> (3)(</w:t>
      </w:r>
      <w:r w:rsidR="00EE39B1" w:rsidRPr="00C618E4">
        <w:rPr>
          <w:rFonts w:eastAsiaTheme="minorHAnsi"/>
          <w:color w:val="auto"/>
        </w:rPr>
        <w:t>c</w:t>
      </w:r>
      <w:r w:rsidRPr="00C618E4">
        <w:rPr>
          <w:rFonts w:eastAsiaTheme="minorHAnsi"/>
          <w:color w:val="auto"/>
        </w:rPr>
        <w:t xml:space="preserve">) </w:t>
      </w:r>
      <w:r w:rsidR="00EE39B1" w:rsidRPr="00C618E4">
        <w:rPr>
          <w:rFonts w:eastAsiaTheme="minorHAnsi"/>
          <w:color w:val="auto"/>
        </w:rPr>
        <w:t xml:space="preserve">and </w:t>
      </w:r>
      <w:r w:rsidRPr="00C618E4">
        <w:rPr>
          <w:rFonts w:eastAsiaTheme="minorHAnsi"/>
          <w:color w:val="auto"/>
        </w:rPr>
        <w:t>(3)(e)</w:t>
      </w:r>
      <w:r w:rsidR="001D3665">
        <w:rPr>
          <w:rFonts w:eastAsiaTheme="minorHAnsi"/>
          <w:color w:val="auto"/>
        </w:rPr>
        <w:t xml:space="preserve"> and Compliant with Requirements (3)(a), (3)(b)</w:t>
      </w:r>
      <w:r w:rsidR="007920B2">
        <w:rPr>
          <w:rFonts w:eastAsiaTheme="minorHAnsi"/>
          <w:color w:val="auto"/>
        </w:rPr>
        <w:t xml:space="preserve"> and (3)(d)</w:t>
      </w:r>
      <w:r w:rsidRPr="00C618E4">
        <w:rPr>
          <w:rFonts w:eastAsiaTheme="minorHAnsi"/>
          <w:color w:val="auto"/>
        </w:rPr>
        <w:t xml:space="preserve"> in Standard </w:t>
      </w:r>
      <w:r w:rsidR="00A41ABB" w:rsidRPr="00C618E4">
        <w:rPr>
          <w:rFonts w:eastAsiaTheme="minorHAnsi"/>
          <w:color w:val="auto"/>
        </w:rPr>
        <w:t>8 Organisational governance</w:t>
      </w:r>
      <w:r w:rsidRPr="00C618E4">
        <w:rPr>
          <w:rFonts w:eastAsiaTheme="minorHAnsi"/>
          <w:color w:val="auto"/>
        </w:rPr>
        <w:t>.</w:t>
      </w:r>
    </w:p>
    <w:p w14:paraId="5C98DF1A" w14:textId="05ECB96A" w:rsidR="006D44CE" w:rsidRDefault="00421DBE" w:rsidP="006D44CE">
      <w:pPr>
        <w:pStyle w:val="Heading2"/>
      </w:pPr>
      <w:r>
        <w:t>Assessment of Standard 8 Requirements</w:t>
      </w:r>
      <w:r w:rsidRPr="0066387A">
        <w:rPr>
          <w:i/>
          <w:color w:val="0000FF"/>
          <w:sz w:val="24"/>
          <w:szCs w:val="24"/>
        </w:rPr>
        <w:t xml:space="preserve"> </w:t>
      </w:r>
    </w:p>
    <w:p w14:paraId="5C98DF1B" w14:textId="0736BA50" w:rsidR="006D44CE" w:rsidRPr="00506F7F" w:rsidRDefault="00421DBE" w:rsidP="006D44CE">
      <w:pPr>
        <w:pStyle w:val="Heading3"/>
      </w:pPr>
      <w:r w:rsidRPr="00506F7F">
        <w:t>Requirement 8(3)(a)</w:t>
      </w:r>
      <w:r w:rsidRPr="00506F7F">
        <w:tab/>
        <w:t>Compliant</w:t>
      </w:r>
    </w:p>
    <w:p w14:paraId="5C98DF1C" w14:textId="77777777" w:rsidR="006D44CE" w:rsidRPr="008D114F" w:rsidRDefault="00421DBE" w:rsidP="006D44CE">
      <w:pPr>
        <w:rPr>
          <w:i/>
        </w:rPr>
      </w:pPr>
      <w:r w:rsidRPr="008D114F">
        <w:rPr>
          <w:i/>
        </w:rPr>
        <w:t>Consumers are engaged in the development, delivery and evaluation of care and services and are supported in that engagement.</w:t>
      </w:r>
    </w:p>
    <w:p w14:paraId="5C98DF1E" w14:textId="60AA7AD2" w:rsidR="006D44CE" w:rsidRPr="00095CD4" w:rsidRDefault="00421DBE" w:rsidP="006D44CE">
      <w:pPr>
        <w:pStyle w:val="Heading3"/>
      </w:pPr>
      <w:r w:rsidRPr="00095CD4">
        <w:t>Requirement 8(3)(b)</w:t>
      </w:r>
      <w:r>
        <w:tab/>
        <w:t>Compliant</w:t>
      </w:r>
    </w:p>
    <w:p w14:paraId="5C98DF1F" w14:textId="77777777" w:rsidR="006D44CE" w:rsidRPr="008D114F" w:rsidRDefault="00421DBE" w:rsidP="006D44CE">
      <w:pPr>
        <w:rPr>
          <w:i/>
        </w:rPr>
      </w:pPr>
      <w:r w:rsidRPr="008D114F">
        <w:rPr>
          <w:i/>
        </w:rPr>
        <w:t>The organisation’s governing body promotes a culture of safe, inclusive and quality care and services and is accountable for their delivery.</w:t>
      </w:r>
    </w:p>
    <w:p w14:paraId="41948716" w14:textId="708E899B" w:rsidR="00774596" w:rsidRPr="00D979F9" w:rsidRDefault="00EA2073" w:rsidP="00774596">
      <w:pPr>
        <w:rPr>
          <w:color w:val="auto"/>
        </w:rPr>
      </w:pPr>
      <w:bookmarkStart w:id="20" w:name="_Hlk71532213"/>
      <w:r w:rsidRPr="00EA3FCD">
        <w:rPr>
          <w:rFonts w:eastAsiaTheme="minorHAnsi"/>
          <w:color w:val="auto"/>
        </w:rPr>
        <w:t xml:space="preserve">The service was found Non-compliant with Requirement (3)(b) following an Assessment Contact – Site conducted 11 August 2020 to 12 August 2020 where it </w:t>
      </w:r>
      <w:r w:rsidRPr="00366189">
        <w:rPr>
          <w:rFonts w:eastAsiaTheme="minorHAnsi"/>
          <w:color w:val="auto"/>
        </w:rPr>
        <w:t>was</w:t>
      </w:r>
      <w:r w:rsidR="00653014" w:rsidRPr="00366189">
        <w:rPr>
          <w:rFonts w:eastAsiaTheme="minorHAnsi"/>
          <w:color w:val="auto"/>
        </w:rPr>
        <w:t xml:space="preserve"> found</w:t>
      </w:r>
      <w:r w:rsidRPr="00366189">
        <w:rPr>
          <w:rFonts w:eastAsiaTheme="minorHAnsi"/>
          <w:color w:val="auto"/>
        </w:rPr>
        <w:t xml:space="preserve"> </w:t>
      </w:r>
      <w:r w:rsidR="009873AC" w:rsidRPr="00366189">
        <w:rPr>
          <w:rFonts w:eastAsiaTheme="minorHAnsi"/>
          <w:color w:val="auto"/>
        </w:rPr>
        <w:t xml:space="preserve">the </w:t>
      </w:r>
      <w:r w:rsidR="009873AC" w:rsidRPr="00EA3FCD">
        <w:rPr>
          <w:rFonts w:eastAsiaTheme="minorHAnsi"/>
          <w:color w:val="auto"/>
        </w:rPr>
        <w:t xml:space="preserve">organisation did not demonstrate that the organisation’s governing </w:t>
      </w:r>
      <w:r w:rsidR="00925712" w:rsidRPr="00EA3FCD">
        <w:rPr>
          <w:rFonts w:eastAsiaTheme="minorHAnsi"/>
          <w:color w:val="auto"/>
        </w:rPr>
        <w:t>body</w:t>
      </w:r>
      <w:r w:rsidR="009873AC" w:rsidRPr="00EA3FCD">
        <w:rPr>
          <w:rFonts w:eastAsiaTheme="minorHAnsi"/>
          <w:color w:val="auto"/>
        </w:rPr>
        <w:t xml:space="preserve"> promoted a culture of safe, inclusive and quality care and services or was accountable for their delivery</w:t>
      </w:r>
      <w:r w:rsidRPr="00EA3FCD">
        <w:rPr>
          <w:rFonts w:eastAsiaTheme="minorHAnsi"/>
          <w:color w:val="auto"/>
        </w:rPr>
        <w:t xml:space="preserve">. </w:t>
      </w:r>
      <w:r w:rsidR="00774596" w:rsidRPr="00EA3FCD">
        <w:rPr>
          <w:color w:val="auto"/>
        </w:rPr>
        <w:t xml:space="preserve">The Assessment Team’s report provided evidence of actions taken to address deficiencies, </w:t>
      </w:r>
      <w:r w:rsidR="00774596" w:rsidRPr="00D979F9">
        <w:rPr>
          <w:color w:val="auto"/>
        </w:rPr>
        <w:t>including, but not limited to:</w:t>
      </w:r>
    </w:p>
    <w:p w14:paraId="4C3B6BE1" w14:textId="2F37528A" w:rsidR="00481B22" w:rsidRPr="00BF5D99" w:rsidRDefault="002072EA" w:rsidP="009B5679">
      <w:pPr>
        <w:pStyle w:val="ListBullet"/>
        <w:numPr>
          <w:ilvl w:val="0"/>
          <w:numId w:val="22"/>
        </w:numPr>
        <w:spacing w:after="240"/>
        <w:ind w:left="425" w:hanging="425"/>
      </w:pPr>
      <w:r w:rsidRPr="00BF5D99">
        <w:t>The organisational</w:t>
      </w:r>
      <w:r w:rsidR="00481B22" w:rsidRPr="00BF5D99">
        <w:t xml:space="preserve"> Risk </w:t>
      </w:r>
      <w:r w:rsidRPr="00BF5D99">
        <w:t>r</w:t>
      </w:r>
      <w:r w:rsidR="00481B22" w:rsidRPr="00BF5D99">
        <w:t xml:space="preserve">egister </w:t>
      </w:r>
      <w:r w:rsidRPr="00BF5D99">
        <w:t>demonstrated</w:t>
      </w:r>
      <w:r w:rsidR="00481B22" w:rsidRPr="00BF5D99">
        <w:t xml:space="preserve"> key areas of risk to the service </w:t>
      </w:r>
      <w:r w:rsidRPr="00BF5D99">
        <w:t xml:space="preserve">have been identified, including </w:t>
      </w:r>
      <w:r w:rsidR="00481B22" w:rsidRPr="00BF5D99">
        <w:t xml:space="preserve">staffing and financial risks. </w:t>
      </w:r>
      <w:r w:rsidRPr="00BF5D99">
        <w:t>S</w:t>
      </w:r>
      <w:r w:rsidR="00481B22" w:rsidRPr="00BF5D99">
        <w:t>trategies to minimise potential impact to the service</w:t>
      </w:r>
      <w:r w:rsidRPr="00BF5D99">
        <w:t xml:space="preserve"> have been documented</w:t>
      </w:r>
      <w:r w:rsidR="00481B22" w:rsidRPr="00BF5D99">
        <w:t xml:space="preserve">. </w:t>
      </w:r>
    </w:p>
    <w:p w14:paraId="1EA66A6F" w14:textId="7FF86A6F" w:rsidR="00481B22" w:rsidRPr="00BF5D99" w:rsidRDefault="002072EA" w:rsidP="009B5679">
      <w:pPr>
        <w:pStyle w:val="ListBullet"/>
        <w:numPr>
          <w:ilvl w:val="0"/>
          <w:numId w:val="22"/>
        </w:numPr>
        <w:spacing w:after="240"/>
        <w:ind w:left="425" w:hanging="425"/>
      </w:pPr>
      <w:r w:rsidRPr="00BF5D99">
        <w:lastRenderedPageBreak/>
        <w:t>Provided p</w:t>
      </w:r>
      <w:r w:rsidR="00481B22" w:rsidRPr="00BF5D99">
        <w:t>olicies and procedures to staff</w:t>
      </w:r>
      <w:r w:rsidRPr="00BF5D99">
        <w:t xml:space="preserve">, </w:t>
      </w:r>
      <w:r w:rsidR="00DC1205" w:rsidRPr="00BF5D99">
        <w:t>relevant</w:t>
      </w:r>
      <w:r w:rsidRPr="00BF5D99">
        <w:t xml:space="preserve"> to their rol</w:t>
      </w:r>
      <w:r w:rsidR="00D979F9" w:rsidRPr="00BF5D99">
        <w:t>e</w:t>
      </w:r>
      <w:r w:rsidR="00481B22" w:rsidRPr="00BF5D99">
        <w:t xml:space="preserve">. </w:t>
      </w:r>
    </w:p>
    <w:p w14:paraId="714DFA0A" w14:textId="38D2BF5A" w:rsidR="00481B22" w:rsidRPr="00BF5D99" w:rsidRDefault="00481B22" w:rsidP="009B5679">
      <w:pPr>
        <w:pStyle w:val="ListBullet"/>
        <w:numPr>
          <w:ilvl w:val="0"/>
          <w:numId w:val="22"/>
        </w:numPr>
        <w:spacing w:after="240"/>
        <w:ind w:left="425" w:hanging="425"/>
      </w:pPr>
      <w:r w:rsidRPr="00BF5D99">
        <w:t xml:space="preserve">Management said significant complaints are communicated to the Board through </w:t>
      </w:r>
      <w:r w:rsidR="007920B2">
        <w:t>reporting mechanisms</w:t>
      </w:r>
      <w:r w:rsidRPr="00BF5D99">
        <w:t xml:space="preserve">. </w:t>
      </w:r>
    </w:p>
    <w:p w14:paraId="70737427" w14:textId="77777777" w:rsidR="002C45AA" w:rsidRDefault="00D979F9" w:rsidP="009B5679">
      <w:pPr>
        <w:pStyle w:val="ListBullet"/>
        <w:numPr>
          <w:ilvl w:val="0"/>
          <w:numId w:val="22"/>
        </w:numPr>
        <w:spacing w:after="240"/>
        <w:ind w:left="425" w:hanging="425"/>
      </w:pPr>
      <w:r w:rsidRPr="00BF5D99">
        <w:t>C</w:t>
      </w:r>
      <w:r w:rsidR="00481B22" w:rsidRPr="00BF5D99">
        <w:t xml:space="preserve">linical data is communicated to the Board through monthly </w:t>
      </w:r>
      <w:r w:rsidRPr="00BF5D99">
        <w:t>r</w:t>
      </w:r>
      <w:r w:rsidR="00481B22" w:rsidRPr="00BF5D99">
        <w:t>eport</w:t>
      </w:r>
      <w:r w:rsidRPr="00BF5D99">
        <w:t>s</w:t>
      </w:r>
      <w:r w:rsidR="00481B22" w:rsidRPr="00BF5D99">
        <w:t xml:space="preserve">. </w:t>
      </w:r>
    </w:p>
    <w:p w14:paraId="21F93468" w14:textId="1F147FB1" w:rsidR="00774596" w:rsidRPr="002C45AA" w:rsidRDefault="00774596" w:rsidP="002C45AA">
      <w:pPr>
        <w:pStyle w:val="ListBullet"/>
        <w:spacing w:after="240"/>
      </w:pPr>
      <w:r w:rsidRPr="002C45AA">
        <w:t xml:space="preserve">In relation to Standard </w:t>
      </w:r>
      <w:r w:rsidR="00A12EF2" w:rsidRPr="002C45AA">
        <w:t>8</w:t>
      </w:r>
      <w:r w:rsidRPr="002C45AA">
        <w:t xml:space="preserve"> Requirement (3)(</w:t>
      </w:r>
      <w:r w:rsidR="00A12EF2" w:rsidRPr="002C45AA">
        <w:t>b</w:t>
      </w:r>
      <w:r w:rsidRPr="002C45AA">
        <w:t>), information provided to the Assessment Team by staff through interviews, and documentation sampled demonstrated:</w:t>
      </w:r>
    </w:p>
    <w:p w14:paraId="64142415" w14:textId="56502990" w:rsidR="009B659D" w:rsidRDefault="00D66385" w:rsidP="00774596">
      <w:pPr>
        <w:rPr>
          <w:color w:val="auto"/>
        </w:rPr>
      </w:pPr>
      <w:r>
        <w:rPr>
          <w:color w:val="auto"/>
        </w:rPr>
        <w:t xml:space="preserve">The </w:t>
      </w:r>
      <w:r w:rsidR="007E0167">
        <w:rPr>
          <w:color w:val="auto"/>
        </w:rPr>
        <w:t xml:space="preserve">service demonstrated how the organisation’s </w:t>
      </w:r>
      <w:r w:rsidR="00E75E5D">
        <w:rPr>
          <w:color w:val="auto"/>
        </w:rPr>
        <w:t xml:space="preserve">governing body promotes a culture of safe, inclusive and quality care </w:t>
      </w:r>
      <w:r w:rsidR="00DC1205">
        <w:rPr>
          <w:color w:val="auto"/>
        </w:rPr>
        <w:t>and</w:t>
      </w:r>
      <w:r w:rsidR="00E75E5D">
        <w:rPr>
          <w:color w:val="auto"/>
        </w:rPr>
        <w:t xml:space="preserve"> services and is accountable for their delivery. </w:t>
      </w:r>
      <w:r w:rsidR="00DC1205">
        <w:rPr>
          <w:color w:val="auto"/>
        </w:rPr>
        <w:t>Documentation</w:t>
      </w:r>
      <w:r w:rsidR="00E75E5D">
        <w:rPr>
          <w:color w:val="auto"/>
        </w:rPr>
        <w:t xml:space="preserve"> viewed by the Assessment Team demonstrated the Board has driven a number of improvements and seeks information from the </w:t>
      </w:r>
      <w:r w:rsidR="00DC1205">
        <w:rPr>
          <w:color w:val="auto"/>
        </w:rPr>
        <w:t>service</w:t>
      </w:r>
      <w:r w:rsidR="00E75E5D">
        <w:rPr>
          <w:color w:val="auto"/>
        </w:rPr>
        <w:t xml:space="preserve"> to </w:t>
      </w:r>
      <w:r w:rsidR="00DC1205">
        <w:rPr>
          <w:color w:val="auto"/>
        </w:rPr>
        <w:t>ensure</w:t>
      </w:r>
      <w:r w:rsidR="00E75E5D">
        <w:rPr>
          <w:color w:val="auto"/>
        </w:rPr>
        <w:t xml:space="preserve"> the Quality Standards are met. </w:t>
      </w:r>
    </w:p>
    <w:p w14:paraId="01187B8A" w14:textId="4043D692" w:rsidR="00E75E5D" w:rsidRDefault="00F039E6" w:rsidP="00774596">
      <w:pPr>
        <w:rPr>
          <w:color w:val="auto"/>
        </w:rPr>
      </w:pPr>
      <w:r>
        <w:rPr>
          <w:color w:val="auto"/>
        </w:rPr>
        <w:t xml:space="preserve">Board members come from a range of </w:t>
      </w:r>
      <w:r w:rsidR="00E0581B">
        <w:rPr>
          <w:color w:val="auto"/>
        </w:rPr>
        <w:t>professions</w:t>
      </w:r>
      <w:r>
        <w:rPr>
          <w:color w:val="auto"/>
        </w:rPr>
        <w:t xml:space="preserve">, including clinical, financial and business backgrounds. </w:t>
      </w:r>
      <w:r w:rsidR="00A13053">
        <w:rPr>
          <w:color w:val="auto"/>
        </w:rPr>
        <w:t xml:space="preserve">Board member </w:t>
      </w:r>
      <w:r w:rsidR="00DC1205">
        <w:rPr>
          <w:color w:val="auto"/>
        </w:rPr>
        <w:t>induction</w:t>
      </w:r>
      <w:r w:rsidR="00A13053">
        <w:rPr>
          <w:color w:val="auto"/>
        </w:rPr>
        <w:t xml:space="preserve"> includes an information pack outlining information on the Quality Standards. </w:t>
      </w:r>
      <w:r w:rsidR="00C444AC">
        <w:rPr>
          <w:color w:val="auto"/>
        </w:rPr>
        <w:t xml:space="preserve">The Chairman of the Board attends the service weekly and </w:t>
      </w:r>
      <w:r w:rsidR="00DC1205">
        <w:rPr>
          <w:color w:val="auto"/>
        </w:rPr>
        <w:t>Board</w:t>
      </w:r>
      <w:r w:rsidR="00C444AC">
        <w:rPr>
          <w:color w:val="auto"/>
        </w:rPr>
        <w:t xml:space="preserve"> members regularly attend consumer and representative meeting forums. </w:t>
      </w:r>
    </w:p>
    <w:p w14:paraId="2FDEC5B1" w14:textId="52CB9FDB" w:rsidR="0041330A" w:rsidRPr="00D979F9" w:rsidRDefault="0041330A" w:rsidP="00774596">
      <w:pPr>
        <w:rPr>
          <w:color w:val="auto"/>
        </w:rPr>
      </w:pPr>
      <w:r>
        <w:rPr>
          <w:color w:val="auto"/>
        </w:rPr>
        <w:t xml:space="preserve">Reporting from the service to the Board occurs and </w:t>
      </w:r>
      <w:r w:rsidR="00DC1205">
        <w:rPr>
          <w:color w:val="auto"/>
        </w:rPr>
        <w:t>includes</w:t>
      </w:r>
      <w:r>
        <w:rPr>
          <w:color w:val="auto"/>
        </w:rPr>
        <w:t xml:space="preserve"> significant complaints and </w:t>
      </w:r>
      <w:r w:rsidR="00BF5D99">
        <w:rPr>
          <w:color w:val="auto"/>
        </w:rPr>
        <w:t xml:space="preserve">clinical incident data. </w:t>
      </w:r>
    </w:p>
    <w:p w14:paraId="5A60FE4B" w14:textId="51E589FC" w:rsidR="00774596" w:rsidRPr="00D979F9" w:rsidRDefault="00774596" w:rsidP="00774596">
      <w:pPr>
        <w:rPr>
          <w:color w:val="auto"/>
        </w:rPr>
      </w:pPr>
      <w:r w:rsidRPr="00D979F9">
        <w:rPr>
          <w:color w:val="auto"/>
        </w:rPr>
        <w:t xml:space="preserve">For the reasons detailed above, I find Eyre Peninsula Old Folks Home Inc, in relation to Eyre Peninsula Old Folks Home, to be Compliant with Standard </w:t>
      </w:r>
      <w:r w:rsidR="00A12EF2" w:rsidRPr="00D979F9">
        <w:rPr>
          <w:color w:val="auto"/>
        </w:rPr>
        <w:t>8</w:t>
      </w:r>
      <w:r w:rsidRPr="00D979F9">
        <w:rPr>
          <w:color w:val="auto"/>
        </w:rPr>
        <w:t xml:space="preserve"> Requirement (3)(</w:t>
      </w:r>
      <w:r w:rsidR="00A12EF2" w:rsidRPr="00D979F9">
        <w:rPr>
          <w:color w:val="auto"/>
        </w:rPr>
        <w:t>b</w:t>
      </w:r>
      <w:r w:rsidRPr="00D979F9">
        <w:rPr>
          <w:color w:val="auto"/>
        </w:rPr>
        <w:t>).</w:t>
      </w:r>
      <w:bookmarkEnd w:id="20"/>
    </w:p>
    <w:p w14:paraId="5C98DF21" w14:textId="7E02EDEF" w:rsidR="006D44CE" w:rsidRPr="00506F7F" w:rsidRDefault="00421DBE" w:rsidP="006D44CE">
      <w:pPr>
        <w:pStyle w:val="Heading3"/>
      </w:pPr>
      <w:r w:rsidRPr="00506F7F">
        <w:t>Requirement 8(3)(c)</w:t>
      </w:r>
      <w:r>
        <w:tab/>
        <w:t>Non-compliant</w:t>
      </w:r>
    </w:p>
    <w:p w14:paraId="5C98DF22" w14:textId="77777777" w:rsidR="006D44CE" w:rsidRPr="008D114F" w:rsidRDefault="00421DBE" w:rsidP="006D44CE">
      <w:pPr>
        <w:rPr>
          <w:i/>
        </w:rPr>
      </w:pPr>
      <w:r w:rsidRPr="008D114F">
        <w:rPr>
          <w:i/>
        </w:rPr>
        <w:t>Effective organisation wide governance systems relating to the following:</w:t>
      </w:r>
    </w:p>
    <w:p w14:paraId="5C98DF23" w14:textId="77777777" w:rsidR="006D44CE" w:rsidRPr="008D114F" w:rsidRDefault="00421DBE" w:rsidP="00470667">
      <w:pPr>
        <w:numPr>
          <w:ilvl w:val="0"/>
          <w:numId w:val="18"/>
        </w:numPr>
        <w:tabs>
          <w:tab w:val="right" w:pos="9026"/>
        </w:tabs>
        <w:spacing w:before="0" w:after="0"/>
        <w:ind w:left="567" w:hanging="425"/>
        <w:outlineLvl w:val="4"/>
        <w:rPr>
          <w:i/>
        </w:rPr>
      </w:pPr>
      <w:r w:rsidRPr="008D114F">
        <w:rPr>
          <w:i/>
        </w:rPr>
        <w:t>information management;</w:t>
      </w:r>
    </w:p>
    <w:p w14:paraId="5C98DF24" w14:textId="77777777" w:rsidR="006D44CE" w:rsidRPr="008D114F" w:rsidRDefault="00421DBE" w:rsidP="00470667">
      <w:pPr>
        <w:numPr>
          <w:ilvl w:val="0"/>
          <w:numId w:val="18"/>
        </w:numPr>
        <w:tabs>
          <w:tab w:val="right" w:pos="9026"/>
        </w:tabs>
        <w:spacing w:before="0" w:after="0"/>
        <w:ind w:left="567" w:hanging="425"/>
        <w:outlineLvl w:val="4"/>
        <w:rPr>
          <w:i/>
        </w:rPr>
      </w:pPr>
      <w:r w:rsidRPr="008D114F">
        <w:rPr>
          <w:i/>
        </w:rPr>
        <w:t>continuous improvement;</w:t>
      </w:r>
    </w:p>
    <w:p w14:paraId="5C98DF25" w14:textId="77777777" w:rsidR="006D44CE" w:rsidRPr="008D114F" w:rsidRDefault="00421DBE" w:rsidP="00470667">
      <w:pPr>
        <w:numPr>
          <w:ilvl w:val="0"/>
          <w:numId w:val="18"/>
        </w:numPr>
        <w:tabs>
          <w:tab w:val="right" w:pos="9026"/>
        </w:tabs>
        <w:spacing w:before="0" w:after="0"/>
        <w:ind w:left="567" w:hanging="425"/>
        <w:outlineLvl w:val="4"/>
        <w:rPr>
          <w:i/>
        </w:rPr>
      </w:pPr>
      <w:r w:rsidRPr="008D114F">
        <w:rPr>
          <w:i/>
        </w:rPr>
        <w:t>financial governance;</w:t>
      </w:r>
    </w:p>
    <w:p w14:paraId="5C98DF26" w14:textId="77777777" w:rsidR="006D44CE" w:rsidRPr="008D114F" w:rsidRDefault="00421DBE" w:rsidP="0047066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98DF27" w14:textId="77777777" w:rsidR="006D44CE" w:rsidRPr="008D114F" w:rsidRDefault="00421DBE" w:rsidP="00470667">
      <w:pPr>
        <w:numPr>
          <w:ilvl w:val="0"/>
          <w:numId w:val="18"/>
        </w:numPr>
        <w:tabs>
          <w:tab w:val="right" w:pos="9026"/>
        </w:tabs>
        <w:spacing w:before="0" w:after="0"/>
        <w:ind w:left="567" w:hanging="425"/>
        <w:outlineLvl w:val="4"/>
        <w:rPr>
          <w:i/>
        </w:rPr>
      </w:pPr>
      <w:r w:rsidRPr="008D114F">
        <w:rPr>
          <w:i/>
        </w:rPr>
        <w:t>regulatory compliance;</w:t>
      </w:r>
    </w:p>
    <w:p w14:paraId="5C98DF28" w14:textId="77777777" w:rsidR="006D44CE" w:rsidRPr="008D114F" w:rsidRDefault="00421DBE" w:rsidP="00470667">
      <w:pPr>
        <w:numPr>
          <w:ilvl w:val="0"/>
          <w:numId w:val="18"/>
        </w:numPr>
        <w:tabs>
          <w:tab w:val="right" w:pos="9026"/>
        </w:tabs>
        <w:spacing w:before="0" w:after="0"/>
        <w:ind w:left="567" w:hanging="425"/>
        <w:outlineLvl w:val="4"/>
        <w:rPr>
          <w:i/>
        </w:rPr>
      </w:pPr>
      <w:r w:rsidRPr="008D114F">
        <w:rPr>
          <w:i/>
        </w:rPr>
        <w:t>feedback and complaints.</w:t>
      </w:r>
    </w:p>
    <w:p w14:paraId="5C98DF29" w14:textId="44FE348A" w:rsidR="006D44CE" w:rsidRDefault="00B65F1B" w:rsidP="006D44CE">
      <w:pPr>
        <w:rPr>
          <w:color w:val="auto"/>
        </w:rPr>
      </w:pPr>
      <w:r w:rsidRPr="004A4439">
        <w:rPr>
          <w:color w:val="auto"/>
        </w:rPr>
        <w:t xml:space="preserve">The organisation demonstrated effective </w:t>
      </w:r>
      <w:r w:rsidR="00925712" w:rsidRPr="004A4439">
        <w:rPr>
          <w:color w:val="auto"/>
        </w:rPr>
        <w:t>organisation</w:t>
      </w:r>
      <w:r w:rsidRPr="004A4439">
        <w:rPr>
          <w:color w:val="auto"/>
        </w:rPr>
        <w:t xml:space="preserve"> wide governance systems in relation to information management, continuous improvement, financial governance, </w:t>
      </w:r>
      <w:r w:rsidR="0080740A">
        <w:rPr>
          <w:color w:val="auto"/>
        </w:rPr>
        <w:t xml:space="preserve">workforce governance </w:t>
      </w:r>
      <w:r w:rsidRPr="004A4439">
        <w:rPr>
          <w:color w:val="auto"/>
        </w:rPr>
        <w:t xml:space="preserve">and feedback and complaints. However, the Assessment </w:t>
      </w:r>
      <w:r w:rsidRPr="004A4439">
        <w:rPr>
          <w:color w:val="auto"/>
        </w:rPr>
        <w:lastRenderedPageBreak/>
        <w:t xml:space="preserve">Team were not satisfied the service adequately </w:t>
      </w:r>
      <w:r w:rsidR="00251379">
        <w:rPr>
          <w:color w:val="auto"/>
        </w:rPr>
        <w:t xml:space="preserve">demonstrated </w:t>
      </w:r>
      <w:r w:rsidRPr="004A4439">
        <w:rPr>
          <w:color w:val="auto"/>
        </w:rPr>
        <w:t>effective governance systems in relation to regulatory compliance, specifically compulsory reporting. This was evidenced by the following:</w:t>
      </w:r>
    </w:p>
    <w:p w14:paraId="1D738BF9" w14:textId="6F0837E7" w:rsidR="00B65F1B" w:rsidRPr="004A4439" w:rsidRDefault="0025132F" w:rsidP="009B5679">
      <w:pPr>
        <w:pStyle w:val="ListBullet"/>
        <w:numPr>
          <w:ilvl w:val="0"/>
          <w:numId w:val="22"/>
        </w:numPr>
        <w:spacing w:after="240"/>
        <w:ind w:left="425" w:hanging="425"/>
      </w:pPr>
      <w:r w:rsidRPr="004A4439">
        <w:t>An incident</w:t>
      </w:r>
      <w:r w:rsidR="009B5282" w:rsidRPr="004A4439">
        <w:t xml:space="preserve"> in relation to </w:t>
      </w:r>
      <w:r w:rsidR="009B5282" w:rsidRPr="00366189">
        <w:t xml:space="preserve">unreasonable </w:t>
      </w:r>
      <w:r w:rsidR="00653014" w:rsidRPr="00366189">
        <w:t xml:space="preserve">use of </w:t>
      </w:r>
      <w:r w:rsidR="009B5282" w:rsidRPr="004A4439">
        <w:t xml:space="preserve">force by a staff member against a consumer was not recognised by management </w:t>
      </w:r>
      <w:r w:rsidR="00957835" w:rsidRPr="004A4439">
        <w:t>or reported in line with legislative requirements.</w:t>
      </w:r>
      <w:r w:rsidR="004B75FB" w:rsidRPr="004A4439">
        <w:t xml:space="preserve"> The incident was witnessed by </w:t>
      </w:r>
      <w:r w:rsidR="00951E8F">
        <w:t>two clinical staff</w:t>
      </w:r>
      <w:r w:rsidR="009279C6" w:rsidRPr="004A4439">
        <w:t xml:space="preserve">. </w:t>
      </w:r>
      <w:r w:rsidR="00957835" w:rsidRPr="004A4439">
        <w:t xml:space="preserve"> </w:t>
      </w:r>
    </w:p>
    <w:p w14:paraId="500D160A" w14:textId="46DF3F66" w:rsidR="00957835" w:rsidRPr="004A4439" w:rsidRDefault="00957835" w:rsidP="009B5679">
      <w:pPr>
        <w:pStyle w:val="ListBullet"/>
        <w:numPr>
          <w:ilvl w:val="0"/>
          <w:numId w:val="22"/>
        </w:numPr>
        <w:spacing w:after="240"/>
        <w:ind w:left="425" w:hanging="425"/>
      </w:pPr>
      <w:r w:rsidRPr="004A4439">
        <w:t xml:space="preserve">Documentation indicated the incident </w:t>
      </w:r>
      <w:r w:rsidR="00951E8F">
        <w:t>was</w:t>
      </w:r>
      <w:r w:rsidRPr="004A4439">
        <w:t xml:space="preserve"> investigated and the staff member placed on a first and final warning. </w:t>
      </w:r>
    </w:p>
    <w:p w14:paraId="02B2C91A" w14:textId="62E2726E" w:rsidR="00957835" w:rsidRPr="004A4439" w:rsidRDefault="00CB6939" w:rsidP="009B5679">
      <w:pPr>
        <w:pStyle w:val="ListBullet"/>
        <w:numPr>
          <w:ilvl w:val="0"/>
          <w:numId w:val="22"/>
        </w:numPr>
        <w:spacing w:after="240"/>
        <w:ind w:left="425" w:hanging="425"/>
      </w:pPr>
      <w:r w:rsidRPr="004A4439">
        <w:t xml:space="preserve">The Chief executive officer stated they did not believe the incident was serious enough to warrant reporting to the Department of Health and the Police. </w:t>
      </w:r>
    </w:p>
    <w:p w14:paraId="47E63BBA" w14:textId="4B12D27D" w:rsidR="008B418A" w:rsidRPr="004A4439" w:rsidRDefault="00294ECD" w:rsidP="009B5679">
      <w:pPr>
        <w:pStyle w:val="ListBullet"/>
        <w:numPr>
          <w:ilvl w:val="0"/>
          <w:numId w:val="22"/>
        </w:numPr>
        <w:spacing w:after="240"/>
        <w:ind w:left="425" w:hanging="425"/>
      </w:pPr>
      <w:r w:rsidRPr="004A4439">
        <w:t xml:space="preserve">There are no specific monitoring processes to ensure reportable assaults are identified and actioned in line with legislative requirements. </w:t>
      </w:r>
    </w:p>
    <w:p w14:paraId="78589ADD" w14:textId="3309E85E" w:rsidR="00F60D48" w:rsidRPr="004A4439" w:rsidRDefault="00F60D48" w:rsidP="00F60D48">
      <w:pPr>
        <w:rPr>
          <w:color w:val="auto"/>
        </w:rPr>
      </w:pPr>
      <w:r w:rsidRPr="004A4439">
        <w:rPr>
          <w:color w:val="auto"/>
        </w:rPr>
        <w:t>The provider’s response consisted of a Plan for continuous improvement</w:t>
      </w:r>
      <w:r w:rsidR="00AA2DE9" w:rsidRPr="004A4439">
        <w:rPr>
          <w:color w:val="auto"/>
        </w:rPr>
        <w:t xml:space="preserve"> (the Plan)</w:t>
      </w:r>
      <w:r w:rsidRPr="004A4439">
        <w:rPr>
          <w:color w:val="auto"/>
        </w:rPr>
        <w:t xml:space="preserve"> and associated documentation. The </w:t>
      </w:r>
      <w:r w:rsidR="00AA2DE9" w:rsidRPr="004A4439">
        <w:rPr>
          <w:color w:val="auto"/>
        </w:rPr>
        <w:t>P</w:t>
      </w:r>
      <w:r w:rsidRPr="004A4439">
        <w:rPr>
          <w:color w:val="auto"/>
        </w:rPr>
        <w:t xml:space="preserve">lan </w:t>
      </w:r>
      <w:r w:rsidR="00925712" w:rsidRPr="004A4439">
        <w:rPr>
          <w:color w:val="auto"/>
        </w:rPr>
        <w:t>included</w:t>
      </w:r>
      <w:r w:rsidR="008D3CAA" w:rsidRPr="004A4439">
        <w:rPr>
          <w:color w:val="auto"/>
        </w:rPr>
        <w:t xml:space="preserve"> </w:t>
      </w:r>
      <w:r w:rsidR="00AA2DE9" w:rsidRPr="004A4439">
        <w:rPr>
          <w:color w:val="auto"/>
        </w:rPr>
        <w:t>a brief description of</w:t>
      </w:r>
      <w:r w:rsidRPr="004A4439">
        <w:rPr>
          <w:color w:val="auto"/>
        </w:rPr>
        <w:t xml:space="preserve"> planned actions</w:t>
      </w:r>
      <w:r w:rsidR="00EC098B" w:rsidRPr="004A4439">
        <w:rPr>
          <w:color w:val="auto"/>
        </w:rPr>
        <w:t xml:space="preserve"> at a Standard level, however, </w:t>
      </w:r>
      <w:r w:rsidR="00AA2DE9" w:rsidRPr="004A4439">
        <w:rPr>
          <w:color w:val="auto"/>
        </w:rPr>
        <w:t xml:space="preserve">in relation to Standard 8, </w:t>
      </w:r>
      <w:r w:rsidR="00EC098B" w:rsidRPr="004A4439">
        <w:rPr>
          <w:color w:val="auto"/>
        </w:rPr>
        <w:t>the person responsible, planned completion date and outcomes sections o</w:t>
      </w:r>
      <w:r w:rsidR="00AA2DE9" w:rsidRPr="004A4439">
        <w:rPr>
          <w:color w:val="auto"/>
        </w:rPr>
        <w:t>f</w:t>
      </w:r>
      <w:r w:rsidR="00EC098B" w:rsidRPr="004A4439">
        <w:rPr>
          <w:color w:val="auto"/>
        </w:rPr>
        <w:t xml:space="preserve"> the </w:t>
      </w:r>
      <w:r w:rsidR="009A4E05" w:rsidRPr="004A4439">
        <w:rPr>
          <w:color w:val="auto"/>
        </w:rPr>
        <w:t>Plan are blank.</w:t>
      </w:r>
      <w:r w:rsidRPr="004A4439">
        <w:rPr>
          <w:color w:val="auto"/>
        </w:rPr>
        <w:t xml:space="preserve"> </w:t>
      </w:r>
    </w:p>
    <w:p w14:paraId="3A56F716" w14:textId="05593022" w:rsidR="00B65F1B" w:rsidRPr="004A4439" w:rsidRDefault="0081236F" w:rsidP="00F60D48">
      <w:pPr>
        <w:rPr>
          <w:color w:val="auto"/>
        </w:rPr>
      </w:pPr>
      <w:bookmarkStart w:id="21" w:name="_Hlk71787835"/>
      <w:r w:rsidRPr="00EA3FCD">
        <w:rPr>
          <w:rFonts w:eastAsiaTheme="minorHAnsi"/>
          <w:color w:val="auto"/>
        </w:rPr>
        <w:t xml:space="preserve">The service was found Non-compliant with Requirement (3)(c) following an Assessment Contact – Site conducted 11 August 2020 to 12 August 2020 where it </w:t>
      </w:r>
      <w:r w:rsidRPr="00366189">
        <w:rPr>
          <w:rFonts w:eastAsiaTheme="minorHAnsi"/>
          <w:color w:val="auto"/>
        </w:rPr>
        <w:t>was</w:t>
      </w:r>
      <w:r w:rsidR="00653014" w:rsidRPr="00366189">
        <w:rPr>
          <w:rFonts w:eastAsiaTheme="minorHAnsi"/>
          <w:color w:val="auto"/>
        </w:rPr>
        <w:t xml:space="preserve"> found</w:t>
      </w:r>
      <w:r w:rsidRPr="00366189">
        <w:rPr>
          <w:rFonts w:eastAsiaTheme="minorHAnsi"/>
          <w:color w:val="auto"/>
        </w:rPr>
        <w:t xml:space="preserve"> </w:t>
      </w:r>
      <w:r w:rsidR="00B736C8" w:rsidRPr="00366189">
        <w:rPr>
          <w:rFonts w:eastAsiaTheme="minorHAnsi"/>
          <w:color w:val="auto"/>
        </w:rPr>
        <w:t xml:space="preserve">the </w:t>
      </w:r>
      <w:r w:rsidR="00B736C8" w:rsidRPr="00EA3FCD">
        <w:rPr>
          <w:rFonts w:eastAsiaTheme="minorHAnsi"/>
          <w:color w:val="auto"/>
        </w:rPr>
        <w:t>service did not demonstrate effective information management systems or workforce governance processe</w:t>
      </w:r>
      <w:r w:rsidR="00B27C1D" w:rsidRPr="00EA3FCD">
        <w:rPr>
          <w:rFonts w:eastAsiaTheme="minorHAnsi"/>
          <w:color w:val="auto"/>
        </w:rPr>
        <w:t>s</w:t>
      </w:r>
      <w:r w:rsidRPr="00EA3FCD">
        <w:rPr>
          <w:rFonts w:eastAsiaTheme="minorHAnsi"/>
          <w:color w:val="auto"/>
        </w:rPr>
        <w:t xml:space="preserve">. </w:t>
      </w:r>
      <w:r w:rsidR="00F60D48" w:rsidRPr="00EA3FCD">
        <w:rPr>
          <w:color w:val="auto"/>
        </w:rPr>
        <w:t xml:space="preserve">The Assessment Team’s report for the Assessment Contact </w:t>
      </w:r>
      <w:r w:rsidR="00F60D48" w:rsidRPr="004A4439">
        <w:rPr>
          <w:color w:val="auto"/>
        </w:rPr>
        <w:t>provided evidence of actions taken to address deficiencies, including:</w:t>
      </w:r>
    </w:p>
    <w:bookmarkEnd w:id="21"/>
    <w:p w14:paraId="1301DE4D" w14:textId="1FF88AFE" w:rsidR="00F94910" w:rsidRPr="00F94910" w:rsidRDefault="00F94910" w:rsidP="009B5679">
      <w:pPr>
        <w:numPr>
          <w:ilvl w:val="0"/>
          <w:numId w:val="22"/>
        </w:numPr>
        <w:spacing w:after="240"/>
        <w:ind w:left="425" w:hanging="425"/>
        <w:rPr>
          <w:rFonts w:eastAsiaTheme="minorHAnsi"/>
          <w:color w:val="auto"/>
          <w:szCs w:val="22"/>
          <w:lang w:eastAsia="en-US"/>
        </w:rPr>
      </w:pPr>
      <w:r w:rsidRPr="00F94910">
        <w:rPr>
          <w:rFonts w:eastAsiaTheme="minorHAnsi"/>
          <w:color w:val="auto"/>
          <w:szCs w:val="22"/>
          <w:lang w:eastAsia="en-US"/>
        </w:rPr>
        <w:t>Establishing a C</w:t>
      </w:r>
      <w:r w:rsidR="00A72FFB" w:rsidRPr="004A4439">
        <w:rPr>
          <w:rFonts w:eastAsiaTheme="minorHAnsi"/>
          <w:color w:val="auto"/>
          <w:szCs w:val="22"/>
          <w:lang w:eastAsia="en-US"/>
        </w:rPr>
        <w:t>OVID</w:t>
      </w:r>
      <w:r w:rsidRPr="00F94910">
        <w:rPr>
          <w:rFonts w:eastAsiaTheme="minorHAnsi"/>
          <w:color w:val="auto"/>
          <w:szCs w:val="22"/>
          <w:lang w:eastAsia="en-US"/>
        </w:rPr>
        <w:t>-19 management team.</w:t>
      </w:r>
    </w:p>
    <w:p w14:paraId="49B9E758" w14:textId="5CB82BD1" w:rsidR="00F94910" w:rsidRPr="00F94910" w:rsidRDefault="00F94910" w:rsidP="009B5679">
      <w:pPr>
        <w:numPr>
          <w:ilvl w:val="0"/>
          <w:numId w:val="22"/>
        </w:numPr>
        <w:spacing w:after="240"/>
        <w:ind w:left="425" w:hanging="425"/>
        <w:rPr>
          <w:rFonts w:eastAsiaTheme="minorHAnsi"/>
          <w:color w:val="auto"/>
          <w:szCs w:val="22"/>
          <w:lang w:eastAsia="en-US"/>
        </w:rPr>
      </w:pPr>
      <w:r w:rsidRPr="00F94910">
        <w:rPr>
          <w:rFonts w:eastAsiaTheme="minorHAnsi"/>
          <w:color w:val="auto"/>
          <w:szCs w:val="22"/>
          <w:lang w:eastAsia="en-US"/>
        </w:rPr>
        <w:t>Developing an infection control program inclusive of COVID-19. This included review and develop</w:t>
      </w:r>
      <w:r w:rsidR="00951E8F">
        <w:rPr>
          <w:rFonts w:eastAsiaTheme="minorHAnsi"/>
          <w:color w:val="auto"/>
          <w:szCs w:val="22"/>
          <w:lang w:eastAsia="en-US"/>
        </w:rPr>
        <w:t>ment of</w:t>
      </w:r>
      <w:r w:rsidRPr="00F94910">
        <w:rPr>
          <w:rFonts w:eastAsiaTheme="minorHAnsi"/>
          <w:color w:val="auto"/>
          <w:szCs w:val="22"/>
          <w:lang w:eastAsia="en-US"/>
        </w:rPr>
        <w:t xml:space="preserve"> a </w:t>
      </w:r>
      <w:r w:rsidR="00653014">
        <w:rPr>
          <w:rFonts w:eastAsiaTheme="minorHAnsi"/>
          <w:color w:val="auto"/>
          <w:szCs w:val="22"/>
          <w:lang w:eastAsia="en-US"/>
        </w:rPr>
        <w:t xml:space="preserve">COVID-19 </w:t>
      </w:r>
      <w:r w:rsidRPr="00F94910">
        <w:rPr>
          <w:rFonts w:eastAsiaTheme="minorHAnsi"/>
          <w:color w:val="auto"/>
          <w:szCs w:val="22"/>
          <w:lang w:eastAsia="en-US"/>
        </w:rPr>
        <w:t>policy and updating the Infection Control Policy to include information on the management of COVID-19.</w:t>
      </w:r>
    </w:p>
    <w:p w14:paraId="1A4E79F6" w14:textId="29C10A28" w:rsidR="006E7939" w:rsidRPr="004A4439" w:rsidRDefault="00A72FFB" w:rsidP="009B5679">
      <w:pPr>
        <w:numPr>
          <w:ilvl w:val="0"/>
          <w:numId w:val="22"/>
        </w:numPr>
        <w:spacing w:after="240"/>
        <w:ind w:left="425" w:hanging="425"/>
        <w:rPr>
          <w:rFonts w:eastAsiaTheme="minorHAnsi"/>
          <w:color w:val="auto"/>
          <w:szCs w:val="22"/>
          <w:lang w:eastAsia="en-US"/>
        </w:rPr>
      </w:pPr>
      <w:r w:rsidRPr="004A4439">
        <w:rPr>
          <w:rFonts w:eastAsiaTheme="minorHAnsi"/>
          <w:color w:val="auto"/>
          <w:szCs w:val="22"/>
          <w:lang w:eastAsia="en-US"/>
        </w:rPr>
        <w:t xml:space="preserve">Discussed a range of policies through </w:t>
      </w:r>
      <w:r w:rsidR="006E7939" w:rsidRPr="004A4439">
        <w:rPr>
          <w:rFonts w:eastAsiaTheme="minorHAnsi"/>
          <w:color w:val="auto"/>
          <w:szCs w:val="22"/>
          <w:lang w:eastAsia="en-US"/>
        </w:rPr>
        <w:t>staff meeting forums and provided p</w:t>
      </w:r>
      <w:r w:rsidR="006E7939" w:rsidRPr="00F94910">
        <w:rPr>
          <w:rFonts w:eastAsiaTheme="minorHAnsi"/>
          <w:color w:val="auto"/>
          <w:szCs w:val="22"/>
          <w:lang w:eastAsia="en-US"/>
        </w:rPr>
        <w:t>olicies and procedures to staff</w:t>
      </w:r>
      <w:r w:rsidR="006E7939" w:rsidRPr="004A4439">
        <w:rPr>
          <w:rFonts w:eastAsiaTheme="minorHAnsi"/>
          <w:color w:val="auto"/>
          <w:szCs w:val="22"/>
          <w:lang w:eastAsia="en-US"/>
        </w:rPr>
        <w:t>, in line with their role</w:t>
      </w:r>
      <w:r w:rsidR="00F94910" w:rsidRPr="00F94910">
        <w:rPr>
          <w:rFonts w:eastAsiaTheme="minorHAnsi"/>
          <w:color w:val="auto"/>
          <w:szCs w:val="22"/>
          <w:lang w:eastAsia="en-US"/>
        </w:rPr>
        <w:t xml:space="preserve">. </w:t>
      </w:r>
    </w:p>
    <w:p w14:paraId="7BECFDB9" w14:textId="3470E716" w:rsidR="00F94910" w:rsidRPr="00F94910" w:rsidRDefault="006E7939" w:rsidP="009B5679">
      <w:pPr>
        <w:numPr>
          <w:ilvl w:val="0"/>
          <w:numId w:val="22"/>
        </w:numPr>
        <w:spacing w:after="240"/>
        <w:ind w:left="425" w:hanging="425"/>
        <w:rPr>
          <w:rFonts w:eastAsiaTheme="minorHAnsi"/>
          <w:color w:val="auto"/>
          <w:szCs w:val="22"/>
          <w:lang w:eastAsia="en-US"/>
        </w:rPr>
      </w:pPr>
      <w:r w:rsidRPr="004A4439">
        <w:rPr>
          <w:rFonts w:eastAsiaTheme="minorHAnsi"/>
          <w:color w:val="auto"/>
          <w:szCs w:val="22"/>
          <w:lang w:eastAsia="en-US"/>
        </w:rPr>
        <w:t>Developed a</w:t>
      </w:r>
      <w:r w:rsidR="00366189">
        <w:rPr>
          <w:rFonts w:eastAsiaTheme="minorHAnsi"/>
          <w:color w:val="auto"/>
          <w:szCs w:val="22"/>
          <w:lang w:eastAsia="en-US"/>
        </w:rPr>
        <w:t xml:space="preserve"> </w:t>
      </w:r>
      <w:r w:rsidR="00653014">
        <w:rPr>
          <w:rFonts w:eastAsiaTheme="minorHAnsi"/>
          <w:color w:val="auto"/>
          <w:szCs w:val="22"/>
          <w:lang w:eastAsia="en-US"/>
        </w:rPr>
        <w:t xml:space="preserve">competency </w:t>
      </w:r>
      <w:r w:rsidR="00F94910" w:rsidRPr="00F94910">
        <w:rPr>
          <w:rFonts w:eastAsiaTheme="minorHAnsi"/>
          <w:color w:val="auto"/>
          <w:szCs w:val="22"/>
          <w:lang w:eastAsia="en-US"/>
        </w:rPr>
        <w:t>assessment document to monitor education completed, policies provided and professional registration. This includes information provided to staff in relation to falls, pain, weight loss and malnutrition, risk assessments, recognising deterioration and medication management</w:t>
      </w:r>
      <w:r w:rsidR="00366189">
        <w:rPr>
          <w:rFonts w:eastAsiaTheme="minorHAnsi"/>
          <w:color w:val="auto"/>
          <w:szCs w:val="22"/>
          <w:lang w:eastAsia="en-US"/>
        </w:rPr>
        <w:t>.</w:t>
      </w:r>
    </w:p>
    <w:p w14:paraId="4DCE8B7B" w14:textId="77777777" w:rsidR="00F94910" w:rsidRPr="00F94910" w:rsidRDefault="00F94910" w:rsidP="009B5679">
      <w:pPr>
        <w:numPr>
          <w:ilvl w:val="0"/>
          <w:numId w:val="22"/>
        </w:numPr>
        <w:spacing w:after="240"/>
        <w:ind w:left="425" w:hanging="425"/>
        <w:rPr>
          <w:rFonts w:eastAsiaTheme="minorHAnsi"/>
          <w:color w:val="auto"/>
          <w:szCs w:val="22"/>
          <w:lang w:eastAsia="en-US"/>
        </w:rPr>
      </w:pPr>
      <w:r w:rsidRPr="00F94910">
        <w:rPr>
          <w:rFonts w:eastAsiaTheme="minorHAnsi"/>
          <w:color w:val="auto"/>
          <w:szCs w:val="22"/>
          <w:lang w:eastAsia="en-US"/>
        </w:rPr>
        <w:t xml:space="preserve">Developed a best practice information folder which is accessible to all staff. </w:t>
      </w:r>
    </w:p>
    <w:p w14:paraId="07C9CF78" w14:textId="059A4AEF" w:rsidR="00F94910" w:rsidRPr="00F94910" w:rsidRDefault="00A72FFB" w:rsidP="009B5679">
      <w:pPr>
        <w:numPr>
          <w:ilvl w:val="0"/>
          <w:numId w:val="22"/>
        </w:numPr>
        <w:spacing w:after="240"/>
        <w:ind w:left="425" w:hanging="425"/>
        <w:rPr>
          <w:rFonts w:eastAsiaTheme="minorHAnsi"/>
          <w:color w:val="auto"/>
          <w:szCs w:val="22"/>
          <w:lang w:eastAsia="en-US"/>
        </w:rPr>
      </w:pPr>
      <w:r w:rsidRPr="004A4439">
        <w:rPr>
          <w:rFonts w:eastAsiaTheme="minorHAnsi"/>
          <w:color w:val="auto"/>
          <w:szCs w:val="22"/>
          <w:lang w:eastAsia="en-US"/>
        </w:rPr>
        <w:lastRenderedPageBreak/>
        <w:t>A</w:t>
      </w:r>
      <w:r w:rsidR="00F94910" w:rsidRPr="00F94910">
        <w:rPr>
          <w:rFonts w:eastAsiaTheme="minorHAnsi"/>
          <w:color w:val="auto"/>
          <w:szCs w:val="22"/>
          <w:lang w:eastAsia="en-US"/>
        </w:rPr>
        <w:t>ll staff have completed the required donning and doffing training.</w:t>
      </w:r>
    </w:p>
    <w:p w14:paraId="772BD142" w14:textId="429DBFE7" w:rsidR="00F94910" w:rsidRPr="007A1385" w:rsidRDefault="00E84B4F" w:rsidP="00F60D48">
      <w:pPr>
        <w:rPr>
          <w:color w:val="auto"/>
        </w:rPr>
      </w:pPr>
      <w:bookmarkStart w:id="22" w:name="_Hlk71885459"/>
      <w:bookmarkStart w:id="23" w:name="_Hlk71622704"/>
      <w:r w:rsidRPr="007A1385">
        <w:rPr>
          <w:color w:val="auto"/>
        </w:rPr>
        <w:t xml:space="preserve">I acknowledge the provider’s response. However, based on the Assessment Team’s report and the provider’s response, I find at the time of the Site Audit, the organisation did not demonstrate </w:t>
      </w:r>
      <w:r w:rsidR="00116805" w:rsidRPr="007A1385">
        <w:rPr>
          <w:color w:val="auto"/>
        </w:rPr>
        <w:t>an understanding of legislative requirement</w:t>
      </w:r>
      <w:r w:rsidR="009279C6" w:rsidRPr="007A1385">
        <w:rPr>
          <w:color w:val="auto"/>
        </w:rPr>
        <w:t>s</w:t>
      </w:r>
      <w:r w:rsidR="00116805" w:rsidRPr="007A1385">
        <w:rPr>
          <w:color w:val="auto"/>
        </w:rPr>
        <w:t xml:space="preserve"> relating to compulsory reporting. </w:t>
      </w:r>
      <w:r w:rsidR="00A425EA" w:rsidRPr="007A1385">
        <w:rPr>
          <w:color w:val="auto"/>
        </w:rPr>
        <w:t xml:space="preserve">An incident witnessed by </w:t>
      </w:r>
      <w:r w:rsidR="00760280" w:rsidRPr="007A1385">
        <w:rPr>
          <w:color w:val="auto"/>
        </w:rPr>
        <w:t>clinical staff, was not reported in line with compulsory reporting requirements</w:t>
      </w:r>
      <w:r w:rsidR="000E597B" w:rsidRPr="007A1385">
        <w:rPr>
          <w:color w:val="auto"/>
        </w:rPr>
        <w:t>. T</w:t>
      </w:r>
      <w:r w:rsidR="00760280" w:rsidRPr="007A1385">
        <w:rPr>
          <w:color w:val="auto"/>
        </w:rPr>
        <w:t xml:space="preserve">he Chief executive officer </w:t>
      </w:r>
      <w:r w:rsidR="000E597B" w:rsidRPr="007A1385">
        <w:rPr>
          <w:color w:val="auto"/>
        </w:rPr>
        <w:t xml:space="preserve">stated they </w:t>
      </w:r>
      <w:r w:rsidR="00760280" w:rsidRPr="007A1385">
        <w:rPr>
          <w:color w:val="auto"/>
        </w:rPr>
        <w:t xml:space="preserve">did not deem the incident serious enough to warrant reporting. </w:t>
      </w:r>
      <w:r w:rsidR="000E597B" w:rsidRPr="007A1385">
        <w:rPr>
          <w:color w:val="auto"/>
        </w:rPr>
        <w:t xml:space="preserve">The Assessment Team’s report also </w:t>
      </w:r>
      <w:r w:rsidR="009F414E" w:rsidRPr="007A1385">
        <w:rPr>
          <w:color w:val="auto"/>
        </w:rPr>
        <w:t xml:space="preserve">notes the mandatory reporting folder for </w:t>
      </w:r>
      <w:r w:rsidR="0068665F" w:rsidRPr="007A1385">
        <w:rPr>
          <w:color w:val="auto"/>
        </w:rPr>
        <w:t xml:space="preserve">the six months </w:t>
      </w:r>
      <w:r w:rsidR="00925712" w:rsidRPr="007A1385">
        <w:rPr>
          <w:color w:val="auto"/>
        </w:rPr>
        <w:t>preceding</w:t>
      </w:r>
      <w:r w:rsidR="0068665F" w:rsidRPr="007A1385">
        <w:rPr>
          <w:color w:val="auto"/>
        </w:rPr>
        <w:t xml:space="preserve"> the Site Audit indicated no other reportable incidents or discretion no</w:t>
      </w:r>
      <w:r w:rsidR="00812769">
        <w:rPr>
          <w:color w:val="auto"/>
        </w:rPr>
        <w:t>t</w:t>
      </w:r>
      <w:r w:rsidR="0068665F" w:rsidRPr="007A1385">
        <w:rPr>
          <w:color w:val="auto"/>
        </w:rPr>
        <w:t xml:space="preserve"> to report incidents had been identified. </w:t>
      </w:r>
      <w:r w:rsidR="00B03D8C" w:rsidRPr="007A1385">
        <w:rPr>
          <w:color w:val="auto"/>
        </w:rPr>
        <w:t xml:space="preserve">Additionally, I have considered that the provider’s response did not include any </w:t>
      </w:r>
      <w:r w:rsidR="007A1385" w:rsidRPr="007A1385">
        <w:rPr>
          <w:color w:val="auto"/>
        </w:rPr>
        <w:t xml:space="preserve">supporting </w:t>
      </w:r>
      <w:r w:rsidR="00B03D8C" w:rsidRPr="007A1385">
        <w:rPr>
          <w:color w:val="auto"/>
        </w:rPr>
        <w:t>evidence</w:t>
      </w:r>
      <w:r w:rsidR="007A1385" w:rsidRPr="007A1385">
        <w:rPr>
          <w:color w:val="auto"/>
        </w:rPr>
        <w:t xml:space="preserve"> or documentation</w:t>
      </w:r>
      <w:r w:rsidR="00B03D8C" w:rsidRPr="007A1385">
        <w:rPr>
          <w:color w:val="auto"/>
        </w:rPr>
        <w:t xml:space="preserve"> to dispute the deficiencies identified by the Assessment Team. </w:t>
      </w:r>
      <w:r w:rsidR="00B955F6" w:rsidRPr="007A1385">
        <w:rPr>
          <w:color w:val="auto"/>
        </w:rPr>
        <w:t xml:space="preserve"> </w:t>
      </w:r>
    </w:p>
    <w:p w14:paraId="6C1B6BB8" w14:textId="657BBA87" w:rsidR="00145015" w:rsidRPr="00145015" w:rsidRDefault="00145015" w:rsidP="00145015">
      <w:pPr>
        <w:rPr>
          <w:rFonts w:eastAsiaTheme="minorHAnsi"/>
          <w:color w:val="auto"/>
          <w:szCs w:val="22"/>
          <w:lang w:eastAsia="en-US"/>
        </w:rPr>
      </w:pPr>
      <w:r w:rsidRPr="00145015">
        <w:rPr>
          <w:rFonts w:eastAsiaTheme="minorHAnsi"/>
          <w:color w:val="auto"/>
          <w:szCs w:val="22"/>
          <w:lang w:eastAsia="en-US"/>
        </w:rPr>
        <w:t xml:space="preserve">For the reasons detailed above, I find </w:t>
      </w:r>
      <w:bookmarkStart w:id="24" w:name="_Hlk71549043"/>
      <w:r w:rsidRPr="00145015">
        <w:rPr>
          <w:rFonts w:eastAsiaTheme="minorHAnsi"/>
          <w:color w:val="auto"/>
          <w:szCs w:val="22"/>
          <w:lang w:eastAsia="en-US"/>
        </w:rPr>
        <w:t xml:space="preserve">Eyre Peninsula Old Folks Home </w:t>
      </w:r>
      <w:bookmarkEnd w:id="24"/>
      <w:r w:rsidRPr="00145015">
        <w:rPr>
          <w:rFonts w:eastAsiaTheme="minorHAnsi"/>
          <w:color w:val="auto"/>
          <w:szCs w:val="22"/>
          <w:lang w:eastAsia="en-US"/>
        </w:rPr>
        <w:t>Inc, in relation to Eyre Peninsula Old Folks Home, Non-compliant with Requirement (3)(c) in Standard 8.</w:t>
      </w:r>
      <w:bookmarkEnd w:id="22"/>
    </w:p>
    <w:bookmarkEnd w:id="23"/>
    <w:p w14:paraId="5C98DF2A" w14:textId="4DE7F443" w:rsidR="006D44CE" w:rsidRPr="00506F7F" w:rsidRDefault="00421DBE" w:rsidP="006D44CE">
      <w:pPr>
        <w:pStyle w:val="Heading3"/>
      </w:pPr>
      <w:r w:rsidRPr="00506F7F">
        <w:t>Requirement 8(3)(d)</w:t>
      </w:r>
      <w:r>
        <w:tab/>
        <w:t>Compliant</w:t>
      </w:r>
    </w:p>
    <w:p w14:paraId="5C98DF2B" w14:textId="77777777" w:rsidR="006D44CE" w:rsidRPr="008D114F" w:rsidRDefault="00421DBE" w:rsidP="006D44CE">
      <w:pPr>
        <w:rPr>
          <w:i/>
        </w:rPr>
      </w:pPr>
      <w:r w:rsidRPr="008D114F">
        <w:rPr>
          <w:i/>
        </w:rPr>
        <w:t>Effective risk management systems and practices, including but not limited to the following:</w:t>
      </w:r>
    </w:p>
    <w:p w14:paraId="5C98DF2C" w14:textId="77777777" w:rsidR="006D44CE" w:rsidRPr="008D114F" w:rsidRDefault="00421DBE" w:rsidP="0047066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C98DF2D" w14:textId="77777777" w:rsidR="006D44CE" w:rsidRPr="008D114F" w:rsidRDefault="00421DBE" w:rsidP="0047066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C98DF2E" w14:textId="77777777" w:rsidR="006D44CE" w:rsidRPr="008D114F" w:rsidRDefault="00421DBE" w:rsidP="00470667">
      <w:pPr>
        <w:numPr>
          <w:ilvl w:val="0"/>
          <w:numId w:val="19"/>
        </w:numPr>
        <w:tabs>
          <w:tab w:val="right" w:pos="9026"/>
        </w:tabs>
        <w:spacing w:before="0" w:after="0"/>
        <w:ind w:left="567" w:hanging="425"/>
        <w:outlineLvl w:val="4"/>
        <w:rPr>
          <w:i/>
        </w:rPr>
      </w:pPr>
      <w:r w:rsidRPr="008D114F">
        <w:rPr>
          <w:i/>
        </w:rPr>
        <w:t>supporting consumers to live the best life they can.</w:t>
      </w:r>
    </w:p>
    <w:p w14:paraId="6DCD98B4" w14:textId="1E886D43" w:rsidR="00774596" w:rsidRPr="00AA0DB0" w:rsidRDefault="00B27C1D" w:rsidP="00774596">
      <w:pPr>
        <w:rPr>
          <w:color w:val="auto"/>
        </w:rPr>
      </w:pPr>
      <w:r w:rsidRPr="00AA130A">
        <w:rPr>
          <w:rFonts w:eastAsiaTheme="minorHAnsi"/>
          <w:color w:val="auto"/>
        </w:rPr>
        <w:t xml:space="preserve">The service was found Non-compliant with Requirement (3)(d) following an Assessment Contact – Site conducted 11 August 2020 to 12 August 2020 where it was found </w:t>
      </w:r>
      <w:r w:rsidR="00337B85" w:rsidRPr="00AA130A">
        <w:rPr>
          <w:rFonts w:eastAsiaTheme="minorHAnsi"/>
          <w:color w:val="auto"/>
        </w:rPr>
        <w:t>the organisation had not implemented</w:t>
      </w:r>
      <w:r w:rsidR="00337B85" w:rsidRPr="00653014">
        <w:rPr>
          <w:rFonts w:eastAsiaTheme="minorHAnsi"/>
          <w:color w:val="FF0000"/>
        </w:rPr>
        <w:t xml:space="preserve"> </w:t>
      </w:r>
      <w:r w:rsidR="00337B85" w:rsidRPr="00AA130A">
        <w:rPr>
          <w:rFonts w:eastAsiaTheme="minorHAnsi"/>
          <w:color w:val="auto"/>
        </w:rPr>
        <w:t xml:space="preserve">risk management framework to ensure effective management of high impact or high </w:t>
      </w:r>
      <w:r w:rsidR="00925712" w:rsidRPr="00AA130A">
        <w:rPr>
          <w:rFonts w:eastAsiaTheme="minorHAnsi"/>
          <w:color w:val="auto"/>
        </w:rPr>
        <w:t>prevalence</w:t>
      </w:r>
      <w:r w:rsidR="00337B85" w:rsidRPr="00AA130A">
        <w:rPr>
          <w:rFonts w:eastAsiaTheme="minorHAnsi"/>
          <w:color w:val="auto"/>
        </w:rPr>
        <w:t xml:space="preserve"> risks associated with the care of each consumer</w:t>
      </w:r>
      <w:r w:rsidRPr="00AA130A">
        <w:rPr>
          <w:rFonts w:eastAsiaTheme="minorHAnsi"/>
          <w:color w:val="auto"/>
        </w:rPr>
        <w:t xml:space="preserve">. </w:t>
      </w:r>
      <w:r w:rsidR="00774596" w:rsidRPr="00AA0DB0">
        <w:rPr>
          <w:color w:val="auto"/>
        </w:rPr>
        <w:t>The Assessment Team’s report provided evidence of actions taken to address deficiencies, including, but not limited to:</w:t>
      </w:r>
    </w:p>
    <w:p w14:paraId="53C444F2" w14:textId="7D282C6E" w:rsidR="007374B6" w:rsidRPr="00E1241C" w:rsidRDefault="00540B34" w:rsidP="009B5679">
      <w:pPr>
        <w:pStyle w:val="ListBullet"/>
        <w:numPr>
          <w:ilvl w:val="0"/>
          <w:numId w:val="22"/>
        </w:numPr>
        <w:spacing w:after="240"/>
        <w:ind w:left="425" w:hanging="425"/>
        <w:rPr>
          <w:rFonts w:eastAsia="Times New Roman"/>
          <w:szCs w:val="24"/>
          <w:lang w:eastAsia="en-AU"/>
        </w:rPr>
      </w:pPr>
      <w:r w:rsidRPr="00E1241C">
        <w:rPr>
          <w:rFonts w:eastAsia="Times New Roman"/>
          <w:szCs w:val="24"/>
          <w:lang w:eastAsia="en-AU"/>
        </w:rPr>
        <w:t xml:space="preserve">The </w:t>
      </w:r>
      <w:r w:rsidR="00EC02F2">
        <w:rPr>
          <w:rFonts w:eastAsia="Times New Roman"/>
          <w:szCs w:val="24"/>
          <w:lang w:eastAsia="en-AU"/>
        </w:rPr>
        <w:t>o</w:t>
      </w:r>
      <w:r w:rsidR="00285581" w:rsidRPr="00E1241C">
        <w:rPr>
          <w:rFonts w:eastAsia="Times New Roman"/>
          <w:szCs w:val="24"/>
          <w:lang w:eastAsia="en-AU"/>
        </w:rPr>
        <w:t xml:space="preserve">rganisational </w:t>
      </w:r>
      <w:r w:rsidR="00EC02F2">
        <w:rPr>
          <w:rFonts w:eastAsia="Times New Roman"/>
          <w:szCs w:val="24"/>
          <w:lang w:eastAsia="en-AU"/>
        </w:rPr>
        <w:t>R</w:t>
      </w:r>
      <w:r w:rsidR="00285581" w:rsidRPr="00E1241C">
        <w:rPr>
          <w:rFonts w:eastAsia="Times New Roman"/>
          <w:szCs w:val="24"/>
          <w:lang w:eastAsia="en-AU"/>
        </w:rPr>
        <w:t xml:space="preserve">isk </w:t>
      </w:r>
      <w:r w:rsidR="00812769">
        <w:rPr>
          <w:rFonts w:eastAsia="Times New Roman"/>
          <w:szCs w:val="24"/>
          <w:lang w:eastAsia="en-AU"/>
        </w:rPr>
        <w:t>r</w:t>
      </w:r>
      <w:r w:rsidR="00285581" w:rsidRPr="00E1241C">
        <w:rPr>
          <w:rFonts w:eastAsia="Times New Roman"/>
          <w:szCs w:val="24"/>
          <w:lang w:eastAsia="en-AU"/>
        </w:rPr>
        <w:t xml:space="preserve">egister </w:t>
      </w:r>
      <w:r w:rsidRPr="00E1241C">
        <w:rPr>
          <w:rFonts w:eastAsia="Times New Roman"/>
          <w:szCs w:val="24"/>
          <w:lang w:eastAsia="en-AU"/>
        </w:rPr>
        <w:t>identifies</w:t>
      </w:r>
      <w:r w:rsidR="00285581" w:rsidRPr="00E1241C">
        <w:rPr>
          <w:rFonts w:eastAsia="Times New Roman"/>
          <w:szCs w:val="24"/>
          <w:lang w:eastAsia="en-AU"/>
        </w:rPr>
        <w:t xml:space="preserve"> key areas of risk to the service </w:t>
      </w:r>
      <w:r w:rsidRPr="00E1241C">
        <w:rPr>
          <w:rFonts w:eastAsia="Times New Roman"/>
          <w:szCs w:val="24"/>
          <w:lang w:eastAsia="en-AU"/>
        </w:rPr>
        <w:t xml:space="preserve">and </w:t>
      </w:r>
      <w:r w:rsidR="00285581" w:rsidRPr="00E1241C">
        <w:rPr>
          <w:rFonts w:eastAsia="Times New Roman"/>
          <w:szCs w:val="24"/>
          <w:lang w:eastAsia="en-AU"/>
        </w:rPr>
        <w:t xml:space="preserve">strategies to minimise the potential impact to the service. </w:t>
      </w:r>
    </w:p>
    <w:p w14:paraId="6DC94186" w14:textId="65270A17" w:rsidR="00285581" w:rsidRPr="00E1241C" w:rsidRDefault="007374B6" w:rsidP="009B5679">
      <w:pPr>
        <w:pStyle w:val="ListBullet"/>
        <w:numPr>
          <w:ilvl w:val="0"/>
          <w:numId w:val="22"/>
        </w:numPr>
        <w:spacing w:after="240"/>
        <w:ind w:left="425" w:hanging="425"/>
        <w:rPr>
          <w:rFonts w:eastAsia="Times New Roman"/>
          <w:szCs w:val="24"/>
          <w:lang w:eastAsia="en-AU"/>
        </w:rPr>
      </w:pPr>
      <w:r w:rsidRPr="00E1241C">
        <w:rPr>
          <w:rFonts w:eastAsia="Times New Roman"/>
          <w:szCs w:val="24"/>
          <w:lang w:eastAsia="en-AU"/>
        </w:rPr>
        <w:t>I</w:t>
      </w:r>
      <w:r w:rsidR="00285581" w:rsidRPr="00E1241C">
        <w:rPr>
          <w:rFonts w:eastAsia="Times New Roman"/>
          <w:szCs w:val="24"/>
          <w:lang w:eastAsia="en-AU"/>
        </w:rPr>
        <w:t>mplemented a risk assessment for consumers who cho</w:t>
      </w:r>
      <w:r w:rsidRPr="00E1241C">
        <w:rPr>
          <w:rFonts w:eastAsia="Times New Roman"/>
          <w:szCs w:val="24"/>
          <w:lang w:eastAsia="en-AU"/>
        </w:rPr>
        <w:t>o</w:t>
      </w:r>
      <w:r w:rsidR="00285581" w:rsidRPr="00E1241C">
        <w:rPr>
          <w:rFonts w:eastAsia="Times New Roman"/>
          <w:szCs w:val="24"/>
          <w:lang w:eastAsia="en-AU"/>
        </w:rPr>
        <w:t>se to undertake risky activities</w:t>
      </w:r>
      <w:r w:rsidRPr="00E1241C">
        <w:rPr>
          <w:rFonts w:eastAsia="Times New Roman"/>
          <w:szCs w:val="24"/>
          <w:lang w:eastAsia="en-AU"/>
        </w:rPr>
        <w:t>.</w:t>
      </w:r>
    </w:p>
    <w:p w14:paraId="5CE39EEC" w14:textId="7D2972C2" w:rsidR="00285581" w:rsidRPr="00E1241C" w:rsidRDefault="00812769" w:rsidP="009B5679">
      <w:pPr>
        <w:pStyle w:val="ListBullet"/>
        <w:numPr>
          <w:ilvl w:val="0"/>
          <w:numId w:val="22"/>
        </w:numPr>
        <w:spacing w:after="240"/>
        <w:ind w:left="425" w:hanging="425"/>
        <w:rPr>
          <w:rFonts w:eastAsia="Times New Roman"/>
          <w:szCs w:val="24"/>
          <w:lang w:eastAsia="en-AU"/>
        </w:rPr>
      </w:pPr>
      <w:r>
        <w:rPr>
          <w:rFonts w:eastAsia="Times New Roman"/>
          <w:szCs w:val="24"/>
          <w:lang w:eastAsia="en-AU"/>
        </w:rPr>
        <w:t>P</w:t>
      </w:r>
      <w:r w:rsidR="00285581" w:rsidRPr="00E1241C">
        <w:rPr>
          <w:rFonts w:eastAsia="Times New Roman"/>
          <w:szCs w:val="24"/>
          <w:lang w:eastAsia="en-AU"/>
        </w:rPr>
        <w:t>rovided information</w:t>
      </w:r>
      <w:r>
        <w:rPr>
          <w:rFonts w:eastAsia="Times New Roman"/>
          <w:szCs w:val="24"/>
          <w:lang w:eastAsia="en-AU"/>
        </w:rPr>
        <w:t xml:space="preserve"> to staff relating</w:t>
      </w:r>
      <w:r w:rsidR="00B26DB1">
        <w:rPr>
          <w:rFonts w:eastAsia="Times New Roman"/>
          <w:szCs w:val="24"/>
          <w:lang w:eastAsia="en-AU"/>
        </w:rPr>
        <w:t xml:space="preserve"> </w:t>
      </w:r>
      <w:r w:rsidR="00285581" w:rsidRPr="00E1241C">
        <w:rPr>
          <w:rFonts w:eastAsia="Times New Roman"/>
          <w:szCs w:val="24"/>
          <w:lang w:eastAsia="en-AU"/>
        </w:rPr>
        <w:t xml:space="preserve">the Risk </w:t>
      </w:r>
      <w:r w:rsidR="00B26DB1">
        <w:rPr>
          <w:rFonts w:eastAsia="Times New Roman"/>
          <w:szCs w:val="24"/>
          <w:lang w:eastAsia="en-AU"/>
        </w:rPr>
        <w:t>a</w:t>
      </w:r>
      <w:r w:rsidR="00285581" w:rsidRPr="00E1241C">
        <w:rPr>
          <w:rFonts w:eastAsia="Times New Roman"/>
          <w:szCs w:val="24"/>
          <w:lang w:eastAsia="en-AU"/>
        </w:rPr>
        <w:t xml:space="preserve">ssessment </w:t>
      </w:r>
      <w:r w:rsidR="00B26DB1">
        <w:rPr>
          <w:rFonts w:eastAsia="Times New Roman"/>
          <w:szCs w:val="24"/>
          <w:lang w:eastAsia="en-AU"/>
        </w:rPr>
        <w:t>p</w:t>
      </w:r>
      <w:r w:rsidR="00285581" w:rsidRPr="00E1241C">
        <w:rPr>
          <w:rFonts w:eastAsia="Times New Roman"/>
          <w:szCs w:val="24"/>
          <w:lang w:eastAsia="en-AU"/>
        </w:rPr>
        <w:t xml:space="preserve">rotocol and </w:t>
      </w:r>
      <w:r w:rsidR="00B26DB1">
        <w:rPr>
          <w:rFonts w:eastAsia="Times New Roman"/>
          <w:szCs w:val="24"/>
          <w:lang w:eastAsia="en-AU"/>
        </w:rPr>
        <w:t xml:space="preserve">provided staff </w:t>
      </w:r>
      <w:r w:rsidR="00285581" w:rsidRPr="00E1241C">
        <w:rPr>
          <w:rFonts w:eastAsia="Times New Roman"/>
          <w:szCs w:val="24"/>
          <w:lang w:eastAsia="en-AU"/>
        </w:rPr>
        <w:t xml:space="preserve">training on dignity of risk. </w:t>
      </w:r>
    </w:p>
    <w:p w14:paraId="02C39513" w14:textId="77777777" w:rsidR="00184DB0" w:rsidRPr="00E1241C" w:rsidRDefault="00184DB0" w:rsidP="009B5679">
      <w:pPr>
        <w:pStyle w:val="ListBullet"/>
        <w:numPr>
          <w:ilvl w:val="0"/>
          <w:numId w:val="22"/>
        </w:numPr>
        <w:spacing w:after="240"/>
        <w:ind w:left="425" w:hanging="425"/>
        <w:rPr>
          <w:rFonts w:eastAsia="Times New Roman"/>
          <w:szCs w:val="24"/>
          <w:lang w:eastAsia="en-AU"/>
        </w:rPr>
      </w:pPr>
      <w:r w:rsidRPr="00E1241C">
        <w:rPr>
          <w:rFonts w:eastAsia="Times New Roman"/>
          <w:szCs w:val="24"/>
          <w:lang w:eastAsia="en-AU"/>
        </w:rPr>
        <w:lastRenderedPageBreak/>
        <w:t>Provided the Falls protocol to s</w:t>
      </w:r>
      <w:r w:rsidR="00285581" w:rsidRPr="00E1241C">
        <w:rPr>
          <w:rFonts w:eastAsia="Times New Roman"/>
          <w:szCs w:val="24"/>
          <w:lang w:eastAsia="en-AU"/>
        </w:rPr>
        <w:t xml:space="preserve">taff which they were required to read and sign. </w:t>
      </w:r>
    </w:p>
    <w:p w14:paraId="1F4B0E7E" w14:textId="77777777" w:rsidR="00184DB0" w:rsidRPr="00E1241C" w:rsidRDefault="00184DB0" w:rsidP="009B5679">
      <w:pPr>
        <w:pStyle w:val="ListBullet"/>
        <w:numPr>
          <w:ilvl w:val="0"/>
          <w:numId w:val="22"/>
        </w:numPr>
        <w:spacing w:after="240"/>
        <w:ind w:left="425" w:hanging="425"/>
        <w:rPr>
          <w:rFonts w:eastAsia="Times New Roman"/>
          <w:szCs w:val="24"/>
          <w:lang w:eastAsia="en-AU"/>
        </w:rPr>
      </w:pPr>
      <w:r w:rsidRPr="00E1241C">
        <w:rPr>
          <w:rFonts w:eastAsia="Times New Roman"/>
          <w:szCs w:val="24"/>
          <w:lang w:eastAsia="en-AU"/>
        </w:rPr>
        <w:t>All staff have completed m</w:t>
      </w:r>
      <w:r w:rsidR="00285581" w:rsidRPr="00E1241C">
        <w:rPr>
          <w:rFonts w:eastAsia="Times New Roman"/>
          <w:szCs w:val="24"/>
          <w:lang w:eastAsia="en-AU"/>
        </w:rPr>
        <w:t>anual handling training</w:t>
      </w:r>
      <w:r w:rsidRPr="00E1241C">
        <w:rPr>
          <w:rFonts w:eastAsia="Times New Roman"/>
          <w:szCs w:val="24"/>
          <w:lang w:eastAsia="en-AU"/>
        </w:rPr>
        <w:t>.</w:t>
      </w:r>
      <w:r w:rsidR="00285581" w:rsidRPr="00E1241C">
        <w:rPr>
          <w:rFonts w:eastAsia="Times New Roman"/>
          <w:szCs w:val="24"/>
          <w:lang w:eastAsia="en-AU"/>
        </w:rPr>
        <w:t xml:space="preserve"> </w:t>
      </w:r>
    </w:p>
    <w:p w14:paraId="04FC2ABA" w14:textId="1FB573C3" w:rsidR="00285581" w:rsidRPr="00E1241C" w:rsidRDefault="00184DB0" w:rsidP="009B5679">
      <w:pPr>
        <w:pStyle w:val="ListBullet"/>
        <w:numPr>
          <w:ilvl w:val="0"/>
          <w:numId w:val="22"/>
        </w:numPr>
        <w:spacing w:after="240"/>
        <w:ind w:left="425" w:hanging="425"/>
        <w:rPr>
          <w:rFonts w:eastAsia="Times New Roman"/>
          <w:szCs w:val="24"/>
          <w:lang w:eastAsia="en-AU"/>
        </w:rPr>
      </w:pPr>
      <w:r w:rsidRPr="00E1241C">
        <w:rPr>
          <w:rFonts w:eastAsia="Times New Roman"/>
          <w:szCs w:val="24"/>
          <w:lang w:eastAsia="en-AU"/>
        </w:rPr>
        <w:t>Implemented a F</w:t>
      </w:r>
      <w:r w:rsidR="00285581" w:rsidRPr="00E1241C">
        <w:rPr>
          <w:rFonts w:eastAsia="Times New Roman"/>
          <w:szCs w:val="24"/>
          <w:lang w:eastAsia="en-AU"/>
        </w:rPr>
        <w:t xml:space="preserve">alls management committee. </w:t>
      </w:r>
    </w:p>
    <w:p w14:paraId="77812700" w14:textId="7FFE75F0" w:rsidR="00774596" w:rsidRPr="00E1241C" w:rsidRDefault="00184DB0" w:rsidP="009B5679">
      <w:pPr>
        <w:pStyle w:val="ListBullet"/>
        <w:numPr>
          <w:ilvl w:val="0"/>
          <w:numId w:val="22"/>
        </w:numPr>
        <w:spacing w:after="240"/>
        <w:ind w:left="425" w:hanging="425"/>
        <w:rPr>
          <w:rFonts w:eastAsia="Times New Roman"/>
          <w:szCs w:val="24"/>
          <w:lang w:eastAsia="en-AU"/>
        </w:rPr>
      </w:pPr>
      <w:r w:rsidRPr="00E1241C">
        <w:rPr>
          <w:rFonts w:eastAsia="Times New Roman"/>
          <w:szCs w:val="24"/>
          <w:lang w:eastAsia="en-AU"/>
        </w:rPr>
        <w:t>Reviewed consumer care</w:t>
      </w:r>
      <w:r w:rsidR="00285581" w:rsidRPr="00E1241C">
        <w:rPr>
          <w:rFonts w:eastAsia="Times New Roman"/>
          <w:szCs w:val="24"/>
          <w:lang w:eastAsia="en-AU"/>
        </w:rPr>
        <w:t xml:space="preserve"> plans to </w:t>
      </w:r>
      <w:r w:rsidRPr="00E1241C">
        <w:rPr>
          <w:rFonts w:eastAsia="Times New Roman"/>
          <w:szCs w:val="24"/>
          <w:lang w:eastAsia="en-AU"/>
        </w:rPr>
        <w:t xml:space="preserve">ensure </w:t>
      </w:r>
      <w:r w:rsidR="00285581" w:rsidRPr="00E1241C">
        <w:rPr>
          <w:rFonts w:eastAsia="Times New Roman"/>
          <w:szCs w:val="24"/>
          <w:lang w:eastAsia="en-AU"/>
        </w:rPr>
        <w:t xml:space="preserve">relevant risks were </w:t>
      </w:r>
      <w:r w:rsidRPr="00E1241C">
        <w:rPr>
          <w:rFonts w:eastAsia="Times New Roman"/>
          <w:szCs w:val="24"/>
          <w:lang w:eastAsia="en-AU"/>
        </w:rPr>
        <w:t>identified and</w:t>
      </w:r>
      <w:r w:rsidR="00285581" w:rsidRPr="00E1241C">
        <w:rPr>
          <w:rFonts w:eastAsia="Times New Roman"/>
          <w:szCs w:val="24"/>
          <w:lang w:eastAsia="en-AU"/>
        </w:rPr>
        <w:t xml:space="preserve"> planned for. </w:t>
      </w:r>
    </w:p>
    <w:p w14:paraId="30C22FD9" w14:textId="1A7EA156" w:rsidR="00774596" w:rsidRPr="00E1241C" w:rsidRDefault="00774596" w:rsidP="00774596">
      <w:pPr>
        <w:rPr>
          <w:color w:val="auto"/>
        </w:rPr>
      </w:pPr>
      <w:r w:rsidRPr="00E1241C">
        <w:rPr>
          <w:color w:val="auto"/>
        </w:rPr>
        <w:t xml:space="preserve">In relation to Standard </w:t>
      </w:r>
      <w:r w:rsidR="00285581" w:rsidRPr="00E1241C">
        <w:rPr>
          <w:color w:val="auto"/>
        </w:rPr>
        <w:t xml:space="preserve">8 </w:t>
      </w:r>
      <w:r w:rsidRPr="00E1241C">
        <w:rPr>
          <w:color w:val="auto"/>
        </w:rPr>
        <w:t>Requirement (3)(d), information provided to the Assessment Team by staff through interviews and documentation sampled demonstrated:</w:t>
      </w:r>
    </w:p>
    <w:p w14:paraId="6819164C" w14:textId="0E30BC77" w:rsidR="00184DB0" w:rsidRPr="00E1241C" w:rsidRDefault="002210EF" w:rsidP="00774596">
      <w:pPr>
        <w:rPr>
          <w:color w:val="auto"/>
        </w:rPr>
      </w:pPr>
      <w:r w:rsidRPr="00E1241C">
        <w:rPr>
          <w:color w:val="auto"/>
        </w:rPr>
        <w:t xml:space="preserve">The </w:t>
      </w:r>
      <w:r w:rsidR="00DC1205" w:rsidRPr="00E1241C">
        <w:rPr>
          <w:color w:val="auto"/>
        </w:rPr>
        <w:t>organisation</w:t>
      </w:r>
      <w:r w:rsidRPr="00E1241C">
        <w:rPr>
          <w:color w:val="auto"/>
        </w:rPr>
        <w:t xml:space="preserve"> has a documented risk </w:t>
      </w:r>
      <w:r w:rsidR="009774E3" w:rsidRPr="00E1241C">
        <w:rPr>
          <w:color w:val="auto"/>
        </w:rPr>
        <w:t xml:space="preserve">management </w:t>
      </w:r>
      <w:r w:rsidRPr="00E1241C">
        <w:rPr>
          <w:color w:val="auto"/>
        </w:rPr>
        <w:t>framework which</w:t>
      </w:r>
      <w:r w:rsidR="009774E3" w:rsidRPr="00E1241C">
        <w:rPr>
          <w:color w:val="auto"/>
        </w:rPr>
        <w:t xml:space="preserve"> includes high impact or high prevalence risks associated with the care of consumers is managed; the abuse and neglect of consumers is </w:t>
      </w:r>
      <w:r w:rsidR="002F1EB8" w:rsidRPr="00E1241C">
        <w:rPr>
          <w:color w:val="auto"/>
        </w:rPr>
        <w:t xml:space="preserve">identified and </w:t>
      </w:r>
      <w:r w:rsidR="00811080" w:rsidRPr="00E1241C">
        <w:rPr>
          <w:color w:val="auto"/>
        </w:rPr>
        <w:t>responded</w:t>
      </w:r>
      <w:r w:rsidR="002F1EB8" w:rsidRPr="00E1241C">
        <w:rPr>
          <w:color w:val="auto"/>
        </w:rPr>
        <w:t xml:space="preserve"> to and consumers are supported to live the best life they can. The framework is underpinned by a range of policies and procedures. </w:t>
      </w:r>
      <w:r w:rsidR="003E0C15" w:rsidRPr="00E1241C">
        <w:rPr>
          <w:color w:val="auto"/>
        </w:rPr>
        <w:t xml:space="preserve">Staff sampled stated they were aware of the policies relating to the framework and provided examples of their relevance to their work. </w:t>
      </w:r>
    </w:p>
    <w:p w14:paraId="5C98DF2F" w14:textId="538A6405" w:rsidR="006D44CE" w:rsidRPr="00E1241C" w:rsidRDefault="00774596" w:rsidP="00774596">
      <w:pPr>
        <w:rPr>
          <w:color w:val="auto"/>
        </w:rPr>
      </w:pPr>
      <w:r w:rsidRPr="00E1241C">
        <w:rPr>
          <w:color w:val="auto"/>
        </w:rPr>
        <w:t xml:space="preserve">For the reasons detailed above, I find Eyre Peninsula Old Folks Home Inc, in relation to Eyre Peninsula Old Folks Home, to be Compliant with Standard </w:t>
      </w:r>
      <w:r w:rsidR="00285581" w:rsidRPr="00E1241C">
        <w:rPr>
          <w:color w:val="auto"/>
        </w:rPr>
        <w:t>8</w:t>
      </w:r>
      <w:r w:rsidRPr="00E1241C">
        <w:rPr>
          <w:color w:val="auto"/>
        </w:rPr>
        <w:t xml:space="preserve"> Requirement (3)(d).</w:t>
      </w:r>
    </w:p>
    <w:p w14:paraId="5C98DF30" w14:textId="20617641" w:rsidR="006D44CE" w:rsidRPr="00506F7F" w:rsidRDefault="00421DBE" w:rsidP="006D44CE">
      <w:pPr>
        <w:pStyle w:val="Heading3"/>
      </w:pPr>
      <w:r w:rsidRPr="00506F7F">
        <w:t>Requirement 8(3)(e)</w:t>
      </w:r>
      <w:r>
        <w:tab/>
        <w:t>Non-compliant</w:t>
      </w:r>
    </w:p>
    <w:p w14:paraId="5C98DF31" w14:textId="77777777" w:rsidR="006D44CE" w:rsidRPr="008D114F" w:rsidRDefault="00421DBE" w:rsidP="006D44CE">
      <w:pPr>
        <w:rPr>
          <w:i/>
        </w:rPr>
      </w:pPr>
      <w:r w:rsidRPr="008D114F">
        <w:rPr>
          <w:i/>
        </w:rPr>
        <w:t>Where clinical care is provided—a clinical governance framework, including but not limited to the following:</w:t>
      </w:r>
    </w:p>
    <w:p w14:paraId="5C98DF32" w14:textId="77777777" w:rsidR="006D44CE" w:rsidRPr="008D114F" w:rsidRDefault="00421DBE" w:rsidP="00470667">
      <w:pPr>
        <w:numPr>
          <w:ilvl w:val="0"/>
          <w:numId w:val="20"/>
        </w:numPr>
        <w:tabs>
          <w:tab w:val="right" w:pos="9026"/>
        </w:tabs>
        <w:spacing w:before="0" w:after="0"/>
        <w:ind w:left="567" w:hanging="425"/>
        <w:outlineLvl w:val="4"/>
        <w:rPr>
          <w:i/>
        </w:rPr>
      </w:pPr>
      <w:r w:rsidRPr="008D114F">
        <w:rPr>
          <w:i/>
        </w:rPr>
        <w:t>antimicrobial stewardship;</w:t>
      </w:r>
    </w:p>
    <w:p w14:paraId="5C98DF33" w14:textId="77777777" w:rsidR="006D44CE" w:rsidRPr="008D114F" w:rsidRDefault="00421DBE" w:rsidP="00470667">
      <w:pPr>
        <w:numPr>
          <w:ilvl w:val="0"/>
          <w:numId w:val="20"/>
        </w:numPr>
        <w:tabs>
          <w:tab w:val="right" w:pos="9026"/>
        </w:tabs>
        <w:spacing w:before="0" w:after="0"/>
        <w:ind w:left="567" w:hanging="425"/>
        <w:outlineLvl w:val="4"/>
        <w:rPr>
          <w:i/>
        </w:rPr>
      </w:pPr>
      <w:r w:rsidRPr="008D114F">
        <w:rPr>
          <w:i/>
        </w:rPr>
        <w:t>minimising the use of restraint;</w:t>
      </w:r>
    </w:p>
    <w:p w14:paraId="5C98DF34" w14:textId="77777777" w:rsidR="006D44CE" w:rsidRPr="008D114F" w:rsidRDefault="00421DBE" w:rsidP="00470667">
      <w:pPr>
        <w:numPr>
          <w:ilvl w:val="0"/>
          <w:numId w:val="20"/>
        </w:numPr>
        <w:tabs>
          <w:tab w:val="right" w:pos="9026"/>
        </w:tabs>
        <w:spacing w:before="0" w:after="0"/>
        <w:ind w:left="567" w:hanging="425"/>
        <w:outlineLvl w:val="4"/>
        <w:rPr>
          <w:i/>
        </w:rPr>
      </w:pPr>
      <w:r w:rsidRPr="008D114F">
        <w:rPr>
          <w:i/>
        </w:rPr>
        <w:t>open disclosure.</w:t>
      </w:r>
    </w:p>
    <w:p w14:paraId="167B8BAC" w14:textId="2C363EE4" w:rsidR="007A1385" w:rsidRPr="00FE66F5" w:rsidRDefault="007A1385" w:rsidP="007A1385">
      <w:pPr>
        <w:rPr>
          <w:color w:val="auto"/>
        </w:rPr>
      </w:pPr>
      <w:r w:rsidRPr="00FE66F5">
        <w:rPr>
          <w:color w:val="auto"/>
        </w:rPr>
        <w:t xml:space="preserve">The </w:t>
      </w:r>
      <w:r w:rsidR="00B571C1">
        <w:rPr>
          <w:color w:val="auto"/>
        </w:rPr>
        <w:t>Assessment</w:t>
      </w:r>
      <w:r w:rsidR="00D9451A">
        <w:rPr>
          <w:color w:val="auto"/>
        </w:rPr>
        <w:t xml:space="preserve"> Team were not satisfied the </w:t>
      </w:r>
      <w:r w:rsidRPr="00FE66F5">
        <w:rPr>
          <w:color w:val="auto"/>
        </w:rPr>
        <w:t xml:space="preserve">organisation demonstrated </w:t>
      </w:r>
      <w:r w:rsidR="002E5558" w:rsidRPr="00FE66F5">
        <w:rPr>
          <w:color w:val="auto"/>
        </w:rPr>
        <w:t>the</w:t>
      </w:r>
      <w:r w:rsidRPr="00FE66F5">
        <w:rPr>
          <w:color w:val="auto"/>
        </w:rPr>
        <w:t xml:space="preserve"> </w:t>
      </w:r>
      <w:r w:rsidR="002E5558" w:rsidRPr="00FE66F5">
        <w:rPr>
          <w:color w:val="auto"/>
        </w:rPr>
        <w:t>clinical governance framework was effective</w:t>
      </w:r>
      <w:r w:rsidRPr="00FE66F5">
        <w:rPr>
          <w:color w:val="auto"/>
        </w:rPr>
        <w:t>. This was evidenced by the following:</w:t>
      </w:r>
    </w:p>
    <w:p w14:paraId="7FCDD508" w14:textId="735A418D" w:rsidR="002A769E" w:rsidRPr="00FE66F5" w:rsidRDefault="00EA6E3B" w:rsidP="009B5679">
      <w:pPr>
        <w:numPr>
          <w:ilvl w:val="0"/>
          <w:numId w:val="22"/>
        </w:numPr>
        <w:spacing w:after="240"/>
        <w:ind w:left="425" w:hanging="425"/>
        <w:rPr>
          <w:color w:val="auto"/>
        </w:rPr>
      </w:pPr>
      <w:r w:rsidRPr="00FE66F5">
        <w:rPr>
          <w:color w:val="auto"/>
        </w:rPr>
        <w:t>Three</w:t>
      </w:r>
      <w:r w:rsidR="007268A1" w:rsidRPr="00FE66F5">
        <w:rPr>
          <w:color w:val="auto"/>
        </w:rPr>
        <w:t xml:space="preserve"> Clinical summaries </w:t>
      </w:r>
      <w:r w:rsidRPr="00FE66F5">
        <w:rPr>
          <w:color w:val="auto"/>
        </w:rPr>
        <w:t>sampled</w:t>
      </w:r>
      <w:r w:rsidR="005903C9" w:rsidRPr="00FE66F5">
        <w:rPr>
          <w:color w:val="auto"/>
        </w:rPr>
        <w:t xml:space="preserve"> included collation of incident numbers</w:t>
      </w:r>
      <w:r w:rsidR="00777679" w:rsidRPr="00FE66F5">
        <w:rPr>
          <w:color w:val="auto"/>
        </w:rPr>
        <w:t xml:space="preserve">. </w:t>
      </w:r>
      <w:r w:rsidR="00316D64" w:rsidRPr="00FE66F5">
        <w:rPr>
          <w:color w:val="auto"/>
        </w:rPr>
        <w:t xml:space="preserve">However, no actions or analysis to identify trends in incident data had been documented. </w:t>
      </w:r>
      <w:r w:rsidR="00777679" w:rsidRPr="00FE66F5">
        <w:rPr>
          <w:color w:val="auto"/>
        </w:rPr>
        <w:t>Increase</w:t>
      </w:r>
      <w:r w:rsidR="00366189">
        <w:rPr>
          <w:color w:val="auto"/>
        </w:rPr>
        <w:t>s</w:t>
      </w:r>
      <w:r w:rsidR="00653014">
        <w:rPr>
          <w:color w:val="auto"/>
        </w:rPr>
        <w:t xml:space="preserve"> </w:t>
      </w:r>
      <w:r w:rsidR="00777679" w:rsidRPr="00FE66F5">
        <w:rPr>
          <w:color w:val="auto"/>
        </w:rPr>
        <w:t>in urinary tract infections and wounds were noted by the Assessment Team.</w:t>
      </w:r>
      <w:r w:rsidR="00BB2410" w:rsidRPr="00FE66F5">
        <w:rPr>
          <w:color w:val="auto"/>
        </w:rPr>
        <w:t xml:space="preserve"> </w:t>
      </w:r>
    </w:p>
    <w:p w14:paraId="69C4D074" w14:textId="4C6122E7" w:rsidR="003C6329" w:rsidRPr="00FE66F5" w:rsidRDefault="002A769E" w:rsidP="009B5679">
      <w:pPr>
        <w:numPr>
          <w:ilvl w:val="0"/>
          <w:numId w:val="22"/>
        </w:numPr>
        <w:spacing w:after="240"/>
        <w:ind w:left="425" w:hanging="425"/>
        <w:rPr>
          <w:color w:val="auto"/>
        </w:rPr>
      </w:pPr>
      <w:r w:rsidRPr="00FE66F5">
        <w:rPr>
          <w:color w:val="auto"/>
        </w:rPr>
        <w:t xml:space="preserve">The number of infections each month are captured. However, reporting does not </w:t>
      </w:r>
      <w:r w:rsidR="00925712" w:rsidRPr="00FE66F5">
        <w:rPr>
          <w:color w:val="auto"/>
        </w:rPr>
        <w:t>indicate</w:t>
      </w:r>
      <w:r w:rsidRPr="00FE66F5">
        <w:rPr>
          <w:color w:val="auto"/>
        </w:rPr>
        <w:t xml:space="preserve"> antibiotic use</w:t>
      </w:r>
      <w:r w:rsidR="00F71B42" w:rsidRPr="00FE66F5">
        <w:rPr>
          <w:color w:val="auto"/>
        </w:rPr>
        <w:t xml:space="preserve"> and management stated monitoring of antibiotics prescribed to identify trends does not occur.</w:t>
      </w:r>
    </w:p>
    <w:p w14:paraId="71491F45" w14:textId="77777777" w:rsidR="004F3EBF" w:rsidRPr="00FE66F5" w:rsidRDefault="003C6329" w:rsidP="009B5679">
      <w:pPr>
        <w:numPr>
          <w:ilvl w:val="0"/>
          <w:numId w:val="22"/>
        </w:numPr>
        <w:spacing w:after="240"/>
        <w:ind w:left="425" w:hanging="425"/>
        <w:rPr>
          <w:color w:val="auto"/>
        </w:rPr>
      </w:pPr>
      <w:r w:rsidRPr="00FE66F5">
        <w:rPr>
          <w:color w:val="auto"/>
        </w:rPr>
        <w:lastRenderedPageBreak/>
        <w:t xml:space="preserve">A register of consumers prescribed psychotropic medication is maintained. However, </w:t>
      </w:r>
      <w:r w:rsidR="008D14E5" w:rsidRPr="00FE66F5">
        <w:rPr>
          <w:color w:val="auto"/>
        </w:rPr>
        <w:t>information is not analysed to trend medication usage.</w:t>
      </w:r>
    </w:p>
    <w:p w14:paraId="3D0646CA" w14:textId="77777777" w:rsidR="00D85FFE" w:rsidRPr="00FE66F5" w:rsidRDefault="004F3EBF" w:rsidP="009B5679">
      <w:pPr>
        <w:numPr>
          <w:ilvl w:val="0"/>
          <w:numId w:val="22"/>
        </w:numPr>
        <w:spacing w:after="240"/>
        <w:ind w:left="425" w:hanging="425"/>
        <w:rPr>
          <w:color w:val="auto"/>
        </w:rPr>
      </w:pPr>
      <w:r w:rsidRPr="00FE66F5">
        <w:rPr>
          <w:color w:val="auto"/>
        </w:rPr>
        <w:t xml:space="preserve">Effective oversight of the new electronic care system has not </w:t>
      </w:r>
      <w:r w:rsidR="00D85FFE" w:rsidRPr="00FE66F5">
        <w:rPr>
          <w:color w:val="auto"/>
        </w:rPr>
        <w:t>occurred. Issues identified by the Assessment Team included:</w:t>
      </w:r>
    </w:p>
    <w:p w14:paraId="4CEEC1D8" w14:textId="13AF0E4E" w:rsidR="00D85FFE" w:rsidRPr="00FE66F5" w:rsidRDefault="00D85FFE" w:rsidP="009B5679">
      <w:pPr>
        <w:pStyle w:val="ListBullet2"/>
      </w:pPr>
      <w:r w:rsidRPr="00FE66F5">
        <w:t xml:space="preserve">Sleep charting not being completed as there is no capacity for this to </w:t>
      </w:r>
      <w:r w:rsidR="00925712" w:rsidRPr="00FE66F5">
        <w:t>occur</w:t>
      </w:r>
      <w:r w:rsidRPr="00FE66F5">
        <w:t xml:space="preserve"> in the electronic system.</w:t>
      </w:r>
    </w:p>
    <w:p w14:paraId="65EDA31C" w14:textId="2D3B1E33" w:rsidR="0046225E" w:rsidRPr="00FE66F5" w:rsidRDefault="0046225E" w:rsidP="009B5679">
      <w:pPr>
        <w:pStyle w:val="ListBullet2"/>
      </w:pPr>
      <w:r w:rsidRPr="00FE66F5">
        <w:t xml:space="preserve">Completion of wound management charts is </w:t>
      </w:r>
      <w:r w:rsidR="00925712" w:rsidRPr="00FE66F5">
        <w:t>inconsistent</w:t>
      </w:r>
      <w:r w:rsidRPr="00FE66F5">
        <w:t xml:space="preserve">. </w:t>
      </w:r>
    </w:p>
    <w:p w14:paraId="1CA9FEA8" w14:textId="68D4021A" w:rsidR="007A1385" w:rsidRPr="00FE66F5" w:rsidRDefault="0046225E" w:rsidP="009B5679">
      <w:pPr>
        <w:pStyle w:val="ListBullet2"/>
      </w:pPr>
      <w:r w:rsidRPr="00FE66F5">
        <w:t>Ideal weight ranges have been incorrectly identified</w:t>
      </w:r>
      <w:r w:rsidR="00316D64" w:rsidRPr="00FE66F5">
        <w:t>.</w:t>
      </w:r>
      <w:r w:rsidR="00E41BF4" w:rsidRPr="00FE66F5">
        <w:t xml:space="preserve"> </w:t>
      </w:r>
      <w:r w:rsidR="007A1385" w:rsidRPr="00FE66F5">
        <w:t xml:space="preserve"> </w:t>
      </w:r>
    </w:p>
    <w:p w14:paraId="6D602A10" w14:textId="05CBA798" w:rsidR="00A20786" w:rsidRDefault="007A1385" w:rsidP="007A1385">
      <w:pPr>
        <w:rPr>
          <w:color w:val="auto"/>
        </w:rPr>
      </w:pPr>
      <w:r w:rsidRPr="00FE66F5">
        <w:rPr>
          <w:color w:val="auto"/>
        </w:rPr>
        <w:t xml:space="preserve">The provider’s response consisted of a Plan for continuous improvement (the Plan) and associated documentation. The Plan </w:t>
      </w:r>
      <w:r w:rsidR="00925712" w:rsidRPr="00FE66F5">
        <w:rPr>
          <w:color w:val="auto"/>
        </w:rPr>
        <w:t>included</w:t>
      </w:r>
      <w:r w:rsidRPr="00FE66F5">
        <w:rPr>
          <w:color w:val="auto"/>
        </w:rPr>
        <w:t xml:space="preserve"> a brief description of planned </w:t>
      </w:r>
      <w:r w:rsidRPr="007A1385">
        <w:rPr>
          <w:color w:val="auto"/>
        </w:rPr>
        <w:t>actions at a Standard level, however, in relation to Standard 8, the person responsible, planned completion date and outcomes sections of the Plan are blank.</w:t>
      </w:r>
      <w:r w:rsidR="00A20786">
        <w:rPr>
          <w:color w:val="auto"/>
        </w:rPr>
        <w:t xml:space="preserve"> Documentation provided included:</w:t>
      </w:r>
    </w:p>
    <w:p w14:paraId="0FD6A52A" w14:textId="28575143" w:rsidR="00591946" w:rsidRDefault="00E97FFD" w:rsidP="009B5679">
      <w:pPr>
        <w:numPr>
          <w:ilvl w:val="0"/>
          <w:numId w:val="22"/>
        </w:numPr>
        <w:spacing w:after="240"/>
        <w:ind w:left="425" w:hanging="425"/>
        <w:rPr>
          <w:color w:val="auto"/>
        </w:rPr>
      </w:pPr>
      <w:r>
        <w:rPr>
          <w:color w:val="auto"/>
        </w:rPr>
        <w:t xml:space="preserve">Two </w:t>
      </w:r>
      <w:r w:rsidR="00925712">
        <w:rPr>
          <w:color w:val="auto"/>
        </w:rPr>
        <w:t>clinical</w:t>
      </w:r>
      <w:r>
        <w:rPr>
          <w:color w:val="auto"/>
        </w:rPr>
        <w:t xml:space="preserve"> and antibiotic therapy monitoring reports outlin</w:t>
      </w:r>
      <w:r w:rsidR="00925712">
        <w:rPr>
          <w:color w:val="auto"/>
        </w:rPr>
        <w:t>in</w:t>
      </w:r>
      <w:r>
        <w:rPr>
          <w:color w:val="auto"/>
        </w:rPr>
        <w:t>g signs and symptoms</w:t>
      </w:r>
      <w:r w:rsidR="00591946">
        <w:rPr>
          <w:color w:val="auto"/>
        </w:rPr>
        <w:t xml:space="preserve"> of infection</w:t>
      </w:r>
      <w:r>
        <w:rPr>
          <w:color w:val="auto"/>
        </w:rPr>
        <w:t xml:space="preserve">, </w:t>
      </w:r>
      <w:r w:rsidR="00591946">
        <w:rPr>
          <w:color w:val="auto"/>
        </w:rPr>
        <w:t xml:space="preserve">location, type of infection and medication and additional measures initiated. </w:t>
      </w:r>
    </w:p>
    <w:p w14:paraId="768D4E4F" w14:textId="38AFBA38" w:rsidR="006F1914" w:rsidRDefault="001E79A0" w:rsidP="009B5679">
      <w:pPr>
        <w:numPr>
          <w:ilvl w:val="0"/>
          <w:numId w:val="22"/>
        </w:numPr>
        <w:spacing w:after="240"/>
        <w:ind w:left="425" w:hanging="425"/>
        <w:rPr>
          <w:color w:val="auto"/>
        </w:rPr>
      </w:pPr>
      <w:r>
        <w:rPr>
          <w:color w:val="auto"/>
        </w:rPr>
        <w:t xml:space="preserve">Reporting processes </w:t>
      </w:r>
      <w:r w:rsidR="00925712">
        <w:rPr>
          <w:color w:val="auto"/>
        </w:rPr>
        <w:t>initiated</w:t>
      </w:r>
      <w:r>
        <w:rPr>
          <w:color w:val="auto"/>
        </w:rPr>
        <w:t xml:space="preserve"> to track </w:t>
      </w:r>
      <w:r w:rsidR="00BE6D3F">
        <w:rPr>
          <w:color w:val="auto"/>
        </w:rPr>
        <w:t xml:space="preserve">psychotropic medications prescribed and usage on a monthly basis. </w:t>
      </w:r>
      <w:r w:rsidR="00063CA1">
        <w:rPr>
          <w:color w:val="auto"/>
        </w:rPr>
        <w:t xml:space="preserve">This will be monitored through regular meeting forums. </w:t>
      </w:r>
    </w:p>
    <w:p w14:paraId="015A77AB" w14:textId="77777777" w:rsidR="00D60F85" w:rsidRDefault="006F1914" w:rsidP="009B5679">
      <w:pPr>
        <w:numPr>
          <w:ilvl w:val="0"/>
          <w:numId w:val="22"/>
        </w:numPr>
        <w:spacing w:after="240"/>
        <w:ind w:left="425" w:hanging="425"/>
        <w:rPr>
          <w:color w:val="auto"/>
        </w:rPr>
      </w:pPr>
      <w:r>
        <w:rPr>
          <w:color w:val="auto"/>
        </w:rPr>
        <w:t>Commenced monitoring of consumers’ psychotropic medication usage</w:t>
      </w:r>
      <w:r w:rsidR="00D60F85">
        <w:rPr>
          <w:color w:val="auto"/>
        </w:rPr>
        <w:t xml:space="preserve"> with data used to identify opportunities to reduce medications. </w:t>
      </w:r>
    </w:p>
    <w:p w14:paraId="7CAB4401" w14:textId="1CA973FE" w:rsidR="007A1385" w:rsidRPr="007A1385" w:rsidRDefault="004F5F9F" w:rsidP="007A1385">
      <w:pPr>
        <w:rPr>
          <w:color w:val="0000FF"/>
        </w:rPr>
      </w:pPr>
      <w:r w:rsidRPr="00AA130A">
        <w:rPr>
          <w:rFonts w:eastAsiaTheme="minorHAnsi"/>
          <w:color w:val="auto"/>
        </w:rPr>
        <w:t>The service was found Non-compliant with Requirement (3)(</w:t>
      </w:r>
      <w:r w:rsidR="006910F8">
        <w:rPr>
          <w:rFonts w:eastAsiaTheme="minorHAnsi"/>
          <w:color w:val="auto"/>
        </w:rPr>
        <w:t>e</w:t>
      </w:r>
      <w:r w:rsidRPr="00AA130A">
        <w:rPr>
          <w:rFonts w:eastAsiaTheme="minorHAnsi"/>
          <w:color w:val="auto"/>
        </w:rPr>
        <w:t xml:space="preserve">) following an Assessment Contact – Site conducted 11 August 2020 to 12 August 2020 where it was found the organisation had not implemented </w:t>
      </w:r>
      <w:r w:rsidR="00403F49">
        <w:rPr>
          <w:rFonts w:eastAsiaTheme="minorHAnsi"/>
          <w:color w:val="auto"/>
        </w:rPr>
        <w:t xml:space="preserve">an infection control program inclusive of COVID-19 and policy documents did not provide clear </w:t>
      </w:r>
      <w:r w:rsidR="00925712">
        <w:rPr>
          <w:rFonts w:eastAsiaTheme="minorHAnsi"/>
          <w:color w:val="auto"/>
        </w:rPr>
        <w:t>guidelines</w:t>
      </w:r>
      <w:r w:rsidR="00403F49">
        <w:rPr>
          <w:rFonts w:eastAsiaTheme="minorHAnsi"/>
          <w:color w:val="auto"/>
        </w:rPr>
        <w:t xml:space="preserve"> in relation to </w:t>
      </w:r>
      <w:r w:rsidR="004A4CC2">
        <w:rPr>
          <w:rFonts w:eastAsiaTheme="minorHAnsi"/>
          <w:color w:val="auto"/>
        </w:rPr>
        <w:t xml:space="preserve">antimicrobial stewardship or infection control measures. </w:t>
      </w:r>
      <w:r w:rsidR="007A1385" w:rsidRPr="007A1385">
        <w:rPr>
          <w:color w:val="auto"/>
        </w:rPr>
        <w:t>The Assessment Team’s report provided evidence of actions taken to address deficiencies, including</w:t>
      </w:r>
      <w:r w:rsidR="004A4CC2">
        <w:rPr>
          <w:color w:val="auto"/>
        </w:rPr>
        <w:t>, but not limited to</w:t>
      </w:r>
      <w:r w:rsidR="007A1385" w:rsidRPr="007A1385">
        <w:rPr>
          <w:color w:val="auto"/>
        </w:rPr>
        <w:t>:</w:t>
      </w:r>
    </w:p>
    <w:p w14:paraId="70CDD7C9" w14:textId="77777777" w:rsidR="00584B08" w:rsidRPr="00584B08" w:rsidRDefault="00DF654F" w:rsidP="009B5679">
      <w:pPr>
        <w:numPr>
          <w:ilvl w:val="0"/>
          <w:numId w:val="22"/>
        </w:numPr>
        <w:spacing w:after="240"/>
        <w:ind w:left="425" w:hanging="425"/>
        <w:rPr>
          <w:color w:val="auto"/>
        </w:rPr>
      </w:pPr>
      <w:r w:rsidRPr="00584B08">
        <w:rPr>
          <w:color w:val="auto"/>
        </w:rPr>
        <w:t>Establishing a Covid-19 management team</w:t>
      </w:r>
      <w:r w:rsidR="00584B08" w:rsidRPr="00584B08">
        <w:rPr>
          <w:color w:val="auto"/>
        </w:rPr>
        <w:t xml:space="preserve"> which</w:t>
      </w:r>
      <w:r w:rsidRPr="00584B08">
        <w:rPr>
          <w:color w:val="auto"/>
        </w:rPr>
        <w:t xml:space="preserve"> meet</w:t>
      </w:r>
      <w:r w:rsidR="00584B08" w:rsidRPr="00584B08">
        <w:rPr>
          <w:color w:val="auto"/>
        </w:rPr>
        <w:t>s on a</w:t>
      </w:r>
      <w:r w:rsidRPr="00584B08">
        <w:rPr>
          <w:color w:val="auto"/>
        </w:rPr>
        <w:t xml:space="preserve"> monthly </w:t>
      </w:r>
      <w:r w:rsidR="00584B08" w:rsidRPr="00584B08">
        <w:rPr>
          <w:color w:val="auto"/>
        </w:rPr>
        <w:t xml:space="preserve">basis </w:t>
      </w:r>
      <w:r w:rsidRPr="00584B08">
        <w:rPr>
          <w:color w:val="auto"/>
        </w:rPr>
        <w:t>and report</w:t>
      </w:r>
      <w:r w:rsidR="00584B08" w:rsidRPr="00584B08">
        <w:rPr>
          <w:color w:val="auto"/>
        </w:rPr>
        <w:t>s</w:t>
      </w:r>
      <w:r w:rsidRPr="00584B08">
        <w:rPr>
          <w:color w:val="auto"/>
        </w:rPr>
        <w:t xml:space="preserve"> on COVID-19 through </w:t>
      </w:r>
      <w:r w:rsidR="00584B08" w:rsidRPr="00584B08">
        <w:rPr>
          <w:color w:val="auto"/>
        </w:rPr>
        <w:t>a clinical staff meeting forum</w:t>
      </w:r>
      <w:r w:rsidRPr="00584B08">
        <w:rPr>
          <w:color w:val="auto"/>
        </w:rPr>
        <w:t xml:space="preserve">. </w:t>
      </w:r>
    </w:p>
    <w:p w14:paraId="09D10E06" w14:textId="4CD169E7" w:rsidR="00117F5F" w:rsidRPr="00584B08" w:rsidRDefault="00DF654F" w:rsidP="009B5679">
      <w:pPr>
        <w:numPr>
          <w:ilvl w:val="0"/>
          <w:numId w:val="22"/>
        </w:numPr>
        <w:spacing w:after="240"/>
        <w:ind w:left="425" w:hanging="425"/>
        <w:rPr>
          <w:color w:val="auto"/>
        </w:rPr>
      </w:pPr>
      <w:r w:rsidRPr="00584B08">
        <w:rPr>
          <w:color w:val="auto"/>
        </w:rPr>
        <w:t xml:space="preserve">Developing an infection control program inclusive of COVID-19. This included </w:t>
      </w:r>
      <w:r w:rsidR="00736C2A" w:rsidRPr="00584B08">
        <w:rPr>
          <w:color w:val="auto"/>
        </w:rPr>
        <w:t xml:space="preserve">review and development </w:t>
      </w:r>
      <w:r w:rsidR="00900D7D">
        <w:rPr>
          <w:color w:val="auto"/>
        </w:rPr>
        <w:t>policy documents</w:t>
      </w:r>
      <w:r w:rsidRPr="00584B08">
        <w:rPr>
          <w:color w:val="auto"/>
        </w:rPr>
        <w:t xml:space="preserve">. </w:t>
      </w:r>
    </w:p>
    <w:p w14:paraId="076CE16D" w14:textId="35E7AC21" w:rsidR="00DF654F" w:rsidRPr="00584B08" w:rsidRDefault="00DF654F" w:rsidP="009B5679">
      <w:pPr>
        <w:pStyle w:val="ListBullet2"/>
      </w:pPr>
      <w:r w:rsidRPr="00584B08">
        <w:lastRenderedPageBreak/>
        <w:t xml:space="preserve">Clinical staff </w:t>
      </w:r>
      <w:r w:rsidR="00117F5F" w:rsidRPr="00584B08">
        <w:t>sampled demonstrated an awareness</w:t>
      </w:r>
      <w:r w:rsidRPr="00584B08">
        <w:t xml:space="preserve"> of the infection control program and actions to take in the event of an outbreak.</w:t>
      </w:r>
    </w:p>
    <w:p w14:paraId="38B583AE" w14:textId="77777777" w:rsidR="00117F5F" w:rsidRPr="00584B08" w:rsidRDefault="00117F5F" w:rsidP="009B5679">
      <w:pPr>
        <w:numPr>
          <w:ilvl w:val="0"/>
          <w:numId w:val="22"/>
        </w:numPr>
        <w:spacing w:after="240"/>
        <w:ind w:left="425" w:hanging="425"/>
        <w:rPr>
          <w:color w:val="auto"/>
        </w:rPr>
      </w:pPr>
      <w:r w:rsidRPr="00584B08">
        <w:rPr>
          <w:color w:val="auto"/>
        </w:rPr>
        <w:t>A</w:t>
      </w:r>
      <w:r w:rsidR="00DF654F" w:rsidRPr="00584B08">
        <w:rPr>
          <w:color w:val="auto"/>
        </w:rPr>
        <w:t xml:space="preserve">ll staff have completed </w:t>
      </w:r>
      <w:r w:rsidRPr="00584B08">
        <w:rPr>
          <w:color w:val="auto"/>
        </w:rPr>
        <w:t xml:space="preserve">personal protective equipment </w:t>
      </w:r>
      <w:r w:rsidR="00DF654F" w:rsidRPr="00584B08">
        <w:rPr>
          <w:color w:val="auto"/>
        </w:rPr>
        <w:t xml:space="preserve">donning and doffing training. </w:t>
      </w:r>
    </w:p>
    <w:p w14:paraId="1E63DAEE" w14:textId="4877CF00" w:rsidR="00917AF1" w:rsidRPr="00584B08" w:rsidRDefault="00917AF1" w:rsidP="009B5679">
      <w:pPr>
        <w:numPr>
          <w:ilvl w:val="0"/>
          <w:numId w:val="22"/>
        </w:numPr>
        <w:spacing w:after="240"/>
        <w:ind w:left="425" w:hanging="425"/>
        <w:rPr>
          <w:color w:val="auto"/>
        </w:rPr>
      </w:pPr>
      <w:r w:rsidRPr="00584B08">
        <w:rPr>
          <w:color w:val="auto"/>
        </w:rPr>
        <w:t>Developed and implemented policies in relation to a</w:t>
      </w:r>
      <w:r w:rsidR="00DF654F" w:rsidRPr="00584B08">
        <w:rPr>
          <w:color w:val="auto"/>
        </w:rPr>
        <w:t xml:space="preserve">ntimicrobial stewardship, minimising use of restraint and open disclosure. </w:t>
      </w:r>
    </w:p>
    <w:p w14:paraId="00C19FB8" w14:textId="77777777" w:rsidR="00584B08" w:rsidRPr="00584B08" w:rsidRDefault="00917AF1" w:rsidP="009B5679">
      <w:pPr>
        <w:numPr>
          <w:ilvl w:val="0"/>
          <w:numId w:val="22"/>
        </w:numPr>
        <w:spacing w:after="240"/>
        <w:ind w:left="425" w:hanging="425"/>
        <w:rPr>
          <w:color w:val="auto"/>
        </w:rPr>
      </w:pPr>
      <w:r w:rsidRPr="00584B08">
        <w:rPr>
          <w:color w:val="auto"/>
        </w:rPr>
        <w:t>T</w:t>
      </w:r>
      <w:r w:rsidR="00DF654F" w:rsidRPr="00584B08">
        <w:rPr>
          <w:color w:val="auto"/>
        </w:rPr>
        <w:t xml:space="preserve">raining </w:t>
      </w:r>
      <w:r w:rsidRPr="00584B08">
        <w:rPr>
          <w:color w:val="auto"/>
        </w:rPr>
        <w:t>in relation to</w:t>
      </w:r>
      <w:r w:rsidR="00DF654F" w:rsidRPr="00584B08">
        <w:rPr>
          <w:color w:val="auto"/>
        </w:rPr>
        <w:t xml:space="preserve"> open disclosure </w:t>
      </w:r>
      <w:r w:rsidRPr="00584B08">
        <w:rPr>
          <w:color w:val="auto"/>
        </w:rPr>
        <w:t>provided to staff</w:t>
      </w:r>
      <w:r w:rsidR="00DF654F" w:rsidRPr="00584B08">
        <w:rPr>
          <w:color w:val="auto"/>
        </w:rPr>
        <w:t xml:space="preserve">. </w:t>
      </w:r>
    </w:p>
    <w:p w14:paraId="53C9F901" w14:textId="22E57D8F" w:rsidR="007A1385" w:rsidRPr="00FE66F5" w:rsidRDefault="007A1385" w:rsidP="007A1385">
      <w:pPr>
        <w:rPr>
          <w:color w:val="auto"/>
        </w:rPr>
      </w:pPr>
      <w:bookmarkStart w:id="25" w:name="_Hlk71723855"/>
      <w:r w:rsidRPr="00FE66F5">
        <w:rPr>
          <w:color w:val="auto"/>
        </w:rPr>
        <w:t>I acknowledge the provider’s response and the associated documentation provided. However, based on the Assessment Team’s report and the provider’s response, I find at the time of the Site Audit, the organisation</w:t>
      </w:r>
      <w:r w:rsidR="000F4A20" w:rsidRPr="00FE66F5">
        <w:rPr>
          <w:color w:val="auto"/>
        </w:rPr>
        <w:t>’s</w:t>
      </w:r>
      <w:r w:rsidRPr="00FE66F5">
        <w:rPr>
          <w:color w:val="auto"/>
        </w:rPr>
        <w:t xml:space="preserve"> </w:t>
      </w:r>
      <w:r w:rsidR="00467F44" w:rsidRPr="00FE66F5">
        <w:rPr>
          <w:color w:val="auto"/>
        </w:rPr>
        <w:t>clinical governance framework</w:t>
      </w:r>
      <w:r w:rsidR="008B39CA" w:rsidRPr="00FE66F5">
        <w:rPr>
          <w:color w:val="auto"/>
        </w:rPr>
        <w:t xml:space="preserve"> was </w:t>
      </w:r>
      <w:r w:rsidR="000F4A20" w:rsidRPr="00FE66F5">
        <w:rPr>
          <w:color w:val="auto"/>
        </w:rPr>
        <w:t xml:space="preserve">not </w:t>
      </w:r>
      <w:r w:rsidR="008B39CA" w:rsidRPr="00FE66F5">
        <w:rPr>
          <w:color w:val="auto"/>
        </w:rPr>
        <w:t xml:space="preserve">effective. Clinical </w:t>
      </w:r>
      <w:r w:rsidR="00A51AD2" w:rsidRPr="00FE66F5">
        <w:rPr>
          <w:color w:val="auto"/>
        </w:rPr>
        <w:t xml:space="preserve">incident data was not being used effectively to identify trends and </w:t>
      </w:r>
      <w:r w:rsidR="00B33B04" w:rsidRPr="00FE66F5">
        <w:rPr>
          <w:color w:val="auto"/>
        </w:rPr>
        <w:t xml:space="preserve">improvement opportunities relating to consumer care. </w:t>
      </w:r>
      <w:r w:rsidR="000E3944" w:rsidRPr="00FE66F5">
        <w:rPr>
          <w:color w:val="auto"/>
        </w:rPr>
        <w:t xml:space="preserve">Whilst a register of psychotropic medications prescribed was in place, </w:t>
      </w:r>
      <w:r w:rsidR="00433CA8" w:rsidRPr="00FE66F5">
        <w:rPr>
          <w:color w:val="auto"/>
        </w:rPr>
        <w:t>use of p</w:t>
      </w:r>
      <w:r w:rsidR="00D47FD1" w:rsidRPr="00FE66F5">
        <w:rPr>
          <w:color w:val="auto"/>
        </w:rPr>
        <w:t xml:space="preserve">sychotropic medication was not being </w:t>
      </w:r>
      <w:r w:rsidR="000E3944" w:rsidRPr="00FE66F5">
        <w:rPr>
          <w:color w:val="auto"/>
        </w:rPr>
        <w:t xml:space="preserve">actively </w:t>
      </w:r>
      <w:r w:rsidR="002B35D5" w:rsidRPr="00FE66F5">
        <w:rPr>
          <w:color w:val="auto"/>
        </w:rPr>
        <w:t xml:space="preserve">monitored </w:t>
      </w:r>
      <w:r w:rsidR="003851CB" w:rsidRPr="00FE66F5">
        <w:rPr>
          <w:color w:val="auto"/>
        </w:rPr>
        <w:t xml:space="preserve">or </w:t>
      </w:r>
      <w:r w:rsidR="002B35D5" w:rsidRPr="00FE66F5">
        <w:rPr>
          <w:color w:val="auto"/>
        </w:rPr>
        <w:t>action</w:t>
      </w:r>
      <w:r w:rsidR="007C6D1A">
        <w:rPr>
          <w:color w:val="auto"/>
        </w:rPr>
        <w:t>s</w:t>
      </w:r>
      <w:r w:rsidR="002B35D5" w:rsidRPr="00FE66F5">
        <w:rPr>
          <w:color w:val="auto"/>
        </w:rPr>
        <w:t xml:space="preserve"> to minimise the use of these medications overall initiated. I have also considered that whilst </w:t>
      </w:r>
      <w:r w:rsidR="002B7309" w:rsidRPr="00FE66F5">
        <w:rPr>
          <w:color w:val="auto"/>
        </w:rPr>
        <w:t xml:space="preserve">a new electronic care system has been implemented, effective oversight </w:t>
      </w:r>
      <w:r w:rsidR="00B83869" w:rsidRPr="00FE66F5">
        <w:rPr>
          <w:color w:val="auto"/>
        </w:rPr>
        <w:t xml:space="preserve">of this has not </w:t>
      </w:r>
      <w:r w:rsidR="00925712" w:rsidRPr="00FE66F5">
        <w:rPr>
          <w:color w:val="auto"/>
        </w:rPr>
        <w:t>occurred</w:t>
      </w:r>
      <w:r w:rsidR="00B83869" w:rsidRPr="00FE66F5">
        <w:rPr>
          <w:color w:val="auto"/>
        </w:rPr>
        <w:t xml:space="preserve">. Issues relating to </w:t>
      </w:r>
      <w:r w:rsidR="00CB0545" w:rsidRPr="00FE66F5">
        <w:rPr>
          <w:color w:val="auto"/>
        </w:rPr>
        <w:t xml:space="preserve">charting, wound management documentation and weight ranges had not been identified by the service. </w:t>
      </w:r>
      <w:r w:rsidR="00D47FD1" w:rsidRPr="00FE66F5">
        <w:rPr>
          <w:color w:val="auto"/>
        </w:rPr>
        <w:t xml:space="preserve"> </w:t>
      </w:r>
    </w:p>
    <w:p w14:paraId="5C98DF36" w14:textId="1B1EB02D" w:rsidR="006D44CE" w:rsidRPr="007A1385" w:rsidRDefault="007A1385" w:rsidP="007A1385">
      <w:pPr>
        <w:rPr>
          <w:color w:val="auto"/>
        </w:rPr>
      </w:pPr>
      <w:r w:rsidRPr="00145015">
        <w:rPr>
          <w:color w:val="auto"/>
        </w:rPr>
        <w:t xml:space="preserve">For the reasons detailed above, I find </w:t>
      </w:r>
      <w:r w:rsidRPr="007A1385">
        <w:rPr>
          <w:color w:val="auto"/>
        </w:rPr>
        <w:t>Eyre Peninsula Old Folks Home Inc</w:t>
      </w:r>
      <w:r w:rsidRPr="00145015">
        <w:rPr>
          <w:color w:val="auto"/>
        </w:rPr>
        <w:t xml:space="preserve">, in relation to </w:t>
      </w:r>
      <w:r w:rsidRPr="007A1385">
        <w:rPr>
          <w:color w:val="auto"/>
        </w:rPr>
        <w:t>Eyre Peninsula Old Folks Home</w:t>
      </w:r>
      <w:r w:rsidRPr="00145015">
        <w:rPr>
          <w:color w:val="auto"/>
        </w:rPr>
        <w:t>, Non-compliant with Requirement (3)(</w:t>
      </w:r>
      <w:r w:rsidRPr="007A1385">
        <w:rPr>
          <w:color w:val="auto"/>
        </w:rPr>
        <w:t>e</w:t>
      </w:r>
      <w:r w:rsidRPr="00145015">
        <w:rPr>
          <w:color w:val="auto"/>
        </w:rPr>
        <w:t xml:space="preserve">) in Standard </w:t>
      </w:r>
      <w:r w:rsidRPr="007A1385">
        <w:rPr>
          <w:color w:val="auto"/>
        </w:rPr>
        <w:t>8</w:t>
      </w:r>
      <w:r w:rsidRPr="00145015">
        <w:rPr>
          <w:color w:val="auto"/>
        </w:rPr>
        <w:t>.</w:t>
      </w:r>
      <w:bookmarkEnd w:id="25"/>
    </w:p>
    <w:p w14:paraId="5C98DF37" w14:textId="77777777" w:rsidR="006D44CE" w:rsidRDefault="006D44CE" w:rsidP="006D44CE">
      <w:pPr>
        <w:tabs>
          <w:tab w:val="right" w:pos="9026"/>
        </w:tabs>
        <w:sectPr w:rsidR="006D44CE" w:rsidSect="006D44CE">
          <w:headerReference w:type="default" r:id="rId42"/>
          <w:type w:val="continuous"/>
          <w:pgSz w:w="11906" w:h="16838"/>
          <w:pgMar w:top="1701" w:right="1418" w:bottom="1418" w:left="1418" w:header="709" w:footer="397" w:gutter="0"/>
          <w:cols w:space="708"/>
          <w:docGrid w:linePitch="360"/>
        </w:sectPr>
      </w:pPr>
    </w:p>
    <w:p w14:paraId="5C98DF38" w14:textId="77777777" w:rsidR="006D44CE" w:rsidRDefault="00421DBE" w:rsidP="006D44CE">
      <w:pPr>
        <w:pStyle w:val="Heading1"/>
      </w:pPr>
      <w:r>
        <w:lastRenderedPageBreak/>
        <w:t>Areas for improvement</w:t>
      </w:r>
    </w:p>
    <w:p w14:paraId="5C98DF3C" w14:textId="77777777" w:rsidR="006D44CE" w:rsidRPr="00E830C7" w:rsidRDefault="00421DBE" w:rsidP="006D44C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70E1AC" w14:textId="4ED7C7B2" w:rsidR="00926630" w:rsidRDefault="00926630" w:rsidP="00926630">
      <w:pPr>
        <w:pStyle w:val="ListBullet"/>
        <w:rPr>
          <w:b/>
          <w:bCs/>
        </w:rPr>
      </w:pPr>
      <w:r w:rsidRPr="0075480D">
        <w:rPr>
          <w:b/>
          <w:bCs/>
        </w:rPr>
        <w:t xml:space="preserve">Standard </w:t>
      </w:r>
      <w:r>
        <w:rPr>
          <w:b/>
          <w:bCs/>
        </w:rPr>
        <w:t>2</w:t>
      </w:r>
      <w:r w:rsidRPr="0075480D">
        <w:rPr>
          <w:b/>
          <w:bCs/>
        </w:rPr>
        <w:t xml:space="preserve"> Requirement 3(e)</w:t>
      </w:r>
    </w:p>
    <w:p w14:paraId="458E4E30" w14:textId="77777777" w:rsidR="00926630" w:rsidRDefault="00926630" w:rsidP="009B5679">
      <w:pPr>
        <w:pStyle w:val="ListBullet"/>
        <w:numPr>
          <w:ilvl w:val="0"/>
          <w:numId w:val="24"/>
        </w:numPr>
        <w:ind w:left="425" w:hanging="425"/>
      </w:pPr>
      <w:r>
        <w:t>Ensure staff have the skills and knowledge to:</w:t>
      </w:r>
    </w:p>
    <w:p w14:paraId="485FF426" w14:textId="08B3A22D" w:rsidR="007F6C34" w:rsidRDefault="007F6C34" w:rsidP="009B5679">
      <w:pPr>
        <w:pStyle w:val="ListBullet2"/>
      </w:pPr>
      <w:r>
        <w:t xml:space="preserve">recognise changes to consumers’ health and well-being and initiate assessments, implement and/or review strategies and monitor effectiveness. </w:t>
      </w:r>
    </w:p>
    <w:p w14:paraId="7F5A64F2" w14:textId="6B7D7E37" w:rsidR="00926630" w:rsidRDefault="00926630" w:rsidP="009B5679">
      <w:pPr>
        <w:pStyle w:val="ListBullet2"/>
      </w:pPr>
      <w:r>
        <w:t xml:space="preserve">initiate assessments and update care plans where changes to consumers’ health are identified or when incidents occur.  </w:t>
      </w:r>
    </w:p>
    <w:p w14:paraId="1DB0EDA3" w14:textId="77777777" w:rsidR="00926630" w:rsidRDefault="00926630" w:rsidP="009B5679">
      <w:pPr>
        <w:pStyle w:val="ListBullet"/>
        <w:numPr>
          <w:ilvl w:val="0"/>
          <w:numId w:val="24"/>
        </w:numPr>
        <w:ind w:left="425" w:hanging="425"/>
      </w:pPr>
      <w:r>
        <w:t>Ensure consumer care plans are updated and reflective of consumers’ current and assessed needs and preferences to enable staff to provide quality care and services.</w:t>
      </w:r>
    </w:p>
    <w:p w14:paraId="2799465B" w14:textId="77777777" w:rsidR="00926630" w:rsidRDefault="00926630" w:rsidP="009B5679">
      <w:pPr>
        <w:pStyle w:val="ListBullet"/>
        <w:numPr>
          <w:ilvl w:val="0"/>
          <w:numId w:val="24"/>
        </w:numPr>
        <w:ind w:left="425" w:hanging="425"/>
      </w:pPr>
      <w:r>
        <w:t xml:space="preserve">Ensure policies and procedures in relation to assessment, care planning and review are effectively communicated and understood by staff. </w:t>
      </w:r>
    </w:p>
    <w:p w14:paraId="3E2CD71E" w14:textId="77777777" w:rsidR="00926630" w:rsidRDefault="00926630" w:rsidP="009B5679">
      <w:pPr>
        <w:pStyle w:val="ListBullet"/>
        <w:numPr>
          <w:ilvl w:val="0"/>
          <w:numId w:val="24"/>
        </w:numPr>
        <w:ind w:left="425" w:hanging="425"/>
      </w:pPr>
      <w:r>
        <w:t xml:space="preserve">Monitor staff compliance with the service’s policies, procedures and guidelines in relation to assessment, care planning and review. </w:t>
      </w:r>
    </w:p>
    <w:p w14:paraId="59456D5E" w14:textId="510510AA" w:rsidR="00926630" w:rsidRDefault="005958D9" w:rsidP="00926630">
      <w:pPr>
        <w:pStyle w:val="ListBullet"/>
        <w:rPr>
          <w:b/>
          <w:bCs/>
        </w:rPr>
      </w:pPr>
      <w:r>
        <w:rPr>
          <w:b/>
          <w:bCs/>
        </w:rPr>
        <w:t>Standard 3</w:t>
      </w:r>
      <w:r w:rsidR="00926630">
        <w:rPr>
          <w:b/>
          <w:bCs/>
        </w:rPr>
        <w:t xml:space="preserve"> Requirements </w:t>
      </w:r>
      <w:r>
        <w:rPr>
          <w:b/>
          <w:bCs/>
        </w:rPr>
        <w:t>(3)(a) and (3)(b)</w:t>
      </w:r>
      <w:r w:rsidR="00926630" w:rsidRPr="000409E6">
        <w:rPr>
          <w:b/>
          <w:bCs/>
        </w:rPr>
        <w:t xml:space="preserve"> </w:t>
      </w:r>
    </w:p>
    <w:p w14:paraId="57819653" w14:textId="77777777" w:rsidR="00926630" w:rsidRDefault="00926630" w:rsidP="009B5679">
      <w:pPr>
        <w:pStyle w:val="ListBullet"/>
        <w:numPr>
          <w:ilvl w:val="0"/>
          <w:numId w:val="24"/>
        </w:numPr>
        <w:ind w:left="425" w:hanging="425"/>
      </w:pPr>
      <w:r w:rsidRPr="009E1112">
        <w:t>Ensure staff have the skills and knowledge to:</w:t>
      </w:r>
    </w:p>
    <w:p w14:paraId="7F64850E" w14:textId="0B2DFDA8" w:rsidR="00926630" w:rsidRDefault="00926630" w:rsidP="009B5679">
      <w:pPr>
        <w:pStyle w:val="ListBullet2"/>
      </w:pPr>
      <w:r>
        <w:t>appropriately assess, review</w:t>
      </w:r>
      <w:r w:rsidR="00465D2F">
        <w:t>, evaluate</w:t>
      </w:r>
      <w:r>
        <w:t xml:space="preserve"> and monitor consumer</w:t>
      </w:r>
      <w:r w:rsidR="00831A86">
        <w:t xml:space="preserve"> wounds in line with documented plans and document all required information in the electronic care system. </w:t>
      </w:r>
      <w:r>
        <w:t xml:space="preserve"> </w:t>
      </w:r>
    </w:p>
    <w:p w14:paraId="7E68BA5E" w14:textId="2EABDF81" w:rsidR="00863DC8" w:rsidRDefault="00863DC8" w:rsidP="009B5679">
      <w:pPr>
        <w:pStyle w:val="ListBullet2"/>
      </w:pPr>
      <w:r>
        <w:t>monitor consumers’ blood glucose levels in line with Medical officer directives and implement appropriate monitoring strategies where readings are outside of acceptable ranges. This includes notifying Medical officers.</w:t>
      </w:r>
    </w:p>
    <w:p w14:paraId="0189B46F" w14:textId="77777777" w:rsidR="009A0EBC" w:rsidRDefault="009A0EBC" w:rsidP="009B5679">
      <w:pPr>
        <w:pStyle w:val="ListBullet2"/>
      </w:pPr>
      <w:r>
        <w:t>recognise changes to consumers’ health and well-being, including weight loss, implement appropriate management strategies and initiate referrals to Medical officers and/or allied health specialists.</w:t>
      </w:r>
    </w:p>
    <w:p w14:paraId="2128B015" w14:textId="3CDB1926" w:rsidR="00926630" w:rsidRDefault="00926630" w:rsidP="009B5679">
      <w:pPr>
        <w:pStyle w:val="ListBullet2"/>
      </w:pPr>
      <w:r>
        <w:t>initiate assessments</w:t>
      </w:r>
      <w:r w:rsidR="00143214">
        <w:t>,</w:t>
      </w:r>
      <w:r>
        <w:t xml:space="preserve"> develop appropriate management strategies and monitor effectiveness of strategies relating to weight loss. </w:t>
      </w:r>
    </w:p>
    <w:p w14:paraId="1EE20503" w14:textId="4BBE7795" w:rsidR="00926630" w:rsidRDefault="00926630" w:rsidP="009B5679">
      <w:pPr>
        <w:pStyle w:val="ListBullet"/>
        <w:numPr>
          <w:ilvl w:val="0"/>
          <w:numId w:val="24"/>
        </w:numPr>
        <w:ind w:left="425" w:hanging="425"/>
      </w:pPr>
      <w:r>
        <w:lastRenderedPageBreak/>
        <w:t xml:space="preserve">Ensure policies, procedures and guidelines in relation to </w:t>
      </w:r>
      <w:r w:rsidRPr="00366189">
        <w:t xml:space="preserve">management </w:t>
      </w:r>
      <w:r w:rsidR="00D7722C" w:rsidRPr="00366189">
        <w:t xml:space="preserve">of </w:t>
      </w:r>
      <w:r w:rsidRPr="00366189">
        <w:t xml:space="preserve">high </w:t>
      </w:r>
      <w:r w:rsidRPr="000D40B1">
        <w:t xml:space="preserve">impact or high prevalence clinical risks, </w:t>
      </w:r>
      <w:r w:rsidR="00143214">
        <w:t>including management of wound, weights and specialised nursing care needs</w:t>
      </w:r>
      <w:r w:rsidRPr="000D40B1">
        <w:t xml:space="preserve"> </w:t>
      </w:r>
      <w:r>
        <w:t xml:space="preserve">are effectively communicated and understood by staff. </w:t>
      </w:r>
    </w:p>
    <w:p w14:paraId="5FE7123D" w14:textId="7C8FC76F" w:rsidR="00926630" w:rsidRDefault="00926630" w:rsidP="009B5679">
      <w:pPr>
        <w:pStyle w:val="ListBullet"/>
        <w:numPr>
          <w:ilvl w:val="0"/>
          <w:numId w:val="24"/>
        </w:numPr>
        <w:ind w:left="425" w:hanging="425"/>
      </w:pPr>
      <w:r>
        <w:t xml:space="preserve">Monitor staff compliance with the service’s policies, procedures and guidelines in relation to </w:t>
      </w:r>
      <w:r w:rsidRPr="00366189">
        <w:t xml:space="preserve">management </w:t>
      </w:r>
      <w:r w:rsidR="00D7722C" w:rsidRPr="00366189">
        <w:t xml:space="preserve">of </w:t>
      </w:r>
      <w:r w:rsidRPr="00676872">
        <w:t xml:space="preserve">high impact or high prevalence </w:t>
      </w:r>
      <w:r>
        <w:t xml:space="preserve">clinical </w:t>
      </w:r>
      <w:r w:rsidRPr="00676872">
        <w:t>risks</w:t>
      </w:r>
      <w:r>
        <w:t xml:space="preserve">, </w:t>
      </w:r>
      <w:r w:rsidR="007F3F7D">
        <w:t>including management of wound, weights and specialised nursing care needs</w:t>
      </w:r>
      <w:r>
        <w:t xml:space="preserve">. </w:t>
      </w:r>
    </w:p>
    <w:p w14:paraId="15BBE19F" w14:textId="31E958F6" w:rsidR="00926630" w:rsidRDefault="00926630" w:rsidP="00926630">
      <w:pPr>
        <w:pStyle w:val="ListBullet"/>
        <w:rPr>
          <w:b/>
          <w:bCs/>
        </w:rPr>
      </w:pPr>
      <w:r w:rsidRPr="000409E6">
        <w:rPr>
          <w:b/>
          <w:bCs/>
        </w:rPr>
        <w:t xml:space="preserve">Standard </w:t>
      </w:r>
      <w:r>
        <w:rPr>
          <w:b/>
          <w:bCs/>
        </w:rPr>
        <w:t>4</w:t>
      </w:r>
      <w:r w:rsidRPr="000409E6">
        <w:rPr>
          <w:b/>
          <w:bCs/>
        </w:rPr>
        <w:t xml:space="preserve"> Requirement </w:t>
      </w:r>
      <w:r w:rsidR="0043334F">
        <w:rPr>
          <w:b/>
          <w:bCs/>
        </w:rPr>
        <w:t>(</w:t>
      </w:r>
      <w:r w:rsidRPr="000409E6">
        <w:rPr>
          <w:b/>
          <w:bCs/>
        </w:rPr>
        <w:t>3</w:t>
      </w:r>
      <w:r w:rsidR="0043334F">
        <w:rPr>
          <w:b/>
          <w:bCs/>
        </w:rPr>
        <w:t>)</w:t>
      </w:r>
      <w:r w:rsidRPr="000409E6">
        <w:rPr>
          <w:b/>
          <w:bCs/>
        </w:rPr>
        <w:t>(</w:t>
      </w:r>
      <w:r w:rsidR="0043334F">
        <w:rPr>
          <w:b/>
          <w:bCs/>
        </w:rPr>
        <w:t>e</w:t>
      </w:r>
      <w:r w:rsidRPr="000409E6">
        <w:rPr>
          <w:b/>
          <w:bCs/>
        </w:rPr>
        <w:t>)</w:t>
      </w:r>
    </w:p>
    <w:p w14:paraId="63CB4270" w14:textId="77777777" w:rsidR="00926630" w:rsidRDefault="00926630" w:rsidP="009B5679">
      <w:pPr>
        <w:pStyle w:val="ListBullet"/>
        <w:numPr>
          <w:ilvl w:val="0"/>
          <w:numId w:val="24"/>
        </w:numPr>
        <w:ind w:left="425" w:hanging="425"/>
      </w:pPr>
      <w:r w:rsidRPr="0079147B">
        <w:t>Ensure staff have the skills and knowledge to:</w:t>
      </w:r>
    </w:p>
    <w:p w14:paraId="07C0ACF1" w14:textId="5FC70B53" w:rsidR="00926630" w:rsidRDefault="003671CC" w:rsidP="009B5679">
      <w:pPr>
        <w:pStyle w:val="ListBullet2"/>
      </w:pPr>
      <w:r>
        <w:t>i</w:t>
      </w:r>
      <w:r w:rsidR="00926630">
        <w:t>dentify</w:t>
      </w:r>
      <w:r w:rsidR="00D73EF9">
        <w:t xml:space="preserve"> referral needs in response to</w:t>
      </w:r>
      <w:r w:rsidR="00926630">
        <w:t xml:space="preserve"> </w:t>
      </w:r>
      <w:r>
        <w:t>changes in</w:t>
      </w:r>
      <w:r w:rsidR="00926630" w:rsidRPr="00D7722C">
        <w:rPr>
          <w:color w:val="FF0000"/>
        </w:rPr>
        <w:t xml:space="preserve"> </w:t>
      </w:r>
      <w:r w:rsidR="00D7722C">
        <w:t xml:space="preserve">consumers’ </w:t>
      </w:r>
      <w:r w:rsidR="00926630">
        <w:t xml:space="preserve">emotional and psychological </w:t>
      </w:r>
      <w:r w:rsidR="000F5C6B">
        <w:t xml:space="preserve">well-being </w:t>
      </w:r>
      <w:r w:rsidR="00926630">
        <w:t xml:space="preserve">care needs and </w:t>
      </w:r>
      <w:r w:rsidR="00D73EF9">
        <w:t>p</w:t>
      </w:r>
      <w:r w:rsidR="00926630">
        <w:t xml:space="preserve">references. </w:t>
      </w:r>
    </w:p>
    <w:p w14:paraId="1DB36342" w14:textId="51CC775E" w:rsidR="00926630" w:rsidRDefault="00926630" w:rsidP="009B5679">
      <w:pPr>
        <w:pStyle w:val="ListBullet"/>
        <w:numPr>
          <w:ilvl w:val="0"/>
          <w:numId w:val="24"/>
        </w:numPr>
        <w:ind w:left="425" w:hanging="425"/>
      </w:pPr>
      <w:r>
        <w:t xml:space="preserve">Ensure </w:t>
      </w:r>
      <w:r w:rsidR="003671CC">
        <w:t xml:space="preserve">management and staff are aware </w:t>
      </w:r>
      <w:r w:rsidR="00871CFA">
        <w:t xml:space="preserve">referral </w:t>
      </w:r>
      <w:r w:rsidR="00F16AA3">
        <w:t>opportunities</w:t>
      </w:r>
      <w:r w:rsidR="00871CFA">
        <w:t xml:space="preserve"> for consumers to </w:t>
      </w:r>
      <w:r w:rsidR="005E58A4">
        <w:t>individual</w:t>
      </w:r>
      <w:r w:rsidR="00C96A4E">
        <w:t>s</w:t>
      </w:r>
      <w:r w:rsidR="005E58A4">
        <w:t>, other organisations and providers of other care in relatio</w:t>
      </w:r>
      <w:r w:rsidR="00871CFA">
        <w:t>n to services and supports for daily living</w:t>
      </w:r>
      <w:r>
        <w:t xml:space="preserve">. </w:t>
      </w:r>
    </w:p>
    <w:p w14:paraId="6DA6B30C" w14:textId="7FF8FA50" w:rsidR="00926630" w:rsidRDefault="00926630" w:rsidP="009B5679">
      <w:pPr>
        <w:pStyle w:val="ListBullet"/>
        <w:numPr>
          <w:ilvl w:val="0"/>
          <w:numId w:val="24"/>
        </w:numPr>
        <w:ind w:left="425" w:hanging="425"/>
      </w:pPr>
      <w:r>
        <w:t>Ensure policies</w:t>
      </w:r>
      <w:r w:rsidR="00C1745C">
        <w:t xml:space="preserve"> and</w:t>
      </w:r>
      <w:r>
        <w:t xml:space="preserve"> procedures in relation </w:t>
      </w:r>
      <w:r w:rsidR="00C1745C">
        <w:t>referrals in line with Requirement (3)(e) in Standard 4</w:t>
      </w:r>
      <w:r>
        <w:t xml:space="preserve"> are effectively communicated and understood by staff. </w:t>
      </w:r>
    </w:p>
    <w:p w14:paraId="3B3C37FE" w14:textId="31394B52" w:rsidR="00926630" w:rsidRDefault="0043334F" w:rsidP="00926630">
      <w:pPr>
        <w:pStyle w:val="ListBullet"/>
        <w:rPr>
          <w:b/>
          <w:bCs/>
        </w:rPr>
      </w:pPr>
      <w:r>
        <w:rPr>
          <w:b/>
          <w:bCs/>
        </w:rPr>
        <w:t>Standard 7 Requirement (3)</w:t>
      </w:r>
      <w:r w:rsidR="00C367C8">
        <w:rPr>
          <w:b/>
          <w:bCs/>
        </w:rPr>
        <w:t>(c)</w:t>
      </w:r>
      <w:r w:rsidR="00926630" w:rsidRPr="000409E6">
        <w:rPr>
          <w:b/>
          <w:bCs/>
        </w:rPr>
        <w:t xml:space="preserve"> </w:t>
      </w:r>
    </w:p>
    <w:p w14:paraId="167BEA2A" w14:textId="77777777" w:rsidR="00823F6B" w:rsidRDefault="00926630" w:rsidP="009B5679">
      <w:pPr>
        <w:pStyle w:val="ListBullet"/>
        <w:numPr>
          <w:ilvl w:val="0"/>
          <w:numId w:val="24"/>
        </w:numPr>
        <w:ind w:left="425" w:hanging="425"/>
      </w:pPr>
      <w:r w:rsidRPr="0015575E">
        <w:t xml:space="preserve">Ensure staff </w:t>
      </w:r>
      <w:r w:rsidR="00823F6B">
        <w:t>have the skills and knowledge to:</w:t>
      </w:r>
    </w:p>
    <w:p w14:paraId="7B65E781" w14:textId="1D8C6340" w:rsidR="005E172E" w:rsidRDefault="00FC70FF" w:rsidP="009B5679">
      <w:pPr>
        <w:pStyle w:val="ListBullet2"/>
      </w:pPr>
      <w:r>
        <w:t>r</w:t>
      </w:r>
      <w:r w:rsidR="00823F6B">
        <w:t xml:space="preserve">eview and evaluate the </w:t>
      </w:r>
      <w:r w:rsidR="00F16AA3">
        <w:t>effectiveness</w:t>
      </w:r>
      <w:r w:rsidR="00823F6B">
        <w:t xml:space="preserve"> of </w:t>
      </w:r>
      <w:r w:rsidR="005E172E">
        <w:t>consumers’ care and services.</w:t>
      </w:r>
    </w:p>
    <w:p w14:paraId="0AAB6553" w14:textId="0A7A59A5" w:rsidR="005E172E" w:rsidRDefault="00FC70FF" w:rsidP="009B5679">
      <w:pPr>
        <w:pStyle w:val="ListBullet2"/>
      </w:pPr>
      <w:r>
        <w:t>c</w:t>
      </w:r>
      <w:r w:rsidR="005E172E">
        <w:t xml:space="preserve">omplete wound documentation in line with the service’s expectations. </w:t>
      </w:r>
    </w:p>
    <w:p w14:paraId="12015B54" w14:textId="6A175BB1" w:rsidR="00FC70FF" w:rsidRDefault="00FC70FF" w:rsidP="009B5679">
      <w:pPr>
        <w:pStyle w:val="ListBullet2"/>
      </w:pPr>
      <w:r>
        <w:t>evaluate and review consumers’</w:t>
      </w:r>
      <w:r w:rsidR="00366189">
        <w:t xml:space="preserve"> </w:t>
      </w:r>
      <w:r w:rsidR="00D7722C">
        <w:t xml:space="preserve">management </w:t>
      </w:r>
      <w:r w:rsidRPr="00366189">
        <w:t>strategies</w:t>
      </w:r>
      <w:r w:rsidR="00D7722C" w:rsidRPr="00366189">
        <w:t xml:space="preserve"> and</w:t>
      </w:r>
      <w:r w:rsidRPr="00366189">
        <w:t xml:space="preserve"> </w:t>
      </w:r>
      <w:r>
        <w:t>changes in consumers’ health and well-being, including weight loss.</w:t>
      </w:r>
    </w:p>
    <w:p w14:paraId="03370B83" w14:textId="02EEB573" w:rsidR="00FC70FF" w:rsidRDefault="0071102D" w:rsidP="009B5679">
      <w:pPr>
        <w:pStyle w:val="ListBullet2"/>
      </w:pPr>
      <w:r>
        <w:t xml:space="preserve">Implement actions in line with Medical officer directives, including in response to blood glucose levels out of range. </w:t>
      </w:r>
    </w:p>
    <w:p w14:paraId="19093C2F" w14:textId="27AA7898" w:rsidR="00926630" w:rsidRDefault="00926630" w:rsidP="00926630">
      <w:pPr>
        <w:pStyle w:val="ListBullet"/>
        <w:rPr>
          <w:b/>
          <w:bCs/>
        </w:rPr>
      </w:pPr>
      <w:r w:rsidRPr="000409E6">
        <w:rPr>
          <w:b/>
          <w:bCs/>
        </w:rPr>
        <w:t xml:space="preserve">Standard </w:t>
      </w:r>
      <w:r>
        <w:rPr>
          <w:b/>
          <w:bCs/>
        </w:rPr>
        <w:t>8</w:t>
      </w:r>
      <w:r w:rsidRPr="000409E6">
        <w:rPr>
          <w:b/>
          <w:bCs/>
        </w:rPr>
        <w:t xml:space="preserve"> </w:t>
      </w:r>
      <w:r w:rsidR="00C367C8">
        <w:rPr>
          <w:b/>
          <w:bCs/>
        </w:rPr>
        <w:t>Requirements (3)(c) and (3)(e)</w:t>
      </w:r>
    </w:p>
    <w:p w14:paraId="4BADC6F7" w14:textId="403777FB" w:rsidR="00926630" w:rsidRPr="00C55EC7" w:rsidRDefault="00E8517D" w:rsidP="009B5679">
      <w:pPr>
        <w:pStyle w:val="ListBullet"/>
        <w:numPr>
          <w:ilvl w:val="0"/>
          <w:numId w:val="24"/>
        </w:numPr>
        <w:ind w:left="425" w:hanging="425"/>
      </w:pPr>
      <w:r>
        <w:t>Ensure management and staff are aware of legislative res</w:t>
      </w:r>
      <w:r w:rsidR="00480C8C">
        <w:t>ponsibilities in relation to compulsory reporting</w:t>
      </w:r>
      <w:r w:rsidR="00926630" w:rsidRPr="00C55EC7">
        <w:t xml:space="preserve">. </w:t>
      </w:r>
    </w:p>
    <w:p w14:paraId="528FDE83" w14:textId="48F3CAD5" w:rsidR="00926630" w:rsidRDefault="00026CA2" w:rsidP="009B5679">
      <w:pPr>
        <w:pStyle w:val="ListBullet"/>
        <w:numPr>
          <w:ilvl w:val="0"/>
          <w:numId w:val="24"/>
        </w:numPr>
        <w:ind w:left="425" w:hanging="425"/>
      </w:pPr>
      <w:r>
        <w:t>Implement processes to collate and analyse clinical incident dat</w:t>
      </w:r>
      <w:r w:rsidR="00867105">
        <w:t>a</w:t>
      </w:r>
      <w:r w:rsidR="000365CF">
        <w:t>, including antibiotic use,</w:t>
      </w:r>
      <w:r w:rsidR="00867105">
        <w:t xml:space="preserve"> to </w:t>
      </w:r>
      <w:r w:rsidR="00C520D6">
        <w:t xml:space="preserve">assist with identifying </w:t>
      </w:r>
      <w:r w:rsidR="00867105">
        <w:t>trends and improvement opportunities</w:t>
      </w:r>
      <w:r w:rsidR="00926630">
        <w:t xml:space="preserve">. </w:t>
      </w:r>
    </w:p>
    <w:p w14:paraId="428135F8" w14:textId="16F46FEE" w:rsidR="00C520D6" w:rsidRDefault="00A75817" w:rsidP="009B5679">
      <w:pPr>
        <w:pStyle w:val="ListBullet"/>
        <w:numPr>
          <w:ilvl w:val="0"/>
          <w:numId w:val="24"/>
        </w:numPr>
        <w:ind w:left="425" w:hanging="425"/>
      </w:pPr>
      <w:r>
        <w:lastRenderedPageBreak/>
        <w:t>Implement processes to monitor use of psychotropic medications and assist</w:t>
      </w:r>
      <w:r w:rsidR="00E5047B">
        <w:t xml:space="preserve"> in identifying opportunities to reduce psychotropic medication use.</w:t>
      </w:r>
    </w:p>
    <w:p w14:paraId="3A76C2FF" w14:textId="7AE9D333" w:rsidR="00B21FE0" w:rsidRDefault="00B21FE0" w:rsidP="009B5679">
      <w:pPr>
        <w:pStyle w:val="ListBullet"/>
        <w:numPr>
          <w:ilvl w:val="0"/>
          <w:numId w:val="24"/>
        </w:numPr>
        <w:ind w:left="425" w:hanging="425"/>
      </w:pPr>
      <w:r>
        <w:t xml:space="preserve">Implement monitoring processes to ensure appropriate use of the new electronic </w:t>
      </w:r>
      <w:r w:rsidR="00685A4C">
        <w:t xml:space="preserve">care system. </w:t>
      </w:r>
    </w:p>
    <w:p w14:paraId="5C98DF3D" w14:textId="36696322" w:rsidR="006D44CE" w:rsidRPr="00A3716D" w:rsidRDefault="006D44CE" w:rsidP="006D44CE">
      <w:pPr>
        <w:pStyle w:val="ListBullet"/>
      </w:pPr>
    </w:p>
    <w:sectPr w:rsidR="006D44CE" w:rsidRPr="00A3716D" w:rsidSect="006D44C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062FC" w14:textId="77777777" w:rsidR="002A56AC" w:rsidRDefault="002A56AC">
      <w:pPr>
        <w:spacing w:before="0" w:after="0" w:line="240" w:lineRule="auto"/>
      </w:pPr>
      <w:r>
        <w:separator/>
      </w:r>
    </w:p>
  </w:endnote>
  <w:endnote w:type="continuationSeparator" w:id="0">
    <w:p w14:paraId="7BF671F3" w14:textId="77777777" w:rsidR="002A56AC" w:rsidRDefault="002A56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6" w14:textId="77777777" w:rsidR="002A56AC" w:rsidRPr="009A1F1B" w:rsidRDefault="002A56AC" w:rsidP="006D44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98DF57" w14:textId="77777777" w:rsidR="002A56AC" w:rsidRPr="00C72FFB" w:rsidRDefault="002A56AC" w:rsidP="006D44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98DF58" w14:textId="77777777" w:rsidR="002A56AC" w:rsidRPr="00C72FFB" w:rsidRDefault="002A56AC" w:rsidP="006D44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9" w14:textId="77777777" w:rsidR="002A56AC" w:rsidRPr="009A1F1B" w:rsidRDefault="002A56AC" w:rsidP="006D44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98DF5A" w14:textId="77777777" w:rsidR="002A56AC" w:rsidRPr="00C72FFB" w:rsidRDefault="002A56AC" w:rsidP="006D44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98DF5B" w14:textId="77777777" w:rsidR="002A56AC" w:rsidRPr="00A3716D" w:rsidRDefault="002A56AC" w:rsidP="006D44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39443" w14:textId="77777777" w:rsidR="002A56AC" w:rsidRDefault="002A56AC">
      <w:pPr>
        <w:spacing w:before="0" w:after="0" w:line="240" w:lineRule="auto"/>
      </w:pPr>
      <w:r>
        <w:separator/>
      </w:r>
    </w:p>
  </w:footnote>
  <w:footnote w:type="continuationSeparator" w:id="0">
    <w:p w14:paraId="252703D1" w14:textId="77777777" w:rsidR="002A56AC" w:rsidRDefault="002A56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5" w14:textId="77777777" w:rsidR="002A56AC" w:rsidRDefault="002A56AC" w:rsidP="006D44C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98DF79" wp14:editId="5C98DF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05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4" w14:textId="075C37C7"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C98DF8B" wp14:editId="5C98DF8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12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5" w14:textId="77777777" w:rsidR="002A56AC" w:rsidRPr="00FB0086" w:rsidRDefault="002A56AC" w:rsidP="006D44CE">
    <w:pPr>
      <w:pStyle w:val="Header"/>
    </w:pPr>
    <w:r>
      <w:rPr>
        <w:noProof/>
        <w:color w:val="auto"/>
        <w:sz w:val="20"/>
      </w:rPr>
      <w:drawing>
        <wp:anchor distT="0" distB="0" distL="114300" distR="114300" simplePos="0" relativeHeight="251676672" behindDoc="1" locked="0" layoutInCell="1" allowOverlap="1" wp14:anchorId="5C98DF8D" wp14:editId="5C98DF8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5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6" w14:textId="77777777" w:rsidR="002A56AC" w:rsidRDefault="002A56AC" w:rsidP="006D44CE">
    <w:r>
      <w:rPr>
        <w:noProof/>
        <w:color w:val="auto"/>
        <w:sz w:val="20"/>
      </w:rPr>
      <w:drawing>
        <wp:anchor distT="0" distB="0" distL="114300" distR="114300" simplePos="0" relativeHeight="251662336" behindDoc="1" locked="0" layoutInCell="1" allowOverlap="1" wp14:anchorId="5C98DF8F" wp14:editId="5C98DF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36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7" w14:textId="55ADCD23"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C98DF91" wp14:editId="5C98DF9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81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8" w14:textId="77777777" w:rsidR="002A56AC" w:rsidRPr="00FB0086" w:rsidRDefault="002A56AC" w:rsidP="006D44CE">
    <w:pPr>
      <w:pStyle w:val="Header"/>
    </w:pPr>
    <w:r>
      <w:rPr>
        <w:noProof/>
        <w:color w:val="auto"/>
        <w:sz w:val="20"/>
      </w:rPr>
      <w:drawing>
        <wp:anchor distT="0" distB="0" distL="114300" distR="114300" simplePos="0" relativeHeight="251678720" behindDoc="1" locked="0" layoutInCell="1" allowOverlap="1" wp14:anchorId="5C98DF93" wp14:editId="5C98DF9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82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9" w14:textId="77777777" w:rsidR="002A56AC" w:rsidRDefault="002A56AC" w:rsidP="006D44CE">
    <w:r>
      <w:rPr>
        <w:noProof/>
        <w:color w:val="auto"/>
        <w:sz w:val="20"/>
      </w:rPr>
      <w:drawing>
        <wp:anchor distT="0" distB="0" distL="114300" distR="114300" simplePos="0" relativeHeight="251663360" behindDoc="1" locked="0" layoutInCell="1" allowOverlap="1" wp14:anchorId="5C98DF95" wp14:editId="5C98DF9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27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A" w14:textId="68D9D8F5"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C98DF97" wp14:editId="5C98DF9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6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B" w14:textId="77777777" w:rsidR="002A56AC" w:rsidRPr="00FB0086" w:rsidRDefault="002A56AC" w:rsidP="006D44CE">
    <w:pPr>
      <w:pStyle w:val="Header"/>
    </w:pPr>
    <w:r>
      <w:rPr>
        <w:noProof/>
        <w:color w:val="auto"/>
        <w:sz w:val="20"/>
      </w:rPr>
      <w:drawing>
        <wp:anchor distT="0" distB="0" distL="114300" distR="114300" simplePos="0" relativeHeight="251680768" behindDoc="1" locked="0" layoutInCell="1" allowOverlap="1" wp14:anchorId="5C98DF99" wp14:editId="5C98DF9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08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C" w14:textId="77777777" w:rsidR="002A56AC" w:rsidRDefault="002A56AC" w:rsidP="006D44CE">
    <w:r>
      <w:rPr>
        <w:noProof/>
        <w:color w:val="auto"/>
        <w:sz w:val="20"/>
      </w:rPr>
      <w:drawing>
        <wp:anchor distT="0" distB="0" distL="114300" distR="114300" simplePos="0" relativeHeight="251664384" behindDoc="1" locked="0" layoutInCell="1" allowOverlap="1" wp14:anchorId="5C98DF9B" wp14:editId="5C98DF9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91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D" w14:textId="16A188E4"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C98DF9D" wp14:editId="5C98DF9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8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C" w14:textId="77777777" w:rsidR="002A56AC" w:rsidRDefault="002A56AC" w:rsidP="006D44C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98DF7B" wp14:editId="5C98DF7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39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E" w14:textId="77777777" w:rsidR="002A56AC" w:rsidRPr="00FB0086" w:rsidRDefault="002A56AC" w:rsidP="006D44CE">
    <w:pPr>
      <w:pStyle w:val="Header"/>
    </w:pPr>
    <w:r>
      <w:rPr>
        <w:noProof/>
        <w:color w:val="auto"/>
        <w:sz w:val="20"/>
      </w:rPr>
      <w:drawing>
        <wp:anchor distT="0" distB="0" distL="114300" distR="114300" simplePos="0" relativeHeight="251682816" behindDoc="1" locked="0" layoutInCell="1" allowOverlap="1" wp14:anchorId="5C98DF9F" wp14:editId="5C98DFA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98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F" w14:textId="77777777" w:rsidR="002A56AC" w:rsidRDefault="002A56AC" w:rsidP="006D44CE">
    <w:pPr>
      <w:tabs>
        <w:tab w:val="left" w:pos="3624"/>
      </w:tabs>
    </w:pPr>
    <w:r>
      <w:rPr>
        <w:noProof/>
        <w:color w:val="auto"/>
        <w:sz w:val="20"/>
      </w:rPr>
      <w:drawing>
        <wp:anchor distT="0" distB="0" distL="114300" distR="114300" simplePos="0" relativeHeight="251665408" behindDoc="1" locked="0" layoutInCell="1" allowOverlap="1" wp14:anchorId="5C98DFA1" wp14:editId="5C98DF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82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0" w14:textId="5D756DC0"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C98DFA3" wp14:editId="5C98DFA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687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1" w14:textId="77777777" w:rsidR="002A56AC" w:rsidRPr="00FB0086" w:rsidRDefault="002A56AC" w:rsidP="006D44CE">
    <w:pPr>
      <w:pStyle w:val="Header"/>
    </w:pPr>
    <w:r>
      <w:rPr>
        <w:noProof/>
        <w:color w:val="auto"/>
        <w:sz w:val="20"/>
      </w:rPr>
      <w:drawing>
        <wp:anchor distT="0" distB="0" distL="114300" distR="114300" simplePos="0" relativeHeight="251684864" behindDoc="1" locked="0" layoutInCell="1" allowOverlap="1" wp14:anchorId="5C98DFA5" wp14:editId="5C98DFA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81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2" w14:textId="77777777" w:rsidR="002A56AC" w:rsidRDefault="002A56AC" w:rsidP="006D44CE">
    <w:pPr>
      <w:tabs>
        <w:tab w:val="left" w:pos="3624"/>
      </w:tabs>
    </w:pPr>
    <w:r>
      <w:rPr>
        <w:noProof/>
        <w:color w:val="auto"/>
        <w:sz w:val="20"/>
      </w:rPr>
      <w:drawing>
        <wp:anchor distT="0" distB="0" distL="114300" distR="114300" simplePos="0" relativeHeight="251666432" behindDoc="1" locked="0" layoutInCell="1" allowOverlap="1" wp14:anchorId="5C98DFA7" wp14:editId="5C98DFA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9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3" w14:textId="745E11BF"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C98DFA9" wp14:editId="5C98DFA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3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4" w14:textId="77777777" w:rsidR="002A56AC" w:rsidRPr="008D7780" w:rsidRDefault="002A56AC" w:rsidP="006D44CE">
    <w:pPr>
      <w:pStyle w:val="Header"/>
    </w:pPr>
    <w:r>
      <w:rPr>
        <w:noProof/>
        <w:color w:val="auto"/>
        <w:sz w:val="20"/>
      </w:rPr>
      <w:drawing>
        <wp:anchor distT="0" distB="0" distL="114300" distR="114300" simplePos="0" relativeHeight="251686912" behindDoc="1" locked="0" layoutInCell="1" allowOverlap="1" wp14:anchorId="5C98DFAB" wp14:editId="5C98DFA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07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5" w14:textId="77777777" w:rsidR="002A56AC" w:rsidRDefault="002A56AC" w:rsidP="006D44CE">
    <w:pPr>
      <w:tabs>
        <w:tab w:val="left" w:pos="3624"/>
      </w:tabs>
    </w:pPr>
    <w:r>
      <w:rPr>
        <w:noProof/>
        <w:color w:val="auto"/>
        <w:sz w:val="20"/>
      </w:rPr>
      <w:drawing>
        <wp:anchor distT="0" distB="0" distL="114300" distR="114300" simplePos="0" relativeHeight="251667456" behindDoc="1" locked="0" layoutInCell="1" allowOverlap="1" wp14:anchorId="5C98DFAD" wp14:editId="5C98DF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18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6" w14:textId="716DC9E5" w:rsidR="002A56AC" w:rsidRPr="00703E80" w:rsidRDefault="002A56AC" w:rsidP="006D44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98DFAF" wp14:editId="5C98DFB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36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7" w14:textId="77777777" w:rsidR="002A56AC" w:rsidRPr="008F32C8" w:rsidRDefault="002A56AC" w:rsidP="006D44C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98DFB1" wp14:editId="5C98DFB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36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D" w14:textId="77777777" w:rsidR="002A56AC" w:rsidRDefault="002A56AC">
    <w:pPr>
      <w:pStyle w:val="Header"/>
    </w:pPr>
    <w:r w:rsidRPr="003C6EC2">
      <w:rPr>
        <w:rFonts w:eastAsia="Calibri"/>
        <w:noProof/>
      </w:rPr>
      <w:drawing>
        <wp:anchor distT="0" distB="0" distL="114300" distR="114300" simplePos="0" relativeHeight="251669504" behindDoc="1" locked="0" layoutInCell="1" allowOverlap="1" wp14:anchorId="5C98DF7D" wp14:editId="5C98DF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99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78" w14:textId="77777777" w:rsidR="002A56AC" w:rsidRDefault="002A56AC" w:rsidP="006D44CE">
    <w:pPr>
      <w:tabs>
        <w:tab w:val="left" w:pos="3624"/>
      </w:tabs>
    </w:pPr>
    <w:r>
      <w:rPr>
        <w:noProof/>
        <w:color w:val="auto"/>
        <w:sz w:val="20"/>
      </w:rPr>
      <w:drawing>
        <wp:anchor distT="0" distB="0" distL="114300" distR="114300" simplePos="0" relativeHeight="251668480" behindDoc="1" locked="0" layoutInCell="1" allowOverlap="1" wp14:anchorId="5C98DFB3" wp14:editId="5C98DF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58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E" w14:textId="77777777" w:rsidR="002A56AC" w:rsidRDefault="002A56AC" w:rsidP="006D44CE">
    <w:r>
      <w:rPr>
        <w:noProof/>
        <w:color w:val="auto"/>
        <w:sz w:val="20"/>
      </w:rPr>
      <w:drawing>
        <wp:anchor distT="0" distB="0" distL="114300" distR="114300" simplePos="0" relativeHeight="251660288" behindDoc="1" locked="0" layoutInCell="1" allowOverlap="1" wp14:anchorId="5C98DF7F" wp14:editId="5C98DF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0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5F" w14:textId="77777777" w:rsidR="002A56AC" w:rsidRPr="005F44D8" w:rsidRDefault="002A56AC" w:rsidP="006D44CE">
    <w:pPr>
      <w:pStyle w:val="Header"/>
    </w:pPr>
    <w:r>
      <w:rPr>
        <w:noProof/>
        <w:color w:val="auto"/>
        <w:sz w:val="20"/>
      </w:rPr>
      <w:drawing>
        <wp:anchor distT="0" distB="0" distL="114300" distR="114300" simplePos="0" relativeHeight="251672576" behindDoc="1" locked="0" layoutInCell="1" allowOverlap="1" wp14:anchorId="5C98DF81" wp14:editId="5C98DF8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05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0" w14:textId="77777777" w:rsidR="002A56AC" w:rsidRDefault="002A56AC" w:rsidP="006D44CE">
    <w:r>
      <w:rPr>
        <w:noProof/>
        <w:color w:val="auto"/>
        <w:sz w:val="20"/>
      </w:rPr>
      <w:drawing>
        <wp:anchor distT="0" distB="0" distL="114300" distR="114300" simplePos="0" relativeHeight="251659264" behindDoc="1" locked="0" layoutInCell="1" allowOverlap="1" wp14:anchorId="5C98DF83" wp14:editId="5C98DF8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4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1" w14:textId="6995288A" w:rsidR="002A56AC" w:rsidRPr="00703E80" w:rsidRDefault="002A56AC" w:rsidP="006D44C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C98DF85" wp14:editId="5C98DF8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785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2" w14:textId="77777777" w:rsidR="002A56AC" w:rsidRPr="00FB0086" w:rsidRDefault="002A56AC" w:rsidP="006D44CE">
    <w:pPr>
      <w:pStyle w:val="Header"/>
    </w:pPr>
    <w:r>
      <w:rPr>
        <w:noProof/>
        <w:color w:val="auto"/>
        <w:sz w:val="20"/>
      </w:rPr>
      <w:drawing>
        <wp:anchor distT="0" distB="0" distL="114300" distR="114300" simplePos="0" relativeHeight="251674624" behindDoc="1" locked="0" layoutInCell="1" allowOverlap="1" wp14:anchorId="5C98DF87" wp14:editId="5C98DF8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0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DF63" w14:textId="77777777" w:rsidR="002A56AC" w:rsidRDefault="002A56AC" w:rsidP="006D44CE">
    <w:r>
      <w:rPr>
        <w:noProof/>
        <w:color w:val="auto"/>
        <w:sz w:val="20"/>
      </w:rPr>
      <w:drawing>
        <wp:anchor distT="0" distB="0" distL="114300" distR="114300" simplePos="0" relativeHeight="251661312" behindDoc="1" locked="0" layoutInCell="1" allowOverlap="1" wp14:anchorId="5C98DF89" wp14:editId="5C98DF8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61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994B132">
      <w:start w:val="1"/>
      <w:numFmt w:val="bullet"/>
      <w:pStyle w:val="ListParagraph"/>
      <w:lvlText w:val=""/>
      <w:lvlJc w:val="left"/>
      <w:pPr>
        <w:ind w:left="1440" w:hanging="360"/>
      </w:pPr>
      <w:rPr>
        <w:rFonts w:ascii="Symbol" w:hAnsi="Symbol" w:hint="default"/>
        <w:color w:val="auto"/>
      </w:rPr>
    </w:lvl>
    <w:lvl w:ilvl="1" w:tplc="7AD6C348" w:tentative="1">
      <w:start w:val="1"/>
      <w:numFmt w:val="bullet"/>
      <w:lvlText w:val="o"/>
      <w:lvlJc w:val="left"/>
      <w:pPr>
        <w:ind w:left="2160" w:hanging="360"/>
      </w:pPr>
      <w:rPr>
        <w:rFonts w:ascii="Courier New" w:hAnsi="Courier New" w:cs="Courier New" w:hint="default"/>
      </w:rPr>
    </w:lvl>
    <w:lvl w:ilvl="2" w:tplc="3E4082AA" w:tentative="1">
      <w:start w:val="1"/>
      <w:numFmt w:val="bullet"/>
      <w:lvlText w:val=""/>
      <w:lvlJc w:val="left"/>
      <w:pPr>
        <w:ind w:left="2880" w:hanging="360"/>
      </w:pPr>
      <w:rPr>
        <w:rFonts w:ascii="Wingdings" w:hAnsi="Wingdings" w:hint="default"/>
      </w:rPr>
    </w:lvl>
    <w:lvl w:ilvl="3" w:tplc="5384408C" w:tentative="1">
      <w:start w:val="1"/>
      <w:numFmt w:val="bullet"/>
      <w:lvlText w:val=""/>
      <w:lvlJc w:val="left"/>
      <w:pPr>
        <w:ind w:left="3600" w:hanging="360"/>
      </w:pPr>
      <w:rPr>
        <w:rFonts w:ascii="Symbol" w:hAnsi="Symbol" w:hint="default"/>
      </w:rPr>
    </w:lvl>
    <w:lvl w:ilvl="4" w:tplc="BE5699AE" w:tentative="1">
      <w:start w:val="1"/>
      <w:numFmt w:val="bullet"/>
      <w:lvlText w:val="o"/>
      <w:lvlJc w:val="left"/>
      <w:pPr>
        <w:ind w:left="4320" w:hanging="360"/>
      </w:pPr>
      <w:rPr>
        <w:rFonts w:ascii="Courier New" w:hAnsi="Courier New" w:cs="Courier New" w:hint="default"/>
      </w:rPr>
    </w:lvl>
    <w:lvl w:ilvl="5" w:tplc="162E2BA4" w:tentative="1">
      <w:start w:val="1"/>
      <w:numFmt w:val="bullet"/>
      <w:lvlText w:val=""/>
      <w:lvlJc w:val="left"/>
      <w:pPr>
        <w:ind w:left="5040" w:hanging="360"/>
      </w:pPr>
      <w:rPr>
        <w:rFonts w:ascii="Wingdings" w:hAnsi="Wingdings" w:hint="default"/>
      </w:rPr>
    </w:lvl>
    <w:lvl w:ilvl="6" w:tplc="8CDEAEF8" w:tentative="1">
      <w:start w:val="1"/>
      <w:numFmt w:val="bullet"/>
      <w:lvlText w:val=""/>
      <w:lvlJc w:val="left"/>
      <w:pPr>
        <w:ind w:left="5760" w:hanging="360"/>
      </w:pPr>
      <w:rPr>
        <w:rFonts w:ascii="Symbol" w:hAnsi="Symbol" w:hint="default"/>
      </w:rPr>
    </w:lvl>
    <w:lvl w:ilvl="7" w:tplc="04E41C8C" w:tentative="1">
      <w:start w:val="1"/>
      <w:numFmt w:val="bullet"/>
      <w:lvlText w:val="o"/>
      <w:lvlJc w:val="left"/>
      <w:pPr>
        <w:ind w:left="6480" w:hanging="360"/>
      </w:pPr>
      <w:rPr>
        <w:rFonts w:ascii="Courier New" w:hAnsi="Courier New" w:cs="Courier New" w:hint="default"/>
      </w:rPr>
    </w:lvl>
    <w:lvl w:ilvl="8" w:tplc="966E5FB2" w:tentative="1">
      <w:start w:val="1"/>
      <w:numFmt w:val="bullet"/>
      <w:lvlText w:val=""/>
      <w:lvlJc w:val="left"/>
      <w:pPr>
        <w:ind w:left="7200" w:hanging="360"/>
      </w:pPr>
      <w:rPr>
        <w:rFonts w:ascii="Wingdings" w:hAnsi="Wingdings" w:hint="default"/>
      </w:rPr>
    </w:lvl>
  </w:abstractNum>
  <w:abstractNum w:abstractNumId="1" w15:restartNumberingAfterBreak="0">
    <w:nsid w:val="1C7A284A"/>
    <w:multiLevelType w:val="hybridMultilevel"/>
    <w:tmpl w:val="B5365348"/>
    <w:lvl w:ilvl="0" w:tplc="6822387A">
      <w:start w:val="1"/>
      <w:numFmt w:val="bullet"/>
      <w:lvlText w:val=""/>
      <w:lvlJc w:val="left"/>
      <w:pPr>
        <w:ind w:left="720" w:hanging="360"/>
      </w:pPr>
      <w:rPr>
        <w:rFonts w:ascii="Symbol" w:hAnsi="Symbol" w:hint="default"/>
      </w:rPr>
    </w:lvl>
    <w:lvl w:ilvl="1" w:tplc="1DF2365C">
      <w:start w:val="1"/>
      <w:numFmt w:val="bullet"/>
      <w:lvlText w:val="o"/>
      <w:lvlJc w:val="left"/>
      <w:pPr>
        <w:ind w:left="1440" w:hanging="360"/>
      </w:pPr>
      <w:rPr>
        <w:rFonts w:ascii="Courier New" w:hAnsi="Courier New" w:hint="default"/>
      </w:rPr>
    </w:lvl>
    <w:lvl w:ilvl="2" w:tplc="C1A0CE72">
      <w:start w:val="1"/>
      <w:numFmt w:val="bullet"/>
      <w:lvlText w:val=""/>
      <w:lvlJc w:val="left"/>
      <w:pPr>
        <w:ind w:left="2160" w:hanging="360"/>
      </w:pPr>
      <w:rPr>
        <w:rFonts w:ascii="Wingdings" w:hAnsi="Wingdings" w:hint="default"/>
      </w:rPr>
    </w:lvl>
    <w:lvl w:ilvl="3" w:tplc="78549086">
      <w:start w:val="1"/>
      <w:numFmt w:val="bullet"/>
      <w:lvlText w:val=""/>
      <w:lvlJc w:val="left"/>
      <w:pPr>
        <w:ind w:left="2880" w:hanging="360"/>
      </w:pPr>
      <w:rPr>
        <w:rFonts w:ascii="Symbol" w:hAnsi="Symbol" w:hint="default"/>
      </w:rPr>
    </w:lvl>
    <w:lvl w:ilvl="4" w:tplc="038204CE">
      <w:start w:val="1"/>
      <w:numFmt w:val="bullet"/>
      <w:lvlText w:val="o"/>
      <w:lvlJc w:val="left"/>
      <w:pPr>
        <w:ind w:left="3600" w:hanging="360"/>
      </w:pPr>
      <w:rPr>
        <w:rFonts w:ascii="Courier New" w:hAnsi="Courier New" w:hint="default"/>
      </w:rPr>
    </w:lvl>
    <w:lvl w:ilvl="5" w:tplc="8BA24878">
      <w:start w:val="1"/>
      <w:numFmt w:val="bullet"/>
      <w:lvlText w:val=""/>
      <w:lvlJc w:val="left"/>
      <w:pPr>
        <w:ind w:left="4320" w:hanging="360"/>
      </w:pPr>
      <w:rPr>
        <w:rFonts w:ascii="Wingdings" w:hAnsi="Wingdings" w:hint="default"/>
      </w:rPr>
    </w:lvl>
    <w:lvl w:ilvl="6" w:tplc="A768C66A">
      <w:start w:val="1"/>
      <w:numFmt w:val="bullet"/>
      <w:lvlText w:val=""/>
      <w:lvlJc w:val="left"/>
      <w:pPr>
        <w:ind w:left="5040" w:hanging="360"/>
      </w:pPr>
      <w:rPr>
        <w:rFonts w:ascii="Symbol" w:hAnsi="Symbol" w:hint="default"/>
      </w:rPr>
    </w:lvl>
    <w:lvl w:ilvl="7" w:tplc="77A2ECBA">
      <w:start w:val="1"/>
      <w:numFmt w:val="bullet"/>
      <w:lvlText w:val="o"/>
      <w:lvlJc w:val="left"/>
      <w:pPr>
        <w:ind w:left="5760" w:hanging="360"/>
      </w:pPr>
      <w:rPr>
        <w:rFonts w:ascii="Courier New" w:hAnsi="Courier New" w:hint="default"/>
      </w:rPr>
    </w:lvl>
    <w:lvl w:ilvl="8" w:tplc="376EBE5A">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86DAF776">
      <w:start w:val="1"/>
      <w:numFmt w:val="lowerRoman"/>
      <w:lvlText w:val="(%1)"/>
      <w:lvlJc w:val="left"/>
      <w:pPr>
        <w:ind w:left="1080" w:hanging="720"/>
      </w:pPr>
      <w:rPr>
        <w:rFonts w:hint="default"/>
      </w:rPr>
    </w:lvl>
    <w:lvl w:ilvl="1" w:tplc="05D0591E" w:tentative="1">
      <w:start w:val="1"/>
      <w:numFmt w:val="lowerLetter"/>
      <w:lvlText w:val="%2."/>
      <w:lvlJc w:val="left"/>
      <w:pPr>
        <w:ind w:left="1440" w:hanging="360"/>
      </w:pPr>
    </w:lvl>
    <w:lvl w:ilvl="2" w:tplc="3DA420E0" w:tentative="1">
      <w:start w:val="1"/>
      <w:numFmt w:val="lowerRoman"/>
      <w:lvlText w:val="%3."/>
      <w:lvlJc w:val="right"/>
      <w:pPr>
        <w:ind w:left="2160" w:hanging="180"/>
      </w:pPr>
    </w:lvl>
    <w:lvl w:ilvl="3" w:tplc="B114D0C0" w:tentative="1">
      <w:start w:val="1"/>
      <w:numFmt w:val="decimal"/>
      <w:lvlText w:val="%4."/>
      <w:lvlJc w:val="left"/>
      <w:pPr>
        <w:ind w:left="2880" w:hanging="360"/>
      </w:pPr>
    </w:lvl>
    <w:lvl w:ilvl="4" w:tplc="EB908374" w:tentative="1">
      <w:start w:val="1"/>
      <w:numFmt w:val="lowerLetter"/>
      <w:lvlText w:val="%5."/>
      <w:lvlJc w:val="left"/>
      <w:pPr>
        <w:ind w:left="3600" w:hanging="360"/>
      </w:pPr>
    </w:lvl>
    <w:lvl w:ilvl="5" w:tplc="88E658C6" w:tentative="1">
      <w:start w:val="1"/>
      <w:numFmt w:val="lowerRoman"/>
      <w:lvlText w:val="%6."/>
      <w:lvlJc w:val="right"/>
      <w:pPr>
        <w:ind w:left="4320" w:hanging="180"/>
      </w:pPr>
    </w:lvl>
    <w:lvl w:ilvl="6" w:tplc="2CF06A44" w:tentative="1">
      <w:start w:val="1"/>
      <w:numFmt w:val="decimal"/>
      <w:lvlText w:val="%7."/>
      <w:lvlJc w:val="left"/>
      <w:pPr>
        <w:ind w:left="5040" w:hanging="360"/>
      </w:pPr>
    </w:lvl>
    <w:lvl w:ilvl="7" w:tplc="402C2E42" w:tentative="1">
      <w:start w:val="1"/>
      <w:numFmt w:val="lowerLetter"/>
      <w:lvlText w:val="%8."/>
      <w:lvlJc w:val="left"/>
      <w:pPr>
        <w:ind w:left="5760" w:hanging="360"/>
      </w:pPr>
    </w:lvl>
    <w:lvl w:ilvl="8" w:tplc="2332A27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2F6E01B6">
      <w:start w:val="1"/>
      <w:numFmt w:val="lowerRoman"/>
      <w:lvlText w:val="(%1)"/>
      <w:lvlJc w:val="left"/>
      <w:pPr>
        <w:ind w:left="1080" w:hanging="720"/>
      </w:pPr>
      <w:rPr>
        <w:rFonts w:hint="default"/>
      </w:rPr>
    </w:lvl>
    <w:lvl w:ilvl="1" w:tplc="092AF430" w:tentative="1">
      <w:start w:val="1"/>
      <w:numFmt w:val="lowerLetter"/>
      <w:lvlText w:val="%2."/>
      <w:lvlJc w:val="left"/>
      <w:pPr>
        <w:ind w:left="1440" w:hanging="360"/>
      </w:pPr>
    </w:lvl>
    <w:lvl w:ilvl="2" w:tplc="939AE38E" w:tentative="1">
      <w:start w:val="1"/>
      <w:numFmt w:val="lowerRoman"/>
      <w:lvlText w:val="%3."/>
      <w:lvlJc w:val="right"/>
      <w:pPr>
        <w:ind w:left="2160" w:hanging="180"/>
      </w:pPr>
    </w:lvl>
    <w:lvl w:ilvl="3" w:tplc="453EDDA4" w:tentative="1">
      <w:start w:val="1"/>
      <w:numFmt w:val="decimal"/>
      <w:lvlText w:val="%4."/>
      <w:lvlJc w:val="left"/>
      <w:pPr>
        <w:ind w:left="2880" w:hanging="360"/>
      </w:pPr>
    </w:lvl>
    <w:lvl w:ilvl="4" w:tplc="88D28B0E" w:tentative="1">
      <w:start w:val="1"/>
      <w:numFmt w:val="lowerLetter"/>
      <w:lvlText w:val="%5."/>
      <w:lvlJc w:val="left"/>
      <w:pPr>
        <w:ind w:left="3600" w:hanging="360"/>
      </w:pPr>
    </w:lvl>
    <w:lvl w:ilvl="5" w:tplc="FD32FE7A" w:tentative="1">
      <w:start w:val="1"/>
      <w:numFmt w:val="lowerRoman"/>
      <w:lvlText w:val="%6."/>
      <w:lvlJc w:val="right"/>
      <w:pPr>
        <w:ind w:left="4320" w:hanging="180"/>
      </w:pPr>
    </w:lvl>
    <w:lvl w:ilvl="6" w:tplc="49B058D6" w:tentative="1">
      <w:start w:val="1"/>
      <w:numFmt w:val="decimal"/>
      <w:lvlText w:val="%7."/>
      <w:lvlJc w:val="left"/>
      <w:pPr>
        <w:ind w:left="5040" w:hanging="360"/>
      </w:pPr>
    </w:lvl>
    <w:lvl w:ilvl="7" w:tplc="61F8E7C6" w:tentative="1">
      <w:start w:val="1"/>
      <w:numFmt w:val="lowerLetter"/>
      <w:lvlText w:val="%8."/>
      <w:lvlJc w:val="left"/>
      <w:pPr>
        <w:ind w:left="5760" w:hanging="360"/>
      </w:pPr>
    </w:lvl>
    <w:lvl w:ilvl="8" w:tplc="2638A260"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16866612">
      <w:start w:val="1"/>
      <w:numFmt w:val="lowerLetter"/>
      <w:lvlText w:val="(%1)"/>
      <w:lvlJc w:val="left"/>
      <w:pPr>
        <w:ind w:left="360" w:hanging="360"/>
      </w:pPr>
      <w:rPr>
        <w:rFonts w:hint="default"/>
      </w:rPr>
    </w:lvl>
    <w:lvl w:ilvl="1" w:tplc="1A6884FA" w:tentative="1">
      <w:start w:val="1"/>
      <w:numFmt w:val="lowerLetter"/>
      <w:lvlText w:val="%2."/>
      <w:lvlJc w:val="left"/>
      <w:pPr>
        <w:ind w:left="1080" w:hanging="360"/>
      </w:pPr>
    </w:lvl>
    <w:lvl w:ilvl="2" w:tplc="0CDC9D60" w:tentative="1">
      <w:start w:val="1"/>
      <w:numFmt w:val="lowerRoman"/>
      <w:lvlText w:val="%3."/>
      <w:lvlJc w:val="right"/>
      <w:pPr>
        <w:ind w:left="1800" w:hanging="180"/>
      </w:pPr>
    </w:lvl>
    <w:lvl w:ilvl="3" w:tplc="1AE41DEA" w:tentative="1">
      <w:start w:val="1"/>
      <w:numFmt w:val="decimal"/>
      <w:lvlText w:val="%4."/>
      <w:lvlJc w:val="left"/>
      <w:pPr>
        <w:ind w:left="2520" w:hanging="360"/>
      </w:pPr>
    </w:lvl>
    <w:lvl w:ilvl="4" w:tplc="DF2E8136" w:tentative="1">
      <w:start w:val="1"/>
      <w:numFmt w:val="lowerLetter"/>
      <w:lvlText w:val="%5."/>
      <w:lvlJc w:val="left"/>
      <w:pPr>
        <w:ind w:left="3240" w:hanging="360"/>
      </w:pPr>
    </w:lvl>
    <w:lvl w:ilvl="5" w:tplc="8562657C" w:tentative="1">
      <w:start w:val="1"/>
      <w:numFmt w:val="lowerRoman"/>
      <w:lvlText w:val="%6."/>
      <w:lvlJc w:val="right"/>
      <w:pPr>
        <w:ind w:left="3960" w:hanging="180"/>
      </w:pPr>
    </w:lvl>
    <w:lvl w:ilvl="6" w:tplc="E660A0D0" w:tentative="1">
      <w:start w:val="1"/>
      <w:numFmt w:val="decimal"/>
      <w:lvlText w:val="%7."/>
      <w:lvlJc w:val="left"/>
      <w:pPr>
        <w:ind w:left="4680" w:hanging="360"/>
      </w:pPr>
    </w:lvl>
    <w:lvl w:ilvl="7" w:tplc="E29CF694" w:tentative="1">
      <w:start w:val="1"/>
      <w:numFmt w:val="lowerLetter"/>
      <w:lvlText w:val="%8."/>
      <w:lvlJc w:val="left"/>
      <w:pPr>
        <w:ind w:left="5400" w:hanging="360"/>
      </w:pPr>
    </w:lvl>
    <w:lvl w:ilvl="8" w:tplc="41B8B9E2" w:tentative="1">
      <w:start w:val="1"/>
      <w:numFmt w:val="lowerRoman"/>
      <w:lvlText w:val="%9."/>
      <w:lvlJc w:val="right"/>
      <w:pPr>
        <w:ind w:left="6120" w:hanging="180"/>
      </w:pPr>
    </w:lvl>
  </w:abstractNum>
  <w:abstractNum w:abstractNumId="5" w15:restartNumberingAfterBreak="0">
    <w:nsid w:val="318D3E0F"/>
    <w:multiLevelType w:val="hybridMultilevel"/>
    <w:tmpl w:val="E8629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05722218">
      <w:start w:val="1"/>
      <w:numFmt w:val="decimal"/>
      <w:lvlText w:val="%1."/>
      <w:lvlJc w:val="left"/>
      <w:pPr>
        <w:ind w:left="360" w:hanging="360"/>
      </w:pPr>
      <w:rPr>
        <w:rFonts w:hint="default"/>
      </w:rPr>
    </w:lvl>
    <w:lvl w:ilvl="1" w:tplc="71B6B834" w:tentative="1">
      <w:start w:val="1"/>
      <w:numFmt w:val="lowerLetter"/>
      <w:lvlText w:val="%2."/>
      <w:lvlJc w:val="left"/>
      <w:pPr>
        <w:ind w:left="1080" w:hanging="360"/>
      </w:pPr>
    </w:lvl>
    <w:lvl w:ilvl="2" w:tplc="1156732E" w:tentative="1">
      <w:start w:val="1"/>
      <w:numFmt w:val="lowerRoman"/>
      <w:lvlText w:val="%3."/>
      <w:lvlJc w:val="right"/>
      <w:pPr>
        <w:ind w:left="1800" w:hanging="180"/>
      </w:pPr>
    </w:lvl>
    <w:lvl w:ilvl="3" w:tplc="3FDC6818" w:tentative="1">
      <w:start w:val="1"/>
      <w:numFmt w:val="decimal"/>
      <w:lvlText w:val="%4."/>
      <w:lvlJc w:val="left"/>
      <w:pPr>
        <w:ind w:left="2520" w:hanging="360"/>
      </w:pPr>
    </w:lvl>
    <w:lvl w:ilvl="4" w:tplc="001CAD6E" w:tentative="1">
      <w:start w:val="1"/>
      <w:numFmt w:val="lowerLetter"/>
      <w:lvlText w:val="%5."/>
      <w:lvlJc w:val="left"/>
      <w:pPr>
        <w:ind w:left="3240" w:hanging="360"/>
      </w:pPr>
    </w:lvl>
    <w:lvl w:ilvl="5" w:tplc="C9D46506" w:tentative="1">
      <w:start w:val="1"/>
      <w:numFmt w:val="lowerRoman"/>
      <w:lvlText w:val="%6."/>
      <w:lvlJc w:val="right"/>
      <w:pPr>
        <w:ind w:left="3960" w:hanging="180"/>
      </w:pPr>
    </w:lvl>
    <w:lvl w:ilvl="6" w:tplc="F39E976C" w:tentative="1">
      <w:start w:val="1"/>
      <w:numFmt w:val="decimal"/>
      <w:lvlText w:val="%7."/>
      <w:lvlJc w:val="left"/>
      <w:pPr>
        <w:ind w:left="4680" w:hanging="360"/>
      </w:pPr>
    </w:lvl>
    <w:lvl w:ilvl="7" w:tplc="AFD659A4" w:tentative="1">
      <w:start w:val="1"/>
      <w:numFmt w:val="lowerLetter"/>
      <w:lvlText w:val="%8."/>
      <w:lvlJc w:val="left"/>
      <w:pPr>
        <w:ind w:left="5400" w:hanging="360"/>
      </w:pPr>
    </w:lvl>
    <w:lvl w:ilvl="8" w:tplc="604A952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C32CF15E">
      <w:start w:val="1"/>
      <w:numFmt w:val="decimal"/>
      <w:lvlText w:val="%1."/>
      <w:lvlJc w:val="left"/>
      <w:pPr>
        <w:ind w:left="360" w:hanging="360"/>
      </w:pPr>
      <w:rPr>
        <w:rFonts w:hint="default"/>
      </w:rPr>
    </w:lvl>
    <w:lvl w:ilvl="1" w:tplc="64E079BA" w:tentative="1">
      <w:start w:val="1"/>
      <w:numFmt w:val="lowerLetter"/>
      <w:lvlText w:val="%2."/>
      <w:lvlJc w:val="left"/>
      <w:pPr>
        <w:ind w:left="1080" w:hanging="360"/>
      </w:pPr>
    </w:lvl>
    <w:lvl w:ilvl="2" w:tplc="57BE6E4E" w:tentative="1">
      <w:start w:val="1"/>
      <w:numFmt w:val="lowerRoman"/>
      <w:lvlText w:val="%3."/>
      <w:lvlJc w:val="right"/>
      <w:pPr>
        <w:ind w:left="1800" w:hanging="180"/>
      </w:pPr>
    </w:lvl>
    <w:lvl w:ilvl="3" w:tplc="0146330A" w:tentative="1">
      <w:start w:val="1"/>
      <w:numFmt w:val="decimal"/>
      <w:lvlText w:val="%4."/>
      <w:lvlJc w:val="left"/>
      <w:pPr>
        <w:ind w:left="2520" w:hanging="360"/>
      </w:pPr>
    </w:lvl>
    <w:lvl w:ilvl="4" w:tplc="947615C2" w:tentative="1">
      <w:start w:val="1"/>
      <w:numFmt w:val="lowerLetter"/>
      <w:lvlText w:val="%5."/>
      <w:lvlJc w:val="left"/>
      <w:pPr>
        <w:ind w:left="3240" w:hanging="360"/>
      </w:pPr>
    </w:lvl>
    <w:lvl w:ilvl="5" w:tplc="F3DCE4FA" w:tentative="1">
      <w:start w:val="1"/>
      <w:numFmt w:val="lowerRoman"/>
      <w:lvlText w:val="%6."/>
      <w:lvlJc w:val="right"/>
      <w:pPr>
        <w:ind w:left="3960" w:hanging="180"/>
      </w:pPr>
    </w:lvl>
    <w:lvl w:ilvl="6" w:tplc="D2328632" w:tentative="1">
      <w:start w:val="1"/>
      <w:numFmt w:val="decimal"/>
      <w:lvlText w:val="%7."/>
      <w:lvlJc w:val="left"/>
      <w:pPr>
        <w:ind w:left="4680" w:hanging="360"/>
      </w:pPr>
    </w:lvl>
    <w:lvl w:ilvl="7" w:tplc="B0FAD66E" w:tentative="1">
      <w:start w:val="1"/>
      <w:numFmt w:val="lowerLetter"/>
      <w:lvlText w:val="%8."/>
      <w:lvlJc w:val="left"/>
      <w:pPr>
        <w:ind w:left="5400" w:hanging="360"/>
      </w:pPr>
    </w:lvl>
    <w:lvl w:ilvl="8" w:tplc="BFF22AD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F8E87C6E">
      <w:start w:val="1"/>
      <w:numFmt w:val="lowerRoman"/>
      <w:lvlText w:val="(%1)"/>
      <w:lvlJc w:val="left"/>
      <w:pPr>
        <w:ind w:left="1080" w:hanging="720"/>
      </w:pPr>
      <w:rPr>
        <w:rFonts w:hint="default"/>
      </w:rPr>
    </w:lvl>
    <w:lvl w:ilvl="1" w:tplc="E848C52A" w:tentative="1">
      <w:start w:val="1"/>
      <w:numFmt w:val="lowerLetter"/>
      <w:lvlText w:val="%2."/>
      <w:lvlJc w:val="left"/>
      <w:pPr>
        <w:ind w:left="1440" w:hanging="360"/>
      </w:pPr>
    </w:lvl>
    <w:lvl w:ilvl="2" w:tplc="60F04768" w:tentative="1">
      <w:start w:val="1"/>
      <w:numFmt w:val="lowerRoman"/>
      <w:lvlText w:val="%3."/>
      <w:lvlJc w:val="right"/>
      <w:pPr>
        <w:ind w:left="2160" w:hanging="180"/>
      </w:pPr>
    </w:lvl>
    <w:lvl w:ilvl="3" w:tplc="F65A7D0A" w:tentative="1">
      <w:start w:val="1"/>
      <w:numFmt w:val="decimal"/>
      <w:lvlText w:val="%4."/>
      <w:lvlJc w:val="left"/>
      <w:pPr>
        <w:ind w:left="2880" w:hanging="360"/>
      </w:pPr>
    </w:lvl>
    <w:lvl w:ilvl="4" w:tplc="7FC8A92E" w:tentative="1">
      <w:start w:val="1"/>
      <w:numFmt w:val="lowerLetter"/>
      <w:lvlText w:val="%5."/>
      <w:lvlJc w:val="left"/>
      <w:pPr>
        <w:ind w:left="3600" w:hanging="360"/>
      </w:pPr>
    </w:lvl>
    <w:lvl w:ilvl="5" w:tplc="BFAA7F52" w:tentative="1">
      <w:start w:val="1"/>
      <w:numFmt w:val="lowerRoman"/>
      <w:lvlText w:val="%6."/>
      <w:lvlJc w:val="right"/>
      <w:pPr>
        <w:ind w:left="4320" w:hanging="180"/>
      </w:pPr>
    </w:lvl>
    <w:lvl w:ilvl="6" w:tplc="E51CE662" w:tentative="1">
      <w:start w:val="1"/>
      <w:numFmt w:val="decimal"/>
      <w:lvlText w:val="%7."/>
      <w:lvlJc w:val="left"/>
      <w:pPr>
        <w:ind w:left="5040" w:hanging="360"/>
      </w:pPr>
    </w:lvl>
    <w:lvl w:ilvl="7" w:tplc="DAA4632A" w:tentative="1">
      <w:start w:val="1"/>
      <w:numFmt w:val="lowerLetter"/>
      <w:lvlText w:val="%8."/>
      <w:lvlJc w:val="left"/>
      <w:pPr>
        <w:ind w:left="5760" w:hanging="360"/>
      </w:pPr>
    </w:lvl>
    <w:lvl w:ilvl="8" w:tplc="CA8271C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91B09D5E">
      <w:start w:val="1"/>
      <w:numFmt w:val="bullet"/>
      <w:lvlText w:val=""/>
      <w:lvlJc w:val="left"/>
      <w:pPr>
        <w:ind w:left="720" w:hanging="360"/>
      </w:pPr>
      <w:rPr>
        <w:rFonts w:ascii="Symbol" w:hAnsi="Symbol" w:hint="default"/>
      </w:rPr>
    </w:lvl>
    <w:lvl w:ilvl="1" w:tplc="A6A23A20">
      <w:start w:val="1"/>
      <w:numFmt w:val="bullet"/>
      <w:pStyle w:val="ListBullet2"/>
      <w:lvlText w:val="o"/>
      <w:lvlJc w:val="left"/>
      <w:pPr>
        <w:ind w:left="1440" w:hanging="360"/>
      </w:pPr>
      <w:rPr>
        <w:rFonts w:ascii="Courier New" w:hAnsi="Courier New" w:cs="Courier New" w:hint="default"/>
      </w:rPr>
    </w:lvl>
    <w:lvl w:ilvl="2" w:tplc="6D62CFD4">
      <w:start w:val="1"/>
      <w:numFmt w:val="bullet"/>
      <w:lvlText w:val=""/>
      <w:lvlJc w:val="left"/>
      <w:pPr>
        <w:ind w:left="2160" w:hanging="360"/>
      </w:pPr>
      <w:rPr>
        <w:rFonts w:ascii="Wingdings" w:hAnsi="Wingdings" w:hint="default"/>
      </w:rPr>
    </w:lvl>
    <w:lvl w:ilvl="3" w:tplc="B590D4B6">
      <w:start w:val="1"/>
      <w:numFmt w:val="bullet"/>
      <w:lvlText w:val=""/>
      <w:lvlJc w:val="left"/>
      <w:pPr>
        <w:ind w:left="2880" w:hanging="360"/>
      </w:pPr>
      <w:rPr>
        <w:rFonts w:ascii="Symbol" w:hAnsi="Symbol" w:hint="default"/>
      </w:rPr>
    </w:lvl>
    <w:lvl w:ilvl="4" w:tplc="FD80B794">
      <w:start w:val="1"/>
      <w:numFmt w:val="bullet"/>
      <w:lvlText w:val="o"/>
      <w:lvlJc w:val="left"/>
      <w:pPr>
        <w:ind w:left="3600" w:hanging="360"/>
      </w:pPr>
      <w:rPr>
        <w:rFonts w:ascii="Courier New" w:hAnsi="Courier New" w:cs="Courier New" w:hint="default"/>
      </w:rPr>
    </w:lvl>
    <w:lvl w:ilvl="5" w:tplc="38769114">
      <w:start w:val="1"/>
      <w:numFmt w:val="bullet"/>
      <w:pStyle w:val="ListBullet3"/>
      <w:lvlText w:val=""/>
      <w:lvlJc w:val="left"/>
      <w:pPr>
        <w:ind w:left="4320" w:hanging="360"/>
      </w:pPr>
      <w:rPr>
        <w:rFonts w:ascii="Wingdings" w:hAnsi="Wingdings" w:hint="default"/>
      </w:rPr>
    </w:lvl>
    <w:lvl w:ilvl="6" w:tplc="55EE13DA">
      <w:start w:val="1"/>
      <w:numFmt w:val="bullet"/>
      <w:lvlText w:val=""/>
      <w:lvlJc w:val="left"/>
      <w:pPr>
        <w:ind w:left="5040" w:hanging="360"/>
      </w:pPr>
      <w:rPr>
        <w:rFonts w:ascii="Symbol" w:hAnsi="Symbol" w:hint="default"/>
      </w:rPr>
    </w:lvl>
    <w:lvl w:ilvl="7" w:tplc="CF1E5560">
      <w:start w:val="1"/>
      <w:numFmt w:val="bullet"/>
      <w:lvlText w:val="o"/>
      <w:lvlJc w:val="left"/>
      <w:pPr>
        <w:ind w:left="5760" w:hanging="360"/>
      </w:pPr>
      <w:rPr>
        <w:rFonts w:ascii="Courier New" w:hAnsi="Courier New" w:cs="Courier New" w:hint="default"/>
      </w:rPr>
    </w:lvl>
    <w:lvl w:ilvl="8" w:tplc="957AD3F2">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5600B466">
      <w:start w:val="1"/>
      <w:numFmt w:val="lowerRoman"/>
      <w:lvlText w:val="(%1)"/>
      <w:lvlJc w:val="left"/>
      <w:pPr>
        <w:ind w:left="1080" w:hanging="720"/>
      </w:pPr>
      <w:rPr>
        <w:rFonts w:hint="default"/>
      </w:rPr>
    </w:lvl>
    <w:lvl w:ilvl="1" w:tplc="37DA2A40" w:tentative="1">
      <w:start w:val="1"/>
      <w:numFmt w:val="lowerLetter"/>
      <w:lvlText w:val="%2."/>
      <w:lvlJc w:val="left"/>
      <w:pPr>
        <w:ind w:left="1440" w:hanging="360"/>
      </w:pPr>
    </w:lvl>
    <w:lvl w:ilvl="2" w:tplc="2028E814" w:tentative="1">
      <w:start w:val="1"/>
      <w:numFmt w:val="lowerRoman"/>
      <w:lvlText w:val="%3."/>
      <w:lvlJc w:val="right"/>
      <w:pPr>
        <w:ind w:left="2160" w:hanging="180"/>
      </w:pPr>
    </w:lvl>
    <w:lvl w:ilvl="3" w:tplc="D83AC42A" w:tentative="1">
      <w:start w:val="1"/>
      <w:numFmt w:val="decimal"/>
      <w:lvlText w:val="%4."/>
      <w:lvlJc w:val="left"/>
      <w:pPr>
        <w:ind w:left="2880" w:hanging="360"/>
      </w:pPr>
    </w:lvl>
    <w:lvl w:ilvl="4" w:tplc="2006F784" w:tentative="1">
      <w:start w:val="1"/>
      <w:numFmt w:val="lowerLetter"/>
      <w:lvlText w:val="%5."/>
      <w:lvlJc w:val="left"/>
      <w:pPr>
        <w:ind w:left="3600" w:hanging="360"/>
      </w:pPr>
    </w:lvl>
    <w:lvl w:ilvl="5" w:tplc="1A3250EE" w:tentative="1">
      <w:start w:val="1"/>
      <w:numFmt w:val="lowerRoman"/>
      <w:lvlText w:val="%6."/>
      <w:lvlJc w:val="right"/>
      <w:pPr>
        <w:ind w:left="4320" w:hanging="180"/>
      </w:pPr>
    </w:lvl>
    <w:lvl w:ilvl="6" w:tplc="0D887AC2" w:tentative="1">
      <w:start w:val="1"/>
      <w:numFmt w:val="decimal"/>
      <w:lvlText w:val="%7."/>
      <w:lvlJc w:val="left"/>
      <w:pPr>
        <w:ind w:left="5040" w:hanging="360"/>
      </w:pPr>
    </w:lvl>
    <w:lvl w:ilvl="7" w:tplc="C484A41A" w:tentative="1">
      <w:start w:val="1"/>
      <w:numFmt w:val="lowerLetter"/>
      <w:lvlText w:val="%8."/>
      <w:lvlJc w:val="left"/>
      <w:pPr>
        <w:ind w:left="5760" w:hanging="360"/>
      </w:pPr>
    </w:lvl>
    <w:lvl w:ilvl="8" w:tplc="24E00CDE"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7626225A">
      <w:start w:val="1"/>
      <w:numFmt w:val="lowerRoman"/>
      <w:lvlText w:val="(%1)"/>
      <w:lvlJc w:val="left"/>
      <w:pPr>
        <w:ind w:left="1080" w:hanging="720"/>
      </w:pPr>
      <w:rPr>
        <w:rFonts w:hint="default"/>
      </w:rPr>
    </w:lvl>
    <w:lvl w:ilvl="1" w:tplc="2070C2B8" w:tentative="1">
      <w:start w:val="1"/>
      <w:numFmt w:val="lowerLetter"/>
      <w:lvlText w:val="%2."/>
      <w:lvlJc w:val="left"/>
      <w:pPr>
        <w:ind w:left="1440" w:hanging="360"/>
      </w:pPr>
    </w:lvl>
    <w:lvl w:ilvl="2" w:tplc="A4EED8C2" w:tentative="1">
      <w:start w:val="1"/>
      <w:numFmt w:val="lowerRoman"/>
      <w:lvlText w:val="%3."/>
      <w:lvlJc w:val="right"/>
      <w:pPr>
        <w:ind w:left="2160" w:hanging="180"/>
      </w:pPr>
    </w:lvl>
    <w:lvl w:ilvl="3" w:tplc="245A11DC" w:tentative="1">
      <w:start w:val="1"/>
      <w:numFmt w:val="decimal"/>
      <w:lvlText w:val="%4."/>
      <w:lvlJc w:val="left"/>
      <w:pPr>
        <w:ind w:left="2880" w:hanging="360"/>
      </w:pPr>
    </w:lvl>
    <w:lvl w:ilvl="4" w:tplc="76ECA192" w:tentative="1">
      <w:start w:val="1"/>
      <w:numFmt w:val="lowerLetter"/>
      <w:lvlText w:val="%5."/>
      <w:lvlJc w:val="left"/>
      <w:pPr>
        <w:ind w:left="3600" w:hanging="360"/>
      </w:pPr>
    </w:lvl>
    <w:lvl w:ilvl="5" w:tplc="C4D49D4A" w:tentative="1">
      <w:start w:val="1"/>
      <w:numFmt w:val="lowerRoman"/>
      <w:lvlText w:val="%6."/>
      <w:lvlJc w:val="right"/>
      <w:pPr>
        <w:ind w:left="4320" w:hanging="180"/>
      </w:pPr>
    </w:lvl>
    <w:lvl w:ilvl="6" w:tplc="AAE0E6DA" w:tentative="1">
      <w:start w:val="1"/>
      <w:numFmt w:val="decimal"/>
      <w:lvlText w:val="%7."/>
      <w:lvlJc w:val="left"/>
      <w:pPr>
        <w:ind w:left="5040" w:hanging="360"/>
      </w:pPr>
    </w:lvl>
    <w:lvl w:ilvl="7" w:tplc="B9E05006" w:tentative="1">
      <w:start w:val="1"/>
      <w:numFmt w:val="lowerLetter"/>
      <w:lvlText w:val="%8."/>
      <w:lvlJc w:val="left"/>
      <w:pPr>
        <w:ind w:left="5760" w:hanging="360"/>
      </w:pPr>
    </w:lvl>
    <w:lvl w:ilvl="8" w:tplc="8CB8D6C4" w:tentative="1">
      <w:start w:val="1"/>
      <w:numFmt w:val="lowerRoman"/>
      <w:lvlText w:val="%9."/>
      <w:lvlJc w:val="right"/>
      <w:pPr>
        <w:ind w:left="6480" w:hanging="180"/>
      </w:pPr>
    </w:lvl>
  </w:abstractNum>
  <w:abstractNum w:abstractNumId="12"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16B8DD7C">
      <w:start w:val="1"/>
      <w:numFmt w:val="decimal"/>
      <w:lvlText w:val="%1."/>
      <w:lvlJc w:val="left"/>
      <w:pPr>
        <w:ind w:left="360" w:hanging="360"/>
      </w:pPr>
      <w:rPr>
        <w:rFonts w:hint="default"/>
      </w:rPr>
    </w:lvl>
    <w:lvl w:ilvl="1" w:tplc="8D102CDA" w:tentative="1">
      <w:start w:val="1"/>
      <w:numFmt w:val="lowerLetter"/>
      <w:lvlText w:val="%2."/>
      <w:lvlJc w:val="left"/>
      <w:pPr>
        <w:ind w:left="1080" w:hanging="360"/>
      </w:pPr>
    </w:lvl>
    <w:lvl w:ilvl="2" w:tplc="1924FA12" w:tentative="1">
      <w:start w:val="1"/>
      <w:numFmt w:val="lowerRoman"/>
      <w:lvlText w:val="%3."/>
      <w:lvlJc w:val="right"/>
      <w:pPr>
        <w:ind w:left="1800" w:hanging="180"/>
      </w:pPr>
    </w:lvl>
    <w:lvl w:ilvl="3" w:tplc="5058C532" w:tentative="1">
      <w:start w:val="1"/>
      <w:numFmt w:val="decimal"/>
      <w:lvlText w:val="%4."/>
      <w:lvlJc w:val="left"/>
      <w:pPr>
        <w:ind w:left="2520" w:hanging="360"/>
      </w:pPr>
    </w:lvl>
    <w:lvl w:ilvl="4" w:tplc="A038EF16" w:tentative="1">
      <w:start w:val="1"/>
      <w:numFmt w:val="lowerLetter"/>
      <w:lvlText w:val="%5."/>
      <w:lvlJc w:val="left"/>
      <w:pPr>
        <w:ind w:left="3240" w:hanging="360"/>
      </w:pPr>
    </w:lvl>
    <w:lvl w:ilvl="5" w:tplc="A30C7AE2" w:tentative="1">
      <w:start w:val="1"/>
      <w:numFmt w:val="lowerRoman"/>
      <w:lvlText w:val="%6."/>
      <w:lvlJc w:val="right"/>
      <w:pPr>
        <w:ind w:left="3960" w:hanging="180"/>
      </w:pPr>
    </w:lvl>
    <w:lvl w:ilvl="6" w:tplc="8F3C5CFC" w:tentative="1">
      <w:start w:val="1"/>
      <w:numFmt w:val="decimal"/>
      <w:lvlText w:val="%7."/>
      <w:lvlJc w:val="left"/>
      <w:pPr>
        <w:ind w:left="4680" w:hanging="360"/>
      </w:pPr>
    </w:lvl>
    <w:lvl w:ilvl="7" w:tplc="9332568A" w:tentative="1">
      <w:start w:val="1"/>
      <w:numFmt w:val="lowerLetter"/>
      <w:lvlText w:val="%8."/>
      <w:lvlJc w:val="left"/>
      <w:pPr>
        <w:ind w:left="5400" w:hanging="360"/>
      </w:pPr>
    </w:lvl>
    <w:lvl w:ilvl="8" w:tplc="5066B182"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47945CDC">
      <w:start w:val="1"/>
      <w:numFmt w:val="lowerRoman"/>
      <w:lvlText w:val="(%1)"/>
      <w:lvlJc w:val="left"/>
      <w:pPr>
        <w:ind w:left="1080" w:hanging="720"/>
      </w:pPr>
      <w:rPr>
        <w:rFonts w:hint="default"/>
      </w:rPr>
    </w:lvl>
    <w:lvl w:ilvl="1" w:tplc="B6D0E1EA" w:tentative="1">
      <w:start w:val="1"/>
      <w:numFmt w:val="lowerLetter"/>
      <w:lvlText w:val="%2."/>
      <w:lvlJc w:val="left"/>
      <w:pPr>
        <w:ind w:left="1440" w:hanging="360"/>
      </w:pPr>
    </w:lvl>
    <w:lvl w:ilvl="2" w:tplc="4FAA9FEE" w:tentative="1">
      <w:start w:val="1"/>
      <w:numFmt w:val="lowerRoman"/>
      <w:lvlText w:val="%3."/>
      <w:lvlJc w:val="right"/>
      <w:pPr>
        <w:ind w:left="2160" w:hanging="180"/>
      </w:pPr>
    </w:lvl>
    <w:lvl w:ilvl="3" w:tplc="DE285C3A" w:tentative="1">
      <w:start w:val="1"/>
      <w:numFmt w:val="decimal"/>
      <w:lvlText w:val="%4."/>
      <w:lvlJc w:val="left"/>
      <w:pPr>
        <w:ind w:left="2880" w:hanging="360"/>
      </w:pPr>
    </w:lvl>
    <w:lvl w:ilvl="4" w:tplc="94F65020" w:tentative="1">
      <w:start w:val="1"/>
      <w:numFmt w:val="lowerLetter"/>
      <w:lvlText w:val="%5."/>
      <w:lvlJc w:val="left"/>
      <w:pPr>
        <w:ind w:left="3600" w:hanging="360"/>
      </w:pPr>
    </w:lvl>
    <w:lvl w:ilvl="5" w:tplc="61AA3346" w:tentative="1">
      <w:start w:val="1"/>
      <w:numFmt w:val="lowerRoman"/>
      <w:lvlText w:val="%6."/>
      <w:lvlJc w:val="right"/>
      <w:pPr>
        <w:ind w:left="4320" w:hanging="180"/>
      </w:pPr>
    </w:lvl>
    <w:lvl w:ilvl="6" w:tplc="9258D8E8" w:tentative="1">
      <w:start w:val="1"/>
      <w:numFmt w:val="decimal"/>
      <w:lvlText w:val="%7."/>
      <w:lvlJc w:val="left"/>
      <w:pPr>
        <w:ind w:left="5040" w:hanging="360"/>
      </w:pPr>
    </w:lvl>
    <w:lvl w:ilvl="7" w:tplc="D76CD378" w:tentative="1">
      <w:start w:val="1"/>
      <w:numFmt w:val="lowerLetter"/>
      <w:lvlText w:val="%8."/>
      <w:lvlJc w:val="left"/>
      <w:pPr>
        <w:ind w:left="5760" w:hanging="360"/>
      </w:pPr>
    </w:lvl>
    <w:lvl w:ilvl="8" w:tplc="4798DF80"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E5325EE8">
      <w:start w:val="1"/>
      <w:numFmt w:val="decimal"/>
      <w:lvlText w:val="%1."/>
      <w:lvlJc w:val="left"/>
      <w:pPr>
        <w:ind w:left="360" w:hanging="360"/>
      </w:pPr>
    </w:lvl>
    <w:lvl w:ilvl="1" w:tplc="7AAEEE86" w:tentative="1">
      <w:start w:val="1"/>
      <w:numFmt w:val="lowerLetter"/>
      <w:lvlText w:val="%2."/>
      <w:lvlJc w:val="left"/>
      <w:pPr>
        <w:ind w:left="1080" w:hanging="360"/>
      </w:pPr>
    </w:lvl>
    <w:lvl w:ilvl="2" w:tplc="2F0676C2" w:tentative="1">
      <w:start w:val="1"/>
      <w:numFmt w:val="lowerRoman"/>
      <w:lvlText w:val="%3."/>
      <w:lvlJc w:val="right"/>
      <w:pPr>
        <w:ind w:left="1800" w:hanging="180"/>
      </w:pPr>
    </w:lvl>
    <w:lvl w:ilvl="3" w:tplc="722A274C" w:tentative="1">
      <w:start w:val="1"/>
      <w:numFmt w:val="decimal"/>
      <w:lvlText w:val="%4."/>
      <w:lvlJc w:val="left"/>
      <w:pPr>
        <w:ind w:left="2520" w:hanging="360"/>
      </w:pPr>
    </w:lvl>
    <w:lvl w:ilvl="4" w:tplc="0896E54A" w:tentative="1">
      <w:start w:val="1"/>
      <w:numFmt w:val="lowerLetter"/>
      <w:lvlText w:val="%5."/>
      <w:lvlJc w:val="left"/>
      <w:pPr>
        <w:ind w:left="3240" w:hanging="360"/>
      </w:pPr>
    </w:lvl>
    <w:lvl w:ilvl="5" w:tplc="093CBCBC" w:tentative="1">
      <w:start w:val="1"/>
      <w:numFmt w:val="lowerRoman"/>
      <w:lvlText w:val="%6."/>
      <w:lvlJc w:val="right"/>
      <w:pPr>
        <w:ind w:left="3960" w:hanging="180"/>
      </w:pPr>
    </w:lvl>
    <w:lvl w:ilvl="6" w:tplc="00A078C8" w:tentative="1">
      <w:start w:val="1"/>
      <w:numFmt w:val="decimal"/>
      <w:lvlText w:val="%7."/>
      <w:lvlJc w:val="left"/>
      <w:pPr>
        <w:ind w:left="4680" w:hanging="360"/>
      </w:pPr>
    </w:lvl>
    <w:lvl w:ilvl="7" w:tplc="ED7E8ADA" w:tentative="1">
      <w:start w:val="1"/>
      <w:numFmt w:val="lowerLetter"/>
      <w:lvlText w:val="%8."/>
      <w:lvlJc w:val="left"/>
      <w:pPr>
        <w:ind w:left="5400" w:hanging="360"/>
      </w:pPr>
    </w:lvl>
    <w:lvl w:ilvl="8" w:tplc="7910EB1E"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C0CA975E">
      <w:start w:val="1"/>
      <w:numFmt w:val="lowerRoman"/>
      <w:lvlText w:val="(%1)"/>
      <w:lvlJc w:val="left"/>
      <w:pPr>
        <w:ind w:left="1080" w:hanging="720"/>
      </w:pPr>
      <w:rPr>
        <w:rFonts w:hint="default"/>
      </w:rPr>
    </w:lvl>
    <w:lvl w:ilvl="1" w:tplc="93C0D53C" w:tentative="1">
      <w:start w:val="1"/>
      <w:numFmt w:val="lowerLetter"/>
      <w:lvlText w:val="%2."/>
      <w:lvlJc w:val="left"/>
      <w:pPr>
        <w:ind w:left="1440" w:hanging="360"/>
      </w:pPr>
    </w:lvl>
    <w:lvl w:ilvl="2" w:tplc="1E5AD048" w:tentative="1">
      <w:start w:val="1"/>
      <w:numFmt w:val="lowerRoman"/>
      <w:lvlText w:val="%3."/>
      <w:lvlJc w:val="right"/>
      <w:pPr>
        <w:ind w:left="2160" w:hanging="180"/>
      </w:pPr>
    </w:lvl>
    <w:lvl w:ilvl="3" w:tplc="F622238A" w:tentative="1">
      <w:start w:val="1"/>
      <w:numFmt w:val="decimal"/>
      <w:lvlText w:val="%4."/>
      <w:lvlJc w:val="left"/>
      <w:pPr>
        <w:ind w:left="2880" w:hanging="360"/>
      </w:pPr>
    </w:lvl>
    <w:lvl w:ilvl="4" w:tplc="DAE66C60" w:tentative="1">
      <w:start w:val="1"/>
      <w:numFmt w:val="lowerLetter"/>
      <w:lvlText w:val="%5."/>
      <w:lvlJc w:val="left"/>
      <w:pPr>
        <w:ind w:left="3600" w:hanging="360"/>
      </w:pPr>
    </w:lvl>
    <w:lvl w:ilvl="5" w:tplc="133A04AC" w:tentative="1">
      <w:start w:val="1"/>
      <w:numFmt w:val="lowerRoman"/>
      <w:lvlText w:val="%6."/>
      <w:lvlJc w:val="right"/>
      <w:pPr>
        <w:ind w:left="4320" w:hanging="180"/>
      </w:pPr>
    </w:lvl>
    <w:lvl w:ilvl="6" w:tplc="A2EA98F6" w:tentative="1">
      <w:start w:val="1"/>
      <w:numFmt w:val="decimal"/>
      <w:lvlText w:val="%7."/>
      <w:lvlJc w:val="left"/>
      <w:pPr>
        <w:ind w:left="5040" w:hanging="360"/>
      </w:pPr>
    </w:lvl>
    <w:lvl w:ilvl="7" w:tplc="89366E5C" w:tentative="1">
      <w:start w:val="1"/>
      <w:numFmt w:val="lowerLetter"/>
      <w:lvlText w:val="%8."/>
      <w:lvlJc w:val="left"/>
      <w:pPr>
        <w:ind w:left="5760" w:hanging="360"/>
      </w:pPr>
    </w:lvl>
    <w:lvl w:ilvl="8" w:tplc="4C9ECA90"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5EBA8B6A">
      <w:start w:val="1"/>
      <w:numFmt w:val="decimal"/>
      <w:lvlText w:val="%1."/>
      <w:lvlJc w:val="left"/>
      <w:pPr>
        <w:ind w:left="360" w:hanging="360"/>
      </w:pPr>
      <w:rPr>
        <w:rFonts w:hint="default"/>
      </w:rPr>
    </w:lvl>
    <w:lvl w:ilvl="1" w:tplc="CF5C88CA" w:tentative="1">
      <w:start w:val="1"/>
      <w:numFmt w:val="lowerLetter"/>
      <w:lvlText w:val="%2."/>
      <w:lvlJc w:val="left"/>
      <w:pPr>
        <w:ind w:left="1080" w:hanging="360"/>
      </w:pPr>
    </w:lvl>
    <w:lvl w:ilvl="2" w:tplc="111A8D4E" w:tentative="1">
      <w:start w:val="1"/>
      <w:numFmt w:val="lowerRoman"/>
      <w:lvlText w:val="%3."/>
      <w:lvlJc w:val="right"/>
      <w:pPr>
        <w:ind w:left="1800" w:hanging="180"/>
      </w:pPr>
    </w:lvl>
    <w:lvl w:ilvl="3" w:tplc="8756875C" w:tentative="1">
      <w:start w:val="1"/>
      <w:numFmt w:val="decimal"/>
      <w:lvlText w:val="%4."/>
      <w:lvlJc w:val="left"/>
      <w:pPr>
        <w:ind w:left="2520" w:hanging="360"/>
      </w:pPr>
    </w:lvl>
    <w:lvl w:ilvl="4" w:tplc="7D7ECE80" w:tentative="1">
      <w:start w:val="1"/>
      <w:numFmt w:val="lowerLetter"/>
      <w:lvlText w:val="%5."/>
      <w:lvlJc w:val="left"/>
      <w:pPr>
        <w:ind w:left="3240" w:hanging="360"/>
      </w:pPr>
    </w:lvl>
    <w:lvl w:ilvl="5" w:tplc="86E47AE0" w:tentative="1">
      <w:start w:val="1"/>
      <w:numFmt w:val="lowerRoman"/>
      <w:lvlText w:val="%6."/>
      <w:lvlJc w:val="right"/>
      <w:pPr>
        <w:ind w:left="3960" w:hanging="180"/>
      </w:pPr>
    </w:lvl>
    <w:lvl w:ilvl="6" w:tplc="89E21344" w:tentative="1">
      <w:start w:val="1"/>
      <w:numFmt w:val="decimal"/>
      <w:lvlText w:val="%7."/>
      <w:lvlJc w:val="left"/>
      <w:pPr>
        <w:ind w:left="4680" w:hanging="360"/>
      </w:pPr>
    </w:lvl>
    <w:lvl w:ilvl="7" w:tplc="9F34F880" w:tentative="1">
      <w:start w:val="1"/>
      <w:numFmt w:val="lowerLetter"/>
      <w:lvlText w:val="%8."/>
      <w:lvlJc w:val="left"/>
      <w:pPr>
        <w:ind w:left="5400" w:hanging="360"/>
      </w:pPr>
    </w:lvl>
    <w:lvl w:ilvl="8" w:tplc="E8E05D28" w:tentative="1">
      <w:start w:val="1"/>
      <w:numFmt w:val="lowerRoman"/>
      <w:lvlText w:val="%9."/>
      <w:lvlJc w:val="right"/>
      <w:pPr>
        <w:ind w:left="6120" w:hanging="180"/>
      </w:pPr>
    </w:lvl>
  </w:abstractNum>
  <w:abstractNum w:abstractNumId="18" w15:restartNumberingAfterBreak="0">
    <w:nsid w:val="75DB18CF"/>
    <w:multiLevelType w:val="hybridMultilevel"/>
    <w:tmpl w:val="F2F8CD66"/>
    <w:lvl w:ilvl="0" w:tplc="60E81C42">
      <w:start w:val="1"/>
      <w:numFmt w:val="bullet"/>
      <w:lvlText w:val="·"/>
      <w:lvlJc w:val="left"/>
      <w:pPr>
        <w:ind w:left="360" w:hanging="360"/>
      </w:pPr>
      <w:rPr>
        <w:rFonts w:ascii="Symbol" w:hAnsi="Symbol" w:hint="default"/>
      </w:rPr>
    </w:lvl>
    <w:lvl w:ilvl="1" w:tplc="808AA3EC">
      <w:start w:val="1"/>
      <w:numFmt w:val="bullet"/>
      <w:lvlText w:val="o"/>
      <w:lvlJc w:val="left"/>
      <w:pPr>
        <w:ind w:left="1080" w:hanging="360"/>
      </w:pPr>
      <w:rPr>
        <w:rFonts w:ascii="Courier New" w:hAnsi="Courier New" w:hint="default"/>
      </w:rPr>
    </w:lvl>
    <w:lvl w:ilvl="2" w:tplc="08C26C7E">
      <w:start w:val="1"/>
      <w:numFmt w:val="bullet"/>
      <w:lvlText w:val=""/>
      <w:lvlJc w:val="left"/>
      <w:pPr>
        <w:ind w:left="1800" w:hanging="360"/>
      </w:pPr>
      <w:rPr>
        <w:rFonts w:ascii="Wingdings" w:hAnsi="Wingdings" w:hint="default"/>
      </w:rPr>
    </w:lvl>
    <w:lvl w:ilvl="3" w:tplc="A2981560">
      <w:start w:val="1"/>
      <w:numFmt w:val="bullet"/>
      <w:lvlText w:val=""/>
      <w:lvlJc w:val="left"/>
      <w:pPr>
        <w:ind w:left="2520" w:hanging="360"/>
      </w:pPr>
      <w:rPr>
        <w:rFonts w:ascii="Symbol" w:hAnsi="Symbol" w:hint="default"/>
      </w:rPr>
    </w:lvl>
    <w:lvl w:ilvl="4" w:tplc="7A440284">
      <w:start w:val="1"/>
      <w:numFmt w:val="bullet"/>
      <w:lvlText w:val="o"/>
      <w:lvlJc w:val="left"/>
      <w:pPr>
        <w:ind w:left="3240" w:hanging="360"/>
      </w:pPr>
      <w:rPr>
        <w:rFonts w:ascii="Courier New" w:hAnsi="Courier New" w:hint="default"/>
      </w:rPr>
    </w:lvl>
    <w:lvl w:ilvl="5" w:tplc="CA6658C8">
      <w:start w:val="1"/>
      <w:numFmt w:val="bullet"/>
      <w:lvlText w:val=""/>
      <w:lvlJc w:val="left"/>
      <w:pPr>
        <w:ind w:left="3960" w:hanging="360"/>
      </w:pPr>
      <w:rPr>
        <w:rFonts w:ascii="Wingdings" w:hAnsi="Wingdings" w:hint="default"/>
      </w:rPr>
    </w:lvl>
    <w:lvl w:ilvl="6" w:tplc="4FC83B7A">
      <w:start w:val="1"/>
      <w:numFmt w:val="bullet"/>
      <w:lvlText w:val=""/>
      <w:lvlJc w:val="left"/>
      <w:pPr>
        <w:ind w:left="4680" w:hanging="360"/>
      </w:pPr>
      <w:rPr>
        <w:rFonts w:ascii="Symbol" w:hAnsi="Symbol" w:hint="default"/>
      </w:rPr>
    </w:lvl>
    <w:lvl w:ilvl="7" w:tplc="01FEE244">
      <w:start w:val="1"/>
      <w:numFmt w:val="bullet"/>
      <w:lvlText w:val="o"/>
      <w:lvlJc w:val="left"/>
      <w:pPr>
        <w:ind w:left="5400" w:hanging="360"/>
      </w:pPr>
      <w:rPr>
        <w:rFonts w:ascii="Courier New" w:hAnsi="Courier New" w:hint="default"/>
      </w:rPr>
    </w:lvl>
    <w:lvl w:ilvl="8" w:tplc="E2CC26F6">
      <w:start w:val="1"/>
      <w:numFmt w:val="bullet"/>
      <w:lvlText w:val=""/>
      <w:lvlJc w:val="left"/>
      <w:pPr>
        <w:ind w:left="6120" w:hanging="360"/>
      </w:pPr>
      <w:rPr>
        <w:rFonts w:ascii="Wingdings" w:hAnsi="Wingdings" w:hint="default"/>
      </w:rPr>
    </w:lvl>
  </w:abstractNum>
  <w:abstractNum w:abstractNumId="19" w15:restartNumberingAfterBreak="0">
    <w:nsid w:val="78C332D4"/>
    <w:multiLevelType w:val="hybridMultilevel"/>
    <w:tmpl w:val="5504F770"/>
    <w:lvl w:ilvl="0" w:tplc="4A3436C0">
      <w:start w:val="1"/>
      <w:numFmt w:val="lowerRoman"/>
      <w:lvlText w:val="(%1)"/>
      <w:lvlJc w:val="left"/>
      <w:pPr>
        <w:ind w:left="1080" w:hanging="720"/>
      </w:pPr>
      <w:rPr>
        <w:rFonts w:hint="default"/>
      </w:rPr>
    </w:lvl>
    <w:lvl w:ilvl="1" w:tplc="CE784D62" w:tentative="1">
      <w:start w:val="1"/>
      <w:numFmt w:val="lowerLetter"/>
      <w:lvlText w:val="%2."/>
      <w:lvlJc w:val="left"/>
      <w:pPr>
        <w:ind w:left="1440" w:hanging="360"/>
      </w:pPr>
    </w:lvl>
    <w:lvl w:ilvl="2" w:tplc="028295D6" w:tentative="1">
      <w:start w:val="1"/>
      <w:numFmt w:val="lowerRoman"/>
      <w:lvlText w:val="%3."/>
      <w:lvlJc w:val="right"/>
      <w:pPr>
        <w:ind w:left="2160" w:hanging="180"/>
      </w:pPr>
    </w:lvl>
    <w:lvl w:ilvl="3" w:tplc="C29A0394" w:tentative="1">
      <w:start w:val="1"/>
      <w:numFmt w:val="decimal"/>
      <w:lvlText w:val="%4."/>
      <w:lvlJc w:val="left"/>
      <w:pPr>
        <w:ind w:left="2880" w:hanging="360"/>
      </w:pPr>
    </w:lvl>
    <w:lvl w:ilvl="4" w:tplc="B5CCFBC2" w:tentative="1">
      <w:start w:val="1"/>
      <w:numFmt w:val="lowerLetter"/>
      <w:lvlText w:val="%5."/>
      <w:lvlJc w:val="left"/>
      <w:pPr>
        <w:ind w:left="3600" w:hanging="360"/>
      </w:pPr>
    </w:lvl>
    <w:lvl w:ilvl="5" w:tplc="E8FCA9D8" w:tentative="1">
      <w:start w:val="1"/>
      <w:numFmt w:val="lowerRoman"/>
      <w:lvlText w:val="%6."/>
      <w:lvlJc w:val="right"/>
      <w:pPr>
        <w:ind w:left="4320" w:hanging="180"/>
      </w:pPr>
    </w:lvl>
    <w:lvl w:ilvl="6" w:tplc="30E6324A" w:tentative="1">
      <w:start w:val="1"/>
      <w:numFmt w:val="decimal"/>
      <w:lvlText w:val="%7."/>
      <w:lvlJc w:val="left"/>
      <w:pPr>
        <w:ind w:left="5040" w:hanging="360"/>
      </w:pPr>
    </w:lvl>
    <w:lvl w:ilvl="7" w:tplc="A8D68A5A" w:tentative="1">
      <w:start w:val="1"/>
      <w:numFmt w:val="lowerLetter"/>
      <w:lvlText w:val="%8."/>
      <w:lvlJc w:val="left"/>
      <w:pPr>
        <w:ind w:left="5760" w:hanging="360"/>
      </w:pPr>
    </w:lvl>
    <w:lvl w:ilvl="8" w:tplc="459CCBEA"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4CDAD64A">
      <w:start w:val="1"/>
      <w:numFmt w:val="decimal"/>
      <w:lvlText w:val="%1."/>
      <w:lvlJc w:val="left"/>
      <w:pPr>
        <w:ind w:left="360" w:hanging="360"/>
      </w:pPr>
      <w:rPr>
        <w:rFonts w:hint="default"/>
      </w:rPr>
    </w:lvl>
    <w:lvl w:ilvl="1" w:tplc="4FF2700E" w:tentative="1">
      <w:start w:val="1"/>
      <w:numFmt w:val="lowerLetter"/>
      <w:lvlText w:val="%2."/>
      <w:lvlJc w:val="left"/>
      <w:pPr>
        <w:ind w:left="1080" w:hanging="360"/>
      </w:pPr>
    </w:lvl>
    <w:lvl w:ilvl="2" w:tplc="251E38B4" w:tentative="1">
      <w:start w:val="1"/>
      <w:numFmt w:val="lowerRoman"/>
      <w:lvlText w:val="%3."/>
      <w:lvlJc w:val="right"/>
      <w:pPr>
        <w:ind w:left="1800" w:hanging="180"/>
      </w:pPr>
    </w:lvl>
    <w:lvl w:ilvl="3" w:tplc="A3184F66" w:tentative="1">
      <w:start w:val="1"/>
      <w:numFmt w:val="decimal"/>
      <w:lvlText w:val="%4."/>
      <w:lvlJc w:val="left"/>
      <w:pPr>
        <w:ind w:left="2520" w:hanging="360"/>
      </w:pPr>
    </w:lvl>
    <w:lvl w:ilvl="4" w:tplc="63589CEE" w:tentative="1">
      <w:start w:val="1"/>
      <w:numFmt w:val="lowerLetter"/>
      <w:lvlText w:val="%5."/>
      <w:lvlJc w:val="left"/>
      <w:pPr>
        <w:ind w:left="3240" w:hanging="360"/>
      </w:pPr>
    </w:lvl>
    <w:lvl w:ilvl="5" w:tplc="C1161D54" w:tentative="1">
      <w:start w:val="1"/>
      <w:numFmt w:val="lowerRoman"/>
      <w:lvlText w:val="%6."/>
      <w:lvlJc w:val="right"/>
      <w:pPr>
        <w:ind w:left="3960" w:hanging="180"/>
      </w:pPr>
    </w:lvl>
    <w:lvl w:ilvl="6" w:tplc="A4C0FF1C" w:tentative="1">
      <w:start w:val="1"/>
      <w:numFmt w:val="decimal"/>
      <w:lvlText w:val="%7."/>
      <w:lvlJc w:val="left"/>
      <w:pPr>
        <w:ind w:left="4680" w:hanging="360"/>
      </w:pPr>
    </w:lvl>
    <w:lvl w:ilvl="7" w:tplc="7504B6F2" w:tentative="1">
      <w:start w:val="1"/>
      <w:numFmt w:val="lowerLetter"/>
      <w:lvlText w:val="%8."/>
      <w:lvlJc w:val="left"/>
      <w:pPr>
        <w:ind w:left="5400" w:hanging="360"/>
      </w:pPr>
    </w:lvl>
    <w:lvl w:ilvl="8" w:tplc="11E01910"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9F340608">
      <w:start w:val="1"/>
      <w:numFmt w:val="lowerRoman"/>
      <w:lvlText w:val="(%1)"/>
      <w:lvlJc w:val="left"/>
      <w:pPr>
        <w:ind w:left="1080" w:hanging="720"/>
      </w:pPr>
      <w:rPr>
        <w:rFonts w:hint="default"/>
      </w:rPr>
    </w:lvl>
    <w:lvl w:ilvl="1" w:tplc="A21EC0D2" w:tentative="1">
      <w:start w:val="1"/>
      <w:numFmt w:val="lowerLetter"/>
      <w:lvlText w:val="%2."/>
      <w:lvlJc w:val="left"/>
      <w:pPr>
        <w:ind w:left="1440" w:hanging="360"/>
      </w:pPr>
    </w:lvl>
    <w:lvl w:ilvl="2" w:tplc="D8002376" w:tentative="1">
      <w:start w:val="1"/>
      <w:numFmt w:val="lowerRoman"/>
      <w:lvlText w:val="%3."/>
      <w:lvlJc w:val="right"/>
      <w:pPr>
        <w:ind w:left="2160" w:hanging="180"/>
      </w:pPr>
    </w:lvl>
    <w:lvl w:ilvl="3" w:tplc="C976584A" w:tentative="1">
      <w:start w:val="1"/>
      <w:numFmt w:val="decimal"/>
      <w:lvlText w:val="%4."/>
      <w:lvlJc w:val="left"/>
      <w:pPr>
        <w:ind w:left="2880" w:hanging="360"/>
      </w:pPr>
    </w:lvl>
    <w:lvl w:ilvl="4" w:tplc="8AD2279C" w:tentative="1">
      <w:start w:val="1"/>
      <w:numFmt w:val="lowerLetter"/>
      <w:lvlText w:val="%5."/>
      <w:lvlJc w:val="left"/>
      <w:pPr>
        <w:ind w:left="3600" w:hanging="360"/>
      </w:pPr>
    </w:lvl>
    <w:lvl w:ilvl="5" w:tplc="0CDA6682" w:tentative="1">
      <w:start w:val="1"/>
      <w:numFmt w:val="lowerRoman"/>
      <w:lvlText w:val="%6."/>
      <w:lvlJc w:val="right"/>
      <w:pPr>
        <w:ind w:left="4320" w:hanging="180"/>
      </w:pPr>
    </w:lvl>
    <w:lvl w:ilvl="6" w:tplc="EEF25314" w:tentative="1">
      <w:start w:val="1"/>
      <w:numFmt w:val="decimal"/>
      <w:lvlText w:val="%7."/>
      <w:lvlJc w:val="left"/>
      <w:pPr>
        <w:ind w:left="5040" w:hanging="360"/>
      </w:pPr>
    </w:lvl>
    <w:lvl w:ilvl="7" w:tplc="A4B2E91E" w:tentative="1">
      <w:start w:val="1"/>
      <w:numFmt w:val="lowerLetter"/>
      <w:lvlText w:val="%8."/>
      <w:lvlJc w:val="left"/>
      <w:pPr>
        <w:ind w:left="5760" w:hanging="360"/>
      </w:pPr>
    </w:lvl>
    <w:lvl w:ilvl="8" w:tplc="E2383D00"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23C0DBB0">
      <w:start w:val="1"/>
      <w:numFmt w:val="decimal"/>
      <w:lvlText w:val="%1."/>
      <w:lvlJc w:val="left"/>
      <w:pPr>
        <w:ind w:left="360" w:hanging="360"/>
      </w:pPr>
      <w:rPr>
        <w:rFonts w:hint="default"/>
      </w:rPr>
    </w:lvl>
    <w:lvl w:ilvl="1" w:tplc="769CC182" w:tentative="1">
      <w:start w:val="1"/>
      <w:numFmt w:val="lowerLetter"/>
      <w:lvlText w:val="%2."/>
      <w:lvlJc w:val="left"/>
      <w:pPr>
        <w:ind w:left="1080" w:hanging="360"/>
      </w:pPr>
    </w:lvl>
    <w:lvl w:ilvl="2" w:tplc="395AB2EA" w:tentative="1">
      <w:start w:val="1"/>
      <w:numFmt w:val="lowerRoman"/>
      <w:lvlText w:val="%3."/>
      <w:lvlJc w:val="right"/>
      <w:pPr>
        <w:ind w:left="1800" w:hanging="180"/>
      </w:pPr>
    </w:lvl>
    <w:lvl w:ilvl="3" w:tplc="6EC85214" w:tentative="1">
      <w:start w:val="1"/>
      <w:numFmt w:val="decimal"/>
      <w:lvlText w:val="%4."/>
      <w:lvlJc w:val="left"/>
      <w:pPr>
        <w:ind w:left="2520" w:hanging="360"/>
      </w:pPr>
    </w:lvl>
    <w:lvl w:ilvl="4" w:tplc="5456F998" w:tentative="1">
      <w:start w:val="1"/>
      <w:numFmt w:val="lowerLetter"/>
      <w:lvlText w:val="%5."/>
      <w:lvlJc w:val="left"/>
      <w:pPr>
        <w:ind w:left="3240" w:hanging="360"/>
      </w:pPr>
    </w:lvl>
    <w:lvl w:ilvl="5" w:tplc="D1403AD2" w:tentative="1">
      <w:start w:val="1"/>
      <w:numFmt w:val="lowerRoman"/>
      <w:lvlText w:val="%6."/>
      <w:lvlJc w:val="right"/>
      <w:pPr>
        <w:ind w:left="3960" w:hanging="180"/>
      </w:pPr>
    </w:lvl>
    <w:lvl w:ilvl="6" w:tplc="E8F45658" w:tentative="1">
      <w:start w:val="1"/>
      <w:numFmt w:val="decimal"/>
      <w:lvlText w:val="%7."/>
      <w:lvlJc w:val="left"/>
      <w:pPr>
        <w:ind w:left="4680" w:hanging="360"/>
      </w:pPr>
    </w:lvl>
    <w:lvl w:ilvl="7" w:tplc="DE52B068" w:tentative="1">
      <w:start w:val="1"/>
      <w:numFmt w:val="lowerLetter"/>
      <w:lvlText w:val="%8."/>
      <w:lvlJc w:val="left"/>
      <w:pPr>
        <w:ind w:left="5400" w:hanging="360"/>
      </w:pPr>
    </w:lvl>
    <w:lvl w:ilvl="8" w:tplc="19EAA6F2"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018A5946">
      <w:start w:val="1"/>
      <w:numFmt w:val="decimal"/>
      <w:lvlText w:val="%1."/>
      <w:lvlJc w:val="left"/>
      <w:pPr>
        <w:ind w:left="360" w:hanging="360"/>
      </w:pPr>
      <w:rPr>
        <w:rFonts w:hint="default"/>
      </w:rPr>
    </w:lvl>
    <w:lvl w:ilvl="1" w:tplc="633C85CA" w:tentative="1">
      <w:start w:val="1"/>
      <w:numFmt w:val="lowerLetter"/>
      <w:lvlText w:val="%2."/>
      <w:lvlJc w:val="left"/>
      <w:pPr>
        <w:ind w:left="1080" w:hanging="360"/>
      </w:pPr>
    </w:lvl>
    <w:lvl w:ilvl="2" w:tplc="14067A18" w:tentative="1">
      <w:start w:val="1"/>
      <w:numFmt w:val="lowerRoman"/>
      <w:lvlText w:val="%3."/>
      <w:lvlJc w:val="right"/>
      <w:pPr>
        <w:ind w:left="1800" w:hanging="180"/>
      </w:pPr>
    </w:lvl>
    <w:lvl w:ilvl="3" w:tplc="6FDEF5B8" w:tentative="1">
      <w:start w:val="1"/>
      <w:numFmt w:val="decimal"/>
      <w:lvlText w:val="%4."/>
      <w:lvlJc w:val="left"/>
      <w:pPr>
        <w:ind w:left="2520" w:hanging="360"/>
      </w:pPr>
    </w:lvl>
    <w:lvl w:ilvl="4" w:tplc="442825BE" w:tentative="1">
      <w:start w:val="1"/>
      <w:numFmt w:val="lowerLetter"/>
      <w:lvlText w:val="%5."/>
      <w:lvlJc w:val="left"/>
      <w:pPr>
        <w:ind w:left="3240" w:hanging="360"/>
      </w:pPr>
    </w:lvl>
    <w:lvl w:ilvl="5" w:tplc="592C8A32" w:tentative="1">
      <w:start w:val="1"/>
      <w:numFmt w:val="lowerRoman"/>
      <w:lvlText w:val="%6."/>
      <w:lvlJc w:val="right"/>
      <w:pPr>
        <w:ind w:left="3960" w:hanging="180"/>
      </w:pPr>
    </w:lvl>
    <w:lvl w:ilvl="6" w:tplc="458A3C14" w:tentative="1">
      <w:start w:val="1"/>
      <w:numFmt w:val="decimal"/>
      <w:lvlText w:val="%7."/>
      <w:lvlJc w:val="left"/>
      <w:pPr>
        <w:ind w:left="4680" w:hanging="360"/>
      </w:pPr>
    </w:lvl>
    <w:lvl w:ilvl="7" w:tplc="3E30473A" w:tentative="1">
      <w:start w:val="1"/>
      <w:numFmt w:val="lowerLetter"/>
      <w:lvlText w:val="%8."/>
      <w:lvlJc w:val="left"/>
      <w:pPr>
        <w:ind w:left="5400" w:hanging="360"/>
      </w:pPr>
    </w:lvl>
    <w:lvl w:ilvl="8" w:tplc="DFF2D5C2" w:tentative="1">
      <w:start w:val="1"/>
      <w:numFmt w:val="lowerRoman"/>
      <w:lvlText w:val="%9."/>
      <w:lvlJc w:val="right"/>
      <w:pPr>
        <w:ind w:left="6120" w:hanging="180"/>
      </w:pPr>
    </w:lvl>
  </w:abstractNum>
  <w:num w:numId="1">
    <w:abstractNumId w:val="0"/>
  </w:num>
  <w:num w:numId="2">
    <w:abstractNumId w:val="9"/>
  </w:num>
  <w:num w:numId="3">
    <w:abstractNumId w:val="20"/>
  </w:num>
  <w:num w:numId="4">
    <w:abstractNumId w:val="23"/>
  </w:num>
  <w:num w:numId="5">
    <w:abstractNumId w:val="13"/>
  </w:num>
  <w:num w:numId="6">
    <w:abstractNumId w:val="7"/>
  </w:num>
  <w:num w:numId="7">
    <w:abstractNumId w:val="17"/>
  </w:num>
  <w:num w:numId="8">
    <w:abstractNumId w:val="6"/>
  </w:num>
  <w:num w:numId="9">
    <w:abstractNumId w:val="22"/>
  </w:num>
  <w:num w:numId="10">
    <w:abstractNumId w:val="4"/>
  </w:num>
  <w:num w:numId="11">
    <w:abstractNumId w:val="14"/>
  </w:num>
  <w:num w:numId="12">
    <w:abstractNumId w:val="15"/>
  </w:num>
  <w:num w:numId="13">
    <w:abstractNumId w:val="16"/>
  </w:num>
  <w:num w:numId="14">
    <w:abstractNumId w:val="10"/>
  </w:num>
  <w:num w:numId="15">
    <w:abstractNumId w:val="8"/>
  </w:num>
  <w:num w:numId="16">
    <w:abstractNumId w:val="3"/>
  </w:num>
  <w:num w:numId="17">
    <w:abstractNumId w:val="11"/>
  </w:num>
  <w:num w:numId="18">
    <w:abstractNumId w:val="21"/>
  </w:num>
  <w:num w:numId="19">
    <w:abstractNumId w:val="19"/>
  </w:num>
  <w:num w:numId="20">
    <w:abstractNumId w:val="2"/>
  </w:num>
  <w:num w:numId="21">
    <w:abstractNumId w:val="5"/>
  </w:num>
  <w:num w:numId="22">
    <w:abstractNumId w:val="1"/>
  </w:num>
  <w:num w:numId="23">
    <w:abstractNumId w:val="18"/>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76"/>
    <w:rsid w:val="0000336B"/>
    <w:rsid w:val="00005E08"/>
    <w:rsid w:val="000079AF"/>
    <w:rsid w:val="00007B61"/>
    <w:rsid w:val="000149DD"/>
    <w:rsid w:val="000151E1"/>
    <w:rsid w:val="00016692"/>
    <w:rsid w:val="0001703E"/>
    <w:rsid w:val="00021992"/>
    <w:rsid w:val="00021A25"/>
    <w:rsid w:val="0002282C"/>
    <w:rsid w:val="00024581"/>
    <w:rsid w:val="00026CA2"/>
    <w:rsid w:val="00031D52"/>
    <w:rsid w:val="0003284C"/>
    <w:rsid w:val="000365CF"/>
    <w:rsid w:val="00037144"/>
    <w:rsid w:val="000372BF"/>
    <w:rsid w:val="00044585"/>
    <w:rsid w:val="00050FC0"/>
    <w:rsid w:val="00063CA1"/>
    <w:rsid w:val="00064085"/>
    <w:rsid w:val="0007034A"/>
    <w:rsid w:val="000717EC"/>
    <w:rsid w:val="000747D0"/>
    <w:rsid w:val="00077389"/>
    <w:rsid w:val="00077896"/>
    <w:rsid w:val="00081584"/>
    <w:rsid w:val="000817A1"/>
    <w:rsid w:val="00083F05"/>
    <w:rsid w:val="00090458"/>
    <w:rsid w:val="00097E42"/>
    <w:rsid w:val="000A0E99"/>
    <w:rsid w:val="000A235E"/>
    <w:rsid w:val="000A28C1"/>
    <w:rsid w:val="000A68C9"/>
    <w:rsid w:val="000A7FC3"/>
    <w:rsid w:val="000B1E43"/>
    <w:rsid w:val="000B2666"/>
    <w:rsid w:val="000B2AA1"/>
    <w:rsid w:val="000B56A1"/>
    <w:rsid w:val="000B616D"/>
    <w:rsid w:val="000C2508"/>
    <w:rsid w:val="000C77DF"/>
    <w:rsid w:val="000D04C2"/>
    <w:rsid w:val="000D2E92"/>
    <w:rsid w:val="000D2EEF"/>
    <w:rsid w:val="000D41D4"/>
    <w:rsid w:val="000D6EB9"/>
    <w:rsid w:val="000D7CC0"/>
    <w:rsid w:val="000E1008"/>
    <w:rsid w:val="000E3013"/>
    <w:rsid w:val="000E3944"/>
    <w:rsid w:val="000E3F0E"/>
    <w:rsid w:val="000E44C7"/>
    <w:rsid w:val="000E47F2"/>
    <w:rsid w:val="000E597B"/>
    <w:rsid w:val="000E6A88"/>
    <w:rsid w:val="000F3A60"/>
    <w:rsid w:val="000F4A20"/>
    <w:rsid w:val="000F4D03"/>
    <w:rsid w:val="000F5C6B"/>
    <w:rsid w:val="000F6B58"/>
    <w:rsid w:val="00105818"/>
    <w:rsid w:val="0010732D"/>
    <w:rsid w:val="0011018B"/>
    <w:rsid w:val="001115E7"/>
    <w:rsid w:val="001144E2"/>
    <w:rsid w:val="00116805"/>
    <w:rsid w:val="00117A55"/>
    <w:rsid w:val="00117F5F"/>
    <w:rsid w:val="001246E7"/>
    <w:rsid w:val="0012535A"/>
    <w:rsid w:val="00125A73"/>
    <w:rsid w:val="00125B67"/>
    <w:rsid w:val="00127A52"/>
    <w:rsid w:val="0013579D"/>
    <w:rsid w:val="00136318"/>
    <w:rsid w:val="00142F97"/>
    <w:rsid w:val="00143214"/>
    <w:rsid w:val="00145015"/>
    <w:rsid w:val="00145824"/>
    <w:rsid w:val="0014617A"/>
    <w:rsid w:val="00146E7B"/>
    <w:rsid w:val="001503C8"/>
    <w:rsid w:val="00151DF0"/>
    <w:rsid w:val="00153DD5"/>
    <w:rsid w:val="00154556"/>
    <w:rsid w:val="00156273"/>
    <w:rsid w:val="00160B6F"/>
    <w:rsid w:val="00164649"/>
    <w:rsid w:val="00164A92"/>
    <w:rsid w:val="00174DBB"/>
    <w:rsid w:val="0018114D"/>
    <w:rsid w:val="00184B64"/>
    <w:rsid w:val="00184BA2"/>
    <w:rsid w:val="00184DB0"/>
    <w:rsid w:val="00186683"/>
    <w:rsid w:val="001903F6"/>
    <w:rsid w:val="00194BB8"/>
    <w:rsid w:val="00195069"/>
    <w:rsid w:val="001A065E"/>
    <w:rsid w:val="001A3DA9"/>
    <w:rsid w:val="001A584A"/>
    <w:rsid w:val="001A5C56"/>
    <w:rsid w:val="001A6D5D"/>
    <w:rsid w:val="001B29DA"/>
    <w:rsid w:val="001B32A5"/>
    <w:rsid w:val="001C0088"/>
    <w:rsid w:val="001C3BE4"/>
    <w:rsid w:val="001D3665"/>
    <w:rsid w:val="001D6BD4"/>
    <w:rsid w:val="001D6F87"/>
    <w:rsid w:val="001D72DF"/>
    <w:rsid w:val="001D7CFA"/>
    <w:rsid w:val="001E6493"/>
    <w:rsid w:val="001E68D3"/>
    <w:rsid w:val="001E6AC7"/>
    <w:rsid w:val="001E6FF8"/>
    <w:rsid w:val="001E79A0"/>
    <w:rsid w:val="001F22D1"/>
    <w:rsid w:val="001F234C"/>
    <w:rsid w:val="00201D9A"/>
    <w:rsid w:val="002029D3"/>
    <w:rsid w:val="0020329D"/>
    <w:rsid w:val="00203334"/>
    <w:rsid w:val="00204798"/>
    <w:rsid w:val="002072EA"/>
    <w:rsid w:val="00210DEF"/>
    <w:rsid w:val="00212D04"/>
    <w:rsid w:val="002210EF"/>
    <w:rsid w:val="00225D3B"/>
    <w:rsid w:val="00226BBA"/>
    <w:rsid w:val="00233D7C"/>
    <w:rsid w:val="002349AE"/>
    <w:rsid w:val="002403B6"/>
    <w:rsid w:val="0024195C"/>
    <w:rsid w:val="00242025"/>
    <w:rsid w:val="0024299F"/>
    <w:rsid w:val="002506C0"/>
    <w:rsid w:val="00250A59"/>
    <w:rsid w:val="0025132F"/>
    <w:rsid w:val="00251379"/>
    <w:rsid w:val="00251D37"/>
    <w:rsid w:val="00253777"/>
    <w:rsid w:val="00262498"/>
    <w:rsid w:val="0026386F"/>
    <w:rsid w:val="002719ED"/>
    <w:rsid w:val="00274B23"/>
    <w:rsid w:val="00283B74"/>
    <w:rsid w:val="00285581"/>
    <w:rsid w:val="0028574C"/>
    <w:rsid w:val="00291849"/>
    <w:rsid w:val="0029228A"/>
    <w:rsid w:val="00292F30"/>
    <w:rsid w:val="002942D0"/>
    <w:rsid w:val="00294ECD"/>
    <w:rsid w:val="00297EB4"/>
    <w:rsid w:val="002A56AC"/>
    <w:rsid w:val="002A5F9D"/>
    <w:rsid w:val="002A6602"/>
    <w:rsid w:val="002A769E"/>
    <w:rsid w:val="002B01F7"/>
    <w:rsid w:val="002B2C6C"/>
    <w:rsid w:val="002B35D5"/>
    <w:rsid w:val="002B7309"/>
    <w:rsid w:val="002B7E75"/>
    <w:rsid w:val="002C0038"/>
    <w:rsid w:val="002C0A0A"/>
    <w:rsid w:val="002C0A24"/>
    <w:rsid w:val="002C1CA8"/>
    <w:rsid w:val="002C3F3F"/>
    <w:rsid w:val="002C45AA"/>
    <w:rsid w:val="002C4FB1"/>
    <w:rsid w:val="002D11D5"/>
    <w:rsid w:val="002D2FF1"/>
    <w:rsid w:val="002D3393"/>
    <w:rsid w:val="002D69BF"/>
    <w:rsid w:val="002E5558"/>
    <w:rsid w:val="002E6A53"/>
    <w:rsid w:val="002E7DF9"/>
    <w:rsid w:val="002F0AC9"/>
    <w:rsid w:val="002F0C3F"/>
    <w:rsid w:val="002F1EB8"/>
    <w:rsid w:val="002F21DB"/>
    <w:rsid w:val="002F4D80"/>
    <w:rsid w:val="002F6768"/>
    <w:rsid w:val="00300982"/>
    <w:rsid w:val="003070B2"/>
    <w:rsid w:val="003126AF"/>
    <w:rsid w:val="00313C18"/>
    <w:rsid w:val="00316D64"/>
    <w:rsid w:val="00317552"/>
    <w:rsid w:val="00320787"/>
    <w:rsid w:val="00322ED8"/>
    <w:rsid w:val="003239DC"/>
    <w:rsid w:val="00324040"/>
    <w:rsid w:val="00324B35"/>
    <w:rsid w:val="00324FB0"/>
    <w:rsid w:val="003303BF"/>
    <w:rsid w:val="00330E0E"/>
    <w:rsid w:val="00332E40"/>
    <w:rsid w:val="00334DE8"/>
    <w:rsid w:val="003364EB"/>
    <w:rsid w:val="0033799F"/>
    <w:rsid w:val="00337B85"/>
    <w:rsid w:val="00344618"/>
    <w:rsid w:val="00344D0F"/>
    <w:rsid w:val="003469BD"/>
    <w:rsid w:val="00351950"/>
    <w:rsid w:val="003530F1"/>
    <w:rsid w:val="003535EC"/>
    <w:rsid w:val="00353F51"/>
    <w:rsid w:val="00355B1F"/>
    <w:rsid w:val="003573FD"/>
    <w:rsid w:val="003607AB"/>
    <w:rsid w:val="00361264"/>
    <w:rsid w:val="00361741"/>
    <w:rsid w:val="00362B75"/>
    <w:rsid w:val="00363D8C"/>
    <w:rsid w:val="00364C3A"/>
    <w:rsid w:val="0036539B"/>
    <w:rsid w:val="00366189"/>
    <w:rsid w:val="003671CC"/>
    <w:rsid w:val="00370673"/>
    <w:rsid w:val="0037178F"/>
    <w:rsid w:val="003756FA"/>
    <w:rsid w:val="003818DD"/>
    <w:rsid w:val="00384527"/>
    <w:rsid w:val="003851CB"/>
    <w:rsid w:val="00386FCB"/>
    <w:rsid w:val="00390375"/>
    <w:rsid w:val="00390C3D"/>
    <w:rsid w:val="003925DA"/>
    <w:rsid w:val="003944FD"/>
    <w:rsid w:val="0039644C"/>
    <w:rsid w:val="003976C0"/>
    <w:rsid w:val="003A16EC"/>
    <w:rsid w:val="003A249E"/>
    <w:rsid w:val="003A582B"/>
    <w:rsid w:val="003A65FE"/>
    <w:rsid w:val="003B3FBC"/>
    <w:rsid w:val="003C04BF"/>
    <w:rsid w:val="003C27F0"/>
    <w:rsid w:val="003C2F12"/>
    <w:rsid w:val="003C35B4"/>
    <w:rsid w:val="003C5849"/>
    <w:rsid w:val="003C6329"/>
    <w:rsid w:val="003C693A"/>
    <w:rsid w:val="003C7691"/>
    <w:rsid w:val="003C7A08"/>
    <w:rsid w:val="003D0C27"/>
    <w:rsid w:val="003D28AA"/>
    <w:rsid w:val="003E0C15"/>
    <w:rsid w:val="003E277D"/>
    <w:rsid w:val="003E4CFF"/>
    <w:rsid w:val="003E5857"/>
    <w:rsid w:val="003F21FE"/>
    <w:rsid w:val="003F3F3C"/>
    <w:rsid w:val="004010FE"/>
    <w:rsid w:val="00403A88"/>
    <w:rsid w:val="00403F49"/>
    <w:rsid w:val="004066CA"/>
    <w:rsid w:val="00406C95"/>
    <w:rsid w:val="00407907"/>
    <w:rsid w:val="00411C75"/>
    <w:rsid w:val="0041330A"/>
    <w:rsid w:val="00415409"/>
    <w:rsid w:val="00416553"/>
    <w:rsid w:val="00416CDC"/>
    <w:rsid w:val="00417576"/>
    <w:rsid w:val="004179F3"/>
    <w:rsid w:val="00420A69"/>
    <w:rsid w:val="00421DBE"/>
    <w:rsid w:val="004239BF"/>
    <w:rsid w:val="0042551D"/>
    <w:rsid w:val="0042799B"/>
    <w:rsid w:val="004312DA"/>
    <w:rsid w:val="00431535"/>
    <w:rsid w:val="0043334F"/>
    <w:rsid w:val="00433CA8"/>
    <w:rsid w:val="00433E00"/>
    <w:rsid w:val="00435117"/>
    <w:rsid w:val="00437277"/>
    <w:rsid w:val="004435EC"/>
    <w:rsid w:val="00444F69"/>
    <w:rsid w:val="004476DD"/>
    <w:rsid w:val="004504F2"/>
    <w:rsid w:val="004522CE"/>
    <w:rsid w:val="0046225E"/>
    <w:rsid w:val="0046350E"/>
    <w:rsid w:val="00464806"/>
    <w:rsid w:val="00465D2F"/>
    <w:rsid w:val="00467F44"/>
    <w:rsid w:val="00470667"/>
    <w:rsid w:val="004713FB"/>
    <w:rsid w:val="00472CD0"/>
    <w:rsid w:val="00472D33"/>
    <w:rsid w:val="00472F3D"/>
    <w:rsid w:val="0047393E"/>
    <w:rsid w:val="00474A38"/>
    <w:rsid w:val="00480C8C"/>
    <w:rsid w:val="00481B22"/>
    <w:rsid w:val="00482725"/>
    <w:rsid w:val="00487FA6"/>
    <w:rsid w:val="00491290"/>
    <w:rsid w:val="004916C1"/>
    <w:rsid w:val="00491FE4"/>
    <w:rsid w:val="004928DF"/>
    <w:rsid w:val="00492DB7"/>
    <w:rsid w:val="0049699D"/>
    <w:rsid w:val="004A0436"/>
    <w:rsid w:val="004A0F21"/>
    <w:rsid w:val="004A1791"/>
    <w:rsid w:val="004A183B"/>
    <w:rsid w:val="004A1C58"/>
    <w:rsid w:val="004A36D1"/>
    <w:rsid w:val="004A4382"/>
    <w:rsid w:val="004A4439"/>
    <w:rsid w:val="004A443E"/>
    <w:rsid w:val="004A4962"/>
    <w:rsid w:val="004A4CC2"/>
    <w:rsid w:val="004A6FE2"/>
    <w:rsid w:val="004B152B"/>
    <w:rsid w:val="004B3065"/>
    <w:rsid w:val="004B6617"/>
    <w:rsid w:val="004B75FB"/>
    <w:rsid w:val="004C788C"/>
    <w:rsid w:val="004D014E"/>
    <w:rsid w:val="004D0E36"/>
    <w:rsid w:val="004D104D"/>
    <w:rsid w:val="004D1742"/>
    <w:rsid w:val="004D268F"/>
    <w:rsid w:val="004E0408"/>
    <w:rsid w:val="004E09E9"/>
    <w:rsid w:val="004E2AF2"/>
    <w:rsid w:val="004E382E"/>
    <w:rsid w:val="004E3E9B"/>
    <w:rsid w:val="004E4A11"/>
    <w:rsid w:val="004F0A9C"/>
    <w:rsid w:val="004F30AA"/>
    <w:rsid w:val="004F3EBF"/>
    <w:rsid w:val="004F487F"/>
    <w:rsid w:val="004F4A33"/>
    <w:rsid w:val="004F5F9F"/>
    <w:rsid w:val="004F6D9D"/>
    <w:rsid w:val="00503881"/>
    <w:rsid w:val="0050682E"/>
    <w:rsid w:val="00512DA8"/>
    <w:rsid w:val="00520F08"/>
    <w:rsid w:val="00526CBE"/>
    <w:rsid w:val="00526FCC"/>
    <w:rsid w:val="0053189F"/>
    <w:rsid w:val="00533737"/>
    <w:rsid w:val="0053498D"/>
    <w:rsid w:val="00535762"/>
    <w:rsid w:val="00536042"/>
    <w:rsid w:val="005371A0"/>
    <w:rsid w:val="00540B34"/>
    <w:rsid w:val="00555E96"/>
    <w:rsid w:val="00557054"/>
    <w:rsid w:val="00560314"/>
    <w:rsid w:val="00562BAF"/>
    <w:rsid w:val="005708A8"/>
    <w:rsid w:val="00573B4B"/>
    <w:rsid w:val="00574831"/>
    <w:rsid w:val="005767F5"/>
    <w:rsid w:val="005801BB"/>
    <w:rsid w:val="005836C5"/>
    <w:rsid w:val="00584B01"/>
    <w:rsid w:val="00584B08"/>
    <w:rsid w:val="00585465"/>
    <w:rsid w:val="0058720F"/>
    <w:rsid w:val="005903C9"/>
    <w:rsid w:val="005910A5"/>
    <w:rsid w:val="00591946"/>
    <w:rsid w:val="005937CC"/>
    <w:rsid w:val="005958D9"/>
    <w:rsid w:val="005B229A"/>
    <w:rsid w:val="005B3B9A"/>
    <w:rsid w:val="005C0664"/>
    <w:rsid w:val="005C31FC"/>
    <w:rsid w:val="005C44AF"/>
    <w:rsid w:val="005C6772"/>
    <w:rsid w:val="005D6D2F"/>
    <w:rsid w:val="005E154C"/>
    <w:rsid w:val="005E172E"/>
    <w:rsid w:val="005E46C2"/>
    <w:rsid w:val="005E58A4"/>
    <w:rsid w:val="005E683C"/>
    <w:rsid w:val="005F2232"/>
    <w:rsid w:val="005F2AA5"/>
    <w:rsid w:val="005F5102"/>
    <w:rsid w:val="005F76B0"/>
    <w:rsid w:val="0060151D"/>
    <w:rsid w:val="00603C03"/>
    <w:rsid w:val="006137ED"/>
    <w:rsid w:val="0061417B"/>
    <w:rsid w:val="00614B0D"/>
    <w:rsid w:val="006154D6"/>
    <w:rsid w:val="006164FD"/>
    <w:rsid w:val="006211C9"/>
    <w:rsid w:val="006228D2"/>
    <w:rsid w:val="00627D9A"/>
    <w:rsid w:val="00627DFD"/>
    <w:rsid w:val="006308D6"/>
    <w:rsid w:val="0063213D"/>
    <w:rsid w:val="006340A7"/>
    <w:rsid w:val="00634507"/>
    <w:rsid w:val="00641B3F"/>
    <w:rsid w:val="00643C71"/>
    <w:rsid w:val="0064498D"/>
    <w:rsid w:val="00644FA3"/>
    <w:rsid w:val="006453CC"/>
    <w:rsid w:val="00646351"/>
    <w:rsid w:val="00653014"/>
    <w:rsid w:val="006551A8"/>
    <w:rsid w:val="006632FB"/>
    <w:rsid w:val="00667E7F"/>
    <w:rsid w:val="006706E1"/>
    <w:rsid w:val="006714A1"/>
    <w:rsid w:val="00672052"/>
    <w:rsid w:val="0067337F"/>
    <w:rsid w:val="00673C7E"/>
    <w:rsid w:val="00674DBB"/>
    <w:rsid w:val="00682B2C"/>
    <w:rsid w:val="006857E9"/>
    <w:rsid w:val="00685A4C"/>
    <w:rsid w:val="0068665F"/>
    <w:rsid w:val="006910F8"/>
    <w:rsid w:val="006948FF"/>
    <w:rsid w:val="00695299"/>
    <w:rsid w:val="006A5A40"/>
    <w:rsid w:val="006A65EC"/>
    <w:rsid w:val="006B2531"/>
    <w:rsid w:val="006B38A3"/>
    <w:rsid w:val="006B5F64"/>
    <w:rsid w:val="006C28C5"/>
    <w:rsid w:val="006C380A"/>
    <w:rsid w:val="006C77B8"/>
    <w:rsid w:val="006D183E"/>
    <w:rsid w:val="006D2CC0"/>
    <w:rsid w:val="006D404B"/>
    <w:rsid w:val="006D44CE"/>
    <w:rsid w:val="006D64FF"/>
    <w:rsid w:val="006D6868"/>
    <w:rsid w:val="006D751B"/>
    <w:rsid w:val="006E110B"/>
    <w:rsid w:val="006E2BFA"/>
    <w:rsid w:val="006E300E"/>
    <w:rsid w:val="006E40F3"/>
    <w:rsid w:val="006E5451"/>
    <w:rsid w:val="006E5A6A"/>
    <w:rsid w:val="006E6E8D"/>
    <w:rsid w:val="006E78C0"/>
    <w:rsid w:val="006E7939"/>
    <w:rsid w:val="006F0259"/>
    <w:rsid w:val="006F10C9"/>
    <w:rsid w:val="006F1914"/>
    <w:rsid w:val="006F6C45"/>
    <w:rsid w:val="0070174E"/>
    <w:rsid w:val="0070568A"/>
    <w:rsid w:val="0071102D"/>
    <w:rsid w:val="0071105F"/>
    <w:rsid w:val="007137A2"/>
    <w:rsid w:val="00714F0C"/>
    <w:rsid w:val="007166F5"/>
    <w:rsid w:val="00725029"/>
    <w:rsid w:val="007255EC"/>
    <w:rsid w:val="007268A1"/>
    <w:rsid w:val="007332BF"/>
    <w:rsid w:val="00735A2A"/>
    <w:rsid w:val="00736C2A"/>
    <w:rsid w:val="007374B6"/>
    <w:rsid w:val="007403FB"/>
    <w:rsid w:val="007418C8"/>
    <w:rsid w:val="0075008F"/>
    <w:rsid w:val="007505EE"/>
    <w:rsid w:val="007514F1"/>
    <w:rsid w:val="00753674"/>
    <w:rsid w:val="00760280"/>
    <w:rsid w:val="0076077F"/>
    <w:rsid w:val="0076202E"/>
    <w:rsid w:val="00762832"/>
    <w:rsid w:val="007649B2"/>
    <w:rsid w:val="00766C12"/>
    <w:rsid w:val="00770365"/>
    <w:rsid w:val="00770A04"/>
    <w:rsid w:val="007742B8"/>
    <w:rsid w:val="00774596"/>
    <w:rsid w:val="00775219"/>
    <w:rsid w:val="00775324"/>
    <w:rsid w:val="00775CE4"/>
    <w:rsid w:val="00776788"/>
    <w:rsid w:val="00777679"/>
    <w:rsid w:val="00782844"/>
    <w:rsid w:val="007838ED"/>
    <w:rsid w:val="0078552A"/>
    <w:rsid w:val="00790826"/>
    <w:rsid w:val="007911AB"/>
    <w:rsid w:val="007920B2"/>
    <w:rsid w:val="00794CB0"/>
    <w:rsid w:val="0079547A"/>
    <w:rsid w:val="007959D4"/>
    <w:rsid w:val="007A1385"/>
    <w:rsid w:val="007B3280"/>
    <w:rsid w:val="007B6A59"/>
    <w:rsid w:val="007B6E9A"/>
    <w:rsid w:val="007B748D"/>
    <w:rsid w:val="007C0161"/>
    <w:rsid w:val="007C0A3D"/>
    <w:rsid w:val="007C30F7"/>
    <w:rsid w:val="007C62AE"/>
    <w:rsid w:val="007C6D1A"/>
    <w:rsid w:val="007D1544"/>
    <w:rsid w:val="007D69E4"/>
    <w:rsid w:val="007E0167"/>
    <w:rsid w:val="007E26C8"/>
    <w:rsid w:val="007F0D62"/>
    <w:rsid w:val="007F190B"/>
    <w:rsid w:val="007F2911"/>
    <w:rsid w:val="007F3F7D"/>
    <w:rsid w:val="007F6C34"/>
    <w:rsid w:val="008028AB"/>
    <w:rsid w:val="00803228"/>
    <w:rsid w:val="00803A08"/>
    <w:rsid w:val="00803FB0"/>
    <w:rsid w:val="00805FEF"/>
    <w:rsid w:val="00806220"/>
    <w:rsid w:val="0080740A"/>
    <w:rsid w:val="00811080"/>
    <w:rsid w:val="0081236F"/>
    <w:rsid w:val="00812769"/>
    <w:rsid w:val="00812815"/>
    <w:rsid w:val="00813314"/>
    <w:rsid w:val="00813B56"/>
    <w:rsid w:val="00814732"/>
    <w:rsid w:val="0081700F"/>
    <w:rsid w:val="00817883"/>
    <w:rsid w:val="00820AAE"/>
    <w:rsid w:val="0082237D"/>
    <w:rsid w:val="00822584"/>
    <w:rsid w:val="00823B3A"/>
    <w:rsid w:val="00823F6B"/>
    <w:rsid w:val="00824112"/>
    <w:rsid w:val="00831A86"/>
    <w:rsid w:val="00844C31"/>
    <w:rsid w:val="00845CBF"/>
    <w:rsid w:val="008466CA"/>
    <w:rsid w:val="008476E1"/>
    <w:rsid w:val="00851F1B"/>
    <w:rsid w:val="00854887"/>
    <w:rsid w:val="00857CDC"/>
    <w:rsid w:val="008606BF"/>
    <w:rsid w:val="008632C5"/>
    <w:rsid w:val="00863DC8"/>
    <w:rsid w:val="00863DF3"/>
    <w:rsid w:val="00863ED4"/>
    <w:rsid w:val="00863EF5"/>
    <w:rsid w:val="00865D02"/>
    <w:rsid w:val="00867105"/>
    <w:rsid w:val="00871CFA"/>
    <w:rsid w:val="00872205"/>
    <w:rsid w:val="00873155"/>
    <w:rsid w:val="00873E30"/>
    <w:rsid w:val="00875D3B"/>
    <w:rsid w:val="00876F7E"/>
    <w:rsid w:val="00880047"/>
    <w:rsid w:val="00881B31"/>
    <w:rsid w:val="00891172"/>
    <w:rsid w:val="00892DBA"/>
    <w:rsid w:val="00897205"/>
    <w:rsid w:val="00897775"/>
    <w:rsid w:val="008A46F4"/>
    <w:rsid w:val="008B0874"/>
    <w:rsid w:val="008B1471"/>
    <w:rsid w:val="008B39CA"/>
    <w:rsid w:val="008B3A10"/>
    <w:rsid w:val="008B3B46"/>
    <w:rsid w:val="008B3C0B"/>
    <w:rsid w:val="008B418A"/>
    <w:rsid w:val="008B5C49"/>
    <w:rsid w:val="008C5AA9"/>
    <w:rsid w:val="008D0547"/>
    <w:rsid w:val="008D14E5"/>
    <w:rsid w:val="008D2285"/>
    <w:rsid w:val="008D3CAA"/>
    <w:rsid w:val="008D694E"/>
    <w:rsid w:val="008E4613"/>
    <w:rsid w:val="008E720E"/>
    <w:rsid w:val="008F16F2"/>
    <w:rsid w:val="00900D7D"/>
    <w:rsid w:val="00902B22"/>
    <w:rsid w:val="00903AA5"/>
    <w:rsid w:val="00904946"/>
    <w:rsid w:val="00907655"/>
    <w:rsid w:val="00910E5E"/>
    <w:rsid w:val="009112BA"/>
    <w:rsid w:val="00914A1F"/>
    <w:rsid w:val="00917AF1"/>
    <w:rsid w:val="009236A3"/>
    <w:rsid w:val="0092475B"/>
    <w:rsid w:val="00925491"/>
    <w:rsid w:val="009254E5"/>
    <w:rsid w:val="00925712"/>
    <w:rsid w:val="00925AFB"/>
    <w:rsid w:val="00926630"/>
    <w:rsid w:val="009279C6"/>
    <w:rsid w:val="009328D6"/>
    <w:rsid w:val="0093478F"/>
    <w:rsid w:val="00942548"/>
    <w:rsid w:val="00944DB7"/>
    <w:rsid w:val="009453C2"/>
    <w:rsid w:val="00951A86"/>
    <w:rsid w:val="00951E8F"/>
    <w:rsid w:val="00954B7F"/>
    <w:rsid w:val="00957835"/>
    <w:rsid w:val="00957B01"/>
    <w:rsid w:val="009644ED"/>
    <w:rsid w:val="0096658C"/>
    <w:rsid w:val="00966631"/>
    <w:rsid w:val="0096785B"/>
    <w:rsid w:val="00971903"/>
    <w:rsid w:val="00972DC8"/>
    <w:rsid w:val="00974E8C"/>
    <w:rsid w:val="0097505B"/>
    <w:rsid w:val="0097576D"/>
    <w:rsid w:val="00975BF3"/>
    <w:rsid w:val="00977232"/>
    <w:rsid w:val="009774E3"/>
    <w:rsid w:val="00981083"/>
    <w:rsid w:val="0098564A"/>
    <w:rsid w:val="009873AC"/>
    <w:rsid w:val="009A0957"/>
    <w:rsid w:val="009A0EBC"/>
    <w:rsid w:val="009A13BE"/>
    <w:rsid w:val="009A4913"/>
    <w:rsid w:val="009A4E05"/>
    <w:rsid w:val="009A7A0F"/>
    <w:rsid w:val="009B1724"/>
    <w:rsid w:val="009B38AB"/>
    <w:rsid w:val="009B5282"/>
    <w:rsid w:val="009B5679"/>
    <w:rsid w:val="009B659D"/>
    <w:rsid w:val="009C0BCE"/>
    <w:rsid w:val="009C352B"/>
    <w:rsid w:val="009D0F22"/>
    <w:rsid w:val="009D223D"/>
    <w:rsid w:val="009D3E0A"/>
    <w:rsid w:val="009E283D"/>
    <w:rsid w:val="009E4EFF"/>
    <w:rsid w:val="009F06C9"/>
    <w:rsid w:val="009F414E"/>
    <w:rsid w:val="009F4929"/>
    <w:rsid w:val="009F5CA7"/>
    <w:rsid w:val="00A00452"/>
    <w:rsid w:val="00A12EF2"/>
    <w:rsid w:val="00A13053"/>
    <w:rsid w:val="00A148C7"/>
    <w:rsid w:val="00A14B8F"/>
    <w:rsid w:val="00A20786"/>
    <w:rsid w:val="00A22F42"/>
    <w:rsid w:val="00A231BF"/>
    <w:rsid w:val="00A258A0"/>
    <w:rsid w:val="00A25A6D"/>
    <w:rsid w:val="00A27A78"/>
    <w:rsid w:val="00A3159C"/>
    <w:rsid w:val="00A35403"/>
    <w:rsid w:val="00A36E3A"/>
    <w:rsid w:val="00A41ABB"/>
    <w:rsid w:val="00A425EA"/>
    <w:rsid w:val="00A4284B"/>
    <w:rsid w:val="00A43868"/>
    <w:rsid w:val="00A43DB7"/>
    <w:rsid w:val="00A45350"/>
    <w:rsid w:val="00A46AC4"/>
    <w:rsid w:val="00A471A8"/>
    <w:rsid w:val="00A51AD2"/>
    <w:rsid w:val="00A531D1"/>
    <w:rsid w:val="00A53362"/>
    <w:rsid w:val="00A62092"/>
    <w:rsid w:val="00A625EA"/>
    <w:rsid w:val="00A70A6F"/>
    <w:rsid w:val="00A72FFB"/>
    <w:rsid w:val="00A74524"/>
    <w:rsid w:val="00A75817"/>
    <w:rsid w:val="00A76B06"/>
    <w:rsid w:val="00A84C17"/>
    <w:rsid w:val="00A935DA"/>
    <w:rsid w:val="00A938F7"/>
    <w:rsid w:val="00A93BE9"/>
    <w:rsid w:val="00A94CE1"/>
    <w:rsid w:val="00A95EA3"/>
    <w:rsid w:val="00A96BA7"/>
    <w:rsid w:val="00A97835"/>
    <w:rsid w:val="00AA0302"/>
    <w:rsid w:val="00AA0DB0"/>
    <w:rsid w:val="00AA1144"/>
    <w:rsid w:val="00AA130A"/>
    <w:rsid w:val="00AA2194"/>
    <w:rsid w:val="00AA2DE9"/>
    <w:rsid w:val="00AA309E"/>
    <w:rsid w:val="00AA3CAF"/>
    <w:rsid w:val="00AA5F69"/>
    <w:rsid w:val="00AB2BD9"/>
    <w:rsid w:val="00AB5165"/>
    <w:rsid w:val="00AB739E"/>
    <w:rsid w:val="00AC1045"/>
    <w:rsid w:val="00AC264A"/>
    <w:rsid w:val="00AC546D"/>
    <w:rsid w:val="00AC59EF"/>
    <w:rsid w:val="00AD12B2"/>
    <w:rsid w:val="00AD190D"/>
    <w:rsid w:val="00AD2E2C"/>
    <w:rsid w:val="00AD3E09"/>
    <w:rsid w:val="00AD43C3"/>
    <w:rsid w:val="00AD6C51"/>
    <w:rsid w:val="00AE3061"/>
    <w:rsid w:val="00AE3152"/>
    <w:rsid w:val="00AE326D"/>
    <w:rsid w:val="00AF1488"/>
    <w:rsid w:val="00AF1886"/>
    <w:rsid w:val="00AF1FB3"/>
    <w:rsid w:val="00AF3336"/>
    <w:rsid w:val="00AF7A31"/>
    <w:rsid w:val="00AF7AC3"/>
    <w:rsid w:val="00B00F7E"/>
    <w:rsid w:val="00B03D8C"/>
    <w:rsid w:val="00B0449F"/>
    <w:rsid w:val="00B04E2C"/>
    <w:rsid w:val="00B10F32"/>
    <w:rsid w:val="00B15539"/>
    <w:rsid w:val="00B15889"/>
    <w:rsid w:val="00B202D8"/>
    <w:rsid w:val="00B2060A"/>
    <w:rsid w:val="00B21FE0"/>
    <w:rsid w:val="00B26DB1"/>
    <w:rsid w:val="00B27C1D"/>
    <w:rsid w:val="00B30106"/>
    <w:rsid w:val="00B31437"/>
    <w:rsid w:val="00B33B04"/>
    <w:rsid w:val="00B343F5"/>
    <w:rsid w:val="00B41D06"/>
    <w:rsid w:val="00B4261C"/>
    <w:rsid w:val="00B47476"/>
    <w:rsid w:val="00B476DE"/>
    <w:rsid w:val="00B50354"/>
    <w:rsid w:val="00B53354"/>
    <w:rsid w:val="00B53A79"/>
    <w:rsid w:val="00B55EC8"/>
    <w:rsid w:val="00B571C1"/>
    <w:rsid w:val="00B61E2C"/>
    <w:rsid w:val="00B62363"/>
    <w:rsid w:val="00B65F1B"/>
    <w:rsid w:val="00B67F24"/>
    <w:rsid w:val="00B70EF2"/>
    <w:rsid w:val="00B7308C"/>
    <w:rsid w:val="00B736C8"/>
    <w:rsid w:val="00B74787"/>
    <w:rsid w:val="00B7500D"/>
    <w:rsid w:val="00B76142"/>
    <w:rsid w:val="00B83869"/>
    <w:rsid w:val="00B84FC5"/>
    <w:rsid w:val="00B90477"/>
    <w:rsid w:val="00B91077"/>
    <w:rsid w:val="00B91DAB"/>
    <w:rsid w:val="00B92C83"/>
    <w:rsid w:val="00B955F6"/>
    <w:rsid w:val="00B95F80"/>
    <w:rsid w:val="00BA06A2"/>
    <w:rsid w:val="00BA2D7F"/>
    <w:rsid w:val="00BA3BA8"/>
    <w:rsid w:val="00BA3BB1"/>
    <w:rsid w:val="00BA6930"/>
    <w:rsid w:val="00BA7904"/>
    <w:rsid w:val="00BB2410"/>
    <w:rsid w:val="00BB28ED"/>
    <w:rsid w:val="00BB2BCD"/>
    <w:rsid w:val="00BC0090"/>
    <w:rsid w:val="00BC12B8"/>
    <w:rsid w:val="00BC3B21"/>
    <w:rsid w:val="00BC47C8"/>
    <w:rsid w:val="00BC6BAD"/>
    <w:rsid w:val="00BE132F"/>
    <w:rsid w:val="00BE4A08"/>
    <w:rsid w:val="00BE521F"/>
    <w:rsid w:val="00BE6D3F"/>
    <w:rsid w:val="00BE7543"/>
    <w:rsid w:val="00BF1A17"/>
    <w:rsid w:val="00BF3280"/>
    <w:rsid w:val="00BF506D"/>
    <w:rsid w:val="00BF5D99"/>
    <w:rsid w:val="00BF7669"/>
    <w:rsid w:val="00C01069"/>
    <w:rsid w:val="00C02157"/>
    <w:rsid w:val="00C03791"/>
    <w:rsid w:val="00C04FAE"/>
    <w:rsid w:val="00C05342"/>
    <w:rsid w:val="00C06758"/>
    <w:rsid w:val="00C069C0"/>
    <w:rsid w:val="00C12ADD"/>
    <w:rsid w:val="00C1745C"/>
    <w:rsid w:val="00C17496"/>
    <w:rsid w:val="00C23B9D"/>
    <w:rsid w:val="00C24ECE"/>
    <w:rsid w:val="00C31173"/>
    <w:rsid w:val="00C32F03"/>
    <w:rsid w:val="00C34E44"/>
    <w:rsid w:val="00C367C8"/>
    <w:rsid w:val="00C37A08"/>
    <w:rsid w:val="00C40D46"/>
    <w:rsid w:val="00C40FE7"/>
    <w:rsid w:val="00C41187"/>
    <w:rsid w:val="00C42223"/>
    <w:rsid w:val="00C42E77"/>
    <w:rsid w:val="00C444AC"/>
    <w:rsid w:val="00C44942"/>
    <w:rsid w:val="00C455F7"/>
    <w:rsid w:val="00C46700"/>
    <w:rsid w:val="00C47663"/>
    <w:rsid w:val="00C520D6"/>
    <w:rsid w:val="00C5748A"/>
    <w:rsid w:val="00C618E4"/>
    <w:rsid w:val="00C707F0"/>
    <w:rsid w:val="00C73F8B"/>
    <w:rsid w:val="00C73F9C"/>
    <w:rsid w:val="00C75C6C"/>
    <w:rsid w:val="00C82DD9"/>
    <w:rsid w:val="00C866B2"/>
    <w:rsid w:val="00C93BBA"/>
    <w:rsid w:val="00C95130"/>
    <w:rsid w:val="00C95697"/>
    <w:rsid w:val="00C96A4E"/>
    <w:rsid w:val="00C977DB"/>
    <w:rsid w:val="00CA027E"/>
    <w:rsid w:val="00CA4952"/>
    <w:rsid w:val="00CA6169"/>
    <w:rsid w:val="00CA6843"/>
    <w:rsid w:val="00CA6C11"/>
    <w:rsid w:val="00CB0545"/>
    <w:rsid w:val="00CB0583"/>
    <w:rsid w:val="00CB14D3"/>
    <w:rsid w:val="00CB1508"/>
    <w:rsid w:val="00CB4E42"/>
    <w:rsid w:val="00CB56A0"/>
    <w:rsid w:val="00CB6939"/>
    <w:rsid w:val="00CB790A"/>
    <w:rsid w:val="00CC1209"/>
    <w:rsid w:val="00CC2D61"/>
    <w:rsid w:val="00CD0BB2"/>
    <w:rsid w:val="00CD4E64"/>
    <w:rsid w:val="00CD731C"/>
    <w:rsid w:val="00CE0415"/>
    <w:rsid w:val="00CE1902"/>
    <w:rsid w:val="00CE3E70"/>
    <w:rsid w:val="00CE5202"/>
    <w:rsid w:val="00CF0E00"/>
    <w:rsid w:val="00CF25C9"/>
    <w:rsid w:val="00CF5446"/>
    <w:rsid w:val="00CF6581"/>
    <w:rsid w:val="00CF7B12"/>
    <w:rsid w:val="00D04CE6"/>
    <w:rsid w:val="00D104A7"/>
    <w:rsid w:val="00D13FAE"/>
    <w:rsid w:val="00D16D46"/>
    <w:rsid w:val="00D20D0F"/>
    <w:rsid w:val="00D21AEF"/>
    <w:rsid w:val="00D2212D"/>
    <w:rsid w:val="00D25FF0"/>
    <w:rsid w:val="00D31E7A"/>
    <w:rsid w:val="00D32312"/>
    <w:rsid w:val="00D37B67"/>
    <w:rsid w:val="00D40609"/>
    <w:rsid w:val="00D46559"/>
    <w:rsid w:val="00D467CD"/>
    <w:rsid w:val="00D46B00"/>
    <w:rsid w:val="00D4762C"/>
    <w:rsid w:val="00D47E95"/>
    <w:rsid w:val="00D47FD1"/>
    <w:rsid w:val="00D50D5B"/>
    <w:rsid w:val="00D50E06"/>
    <w:rsid w:val="00D5141B"/>
    <w:rsid w:val="00D514E0"/>
    <w:rsid w:val="00D51E3D"/>
    <w:rsid w:val="00D52664"/>
    <w:rsid w:val="00D60F85"/>
    <w:rsid w:val="00D64A14"/>
    <w:rsid w:val="00D65B76"/>
    <w:rsid w:val="00D66385"/>
    <w:rsid w:val="00D66C0D"/>
    <w:rsid w:val="00D66FCB"/>
    <w:rsid w:val="00D71749"/>
    <w:rsid w:val="00D72A5E"/>
    <w:rsid w:val="00D72C18"/>
    <w:rsid w:val="00D72CEB"/>
    <w:rsid w:val="00D73EF9"/>
    <w:rsid w:val="00D73FB7"/>
    <w:rsid w:val="00D74F4A"/>
    <w:rsid w:val="00D74FDF"/>
    <w:rsid w:val="00D76964"/>
    <w:rsid w:val="00D7722C"/>
    <w:rsid w:val="00D833B3"/>
    <w:rsid w:val="00D83600"/>
    <w:rsid w:val="00D85800"/>
    <w:rsid w:val="00D85FFE"/>
    <w:rsid w:val="00D90041"/>
    <w:rsid w:val="00D91315"/>
    <w:rsid w:val="00D925FA"/>
    <w:rsid w:val="00D9451A"/>
    <w:rsid w:val="00D979F9"/>
    <w:rsid w:val="00DA0528"/>
    <w:rsid w:val="00DA1842"/>
    <w:rsid w:val="00DA1FD7"/>
    <w:rsid w:val="00DA57F2"/>
    <w:rsid w:val="00DA6489"/>
    <w:rsid w:val="00DA690B"/>
    <w:rsid w:val="00DB2E90"/>
    <w:rsid w:val="00DB6CF6"/>
    <w:rsid w:val="00DB7046"/>
    <w:rsid w:val="00DC0344"/>
    <w:rsid w:val="00DC1205"/>
    <w:rsid w:val="00DC64B1"/>
    <w:rsid w:val="00DC6CA2"/>
    <w:rsid w:val="00DD2881"/>
    <w:rsid w:val="00DD5476"/>
    <w:rsid w:val="00DD6485"/>
    <w:rsid w:val="00DD7779"/>
    <w:rsid w:val="00DE258C"/>
    <w:rsid w:val="00DE372F"/>
    <w:rsid w:val="00DE5FEA"/>
    <w:rsid w:val="00DF1290"/>
    <w:rsid w:val="00DF654F"/>
    <w:rsid w:val="00E01DDA"/>
    <w:rsid w:val="00E0556D"/>
    <w:rsid w:val="00E0581B"/>
    <w:rsid w:val="00E1241C"/>
    <w:rsid w:val="00E20C55"/>
    <w:rsid w:val="00E20FBA"/>
    <w:rsid w:val="00E21C37"/>
    <w:rsid w:val="00E226A5"/>
    <w:rsid w:val="00E24C04"/>
    <w:rsid w:val="00E273C3"/>
    <w:rsid w:val="00E27D26"/>
    <w:rsid w:val="00E333C5"/>
    <w:rsid w:val="00E41BF4"/>
    <w:rsid w:val="00E47769"/>
    <w:rsid w:val="00E5047B"/>
    <w:rsid w:val="00E52395"/>
    <w:rsid w:val="00E537FF"/>
    <w:rsid w:val="00E55269"/>
    <w:rsid w:val="00E5644E"/>
    <w:rsid w:val="00E63AAF"/>
    <w:rsid w:val="00E66568"/>
    <w:rsid w:val="00E7104C"/>
    <w:rsid w:val="00E73B53"/>
    <w:rsid w:val="00E73CC3"/>
    <w:rsid w:val="00E74FED"/>
    <w:rsid w:val="00E75E5D"/>
    <w:rsid w:val="00E77189"/>
    <w:rsid w:val="00E774BD"/>
    <w:rsid w:val="00E8029C"/>
    <w:rsid w:val="00E84B4F"/>
    <w:rsid w:val="00E8517D"/>
    <w:rsid w:val="00E87142"/>
    <w:rsid w:val="00E95204"/>
    <w:rsid w:val="00E979E0"/>
    <w:rsid w:val="00E97FFD"/>
    <w:rsid w:val="00EA2073"/>
    <w:rsid w:val="00EA28D8"/>
    <w:rsid w:val="00EA3FCD"/>
    <w:rsid w:val="00EA6E3B"/>
    <w:rsid w:val="00EA79BC"/>
    <w:rsid w:val="00EB3006"/>
    <w:rsid w:val="00EB34FF"/>
    <w:rsid w:val="00EB389C"/>
    <w:rsid w:val="00EB480E"/>
    <w:rsid w:val="00EB4B80"/>
    <w:rsid w:val="00EB55FF"/>
    <w:rsid w:val="00EB5D97"/>
    <w:rsid w:val="00EB6CD2"/>
    <w:rsid w:val="00EC02F2"/>
    <w:rsid w:val="00EC098B"/>
    <w:rsid w:val="00EC1DFD"/>
    <w:rsid w:val="00EC6565"/>
    <w:rsid w:val="00ED44FD"/>
    <w:rsid w:val="00ED5812"/>
    <w:rsid w:val="00ED7722"/>
    <w:rsid w:val="00EE0C3F"/>
    <w:rsid w:val="00EE39B1"/>
    <w:rsid w:val="00EE4321"/>
    <w:rsid w:val="00EE4407"/>
    <w:rsid w:val="00EE5D26"/>
    <w:rsid w:val="00EE6D05"/>
    <w:rsid w:val="00EE6E0A"/>
    <w:rsid w:val="00EE7370"/>
    <w:rsid w:val="00EF1DF9"/>
    <w:rsid w:val="00EF41F3"/>
    <w:rsid w:val="00EF52E7"/>
    <w:rsid w:val="00EF6549"/>
    <w:rsid w:val="00EF6BE1"/>
    <w:rsid w:val="00F039E6"/>
    <w:rsid w:val="00F03A7D"/>
    <w:rsid w:val="00F03AFC"/>
    <w:rsid w:val="00F03EA7"/>
    <w:rsid w:val="00F10BF5"/>
    <w:rsid w:val="00F115DF"/>
    <w:rsid w:val="00F132F2"/>
    <w:rsid w:val="00F13EED"/>
    <w:rsid w:val="00F164F1"/>
    <w:rsid w:val="00F16AA3"/>
    <w:rsid w:val="00F1790E"/>
    <w:rsid w:val="00F211C9"/>
    <w:rsid w:val="00F21CF7"/>
    <w:rsid w:val="00F222BD"/>
    <w:rsid w:val="00F25EAE"/>
    <w:rsid w:val="00F27CB4"/>
    <w:rsid w:val="00F30BDE"/>
    <w:rsid w:val="00F33FC0"/>
    <w:rsid w:val="00F36073"/>
    <w:rsid w:val="00F37985"/>
    <w:rsid w:val="00F426C5"/>
    <w:rsid w:val="00F427AE"/>
    <w:rsid w:val="00F45C1D"/>
    <w:rsid w:val="00F4616B"/>
    <w:rsid w:val="00F46316"/>
    <w:rsid w:val="00F46B5D"/>
    <w:rsid w:val="00F475E9"/>
    <w:rsid w:val="00F56D27"/>
    <w:rsid w:val="00F570EA"/>
    <w:rsid w:val="00F60D48"/>
    <w:rsid w:val="00F61344"/>
    <w:rsid w:val="00F61A77"/>
    <w:rsid w:val="00F623A4"/>
    <w:rsid w:val="00F67057"/>
    <w:rsid w:val="00F71B42"/>
    <w:rsid w:val="00F77DE1"/>
    <w:rsid w:val="00F809E2"/>
    <w:rsid w:val="00F815EA"/>
    <w:rsid w:val="00F86C25"/>
    <w:rsid w:val="00F9032B"/>
    <w:rsid w:val="00F94910"/>
    <w:rsid w:val="00F95A09"/>
    <w:rsid w:val="00F961A5"/>
    <w:rsid w:val="00F9682B"/>
    <w:rsid w:val="00FA5926"/>
    <w:rsid w:val="00FA5FED"/>
    <w:rsid w:val="00FA74FC"/>
    <w:rsid w:val="00FB0061"/>
    <w:rsid w:val="00FB14CD"/>
    <w:rsid w:val="00FC1250"/>
    <w:rsid w:val="00FC6CAF"/>
    <w:rsid w:val="00FC70FF"/>
    <w:rsid w:val="00FC7C59"/>
    <w:rsid w:val="00FE36DB"/>
    <w:rsid w:val="00FE5CA8"/>
    <w:rsid w:val="00FE66F5"/>
    <w:rsid w:val="00FE7AAE"/>
    <w:rsid w:val="00FF1FA9"/>
    <w:rsid w:val="00FF2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DD94"/>
  <w15:docId w15:val="{DB6B8AA0-E796-4258-85CB-98DAD2AB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38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6046</RACS_x0020_ID>
    <Approved_x0020_Provider xmlns="a8338b6e-77a6-4851-82b6-98166143ffdd">Eyre Peninsula Old Folks Home Inc</Approved_x0020_Provider>
    <Management_x0020_Company_x0020_ID xmlns="a8338b6e-77a6-4851-82b6-98166143ffdd" xsi:nil="true"/>
    <Home xmlns="a8338b6e-77a6-4851-82b6-98166143ffdd">Eyre Peninsula Old Folks Home</Home>
    <Signed xmlns="a8338b6e-77a6-4851-82b6-98166143ffdd" xsi:nil="true"/>
    <Uploaded xmlns="a8338b6e-77a6-4851-82b6-98166143ffdd">true</Uploaded>
    <Management_x0020_Company xmlns="a8338b6e-77a6-4851-82b6-98166143ffdd" xsi:nil="true"/>
    <Doc_x0020_Date xmlns="a8338b6e-77a6-4851-82b6-98166143ffdd">2021-05-21T00:25:16+00:00</Doc_x0020_Date>
    <CSI_x0020_ID xmlns="a8338b6e-77a6-4851-82b6-98166143ffdd" xsi:nil="true"/>
    <Case_x0020_ID xmlns="a8338b6e-77a6-4851-82b6-98166143ffdd" xsi:nil="true"/>
    <Approved_x0020_Provider_x0020_ID xmlns="a8338b6e-77a6-4851-82b6-98166143ffdd">4E6D8368-77F4-DC11-AD41-005056922186</Approved_x0020_Provider_x0020_ID>
    <Location xmlns="a8338b6e-77a6-4851-82b6-98166143ffdd" xsi:nil="true"/>
    <Doc_x0020_Type xmlns="a8338b6e-77a6-4851-82b6-98166143ffdd">Publication</Doc_x0020_Type>
    <Home_x0020_ID xmlns="a8338b6e-77a6-4851-82b6-98166143ffdd">67FC2E1C-7CF4-DC11-AD41-005056922186</Home_x0020_ID>
    <State xmlns="a8338b6e-77a6-4851-82b6-98166143ffdd">SA</State>
    <Doc_x0020_Sent_Received_x0020_Date xmlns="a8338b6e-77a6-4851-82b6-98166143ffdd">2021-05-21T00:00:00+00:00</Doc_x0020_Sent_Received_x0020_Date>
    <Activity_x0020_ID xmlns="a8338b6e-77a6-4851-82b6-98166143ffdd">EBBD3EAA-182D-EA11-BA29-005056922186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83B0033-F24E-43EE-B45C-BD80F13F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1B06ED8-2A7B-4548-A028-5D4938A6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48</Pages>
  <Words>12544</Words>
  <Characters>71507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2021-05-18T04:40:00Z</cp:lastPrinted>
  <dcterms:created xsi:type="dcterms:W3CDTF">2021-05-25T02:40:00Z</dcterms:created>
  <dcterms:modified xsi:type="dcterms:W3CDTF">2021-05-25T02:40:00Z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