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18DE" w14:textId="77777777" w:rsidR="003C6EC2" w:rsidRPr="003C6EC2" w:rsidRDefault="008206C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EB1A90" wp14:editId="61EB1A9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594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EB1A92" wp14:editId="61EB1A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459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Gold Star Home Care and Community Services</w:t>
      </w:r>
      <w:r w:rsidRPr="003C6EC2">
        <w:rPr>
          <w:rFonts w:ascii="Arial Black" w:hAnsi="Arial Black"/>
        </w:rPr>
        <w:t xml:space="preserve"> </w:t>
      </w:r>
    </w:p>
    <w:p w14:paraId="61EB18DF" w14:textId="77777777" w:rsidR="003C6EC2" w:rsidRPr="003C6EC2" w:rsidRDefault="008206CC" w:rsidP="003C6EC2">
      <w:pPr>
        <w:pStyle w:val="Title"/>
        <w:spacing w:before="360" w:after="480"/>
      </w:pPr>
      <w:r w:rsidRPr="003C6EC2">
        <w:rPr>
          <w:rFonts w:ascii="Arial Black" w:eastAsia="Calibri" w:hAnsi="Arial Black"/>
          <w:sz w:val="56"/>
        </w:rPr>
        <w:t>Performance Report</w:t>
      </w:r>
    </w:p>
    <w:p w14:paraId="61EB18E0" w14:textId="77777777" w:rsidR="001E6954" w:rsidRPr="003C6EC2" w:rsidRDefault="008206C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502 Geelong Road </w:t>
      </w:r>
      <w:r w:rsidRPr="003C6EC2">
        <w:rPr>
          <w:color w:val="FFFFFF" w:themeColor="background1"/>
          <w:sz w:val="28"/>
        </w:rPr>
        <w:br/>
        <w:t>TOTTENHAM VIC 3012</w:t>
      </w:r>
      <w:r w:rsidRPr="003C6EC2">
        <w:rPr>
          <w:color w:val="FFFFFF" w:themeColor="background1"/>
          <w:sz w:val="28"/>
        </w:rPr>
        <w:br/>
      </w:r>
      <w:r w:rsidRPr="003C6EC2">
        <w:rPr>
          <w:rFonts w:eastAsia="Calibri"/>
          <w:color w:val="FFFFFF" w:themeColor="background1"/>
          <w:sz w:val="28"/>
          <w:szCs w:val="56"/>
          <w:lang w:eastAsia="en-US"/>
        </w:rPr>
        <w:t>Phone number: 03 9001 6939</w:t>
      </w:r>
    </w:p>
    <w:p w14:paraId="61EB18E1" w14:textId="77777777" w:rsidR="003C6EC2" w:rsidRDefault="008206C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300919 </w:t>
      </w:r>
    </w:p>
    <w:p w14:paraId="61EB18E2" w14:textId="77777777" w:rsidR="001E6954" w:rsidRPr="003C6EC2" w:rsidRDefault="008206C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Gold Star Home Care and Community Services</w:t>
      </w:r>
    </w:p>
    <w:p w14:paraId="61EB18E3" w14:textId="77777777" w:rsidR="001E6954" w:rsidRPr="003C6EC2" w:rsidRDefault="008206C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26 October 2021</w:t>
      </w:r>
    </w:p>
    <w:p w14:paraId="61EB18E4" w14:textId="6271DA97" w:rsidR="00825ED8" w:rsidRPr="00E93D41" w:rsidRDefault="008206C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01293" w:rsidRPr="0067014A">
        <w:rPr>
          <w:color w:val="FFFFFF" w:themeColor="background1"/>
          <w:sz w:val="28"/>
        </w:rPr>
        <w:t>2</w:t>
      </w:r>
      <w:r w:rsidR="00754414">
        <w:rPr>
          <w:color w:val="FFFFFF" w:themeColor="background1"/>
          <w:sz w:val="28"/>
        </w:rPr>
        <w:t>6</w:t>
      </w:r>
      <w:r w:rsidR="00701293" w:rsidRPr="0067014A">
        <w:rPr>
          <w:color w:val="FFFFFF" w:themeColor="background1"/>
          <w:sz w:val="28"/>
        </w:rPr>
        <w:t xml:space="preserve"> November 2021</w:t>
      </w:r>
    </w:p>
    <w:p w14:paraId="61EB18E5" w14:textId="77777777" w:rsidR="001E6954" w:rsidRPr="003C6EC2" w:rsidRDefault="001A7F3B" w:rsidP="001E6954">
      <w:pPr>
        <w:tabs>
          <w:tab w:val="left" w:pos="2127"/>
        </w:tabs>
        <w:spacing w:before="120"/>
        <w:rPr>
          <w:rFonts w:eastAsia="Calibri"/>
          <w:b/>
          <w:color w:val="FFFFFF" w:themeColor="background1"/>
          <w:sz w:val="28"/>
          <w:szCs w:val="56"/>
          <w:lang w:eastAsia="en-US"/>
        </w:rPr>
      </w:pPr>
    </w:p>
    <w:p w14:paraId="61EB18E6" w14:textId="77777777" w:rsidR="003C6EC2" w:rsidRDefault="001A7F3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1EB18E7" w14:textId="77777777" w:rsidR="0080528B" w:rsidRDefault="008206CC" w:rsidP="0080528B">
      <w:pPr>
        <w:pStyle w:val="Heading1"/>
      </w:pPr>
      <w:r>
        <w:lastRenderedPageBreak/>
        <w:t>Performance report prepared by</w:t>
      </w:r>
    </w:p>
    <w:p w14:paraId="61EB18E8" w14:textId="701B49E3" w:rsidR="0080528B" w:rsidRDefault="00701293" w:rsidP="0080528B">
      <w:r w:rsidRPr="00701293">
        <w:rPr>
          <w:rFonts w:cs="Times New Roman"/>
          <w:color w:val="auto"/>
        </w:rPr>
        <w:t>Vanessa Stephens</w:t>
      </w:r>
      <w:r w:rsidR="008206CC" w:rsidRPr="00701293">
        <w:rPr>
          <w:rFonts w:cs="Times New Roman"/>
          <w:color w:val="auto"/>
        </w:rPr>
        <w:t>,</w:t>
      </w:r>
      <w:r w:rsidR="008206CC" w:rsidRPr="00701293">
        <w:rPr>
          <w:color w:val="auto"/>
        </w:rPr>
        <w:t xml:space="preserve"> delegate </w:t>
      </w:r>
      <w:r w:rsidR="008206CC">
        <w:t>of the Aged Care Quality and Safety Commissioner.</w:t>
      </w:r>
    </w:p>
    <w:p w14:paraId="61EB18E9" w14:textId="77777777" w:rsidR="00637DA1" w:rsidRDefault="008206CC" w:rsidP="00637DA1">
      <w:pPr>
        <w:pStyle w:val="Heading1"/>
      </w:pPr>
      <w:r>
        <w:t>Publication of report</w:t>
      </w:r>
    </w:p>
    <w:p w14:paraId="61EB18EA" w14:textId="77777777" w:rsidR="00637DA1" w:rsidRDefault="008206CC"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1EB18EB" w14:textId="77777777" w:rsidR="00D84620" w:rsidRDefault="008206CC"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1EB18EC" w14:textId="77777777" w:rsidR="00D84620" w:rsidRDefault="008206CC" w:rsidP="00D84620">
      <w:pPr>
        <w:tabs>
          <w:tab w:val="left" w:pos="4111"/>
        </w:tabs>
      </w:pPr>
      <w:bookmarkStart w:id="0" w:name="HcsServicesFullListWithAddress"/>
      <w:r>
        <w:rPr>
          <w:b/>
          <w:bCs/>
        </w:rPr>
        <w:t>Home Care:</w:t>
      </w:r>
    </w:p>
    <w:p w14:paraId="61EB18ED" w14:textId="77777777" w:rsidR="00D84620" w:rsidRDefault="008206CC" w:rsidP="00400B9A">
      <w:pPr>
        <w:numPr>
          <w:ilvl w:val="0"/>
          <w:numId w:val="5"/>
        </w:numPr>
        <w:tabs>
          <w:tab w:val="left" w:pos="4111"/>
        </w:tabs>
        <w:spacing w:before="0" w:after="0"/>
      </w:pPr>
      <w:r>
        <w:t>Home Care Package Western Metro, 26425, 502 Geelong Road, TOTTENHAM VIC 3012</w:t>
      </w:r>
    </w:p>
    <w:bookmarkEnd w:id="0"/>
    <w:p w14:paraId="61EB18EF" w14:textId="77777777" w:rsidR="007F5256" w:rsidRPr="0094564F" w:rsidRDefault="008206C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F12460" w14:paraId="61EB190A" w14:textId="77777777" w:rsidTr="00EB1D71">
        <w:trPr>
          <w:trHeight w:val="227"/>
        </w:trPr>
        <w:tc>
          <w:tcPr>
            <w:tcW w:w="3942" w:type="pct"/>
            <w:shd w:val="clear" w:color="auto" w:fill="auto"/>
          </w:tcPr>
          <w:p w14:paraId="61EB1908" w14:textId="77777777" w:rsidR="001E6954" w:rsidRPr="001E6954" w:rsidRDefault="008206CC"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1EB1909" w14:textId="6A7826AB" w:rsidR="001E6954" w:rsidRPr="001E6954" w:rsidRDefault="008206CC" w:rsidP="003C6EC2">
            <w:pPr>
              <w:keepNext/>
              <w:spacing w:before="40" w:after="40" w:line="240" w:lineRule="auto"/>
              <w:jc w:val="right"/>
              <w:rPr>
                <w:b/>
                <w:color w:val="0000FF"/>
              </w:rPr>
            </w:pPr>
            <w:r w:rsidRPr="001E6954">
              <w:rPr>
                <w:b/>
                <w:bCs/>
                <w:iCs/>
                <w:color w:val="00577D"/>
                <w:szCs w:val="40"/>
              </w:rPr>
              <w:t>Non-compliant</w:t>
            </w:r>
          </w:p>
        </w:tc>
      </w:tr>
      <w:tr w:rsidR="00F12460" w14:paraId="61EB190D" w14:textId="77777777" w:rsidTr="00EB1D71">
        <w:trPr>
          <w:trHeight w:val="227"/>
        </w:trPr>
        <w:tc>
          <w:tcPr>
            <w:tcW w:w="3942" w:type="pct"/>
            <w:shd w:val="clear" w:color="auto" w:fill="auto"/>
          </w:tcPr>
          <w:p w14:paraId="61EB190B" w14:textId="77777777" w:rsidR="001E6954" w:rsidRPr="001E6954" w:rsidRDefault="008206CC" w:rsidP="004C55D8">
            <w:pPr>
              <w:spacing w:before="40" w:after="40" w:line="240" w:lineRule="auto"/>
              <w:ind w:left="318" w:hanging="7"/>
            </w:pPr>
            <w:r w:rsidRPr="001E6954">
              <w:t>Requirement 2(3)(a)</w:t>
            </w:r>
          </w:p>
        </w:tc>
        <w:tc>
          <w:tcPr>
            <w:tcW w:w="1058" w:type="pct"/>
            <w:shd w:val="clear" w:color="auto" w:fill="auto"/>
          </w:tcPr>
          <w:p w14:paraId="61EB190C" w14:textId="57A775F5" w:rsidR="001E6954" w:rsidRPr="001E6954" w:rsidRDefault="008206CC" w:rsidP="00463EF3">
            <w:pPr>
              <w:spacing w:before="40" w:after="40" w:line="240" w:lineRule="auto"/>
              <w:jc w:val="right"/>
              <w:rPr>
                <w:color w:val="0000FF"/>
              </w:rPr>
            </w:pPr>
            <w:r w:rsidRPr="001E6954">
              <w:rPr>
                <w:bCs/>
                <w:iCs/>
                <w:color w:val="00577D"/>
                <w:szCs w:val="40"/>
              </w:rPr>
              <w:t>Non-compliant</w:t>
            </w:r>
          </w:p>
        </w:tc>
      </w:tr>
      <w:tr w:rsidR="00F12460" w14:paraId="61EB1919" w14:textId="77777777" w:rsidTr="00EB1D71">
        <w:trPr>
          <w:trHeight w:val="227"/>
        </w:trPr>
        <w:tc>
          <w:tcPr>
            <w:tcW w:w="3942" w:type="pct"/>
            <w:shd w:val="clear" w:color="auto" w:fill="auto"/>
          </w:tcPr>
          <w:p w14:paraId="61EB1917" w14:textId="77777777" w:rsidR="001E6954" w:rsidRPr="001E6954" w:rsidRDefault="008206CC" w:rsidP="004C55D8">
            <w:pPr>
              <w:spacing w:before="40" w:after="40" w:line="240" w:lineRule="auto"/>
              <w:ind w:left="318" w:hanging="7"/>
            </w:pPr>
            <w:r w:rsidRPr="001E6954">
              <w:t>Requirement 2(3)(e)</w:t>
            </w:r>
          </w:p>
        </w:tc>
        <w:tc>
          <w:tcPr>
            <w:tcW w:w="1058" w:type="pct"/>
            <w:shd w:val="clear" w:color="auto" w:fill="auto"/>
          </w:tcPr>
          <w:p w14:paraId="61EB1918" w14:textId="16843BFB" w:rsidR="001E6954" w:rsidRPr="001E6954" w:rsidRDefault="008206CC" w:rsidP="00463EF3">
            <w:pPr>
              <w:spacing w:before="40" w:after="40" w:line="240" w:lineRule="auto"/>
              <w:jc w:val="right"/>
              <w:rPr>
                <w:color w:val="0000FF"/>
              </w:rPr>
            </w:pPr>
            <w:r w:rsidRPr="001E6954">
              <w:rPr>
                <w:bCs/>
                <w:iCs/>
                <w:color w:val="00577D"/>
                <w:szCs w:val="40"/>
              </w:rPr>
              <w:t>Non-compliant</w:t>
            </w:r>
          </w:p>
        </w:tc>
      </w:tr>
      <w:tr w:rsidR="00F12460" w14:paraId="61EB191C" w14:textId="77777777" w:rsidTr="00EB1D71">
        <w:trPr>
          <w:trHeight w:val="227"/>
        </w:trPr>
        <w:tc>
          <w:tcPr>
            <w:tcW w:w="3942" w:type="pct"/>
            <w:shd w:val="clear" w:color="auto" w:fill="auto"/>
          </w:tcPr>
          <w:p w14:paraId="61EB191A" w14:textId="77777777" w:rsidR="001E6954" w:rsidRPr="001E6954" w:rsidRDefault="008206CC" w:rsidP="003C6EC2">
            <w:pPr>
              <w:keepNext/>
              <w:spacing w:before="40" w:after="40" w:line="240" w:lineRule="auto"/>
              <w:rPr>
                <w:b/>
              </w:rPr>
            </w:pPr>
            <w:r w:rsidRPr="001E6954">
              <w:rPr>
                <w:b/>
              </w:rPr>
              <w:t>Standard 3 Personal care and clinical care</w:t>
            </w:r>
          </w:p>
        </w:tc>
        <w:tc>
          <w:tcPr>
            <w:tcW w:w="1058" w:type="pct"/>
            <w:shd w:val="clear" w:color="auto" w:fill="auto"/>
          </w:tcPr>
          <w:p w14:paraId="61EB191B" w14:textId="46CE26A5" w:rsidR="001E6954" w:rsidRPr="001E6954" w:rsidRDefault="008206CC" w:rsidP="003C6EC2">
            <w:pPr>
              <w:keepNext/>
              <w:spacing w:before="40" w:after="40" w:line="240" w:lineRule="auto"/>
              <w:jc w:val="right"/>
              <w:rPr>
                <w:b/>
                <w:color w:val="0000FF"/>
              </w:rPr>
            </w:pPr>
            <w:r w:rsidRPr="001E6954">
              <w:rPr>
                <w:b/>
                <w:bCs/>
                <w:iCs/>
                <w:color w:val="00577D"/>
                <w:szCs w:val="40"/>
              </w:rPr>
              <w:t>Non-compliant</w:t>
            </w:r>
          </w:p>
        </w:tc>
      </w:tr>
      <w:tr w:rsidR="00F12460" w14:paraId="61EB1922" w14:textId="77777777" w:rsidTr="00EB1D71">
        <w:trPr>
          <w:trHeight w:val="227"/>
        </w:trPr>
        <w:tc>
          <w:tcPr>
            <w:tcW w:w="3942" w:type="pct"/>
            <w:shd w:val="clear" w:color="auto" w:fill="auto"/>
          </w:tcPr>
          <w:p w14:paraId="61EB1920" w14:textId="77777777" w:rsidR="001E6954" w:rsidRPr="001E6954" w:rsidRDefault="008206CC" w:rsidP="004C55D8">
            <w:pPr>
              <w:spacing w:before="40" w:after="40" w:line="240" w:lineRule="auto"/>
              <w:ind w:left="318" w:hanging="7"/>
            </w:pPr>
            <w:r w:rsidRPr="001E6954">
              <w:t>Requirement 3(3)(b)</w:t>
            </w:r>
          </w:p>
        </w:tc>
        <w:tc>
          <w:tcPr>
            <w:tcW w:w="1058" w:type="pct"/>
            <w:shd w:val="clear" w:color="auto" w:fill="auto"/>
          </w:tcPr>
          <w:p w14:paraId="61EB1921" w14:textId="2E707422" w:rsidR="001E6954" w:rsidRPr="001E6954" w:rsidRDefault="008206CC" w:rsidP="00463EF3">
            <w:pPr>
              <w:spacing w:before="40" w:after="40" w:line="240" w:lineRule="auto"/>
              <w:jc w:val="right"/>
              <w:rPr>
                <w:color w:val="0000FF"/>
              </w:rPr>
            </w:pPr>
            <w:r w:rsidRPr="001E6954">
              <w:rPr>
                <w:bCs/>
                <w:iCs/>
                <w:color w:val="00577D"/>
                <w:szCs w:val="40"/>
              </w:rPr>
              <w:t>Non-compliant</w:t>
            </w:r>
          </w:p>
        </w:tc>
      </w:tr>
      <w:bookmarkEnd w:id="1"/>
    </w:tbl>
    <w:p w14:paraId="61EB1989" w14:textId="77777777" w:rsidR="008A22FF" w:rsidRDefault="001A7F3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1EB198A" w14:textId="77777777" w:rsidR="007F5256" w:rsidRPr="00D21DCD" w:rsidRDefault="008206CC" w:rsidP="00EC5474">
      <w:pPr>
        <w:pStyle w:val="Heading1"/>
      </w:pPr>
      <w:r>
        <w:lastRenderedPageBreak/>
        <w:t>Detailed assessment</w:t>
      </w:r>
    </w:p>
    <w:p w14:paraId="61EB198B" w14:textId="77777777" w:rsidR="001E6954" w:rsidRPr="00D63989" w:rsidRDefault="008206C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EB198C" w14:textId="77777777" w:rsidR="001E6954" w:rsidRPr="001E6954" w:rsidRDefault="008206CC" w:rsidP="001E6954">
      <w:pPr>
        <w:rPr>
          <w:color w:val="auto"/>
        </w:rPr>
      </w:pPr>
      <w:r w:rsidRPr="00D63989">
        <w:t>The report also specifies areas in which improvements must be made to ensure the Quality Standards are complied with.</w:t>
      </w:r>
    </w:p>
    <w:p w14:paraId="61EB198D" w14:textId="77777777" w:rsidR="001E6954" w:rsidRPr="00D63989" w:rsidRDefault="008206CC" w:rsidP="001E6954">
      <w:r w:rsidRPr="00D63989">
        <w:t>The following information has been taken into account in developing this performance report:</w:t>
      </w:r>
    </w:p>
    <w:p w14:paraId="61EB198E" w14:textId="0A539B60" w:rsidR="004B33E7" w:rsidRPr="00701293" w:rsidRDefault="008206CC" w:rsidP="004B33E7">
      <w:pPr>
        <w:pStyle w:val="ListBullet"/>
      </w:pPr>
      <w:r w:rsidRPr="00701293">
        <w:t xml:space="preserve">the Assessment Team’s report for the Assessment Contact - Desk; the Assessment Contact - Desk report was informed by a </w:t>
      </w:r>
      <w:r w:rsidR="00701293" w:rsidRPr="00701293">
        <w:t>desk</w:t>
      </w:r>
      <w:r w:rsidRPr="00701293">
        <w:t xml:space="preserve"> assessment, review of documents and interviews with staff, consumers/representatives and others</w:t>
      </w:r>
    </w:p>
    <w:p w14:paraId="61EB198F" w14:textId="678AA913" w:rsidR="004B33E7" w:rsidRPr="00365DAE" w:rsidRDefault="008206CC"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00701293">
        <w:t xml:space="preserve"> on 23 November 2021.</w:t>
      </w:r>
    </w:p>
    <w:p w14:paraId="61EB1991" w14:textId="77777777" w:rsidR="008A22FF" w:rsidRDefault="001A7F3B">
      <w:pPr>
        <w:spacing w:after="160" w:line="259" w:lineRule="auto"/>
        <w:rPr>
          <w:rFonts w:cs="Times New Roman"/>
        </w:rPr>
      </w:pPr>
    </w:p>
    <w:p w14:paraId="61EB1992" w14:textId="77777777" w:rsidR="00095CD4" w:rsidRDefault="001A7F3B" w:rsidP="00095CD4">
      <w:pPr>
        <w:sectPr w:rsidR="00095CD4" w:rsidSect="00E22030">
          <w:headerReference w:type="first" r:id="rId18"/>
          <w:pgSz w:w="11906" w:h="16838"/>
          <w:pgMar w:top="1701" w:right="1418" w:bottom="1418" w:left="1418" w:header="709" w:footer="397" w:gutter="0"/>
          <w:cols w:space="708"/>
          <w:docGrid w:linePitch="360"/>
        </w:sectPr>
      </w:pPr>
    </w:p>
    <w:p w14:paraId="61EB19B7" w14:textId="033E73F7" w:rsidR="001862F5" w:rsidRDefault="008206CC"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EB1A96" wp14:editId="61EB1A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8296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61EB19B8" w14:textId="77777777" w:rsidR="00ED6B57" w:rsidRPr="00ED6B57" w:rsidRDefault="008206CC" w:rsidP="00ED6B57">
      <w:pPr>
        <w:pStyle w:val="Heading3"/>
        <w:shd w:val="clear" w:color="auto" w:fill="F2F2F2" w:themeFill="background1" w:themeFillShade="F2"/>
      </w:pPr>
      <w:r w:rsidRPr="00ED6B57">
        <w:t>Consumer outcome:</w:t>
      </w:r>
    </w:p>
    <w:p w14:paraId="61EB19B9" w14:textId="77777777" w:rsidR="00ED6B57" w:rsidRPr="00ED6B57" w:rsidRDefault="008206CC" w:rsidP="00400B9A">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EB19BA" w14:textId="77777777" w:rsidR="00ED6B57" w:rsidRPr="00ED6B57" w:rsidRDefault="008206CC" w:rsidP="00ED6B57">
      <w:pPr>
        <w:pStyle w:val="Heading3"/>
        <w:shd w:val="clear" w:color="auto" w:fill="F2F2F2" w:themeFill="background1" w:themeFillShade="F2"/>
      </w:pPr>
      <w:r w:rsidRPr="00ED6B57">
        <w:t>Organisation statement:</w:t>
      </w:r>
    </w:p>
    <w:p w14:paraId="61EB19BB" w14:textId="77777777" w:rsidR="00ED6B57" w:rsidRPr="00ED6B57" w:rsidRDefault="008206CC" w:rsidP="00400B9A">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EB19BC" w14:textId="77777777" w:rsidR="00ED6B57" w:rsidRDefault="008206CC" w:rsidP="00ED6B57">
      <w:pPr>
        <w:pStyle w:val="Heading2"/>
      </w:pPr>
      <w:r>
        <w:t xml:space="preserve">Assessment </w:t>
      </w:r>
      <w:r w:rsidRPr="002B2C0F">
        <w:t>of Standard</w:t>
      </w:r>
      <w:r>
        <w:t xml:space="preserve"> 2</w:t>
      </w:r>
    </w:p>
    <w:p w14:paraId="3C78E810" w14:textId="723F1F89" w:rsidR="00701293" w:rsidRPr="00701293" w:rsidRDefault="00701293" w:rsidP="00154403">
      <w:pPr>
        <w:rPr>
          <w:rFonts w:eastAsia="Calibri"/>
        </w:rPr>
      </w:pPr>
      <w:r>
        <w:t>A non-compliant finding in one or more requirements results in the Quality Standard being assessed as non-compliant.</w:t>
      </w:r>
    </w:p>
    <w:p w14:paraId="61EB19BF" w14:textId="7AA9CD5E" w:rsidR="00ED6B57" w:rsidRDefault="008206CC" w:rsidP="00ED6B57">
      <w:pPr>
        <w:pStyle w:val="Heading2"/>
      </w:pPr>
      <w:r>
        <w:t>Assessment of Standard 2 Requirements</w:t>
      </w:r>
      <w:r w:rsidRPr="0066387A">
        <w:rPr>
          <w:i/>
          <w:color w:val="0000FF"/>
          <w:sz w:val="24"/>
          <w:szCs w:val="24"/>
        </w:rPr>
        <w:t xml:space="preserve"> </w:t>
      </w:r>
    </w:p>
    <w:p w14:paraId="61EB19C0" w14:textId="1E14E65A" w:rsidR="00934888" w:rsidRDefault="008206CC" w:rsidP="00934888">
      <w:pPr>
        <w:pStyle w:val="Heading3"/>
      </w:pPr>
      <w:bookmarkStart w:id="3" w:name="_Hlk88812558"/>
      <w:r w:rsidRPr="00051035">
        <w:t xml:space="preserve">Requirement </w:t>
      </w:r>
      <w:r>
        <w:t>2</w:t>
      </w:r>
      <w:r w:rsidRPr="00051035">
        <w:t>(3)(a)</w:t>
      </w:r>
      <w:r w:rsidRPr="00051035">
        <w:tab/>
        <w:t>Non-compliant</w:t>
      </w:r>
    </w:p>
    <w:p w14:paraId="61EB19C1" w14:textId="77777777" w:rsidR="00853601" w:rsidRPr="0098629D" w:rsidRDefault="008206CC" w:rsidP="0098629D">
      <w:pPr>
        <w:rPr>
          <w:i/>
        </w:rPr>
      </w:pPr>
      <w:r w:rsidRPr="0098629D">
        <w:rPr>
          <w:i/>
        </w:rPr>
        <w:t>Assessment and planning, including consideration of risks to the consumer’s health and well-being, informs the delivery of safe and effective care and services.</w:t>
      </w:r>
    </w:p>
    <w:p w14:paraId="6D9EA322" w14:textId="17073B3C" w:rsidR="0055233F" w:rsidRPr="0098629D" w:rsidRDefault="00DA6079" w:rsidP="0055233F">
      <w:r>
        <w:t>The Assessment Team found that w</w:t>
      </w:r>
      <w:r w:rsidR="0098629D" w:rsidRPr="0098629D">
        <w:t>hile the majority of consumers and representatives interviewed were satisfied with care and servic</w:t>
      </w:r>
      <w:r w:rsidR="0055233F">
        <w:t>es, a</w:t>
      </w:r>
      <w:r w:rsidR="0055233F" w:rsidRPr="0098629D">
        <w:t xml:space="preserve">ssessment and care planning does not always inform the delivery of safe </w:t>
      </w:r>
      <w:r w:rsidR="00754414">
        <w:t xml:space="preserve">and effective </w:t>
      </w:r>
      <w:r w:rsidR="0055233F" w:rsidRPr="0098629D">
        <w:t>care and services. Assessment and care planning do</w:t>
      </w:r>
      <w:r w:rsidR="0055233F">
        <w:t>es</w:t>
      </w:r>
      <w:r w:rsidR="0055233F" w:rsidRPr="0098629D">
        <w:t xml:space="preserve"> not effectively reflect diagnoses</w:t>
      </w:r>
      <w:r w:rsidR="0055233F">
        <w:t xml:space="preserve">, </w:t>
      </w:r>
      <w:r w:rsidR="0055233F" w:rsidRPr="0098629D">
        <w:t>current needs, goals and preferences, and do</w:t>
      </w:r>
      <w:r w:rsidR="00903BFA">
        <w:t>es</w:t>
      </w:r>
      <w:r w:rsidR="0055233F" w:rsidRPr="0098629D">
        <w:t xml:space="preserve"> not always recognise clinical risks associated with diagnoses. Needs and risks to consumer health and wellbeing are not always identified and responded to.</w:t>
      </w:r>
      <w:r w:rsidR="00EC766E">
        <w:t xml:space="preserve"> For example:</w:t>
      </w:r>
      <w:r w:rsidR="0055233F" w:rsidRPr="0098629D">
        <w:t xml:space="preserve"> </w:t>
      </w:r>
    </w:p>
    <w:p w14:paraId="2E3EB973" w14:textId="375D3CC1" w:rsidR="00EC766E" w:rsidRDefault="005F6517" w:rsidP="00400B9A">
      <w:pPr>
        <w:pStyle w:val="ListParagraph"/>
        <w:numPr>
          <w:ilvl w:val="0"/>
          <w:numId w:val="6"/>
        </w:numPr>
        <w:ind w:left="426" w:hanging="426"/>
      </w:pPr>
      <w:r w:rsidRPr="0098629D">
        <w:t>Two consumers</w:t>
      </w:r>
      <w:r w:rsidR="00EC766E">
        <w:t xml:space="preserve"> </w:t>
      </w:r>
      <w:r w:rsidRPr="0098629D">
        <w:t xml:space="preserve">have been </w:t>
      </w:r>
      <w:r w:rsidR="00EC766E">
        <w:t xml:space="preserve">incorrectly </w:t>
      </w:r>
      <w:r w:rsidRPr="0098629D">
        <w:t>identified as having needs related to diabetes when they do not have diabetes.</w:t>
      </w:r>
    </w:p>
    <w:p w14:paraId="0EF09900" w14:textId="77777777" w:rsidR="00EC766E" w:rsidRDefault="00EC766E" w:rsidP="00EC766E">
      <w:pPr>
        <w:pStyle w:val="ListParagraph"/>
        <w:numPr>
          <w:ilvl w:val="0"/>
          <w:numId w:val="0"/>
        </w:numPr>
        <w:ind w:left="426"/>
      </w:pPr>
    </w:p>
    <w:p w14:paraId="0A6CCFE0" w14:textId="16743C9E" w:rsidR="00EC766E" w:rsidRPr="00EC766E" w:rsidRDefault="005F6517" w:rsidP="00400B9A">
      <w:pPr>
        <w:pStyle w:val="ListParagraph"/>
        <w:numPr>
          <w:ilvl w:val="0"/>
          <w:numId w:val="6"/>
        </w:numPr>
        <w:ind w:left="426" w:hanging="426"/>
      </w:pPr>
      <w:r w:rsidRPr="00EC766E">
        <w:rPr>
          <w:color w:val="auto"/>
        </w:rPr>
        <w:t xml:space="preserve">Falls risk assessments and related plans do not always effectively identify and address risk. Two consumers have been </w:t>
      </w:r>
      <w:r w:rsidR="00754414">
        <w:rPr>
          <w:color w:val="auto"/>
        </w:rPr>
        <w:t xml:space="preserve">incorrectly </w:t>
      </w:r>
      <w:r w:rsidRPr="00EC766E">
        <w:rPr>
          <w:color w:val="auto"/>
        </w:rPr>
        <w:t>documented as having a low risk of falls, when they are a high risk</w:t>
      </w:r>
      <w:r w:rsidR="001B066C">
        <w:rPr>
          <w:color w:val="auto"/>
        </w:rPr>
        <w:t xml:space="preserve"> of falls</w:t>
      </w:r>
      <w:r w:rsidRPr="00EC766E">
        <w:rPr>
          <w:color w:val="auto"/>
        </w:rPr>
        <w:t>.</w:t>
      </w:r>
    </w:p>
    <w:p w14:paraId="04342B13" w14:textId="6833D700" w:rsidR="0098629D" w:rsidRPr="00F15892" w:rsidRDefault="0098629D" w:rsidP="00400B9A">
      <w:pPr>
        <w:pStyle w:val="ListParagraph"/>
        <w:numPr>
          <w:ilvl w:val="0"/>
          <w:numId w:val="6"/>
        </w:numPr>
        <w:ind w:left="426" w:hanging="426"/>
      </w:pPr>
      <w:r w:rsidRPr="00EC766E">
        <w:rPr>
          <w:color w:val="auto"/>
        </w:rPr>
        <w:lastRenderedPageBreak/>
        <w:t xml:space="preserve">Assessed goals are identical for each of </w:t>
      </w:r>
      <w:r w:rsidR="00754414">
        <w:rPr>
          <w:color w:val="auto"/>
        </w:rPr>
        <w:t xml:space="preserve">the </w:t>
      </w:r>
      <w:r w:rsidRPr="00EC766E">
        <w:rPr>
          <w:color w:val="auto"/>
        </w:rPr>
        <w:t>five sampled consumers and describe only the type of care to be provided. With the exception of social support which has been individualised, strategies to achieve the goals are the same for all consumers</w:t>
      </w:r>
      <w:r w:rsidR="00F15892">
        <w:rPr>
          <w:color w:val="auto"/>
        </w:rPr>
        <w:t>, and c</w:t>
      </w:r>
      <w:r w:rsidRPr="00F15892">
        <w:rPr>
          <w:color w:val="auto"/>
        </w:rPr>
        <w:t xml:space="preserve">linical support </w:t>
      </w:r>
      <w:r w:rsidR="00903BFA">
        <w:rPr>
          <w:color w:val="auto"/>
        </w:rPr>
        <w:t>i</w:t>
      </w:r>
      <w:r w:rsidRPr="00F15892">
        <w:rPr>
          <w:color w:val="auto"/>
        </w:rPr>
        <w:t>s not defined.</w:t>
      </w:r>
      <w:r w:rsidR="00754414">
        <w:rPr>
          <w:color w:val="auto"/>
        </w:rPr>
        <w:t xml:space="preserve"> </w:t>
      </w:r>
      <w:r w:rsidRPr="00754414">
        <w:rPr>
          <w:color w:val="auto"/>
        </w:rPr>
        <w:t>The assessed nursing support for three consumers living with diabetes is identical</w:t>
      </w:r>
      <w:r w:rsidR="00F15892" w:rsidRPr="00754414">
        <w:rPr>
          <w:color w:val="auto"/>
        </w:rPr>
        <w:t>.</w:t>
      </w:r>
    </w:p>
    <w:p w14:paraId="149C68C4" w14:textId="1E9B4D30" w:rsidR="0055233F" w:rsidRPr="0098629D" w:rsidRDefault="0055233F" w:rsidP="0055233F">
      <w:r w:rsidRPr="0098629D">
        <w:rPr>
          <w:rFonts w:eastAsia="Fira Sans Light"/>
          <w:iCs/>
          <w:color w:val="auto"/>
        </w:rPr>
        <w:t>Management demonstrated additions to service assessment and care planning documents</w:t>
      </w:r>
      <w:r w:rsidR="00903BFA">
        <w:rPr>
          <w:rFonts w:eastAsia="Fira Sans Light"/>
          <w:iCs/>
          <w:color w:val="auto"/>
        </w:rPr>
        <w:t xml:space="preserve"> have been made</w:t>
      </w:r>
      <w:r w:rsidRPr="0098629D">
        <w:rPr>
          <w:rFonts w:eastAsia="Fira Sans Light"/>
          <w:iCs/>
          <w:color w:val="auto"/>
        </w:rPr>
        <w:t xml:space="preserve">. However, these changes have not resulted in improvements to care and services, including the identification and consideration of consumer needs and risks. </w:t>
      </w:r>
      <w:r w:rsidRPr="0098629D">
        <w:t xml:space="preserve">   </w:t>
      </w:r>
    </w:p>
    <w:p w14:paraId="26462819" w14:textId="2B593D2C" w:rsidR="003A06D1" w:rsidRDefault="003A06D1" w:rsidP="0098629D">
      <w:r w:rsidRPr="0098629D">
        <w:t>The approved provider’s response to the Assessment Team’s report acknowledged and accepted the findings of the report</w:t>
      </w:r>
      <w:r w:rsidR="00F15892">
        <w:t xml:space="preserve">. </w:t>
      </w:r>
      <w:r w:rsidR="00754414">
        <w:t xml:space="preserve">The approved provider advised an </w:t>
      </w:r>
      <w:r w:rsidRPr="0098629D">
        <w:t xml:space="preserve">external consultant has been engaged as an advisor, and a </w:t>
      </w:r>
      <w:r w:rsidR="00B55CBF">
        <w:t xml:space="preserve">comprehensive </w:t>
      </w:r>
      <w:r w:rsidRPr="0098629D">
        <w:t xml:space="preserve">priority action plan has been developed to address the issues identified in the </w:t>
      </w:r>
      <w:r w:rsidR="008206CC" w:rsidRPr="0098629D">
        <w:t>Assessment</w:t>
      </w:r>
      <w:r w:rsidRPr="0098629D">
        <w:t xml:space="preserve"> Team’s report.</w:t>
      </w:r>
    </w:p>
    <w:p w14:paraId="54AAE541" w14:textId="625BDC22" w:rsidR="004F4636" w:rsidRPr="004F4636" w:rsidRDefault="004F4636" w:rsidP="0098629D">
      <w:pPr>
        <w:rPr>
          <w:color w:val="auto"/>
        </w:rPr>
      </w:pPr>
      <w:r w:rsidRPr="00380820">
        <w:rPr>
          <w:color w:val="auto"/>
        </w:rPr>
        <w:t>I have considered the Assessment Team’s report and the response fro</w:t>
      </w:r>
      <w:r w:rsidR="00DA6079" w:rsidRPr="00380820">
        <w:rPr>
          <w:color w:val="auto"/>
        </w:rPr>
        <w:t>m</w:t>
      </w:r>
      <w:r w:rsidRPr="00380820">
        <w:rPr>
          <w:color w:val="auto"/>
        </w:rPr>
        <w:t xml:space="preserve"> the approved provider</w:t>
      </w:r>
      <w:r w:rsidR="001935B6" w:rsidRPr="00380820">
        <w:rPr>
          <w:color w:val="auto"/>
        </w:rPr>
        <w:t xml:space="preserve">. I note the </w:t>
      </w:r>
      <w:r w:rsidR="00380820" w:rsidRPr="00380820">
        <w:rPr>
          <w:color w:val="auto"/>
        </w:rPr>
        <w:t xml:space="preserve">provider has a number of remedial actions planned or currently in progress. </w:t>
      </w:r>
      <w:r w:rsidR="00380820" w:rsidRPr="008335E7">
        <w:rPr>
          <w:color w:val="auto"/>
        </w:rPr>
        <w:t>However, the service was non-compliant at the time of the a</w:t>
      </w:r>
      <w:r w:rsidR="00380820">
        <w:rPr>
          <w:color w:val="auto"/>
        </w:rPr>
        <w:t>ssessment</w:t>
      </w:r>
      <w:r w:rsidR="00380820" w:rsidRPr="008335E7">
        <w:rPr>
          <w:color w:val="auto"/>
        </w:rPr>
        <w:t xml:space="preserve">, and I thus find the service is </w:t>
      </w:r>
      <w:r w:rsidR="00380820">
        <w:rPr>
          <w:color w:val="auto"/>
        </w:rPr>
        <w:t>n</w:t>
      </w:r>
      <w:r w:rsidR="00380820" w:rsidRPr="008335E7">
        <w:rPr>
          <w:color w:val="auto"/>
        </w:rPr>
        <w:t xml:space="preserve">on-compliant </w:t>
      </w:r>
      <w:r w:rsidR="00380820">
        <w:rPr>
          <w:color w:val="auto"/>
        </w:rPr>
        <w:t>with</w:t>
      </w:r>
      <w:r w:rsidR="00380820" w:rsidRPr="008335E7">
        <w:rPr>
          <w:color w:val="auto"/>
        </w:rPr>
        <w:t xml:space="preserve"> this requirement</w:t>
      </w:r>
      <w:r w:rsidR="00380820">
        <w:rPr>
          <w:color w:val="auto"/>
        </w:rPr>
        <w:t>.</w:t>
      </w:r>
    </w:p>
    <w:p w14:paraId="61EB19CE" w14:textId="2CCA7D5D" w:rsidR="00934888" w:rsidRDefault="008206CC" w:rsidP="00934888">
      <w:pPr>
        <w:pStyle w:val="Heading3"/>
      </w:pPr>
      <w:bookmarkStart w:id="4" w:name="_Hlk88815006"/>
      <w:bookmarkEnd w:id="3"/>
      <w:r>
        <w:t>Requirement 2(3)(e)</w:t>
      </w:r>
      <w:r>
        <w:tab/>
        <w:t>Non-compliant</w:t>
      </w:r>
    </w:p>
    <w:p w14:paraId="61EB19CF" w14:textId="77777777" w:rsidR="00853601" w:rsidRPr="001F433A" w:rsidRDefault="008206CC" w:rsidP="00853601">
      <w:pPr>
        <w:rPr>
          <w:i/>
        </w:rPr>
      </w:pPr>
      <w:bookmarkStart w:id="5" w:name="_Hlk88814980"/>
      <w:r w:rsidRPr="001F433A">
        <w:rPr>
          <w:i/>
        </w:rPr>
        <w:t>Care and services are reviewed regularly for effectiveness, and when circumstances change or when incidents impact on the needs, goals or preferences of the consumer.</w:t>
      </w:r>
    </w:p>
    <w:p w14:paraId="0071C843" w14:textId="7A93AA65" w:rsidR="00B604B9" w:rsidRDefault="00B604B9" w:rsidP="00853601">
      <w:r>
        <w:t xml:space="preserve">The </w:t>
      </w:r>
      <w:r w:rsidR="00DA6079">
        <w:t xml:space="preserve">Assessment Team found the </w:t>
      </w:r>
      <w:r>
        <w:t>service does not show care and services are regularly reviewed for effectiveness or as consumer circumstances change or incidents occur. For example:</w:t>
      </w:r>
    </w:p>
    <w:p w14:paraId="3C13025B" w14:textId="02C36E39" w:rsidR="00B604B9" w:rsidRDefault="00B604B9" w:rsidP="00400B9A">
      <w:pPr>
        <w:pStyle w:val="ListParagraph"/>
        <w:numPr>
          <w:ilvl w:val="0"/>
          <w:numId w:val="6"/>
        </w:numPr>
        <w:ind w:left="426" w:hanging="426"/>
      </w:pPr>
      <w:r>
        <w:t>One consumer’s care planning documentation do</w:t>
      </w:r>
      <w:r w:rsidR="00BE4153">
        <w:t>es</w:t>
      </w:r>
      <w:r>
        <w:t xml:space="preserve"> not demonstrate </w:t>
      </w:r>
      <w:r w:rsidR="00DA6079">
        <w:t>psychiatric review</w:t>
      </w:r>
      <w:r>
        <w:t xml:space="preserve"> or communication with</w:t>
      </w:r>
      <w:r w:rsidR="00DA6079">
        <w:t xml:space="preserve"> psychiatric services or</w:t>
      </w:r>
      <w:r>
        <w:t xml:space="preserve"> their general practitioner despite the consumer</w:t>
      </w:r>
      <w:r w:rsidR="00BE4153">
        <w:t xml:space="preserve"> being a</w:t>
      </w:r>
      <w:r w:rsidR="00DA6079">
        <w:t>t</w:t>
      </w:r>
      <w:r w:rsidR="00BE4153">
        <w:t xml:space="preserve"> immediate risk of harm.</w:t>
      </w:r>
    </w:p>
    <w:p w14:paraId="4AB82332" w14:textId="77777777" w:rsidR="00BE4153" w:rsidRDefault="00BE4153" w:rsidP="00BE4153">
      <w:pPr>
        <w:pStyle w:val="ListParagraph"/>
        <w:numPr>
          <w:ilvl w:val="0"/>
          <w:numId w:val="0"/>
        </w:numPr>
        <w:ind w:left="426"/>
      </w:pPr>
    </w:p>
    <w:p w14:paraId="1A8015DB" w14:textId="1E6822BA" w:rsidR="00BE4153" w:rsidRDefault="00BE4153" w:rsidP="00400B9A">
      <w:pPr>
        <w:pStyle w:val="ListParagraph"/>
        <w:numPr>
          <w:ilvl w:val="0"/>
          <w:numId w:val="6"/>
        </w:numPr>
        <w:ind w:left="426" w:hanging="426"/>
      </w:pPr>
      <w:r>
        <w:t xml:space="preserve">Identical progress notes were erroneously duplicated in documentation for two consumers. </w:t>
      </w:r>
    </w:p>
    <w:p w14:paraId="424C4C67" w14:textId="77777777" w:rsidR="00BE4153" w:rsidRDefault="00BE4153" w:rsidP="00BE4153">
      <w:pPr>
        <w:pStyle w:val="ListParagraph"/>
        <w:numPr>
          <w:ilvl w:val="0"/>
          <w:numId w:val="0"/>
        </w:numPr>
        <w:ind w:left="426"/>
      </w:pPr>
    </w:p>
    <w:p w14:paraId="61EB19D1" w14:textId="1095C7F1" w:rsidR="00934888" w:rsidRPr="00934888" w:rsidRDefault="00BE4153" w:rsidP="00400B9A">
      <w:pPr>
        <w:pStyle w:val="ListParagraph"/>
        <w:numPr>
          <w:ilvl w:val="0"/>
          <w:numId w:val="6"/>
        </w:numPr>
        <w:ind w:left="426" w:hanging="426"/>
      </w:pPr>
      <w:r>
        <w:t xml:space="preserve">A care plan had not been </w:t>
      </w:r>
      <w:r w:rsidR="00DA6079">
        <w:t xml:space="preserve">reviewed or </w:t>
      </w:r>
      <w:r>
        <w:t xml:space="preserve">updated for a consumer who </w:t>
      </w:r>
      <w:r w:rsidR="00DA6079">
        <w:t xml:space="preserve">recently </w:t>
      </w:r>
      <w:r>
        <w:t>recommenced receiving care</w:t>
      </w:r>
      <w:r w:rsidR="00DA6079">
        <w:t>.</w:t>
      </w:r>
      <w:bookmarkEnd w:id="5"/>
    </w:p>
    <w:p w14:paraId="1693B932" w14:textId="0736574B" w:rsidR="00DA6079" w:rsidRDefault="00DA6079" w:rsidP="00DA6079">
      <w:r w:rsidRPr="0098629D">
        <w:t>The approved provider’s response to the Assessment Team’s report acknowledged and accepted the findings of the report</w:t>
      </w:r>
      <w:r>
        <w:t xml:space="preserve">. The approved provider advised an </w:t>
      </w:r>
      <w:r w:rsidRPr="0098629D">
        <w:t xml:space="preserve">external consultant has been engaged as an advisor, and a </w:t>
      </w:r>
      <w:r w:rsidR="00B55CBF">
        <w:t>comprehensive</w:t>
      </w:r>
      <w:r w:rsidR="00B55CBF" w:rsidRPr="0098629D">
        <w:t xml:space="preserve"> </w:t>
      </w:r>
      <w:r w:rsidRPr="0098629D">
        <w:t xml:space="preserve">priority action </w:t>
      </w:r>
      <w:r w:rsidRPr="0098629D">
        <w:lastRenderedPageBreak/>
        <w:t>plan has been developed to address the issues identified in the Assessment Team’s report.</w:t>
      </w:r>
    </w:p>
    <w:bookmarkEnd w:id="4"/>
    <w:p w14:paraId="0B95BFDA" w14:textId="77777777" w:rsidR="00380820" w:rsidRPr="004F4636" w:rsidRDefault="00380820" w:rsidP="00380820">
      <w:pPr>
        <w:rPr>
          <w:color w:val="auto"/>
        </w:rPr>
      </w:pPr>
      <w:r w:rsidRPr="00380820">
        <w:rPr>
          <w:color w:val="auto"/>
        </w:rPr>
        <w:t xml:space="preserve">I have considered the Assessment Team’s report and the response from the approved provider. I note the provider has a number of remedial actions planned or currently in progress. </w:t>
      </w:r>
      <w:r w:rsidRPr="008335E7">
        <w:rPr>
          <w:color w:val="auto"/>
        </w:rPr>
        <w:t>However, the service was non-compliant at the time of the a</w:t>
      </w:r>
      <w:r>
        <w:rPr>
          <w:color w:val="auto"/>
        </w:rPr>
        <w:t>ssessment</w:t>
      </w:r>
      <w:r w:rsidRPr="008335E7">
        <w:rPr>
          <w:color w:val="auto"/>
        </w:rPr>
        <w:t xml:space="preserve">, and I thus find the service is </w:t>
      </w:r>
      <w:r>
        <w:rPr>
          <w:color w:val="auto"/>
        </w:rPr>
        <w:t>n</w:t>
      </w:r>
      <w:r w:rsidRPr="008335E7">
        <w:rPr>
          <w:color w:val="auto"/>
        </w:rPr>
        <w:t xml:space="preserve">on-compliant </w:t>
      </w:r>
      <w:r>
        <w:rPr>
          <w:color w:val="auto"/>
        </w:rPr>
        <w:t>with</w:t>
      </w:r>
      <w:r w:rsidRPr="008335E7">
        <w:rPr>
          <w:color w:val="auto"/>
        </w:rPr>
        <w:t xml:space="preserve"> this requirement</w:t>
      </w:r>
      <w:r>
        <w:rPr>
          <w:color w:val="auto"/>
        </w:rPr>
        <w:t>.</w:t>
      </w:r>
    </w:p>
    <w:p w14:paraId="61EB19D2" w14:textId="77777777" w:rsidR="00032B17" w:rsidRDefault="001A7F3B" w:rsidP="00095CD4">
      <w:pPr>
        <w:sectPr w:rsidR="00032B17" w:rsidSect="008526A3">
          <w:type w:val="continuous"/>
          <w:pgSz w:w="11906" w:h="16838"/>
          <w:pgMar w:top="1701" w:right="1418" w:bottom="1418" w:left="1418" w:header="709" w:footer="397" w:gutter="0"/>
          <w:cols w:space="708"/>
          <w:titlePg/>
          <w:docGrid w:linePitch="360"/>
        </w:sectPr>
      </w:pPr>
    </w:p>
    <w:p w14:paraId="61EB19D3" w14:textId="5769E909" w:rsidR="00F05744" w:rsidRDefault="008206CC"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EB1A98" wp14:editId="61EB1A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0584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EB19D4" w14:textId="77777777" w:rsidR="007F5256" w:rsidRPr="00FD1B02" w:rsidRDefault="008206CC" w:rsidP="00032B17">
      <w:pPr>
        <w:pStyle w:val="Heading3"/>
        <w:shd w:val="clear" w:color="auto" w:fill="F2F2F2" w:themeFill="background1" w:themeFillShade="F2"/>
      </w:pPr>
      <w:r w:rsidRPr="00FD1B02">
        <w:t>Consumer outcome:</w:t>
      </w:r>
    </w:p>
    <w:p w14:paraId="61EB19D5" w14:textId="77777777" w:rsidR="007F5256" w:rsidRDefault="008206CC" w:rsidP="00912DE6">
      <w:pPr>
        <w:numPr>
          <w:ilvl w:val="0"/>
          <w:numId w:val="3"/>
        </w:numPr>
        <w:shd w:val="clear" w:color="auto" w:fill="F2F2F2" w:themeFill="background1" w:themeFillShade="F2"/>
      </w:pPr>
      <w:r>
        <w:t>I get personal care, clinical care, or both personal care and clinical care, that is safe and right for me.</w:t>
      </w:r>
    </w:p>
    <w:p w14:paraId="61EB19D6" w14:textId="77777777" w:rsidR="007F5256" w:rsidRDefault="008206CC" w:rsidP="00032B17">
      <w:pPr>
        <w:pStyle w:val="Heading3"/>
        <w:shd w:val="clear" w:color="auto" w:fill="F2F2F2" w:themeFill="background1" w:themeFillShade="F2"/>
      </w:pPr>
      <w:r>
        <w:t>Organisation statement:</w:t>
      </w:r>
    </w:p>
    <w:p w14:paraId="61EB19D7" w14:textId="77777777" w:rsidR="007F5256" w:rsidRDefault="008206C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EB19D8" w14:textId="77777777" w:rsidR="007F5256" w:rsidRDefault="008206CC" w:rsidP="00427817">
      <w:pPr>
        <w:pStyle w:val="Heading2"/>
      </w:pPr>
      <w:r>
        <w:t>Assessment of Standard 3</w:t>
      </w:r>
    </w:p>
    <w:p w14:paraId="0C11C3E6" w14:textId="0F566043" w:rsidR="00701293" w:rsidRPr="00663B6D" w:rsidRDefault="00701293" w:rsidP="00154403">
      <w:pPr>
        <w:rPr>
          <w:rFonts w:eastAsia="Calibri"/>
        </w:rPr>
      </w:pPr>
      <w:r>
        <w:t>A non-compliant finding in one or more requirements results in the Quality Standard being assessed as non-compliant.</w:t>
      </w:r>
    </w:p>
    <w:p w14:paraId="61EB19DB" w14:textId="7FB7AC93" w:rsidR="00301877" w:rsidRDefault="008206C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EB19E2" w14:textId="3BAE4B8A" w:rsidR="00853601" w:rsidRPr="00853601" w:rsidRDefault="008206CC" w:rsidP="00853601">
      <w:pPr>
        <w:pStyle w:val="Heading3"/>
      </w:pPr>
      <w:r w:rsidRPr="00853601">
        <w:t>Requirement 3(3)(b)</w:t>
      </w:r>
      <w:r>
        <w:tab/>
        <w:t>Non-compliant</w:t>
      </w:r>
    </w:p>
    <w:p w14:paraId="61EB19E3" w14:textId="77777777" w:rsidR="00853601" w:rsidRPr="001F433A" w:rsidRDefault="008206CC" w:rsidP="00853601">
      <w:pPr>
        <w:rPr>
          <w:i/>
        </w:rPr>
      </w:pPr>
      <w:r w:rsidRPr="001F433A">
        <w:rPr>
          <w:i/>
          <w:szCs w:val="22"/>
        </w:rPr>
        <w:t>Effective management of high impact or high prevalence risks associated with the care of each consumer.</w:t>
      </w:r>
    </w:p>
    <w:p w14:paraId="5FDCEEBB" w14:textId="16A5FF1E" w:rsidR="00400B9A" w:rsidRPr="00400B9A" w:rsidRDefault="00CF0EA4" w:rsidP="00095CD4">
      <w:pPr>
        <w:rPr>
          <w:iCs/>
          <w:color w:val="auto"/>
        </w:rPr>
      </w:pPr>
      <w:r>
        <w:t>The Assessment Team found</w:t>
      </w:r>
      <w:r w:rsidR="00400B9A">
        <w:t xml:space="preserve"> </w:t>
      </w:r>
      <w:r w:rsidR="00400B9A">
        <w:rPr>
          <w:iCs/>
          <w:color w:val="auto"/>
        </w:rPr>
        <w:t>high impact or high prevalence risks are not always identified and managed. For example:</w:t>
      </w:r>
    </w:p>
    <w:p w14:paraId="23E2DAED" w14:textId="31CA02B1" w:rsidR="00400B9A" w:rsidRPr="00400B9A" w:rsidRDefault="00400B9A" w:rsidP="00400B9A">
      <w:pPr>
        <w:pStyle w:val="ListParagraph"/>
        <w:numPr>
          <w:ilvl w:val="0"/>
          <w:numId w:val="6"/>
        </w:numPr>
        <w:ind w:left="426" w:hanging="426"/>
      </w:pPr>
      <w:r>
        <w:t xml:space="preserve">Where </w:t>
      </w:r>
      <w:r>
        <w:rPr>
          <w:iCs/>
          <w:color w:val="auto"/>
        </w:rPr>
        <w:t xml:space="preserve">services are suspended temporarily at consumer request, the service has not assessed </w:t>
      </w:r>
      <w:r w:rsidR="00903BFA">
        <w:rPr>
          <w:iCs/>
          <w:color w:val="auto"/>
        </w:rPr>
        <w:t xml:space="preserve">the </w:t>
      </w:r>
      <w:r>
        <w:rPr>
          <w:iCs/>
          <w:color w:val="auto"/>
        </w:rPr>
        <w:t>risk cessation of services</w:t>
      </w:r>
      <w:r w:rsidR="00903BFA">
        <w:rPr>
          <w:iCs/>
          <w:color w:val="auto"/>
        </w:rPr>
        <w:t xml:space="preserve"> poses to the consumer</w:t>
      </w:r>
      <w:r>
        <w:rPr>
          <w:iCs/>
          <w:color w:val="auto"/>
        </w:rPr>
        <w:t>.</w:t>
      </w:r>
    </w:p>
    <w:p w14:paraId="33DF587C" w14:textId="77777777" w:rsidR="00400B9A" w:rsidRPr="00400B9A" w:rsidRDefault="00400B9A" w:rsidP="00400B9A">
      <w:pPr>
        <w:pStyle w:val="ListParagraph"/>
        <w:numPr>
          <w:ilvl w:val="0"/>
          <w:numId w:val="0"/>
        </w:numPr>
        <w:ind w:left="426"/>
      </w:pPr>
    </w:p>
    <w:p w14:paraId="7AF26099" w14:textId="41FFE738" w:rsidR="00400B9A" w:rsidRPr="00691EB4" w:rsidRDefault="00903BFA" w:rsidP="00400B9A">
      <w:pPr>
        <w:pStyle w:val="ListParagraph"/>
        <w:numPr>
          <w:ilvl w:val="0"/>
          <w:numId w:val="6"/>
        </w:numPr>
        <w:ind w:left="426" w:hanging="426"/>
      </w:pPr>
      <w:r>
        <w:rPr>
          <w:iCs/>
          <w:color w:val="auto"/>
        </w:rPr>
        <w:t>The s</w:t>
      </w:r>
      <w:r w:rsidR="00400B9A" w:rsidRPr="00400B9A">
        <w:rPr>
          <w:iCs/>
          <w:color w:val="auto"/>
        </w:rPr>
        <w:t>ervice</w:t>
      </w:r>
      <w:r>
        <w:rPr>
          <w:iCs/>
          <w:color w:val="auto"/>
        </w:rPr>
        <w:t>’s</w:t>
      </w:r>
      <w:r w:rsidR="00400B9A" w:rsidRPr="00400B9A">
        <w:rPr>
          <w:iCs/>
          <w:color w:val="auto"/>
        </w:rPr>
        <w:t xml:space="preserve"> policy states pain management plans are to be reviewed on a monthly basis or when pain relief medication changes or is ceased. Review </w:t>
      </w:r>
      <w:r>
        <w:rPr>
          <w:iCs/>
          <w:color w:val="auto"/>
        </w:rPr>
        <w:t>did</w:t>
      </w:r>
      <w:r w:rsidR="00400B9A" w:rsidRPr="00400B9A">
        <w:rPr>
          <w:iCs/>
          <w:color w:val="auto"/>
        </w:rPr>
        <w:t xml:space="preserve"> not occur in four </w:t>
      </w:r>
      <w:r w:rsidR="00F91635">
        <w:rPr>
          <w:iCs/>
          <w:color w:val="auto"/>
        </w:rPr>
        <w:t xml:space="preserve">out </w:t>
      </w:r>
      <w:r w:rsidR="00400B9A" w:rsidRPr="00400B9A">
        <w:rPr>
          <w:iCs/>
          <w:color w:val="auto"/>
        </w:rPr>
        <w:t>of five files</w:t>
      </w:r>
      <w:r w:rsidR="00F91635">
        <w:rPr>
          <w:iCs/>
          <w:color w:val="auto"/>
        </w:rPr>
        <w:t xml:space="preserve"> sampled</w:t>
      </w:r>
      <w:r w:rsidR="00400B9A" w:rsidRPr="00400B9A">
        <w:rPr>
          <w:iCs/>
          <w:color w:val="auto"/>
        </w:rPr>
        <w:t>.</w:t>
      </w:r>
    </w:p>
    <w:p w14:paraId="30FF996F" w14:textId="77777777" w:rsidR="00691EB4" w:rsidRPr="00400B9A" w:rsidRDefault="00691EB4" w:rsidP="00691EB4">
      <w:pPr>
        <w:pStyle w:val="ListParagraph"/>
        <w:numPr>
          <w:ilvl w:val="0"/>
          <w:numId w:val="0"/>
        </w:numPr>
        <w:ind w:left="426"/>
      </w:pPr>
    </w:p>
    <w:p w14:paraId="75E1A87F" w14:textId="68D72EE0" w:rsidR="00400B9A" w:rsidRDefault="00400B9A" w:rsidP="007F20B4">
      <w:pPr>
        <w:pStyle w:val="ListParagraph"/>
        <w:numPr>
          <w:ilvl w:val="0"/>
          <w:numId w:val="0"/>
        </w:numPr>
        <w:ind w:left="426"/>
        <w:rPr>
          <w:iCs/>
          <w:color w:val="auto"/>
        </w:rPr>
      </w:pPr>
      <w:r w:rsidRPr="00F91635">
        <w:rPr>
          <w:iCs/>
          <w:color w:val="auto"/>
        </w:rPr>
        <w:t xml:space="preserve">Three consumers living with diabetes, including </w:t>
      </w:r>
      <w:r w:rsidR="00691EB4" w:rsidRPr="00F91635">
        <w:rPr>
          <w:iCs/>
          <w:color w:val="auto"/>
        </w:rPr>
        <w:t>two</w:t>
      </w:r>
      <w:r w:rsidRPr="00F91635">
        <w:rPr>
          <w:iCs/>
          <w:color w:val="auto"/>
        </w:rPr>
        <w:t xml:space="preserve"> requiring insulin, </w:t>
      </w:r>
      <w:r w:rsidR="00F91635" w:rsidRPr="00F91635">
        <w:rPr>
          <w:iCs/>
          <w:color w:val="auto"/>
        </w:rPr>
        <w:t>do not have a</w:t>
      </w:r>
      <w:r w:rsidRPr="00F91635">
        <w:rPr>
          <w:iCs/>
          <w:color w:val="auto"/>
        </w:rPr>
        <w:t xml:space="preserve"> diabetes management plan to identify and manage associated risks. </w:t>
      </w:r>
      <w:r w:rsidR="00F91635" w:rsidRPr="00F91635">
        <w:rPr>
          <w:iCs/>
          <w:color w:val="auto"/>
        </w:rPr>
        <w:t>Management could not describe reportable parameters for any of the consumers living with diabetes</w:t>
      </w:r>
      <w:r w:rsidR="00903BFA">
        <w:rPr>
          <w:iCs/>
          <w:color w:val="auto"/>
        </w:rPr>
        <w:t xml:space="preserve"> and advised</w:t>
      </w:r>
      <w:r w:rsidR="00F91635" w:rsidRPr="00F91635">
        <w:rPr>
          <w:iCs/>
          <w:color w:val="auto"/>
        </w:rPr>
        <w:t xml:space="preserve"> they were in the process of obtaining this </w:t>
      </w:r>
      <w:r w:rsidR="00F91635" w:rsidRPr="00F91635">
        <w:rPr>
          <w:iCs/>
          <w:color w:val="auto"/>
        </w:rPr>
        <w:lastRenderedPageBreak/>
        <w:t>information from general practitioners and had provided charts for personal carers to record blood glucose readings</w:t>
      </w:r>
      <w:r w:rsidR="00F91635">
        <w:rPr>
          <w:iCs/>
          <w:color w:val="auto"/>
        </w:rPr>
        <w:t>.</w:t>
      </w:r>
    </w:p>
    <w:p w14:paraId="5048F819" w14:textId="77777777" w:rsidR="00F91635" w:rsidRPr="00400B9A" w:rsidRDefault="00F91635" w:rsidP="007F20B4">
      <w:pPr>
        <w:pStyle w:val="ListParagraph"/>
        <w:numPr>
          <w:ilvl w:val="0"/>
          <w:numId w:val="0"/>
        </w:numPr>
        <w:ind w:left="426"/>
      </w:pPr>
    </w:p>
    <w:p w14:paraId="235408CA" w14:textId="36010F72" w:rsidR="00400B9A" w:rsidRPr="00691EB4" w:rsidRDefault="00400B9A" w:rsidP="00400B9A">
      <w:pPr>
        <w:pStyle w:val="ListParagraph"/>
        <w:numPr>
          <w:ilvl w:val="0"/>
          <w:numId w:val="6"/>
        </w:numPr>
        <w:ind w:left="426" w:hanging="426"/>
      </w:pPr>
      <w:r>
        <w:rPr>
          <w:iCs/>
          <w:color w:val="auto"/>
        </w:rPr>
        <w:t xml:space="preserve">Four of five consumers sampled have been identified in care planning documents as requiring referral to a physiotherapist </w:t>
      </w:r>
      <w:r w:rsidR="00903BFA">
        <w:rPr>
          <w:iCs/>
          <w:color w:val="auto"/>
        </w:rPr>
        <w:t>or</w:t>
      </w:r>
      <w:r>
        <w:rPr>
          <w:iCs/>
          <w:color w:val="auto"/>
        </w:rPr>
        <w:t xml:space="preserve"> an occupational therapist in relation to mobility issues or functional decline</w:t>
      </w:r>
      <w:r w:rsidR="00903BFA">
        <w:rPr>
          <w:iCs/>
          <w:color w:val="auto"/>
        </w:rPr>
        <w:t>, however these r</w:t>
      </w:r>
      <w:r w:rsidR="00F40C71">
        <w:rPr>
          <w:iCs/>
          <w:color w:val="auto"/>
        </w:rPr>
        <w:t>eferrals</w:t>
      </w:r>
      <w:r w:rsidR="00691EB4">
        <w:rPr>
          <w:iCs/>
          <w:color w:val="auto"/>
        </w:rPr>
        <w:t xml:space="preserve"> have not occurred.</w:t>
      </w:r>
      <w:r>
        <w:rPr>
          <w:iCs/>
          <w:color w:val="auto"/>
        </w:rPr>
        <w:t xml:space="preserve"> </w:t>
      </w:r>
    </w:p>
    <w:p w14:paraId="4CDE125A" w14:textId="2FD91B78" w:rsidR="00691EB4" w:rsidRDefault="00691EB4" w:rsidP="00691EB4">
      <w:r w:rsidRPr="0098629D">
        <w:t>The approved provider’s response to the Assessment Team’s report acknowledged and accepted the findings of the report</w:t>
      </w:r>
      <w:r>
        <w:t xml:space="preserve">. The approved provider advised an </w:t>
      </w:r>
      <w:r w:rsidRPr="0098629D">
        <w:t xml:space="preserve">external consultant has been engaged as an advisor, and a </w:t>
      </w:r>
      <w:r w:rsidR="00B55CBF">
        <w:t>comprehensive</w:t>
      </w:r>
      <w:r w:rsidR="00B55CBF" w:rsidRPr="0098629D">
        <w:t xml:space="preserve"> </w:t>
      </w:r>
      <w:r w:rsidRPr="0098629D">
        <w:t>priority action plan has been developed to address the issues identified in the Assessment Team’s report.</w:t>
      </w:r>
    </w:p>
    <w:p w14:paraId="0AEDC1C0" w14:textId="77777777" w:rsidR="00380820" w:rsidRPr="004F4636" w:rsidRDefault="00380820" w:rsidP="00380820">
      <w:pPr>
        <w:rPr>
          <w:color w:val="auto"/>
        </w:rPr>
      </w:pPr>
      <w:r w:rsidRPr="00380820">
        <w:rPr>
          <w:color w:val="auto"/>
        </w:rPr>
        <w:t xml:space="preserve">I have considered the Assessment Team’s report and the response from the approved provider. I note the provider has a number of remedial actions planned or currently in progress. </w:t>
      </w:r>
      <w:r w:rsidRPr="008335E7">
        <w:rPr>
          <w:color w:val="auto"/>
        </w:rPr>
        <w:t>However, the service was non-compliant at the time of the a</w:t>
      </w:r>
      <w:r>
        <w:rPr>
          <w:color w:val="auto"/>
        </w:rPr>
        <w:t>ssessment</w:t>
      </w:r>
      <w:r w:rsidRPr="008335E7">
        <w:rPr>
          <w:color w:val="auto"/>
        </w:rPr>
        <w:t xml:space="preserve">, and I thus find the service is </w:t>
      </w:r>
      <w:r>
        <w:rPr>
          <w:color w:val="auto"/>
        </w:rPr>
        <w:t>n</w:t>
      </w:r>
      <w:r w:rsidRPr="008335E7">
        <w:rPr>
          <w:color w:val="auto"/>
        </w:rPr>
        <w:t xml:space="preserve">on-compliant </w:t>
      </w:r>
      <w:r>
        <w:rPr>
          <w:color w:val="auto"/>
        </w:rPr>
        <w:t>with</w:t>
      </w:r>
      <w:r w:rsidRPr="008335E7">
        <w:rPr>
          <w:color w:val="auto"/>
        </w:rPr>
        <w:t xml:space="preserve"> this requirement</w:t>
      </w:r>
      <w:r>
        <w:rPr>
          <w:color w:val="auto"/>
        </w:rPr>
        <w:t>.</w:t>
      </w:r>
    </w:p>
    <w:p w14:paraId="61EB19F7" w14:textId="69E1F22A" w:rsidR="00691EB4" w:rsidRDefault="00691EB4" w:rsidP="00691EB4">
      <w:pPr>
        <w:pStyle w:val="ListParagraph"/>
        <w:numPr>
          <w:ilvl w:val="0"/>
          <w:numId w:val="0"/>
        </w:numPr>
        <w:ind w:left="426"/>
        <w:sectPr w:rsidR="00691EB4" w:rsidSect="008526A3">
          <w:type w:val="continuous"/>
          <w:pgSz w:w="11906" w:h="16838"/>
          <w:pgMar w:top="1701" w:right="1418" w:bottom="1418" w:left="1418" w:header="709" w:footer="397" w:gutter="0"/>
          <w:cols w:space="708"/>
          <w:titlePg/>
          <w:docGrid w:linePitch="360"/>
        </w:sectPr>
      </w:pPr>
    </w:p>
    <w:p w14:paraId="61EB1A88" w14:textId="77777777" w:rsidR="00A93E3F" w:rsidRDefault="008206CC" w:rsidP="00095CD4">
      <w:pPr>
        <w:pStyle w:val="Heading1"/>
      </w:pPr>
      <w:r>
        <w:lastRenderedPageBreak/>
        <w:t>Areas for improvement</w:t>
      </w:r>
    </w:p>
    <w:p w14:paraId="2CD0A5C2" w14:textId="5E2E7E7F" w:rsidR="0067014A" w:rsidRDefault="008206CC" w:rsidP="006701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42D66A1" w14:textId="07EB0514" w:rsidR="0067014A" w:rsidRPr="00853601" w:rsidRDefault="0067014A" w:rsidP="0067014A">
      <w:pPr>
        <w:pStyle w:val="Heading3"/>
      </w:pPr>
      <w:r w:rsidRPr="00722645">
        <w:t xml:space="preserve">Requirement </w:t>
      </w:r>
      <w:r>
        <w:t>2</w:t>
      </w:r>
      <w:r w:rsidRPr="00722645">
        <w:t>(3)(</w:t>
      </w:r>
      <w:r>
        <w:t>a</w:t>
      </w:r>
      <w:r w:rsidRPr="00722645">
        <w:t>)</w:t>
      </w:r>
      <w:r>
        <w:tab/>
      </w:r>
    </w:p>
    <w:p w14:paraId="0569E6D7" w14:textId="77777777" w:rsidR="0067014A" w:rsidRPr="0067014A" w:rsidRDefault="0067014A" w:rsidP="0067014A">
      <w:pPr>
        <w:rPr>
          <w:i/>
        </w:rPr>
      </w:pPr>
      <w:r w:rsidRPr="0067014A">
        <w:rPr>
          <w:i/>
        </w:rPr>
        <w:t>Assessment and planning, including consideration of risks to the consumer’s health and well-being, informs the delivery of safe and effective care and services.</w:t>
      </w:r>
    </w:p>
    <w:p w14:paraId="56B79CCE" w14:textId="3FAABA4C" w:rsidR="0067014A" w:rsidRDefault="0067014A" w:rsidP="0067014A">
      <w:pPr>
        <w:pStyle w:val="ListBullet"/>
        <w:ind w:left="425" w:hanging="425"/>
      </w:pPr>
      <w:r>
        <w:t>Ensure</w:t>
      </w:r>
      <w:r w:rsidR="00393DC5">
        <w:t xml:space="preserve"> care planning documents accurately reflect consumer risks and diagnoses.</w:t>
      </w:r>
      <w:r>
        <w:t xml:space="preserve"> </w:t>
      </w:r>
    </w:p>
    <w:p w14:paraId="41A50709" w14:textId="25CC12A5" w:rsidR="0067014A" w:rsidRDefault="0067014A" w:rsidP="000C643C">
      <w:pPr>
        <w:pStyle w:val="ListBullet"/>
        <w:ind w:left="425" w:hanging="425"/>
      </w:pPr>
      <w:r>
        <w:t>Ensure</w:t>
      </w:r>
      <w:r w:rsidR="00393DC5">
        <w:t xml:space="preserve"> care planning documents </w:t>
      </w:r>
      <w:r w:rsidR="00903BFA">
        <w:t xml:space="preserve">are </w:t>
      </w:r>
      <w:r w:rsidR="00F40C71">
        <w:t>speci</w:t>
      </w:r>
      <w:r w:rsidR="00903BFA">
        <w:t>fic to the</w:t>
      </w:r>
      <w:r w:rsidR="00393DC5">
        <w:t xml:space="preserve"> individua</w:t>
      </w:r>
      <w:r w:rsidR="00903BFA">
        <w:t>l.</w:t>
      </w:r>
      <w:r>
        <w:t xml:space="preserve"> </w:t>
      </w:r>
    </w:p>
    <w:p w14:paraId="57043032" w14:textId="5810C78D" w:rsidR="0067014A" w:rsidRPr="00853601" w:rsidRDefault="0067014A" w:rsidP="0067014A">
      <w:pPr>
        <w:pStyle w:val="Heading3"/>
      </w:pPr>
      <w:r w:rsidRPr="00722645">
        <w:t xml:space="preserve">Requirement </w:t>
      </w:r>
      <w:r>
        <w:t>2</w:t>
      </w:r>
      <w:r w:rsidRPr="00722645">
        <w:t>(3)(</w:t>
      </w:r>
      <w:r>
        <w:t>e</w:t>
      </w:r>
      <w:r w:rsidRPr="00722645">
        <w:t>)</w:t>
      </w:r>
      <w:r>
        <w:tab/>
      </w:r>
    </w:p>
    <w:p w14:paraId="7C2A409F" w14:textId="77777777" w:rsidR="00A02844" w:rsidRPr="00A02844" w:rsidRDefault="00A02844" w:rsidP="00A02844">
      <w:pPr>
        <w:rPr>
          <w:i/>
        </w:rPr>
      </w:pPr>
      <w:r w:rsidRPr="00A02844">
        <w:rPr>
          <w:i/>
        </w:rPr>
        <w:t>Care and services are reviewed regularly for effectiveness, and when circumstances change or when incidents impact on the needs, goals or preferences of the consumer.</w:t>
      </w:r>
    </w:p>
    <w:p w14:paraId="3442919C" w14:textId="09017DBC" w:rsidR="0067014A" w:rsidRDefault="0067014A" w:rsidP="0067014A">
      <w:pPr>
        <w:pStyle w:val="ListBullet"/>
        <w:ind w:left="425" w:hanging="425"/>
      </w:pPr>
      <w:r>
        <w:t xml:space="preserve">Ensure </w:t>
      </w:r>
      <w:r w:rsidR="00DA6079">
        <w:t xml:space="preserve">care plans are accurate and that information is not mistakenly copied from other consumer care plans. </w:t>
      </w:r>
    </w:p>
    <w:p w14:paraId="467792C4" w14:textId="3AF34811" w:rsidR="0067014A" w:rsidRDefault="0067014A" w:rsidP="000C643C">
      <w:pPr>
        <w:pStyle w:val="ListBullet"/>
        <w:ind w:left="425" w:hanging="425"/>
      </w:pPr>
      <w:r>
        <w:t xml:space="preserve">Ensure </w:t>
      </w:r>
      <w:r w:rsidR="00DA6079">
        <w:t>care plans are updated or reviewed when</w:t>
      </w:r>
      <w:r w:rsidR="005D0670">
        <w:t xml:space="preserve"> circumstances change</w:t>
      </w:r>
      <w:r w:rsidR="00036F53">
        <w:t>, including when consumer health or well-being deteriorates.</w:t>
      </w:r>
    </w:p>
    <w:p w14:paraId="4F538D36" w14:textId="77777777" w:rsidR="0067014A" w:rsidRPr="00853601" w:rsidRDefault="0067014A" w:rsidP="0067014A">
      <w:pPr>
        <w:pStyle w:val="Heading3"/>
      </w:pPr>
      <w:r w:rsidRPr="00722645">
        <w:t>Requirement 3(3)(b)</w:t>
      </w:r>
      <w:r>
        <w:tab/>
      </w:r>
    </w:p>
    <w:p w14:paraId="535D41AF" w14:textId="77777777" w:rsidR="0067014A" w:rsidRPr="008D114F" w:rsidRDefault="0067014A" w:rsidP="0067014A">
      <w:pPr>
        <w:rPr>
          <w:i/>
        </w:rPr>
      </w:pPr>
      <w:r w:rsidRPr="008D114F">
        <w:rPr>
          <w:i/>
          <w:szCs w:val="22"/>
        </w:rPr>
        <w:t>Effective management of high impact or high prevalence risks associated with the care of each consumer.</w:t>
      </w:r>
    </w:p>
    <w:p w14:paraId="3BADB416" w14:textId="011E1D85" w:rsidR="0067014A" w:rsidRDefault="0067014A" w:rsidP="0067014A">
      <w:pPr>
        <w:pStyle w:val="ListBullet"/>
        <w:ind w:left="425" w:hanging="425"/>
      </w:pPr>
      <w:r w:rsidRPr="00F91635">
        <w:t>Ensure</w:t>
      </w:r>
      <w:r>
        <w:t xml:space="preserve"> </w:t>
      </w:r>
      <w:r w:rsidR="00F91635">
        <w:t>risk assessments are completed when consumers request services</w:t>
      </w:r>
      <w:r w:rsidR="00903BFA">
        <w:t xml:space="preserve"> cease</w:t>
      </w:r>
      <w:r w:rsidR="00F91635">
        <w:t>.</w:t>
      </w:r>
    </w:p>
    <w:p w14:paraId="11E27DD9" w14:textId="0D2B590E" w:rsidR="0067014A" w:rsidRDefault="00F91635" w:rsidP="0067014A">
      <w:pPr>
        <w:pStyle w:val="ListBullet"/>
        <w:ind w:left="425" w:hanging="425"/>
      </w:pPr>
      <w:r w:rsidRPr="00F91635">
        <w:t>Review</w:t>
      </w:r>
      <w:r>
        <w:t xml:space="preserve"> care planning documentation for diabetic consumers to identify and manage associated risks.</w:t>
      </w:r>
    </w:p>
    <w:p w14:paraId="530416B2" w14:textId="11735F59" w:rsidR="00F91635" w:rsidRDefault="00F91635" w:rsidP="0067014A">
      <w:pPr>
        <w:pStyle w:val="ListBullet"/>
        <w:ind w:left="425" w:hanging="425"/>
      </w:pPr>
      <w:r>
        <w:t xml:space="preserve">Ensure prompt referrals are made to external allied health </w:t>
      </w:r>
      <w:r w:rsidR="00633195">
        <w:t>professionals</w:t>
      </w:r>
      <w:r>
        <w:t>.</w:t>
      </w:r>
    </w:p>
    <w:p w14:paraId="06910304" w14:textId="77777777" w:rsidR="0067014A" w:rsidRPr="00A3716D" w:rsidRDefault="0067014A" w:rsidP="0067014A">
      <w:pPr>
        <w:pStyle w:val="ListBullet"/>
        <w:numPr>
          <w:ilvl w:val="0"/>
          <w:numId w:val="0"/>
        </w:numPr>
      </w:pPr>
      <w:bookmarkStart w:id="6" w:name="_GoBack"/>
      <w:bookmarkEnd w:id="6"/>
    </w:p>
    <w:sectPr w:rsidR="0067014A" w:rsidRPr="00A3716D"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B1ABD" w14:textId="77777777" w:rsidR="005D69A6" w:rsidRDefault="008206CC">
      <w:pPr>
        <w:spacing w:before="0" w:after="0" w:line="240" w:lineRule="auto"/>
      </w:pPr>
      <w:r>
        <w:separator/>
      </w:r>
    </w:p>
  </w:endnote>
  <w:endnote w:type="continuationSeparator" w:id="0">
    <w:p w14:paraId="61EB1ABF" w14:textId="77777777" w:rsidR="005D69A6" w:rsidRDefault="008206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A5" w14:textId="77777777" w:rsidR="00506F7F" w:rsidRPr="009A1F1B" w:rsidRDefault="008206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EB1AA6" w14:textId="77777777" w:rsidR="00506F7F" w:rsidRPr="00C72FFB" w:rsidRDefault="008206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61EB1AA7" w14:textId="77777777" w:rsidR="00506F7F" w:rsidRPr="00C72FFB" w:rsidRDefault="008206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A8" w14:textId="77777777" w:rsidR="00506F7F" w:rsidRPr="009A1F1B" w:rsidRDefault="008206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EB1AA9" w14:textId="77777777" w:rsidR="00506F7F" w:rsidRPr="00C72FFB" w:rsidRDefault="008206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1EB1AAA" w14:textId="77777777" w:rsidR="00506F7F" w:rsidRPr="00A3716D" w:rsidRDefault="008206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AC" w14:textId="77777777" w:rsidR="00165658" w:rsidRPr="009A1F1B" w:rsidRDefault="008206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EB1AAD" w14:textId="77777777" w:rsidR="00165658" w:rsidRPr="00C72FFB" w:rsidRDefault="008206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1EB1AAE" w14:textId="77777777" w:rsidR="00165658" w:rsidRPr="00A3716D" w:rsidRDefault="008206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1AB9" w14:textId="77777777" w:rsidR="005D69A6" w:rsidRDefault="008206CC">
      <w:pPr>
        <w:spacing w:before="0" w:after="0" w:line="240" w:lineRule="auto"/>
      </w:pPr>
      <w:r>
        <w:separator/>
      </w:r>
    </w:p>
  </w:footnote>
  <w:footnote w:type="continuationSeparator" w:id="0">
    <w:p w14:paraId="61EB1ABB" w14:textId="77777777" w:rsidR="005D69A6" w:rsidRDefault="008206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A4" w14:textId="77777777" w:rsidR="00506F7F" w:rsidRDefault="008206C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EB1AB9" wp14:editId="61EB1A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38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AB" w14:textId="77777777" w:rsidR="00506F7F" w:rsidRDefault="008206CC">
    <w:pPr>
      <w:pStyle w:val="Header"/>
    </w:pPr>
    <w:r w:rsidRPr="003C6EC2">
      <w:rPr>
        <w:rFonts w:eastAsia="Calibri"/>
        <w:noProof/>
        <w:lang w:val="en-US" w:eastAsia="en-US"/>
      </w:rPr>
      <w:drawing>
        <wp:anchor distT="0" distB="0" distL="114300" distR="114300" simplePos="0" relativeHeight="251669504" behindDoc="1" locked="0" layoutInCell="1" allowOverlap="1" wp14:anchorId="61EB1ABB" wp14:editId="61EB1AB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58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AF" w14:textId="77777777" w:rsidR="00506F7F" w:rsidRDefault="008206CC" w:rsidP="0004322A">
    <w:r>
      <w:rPr>
        <w:noProof/>
        <w:color w:val="auto"/>
        <w:sz w:val="20"/>
        <w:lang w:val="en-US" w:eastAsia="en-US"/>
      </w:rPr>
      <w:drawing>
        <wp:anchor distT="0" distB="0" distL="114300" distR="114300" simplePos="0" relativeHeight="251660288" behindDoc="1" locked="0" layoutInCell="1" allowOverlap="1" wp14:anchorId="61EB1ABD" wp14:editId="61EB1A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81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B1" w14:textId="77777777" w:rsidR="00506F7F" w:rsidRDefault="008206CC" w:rsidP="0004322A">
    <w:r>
      <w:rPr>
        <w:noProof/>
        <w:color w:val="auto"/>
        <w:sz w:val="20"/>
        <w:lang w:val="en-US" w:eastAsia="en-US"/>
      </w:rPr>
      <w:drawing>
        <wp:anchor distT="0" distB="0" distL="114300" distR="114300" simplePos="0" relativeHeight="251661312" behindDoc="1" locked="0" layoutInCell="1" allowOverlap="1" wp14:anchorId="61EB1AC1" wp14:editId="61EB1A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03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B2" w14:textId="77777777" w:rsidR="00506F7F" w:rsidRDefault="008206CC" w:rsidP="0004322A">
    <w:r>
      <w:rPr>
        <w:noProof/>
        <w:color w:val="auto"/>
        <w:sz w:val="20"/>
        <w:lang w:val="en-US" w:eastAsia="en-US"/>
      </w:rPr>
      <w:drawing>
        <wp:anchor distT="0" distB="0" distL="114300" distR="114300" simplePos="0" relativeHeight="251662336" behindDoc="1" locked="0" layoutInCell="1" allowOverlap="1" wp14:anchorId="61EB1AC3" wp14:editId="61EB1A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73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1AB8" w14:textId="77777777" w:rsidR="00506F7F" w:rsidRDefault="008206C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1EB1ACF" wp14:editId="61EB1A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99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188EBB0">
      <w:start w:val="1"/>
      <w:numFmt w:val="bullet"/>
      <w:pStyle w:val="ListParagraph"/>
      <w:lvlText w:val=""/>
      <w:lvlJc w:val="left"/>
      <w:pPr>
        <w:ind w:left="1440" w:hanging="360"/>
      </w:pPr>
      <w:rPr>
        <w:rFonts w:ascii="Symbol" w:hAnsi="Symbol" w:hint="default"/>
        <w:color w:val="auto"/>
      </w:rPr>
    </w:lvl>
    <w:lvl w:ilvl="1" w:tplc="583ED1B0" w:tentative="1">
      <w:start w:val="1"/>
      <w:numFmt w:val="bullet"/>
      <w:lvlText w:val="o"/>
      <w:lvlJc w:val="left"/>
      <w:pPr>
        <w:ind w:left="2160" w:hanging="360"/>
      </w:pPr>
      <w:rPr>
        <w:rFonts w:ascii="Courier New" w:hAnsi="Courier New" w:cs="Courier New" w:hint="default"/>
      </w:rPr>
    </w:lvl>
    <w:lvl w:ilvl="2" w:tplc="F9AA7910" w:tentative="1">
      <w:start w:val="1"/>
      <w:numFmt w:val="bullet"/>
      <w:lvlText w:val=""/>
      <w:lvlJc w:val="left"/>
      <w:pPr>
        <w:ind w:left="2880" w:hanging="360"/>
      </w:pPr>
      <w:rPr>
        <w:rFonts w:ascii="Wingdings" w:hAnsi="Wingdings" w:hint="default"/>
      </w:rPr>
    </w:lvl>
    <w:lvl w:ilvl="3" w:tplc="F6FE2DA4" w:tentative="1">
      <w:start w:val="1"/>
      <w:numFmt w:val="bullet"/>
      <w:lvlText w:val=""/>
      <w:lvlJc w:val="left"/>
      <w:pPr>
        <w:ind w:left="3600" w:hanging="360"/>
      </w:pPr>
      <w:rPr>
        <w:rFonts w:ascii="Symbol" w:hAnsi="Symbol" w:hint="default"/>
      </w:rPr>
    </w:lvl>
    <w:lvl w:ilvl="4" w:tplc="42EA6962" w:tentative="1">
      <w:start w:val="1"/>
      <w:numFmt w:val="bullet"/>
      <w:lvlText w:val="o"/>
      <w:lvlJc w:val="left"/>
      <w:pPr>
        <w:ind w:left="4320" w:hanging="360"/>
      </w:pPr>
      <w:rPr>
        <w:rFonts w:ascii="Courier New" w:hAnsi="Courier New" w:cs="Courier New" w:hint="default"/>
      </w:rPr>
    </w:lvl>
    <w:lvl w:ilvl="5" w:tplc="4440C942" w:tentative="1">
      <w:start w:val="1"/>
      <w:numFmt w:val="bullet"/>
      <w:lvlText w:val=""/>
      <w:lvlJc w:val="left"/>
      <w:pPr>
        <w:ind w:left="5040" w:hanging="360"/>
      </w:pPr>
      <w:rPr>
        <w:rFonts w:ascii="Wingdings" w:hAnsi="Wingdings" w:hint="default"/>
      </w:rPr>
    </w:lvl>
    <w:lvl w:ilvl="6" w:tplc="970AC89A" w:tentative="1">
      <w:start w:val="1"/>
      <w:numFmt w:val="bullet"/>
      <w:lvlText w:val=""/>
      <w:lvlJc w:val="left"/>
      <w:pPr>
        <w:ind w:left="5760" w:hanging="360"/>
      </w:pPr>
      <w:rPr>
        <w:rFonts w:ascii="Symbol" w:hAnsi="Symbol" w:hint="default"/>
      </w:rPr>
    </w:lvl>
    <w:lvl w:ilvl="7" w:tplc="744E414C" w:tentative="1">
      <w:start w:val="1"/>
      <w:numFmt w:val="bullet"/>
      <w:lvlText w:val="o"/>
      <w:lvlJc w:val="left"/>
      <w:pPr>
        <w:ind w:left="6480" w:hanging="360"/>
      </w:pPr>
      <w:rPr>
        <w:rFonts w:ascii="Courier New" w:hAnsi="Courier New" w:cs="Courier New" w:hint="default"/>
      </w:rPr>
    </w:lvl>
    <w:lvl w:ilvl="8" w:tplc="656A162E" w:tentative="1">
      <w:start w:val="1"/>
      <w:numFmt w:val="bullet"/>
      <w:lvlText w:val=""/>
      <w:lvlJc w:val="left"/>
      <w:pPr>
        <w:ind w:left="7200" w:hanging="360"/>
      </w:pPr>
      <w:rPr>
        <w:rFonts w:ascii="Wingdings" w:hAnsi="Wingdings" w:hint="default"/>
      </w:rPr>
    </w:lvl>
  </w:abstractNum>
  <w:abstractNum w:abstractNumId="1" w15:restartNumberingAfterBreak="0">
    <w:nsid w:val="2CF31CF2"/>
    <w:multiLevelType w:val="hybridMultilevel"/>
    <w:tmpl w:val="67EA0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A2A32"/>
    <w:multiLevelType w:val="hybridMultilevel"/>
    <w:tmpl w:val="2E142D86"/>
    <w:lvl w:ilvl="0" w:tplc="AEC43136">
      <w:start w:val="1"/>
      <w:numFmt w:val="bullet"/>
      <w:pStyle w:val="ListBullet"/>
      <w:lvlText w:val=""/>
      <w:lvlJc w:val="left"/>
      <w:pPr>
        <w:ind w:left="720" w:hanging="360"/>
      </w:pPr>
      <w:rPr>
        <w:rFonts w:ascii="Symbol" w:hAnsi="Symbol" w:hint="default"/>
      </w:rPr>
    </w:lvl>
    <w:lvl w:ilvl="1" w:tplc="41D4C626">
      <w:start w:val="1"/>
      <w:numFmt w:val="bullet"/>
      <w:pStyle w:val="ListBullet2"/>
      <w:lvlText w:val="o"/>
      <w:lvlJc w:val="left"/>
      <w:pPr>
        <w:ind w:left="1440" w:hanging="360"/>
      </w:pPr>
      <w:rPr>
        <w:rFonts w:ascii="Courier New" w:hAnsi="Courier New" w:cs="Courier New" w:hint="default"/>
      </w:rPr>
    </w:lvl>
    <w:lvl w:ilvl="2" w:tplc="522A8522">
      <w:start w:val="1"/>
      <w:numFmt w:val="bullet"/>
      <w:lvlText w:val=""/>
      <w:lvlJc w:val="left"/>
      <w:pPr>
        <w:ind w:left="2160" w:hanging="360"/>
      </w:pPr>
      <w:rPr>
        <w:rFonts w:ascii="Wingdings" w:hAnsi="Wingdings" w:hint="default"/>
      </w:rPr>
    </w:lvl>
    <w:lvl w:ilvl="3" w:tplc="11320CE6">
      <w:start w:val="1"/>
      <w:numFmt w:val="bullet"/>
      <w:lvlText w:val=""/>
      <w:lvlJc w:val="left"/>
      <w:pPr>
        <w:ind w:left="2880" w:hanging="360"/>
      </w:pPr>
      <w:rPr>
        <w:rFonts w:ascii="Symbol" w:hAnsi="Symbol" w:hint="default"/>
      </w:rPr>
    </w:lvl>
    <w:lvl w:ilvl="4" w:tplc="427610EC">
      <w:start w:val="1"/>
      <w:numFmt w:val="bullet"/>
      <w:lvlText w:val="o"/>
      <w:lvlJc w:val="left"/>
      <w:pPr>
        <w:ind w:left="3600" w:hanging="360"/>
      </w:pPr>
      <w:rPr>
        <w:rFonts w:ascii="Courier New" w:hAnsi="Courier New" w:cs="Courier New" w:hint="default"/>
      </w:rPr>
    </w:lvl>
    <w:lvl w:ilvl="5" w:tplc="82B00244">
      <w:start w:val="1"/>
      <w:numFmt w:val="bullet"/>
      <w:pStyle w:val="ListBullet3"/>
      <w:lvlText w:val=""/>
      <w:lvlJc w:val="left"/>
      <w:pPr>
        <w:ind w:left="4320" w:hanging="360"/>
      </w:pPr>
      <w:rPr>
        <w:rFonts w:ascii="Wingdings" w:hAnsi="Wingdings" w:hint="default"/>
      </w:rPr>
    </w:lvl>
    <w:lvl w:ilvl="6" w:tplc="6608CDD0">
      <w:start w:val="1"/>
      <w:numFmt w:val="bullet"/>
      <w:lvlText w:val=""/>
      <w:lvlJc w:val="left"/>
      <w:pPr>
        <w:ind w:left="5040" w:hanging="360"/>
      </w:pPr>
      <w:rPr>
        <w:rFonts w:ascii="Symbol" w:hAnsi="Symbol" w:hint="default"/>
      </w:rPr>
    </w:lvl>
    <w:lvl w:ilvl="7" w:tplc="6030B0A4">
      <w:start w:val="1"/>
      <w:numFmt w:val="bullet"/>
      <w:lvlText w:val="o"/>
      <w:lvlJc w:val="left"/>
      <w:pPr>
        <w:ind w:left="5760" w:hanging="360"/>
      </w:pPr>
      <w:rPr>
        <w:rFonts w:ascii="Courier New" w:hAnsi="Courier New" w:cs="Courier New" w:hint="default"/>
      </w:rPr>
    </w:lvl>
    <w:lvl w:ilvl="8" w:tplc="28E8C902">
      <w:start w:val="1"/>
      <w:numFmt w:val="bullet"/>
      <w:lvlText w:val=""/>
      <w:lvlJc w:val="left"/>
      <w:pPr>
        <w:ind w:left="6480" w:hanging="360"/>
      </w:pPr>
      <w:rPr>
        <w:rFonts w:ascii="Wingdings" w:hAnsi="Wingdings" w:hint="default"/>
      </w:rPr>
    </w:lvl>
  </w:abstractNum>
  <w:abstractNum w:abstractNumId="3" w15:restartNumberingAfterBreak="0">
    <w:nsid w:val="58766F22"/>
    <w:multiLevelType w:val="hybridMultilevel"/>
    <w:tmpl w:val="E500E596"/>
    <w:lvl w:ilvl="0" w:tplc="893C5D90">
      <w:start w:val="1"/>
      <w:numFmt w:val="decimal"/>
      <w:lvlText w:val="%1."/>
      <w:lvlJc w:val="left"/>
      <w:pPr>
        <w:ind w:left="360" w:hanging="360"/>
      </w:pPr>
    </w:lvl>
    <w:lvl w:ilvl="1" w:tplc="B20AC73C" w:tentative="1">
      <w:start w:val="1"/>
      <w:numFmt w:val="lowerLetter"/>
      <w:lvlText w:val="%2."/>
      <w:lvlJc w:val="left"/>
      <w:pPr>
        <w:ind w:left="1080" w:hanging="360"/>
      </w:pPr>
    </w:lvl>
    <w:lvl w:ilvl="2" w:tplc="E8FA840A" w:tentative="1">
      <w:start w:val="1"/>
      <w:numFmt w:val="lowerRoman"/>
      <w:lvlText w:val="%3."/>
      <w:lvlJc w:val="right"/>
      <w:pPr>
        <w:ind w:left="1800" w:hanging="180"/>
      </w:pPr>
    </w:lvl>
    <w:lvl w:ilvl="3" w:tplc="D624CAC4" w:tentative="1">
      <w:start w:val="1"/>
      <w:numFmt w:val="decimal"/>
      <w:lvlText w:val="%4."/>
      <w:lvlJc w:val="left"/>
      <w:pPr>
        <w:ind w:left="2520" w:hanging="360"/>
      </w:pPr>
    </w:lvl>
    <w:lvl w:ilvl="4" w:tplc="440AA484" w:tentative="1">
      <w:start w:val="1"/>
      <w:numFmt w:val="lowerLetter"/>
      <w:lvlText w:val="%5."/>
      <w:lvlJc w:val="left"/>
      <w:pPr>
        <w:ind w:left="3240" w:hanging="360"/>
      </w:pPr>
    </w:lvl>
    <w:lvl w:ilvl="5" w:tplc="0A14E2CC" w:tentative="1">
      <w:start w:val="1"/>
      <w:numFmt w:val="lowerRoman"/>
      <w:lvlText w:val="%6."/>
      <w:lvlJc w:val="right"/>
      <w:pPr>
        <w:ind w:left="3960" w:hanging="180"/>
      </w:pPr>
    </w:lvl>
    <w:lvl w:ilvl="6" w:tplc="5FFE182C" w:tentative="1">
      <w:start w:val="1"/>
      <w:numFmt w:val="decimal"/>
      <w:lvlText w:val="%7."/>
      <w:lvlJc w:val="left"/>
      <w:pPr>
        <w:ind w:left="4680" w:hanging="360"/>
      </w:pPr>
    </w:lvl>
    <w:lvl w:ilvl="7" w:tplc="C4AEBBE8" w:tentative="1">
      <w:start w:val="1"/>
      <w:numFmt w:val="lowerLetter"/>
      <w:lvlText w:val="%8."/>
      <w:lvlJc w:val="left"/>
      <w:pPr>
        <w:ind w:left="5400" w:hanging="360"/>
      </w:pPr>
    </w:lvl>
    <w:lvl w:ilvl="8" w:tplc="4202B21E" w:tentative="1">
      <w:start w:val="1"/>
      <w:numFmt w:val="lowerRoman"/>
      <w:lvlText w:val="%9."/>
      <w:lvlJc w:val="right"/>
      <w:pPr>
        <w:ind w:left="6120" w:hanging="180"/>
      </w:pPr>
    </w:lvl>
  </w:abstractNum>
  <w:abstractNum w:abstractNumId="4" w15:restartNumberingAfterBreak="0">
    <w:nsid w:val="7BCE5F25"/>
    <w:multiLevelType w:val="hybridMultilevel"/>
    <w:tmpl w:val="49A21BE0"/>
    <w:lvl w:ilvl="0" w:tplc="BD0023AE">
      <w:start w:val="1"/>
      <w:numFmt w:val="decimal"/>
      <w:lvlText w:val="%1."/>
      <w:lvlJc w:val="left"/>
      <w:pPr>
        <w:ind w:left="360" w:hanging="360"/>
      </w:pPr>
      <w:rPr>
        <w:rFonts w:hint="default"/>
      </w:rPr>
    </w:lvl>
    <w:lvl w:ilvl="1" w:tplc="0F2680AA" w:tentative="1">
      <w:start w:val="1"/>
      <w:numFmt w:val="lowerLetter"/>
      <w:lvlText w:val="%2."/>
      <w:lvlJc w:val="left"/>
      <w:pPr>
        <w:ind w:left="1080" w:hanging="360"/>
      </w:pPr>
    </w:lvl>
    <w:lvl w:ilvl="2" w:tplc="67583AE2" w:tentative="1">
      <w:start w:val="1"/>
      <w:numFmt w:val="lowerRoman"/>
      <w:lvlText w:val="%3."/>
      <w:lvlJc w:val="right"/>
      <w:pPr>
        <w:ind w:left="1800" w:hanging="180"/>
      </w:pPr>
    </w:lvl>
    <w:lvl w:ilvl="3" w:tplc="535ED08C" w:tentative="1">
      <w:start w:val="1"/>
      <w:numFmt w:val="decimal"/>
      <w:lvlText w:val="%4."/>
      <w:lvlJc w:val="left"/>
      <w:pPr>
        <w:ind w:left="2520" w:hanging="360"/>
      </w:pPr>
    </w:lvl>
    <w:lvl w:ilvl="4" w:tplc="4050CC4C" w:tentative="1">
      <w:start w:val="1"/>
      <w:numFmt w:val="lowerLetter"/>
      <w:lvlText w:val="%5."/>
      <w:lvlJc w:val="left"/>
      <w:pPr>
        <w:ind w:left="3240" w:hanging="360"/>
      </w:pPr>
    </w:lvl>
    <w:lvl w:ilvl="5" w:tplc="04F6D04E" w:tentative="1">
      <w:start w:val="1"/>
      <w:numFmt w:val="lowerRoman"/>
      <w:lvlText w:val="%6."/>
      <w:lvlJc w:val="right"/>
      <w:pPr>
        <w:ind w:left="3960" w:hanging="180"/>
      </w:pPr>
    </w:lvl>
    <w:lvl w:ilvl="6" w:tplc="CB0AC1DA" w:tentative="1">
      <w:start w:val="1"/>
      <w:numFmt w:val="decimal"/>
      <w:lvlText w:val="%7."/>
      <w:lvlJc w:val="left"/>
      <w:pPr>
        <w:ind w:left="4680" w:hanging="360"/>
      </w:pPr>
    </w:lvl>
    <w:lvl w:ilvl="7" w:tplc="74682BCE" w:tentative="1">
      <w:start w:val="1"/>
      <w:numFmt w:val="lowerLetter"/>
      <w:lvlText w:val="%8."/>
      <w:lvlJc w:val="left"/>
      <w:pPr>
        <w:ind w:left="5400" w:hanging="360"/>
      </w:pPr>
    </w:lvl>
    <w:lvl w:ilvl="8" w:tplc="FA54133E" w:tentative="1">
      <w:start w:val="1"/>
      <w:numFmt w:val="lowerRoman"/>
      <w:lvlText w:val="%9."/>
      <w:lvlJc w:val="right"/>
      <w:pPr>
        <w:ind w:left="6120" w:hanging="180"/>
      </w:pPr>
    </w:lvl>
  </w:abstractNum>
  <w:abstractNum w:abstractNumId="5" w15:restartNumberingAfterBreak="0">
    <w:nsid w:val="7FAA7A1F"/>
    <w:multiLevelType w:val="hybridMultilevel"/>
    <w:tmpl w:val="7FAA7A1F"/>
    <w:lvl w:ilvl="0" w:tplc="913E9060">
      <w:start w:val="1"/>
      <w:numFmt w:val="bullet"/>
      <w:lvlText w:val=""/>
      <w:lvlJc w:val="left"/>
      <w:pPr>
        <w:tabs>
          <w:tab w:val="num" w:pos="720"/>
        </w:tabs>
        <w:ind w:left="720" w:hanging="360"/>
      </w:pPr>
      <w:rPr>
        <w:rFonts w:ascii="Symbol" w:hAnsi="Symbol"/>
      </w:rPr>
    </w:lvl>
    <w:lvl w:ilvl="1" w:tplc="24F075B2">
      <w:start w:val="1"/>
      <w:numFmt w:val="bullet"/>
      <w:lvlText w:val="o"/>
      <w:lvlJc w:val="left"/>
      <w:pPr>
        <w:tabs>
          <w:tab w:val="num" w:pos="1440"/>
        </w:tabs>
        <w:ind w:left="1440" w:hanging="360"/>
      </w:pPr>
      <w:rPr>
        <w:rFonts w:ascii="Courier New" w:hAnsi="Courier New"/>
      </w:rPr>
    </w:lvl>
    <w:lvl w:ilvl="2" w:tplc="B3EAC790">
      <w:start w:val="1"/>
      <w:numFmt w:val="bullet"/>
      <w:lvlText w:val=""/>
      <w:lvlJc w:val="left"/>
      <w:pPr>
        <w:tabs>
          <w:tab w:val="num" w:pos="2160"/>
        </w:tabs>
        <w:ind w:left="2160" w:hanging="360"/>
      </w:pPr>
      <w:rPr>
        <w:rFonts w:ascii="Wingdings" w:hAnsi="Wingdings"/>
      </w:rPr>
    </w:lvl>
    <w:lvl w:ilvl="3" w:tplc="76D2BA4C">
      <w:start w:val="1"/>
      <w:numFmt w:val="bullet"/>
      <w:lvlText w:val=""/>
      <w:lvlJc w:val="left"/>
      <w:pPr>
        <w:tabs>
          <w:tab w:val="num" w:pos="2880"/>
        </w:tabs>
        <w:ind w:left="2880" w:hanging="360"/>
      </w:pPr>
      <w:rPr>
        <w:rFonts w:ascii="Symbol" w:hAnsi="Symbol"/>
      </w:rPr>
    </w:lvl>
    <w:lvl w:ilvl="4" w:tplc="78142926">
      <w:start w:val="1"/>
      <w:numFmt w:val="bullet"/>
      <w:lvlText w:val="o"/>
      <w:lvlJc w:val="left"/>
      <w:pPr>
        <w:tabs>
          <w:tab w:val="num" w:pos="3600"/>
        </w:tabs>
        <w:ind w:left="3600" w:hanging="360"/>
      </w:pPr>
      <w:rPr>
        <w:rFonts w:ascii="Courier New" w:hAnsi="Courier New"/>
      </w:rPr>
    </w:lvl>
    <w:lvl w:ilvl="5" w:tplc="0BBC713C">
      <w:start w:val="1"/>
      <w:numFmt w:val="bullet"/>
      <w:lvlText w:val=""/>
      <w:lvlJc w:val="left"/>
      <w:pPr>
        <w:tabs>
          <w:tab w:val="num" w:pos="4320"/>
        </w:tabs>
        <w:ind w:left="4320" w:hanging="360"/>
      </w:pPr>
      <w:rPr>
        <w:rFonts w:ascii="Wingdings" w:hAnsi="Wingdings"/>
      </w:rPr>
    </w:lvl>
    <w:lvl w:ilvl="6" w:tplc="AE628000">
      <w:start w:val="1"/>
      <w:numFmt w:val="bullet"/>
      <w:lvlText w:val=""/>
      <w:lvlJc w:val="left"/>
      <w:pPr>
        <w:tabs>
          <w:tab w:val="num" w:pos="5040"/>
        </w:tabs>
        <w:ind w:left="5040" w:hanging="360"/>
      </w:pPr>
      <w:rPr>
        <w:rFonts w:ascii="Symbol" w:hAnsi="Symbol"/>
      </w:rPr>
    </w:lvl>
    <w:lvl w:ilvl="7" w:tplc="E6AC0C6A">
      <w:start w:val="1"/>
      <w:numFmt w:val="bullet"/>
      <w:lvlText w:val="o"/>
      <w:lvlJc w:val="left"/>
      <w:pPr>
        <w:tabs>
          <w:tab w:val="num" w:pos="5760"/>
        </w:tabs>
        <w:ind w:left="5760" w:hanging="360"/>
      </w:pPr>
      <w:rPr>
        <w:rFonts w:ascii="Courier New" w:hAnsi="Courier New"/>
      </w:rPr>
    </w:lvl>
    <w:lvl w:ilvl="8" w:tplc="8BF6CBD2">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60"/>
    <w:rsid w:val="000013D7"/>
    <w:rsid w:val="00036F53"/>
    <w:rsid w:val="000C643C"/>
    <w:rsid w:val="000F3C93"/>
    <w:rsid w:val="001935B6"/>
    <w:rsid w:val="001A7F3B"/>
    <w:rsid w:val="001B066C"/>
    <w:rsid w:val="001C6207"/>
    <w:rsid w:val="0030677B"/>
    <w:rsid w:val="00380820"/>
    <w:rsid w:val="00393DC5"/>
    <w:rsid w:val="003A06D1"/>
    <w:rsid w:val="00400B9A"/>
    <w:rsid w:val="004479AF"/>
    <w:rsid w:val="004F4636"/>
    <w:rsid w:val="0055233F"/>
    <w:rsid w:val="005D0670"/>
    <w:rsid w:val="005D69A6"/>
    <w:rsid w:val="005F6517"/>
    <w:rsid w:val="00633195"/>
    <w:rsid w:val="0067014A"/>
    <w:rsid w:val="00691EB4"/>
    <w:rsid w:val="006B61CB"/>
    <w:rsid w:val="00701293"/>
    <w:rsid w:val="007020EA"/>
    <w:rsid w:val="00754414"/>
    <w:rsid w:val="00760AFD"/>
    <w:rsid w:val="007D3A61"/>
    <w:rsid w:val="008206CC"/>
    <w:rsid w:val="008521D2"/>
    <w:rsid w:val="00903BFA"/>
    <w:rsid w:val="0098629D"/>
    <w:rsid w:val="009F2B44"/>
    <w:rsid w:val="00A02844"/>
    <w:rsid w:val="00AF18F2"/>
    <w:rsid w:val="00B55CBF"/>
    <w:rsid w:val="00B604B9"/>
    <w:rsid w:val="00B931F6"/>
    <w:rsid w:val="00BE4153"/>
    <w:rsid w:val="00CF0EA4"/>
    <w:rsid w:val="00DA6079"/>
    <w:rsid w:val="00EC766E"/>
    <w:rsid w:val="00F12460"/>
    <w:rsid w:val="00F15892"/>
    <w:rsid w:val="00F40C71"/>
    <w:rsid w:val="00F91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18DE"/>
  <w15:docId w15:val="{6AD4642C-CD39-4F8D-8BDC-2A8ECC59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1"/>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528681808">
      <w:bodyDiv w:val="1"/>
      <w:marLeft w:val="0"/>
      <w:marRight w:val="0"/>
      <w:marTop w:val="0"/>
      <w:marBottom w:val="0"/>
      <w:divBdr>
        <w:top w:val="none" w:sz="0" w:space="0" w:color="auto"/>
        <w:left w:val="none" w:sz="0" w:space="0" w:color="auto"/>
        <w:bottom w:val="none" w:sz="0" w:space="0" w:color="auto"/>
        <w:right w:val="none" w:sz="0" w:space="0" w:color="auto"/>
      </w:divBdr>
    </w:div>
    <w:div w:id="595748950">
      <w:bodyDiv w:val="1"/>
      <w:marLeft w:val="0"/>
      <w:marRight w:val="0"/>
      <w:marTop w:val="0"/>
      <w:marBottom w:val="0"/>
      <w:divBdr>
        <w:top w:val="none" w:sz="0" w:space="0" w:color="auto"/>
        <w:left w:val="none" w:sz="0" w:space="0" w:color="auto"/>
        <w:bottom w:val="none" w:sz="0" w:space="0" w:color="auto"/>
        <w:right w:val="none" w:sz="0" w:space="0" w:color="auto"/>
      </w:divBdr>
    </w:div>
    <w:div w:id="860320412">
      <w:bodyDiv w:val="1"/>
      <w:marLeft w:val="0"/>
      <w:marRight w:val="0"/>
      <w:marTop w:val="0"/>
      <w:marBottom w:val="0"/>
      <w:divBdr>
        <w:top w:val="none" w:sz="0" w:space="0" w:color="auto"/>
        <w:left w:val="none" w:sz="0" w:space="0" w:color="auto"/>
        <w:bottom w:val="none" w:sz="0" w:space="0" w:color="auto"/>
        <w:right w:val="none" w:sz="0" w:space="0" w:color="auto"/>
      </w:divBdr>
    </w:div>
    <w:div w:id="16918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300919</RACS_x0020_ID>
    <Approved_x0020_Provider xmlns="a8338b6e-77a6-4851-82b6-98166143ffdd">Gold Star Home Care and Community Services</Approved_x0020_Provider>
    <Management_x0020_Company_x0020_ID xmlns="a8338b6e-77a6-4851-82b6-98166143ffdd" xsi:nil="true"/>
    <Home xmlns="a8338b6e-77a6-4851-82b6-98166143ffdd">Gold Star Home Care and Community Services</Home>
    <Signed xmlns="a8338b6e-77a6-4851-82b6-98166143ffdd" xsi:nil="true"/>
    <Uploaded xmlns="a8338b6e-77a6-4851-82b6-98166143ffdd">False</Uploaded>
    <Management_x0020_Company xmlns="a8338b6e-77a6-4851-82b6-98166143ffdd" xsi:nil="true"/>
    <Doc_x0020_Date xmlns="a8338b6e-77a6-4851-82b6-98166143ffdd">2021-11-03T02:18:00+00:00</Doc_x0020_Date>
    <CSI_x0020_ID xmlns="a8338b6e-77a6-4851-82b6-98166143ffdd" xsi:nil="true"/>
    <Case_x0020_ID xmlns="a8338b6e-77a6-4851-82b6-98166143ffdd" xsi:nil="true"/>
    <Approved_x0020_Provider_x0020_ID xmlns="a8338b6e-77a6-4851-82b6-98166143ffdd">47EEE2A0-26A4-E711-B924-005056922186</Approved_x0020_Provider_x0020_ID>
    <Location xmlns="a8338b6e-77a6-4851-82b6-98166143ffdd" xsi:nil="true"/>
    <Home_x0020_ID xmlns="a8338b6e-77a6-4851-82b6-98166143ffdd">9670FAC8-EDA4-E711-B924-005056922186</Home_x0020_ID>
    <State xmlns="a8338b6e-77a6-4851-82b6-98166143ffdd">VIC</State>
    <Doc_x0020_Sent_Received_x0020_Date xmlns="a8338b6e-77a6-4851-82b6-98166143ffdd">2021-11-03T00:00:00+00:00</Doc_x0020_Sent_Received_x0020_Date>
    <Activity_x0020_ID xmlns="a8338b6e-77a6-4851-82b6-98166143ffdd">3FA4E1DF-2C2A-EC11-B8F1-005056922186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16673205-DEB4-42F3-9C22-E5E5E05EB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540A52-26F7-49D9-9748-CC8EC0A7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2021-11-26T01:41:00Z</cp:lastPrinted>
  <dcterms:created xsi:type="dcterms:W3CDTF">2021-11-28T22:22:00Z</dcterms:created>
  <dcterms:modified xsi:type="dcterms:W3CDTF">2021-11-28T22:22:00Z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