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BF6C8" w14:textId="77777777" w:rsidR="00957D7B" w:rsidRPr="003C6EC2" w:rsidRDefault="00957D7B" w:rsidP="00957D7B">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61312" behindDoc="1" locked="0" layoutInCell="1" allowOverlap="1" wp14:anchorId="5E4A16D1" wp14:editId="74AFF3B7">
            <wp:simplePos x="0" y="0"/>
            <wp:positionH relativeFrom="page">
              <wp:posOffset>-571500</wp:posOffset>
            </wp:positionH>
            <wp:positionV relativeFrom="paragraph">
              <wp:posOffset>-499110</wp:posOffset>
            </wp:positionV>
            <wp:extent cx="8140700" cy="94392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637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8140700" cy="9439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2336" behindDoc="1" locked="0" layoutInCell="1" allowOverlap="1" wp14:anchorId="2EC74171" wp14:editId="2D26667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485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Heritage Gardens</w:t>
      </w:r>
      <w:r w:rsidRPr="003C6EC2">
        <w:rPr>
          <w:rFonts w:ascii="Arial Black" w:hAnsi="Arial Black"/>
        </w:rPr>
        <w:t xml:space="preserve"> </w:t>
      </w:r>
    </w:p>
    <w:p w14:paraId="7FA719F0" w14:textId="77777777" w:rsidR="00957D7B" w:rsidRPr="003C6EC2" w:rsidRDefault="00957D7B" w:rsidP="00957D7B">
      <w:pPr>
        <w:pStyle w:val="Title"/>
        <w:spacing w:before="360" w:after="480"/>
      </w:pPr>
      <w:r w:rsidRPr="003C6EC2">
        <w:rPr>
          <w:rFonts w:ascii="Arial Black" w:eastAsia="Calibri" w:hAnsi="Arial Black"/>
          <w:sz w:val="56"/>
        </w:rPr>
        <w:t>Performance Report</w:t>
      </w:r>
    </w:p>
    <w:p w14:paraId="489B10BC" w14:textId="77777777" w:rsidR="00957D7B" w:rsidRPr="003C6EC2" w:rsidRDefault="00957D7B" w:rsidP="00957D7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325-329 Canterbury Rd </w:t>
      </w:r>
      <w:r w:rsidRPr="003C6EC2">
        <w:rPr>
          <w:color w:val="FFFFFF" w:themeColor="background1"/>
          <w:sz w:val="28"/>
        </w:rPr>
        <w:br/>
        <w:t>BAYSWATER VIC 3153</w:t>
      </w:r>
      <w:r w:rsidRPr="003C6EC2">
        <w:rPr>
          <w:color w:val="FFFFFF" w:themeColor="background1"/>
          <w:sz w:val="28"/>
        </w:rPr>
        <w:br/>
      </w:r>
      <w:r w:rsidRPr="003C6EC2">
        <w:rPr>
          <w:rFonts w:eastAsia="Calibri"/>
          <w:color w:val="FFFFFF" w:themeColor="background1"/>
          <w:sz w:val="28"/>
          <w:szCs w:val="56"/>
          <w:lang w:eastAsia="en-US"/>
        </w:rPr>
        <w:t>Phone number: 03 9722 5800</w:t>
      </w:r>
    </w:p>
    <w:p w14:paraId="7FDDE292" w14:textId="77777777" w:rsidR="00957D7B" w:rsidRDefault="00957D7B" w:rsidP="00957D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3673 </w:t>
      </w:r>
    </w:p>
    <w:p w14:paraId="7E49F8EA" w14:textId="77777777" w:rsidR="00957D7B" w:rsidRPr="003C6EC2" w:rsidRDefault="00957D7B" w:rsidP="00957D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76DF2F34" w14:textId="77777777" w:rsidR="00957D7B" w:rsidRPr="003C6EC2" w:rsidRDefault="00957D7B" w:rsidP="00957D7B">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April 2021</w:t>
      </w:r>
    </w:p>
    <w:p w14:paraId="6B22C404" w14:textId="77777777" w:rsidR="00957D7B" w:rsidRPr="00E93D41" w:rsidRDefault="00957D7B" w:rsidP="00957D7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242A4">
        <w:rPr>
          <w:color w:val="FFFFFF" w:themeColor="background1"/>
          <w:sz w:val="28"/>
        </w:rPr>
        <w:t>10</w:t>
      </w:r>
      <w:r w:rsidR="001C6415">
        <w:rPr>
          <w:color w:val="FFFFFF" w:themeColor="background1"/>
          <w:sz w:val="28"/>
        </w:rPr>
        <w:t xml:space="preserve"> June</w:t>
      </w:r>
      <w:r>
        <w:rPr>
          <w:color w:val="FFFFFF" w:themeColor="background1"/>
          <w:sz w:val="28"/>
        </w:rPr>
        <w:t xml:space="preserve"> 2021</w:t>
      </w:r>
    </w:p>
    <w:bookmarkEnd w:id="1"/>
    <w:p w14:paraId="2FC6BD79" w14:textId="77777777" w:rsidR="00957D7B" w:rsidRPr="003C6EC2" w:rsidRDefault="00957D7B" w:rsidP="00957D7B">
      <w:pPr>
        <w:tabs>
          <w:tab w:val="left" w:pos="2127"/>
        </w:tabs>
        <w:spacing w:before="120"/>
        <w:rPr>
          <w:rFonts w:eastAsia="Calibri"/>
          <w:b/>
          <w:color w:val="FFFFFF" w:themeColor="background1"/>
          <w:sz w:val="28"/>
          <w:szCs w:val="56"/>
          <w:lang w:eastAsia="en-US"/>
        </w:rPr>
      </w:pPr>
    </w:p>
    <w:p w14:paraId="765F93B6" w14:textId="77777777" w:rsidR="00957D7B" w:rsidRDefault="00957D7B" w:rsidP="00957D7B">
      <w:pPr>
        <w:pStyle w:val="Heading1"/>
        <w:sectPr w:rsidR="00957D7B" w:rsidSect="00957D7B">
          <w:headerReference w:type="default" r:id="rId13"/>
          <w:footerReference w:type="default" r:id="rId14"/>
          <w:headerReference w:type="first" r:id="rId15"/>
          <w:footerReference w:type="first" r:id="rId16"/>
          <w:type w:val="continuous"/>
          <w:pgSz w:w="11906" w:h="16838"/>
          <w:pgMar w:top="1701" w:right="1418" w:bottom="1418" w:left="1418" w:header="709" w:footer="397" w:gutter="0"/>
          <w:cols w:space="708"/>
          <w:docGrid w:linePitch="360"/>
        </w:sectPr>
      </w:pPr>
    </w:p>
    <w:p w14:paraId="4BB29544" w14:textId="77777777" w:rsidR="00957D7B" w:rsidRDefault="00957D7B" w:rsidP="00957D7B">
      <w:pPr>
        <w:pStyle w:val="Heading1"/>
      </w:pPr>
      <w:bookmarkStart w:id="2" w:name="_Hlk32477662"/>
      <w:r>
        <w:lastRenderedPageBreak/>
        <w:t>Publication of report</w:t>
      </w:r>
    </w:p>
    <w:p w14:paraId="1D153E20" w14:textId="77777777" w:rsidR="00957D7B" w:rsidRPr="006B166B" w:rsidRDefault="00957D7B" w:rsidP="00957D7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2FD2518" w14:textId="77777777" w:rsidR="00957D7B" w:rsidRPr="0094564F" w:rsidRDefault="00957D7B" w:rsidP="00957D7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57D7B" w14:paraId="0DD26BB1" w14:textId="77777777" w:rsidTr="00AB3693">
        <w:trPr>
          <w:trHeight w:val="227"/>
        </w:trPr>
        <w:tc>
          <w:tcPr>
            <w:tcW w:w="3942" w:type="pct"/>
            <w:shd w:val="clear" w:color="auto" w:fill="auto"/>
          </w:tcPr>
          <w:p w14:paraId="5484F0E5" w14:textId="77777777" w:rsidR="00957D7B" w:rsidRPr="00957D7B" w:rsidRDefault="00957D7B" w:rsidP="00AB3693">
            <w:pPr>
              <w:keepNext/>
              <w:spacing w:before="40" w:after="40" w:line="240" w:lineRule="auto"/>
              <w:rPr>
                <w:b/>
              </w:rPr>
            </w:pPr>
            <w:bookmarkStart w:id="3" w:name="_Hlk27119070"/>
            <w:r w:rsidRPr="00957D7B">
              <w:rPr>
                <w:b/>
              </w:rPr>
              <w:t>Standard 3 Personal care and clinical care</w:t>
            </w:r>
          </w:p>
        </w:tc>
        <w:tc>
          <w:tcPr>
            <w:tcW w:w="1058" w:type="pct"/>
            <w:shd w:val="clear" w:color="auto" w:fill="auto"/>
          </w:tcPr>
          <w:p w14:paraId="0B1A5F9B" w14:textId="77777777" w:rsidR="00957D7B" w:rsidRPr="006002A3" w:rsidRDefault="00957D7B" w:rsidP="00AB3693">
            <w:pPr>
              <w:keepNext/>
              <w:spacing w:before="40" w:after="40" w:line="240" w:lineRule="auto"/>
              <w:jc w:val="right"/>
              <w:rPr>
                <w:color w:val="0000FF"/>
              </w:rPr>
            </w:pPr>
          </w:p>
        </w:tc>
      </w:tr>
      <w:tr w:rsidR="00957D7B" w14:paraId="04CC29BE" w14:textId="77777777" w:rsidTr="00AB3693">
        <w:trPr>
          <w:trHeight w:val="227"/>
        </w:trPr>
        <w:tc>
          <w:tcPr>
            <w:tcW w:w="3942" w:type="pct"/>
            <w:shd w:val="clear" w:color="auto" w:fill="auto"/>
          </w:tcPr>
          <w:p w14:paraId="5C7A297C" w14:textId="77777777" w:rsidR="00957D7B" w:rsidRPr="00957D7B" w:rsidRDefault="00957D7B" w:rsidP="00AB3693">
            <w:pPr>
              <w:spacing w:before="40" w:after="40" w:line="240" w:lineRule="auto"/>
              <w:ind w:left="312"/>
            </w:pPr>
            <w:r w:rsidRPr="00957D7B">
              <w:t>Requirement 3(3)(a)</w:t>
            </w:r>
          </w:p>
        </w:tc>
        <w:tc>
          <w:tcPr>
            <w:tcW w:w="1058" w:type="pct"/>
            <w:shd w:val="clear" w:color="auto" w:fill="auto"/>
          </w:tcPr>
          <w:p w14:paraId="55965F20" w14:textId="77777777" w:rsidR="00957D7B" w:rsidRPr="006002A3" w:rsidRDefault="00957D7B" w:rsidP="00AB3693">
            <w:pPr>
              <w:spacing w:before="40" w:after="40" w:line="240" w:lineRule="auto"/>
              <w:ind w:left="-107"/>
              <w:jc w:val="right"/>
              <w:rPr>
                <w:color w:val="0000FF"/>
              </w:rPr>
            </w:pPr>
            <w:r w:rsidRPr="006002A3">
              <w:rPr>
                <w:bCs/>
                <w:iCs/>
                <w:color w:val="00577D"/>
                <w:szCs w:val="40"/>
              </w:rPr>
              <w:t>Compliant</w:t>
            </w:r>
          </w:p>
        </w:tc>
      </w:tr>
      <w:tr w:rsidR="00957D7B" w14:paraId="13ED5160" w14:textId="77777777" w:rsidTr="00AB3693">
        <w:trPr>
          <w:trHeight w:val="227"/>
        </w:trPr>
        <w:tc>
          <w:tcPr>
            <w:tcW w:w="3942" w:type="pct"/>
            <w:shd w:val="clear" w:color="auto" w:fill="auto"/>
          </w:tcPr>
          <w:p w14:paraId="276A0CB5" w14:textId="77777777" w:rsidR="00957D7B" w:rsidRPr="00957D7B" w:rsidRDefault="00957D7B" w:rsidP="00AB3693">
            <w:pPr>
              <w:spacing w:before="40" w:after="40" w:line="240" w:lineRule="auto"/>
              <w:ind w:left="318" w:hanging="7"/>
            </w:pPr>
            <w:r w:rsidRPr="00957D7B">
              <w:t>Requirement 3(3)(b)</w:t>
            </w:r>
          </w:p>
        </w:tc>
        <w:tc>
          <w:tcPr>
            <w:tcW w:w="1058" w:type="pct"/>
            <w:shd w:val="clear" w:color="auto" w:fill="auto"/>
          </w:tcPr>
          <w:p w14:paraId="2A763573" w14:textId="77777777" w:rsidR="00957D7B" w:rsidRPr="006002A3" w:rsidRDefault="00957D7B" w:rsidP="00AB3693">
            <w:pPr>
              <w:spacing w:before="40" w:after="40" w:line="240" w:lineRule="auto"/>
              <w:jc w:val="right"/>
              <w:rPr>
                <w:color w:val="0000FF"/>
              </w:rPr>
            </w:pPr>
            <w:r w:rsidRPr="006002A3">
              <w:rPr>
                <w:bCs/>
                <w:iCs/>
                <w:color w:val="00577D"/>
                <w:szCs w:val="40"/>
              </w:rPr>
              <w:t>Compliant</w:t>
            </w:r>
          </w:p>
        </w:tc>
      </w:tr>
      <w:tr w:rsidR="00957D7B" w14:paraId="0AD76E7F" w14:textId="77777777" w:rsidTr="00AB3693">
        <w:trPr>
          <w:trHeight w:val="227"/>
        </w:trPr>
        <w:tc>
          <w:tcPr>
            <w:tcW w:w="3942" w:type="pct"/>
            <w:shd w:val="clear" w:color="auto" w:fill="auto"/>
          </w:tcPr>
          <w:p w14:paraId="12578620" w14:textId="77777777" w:rsidR="00957D7B" w:rsidRPr="00957D7B" w:rsidRDefault="00957D7B" w:rsidP="00AB3693">
            <w:pPr>
              <w:spacing w:before="40" w:after="40" w:line="240" w:lineRule="auto"/>
              <w:ind w:left="318" w:hanging="7"/>
            </w:pPr>
            <w:r w:rsidRPr="00957D7B">
              <w:t>Requirement 3(3)(d)</w:t>
            </w:r>
          </w:p>
        </w:tc>
        <w:tc>
          <w:tcPr>
            <w:tcW w:w="1058" w:type="pct"/>
            <w:shd w:val="clear" w:color="auto" w:fill="auto"/>
          </w:tcPr>
          <w:p w14:paraId="42C14095" w14:textId="77777777" w:rsidR="00957D7B" w:rsidRPr="006002A3" w:rsidRDefault="00957D7B" w:rsidP="00AB3693">
            <w:pPr>
              <w:spacing w:before="40" w:after="40" w:line="240" w:lineRule="auto"/>
              <w:jc w:val="right"/>
              <w:rPr>
                <w:bCs/>
                <w:iCs/>
                <w:color w:val="00577D"/>
                <w:szCs w:val="40"/>
              </w:rPr>
            </w:pPr>
            <w:r w:rsidRPr="006002A3">
              <w:rPr>
                <w:bCs/>
                <w:iCs/>
                <w:color w:val="00577D"/>
                <w:szCs w:val="40"/>
              </w:rPr>
              <w:t>Compliant</w:t>
            </w:r>
          </w:p>
        </w:tc>
      </w:tr>
      <w:tr w:rsidR="00957D7B" w14:paraId="34CA52DD" w14:textId="77777777" w:rsidTr="00AB3693">
        <w:trPr>
          <w:trHeight w:val="227"/>
        </w:trPr>
        <w:tc>
          <w:tcPr>
            <w:tcW w:w="3942" w:type="pct"/>
            <w:shd w:val="clear" w:color="auto" w:fill="auto"/>
          </w:tcPr>
          <w:p w14:paraId="05B6B3DD" w14:textId="77777777" w:rsidR="00957D7B" w:rsidRPr="00957D7B" w:rsidRDefault="00957D7B" w:rsidP="00AB3693">
            <w:pPr>
              <w:keepNext/>
              <w:spacing w:before="40" w:after="40" w:line="240" w:lineRule="auto"/>
              <w:rPr>
                <w:b/>
              </w:rPr>
            </w:pPr>
            <w:r w:rsidRPr="00957D7B">
              <w:rPr>
                <w:b/>
              </w:rPr>
              <w:t>Standard 8 Organisational governance</w:t>
            </w:r>
          </w:p>
        </w:tc>
        <w:tc>
          <w:tcPr>
            <w:tcW w:w="1058" w:type="pct"/>
            <w:shd w:val="clear" w:color="auto" w:fill="auto"/>
          </w:tcPr>
          <w:p w14:paraId="4D1EE1D4" w14:textId="77777777" w:rsidR="00957D7B" w:rsidRPr="006002A3" w:rsidRDefault="00957D7B" w:rsidP="00AB3693">
            <w:pPr>
              <w:keepNext/>
              <w:spacing w:before="40" w:after="40" w:line="240" w:lineRule="auto"/>
              <w:jc w:val="right"/>
              <w:rPr>
                <w:color w:val="0000FF"/>
              </w:rPr>
            </w:pPr>
          </w:p>
        </w:tc>
      </w:tr>
      <w:tr w:rsidR="00957D7B" w14:paraId="639F868B" w14:textId="77777777" w:rsidTr="00AB3693">
        <w:trPr>
          <w:trHeight w:val="227"/>
        </w:trPr>
        <w:tc>
          <w:tcPr>
            <w:tcW w:w="3942" w:type="pct"/>
            <w:shd w:val="clear" w:color="auto" w:fill="auto"/>
          </w:tcPr>
          <w:p w14:paraId="50D9C1C0" w14:textId="77777777" w:rsidR="00957D7B" w:rsidRPr="00957D7B" w:rsidRDefault="00957D7B" w:rsidP="00AB3693">
            <w:pPr>
              <w:spacing w:before="40" w:after="40" w:line="240" w:lineRule="auto"/>
              <w:ind w:left="318" w:hanging="7"/>
            </w:pPr>
            <w:r w:rsidRPr="00957D7B">
              <w:t>Requirement 8(3)(a)</w:t>
            </w:r>
          </w:p>
        </w:tc>
        <w:tc>
          <w:tcPr>
            <w:tcW w:w="1058" w:type="pct"/>
            <w:shd w:val="clear" w:color="auto" w:fill="auto"/>
          </w:tcPr>
          <w:p w14:paraId="4CEAB7F1" w14:textId="77777777" w:rsidR="00957D7B" w:rsidRPr="006002A3" w:rsidRDefault="00957D7B" w:rsidP="00AB3693">
            <w:pPr>
              <w:spacing w:before="40" w:after="40" w:line="240" w:lineRule="auto"/>
              <w:jc w:val="right"/>
              <w:rPr>
                <w:bCs/>
                <w:iCs/>
                <w:color w:val="00577D"/>
                <w:szCs w:val="40"/>
              </w:rPr>
            </w:pPr>
            <w:r w:rsidRPr="006002A3">
              <w:rPr>
                <w:bCs/>
                <w:iCs/>
                <w:color w:val="00577D"/>
                <w:szCs w:val="40"/>
              </w:rPr>
              <w:t>Compliant</w:t>
            </w:r>
          </w:p>
        </w:tc>
      </w:tr>
      <w:bookmarkEnd w:id="3"/>
    </w:tbl>
    <w:p w14:paraId="4F228F93" w14:textId="77777777" w:rsidR="006002A3" w:rsidRPr="00506F7F" w:rsidRDefault="006002A3" w:rsidP="006002A3"/>
    <w:p w14:paraId="7BEAC806" w14:textId="77777777" w:rsidR="006002A3" w:rsidRDefault="006002A3" w:rsidP="006002A3">
      <w:pPr>
        <w:sectPr w:rsidR="006002A3" w:rsidSect="006002A3">
          <w:headerReference w:type="default" r:id="rId17"/>
          <w:pgSz w:w="11906" w:h="16838"/>
          <w:pgMar w:top="1701" w:right="1418" w:bottom="1418" w:left="1418" w:header="709" w:footer="397" w:gutter="0"/>
          <w:cols w:space="708"/>
          <w:titlePg/>
          <w:docGrid w:linePitch="360"/>
        </w:sectPr>
      </w:pPr>
    </w:p>
    <w:p w14:paraId="721275FA" w14:textId="77777777" w:rsidR="00957D7B" w:rsidRPr="00D21DCD" w:rsidRDefault="00957D7B" w:rsidP="00957D7B">
      <w:pPr>
        <w:pStyle w:val="Heading1"/>
      </w:pPr>
      <w:r>
        <w:t>Detailed assessment</w:t>
      </w:r>
    </w:p>
    <w:p w14:paraId="4944DE3F" w14:textId="77777777" w:rsidR="00957D7B" w:rsidRPr="00D63989" w:rsidRDefault="00957D7B" w:rsidP="00957D7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0EFC69" w14:textId="77777777" w:rsidR="00957D7B" w:rsidRPr="001E6954" w:rsidRDefault="00957D7B" w:rsidP="00957D7B">
      <w:pPr>
        <w:rPr>
          <w:color w:val="auto"/>
        </w:rPr>
      </w:pPr>
      <w:r w:rsidRPr="00D63989">
        <w:t>The report also specifies areas in which improvements must be made to ensure the Quality Standards are complied with.</w:t>
      </w:r>
    </w:p>
    <w:p w14:paraId="43F64D11" w14:textId="77777777" w:rsidR="00957D7B" w:rsidRPr="00D63989" w:rsidRDefault="00957D7B" w:rsidP="00957D7B">
      <w:r w:rsidRPr="00D63989">
        <w:t>The following information has been taken into account in developing this performance report:</w:t>
      </w:r>
    </w:p>
    <w:p w14:paraId="5AF76801" w14:textId="77777777" w:rsidR="00957D7B" w:rsidRPr="00264D7A" w:rsidRDefault="00957D7B" w:rsidP="00957D7B">
      <w:pPr>
        <w:pStyle w:val="ListBullet"/>
      </w:pPr>
      <w:r w:rsidRPr="00264D7A">
        <w:t>the Assessment Team’s report for the Assessment Contact - Site; the Assessment Contact - Site report was informed by a site assessment, observations at the service, review of documents and interviews with staff, consumers/representatives and others.</w:t>
      </w:r>
    </w:p>
    <w:p w14:paraId="605DDE9B" w14:textId="77777777" w:rsidR="00957D7B" w:rsidRPr="00264D7A" w:rsidRDefault="00957D7B" w:rsidP="00957D7B">
      <w:pPr>
        <w:pStyle w:val="ListBullet"/>
      </w:pPr>
      <w:r w:rsidRPr="00264D7A">
        <w:t xml:space="preserve">the provider’s response to the Assessment Contact - Site report received </w:t>
      </w:r>
      <w:r>
        <w:t>13 May 2021.</w:t>
      </w:r>
    </w:p>
    <w:p w14:paraId="0C31BDE6" w14:textId="77777777" w:rsidR="00957D7B" w:rsidRPr="00154403" w:rsidRDefault="00957D7B" w:rsidP="00957D7B"/>
    <w:p w14:paraId="6B4ECF02" w14:textId="77777777" w:rsidR="00957D7B" w:rsidRDefault="00957D7B" w:rsidP="00957D7B">
      <w:pPr>
        <w:sectPr w:rsidR="00957D7B" w:rsidSect="00CB3BA9">
          <w:headerReference w:type="default" r:id="rId18"/>
          <w:type w:val="continuous"/>
          <w:pgSz w:w="11906" w:h="16838"/>
          <w:pgMar w:top="1701" w:right="1418" w:bottom="1418" w:left="1418" w:header="568" w:footer="397" w:gutter="0"/>
          <w:cols w:space="708"/>
          <w:titlePg/>
          <w:docGrid w:linePitch="360"/>
        </w:sectPr>
      </w:pPr>
    </w:p>
    <w:p w14:paraId="4968713E" w14:textId="77777777" w:rsidR="00957D7B" w:rsidRDefault="00957D7B" w:rsidP="00957D7B">
      <w:pPr>
        <w:pStyle w:val="Heading1"/>
        <w:tabs>
          <w:tab w:val="right" w:pos="9070"/>
        </w:tabs>
        <w:spacing w:before="560" w:after="640"/>
        <w:rPr>
          <w:color w:val="FFFFFF" w:themeColor="background1"/>
        </w:rPr>
        <w:sectPr w:rsidR="00957D7B"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536AC77" wp14:editId="0D83300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758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w:t>
      </w:r>
      <w:r>
        <w:rPr>
          <w:color w:val="FFFFFF" w:themeColor="background1"/>
          <w:sz w:val="36"/>
        </w:rPr>
        <w:t>3</w:t>
      </w:r>
      <w:r w:rsidRPr="00703E80">
        <w:rPr>
          <w:color w:val="FFFFFF" w:themeColor="background1"/>
          <w:sz w:val="36"/>
        </w:rPr>
        <w:t xml:space="preserve"> </w:t>
      </w:r>
      <w:r>
        <w:rPr>
          <w:color w:val="FFFFFF" w:themeColor="background1"/>
          <w:sz w:val="36"/>
        </w:rPr>
        <w:t xml:space="preserve">   </w:t>
      </w:r>
      <w:r>
        <w:rPr>
          <w:color w:val="FFFFFF" w:themeColor="background1"/>
          <w:sz w:val="36"/>
        </w:rPr>
        <w:tab/>
      </w:r>
      <w:r w:rsidRPr="00EB1D71">
        <w:rPr>
          <w:color w:val="FFFFFF" w:themeColor="background1"/>
          <w:sz w:val="36"/>
        </w:rPr>
        <w:br/>
      </w:r>
      <w:bookmarkEnd w:id="4"/>
      <w:r w:rsidRPr="00EB1D71">
        <w:rPr>
          <w:color w:val="FFFFFF" w:themeColor="background1"/>
          <w:sz w:val="36"/>
        </w:rPr>
        <w:t>Personal care and clinical care</w:t>
      </w:r>
    </w:p>
    <w:p w14:paraId="46CD388E" w14:textId="77777777" w:rsidR="00957D7B" w:rsidRPr="00FD1B02" w:rsidRDefault="00957D7B" w:rsidP="00957D7B">
      <w:pPr>
        <w:pStyle w:val="Heading3"/>
        <w:shd w:val="clear" w:color="auto" w:fill="F2F2F2" w:themeFill="background1" w:themeFillShade="F2"/>
      </w:pPr>
      <w:r w:rsidRPr="00FD1B02">
        <w:t>Consumer outcome:</w:t>
      </w:r>
    </w:p>
    <w:p w14:paraId="49FF820B" w14:textId="77777777" w:rsidR="00957D7B" w:rsidRDefault="00957D7B" w:rsidP="00957D7B">
      <w:pPr>
        <w:numPr>
          <w:ilvl w:val="0"/>
          <w:numId w:val="3"/>
        </w:numPr>
        <w:shd w:val="clear" w:color="auto" w:fill="F2F2F2" w:themeFill="background1" w:themeFillShade="F2"/>
      </w:pPr>
      <w:r>
        <w:t>I get personal care, clinical care, or both personal care and clinical care, that is safe and right for me.</w:t>
      </w:r>
    </w:p>
    <w:p w14:paraId="6A2CAD65" w14:textId="77777777" w:rsidR="00957D7B" w:rsidRDefault="00957D7B" w:rsidP="00957D7B">
      <w:pPr>
        <w:pStyle w:val="Heading3"/>
        <w:shd w:val="clear" w:color="auto" w:fill="F2F2F2" w:themeFill="background1" w:themeFillShade="F2"/>
      </w:pPr>
      <w:r>
        <w:t>Organisation statement:</w:t>
      </w:r>
    </w:p>
    <w:p w14:paraId="4F04EDE2" w14:textId="77777777" w:rsidR="00957D7B" w:rsidRDefault="00957D7B" w:rsidP="00957D7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26CA0D" w14:textId="77777777" w:rsidR="00957D7B" w:rsidRDefault="00957D7B" w:rsidP="00957D7B">
      <w:pPr>
        <w:pStyle w:val="Heading2"/>
      </w:pPr>
      <w:r>
        <w:t>Assessment of Standard 3</w:t>
      </w:r>
    </w:p>
    <w:p w14:paraId="6A220B1E" w14:textId="77777777" w:rsidR="00957D7B" w:rsidRDefault="00957D7B" w:rsidP="00957D7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7117928" w14:textId="77777777" w:rsidR="00957D7B" w:rsidRPr="00CC3117" w:rsidRDefault="00957D7B" w:rsidP="00957D7B">
      <w:pPr>
        <w:rPr>
          <w:rFonts w:cs="Times New Roman"/>
        </w:rPr>
      </w:pPr>
      <w:r>
        <w:rPr>
          <w:rFonts w:cs="Times New Roman"/>
        </w:rPr>
        <w:t xml:space="preserve">Overall consumers considered that they receive personal care and clinical care that is safe and right for them. </w:t>
      </w:r>
    </w:p>
    <w:p w14:paraId="3461C5A7" w14:textId="77777777" w:rsidR="00957D7B" w:rsidRDefault="00957D7B" w:rsidP="00957D7B">
      <w:pPr>
        <w:rPr>
          <w:rFonts w:cs="Times New Roman"/>
        </w:rPr>
      </w:pPr>
      <w:r>
        <w:rPr>
          <w:rFonts w:cs="Times New Roman"/>
        </w:rPr>
        <w:t>Staff interviews and documentation reflect individualised care that is safe, effective and tailored to the specific needs and preferences of the consumer. This includes best practice management of skin integrity, pain, restraint and behaviours to optimise health and well-being.</w:t>
      </w:r>
    </w:p>
    <w:p w14:paraId="25E87482" w14:textId="77777777" w:rsidR="00957D7B" w:rsidRPr="00CC3117" w:rsidRDefault="00957D7B" w:rsidP="00957D7B">
      <w:pPr>
        <w:rPr>
          <w:rFonts w:cs="Times New Roman"/>
        </w:rPr>
      </w:pPr>
      <w:r>
        <w:rPr>
          <w:rFonts w:cs="Times New Roman"/>
        </w:rPr>
        <w:t>Staff are, in general, responsive to changes in health and well-being and take timely action with monitoring occurring. Documentation indicates timely identification, monitoring and appropriate care when changes occur.</w:t>
      </w:r>
    </w:p>
    <w:p w14:paraId="61CA54B9" w14:textId="77777777" w:rsidR="00957D7B" w:rsidRPr="001F3F53" w:rsidRDefault="00957D7B" w:rsidP="00957D7B">
      <w:r>
        <w:t>Not all requirements were assessed and therefore an overall rating for the Quality Standard is not provided.</w:t>
      </w:r>
    </w:p>
    <w:p w14:paraId="56778B40" w14:textId="77777777" w:rsidR="00957D7B" w:rsidRPr="00853601" w:rsidRDefault="00957D7B" w:rsidP="00957D7B">
      <w:pPr>
        <w:pStyle w:val="Heading3"/>
      </w:pPr>
      <w:r w:rsidRPr="00853601">
        <w:t>Requirement 3(3)(a)</w:t>
      </w:r>
      <w:r>
        <w:tab/>
        <w:t>Compliant</w:t>
      </w:r>
    </w:p>
    <w:p w14:paraId="4325EE97" w14:textId="77777777" w:rsidR="00957D7B" w:rsidRPr="008D114F" w:rsidRDefault="00957D7B" w:rsidP="00957D7B">
      <w:pPr>
        <w:rPr>
          <w:i/>
        </w:rPr>
      </w:pPr>
      <w:r w:rsidRPr="008D114F">
        <w:rPr>
          <w:i/>
        </w:rPr>
        <w:t>Each consumer gets safe and effective personal care, clinical care, or both personal care and clinical care, that:</w:t>
      </w:r>
    </w:p>
    <w:p w14:paraId="213EF69E" w14:textId="77777777" w:rsidR="00957D7B" w:rsidRPr="008D114F" w:rsidRDefault="00957D7B" w:rsidP="00957D7B">
      <w:pPr>
        <w:numPr>
          <w:ilvl w:val="0"/>
          <w:numId w:val="24"/>
        </w:numPr>
        <w:tabs>
          <w:tab w:val="right" w:pos="9026"/>
        </w:tabs>
        <w:spacing w:before="0" w:after="0"/>
        <w:ind w:left="567" w:hanging="425"/>
        <w:outlineLvl w:val="4"/>
        <w:rPr>
          <w:i/>
        </w:rPr>
      </w:pPr>
      <w:r w:rsidRPr="008D114F">
        <w:rPr>
          <w:i/>
        </w:rPr>
        <w:lastRenderedPageBreak/>
        <w:t>is best practice; and</w:t>
      </w:r>
    </w:p>
    <w:p w14:paraId="0787C41F" w14:textId="77777777" w:rsidR="00957D7B" w:rsidRPr="008D114F" w:rsidRDefault="00957D7B" w:rsidP="00957D7B">
      <w:pPr>
        <w:numPr>
          <w:ilvl w:val="0"/>
          <w:numId w:val="24"/>
        </w:numPr>
        <w:tabs>
          <w:tab w:val="right" w:pos="9026"/>
        </w:tabs>
        <w:spacing w:before="0" w:after="0"/>
        <w:ind w:left="567" w:hanging="425"/>
        <w:outlineLvl w:val="4"/>
        <w:rPr>
          <w:i/>
        </w:rPr>
      </w:pPr>
      <w:r w:rsidRPr="008D114F">
        <w:rPr>
          <w:i/>
        </w:rPr>
        <w:t>is tailored to their needs; and</w:t>
      </w:r>
    </w:p>
    <w:p w14:paraId="7E7B9FFE" w14:textId="77777777" w:rsidR="00957D7B" w:rsidRPr="008D114F" w:rsidRDefault="00957D7B" w:rsidP="00957D7B">
      <w:pPr>
        <w:numPr>
          <w:ilvl w:val="0"/>
          <w:numId w:val="24"/>
        </w:numPr>
        <w:tabs>
          <w:tab w:val="right" w:pos="9026"/>
        </w:tabs>
        <w:spacing w:before="0" w:after="0"/>
        <w:ind w:left="567" w:hanging="425"/>
        <w:outlineLvl w:val="4"/>
        <w:rPr>
          <w:i/>
        </w:rPr>
      </w:pPr>
      <w:r w:rsidRPr="008D114F">
        <w:rPr>
          <w:i/>
        </w:rPr>
        <w:t>optimises their health and well-being.</w:t>
      </w:r>
    </w:p>
    <w:p w14:paraId="67B5BF18" w14:textId="77777777" w:rsidR="00957D7B" w:rsidRPr="00853601" w:rsidRDefault="00957D7B" w:rsidP="00957D7B">
      <w:pPr>
        <w:pStyle w:val="Heading3"/>
      </w:pPr>
      <w:r w:rsidRPr="00853601">
        <w:t>Requirement 3(3)(b)</w:t>
      </w:r>
      <w:r>
        <w:tab/>
        <w:t>Compliant</w:t>
      </w:r>
    </w:p>
    <w:p w14:paraId="4270E43E" w14:textId="77777777" w:rsidR="00957D7B" w:rsidRDefault="00957D7B" w:rsidP="00957D7B">
      <w:pPr>
        <w:rPr>
          <w:i/>
          <w:szCs w:val="22"/>
        </w:rPr>
      </w:pPr>
      <w:r w:rsidRPr="008D114F">
        <w:rPr>
          <w:i/>
          <w:szCs w:val="22"/>
        </w:rPr>
        <w:t>Effective management of high impact or high prevalence risks associated with the care of each consumer.</w:t>
      </w:r>
    </w:p>
    <w:p w14:paraId="7FF10745" w14:textId="77777777" w:rsidR="00957D7B" w:rsidRDefault="00957D7B" w:rsidP="00957D7B">
      <w:r>
        <w:t xml:space="preserve">The Assessment team </w:t>
      </w:r>
      <w:r w:rsidR="00A56999">
        <w:t xml:space="preserve">found </w:t>
      </w:r>
      <w:r>
        <w:t>that the service</w:t>
      </w:r>
      <w:r w:rsidR="00A56999">
        <w:t xml:space="preserve"> did not demonstrate</w:t>
      </w:r>
      <w:r>
        <w:t xml:space="preserve"> effective assessment and management of a</w:t>
      </w:r>
      <w:r w:rsidR="005E57C3">
        <w:t xml:space="preserve"> </w:t>
      </w:r>
      <w:r w:rsidR="00A56999">
        <w:t xml:space="preserve">consumer following a </w:t>
      </w:r>
      <w:r w:rsidR="005E57C3">
        <w:t xml:space="preserve">medication </w:t>
      </w:r>
      <w:r>
        <w:t xml:space="preserve">incident. A consumer </w:t>
      </w:r>
      <w:r w:rsidR="00C75D99">
        <w:t>w</w:t>
      </w:r>
      <w:r w:rsidR="00C17C1B">
        <w:t>ith high blood pressure</w:t>
      </w:r>
      <w:r w:rsidR="005E57C3">
        <w:t>,</w:t>
      </w:r>
      <w:r w:rsidR="00C17C1B">
        <w:t xml:space="preserve"> treated by the use of </w:t>
      </w:r>
      <w:r>
        <w:t xml:space="preserve">oral medications and a transdermal patch </w:t>
      </w:r>
      <w:r w:rsidR="00C17C1B">
        <w:t>had a fall.</w:t>
      </w:r>
      <w:r>
        <w:t xml:space="preserve">  </w:t>
      </w:r>
      <w:r w:rsidR="00C17C1B">
        <w:t xml:space="preserve">Post fall observations and appropriate referrals to </w:t>
      </w:r>
      <w:r w:rsidR="005E613D">
        <w:t xml:space="preserve"> the consumer’s </w:t>
      </w:r>
      <w:r w:rsidR="00C17C1B">
        <w:t>medical practitioner w</w:t>
      </w:r>
      <w:r w:rsidR="00A56999">
        <w:t>ere</w:t>
      </w:r>
      <w:r w:rsidR="00C17C1B">
        <w:t xml:space="preserve"> made</w:t>
      </w:r>
      <w:r w:rsidR="005E613D">
        <w:t>,</w:t>
      </w:r>
      <w:r w:rsidR="005E57C3">
        <w:t xml:space="preserve"> and as the</w:t>
      </w:r>
      <w:r w:rsidR="00C17C1B">
        <w:t xml:space="preserve"> consumer’s blood pressure remained high </w:t>
      </w:r>
      <w:r w:rsidR="005E57C3">
        <w:t>t</w:t>
      </w:r>
      <w:r>
        <w:t xml:space="preserve">he consumer was transferred to hospital. </w:t>
      </w:r>
      <w:r w:rsidR="001C6415">
        <w:t xml:space="preserve">At no time was a check conducted to see if the </w:t>
      </w:r>
      <w:r w:rsidR="00A56999">
        <w:t xml:space="preserve">transdermal </w:t>
      </w:r>
      <w:r w:rsidR="001C6415">
        <w:t xml:space="preserve">patch was </w:t>
      </w:r>
      <w:r w:rsidR="003852C8">
        <w:t>in place</w:t>
      </w:r>
      <w:r w:rsidR="001C6415">
        <w:t xml:space="preserve">. </w:t>
      </w:r>
      <w:r>
        <w:t xml:space="preserve">The consumer was returned to the service later that day and it was noted that the patch was not in </w:t>
      </w:r>
      <w:r w:rsidR="001C6415">
        <w:t>place</w:t>
      </w:r>
      <w:r>
        <w:t xml:space="preserve"> whilst in hospital or on the consumer’s return to the service. Medication charts show the patch </w:t>
      </w:r>
      <w:r w:rsidR="001C6415">
        <w:t>was in place</w:t>
      </w:r>
      <w:r>
        <w:t xml:space="preserve"> on the morning of the fall</w:t>
      </w:r>
      <w:r w:rsidR="00A06DE0">
        <w:t>.</w:t>
      </w:r>
      <w:r>
        <w:t xml:space="preserve"> </w:t>
      </w:r>
      <w:r w:rsidR="00A06DE0">
        <w:t>A</w:t>
      </w:r>
      <w:r>
        <w:t xml:space="preserve"> medication incident was not recorded for the </w:t>
      </w:r>
      <w:r w:rsidR="005E57C3">
        <w:t xml:space="preserve">missing </w:t>
      </w:r>
      <w:r>
        <w:t>patch.</w:t>
      </w:r>
    </w:p>
    <w:p w14:paraId="5CB0DFB8" w14:textId="77777777" w:rsidR="00957D7B" w:rsidRDefault="00957D7B" w:rsidP="00957D7B">
      <w:r>
        <w:t xml:space="preserve">The response </w:t>
      </w:r>
      <w:r w:rsidR="00A56999">
        <w:t xml:space="preserve">submitted </w:t>
      </w:r>
      <w:r>
        <w:t xml:space="preserve">by the provider </w:t>
      </w:r>
      <w:r w:rsidR="00A56999">
        <w:t xml:space="preserve">states </w:t>
      </w:r>
      <w:r>
        <w:t xml:space="preserve">that although the patch was not mentioned by the nursing staff or paramedics it did not mean that it was not in </w:t>
      </w:r>
      <w:r w:rsidR="001C6415">
        <w:t>place</w:t>
      </w:r>
      <w:r>
        <w:t xml:space="preserve">.  A medication incident was intended to be submitted by the Director of Nursing and Registered Nurse, but the Assessment team arrived at the service prior to this occurring.  They state the consumer received safe and appropriate care with positive outcomes post fall.  </w:t>
      </w:r>
      <w:r w:rsidR="00A56999">
        <w:t>All monitoring of the consumer was performed following the incident and the service has established policies and processes regarding the management of falls and incidents.</w:t>
      </w:r>
    </w:p>
    <w:p w14:paraId="08838737" w14:textId="77777777" w:rsidR="00957D7B" w:rsidRDefault="00957D7B" w:rsidP="00957D7B">
      <w:r>
        <w:t>The service has put measures in place to ensure better monitoring of consumers with medication patches in situ.</w:t>
      </w:r>
      <w:r w:rsidR="00A06DE0">
        <w:t xml:space="preserve"> </w:t>
      </w:r>
    </w:p>
    <w:p w14:paraId="38E6F5A3" w14:textId="77777777" w:rsidR="00957D7B" w:rsidRDefault="00EA70E4" w:rsidP="00957D7B">
      <w:r>
        <w:t>Although the blood pressure lowering patch should have been checked after the fall</w:t>
      </w:r>
      <w:r w:rsidR="001C6415">
        <w:t>,</w:t>
      </w:r>
      <w:r>
        <w:t xml:space="preserve"> as the consumer’s blood pressure was high, I do not find that the service did not effectively manage the consumer’s care following the fall.  </w:t>
      </w:r>
      <w:r w:rsidR="00B049A4">
        <w:t>The service provided adequate care and made</w:t>
      </w:r>
      <w:r w:rsidR="005E613D">
        <w:t xml:space="preserve"> </w:t>
      </w:r>
      <w:r w:rsidR="00B049A4">
        <w:t xml:space="preserve">the required referrals to other allied health professionals including the consumer’s medical practitioner. </w:t>
      </w:r>
      <w:r>
        <w:t>There were no other instances of this type of incident occurring. On balance I find the service is compliant with this requirement.</w:t>
      </w:r>
    </w:p>
    <w:p w14:paraId="0F6A51F3" w14:textId="77777777" w:rsidR="00957D7B" w:rsidRPr="00D435F8" w:rsidRDefault="00957D7B" w:rsidP="00957D7B">
      <w:pPr>
        <w:pStyle w:val="Heading3"/>
      </w:pPr>
      <w:r w:rsidRPr="00D435F8">
        <w:lastRenderedPageBreak/>
        <w:t>Requirement 3(3)(d)</w:t>
      </w:r>
      <w:r>
        <w:tab/>
      </w:r>
      <w:r w:rsidRPr="003B2E58">
        <w:t>Compliant</w:t>
      </w:r>
    </w:p>
    <w:p w14:paraId="7CD681AF" w14:textId="77777777" w:rsidR="00957D7B" w:rsidRPr="008D114F" w:rsidRDefault="00957D7B" w:rsidP="00957D7B">
      <w:pPr>
        <w:rPr>
          <w:i/>
        </w:rPr>
      </w:pPr>
      <w:r w:rsidRPr="008D114F">
        <w:rPr>
          <w:i/>
          <w:szCs w:val="22"/>
        </w:rPr>
        <w:t>Deterioration or change of a consumer’s mental health, cognitive or physical function, capacity or condition is recognised and responded to in a timely manner.</w:t>
      </w:r>
    </w:p>
    <w:p w14:paraId="4C3A0F6F" w14:textId="77777777" w:rsidR="00957D7B" w:rsidRPr="006421FD" w:rsidRDefault="00957D7B" w:rsidP="00957D7B">
      <w:pPr>
        <w:sectPr w:rsidR="00957D7B" w:rsidRPr="006421FD" w:rsidSect="003F5725">
          <w:headerReference w:type="default" r:id="rId21"/>
          <w:type w:val="continuous"/>
          <w:pgSz w:w="11906" w:h="16838"/>
          <w:pgMar w:top="1701" w:right="1418" w:bottom="1418" w:left="1418" w:header="709" w:footer="397" w:gutter="0"/>
          <w:cols w:space="708"/>
          <w:titlePg/>
          <w:docGrid w:linePitch="360"/>
        </w:sectPr>
      </w:pPr>
    </w:p>
    <w:p w14:paraId="6A6EEEB6" w14:textId="77777777" w:rsidR="00957D7B" w:rsidRDefault="00957D7B" w:rsidP="00957D7B">
      <w:pPr>
        <w:sectPr w:rsidR="00957D7B" w:rsidSect="00CB3BA9">
          <w:headerReference w:type="default" r:id="rId22"/>
          <w:type w:val="continuous"/>
          <w:pgSz w:w="11906" w:h="16838"/>
          <w:pgMar w:top="1701" w:right="1418" w:bottom="1418" w:left="1418" w:header="709" w:footer="397" w:gutter="0"/>
          <w:cols w:space="708"/>
          <w:titlePg/>
          <w:docGrid w:linePitch="360"/>
        </w:sectPr>
      </w:pPr>
    </w:p>
    <w:p w14:paraId="3CC8B0B5" w14:textId="77777777" w:rsidR="00957D7B" w:rsidRDefault="00957D7B" w:rsidP="00957D7B">
      <w:pPr>
        <w:pStyle w:val="Heading1"/>
        <w:tabs>
          <w:tab w:val="right" w:pos="9070"/>
        </w:tabs>
        <w:spacing w:before="560" w:after="640"/>
        <w:rPr>
          <w:color w:val="FFFFFF" w:themeColor="background1"/>
          <w:sz w:val="36"/>
        </w:rPr>
        <w:sectPr w:rsidR="00957D7B"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288" behindDoc="1" locked="0" layoutInCell="1" allowOverlap="1" wp14:anchorId="7CD5DAAC" wp14:editId="3332F4C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125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8</w:t>
      </w:r>
      <w:r w:rsidRPr="00EB1D71">
        <w:rPr>
          <w:color w:val="FFFFFF" w:themeColor="background1"/>
          <w:sz w:val="36"/>
        </w:rPr>
        <w:t xml:space="preserve"> </w:t>
      </w:r>
      <w:r>
        <w:rPr>
          <w:color w:val="FFFFFF" w:themeColor="background1"/>
          <w:sz w:val="36"/>
        </w:rPr>
        <w:t xml:space="preserve">   </w:t>
      </w:r>
      <w:r>
        <w:rPr>
          <w:color w:val="FFFFFF" w:themeColor="background1"/>
          <w:sz w:val="36"/>
        </w:rPr>
        <w:tab/>
      </w:r>
      <w:r w:rsidRPr="00EB1D71">
        <w:rPr>
          <w:color w:val="FFFFFF" w:themeColor="background1"/>
          <w:sz w:val="36"/>
        </w:rPr>
        <w:br/>
      </w:r>
      <w:r>
        <w:rPr>
          <w:color w:val="FFFFFF" w:themeColor="background1"/>
          <w:sz w:val="36"/>
        </w:rPr>
        <w:t>Organisational governance</w:t>
      </w:r>
    </w:p>
    <w:p w14:paraId="7A2FDB81" w14:textId="77777777" w:rsidR="00957D7B" w:rsidRPr="00FD1B02" w:rsidRDefault="00957D7B" w:rsidP="00957D7B">
      <w:pPr>
        <w:pStyle w:val="Heading3"/>
        <w:shd w:val="clear" w:color="auto" w:fill="F2F2F2" w:themeFill="background1" w:themeFillShade="F2"/>
      </w:pPr>
      <w:r w:rsidRPr="008312AC">
        <w:t>Consumer</w:t>
      </w:r>
      <w:r w:rsidRPr="00FD1B02">
        <w:t xml:space="preserve"> outcome:</w:t>
      </w:r>
    </w:p>
    <w:p w14:paraId="1904D635" w14:textId="77777777" w:rsidR="00957D7B" w:rsidRDefault="00957D7B" w:rsidP="00957D7B">
      <w:pPr>
        <w:numPr>
          <w:ilvl w:val="0"/>
          <w:numId w:val="8"/>
        </w:numPr>
        <w:shd w:val="clear" w:color="auto" w:fill="F2F2F2" w:themeFill="background1" w:themeFillShade="F2"/>
      </w:pPr>
      <w:r>
        <w:t>I am confident the organisation is well run. I can partner in improving the delivery of care and services.</w:t>
      </w:r>
    </w:p>
    <w:p w14:paraId="699A69EC" w14:textId="77777777" w:rsidR="00957D7B" w:rsidRDefault="00957D7B" w:rsidP="00957D7B">
      <w:pPr>
        <w:pStyle w:val="Heading3"/>
        <w:shd w:val="clear" w:color="auto" w:fill="F2F2F2" w:themeFill="background1" w:themeFillShade="F2"/>
      </w:pPr>
      <w:r>
        <w:t>Organisation statement:</w:t>
      </w:r>
    </w:p>
    <w:p w14:paraId="63DE6530" w14:textId="77777777" w:rsidR="00957D7B" w:rsidRDefault="00957D7B" w:rsidP="00957D7B">
      <w:pPr>
        <w:numPr>
          <w:ilvl w:val="0"/>
          <w:numId w:val="8"/>
        </w:numPr>
        <w:shd w:val="clear" w:color="auto" w:fill="F2F2F2" w:themeFill="background1" w:themeFillShade="F2"/>
      </w:pPr>
      <w:r>
        <w:t>The organisation’s governing body is accountable for the delivery of safe and quality care and services.</w:t>
      </w:r>
    </w:p>
    <w:p w14:paraId="65DCD633" w14:textId="77777777" w:rsidR="00957D7B" w:rsidRDefault="00957D7B" w:rsidP="00957D7B">
      <w:pPr>
        <w:pStyle w:val="Heading2"/>
      </w:pPr>
      <w:r>
        <w:t>Assessment of Standard 8</w:t>
      </w:r>
    </w:p>
    <w:p w14:paraId="641254B7" w14:textId="77777777" w:rsidR="00957D7B" w:rsidRPr="00CC3117" w:rsidRDefault="00957D7B" w:rsidP="00957D7B">
      <w:pPr>
        <w:rPr>
          <w:rFonts w:cs="Times New Roman"/>
        </w:rPr>
      </w:pPr>
      <w:bookmarkStart w:id="5" w:name="_Hlk72747751"/>
      <w:r>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E48E9CA" w14:textId="77777777" w:rsidR="00957D7B" w:rsidRPr="00CC3117" w:rsidRDefault="00957D7B" w:rsidP="00957D7B">
      <w:pPr>
        <w:rPr>
          <w:rFonts w:cs="Times New Roman"/>
        </w:rPr>
      </w:pPr>
      <w:r>
        <w:rPr>
          <w:rFonts w:cs="Times New Roman"/>
        </w:rPr>
        <w:t xml:space="preserve">Overall consumers consider that the organisation is well run and that they can partner in improving the delivery of care and services. </w:t>
      </w:r>
    </w:p>
    <w:p w14:paraId="3E3DC725" w14:textId="77777777" w:rsidR="00957D7B" w:rsidRPr="00CC3117" w:rsidRDefault="00957D7B" w:rsidP="00957D7B">
      <w:pPr>
        <w:pStyle w:val="ListBullet"/>
        <w:numPr>
          <w:ilvl w:val="0"/>
          <w:numId w:val="0"/>
        </w:numPr>
        <w:rPr>
          <w:color w:val="000000" w:themeColor="text1"/>
          <w:szCs w:val="24"/>
        </w:rPr>
      </w:pPr>
      <w:r>
        <w:rPr>
          <w:color w:val="000000" w:themeColor="text1"/>
          <w:szCs w:val="24"/>
        </w:rPr>
        <w:t xml:space="preserve">High impact and high prevalence clinical risks are proactively identified, monitored and managed. Risk areas are known and addressed in policies and procedures and the workforce operate within these policies and procedures. The service continually monitors risk, and management identified three high prevalent risks:   </w:t>
      </w:r>
    </w:p>
    <w:p w14:paraId="630DAB55" w14:textId="77777777" w:rsidR="00957D7B" w:rsidRPr="00CC3117" w:rsidRDefault="00957D7B" w:rsidP="00957D7B">
      <w:pPr>
        <w:pStyle w:val="ListBullet"/>
        <w:numPr>
          <w:ilvl w:val="0"/>
          <w:numId w:val="0"/>
        </w:numPr>
        <w:rPr>
          <w:color w:val="000000" w:themeColor="text1"/>
          <w:szCs w:val="24"/>
        </w:rPr>
      </w:pPr>
      <w:r>
        <w:rPr>
          <w:color w:val="000000" w:themeColor="text1"/>
          <w:szCs w:val="24"/>
        </w:rPr>
        <w:t>The service demonstrated components of the risk management system which includes incident reports, hazard forms, monthly audits, meetings with consumers, representatives and staff. Feedback is communicated through service and Board meeting cycles, leading to improvements to care and services for consumers.</w:t>
      </w:r>
    </w:p>
    <w:p w14:paraId="1E72D45E" w14:textId="77777777" w:rsidR="00957D7B" w:rsidRPr="001F3F53" w:rsidRDefault="00957D7B" w:rsidP="00957D7B">
      <w:bookmarkStart w:id="6" w:name="_Hlk72756941"/>
      <w:r>
        <w:t>Not all requirements were assessed and therefore an overall rating for the Quality Standard is not provided.</w:t>
      </w:r>
    </w:p>
    <w:bookmarkEnd w:id="5"/>
    <w:bookmarkEnd w:id="6"/>
    <w:p w14:paraId="48D53FA0" w14:textId="77777777" w:rsidR="00957D7B" w:rsidRDefault="00957D7B" w:rsidP="00957D7B">
      <w:pPr>
        <w:pStyle w:val="Heading2"/>
      </w:pPr>
      <w:r>
        <w:lastRenderedPageBreak/>
        <w:t>Assessment of Standard 8 Requirements</w:t>
      </w:r>
    </w:p>
    <w:p w14:paraId="37F6AB20" w14:textId="77777777" w:rsidR="00957D7B" w:rsidRPr="00506F7F" w:rsidRDefault="00957D7B" w:rsidP="00957D7B">
      <w:pPr>
        <w:pStyle w:val="Heading3"/>
      </w:pPr>
      <w:r w:rsidRPr="00506F7F">
        <w:t>Requirement 8(3)(d)</w:t>
      </w:r>
      <w:r>
        <w:tab/>
        <w:t>Compliant</w:t>
      </w:r>
    </w:p>
    <w:p w14:paraId="0D0FC7D7" w14:textId="77777777" w:rsidR="00957D7B" w:rsidRPr="008D114F" w:rsidRDefault="00957D7B" w:rsidP="00957D7B">
      <w:pPr>
        <w:rPr>
          <w:i/>
        </w:rPr>
      </w:pPr>
      <w:r w:rsidRPr="008D114F">
        <w:rPr>
          <w:i/>
        </w:rPr>
        <w:t>Effective risk management systems and practices, including but not limited to the following:</w:t>
      </w:r>
    </w:p>
    <w:p w14:paraId="31723515" w14:textId="77777777" w:rsidR="00957D7B" w:rsidRPr="008D114F" w:rsidRDefault="00957D7B" w:rsidP="00957D7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56B4664" w14:textId="77777777" w:rsidR="00957D7B" w:rsidRPr="008D114F" w:rsidRDefault="00957D7B" w:rsidP="00957D7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EE57075" w14:textId="77777777" w:rsidR="00957D7B" w:rsidRPr="00506F7F" w:rsidRDefault="00957D7B" w:rsidP="00957D7B"/>
    <w:p w14:paraId="0317FDF7" w14:textId="77777777" w:rsidR="00957D7B" w:rsidRDefault="00957D7B" w:rsidP="00957D7B">
      <w:pPr>
        <w:sectPr w:rsidR="00957D7B" w:rsidSect="00CB3BA9">
          <w:headerReference w:type="default" r:id="rId25"/>
          <w:type w:val="continuous"/>
          <w:pgSz w:w="11906" w:h="16838"/>
          <w:pgMar w:top="1701" w:right="1418" w:bottom="1418" w:left="1418" w:header="709" w:footer="397" w:gutter="0"/>
          <w:cols w:space="708"/>
          <w:titlePg/>
          <w:docGrid w:linePitch="360"/>
        </w:sectPr>
      </w:pPr>
    </w:p>
    <w:p w14:paraId="4A76AED1" w14:textId="77777777" w:rsidR="00957D7B" w:rsidRDefault="00957D7B" w:rsidP="00957D7B">
      <w:pPr>
        <w:pStyle w:val="Heading1"/>
      </w:pPr>
      <w:r>
        <w:lastRenderedPageBreak/>
        <w:t>Areas for improvement</w:t>
      </w:r>
    </w:p>
    <w:p w14:paraId="05EA547A" w14:textId="6EB43C97" w:rsidR="00957D7B" w:rsidRDefault="00957D7B" w:rsidP="00957D7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957D7B"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8B02D" w14:textId="77777777" w:rsidR="00995211" w:rsidRDefault="00995211">
      <w:pPr>
        <w:spacing w:before="0" w:after="0" w:line="240" w:lineRule="auto"/>
      </w:pPr>
      <w:r>
        <w:separator/>
      </w:r>
    </w:p>
  </w:endnote>
  <w:endnote w:type="continuationSeparator" w:id="0">
    <w:p w14:paraId="0BC28400" w14:textId="77777777" w:rsidR="00995211" w:rsidRDefault="009952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A94C" w14:textId="77777777" w:rsidR="00957D7B" w:rsidRPr="009A1F1B" w:rsidRDefault="00957D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EF9D6D" w14:textId="77777777" w:rsidR="00957D7B" w:rsidRPr="00C72FFB" w:rsidRDefault="00957D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703B4D">
      <w:rPr>
        <w:rFonts w:eastAsia="Calibri" w:cs="Times New Roman"/>
        <w:color w:val="auto"/>
        <w:sz w:val="16"/>
        <w:szCs w:val="22"/>
        <w:lang w:eastAsia="en-US"/>
      </w:rPr>
      <w:t xml:space="preserve">Heritage Gardens </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077501E" w14:textId="77777777" w:rsidR="00957D7B" w:rsidRPr="00C72FFB" w:rsidRDefault="00957D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703B4D">
      <w:rPr>
        <w:rFonts w:eastAsia="Calibri" w:cs="Times New Roman"/>
        <w:color w:val="auto"/>
        <w:sz w:val="16"/>
        <w:szCs w:val="22"/>
        <w:lang w:eastAsia="en-US"/>
      </w:rPr>
      <w:t>3673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2222" w14:textId="77777777" w:rsidR="00957D7B" w:rsidRPr="009A1F1B" w:rsidRDefault="00957D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623FC1" w14:textId="77777777" w:rsidR="00957D7B" w:rsidRPr="00C72FFB" w:rsidRDefault="00957D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Hawthorn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349AF2" w14:textId="77777777" w:rsidR="00957D7B" w:rsidRPr="00A3716D" w:rsidRDefault="00957D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5D069" w14:textId="77777777" w:rsidR="00995211" w:rsidRDefault="00995211">
      <w:pPr>
        <w:spacing w:before="0" w:after="0" w:line="240" w:lineRule="auto"/>
      </w:pPr>
      <w:r>
        <w:separator/>
      </w:r>
    </w:p>
  </w:footnote>
  <w:footnote w:type="continuationSeparator" w:id="0">
    <w:p w14:paraId="244BB663" w14:textId="77777777" w:rsidR="00995211" w:rsidRDefault="009952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9FB1" w14:textId="77777777" w:rsidR="00957D7B" w:rsidRDefault="00957D7B" w:rsidP="0004322A">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05DB5415" wp14:editId="4A3561FA">
          <wp:simplePos x="0" y="0"/>
          <wp:positionH relativeFrom="column">
            <wp:posOffset>-890905</wp:posOffset>
          </wp:positionH>
          <wp:positionV relativeFrom="paragraph">
            <wp:posOffset>-450215</wp:posOffset>
          </wp:positionV>
          <wp:extent cx="7560000" cy="1026060"/>
          <wp:effectExtent l="0" t="0" r="3175"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08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91DE9" w14:textId="77777777" w:rsidR="00957D7B" w:rsidRDefault="00957D7B" w:rsidP="009C6F30">
    <w:pPr>
      <w:tabs>
        <w:tab w:val="left" w:pos="3624"/>
      </w:tabs>
    </w:pPr>
    <w:r>
      <w:rPr>
        <w:noProof/>
        <w:color w:val="auto"/>
        <w:sz w:val="20"/>
      </w:rPr>
      <w:drawing>
        <wp:anchor distT="0" distB="0" distL="114300" distR="114300" simplePos="0" relativeHeight="251672576" behindDoc="1" locked="0" layoutInCell="1" allowOverlap="1" wp14:anchorId="766749A6" wp14:editId="73816E59">
          <wp:simplePos x="0" y="0"/>
          <wp:positionH relativeFrom="column">
            <wp:posOffset>-911418</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15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B9CA" w14:textId="77777777" w:rsidR="00957D7B" w:rsidRPr="00703E80" w:rsidRDefault="00957D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47732EB6" wp14:editId="28D3E8FD">
          <wp:simplePos x="0" y="0"/>
          <wp:positionH relativeFrom="page">
            <wp:posOffset>6985</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906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9D49C" w14:textId="4565D549" w:rsidR="006002A3" w:rsidRPr="00703E80" w:rsidRDefault="006002A3" w:rsidP="002E56D4">
    <w:pPr>
      <w:pStyle w:val="Header"/>
      <w:tabs>
        <w:tab w:val="clear" w:pos="4513"/>
        <w:tab w:val="clear" w:pos="9026"/>
        <w:tab w:val="right" w:pos="9070"/>
      </w:tabs>
      <w:spacing w:before="0" w:after="480"/>
      <w:rPr>
        <w:rFonts w:ascii="Arial Black" w:hAnsi="Arial Black"/>
      </w:rPr>
    </w:pPr>
    <w:r>
      <w:rPr>
        <w:noProof/>
        <w:color w:val="auto"/>
        <w:sz w:val="20"/>
      </w:rPr>
      <w:drawing>
        <wp:anchor distT="0" distB="0" distL="114300" distR="114300" simplePos="0" relativeHeight="251683840" behindDoc="1" locked="0" layoutInCell="1" allowOverlap="1" wp14:anchorId="656E4DCB" wp14:editId="6C2CC2A6">
          <wp:simplePos x="0" y="0"/>
          <wp:positionH relativeFrom="page">
            <wp:posOffset>43180</wp:posOffset>
          </wp:positionH>
          <wp:positionV relativeFrom="paragraph">
            <wp:posOffset>-353060</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54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3F3FA" w14:textId="77777777" w:rsidR="00506F7F" w:rsidRDefault="00070FAE" w:rsidP="009C6F30">
    <w:pPr>
      <w:tabs>
        <w:tab w:val="left" w:pos="3624"/>
      </w:tabs>
    </w:pPr>
    <w:r>
      <w:rPr>
        <w:noProof/>
        <w:color w:val="auto"/>
        <w:sz w:val="20"/>
      </w:rPr>
      <w:drawing>
        <wp:anchor distT="0" distB="0" distL="114300" distR="114300" simplePos="0" relativeHeight="251668480" behindDoc="1" locked="0" layoutInCell="1" allowOverlap="1" wp14:anchorId="649E08D3" wp14:editId="1DC57B78">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27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CF2C" w14:textId="19CF91E5" w:rsidR="006002A3" w:rsidRDefault="006002A3">
    <w:pPr>
      <w:pStyle w:val="Header"/>
    </w:pPr>
    <w:r>
      <w:rPr>
        <w:noProof/>
        <w:color w:val="auto"/>
        <w:sz w:val="20"/>
      </w:rPr>
      <w:drawing>
        <wp:anchor distT="0" distB="0" distL="114300" distR="114300" simplePos="0" relativeHeight="251685888" behindDoc="1" locked="0" layoutInCell="1" allowOverlap="1" wp14:anchorId="4B1CBCD5" wp14:editId="4E03B265">
          <wp:simplePos x="0" y="0"/>
          <wp:positionH relativeFrom="page">
            <wp:posOffset>-23495</wp:posOffset>
          </wp:positionH>
          <wp:positionV relativeFrom="paragraph">
            <wp:posOffset>-391160</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99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9546" w14:textId="77777777" w:rsidR="006002A3" w:rsidRPr="00703E80" w:rsidRDefault="006002A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5199FB4" wp14:editId="7310AFE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906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Organisational governance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2E25" w14:textId="77777777" w:rsidR="00957D7B" w:rsidRPr="00703E80" w:rsidRDefault="00957D7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4624" behindDoc="1" locked="0" layoutInCell="1" allowOverlap="1" wp14:anchorId="2303AB93" wp14:editId="5ED9E437">
          <wp:simplePos x="0" y="0"/>
          <wp:positionH relativeFrom="page">
            <wp:align>left</wp:align>
          </wp:positionH>
          <wp:positionV relativeFrom="paragraph">
            <wp:posOffset>-360045</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66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68C2" w14:textId="77777777" w:rsidR="00957D7B" w:rsidRPr="00FB0086" w:rsidRDefault="00957D7B" w:rsidP="00FB0086">
    <w:pPr>
      <w:pStyle w:val="Header"/>
    </w:pPr>
    <w:r>
      <w:rPr>
        <w:noProof/>
        <w:color w:val="auto"/>
        <w:sz w:val="20"/>
      </w:rPr>
      <w:drawing>
        <wp:anchor distT="0" distB="0" distL="114300" distR="114300" simplePos="0" relativeHeight="251676672" behindDoc="1" locked="0" layoutInCell="1" allowOverlap="1" wp14:anchorId="68150C90" wp14:editId="0A8FD073">
          <wp:simplePos x="0" y="0"/>
          <wp:positionH relativeFrom="page">
            <wp:posOffset>0</wp:posOffset>
          </wp:positionH>
          <wp:positionV relativeFrom="paragraph">
            <wp:posOffset>-349885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99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0740" w14:textId="77777777" w:rsidR="00957D7B" w:rsidRDefault="00957D7B" w:rsidP="0004322A">
    <w:r>
      <w:rPr>
        <w:noProof/>
        <w:color w:val="auto"/>
        <w:sz w:val="20"/>
      </w:rPr>
      <w:drawing>
        <wp:anchor distT="0" distB="0" distL="114300" distR="114300" simplePos="0" relativeHeight="251671552" behindDoc="1" locked="0" layoutInCell="1" allowOverlap="1" wp14:anchorId="4A3C80FA" wp14:editId="0E2CCF50">
          <wp:simplePos x="0" y="0"/>
          <wp:positionH relativeFrom="page">
            <wp:align>right</wp:align>
          </wp:positionH>
          <wp:positionV relativeFrom="paragraph">
            <wp:posOffset>-364490</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77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F452B" w14:textId="77777777" w:rsidR="00957D7B" w:rsidRPr="00703E80" w:rsidRDefault="00957D7B" w:rsidP="002E56D4">
    <w:pPr>
      <w:pStyle w:val="Header"/>
      <w:tabs>
        <w:tab w:val="clear" w:pos="4513"/>
        <w:tab w:val="clear" w:pos="9026"/>
        <w:tab w:val="right" w:pos="9070"/>
      </w:tabs>
      <w:spacing w:before="0" w:after="480"/>
      <w:rPr>
        <w:rFonts w:ascii="Arial Black" w:hAnsi="Arial Black"/>
      </w:rPr>
    </w:pPr>
    <w:r w:rsidRPr="00150D4B">
      <w:rPr>
        <w:rFonts w:ascii="Arial Black" w:hAnsi="Arial Black"/>
        <w:noProof/>
        <w:color w:val="FFFFFF" w:themeColor="background1"/>
        <w:sz w:val="36"/>
      </w:rPr>
      <w:drawing>
        <wp:anchor distT="0" distB="0" distL="114300" distR="114300" simplePos="0" relativeHeight="251675648" behindDoc="1" locked="0" layoutInCell="1" allowOverlap="1" wp14:anchorId="6819F764" wp14:editId="4734B488">
          <wp:simplePos x="0" y="0"/>
          <wp:positionH relativeFrom="page">
            <wp:posOffset>6985</wp:posOffset>
          </wp:positionH>
          <wp:positionV relativeFrom="paragraph">
            <wp:posOffset>-448310</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79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0D4B">
      <w:rPr>
        <w:rFonts w:ascii="Arial Black" w:hAnsi="Arial Black"/>
        <w:color w:val="FFFFFF" w:themeColor="background1"/>
        <w:sz w:val="36"/>
      </w:rPr>
      <w:t xml:space="preserve"> </w:t>
    </w:r>
    <w:r w:rsidRPr="00150D4B">
      <w:rPr>
        <w:rFonts w:ascii="Arial Black" w:hAnsi="Arial Black"/>
        <w:b/>
        <w:color w:val="FFFFFF" w:themeColor="background1"/>
        <w:sz w:val="36"/>
      </w:rPr>
      <w:t xml:space="preserve">STANDARD 3   </w:t>
    </w:r>
    <w:r w:rsidRPr="00EB1D71">
      <w:rPr>
        <w:color w:val="FFFFFF" w:themeColor="background1"/>
        <w:sz w:val="36"/>
      </w:rPr>
      <w:br/>
    </w:r>
    <w:r>
      <w:rPr>
        <w:rFonts w:ascii="Arial Black" w:hAnsi="Arial Black"/>
        <w:color w:val="FFFFFF" w:themeColor="background1"/>
        <w:sz w:val="32"/>
      </w:rPr>
      <w:t xml:space="preserve"> </w:t>
    </w:r>
    <w:r w:rsidRPr="00150D4B">
      <w:rPr>
        <w:rFonts w:ascii="Arial Black" w:hAnsi="Arial Black"/>
        <w:color w:val="FFFFFF" w:themeColor="background1"/>
        <w:sz w:val="36"/>
        <w:szCs w:val="36"/>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7116" w14:textId="77777777" w:rsidR="00957D7B" w:rsidRPr="00150D4B" w:rsidRDefault="00957D7B" w:rsidP="002E56D4">
    <w:pPr>
      <w:pStyle w:val="Header"/>
      <w:tabs>
        <w:tab w:val="clear" w:pos="4513"/>
        <w:tab w:val="clear" w:pos="9026"/>
        <w:tab w:val="right" w:pos="9070"/>
      </w:tabs>
      <w:spacing w:before="0" w:after="480"/>
      <w:rPr>
        <w:rFonts w:ascii="Arial Black" w:hAnsi="Arial Black"/>
        <w:sz w:val="36"/>
        <w:szCs w:val="36"/>
      </w:rPr>
    </w:pPr>
    <w:r w:rsidRPr="00150D4B">
      <w:rPr>
        <w:rFonts w:ascii="Arial Black" w:hAnsi="Arial Black"/>
        <w:noProof/>
        <w:color w:val="FFFFFF" w:themeColor="background1"/>
        <w:sz w:val="36"/>
        <w:szCs w:val="36"/>
      </w:rPr>
      <w:drawing>
        <wp:anchor distT="0" distB="0" distL="114300" distR="114300" simplePos="0" relativeHeight="251677696" behindDoc="1" locked="0" layoutInCell="1" allowOverlap="1" wp14:anchorId="4BFEB340" wp14:editId="052F8308">
          <wp:simplePos x="0" y="0"/>
          <wp:positionH relativeFrom="page">
            <wp:posOffset>6985</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180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0D4B">
      <w:rPr>
        <w:rFonts w:ascii="Arial Black" w:hAnsi="Arial Black"/>
        <w:color w:val="FFFFFF" w:themeColor="background1"/>
        <w:sz w:val="36"/>
        <w:szCs w:val="36"/>
      </w:rPr>
      <w:t xml:space="preserve">STANDARD </w:t>
    </w:r>
    <w:r>
      <w:rPr>
        <w:rFonts w:ascii="Arial Black" w:hAnsi="Arial Black"/>
        <w:color w:val="FFFFFF" w:themeColor="background1"/>
        <w:sz w:val="36"/>
        <w:szCs w:val="36"/>
      </w:rPr>
      <w:t>7</w:t>
    </w:r>
    <w:r w:rsidRPr="00150D4B">
      <w:rPr>
        <w:rFonts w:ascii="Arial Black" w:hAnsi="Arial Black"/>
        <w:color w:val="FFFFFF" w:themeColor="background1"/>
        <w:sz w:val="36"/>
        <w:szCs w:val="36"/>
      </w:rPr>
      <w:t xml:space="preserve"> </w:t>
    </w:r>
    <w:r w:rsidRPr="00150D4B">
      <w:rPr>
        <w:rFonts w:ascii="Arial Black" w:hAnsi="Arial Black"/>
        <w:color w:val="FFFFFF" w:themeColor="background1"/>
        <w:sz w:val="36"/>
        <w:szCs w:val="36"/>
      </w:rPr>
      <w:tab/>
    </w:r>
    <w:r w:rsidRPr="00150D4B">
      <w:rPr>
        <w:rFonts w:ascii="Arial Black" w:hAnsi="Arial Black"/>
        <w:color w:val="FFFFFF" w:themeColor="background1"/>
        <w:sz w:val="36"/>
        <w:szCs w:val="36"/>
      </w:rPr>
      <w:br/>
    </w:r>
    <w:r>
      <w:rPr>
        <w:rFonts w:ascii="Arial Black" w:hAnsi="Arial Black"/>
        <w:color w:val="FFFFFF" w:themeColor="background1"/>
        <w:sz w:val="36"/>
        <w:szCs w:val="36"/>
      </w:rPr>
      <w:t>Human resources</w:t>
    </w:r>
  </w:p>
  <w:p w14:paraId="0F480979" w14:textId="77777777" w:rsidR="00957D7B" w:rsidRDefault="00957D7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6377" w14:textId="422DE149" w:rsidR="00957D7B" w:rsidRPr="00FB0086" w:rsidRDefault="00957D7B" w:rsidP="006002A3">
    <w:pPr>
      <w:pStyle w:val="Header"/>
      <w:tabs>
        <w:tab w:val="clear" w:pos="4513"/>
        <w:tab w:val="clear" w:pos="9026"/>
        <w:tab w:val="left" w:pos="1380"/>
      </w:tabs>
    </w:pPr>
    <w:r>
      <w:rPr>
        <w:noProof/>
        <w:color w:val="auto"/>
        <w:sz w:val="20"/>
      </w:rPr>
      <w:drawing>
        <wp:anchor distT="0" distB="0" distL="114300" distR="114300" simplePos="0" relativeHeight="251679744" behindDoc="1" locked="0" layoutInCell="1" allowOverlap="1" wp14:anchorId="0AC28926" wp14:editId="641435F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54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rsidR="006002A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CC62834">
      <w:start w:val="1"/>
      <w:numFmt w:val="lowerRoman"/>
      <w:lvlText w:val="(%1)"/>
      <w:lvlJc w:val="left"/>
      <w:pPr>
        <w:ind w:left="1080" w:hanging="720"/>
      </w:pPr>
      <w:rPr>
        <w:rFonts w:hint="default"/>
        <w:b w:val="0"/>
      </w:rPr>
    </w:lvl>
    <w:lvl w:ilvl="1" w:tplc="C51C5EC0" w:tentative="1">
      <w:start w:val="1"/>
      <w:numFmt w:val="lowerLetter"/>
      <w:lvlText w:val="%2."/>
      <w:lvlJc w:val="left"/>
      <w:pPr>
        <w:ind w:left="1440" w:hanging="360"/>
      </w:pPr>
    </w:lvl>
    <w:lvl w:ilvl="2" w:tplc="5EECFFB4" w:tentative="1">
      <w:start w:val="1"/>
      <w:numFmt w:val="lowerRoman"/>
      <w:lvlText w:val="%3."/>
      <w:lvlJc w:val="right"/>
      <w:pPr>
        <w:ind w:left="2160" w:hanging="180"/>
      </w:pPr>
    </w:lvl>
    <w:lvl w:ilvl="3" w:tplc="53D0AF38" w:tentative="1">
      <w:start w:val="1"/>
      <w:numFmt w:val="decimal"/>
      <w:lvlText w:val="%4."/>
      <w:lvlJc w:val="left"/>
      <w:pPr>
        <w:ind w:left="2880" w:hanging="360"/>
      </w:pPr>
    </w:lvl>
    <w:lvl w:ilvl="4" w:tplc="6E4AABDE" w:tentative="1">
      <w:start w:val="1"/>
      <w:numFmt w:val="lowerLetter"/>
      <w:lvlText w:val="%5."/>
      <w:lvlJc w:val="left"/>
      <w:pPr>
        <w:ind w:left="3600" w:hanging="360"/>
      </w:pPr>
    </w:lvl>
    <w:lvl w:ilvl="5" w:tplc="EF7600AA" w:tentative="1">
      <w:start w:val="1"/>
      <w:numFmt w:val="lowerRoman"/>
      <w:lvlText w:val="%6."/>
      <w:lvlJc w:val="right"/>
      <w:pPr>
        <w:ind w:left="4320" w:hanging="180"/>
      </w:pPr>
    </w:lvl>
    <w:lvl w:ilvl="6" w:tplc="D2FC8B7E" w:tentative="1">
      <w:start w:val="1"/>
      <w:numFmt w:val="decimal"/>
      <w:lvlText w:val="%7."/>
      <w:lvlJc w:val="left"/>
      <w:pPr>
        <w:ind w:left="5040" w:hanging="360"/>
      </w:pPr>
    </w:lvl>
    <w:lvl w:ilvl="7" w:tplc="DD941C26" w:tentative="1">
      <w:start w:val="1"/>
      <w:numFmt w:val="lowerLetter"/>
      <w:lvlText w:val="%8."/>
      <w:lvlJc w:val="left"/>
      <w:pPr>
        <w:ind w:left="5760" w:hanging="360"/>
      </w:pPr>
    </w:lvl>
    <w:lvl w:ilvl="8" w:tplc="4214724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63827D2">
      <w:start w:val="1"/>
      <w:numFmt w:val="bullet"/>
      <w:pStyle w:val="ListParagraph"/>
      <w:lvlText w:val=""/>
      <w:lvlJc w:val="left"/>
      <w:pPr>
        <w:ind w:left="1440" w:hanging="360"/>
      </w:pPr>
      <w:rPr>
        <w:rFonts w:ascii="Symbol" w:hAnsi="Symbol" w:hint="default"/>
        <w:color w:val="auto"/>
      </w:rPr>
    </w:lvl>
    <w:lvl w:ilvl="1" w:tplc="1B4CB2D0" w:tentative="1">
      <w:start w:val="1"/>
      <w:numFmt w:val="bullet"/>
      <w:lvlText w:val="o"/>
      <w:lvlJc w:val="left"/>
      <w:pPr>
        <w:ind w:left="2160" w:hanging="360"/>
      </w:pPr>
      <w:rPr>
        <w:rFonts w:ascii="Courier New" w:hAnsi="Courier New" w:cs="Courier New" w:hint="default"/>
      </w:rPr>
    </w:lvl>
    <w:lvl w:ilvl="2" w:tplc="67ACA8FA" w:tentative="1">
      <w:start w:val="1"/>
      <w:numFmt w:val="bullet"/>
      <w:lvlText w:val=""/>
      <w:lvlJc w:val="left"/>
      <w:pPr>
        <w:ind w:left="2880" w:hanging="360"/>
      </w:pPr>
      <w:rPr>
        <w:rFonts w:ascii="Wingdings" w:hAnsi="Wingdings" w:hint="default"/>
      </w:rPr>
    </w:lvl>
    <w:lvl w:ilvl="3" w:tplc="2F48324A" w:tentative="1">
      <w:start w:val="1"/>
      <w:numFmt w:val="bullet"/>
      <w:lvlText w:val=""/>
      <w:lvlJc w:val="left"/>
      <w:pPr>
        <w:ind w:left="3600" w:hanging="360"/>
      </w:pPr>
      <w:rPr>
        <w:rFonts w:ascii="Symbol" w:hAnsi="Symbol" w:hint="default"/>
      </w:rPr>
    </w:lvl>
    <w:lvl w:ilvl="4" w:tplc="A704B464" w:tentative="1">
      <w:start w:val="1"/>
      <w:numFmt w:val="bullet"/>
      <w:lvlText w:val="o"/>
      <w:lvlJc w:val="left"/>
      <w:pPr>
        <w:ind w:left="4320" w:hanging="360"/>
      </w:pPr>
      <w:rPr>
        <w:rFonts w:ascii="Courier New" w:hAnsi="Courier New" w:cs="Courier New" w:hint="default"/>
      </w:rPr>
    </w:lvl>
    <w:lvl w:ilvl="5" w:tplc="DAE63834" w:tentative="1">
      <w:start w:val="1"/>
      <w:numFmt w:val="bullet"/>
      <w:lvlText w:val=""/>
      <w:lvlJc w:val="left"/>
      <w:pPr>
        <w:ind w:left="5040" w:hanging="360"/>
      </w:pPr>
      <w:rPr>
        <w:rFonts w:ascii="Wingdings" w:hAnsi="Wingdings" w:hint="default"/>
      </w:rPr>
    </w:lvl>
    <w:lvl w:ilvl="6" w:tplc="925EB762" w:tentative="1">
      <w:start w:val="1"/>
      <w:numFmt w:val="bullet"/>
      <w:lvlText w:val=""/>
      <w:lvlJc w:val="left"/>
      <w:pPr>
        <w:ind w:left="5760" w:hanging="360"/>
      </w:pPr>
      <w:rPr>
        <w:rFonts w:ascii="Symbol" w:hAnsi="Symbol" w:hint="default"/>
      </w:rPr>
    </w:lvl>
    <w:lvl w:ilvl="7" w:tplc="BE265464" w:tentative="1">
      <w:start w:val="1"/>
      <w:numFmt w:val="bullet"/>
      <w:lvlText w:val="o"/>
      <w:lvlJc w:val="left"/>
      <w:pPr>
        <w:ind w:left="6480" w:hanging="360"/>
      </w:pPr>
      <w:rPr>
        <w:rFonts w:ascii="Courier New" w:hAnsi="Courier New" w:cs="Courier New" w:hint="default"/>
      </w:rPr>
    </w:lvl>
    <w:lvl w:ilvl="8" w:tplc="FD92626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374C772">
      <w:start w:val="1"/>
      <w:numFmt w:val="lowerRoman"/>
      <w:lvlText w:val="(%1)"/>
      <w:lvlJc w:val="left"/>
      <w:pPr>
        <w:ind w:left="1004" w:hanging="720"/>
      </w:pPr>
      <w:rPr>
        <w:rFonts w:hint="default"/>
        <w:b w:val="0"/>
      </w:rPr>
    </w:lvl>
    <w:lvl w:ilvl="1" w:tplc="E4E262C2" w:tentative="1">
      <w:start w:val="1"/>
      <w:numFmt w:val="lowerLetter"/>
      <w:lvlText w:val="%2."/>
      <w:lvlJc w:val="left"/>
      <w:pPr>
        <w:ind w:left="1364" w:hanging="360"/>
      </w:pPr>
    </w:lvl>
    <w:lvl w:ilvl="2" w:tplc="1DCA584E" w:tentative="1">
      <w:start w:val="1"/>
      <w:numFmt w:val="lowerRoman"/>
      <w:lvlText w:val="%3."/>
      <w:lvlJc w:val="right"/>
      <w:pPr>
        <w:ind w:left="2084" w:hanging="180"/>
      </w:pPr>
    </w:lvl>
    <w:lvl w:ilvl="3" w:tplc="FDCACA6A" w:tentative="1">
      <w:start w:val="1"/>
      <w:numFmt w:val="decimal"/>
      <w:lvlText w:val="%4."/>
      <w:lvlJc w:val="left"/>
      <w:pPr>
        <w:ind w:left="2804" w:hanging="360"/>
      </w:pPr>
    </w:lvl>
    <w:lvl w:ilvl="4" w:tplc="F93CFBA0" w:tentative="1">
      <w:start w:val="1"/>
      <w:numFmt w:val="lowerLetter"/>
      <w:lvlText w:val="%5."/>
      <w:lvlJc w:val="left"/>
      <w:pPr>
        <w:ind w:left="3524" w:hanging="360"/>
      </w:pPr>
    </w:lvl>
    <w:lvl w:ilvl="5" w:tplc="C478AA78" w:tentative="1">
      <w:start w:val="1"/>
      <w:numFmt w:val="lowerRoman"/>
      <w:lvlText w:val="%6."/>
      <w:lvlJc w:val="right"/>
      <w:pPr>
        <w:ind w:left="4244" w:hanging="180"/>
      </w:pPr>
    </w:lvl>
    <w:lvl w:ilvl="6" w:tplc="382EA38E" w:tentative="1">
      <w:start w:val="1"/>
      <w:numFmt w:val="decimal"/>
      <w:lvlText w:val="%7."/>
      <w:lvlJc w:val="left"/>
      <w:pPr>
        <w:ind w:left="4964" w:hanging="360"/>
      </w:pPr>
    </w:lvl>
    <w:lvl w:ilvl="7" w:tplc="2CDA1112" w:tentative="1">
      <w:start w:val="1"/>
      <w:numFmt w:val="lowerLetter"/>
      <w:lvlText w:val="%8."/>
      <w:lvlJc w:val="left"/>
      <w:pPr>
        <w:ind w:left="5684" w:hanging="360"/>
      </w:pPr>
    </w:lvl>
    <w:lvl w:ilvl="8" w:tplc="522E37A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C3CAB94">
      <w:start w:val="1"/>
      <w:numFmt w:val="lowerRoman"/>
      <w:lvlText w:val="(%1)"/>
      <w:lvlJc w:val="left"/>
      <w:pPr>
        <w:ind w:left="1080" w:hanging="720"/>
      </w:pPr>
      <w:rPr>
        <w:rFonts w:hint="default"/>
      </w:rPr>
    </w:lvl>
    <w:lvl w:ilvl="1" w:tplc="B810B4D4" w:tentative="1">
      <w:start w:val="1"/>
      <w:numFmt w:val="lowerLetter"/>
      <w:lvlText w:val="%2."/>
      <w:lvlJc w:val="left"/>
      <w:pPr>
        <w:ind w:left="1440" w:hanging="360"/>
      </w:pPr>
    </w:lvl>
    <w:lvl w:ilvl="2" w:tplc="A05A43F8" w:tentative="1">
      <w:start w:val="1"/>
      <w:numFmt w:val="lowerRoman"/>
      <w:lvlText w:val="%3."/>
      <w:lvlJc w:val="right"/>
      <w:pPr>
        <w:ind w:left="2160" w:hanging="180"/>
      </w:pPr>
    </w:lvl>
    <w:lvl w:ilvl="3" w:tplc="F1308774" w:tentative="1">
      <w:start w:val="1"/>
      <w:numFmt w:val="decimal"/>
      <w:lvlText w:val="%4."/>
      <w:lvlJc w:val="left"/>
      <w:pPr>
        <w:ind w:left="2880" w:hanging="360"/>
      </w:pPr>
    </w:lvl>
    <w:lvl w:ilvl="4" w:tplc="DC5E8D82" w:tentative="1">
      <w:start w:val="1"/>
      <w:numFmt w:val="lowerLetter"/>
      <w:lvlText w:val="%5."/>
      <w:lvlJc w:val="left"/>
      <w:pPr>
        <w:ind w:left="3600" w:hanging="360"/>
      </w:pPr>
    </w:lvl>
    <w:lvl w:ilvl="5" w:tplc="47B4156C" w:tentative="1">
      <w:start w:val="1"/>
      <w:numFmt w:val="lowerRoman"/>
      <w:lvlText w:val="%6."/>
      <w:lvlJc w:val="right"/>
      <w:pPr>
        <w:ind w:left="4320" w:hanging="180"/>
      </w:pPr>
    </w:lvl>
    <w:lvl w:ilvl="6" w:tplc="25DE13D8" w:tentative="1">
      <w:start w:val="1"/>
      <w:numFmt w:val="decimal"/>
      <w:lvlText w:val="%7."/>
      <w:lvlJc w:val="left"/>
      <w:pPr>
        <w:ind w:left="5040" w:hanging="360"/>
      </w:pPr>
    </w:lvl>
    <w:lvl w:ilvl="7" w:tplc="BC4C4398" w:tentative="1">
      <w:start w:val="1"/>
      <w:numFmt w:val="lowerLetter"/>
      <w:lvlText w:val="%8."/>
      <w:lvlJc w:val="left"/>
      <w:pPr>
        <w:ind w:left="5760" w:hanging="360"/>
      </w:pPr>
    </w:lvl>
    <w:lvl w:ilvl="8" w:tplc="84A0669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C88C7A8">
      <w:start w:val="1"/>
      <w:numFmt w:val="lowerRoman"/>
      <w:lvlText w:val="(%1)"/>
      <w:lvlJc w:val="left"/>
      <w:pPr>
        <w:ind w:left="1080" w:hanging="720"/>
      </w:pPr>
      <w:rPr>
        <w:rFonts w:hint="default"/>
      </w:rPr>
    </w:lvl>
    <w:lvl w:ilvl="1" w:tplc="2F16A58E" w:tentative="1">
      <w:start w:val="1"/>
      <w:numFmt w:val="lowerLetter"/>
      <w:lvlText w:val="%2."/>
      <w:lvlJc w:val="left"/>
      <w:pPr>
        <w:ind w:left="1440" w:hanging="360"/>
      </w:pPr>
    </w:lvl>
    <w:lvl w:ilvl="2" w:tplc="B8A04D74" w:tentative="1">
      <w:start w:val="1"/>
      <w:numFmt w:val="lowerRoman"/>
      <w:lvlText w:val="%3."/>
      <w:lvlJc w:val="right"/>
      <w:pPr>
        <w:ind w:left="2160" w:hanging="180"/>
      </w:pPr>
    </w:lvl>
    <w:lvl w:ilvl="3" w:tplc="DCDEC608" w:tentative="1">
      <w:start w:val="1"/>
      <w:numFmt w:val="decimal"/>
      <w:lvlText w:val="%4."/>
      <w:lvlJc w:val="left"/>
      <w:pPr>
        <w:ind w:left="2880" w:hanging="360"/>
      </w:pPr>
    </w:lvl>
    <w:lvl w:ilvl="4" w:tplc="BD6683EC" w:tentative="1">
      <w:start w:val="1"/>
      <w:numFmt w:val="lowerLetter"/>
      <w:lvlText w:val="%5."/>
      <w:lvlJc w:val="left"/>
      <w:pPr>
        <w:ind w:left="3600" w:hanging="360"/>
      </w:pPr>
    </w:lvl>
    <w:lvl w:ilvl="5" w:tplc="5D002AB4" w:tentative="1">
      <w:start w:val="1"/>
      <w:numFmt w:val="lowerRoman"/>
      <w:lvlText w:val="%6."/>
      <w:lvlJc w:val="right"/>
      <w:pPr>
        <w:ind w:left="4320" w:hanging="180"/>
      </w:pPr>
    </w:lvl>
    <w:lvl w:ilvl="6" w:tplc="AC42DA0A" w:tentative="1">
      <w:start w:val="1"/>
      <w:numFmt w:val="decimal"/>
      <w:lvlText w:val="%7."/>
      <w:lvlJc w:val="left"/>
      <w:pPr>
        <w:ind w:left="5040" w:hanging="360"/>
      </w:pPr>
    </w:lvl>
    <w:lvl w:ilvl="7" w:tplc="661A4CFA" w:tentative="1">
      <w:start w:val="1"/>
      <w:numFmt w:val="lowerLetter"/>
      <w:lvlText w:val="%8."/>
      <w:lvlJc w:val="left"/>
      <w:pPr>
        <w:ind w:left="5760" w:hanging="360"/>
      </w:pPr>
    </w:lvl>
    <w:lvl w:ilvl="8" w:tplc="9CAE48E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5387676">
      <w:start w:val="1"/>
      <w:numFmt w:val="lowerRoman"/>
      <w:lvlText w:val="(%1)"/>
      <w:lvlJc w:val="left"/>
      <w:pPr>
        <w:ind w:left="1080" w:hanging="720"/>
      </w:pPr>
      <w:rPr>
        <w:rFonts w:hint="default"/>
        <w:b w:val="0"/>
      </w:rPr>
    </w:lvl>
    <w:lvl w:ilvl="1" w:tplc="2C16C87C" w:tentative="1">
      <w:start w:val="1"/>
      <w:numFmt w:val="lowerLetter"/>
      <w:lvlText w:val="%2."/>
      <w:lvlJc w:val="left"/>
      <w:pPr>
        <w:ind w:left="1440" w:hanging="360"/>
      </w:pPr>
    </w:lvl>
    <w:lvl w:ilvl="2" w:tplc="D3FAB45E" w:tentative="1">
      <w:start w:val="1"/>
      <w:numFmt w:val="lowerRoman"/>
      <w:lvlText w:val="%3."/>
      <w:lvlJc w:val="right"/>
      <w:pPr>
        <w:ind w:left="2160" w:hanging="180"/>
      </w:pPr>
    </w:lvl>
    <w:lvl w:ilvl="3" w:tplc="F0185FD2" w:tentative="1">
      <w:start w:val="1"/>
      <w:numFmt w:val="decimal"/>
      <w:lvlText w:val="%4."/>
      <w:lvlJc w:val="left"/>
      <w:pPr>
        <w:ind w:left="2880" w:hanging="360"/>
      </w:pPr>
    </w:lvl>
    <w:lvl w:ilvl="4" w:tplc="68C82954" w:tentative="1">
      <w:start w:val="1"/>
      <w:numFmt w:val="lowerLetter"/>
      <w:lvlText w:val="%5."/>
      <w:lvlJc w:val="left"/>
      <w:pPr>
        <w:ind w:left="3600" w:hanging="360"/>
      </w:pPr>
    </w:lvl>
    <w:lvl w:ilvl="5" w:tplc="F812500E" w:tentative="1">
      <w:start w:val="1"/>
      <w:numFmt w:val="lowerRoman"/>
      <w:lvlText w:val="%6."/>
      <w:lvlJc w:val="right"/>
      <w:pPr>
        <w:ind w:left="4320" w:hanging="180"/>
      </w:pPr>
    </w:lvl>
    <w:lvl w:ilvl="6" w:tplc="C2F4C71E" w:tentative="1">
      <w:start w:val="1"/>
      <w:numFmt w:val="decimal"/>
      <w:lvlText w:val="%7."/>
      <w:lvlJc w:val="left"/>
      <w:pPr>
        <w:ind w:left="5040" w:hanging="360"/>
      </w:pPr>
    </w:lvl>
    <w:lvl w:ilvl="7" w:tplc="7D06E976" w:tentative="1">
      <w:start w:val="1"/>
      <w:numFmt w:val="lowerLetter"/>
      <w:lvlText w:val="%8."/>
      <w:lvlJc w:val="left"/>
      <w:pPr>
        <w:ind w:left="5760" w:hanging="360"/>
      </w:pPr>
    </w:lvl>
    <w:lvl w:ilvl="8" w:tplc="D7268E0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E6CF7C8">
      <w:start w:val="1"/>
      <w:numFmt w:val="lowerLetter"/>
      <w:lvlText w:val="(%1)"/>
      <w:lvlJc w:val="left"/>
      <w:pPr>
        <w:ind w:left="360" w:hanging="360"/>
      </w:pPr>
      <w:rPr>
        <w:rFonts w:hint="default"/>
      </w:rPr>
    </w:lvl>
    <w:lvl w:ilvl="1" w:tplc="646E3BF4" w:tentative="1">
      <w:start w:val="1"/>
      <w:numFmt w:val="lowerLetter"/>
      <w:lvlText w:val="%2."/>
      <w:lvlJc w:val="left"/>
      <w:pPr>
        <w:ind w:left="1080" w:hanging="360"/>
      </w:pPr>
    </w:lvl>
    <w:lvl w:ilvl="2" w:tplc="74D45ACC" w:tentative="1">
      <w:start w:val="1"/>
      <w:numFmt w:val="lowerRoman"/>
      <w:lvlText w:val="%3."/>
      <w:lvlJc w:val="right"/>
      <w:pPr>
        <w:ind w:left="1800" w:hanging="180"/>
      </w:pPr>
    </w:lvl>
    <w:lvl w:ilvl="3" w:tplc="C5A0240C" w:tentative="1">
      <w:start w:val="1"/>
      <w:numFmt w:val="decimal"/>
      <w:lvlText w:val="%4."/>
      <w:lvlJc w:val="left"/>
      <w:pPr>
        <w:ind w:left="2520" w:hanging="360"/>
      </w:pPr>
    </w:lvl>
    <w:lvl w:ilvl="4" w:tplc="2842F648" w:tentative="1">
      <w:start w:val="1"/>
      <w:numFmt w:val="lowerLetter"/>
      <w:lvlText w:val="%5."/>
      <w:lvlJc w:val="left"/>
      <w:pPr>
        <w:ind w:left="3240" w:hanging="360"/>
      </w:pPr>
    </w:lvl>
    <w:lvl w:ilvl="5" w:tplc="D358560E" w:tentative="1">
      <w:start w:val="1"/>
      <w:numFmt w:val="lowerRoman"/>
      <w:lvlText w:val="%6."/>
      <w:lvlJc w:val="right"/>
      <w:pPr>
        <w:ind w:left="3960" w:hanging="180"/>
      </w:pPr>
    </w:lvl>
    <w:lvl w:ilvl="6" w:tplc="CEB6BCE4" w:tentative="1">
      <w:start w:val="1"/>
      <w:numFmt w:val="decimal"/>
      <w:lvlText w:val="%7."/>
      <w:lvlJc w:val="left"/>
      <w:pPr>
        <w:ind w:left="4680" w:hanging="360"/>
      </w:pPr>
    </w:lvl>
    <w:lvl w:ilvl="7" w:tplc="1984473A" w:tentative="1">
      <w:start w:val="1"/>
      <w:numFmt w:val="lowerLetter"/>
      <w:lvlText w:val="%8."/>
      <w:lvlJc w:val="left"/>
      <w:pPr>
        <w:ind w:left="5400" w:hanging="360"/>
      </w:pPr>
    </w:lvl>
    <w:lvl w:ilvl="8" w:tplc="E846578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8F66B76">
      <w:start w:val="1"/>
      <w:numFmt w:val="decimal"/>
      <w:lvlText w:val="%1."/>
      <w:lvlJc w:val="left"/>
      <w:pPr>
        <w:ind w:left="360" w:hanging="360"/>
      </w:pPr>
      <w:rPr>
        <w:rFonts w:hint="default"/>
      </w:rPr>
    </w:lvl>
    <w:lvl w:ilvl="1" w:tplc="179E8F2C" w:tentative="1">
      <w:start w:val="1"/>
      <w:numFmt w:val="lowerLetter"/>
      <w:lvlText w:val="%2."/>
      <w:lvlJc w:val="left"/>
      <w:pPr>
        <w:ind w:left="1080" w:hanging="360"/>
      </w:pPr>
    </w:lvl>
    <w:lvl w:ilvl="2" w:tplc="260E70B8" w:tentative="1">
      <w:start w:val="1"/>
      <w:numFmt w:val="lowerRoman"/>
      <w:lvlText w:val="%3."/>
      <w:lvlJc w:val="right"/>
      <w:pPr>
        <w:ind w:left="1800" w:hanging="180"/>
      </w:pPr>
    </w:lvl>
    <w:lvl w:ilvl="3" w:tplc="9D04521A" w:tentative="1">
      <w:start w:val="1"/>
      <w:numFmt w:val="decimal"/>
      <w:lvlText w:val="%4."/>
      <w:lvlJc w:val="left"/>
      <w:pPr>
        <w:ind w:left="2520" w:hanging="360"/>
      </w:pPr>
    </w:lvl>
    <w:lvl w:ilvl="4" w:tplc="423C4A1A" w:tentative="1">
      <w:start w:val="1"/>
      <w:numFmt w:val="lowerLetter"/>
      <w:lvlText w:val="%5."/>
      <w:lvlJc w:val="left"/>
      <w:pPr>
        <w:ind w:left="3240" w:hanging="360"/>
      </w:pPr>
    </w:lvl>
    <w:lvl w:ilvl="5" w:tplc="389C408E" w:tentative="1">
      <w:start w:val="1"/>
      <w:numFmt w:val="lowerRoman"/>
      <w:lvlText w:val="%6."/>
      <w:lvlJc w:val="right"/>
      <w:pPr>
        <w:ind w:left="3960" w:hanging="180"/>
      </w:pPr>
    </w:lvl>
    <w:lvl w:ilvl="6" w:tplc="0A4A18D8" w:tentative="1">
      <w:start w:val="1"/>
      <w:numFmt w:val="decimal"/>
      <w:lvlText w:val="%7."/>
      <w:lvlJc w:val="left"/>
      <w:pPr>
        <w:ind w:left="4680" w:hanging="360"/>
      </w:pPr>
    </w:lvl>
    <w:lvl w:ilvl="7" w:tplc="88F254D6" w:tentative="1">
      <w:start w:val="1"/>
      <w:numFmt w:val="lowerLetter"/>
      <w:lvlText w:val="%8."/>
      <w:lvlJc w:val="left"/>
      <w:pPr>
        <w:ind w:left="5400" w:hanging="360"/>
      </w:pPr>
    </w:lvl>
    <w:lvl w:ilvl="8" w:tplc="084EDBD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216EF66">
      <w:start w:val="1"/>
      <w:numFmt w:val="decimal"/>
      <w:lvlText w:val="%1."/>
      <w:lvlJc w:val="left"/>
      <w:pPr>
        <w:ind w:left="360" w:hanging="360"/>
      </w:pPr>
      <w:rPr>
        <w:rFonts w:hint="default"/>
      </w:rPr>
    </w:lvl>
    <w:lvl w:ilvl="1" w:tplc="C2F49F2A" w:tentative="1">
      <w:start w:val="1"/>
      <w:numFmt w:val="lowerLetter"/>
      <w:lvlText w:val="%2."/>
      <w:lvlJc w:val="left"/>
      <w:pPr>
        <w:ind w:left="1080" w:hanging="360"/>
      </w:pPr>
    </w:lvl>
    <w:lvl w:ilvl="2" w:tplc="832A4422" w:tentative="1">
      <w:start w:val="1"/>
      <w:numFmt w:val="lowerRoman"/>
      <w:lvlText w:val="%3."/>
      <w:lvlJc w:val="right"/>
      <w:pPr>
        <w:ind w:left="1800" w:hanging="180"/>
      </w:pPr>
    </w:lvl>
    <w:lvl w:ilvl="3" w:tplc="3A3467E8" w:tentative="1">
      <w:start w:val="1"/>
      <w:numFmt w:val="decimal"/>
      <w:lvlText w:val="%4."/>
      <w:lvlJc w:val="left"/>
      <w:pPr>
        <w:ind w:left="2520" w:hanging="360"/>
      </w:pPr>
    </w:lvl>
    <w:lvl w:ilvl="4" w:tplc="BBB0D7C0" w:tentative="1">
      <w:start w:val="1"/>
      <w:numFmt w:val="lowerLetter"/>
      <w:lvlText w:val="%5."/>
      <w:lvlJc w:val="left"/>
      <w:pPr>
        <w:ind w:left="3240" w:hanging="360"/>
      </w:pPr>
    </w:lvl>
    <w:lvl w:ilvl="5" w:tplc="8E4A2166" w:tentative="1">
      <w:start w:val="1"/>
      <w:numFmt w:val="lowerRoman"/>
      <w:lvlText w:val="%6."/>
      <w:lvlJc w:val="right"/>
      <w:pPr>
        <w:ind w:left="3960" w:hanging="180"/>
      </w:pPr>
    </w:lvl>
    <w:lvl w:ilvl="6" w:tplc="BAE6C3F8" w:tentative="1">
      <w:start w:val="1"/>
      <w:numFmt w:val="decimal"/>
      <w:lvlText w:val="%7."/>
      <w:lvlJc w:val="left"/>
      <w:pPr>
        <w:ind w:left="4680" w:hanging="360"/>
      </w:pPr>
    </w:lvl>
    <w:lvl w:ilvl="7" w:tplc="9A6231D6" w:tentative="1">
      <w:start w:val="1"/>
      <w:numFmt w:val="lowerLetter"/>
      <w:lvlText w:val="%8."/>
      <w:lvlJc w:val="left"/>
      <w:pPr>
        <w:ind w:left="5400" w:hanging="360"/>
      </w:pPr>
    </w:lvl>
    <w:lvl w:ilvl="8" w:tplc="260270F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290D0B2">
      <w:start w:val="1"/>
      <w:numFmt w:val="lowerRoman"/>
      <w:lvlText w:val="(%1)"/>
      <w:lvlJc w:val="left"/>
      <w:pPr>
        <w:ind w:left="1080" w:hanging="720"/>
      </w:pPr>
      <w:rPr>
        <w:rFonts w:hint="default"/>
        <w:b w:val="0"/>
      </w:rPr>
    </w:lvl>
    <w:lvl w:ilvl="1" w:tplc="C8E0D3C6" w:tentative="1">
      <w:start w:val="1"/>
      <w:numFmt w:val="lowerLetter"/>
      <w:lvlText w:val="%2."/>
      <w:lvlJc w:val="left"/>
      <w:pPr>
        <w:ind w:left="1440" w:hanging="360"/>
      </w:pPr>
    </w:lvl>
    <w:lvl w:ilvl="2" w:tplc="F10C1B16" w:tentative="1">
      <w:start w:val="1"/>
      <w:numFmt w:val="lowerRoman"/>
      <w:lvlText w:val="%3."/>
      <w:lvlJc w:val="right"/>
      <w:pPr>
        <w:ind w:left="2160" w:hanging="180"/>
      </w:pPr>
    </w:lvl>
    <w:lvl w:ilvl="3" w:tplc="7CD6B4F8" w:tentative="1">
      <w:start w:val="1"/>
      <w:numFmt w:val="decimal"/>
      <w:lvlText w:val="%4."/>
      <w:lvlJc w:val="left"/>
      <w:pPr>
        <w:ind w:left="2880" w:hanging="360"/>
      </w:pPr>
    </w:lvl>
    <w:lvl w:ilvl="4" w:tplc="17100DEC" w:tentative="1">
      <w:start w:val="1"/>
      <w:numFmt w:val="lowerLetter"/>
      <w:lvlText w:val="%5."/>
      <w:lvlJc w:val="left"/>
      <w:pPr>
        <w:ind w:left="3600" w:hanging="360"/>
      </w:pPr>
    </w:lvl>
    <w:lvl w:ilvl="5" w:tplc="83863DF2" w:tentative="1">
      <w:start w:val="1"/>
      <w:numFmt w:val="lowerRoman"/>
      <w:lvlText w:val="%6."/>
      <w:lvlJc w:val="right"/>
      <w:pPr>
        <w:ind w:left="4320" w:hanging="180"/>
      </w:pPr>
    </w:lvl>
    <w:lvl w:ilvl="6" w:tplc="CEEA9E42" w:tentative="1">
      <w:start w:val="1"/>
      <w:numFmt w:val="decimal"/>
      <w:lvlText w:val="%7."/>
      <w:lvlJc w:val="left"/>
      <w:pPr>
        <w:ind w:left="5040" w:hanging="360"/>
      </w:pPr>
    </w:lvl>
    <w:lvl w:ilvl="7" w:tplc="D3AE7114" w:tentative="1">
      <w:start w:val="1"/>
      <w:numFmt w:val="lowerLetter"/>
      <w:lvlText w:val="%8."/>
      <w:lvlJc w:val="left"/>
      <w:pPr>
        <w:ind w:left="5760" w:hanging="360"/>
      </w:pPr>
    </w:lvl>
    <w:lvl w:ilvl="8" w:tplc="A92EF84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CE4CCBC">
      <w:start w:val="1"/>
      <w:numFmt w:val="lowerRoman"/>
      <w:lvlText w:val="(%1)"/>
      <w:lvlJc w:val="left"/>
      <w:pPr>
        <w:ind w:left="1080" w:hanging="720"/>
      </w:pPr>
      <w:rPr>
        <w:rFonts w:hint="default"/>
      </w:rPr>
    </w:lvl>
    <w:lvl w:ilvl="1" w:tplc="0144DF8E" w:tentative="1">
      <w:start w:val="1"/>
      <w:numFmt w:val="lowerLetter"/>
      <w:lvlText w:val="%2."/>
      <w:lvlJc w:val="left"/>
      <w:pPr>
        <w:ind w:left="1440" w:hanging="360"/>
      </w:pPr>
    </w:lvl>
    <w:lvl w:ilvl="2" w:tplc="FABCA800" w:tentative="1">
      <w:start w:val="1"/>
      <w:numFmt w:val="lowerRoman"/>
      <w:lvlText w:val="%3."/>
      <w:lvlJc w:val="right"/>
      <w:pPr>
        <w:ind w:left="2160" w:hanging="180"/>
      </w:pPr>
    </w:lvl>
    <w:lvl w:ilvl="3" w:tplc="8F540B0A" w:tentative="1">
      <w:start w:val="1"/>
      <w:numFmt w:val="decimal"/>
      <w:lvlText w:val="%4."/>
      <w:lvlJc w:val="left"/>
      <w:pPr>
        <w:ind w:left="2880" w:hanging="360"/>
      </w:pPr>
    </w:lvl>
    <w:lvl w:ilvl="4" w:tplc="00E8FB92" w:tentative="1">
      <w:start w:val="1"/>
      <w:numFmt w:val="lowerLetter"/>
      <w:lvlText w:val="%5."/>
      <w:lvlJc w:val="left"/>
      <w:pPr>
        <w:ind w:left="3600" w:hanging="360"/>
      </w:pPr>
    </w:lvl>
    <w:lvl w:ilvl="5" w:tplc="9CF60714" w:tentative="1">
      <w:start w:val="1"/>
      <w:numFmt w:val="lowerRoman"/>
      <w:lvlText w:val="%6."/>
      <w:lvlJc w:val="right"/>
      <w:pPr>
        <w:ind w:left="4320" w:hanging="180"/>
      </w:pPr>
    </w:lvl>
    <w:lvl w:ilvl="6" w:tplc="FE9A1582" w:tentative="1">
      <w:start w:val="1"/>
      <w:numFmt w:val="decimal"/>
      <w:lvlText w:val="%7."/>
      <w:lvlJc w:val="left"/>
      <w:pPr>
        <w:ind w:left="5040" w:hanging="360"/>
      </w:pPr>
    </w:lvl>
    <w:lvl w:ilvl="7" w:tplc="9BBADA58" w:tentative="1">
      <w:start w:val="1"/>
      <w:numFmt w:val="lowerLetter"/>
      <w:lvlText w:val="%8."/>
      <w:lvlJc w:val="left"/>
      <w:pPr>
        <w:ind w:left="5760" w:hanging="360"/>
      </w:pPr>
    </w:lvl>
    <w:lvl w:ilvl="8" w:tplc="0A5A9FA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19ABCF0">
      <w:start w:val="1"/>
      <w:numFmt w:val="bullet"/>
      <w:pStyle w:val="ListBullet"/>
      <w:lvlText w:val=""/>
      <w:lvlJc w:val="left"/>
      <w:pPr>
        <w:ind w:left="720" w:hanging="360"/>
      </w:pPr>
      <w:rPr>
        <w:rFonts w:ascii="Symbol" w:hAnsi="Symbol" w:hint="default"/>
      </w:rPr>
    </w:lvl>
    <w:lvl w:ilvl="1" w:tplc="B330A59C">
      <w:start w:val="1"/>
      <w:numFmt w:val="bullet"/>
      <w:pStyle w:val="ListBullet2"/>
      <w:lvlText w:val="o"/>
      <w:lvlJc w:val="left"/>
      <w:pPr>
        <w:ind w:left="1440" w:hanging="360"/>
      </w:pPr>
      <w:rPr>
        <w:rFonts w:ascii="Courier New" w:hAnsi="Courier New" w:cs="Courier New" w:hint="default"/>
      </w:rPr>
    </w:lvl>
    <w:lvl w:ilvl="2" w:tplc="B9744FFC">
      <w:start w:val="1"/>
      <w:numFmt w:val="bullet"/>
      <w:lvlText w:val=""/>
      <w:lvlJc w:val="left"/>
      <w:pPr>
        <w:ind w:left="2160" w:hanging="360"/>
      </w:pPr>
      <w:rPr>
        <w:rFonts w:ascii="Wingdings" w:hAnsi="Wingdings" w:hint="default"/>
      </w:rPr>
    </w:lvl>
    <w:lvl w:ilvl="3" w:tplc="CE98120A">
      <w:start w:val="1"/>
      <w:numFmt w:val="bullet"/>
      <w:lvlText w:val=""/>
      <w:lvlJc w:val="left"/>
      <w:pPr>
        <w:ind w:left="2880" w:hanging="360"/>
      </w:pPr>
      <w:rPr>
        <w:rFonts w:ascii="Symbol" w:hAnsi="Symbol" w:hint="default"/>
      </w:rPr>
    </w:lvl>
    <w:lvl w:ilvl="4" w:tplc="83085136">
      <w:start w:val="1"/>
      <w:numFmt w:val="bullet"/>
      <w:lvlText w:val="o"/>
      <w:lvlJc w:val="left"/>
      <w:pPr>
        <w:ind w:left="3600" w:hanging="360"/>
      </w:pPr>
      <w:rPr>
        <w:rFonts w:ascii="Courier New" w:hAnsi="Courier New" w:cs="Courier New" w:hint="default"/>
      </w:rPr>
    </w:lvl>
    <w:lvl w:ilvl="5" w:tplc="02A283A6">
      <w:start w:val="1"/>
      <w:numFmt w:val="bullet"/>
      <w:pStyle w:val="ListBullet3"/>
      <w:lvlText w:val=""/>
      <w:lvlJc w:val="left"/>
      <w:pPr>
        <w:ind w:left="4320" w:hanging="360"/>
      </w:pPr>
      <w:rPr>
        <w:rFonts w:ascii="Wingdings" w:hAnsi="Wingdings" w:hint="default"/>
      </w:rPr>
    </w:lvl>
    <w:lvl w:ilvl="6" w:tplc="E512677A">
      <w:start w:val="1"/>
      <w:numFmt w:val="bullet"/>
      <w:lvlText w:val=""/>
      <w:lvlJc w:val="left"/>
      <w:pPr>
        <w:ind w:left="5040" w:hanging="360"/>
      </w:pPr>
      <w:rPr>
        <w:rFonts w:ascii="Symbol" w:hAnsi="Symbol" w:hint="default"/>
      </w:rPr>
    </w:lvl>
    <w:lvl w:ilvl="7" w:tplc="14C41FFE">
      <w:start w:val="1"/>
      <w:numFmt w:val="bullet"/>
      <w:lvlText w:val="o"/>
      <w:lvlJc w:val="left"/>
      <w:pPr>
        <w:ind w:left="5760" w:hanging="360"/>
      </w:pPr>
      <w:rPr>
        <w:rFonts w:ascii="Courier New" w:hAnsi="Courier New" w:cs="Courier New" w:hint="default"/>
      </w:rPr>
    </w:lvl>
    <w:lvl w:ilvl="8" w:tplc="BF1E9C3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86C9DE6">
      <w:start w:val="1"/>
      <w:numFmt w:val="bullet"/>
      <w:lvlText w:val=""/>
      <w:lvlJc w:val="left"/>
      <w:pPr>
        <w:ind w:left="360" w:hanging="360"/>
      </w:pPr>
      <w:rPr>
        <w:rFonts w:ascii="Symbol" w:hAnsi="Symbol" w:hint="default"/>
      </w:rPr>
    </w:lvl>
    <w:lvl w:ilvl="1" w:tplc="2C4A7FF0" w:tentative="1">
      <w:start w:val="1"/>
      <w:numFmt w:val="bullet"/>
      <w:lvlText w:val="o"/>
      <w:lvlJc w:val="left"/>
      <w:pPr>
        <w:ind w:left="1080" w:hanging="360"/>
      </w:pPr>
      <w:rPr>
        <w:rFonts w:ascii="Courier New" w:hAnsi="Courier New" w:cs="Courier New" w:hint="default"/>
      </w:rPr>
    </w:lvl>
    <w:lvl w:ilvl="2" w:tplc="7BA4CDF2" w:tentative="1">
      <w:start w:val="1"/>
      <w:numFmt w:val="bullet"/>
      <w:lvlText w:val=""/>
      <w:lvlJc w:val="left"/>
      <w:pPr>
        <w:ind w:left="1800" w:hanging="360"/>
      </w:pPr>
      <w:rPr>
        <w:rFonts w:ascii="Wingdings" w:hAnsi="Wingdings" w:hint="default"/>
      </w:rPr>
    </w:lvl>
    <w:lvl w:ilvl="3" w:tplc="5E2AD2AA" w:tentative="1">
      <w:start w:val="1"/>
      <w:numFmt w:val="bullet"/>
      <w:lvlText w:val=""/>
      <w:lvlJc w:val="left"/>
      <w:pPr>
        <w:ind w:left="2520" w:hanging="360"/>
      </w:pPr>
      <w:rPr>
        <w:rFonts w:ascii="Symbol" w:hAnsi="Symbol" w:hint="default"/>
      </w:rPr>
    </w:lvl>
    <w:lvl w:ilvl="4" w:tplc="75969272" w:tentative="1">
      <w:start w:val="1"/>
      <w:numFmt w:val="bullet"/>
      <w:lvlText w:val="o"/>
      <w:lvlJc w:val="left"/>
      <w:pPr>
        <w:ind w:left="3240" w:hanging="360"/>
      </w:pPr>
      <w:rPr>
        <w:rFonts w:ascii="Courier New" w:hAnsi="Courier New" w:cs="Courier New" w:hint="default"/>
      </w:rPr>
    </w:lvl>
    <w:lvl w:ilvl="5" w:tplc="8342EE0E" w:tentative="1">
      <w:start w:val="1"/>
      <w:numFmt w:val="bullet"/>
      <w:lvlText w:val=""/>
      <w:lvlJc w:val="left"/>
      <w:pPr>
        <w:ind w:left="3960" w:hanging="360"/>
      </w:pPr>
      <w:rPr>
        <w:rFonts w:ascii="Wingdings" w:hAnsi="Wingdings" w:hint="default"/>
      </w:rPr>
    </w:lvl>
    <w:lvl w:ilvl="6" w:tplc="14DC9C60" w:tentative="1">
      <w:start w:val="1"/>
      <w:numFmt w:val="bullet"/>
      <w:lvlText w:val=""/>
      <w:lvlJc w:val="left"/>
      <w:pPr>
        <w:ind w:left="4680" w:hanging="360"/>
      </w:pPr>
      <w:rPr>
        <w:rFonts w:ascii="Symbol" w:hAnsi="Symbol" w:hint="default"/>
      </w:rPr>
    </w:lvl>
    <w:lvl w:ilvl="7" w:tplc="A1D010D2" w:tentative="1">
      <w:start w:val="1"/>
      <w:numFmt w:val="bullet"/>
      <w:lvlText w:val="o"/>
      <w:lvlJc w:val="left"/>
      <w:pPr>
        <w:ind w:left="5400" w:hanging="360"/>
      </w:pPr>
      <w:rPr>
        <w:rFonts w:ascii="Courier New" w:hAnsi="Courier New" w:cs="Courier New" w:hint="default"/>
      </w:rPr>
    </w:lvl>
    <w:lvl w:ilvl="8" w:tplc="C024E0F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2E0CE6C">
      <w:start w:val="1"/>
      <w:numFmt w:val="lowerRoman"/>
      <w:lvlText w:val="(%1)"/>
      <w:lvlJc w:val="left"/>
      <w:pPr>
        <w:ind w:left="1080" w:hanging="720"/>
      </w:pPr>
      <w:rPr>
        <w:rFonts w:hint="default"/>
      </w:rPr>
    </w:lvl>
    <w:lvl w:ilvl="1" w:tplc="9B2C6086" w:tentative="1">
      <w:start w:val="1"/>
      <w:numFmt w:val="lowerLetter"/>
      <w:lvlText w:val="%2."/>
      <w:lvlJc w:val="left"/>
      <w:pPr>
        <w:ind w:left="1440" w:hanging="360"/>
      </w:pPr>
    </w:lvl>
    <w:lvl w:ilvl="2" w:tplc="62DC0FBC" w:tentative="1">
      <w:start w:val="1"/>
      <w:numFmt w:val="lowerRoman"/>
      <w:lvlText w:val="%3."/>
      <w:lvlJc w:val="right"/>
      <w:pPr>
        <w:ind w:left="2160" w:hanging="180"/>
      </w:pPr>
    </w:lvl>
    <w:lvl w:ilvl="3" w:tplc="ECD08166" w:tentative="1">
      <w:start w:val="1"/>
      <w:numFmt w:val="decimal"/>
      <w:lvlText w:val="%4."/>
      <w:lvlJc w:val="left"/>
      <w:pPr>
        <w:ind w:left="2880" w:hanging="360"/>
      </w:pPr>
    </w:lvl>
    <w:lvl w:ilvl="4" w:tplc="9A647392" w:tentative="1">
      <w:start w:val="1"/>
      <w:numFmt w:val="lowerLetter"/>
      <w:lvlText w:val="%5."/>
      <w:lvlJc w:val="left"/>
      <w:pPr>
        <w:ind w:left="3600" w:hanging="360"/>
      </w:pPr>
    </w:lvl>
    <w:lvl w:ilvl="5" w:tplc="08A06112" w:tentative="1">
      <w:start w:val="1"/>
      <w:numFmt w:val="lowerRoman"/>
      <w:lvlText w:val="%6."/>
      <w:lvlJc w:val="right"/>
      <w:pPr>
        <w:ind w:left="4320" w:hanging="180"/>
      </w:pPr>
    </w:lvl>
    <w:lvl w:ilvl="6" w:tplc="6012EE76" w:tentative="1">
      <w:start w:val="1"/>
      <w:numFmt w:val="decimal"/>
      <w:lvlText w:val="%7."/>
      <w:lvlJc w:val="left"/>
      <w:pPr>
        <w:ind w:left="5040" w:hanging="360"/>
      </w:pPr>
    </w:lvl>
    <w:lvl w:ilvl="7" w:tplc="D1567BDA" w:tentative="1">
      <w:start w:val="1"/>
      <w:numFmt w:val="lowerLetter"/>
      <w:lvlText w:val="%8."/>
      <w:lvlJc w:val="left"/>
      <w:pPr>
        <w:ind w:left="5760" w:hanging="360"/>
      </w:pPr>
    </w:lvl>
    <w:lvl w:ilvl="8" w:tplc="C3484BE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26AC71C">
      <w:start w:val="1"/>
      <w:numFmt w:val="lowerRoman"/>
      <w:lvlText w:val="(%1)"/>
      <w:lvlJc w:val="left"/>
      <w:pPr>
        <w:ind w:left="1080" w:hanging="720"/>
      </w:pPr>
      <w:rPr>
        <w:rFonts w:hint="default"/>
      </w:rPr>
    </w:lvl>
    <w:lvl w:ilvl="1" w:tplc="33ACC6A8" w:tentative="1">
      <w:start w:val="1"/>
      <w:numFmt w:val="lowerLetter"/>
      <w:lvlText w:val="%2."/>
      <w:lvlJc w:val="left"/>
      <w:pPr>
        <w:ind w:left="1440" w:hanging="360"/>
      </w:pPr>
    </w:lvl>
    <w:lvl w:ilvl="2" w:tplc="9D8A37F8" w:tentative="1">
      <w:start w:val="1"/>
      <w:numFmt w:val="lowerRoman"/>
      <w:lvlText w:val="%3."/>
      <w:lvlJc w:val="right"/>
      <w:pPr>
        <w:ind w:left="2160" w:hanging="180"/>
      </w:pPr>
    </w:lvl>
    <w:lvl w:ilvl="3" w:tplc="AD7628AE" w:tentative="1">
      <w:start w:val="1"/>
      <w:numFmt w:val="decimal"/>
      <w:lvlText w:val="%4."/>
      <w:lvlJc w:val="left"/>
      <w:pPr>
        <w:ind w:left="2880" w:hanging="360"/>
      </w:pPr>
    </w:lvl>
    <w:lvl w:ilvl="4" w:tplc="FFD8A680" w:tentative="1">
      <w:start w:val="1"/>
      <w:numFmt w:val="lowerLetter"/>
      <w:lvlText w:val="%5."/>
      <w:lvlJc w:val="left"/>
      <w:pPr>
        <w:ind w:left="3600" w:hanging="360"/>
      </w:pPr>
    </w:lvl>
    <w:lvl w:ilvl="5" w:tplc="FC921968" w:tentative="1">
      <w:start w:val="1"/>
      <w:numFmt w:val="lowerRoman"/>
      <w:lvlText w:val="%6."/>
      <w:lvlJc w:val="right"/>
      <w:pPr>
        <w:ind w:left="4320" w:hanging="180"/>
      </w:pPr>
    </w:lvl>
    <w:lvl w:ilvl="6" w:tplc="18CA4F62" w:tentative="1">
      <w:start w:val="1"/>
      <w:numFmt w:val="decimal"/>
      <w:lvlText w:val="%7."/>
      <w:lvlJc w:val="left"/>
      <w:pPr>
        <w:ind w:left="5040" w:hanging="360"/>
      </w:pPr>
    </w:lvl>
    <w:lvl w:ilvl="7" w:tplc="D3365F88" w:tentative="1">
      <w:start w:val="1"/>
      <w:numFmt w:val="lowerLetter"/>
      <w:lvlText w:val="%8."/>
      <w:lvlJc w:val="left"/>
      <w:pPr>
        <w:ind w:left="5760" w:hanging="360"/>
      </w:pPr>
    </w:lvl>
    <w:lvl w:ilvl="8" w:tplc="65C6B85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67C9B4A">
      <w:start w:val="1"/>
      <w:numFmt w:val="lowerRoman"/>
      <w:lvlText w:val="(%1)"/>
      <w:lvlJc w:val="left"/>
      <w:pPr>
        <w:ind w:left="1080" w:hanging="720"/>
      </w:pPr>
      <w:rPr>
        <w:rFonts w:hint="default"/>
        <w:b w:val="0"/>
      </w:rPr>
    </w:lvl>
    <w:lvl w:ilvl="1" w:tplc="10A28C12" w:tentative="1">
      <w:start w:val="1"/>
      <w:numFmt w:val="lowerLetter"/>
      <w:lvlText w:val="%2."/>
      <w:lvlJc w:val="left"/>
      <w:pPr>
        <w:ind w:left="1440" w:hanging="360"/>
      </w:pPr>
    </w:lvl>
    <w:lvl w:ilvl="2" w:tplc="06600F50" w:tentative="1">
      <w:start w:val="1"/>
      <w:numFmt w:val="lowerRoman"/>
      <w:lvlText w:val="%3."/>
      <w:lvlJc w:val="right"/>
      <w:pPr>
        <w:ind w:left="2160" w:hanging="180"/>
      </w:pPr>
    </w:lvl>
    <w:lvl w:ilvl="3" w:tplc="DCB47CF0" w:tentative="1">
      <w:start w:val="1"/>
      <w:numFmt w:val="decimal"/>
      <w:lvlText w:val="%4."/>
      <w:lvlJc w:val="left"/>
      <w:pPr>
        <w:ind w:left="2880" w:hanging="360"/>
      </w:pPr>
    </w:lvl>
    <w:lvl w:ilvl="4" w:tplc="9FE0CC2A" w:tentative="1">
      <w:start w:val="1"/>
      <w:numFmt w:val="lowerLetter"/>
      <w:lvlText w:val="%5."/>
      <w:lvlJc w:val="left"/>
      <w:pPr>
        <w:ind w:left="3600" w:hanging="360"/>
      </w:pPr>
    </w:lvl>
    <w:lvl w:ilvl="5" w:tplc="0434C224" w:tentative="1">
      <w:start w:val="1"/>
      <w:numFmt w:val="lowerRoman"/>
      <w:lvlText w:val="%6."/>
      <w:lvlJc w:val="right"/>
      <w:pPr>
        <w:ind w:left="4320" w:hanging="180"/>
      </w:pPr>
    </w:lvl>
    <w:lvl w:ilvl="6" w:tplc="584E06A4" w:tentative="1">
      <w:start w:val="1"/>
      <w:numFmt w:val="decimal"/>
      <w:lvlText w:val="%7."/>
      <w:lvlJc w:val="left"/>
      <w:pPr>
        <w:ind w:left="5040" w:hanging="360"/>
      </w:pPr>
    </w:lvl>
    <w:lvl w:ilvl="7" w:tplc="34CA73E8" w:tentative="1">
      <w:start w:val="1"/>
      <w:numFmt w:val="lowerLetter"/>
      <w:lvlText w:val="%8."/>
      <w:lvlJc w:val="left"/>
      <w:pPr>
        <w:ind w:left="5760" w:hanging="360"/>
      </w:pPr>
    </w:lvl>
    <w:lvl w:ilvl="8" w:tplc="1166F14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2C8E002">
      <w:start w:val="1"/>
      <w:numFmt w:val="lowerRoman"/>
      <w:lvlText w:val="(%1)"/>
      <w:lvlJc w:val="left"/>
      <w:pPr>
        <w:ind w:left="1080" w:hanging="720"/>
      </w:pPr>
      <w:rPr>
        <w:rFonts w:hint="default"/>
        <w:b w:val="0"/>
      </w:rPr>
    </w:lvl>
    <w:lvl w:ilvl="1" w:tplc="36F6C9FE" w:tentative="1">
      <w:start w:val="1"/>
      <w:numFmt w:val="lowerLetter"/>
      <w:lvlText w:val="%2."/>
      <w:lvlJc w:val="left"/>
      <w:pPr>
        <w:ind w:left="1440" w:hanging="360"/>
      </w:pPr>
    </w:lvl>
    <w:lvl w:ilvl="2" w:tplc="BA144B90" w:tentative="1">
      <w:start w:val="1"/>
      <w:numFmt w:val="lowerRoman"/>
      <w:lvlText w:val="%3."/>
      <w:lvlJc w:val="right"/>
      <w:pPr>
        <w:ind w:left="2160" w:hanging="180"/>
      </w:pPr>
    </w:lvl>
    <w:lvl w:ilvl="3" w:tplc="28E662C0" w:tentative="1">
      <w:start w:val="1"/>
      <w:numFmt w:val="decimal"/>
      <w:lvlText w:val="%4."/>
      <w:lvlJc w:val="left"/>
      <w:pPr>
        <w:ind w:left="2880" w:hanging="360"/>
      </w:pPr>
    </w:lvl>
    <w:lvl w:ilvl="4" w:tplc="CC7E7BE2" w:tentative="1">
      <w:start w:val="1"/>
      <w:numFmt w:val="lowerLetter"/>
      <w:lvlText w:val="%5."/>
      <w:lvlJc w:val="left"/>
      <w:pPr>
        <w:ind w:left="3600" w:hanging="360"/>
      </w:pPr>
    </w:lvl>
    <w:lvl w:ilvl="5" w:tplc="1070D87E" w:tentative="1">
      <w:start w:val="1"/>
      <w:numFmt w:val="lowerRoman"/>
      <w:lvlText w:val="%6."/>
      <w:lvlJc w:val="right"/>
      <w:pPr>
        <w:ind w:left="4320" w:hanging="180"/>
      </w:pPr>
    </w:lvl>
    <w:lvl w:ilvl="6" w:tplc="0912635C" w:tentative="1">
      <w:start w:val="1"/>
      <w:numFmt w:val="decimal"/>
      <w:lvlText w:val="%7."/>
      <w:lvlJc w:val="left"/>
      <w:pPr>
        <w:ind w:left="5040" w:hanging="360"/>
      </w:pPr>
    </w:lvl>
    <w:lvl w:ilvl="7" w:tplc="4FDE6052" w:tentative="1">
      <w:start w:val="1"/>
      <w:numFmt w:val="lowerLetter"/>
      <w:lvlText w:val="%8."/>
      <w:lvlJc w:val="left"/>
      <w:pPr>
        <w:ind w:left="5760" w:hanging="360"/>
      </w:pPr>
    </w:lvl>
    <w:lvl w:ilvl="8" w:tplc="8F483A8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0961296">
      <w:start w:val="1"/>
      <w:numFmt w:val="decimal"/>
      <w:lvlText w:val="%1."/>
      <w:lvlJc w:val="left"/>
      <w:pPr>
        <w:ind w:left="360" w:hanging="360"/>
      </w:pPr>
      <w:rPr>
        <w:rFonts w:hint="default"/>
      </w:rPr>
    </w:lvl>
    <w:lvl w:ilvl="1" w:tplc="61B6D8D2" w:tentative="1">
      <w:start w:val="1"/>
      <w:numFmt w:val="lowerLetter"/>
      <w:lvlText w:val="%2."/>
      <w:lvlJc w:val="left"/>
      <w:pPr>
        <w:ind w:left="1080" w:hanging="360"/>
      </w:pPr>
    </w:lvl>
    <w:lvl w:ilvl="2" w:tplc="97089E5C" w:tentative="1">
      <w:start w:val="1"/>
      <w:numFmt w:val="lowerRoman"/>
      <w:lvlText w:val="%3."/>
      <w:lvlJc w:val="right"/>
      <w:pPr>
        <w:ind w:left="1800" w:hanging="180"/>
      </w:pPr>
    </w:lvl>
    <w:lvl w:ilvl="3" w:tplc="DCCC1778" w:tentative="1">
      <w:start w:val="1"/>
      <w:numFmt w:val="decimal"/>
      <w:lvlText w:val="%4."/>
      <w:lvlJc w:val="left"/>
      <w:pPr>
        <w:ind w:left="2520" w:hanging="360"/>
      </w:pPr>
    </w:lvl>
    <w:lvl w:ilvl="4" w:tplc="C50A8608" w:tentative="1">
      <w:start w:val="1"/>
      <w:numFmt w:val="lowerLetter"/>
      <w:lvlText w:val="%5."/>
      <w:lvlJc w:val="left"/>
      <w:pPr>
        <w:ind w:left="3240" w:hanging="360"/>
      </w:pPr>
    </w:lvl>
    <w:lvl w:ilvl="5" w:tplc="6860B8B0" w:tentative="1">
      <w:start w:val="1"/>
      <w:numFmt w:val="lowerRoman"/>
      <w:lvlText w:val="%6."/>
      <w:lvlJc w:val="right"/>
      <w:pPr>
        <w:ind w:left="3960" w:hanging="180"/>
      </w:pPr>
    </w:lvl>
    <w:lvl w:ilvl="6" w:tplc="B2F62BC8" w:tentative="1">
      <w:start w:val="1"/>
      <w:numFmt w:val="decimal"/>
      <w:lvlText w:val="%7."/>
      <w:lvlJc w:val="left"/>
      <w:pPr>
        <w:ind w:left="4680" w:hanging="360"/>
      </w:pPr>
    </w:lvl>
    <w:lvl w:ilvl="7" w:tplc="FFAAB772" w:tentative="1">
      <w:start w:val="1"/>
      <w:numFmt w:val="lowerLetter"/>
      <w:lvlText w:val="%8."/>
      <w:lvlJc w:val="left"/>
      <w:pPr>
        <w:ind w:left="5400" w:hanging="360"/>
      </w:pPr>
    </w:lvl>
    <w:lvl w:ilvl="8" w:tplc="4850B1C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9A0DA7E">
      <w:start w:val="1"/>
      <w:numFmt w:val="lowerRoman"/>
      <w:lvlText w:val="(%1)"/>
      <w:lvlJc w:val="left"/>
      <w:pPr>
        <w:ind w:left="1080" w:hanging="720"/>
      </w:pPr>
      <w:rPr>
        <w:rFonts w:hint="default"/>
      </w:rPr>
    </w:lvl>
    <w:lvl w:ilvl="1" w:tplc="9C387CFC" w:tentative="1">
      <w:start w:val="1"/>
      <w:numFmt w:val="lowerLetter"/>
      <w:lvlText w:val="%2."/>
      <w:lvlJc w:val="left"/>
      <w:pPr>
        <w:ind w:left="1440" w:hanging="360"/>
      </w:pPr>
    </w:lvl>
    <w:lvl w:ilvl="2" w:tplc="5D88972A" w:tentative="1">
      <w:start w:val="1"/>
      <w:numFmt w:val="lowerRoman"/>
      <w:lvlText w:val="%3."/>
      <w:lvlJc w:val="right"/>
      <w:pPr>
        <w:ind w:left="2160" w:hanging="180"/>
      </w:pPr>
    </w:lvl>
    <w:lvl w:ilvl="3" w:tplc="D244F5A2" w:tentative="1">
      <w:start w:val="1"/>
      <w:numFmt w:val="decimal"/>
      <w:lvlText w:val="%4."/>
      <w:lvlJc w:val="left"/>
      <w:pPr>
        <w:ind w:left="2880" w:hanging="360"/>
      </w:pPr>
    </w:lvl>
    <w:lvl w:ilvl="4" w:tplc="C838C2D2" w:tentative="1">
      <w:start w:val="1"/>
      <w:numFmt w:val="lowerLetter"/>
      <w:lvlText w:val="%5."/>
      <w:lvlJc w:val="left"/>
      <w:pPr>
        <w:ind w:left="3600" w:hanging="360"/>
      </w:pPr>
    </w:lvl>
    <w:lvl w:ilvl="5" w:tplc="64E07750" w:tentative="1">
      <w:start w:val="1"/>
      <w:numFmt w:val="lowerRoman"/>
      <w:lvlText w:val="%6."/>
      <w:lvlJc w:val="right"/>
      <w:pPr>
        <w:ind w:left="4320" w:hanging="180"/>
      </w:pPr>
    </w:lvl>
    <w:lvl w:ilvl="6" w:tplc="BC1E5058" w:tentative="1">
      <w:start w:val="1"/>
      <w:numFmt w:val="decimal"/>
      <w:lvlText w:val="%7."/>
      <w:lvlJc w:val="left"/>
      <w:pPr>
        <w:ind w:left="5040" w:hanging="360"/>
      </w:pPr>
    </w:lvl>
    <w:lvl w:ilvl="7" w:tplc="AD6EE3F8" w:tentative="1">
      <w:start w:val="1"/>
      <w:numFmt w:val="lowerLetter"/>
      <w:lvlText w:val="%8."/>
      <w:lvlJc w:val="left"/>
      <w:pPr>
        <w:ind w:left="5760" w:hanging="360"/>
      </w:pPr>
    </w:lvl>
    <w:lvl w:ilvl="8" w:tplc="63F6738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C323DFE">
      <w:start w:val="1"/>
      <w:numFmt w:val="decimal"/>
      <w:lvlText w:val="%1."/>
      <w:lvlJc w:val="left"/>
      <w:pPr>
        <w:ind w:left="360" w:hanging="360"/>
      </w:pPr>
    </w:lvl>
    <w:lvl w:ilvl="1" w:tplc="86AC03AE" w:tentative="1">
      <w:start w:val="1"/>
      <w:numFmt w:val="lowerLetter"/>
      <w:lvlText w:val="%2."/>
      <w:lvlJc w:val="left"/>
      <w:pPr>
        <w:ind w:left="1080" w:hanging="360"/>
      </w:pPr>
    </w:lvl>
    <w:lvl w:ilvl="2" w:tplc="78860E54" w:tentative="1">
      <w:start w:val="1"/>
      <w:numFmt w:val="lowerRoman"/>
      <w:lvlText w:val="%3."/>
      <w:lvlJc w:val="right"/>
      <w:pPr>
        <w:ind w:left="1800" w:hanging="180"/>
      </w:pPr>
    </w:lvl>
    <w:lvl w:ilvl="3" w:tplc="EE06F208" w:tentative="1">
      <w:start w:val="1"/>
      <w:numFmt w:val="decimal"/>
      <w:lvlText w:val="%4."/>
      <w:lvlJc w:val="left"/>
      <w:pPr>
        <w:ind w:left="2520" w:hanging="360"/>
      </w:pPr>
    </w:lvl>
    <w:lvl w:ilvl="4" w:tplc="B3566EC4" w:tentative="1">
      <w:start w:val="1"/>
      <w:numFmt w:val="lowerLetter"/>
      <w:lvlText w:val="%5."/>
      <w:lvlJc w:val="left"/>
      <w:pPr>
        <w:ind w:left="3240" w:hanging="360"/>
      </w:pPr>
    </w:lvl>
    <w:lvl w:ilvl="5" w:tplc="CAB8A928" w:tentative="1">
      <w:start w:val="1"/>
      <w:numFmt w:val="lowerRoman"/>
      <w:lvlText w:val="%6."/>
      <w:lvlJc w:val="right"/>
      <w:pPr>
        <w:ind w:left="3960" w:hanging="180"/>
      </w:pPr>
    </w:lvl>
    <w:lvl w:ilvl="6" w:tplc="0C4C0EF4" w:tentative="1">
      <w:start w:val="1"/>
      <w:numFmt w:val="decimal"/>
      <w:lvlText w:val="%7."/>
      <w:lvlJc w:val="left"/>
      <w:pPr>
        <w:ind w:left="4680" w:hanging="360"/>
      </w:pPr>
    </w:lvl>
    <w:lvl w:ilvl="7" w:tplc="2870BDF4" w:tentative="1">
      <w:start w:val="1"/>
      <w:numFmt w:val="lowerLetter"/>
      <w:lvlText w:val="%8."/>
      <w:lvlJc w:val="left"/>
      <w:pPr>
        <w:ind w:left="5400" w:hanging="360"/>
      </w:pPr>
    </w:lvl>
    <w:lvl w:ilvl="8" w:tplc="D5A2430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71ACD7C">
      <w:start w:val="1"/>
      <w:numFmt w:val="lowerRoman"/>
      <w:lvlText w:val="(%1)"/>
      <w:lvlJc w:val="left"/>
      <w:pPr>
        <w:ind w:left="1080" w:hanging="720"/>
      </w:pPr>
      <w:rPr>
        <w:rFonts w:hint="default"/>
        <w:b w:val="0"/>
      </w:rPr>
    </w:lvl>
    <w:lvl w:ilvl="1" w:tplc="AECC67A6" w:tentative="1">
      <w:start w:val="1"/>
      <w:numFmt w:val="lowerLetter"/>
      <w:lvlText w:val="%2."/>
      <w:lvlJc w:val="left"/>
      <w:pPr>
        <w:ind w:left="1440" w:hanging="360"/>
      </w:pPr>
    </w:lvl>
    <w:lvl w:ilvl="2" w:tplc="B57CDB6E" w:tentative="1">
      <w:start w:val="1"/>
      <w:numFmt w:val="lowerRoman"/>
      <w:lvlText w:val="%3."/>
      <w:lvlJc w:val="right"/>
      <w:pPr>
        <w:ind w:left="2160" w:hanging="180"/>
      </w:pPr>
    </w:lvl>
    <w:lvl w:ilvl="3" w:tplc="9508BF96" w:tentative="1">
      <w:start w:val="1"/>
      <w:numFmt w:val="decimal"/>
      <w:lvlText w:val="%4."/>
      <w:lvlJc w:val="left"/>
      <w:pPr>
        <w:ind w:left="2880" w:hanging="360"/>
      </w:pPr>
    </w:lvl>
    <w:lvl w:ilvl="4" w:tplc="596AC714" w:tentative="1">
      <w:start w:val="1"/>
      <w:numFmt w:val="lowerLetter"/>
      <w:lvlText w:val="%5."/>
      <w:lvlJc w:val="left"/>
      <w:pPr>
        <w:ind w:left="3600" w:hanging="360"/>
      </w:pPr>
    </w:lvl>
    <w:lvl w:ilvl="5" w:tplc="CD76D35A" w:tentative="1">
      <w:start w:val="1"/>
      <w:numFmt w:val="lowerRoman"/>
      <w:lvlText w:val="%6."/>
      <w:lvlJc w:val="right"/>
      <w:pPr>
        <w:ind w:left="4320" w:hanging="180"/>
      </w:pPr>
    </w:lvl>
    <w:lvl w:ilvl="6" w:tplc="B7CED664" w:tentative="1">
      <w:start w:val="1"/>
      <w:numFmt w:val="decimal"/>
      <w:lvlText w:val="%7."/>
      <w:lvlJc w:val="left"/>
      <w:pPr>
        <w:ind w:left="5040" w:hanging="360"/>
      </w:pPr>
    </w:lvl>
    <w:lvl w:ilvl="7" w:tplc="506CA952" w:tentative="1">
      <w:start w:val="1"/>
      <w:numFmt w:val="lowerLetter"/>
      <w:lvlText w:val="%8."/>
      <w:lvlJc w:val="left"/>
      <w:pPr>
        <w:ind w:left="5760" w:hanging="360"/>
      </w:pPr>
    </w:lvl>
    <w:lvl w:ilvl="8" w:tplc="32AC7A3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D8C1BBC">
      <w:start w:val="1"/>
      <w:numFmt w:val="lowerRoman"/>
      <w:lvlText w:val="(%1)"/>
      <w:lvlJc w:val="left"/>
      <w:pPr>
        <w:ind w:left="1080" w:hanging="720"/>
      </w:pPr>
      <w:rPr>
        <w:rFonts w:hint="default"/>
      </w:rPr>
    </w:lvl>
    <w:lvl w:ilvl="1" w:tplc="797C1382" w:tentative="1">
      <w:start w:val="1"/>
      <w:numFmt w:val="lowerLetter"/>
      <w:lvlText w:val="%2."/>
      <w:lvlJc w:val="left"/>
      <w:pPr>
        <w:ind w:left="1440" w:hanging="360"/>
      </w:pPr>
    </w:lvl>
    <w:lvl w:ilvl="2" w:tplc="D9D20B24" w:tentative="1">
      <w:start w:val="1"/>
      <w:numFmt w:val="lowerRoman"/>
      <w:lvlText w:val="%3."/>
      <w:lvlJc w:val="right"/>
      <w:pPr>
        <w:ind w:left="2160" w:hanging="180"/>
      </w:pPr>
    </w:lvl>
    <w:lvl w:ilvl="3" w:tplc="A6DCD6CA" w:tentative="1">
      <w:start w:val="1"/>
      <w:numFmt w:val="decimal"/>
      <w:lvlText w:val="%4."/>
      <w:lvlJc w:val="left"/>
      <w:pPr>
        <w:ind w:left="2880" w:hanging="360"/>
      </w:pPr>
    </w:lvl>
    <w:lvl w:ilvl="4" w:tplc="AEE6423E" w:tentative="1">
      <w:start w:val="1"/>
      <w:numFmt w:val="lowerLetter"/>
      <w:lvlText w:val="%5."/>
      <w:lvlJc w:val="left"/>
      <w:pPr>
        <w:ind w:left="3600" w:hanging="360"/>
      </w:pPr>
    </w:lvl>
    <w:lvl w:ilvl="5" w:tplc="A11C61B0" w:tentative="1">
      <w:start w:val="1"/>
      <w:numFmt w:val="lowerRoman"/>
      <w:lvlText w:val="%6."/>
      <w:lvlJc w:val="right"/>
      <w:pPr>
        <w:ind w:left="4320" w:hanging="180"/>
      </w:pPr>
    </w:lvl>
    <w:lvl w:ilvl="6" w:tplc="07AEE3E6" w:tentative="1">
      <w:start w:val="1"/>
      <w:numFmt w:val="decimal"/>
      <w:lvlText w:val="%7."/>
      <w:lvlJc w:val="left"/>
      <w:pPr>
        <w:ind w:left="5040" w:hanging="360"/>
      </w:pPr>
    </w:lvl>
    <w:lvl w:ilvl="7" w:tplc="8E943C90" w:tentative="1">
      <w:start w:val="1"/>
      <w:numFmt w:val="lowerLetter"/>
      <w:lvlText w:val="%8."/>
      <w:lvlJc w:val="left"/>
      <w:pPr>
        <w:ind w:left="5760" w:hanging="360"/>
      </w:pPr>
    </w:lvl>
    <w:lvl w:ilvl="8" w:tplc="CB9EF66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B42ADD8">
      <w:start w:val="1"/>
      <w:numFmt w:val="lowerRoman"/>
      <w:lvlText w:val="(%1)"/>
      <w:lvlJc w:val="left"/>
      <w:pPr>
        <w:ind w:left="1080" w:hanging="720"/>
      </w:pPr>
      <w:rPr>
        <w:rFonts w:hint="default"/>
      </w:rPr>
    </w:lvl>
    <w:lvl w:ilvl="1" w:tplc="B596ECC0" w:tentative="1">
      <w:start w:val="1"/>
      <w:numFmt w:val="lowerLetter"/>
      <w:lvlText w:val="%2."/>
      <w:lvlJc w:val="left"/>
      <w:pPr>
        <w:ind w:left="1440" w:hanging="360"/>
      </w:pPr>
    </w:lvl>
    <w:lvl w:ilvl="2" w:tplc="33F0F5F8" w:tentative="1">
      <w:start w:val="1"/>
      <w:numFmt w:val="lowerRoman"/>
      <w:lvlText w:val="%3."/>
      <w:lvlJc w:val="right"/>
      <w:pPr>
        <w:ind w:left="2160" w:hanging="180"/>
      </w:pPr>
    </w:lvl>
    <w:lvl w:ilvl="3" w:tplc="F31AB9D8" w:tentative="1">
      <w:start w:val="1"/>
      <w:numFmt w:val="decimal"/>
      <w:lvlText w:val="%4."/>
      <w:lvlJc w:val="left"/>
      <w:pPr>
        <w:ind w:left="2880" w:hanging="360"/>
      </w:pPr>
    </w:lvl>
    <w:lvl w:ilvl="4" w:tplc="09AA39E0" w:tentative="1">
      <w:start w:val="1"/>
      <w:numFmt w:val="lowerLetter"/>
      <w:lvlText w:val="%5."/>
      <w:lvlJc w:val="left"/>
      <w:pPr>
        <w:ind w:left="3600" w:hanging="360"/>
      </w:pPr>
    </w:lvl>
    <w:lvl w:ilvl="5" w:tplc="A26CADEC" w:tentative="1">
      <w:start w:val="1"/>
      <w:numFmt w:val="lowerRoman"/>
      <w:lvlText w:val="%6."/>
      <w:lvlJc w:val="right"/>
      <w:pPr>
        <w:ind w:left="4320" w:hanging="180"/>
      </w:pPr>
    </w:lvl>
    <w:lvl w:ilvl="6" w:tplc="CA1C114E" w:tentative="1">
      <w:start w:val="1"/>
      <w:numFmt w:val="decimal"/>
      <w:lvlText w:val="%7."/>
      <w:lvlJc w:val="left"/>
      <w:pPr>
        <w:ind w:left="5040" w:hanging="360"/>
      </w:pPr>
    </w:lvl>
    <w:lvl w:ilvl="7" w:tplc="2ED05A9A" w:tentative="1">
      <w:start w:val="1"/>
      <w:numFmt w:val="lowerLetter"/>
      <w:lvlText w:val="%8."/>
      <w:lvlJc w:val="left"/>
      <w:pPr>
        <w:ind w:left="5760" w:hanging="360"/>
      </w:pPr>
    </w:lvl>
    <w:lvl w:ilvl="8" w:tplc="466AD25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AF8E7CA">
      <w:start w:val="1"/>
      <w:numFmt w:val="lowerRoman"/>
      <w:lvlText w:val="(%1)"/>
      <w:lvlJc w:val="left"/>
      <w:pPr>
        <w:ind w:left="1004" w:hanging="720"/>
      </w:pPr>
      <w:rPr>
        <w:rFonts w:hint="default"/>
        <w:b w:val="0"/>
      </w:rPr>
    </w:lvl>
    <w:lvl w:ilvl="1" w:tplc="BC14BE32" w:tentative="1">
      <w:start w:val="1"/>
      <w:numFmt w:val="lowerLetter"/>
      <w:lvlText w:val="%2."/>
      <w:lvlJc w:val="left"/>
      <w:pPr>
        <w:ind w:left="1364" w:hanging="360"/>
      </w:pPr>
    </w:lvl>
    <w:lvl w:ilvl="2" w:tplc="3FC02C5E" w:tentative="1">
      <w:start w:val="1"/>
      <w:numFmt w:val="lowerRoman"/>
      <w:lvlText w:val="%3."/>
      <w:lvlJc w:val="right"/>
      <w:pPr>
        <w:ind w:left="2084" w:hanging="180"/>
      </w:pPr>
    </w:lvl>
    <w:lvl w:ilvl="3" w:tplc="9F8E9306" w:tentative="1">
      <w:start w:val="1"/>
      <w:numFmt w:val="decimal"/>
      <w:lvlText w:val="%4."/>
      <w:lvlJc w:val="left"/>
      <w:pPr>
        <w:ind w:left="2804" w:hanging="360"/>
      </w:pPr>
    </w:lvl>
    <w:lvl w:ilvl="4" w:tplc="DA94D9B6" w:tentative="1">
      <w:start w:val="1"/>
      <w:numFmt w:val="lowerLetter"/>
      <w:lvlText w:val="%5."/>
      <w:lvlJc w:val="left"/>
      <w:pPr>
        <w:ind w:left="3524" w:hanging="360"/>
      </w:pPr>
    </w:lvl>
    <w:lvl w:ilvl="5" w:tplc="99549722" w:tentative="1">
      <w:start w:val="1"/>
      <w:numFmt w:val="lowerRoman"/>
      <w:lvlText w:val="%6."/>
      <w:lvlJc w:val="right"/>
      <w:pPr>
        <w:ind w:left="4244" w:hanging="180"/>
      </w:pPr>
    </w:lvl>
    <w:lvl w:ilvl="6" w:tplc="873C7378" w:tentative="1">
      <w:start w:val="1"/>
      <w:numFmt w:val="decimal"/>
      <w:lvlText w:val="%7."/>
      <w:lvlJc w:val="left"/>
      <w:pPr>
        <w:ind w:left="4964" w:hanging="360"/>
      </w:pPr>
    </w:lvl>
    <w:lvl w:ilvl="7" w:tplc="1BCA7894" w:tentative="1">
      <w:start w:val="1"/>
      <w:numFmt w:val="lowerLetter"/>
      <w:lvlText w:val="%8."/>
      <w:lvlJc w:val="left"/>
      <w:pPr>
        <w:ind w:left="5684" w:hanging="360"/>
      </w:pPr>
    </w:lvl>
    <w:lvl w:ilvl="8" w:tplc="4AE0068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E74EF64">
      <w:start w:val="1"/>
      <w:numFmt w:val="decimal"/>
      <w:lvlText w:val="%1."/>
      <w:lvlJc w:val="left"/>
      <w:pPr>
        <w:ind w:left="360" w:hanging="360"/>
      </w:pPr>
      <w:rPr>
        <w:rFonts w:hint="default"/>
      </w:rPr>
    </w:lvl>
    <w:lvl w:ilvl="1" w:tplc="83D64F48" w:tentative="1">
      <w:start w:val="1"/>
      <w:numFmt w:val="lowerLetter"/>
      <w:lvlText w:val="%2."/>
      <w:lvlJc w:val="left"/>
      <w:pPr>
        <w:ind w:left="1080" w:hanging="360"/>
      </w:pPr>
    </w:lvl>
    <w:lvl w:ilvl="2" w:tplc="EB38729A" w:tentative="1">
      <w:start w:val="1"/>
      <w:numFmt w:val="lowerRoman"/>
      <w:lvlText w:val="%3."/>
      <w:lvlJc w:val="right"/>
      <w:pPr>
        <w:ind w:left="1800" w:hanging="180"/>
      </w:pPr>
    </w:lvl>
    <w:lvl w:ilvl="3" w:tplc="FD86B818" w:tentative="1">
      <w:start w:val="1"/>
      <w:numFmt w:val="decimal"/>
      <w:lvlText w:val="%4."/>
      <w:lvlJc w:val="left"/>
      <w:pPr>
        <w:ind w:left="2520" w:hanging="360"/>
      </w:pPr>
    </w:lvl>
    <w:lvl w:ilvl="4" w:tplc="256E6AAE" w:tentative="1">
      <w:start w:val="1"/>
      <w:numFmt w:val="lowerLetter"/>
      <w:lvlText w:val="%5."/>
      <w:lvlJc w:val="left"/>
      <w:pPr>
        <w:ind w:left="3240" w:hanging="360"/>
      </w:pPr>
    </w:lvl>
    <w:lvl w:ilvl="5" w:tplc="19B0E68A" w:tentative="1">
      <w:start w:val="1"/>
      <w:numFmt w:val="lowerRoman"/>
      <w:lvlText w:val="%6."/>
      <w:lvlJc w:val="right"/>
      <w:pPr>
        <w:ind w:left="3960" w:hanging="180"/>
      </w:pPr>
    </w:lvl>
    <w:lvl w:ilvl="6" w:tplc="D8FA7158" w:tentative="1">
      <w:start w:val="1"/>
      <w:numFmt w:val="decimal"/>
      <w:lvlText w:val="%7."/>
      <w:lvlJc w:val="left"/>
      <w:pPr>
        <w:ind w:left="4680" w:hanging="360"/>
      </w:pPr>
    </w:lvl>
    <w:lvl w:ilvl="7" w:tplc="D910C7CC" w:tentative="1">
      <w:start w:val="1"/>
      <w:numFmt w:val="lowerLetter"/>
      <w:lvlText w:val="%8."/>
      <w:lvlJc w:val="left"/>
      <w:pPr>
        <w:ind w:left="5400" w:hanging="360"/>
      </w:pPr>
    </w:lvl>
    <w:lvl w:ilvl="8" w:tplc="4FC6E80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31E12C2">
      <w:start w:val="1"/>
      <w:numFmt w:val="lowerRoman"/>
      <w:lvlText w:val="(%1)"/>
      <w:lvlJc w:val="left"/>
      <w:pPr>
        <w:ind w:left="1080" w:hanging="720"/>
      </w:pPr>
      <w:rPr>
        <w:rFonts w:hint="default"/>
      </w:rPr>
    </w:lvl>
    <w:lvl w:ilvl="1" w:tplc="1A269802" w:tentative="1">
      <w:start w:val="1"/>
      <w:numFmt w:val="lowerLetter"/>
      <w:lvlText w:val="%2."/>
      <w:lvlJc w:val="left"/>
      <w:pPr>
        <w:ind w:left="1440" w:hanging="360"/>
      </w:pPr>
    </w:lvl>
    <w:lvl w:ilvl="2" w:tplc="2DBA88DC" w:tentative="1">
      <w:start w:val="1"/>
      <w:numFmt w:val="lowerRoman"/>
      <w:lvlText w:val="%3."/>
      <w:lvlJc w:val="right"/>
      <w:pPr>
        <w:ind w:left="2160" w:hanging="180"/>
      </w:pPr>
    </w:lvl>
    <w:lvl w:ilvl="3" w:tplc="CA9E8A08" w:tentative="1">
      <w:start w:val="1"/>
      <w:numFmt w:val="decimal"/>
      <w:lvlText w:val="%4."/>
      <w:lvlJc w:val="left"/>
      <w:pPr>
        <w:ind w:left="2880" w:hanging="360"/>
      </w:pPr>
    </w:lvl>
    <w:lvl w:ilvl="4" w:tplc="EE667744" w:tentative="1">
      <w:start w:val="1"/>
      <w:numFmt w:val="lowerLetter"/>
      <w:lvlText w:val="%5."/>
      <w:lvlJc w:val="left"/>
      <w:pPr>
        <w:ind w:left="3600" w:hanging="360"/>
      </w:pPr>
    </w:lvl>
    <w:lvl w:ilvl="5" w:tplc="EA9052B2" w:tentative="1">
      <w:start w:val="1"/>
      <w:numFmt w:val="lowerRoman"/>
      <w:lvlText w:val="%6."/>
      <w:lvlJc w:val="right"/>
      <w:pPr>
        <w:ind w:left="4320" w:hanging="180"/>
      </w:pPr>
    </w:lvl>
    <w:lvl w:ilvl="6" w:tplc="CB46CA56" w:tentative="1">
      <w:start w:val="1"/>
      <w:numFmt w:val="decimal"/>
      <w:lvlText w:val="%7."/>
      <w:lvlJc w:val="left"/>
      <w:pPr>
        <w:ind w:left="5040" w:hanging="360"/>
      </w:pPr>
    </w:lvl>
    <w:lvl w:ilvl="7" w:tplc="D1B6CF84" w:tentative="1">
      <w:start w:val="1"/>
      <w:numFmt w:val="lowerLetter"/>
      <w:lvlText w:val="%8."/>
      <w:lvlJc w:val="left"/>
      <w:pPr>
        <w:ind w:left="5760" w:hanging="360"/>
      </w:pPr>
    </w:lvl>
    <w:lvl w:ilvl="8" w:tplc="B2307CF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CA4AA9C">
      <w:start w:val="1"/>
      <w:numFmt w:val="decimal"/>
      <w:lvlText w:val="%1."/>
      <w:lvlJc w:val="left"/>
      <w:pPr>
        <w:ind w:left="360" w:hanging="360"/>
      </w:pPr>
      <w:rPr>
        <w:rFonts w:hint="default"/>
      </w:rPr>
    </w:lvl>
    <w:lvl w:ilvl="1" w:tplc="CA42CCBC" w:tentative="1">
      <w:start w:val="1"/>
      <w:numFmt w:val="lowerLetter"/>
      <w:lvlText w:val="%2."/>
      <w:lvlJc w:val="left"/>
      <w:pPr>
        <w:ind w:left="1080" w:hanging="360"/>
      </w:pPr>
    </w:lvl>
    <w:lvl w:ilvl="2" w:tplc="DD8E2090" w:tentative="1">
      <w:start w:val="1"/>
      <w:numFmt w:val="lowerRoman"/>
      <w:lvlText w:val="%3."/>
      <w:lvlJc w:val="right"/>
      <w:pPr>
        <w:ind w:left="1800" w:hanging="180"/>
      </w:pPr>
    </w:lvl>
    <w:lvl w:ilvl="3" w:tplc="B4AEE45C" w:tentative="1">
      <w:start w:val="1"/>
      <w:numFmt w:val="decimal"/>
      <w:lvlText w:val="%4."/>
      <w:lvlJc w:val="left"/>
      <w:pPr>
        <w:ind w:left="2520" w:hanging="360"/>
      </w:pPr>
    </w:lvl>
    <w:lvl w:ilvl="4" w:tplc="4B6E2508" w:tentative="1">
      <w:start w:val="1"/>
      <w:numFmt w:val="lowerLetter"/>
      <w:lvlText w:val="%5."/>
      <w:lvlJc w:val="left"/>
      <w:pPr>
        <w:ind w:left="3240" w:hanging="360"/>
      </w:pPr>
    </w:lvl>
    <w:lvl w:ilvl="5" w:tplc="2FC4FDAA" w:tentative="1">
      <w:start w:val="1"/>
      <w:numFmt w:val="lowerRoman"/>
      <w:lvlText w:val="%6."/>
      <w:lvlJc w:val="right"/>
      <w:pPr>
        <w:ind w:left="3960" w:hanging="180"/>
      </w:pPr>
    </w:lvl>
    <w:lvl w:ilvl="6" w:tplc="24401B12" w:tentative="1">
      <w:start w:val="1"/>
      <w:numFmt w:val="decimal"/>
      <w:lvlText w:val="%7."/>
      <w:lvlJc w:val="left"/>
      <w:pPr>
        <w:ind w:left="4680" w:hanging="360"/>
      </w:pPr>
    </w:lvl>
    <w:lvl w:ilvl="7" w:tplc="C966FBD2" w:tentative="1">
      <w:start w:val="1"/>
      <w:numFmt w:val="lowerLetter"/>
      <w:lvlText w:val="%8."/>
      <w:lvlJc w:val="left"/>
      <w:pPr>
        <w:ind w:left="5400" w:hanging="360"/>
      </w:pPr>
    </w:lvl>
    <w:lvl w:ilvl="8" w:tplc="459CF08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5A4A068">
      <w:start w:val="1"/>
      <w:numFmt w:val="lowerRoman"/>
      <w:lvlText w:val="(%1)"/>
      <w:lvlJc w:val="left"/>
      <w:pPr>
        <w:ind w:left="1080" w:hanging="720"/>
      </w:pPr>
      <w:rPr>
        <w:rFonts w:hint="default"/>
      </w:rPr>
    </w:lvl>
    <w:lvl w:ilvl="1" w:tplc="2F2C165E" w:tentative="1">
      <w:start w:val="1"/>
      <w:numFmt w:val="lowerLetter"/>
      <w:lvlText w:val="%2."/>
      <w:lvlJc w:val="left"/>
      <w:pPr>
        <w:ind w:left="1440" w:hanging="360"/>
      </w:pPr>
    </w:lvl>
    <w:lvl w:ilvl="2" w:tplc="8DDEFAFC" w:tentative="1">
      <w:start w:val="1"/>
      <w:numFmt w:val="lowerRoman"/>
      <w:lvlText w:val="%3."/>
      <w:lvlJc w:val="right"/>
      <w:pPr>
        <w:ind w:left="2160" w:hanging="180"/>
      </w:pPr>
    </w:lvl>
    <w:lvl w:ilvl="3" w:tplc="5380C978" w:tentative="1">
      <w:start w:val="1"/>
      <w:numFmt w:val="decimal"/>
      <w:lvlText w:val="%4."/>
      <w:lvlJc w:val="left"/>
      <w:pPr>
        <w:ind w:left="2880" w:hanging="360"/>
      </w:pPr>
    </w:lvl>
    <w:lvl w:ilvl="4" w:tplc="7AE08692" w:tentative="1">
      <w:start w:val="1"/>
      <w:numFmt w:val="lowerLetter"/>
      <w:lvlText w:val="%5."/>
      <w:lvlJc w:val="left"/>
      <w:pPr>
        <w:ind w:left="3600" w:hanging="360"/>
      </w:pPr>
    </w:lvl>
    <w:lvl w:ilvl="5" w:tplc="39F25084" w:tentative="1">
      <w:start w:val="1"/>
      <w:numFmt w:val="lowerRoman"/>
      <w:lvlText w:val="%6."/>
      <w:lvlJc w:val="right"/>
      <w:pPr>
        <w:ind w:left="4320" w:hanging="180"/>
      </w:pPr>
    </w:lvl>
    <w:lvl w:ilvl="6" w:tplc="2B12CC14" w:tentative="1">
      <w:start w:val="1"/>
      <w:numFmt w:val="decimal"/>
      <w:lvlText w:val="%7."/>
      <w:lvlJc w:val="left"/>
      <w:pPr>
        <w:ind w:left="5040" w:hanging="360"/>
      </w:pPr>
    </w:lvl>
    <w:lvl w:ilvl="7" w:tplc="B90EE8C8" w:tentative="1">
      <w:start w:val="1"/>
      <w:numFmt w:val="lowerLetter"/>
      <w:lvlText w:val="%8."/>
      <w:lvlJc w:val="left"/>
      <w:pPr>
        <w:ind w:left="5760" w:hanging="360"/>
      </w:pPr>
    </w:lvl>
    <w:lvl w:ilvl="8" w:tplc="DBA49FD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8841A5A">
      <w:start w:val="1"/>
      <w:numFmt w:val="decimal"/>
      <w:lvlText w:val="%1."/>
      <w:lvlJc w:val="left"/>
      <w:pPr>
        <w:ind w:left="360" w:hanging="360"/>
      </w:pPr>
      <w:rPr>
        <w:rFonts w:hint="default"/>
      </w:rPr>
    </w:lvl>
    <w:lvl w:ilvl="1" w:tplc="515EECD6" w:tentative="1">
      <w:start w:val="1"/>
      <w:numFmt w:val="lowerLetter"/>
      <w:lvlText w:val="%2."/>
      <w:lvlJc w:val="left"/>
      <w:pPr>
        <w:ind w:left="1080" w:hanging="360"/>
      </w:pPr>
    </w:lvl>
    <w:lvl w:ilvl="2" w:tplc="825A1E46" w:tentative="1">
      <w:start w:val="1"/>
      <w:numFmt w:val="lowerRoman"/>
      <w:lvlText w:val="%3."/>
      <w:lvlJc w:val="right"/>
      <w:pPr>
        <w:ind w:left="1800" w:hanging="180"/>
      </w:pPr>
    </w:lvl>
    <w:lvl w:ilvl="3" w:tplc="A97C6BA6" w:tentative="1">
      <w:start w:val="1"/>
      <w:numFmt w:val="decimal"/>
      <w:lvlText w:val="%4."/>
      <w:lvlJc w:val="left"/>
      <w:pPr>
        <w:ind w:left="2520" w:hanging="360"/>
      </w:pPr>
    </w:lvl>
    <w:lvl w:ilvl="4" w:tplc="2892B4BC" w:tentative="1">
      <w:start w:val="1"/>
      <w:numFmt w:val="lowerLetter"/>
      <w:lvlText w:val="%5."/>
      <w:lvlJc w:val="left"/>
      <w:pPr>
        <w:ind w:left="3240" w:hanging="360"/>
      </w:pPr>
    </w:lvl>
    <w:lvl w:ilvl="5" w:tplc="2320E8BC" w:tentative="1">
      <w:start w:val="1"/>
      <w:numFmt w:val="lowerRoman"/>
      <w:lvlText w:val="%6."/>
      <w:lvlJc w:val="right"/>
      <w:pPr>
        <w:ind w:left="3960" w:hanging="180"/>
      </w:pPr>
    </w:lvl>
    <w:lvl w:ilvl="6" w:tplc="FC70D980" w:tentative="1">
      <w:start w:val="1"/>
      <w:numFmt w:val="decimal"/>
      <w:lvlText w:val="%7."/>
      <w:lvlJc w:val="left"/>
      <w:pPr>
        <w:ind w:left="4680" w:hanging="360"/>
      </w:pPr>
    </w:lvl>
    <w:lvl w:ilvl="7" w:tplc="9CA27454" w:tentative="1">
      <w:start w:val="1"/>
      <w:numFmt w:val="lowerLetter"/>
      <w:lvlText w:val="%8."/>
      <w:lvlJc w:val="left"/>
      <w:pPr>
        <w:ind w:left="5400" w:hanging="360"/>
      </w:pPr>
    </w:lvl>
    <w:lvl w:ilvl="8" w:tplc="2662007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16ED702">
      <w:start w:val="1"/>
      <w:numFmt w:val="decimal"/>
      <w:lvlText w:val="%1."/>
      <w:lvlJc w:val="left"/>
      <w:pPr>
        <w:ind w:left="360" w:hanging="360"/>
      </w:pPr>
      <w:rPr>
        <w:rFonts w:hint="default"/>
      </w:rPr>
    </w:lvl>
    <w:lvl w:ilvl="1" w:tplc="E2ECF9FA" w:tentative="1">
      <w:start w:val="1"/>
      <w:numFmt w:val="lowerLetter"/>
      <w:lvlText w:val="%2."/>
      <w:lvlJc w:val="left"/>
      <w:pPr>
        <w:ind w:left="1080" w:hanging="360"/>
      </w:pPr>
    </w:lvl>
    <w:lvl w:ilvl="2" w:tplc="B756DD58" w:tentative="1">
      <w:start w:val="1"/>
      <w:numFmt w:val="lowerRoman"/>
      <w:lvlText w:val="%3."/>
      <w:lvlJc w:val="right"/>
      <w:pPr>
        <w:ind w:left="1800" w:hanging="180"/>
      </w:pPr>
    </w:lvl>
    <w:lvl w:ilvl="3" w:tplc="006ECB8E" w:tentative="1">
      <w:start w:val="1"/>
      <w:numFmt w:val="decimal"/>
      <w:lvlText w:val="%4."/>
      <w:lvlJc w:val="left"/>
      <w:pPr>
        <w:ind w:left="2520" w:hanging="360"/>
      </w:pPr>
    </w:lvl>
    <w:lvl w:ilvl="4" w:tplc="A804396C" w:tentative="1">
      <w:start w:val="1"/>
      <w:numFmt w:val="lowerLetter"/>
      <w:lvlText w:val="%5."/>
      <w:lvlJc w:val="left"/>
      <w:pPr>
        <w:ind w:left="3240" w:hanging="360"/>
      </w:pPr>
    </w:lvl>
    <w:lvl w:ilvl="5" w:tplc="36A028FC" w:tentative="1">
      <w:start w:val="1"/>
      <w:numFmt w:val="lowerRoman"/>
      <w:lvlText w:val="%6."/>
      <w:lvlJc w:val="right"/>
      <w:pPr>
        <w:ind w:left="3960" w:hanging="180"/>
      </w:pPr>
    </w:lvl>
    <w:lvl w:ilvl="6" w:tplc="D758E49A" w:tentative="1">
      <w:start w:val="1"/>
      <w:numFmt w:val="decimal"/>
      <w:lvlText w:val="%7."/>
      <w:lvlJc w:val="left"/>
      <w:pPr>
        <w:ind w:left="4680" w:hanging="360"/>
      </w:pPr>
    </w:lvl>
    <w:lvl w:ilvl="7" w:tplc="6F127DA0" w:tentative="1">
      <w:start w:val="1"/>
      <w:numFmt w:val="lowerLetter"/>
      <w:lvlText w:val="%8."/>
      <w:lvlJc w:val="left"/>
      <w:pPr>
        <w:ind w:left="5400" w:hanging="360"/>
      </w:pPr>
    </w:lvl>
    <w:lvl w:ilvl="8" w:tplc="C5D2940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84"/>
    <w:rsid w:val="00070FAE"/>
    <w:rsid w:val="000D32CE"/>
    <w:rsid w:val="001A0C30"/>
    <w:rsid w:val="001C6415"/>
    <w:rsid w:val="003852C8"/>
    <w:rsid w:val="004078A8"/>
    <w:rsid w:val="00422DC3"/>
    <w:rsid w:val="0047425F"/>
    <w:rsid w:val="00502F24"/>
    <w:rsid w:val="005E57C3"/>
    <w:rsid w:val="005E613D"/>
    <w:rsid w:val="006002A3"/>
    <w:rsid w:val="006A4E65"/>
    <w:rsid w:val="00703B4D"/>
    <w:rsid w:val="00741824"/>
    <w:rsid w:val="00790EDC"/>
    <w:rsid w:val="00871184"/>
    <w:rsid w:val="00872287"/>
    <w:rsid w:val="00937ECD"/>
    <w:rsid w:val="0094256A"/>
    <w:rsid w:val="00957D7B"/>
    <w:rsid w:val="00977A06"/>
    <w:rsid w:val="00995211"/>
    <w:rsid w:val="009E50E7"/>
    <w:rsid w:val="00A06DE0"/>
    <w:rsid w:val="00A161FA"/>
    <w:rsid w:val="00A56999"/>
    <w:rsid w:val="00AC627F"/>
    <w:rsid w:val="00B049A4"/>
    <w:rsid w:val="00B2107A"/>
    <w:rsid w:val="00B45577"/>
    <w:rsid w:val="00C17C1B"/>
    <w:rsid w:val="00C20C58"/>
    <w:rsid w:val="00C75D99"/>
    <w:rsid w:val="00CF093C"/>
    <w:rsid w:val="00DA3493"/>
    <w:rsid w:val="00DC18A6"/>
    <w:rsid w:val="00E242A4"/>
    <w:rsid w:val="00E26CC6"/>
    <w:rsid w:val="00EA70E4"/>
    <w:rsid w:val="00EB74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13E70"/>
  <w15:docId w15:val="{5218F44B-3787-4B63-822C-2F70C724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Assessment contact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3673</RACS_x0020_ID>
    <Approved_x0020_Provider xmlns="a8338b6e-77a6-4851-82b6-98166143ffdd">Heritage Care Pty Ltd</Approved_x0020_Provider>
    <Management_x0020_Company_x0020_ID xmlns="a8338b6e-77a6-4851-82b6-98166143ffdd" xsi:nil="true"/>
    <Home xmlns="a8338b6e-77a6-4851-82b6-98166143ffdd">Heritage Gardens</Home>
    <Signed xmlns="a8338b6e-77a6-4851-82b6-98166143ffdd" xsi:nil="true"/>
    <Uploaded xmlns="a8338b6e-77a6-4851-82b6-98166143ffdd">true</Uploaded>
    <Management_x0020_Company xmlns="a8338b6e-77a6-4851-82b6-98166143ffdd" xsi:nil="true"/>
    <Doc_x0020_Date xmlns="a8338b6e-77a6-4851-82b6-98166143ffdd">2021-06-10T06:58:14+00:00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Home_x0020_ID xmlns="a8338b6e-77a6-4851-82b6-98166143ffdd">FA9C338C-7CF4-DC11-AD41-005056922186</Home_x0020_ID>
    <State xmlns="a8338b6e-77a6-4851-82b6-98166143ffdd">VIC</State>
    <Doc_x0020_Sent_Received_x0020_Date xmlns="a8338b6e-77a6-4851-82b6-98166143ffdd">2021-06-10T00:00:00+00:00</Doc_x0020_Sent_Received_x0020_Date>
    <Activity_x0020_ID xmlns="a8338b6e-77a6-4851-82b6-98166143ffdd">D6817116-28C1-E811-BFE2-005056922186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A4C7EBE9-EF43-42AB-A427-221DCA8C6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F4A8EB4-51E2-4633-9E7F-2567EE3D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2021-06-11T04:03:00Z</dcterms:created>
  <dcterms:modified xsi:type="dcterms:W3CDTF">2021-06-11T04:03:00Z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