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54F02" w14:textId="77777777" w:rsidR="003C6EC2" w:rsidRPr="003C6EC2" w:rsidRDefault="00DF21F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5550AF" wp14:editId="2D5550B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0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5550B1" wp14:editId="2D5550B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116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Huon Eldercare</w:t>
      </w:r>
      <w:r w:rsidRPr="003C6EC2">
        <w:rPr>
          <w:rFonts w:ascii="Arial Black" w:hAnsi="Arial Black"/>
        </w:rPr>
        <w:t xml:space="preserve"> </w:t>
      </w:r>
    </w:p>
    <w:p w14:paraId="2D554F03" w14:textId="77777777" w:rsidR="003C6EC2" w:rsidRPr="003C6EC2" w:rsidRDefault="00DF21FF" w:rsidP="003C6EC2">
      <w:pPr>
        <w:pStyle w:val="Title"/>
        <w:spacing w:before="360" w:after="480"/>
      </w:pPr>
      <w:r w:rsidRPr="003C6EC2">
        <w:rPr>
          <w:rFonts w:ascii="Arial Black" w:eastAsia="Calibri" w:hAnsi="Arial Black"/>
          <w:sz w:val="56"/>
        </w:rPr>
        <w:t>Performance Report</w:t>
      </w:r>
    </w:p>
    <w:p w14:paraId="2D554F04" w14:textId="77777777" w:rsidR="001E6954" w:rsidRPr="003C6EC2" w:rsidRDefault="00DF21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3278 Huon Highway </w:t>
      </w:r>
      <w:r w:rsidRPr="003C6EC2">
        <w:rPr>
          <w:color w:val="FFFFFF" w:themeColor="background1"/>
          <w:sz w:val="28"/>
        </w:rPr>
        <w:br/>
        <w:t>FRANKLIN TAS 7113</w:t>
      </w:r>
      <w:r w:rsidRPr="003C6EC2">
        <w:rPr>
          <w:color w:val="FFFFFF" w:themeColor="background1"/>
          <w:sz w:val="28"/>
        </w:rPr>
        <w:br/>
      </w:r>
      <w:r w:rsidRPr="003C6EC2">
        <w:rPr>
          <w:rFonts w:eastAsia="Calibri"/>
          <w:color w:val="FFFFFF" w:themeColor="background1"/>
          <w:sz w:val="28"/>
          <w:szCs w:val="56"/>
          <w:lang w:eastAsia="en-US"/>
        </w:rPr>
        <w:t>Phone number: 03 6264 7100</w:t>
      </w:r>
    </w:p>
    <w:p w14:paraId="2D554F05" w14:textId="77777777" w:rsidR="003C6EC2" w:rsidRDefault="00DF21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8805 </w:t>
      </w:r>
    </w:p>
    <w:p w14:paraId="2D554F06" w14:textId="77777777" w:rsidR="001E6954" w:rsidRPr="003C6EC2" w:rsidRDefault="00DF21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Huon Regional Care</w:t>
      </w:r>
    </w:p>
    <w:p w14:paraId="2D554F07" w14:textId="77777777" w:rsidR="001E6954" w:rsidRPr="003C6EC2" w:rsidRDefault="00DF21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June 2021</w:t>
      </w:r>
    </w:p>
    <w:p w14:paraId="2D554F08" w14:textId="78A092A4" w:rsidR="006B166B" w:rsidRPr="00E93D41" w:rsidRDefault="00DF21F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A3BE8">
        <w:rPr>
          <w:color w:val="FFFFFF" w:themeColor="background1"/>
          <w:sz w:val="28"/>
        </w:rPr>
        <w:t>1 July 2021</w:t>
      </w:r>
    </w:p>
    <w:bookmarkEnd w:id="1"/>
    <w:p w14:paraId="2D554F09" w14:textId="77777777" w:rsidR="001E6954" w:rsidRPr="003C6EC2" w:rsidRDefault="00DA60E3" w:rsidP="001E6954">
      <w:pPr>
        <w:tabs>
          <w:tab w:val="left" w:pos="2127"/>
        </w:tabs>
        <w:spacing w:before="120"/>
        <w:rPr>
          <w:rFonts w:eastAsia="Calibri"/>
          <w:b/>
          <w:color w:val="FFFFFF" w:themeColor="background1"/>
          <w:sz w:val="28"/>
          <w:szCs w:val="56"/>
          <w:lang w:eastAsia="en-US"/>
        </w:rPr>
      </w:pPr>
    </w:p>
    <w:p w14:paraId="2D554F0A" w14:textId="77777777" w:rsidR="003C6EC2" w:rsidRDefault="00DA60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554F0B" w14:textId="77777777" w:rsidR="00A30BEC" w:rsidRDefault="00DF21FF" w:rsidP="0094564F">
      <w:pPr>
        <w:pStyle w:val="Heading1"/>
      </w:pPr>
      <w:bookmarkStart w:id="2" w:name="_Hlk32477662"/>
      <w:r>
        <w:lastRenderedPageBreak/>
        <w:t>Publication of report</w:t>
      </w:r>
    </w:p>
    <w:p w14:paraId="2D554F0C" w14:textId="77777777" w:rsidR="00A30BEC" w:rsidRPr="006B166B" w:rsidRDefault="00DF21F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D554F0D" w14:textId="77777777" w:rsidR="007F5256" w:rsidRPr="0094564F" w:rsidRDefault="00DF21F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178B5" w14:paraId="2D554F28" w14:textId="77777777" w:rsidTr="00EB1D71">
        <w:trPr>
          <w:trHeight w:val="227"/>
        </w:trPr>
        <w:tc>
          <w:tcPr>
            <w:tcW w:w="3942" w:type="pct"/>
            <w:shd w:val="clear" w:color="auto" w:fill="auto"/>
          </w:tcPr>
          <w:p w14:paraId="2D554F26" w14:textId="77777777" w:rsidR="001E6954" w:rsidRPr="001E6954" w:rsidRDefault="00DF21F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D554F27" w14:textId="40B9428F" w:rsidR="001E6954" w:rsidRPr="001E6954" w:rsidRDefault="00DA60E3" w:rsidP="003C6EC2">
            <w:pPr>
              <w:keepNext/>
              <w:spacing w:before="40" w:after="40" w:line="240" w:lineRule="auto"/>
              <w:jc w:val="right"/>
              <w:rPr>
                <w:b/>
                <w:color w:val="0000FF"/>
              </w:rPr>
            </w:pPr>
          </w:p>
        </w:tc>
      </w:tr>
      <w:tr w:rsidR="003178B5" w14:paraId="2D554F2E" w14:textId="77777777" w:rsidTr="00EB1D71">
        <w:trPr>
          <w:trHeight w:val="227"/>
        </w:trPr>
        <w:tc>
          <w:tcPr>
            <w:tcW w:w="3942" w:type="pct"/>
            <w:shd w:val="clear" w:color="auto" w:fill="auto"/>
          </w:tcPr>
          <w:p w14:paraId="2D554F2C" w14:textId="77777777" w:rsidR="001E6954" w:rsidRPr="001E6954" w:rsidRDefault="00DF21FF" w:rsidP="004C55D8">
            <w:pPr>
              <w:spacing w:before="40" w:after="40" w:line="240" w:lineRule="auto"/>
              <w:ind w:left="318" w:hanging="7"/>
            </w:pPr>
            <w:r w:rsidRPr="001E6954">
              <w:t>Requirement 2(3)(b)</w:t>
            </w:r>
          </w:p>
        </w:tc>
        <w:tc>
          <w:tcPr>
            <w:tcW w:w="1058" w:type="pct"/>
            <w:shd w:val="clear" w:color="auto" w:fill="auto"/>
          </w:tcPr>
          <w:p w14:paraId="2D554F2D" w14:textId="515FB5E0" w:rsidR="001E6954" w:rsidRPr="00ED29E0" w:rsidRDefault="00DF21FF" w:rsidP="00463EF3">
            <w:pPr>
              <w:spacing w:before="40" w:after="40" w:line="240" w:lineRule="auto"/>
              <w:jc w:val="right"/>
              <w:rPr>
                <w:color w:val="0000FF"/>
              </w:rPr>
            </w:pPr>
            <w:r w:rsidRPr="00ED29E0">
              <w:rPr>
                <w:bCs/>
                <w:iCs/>
                <w:color w:val="00577D"/>
                <w:szCs w:val="40"/>
              </w:rPr>
              <w:t>Compliant</w:t>
            </w:r>
          </w:p>
        </w:tc>
      </w:tr>
      <w:tr w:rsidR="003178B5" w14:paraId="2D554F3A" w14:textId="77777777" w:rsidTr="00EB1D71">
        <w:trPr>
          <w:trHeight w:val="227"/>
        </w:trPr>
        <w:tc>
          <w:tcPr>
            <w:tcW w:w="3942" w:type="pct"/>
            <w:shd w:val="clear" w:color="auto" w:fill="auto"/>
          </w:tcPr>
          <w:p w14:paraId="2D554F38" w14:textId="77777777" w:rsidR="001E6954" w:rsidRPr="001E6954" w:rsidRDefault="00DF21FF" w:rsidP="003C6EC2">
            <w:pPr>
              <w:keepNext/>
              <w:spacing w:before="40" w:after="40" w:line="240" w:lineRule="auto"/>
              <w:rPr>
                <w:b/>
              </w:rPr>
            </w:pPr>
            <w:r w:rsidRPr="001E6954">
              <w:rPr>
                <w:b/>
              </w:rPr>
              <w:t>Standard 3 Personal care and clinical care</w:t>
            </w:r>
          </w:p>
        </w:tc>
        <w:tc>
          <w:tcPr>
            <w:tcW w:w="1058" w:type="pct"/>
            <w:shd w:val="clear" w:color="auto" w:fill="auto"/>
          </w:tcPr>
          <w:p w14:paraId="2D554F39" w14:textId="41DFC5EF" w:rsidR="001E6954" w:rsidRPr="00ED29E0" w:rsidRDefault="00DA60E3" w:rsidP="003C6EC2">
            <w:pPr>
              <w:keepNext/>
              <w:spacing w:before="40" w:after="40" w:line="240" w:lineRule="auto"/>
              <w:jc w:val="right"/>
              <w:rPr>
                <w:b/>
                <w:color w:val="0000FF"/>
              </w:rPr>
            </w:pPr>
          </w:p>
        </w:tc>
      </w:tr>
      <w:tr w:rsidR="003178B5" w14:paraId="2D554F3D" w14:textId="77777777" w:rsidTr="00EB1D71">
        <w:trPr>
          <w:trHeight w:val="227"/>
        </w:trPr>
        <w:tc>
          <w:tcPr>
            <w:tcW w:w="3942" w:type="pct"/>
            <w:shd w:val="clear" w:color="auto" w:fill="auto"/>
          </w:tcPr>
          <w:p w14:paraId="2D554F3B" w14:textId="77777777" w:rsidR="001E6954" w:rsidRPr="002B4C72" w:rsidRDefault="00DF21FF" w:rsidP="008D114F">
            <w:pPr>
              <w:spacing w:before="40" w:after="40" w:line="240" w:lineRule="auto"/>
              <w:ind w:left="312"/>
            </w:pPr>
            <w:r w:rsidRPr="001E6954">
              <w:t>Requirement 3(3)(a)</w:t>
            </w:r>
          </w:p>
        </w:tc>
        <w:tc>
          <w:tcPr>
            <w:tcW w:w="1058" w:type="pct"/>
            <w:shd w:val="clear" w:color="auto" w:fill="auto"/>
          </w:tcPr>
          <w:p w14:paraId="2D554F3C" w14:textId="2A957B06" w:rsidR="001E6954" w:rsidRPr="00ED29E0" w:rsidRDefault="00DF21FF" w:rsidP="004C55D8">
            <w:pPr>
              <w:spacing w:before="40" w:after="40" w:line="240" w:lineRule="auto"/>
              <w:ind w:left="-107"/>
              <w:jc w:val="right"/>
              <w:rPr>
                <w:color w:val="0000FF"/>
              </w:rPr>
            </w:pPr>
            <w:r w:rsidRPr="00ED29E0">
              <w:rPr>
                <w:bCs/>
                <w:iCs/>
                <w:color w:val="00577D"/>
                <w:szCs w:val="40"/>
              </w:rPr>
              <w:t>Compliant</w:t>
            </w:r>
          </w:p>
        </w:tc>
      </w:tr>
      <w:tr w:rsidR="003178B5" w14:paraId="2D554F97" w14:textId="77777777" w:rsidTr="00EB1D71">
        <w:trPr>
          <w:trHeight w:val="227"/>
        </w:trPr>
        <w:tc>
          <w:tcPr>
            <w:tcW w:w="3942" w:type="pct"/>
            <w:shd w:val="clear" w:color="auto" w:fill="auto"/>
          </w:tcPr>
          <w:p w14:paraId="2D554F95" w14:textId="77777777" w:rsidR="001E6954" w:rsidRPr="001E6954" w:rsidRDefault="00DF21FF" w:rsidP="003C6EC2">
            <w:pPr>
              <w:keepNext/>
              <w:spacing w:before="40" w:after="40" w:line="240" w:lineRule="auto"/>
              <w:rPr>
                <w:b/>
              </w:rPr>
            </w:pPr>
            <w:r w:rsidRPr="001E6954">
              <w:rPr>
                <w:b/>
              </w:rPr>
              <w:t>Standard 8 Organisational governance</w:t>
            </w:r>
          </w:p>
        </w:tc>
        <w:tc>
          <w:tcPr>
            <w:tcW w:w="1058" w:type="pct"/>
            <w:shd w:val="clear" w:color="auto" w:fill="auto"/>
          </w:tcPr>
          <w:p w14:paraId="2D554F96" w14:textId="1E3B2E89" w:rsidR="001E6954" w:rsidRPr="00ED29E0" w:rsidRDefault="00DA60E3" w:rsidP="003C6EC2">
            <w:pPr>
              <w:keepNext/>
              <w:spacing w:before="40" w:after="40" w:line="240" w:lineRule="auto"/>
              <w:jc w:val="right"/>
              <w:rPr>
                <w:b/>
                <w:color w:val="0000FF"/>
              </w:rPr>
            </w:pPr>
          </w:p>
        </w:tc>
      </w:tr>
      <w:tr w:rsidR="003178B5" w14:paraId="2D554FA6" w14:textId="77777777" w:rsidTr="00EB1D71">
        <w:trPr>
          <w:trHeight w:val="227"/>
        </w:trPr>
        <w:tc>
          <w:tcPr>
            <w:tcW w:w="3942" w:type="pct"/>
            <w:shd w:val="clear" w:color="auto" w:fill="auto"/>
          </w:tcPr>
          <w:p w14:paraId="2D554FA4" w14:textId="77777777" w:rsidR="001E6954" w:rsidRPr="001E6954" w:rsidRDefault="00DF21FF" w:rsidP="004C55D8">
            <w:pPr>
              <w:spacing w:before="40" w:after="40" w:line="240" w:lineRule="auto"/>
              <w:ind w:left="318" w:hanging="7"/>
            </w:pPr>
            <w:r w:rsidRPr="001E6954">
              <w:t>Requirement 8(3)(e)</w:t>
            </w:r>
          </w:p>
        </w:tc>
        <w:tc>
          <w:tcPr>
            <w:tcW w:w="1058" w:type="pct"/>
            <w:shd w:val="clear" w:color="auto" w:fill="auto"/>
          </w:tcPr>
          <w:p w14:paraId="2D554FA5" w14:textId="7FD8B646" w:rsidR="001E6954" w:rsidRPr="00ED29E0" w:rsidRDefault="00DF21FF" w:rsidP="00463EF3">
            <w:pPr>
              <w:spacing w:before="40" w:after="40" w:line="240" w:lineRule="auto"/>
              <w:jc w:val="right"/>
              <w:rPr>
                <w:color w:val="0000FF"/>
              </w:rPr>
            </w:pPr>
            <w:r w:rsidRPr="00ED29E0">
              <w:rPr>
                <w:bCs/>
                <w:iCs/>
                <w:color w:val="00577D"/>
                <w:szCs w:val="40"/>
              </w:rPr>
              <w:t>Compliant</w:t>
            </w:r>
          </w:p>
        </w:tc>
      </w:tr>
      <w:bookmarkEnd w:id="3"/>
    </w:tbl>
    <w:p w14:paraId="2D554FA7" w14:textId="77777777" w:rsidR="008A22FF" w:rsidRDefault="00DA60E3" w:rsidP="00463EF3">
      <w:pPr>
        <w:sectPr w:rsidR="008A22FF" w:rsidSect="001416E6">
          <w:headerReference w:type="first" r:id="rId16"/>
          <w:pgSz w:w="11906" w:h="16838"/>
          <w:pgMar w:top="1701" w:right="1418" w:bottom="1418" w:left="1418" w:header="709" w:footer="397" w:gutter="0"/>
          <w:cols w:space="708"/>
          <w:docGrid w:linePitch="360"/>
        </w:sectPr>
      </w:pPr>
    </w:p>
    <w:p w14:paraId="2D554FA8" w14:textId="77777777" w:rsidR="007F5256" w:rsidRPr="00D21DCD" w:rsidRDefault="00DF21FF" w:rsidP="00EC5474">
      <w:pPr>
        <w:pStyle w:val="Heading1"/>
      </w:pPr>
      <w:r>
        <w:lastRenderedPageBreak/>
        <w:t>Detailed assessment</w:t>
      </w:r>
    </w:p>
    <w:p w14:paraId="2D554FA9" w14:textId="77777777" w:rsidR="001E6954" w:rsidRPr="00D63989" w:rsidRDefault="00DF21F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554FAA" w14:textId="77777777" w:rsidR="001E6954" w:rsidRPr="001E6954" w:rsidRDefault="00DF21FF" w:rsidP="001E6954">
      <w:pPr>
        <w:rPr>
          <w:color w:val="auto"/>
        </w:rPr>
      </w:pPr>
      <w:r w:rsidRPr="00D63989">
        <w:t>The report also specifies areas in which improvements must be made to ensure the Quality Standards are complied with.</w:t>
      </w:r>
    </w:p>
    <w:p w14:paraId="2D554FAB" w14:textId="77777777" w:rsidR="001E6954" w:rsidRPr="00D63989" w:rsidRDefault="00DF21FF" w:rsidP="001E6954">
      <w:r w:rsidRPr="00D63989">
        <w:t>The following information has been taken into account in developing this performance report:</w:t>
      </w:r>
    </w:p>
    <w:p w14:paraId="2D554FAC" w14:textId="24F30894" w:rsidR="004B33E7" w:rsidRDefault="00DF21FF" w:rsidP="004B33E7">
      <w:pPr>
        <w:pStyle w:val="ListBullet"/>
      </w:pPr>
      <w:r>
        <w:t>t</w:t>
      </w:r>
      <w:r w:rsidRPr="00D63989">
        <w:t xml:space="preserve">he Assessment Team’s report for the </w:t>
      </w:r>
      <w:r>
        <w:t>Assessment Contact - Site</w:t>
      </w:r>
      <w:r w:rsidRPr="00D63989">
        <w:t xml:space="preserve">; the </w:t>
      </w:r>
      <w:r>
        <w:t xml:space="preserve">Assessment </w:t>
      </w:r>
      <w:r w:rsidRPr="00D44F39">
        <w:t>Contact - Site report was informed by a site assessment, observations at the service, review of documents and interviews with staff, consumers/representatives and others</w:t>
      </w:r>
    </w:p>
    <w:p w14:paraId="2D554FAF" w14:textId="77777777" w:rsidR="008A22FF" w:rsidRDefault="00DA60E3">
      <w:pPr>
        <w:spacing w:after="160" w:line="259" w:lineRule="auto"/>
        <w:rPr>
          <w:rFonts w:cs="Times New Roman"/>
        </w:rPr>
      </w:pPr>
    </w:p>
    <w:p w14:paraId="2D554FB0" w14:textId="77777777" w:rsidR="00095CD4" w:rsidRDefault="00DA60E3" w:rsidP="00095CD4">
      <w:pPr>
        <w:sectPr w:rsidR="00095CD4" w:rsidSect="005058B8">
          <w:headerReference w:type="first" r:id="rId17"/>
          <w:pgSz w:w="11906" w:h="16838"/>
          <w:pgMar w:top="1701" w:right="1418" w:bottom="1418" w:left="1418" w:header="709" w:footer="397" w:gutter="0"/>
          <w:cols w:space="708"/>
          <w:docGrid w:linePitch="360"/>
        </w:sectPr>
      </w:pPr>
    </w:p>
    <w:p w14:paraId="2D554FD5" w14:textId="05AFAF93" w:rsidR="00CB3BA9" w:rsidRDefault="00DF21F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5550B5" wp14:editId="2D5550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1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D554FD6" w14:textId="77777777" w:rsidR="00ED6B57" w:rsidRPr="00ED6B57" w:rsidRDefault="00DF21FF" w:rsidP="00ED6B57">
      <w:pPr>
        <w:pStyle w:val="Heading3"/>
        <w:shd w:val="clear" w:color="auto" w:fill="F2F2F2" w:themeFill="background1" w:themeFillShade="F2"/>
      </w:pPr>
      <w:r w:rsidRPr="00ED6B57">
        <w:t>Consumer outcome:</w:t>
      </w:r>
    </w:p>
    <w:p w14:paraId="2D554FD7" w14:textId="77777777" w:rsidR="00ED6B57" w:rsidRPr="00ED6B57" w:rsidRDefault="00DF21F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554FD8" w14:textId="77777777" w:rsidR="00ED6B57" w:rsidRPr="00ED6B57" w:rsidRDefault="00DF21FF" w:rsidP="00ED6B57">
      <w:pPr>
        <w:pStyle w:val="Heading3"/>
        <w:shd w:val="clear" w:color="auto" w:fill="F2F2F2" w:themeFill="background1" w:themeFillShade="F2"/>
      </w:pPr>
      <w:r w:rsidRPr="00ED6B57">
        <w:t>Organisation statement:</w:t>
      </w:r>
    </w:p>
    <w:p w14:paraId="2D554FD9" w14:textId="77777777" w:rsidR="00ED6B57" w:rsidRPr="00ED6B57" w:rsidRDefault="00DF21F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554FDA" w14:textId="77777777" w:rsidR="00ED6B57" w:rsidRDefault="00DF21FF" w:rsidP="00ED6B57">
      <w:pPr>
        <w:pStyle w:val="Heading2"/>
      </w:pPr>
      <w:r>
        <w:t xml:space="preserve">Assessment </w:t>
      </w:r>
      <w:r w:rsidRPr="002B2C0F">
        <w:t>of Standard</w:t>
      </w:r>
      <w:r>
        <w:t xml:space="preserve"> 2</w:t>
      </w:r>
    </w:p>
    <w:p w14:paraId="1DE7F0F5" w14:textId="1935FA3F" w:rsidR="00B34B3A" w:rsidRPr="008A46BF" w:rsidRDefault="00B34B3A" w:rsidP="00B34B3A">
      <w:pPr>
        <w:rPr>
          <w:rFonts w:eastAsiaTheme="minorHAnsi"/>
          <w:color w:val="auto"/>
        </w:rPr>
      </w:pPr>
      <w:r w:rsidRPr="008A46BF">
        <w:rPr>
          <w:rFonts w:eastAsiaTheme="minorHAnsi"/>
          <w:color w:val="auto"/>
        </w:rPr>
        <w:t xml:space="preserve">The Assessment Team did not assess all requirements and therefore an overall rating for the Quality Standard is not provided. </w:t>
      </w:r>
    </w:p>
    <w:p w14:paraId="6613ABF0" w14:textId="77777777" w:rsidR="00B34B3A" w:rsidRPr="00CE3B45" w:rsidRDefault="00B34B3A" w:rsidP="00B34B3A">
      <w:pPr>
        <w:rPr>
          <w:rFonts w:eastAsia="Calibri"/>
          <w:color w:val="auto"/>
          <w:lang w:eastAsia="en-US"/>
        </w:rPr>
      </w:pPr>
      <w:r w:rsidRPr="008A46BF">
        <w:rPr>
          <w:rFonts w:eastAsia="Calibri"/>
          <w:color w:val="auto"/>
          <w:lang w:eastAsia="en-US"/>
        </w:rPr>
        <w:t xml:space="preserve">The focus of this Assessment Contact was to assess compliance in relation to Standard 2 Requirement (3)(b). </w:t>
      </w:r>
    </w:p>
    <w:p w14:paraId="1BB7F43A" w14:textId="77777777" w:rsidR="00B34B3A" w:rsidRPr="00163FEE" w:rsidRDefault="00B34B3A" w:rsidP="00B34B3A">
      <w:pPr>
        <w:rPr>
          <w:rFonts w:eastAsia="Calibri"/>
          <w:lang w:eastAsia="en-US"/>
        </w:rPr>
      </w:pPr>
      <w:r w:rsidRPr="008A46BF">
        <w:rPr>
          <w:rFonts w:eastAsia="Calibri"/>
          <w:lang w:eastAsia="en-US"/>
        </w:rPr>
        <w:t>To understand the consumer’s experience and how the organisation understands and applies this requirement within the Standard, the Assessment Team sampled the experience of consumers – reviewing their care planning documents in detail, asking consumers about their current needs, goals and preferences, and interviewing staff about how they use care planning documents.</w:t>
      </w:r>
      <w:r>
        <w:rPr>
          <w:rFonts w:eastAsia="Calibri"/>
          <w:lang w:eastAsia="en-US"/>
        </w:rPr>
        <w:t xml:space="preserve"> </w:t>
      </w:r>
    </w:p>
    <w:p w14:paraId="7B2106F8" w14:textId="77777777" w:rsidR="00B34B3A" w:rsidRPr="008A46BF" w:rsidRDefault="00B34B3A" w:rsidP="00B34B3A">
      <w:pPr>
        <w:rPr>
          <w:rFonts w:eastAsia="Calibri"/>
          <w:color w:val="auto"/>
          <w:lang w:eastAsia="en-US"/>
        </w:rPr>
      </w:pPr>
      <w:r w:rsidRPr="008A46BF">
        <w:rPr>
          <w:rFonts w:eastAsia="Calibri"/>
          <w:color w:val="auto"/>
          <w:lang w:eastAsia="en-US"/>
        </w:rPr>
        <w:t xml:space="preserve">Consumers interviewed are satisfied they are involved in the ongoing assessment and planning of their care and services. </w:t>
      </w:r>
    </w:p>
    <w:p w14:paraId="3D15573F" w14:textId="77777777" w:rsidR="00B34B3A" w:rsidRPr="008A46BF" w:rsidRDefault="00B34B3A" w:rsidP="00B34B3A">
      <w:pPr>
        <w:rPr>
          <w:rFonts w:eastAsia="Calibri"/>
          <w:color w:val="auto"/>
          <w:lang w:eastAsia="en-US"/>
        </w:rPr>
      </w:pPr>
      <w:r w:rsidRPr="008A46BF">
        <w:rPr>
          <w:rFonts w:eastAsia="Calibri"/>
          <w:color w:val="auto"/>
          <w:lang w:eastAsia="en-US"/>
        </w:rPr>
        <w:t>Documents reflect consumers are assessed, and care plans are developed to support the goals and preferences of consumers. The service has a suite of policies and processes to assist with identifying each consumer’s individual end of life wishes.</w:t>
      </w:r>
    </w:p>
    <w:p w14:paraId="76C0EF2A" w14:textId="77777777" w:rsidR="00B34B3A" w:rsidRPr="008A46BF" w:rsidRDefault="00B34B3A" w:rsidP="00B34B3A">
      <w:pPr>
        <w:rPr>
          <w:rFonts w:eastAsia="Calibri"/>
          <w:color w:val="auto"/>
          <w:lang w:eastAsia="en-US"/>
        </w:rPr>
      </w:pPr>
      <w:r w:rsidRPr="008A46BF">
        <w:t xml:space="preserve">Staff described what is important to consumers in terms of how their personal and clinical care is delivered, including their needs, goals and preferences. Clinical staff attended on end of life care assessment and pain management, bereavement and care planning, effective communication, grief counselling and medication management.  </w:t>
      </w:r>
    </w:p>
    <w:p w14:paraId="62A411F2" w14:textId="77777777" w:rsidR="00B34B3A" w:rsidRPr="00EC67BB" w:rsidRDefault="00B34B3A" w:rsidP="00B34B3A">
      <w:pPr>
        <w:rPr>
          <w:rFonts w:eastAsiaTheme="minorHAnsi"/>
          <w:color w:val="auto"/>
          <w:szCs w:val="22"/>
          <w:lang w:eastAsia="en-US"/>
        </w:rPr>
      </w:pPr>
      <w:r w:rsidRPr="008A46BF">
        <w:rPr>
          <w:rFonts w:eastAsia="Calibri"/>
          <w:color w:val="auto"/>
          <w:lang w:eastAsia="en-US"/>
        </w:rPr>
        <w:lastRenderedPageBreak/>
        <w:t>The requirement is compliant.</w:t>
      </w:r>
    </w:p>
    <w:p w14:paraId="2D554FDD" w14:textId="1DF61918" w:rsidR="00ED6B57" w:rsidRDefault="00DF21FF" w:rsidP="00ED6B57">
      <w:pPr>
        <w:pStyle w:val="Heading2"/>
      </w:pPr>
      <w:r>
        <w:t>Assessment of Standard 2 Requirements</w:t>
      </w:r>
      <w:r>
        <w:rPr>
          <w:i/>
          <w:color w:val="0000FF"/>
          <w:sz w:val="24"/>
          <w:szCs w:val="24"/>
        </w:rPr>
        <w:t>.</w:t>
      </w:r>
    </w:p>
    <w:p w14:paraId="2D554FE1" w14:textId="19F279C0" w:rsidR="00934888" w:rsidRDefault="00DF21FF" w:rsidP="00934888">
      <w:pPr>
        <w:pStyle w:val="Heading3"/>
      </w:pPr>
      <w:r>
        <w:t>Requirement 2(3)(b)</w:t>
      </w:r>
      <w:r>
        <w:tab/>
      </w:r>
      <w:r w:rsidRPr="00B34B3A">
        <w:t>Compliant</w:t>
      </w:r>
    </w:p>
    <w:p w14:paraId="2D554FE2" w14:textId="77777777" w:rsidR="00853601" w:rsidRPr="008D114F" w:rsidRDefault="00DF21FF"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D554FEF" w14:textId="77777777" w:rsidR="00032B17" w:rsidRDefault="00DA60E3" w:rsidP="00095CD4">
      <w:pPr>
        <w:sectPr w:rsidR="00032B17" w:rsidSect="003F5725">
          <w:type w:val="continuous"/>
          <w:pgSz w:w="11906" w:h="16838"/>
          <w:pgMar w:top="1701" w:right="1418" w:bottom="1418" w:left="1418" w:header="709" w:footer="397" w:gutter="0"/>
          <w:cols w:space="708"/>
          <w:titlePg/>
          <w:docGrid w:linePitch="360"/>
        </w:sectPr>
      </w:pPr>
    </w:p>
    <w:p w14:paraId="2D554FF0" w14:textId="1FE0D018" w:rsidR="00CB3BA9" w:rsidRDefault="00DF21FF"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5550B7" wp14:editId="2D5550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84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554FF1" w14:textId="77777777" w:rsidR="007F5256" w:rsidRPr="00FD1B02" w:rsidRDefault="00DF21FF" w:rsidP="00032B17">
      <w:pPr>
        <w:pStyle w:val="Heading3"/>
        <w:shd w:val="clear" w:color="auto" w:fill="F2F2F2" w:themeFill="background1" w:themeFillShade="F2"/>
      </w:pPr>
      <w:r w:rsidRPr="00FD1B02">
        <w:t>Consumer outcome:</w:t>
      </w:r>
    </w:p>
    <w:p w14:paraId="2D554FF2" w14:textId="77777777" w:rsidR="007F5256" w:rsidRDefault="00DF21FF" w:rsidP="00912DE6">
      <w:pPr>
        <w:numPr>
          <w:ilvl w:val="0"/>
          <w:numId w:val="3"/>
        </w:numPr>
        <w:shd w:val="clear" w:color="auto" w:fill="F2F2F2" w:themeFill="background1" w:themeFillShade="F2"/>
      </w:pPr>
      <w:r>
        <w:t>I get personal care, clinical care, or both personal care and clinical care, that is safe and right for me.</w:t>
      </w:r>
    </w:p>
    <w:p w14:paraId="2D554FF3" w14:textId="77777777" w:rsidR="007F5256" w:rsidRDefault="00DF21FF" w:rsidP="00032B17">
      <w:pPr>
        <w:pStyle w:val="Heading3"/>
        <w:shd w:val="clear" w:color="auto" w:fill="F2F2F2" w:themeFill="background1" w:themeFillShade="F2"/>
      </w:pPr>
      <w:r>
        <w:t>Organisation statement:</w:t>
      </w:r>
    </w:p>
    <w:p w14:paraId="2D554FF4" w14:textId="77777777" w:rsidR="007F5256" w:rsidRDefault="00DF21F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554FF5" w14:textId="77777777" w:rsidR="007F5256" w:rsidRDefault="00DF21FF" w:rsidP="00427817">
      <w:pPr>
        <w:pStyle w:val="Heading2"/>
      </w:pPr>
      <w:r>
        <w:t>Assessment of Standard 3</w:t>
      </w:r>
    </w:p>
    <w:p w14:paraId="1D8DBD1B" w14:textId="60D78C7B" w:rsidR="00314CE4" w:rsidRPr="00314CE4" w:rsidRDefault="00314CE4" w:rsidP="00314CE4">
      <w:pPr>
        <w:rPr>
          <w:rFonts w:eastAsiaTheme="minorHAnsi"/>
          <w:color w:val="auto"/>
        </w:rPr>
      </w:pPr>
      <w:r w:rsidRPr="00314CE4">
        <w:rPr>
          <w:rFonts w:eastAsiaTheme="minorHAnsi"/>
          <w:color w:val="auto"/>
        </w:rPr>
        <w:t xml:space="preserve">The Assessment Team did not assess all requirements and therefore an overall rating for the Quality Standard is not provided. </w:t>
      </w:r>
    </w:p>
    <w:p w14:paraId="619C6942" w14:textId="77777777" w:rsidR="00314CE4" w:rsidRPr="00314CE4" w:rsidRDefault="00314CE4" w:rsidP="00314CE4">
      <w:pPr>
        <w:rPr>
          <w:rFonts w:eastAsia="Calibri"/>
          <w:color w:val="auto"/>
          <w:lang w:eastAsia="en-US"/>
        </w:rPr>
      </w:pPr>
      <w:r w:rsidRPr="00314CE4">
        <w:rPr>
          <w:rFonts w:eastAsia="Calibri"/>
          <w:color w:val="auto"/>
          <w:lang w:eastAsia="en-US"/>
        </w:rPr>
        <w:t xml:space="preserve">The focus of this Assessment Contact was to assess compliance in relation to Standard 3 Requirement (3)(a). </w:t>
      </w:r>
    </w:p>
    <w:p w14:paraId="487EE883" w14:textId="77777777" w:rsidR="00314CE4" w:rsidRPr="00314CE4" w:rsidRDefault="00314CE4" w:rsidP="00314CE4">
      <w:pPr>
        <w:rPr>
          <w:rFonts w:eastAsia="Calibri"/>
          <w:lang w:eastAsia="en-US"/>
        </w:rPr>
      </w:pPr>
      <w:r w:rsidRPr="00314CE4">
        <w:rPr>
          <w:rFonts w:eastAsia="Calibri"/>
          <w:lang w:eastAsia="en-US"/>
        </w:rPr>
        <w:t xml:space="preserve">To understand the consumer’s experience and how the organisation understands and applies this requirement within the Standard, the Assessment Team sampled the experience of consumers – their care plans and assessments were </w:t>
      </w:r>
      <w:proofErr w:type="gramStart"/>
      <w:r w:rsidRPr="00314CE4">
        <w:rPr>
          <w:rFonts w:eastAsia="Calibri"/>
          <w:lang w:eastAsia="en-US"/>
        </w:rPr>
        <w:t>reviewed</w:t>
      </w:r>
      <w:proofErr w:type="gramEnd"/>
      <w:r w:rsidRPr="00314CE4">
        <w:rPr>
          <w:rFonts w:eastAsia="Calibri"/>
          <w:lang w:eastAsia="en-US"/>
        </w:rPr>
        <w:t xml:space="preserve"> and staff were asked about how they ensure the delivery of safe and effective care for consumers. The team also examined relevant documents.</w:t>
      </w:r>
    </w:p>
    <w:p w14:paraId="47AAB3C5" w14:textId="77777777" w:rsidR="00314CE4" w:rsidRPr="00314CE4" w:rsidRDefault="00314CE4" w:rsidP="00314CE4">
      <w:pPr>
        <w:rPr>
          <w:rFonts w:eastAsia="Calibri"/>
          <w:lang w:eastAsia="en-US"/>
        </w:rPr>
      </w:pPr>
      <w:r w:rsidRPr="00314CE4">
        <w:rPr>
          <w:rFonts w:eastAsia="Calibri"/>
          <w:color w:val="auto"/>
          <w:lang w:eastAsia="en-US"/>
        </w:rPr>
        <w:t xml:space="preserve">Overall sampled consumers and representatives considered </w:t>
      </w:r>
      <w:r w:rsidRPr="00314CE4">
        <w:rPr>
          <w:rFonts w:eastAsia="Calibri"/>
          <w:lang w:eastAsia="en-US"/>
        </w:rPr>
        <w:t>that consumers receive personal care and clinical care that is safe and right for them. For example:</w:t>
      </w:r>
    </w:p>
    <w:p w14:paraId="7ABF5FA9" w14:textId="77777777" w:rsidR="00314CE4" w:rsidRPr="00314CE4" w:rsidRDefault="00314CE4" w:rsidP="00314CE4">
      <w:pPr>
        <w:numPr>
          <w:ilvl w:val="0"/>
          <w:numId w:val="2"/>
        </w:numPr>
        <w:ind w:left="426" w:hanging="426"/>
        <w:rPr>
          <w:rFonts w:eastAsiaTheme="minorHAnsi"/>
          <w:color w:val="auto"/>
          <w:szCs w:val="22"/>
          <w:lang w:eastAsia="en-US"/>
        </w:rPr>
      </w:pPr>
      <w:r w:rsidRPr="00314CE4">
        <w:rPr>
          <w:rFonts w:eastAsiaTheme="minorHAnsi"/>
          <w:color w:val="auto"/>
          <w:szCs w:val="22"/>
          <w:lang w:eastAsia="en-US"/>
        </w:rPr>
        <w:t xml:space="preserve">Consumers and representatives expressed satisfaction with the safe and effective personal and clinical care they receive and are satisfied with skin care, falls management and pain management. </w:t>
      </w:r>
    </w:p>
    <w:p w14:paraId="1AC5C118" w14:textId="77777777" w:rsidR="00314CE4" w:rsidRPr="00314CE4" w:rsidRDefault="00314CE4" w:rsidP="00314CE4">
      <w:pPr>
        <w:numPr>
          <w:ilvl w:val="0"/>
          <w:numId w:val="2"/>
        </w:numPr>
        <w:ind w:left="426" w:hanging="426"/>
        <w:rPr>
          <w:rFonts w:eastAsiaTheme="minorHAnsi"/>
          <w:color w:val="auto"/>
          <w:szCs w:val="22"/>
          <w:lang w:eastAsia="en-US"/>
        </w:rPr>
      </w:pPr>
      <w:r w:rsidRPr="00314CE4">
        <w:rPr>
          <w:rFonts w:eastAsiaTheme="minorHAnsi"/>
          <w:color w:val="auto"/>
          <w:szCs w:val="22"/>
          <w:lang w:eastAsia="en-US"/>
        </w:rPr>
        <w:t>Consumers and representatives confirmed there is access to medical officers and other health professionals as required.</w:t>
      </w:r>
    </w:p>
    <w:p w14:paraId="2F8D825F" w14:textId="77777777" w:rsidR="00314CE4" w:rsidRPr="00314CE4" w:rsidRDefault="00314CE4" w:rsidP="00314CE4">
      <w:pPr>
        <w:rPr>
          <w:rFonts w:eastAsiaTheme="minorHAnsi"/>
          <w:color w:val="auto"/>
          <w:szCs w:val="22"/>
          <w:lang w:eastAsia="en-US"/>
        </w:rPr>
      </w:pPr>
      <w:r w:rsidRPr="00314CE4">
        <w:rPr>
          <w:rFonts w:eastAsiaTheme="minorHAnsi"/>
          <w:color w:val="auto"/>
          <w:szCs w:val="22"/>
          <w:lang w:eastAsia="en-US"/>
        </w:rPr>
        <w:t xml:space="preserve">The service has a suite of polices to guide staff practices to ensure the delivery of care is tailored to their needs. </w:t>
      </w:r>
      <w:r w:rsidRPr="00314CE4">
        <w:rPr>
          <w:rFonts w:eastAsia="Calibri"/>
          <w:color w:val="auto"/>
          <w:szCs w:val="22"/>
          <w:lang w:eastAsia="en-US"/>
        </w:rPr>
        <w:t xml:space="preserve">For consumers sampled documentation demonstrated </w:t>
      </w:r>
      <w:r w:rsidRPr="00314CE4">
        <w:rPr>
          <w:rFonts w:eastAsia="Calibri"/>
          <w:color w:val="auto"/>
          <w:szCs w:val="22"/>
          <w:lang w:eastAsia="en-US"/>
        </w:rPr>
        <w:lastRenderedPageBreak/>
        <w:t xml:space="preserve">evidence of safe and effective consumer care. </w:t>
      </w:r>
      <w:r w:rsidRPr="00314CE4">
        <w:rPr>
          <w:rFonts w:eastAsiaTheme="minorHAnsi"/>
          <w:color w:val="auto"/>
          <w:szCs w:val="22"/>
          <w:lang w:eastAsia="en-US"/>
        </w:rPr>
        <w:t>Staff demonstrated knowledge in relation to supporting and optimising consumers health and well-being.</w:t>
      </w:r>
    </w:p>
    <w:p w14:paraId="62CF4961" w14:textId="77777777" w:rsidR="00314CE4" w:rsidRPr="00314CE4" w:rsidRDefault="00314CE4" w:rsidP="00314CE4">
      <w:pPr>
        <w:rPr>
          <w:rFonts w:eastAsiaTheme="minorHAnsi"/>
          <w:color w:val="auto"/>
          <w:szCs w:val="22"/>
          <w:lang w:eastAsia="en-US"/>
        </w:rPr>
      </w:pPr>
      <w:r w:rsidRPr="00314CE4">
        <w:rPr>
          <w:rFonts w:eastAsiaTheme="minorHAnsi"/>
          <w:color w:val="auto"/>
          <w:szCs w:val="22"/>
          <w:lang w:eastAsia="en-US"/>
        </w:rPr>
        <w:t xml:space="preserve">The use of chemical and environmental restraint is effectively assessed, monitored and reviewed in consultation with consumers and or representatives. Restraint consent and authorisation forms are </w:t>
      </w:r>
      <w:proofErr w:type="gramStart"/>
      <w:r w:rsidRPr="00314CE4">
        <w:rPr>
          <w:rFonts w:eastAsiaTheme="minorHAnsi"/>
          <w:color w:val="auto"/>
          <w:szCs w:val="22"/>
          <w:lang w:eastAsia="en-US"/>
        </w:rPr>
        <w:t>completed</w:t>
      </w:r>
      <w:proofErr w:type="gramEnd"/>
      <w:r w:rsidRPr="00314CE4">
        <w:rPr>
          <w:rFonts w:eastAsiaTheme="minorHAnsi"/>
          <w:color w:val="auto"/>
          <w:szCs w:val="22"/>
          <w:lang w:eastAsia="en-US"/>
        </w:rPr>
        <w:t xml:space="preserve"> and reviews now occur every three months.</w:t>
      </w:r>
    </w:p>
    <w:p w14:paraId="453F0A65" w14:textId="77777777" w:rsidR="00314CE4" w:rsidRPr="00314CE4" w:rsidRDefault="00314CE4" w:rsidP="00314CE4">
      <w:pPr>
        <w:rPr>
          <w:rFonts w:eastAsiaTheme="minorHAnsi"/>
          <w:color w:val="auto"/>
          <w:szCs w:val="22"/>
          <w:lang w:eastAsia="en-US"/>
        </w:rPr>
      </w:pPr>
      <w:r w:rsidRPr="00314CE4">
        <w:rPr>
          <w:rFonts w:eastAsia="Calibri"/>
          <w:color w:val="auto"/>
          <w:szCs w:val="22"/>
          <w:lang w:eastAsia="en-US"/>
        </w:rPr>
        <w:t>The requirement is compliant.</w:t>
      </w:r>
    </w:p>
    <w:p w14:paraId="2D554FF8" w14:textId="0234F73F" w:rsidR="00301877" w:rsidRDefault="00DF21F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554FF9" w14:textId="6F5EE053" w:rsidR="00853601" w:rsidRPr="00853601" w:rsidRDefault="00DF21FF" w:rsidP="00853601">
      <w:pPr>
        <w:pStyle w:val="Heading3"/>
      </w:pPr>
      <w:r w:rsidRPr="00853601">
        <w:t>Requirement 3(3)(a)</w:t>
      </w:r>
      <w:r>
        <w:tab/>
      </w:r>
      <w:r w:rsidRPr="006F4EDB">
        <w:t>Compliant</w:t>
      </w:r>
    </w:p>
    <w:p w14:paraId="2D554FFA" w14:textId="77777777" w:rsidR="00853601" w:rsidRPr="008D114F" w:rsidRDefault="00DF21FF" w:rsidP="00853601">
      <w:pPr>
        <w:rPr>
          <w:i/>
        </w:rPr>
      </w:pPr>
      <w:r w:rsidRPr="008D114F">
        <w:rPr>
          <w:i/>
        </w:rPr>
        <w:t>Each consumer gets safe and effective personal care, clinical care, or both personal care and clinical care, that:</w:t>
      </w:r>
    </w:p>
    <w:p w14:paraId="2D554FFB" w14:textId="77777777" w:rsidR="00853601" w:rsidRPr="008D114F" w:rsidRDefault="00DF21FF" w:rsidP="00853601">
      <w:pPr>
        <w:numPr>
          <w:ilvl w:val="0"/>
          <w:numId w:val="24"/>
        </w:numPr>
        <w:tabs>
          <w:tab w:val="right" w:pos="9026"/>
        </w:tabs>
        <w:spacing w:before="0" w:after="0"/>
        <w:ind w:left="567" w:hanging="425"/>
        <w:outlineLvl w:val="4"/>
        <w:rPr>
          <w:i/>
        </w:rPr>
      </w:pPr>
      <w:r w:rsidRPr="008D114F">
        <w:rPr>
          <w:i/>
        </w:rPr>
        <w:t>is best practice; and</w:t>
      </w:r>
    </w:p>
    <w:p w14:paraId="2D554FFC" w14:textId="77777777" w:rsidR="00853601" w:rsidRPr="008D114F" w:rsidRDefault="00DF21FF" w:rsidP="00853601">
      <w:pPr>
        <w:numPr>
          <w:ilvl w:val="0"/>
          <w:numId w:val="24"/>
        </w:numPr>
        <w:tabs>
          <w:tab w:val="right" w:pos="9026"/>
        </w:tabs>
        <w:spacing w:before="0" w:after="0"/>
        <w:ind w:left="567" w:hanging="425"/>
        <w:outlineLvl w:val="4"/>
        <w:rPr>
          <w:i/>
        </w:rPr>
      </w:pPr>
      <w:r w:rsidRPr="008D114F">
        <w:rPr>
          <w:i/>
        </w:rPr>
        <w:t>is tailored to their needs; and</w:t>
      </w:r>
    </w:p>
    <w:p w14:paraId="2D554FFD" w14:textId="77777777" w:rsidR="00853601" w:rsidRPr="008D114F" w:rsidRDefault="00DF21FF" w:rsidP="00853601">
      <w:pPr>
        <w:numPr>
          <w:ilvl w:val="0"/>
          <w:numId w:val="24"/>
        </w:numPr>
        <w:tabs>
          <w:tab w:val="right" w:pos="9026"/>
        </w:tabs>
        <w:spacing w:before="0" w:after="0"/>
        <w:ind w:left="567" w:hanging="425"/>
        <w:outlineLvl w:val="4"/>
        <w:rPr>
          <w:i/>
        </w:rPr>
      </w:pPr>
      <w:r w:rsidRPr="008D114F">
        <w:rPr>
          <w:i/>
        </w:rPr>
        <w:t>optimises their health and well-being.</w:t>
      </w:r>
    </w:p>
    <w:p w14:paraId="2D555014" w14:textId="77777777" w:rsidR="00032B17" w:rsidRDefault="00DA60E3" w:rsidP="00095CD4"/>
    <w:p w14:paraId="2D555015" w14:textId="77777777" w:rsidR="00853601" w:rsidRDefault="00DA60E3" w:rsidP="00095CD4">
      <w:pPr>
        <w:sectPr w:rsidR="00853601" w:rsidSect="00CB3BA9">
          <w:type w:val="continuous"/>
          <w:pgSz w:w="11906" w:h="16838"/>
          <w:pgMar w:top="1701" w:right="1418" w:bottom="1418" w:left="1418" w:header="709" w:footer="397" w:gutter="0"/>
          <w:cols w:space="708"/>
          <w:titlePg/>
          <w:docGrid w:linePitch="360"/>
        </w:sectPr>
      </w:pPr>
    </w:p>
    <w:p w14:paraId="2D55507F" w14:textId="108D3E1C" w:rsidR="008D7780" w:rsidRDefault="00DF21FF"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D5550C1" wp14:editId="2D5550C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60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D555080" w14:textId="77777777" w:rsidR="007F5256" w:rsidRPr="00FD1B02" w:rsidRDefault="00DF21FF" w:rsidP="00095CD4">
      <w:pPr>
        <w:pStyle w:val="Heading3"/>
        <w:shd w:val="clear" w:color="auto" w:fill="F2F2F2" w:themeFill="background1" w:themeFillShade="F2"/>
      </w:pPr>
      <w:r w:rsidRPr="008312AC">
        <w:t>Consumer</w:t>
      </w:r>
      <w:r w:rsidRPr="00FD1B02">
        <w:t xml:space="preserve"> outcome:</w:t>
      </w:r>
    </w:p>
    <w:p w14:paraId="2D555081" w14:textId="77777777" w:rsidR="007F5256" w:rsidRDefault="00DF21FF" w:rsidP="00912DE6">
      <w:pPr>
        <w:numPr>
          <w:ilvl w:val="0"/>
          <w:numId w:val="8"/>
        </w:numPr>
        <w:shd w:val="clear" w:color="auto" w:fill="F2F2F2" w:themeFill="background1" w:themeFillShade="F2"/>
      </w:pPr>
      <w:r>
        <w:t>I am confident the organisation is well run. I can partner in improving the delivery of care and services.</w:t>
      </w:r>
    </w:p>
    <w:p w14:paraId="2D555082" w14:textId="77777777" w:rsidR="007F5256" w:rsidRDefault="00DF21FF" w:rsidP="00095CD4">
      <w:pPr>
        <w:pStyle w:val="Heading3"/>
        <w:shd w:val="clear" w:color="auto" w:fill="F2F2F2" w:themeFill="background1" w:themeFillShade="F2"/>
      </w:pPr>
      <w:r>
        <w:t>Organisation statement:</w:t>
      </w:r>
    </w:p>
    <w:p w14:paraId="2D555083" w14:textId="77777777" w:rsidR="007F5256" w:rsidRDefault="00DF21FF" w:rsidP="00912DE6">
      <w:pPr>
        <w:numPr>
          <w:ilvl w:val="0"/>
          <w:numId w:val="8"/>
        </w:numPr>
        <w:shd w:val="clear" w:color="auto" w:fill="F2F2F2" w:themeFill="background1" w:themeFillShade="F2"/>
      </w:pPr>
      <w:r>
        <w:t>The organisation’s governing body is accountable for the delivery of safe and quality care and services.</w:t>
      </w:r>
    </w:p>
    <w:p w14:paraId="2D555084" w14:textId="77777777" w:rsidR="007F5256" w:rsidRDefault="00DF21FF" w:rsidP="00427817">
      <w:pPr>
        <w:pStyle w:val="Heading2"/>
      </w:pPr>
      <w:r>
        <w:t>Assessment of Standard 8</w:t>
      </w:r>
    </w:p>
    <w:p w14:paraId="49CCAF8D" w14:textId="7C0910E4" w:rsidR="00314CE4" w:rsidRPr="00314CE4" w:rsidRDefault="00314CE4" w:rsidP="00314CE4">
      <w:pPr>
        <w:rPr>
          <w:rFonts w:eastAsiaTheme="minorHAnsi"/>
          <w:color w:val="auto"/>
        </w:rPr>
      </w:pPr>
      <w:r w:rsidRPr="00314CE4">
        <w:rPr>
          <w:rFonts w:eastAsiaTheme="minorHAnsi"/>
          <w:color w:val="auto"/>
        </w:rPr>
        <w:t xml:space="preserve">The Assessment Team did not assess all requirements and therefore an overall rating for the Quality Standard is not provided. </w:t>
      </w:r>
    </w:p>
    <w:p w14:paraId="4C778F1C" w14:textId="77777777" w:rsidR="00314CE4" w:rsidRPr="00314CE4" w:rsidRDefault="00314CE4" w:rsidP="00314CE4">
      <w:pPr>
        <w:rPr>
          <w:rFonts w:eastAsia="Calibri"/>
          <w:color w:val="auto"/>
          <w:lang w:eastAsia="en-US"/>
        </w:rPr>
      </w:pPr>
      <w:r w:rsidRPr="00314CE4">
        <w:rPr>
          <w:rFonts w:eastAsia="Calibri"/>
          <w:color w:val="auto"/>
          <w:lang w:eastAsia="en-US"/>
        </w:rPr>
        <w:t xml:space="preserve">The focus of this Assessment Contact was to assess compliance in relation to Standard 8 Requirement (3)(e). </w:t>
      </w:r>
    </w:p>
    <w:p w14:paraId="21BA0BAD" w14:textId="77777777" w:rsidR="00314CE4" w:rsidRPr="00314CE4" w:rsidRDefault="00314CE4" w:rsidP="00314CE4">
      <w:pPr>
        <w:rPr>
          <w:rFonts w:eastAsia="Calibri"/>
          <w:lang w:eastAsia="en-US"/>
        </w:rPr>
      </w:pPr>
      <w:r w:rsidRPr="00314CE4">
        <w:rPr>
          <w:rFonts w:eastAsia="Calibri"/>
          <w:lang w:eastAsia="en-US"/>
        </w:rPr>
        <w:t xml:space="preserve">To understand how the organisation understands and applies this requirement within the Standard, the Assessment Team spoke with management and staff and reviewed relevant systems and processes relating to the clinical governance framework. </w:t>
      </w:r>
    </w:p>
    <w:p w14:paraId="795EB1E7" w14:textId="77777777" w:rsidR="00314CE4" w:rsidRPr="00314CE4" w:rsidRDefault="00314CE4" w:rsidP="00314CE4">
      <w:pPr>
        <w:spacing w:before="0" w:after="240"/>
        <w:rPr>
          <w:rFonts w:eastAsiaTheme="minorHAnsi"/>
          <w:color w:val="auto"/>
          <w:szCs w:val="22"/>
          <w:lang w:eastAsia="en-US"/>
        </w:rPr>
      </w:pPr>
      <w:r w:rsidRPr="00314CE4">
        <w:rPr>
          <w:rFonts w:eastAsiaTheme="minorHAnsi"/>
          <w:color w:val="auto"/>
          <w:szCs w:val="22"/>
          <w:lang w:eastAsia="en-US"/>
        </w:rPr>
        <w:t xml:space="preserve">Management described the service’s clinical governance framework. The framework addresses physical and chemical restraint, antimicrobial stewardship and open disclosure. </w:t>
      </w:r>
    </w:p>
    <w:p w14:paraId="40DBE4C0" w14:textId="77777777" w:rsidR="00314CE4" w:rsidRPr="00314CE4" w:rsidRDefault="00314CE4" w:rsidP="00314CE4">
      <w:pPr>
        <w:rPr>
          <w:rFonts w:eastAsiaTheme="minorHAnsi"/>
          <w:color w:val="auto"/>
          <w:szCs w:val="22"/>
          <w:lang w:eastAsia="en-US"/>
        </w:rPr>
      </w:pPr>
      <w:r w:rsidRPr="00314CE4">
        <w:rPr>
          <w:rFonts w:eastAsiaTheme="minorHAnsi"/>
          <w:color w:val="auto"/>
          <w:szCs w:val="22"/>
          <w:lang w:eastAsia="en-US"/>
        </w:rPr>
        <w:t xml:space="preserve">Clinical staff demonstrated an understanding of reducing the use of consumer antibiotics. Staff demonstrated an understanding of open disclosure.  </w:t>
      </w:r>
    </w:p>
    <w:p w14:paraId="4EE38113" w14:textId="77777777" w:rsidR="00314CE4" w:rsidRPr="00314CE4" w:rsidRDefault="00314CE4" w:rsidP="00314CE4">
      <w:pPr>
        <w:rPr>
          <w:rFonts w:eastAsiaTheme="minorHAnsi"/>
          <w:color w:val="auto"/>
          <w:szCs w:val="22"/>
          <w:lang w:eastAsia="en-US"/>
        </w:rPr>
      </w:pPr>
      <w:r w:rsidRPr="00314CE4">
        <w:rPr>
          <w:rFonts w:eastAsiaTheme="minorHAnsi"/>
          <w:color w:val="auto"/>
          <w:szCs w:val="22"/>
          <w:lang w:eastAsia="en-US"/>
        </w:rPr>
        <w:t xml:space="preserve">The service uses a psychotropic self-assessment register for recording and monitoring the use of psychotropic medications prescribed for consumers. Management demonstrated improvements to the register to ensure all aspects of monitoring and review are undertaken. </w:t>
      </w:r>
    </w:p>
    <w:p w14:paraId="08DBA241" w14:textId="77777777" w:rsidR="00314CE4" w:rsidRPr="00314CE4" w:rsidRDefault="00314CE4" w:rsidP="00314CE4">
      <w:pPr>
        <w:rPr>
          <w:rFonts w:eastAsiaTheme="minorHAnsi"/>
          <w:color w:val="auto"/>
          <w:szCs w:val="22"/>
          <w:lang w:eastAsia="en-US"/>
        </w:rPr>
      </w:pPr>
      <w:r w:rsidRPr="00314CE4">
        <w:rPr>
          <w:rFonts w:eastAsiaTheme="minorHAnsi"/>
          <w:color w:val="auto"/>
          <w:szCs w:val="22"/>
          <w:lang w:eastAsia="en-US"/>
        </w:rPr>
        <w:t>Clinical staff said both the service and the pharmacist regularly reviews the use of consumer psychotropic medication and they look for alternative ways in which to support consumers. Training records confirm that staff completed restraint training in March and April 2021.</w:t>
      </w:r>
    </w:p>
    <w:p w14:paraId="6CEC3DC0" w14:textId="77777777" w:rsidR="00314CE4" w:rsidRPr="00314CE4" w:rsidRDefault="00314CE4" w:rsidP="00314CE4">
      <w:pPr>
        <w:rPr>
          <w:rFonts w:eastAsiaTheme="minorHAnsi"/>
          <w:color w:val="auto"/>
          <w:szCs w:val="22"/>
          <w:lang w:eastAsia="en-US"/>
        </w:rPr>
      </w:pPr>
      <w:r w:rsidRPr="00314CE4">
        <w:rPr>
          <w:rFonts w:eastAsia="Calibri"/>
          <w:color w:val="auto"/>
          <w:szCs w:val="22"/>
          <w:lang w:eastAsia="en-US"/>
        </w:rPr>
        <w:lastRenderedPageBreak/>
        <w:t>The requirement is assessed as compliant.</w:t>
      </w:r>
    </w:p>
    <w:p w14:paraId="2D555087" w14:textId="57311205" w:rsidR="00301877" w:rsidRDefault="00DF21FF" w:rsidP="00427817">
      <w:pPr>
        <w:pStyle w:val="Heading2"/>
      </w:pPr>
      <w:r>
        <w:t>Assessment of Standard 8 Requirements</w:t>
      </w:r>
      <w:r w:rsidRPr="0066387A">
        <w:rPr>
          <w:i/>
          <w:color w:val="0000FF"/>
          <w:sz w:val="24"/>
          <w:szCs w:val="24"/>
        </w:rPr>
        <w:t xml:space="preserve"> </w:t>
      </w:r>
    </w:p>
    <w:p w14:paraId="2D55509E" w14:textId="73A62240" w:rsidR="00506F7F" w:rsidRPr="00506F7F" w:rsidRDefault="00DF21FF" w:rsidP="00506F7F">
      <w:pPr>
        <w:pStyle w:val="Heading3"/>
      </w:pPr>
      <w:r w:rsidRPr="00506F7F">
        <w:t>Requirement 8(3)(e)</w:t>
      </w:r>
      <w:r>
        <w:tab/>
      </w:r>
      <w:r w:rsidRPr="004D10AE">
        <w:t>Compliant</w:t>
      </w:r>
    </w:p>
    <w:p w14:paraId="2D55509F" w14:textId="77777777" w:rsidR="00506F7F" w:rsidRPr="008D114F" w:rsidRDefault="00DF21FF" w:rsidP="00506F7F">
      <w:pPr>
        <w:rPr>
          <w:i/>
        </w:rPr>
      </w:pPr>
      <w:r w:rsidRPr="008D114F">
        <w:rPr>
          <w:i/>
        </w:rPr>
        <w:t>Where clinical care is provided—a clinical governance framework, including but not limited to the following:</w:t>
      </w:r>
    </w:p>
    <w:p w14:paraId="2D5550A0" w14:textId="77777777" w:rsidR="00506F7F" w:rsidRPr="008D114F" w:rsidRDefault="00DF21FF" w:rsidP="00506F7F">
      <w:pPr>
        <w:numPr>
          <w:ilvl w:val="0"/>
          <w:numId w:val="30"/>
        </w:numPr>
        <w:tabs>
          <w:tab w:val="right" w:pos="9026"/>
        </w:tabs>
        <w:spacing w:before="0" w:after="0"/>
        <w:ind w:left="567" w:hanging="425"/>
        <w:outlineLvl w:val="4"/>
        <w:rPr>
          <w:i/>
        </w:rPr>
      </w:pPr>
      <w:r w:rsidRPr="008D114F">
        <w:rPr>
          <w:i/>
        </w:rPr>
        <w:t>antimicrobial stewardship;</w:t>
      </w:r>
    </w:p>
    <w:p w14:paraId="2D5550A1" w14:textId="77777777" w:rsidR="00506F7F" w:rsidRPr="008D114F" w:rsidRDefault="00DF21FF" w:rsidP="00506F7F">
      <w:pPr>
        <w:numPr>
          <w:ilvl w:val="0"/>
          <w:numId w:val="30"/>
        </w:numPr>
        <w:tabs>
          <w:tab w:val="right" w:pos="9026"/>
        </w:tabs>
        <w:spacing w:before="0" w:after="0"/>
        <w:ind w:left="567" w:hanging="425"/>
        <w:outlineLvl w:val="4"/>
        <w:rPr>
          <w:i/>
        </w:rPr>
      </w:pPr>
      <w:r w:rsidRPr="008D114F">
        <w:rPr>
          <w:i/>
        </w:rPr>
        <w:t>minimising the use of restraint;</w:t>
      </w:r>
    </w:p>
    <w:p w14:paraId="2D5550A2" w14:textId="77777777" w:rsidR="00506F7F" w:rsidRPr="008D114F" w:rsidRDefault="00DF21FF" w:rsidP="00506F7F">
      <w:pPr>
        <w:numPr>
          <w:ilvl w:val="0"/>
          <w:numId w:val="30"/>
        </w:numPr>
        <w:tabs>
          <w:tab w:val="right" w:pos="9026"/>
        </w:tabs>
        <w:spacing w:before="0" w:after="0"/>
        <w:ind w:left="567" w:hanging="425"/>
        <w:outlineLvl w:val="4"/>
        <w:rPr>
          <w:i/>
        </w:rPr>
      </w:pPr>
      <w:r w:rsidRPr="008D114F">
        <w:rPr>
          <w:i/>
        </w:rPr>
        <w:t>open disclosure.</w:t>
      </w:r>
    </w:p>
    <w:p w14:paraId="2D5550A4" w14:textId="77777777" w:rsidR="00506F7F" w:rsidRPr="00154403" w:rsidRDefault="00DA60E3" w:rsidP="00154403"/>
    <w:p w14:paraId="2D5550A5" w14:textId="77777777" w:rsidR="00095CD4" w:rsidRDefault="00DA60E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D5550A6" w14:textId="77777777" w:rsidR="00A93E3F" w:rsidRDefault="00DF21FF" w:rsidP="00095CD4">
      <w:pPr>
        <w:pStyle w:val="Heading1"/>
      </w:pPr>
      <w:r>
        <w:lastRenderedPageBreak/>
        <w:t>Areas for improvement</w:t>
      </w:r>
    </w:p>
    <w:p w14:paraId="2D5550A8" w14:textId="77777777" w:rsidR="004B33E7" w:rsidRPr="00827888" w:rsidRDefault="00DF21FF" w:rsidP="004B33E7">
      <w:r w:rsidRPr="00827888">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2D5550AE" w14:textId="77777777" w:rsidR="00A3716D" w:rsidRPr="00095CD4" w:rsidRDefault="00DA60E3" w:rsidP="00154403">
      <w:pPr>
        <w:pStyle w:val="ListBullet"/>
        <w:numPr>
          <w:ilvl w:val="0"/>
          <w:numId w:val="0"/>
        </w:numPr>
      </w:pP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50D9" w14:textId="77777777" w:rsidR="00FF3ED8" w:rsidRDefault="00DF21FF">
      <w:pPr>
        <w:spacing w:before="0" w:after="0" w:line="240" w:lineRule="auto"/>
      </w:pPr>
      <w:r>
        <w:separator/>
      </w:r>
    </w:p>
  </w:endnote>
  <w:endnote w:type="continuationSeparator" w:id="0">
    <w:p w14:paraId="2D5550DB" w14:textId="77777777" w:rsidR="00FF3ED8" w:rsidRDefault="00DF21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4" w14:textId="77777777" w:rsidR="00506F7F" w:rsidRPr="009A1F1B" w:rsidRDefault="00DF21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550C5" w14:textId="77777777" w:rsidR="00506F7F" w:rsidRPr="00C72FFB" w:rsidRDefault="00DF2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Huon Eldercare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D5550C6" w14:textId="77777777" w:rsidR="00506F7F" w:rsidRPr="00C72FFB" w:rsidRDefault="00DF2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7" w14:textId="77777777" w:rsidR="00506F7F" w:rsidRPr="009A1F1B" w:rsidRDefault="00DF21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5550C8" w14:textId="77777777" w:rsidR="00506F7F" w:rsidRPr="00C72FFB" w:rsidRDefault="00DF2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Huon Eldercare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5550C9" w14:textId="77777777" w:rsidR="00506F7F" w:rsidRPr="00A3716D" w:rsidRDefault="00DF21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550D5" w14:textId="77777777" w:rsidR="00FF3ED8" w:rsidRDefault="00DF21FF">
      <w:pPr>
        <w:spacing w:before="0" w:after="0" w:line="240" w:lineRule="auto"/>
      </w:pPr>
      <w:r>
        <w:separator/>
      </w:r>
    </w:p>
  </w:footnote>
  <w:footnote w:type="continuationSeparator" w:id="0">
    <w:p w14:paraId="2D5550D7" w14:textId="77777777" w:rsidR="00FF3ED8" w:rsidRDefault="00DF21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3" w14:textId="77777777" w:rsidR="00506F7F" w:rsidRDefault="00DF21F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5550D5" wp14:editId="2D5550D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50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A" w14:textId="77777777" w:rsidR="00506F7F" w:rsidRDefault="00DF21FF">
    <w:pPr>
      <w:pStyle w:val="Header"/>
    </w:pPr>
    <w:r w:rsidRPr="003C6EC2">
      <w:rPr>
        <w:rFonts w:eastAsia="Calibri"/>
        <w:noProof/>
      </w:rPr>
      <w:drawing>
        <wp:anchor distT="0" distB="0" distL="114300" distR="114300" simplePos="0" relativeHeight="251669504" behindDoc="1" locked="0" layoutInCell="1" allowOverlap="1" wp14:anchorId="2D5550D7" wp14:editId="2D5550D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46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B" w14:textId="77777777" w:rsidR="00506F7F" w:rsidRDefault="00DF21FF" w:rsidP="0004322A">
    <w:r>
      <w:rPr>
        <w:noProof/>
        <w:color w:val="auto"/>
        <w:sz w:val="20"/>
      </w:rPr>
      <w:drawing>
        <wp:anchor distT="0" distB="0" distL="114300" distR="114300" simplePos="0" relativeHeight="251660288" behindDoc="1" locked="0" layoutInCell="1" allowOverlap="1" wp14:anchorId="2D5550D9" wp14:editId="2D5550D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D" w14:textId="77777777" w:rsidR="00506F7F" w:rsidRDefault="00DF21FF" w:rsidP="0004322A">
    <w:r>
      <w:rPr>
        <w:noProof/>
        <w:color w:val="auto"/>
        <w:sz w:val="20"/>
      </w:rPr>
      <w:drawing>
        <wp:anchor distT="0" distB="0" distL="114300" distR="114300" simplePos="0" relativeHeight="251661312" behindDoc="1" locked="0" layoutInCell="1" allowOverlap="1" wp14:anchorId="2D5550DD" wp14:editId="2D5550D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0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CE" w14:textId="77777777" w:rsidR="00506F7F" w:rsidRDefault="00DF21FF" w:rsidP="0004322A">
    <w:r>
      <w:rPr>
        <w:noProof/>
        <w:color w:val="auto"/>
        <w:sz w:val="20"/>
      </w:rPr>
      <w:drawing>
        <wp:anchor distT="0" distB="0" distL="114300" distR="114300" simplePos="0" relativeHeight="251662336" behindDoc="1" locked="0" layoutInCell="1" allowOverlap="1" wp14:anchorId="2D5550DF" wp14:editId="2D5550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64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D3" w14:textId="77777777" w:rsidR="00506F7F" w:rsidRDefault="00DF21FF" w:rsidP="009C6F30">
    <w:pPr>
      <w:tabs>
        <w:tab w:val="left" w:pos="3624"/>
      </w:tabs>
    </w:pPr>
    <w:r>
      <w:rPr>
        <w:noProof/>
        <w:color w:val="auto"/>
        <w:sz w:val="20"/>
      </w:rPr>
      <w:drawing>
        <wp:anchor distT="0" distB="0" distL="114300" distR="114300" simplePos="0" relativeHeight="251667456" behindDoc="1" locked="0" layoutInCell="1" allowOverlap="1" wp14:anchorId="2D5550E9" wp14:editId="2D5550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08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50D4" w14:textId="77777777" w:rsidR="00506F7F" w:rsidRDefault="00DF21FF" w:rsidP="009C6F30">
    <w:pPr>
      <w:tabs>
        <w:tab w:val="left" w:pos="3624"/>
      </w:tabs>
    </w:pPr>
    <w:r>
      <w:rPr>
        <w:noProof/>
        <w:color w:val="auto"/>
        <w:sz w:val="20"/>
      </w:rPr>
      <w:drawing>
        <wp:anchor distT="0" distB="0" distL="114300" distR="114300" simplePos="0" relativeHeight="251668480" behindDoc="1" locked="0" layoutInCell="1" allowOverlap="1" wp14:anchorId="2D5550EB" wp14:editId="2D5550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7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82E9E0">
      <w:start w:val="1"/>
      <w:numFmt w:val="lowerRoman"/>
      <w:lvlText w:val="(%1)"/>
      <w:lvlJc w:val="left"/>
      <w:pPr>
        <w:ind w:left="1080" w:hanging="720"/>
      </w:pPr>
      <w:rPr>
        <w:rFonts w:hint="default"/>
        <w:b w:val="0"/>
      </w:rPr>
    </w:lvl>
    <w:lvl w:ilvl="1" w:tplc="CCE28B7E" w:tentative="1">
      <w:start w:val="1"/>
      <w:numFmt w:val="lowerLetter"/>
      <w:lvlText w:val="%2."/>
      <w:lvlJc w:val="left"/>
      <w:pPr>
        <w:ind w:left="1440" w:hanging="360"/>
      </w:pPr>
    </w:lvl>
    <w:lvl w:ilvl="2" w:tplc="E0628EE2" w:tentative="1">
      <w:start w:val="1"/>
      <w:numFmt w:val="lowerRoman"/>
      <w:lvlText w:val="%3."/>
      <w:lvlJc w:val="right"/>
      <w:pPr>
        <w:ind w:left="2160" w:hanging="180"/>
      </w:pPr>
    </w:lvl>
    <w:lvl w:ilvl="3" w:tplc="F334C0A4" w:tentative="1">
      <w:start w:val="1"/>
      <w:numFmt w:val="decimal"/>
      <w:lvlText w:val="%4."/>
      <w:lvlJc w:val="left"/>
      <w:pPr>
        <w:ind w:left="2880" w:hanging="360"/>
      </w:pPr>
    </w:lvl>
    <w:lvl w:ilvl="4" w:tplc="0BFC0CB6" w:tentative="1">
      <w:start w:val="1"/>
      <w:numFmt w:val="lowerLetter"/>
      <w:lvlText w:val="%5."/>
      <w:lvlJc w:val="left"/>
      <w:pPr>
        <w:ind w:left="3600" w:hanging="360"/>
      </w:pPr>
    </w:lvl>
    <w:lvl w:ilvl="5" w:tplc="EE20E248" w:tentative="1">
      <w:start w:val="1"/>
      <w:numFmt w:val="lowerRoman"/>
      <w:lvlText w:val="%6."/>
      <w:lvlJc w:val="right"/>
      <w:pPr>
        <w:ind w:left="4320" w:hanging="180"/>
      </w:pPr>
    </w:lvl>
    <w:lvl w:ilvl="6" w:tplc="7C10EFD4" w:tentative="1">
      <w:start w:val="1"/>
      <w:numFmt w:val="decimal"/>
      <w:lvlText w:val="%7."/>
      <w:lvlJc w:val="left"/>
      <w:pPr>
        <w:ind w:left="5040" w:hanging="360"/>
      </w:pPr>
    </w:lvl>
    <w:lvl w:ilvl="7" w:tplc="55226BF4" w:tentative="1">
      <w:start w:val="1"/>
      <w:numFmt w:val="lowerLetter"/>
      <w:lvlText w:val="%8."/>
      <w:lvlJc w:val="left"/>
      <w:pPr>
        <w:ind w:left="5760" w:hanging="360"/>
      </w:pPr>
    </w:lvl>
    <w:lvl w:ilvl="8" w:tplc="03D2099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9207C6">
      <w:start w:val="1"/>
      <w:numFmt w:val="bullet"/>
      <w:pStyle w:val="ListParagraph"/>
      <w:lvlText w:val=""/>
      <w:lvlJc w:val="left"/>
      <w:pPr>
        <w:ind w:left="1440" w:hanging="360"/>
      </w:pPr>
      <w:rPr>
        <w:rFonts w:ascii="Symbol" w:hAnsi="Symbol" w:hint="default"/>
        <w:color w:val="auto"/>
      </w:rPr>
    </w:lvl>
    <w:lvl w:ilvl="1" w:tplc="8C6A36A0" w:tentative="1">
      <w:start w:val="1"/>
      <w:numFmt w:val="bullet"/>
      <w:lvlText w:val="o"/>
      <w:lvlJc w:val="left"/>
      <w:pPr>
        <w:ind w:left="2160" w:hanging="360"/>
      </w:pPr>
      <w:rPr>
        <w:rFonts w:ascii="Courier New" w:hAnsi="Courier New" w:cs="Courier New" w:hint="default"/>
      </w:rPr>
    </w:lvl>
    <w:lvl w:ilvl="2" w:tplc="28B870EA" w:tentative="1">
      <w:start w:val="1"/>
      <w:numFmt w:val="bullet"/>
      <w:lvlText w:val=""/>
      <w:lvlJc w:val="left"/>
      <w:pPr>
        <w:ind w:left="2880" w:hanging="360"/>
      </w:pPr>
      <w:rPr>
        <w:rFonts w:ascii="Wingdings" w:hAnsi="Wingdings" w:hint="default"/>
      </w:rPr>
    </w:lvl>
    <w:lvl w:ilvl="3" w:tplc="35A0A5AC" w:tentative="1">
      <w:start w:val="1"/>
      <w:numFmt w:val="bullet"/>
      <w:lvlText w:val=""/>
      <w:lvlJc w:val="left"/>
      <w:pPr>
        <w:ind w:left="3600" w:hanging="360"/>
      </w:pPr>
      <w:rPr>
        <w:rFonts w:ascii="Symbol" w:hAnsi="Symbol" w:hint="default"/>
      </w:rPr>
    </w:lvl>
    <w:lvl w:ilvl="4" w:tplc="32229C10" w:tentative="1">
      <w:start w:val="1"/>
      <w:numFmt w:val="bullet"/>
      <w:lvlText w:val="o"/>
      <w:lvlJc w:val="left"/>
      <w:pPr>
        <w:ind w:left="4320" w:hanging="360"/>
      </w:pPr>
      <w:rPr>
        <w:rFonts w:ascii="Courier New" w:hAnsi="Courier New" w:cs="Courier New" w:hint="default"/>
      </w:rPr>
    </w:lvl>
    <w:lvl w:ilvl="5" w:tplc="BF1C459E" w:tentative="1">
      <w:start w:val="1"/>
      <w:numFmt w:val="bullet"/>
      <w:lvlText w:val=""/>
      <w:lvlJc w:val="left"/>
      <w:pPr>
        <w:ind w:left="5040" w:hanging="360"/>
      </w:pPr>
      <w:rPr>
        <w:rFonts w:ascii="Wingdings" w:hAnsi="Wingdings" w:hint="default"/>
      </w:rPr>
    </w:lvl>
    <w:lvl w:ilvl="6" w:tplc="2C20392C" w:tentative="1">
      <w:start w:val="1"/>
      <w:numFmt w:val="bullet"/>
      <w:lvlText w:val=""/>
      <w:lvlJc w:val="left"/>
      <w:pPr>
        <w:ind w:left="5760" w:hanging="360"/>
      </w:pPr>
      <w:rPr>
        <w:rFonts w:ascii="Symbol" w:hAnsi="Symbol" w:hint="default"/>
      </w:rPr>
    </w:lvl>
    <w:lvl w:ilvl="7" w:tplc="9B2A2E2A" w:tentative="1">
      <w:start w:val="1"/>
      <w:numFmt w:val="bullet"/>
      <w:lvlText w:val="o"/>
      <w:lvlJc w:val="left"/>
      <w:pPr>
        <w:ind w:left="6480" w:hanging="360"/>
      </w:pPr>
      <w:rPr>
        <w:rFonts w:ascii="Courier New" w:hAnsi="Courier New" w:cs="Courier New" w:hint="default"/>
      </w:rPr>
    </w:lvl>
    <w:lvl w:ilvl="8" w:tplc="795662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52C4CAA">
      <w:start w:val="1"/>
      <w:numFmt w:val="lowerRoman"/>
      <w:lvlText w:val="(%1)"/>
      <w:lvlJc w:val="left"/>
      <w:pPr>
        <w:ind w:left="1004" w:hanging="720"/>
      </w:pPr>
      <w:rPr>
        <w:rFonts w:hint="default"/>
        <w:b w:val="0"/>
      </w:rPr>
    </w:lvl>
    <w:lvl w:ilvl="1" w:tplc="AEF216B8" w:tentative="1">
      <w:start w:val="1"/>
      <w:numFmt w:val="lowerLetter"/>
      <w:lvlText w:val="%2."/>
      <w:lvlJc w:val="left"/>
      <w:pPr>
        <w:ind w:left="1364" w:hanging="360"/>
      </w:pPr>
    </w:lvl>
    <w:lvl w:ilvl="2" w:tplc="E402A56E" w:tentative="1">
      <w:start w:val="1"/>
      <w:numFmt w:val="lowerRoman"/>
      <w:lvlText w:val="%3."/>
      <w:lvlJc w:val="right"/>
      <w:pPr>
        <w:ind w:left="2084" w:hanging="180"/>
      </w:pPr>
    </w:lvl>
    <w:lvl w:ilvl="3" w:tplc="DDE680CA" w:tentative="1">
      <w:start w:val="1"/>
      <w:numFmt w:val="decimal"/>
      <w:lvlText w:val="%4."/>
      <w:lvlJc w:val="left"/>
      <w:pPr>
        <w:ind w:left="2804" w:hanging="360"/>
      </w:pPr>
    </w:lvl>
    <w:lvl w:ilvl="4" w:tplc="5E0A246E" w:tentative="1">
      <w:start w:val="1"/>
      <w:numFmt w:val="lowerLetter"/>
      <w:lvlText w:val="%5."/>
      <w:lvlJc w:val="left"/>
      <w:pPr>
        <w:ind w:left="3524" w:hanging="360"/>
      </w:pPr>
    </w:lvl>
    <w:lvl w:ilvl="5" w:tplc="EFFC5F0C" w:tentative="1">
      <w:start w:val="1"/>
      <w:numFmt w:val="lowerRoman"/>
      <w:lvlText w:val="%6."/>
      <w:lvlJc w:val="right"/>
      <w:pPr>
        <w:ind w:left="4244" w:hanging="180"/>
      </w:pPr>
    </w:lvl>
    <w:lvl w:ilvl="6" w:tplc="A282D0FE" w:tentative="1">
      <w:start w:val="1"/>
      <w:numFmt w:val="decimal"/>
      <w:lvlText w:val="%7."/>
      <w:lvlJc w:val="left"/>
      <w:pPr>
        <w:ind w:left="4964" w:hanging="360"/>
      </w:pPr>
    </w:lvl>
    <w:lvl w:ilvl="7" w:tplc="39BA083E" w:tentative="1">
      <w:start w:val="1"/>
      <w:numFmt w:val="lowerLetter"/>
      <w:lvlText w:val="%8."/>
      <w:lvlJc w:val="left"/>
      <w:pPr>
        <w:ind w:left="5684" w:hanging="360"/>
      </w:pPr>
    </w:lvl>
    <w:lvl w:ilvl="8" w:tplc="B4FA6D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5EE66A">
      <w:start w:val="1"/>
      <w:numFmt w:val="lowerRoman"/>
      <w:lvlText w:val="(%1)"/>
      <w:lvlJc w:val="left"/>
      <w:pPr>
        <w:ind w:left="1080" w:hanging="720"/>
      </w:pPr>
      <w:rPr>
        <w:rFonts w:hint="default"/>
      </w:rPr>
    </w:lvl>
    <w:lvl w:ilvl="1" w:tplc="F264A8C2" w:tentative="1">
      <w:start w:val="1"/>
      <w:numFmt w:val="lowerLetter"/>
      <w:lvlText w:val="%2."/>
      <w:lvlJc w:val="left"/>
      <w:pPr>
        <w:ind w:left="1440" w:hanging="360"/>
      </w:pPr>
    </w:lvl>
    <w:lvl w:ilvl="2" w:tplc="C79E96A0" w:tentative="1">
      <w:start w:val="1"/>
      <w:numFmt w:val="lowerRoman"/>
      <w:lvlText w:val="%3."/>
      <w:lvlJc w:val="right"/>
      <w:pPr>
        <w:ind w:left="2160" w:hanging="180"/>
      </w:pPr>
    </w:lvl>
    <w:lvl w:ilvl="3" w:tplc="2396A398" w:tentative="1">
      <w:start w:val="1"/>
      <w:numFmt w:val="decimal"/>
      <w:lvlText w:val="%4."/>
      <w:lvlJc w:val="left"/>
      <w:pPr>
        <w:ind w:left="2880" w:hanging="360"/>
      </w:pPr>
    </w:lvl>
    <w:lvl w:ilvl="4" w:tplc="9CC2540A" w:tentative="1">
      <w:start w:val="1"/>
      <w:numFmt w:val="lowerLetter"/>
      <w:lvlText w:val="%5."/>
      <w:lvlJc w:val="left"/>
      <w:pPr>
        <w:ind w:left="3600" w:hanging="360"/>
      </w:pPr>
    </w:lvl>
    <w:lvl w:ilvl="5" w:tplc="8EE20152" w:tentative="1">
      <w:start w:val="1"/>
      <w:numFmt w:val="lowerRoman"/>
      <w:lvlText w:val="%6."/>
      <w:lvlJc w:val="right"/>
      <w:pPr>
        <w:ind w:left="4320" w:hanging="180"/>
      </w:pPr>
    </w:lvl>
    <w:lvl w:ilvl="6" w:tplc="0590AE86" w:tentative="1">
      <w:start w:val="1"/>
      <w:numFmt w:val="decimal"/>
      <w:lvlText w:val="%7."/>
      <w:lvlJc w:val="left"/>
      <w:pPr>
        <w:ind w:left="5040" w:hanging="360"/>
      </w:pPr>
    </w:lvl>
    <w:lvl w:ilvl="7" w:tplc="C5EC8058" w:tentative="1">
      <w:start w:val="1"/>
      <w:numFmt w:val="lowerLetter"/>
      <w:lvlText w:val="%8."/>
      <w:lvlJc w:val="left"/>
      <w:pPr>
        <w:ind w:left="5760" w:hanging="360"/>
      </w:pPr>
    </w:lvl>
    <w:lvl w:ilvl="8" w:tplc="1D32537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78ADC2">
      <w:start w:val="1"/>
      <w:numFmt w:val="lowerRoman"/>
      <w:lvlText w:val="(%1)"/>
      <w:lvlJc w:val="left"/>
      <w:pPr>
        <w:ind w:left="1080" w:hanging="720"/>
      </w:pPr>
      <w:rPr>
        <w:rFonts w:hint="default"/>
      </w:rPr>
    </w:lvl>
    <w:lvl w:ilvl="1" w:tplc="6A5851E2" w:tentative="1">
      <w:start w:val="1"/>
      <w:numFmt w:val="lowerLetter"/>
      <w:lvlText w:val="%2."/>
      <w:lvlJc w:val="left"/>
      <w:pPr>
        <w:ind w:left="1440" w:hanging="360"/>
      </w:pPr>
    </w:lvl>
    <w:lvl w:ilvl="2" w:tplc="B5EA5864" w:tentative="1">
      <w:start w:val="1"/>
      <w:numFmt w:val="lowerRoman"/>
      <w:lvlText w:val="%3."/>
      <w:lvlJc w:val="right"/>
      <w:pPr>
        <w:ind w:left="2160" w:hanging="180"/>
      </w:pPr>
    </w:lvl>
    <w:lvl w:ilvl="3" w:tplc="5BA4F980" w:tentative="1">
      <w:start w:val="1"/>
      <w:numFmt w:val="decimal"/>
      <w:lvlText w:val="%4."/>
      <w:lvlJc w:val="left"/>
      <w:pPr>
        <w:ind w:left="2880" w:hanging="360"/>
      </w:pPr>
    </w:lvl>
    <w:lvl w:ilvl="4" w:tplc="5C6625C8" w:tentative="1">
      <w:start w:val="1"/>
      <w:numFmt w:val="lowerLetter"/>
      <w:lvlText w:val="%5."/>
      <w:lvlJc w:val="left"/>
      <w:pPr>
        <w:ind w:left="3600" w:hanging="360"/>
      </w:pPr>
    </w:lvl>
    <w:lvl w:ilvl="5" w:tplc="B73CE5CE" w:tentative="1">
      <w:start w:val="1"/>
      <w:numFmt w:val="lowerRoman"/>
      <w:lvlText w:val="%6."/>
      <w:lvlJc w:val="right"/>
      <w:pPr>
        <w:ind w:left="4320" w:hanging="180"/>
      </w:pPr>
    </w:lvl>
    <w:lvl w:ilvl="6" w:tplc="D6AC1F3A" w:tentative="1">
      <w:start w:val="1"/>
      <w:numFmt w:val="decimal"/>
      <w:lvlText w:val="%7."/>
      <w:lvlJc w:val="left"/>
      <w:pPr>
        <w:ind w:left="5040" w:hanging="360"/>
      </w:pPr>
    </w:lvl>
    <w:lvl w:ilvl="7" w:tplc="4B846A6C" w:tentative="1">
      <w:start w:val="1"/>
      <w:numFmt w:val="lowerLetter"/>
      <w:lvlText w:val="%8."/>
      <w:lvlJc w:val="left"/>
      <w:pPr>
        <w:ind w:left="5760" w:hanging="360"/>
      </w:pPr>
    </w:lvl>
    <w:lvl w:ilvl="8" w:tplc="1116F7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367F96">
      <w:start w:val="1"/>
      <w:numFmt w:val="lowerRoman"/>
      <w:lvlText w:val="(%1)"/>
      <w:lvlJc w:val="left"/>
      <w:pPr>
        <w:ind w:left="1080" w:hanging="720"/>
      </w:pPr>
      <w:rPr>
        <w:rFonts w:hint="default"/>
        <w:b w:val="0"/>
      </w:rPr>
    </w:lvl>
    <w:lvl w:ilvl="1" w:tplc="03F29E7C" w:tentative="1">
      <w:start w:val="1"/>
      <w:numFmt w:val="lowerLetter"/>
      <w:lvlText w:val="%2."/>
      <w:lvlJc w:val="left"/>
      <w:pPr>
        <w:ind w:left="1440" w:hanging="360"/>
      </w:pPr>
    </w:lvl>
    <w:lvl w:ilvl="2" w:tplc="7DD85F1E" w:tentative="1">
      <w:start w:val="1"/>
      <w:numFmt w:val="lowerRoman"/>
      <w:lvlText w:val="%3."/>
      <w:lvlJc w:val="right"/>
      <w:pPr>
        <w:ind w:left="2160" w:hanging="180"/>
      </w:pPr>
    </w:lvl>
    <w:lvl w:ilvl="3" w:tplc="87928F18" w:tentative="1">
      <w:start w:val="1"/>
      <w:numFmt w:val="decimal"/>
      <w:lvlText w:val="%4."/>
      <w:lvlJc w:val="left"/>
      <w:pPr>
        <w:ind w:left="2880" w:hanging="360"/>
      </w:pPr>
    </w:lvl>
    <w:lvl w:ilvl="4" w:tplc="2D30EDF0" w:tentative="1">
      <w:start w:val="1"/>
      <w:numFmt w:val="lowerLetter"/>
      <w:lvlText w:val="%5."/>
      <w:lvlJc w:val="left"/>
      <w:pPr>
        <w:ind w:left="3600" w:hanging="360"/>
      </w:pPr>
    </w:lvl>
    <w:lvl w:ilvl="5" w:tplc="B86EE326" w:tentative="1">
      <w:start w:val="1"/>
      <w:numFmt w:val="lowerRoman"/>
      <w:lvlText w:val="%6."/>
      <w:lvlJc w:val="right"/>
      <w:pPr>
        <w:ind w:left="4320" w:hanging="180"/>
      </w:pPr>
    </w:lvl>
    <w:lvl w:ilvl="6" w:tplc="EA543DFE" w:tentative="1">
      <w:start w:val="1"/>
      <w:numFmt w:val="decimal"/>
      <w:lvlText w:val="%7."/>
      <w:lvlJc w:val="left"/>
      <w:pPr>
        <w:ind w:left="5040" w:hanging="360"/>
      </w:pPr>
    </w:lvl>
    <w:lvl w:ilvl="7" w:tplc="C556EEA0" w:tentative="1">
      <w:start w:val="1"/>
      <w:numFmt w:val="lowerLetter"/>
      <w:lvlText w:val="%8."/>
      <w:lvlJc w:val="left"/>
      <w:pPr>
        <w:ind w:left="5760" w:hanging="360"/>
      </w:pPr>
    </w:lvl>
    <w:lvl w:ilvl="8" w:tplc="157CBB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4BE618C">
      <w:start w:val="1"/>
      <w:numFmt w:val="lowerLetter"/>
      <w:lvlText w:val="(%1)"/>
      <w:lvlJc w:val="left"/>
      <w:pPr>
        <w:ind w:left="360" w:hanging="360"/>
      </w:pPr>
      <w:rPr>
        <w:rFonts w:hint="default"/>
      </w:rPr>
    </w:lvl>
    <w:lvl w:ilvl="1" w:tplc="BB58CE5A" w:tentative="1">
      <w:start w:val="1"/>
      <w:numFmt w:val="lowerLetter"/>
      <w:lvlText w:val="%2."/>
      <w:lvlJc w:val="left"/>
      <w:pPr>
        <w:ind w:left="1080" w:hanging="360"/>
      </w:pPr>
    </w:lvl>
    <w:lvl w:ilvl="2" w:tplc="110AF1D2" w:tentative="1">
      <w:start w:val="1"/>
      <w:numFmt w:val="lowerRoman"/>
      <w:lvlText w:val="%3."/>
      <w:lvlJc w:val="right"/>
      <w:pPr>
        <w:ind w:left="1800" w:hanging="180"/>
      </w:pPr>
    </w:lvl>
    <w:lvl w:ilvl="3" w:tplc="9C840C54" w:tentative="1">
      <w:start w:val="1"/>
      <w:numFmt w:val="decimal"/>
      <w:lvlText w:val="%4."/>
      <w:lvlJc w:val="left"/>
      <w:pPr>
        <w:ind w:left="2520" w:hanging="360"/>
      </w:pPr>
    </w:lvl>
    <w:lvl w:ilvl="4" w:tplc="38381642" w:tentative="1">
      <w:start w:val="1"/>
      <w:numFmt w:val="lowerLetter"/>
      <w:lvlText w:val="%5."/>
      <w:lvlJc w:val="left"/>
      <w:pPr>
        <w:ind w:left="3240" w:hanging="360"/>
      </w:pPr>
    </w:lvl>
    <w:lvl w:ilvl="5" w:tplc="2140FF94" w:tentative="1">
      <w:start w:val="1"/>
      <w:numFmt w:val="lowerRoman"/>
      <w:lvlText w:val="%6."/>
      <w:lvlJc w:val="right"/>
      <w:pPr>
        <w:ind w:left="3960" w:hanging="180"/>
      </w:pPr>
    </w:lvl>
    <w:lvl w:ilvl="6" w:tplc="9E244E2E" w:tentative="1">
      <w:start w:val="1"/>
      <w:numFmt w:val="decimal"/>
      <w:lvlText w:val="%7."/>
      <w:lvlJc w:val="left"/>
      <w:pPr>
        <w:ind w:left="4680" w:hanging="360"/>
      </w:pPr>
    </w:lvl>
    <w:lvl w:ilvl="7" w:tplc="C20CBFA0" w:tentative="1">
      <w:start w:val="1"/>
      <w:numFmt w:val="lowerLetter"/>
      <w:lvlText w:val="%8."/>
      <w:lvlJc w:val="left"/>
      <w:pPr>
        <w:ind w:left="5400" w:hanging="360"/>
      </w:pPr>
    </w:lvl>
    <w:lvl w:ilvl="8" w:tplc="F912B8E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FBCE128">
      <w:start w:val="1"/>
      <w:numFmt w:val="decimal"/>
      <w:lvlText w:val="%1."/>
      <w:lvlJc w:val="left"/>
      <w:pPr>
        <w:ind w:left="360" w:hanging="360"/>
      </w:pPr>
      <w:rPr>
        <w:rFonts w:hint="default"/>
      </w:rPr>
    </w:lvl>
    <w:lvl w:ilvl="1" w:tplc="73E460E6" w:tentative="1">
      <w:start w:val="1"/>
      <w:numFmt w:val="lowerLetter"/>
      <w:lvlText w:val="%2."/>
      <w:lvlJc w:val="left"/>
      <w:pPr>
        <w:ind w:left="1080" w:hanging="360"/>
      </w:pPr>
    </w:lvl>
    <w:lvl w:ilvl="2" w:tplc="CBEA8CB2" w:tentative="1">
      <w:start w:val="1"/>
      <w:numFmt w:val="lowerRoman"/>
      <w:lvlText w:val="%3."/>
      <w:lvlJc w:val="right"/>
      <w:pPr>
        <w:ind w:left="1800" w:hanging="180"/>
      </w:pPr>
    </w:lvl>
    <w:lvl w:ilvl="3" w:tplc="1EEE119C" w:tentative="1">
      <w:start w:val="1"/>
      <w:numFmt w:val="decimal"/>
      <w:lvlText w:val="%4."/>
      <w:lvlJc w:val="left"/>
      <w:pPr>
        <w:ind w:left="2520" w:hanging="360"/>
      </w:pPr>
    </w:lvl>
    <w:lvl w:ilvl="4" w:tplc="EBE8E362" w:tentative="1">
      <w:start w:val="1"/>
      <w:numFmt w:val="lowerLetter"/>
      <w:lvlText w:val="%5."/>
      <w:lvlJc w:val="left"/>
      <w:pPr>
        <w:ind w:left="3240" w:hanging="360"/>
      </w:pPr>
    </w:lvl>
    <w:lvl w:ilvl="5" w:tplc="DEC4AB00" w:tentative="1">
      <w:start w:val="1"/>
      <w:numFmt w:val="lowerRoman"/>
      <w:lvlText w:val="%6."/>
      <w:lvlJc w:val="right"/>
      <w:pPr>
        <w:ind w:left="3960" w:hanging="180"/>
      </w:pPr>
    </w:lvl>
    <w:lvl w:ilvl="6" w:tplc="A050A8CA" w:tentative="1">
      <w:start w:val="1"/>
      <w:numFmt w:val="decimal"/>
      <w:lvlText w:val="%7."/>
      <w:lvlJc w:val="left"/>
      <w:pPr>
        <w:ind w:left="4680" w:hanging="360"/>
      </w:pPr>
    </w:lvl>
    <w:lvl w:ilvl="7" w:tplc="BF4C5B58" w:tentative="1">
      <w:start w:val="1"/>
      <w:numFmt w:val="lowerLetter"/>
      <w:lvlText w:val="%8."/>
      <w:lvlJc w:val="left"/>
      <w:pPr>
        <w:ind w:left="5400" w:hanging="360"/>
      </w:pPr>
    </w:lvl>
    <w:lvl w:ilvl="8" w:tplc="D6062C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EA3A40">
      <w:start w:val="1"/>
      <w:numFmt w:val="decimal"/>
      <w:lvlText w:val="%1."/>
      <w:lvlJc w:val="left"/>
      <w:pPr>
        <w:ind w:left="360" w:hanging="360"/>
      </w:pPr>
      <w:rPr>
        <w:rFonts w:hint="default"/>
      </w:rPr>
    </w:lvl>
    <w:lvl w:ilvl="1" w:tplc="23061E6E" w:tentative="1">
      <w:start w:val="1"/>
      <w:numFmt w:val="lowerLetter"/>
      <w:lvlText w:val="%2."/>
      <w:lvlJc w:val="left"/>
      <w:pPr>
        <w:ind w:left="1080" w:hanging="360"/>
      </w:pPr>
    </w:lvl>
    <w:lvl w:ilvl="2" w:tplc="B2FAB960" w:tentative="1">
      <w:start w:val="1"/>
      <w:numFmt w:val="lowerRoman"/>
      <w:lvlText w:val="%3."/>
      <w:lvlJc w:val="right"/>
      <w:pPr>
        <w:ind w:left="1800" w:hanging="180"/>
      </w:pPr>
    </w:lvl>
    <w:lvl w:ilvl="3" w:tplc="21EA9900" w:tentative="1">
      <w:start w:val="1"/>
      <w:numFmt w:val="decimal"/>
      <w:lvlText w:val="%4."/>
      <w:lvlJc w:val="left"/>
      <w:pPr>
        <w:ind w:left="2520" w:hanging="360"/>
      </w:pPr>
    </w:lvl>
    <w:lvl w:ilvl="4" w:tplc="20384690" w:tentative="1">
      <w:start w:val="1"/>
      <w:numFmt w:val="lowerLetter"/>
      <w:lvlText w:val="%5."/>
      <w:lvlJc w:val="left"/>
      <w:pPr>
        <w:ind w:left="3240" w:hanging="360"/>
      </w:pPr>
    </w:lvl>
    <w:lvl w:ilvl="5" w:tplc="7B40C66C" w:tentative="1">
      <w:start w:val="1"/>
      <w:numFmt w:val="lowerRoman"/>
      <w:lvlText w:val="%6."/>
      <w:lvlJc w:val="right"/>
      <w:pPr>
        <w:ind w:left="3960" w:hanging="180"/>
      </w:pPr>
    </w:lvl>
    <w:lvl w:ilvl="6" w:tplc="A464268A" w:tentative="1">
      <w:start w:val="1"/>
      <w:numFmt w:val="decimal"/>
      <w:lvlText w:val="%7."/>
      <w:lvlJc w:val="left"/>
      <w:pPr>
        <w:ind w:left="4680" w:hanging="360"/>
      </w:pPr>
    </w:lvl>
    <w:lvl w:ilvl="7" w:tplc="FEE645A6" w:tentative="1">
      <w:start w:val="1"/>
      <w:numFmt w:val="lowerLetter"/>
      <w:lvlText w:val="%8."/>
      <w:lvlJc w:val="left"/>
      <w:pPr>
        <w:ind w:left="5400" w:hanging="360"/>
      </w:pPr>
    </w:lvl>
    <w:lvl w:ilvl="8" w:tplc="79FACC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708D950">
      <w:start w:val="1"/>
      <w:numFmt w:val="lowerRoman"/>
      <w:lvlText w:val="(%1)"/>
      <w:lvlJc w:val="left"/>
      <w:pPr>
        <w:ind w:left="1080" w:hanging="720"/>
      </w:pPr>
      <w:rPr>
        <w:rFonts w:hint="default"/>
        <w:b w:val="0"/>
      </w:rPr>
    </w:lvl>
    <w:lvl w:ilvl="1" w:tplc="88AA7838" w:tentative="1">
      <w:start w:val="1"/>
      <w:numFmt w:val="lowerLetter"/>
      <w:lvlText w:val="%2."/>
      <w:lvlJc w:val="left"/>
      <w:pPr>
        <w:ind w:left="1440" w:hanging="360"/>
      </w:pPr>
    </w:lvl>
    <w:lvl w:ilvl="2" w:tplc="7778C3AC" w:tentative="1">
      <w:start w:val="1"/>
      <w:numFmt w:val="lowerRoman"/>
      <w:lvlText w:val="%3."/>
      <w:lvlJc w:val="right"/>
      <w:pPr>
        <w:ind w:left="2160" w:hanging="180"/>
      </w:pPr>
    </w:lvl>
    <w:lvl w:ilvl="3" w:tplc="4F4C78BE" w:tentative="1">
      <w:start w:val="1"/>
      <w:numFmt w:val="decimal"/>
      <w:lvlText w:val="%4."/>
      <w:lvlJc w:val="left"/>
      <w:pPr>
        <w:ind w:left="2880" w:hanging="360"/>
      </w:pPr>
    </w:lvl>
    <w:lvl w:ilvl="4" w:tplc="AF90D49C" w:tentative="1">
      <w:start w:val="1"/>
      <w:numFmt w:val="lowerLetter"/>
      <w:lvlText w:val="%5."/>
      <w:lvlJc w:val="left"/>
      <w:pPr>
        <w:ind w:left="3600" w:hanging="360"/>
      </w:pPr>
    </w:lvl>
    <w:lvl w:ilvl="5" w:tplc="0A188B86" w:tentative="1">
      <w:start w:val="1"/>
      <w:numFmt w:val="lowerRoman"/>
      <w:lvlText w:val="%6."/>
      <w:lvlJc w:val="right"/>
      <w:pPr>
        <w:ind w:left="4320" w:hanging="180"/>
      </w:pPr>
    </w:lvl>
    <w:lvl w:ilvl="6" w:tplc="FDEE3BB0" w:tentative="1">
      <w:start w:val="1"/>
      <w:numFmt w:val="decimal"/>
      <w:lvlText w:val="%7."/>
      <w:lvlJc w:val="left"/>
      <w:pPr>
        <w:ind w:left="5040" w:hanging="360"/>
      </w:pPr>
    </w:lvl>
    <w:lvl w:ilvl="7" w:tplc="5D667142" w:tentative="1">
      <w:start w:val="1"/>
      <w:numFmt w:val="lowerLetter"/>
      <w:lvlText w:val="%8."/>
      <w:lvlJc w:val="left"/>
      <w:pPr>
        <w:ind w:left="5760" w:hanging="360"/>
      </w:pPr>
    </w:lvl>
    <w:lvl w:ilvl="8" w:tplc="94DE8FD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468C5C8">
      <w:start w:val="1"/>
      <w:numFmt w:val="lowerRoman"/>
      <w:lvlText w:val="(%1)"/>
      <w:lvlJc w:val="left"/>
      <w:pPr>
        <w:ind w:left="1080" w:hanging="720"/>
      </w:pPr>
      <w:rPr>
        <w:rFonts w:hint="default"/>
      </w:rPr>
    </w:lvl>
    <w:lvl w:ilvl="1" w:tplc="0E121722" w:tentative="1">
      <w:start w:val="1"/>
      <w:numFmt w:val="lowerLetter"/>
      <w:lvlText w:val="%2."/>
      <w:lvlJc w:val="left"/>
      <w:pPr>
        <w:ind w:left="1440" w:hanging="360"/>
      </w:pPr>
    </w:lvl>
    <w:lvl w:ilvl="2" w:tplc="CACED63A" w:tentative="1">
      <w:start w:val="1"/>
      <w:numFmt w:val="lowerRoman"/>
      <w:lvlText w:val="%3."/>
      <w:lvlJc w:val="right"/>
      <w:pPr>
        <w:ind w:left="2160" w:hanging="180"/>
      </w:pPr>
    </w:lvl>
    <w:lvl w:ilvl="3" w:tplc="27380676" w:tentative="1">
      <w:start w:val="1"/>
      <w:numFmt w:val="decimal"/>
      <w:lvlText w:val="%4."/>
      <w:lvlJc w:val="left"/>
      <w:pPr>
        <w:ind w:left="2880" w:hanging="360"/>
      </w:pPr>
    </w:lvl>
    <w:lvl w:ilvl="4" w:tplc="37FC31CC" w:tentative="1">
      <w:start w:val="1"/>
      <w:numFmt w:val="lowerLetter"/>
      <w:lvlText w:val="%5."/>
      <w:lvlJc w:val="left"/>
      <w:pPr>
        <w:ind w:left="3600" w:hanging="360"/>
      </w:pPr>
    </w:lvl>
    <w:lvl w:ilvl="5" w:tplc="D624C2CA" w:tentative="1">
      <w:start w:val="1"/>
      <w:numFmt w:val="lowerRoman"/>
      <w:lvlText w:val="%6."/>
      <w:lvlJc w:val="right"/>
      <w:pPr>
        <w:ind w:left="4320" w:hanging="180"/>
      </w:pPr>
    </w:lvl>
    <w:lvl w:ilvl="6" w:tplc="549C5B76" w:tentative="1">
      <w:start w:val="1"/>
      <w:numFmt w:val="decimal"/>
      <w:lvlText w:val="%7."/>
      <w:lvlJc w:val="left"/>
      <w:pPr>
        <w:ind w:left="5040" w:hanging="360"/>
      </w:pPr>
    </w:lvl>
    <w:lvl w:ilvl="7" w:tplc="3BFA5F2E" w:tentative="1">
      <w:start w:val="1"/>
      <w:numFmt w:val="lowerLetter"/>
      <w:lvlText w:val="%8."/>
      <w:lvlJc w:val="left"/>
      <w:pPr>
        <w:ind w:left="5760" w:hanging="360"/>
      </w:pPr>
    </w:lvl>
    <w:lvl w:ilvl="8" w:tplc="DF1818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2AE5AEC">
      <w:start w:val="1"/>
      <w:numFmt w:val="bullet"/>
      <w:pStyle w:val="ListBullet"/>
      <w:lvlText w:val=""/>
      <w:lvlJc w:val="left"/>
      <w:pPr>
        <w:ind w:left="720" w:hanging="360"/>
      </w:pPr>
      <w:rPr>
        <w:rFonts w:ascii="Symbol" w:hAnsi="Symbol" w:hint="default"/>
      </w:rPr>
    </w:lvl>
    <w:lvl w:ilvl="1" w:tplc="807C861C">
      <w:start w:val="1"/>
      <w:numFmt w:val="bullet"/>
      <w:pStyle w:val="ListBullet2"/>
      <w:lvlText w:val="o"/>
      <w:lvlJc w:val="left"/>
      <w:pPr>
        <w:ind w:left="1440" w:hanging="360"/>
      </w:pPr>
      <w:rPr>
        <w:rFonts w:ascii="Courier New" w:hAnsi="Courier New" w:cs="Courier New" w:hint="default"/>
      </w:rPr>
    </w:lvl>
    <w:lvl w:ilvl="2" w:tplc="62305D18">
      <w:start w:val="1"/>
      <w:numFmt w:val="bullet"/>
      <w:lvlText w:val=""/>
      <w:lvlJc w:val="left"/>
      <w:pPr>
        <w:ind w:left="2160" w:hanging="360"/>
      </w:pPr>
      <w:rPr>
        <w:rFonts w:ascii="Wingdings" w:hAnsi="Wingdings" w:hint="default"/>
      </w:rPr>
    </w:lvl>
    <w:lvl w:ilvl="3" w:tplc="C28851CA">
      <w:start w:val="1"/>
      <w:numFmt w:val="bullet"/>
      <w:lvlText w:val=""/>
      <w:lvlJc w:val="left"/>
      <w:pPr>
        <w:ind w:left="2880" w:hanging="360"/>
      </w:pPr>
      <w:rPr>
        <w:rFonts w:ascii="Symbol" w:hAnsi="Symbol" w:hint="default"/>
      </w:rPr>
    </w:lvl>
    <w:lvl w:ilvl="4" w:tplc="0734A390">
      <w:start w:val="1"/>
      <w:numFmt w:val="bullet"/>
      <w:lvlText w:val="o"/>
      <w:lvlJc w:val="left"/>
      <w:pPr>
        <w:ind w:left="3600" w:hanging="360"/>
      </w:pPr>
      <w:rPr>
        <w:rFonts w:ascii="Courier New" w:hAnsi="Courier New" w:cs="Courier New" w:hint="default"/>
      </w:rPr>
    </w:lvl>
    <w:lvl w:ilvl="5" w:tplc="721AEF06">
      <w:start w:val="1"/>
      <w:numFmt w:val="bullet"/>
      <w:pStyle w:val="ListBullet3"/>
      <w:lvlText w:val=""/>
      <w:lvlJc w:val="left"/>
      <w:pPr>
        <w:ind w:left="4320" w:hanging="360"/>
      </w:pPr>
      <w:rPr>
        <w:rFonts w:ascii="Wingdings" w:hAnsi="Wingdings" w:hint="default"/>
      </w:rPr>
    </w:lvl>
    <w:lvl w:ilvl="6" w:tplc="4DEA9BE0">
      <w:start w:val="1"/>
      <w:numFmt w:val="bullet"/>
      <w:lvlText w:val=""/>
      <w:lvlJc w:val="left"/>
      <w:pPr>
        <w:ind w:left="5040" w:hanging="360"/>
      </w:pPr>
      <w:rPr>
        <w:rFonts w:ascii="Symbol" w:hAnsi="Symbol" w:hint="default"/>
      </w:rPr>
    </w:lvl>
    <w:lvl w:ilvl="7" w:tplc="685E7294">
      <w:start w:val="1"/>
      <w:numFmt w:val="bullet"/>
      <w:lvlText w:val="o"/>
      <w:lvlJc w:val="left"/>
      <w:pPr>
        <w:ind w:left="5760" w:hanging="360"/>
      </w:pPr>
      <w:rPr>
        <w:rFonts w:ascii="Courier New" w:hAnsi="Courier New" w:cs="Courier New" w:hint="default"/>
      </w:rPr>
    </w:lvl>
    <w:lvl w:ilvl="8" w:tplc="2C74BF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AB84E5A">
      <w:start w:val="1"/>
      <w:numFmt w:val="bullet"/>
      <w:lvlText w:val=""/>
      <w:lvlJc w:val="left"/>
      <w:pPr>
        <w:ind w:left="360" w:hanging="360"/>
      </w:pPr>
      <w:rPr>
        <w:rFonts w:ascii="Symbol" w:hAnsi="Symbol" w:hint="default"/>
      </w:rPr>
    </w:lvl>
    <w:lvl w:ilvl="1" w:tplc="32DCA428" w:tentative="1">
      <w:start w:val="1"/>
      <w:numFmt w:val="bullet"/>
      <w:lvlText w:val="o"/>
      <w:lvlJc w:val="left"/>
      <w:pPr>
        <w:ind w:left="1080" w:hanging="360"/>
      </w:pPr>
      <w:rPr>
        <w:rFonts w:ascii="Courier New" w:hAnsi="Courier New" w:cs="Courier New" w:hint="default"/>
      </w:rPr>
    </w:lvl>
    <w:lvl w:ilvl="2" w:tplc="F9D4FAB8" w:tentative="1">
      <w:start w:val="1"/>
      <w:numFmt w:val="bullet"/>
      <w:lvlText w:val=""/>
      <w:lvlJc w:val="left"/>
      <w:pPr>
        <w:ind w:left="1800" w:hanging="360"/>
      </w:pPr>
      <w:rPr>
        <w:rFonts w:ascii="Wingdings" w:hAnsi="Wingdings" w:hint="default"/>
      </w:rPr>
    </w:lvl>
    <w:lvl w:ilvl="3" w:tplc="F3582912" w:tentative="1">
      <w:start w:val="1"/>
      <w:numFmt w:val="bullet"/>
      <w:lvlText w:val=""/>
      <w:lvlJc w:val="left"/>
      <w:pPr>
        <w:ind w:left="2520" w:hanging="360"/>
      </w:pPr>
      <w:rPr>
        <w:rFonts w:ascii="Symbol" w:hAnsi="Symbol" w:hint="default"/>
      </w:rPr>
    </w:lvl>
    <w:lvl w:ilvl="4" w:tplc="DBF4DF52" w:tentative="1">
      <w:start w:val="1"/>
      <w:numFmt w:val="bullet"/>
      <w:lvlText w:val="o"/>
      <w:lvlJc w:val="left"/>
      <w:pPr>
        <w:ind w:left="3240" w:hanging="360"/>
      </w:pPr>
      <w:rPr>
        <w:rFonts w:ascii="Courier New" w:hAnsi="Courier New" w:cs="Courier New" w:hint="default"/>
      </w:rPr>
    </w:lvl>
    <w:lvl w:ilvl="5" w:tplc="F58828E2" w:tentative="1">
      <w:start w:val="1"/>
      <w:numFmt w:val="bullet"/>
      <w:lvlText w:val=""/>
      <w:lvlJc w:val="left"/>
      <w:pPr>
        <w:ind w:left="3960" w:hanging="360"/>
      </w:pPr>
      <w:rPr>
        <w:rFonts w:ascii="Wingdings" w:hAnsi="Wingdings" w:hint="default"/>
      </w:rPr>
    </w:lvl>
    <w:lvl w:ilvl="6" w:tplc="CB004EA0" w:tentative="1">
      <w:start w:val="1"/>
      <w:numFmt w:val="bullet"/>
      <w:lvlText w:val=""/>
      <w:lvlJc w:val="left"/>
      <w:pPr>
        <w:ind w:left="4680" w:hanging="360"/>
      </w:pPr>
      <w:rPr>
        <w:rFonts w:ascii="Symbol" w:hAnsi="Symbol" w:hint="default"/>
      </w:rPr>
    </w:lvl>
    <w:lvl w:ilvl="7" w:tplc="A3EAC25A" w:tentative="1">
      <w:start w:val="1"/>
      <w:numFmt w:val="bullet"/>
      <w:lvlText w:val="o"/>
      <w:lvlJc w:val="left"/>
      <w:pPr>
        <w:ind w:left="5400" w:hanging="360"/>
      </w:pPr>
      <w:rPr>
        <w:rFonts w:ascii="Courier New" w:hAnsi="Courier New" w:cs="Courier New" w:hint="default"/>
      </w:rPr>
    </w:lvl>
    <w:lvl w:ilvl="8" w:tplc="A35A49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E5841BA">
      <w:start w:val="1"/>
      <w:numFmt w:val="lowerRoman"/>
      <w:lvlText w:val="(%1)"/>
      <w:lvlJc w:val="left"/>
      <w:pPr>
        <w:ind w:left="1080" w:hanging="720"/>
      </w:pPr>
      <w:rPr>
        <w:rFonts w:hint="default"/>
      </w:rPr>
    </w:lvl>
    <w:lvl w:ilvl="1" w:tplc="DD5CC42C" w:tentative="1">
      <w:start w:val="1"/>
      <w:numFmt w:val="lowerLetter"/>
      <w:lvlText w:val="%2."/>
      <w:lvlJc w:val="left"/>
      <w:pPr>
        <w:ind w:left="1440" w:hanging="360"/>
      </w:pPr>
    </w:lvl>
    <w:lvl w:ilvl="2" w:tplc="4E407F30" w:tentative="1">
      <w:start w:val="1"/>
      <w:numFmt w:val="lowerRoman"/>
      <w:lvlText w:val="%3."/>
      <w:lvlJc w:val="right"/>
      <w:pPr>
        <w:ind w:left="2160" w:hanging="180"/>
      </w:pPr>
    </w:lvl>
    <w:lvl w:ilvl="3" w:tplc="EFB0D37A" w:tentative="1">
      <w:start w:val="1"/>
      <w:numFmt w:val="decimal"/>
      <w:lvlText w:val="%4."/>
      <w:lvlJc w:val="left"/>
      <w:pPr>
        <w:ind w:left="2880" w:hanging="360"/>
      </w:pPr>
    </w:lvl>
    <w:lvl w:ilvl="4" w:tplc="72AEEFE2" w:tentative="1">
      <w:start w:val="1"/>
      <w:numFmt w:val="lowerLetter"/>
      <w:lvlText w:val="%5."/>
      <w:lvlJc w:val="left"/>
      <w:pPr>
        <w:ind w:left="3600" w:hanging="360"/>
      </w:pPr>
    </w:lvl>
    <w:lvl w:ilvl="5" w:tplc="779E85DE" w:tentative="1">
      <w:start w:val="1"/>
      <w:numFmt w:val="lowerRoman"/>
      <w:lvlText w:val="%6."/>
      <w:lvlJc w:val="right"/>
      <w:pPr>
        <w:ind w:left="4320" w:hanging="180"/>
      </w:pPr>
    </w:lvl>
    <w:lvl w:ilvl="6" w:tplc="1992500E" w:tentative="1">
      <w:start w:val="1"/>
      <w:numFmt w:val="decimal"/>
      <w:lvlText w:val="%7."/>
      <w:lvlJc w:val="left"/>
      <w:pPr>
        <w:ind w:left="5040" w:hanging="360"/>
      </w:pPr>
    </w:lvl>
    <w:lvl w:ilvl="7" w:tplc="AF028282" w:tentative="1">
      <w:start w:val="1"/>
      <w:numFmt w:val="lowerLetter"/>
      <w:lvlText w:val="%8."/>
      <w:lvlJc w:val="left"/>
      <w:pPr>
        <w:ind w:left="5760" w:hanging="360"/>
      </w:pPr>
    </w:lvl>
    <w:lvl w:ilvl="8" w:tplc="4EF8F39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308738">
      <w:start w:val="1"/>
      <w:numFmt w:val="lowerRoman"/>
      <w:lvlText w:val="(%1)"/>
      <w:lvlJc w:val="left"/>
      <w:pPr>
        <w:ind w:left="1080" w:hanging="720"/>
      </w:pPr>
      <w:rPr>
        <w:rFonts w:hint="default"/>
      </w:rPr>
    </w:lvl>
    <w:lvl w:ilvl="1" w:tplc="094C1DF0" w:tentative="1">
      <w:start w:val="1"/>
      <w:numFmt w:val="lowerLetter"/>
      <w:lvlText w:val="%2."/>
      <w:lvlJc w:val="left"/>
      <w:pPr>
        <w:ind w:left="1440" w:hanging="360"/>
      </w:pPr>
    </w:lvl>
    <w:lvl w:ilvl="2" w:tplc="DC36924C" w:tentative="1">
      <w:start w:val="1"/>
      <w:numFmt w:val="lowerRoman"/>
      <w:lvlText w:val="%3."/>
      <w:lvlJc w:val="right"/>
      <w:pPr>
        <w:ind w:left="2160" w:hanging="180"/>
      </w:pPr>
    </w:lvl>
    <w:lvl w:ilvl="3" w:tplc="D4B8571C" w:tentative="1">
      <w:start w:val="1"/>
      <w:numFmt w:val="decimal"/>
      <w:lvlText w:val="%4."/>
      <w:lvlJc w:val="left"/>
      <w:pPr>
        <w:ind w:left="2880" w:hanging="360"/>
      </w:pPr>
    </w:lvl>
    <w:lvl w:ilvl="4" w:tplc="436AC184" w:tentative="1">
      <w:start w:val="1"/>
      <w:numFmt w:val="lowerLetter"/>
      <w:lvlText w:val="%5."/>
      <w:lvlJc w:val="left"/>
      <w:pPr>
        <w:ind w:left="3600" w:hanging="360"/>
      </w:pPr>
    </w:lvl>
    <w:lvl w:ilvl="5" w:tplc="95B26EB6" w:tentative="1">
      <w:start w:val="1"/>
      <w:numFmt w:val="lowerRoman"/>
      <w:lvlText w:val="%6."/>
      <w:lvlJc w:val="right"/>
      <w:pPr>
        <w:ind w:left="4320" w:hanging="180"/>
      </w:pPr>
    </w:lvl>
    <w:lvl w:ilvl="6" w:tplc="9B129150" w:tentative="1">
      <w:start w:val="1"/>
      <w:numFmt w:val="decimal"/>
      <w:lvlText w:val="%7."/>
      <w:lvlJc w:val="left"/>
      <w:pPr>
        <w:ind w:left="5040" w:hanging="360"/>
      </w:pPr>
    </w:lvl>
    <w:lvl w:ilvl="7" w:tplc="35C8C330" w:tentative="1">
      <w:start w:val="1"/>
      <w:numFmt w:val="lowerLetter"/>
      <w:lvlText w:val="%8."/>
      <w:lvlJc w:val="left"/>
      <w:pPr>
        <w:ind w:left="5760" w:hanging="360"/>
      </w:pPr>
    </w:lvl>
    <w:lvl w:ilvl="8" w:tplc="8F58A70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C86434A">
      <w:start w:val="1"/>
      <w:numFmt w:val="lowerRoman"/>
      <w:lvlText w:val="(%1)"/>
      <w:lvlJc w:val="left"/>
      <w:pPr>
        <w:ind w:left="1080" w:hanging="720"/>
      </w:pPr>
      <w:rPr>
        <w:rFonts w:hint="default"/>
        <w:b w:val="0"/>
      </w:rPr>
    </w:lvl>
    <w:lvl w:ilvl="1" w:tplc="C2D270E6" w:tentative="1">
      <w:start w:val="1"/>
      <w:numFmt w:val="lowerLetter"/>
      <w:lvlText w:val="%2."/>
      <w:lvlJc w:val="left"/>
      <w:pPr>
        <w:ind w:left="1440" w:hanging="360"/>
      </w:pPr>
    </w:lvl>
    <w:lvl w:ilvl="2" w:tplc="A8B23E2C" w:tentative="1">
      <w:start w:val="1"/>
      <w:numFmt w:val="lowerRoman"/>
      <w:lvlText w:val="%3."/>
      <w:lvlJc w:val="right"/>
      <w:pPr>
        <w:ind w:left="2160" w:hanging="180"/>
      </w:pPr>
    </w:lvl>
    <w:lvl w:ilvl="3" w:tplc="91922DE8" w:tentative="1">
      <w:start w:val="1"/>
      <w:numFmt w:val="decimal"/>
      <w:lvlText w:val="%4."/>
      <w:lvlJc w:val="left"/>
      <w:pPr>
        <w:ind w:left="2880" w:hanging="360"/>
      </w:pPr>
    </w:lvl>
    <w:lvl w:ilvl="4" w:tplc="85487E92" w:tentative="1">
      <w:start w:val="1"/>
      <w:numFmt w:val="lowerLetter"/>
      <w:lvlText w:val="%5."/>
      <w:lvlJc w:val="left"/>
      <w:pPr>
        <w:ind w:left="3600" w:hanging="360"/>
      </w:pPr>
    </w:lvl>
    <w:lvl w:ilvl="5" w:tplc="496AD964" w:tentative="1">
      <w:start w:val="1"/>
      <w:numFmt w:val="lowerRoman"/>
      <w:lvlText w:val="%6."/>
      <w:lvlJc w:val="right"/>
      <w:pPr>
        <w:ind w:left="4320" w:hanging="180"/>
      </w:pPr>
    </w:lvl>
    <w:lvl w:ilvl="6" w:tplc="6366DDEE" w:tentative="1">
      <w:start w:val="1"/>
      <w:numFmt w:val="decimal"/>
      <w:lvlText w:val="%7."/>
      <w:lvlJc w:val="left"/>
      <w:pPr>
        <w:ind w:left="5040" w:hanging="360"/>
      </w:pPr>
    </w:lvl>
    <w:lvl w:ilvl="7" w:tplc="7EDAF7B8" w:tentative="1">
      <w:start w:val="1"/>
      <w:numFmt w:val="lowerLetter"/>
      <w:lvlText w:val="%8."/>
      <w:lvlJc w:val="left"/>
      <w:pPr>
        <w:ind w:left="5760" w:hanging="360"/>
      </w:pPr>
    </w:lvl>
    <w:lvl w:ilvl="8" w:tplc="F614EB8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A44096">
      <w:start w:val="1"/>
      <w:numFmt w:val="lowerRoman"/>
      <w:lvlText w:val="(%1)"/>
      <w:lvlJc w:val="left"/>
      <w:pPr>
        <w:ind w:left="1080" w:hanging="720"/>
      </w:pPr>
      <w:rPr>
        <w:rFonts w:hint="default"/>
        <w:b w:val="0"/>
      </w:rPr>
    </w:lvl>
    <w:lvl w:ilvl="1" w:tplc="2F60D826" w:tentative="1">
      <w:start w:val="1"/>
      <w:numFmt w:val="lowerLetter"/>
      <w:lvlText w:val="%2."/>
      <w:lvlJc w:val="left"/>
      <w:pPr>
        <w:ind w:left="1440" w:hanging="360"/>
      </w:pPr>
    </w:lvl>
    <w:lvl w:ilvl="2" w:tplc="A4A000CA" w:tentative="1">
      <w:start w:val="1"/>
      <w:numFmt w:val="lowerRoman"/>
      <w:lvlText w:val="%3."/>
      <w:lvlJc w:val="right"/>
      <w:pPr>
        <w:ind w:left="2160" w:hanging="180"/>
      </w:pPr>
    </w:lvl>
    <w:lvl w:ilvl="3" w:tplc="A378A5E2" w:tentative="1">
      <w:start w:val="1"/>
      <w:numFmt w:val="decimal"/>
      <w:lvlText w:val="%4."/>
      <w:lvlJc w:val="left"/>
      <w:pPr>
        <w:ind w:left="2880" w:hanging="360"/>
      </w:pPr>
    </w:lvl>
    <w:lvl w:ilvl="4" w:tplc="6296B016" w:tentative="1">
      <w:start w:val="1"/>
      <w:numFmt w:val="lowerLetter"/>
      <w:lvlText w:val="%5."/>
      <w:lvlJc w:val="left"/>
      <w:pPr>
        <w:ind w:left="3600" w:hanging="360"/>
      </w:pPr>
    </w:lvl>
    <w:lvl w:ilvl="5" w:tplc="B5CE30CE" w:tentative="1">
      <w:start w:val="1"/>
      <w:numFmt w:val="lowerRoman"/>
      <w:lvlText w:val="%6."/>
      <w:lvlJc w:val="right"/>
      <w:pPr>
        <w:ind w:left="4320" w:hanging="180"/>
      </w:pPr>
    </w:lvl>
    <w:lvl w:ilvl="6" w:tplc="AAB43B46" w:tentative="1">
      <w:start w:val="1"/>
      <w:numFmt w:val="decimal"/>
      <w:lvlText w:val="%7."/>
      <w:lvlJc w:val="left"/>
      <w:pPr>
        <w:ind w:left="5040" w:hanging="360"/>
      </w:pPr>
    </w:lvl>
    <w:lvl w:ilvl="7" w:tplc="3EAA6A0A" w:tentative="1">
      <w:start w:val="1"/>
      <w:numFmt w:val="lowerLetter"/>
      <w:lvlText w:val="%8."/>
      <w:lvlJc w:val="left"/>
      <w:pPr>
        <w:ind w:left="5760" w:hanging="360"/>
      </w:pPr>
    </w:lvl>
    <w:lvl w:ilvl="8" w:tplc="71A42DF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E0A5C54">
      <w:start w:val="1"/>
      <w:numFmt w:val="decimal"/>
      <w:lvlText w:val="%1."/>
      <w:lvlJc w:val="left"/>
      <w:pPr>
        <w:ind w:left="360" w:hanging="360"/>
      </w:pPr>
      <w:rPr>
        <w:rFonts w:hint="default"/>
      </w:rPr>
    </w:lvl>
    <w:lvl w:ilvl="1" w:tplc="5A6C3C84" w:tentative="1">
      <w:start w:val="1"/>
      <w:numFmt w:val="lowerLetter"/>
      <w:lvlText w:val="%2."/>
      <w:lvlJc w:val="left"/>
      <w:pPr>
        <w:ind w:left="1080" w:hanging="360"/>
      </w:pPr>
    </w:lvl>
    <w:lvl w:ilvl="2" w:tplc="1848E59E" w:tentative="1">
      <w:start w:val="1"/>
      <w:numFmt w:val="lowerRoman"/>
      <w:lvlText w:val="%3."/>
      <w:lvlJc w:val="right"/>
      <w:pPr>
        <w:ind w:left="1800" w:hanging="180"/>
      </w:pPr>
    </w:lvl>
    <w:lvl w:ilvl="3" w:tplc="8D6CFF48" w:tentative="1">
      <w:start w:val="1"/>
      <w:numFmt w:val="decimal"/>
      <w:lvlText w:val="%4."/>
      <w:lvlJc w:val="left"/>
      <w:pPr>
        <w:ind w:left="2520" w:hanging="360"/>
      </w:pPr>
    </w:lvl>
    <w:lvl w:ilvl="4" w:tplc="1E286538" w:tentative="1">
      <w:start w:val="1"/>
      <w:numFmt w:val="lowerLetter"/>
      <w:lvlText w:val="%5."/>
      <w:lvlJc w:val="left"/>
      <w:pPr>
        <w:ind w:left="3240" w:hanging="360"/>
      </w:pPr>
    </w:lvl>
    <w:lvl w:ilvl="5" w:tplc="92A68E64" w:tentative="1">
      <w:start w:val="1"/>
      <w:numFmt w:val="lowerRoman"/>
      <w:lvlText w:val="%6."/>
      <w:lvlJc w:val="right"/>
      <w:pPr>
        <w:ind w:left="3960" w:hanging="180"/>
      </w:pPr>
    </w:lvl>
    <w:lvl w:ilvl="6" w:tplc="3EC0B2E0" w:tentative="1">
      <w:start w:val="1"/>
      <w:numFmt w:val="decimal"/>
      <w:lvlText w:val="%7."/>
      <w:lvlJc w:val="left"/>
      <w:pPr>
        <w:ind w:left="4680" w:hanging="360"/>
      </w:pPr>
    </w:lvl>
    <w:lvl w:ilvl="7" w:tplc="CC74FCC8" w:tentative="1">
      <w:start w:val="1"/>
      <w:numFmt w:val="lowerLetter"/>
      <w:lvlText w:val="%8."/>
      <w:lvlJc w:val="left"/>
      <w:pPr>
        <w:ind w:left="5400" w:hanging="360"/>
      </w:pPr>
    </w:lvl>
    <w:lvl w:ilvl="8" w:tplc="256E773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1C4F4BA">
      <w:start w:val="1"/>
      <w:numFmt w:val="lowerRoman"/>
      <w:lvlText w:val="(%1)"/>
      <w:lvlJc w:val="left"/>
      <w:pPr>
        <w:ind w:left="1080" w:hanging="720"/>
      </w:pPr>
      <w:rPr>
        <w:rFonts w:hint="default"/>
      </w:rPr>
    </w:lvl>
    <w:lvl w:ilvl="1" w:tplc="40740A60" w:tentative="1">
      <w:start w:val="1"/>
      <w:numFmt w:val="lowerLetter"/>
      <w:lvlText w:val="%2."/>
      <w:lvlJc w:val="left"/>
      <w:pPr>
        <w:ind w:left="1440" w:hanging="360"/>
      </w:pPr>
    </w:lvl>
    <w:lvl w:ilvl="2" w:tplc="4D58AAD6" w:tentative="1">
      <w:start w:val="1"/>
      <w:numFmt w:val="lowerRoman"/>
      <w:lvlText w:val="%3."/>
      <w:lvlJc w:val="right"/>
      <w:pPr>
        <w:ind w:left="2160" w:hanging="180"/>
      </w:pPr>
    </w:lvl>
    <w:lvl w:ilvl="3" w:tplc="6750EF4A" w:tentative="1">
      <w:start w:val="1"/>
      <w:numFmt w:val="decimal"/>
      <w:lvlText w:val="%4."/>
      <w:lvlJc w:val="left"/>
      <w:pPr>
        <w:ind w:left="2880" w:hanging="360"/>
      </w:pPr>
    </w:lvl>
    <w:lvl w:ilvl="4" w:tplc="AE466A26" w:tentative="1">
      <w:start w:val="1"/>
      <w:numFmt w:val="lowerLetter"/>
      <w:lvlText w:val="%5."/>
      <w:lvlJc w:val="left"/>
      <w:pPr>
        <w:ind w:left="3600" w:hanging="360"/>
      </w:pPr>
    </w:lvl>
    <w:lvl w:ilvl="5" w:tplc="A6B26546" w:tentative="1">
      <w:start w:val="1"/>
      <w:numFmt w:val="lowerRoman"/>
      <w:lvlText w:val="%6."/>
      <w:lvlJc w:val="right"/>
      <w:pPr>
        <w:ind w:left="4320" w:hanging="180"/>
      </w:pPr>
    </w:lvl>
    <w:lvl w:ilvl="6" w:tplc="9190E584" w:tentative="1">
      <w:start w:val="1"/>
      <w:numFmt w:val="decimal"/>
      <w:lvlText w:val="%7."/>
      <w:lvlJc w:val="left"/>
      <w:pPr>
        <w:ind w:left="5040" w:hanging="360"/>
      </w:pPr>
    </w:lvl>
    <w:lvl w:ilvl="7" w:tplc="9876598C" w:tentative="1">
      <w:start w:val="1"/>
      <w:numFmt w:val="lowerLetter"/>
      <w:lvlText w:val="%8."/>
      <w:lvlJc w:val="left"/>
      <w:pPr>
        <w:ind w:left="5760" w:hanging="360"/>
      </w:pPr>
    </w:lvl>
    <w:lvl w:ilvl="8" w:tplc="BF40A0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70C119A">
      <w:start w:val="1"/>
      <w:numFmt w:val="decimal"/>
      <w:lvlText w:val="%1."/>
      <w:lvlJc w:val="left"/>
      <w:pPr>
        <w:ind w:left="360" w:hanging="360"/>
      </w:pPr>
    </w:lvl>
    <w:lvl w:ilvl="1" w:tplc="BE401018" w:tentative="1">
      <w:start w:val="1"/>
      <w:numFmt w:val="lowerLetter"/>
      <w:lvlText w:val="%2."/>
      <w:lvlJc w:val="left"/>
      <w:pPr>
        <w:ind w:left="1080" w:hanging="360"/>
      </w:pPr>
    </w:lvl>
    <w:lvl w:ilvl="2" w:tplc="DA465B6C" w:tentative="1">
      <w:start w:val="1"/>
      <w:numFmt w:val="lowerRoman"/>
      <w:lvlText w:val="%3."/>
      <w:lvlJc w:val="right"/>
      <w:pPr>
        <w:ind w:left="1800" w:hanging="180"/>
      </w:pPr>
    </w:lvl>
    <w:lvl w:ilvl="3" w:tplc="CB840A60" w:tentative="1">
      <w:start w:val="1"/>
      <w:numFmt w:val="decimal"/>
      <w:lvlText w:val="%4."/>
      <w:lvlJc w:val="left"/>
      <w:pPr>
        <w:ind w:left="2520" w:hanging="360"/>
      </w:pPr>
    </w:lvl>
    <w:lvl w:ilvl="4" w:tplc="870E9B74" w:tentative="1">
      <w:start w:val="1"/>
      <w:numFmt w:val="lowerLetter"/>
      <w:lvlText w:val="%5."/>
      <w:lvlJc w:val="left"/>
      <w:pPr>
        <w:ind w:left="3240" w:hanging="360"/>
      </w:pPr>
    </w:lvl>
    <w:lvl w:ilvl="5" w:tplc="194833BC" w:tentative="1">
      <w:start w:val="1"/>
      <w:numFmt w:val="lowerRoman"/>
      <w:lvlText w:val="%6."/>
      <w:lvlJc w:val="right"/>
      <w:pPr>
        <w:ind w:left="3960" w:hanging="180"/>
      </w:pPr>
    </w:lvl>
    <w:lvl w:ilvl="6" w:tplc="3088302A" w:tentative="1">
      <w:start w:val="1"/>
      <w:numFmt w:val="decimal"/>
      <w:lvlText w:val="%7."/>
      <w:lvlJc w:val="left"/>
      <w:pPr>
        <w:ind w:left="4680" w:hanging="360"/>
      </w:pPr>
    </w:lvl>
    <w:lvl w:ilvl="7" w:tplc="05608D1A" w:tentative="1">
      <w:start w:val="1"/>
      <w:numFmt w:val="lowerLetter"/>
      <w:lvlText w:val="%8."/>
      <w:lvlJc w:val="left"/>
      <w:pPr>
        <w:ind w:left="5400" w:hanging="360"/>
      </w:pPr>
    </w:lvl>
    <w:lvl w:ilvl="8" w:tplc="BA027EB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C5A537C">
      <w:start w:val="1"/>
      <w:numFmt w:val="lowerRoman"/>
      <w:lvlText w:val="(%1)"/>
      <w:lvlJc w:val="left"/>
      <w:pPr>
        <w:ind w:left="1080" w:hanging="720"/>
      </w:pPr>
      <w:rPr>
        <w:rFonts w:hint="default"/>
        <w:b w:val="0"/>
      </w:rPr>
    </w:lvl>
    <w:lvl w:ilvl="1" w:tplc="2048B504" w:tentative="1">
      <w:start w:val="1"/>
      <w:numFmt w:val="lowerLetter"/>
      <w:lvlText w:val="%2."/>
      <w:lvlJc w:val="left"/>
      <w:pPr>
        <w:ind w:left="1440" w:hanging="360"/>
      </w:pPr>
    </w:lvl>
    <w:lvl w:ilvl="2" w:tplc="CB82C230" w:tentative="1">
      <w:start w:val="1"/>
      <w:numFmt w:val="lowerRoman"/>
      <w:lvlText w:val="%3."/>
      <w:lvlJc w:val="right"/>
      <w:pPr>
        <w:ind w:left="2160" w:hanging="180"/>
      </w:pPr>
    </w:lvl>
    <w:lvl w:ilvl="3" w:tplc="1DD0265A" w:tentative="1">
      <w:start w:val="1"/>
      <w:numFmt w:val="decimal"/>
      <w:lvlText w:val="%4."/>
      <w:lvlJc w:val="left"/>
      <w:pPr>
        <w:ind w:left="2880" w:hanging="360"/>
      </w:pPr>
    </w:lvl>
    <w:lvl w:ilvl="4" w:tplc="9AFAD24A" w:tentative="1">
      <w:start w:val="1"/>
      <w:numFmt w:val="lowerLetter"/>
      <w:lvlText w:val="%5."/>
      <w:lvlJc w:val="left"/>
      <w:pPr>
        <w:ind w:left="3600" w:hanging="360"/>
      </w:pPr>
    </w:lvl>
    <w:lvl w:ilvl="5" w:tplc="0BBED9A0" w:tentative="1">
      <w:start w:val="1"/>
      <w:numFmt w:val="lowerRoman"/>
      <w:lvlText w:val="%6."/>
      <w:lvlJc w:val="right"/>
      <w:pPr>
        <w:ind w:left="4320" w:hanging="180"/>
      </w:pPr>
    </w:lvl>
    <w:lvl w:ilvl="6" w:tplc="65D4ED26" w:tentative="1">
      <w:start w:val="1"/>
      <w:numFmt w:val="decimal"/>
      <w:lvlText w:val="%7."/>
      <w:lvlJc w:val="left"/>
      <w:pPr>
        <w:ind w:left="5040" w:hanging="360"/>
      </w:pPr>
    </w:lvl>
    <w:lvl w:ilvl="7" w:tplc="7B18D846" w:tentative="1">
      <w:start w:val="1"/>
      <w:numFmt w:val="lowerLetter"/>
      <w:lvlText w:val="%8."/>
      <w:lvlJc w:val="left"/>
      <w:pPr>
        <w:ind w:left="5760" w:hanging="360"/>
      </w:pPr>
    </w:lvl>
    <w:lvl w:ilvl="8" w:tplc="82BE3B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66A72E0">
      <w:start w:val="1"/>
      <w:numFmt w:val="lowerRoman"/>
      <w:lvlText w:val="(%1)"/>
      <w:lvlJc w:val="left"/>
      <w:pPr>
        <w:ind w:left="1080" w:hanging="720"/>
      </w:pPr>
      <w:rPr>
        <w:rFonts w:hint="default"/>
      </w:rPr>
    </w:lvl>
    <w:lvl w:ilvl="1" w:tplc="8DE28236" w:tentative="1">
      <w:start w:val="1"/>
      <w:numFmt w:val="lowerLetter"/>
      <w:lvlText w:val="%2."/>
      <w:lvlJc w:val="left"/>
      <w:pPr>
        <w:ind w:left="1440" w:hanging="360"/>
      </w:pPr>
    </w:lvl>
    <w:lvl w:ilvl="2" w:tplc="D256EDE2" w:tentative="1">
      <w:start w:val="1"/>
      <w:numFmt w:val="lowerRoman"/>
      <w:lvlText w:val="%3."/>
      <w:lvlJc w:val="right"/>
      <w:pPr>
        <w:ind w:left="2160" w:hanging="180"/>
      </w:pPr>
    </w:lvl>
    <w:lvl w:ilvl="3" w:tplc="BE32F5CE" w:tentative="1">
      <w:start w:val="1"/>
      <w:numFmt w:val="decimal"/>
      <w:lvlText w:val="%4."/>
      <w:lvlJc w:val="left"/>
      <w:pPr>
        <w:ind w:left="2880" w:hanging="360"/>
      </w:pPr>
    </w:lvl>
    <w:lvl w:ilvl="4" w:tplc="94AABCDE" w:tentative="1">
      <w:start w:val="1"/>
      <w:numFmt w:val="lowerLetter"/>
      <w:lvlText w:val="%5."/>
      <w:lvlJc w:val="left"/>
      <w:pPr>
        <w:ind w:left="3600" w:hanging="360"/>
      </w:pPr>
    </w:lvl>
    <w:lvl w:ilvl="5" w:tplc="24CE54BA" w:tentative="1">
      <w:start w:val="1"/>
      <w:numFmt w:val="lowerRoman"/>
      <w:lvlText w:val="%6."/>
      <w:lvlJc w:val="right"/>
      <w:pPr>
        <w:ind w:left="4320" w:hanging="180"/>
      </w:pPr>
    </w:lvl>
    <w:lvl w:ilvl="6" w:tplc="BFA803DC" w:tentative="1">
      <w:start w:val="1"/>
      <w:numFmt w:val="decimal"/>
      <w:lvlText w:val="%7."/>
      <w:lvlJc w:val="left"/>
      <w:pPr>
        <w:ind w:left="5040" w:hanging="360"/>
      </w:pPr>
    </w:lvl>
    <w:lvl w:ilvl="7" w:tplc="5CCECCCA" w:tentative="1">
      <w:start w:val="1"/>
      <w:numFmt w:val="lowerLetter"/>
      <w:lvlText w:val="%8."/>
      <w:lvlJc w:val="left"/>
      <w:pPr>
        <w:ind w:left="5760" w:hanging="360"/>
      </w:pPr>
    </w:lvl>
    <w:lvl w:ilvl="8" w:tplc="125CD6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E70459C">
      <w:start w:val="1"/>
      <w:numFmt w:val="lowerRoman"/>
      <w:lvlText w:val="(%1)"/>
      <w:lvlJc w:val="left"/>
      <w:pPr>
        <w:ind w:left="1080" w:hanging="720"/>
      </w:pPr>
      <w:rPr>
        <w:rFonts w:hint="default"/>
      </w:rPr>
    </w:lvl>
    <w:lvl w:ilvl="1" w:tplc="EAD8FED8" w:tentative="1">
      <w:start w:val="1"/>
      <w:numFmt w:val="lowerLetter"/>
      <w:lvlText w:val="%2."/>
      <w:lvlJc w:val="left"/>
      <w:pPr>
        <w:ind w:left="1440" w:hanging="360"/>
      </w:pPr>
    </w:lvl>
    <w:lvl w:ilvl="2" w:tplc="3858DC4E" w:tentative="1">
      <w:start w:val="1"/>
      <w:numFmt w:val="lowerRoman"/>
      <w:lvlText w:val="%3."/>
      <w:lvlJc w:val="right"/>
      <w:pPr>
        <w:ind w:left="2160" w:hanging="180"/>
      </w:pPr>
    </w:lvl>
    <w:lvl w:ilvl="3" w:tplc="23D892E2" w:tentative="1">
      <w:start w:val="1"/>
      <w:numFmt w:val="decimal"/>
      <w:lvlText w:val="%4."/>
      <w:lvlJc w:val="left"/>
      <w:pPr>
        <w:ind w:left="2880" w:hanging="360"/>
      </w:pPr>
    </w:lvl>
    <w:lvl w:ilvl="4" w:tplc="923A208C" w:tentative="1">
      <w:start w:val="1"/>
      <w:numFmt w:val="lowerLetter"/>
      <w:lvlText w:val="%5."/>
      <w:lvlJc w:val="left"/>
      <w:pPr>
        <w:ind w:left="3600" w:hanging="360"/>
      </w:pPr>
    </w:lvl>
    <w:lvl w:ilvl="5" w:tplc="17349CF8" w:tentative="1">
      <w:start w:val="1"/>
      <w:numFmt w:val="lowerRoman"/>
      <w:lvlText w:val="%6."/>
      <w:lvlJc w:val="right"/>
      <w:pPr>
        <w:ind w:left="4320" w:hanging="180"/>
      </w:pPr>
    </w:lvl>
    <w:lvl w:ilvl="6" w:tplc="871CAC68" w:tentative="1">
      <w:start w:val="1"/>
      <w:numFmt w:val="decimal"/>
      <w:lvlText w:val="%7."/>
      <w:lvlJc w:val="left"/>
      <w:pPr>
        <w:ind w:left="5040" w:hanging="360"/>
      </w:pPr>
    </w:lvl>
    <w:lvl w:ilvl="7" w:tplc="8A7E6C8E" w:tentative="1">
      <w:start w:val="1"/>
      <w:numFmt w:val="lowerLetter"/>
      <w:lvlText w:val="%8."/>
      <w:lvlJc w:val="left"/>
      <w:pPr>
        <w:ind w:left="5760" w:hanging="360"/>
      </w:pPr>
    </w:lvl>
    <w:lvl w:ilvl="8" w:tplc="074C64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3586228">
      <w:start w:val="1"/>
      <w:numFmt w:val="lowerRoman"/>
      <w:lvlText w:val="(%1)"/>
      <w:lvlJc w:val="left"/>
      <w:pPr>
        <w:ind w:left="1004" w:hanging="720"/>
      </w:pPr>
      <w:rPr>
        <w:rFonts w:hint="default"/>
        <w:b w:val="0"/>
      </w:rPr>
    </w:lvl>
    <w:lvl w:ilvl="1" w:tplc="02E8C484" w:tentative="1">
      <w:start w:val="1"/>
      <w:numFmt w:val="lowerLetter"/>
      <w:lvlText w:val="%2."/>
      <w:lvlJc w:val="left"/>
      <w:pPr>
        <w:ind w:left="1364" w:hanging="360"/>
      </w:pPr>
    </w:lvl>
    <w:lvl w:ilvl="2" w:tplc="7E04F36C" w:tentative="1">
      <w:start w:val="1"/>
      <w:numFmt w:val="lowerRoman"/>
      <w:lvlText w:val="%3."/>
      <w:lvlJc w:val="right"/>
      <w:pPr>
        <w:ind w:left="2084" w:hanging="180"/>
      </w:pPr>
    </w:lvl>
    <w:lvl w:ilvl="3" w:tplc="37D8CA50" w:tentative="1">
      <w:start w:val="1"/>
      <w:numFmt w:val="decimal"/>
      <w:lvlText w:val="%4."/>
      <w:lvlJc w:val="left"/>
      <w:pPr>
        <w:ind w:left="2804" w:hanging="360"/>
      </w:pPr>
    </w:lvl>
    <w:lvl w:ilvl="4" w:tplc="03E4809C" w:tentative="1">
      <w:start w:val="1"/>
      <w:numFmt w:val="lowerLetter"/>
      <w:lvlText w:val="%5."/>
      <w:lvlJc w:val="left"/>
      <w:pPr>
        <w:ind w:left="3524" w:hanging="360"/>
      </w:pPr>
    </w:lvl>
    <w:lvl w:ilvl="5" w:tplc="778007A2" w:tentative="1">
      <w:start w:val="1"/>
      <w:numFmt w:val="lowerRoman"/>
      <w:lvlText w:val="%6."/>
      <w:lvlJc w:val="right"/>
      <w:pPr>
        <w:ind w:left="4244" w:hanging="180"/>
      </w:pPr>
    </w:lvl>
    <w:lvl w:ilvl="6" w:tplc="500653A2" w:tentative="1">
      <w:start w:val="1"/>
      <w:numFmt w:val="decimal"/>
      <w:lvlText w:val="%7."/>
      <w:lvlJc w:val="left"/>
      <w:pPr>
        <w:ind w:left="4964" w:hanging="360"/>
      </w:pPr>
    </w:lvl>
    <w:lvl w:ilvl="7" w:tplc="C43A9B8A" w:tentative="1">
      <w:start w:val="1"/>
      <w:numFmt w:val="lowerLetter"/>
      <w:lvlText w:val="%8."/>
      <w:lvlJc w:val="left"/>
      <w:pPr>
        <w:ind w:left="5684" w:hanging="360"/>
      </w:pPr>
    </w:lvl>
    <w:lvl w:ilvl="8" w:tplc="9DC03F5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582B688">
      <w:start w:val="1"/>
      <w:numFmt w:val="decimal"/>
      <w:lvlText w:val="%1."/>
      <w:lvlJc w:val="left"/>
      <w:pPr>
        <w:ind w:left="360" w:hanging="360"/>
      </w:pPr>
      <w:rPr>
        <w:rFonts w:hint="default"/>
      </w:rPr>
    </w:lvl>
    <w:lvl w:ilvl="1" w:tplc="EFD08064" w:tentative="1">
      <w:start w:val="1"/>
      <w:numFmt w:val="lowerLetter"/>
      <w:lvlText w:val="%2."/>
      <w:lvlJc w:val="left"/>
      <w:pPr>
        <w:ind w:left="1080" w:hanging="360"/>
      </w:pPr>
    </w:lvl>
    <w:lvl w:ilvl="2" w:tplc="DD1AADD4" w:tentative="1">
      <w:start w:val="1"/>
      <w:numFmt w:val="lowerRoman"/>
      <w:lvlText w:val="%3."/>
      <w:lvlJc w:val="right"/>
      <w:pPr>
        <w:ind w:left="1800" w:hanging="180"/>
      </w:pPr>
    </w:lvl>
    <w:lvl w:ilvl="3" w:tplc="26CE32E4" w:tentative="1">
      <w:start w:val="1"/>
      <w:numFmt w:val="decimal"/>
      <w:lvlText w:val="%4."/>
      <w:lvlJc w:val="left"/>
      <w:pPr>
        <w:ind w:left="2520" w:hanging="360"/>
      </w:pPr>
    </w:lvl>
    <w:lvl w:ilvl="4" w:tplc="CE6C7F1C" w:tentative="1">
      <w:start w:val="1"/>
      <w:numFmt w:val="lowerLetter"/>
      <w:lvlText w:val="%5."/>
      <w:lvlJc w:val="left"/>
      <w:pPr>
        <w:ind w:left="3240" w:hanging="360"/>
      </w:pPr>
    </w:lvl>
    <w:lvl w:ilvl="5" w:tplc="D5467950" w:tentative="1">
      <w:start w:val="1"/>
      <w:numFmt w:val="lowerRoman"/>
      <w:lvlText w:val="%6."/>
      <w:lvlJc w:val="right"/>
      <w:pPr>
        <w:ind w:left="3960" w:hanging="180"/>
      </w:pPr>
    </w:lvl>
    <w:lvl w:ilvl="6" w:tplc="859AFE7C" w:tentative="1">
      <w:start w:val="1"/>
      <w:numFmt w:val="decimal"/>
      <w:lvlText w:val="%7."/>
      <w:lvlJc w:val="left"/>
      <w:pPr>
        <w:ind w:left="4680" w:hanging="360"/>
      </w:pPr>
    </w:lvl>
    <w:lvl w:ilvl="7" w:tplc="953EF202" w:tentative="1">
      <w:start w:val="1"/>
      <w:numFmt w:val="lowerLetter"/>
      <w:lvlText w:val="%8."/>
      <w:lvlJc w:val="left"/>
      <w:pPr>
        <w:ind w:left="5400" w:hanging="360"/>
      </w:pPr>
    </w:lvl>
    <w:lvl w:ilvl="8" w:tplc="ED6607C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432DD20">
      <w:start w:val="1"/>
      <w:numFmt w:val="lowerRoman"/>
      <w:lvlText w:val="(%1)"/>
      <w:lvlJc w:val="left"/>
      <w:pPr>
        <w:ind w:left="1080" w:hanging="720"/>
      </w:pPr>
      <w:rPr>
        <w:rFonts w:hint="default"/>
      </w:rPr>
    </w:lvl>
    <w:lvl w:ilvl="1" w:tplc="A9720B60" w:tentative="1">
      <w:start w:val="1"/>
      <w:numFmt w:val="lowerLetter"/>
      <w:lvlText w:val="%2."/>
      <w:lvlJc w:val="left"/>
      <w:pPr>
        <w:ind w:left="1440" w:hanging="360"/>
      </w:pPr>
    </w:lvl>
    <w:lvl w:ilvl="2" w:tplc="B2FA9E42" w:tentative="1">
      <w:start w:val="1"/>
      <w:numFmt w:val="lowerRoman"/>
      <w:lvlText w:val="%3."/>
      <w:lvlJc w:val="right"/>
      <w:pPr>
        <w:ind w:left="2160" w:hanging="180"/>
      </w:pPr>
    </w:lvl>
    <w:lvl w:ilvl="3" w:tplc="C0C4A942" w:tentative="1">
      <w:start w:val="1"/>
      <w:numFmt w:val="decimal"/>
      <w:lvlText w:val="%4."/>
      <w:lvlJc w:val="left"/>
      <w:pPr>
        <w:ind w:left="2880" w:hanging="360"/>
      </w:pPr>
    </w:lvl>
    <w:lvl w:ilvl="4" w:tplc="D4147ECC" w:tentative="1">
      <w:start w:val="1"/>
      <w:numFmt w:val="lowerLetter"/>
      <w:lvlText w:val="%5."/>
      <w:lvlJc w:val="left"/>
      <w:pPr>
        <w:ind w:left="3600" w:hanging="360"/>
      </w:pPr>
    </w:lvl>
    <w:lvl w:ilvl="5" w:tplc="BC00DB44" w:tentative="1">
      <w:start w:val="1"/>
      <w:numFmt w:val="lowerRoman"/>
      <w:lvlText w:val="%6."/>
      <w:lvlJc w:val="right"/>
      <w:pPr>
        <w:ind w:left="4320" w:hanging="180"/>
      </w:pPr>
    </w:lvl>
    <w:lvl w:ilvl="6" w:tplc="762E5422" w:tentative="1">
      <w:start w:val="1"/>
      <w:numFmt w:val="decimal"/>
      <w:lvlText w:val="%7."/>
      <w:lvlJc w:val="left"/>
      <w:pPr>
        <w:ind w:left="5040" w:hanging="360"/>
      </w:pPr>
    </w:lvl>
    <w:lvl w:ilvl="7" w:tplc="15D87D7E" w:tentative="1">
      <w:start w:val="1"/>
      <w:numFmt w:val="lowerLetter"/>
      <w:lvlText w:val="%8."/>
      <w:lvlJc w:val="left"/>
      <w:pPr>
        <w:ind w:left="5760" w:hanging="360"/>
      </w:pPr>
    </w:lvl>
    <w:lvl w:ilvl="8" w:tplc="DBB8E2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1704A6A">
      <w:start w:val="1"/>
      <w:numFmt w:val="decimal"/>
      <w:lvlText w:val="%1."/>
      <w:lvlJc w:val="left"/>
      <w:pPr>
        <w:ind w:left="360" w:hanging="360"/>
      </w:pPr>
      <w:rPr>
        <w:rFonts w:hint="default"/>
      </w:rPr>
    </w:lvl>
    <w:lvl w:ilvl="1" w:tplc="574A2B36" w:tentative="1">
      <w:start w:val="1"/>
      <w:numFmt w:val="lowerLetter"/>
      <w:lvlText w:val="%2."/>
      <w:lvlJc w:val="left"/>
      <w:pPr>
        <w:ind w:left="1080" w:hanging="360"/>
      </w:pPr>
    </w:lvl>
    <w:lvl w:ilvl="2" w:tplc="128CE6DA" w:tentative="1">
      <w:start w:val="1"/>
      <w:numFmt w:val="lowerRoman"/>
      <w:lvlText w:val="%3."/>
      <w:lvlJc w:val="right"/>
      <w:pPr>
        <w:ind w:left="1800" w:hanging="180"/>
      </w:pPr>
    </w:lvl>
    <w:lvl w:ilvl="3" w:tplc="BA90AB46" w:tentative="1">
      <w:start w:val="1"/>
      <w:numFmt w:val="decimal"/>
      <w:lvlText w:val="%4."/>
      <w:lvlJc w:val="left"/>
      <w:pPr>
        <w:ind w:left="2520" w:hanging="360"/>
      </w:pPr>
    </w:lvl>
    <w:lvl w:ilvl="4" w:tplc="1D546788" w:tentative="1">
      <w:start w:val="1"/>
      <w:numFmt w:val="lowerLetter"/>
      <w:lvlText w:val="%5."/>
      <w:lvlJc w:val="left"/>
      <w:pPr>
        <w:ind w:left="3240" w:hanging="360"/>
      </w:pPr>
    </w:lvl>
    <w:lvl w:ilvl="5" w:tplc="34CE4780" w:tentative="1">
      <w:start w:val="1"/>
      <w:numFmt w:val="lowerRoman"/>
      <w:lvlText w:val="%6."/>
      <w:lvlJc w:val="right"/>
      <w:pPr>
        <w:ind w:left="3960" w:hanging="180"/>
      </w:pPr>
    </w:lvl>
    <w:lvl w:ilvl="6" w:tplc="6A1C1F08" w:tentative="1">
      <w:start w:val="1"/>
      <w:numFmt w:val="decimal"/>
      <w:lvlText w:val="%7."/>
      <w:lvlJc w:val="left"/>
      <w:pPr>
        <w:ind w:left="4680" w:hanging="360"/>
      </w:pPr>
    </w:lvl>
    <w:lvl w:ilvl="7" w:tplc="FE3E55D0" w:tentative="1">
      <w:start w:val="1"/>
      <w:numFmt w:val="lowerLetter"/>
      <w:lvlText w:val="%8."/>
      <w:lvlJc w:val="left"/>
      <w:pPr>
        <w:ind w:left="5400" w:hanging="360"/>
      </w:pPr>
    </w:lvl>
    <w:lvl w:ilvl="8" w:tplc="8AC6732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1A00BE2">
      <w:start w:val="1"/>
      <w:numFmt w:val="lowerRoman"/>
      <w:lvlText w:val="(%1)"/>
      <w:lvlJc w:val="left"/>
      <w:pPr>
        <w:ind w:left="1080" w:hanging="720"/>
      </w:pPr>
      <w:rPr>
        <w:rFonts w:hint="default"/>
      </w:rPr>
    </w:lvl>
    <w:lvl w:ilvl="1" w:tplc="5232CB04" w:tentative="1">
      <w:start w:val="1"/>
      <w:numFmt w:val="lowerLetter"/>
      <w:lvlText w:val="%2."/>
      <w:lvlJc w:val="left"/>
      <w:pPr>
        <w:ind w:left="1440" w:hanging="360"/>
      </w:pPr>
    </w:lvl>
    <w:lvl w:ilvl="2" w:tplc="E98AD6F2" w:tentative="1">
      <w:start w:val="1"/>
      <w:numFmt w:val="lowerRoman"/>
      <w:lvlText w:val="%3."/>
      <w:lvlJc w:val="right"/>
      <w:pPr>
        <w:ind w:left="2160" w:hanging="180"/>
      </w:pPr>
    </w:lvl>
    <w:lvl w:ilvl="3" w:tplc="B85EA0EA" w:tentative="1">
      <w:start w:val="1"/>
      <w:numFmt w:val="decimal"/>
      <w:lvlText w:val="%4."/>
      <w:lvlJc w:val="left"/>
      <w:pPr>
        <w:ind w:left="2880" w:hanging="360"/>
      </w:pPr>
    </w:lvl>
    <w:lvl w:ilvl="4" w:tplc="AE94FD6C" w:tentative="1">
      <w:start w:val="1"/>
      <w:numFmt w:val="lowerLetter"/>
      <w:lvlText w:val="%5."/>
      <w:lvlJc w:val="left"/>
      <w:pPr>
        <w:ind w:left="3600" w:hanging="360"/>
      </w:pPr>
    </w:lvl>
    <w:lvl w:ilvl="5" w:tplc="C88C3942" w:tentative="1">
      <w:start w:val="1"/>
      <w:numFmt w:val="lowerRoman"/>
      <w:lvlText w:val="%6."/>
      <w:lvlJc w:val="right"/>
      <w:pPr>
        <w:ind w:left="4320" w:hanging="180"/>
      </w:pPr>
    </w:lvl>
    <w:lvl w:ilvl="6" w:tplc="21B0C3D8" w:tentative="1">
      <w:start w:val="1"/>
      <w:numFmt w:val="decimal"/>
      <w:lvlText w:val="%7."/>
      <w:lvlJc w:val="left"/>
      <w:pPr>
        <w:ind w:left="5040" w:hanging="360"/>
      </w:pPr>
    </w:lvl>
    <w:lvl w:ilvl="7" w:tplc="B5A2834C" w:tentative="1">
      <w:start w:val="1"/>
      <w:numFmt w:val="lowerLetter"/>
      <w:lvlText w:val="%8."/>
      <w:lvlJc w:val="left"/>
      <w:pPr>
        <w:ind w:left="5760" w:hanging="360"/>
      </w:pPr>
    </w:lvl>
    <w:lvl w:ilvl="8" w:tplc="A330F3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EE68B50">
      <w:start w:val="1"/>
      <w:numFmt w:val="decimal"/>
      <w:lvlText w:val="%1."/>
      <w:lvlJc w:val="left"/>
      <w:pPr>
        <w:ind w:left="360" w:hanging="360"/>
      </w:pPr>
      <w:rPr>
        <w:rFonts w:hint="default"/>
      </w:rPr>
    </w:lvl>
    <w:lvl w:ilvl="1" w:tplc="1A1034A4" w:tentative="1">
      <w:start w:val="1"/>
      <w:numFmt w:val="lowerLetter"/>
      <w:lvlText w:val="%2."/>
      <w:lvlJc w:val="left"/>
      <w:pPr>
        <w:ind w:left="1080" w:hanging="360"/>
      </w:pPr>
    </w:lvl>
    <w:lvl w:ilvl="2" w:tplc="D27ECD58" w:tentative="1">
      <w:start w:val="1"/>
      <w:numFmt w:val="lowerRoman"/>
      <w:lvlText w:val="%3."/>
      <w:lvlJc w:val="right"/>
      <w:pPr>
        <w:ind w:left="1800" w:hanging="180"/>
      </w:pPr>
    </w:lvl>
    <w:lvl w:ilvl="3" w:tplc="1CDA37FC" w:tentative="1">
      <w:start w:val="1"/>
      <w:numFmt w:val="decimal"/>
      <w:lvlText w:val="%4."/>
      <w:lvlJc w:val="left"/>
      <w:pPr>
        <w:ind w:left="2520" w:hanging="360"/>
      </w:pPr>
    </w:lvl>
    <w:lvl w:ilvl="4" w:tplc="2CC6FBB4" w:tentative="1">
      <w:start w:val="1"/>
      <w:numFmt w:val="lowerLetter"/>
      <w:lvlText w:val="%5."/>
      <w:lvlJc w:val="left"/>
      <w:pPr>
        <w:ind w:left="3240" w:hanging="360"/>
      </w:pPr>
    </w:lvl>
    <w:lvl w:ilvl="5" w:tplc="C980DCB2" w:tentative="1">
      <w:start w:val="1"/>
      <w:numFmt w:val="lowerRoman"/>
      <w:lvlText w:val="%6."/>
      <w:lvlJc w:val="right"/>
      <w:pPr>
        <w:ind w:left="3960" w:hanging="180"/>
      </w:pPr>
    </w:lvl>
    <w:lvl w:ilvl="6" w:tplc="5A189CDC" w:tentative="1">
      <w:start w:val="1"/>
      <w:numFmt w:val="decimal"/>
      <w:lvlText w:val="%7."/>
      <w:lvlJc w:val="left"/>
      <w:pPr>
        <w:ind w:left="4680" w:hanging="360"/>
      </w:pPr>
    </w:lvl>
    <w:lvl w:ilvl="7" w:tplc="49C440D0" w:tentative="1">
      <w:start w:val="1"/>
      <w:numFmt w:val="lowerLetter"/>
      <w:lvlText w:val="%8."/>
      <w:lvlJc w:val="left"/>
      <w:pPr>
        <w:ind w:left="5400" w:hanging="360"/>
      </w:pPr>
    </w:lvl>
    <w:lvl w:ilvl="8" w:tplc="C4FED19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43E5026">
      <w:start w:val="1"/>
      <w:numFmt w:val="decimal"/>
      <w:lvlText w:val="%1."/>
      <w:lvlJc w:val="left"/>
      <w:pPr>
        <w:ind w:left="360" w:hanging="360"/>
      </w:pPr>
      <w:rPr>
        <w:rFonts w:hint="default"/>
      </w:rPr>
    </w:lvl>
    <w:lvl w:ilvl="1" w:tplc="58981830" w:tentative="1">
      <w:start w:val="1"/>
      <w:numFmt w:val="lowerLetter"/>
      <w:lvlText w:val="%2."/>
      <w:lvlJc w:val="left"/>
      <w:pPr>
        <w:ind w:left="1080" w:hanging="360"/>
      </w:pPr>
    </w:lvl>
    <w:lvl w:ilvl="2" w:tplc="3F064548" w:tentative="1">
      <w:start w:val="1"/>
      <w:numFmt w:val="lowerRoman"/>
      <w:lvlText w:val="%3."/>
      <w:lvlJc w:val="right"/>
      <w:pPr>
        <w:ind w:left="1800" w:hanging="180"/>
      </w:pPr>
    </w:lvl>
    <w:lvl w:ilvl="3" w:tplc="39B07DB0" w:tentative="1">
      <w:start w:val="1"/>
      <w:numFmt w:val="decimal"/>
      <w:lvlText w:val="%4."/>
      <w:lvlJc w:val="left"/>
      <w:pPr>
        <w:ind w:left="2520" w:hanging="360"/>
      </w:pPr>
    </w:lvl>
    <w:lvl w:ilvl="4" w:tplc="6E181A20" w:tentative="1">
      <w:start w:val="1"/>
      <w:numFmt w:val="lowerLetter"/>
      <w:lvlText w:val="%5."/>
      <w:lvlJc w:val="left"/>
      <w:pPr>
        <w:ind w:left="3240" w:hanging="360"/>
      </w:pPr>
    </w:lvl>
    <w:lvl w:ilvl="5" w:tplc="93FA69CC" w:tentative="1">
      <w:start w:val="1"/>
      <w:numFmt w:val="lowerRoman"/>
      <w:lvlText w:val="%6."/>
      <w:lvlJc w:val="right"/>
      <w:pPr>
        <w:ind w:left="3960" w:hanging="180"/>
      </w:pPr>
    </w:lvl>
    <w:lvl w:ilvl="6" w:tplc="4ED22332" w:tentative="1">
      <w:start w:val="1"/>
      <w:numFmt w:val="decimal"/>
      <w:lvlText w:val="%7."/>
      <w:lvlJc w:val="left"/>
      <w:pPr>
        <w:ind w:left="4680" w:hanging="360"/>
      </w:pPr>
    </w:lvl>
    <w:lvl w:ilvl="7" w:tplc="98184A52" w:tentative="1">
      <w:start w:val="1"/>
      <w:numFmt w:val="lowerLetter"/>
      <w:lvlText w:val="%8."/>
      <w:lvlJc w:val="left"/>
      <w:pPr>
        <w:ind w:left="5400" w:hanging="360"/>
      </w:pPr>
    </w:lvl>
    <w:lvl w:ilvl="8" w:tplc="7B7498C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5"/>
    <w:rsid w:val="0006105B"/>
    <w:rsid w:val="001026C9"/>
    <w:rsid w:val="002A5B2C"/>
    <w:rsid w:val="00310F4F"/>
    <w:rsid w:val="00314CE4"/>
    <w:rsid w:val="003178B5"/>
    <w:rsid w:val="004D10AE"/>
    <w:rsid w:val="004E3AE5"/>
    <w:rsid w:val="006F4EDB"/>
    <w:rsid w:val="00790FF2"/>
    <w:rsid w:val="00827888"/>
    <w:rsid w:val="0095508E"/>
    <w:rsid w:val="00A21DC7"/>
    <w:rsid w:val="00AF0F6A"/>
    <w:rsid w:val="00B078CC"/>
    <w:rsid w:val="00B34B3A"/>
    <w:rsid w:val="00D44F39"/>
    <w:rsid w:val="00DA3BE8"/>
    <w:rsid w:val="00DF21FF"/>
    <w:rsid w:val="00ED29E0"/>
    <w:rsid w:val="00FB6CD2"/>
    <w:rsid w:val="00FF3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4F02"/>
  <w15:docId w15:val="{F92AEDF7-B2B9-4EE0-9561-09153DE8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8805</RACS_x0020_ID>
    <Approved_x0020_Provider xmlns="a8338b6e-77a6-4851-82b6-98166143ffdd">Huon Regional Care</Approved_x0020_Provider>
    <Management_x0020_Company_x0020_ID xmlns="a8338b6e-77a6-4851-82b6-98166143ffdd" xsi:nil="true"/>
    <Home xmlns="a8338b6e-77a6-4851-82b6-98166143ffdd">Huon Eldercare</Home>
    <Signed xmlns="a8338b6e-77a6-4851-82b6-98166143ffdd" xsi:nil="true"/>
    <Uploaded xmlns="a8338b6e-77a6-4851-82b6-98166143ffdd">False</Uploaded>
    <Management_x0020_Company xmlns="a8338b6e-77a6-4851-82b6-98166143ffdd" xsi:nil="true"/>
    <Doc_x0020_Date xmlns="a8338b6e-77a6-4851-82b6-98166143ffdd">2021-06-09T23:07:00+00:00</Doc_x0020_Date>
    <CSI_x0020_ID xmlns="a8338b6e-77a6-4851-82b6-98166143ffdd" xsi:nil="true"/>
    <Case_x0020_ID xmlns="a8338b6e-77a6-4851-82b6-98166143ffdd" xsi:nil="true"/>
    <Approved_x0020_Provider_x0020_ID xmlns="a8338b6e-77a6-4851-82b6-98166143ffdd">D9A60409-77F4-DC11-AD41-005056922186</Approved_x0020_Provider_x0020_ID>
    <Location xmlns="a8338b6e-77a6-4851-82b6-98166143ffdd" xsi:nil="true"/>
    <Home_x0020_ID xmlns="a8338b6e-77a6-4851-82b6-98166143ffdd">C8FA2B92-7CF4-DC11-AD41-005056922186</Home_x0020_ID>
    <State xmlns="a8338b6e-77a6-4851-82b6-98166143ffdd">TAS</State>
    <Doc_x0020_Sent_Received_x0020_Date xmlns="a8338b6e-77a6-4851-82b6-98166143ffdd">2021-06-10T00:00:00+00:00</Doc_x0020_Sent_Received_x0020_Date>
    <Activity_x0020_ID xmlns="a8338b6e-77a6-4851-82b6-98166143ffdd">708D0BC0-FCC3-EB11-AC89-005056922186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0322-F5A6-4557-AEBE-0A1AFA65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DADACE73-2897-4152-BBEC-D4BA7827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2021-07-04T22:54:00Z</dcterms:created>
  <dcterms:modified xsi:type="dcterms:W3CDTF">2021-07-04T22:54:00Z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