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05ABE50" w14:textId="77777777" w:rsidR="003C6EC2" w:rsidRPr="003C6EC2" w:rsidRDefault="00623C08" w:rsidP="00703E80">
      <w:pPr>
        <w:pStyle w:val="Title"/>
        <w:spacing w:before="720" w:after="360" w:line="240" w:lineRule="auto"/>
        <w:rPr>
          <w:rFonts w:ascii="Arial Black" w:hAnsi="Arial Black"/>
          <w:noProof/>
          <w:sz w:val="52"/>
          <w:szCs w:val="42"/>
        </w:rPr>
      </w:pPr>
      <w:r w:rsidRPr="003C6EC2">
        <w:rPr>
          <w:rFonts w:ascii="Arial Black" w:eastAsia="Calibri" w:hAnsi="Arial Black"/>
          <w:noProof/>
        </w:rPr>
        <w:drawing>
          <wp:anchor distT="0" distB="0" distL="114300" distR="114300" simplePos="0" relativeHeight="251658240" behindDoc="1" locked="0" layoutInCell="1" allowOverlap="1" wp14:anchorId="005ABFFC" wp14:editId="005ABFFD">
            <wp:simplePos x="0" y="0"/>
            <wp:positionH relativeFrom="page">
              <wp:posOffset>0</wp:posOffset>
            </wp:positionH>
            <wp:positionV relativeFrom="paragraph">
              <wp:posOffset>34290</wp:posOffset>
            </wp:positionV>
            <wp:extent cx="7580630" cy="9572625"/>
            <wp:effectExtent l="0" t="0" r="1270" b="9525"/>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0840881" name="front page background.jpg"/>
                    <pic:cNvPicPr/>
                  </pic:nvPicPr>
                  <pic:blipFill rotWithShape="1">
                    <a:blip r:embed="rId11" cstate="print">
                      <a:extLst>
                        <a:ext uri="{28A0092B-C50C-407E-A947-70E740481C1C}">
                          <a14:useLocalDpi xmlns:a14="http://schemas.microsoft.com/office/drawing/2010/main" val="0"/>
                        </a:ext>
                      </a:extLst>
                    </a:blip>
                    <a:srcRect b="10728"/>
                    <a:stretch>
                      <a:fillRect/>
                    </a:stretch>
                  </pic:blipFill>
                  <pic:spPr bwMode="auto">
                    <a:xfrm>
                      <a:off x="0" y="0"/>
                      <a:ext cx="7580630" cy="957262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3C6EC2">
        <w:rPr>
          <w:rFonts w:ascii="Arial Black" w:eastAsia="Calibri" w:hAnsi="Arial Black"/>
          <w:noProof/>
        </w:rPr>
        <w:drawing>
          <wp:anchor distT="0" distB="0" distL="114300" distR="114300" simplePos="0" relativeHeight="251667456" behindDoc="1" locked="0" layoutInCell="1" allowOverlap="1" wp14:anchorId="005ABFFE" wp14:editId="005ABFFF">
            <wp:simplePos x="0" y="0"/>
            <wp:positionH relativeFrom="column">
              <wp:posOffset>-895350</wp:posOffset>
            </wp:positionH>
            <wp:positionV relativeFrom="paragraph">
              <wp:posOffset>-1067435</wp:posOffset>
            </wp:positionV>
            <wp:extent cx="7559675" cy="1025525"/>
            <wp:effectExtent l="0" t="0" r="3175" b="317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76582910" name="Performance Assessment Report2_crop.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r>
        <w:rPr>
          <w:rFonts w:ascii="Arial Black" w:hAnsi="Arial Black"/>
        </w:rPr>
        <w:t>Infinity QCare - Brisbane</w:t>
      </w:r>
      <w:r w:rsidRPr="003C6EC2">
        <w:rPr>
          <w:rFonts w:ascii="Arial Black" w:hAnsi="Arial Black"/>
        </w:rPr>
        <w:t xml:space="preserve"> </w:t>
      </w:r>
    </w:p>
    <w:p w14:paraId="005ABE51" w14:textId="77777777" w:rsidR="003C6EC2" w:rsidRPr="003C6EC2" w:rsidRDefault="00623C08" w:rsidP="003C6EC2">
      <w:pPr>
        <w:pStyle w:val="Title"/>
        <w:spacing w:before="360" w:after="480"/>
      </w:pPr>
      <w:r w:rsidRPr="003C6EC2">
        <w:rPr>
          <w:rFonts w:ascii="Arial Black" w:eastAsia="Calibri" w:hAnsi="Arial Black"/>
          <w:sz w:val="56"/>
        </w:rPr>
        <w:t>Performance Report</w:t>
      </w:r>
    </w:p>
    <w:p w14:paraId="005ABE52" w14:textId="77777777" w:rsidR="001E6954" w:rsidRPr="003C6EC2" w:rsidRDefault="00623C08" w:rsidP="001E6954">
      <w:pPr>
        <w:tabs>
          <w:tab w:val="left" w:pos="2127"/>
        </w:tabs>
        <w:spacing w:before="120"/>
        <w:rPr>
          <w:rFonts w:eastAsia="Calibri"/>
          <w:color w:val="FFFFFF" w:themeColor="background1"/>
          <w:sz w:val="28"/>
          <w:szCs w:val="56"/>
          <w:lang w:eastAsia="en-US"/>
        </w:rPr>
      </w:pPr>
      <w:r w:rsidRPr="003C6EC2">
        <w:rPr>
          <w:color w:val="FFFFFF" w:themeColor="background1"/>
          <w:sz w:val="28"/>
        </w:rPr>
        <w:t xml:space="preserve">11/45 Station Road </w:t>
      </w:r>
      <w:r w:rsidRPr="003C6EC2">
        <w:rPr>
          <w:color w:val="FFFFFF" w:themeColor="background1"/>
          <w:sz w:val="28"/>
        </w:rPr>
        <w:br/>
        <w:t>LOGAN CENTRAL QLD 4114</w:t>
      </w:r>
      <w:r w:rsidRPr="003C6EC2">
        <w:rPr>
          <w:color w:val="FFFFFF" w:themeColor="background1"/>
          <w:sz w:val="28"/>
        </w:rPr>
        <w:br/>
      </w:r>
      <w:r w:rsidRPr="003C6EC2">
        <w:rPr>
          <w:rFonts w:eastAsia="Calibri"/>
          <w:color w:val="FFFFFF" w:themeColor="background1"/>
          <w:sz w:val="28"/>
          <w:szCs w:val="56"/>
          <w:lang w:eastAsia="en-US"/>
        </w:rPr>
        <w:t>Phone number: 1300 180 609</w:t>
      </w:r>
    </w:p>
    <w:p w14:paraId="005ABE53" w14:textId="77777777" w:rsidR="003C6EC2" w:rsidRDefault="00623C08" w:rsidP="001E6954">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 xml:space="preserve">Commission ID: </w:t>
      </w:r>
      <w:r w:rsidRPr="003C6EC2">
        <w:rPr>
          <w:rFonts w:eastAsia="Calibri"/>
          <w:color w:val="FFFFFF" w:themeColor="background1"/>
          <w:sz w:val="28"/>
          <w:szCs w:val="56"/>
          <w:lang w:eastAsia="en-US"/>
        </w:rPr>
        <w:t xml:space="preserve">700950 </w:t>
      </w:r>
    </w:p>
    <w:p w14:paraId="005ABE54" w14:textId="77777777" w:rsidR="001E6954" w:rsidRPr="003C6EC2" w:rsidRDefault="00623C08" w:rsidP="001E6954">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Provider name:</w:t>
      </w:r>
      <w:r w:rsidRPr="003C6EC2">
        <w:rPr>
          <w:rFonts w:eastAsia="Calibri"/>
          <w:color w:val="FFFFFF" w:themeColor="background1"/>
          <w:sz w:val="28"/>
          <w:szCs w:val="56"/>
          <w:lang w:eastAsia="en-US"/>
        </w:rPr>
        <w:t xml:space="preserve"> Infinity QCare Pty Ltd</w:t>
      </w:r>
    </w:p>
    <w:p w14:paraId="005ABE55" w14:textId="77777777" w:rsidR="001E6954" w:rsidRPr="003C6EC2" w:rsidRDefault="00623C08" w:rsidP="001E6954">
      <w:pPr>
        <w:tabs>
          <w:tab w:val="left" w:pos="2127"/>
        </w:tabs>
        <w:spacing w:before="120"/>
        <w:rPr>
          <w:color w:val="FFFFFF" w:themeColor="background1"/>
          <w:sz w:val="22"/>
        </w:rPr>
      </w:pPr>
      <w:r w:rsidRPr="003C6EC2">
        <w:rPr>
          <w:rFonts w:eastAsia="Calibri"/>
          <w:b/>
          <w:color w:val="FFFFFF" w:themeColor="background1"/>
          <w:sz w:val="28"/>
          <w:szCs w:val="56"/>
          <w:lang w:eastAsia="en-US"/>
        </w:rPr>
        <w:t>Assessment Contact - Site date:</w:t>
      </w:r>
      <w:r w:rsidRPr="003C6EC2">
        <w:rPr>
          <w:rFonts w:eastAsia="Calibri"/>
          <w:color w:val="FFFFFF" w:themeColor="background1"/>
          <w:sz w:val="28"/>
          <w:szCs w:val="56"/>
          <w:lang w:eastAsia="en-US"/>
        </w:rPr>
        <w:t xml:space="preserve"> 2 October 2020</w:t>
      </w:r>
    </w:p>
    <w:p w14:paraId="005ABE56" w14:textId="15EFFA0F" w:rsidR="00825ED8" w:rsidRPr="00E93D41" w:rsidRDefault="00623C08" w:rsidP="00825ED8">
      <w:pPr>
        <w:tabs>
          <w:tab w:val="left" w:pos="2127"/>
        </w:tabs>
        <w:spacing w:before="120"/>
        <w:rPr>
          <w:color w:val="FFFFFF" w:themeColor="background1"/>
        </w:rPr>
      </w:pPr>
      <w:r w:rsidRPr="00E93D41">
        <w:rPr>
          <w:b/>
          <w:color w:val="FFFFFF" w:themeColor="background1"/>
          <w:sz w:val="28"/>
        </w:rPr>
        <w:t>Date of Performance Report:</w:t>
      </w:r>
      <w:r w:rsidRPr="00E93D41">
        <w:rPr>
          <w:color w:val="FFFFFF" w:themeColor="background1"/>
        </w:rPr>
        <w:t xml:space="preserve"> </w:t>
      </w:r>
      <w:r w:rsidR="00CD68CD">
        <w:rPr>
          <w:color w:val="FFFFFF" w:themeColor="background1"/>
          <w:sz w:val="28"/>
        </w:rPr>
        <w:t>26 November 2020</w:t>
      </w:r>
    </w:p>
    <w:p w14:paraId="005ABE57" w14:textId="77777777" w:rsidR="001E6954" w:rsidRPr="003C6EC2" w:rsidRDefault="00B84CD0" w:rsidP="001E6954">
      <w:pPr>
        <w:tabs>
          <w:tab w:val="left" w:pos="2127"/>
        </w:tabs>
        <w:spacing w:before="120"/>
        <w:rPr>
          <w:rFonts w:eastAsia="Calibri"/>
          <w:b/>
          <w:color w:val="FFFFFF" w:themeColor="background1"/>
          <w:sz w:val="28"/>
          <w:szCs w:val="56"/>
          <w:lang w:eastAsia="en-US"/>
        </w:rPr>
      </w:pPr>
    </w:p>
    <w:p w14:paraId="005ABE58" w14:textId="77777777" w:rsidR="003C6EC2" w:rsidRDefault="00B84CD0" w:rsidP="0094564F">
      <w:pPr>
        <w:pStyle w:val="Heading1"/>
        <w:sectPr w:rsidR="003C6EC2" w:rsidSect="0004322A">
          <w:headerReference w:type="default" r:id="rId13"/>
          <w:footerReference w:type="default" r:id="rId14"/>
          <w:footerReference w:type="first" r:id="rId15"/>
          <w:type w:val="continuous"/>
          <w:pgSz w:w="11906" w:h="16838"/>
          <w:pgMar w:top="1701" w:right="1418" w:bottom="1418" w:left="1418" w:header="709" w:footer="397" w:gutter="0"/>
          <w:cols w:space="708"/>
          <w:titlePg/>
          <w:docGrid w:linePitch="360"/>
        </w:sectPr>
      </w:pPr>
    </w:p>
    <w:p w14:paraId="005ABE59" w14:textId="77777777" w:rsidR="00637DA1" w:rsidRDefault="00623C08" w:rsidP="00637DA1">
      <w:pPr>
        <w:pStyle w:val="Heading1"/>
      </w:pPr>
      <w:r>
        <w:lastRenderedPageBreak/>
        <w:t>Publication of report</w:t>
      </w:r>
    </w:p>
    <w:p w14:paraId="005ABE5A" w14:textId="77777777" w:rsidR="00637DA1" w:rsidRPr="00915D1E" w:rsidRDefault="00623C08" w:rsidP="00637DA1">
      <w:r w:rsidRPr="0010469B">
        <w:t xml:space="preserve">This </w:t>
      </w:r>
      <w:r>
        <w:t>Performance</w:t>
      </w:r>
      <w:r w:rsidRPr="0010469B">
        <w:t xml:space="preserve"> Report </w:t>
      </w:r>
      <w:r w:rsidRPr="00AD13D8">
        <w:rPr>
          <w:b/>
        </w:rPr>
        <w:t>may be published</w:t>
      </w:r>
      <w:r w:rsidRPr="0010469B">
        <w:t xml:space="preserve"> on the Aged Care Quality and Safety Commission’s website under the Aged Care Quality and Safety Commission Rules</w:t>
      </w:r>
      <w:r>
        <w:t> </w:t>
      </w:r>
      <w:r w:rsidRPr="0010469B">
        <w:t>2018</w:t>
      </w:r>
      <w:r>
        <w:t>.</w:t>
      </w:r>
    </w:p>
    <w:p w14:paraId="005ABE5B" w14:textId="52A85758" w:rsidR="007F5256" w:rsidRDefault="00623C08" w:rsidP="0094564F">
      <w:pPr>
        <w:pStyle w:val="Heading1"/>
      </w:pPr>
      <w:r w:rsidRPr="001E6954">
        <w:t>Overall assessment of this Service</w:t>
      </w:r>
    </w:p>
    <w:tbl>
      <w:tblPr>
        <w:tblStyle w:val="TableGrid"/>
        <w:tblW w:w="5162" w:type="pct"/>
        <w:tblInd w:w="-147"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none" w:sz="0" w:space="0" w:color="auto"/>
        </w:tblBorders>
        <w:tblLook w:val="04A0" w:firstRow="1" w:lastRow="0" w:firstColumn="1" w:lastColumn="0" w:noHBand="0" w:noVBand="1"/>
      </w:tblPr>
      <w:tblGrid>
        <w:gridCol w:w="7375"/>
        <w:gridCol w:w="1979"/>
      </w:tblGrid>
      <w:tr w:rsidR="00075169" w14:paraId="005ABE76" w14:textId="77777777" w:rsidTr="00EB1D71">
        <w:trPr>
          <w:trHeight w:val="227"/>
        </w:trPr>
        <w:tc>
          <w:tcPr>
            <w:tcW w:w="3942" w:type="pct"/>
            <w:shd w:val="clear" w:color="auto" w:fill="auto"/>
          </w:tcPr>
          <w:p w14:paraId="005ABE74" w14:textId="77777777" w:rsidR="001E6954" w:rsidRPr="001E6954" w:rsidRDefault="00623C08" w:rsidP="003C6EC2">
            <w:pPr>
              <w:keepNext/>
              <w:spacing w:before="40" w:after="40" w:line="240" w:lineRule="auto"/>
              <w:ind w:right="-109"/>
              <w:rPr>
                <w:b/>
              </w:rPr>
            </w:pPr>
            <w:bookmarkStart w:id="0" w:name="_Hlk27119070"/>
            <w:bookmarkStart w:id="1" w:name="_GoBack"/>
            <w:bookmarkEnd w:id="1"/>
            <w:r w:rsidRPr="001E6954">
              <w:rPr>
                <w:b/>
              </w:rPr>
              <w:t>Standard 2 Ongoing assessment and planning with consumers</w:t>
            </w:r>
          </w:p>
        </w:tc>
        <w:tc>
          <w:tcPr>
            <w:tcW w:w="1058" w:type="pct"/>
            <w:shd w:val="clear" w:color="auto" w:fill="auto"/>
          </w:tcPr>
          <w:p w14:paraId="005ABE75" w14:textId="2E90D6AF" w:rsidR="001E6954" w:rsidRPr="001E6954" w:rsidRDefault="00623C08" w:rsidP="003C6EC2">
            <w:pPr>
              <w:keepNext/>
              <w:spacing w:before="40" w:after="40" w:line="240" w:lineRule="auto"/>
              <w:jc w:val="right"/>
              <w:rPr>
                <w:b/>
                <w:color w:val="0000FF"/>
              </w:rPr>
            </w:pPr>
            <w:r w:rsidRPr="001E6954">
              <w:rPr>
                <w:b/>
                <w:bCs/>
                <w:iCs/>
                <w:color w:val="00577D"/>
                <w:szCs w:val="40"/>
              </w:rPr>
              <w:t>Non-compliant</w:t>
            </w:r>
          </w:p>
        </w:tc>
      </w:tr>
      <w:tr w:rsidR="00075169" w14:paraId="005ABE79" w14:textId="77777777" w:rsidTr="00EB1D71">
        <w:trPr>
          <w:trHeight w:val="227"/>
        </w:trPr>
        <w:tc>
          <w:tcPr>
            <w:tcW w:w="3942" w:type="pct"/>
            <w:shd w:val="clear" w:color="auto" w:fill="auto"/>
          </w:tcPr>
          <w:p w14:paraId="005ABE77" w14:textId="77777777" w:rsidR="001E6954" w:rsidRPr="001E6954" w:rsidRDefault="00623C08" w:rsidP="004C55D8">
            <w:pPr>
              <w:spacing w:before="40" w:after="40" w:line="240" w:lineRule="auto"/>
              <w:ind w:left="318" w:hanging="7"/>
            </w:pPr>
            <w:r w:rsidRPr="001E6954">
              <w:t>Requirement 2(3)(a)</w:t>
            </w:r>
          </w:p>
        </w:tc>
        <w:tc>
          <w:tcPr>
            <w:tcW w:w="1058" w:type="pct"/>
            <w:shd w:val="clear" w:color="auto" w:fill="auto"/>
          </w:tcPr>
          <w:p w14:paraId="005ABE78" w14:textId="6D01BF3D" w:rsidR="001E6954" w:rsidRPr="001E6954" w:rsidRDefault="00623C08" w:rsidP="00463EF3">
            <w:pPr>
              <w:spacing w:before="40" w:after="40" w:line="240" w:lineRule="auto"/>
              <w:jc w:val="right"/>
              <w:rPr>
                <w:color w:val="0000FF"/>
              </w:rPr>
            </w:pPr>
            <w:r w:rsidRPr="001E6954">
              <w:rPr>
                <w:bCs/>
                <w:iCs/>
                <w:color w:val="00577D"/>
                <w:szCs w:val="40"/>
              </w:rPr>
              <w:t>Non-compliant</w:t>
            </w:r>
          </w:p>
        </w:tc>
      </w:tr>
      <w:tr w:rsidR="00075169" w14:paraId="005ABE7C" w14:textId="77777777" w:rsidTr="00EB1D71">
        <w:trPr>
          <w:trHeight w:val="227"/>
        </w:trPr>
        <w:tc>
          <w:tcPr>
            <w:tcW w:w="3942" w:type="pct"/>
            <w:shd w:val="clear" w:color="auto" w:fill="auto"/>
          </w:tcPr>
          <w:p w14:paraId="005ABE7A" w14:textId="77777777" w:rsidR="001E6954" w:rsidRPr="001E6954" w:rsidRDefault="00623C08" w:rsidP="004C55D8">
            <w:pPr>
              <w:spacing w:before="40" w:after="40" w:line="240" w:lineRule="auto"/>
              <w:ind w:left="318" w:hanging="7"/>
            </w:pPr>
            <w:r w:rsidRPr="001E6954">
              <w:t>Requirement 2(3)(b)</w:t>
            </w:r>
          </w:p>
        </w:tc>
        <w:tc>
          <w:tcPr>
            <w:tcW w:w="1058" w:type="pct"/>
            <w:shd w:val="clear" w:color="auto" w:fill="auto"/>
          </w:tcPr>
          <w:p w14:paraId="005ABE7B" w14:textId="66F58AD8" w:rsidR="001E6954" w:rsidRPr="001E6954" w:rsidRDefault="00623C08" w:rsidP="00463EF3">
            <w:pPr>
              <w:spacing w:before="40" w:after="40" w:line="240" w:lineRule="auto"/>
              <w:jc w:val="right"/>
              <w:rPr>
                <w:color w:val="0000FF"/>
              </w:rPr>
            </w:pPr>
            <w:r w:rsidRPr="001E6954">
              <w:rPr>
                <w:bCs/>
                <w:iCs/>
                <w:color w:val="00577D"/>
                <w:szCs w:val="40"/>
              </w:rPr>
              <w:t>Compliant</w:t>
            </w:r>
          </w:p>
        </w:tc>
      </w:tr>
      <w:tr w:rsidR="00895169" w14:paraId="005ABE7F" w14:textId="77777777" w:rsidTr="00EB1D71">
        <w:trPr>
          <w:trHeight w:val="227"/>
        </w:trPr>
        <w:tc>
          <w:tcPr>
            <w:tcW w:w="3942" w:type="pct"/>
            <w:shd w:val="clear" w:color="auto" w:fill="auto"/>
          </w:tcPr>
          <w:p w14:paraId="005ABE7D" w14:textId="77777777" w:rsidR="00895169" w:rsidRPr="001E6954" w:rsidRDefault="00895169" w:rsidP="00895169">
            <w:pPr>
              <w:spacing w:before="40" w:after="40" w:line="240" w:lineRule="auto"/>
              <w:ind w:left="318" w:hanging="7"/>
            </w:pPr>
            <w:r w:rsidRPr="001E6954">
              <w:t>Requirement 2(3)(c)</w:t>
            </w:r>
          </w:p>
        </w:tc>
        <w:tc>
          <w:tcPr>
            <w:tcW w:w="1058" w:type="pct"/>
            <w:shd w:val="clear" w:color="auto" w:fill="auto"/>
          </w:tcPr>
          <w:p w14:paraId="005ABE7E" w14:textId="4E8EA87E" w:rsidR="00895169" w:rsidRPr="001E6954" w:rsidRDefault="00895169" w:rsidP="00895169">
            <w:pPr>
              <w:spacing w:before="40" w:after="40" w:line="240" w:lineRule="auto"/>
              <w:jc w:val="right"/>
              <w:rPr>
                <w:color w:val="0000FF"/>
              </w:rPr>
            </w:pPr>
            <w:r w:rsidRPr="001E6954">
              <w:rPr>
                <w:bCs/>
                <w:iCs/>
                <w:color w:val="00577D"/>
                <w:szCs w:val="40"/>
              </w:rPr>
              <w:t>Compliant</w:t>
            </w:r>
          </w:p>
        </w:tc>
      </w:tr>
      <w:tr w:rsidR="00895169" w14:paraId="005ABE82" w14:textId="77777777" w:rsidTr="00EB1D71">
        <w:trPr>
          <w:trHeight w:val="227"/>
        </w:trPr>
        <w:tc>
          <w:tcPr>
            <w:tcW w:w="3942" w:type="pct"/>
            <w:shd w:val="clear" w:color="auto" w:fill="auto"/>
          </w:tcPr>
          <w:p w14:paraId="005ABE80" w14:textId="77777777" w:rsidR="00895169" w:rsidRPr="001E6954" w:rsidRDefault="00895169" w:rsidP="00895169">
            <w:pPr>
              <w:spacing w:before="40" w:after="40" w:line="240" w:lineRule="auto"/>
              <w:ind w:left="318" w:hanging="7"/>
            </w:pPr>
            <w:r w:rsidRPr="001E6954">
              <w:t>Requirement 2(3)(d)</w:t>
            </w:r>
          </w:p>
        </w:tc>
        <w:tc>
          <w:tcPr>
            <w:tcW w:w="1058" w:type="pct"/>
            <w:shd w:val="clear" w:color="auto" w:fill="auto"/>
          </w:tcPr>
          <w:p w14:paraId="005ABE81" w14:textId="04AAC1E0" w:rsidR="00895169" w:rsidRPr="001E6954" w:rsidRDefault="00895169" w:rsidP="00895169">
            <w:pPr>
              <w:spacing w:before="40" w:after="40" w:line="240" w:lineRule="auto"/>
              <w:jc w:val="right"/>
              <w:rPr>
                <w:color w:val="0000FF"/>
              </w:rPr>
            </w:pPr>
            <w:r w:rsidRPr="001E6954">
              <w:rPr>
                <w:bCs/>
                <w:iCs/>
                <w:color w:val="00577D"/>
                <w:szCs w:val="40"/>
              </w:rPr>
              <w:t>Compliant</w:t>
            </w:r>
          </w:p>
        </w:tc>
      </w:tr>
      <w:tr w:rsidR="00895169" w14:paraId="005ABE85" w14:textId="77777777" w:rsidTr="00EB1D71">
        <w:trPr>
          <w:trHeight w:val="227"/>
        </w:trPr>
        <w:tc>
          <w:tcPr>
            <w:tcW w:w="3942" w:type="pct"/>
            <w:shd w:val="clear" w:color="auto" w:fill="auto"/>
          </w:tcPr>
          <w:p w14:paraId="005ABE83" w14:textId="77777777" w:rsidR="00895169" w:rsidRPr="001E6954" w:rsidRDefault="00895169" w:rsidP="00895169">
            <w:pPr>
              <w:spacing w:before="40" w:after="40" w:line="240" w:lineRule="auto"/>
              <w:ind w:left="318" w:hanging="7"/>
            </w:pPr>
            <w:r w:rsidRPr="001E6954">
              <w:t>Requirement 2(3)(e)</w:t>
            </w:r>
          </w:p>
        </w:tc>
        <w:tc>
          <w:tcPr>
            <w:tcW w:w="1058" w:type="pct"/>
            <w:shd w:val="clear" w:color="auto" w:fill="auto"/>
          </w:tcPr>
          <w:p w14:paraId="005ABE84" w14:textId="0FBA3B5E" w:rsidR="00895169" w:rsidRPr="001E6954" w:rsidRDefault="00895169" w:rsidP="00895169">
            <w:pPr>
              <w:spacing w:before="40" w:after="40" w:line="240" w:lineRule="auto"/>
              <w:jc w:val="right"/>
              <w:rPr>
                <w:color w:val="0000FF"/>
              </w:rPr>
            </w:pPr>
            <w:r w:rsidRPr="001E6954">
              <w:rPr>
                <w:bCs/>
                <w:iCs/>
                <w:color w:val="00577D"/>
                <w:szCs w:val="40"/>
              </w:rPr>
              <w:t>Compliant</w:t>
            </w:r>
          </w:p>
        </w:tc>
      </w:tr>
      <w:tr w:rsidR="00075169" w14:paraId="005ABE88" w14:textId="77777777" w:rsidTr="00EB1D71">
        <w:trPr>
          <w:trHeight w:val="227"/>
        </w:trPr>
        <w:tc>
          <w:tcPr>
            <w:tcW w:w="3942" w:type="pct"/>
            <w:shd w:val="clear" w:color="auto" w:fill="auto"/>
          </w:tcPr>
          <w:p w14:paraId="005ABE86" w14:textId="77777777" w:rsidR="001E6954" w:rsidRPr="001E6954" w:rsidRDefault="00623C08" w:rsidP="003C6EC2">
            <w:pPr>
              <w:keepNext/>
              <w:spacing w:before="40" w:after="40" w:line="240" w:lineRule="auto"/>
              <w:rPr>
                <w:b/>
              </w:rPr>
            </w:pPr>
            <w:r w:rsidRPr="001E6954">
              <w:rPr>
                <w:b/>
              </w:rPr>
              <w:t>Standard 3 Personal care and clinical care</w:t>
            </w:r>
          </w:p>
        </w:tc>
        <w:tc>
          <w:tcPr>
            <w:tcW w:w="1058" w:type="pct"/>
            <w:shd w:val="clear" w:color="auto" w:fill="auto"/>
          </w:tcPr>
          <w:p w14:paraId="005ABE87" w14:textId="2E62529F" w:rsidR="001E6954" w:rsidRPr="001E6954" w:rsidRDefault="00623C08" w:rsidP="003C6EC2">
            <w:pPr>
              <w:keepNext/>
              <w:spacing w:before="40" w:after="40" w:line="240" w:lineRule="auto"/>
              <w:jc w:val="right"/>
              <w:rPr>
                <w:b/>
                <w:color w:val="0000FF"/>
              </w:rPr>
            </w:pPr>
            <w:r w:rsidRPr="001E6954">
              <w:rPr>
                <w:b/>
                <w:bCs/>
                <w:iCs/>
                <w:color w:val="00577D"/>
                <w:szCs w:val="40"/>
              </w:rPr>
              <w:t>Compliant</w:t>
            </w:r>
          </w:p>
        </w:tc>
      </w:tr>
      <w:tr w:rsidR="00895169" w14:paraId="005ABE9D" w14:textId="77777777" w:rsidTr="00EB1D71">
        <w:trPr>
          <w:trHeight w:val="227"/>
        </w:trPr>
        <w:tc>
          <w:tcPr>
            <w:tcW w:w="3942" w:type="pct"/>
            <w:shd w:val="clear" w:color="auto" w:fill="auto"/>
          </w:tcPr>
          <w:p w14:paraId="005ABE9B" w14:textId="77777777" w:rsidR="00895169" w:rsidRPr="001E6954" w:rsidRDefault="00895169" w:rsidP="00895169">
            <w:pPr>
              <w:spacing w:before="40" w:after="40" w:line="240" w:lineRule="auto"/>
              <w:ind w:left="318" w:hanging="7"/>
            </w:pPr>
            <w:r w:rsidRPr="001E6954">
              <w:t>Requirement 3(3)(g)</w:t>
            </w:r>
          </w:p>
        </w:tc>
        <w:tc>
          <w:tcPr>
            <w:tcW w:w="1058" w:type="pct"/>
            <w:shd w:val="clear" w:color="auto" w:fill="auto"/>
          </w:tcPr>
          <w:p w14:paraId="005ABE9C" w14:textId="0755DE4D" w:rsidR="00895169" w:rsidRPr="001E6954" w:rsidRDefault="00895169" w:rsidP="00895169">
            <w:pPr>
              <w:spacing w:before="40" w:after="40" w:line="240" w:lineRule="auto"/>
              <w:jc w:val="right"/>
              <w:rPr>
                <w:color w:val="0000FF"/>
              </w:rPr>
            </w:pPr>
            <w:r w:rsidRPr="001E6954">
              <w:rPr>
                <w:bCs/>
                <w:iCs/>
                <w:color w:val="00577D"/>
                <w:szCs w:val="40"/>
              </w:rPr>
              <w:t>Compliant</w:t>
            </w:r>
          </w:p>
        </w:tc>
      </w:tr>
      <w:bookmarkEnd w:id="0"/>
    </w:tbl>
    <w:p w14:paraId="005ABEF5" w14:textId="77777777" w:rsidR="008A22FF" w:rsidRDefault="00B84CD0" w:rsidP="00463EF3">
      <w:pPr>
        <w:sectPr w:rsidR="008A22FF" w:rsidSect="00165658">
          <w:headerReference w:type="first" r:id="rId16"/>
          <w:footerReference w:type="first" r:id="rId17"/>
          <w:pgSz w:w="11906" w:h="16838"/>
          <w:pgMar w:top="1701" w:right="1418" w:bottom="1418" w:left="1418" w:header="709" w:footer="397" w:gutter="0"/>
          <w:cols w:space="708"/>
          <w:docGrid w:linePitch="360"/>
        </w:sectPr>
      </w:pPr>
    </w:p>
    <w:p w14:paraId="005ABEF6" w14:textId="77777777" w:rsidR="007F5256" w:rsidRPr="00D21DCD" w:rsidRDefault="00623C08" w:rsidP="00EC5474">
      <w:pPr>
        <w:pStyle w:val="Heading1"/>
      </w:pPr>
      <w:r>
        <w:lastRenderedPageBreak/>
        <w:t>Detailed assessment</w:t>
      </w:r>
    </w:p>
    <w:p w14:paraId="005ABEF7" w14:textId="77777777" w:rsidR="001E6954" w:rsidRPr="00D63989" w:rsidRDefault="00623C08" w:rsidP="001E6954">
      <w:r w:rsidRPr="00D63989">
        <w:t>This performance report details the Commission’s assessment of the provider’s performance, in relation to the service, against the Aged Care Quality Standards (Quality Standards). The Quality Standard and requirements are assessed as either compliant or non-compliant at the Standard and requirement level where applicable.</w:t>
      </w:r>
    </w:p>
    <w:p w14:paraId="005ABEF8" w14:textId="77777777" w:rsidR="001E6954" w:rsidRPr="001E6954" w:rsidRDefault="00623C08" w:rsidP="001E6954">
      <w:pPr>
        <w:rPr>
          <w:color w:val="auto"/>
        </w:rPr>
      </w:pPr>
      <w:r w:rsidRPr="00D63989">
        <w:t>The report also specifies areas in which improvements must be made to ensure the Quality Standards are complied with.</w:t>
      </w:r>
    </w:p>
    <w:p w14:paraId="005ABEF9" w14:textId="77777777" w:rsidR="001E6954" w:rsidRPr="00895169" w:rsidRDefault="00623C08" w:rsidP="001E6954">
      <w:pPr>
        <w:rPr>
          <w:color w:val="auto"/>
        </w:rPr>
      </w:pPr>
      <w:r w:rsidRPr="00D63989">
        <w:t>The following information has been taken into account in developing this performance report:</w:t>
      </w:r>
    </w:p>
    <w:p w14:paraId="005ABEFA" w14:textId="3D7C9313" w:rsidR="004B33E7" w:rsidRPr="00895169" w:rsidRDefault="00623C08" w:rsidP="004B33E7">
      <w:pPr>
        <w:pStyle w:val="ListBullet"/>
      </w:pPr>
      <w:r w:rsidRPr="00895169">
        <w:t>the Assessment Team’s report for the Assessment Contact - Site; the Assessment Contact - Site report was informed by a site assessment, observations at the service, review of documents and interviews with staff, consumers/representatives and others</w:t>
      </w:r>
      <w:r w:rsidR="00895169" w:rsidRPr="00895169">
        <w:t>.</w:t>
      </w:r>
    </w:p>
    <w:p w14:paraId="005ABEFD" w14:textId="6D7D5DA9" w:rsidR="008A22FF" w:rsidRPr="00895169" w:rsidRDefault="00623C08" w:rsidP="00895169">
      <w:pPr>
        <w:pStyle w:val="ListBullet"/>
        <w:rPr>
          <w:rFonts w:cs="Times New Roman"/>
        </w:rPr>
      </w:pPr>
      <w:r w:rsidRPr="00895169">
        <w:t xml:space="preserve">the provider’s response to the Assessment Contact - Site report received </w:t>
      </w:r>
      <w:r w:rsidR="00895169" w:rsidRPr="00895169">
        <w:t xml:space="preserve">on 27 October 2020. </w:t>
      </w:r>
    </w:p>
    <w:p w14:paraId="005ABEFE" w14:textId="77777777" w:rsidR="00095CD4" w:rsidRDefault="00B84CD0" w:rsidP="00095CD4">
      <w:pPr>
        <w:sectPr w:rsidR="00095CD4" w:rsidSect="00E22030">
          <w:headerReference w:type="first" r:id="rId18"/>
          <w:pgSz w:w="11906" w:h="16838"/>
          <w:pgMar w:top="1701" w:right="1418" w:bottom="1418" w:left="1418" w:header="709" w:footer="397" w:gutter="0"/>
          <w:cols w:space="708"/>
          <w:docGrid w:linePitch="360"/>
        </w:sectPr>
      </w:pPr>
    </w:p>
    <w:p w14:paraId="005ABF22" w14:textId="77777777" w:rsidR="00ED6B57" w:rsidRDefault="00B84CD0" w:rsidP="00095CD4">
      <w:pPr>
        <w:sectPr w:rsidR="00ED6B57" w:rsidSect="00C219E7">
          <w:headerReference w:type="default" r:id="rId19"/>
          <w:type w:val="continuous"/>
          <w:pgSz w:w="11906" w:h="16838"/>
          <w:pgMar w:top="1701" w:right="1418" w:bottom="1418" w:left="1418" w:header="709" w:footer="397" w:gutter="0"/>
          <w:cols w:space="708"/>
          <w:titlePg/>
          <w:docGrid w:linePitch="360"/>
        </w:sectPr>
      </w:pPr>
    </w:p>
    <w:p w14:paraId="005ABF23" w14:textId="4118C065" w:rsidR="001862F5" w:rsidRDefault="00623C08" w:rsidP="00A3716D">
      <w:pPr>
        <w:pStyle w:val="Heading1"/>
        <w:tabs>
          <w:tab w:val="right" w:pos="9070"/>
        </w:tabs>
        <w:spacing w:before="560" w:after="640"/>
        <w:rPr>
          <w:color w:val="FFFFFF" w:themeColor="background1"/>
        </w:rPr>
        <w:sectPr w:rsidR="001862F5" w:rsidSect="00362395">
          <w:headerReference w:type="default" r:id="rId20"/>
          <w:headerReference w:type="first" r:id="rId21"/>
          <w:pgSz w:w="11906" w:h="16838"/>
          <w:pgMar w:top="1701" w:right="1418" w:bottom="1418" w:left="1418" w:header="568" w:footer="397" w:gutter="0"/>
          <w:cols w:space="708"/>
          <w:docGrid w:linePitch="360"/>
        </w:sectPr>
      </w:pPr>
      <w:r w:rsidRPr="00703E80">
        <w:rPr>
          <w:noProof/>
          <w:color w:val="FFFFFF" w:themeColor="background1"/>
          <w:sz w:val="36"/>
        </w:rPr>
        <w:lastRenderedPageBreak/>
        <w:drawing>
          <wp:anchor distT="0" distB="0" distL="114300" distR="114300" simplePos="0" relativeHeight="251660288" behindDoc="1" locked="0" layoutInCell="1" allowOverlap="1" wp14:anchorId="005AC002" wp14:editId="005AC003">
            <wp:simplePos x="0" y="0"/>
            <wp:positionH relativeFrom="page">
              <wp:posOffset>6985</wp:posOffset>
            </wp:positionH>
            <wp:positionV relativeFrom="paragraph">
              <wp:posOffset>-7620</wp:posOffset>
            </wp:positionV>
            <wp:extent cx="7543800" cy="1235710"/>
            <wp:effectExtent l="0" t="0" r="0" b="2540"/>
            <wp:wrapNone/>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87882127"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bookmarkStart w:id="2" w:name="_Hlk27644042"/>
      <w:r w:rsidRPr="00703E80">
        <w:rPr>
          <w:color w:val="FFFFFF" w:themeColor="background1"/>
          <w:sz w:val="36"/>
        </w:rPr>
        <w:t xml:space="preserve">STANDARD 2 </w:t>
      </w:r>
      <w:r w:rsidRPr="00703E80">
        <w:rPr>
          <w:color w:val="FFFFFF" w:themeColor="background1"/>
          <w:sz w:val="36"/>
        </w:rPr>
        <w:tab/>
        <w:t>NON-COMPLIANT</w:t>
      </w:r>
      <w:r w:rsidRPr="00703E80">
        <w:rPr>
          <w:color w:val="FFFFFF" w:themeColor="background1"/>
        </w:rPr>
        <w:br/>
        <w:t>Ongoing assessment and planning with consumers</w:t>
      </w:r>
      <w:bookmarkEnd w:id="2"/>
    </w:p>
    <w:p w14:paraId="005ABF24" w14:textId="77777777" w:rsidR="00ED6B57" w:rsidRPr="00ED6B57" w:rsidRDefault="00623C08" w:rsidP="00ED6B57">
      <w:pPr>
        <w:pStyle w:val="Heading3"/>
        <w:shd w:val="clear" w:color="auto" w:fill="F2F2F2" w:themeFill="background1" w:themeFillShade="F2"/>
      </w:pPr>
      <w:r w:rsidRPr="00ED6B57">
        <w:t>Consumer outcome:</w:t>
      </w:r>
    </w:p>
    <w:p w14:paraId="005ABF25" w14:textId="77777777" w:rsidR="00ED6B57" w:rsidRPr="00ED6B57" w:rsidRDefault="00623C08" w:rsidP="00623C08">
      <w:pPr>
        <w:pStyle w:val="Heading3"/>
        <w:keepLines/>
        <w:numPr>
          <w:ilvl w:val="0"/>
          <w:numId w:val="4"/>
        </w:numPr>
        <w:shd w:val="clear" w:color="auto" w:fill="F2F2F2" w:themeFill="background1" w:themeFillShade="F2"/>
        <w:spacing w:before="0"/>
        <w:rPr>
          <w:b w:val="0"/>
          <w:color w:val="000000"/>
          <w:sz w:val="24"/>
        </w:rPr>
      </w:pPr>
      <w:r w:rsidRPr="00ED6B57">
        <w:rPr>
          <w:b w:val="0"/>
          <w:color w:val="000000"/>
          <w:sz w:val="24"/>
        </w:rPr>
        <w:t>I am a partner in ongoing assessment and planning that helps me get the care and services I need for my health and well-being.</w:t>
      </w:r>
    </w:p>
    <w:p w14:paraId="005ABF26" w14:textId="77777777" w:rsidR="00ED6B57" w:rsidRPr="00ED6B57" w:rsidRDefault="00623C08" w:rsidP="00ED6B57">
      <w:pPr>
        <w:pStyle w:val="Heading3"/>
        <w:shd w:val="clear" w:color="auto" w:fill="F2F2F2" w:themeFill="background1" w:themeFillShade="F2"/>
      </w:pPr>
      <w:r w:rsidRPr="00ED6B57">
        <w:t>Organisation statement:</w:t>
      </w:r>
    </w:p>
    <w:p w14:paraId="005ABF27" w14:textId="77777777" w:rsidR="00ED6B57" w:rsidRPr="00ED6B57" w:rsidRDefault="00623C08" w:rsidP="00623C08">
      <w:pPr>
        <w:pStyle w:val="ListParagraph"/>
        <w:numPr>
          <w:ilvl w:val="0"/>
          <w:numId w:val="4"/>
        </w:numPr>
        <w:shd w:val="clear" w:color="auto" w:fill="F2F2F2" w:themeFill="background1" w:themeFillShade="F2"/>
        <w:spacing w:before="0" w:after="240"/>
        <w:contextualSpacing w:val="0"/>
      </w:pPr>
      <w:r w:rsidRPr="00ED6B57">
        <w:t>The organisation undertakes initial and ongoing assessment and planning for care and services in partnership with the consumer. Assessment and planning has a focus on optimising health and well-being in accordance with the consumer’s needs, goals and preferences.</w:t>
      </w:r>
    </w:p>
    <w:p w14:paraId="005ABF28" w14:textId="77777777" w:rsidR="00ED6B57" w:rsidRDefault="00623C08" w:rsidP="00ED6B57">
      <w:pPr>
        <w:pStyle w:val="Heading2"/>
      </w:pPr>
      <w:r>
        <w:t xml:space="preserve">Assessment </w:t>
      </w:r>
      <w:r w:rsidRPr="002B2C0F">
        <w:t>of Standard</w:t>
      </w:r>
      <w:r>
        <w:t xml:space="preserve"> 2</w:t>
      </w:r>
    </w:p>
    <w:p w14:paraId="6C6CAC53" w14:textId="31E18C8A" w:rsidR="00B54EA7" w:rsidRPr="00B54EA7" w:rsidRDefault="00BD1D22" w:rsidP="00B54EA7">
      <w:pPr>
        <w:rPr>
          <w:color w:val="000000" w:themeColor="text1"/>
        </w:rPr>
      </w:pPr>
      <w:r w:rsidRPr="00B54EA7">
        <w:rPr>
          <w:rFonts w:eastAsia="Arial"/>
          <w:color w:val="auto"/>
        </w:rPr>
        <w:t>Consumers</w:t>
      </w:r>
      <w:r w:rsidR="00D46DB8" w:rsidRPr="00B54EA7">
        <w:rPr>
          <w:rFonts w:eastAsia="Arial"/>
          <w:color w:val="auto"/>
        </w:rPr>
        <w:t xml:space="preserve"> and </w:t>
      </w:r>
      <w:r w:rsidRPr="00B54EA7">
        <w:rPr>
          <w:rFonts w:eastAsia="Arial"/>
          <w:color w:val="auto"/>
        </w:rPr>
        <w:t xml:space="preserve">representatives interviewed </w:t>
      </w:r>
      <w:r w:rsidR="00D46DB8" w:rsidRPr="00B54EA7">
        <w:rPr>
          <w:rFonts w:eastAsia="Arial"/>
          <w:color w:val="auto"/>
        </w:rPr>
        <w:t xml:space="preserve">by the Assessment Team </w:t>
      </w:r>
      <w:r w:rsidRPr="00B54EA7">
        <w:rPr>
          <w:rFonts w:eastAsia="Arial"/>
          <w:color w:val="auto"/>
        </w:rPr>
        <w:t xml:space="preserve">said they </w:t>
      </w:r>
      <w:r w:rsidR="00D46DB8" w:rsidRPr="00B54EA7">
        <w:rPr>
          <w:rFonts w:eastAsia="Arial"/>
          <w:color w:val="auto"/>
        </w:rPr>
        <w:t>we</w:t>
      </w:r>
      <w:r w:rsidRPr="00B54EA7">
        <w:rPr>
          <w:rFonts w:eastAsia="Arial"/>
          <w:color w:val="auto"/>
        </w:rPr>
        <w:t xml:space="preserve">re involved in care planning </w:t>
      </w:r>
      <w:r w:rsidR="004C3D13">
        <w:rPr>
          <w:rFonts w:eastAsia="Arial"/>
          <w:color w:val="auto"/>
        </w:rPr>
        <w:t xml:space="preserve">and </w:t>
      </w:r>
      <w:r w:rsidRPr="00B54EA7">
        <w:rPr>
          <w:rFonts w:eastAsia="Arial"/>
          <w:color w:val="auto"/>
        </w:rPr>
        <w:t xml:space="preserve">they </w:t>
      </w:r>
      <w:r w:rsidR="00D46DB8" w:rsidRPr="00B54EA7">
        <w:rPr>
          <w:rFonts w:eastAsia="Arial"/>
          <w:color w:val="auto"/>
        </w:rPr>
        <w:t>we</w:t>
      </w:r>
      <w:r w:rsidRPr="00B54EA7">
        <w:rPr>
          <w:rFonts w:eastAsia="Arial"/>
          <w:color w:val="auto"/>
        </w:rPr>
        <w:t xml:space="preserve">re informed about </w:t>
      </w:r>
      <w:r w:rsidR="00D46DB8" w:rsidRPr="00B54EA7">
        <w:rPr>
          <w:rFonts w:eastAsia="Arial"/>
          <w:color w:val="auto"/>
        </w:rPr>
        <w:t xml:space="preserve">the </w:t>
      </w:r>
      <w:r w:rsidRPr="00B54EA7">
        <w:rPr>
          <w:rFonts w:eastAsia="Arial"/>
          <w:color w:val="auto"/>
        </w:rPr>
        <w:t>outcomes of assessment and planning</w:t>
      </w:r>
      <w:r w:rsidR="00D46DB8" w:rsidRPr="00B54EA7">
        <w:rPr>
          <w:rFonts w:eastAsia="Arial"/>
          <w:color w:val="auto"/>
        </w:rPr>
        <w:t>.  They said they had</w:t>
      </w:r>
      <w:r w:rsidRPr="00B54EA7">
        <w:rPr>
          <w:rFonts w:eastAsia="Arial"/>
          <w:color w:val="auto"/>
        </w:rPr>
        <w:t xml:space="preserve"> ready access to their care plan</w:t>
      </w:r>
      <w:r w:rsidR="004C3D13">
        <w:rPr>
          <w:rFonts w:eastAsia="Arial"/>
          <w:color w:val="auto"/>
        </w:rPr>
        <w:t>s</w:t>
      </w:r>
      <w:r w:rsidRPr="00B54EA7">
        <w:rPr>
          <w:rFonts w:eastAsia="Arial"/>
          <w:color w:val="auto"/>
        </w:rPr>
        <w:t>.</w:t>
      </w:r>
      <w:r w:rsidR="00D46DB8" w:rsidRPr="00B54EA7">
        <w:rPr>
          <w:color w:val="auto"/>
        </w:rPr>
        <w:t xml:space="preserve"> C</w:t>
      </w:r>
      <w:r w:rsidR="00D46DB8" w:rsidRPr="00B54EA7">
        <w:rPr>
          <w:rFonts w:eastAsiaTheme="minorHAnsi"/>
          <w:color w:val="000000" w:themeColor="text1"/>
          <w:szCs w:val="22"/>
          <w:lang w:eastAsia="en-US"/>
        </w:rPr>
        <w:t xml:space="preserve">onsumers and representatives said staff regularly </w:t>
      </w:r>
      <w:r w:rsidR="00BD4819" w:rsidRPr="00B54EA7">
        <w:rPr>
          <w:rFonts w:eastAsiaTheme="minorHAnsi"/>
          <w:color w:val="000000" w:themeColor="text1"/>
          <w:szCs w:val="22"/>
          <w:lang w:eastAsia="en-US"/>
        </w:rPr>
        <w:t xml:space="preserve">called them </w:t>
      </w:r>
      <w:r w:rsidR="00D46DB8" w:rsidRPr="00B54EA7">
        <w:rPr>
          <w:rFonts w:eastAsiaTheme="minorHAnsi"/>
          <w:color w:val="000000" w:themeColor="text1"/>
          <w:szCs w:val="22"/>
          <w:lang w:eastAsia="en-US"/>
        </w:rPr>
        <w:t xml:space="preserve">to check </w:t>
      </w:r>
      <w:r w:rsidR="00BD4819" w:rsidRPr="00B54EA7">
        <w:rPr>
          <w:rFonts w:eastAsiaTheme="minorHAnsi"/>
          <w:color w:val="000000" w:themeColor="text1"/>
          <w:szCs w:val="22"/>
          <w:lang w:eastAsia="en-US"/>
        </w:rPr>
        <w:t xml:space="preserve">that they were </w:t>
      </w:r>
      <w:r w:rsidR="00D46DB8" w:rsidRPr="00B54EA7">
        <w:rPr>
          <w:rFonts w:eastAsiaTheme="minorHAnsi"/>
          <w:color w:val="000000" w:themeColor="text1"/>
          <w:szCs w:val="22"/>
          <w:lang w:eastAsia="en-US"/>
        </w:rPr>
        <w:t>satisf</w:t>
      </w:r>
      <w:r w:rsidR="00BD4819" w:rsidRPr="00B54EA7">
        <w:rPr>
          <w:rFonts w:eastAsiaTheme="minorHAnsi"/>
          <w:color w:val="000000" w:themeColor="text1"/>
          <w:szCs w:val="22"/>
          <w:lang w:eastAsia="en-US"/>
        </w:rPr>
        <w:t>ied</w:t>
      </w:r>
      <w:r w:rsidR="00D46DB8" w:rsidRPr="00B54EA7">
        <w:rPr>
          <w:rFonts w:eastAsiaTheme="minorHAnsi"/>
          <w:color w:val="000000" w:themeColor="text1"/>
          <w:szCs w:val="22"/>
          <w:lang w:eastAsia="en-US"/>
        </w:rPr>
        <w:t xml:space="preserve"> with their care and services</w:t>
      </w:r>
      <w:r w:rsidR="00B54EA7" w:rsidRPr="00B54EA7">
        <w:rPr>
          <w:rFonts w:eastAsiaTheme="minorHAnsi"/>
          <w:color w:val="000000" w:themeColor="text1"/>
          <w:szCs w:val="22"/>
          <w:lang w:eastAsia="en-US"/>
        </w:rPr>
        <w:t>.</w:t>
      </w:r>
      <w:r w:rsidR="00D46DB8" w:rsidRPr="00B54EA7">
        <w:rPr>
          <w:rFonts w:eastAsiaTheme="minorHAnsi"/>
          <w:color w:val="000000" w:themeColor="text1"/>
          <w:szCs w:val="22"/>
          <w:lang w:eastAsia="en-US"/>
        </w:rPr>
        <w:t xml:space="preserve"> </w:t>
      </w:r>
      <w:r w:rsidR="00B54EA7" w:rsidRPr="00B54EA7">
        <w:rPr>
          <w:color w:val="000000" w:themeColor="text1"/>
        </w:rPr>
        <w:t xml:space="preserve">The service provided consumers and representatives information in the home care agreement and consumer handbook to help consumers take part in assessing and planning of their services. </w:t>
      </w:r>
    </w:p>
    <w:p w14:paraId="1E1ACF45" w14:textId="77777777" w:rsidR="00DD11E5" w:rsidRPr="00BF71D6" w:rsidRDefault="00DD11E5" w:rsidP="00DD11E5">
      <w:pPr>
        <w:rPr>
          <w:color w:val="000000" w:themeColor="text1"/>
        </w:rPr>
      </w:pPr>
      <w:r w:rsidRPr="00491C68">
        <w:rPr>
          <w:color w:val="000000" w:themeColor="text1"/>
        </w:rPr>
        <w:t>The service ha</w:t>
      </w:r>
      <w:r>
        <w:rPr>
          <w:color w:val="000000" w:themeColor="text1"/>
        </w:rPr>
        <w:t>d</w:t>
      </w:r>
      <w:r w:rsidRPr="00491C68">
        <w:rPr>
          <w:color w:val="000000" w:themeColor="text1"/>
        </w:rPr>
        <w:t xml:space="preserve"> a suite of policies and procedures that </w:t>
      </w:r>
      <w:r>
        <w:rPr>
          <w:color w:val="000000" w:themeColor="text1"/>
        </w:rPr>
        <w:t>refer to the use of a</w:t>
      </w:r>
      <w:r w:rsidRPr="00491C68">
        <w:rPr>
          <w:color w:val="000000" w:themeColor="text1"/>
        </w:rPr>
        <w:t xml:space="preserve"> consumer-centred approach to assessment and planning.</w:t>
      </w:r>
    </w:p>
    <w:p w14:paraId="22EA5B67" w14:textId="2B50131D" w:rsidR="00DD11E5" w:rsidRPr="00BF71D6" w:rsidRDefault="00DD11E5" w:rsidP="00DD11E5">
      <w:pPr>
        <w:rPr>
          <w:color w:val="000000" w:themeColor="text1"/>
        </w:rPr>
      </w:pPr>
      <w:r>
        <w:rPr>
          <w:rFonts w:eastAsiaTheme="minorHAnsi"/>
          <w:color w:val="auto"/>
          <w:szCs w:val="22"/>
          <w:lang w:eastAsia="en-US"/>
        </w:rPr>
        <w:t>C</w:t>
      </w:r>
      <w:r w:rsidR="00AE0924" w:rsidRPr="00B54EA7">
        <w:rPr>
          <w:rFonts w:eastAsiaTheme="minorHAnsi"/>
          <w:color w:val="auto"/>
          <w:szCs w:val="22"/>
          <w:lang w:eastAsia="en-US"/>
        </w:rPr>
        <w:t>onsumer</w:t>
      </w:r>
      <w:r w:rsidR="00B54EA7">
        <w:rPr>
          <w:rFonts w:eastAsiaTheme="minorHAnsi"/>
          <w:color w:val="auto"/>
          <w:szCs w:val="22"/>
          <w:lang w:eastAsia="en-US"/>
        </w:rPr>
        <w:t>s</w:t>
      </w:r>
      <w:r w:rsidR="00B54EA7" w:rsidRPr="00B54EA7">
        <w:rPr>
          <w:rFonts w:eastAsiaTheme="minorHAnsi"/>
          <w:color w:val="auto"/>
          <w:szCs w:val="22"/>
          <w:lang w:eastAsia="en-US"/>
        </w:rPr>
        <w:t xml:space="preserve"> and </w:t>
      </w:r>
      <w:r w:rsidR="00AE0924" w:rsidRPr="00B54EA7">
        <w:rPr>
          <w:rFonts w:eastAsiaTheme="minorHAnsi"/>
          <w:color w:val="auto"/>
          <w:szCs w:val="22"/>
          <w:lang w:eastAsia="en-US"/>
        </w:rPr>
        <w:t xml:space="preserve">representatives </w:t>
      </w:r>
      <w:r w:rsidR="00B54EA7" w:rsidRPr="00B54EA7">
        <w:rPr>
          <w:rFonts w:eastAsiaTheme="minorHAnsi"/>
          <w:color w:val="auto"/>
          <w:szCs w:val="22"/>
          <w:lang w:eastAsia="en-US"/>
        </w:rPr>
        <w:t>were</w:t>
      </w:r>
      <w:r w:rsidR="00AE0924" w:rsidRPr="00B54EA7">
        <w:rPr>
          <w:rFonts w:eastAsiaTheme="minorHAnsi"/>
          <w:color w:val="auto"/>
          <w:szCs w:val="22"/>
          <w:lang w:eastAsia="en-US"/>
        </w:rPr>
        <w:t xml:space="preserve"> involved in assessment and planning</w:t>
      </w:r>
      <w:r w:rsidR="00B54EA7" w:rsidRPr="00B54EA7">
        <w:rPr>
          <w:rFonts w:eastAsiaTheme="minorHAnsi"/>
          <w:color w:val="auto"/>
          <w:szCs w:val="22"/>
          <w:lang w:eastAsia="en-US"/>
        </w:rPr>
        <w:t xml:space="preserve"> and included </w:t>
      </w:r>
      <w:r w:rsidR="00D46DB8" w:rsidRPr="00B54EA7">
        <w:rPr>
          <w:color w:val="auto"/>
        </w:rPr>
        <w:t xml:space="preserve">discussions about advance care planning </w:t>
      </w:r>
      <w:r w:rsidR="004C3D13">
        <w:rPr>
          <w:color w:val="auto"/>
        </w:rPr>
        <w:t xml:space="preserve">for those </w:t>
      </w:r>
      <w:r w:rsidR="00D46DB8" w:rsidRPr="00B54EA7">
        <w:rPr>
          <w:color w:val="auto"/>
        </w:rPr>
        <w:t xml:space="preserve">consumers </w:t>
      </w:r>
      <w:r w:rsidR="004C3D13">
        <w:rPr>
          <w:color w:val="auto"/>
        </w:rPr>
        <w:t xml:space="preserve">who chose </w:t>
      </w:r>
      <w:r w:rsidR="00D46DB8" w:rsidRPr="00B54EA7">
        <w:rPr>
          <w:color w:val="auto"/>
        </w:rPr>
        <w:t>to discuss end of life care.</w:t>
      </w:r>
      <w:r w:rsidR="00B54EA7" w:rsidRPr="00B54EA7">
        <w:rPr>
          <w:color w:val="auto"/>
        </w:rPr>
        <w:t xml:space="preserve"> C</w:t>
      </w:r>
      <w:r w:rsidR="00B54EA7" w:rsidRPr="00B54EA7">
        <w:rPr>
          <w:iCs/>
          <w:color w:val="auto"/>
        </w:rPr>
        <w:t xml:space="preserve">are plans </w:t>
      </w:r>
      <w:r>
        <w:rPr>
          <w:iCs/>
          <w:color w:val="auto"/>
        </w:rPr>
        <w:t>generally included</w:t>
      </w:r>
      <w:r w:rsidR="00B54EA7" w:rsidRPr="00B54EA7">
        <w:rPr>
          <w:iCs/>
          <w:color w:val="auto"/>
        </w:rPr>
        <w:t xml:space="preserve"> consumer’s needs</w:t>
      </w:r>
      <w:r>
        <w:rPr>
          <w:iCs/>
          <w:color w:val="auto"/>
        </w:rPr>
        <w:t xml:space="preserve">, </w:t>
      </w:r>
      <w:r w:rsidR="00B54EA7" w:rsidRPr="00B54EA7">
        <w:rPr>
          <w:iCs/>
          <w:color w:val="auto"/>
        </w:rPr>
        <w:t>agreed goals and preferences</w:t>
      </w:r>
      <w:r>
        <w:rPr>
          <w:iCs/>
          <w:color w:val="auto"/>
        </w:rPr>
        <w:t xml:space="preserve"> as well as </w:t>
      </w:r>
      <w:r w:rsidR="00B54EA7" w:rsidRPr="00B54EA7">
        <w:rPr>
          <w:iCs/>
          <w:color w:val="000000" w:themeColor="text1"/>
        </w:rPr>
        <w:t>agreed days, times and hours of service.</w:t>
      </w:r>
      <w:r w:rsidR="00B54EA7" w:rsidRPr="00B54EA7">
        <w:rPr>
          <w:color w:val="auto"/>
        </w:rPr>
        <w:t xml:space="preserve"> </w:t>
      </w:r>
      <w:r w:rsidRPr="00BF71D6">
        <w:rPr>
          <w:color w:val="000000" w:themeColor="text1"/>
        </w:rPr>
        <w:t>Management</w:t>
      </w:r>
      <w:r w:rsidRPr="00D46DB8">
        <w:rPr>
          <w:rFonts w:eastAsiaTheme="minorHAnsi"/>
          <w:color w:val="000000" w:themeColor="text1"/>
          <w:szCs w:val="22"/>
          <w:lang w:eastAsia="en-US"/>
        </w:rPr>
        <w:t xml:space="preserve"> </w:t>
      </w:r>
      <w:r>
        <w:rPr>
          <w:rFonts w:eastAsiaTheme="minorHAnsi"/>
          <w:color w:val="000000" w:themeColor="text1"/>
          <w:szCs w:val="22"/>
          <w:lang w:eastAsia="en-US"/>
        </w:rPr>
        <w:t>said</w:t>
      </w:r>
      <w:r w:rsidRPr="00D46DB8">
        <w:rPr>
          <w:rFonts w:eastAsiaTheme="minorHAnsi"/>
          <w:color w:val="000000" w:themeColor="text1"/>
          <w:szCs w:val="22"/>
          <w:lang w:eastAsia="en-US"/>
        </w:rPr>
        <w:t xml:space="preserve"> care plans </w:t>
      </w:r>
      <w:r>
        <w:rPr>
          <w:rFonts w:eastAsiaTheme="minorHAnsi"/>
          <w:color w:val="000000" w:themeColor="text1"/>
          <w:szCs w:val="22"/>
          <w:lang w:eastAsia="en-US"/>
        </w:rPr>
        <w:t>we</w:t>
      </w:r>
      <w:r w:rsidRPr="00D46DB8">
        <w:rPr>
          <w:rFonts w:eastAsiaTheme="minorHAnsi"/>
          <w:color w:val="000000" w:themeColor="text1"/>
          <w:szCs w:val="22"/>
          <w:lang w:eastAsia="en-US"/>
        </w:rPr>
        <w:t xml:space="preserve">re reviewed at least 12 </w:t>
      </w:r>
      <w:proofErr w:type="gramStart"/>
      <w:r w:rsidRPr="00D46DB8">
        <w:rPr>
          <w:rFonts w:eastAsiaTheme="minorHAnsi"/>
          <w:color w:val="000000" w:themeColor="text1"/>
          <w:szCs w:val="22"/>
          <w:lang w:eastAsia="en-US"/>
        </w:rPr>
        <w:t>monthly</w:t>
      </w:r>
      <w:proofErr w:type="gramEnd"/>
      <w:r>
        <w:rPr>
          <w:rFonts w:eastAsiaTheme="minorHAnsi"/>
          <w:color w:val="000000" w:themeColor="text1"/>
          <w:szCs w:val="22"/>
          <w:lang w:eastAsia="en-US"/>
        </w:rPr>
        <w:t>. The service was</w:t>
      </w:r>
      <w:r w:rsidRPr="00D46DB8">
        <w:rPr>
          <w:rFonts w:eastAsiaTheme="minorHAnsi"/>
          <w:color w:val="000000" w:themeColor="text1"/>
          <w:szCs w:val="22"/>
          <w:lang w:eastAsia="en-US"/>
        </w:rPr>
        <w:t xml:space="preserve"> in the process </w:t>
      </w:r>
      <w:r>
        <w:rPr>
          <w:rFonts w:eastAsiaTheme="minorHAnsi"/>
          <w:color w:val="000000" w:themeColor="text1"/>
          <w:szCs w:val="22"/>
          <w:lang w:eastAsia="en-US"/>
        </w:rPr>
        <w:t xml:space="preserve">of scheduling </w:t>
      </w:r>
      <w:r w:rsidRPr="00D46DB8">
        <w:rPr>
          <w:rFonts w:eastAsiaTheme="minorHAnsi"/>
          <w:color w:val="000000" w:themeColor="text1"/>
          <w:szCs w:val="22"/>
          <w:lang w:eastAsia="en-US"/>
        </w:rPr>
        <w:t xml:space="preserve">more regular reviews of consumers receiving a </w:t>
      </w:r>
      <w:r>
        <w:rPr>
          <w:rFonts w:eastAsiaTheme="minorHAnsi"/>
          <w:color w:val="000000" w:themeColor="text1"/>
          <w:szCs w:val="22"/>
          <w:lang w:eastAsia="en-US"/>
        </w:rPr>
        <w:t>high level</w:t>
      </w:r>
      <w:r w:rsidRPr="00BF71D6">
        <w:rPr>
          <w:color w:val="000000" w:themeColor="text1"/>
        </w:rPr>
        <w:t xml:space="preserve"> Home Care Package. </w:t>
      </w:r>
    </w:p>
    <w:p w14:paraId="1F36E11F" w14:textId="6274EDE6" w:rsidR="00BD4819" w:rsidRPr="00BF71D6" w:rsidRDefault="00BF71D6" w:rsidP="00BF71D6">
      <w:pPr>
        <w:rPr>
          <w:rFonts w:asciiTheme="minorHAnsi" w:eastAsiaTheme="minorEastAsia" w:hAnsiTheme="minorHAnsi" w:cstheme="minorBidi"/>
          <w:color w:val="auto"/>
        </w:rPr>
      </w:pPr>
      <w:r w:rsidRPr="00BF71D6">
        <w:rPr>
          <w:color w:val="000000" w:themeColor="text1"/>
        </w:rPr>
        <w:t>As</w:t>
      </w:r>
      <w:r w:rsidR="00BD4819" w:rsidRPr="00BF71D6">
        <w:rPr>
          <w:color w:val="000000" w:themeColor="text1"/>
        </w:rPr>
        <w:t>sessment</w:t>
      </w:r>
      <w:r w:rsidR="00BD4819" w:rsidRPr="00BF71D6">
        <w:rPr>
          <w:rFonts w:eastAsia="Arial"/>
          <w:color w:val="auto"/>
        </w:rPr>
        <w:t xml:space="preserve"> and care planning documents d</w:t>
      </w:r>
      <w:r w:rsidRPr="00BF71D6">
        <w:rPr>
          <w:rFonts w:eastAsia="Arial"/>
          <w:color w:val="auto"/>
        </w:rPr>
        <w:t>id</w:t>
      </w:r>
      <w:r w:rsidR="00BD4819" w:rsidRPr="00BF71D6">
        <w:rPr>
          <w:rFonts w:eastAsia="Arial"/>
          <w:color w:val="auto"/>
        </w:rPr>
        <w:t xml:space="preserve"> not adequately demonstrate assessment and planning inform</w:t>
      </w:r>
      <w:r w:rsidRPr="00BF71D6">
        <w:rPr>
          <w:rFonts w:eastAsia="Arial"/>
          <w:color w:val="auto"/>
        </w:rPr>
        <w:t>ed</w:t>
      </w:r>
      <w:r w:rsidR="00BD4819" w:rsidRPr="00BF71D6">
        <w:rPr>
          <w:rFonts w:eastAsia="Arial"/>
          <w:color w:val="auto"/>
        </w:rPr>
        <w:t xml:space="preserve"> the delivery of safe and effective care and services.</w:t>
      </w:r>
    </w:p>
    <w:p w14:paraId="005ABF2A" w14:textId="315D5290" w:rsidR="00154403" w:rsidRPr="00D435F8" w:rsidRDefault="00623C08" w:rsidP="00154403">
      <w:pPr>
        <w:rPr>
          <w:rFonts w:eastAsia="Calibri"/>
          <w:i/>
          <w:color w:val="auto"/>
          <w:lang w:eastAsia="en-US"/>
        </w:rPr>
      </w:pPr>
      <w:r w:rsidRPr="00154403">
        <w:rPr>
          <w:rFonts w:eastAsiaTheme="minorHAnsi"/>
        </w:rPr>
        <w:t xml:space="preserve">The Quality Standard is </w:t>
      </w:r>
      <w:r w:rsidRPr="00895169">
        <w:rPr>
          <w:rFonts w:eastAsiaTheme="minorHAnsi"/>
          <w:color w:val="auto"/>
        </w:rPr>
        <w:t xml:space="preserve">assessed as Non-compliant as </w:t>
      </w:r>
      <w:r w:rsidR="00895169" w:rsidRPr="00895169">
        <w:rPr>
          <w:rFonts w:eastAsiaTheme="minorHAnsi"/>
          <w:color w:val="auto"/>
        </w:rPr>
        <w:t>one</w:t>
      </w:r>
      <w:r w:rsidRPr="00895169">
        <w:rPr>
          <w:rFonts w:eastAsiaTheme="minorHAnsi"/>
          <w:color w:val="auto"/>
        </w:rPr>
        <w:t xml:space="preserve"> of the five specific requirements ha</w:t>
      </w:r>
      <w:r w:rsidR="00895169" w:rsidRPr="00895169">
        <w:rPr>
          <w:rFonts w:eastAsiaTheme="minorHAnsi"/>
          <w:color w:val="auto"/>
        </w:rPr>
        <w:t>s</w:t>
      </w:r>
      <w:r w:rsidRPr="00895169">
        <w:rPr>
          <w:rFonts w:eastAsiaTheme="minorHAnsi"/>
          <w:color w:val="auto"/>
        </w:rPr>
        <w:t xml:space="preserve"> been assessed as Non-compliant.</w:t>
      </w:r>
    </w:p>
    <w:p w14:paraId="005ABF2B" w14:textId="64351A7A" w:rsidR="00ED6B57" w:rsidRDefault="00623C08" w:rsidP="00ED6B57">
      <w:pPr>
        <w:pStyle w:val="Heading2"/>
      </w:pPr>
      <w:r>
        <w:lastRenderedPageBreak/>
        <w:t>Assessment of Standard 2 Requirements</w:t>
      </w:r>
      <w:r w:rsidRPr="0066387A">
        <w:rPr>
          <w:i/>
          <w:color w:val="0000FF"/>
          <w:sz w:val="24"/>
          <w:szCs w:val="24"/>
        </w:rPr>
        <w:t xml:space="preserve"> </w:t>
      </w:r>
    </w:p>
    <w:p w14:paraId="005ABF2C" w14:textId="6445B50D" w:rsidR="00934888" w:rsidRDefault="00623C08" w:rsidP="00934888">
      <w:pPr>
        <w:pStyle w:val="Heading3"/>
      </w:pPr>
      <w:r w:rsidRPr="00051035">
        <w:t xml:space="preserve">Requirement </w:t>
      </w:r>
      <w:r>
        <w:t>2</w:t>
      </w:r>
      <w:r w:rsidRPr="00051035">
        <w:t>(3)(a)</w:t>
      </w:r>
      <w:r w:rsidRPr="00051035">
        <w:tab/>
        <w:t>Non-compliant</w:t>
      </w:r>
    </w:p>
    <w:p w14:paraId="005ABF2D" w14:textId="77777777" w:rsidR="00853601" w:rsidRPr="001F433A" w:rsidRDefault="00623C08" w:rsidP="00853601">
      <w:pPr>
        <w:rPr>
          <w:i/>
        </w:rPr>
      </w:pPr>
      <w:r w:rsidRPr="001F433A">
        <w:rPr>
          <w:i/>
        </w:rPr>
        <w:t>Assessment and planning, including consideration of risks to the consumer’s health and well-being, informs the delivery of safe and effective care and services.</w:t>
      </w:r>
    </w:p>
    <w:p w14:paraId="170978A5" w14:textId="2DD37489" w:rsidR="00BD1D22" w:rsidRPr="00DD11E5" w:rsidRDefault="00BD1D22" w:rsidP="00BD1D22">
      <w:pPr>
        <w:rPr>
          <w:color w:val="auto"/>
        </w:rPr>
      </w:pPr>
      <w:r w:rsidRPr="00DD11E5">
        <w:rPr>
          <w:rFonts w:eastAsia="Arial"/>
          <w:color w:val="auto"/>
        </w:rPr>
        <w:t xml:space="preserve">The service </w:t>
      </w:r>
      <w:r w:rsidR="00BF71D6" w:rsidRPr="00DD11E5">
        <w:rPr>
          <w:color w:val="auto"/>
        </w:rPr>
        <w:t>wa</w:t>
      </w:r>
      <w:r w:rsidRPr="00DD11E5">
        <w:rPr>
          <w:color w:val="auto"/>
        </w:rPr>
        <w:t xml:space="preserve">s not able to adequately demonstrate assessment and planning, including </w:t>
      </w:r>
      <w:r w:rsidR="004C3D13" w:rsidRPr="00DD11E5">
        <w:rPr>
          <w:color w:val="auto"/>
        </w:rPr>
        <w:t xml:space="preserve">a </w:t>
      </w:r>
      <w:r w:rsidRPr="00DD11E5">
        <w:rPr>
          <w:color w:val="auto"/>
        </w:rPr>
        <w:t>consideration of risks to the consumer’s health and well-being, inform</w:t>
      </w:r>
      <w:r w:rsidR="003F2548" w:rsidRPr="00DD11E5">
        <w:rPr>
          <w:color w:val="auto"/>
        </w:rPr>
        <w:t>ed</w:t>
      </w:r>
      <w:r w:rsidRPr="00DD11E5">
        <w:rPr>
          <w:color w:val="auto"/>
        </w:rPr>
        <w:t xml:space="preserve"> the delivery of safe and effective care and services.</w:t>
      </w:r>
    </w:p>
    <w:p w14:paraId="68886E82" w14:textId="745038F2" w:rsidR="0088202A" w:rsidRPr="00DD11E5" w:rsidRDefault="00BD1D22" w:rsidP="0088202A">
      <w:pPr>
        <w:rPr>
          <w:color w:val="auto"/>
        </w:rPr>
      </w:pPr>
      <w:r w:rsidRPr="00DD11E5">
        <w:rPr>
          <w:color w:val="auto"/>
        </w:rPr>
        <w:t>A review of care planning documentation generally identified information relati</w:t>
      </w:r>
      <w:r w:rsidR="003F2548" w:rsidRPr="00DD11E5">
        <w:rPr>
          <w:color w:val="auto"/>
        </w:rPr>
        <w:t>ng</w:t>
      </w:r>
      <w:r w:rsidRPr="00DD11E5">
        <w:rPr>
          <w:color w:val="auto"/>
        </w:rPr>
        <w:t xml:space="preserve"> to risks to each consumer’s health and well-being.</w:t>
      </w:r>
      <w:r w:rsidR="008957EF" w:rsidRPr="00DD11E5">
        <w:rPr>
          <w:color w:val="auto"/>
        </w:rPr>
        <w:t xml:space="preserve">  </w:t>
      </w:r>
      <w:r w:rsidR="003F2548" w:rsidRPr="00DD11E5">
        <w:rPr>
          <w:color w:val="auto"/>
        </w:rPr>
        <w:t>However, several</w:t>
      </w:r>
      <w:r w:rsidRPr="00DD11E5">
        <w:rPr>
          <w:color w:val="auto"/>
        </w:rPr>
        <w:t xml:space="preserve"> care plans </w:t>
      </w:r>
      <w:r w:rsidR="003F2548" w:rsidRPr="00DD11E5">
        <w:rPr>
          <w:color w:val="auto"/>
        </w:rPr>
        <w:t xml:space="preserve">did not identify </w:t>
      </w:r>
      <w:r w:rsidRPr="00DD11E5">
        <w:rPr>
          <w:color w:val="auto"/>
        </w:rPr>
        <w:t xml:space="preserve">all risks to </w:t>
      </w:r>
      <w:r w:rsidR="003F2548" w:rsidRPr="00DD11E5">
        <w:rPr>
          <w:color w:val="auto"/>
        </w:rPr>
        <w:t xml:space="preserve">the </w:t>
      </w:r>
      <w:r w:rsidRPr="00DD11E5">
        <w:rPr>
          <w:color w:val="auto"/>
        </w:rPr>
        <w:t>consumer’s health and well-being or include</w:t>
      </w:r>
      <w:r w:rsidR="00FA1583">
        <w:rPr>
          <w:color w:val="auto"/>
        </w:rPr>
        <w:t>d</w:t>
      </w:r>
      <w:r w:rsidRPr="00DD11E5">
        <w:rPr>
          <w:color w:val="auto"/>
        </w:rPr>
        <w:t xml:space="preserve"> sufficient detail to guide staff practice. </w:t>
      </w:r>
      <w:r w:rsidR="0088202A">
        <w:rPr>
          <w:color w:val="auto"/>
        </w:rPr>
        <w:t>For example:</w:t>
      </w:r>
    </w:p>
    <w:p w14:paraId="0D45CBB8" w14:textId="55483157" w:rsidR="0088202A" w:rsidRPr="00BC492B" w:rsidRDefault="0088202A" w:rsidP="00FA1583">
      <w:pPr>
        <w:pStyle w:val="ListParagraph"/>
        <w:numPr>
          <w:ilvl w:val="0"/>
          <w:numId w:val="9"/>
        </w:numPr>
        <w:spacing w:before="360" w:after="240"/>
        <w:ind w:left="357" w:hanging="357"/>
        <w:rPr>
          <w:color w:val="auto"/>
        </w:rPr>
      </w:pPr>
      <w:r w:rsidRPr="0088202A">
        <w:rPr>
          <w:color w:val="auto"/>
        </w:rPr>
        <w:t xml:space="preserve">A care plan for a consumer identified as a high falls risk did not provide detailed instruction or guidance for staff to safely manage the risk of falling. There was no </w:t>
      </w:r>
      <w:r w:rsidRPr="00BC492B">
        <w:rPr>
          <w:color w:val="auto"/>
        </w:rPr>
        <w:t xml:space="preserve">evidence of validated assessment tools to assess and plan for the falls risk. </w:t>
      </w:r>
    </w:p>
    <w:p w14:paraId="22E5A426" w14:textId="20857B18" w:rsidR="0088202A" w:rsidRPr="009713BA" w:rsidRDefault="0088202A" w:rsidP="00FA1583">
      <w:pPr>
        <w:pStyle w:val="ListParagraph"/>
        <w:numPr>
          <w:ilvl w:val="0"/>
          <w:numId w:val="9"/>
        </w:numPr>
        <w:spacing w:before="360" w:after="240"/>
        <w:ind w:left="357" w:hanging="357"/>
        <w:rPr>
          <w:color w:val="auto"/>
        </w:rPr>
      </w:pPr>
      <w:r w:rsidRPr="00BC492B">
        <w:rPr>
          <w:color w:val="auto"/>
        </w:rPr>
        <w:t xml:space="preserve">Another consumer was identified as requiring assessment by a specific health professional. The service could not demonstrate that a relevant referral had been </w:t>
      </w:r>
      <w:r w:rsidRPr="009713BA">
        <w:rPr>
          <w:color w:val="auto"/>
        </w:rPr>
        <w:t>made.</w:t>
      </w:r>
      <w:r w:rsidR="00FA1583">
        <w:rPr>
          <w:color w:val="auto"/>
        </w:rPr>
        <w:t xml:space="preserve"> </w:t>
      </w:r>
      <w:r w:rsidRPr="009713BA">
        <w:rPr>
          <w:color w:val="auto"/>
        </w:rPr>
        <w:t>The care plan did not provide detailed instructions to guide staff practice when assisting the consumer to manage that consumer’s risks.</w:t>
      </w:r>
    </w:p>
    <w:p w14:paraId="37905E8A" w14:textId="55E45DE5" w:rsidR="0037288B" w:rsidRPr="009713BA" w:rsidRDefault="00BC492B" w:rsidP="00FA1583">
      <w:pPr>
        <w:pStyle w:val="ListParagraph"/>
        <w:numPr>
          <w:ilvl w:val="0"/>
          <w:numId w:val="9"/>
        </w:numPr>
        <w:spacing w:before="360" w:after="240"/>
        <w:ind w:left="357" w:hanging="357"/>
        <w:rPr>
          <w:color w:val="auto"/>
        </w:rPr>
      </w:pPr>
      <w:r w:rsidRPr="009713BA">
        <w:rPr>
          <w:color w:val="auto"/>
        </w:rPr>
        <w:t xml:space="preserve">Environmental risk assessments of the home and individual risk assessments were completed on entry to the service. However, </w:t>
      </w:r>
      <w:r w:rsidR="009713BA">
        <w:rPr>
          <w:color w:val="auto"/>
        </w:rPr>
        <w:t>the service was not able to adequately demonstrate these had been</w:t>
      </w:r>
      <w:r w:rsidRPr="009713BA">
        <w:rPr>
          <w:color w:val="auto"/>
        </w:rPr>
        <w:t xml:space="preserve"> consistently completed or reviewed on a regular basis. </w:t>
      </w:r>
    </w:p>
    <w:p w14:paraId="5ED70B56" w14:textId="0FB40788" w:rsidR="0088202A" w:rsidRPr="00BC492B" w:rsidRDefault="00BC492B" w:rsidP="0088202A">
      <w:pPr>
        <w:rPr>
          <w:color w:val="auto"/>
        </w:rPr>
      </w:pPr>
      <w:r w:rsidRPr="00BC492B">
        <w:rPr>
          <w:color w:val="auto"/>
        </w:rPr>
        <w:t>The Assessment Team noted that c</w:t>
      </w:r>
      <w:r w:rsidR="0088202A" w:rsidRPr="00BC492B">
        <w:rPr>
          <w:color w:val="auto"/>
        </w:rPr>
        <w:t xml:space="preserve">are plans identified service types to be delivered and strategies to deliver those services. However, sections of the care plans that allowed for detailed instructions on consumers’ individual needs, including risk management strategies, were incomplete. Management advised they use a drop-down box with grouped service types to populate the consumer’s care plan in the electronic care planning system. The service could not individualise the function in the care plan template. </w:t>
      </w:r>
    </w:p>
    <w:p w14:paraId="3092E27F" w14:textId="3F39DD2D" w:rsidR="00BD1D22" w:rsidRPr="0037288B" w:rsidRDefault="00A94DF4" w:rsidP="003F2548">
      <w:pPr>
        <w:rPr>
          <w:color w:val="auto"/>
        </w:rPr>
      </w:pPr>
      <w:r>
        <w:rPr>
          <w:color w:val="auto"/>
        </w:rPr>
        <w:t>During the visit, m</w:t>
      </w:r>
      <w:r w:rsidR="00BD1D22" w:rsidRPr="0037288B">
        <w:rPr>
          <w:color w:val="auto"/>
        </w:rPr>
        <w:t xml:space="preserve">anagement acknowledged assessment and planning did not consistently identify risks to the consumer’s health and well-being and said this was an area for improvement. </w:t>
      </w:r>
    </w:p>
    <w:p w14:paraId="66A88423" w14:textId="46D97810" w:rsidR="00AC460C" w:rsidRPr="009713BA" w:rsidRDefault="00E73EDF" w:rsidP="003F2548">
      <w:pPr>
        <w:rPr>
          <w:color w:val="auto"/>
        </w:rPr>
      </w:pPr>
      <w:r w:rsidRPr="009713BA">
        <w:rPr>
          <w:color w:val="auto"/>
        </w:rPr>
        <w:t>The A</w:t>
      </w:r>
      <w:r w:rsidR="00172754" w:rsidRPr="009713BA">
        <w:rPr>
          <w:color w:val="auto"/>
        </w:rPr>
        <w:t>pproved Provider’s response received on 27 October 2020 a</w:t>
      </w:r>
      <w:r w:rsidR="0037288B" w:rsidRPr="009713BA">
        <w:rPr>
          <w:color w:val="auto"/>
        </w:rPr>
        <w:t xml:space="preserve">cknowledged the Assessment Team’s findings </w:t>
      </w:r>
      <w:r w:rsidR="00AC460C" w:rsidRPr="009713BA">
        <w:rPr>
          <w:color w:val="auto"/>
        </w:rPr>
        <w:t>and included action</w:t>
      </w:r>
      <w:r w:rsidR="00A94DF4">
        <w:rPr>
          <w:color w:val="auto"/>
        </w:rPr>
        <w:t xml:space="preserve">s </w:t>
      </w:r>
      <w:r w:rsidR="00AC460C" w:rsidRPr="009713BA">
        <w:rPr>
          <w:color w:val="auto"/>
        </w:rPr>
        <w:t xml:space="preserve">to address the identified deficiencies. It </w:t>
      </w:r>
      <w:r w:rsidR="0037288B" w:rsidRPr="009713BA">
        <w:rPr>
          <w:color w:val="auto"/>
        </w:rPr>
        <w:t>a</w:t>
      </w:r>
      <w:r w:rsidR="00172754" w:rsidRPr="009713BA">
        <w:rPr>
          <w:color w:val="auto"/>
        </w:rPr>
        <w:t xml:space="preserve">dvised the service was revising its assessment and planning process </w:t>
      </w:r>
      <w:r w:rsidR="00172754" w:rsidRPr="009713BA">
        <w:rPr>
          <w:color w:val="auto"/>
        </w:rPr>
        <w:lastRenderedPageBreak/>
        <w:t xml:space="preserve">and the issues relating to the inability of the electronic </w:t>
      </w:r>
      <w:r w:rsidR="00967273" w:rsidRPr="009713BA">
        <w:rPr>
          <w:color w:val="auto"/>
        </w:rPr>
        <w:t>care planning system to individualise consumers’ needs have been rectified.</w:t>
      </w:r>
      <w:r w:rsidR="0037288B" w:rsidRPr="009713BA">
        <w:rPr>
          <w:color w:val="auto"/>
        </w:rPr>
        <w:t xml:space="preserve"> </w:t>
      </w:r>
      <w:r w:rsidR="00967273" w:rsidRPr="009713BA">
        <w:rPr>
          <w:color w:val="auto"/>
        </w:rPr>
        <w:t>All care plans have been updated to reflect individualised needs, including th</w:t>
      </w:r>
      <w:r w:rsidR="00623C08" w:rsidRPr="009713BA">
        <w:rPr>
          <w:color w:val="auto"/>
        </w:rPr>
        <w:t>ose</w:t>
      </w:r>
      <w:r w:rsidR="00967273" w:rsidRPr="009713BA">
        <w:rPr>
          <w:color w:val="auto"/>
        </w:rPr>
        <w:t xml:space="preserve"> consumers identified by the Assessment Team. Strategies to mitigate risk have been articulated in the care plans. Referrals for consumers requiring assessment by other health professionals have been completed</w:t>
      </w:r>
      <w:r w:rsidR="0037288B" w:rsidRPr="009713BA">
        <w:rPr>
          <w:color w:val="auto"/>
        </w:rPr>
        <w:t xml:space="preserve">. </w:t>
      </w:r>
    </w:p>
    <w:p w14:paraId="68575C52" w14:textId="7B0BD33F" w:rsidR="002B7A4D" w:rsidRPr="009713BA" w:rsidRDefault="0037288B" w:rsidP="003F2548">
      <w:pPr>
        <w:rPr>
          <w:color w:val="auto"/>
        </w:rPr>
      </w:pPr>
      <w:r w:rsidRPr="009713BA">
        <w:rPr>
          <w:color w:val="auto"/>
        </w:rPr>
        <w:t>Furthermore, it advised that validated tools had been used by other service providers prior to the consumer commencing with the service. However, as part of its improvement actions it will now engage a community nurse to con</w:t>
      </w:r>
      <w:r w:rsidR="00AC460C" w:rsidRPr="009713BA">
        <w:rPr>
          <w:color w:val="auto"/>
        </w:rPr>
        <w:t xml:space="preserve">duct initial assessments of new consumers; implement validated assessment tools at the initial assessment and intake stages as well as engage a community allied health provider in which the service can refer consumers to. The Approved Provider also outlined actions taken to improve communication with external providers to assist </w:t>
      </w:r>
      <w:r w:rsidR="009713BA" w:rsidRPr="009713BA">
        <w:rPr>
          <w:color w:val="auto"/>
        </w:rPr>
        <w:t xml:space="preserve">in care planning. </w:t>
      </w:r>
    </w:p>
    <w:p w14:paraId="3A2C0259" w14:textId="14409390" w:rsidR="00967273" w:rsidRPr="009713BA" w:rsidRDefault="00967273" w:rsidP="003F2548">
      <w:pPr>
        <w:rPr>
          <w:color w:val="auto"/>
        </w:rPr>
      </w:pPr>
      <w:r w:rsidRPr="009713BA">
        <w:rPr>
          <w:color w:val="auto"/>
        </w:rPr>
        <w:t xml:space="preserve">I acknowledge the Approved Provider’s actions to address the findings of the Assessment Team, however at the time of the Assessment Contact, </w:t>
      </w:r>
      <w:r w:rsidR="00FD3265" w:rsidRPr="009713BA">
        <w:rPr>
          <w:color w:val="auto"/>
        </w:rPr>
        <w:t>consumer</w:t>
      </w:r>
      <w:r w:rsidR="0015554E">
        <w:rPr>
          <w:color w:val="auto"/>
        </w:rPr>
        <w:t>s’</w:t>
      </w:r>
      <w:r w:rsidR="00FD3265" w:rsidRPr="009713BA">
        <w:rPr>
          <w:color w:val="auto"/>
        </w:rPr>
        <w:t xml:space="preserve"> </w:t>
      </w:r>
      <w:r w:rsidRPr="009713BA">
        <w:rPr>
          <w:color w:val="auto"/>
        </w:rPr>
        <w:t>assessment</w:t>
      </w:r>
      <w:r w:rsidR="00FD3265" w:rsidRPr="009713BA">
        <w:rPr>
          <w:color w:val="auto"/>
        </w:rPr>
        <w:t>s</w:t>
      </w:r>
      <w:r w:rsidRPr="009713BA">
        <w:rPr>
          <w:color w:val="auto"/>
        </w:rPr>
        <w:t xml:space="preserve"> and care planning, including </w:t>
      </w:r>
      <w:r w:rsidR="00623C08" w:rsidRPr="009713BA">
        <w:rPr>
          <w:color w:val="auto"/>
        </w:rPr>
        <w:t xml:space="preserve">a </w:t>
      </w:r>
      <w:r w:rsidRPr="009713BA">
        <w:rPr>
          <w:color w:val="auto"/>
        </w:rPr>
        <w:t xml:space="preserve">consideration of risks </w:t>
      </w:r>
      <w:r w:rsidR="0015554E">
        <w:rPr>
          <w:color w:val="auto"/>
        </w:rPr>
        <w:t xml:space="preserve">to </w:t>
      </w:r>
      <w:r w:rsidRPr="009713BA">
        <w:rPr>
          <w:color w:val="auto"/>
        </w:rPr>
        <w:t xml:space="preserve">inform the delivery of safe and effective care. </w:t>
      </w:r>
      <w:r w:rsidR="00FA1583">
        <w:rPr>
          <w:color w:val="auto"/>
        </w:rPr>
        <w:t xml:space="preserve">Furthermore, not all actions have been fully implemented, and the service will require a period of time to evaluate their effectiveness. </w:t>
      </w:r>
      <w:r w:rsidRPr="009713BA">
        <w:rPr>
          <w:color w:val="auto"/>
        </w:rPr>
        <w:t>Therefore, I find the service Non-compliant in this requirement.</w:t>
      </w:r>
    </w:p>
    <w:p w14:paraId="005ABF2F" w14:textId="612EBC11" w:rsidR="00934888" w:rsidRDefault="00623C08" w:rsidP="00934888">
      <w:pPr>
        <w:pStyle w:val="Heading3"/>
      </w:pPr>
      <w:r>
        <w:t>Requirement 2(3)(b)</w:t>
      </w:r>
      <w:r>
        <w:tab/>
        <w:t>Compliant</w:t>
      </w:r>
    </w:p>
    <w:p w14:paraId="005ABF30" w14:textId="77777777" w:rsidR="00853601" w:rsidRPr="001F433A" w:rsidRDefault="00623C08" w:rsidP="00853601">
      <w:pPr>
        <w:rPr>
          <w:i/>
        </w:rPr>
      </w:pPr>
      <w:r w:rsidRPr="001F433A">
        <w:rPr>
          <w:i/>
        </w:rPr>
        <w:t>Assessment and planning identifies and addresses the consumer’s current needs, goals and preferences, including advance care planning and end of life planning if the consumer wishes.</w:t>
      </w:r>
    </w:p>
    <w:p w14:paraId="005ABF32" w14:textId="4B301629" w:rsidR="00934888" w:rsidRDefault="00623C08" w:rsidP="00934888">
      <w:pPr>
        <w:pStyle w:val="Heading3"/>
      </w:pPr>
      <w:r>
        <w:t>Requirement 2(3)(c)</w:t>
      </w:r>
      <w:r>
        <w:tab/>
        <w:t>Compliant</w:t>
      </w:r>
    </w:p>
    <w:p w14:paraId="005ABF33" w14:textId="77777777" w:rsidR="00853601" w:rsidRPr="001F433A" w:rsidRDefault="00623C08" w:rsidP="00853601">
      <w:pPr>
        <w:rPr>
          <w:i/>
        </w:rPr>
      </w:pPr>
      <w:r w:rsidRPr="001F433A">
        <w:rPr>
          <w:i/>
        </w:rPr>
        <w:t>The organisation demonstrates that assessment and planning:</w:t>
      </w:r>
    </w:p>
    <w:p w14:paraId="005ABF34" w14:textId="77777777" w:rsidR="00853601" w:rsidRPr="001F433A" w:rsidRDefault="00623C08" w:rsidP="00623C08">
      <w:pPr>
        <w:numPr>
          <w:ilvl w:val="0"/>
          <w:numId w:val="5"/>
        </w:numPr>
        <w:tabs>
          <w:tab w:val="right" w:pos="9026"/>
        </w:tabs>
        <w:spacing w:before="0" w:after="0"/>
        <w:ind w:left="567" w:hanging="425"/>
        <w:outlineLvl w:val="4"/>
        <w:rPr>
          <w:i/>
        </w:rPr>
      </w:pPr>
      <w:r w:rsidRPr="001F433A">
        <w:rPr>
          <w:i/>
        </w:rPr>
        <w:t>is based on ongoing partnership with the consumer and others that the consumer wishes to involve in assessment, planning and review of the consumer’s care and services; and</w:t>
      </w:r>
    </w:p>
    <w:p w14:paraId="005ABF35" w14:textId="77777777" w:rsidR="00853601" w:rsidRPr="001F433A" w:rsidRDefault="00623C08" w:rsidP="00623C08">
      <w:pPr>
        <w:numPr>
          <w:ilvl w:val="0"/>
          <w:numId w:val="5"/>
        </w:numPr>
        <w:tabs>
          <w:tab w:val="right" w:pos="9026"/>
        </w:tabs>
        <w:spacing w:before="0" w:after="0"/>
        <w:ind w:left="567" w:hanging="425"/>
        <w:outlineLvl w:val="4"/>
        <w:rPr>
          <w:i/>
        </w:rPr>
      </w:pPr>
      <w:r w:rsidRPr="001F433A">
        <w:rPr>
          <w:i/>
        </w:rPr>
        <w:t>includes other organisations, and individuals and providers of other care and services, that are involved in the care of the consumer.</w:t>
      </w:r>
    </w:p>
    <w:p w14:paraId="005ABF37" w14:textId="48519EE5" w:rsidR="00934888" w:rsidRDefault="00623C08" w:rsidP="00934888">
      <w:pPr>
        <w:pStyle w:val="Heading3"/>
      </w:pPr>
      <w:r>
        <w:t>Requirement 2(3)(d)</w:t>
      </w:r>
      <w:r>
        <w:tab/>
        <w:t>Compliant</w:t>
      </w:r>
    </w:p>
    <w:p w14:paraId="005ABF38" w14:textId="77777777" w:rsidR="00853601" w:rsidRPr="001F433A" w:rsidRDefault="00623C08" w:rsidP="00853601">
      <w:pPr>
        <w:rPr>
          <w:i/>
        </w:rPr>
      </w:pPr>
      <w:r w:rsidRPr="001F433A">
        <w:rPr>
          <w:i/>
        </w:rPr>
        <w:t>The outcomes of assessment and planning are effectively communicated to the consumer and documented in a care and services plan that is readily available to the consumer, and where care and services are provided.</w:t>
      </w:r>
    </w:p>
    <w:p w14:paraId="005ABF3A" w14:textId="633F537C" w:rsidR="00934888" w:rsidRDefault="00623C08" w:rsidP="00934888">
      <w:pPr>
        <w:pStyle w:val="Heading3"/>
      </w:pPr>
      <w:r>
        <w:lastRenderedPageBreak/>
        <w:t>Requirement 2(3)(e)</w:t>
      </w:r>
      <w:r>
        <w:tab/>
        <w:t>Compliant</w:t>
      </w:r>
    </w:p>
    <w:p w14:paraId="005ABF3B" w14:textId="77777777" w:rsidR="00853601" w:rsidRPr="001F433A" w:rsidRDefault="00623C08" w:rsidP="00853601">
      <w:pPr>
        <w:rPr>
          <w:i/>
        </w:rPr>
      </w:pPr>
      <w:r w:rsidRPr="001F433A">
        <w:rPr>
          <w:i/>
        </w:rPr>
        <w:t>Care and services are reviewed regularly for effectiveness, and when circumstances change or when incidents impact on the needs, goals or preferences of the consumer.</w:t>
      </w:r>
    </w:p>
    <w:p w14:paraId="005ABF3D" w14:textId="77777777" w:rsidR="00934888" w:rsidRPr="00934888" w:rsidRDefault="00B84CD0" w:rsidP="00934888"/>
    <w:p w14:paraId="005ABF3E" w14:textId="77777777" w:rsidR="00032B17" w:rsidRDefault="00B84CD0" w:rsidP="00095CD4">
      <w:pPr>
        <w:sectPr w:rsidR="00032B17" w:rsidSect="008526A3">
          <w:headerReference w:type="default" r:id="rId22"/>
          <w:type w:val="continuous"/>
          <w:pgSz w:w="11906" w:h="16838"/>
          <w:pgMar w:top="1701" w:right="1418" w:bottom="1418" w:left="1418" w:header="709" w:footer="397" w:gutter="0"/>
          <w:cols w:space="708"/>
          <w:titlePg/>
          <w:docGrid w:linePitch="360"/>
        </w:sectPr>
      </w:pPr>
    </w:p>
    <w:p w14:paraId="29D7C92C" w14:textId="423AB50E" w:rsidR="009713BA" w:rsidRDefault="00623C08" w:rsidP="009713BA">
      <w:pPr>
        <w:pStyle w:val="Heading1"/>
        <w:tabs>
          <w:tab w:val="right" w:pos="9070"/>
        </w:tabs>
        <w:spacing w:before="560" w:after="640"/>
        <w:rPr>
          <w:color w:val="FFFFFF" w:themeColor="background1"/>
          <w:sz w:val="36"/>
        </w:rPr>
      </w:pPr>
      <w:r w:rsidRPr="00EB1D71">
        <w:rPr>
          <w:noProof/>
          <w:color w:val="FFFFFF" w:themeColor="background1"/>
          <w:sz w:val="36"/>
        </w:rPr>
        <w:lastRenderedPageBreak/>
        <w:drawing>
          <wp:anchor distT="0" distB="0" distL="114300" distR="114300" simplePos="0" relativeHeight="251661312" behindDoc="1" locked="0" layoutInCell="1" allowOverlap="1" wp14:anchorId="005AC004" wp14:editId="6140B20D">
            <wp:simplePos x="0" y="0"/>
            <wp:positionH relativeFrom="column">
              <wp:posOffset>-889000</wp:posOffset>
            </wp:positionH>
            <wp:positionV relativeFrom="paragraph">
              <wp:posOffset>1905</wp:posOffset>
            </wp:positionV>
            <wp:extent cx="7543800" cy="1235710"/>
            <wp:effectExtent l="0" t="0" r="0" b="2540"/>
            <wp:wrapNone/>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4560501"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3 </w:t>
      </w:r>
      <w:r w:rsidRPr="00EB1D71">
        <w:rPr>
          <w:color w:val="FFFFFF" w:themeColor="background1"/>
          <w:sz w:val="36"/>
        </w:rPr>
        <w:tab/>
      </w:r>
      <w:r w:rsidRPr="00EB1D71">
        <w:rPr>
          <w:color w:val="FFFFFF" w:themeColor="background1"/>
          <w:sz w:val="36"/>
        </w:rPr>
        <w:br/>
        <w:t>Personal care and clinical care</w:t>
      </w:r>
    </w:p>
    <w:p w14:paraId="005ABF40" w14:textId="4CA67B5F" w:rsidR="007F5256" w:rsidRPr="00FD1B02" w:rsidRDefault="00623C08" w:rsidP="009713BA">
      <w:pPr>
        <w:pStyle w:val="Heading1"/>
        <w:tabs>
          <w:tab w:val="right" w:pos="9070"/>
        </w:tabs>
        <w:spacing w:before="240" w:after="100" w:afterAutospacing="1" w:line="240" w:lineRule="auto"/>
      </w:pPr>
      <w:r w:rsidRPr="00FD1B02">
        <w:t>Consumer outcome:</w:t>
      </w:r>
    </w:p>
    <w:p w14:paraId="005ABF41" w14:textId="77777777" w:rsidR="007F5256" w:rsidRDefault="00623C08" w:rsidP="00912DE6">
      <w:pPr>
        <w:numPr>
          <w:ilvl w:val="0"/>
          <w:numId w:val="3"/>
        </w:numPr>
        <w:shd w:val="clear" w:color="auto" w:fill="F2F2F2" w:themeFill="background1" w:themeFillShade="F2"/>
      </w:pPr>
      <w:r>
        <w:t>I get personal care, clinical care, or both personal care and clinical care, that is safe and right for me.</w:t>
      </w:r>
    </w:p>
    <w:p w14:paraId="005ABF42" w14:textId="77777777" w:rsidR="007F5256" w:rsidRDefault="00623C08" w:rsidP="00032B17">
      <w:pPr>
        <w:pStyle w:val="Heading3"/>
        <w:shd w:val="clear" w:color="auto" w:fill="F2F2F2" w:themeFill="background1" w:themeFillShade="F2"/>
      </w:pPr>
      <w:r>
        <w:t>Organisation statement:</w:t>
      </w:r>
    </w:p>
    <w:p w14:paraId="005ABF43" w14:textId="77777777" w:rsidR="007F5256" w:rsidRDefault="00623C08" w:rsidP="00912DE6">
      <w:pPr>
        <w:numPr>
          <w:ilvl w:val="0"/>
          <w:numId w:val="3"/>
        </w:numPr>
        <w:shd w:val="clear" w:color="auto" w:fill="F2F2F2" w:themeFill="background1" w:themeFillShade="F2"/>
      </w:pPr>
      <w:r>
        <w:t>The organisation delivers safe and effective personal care, clinical care, or both personal care and clinical care, in accordance with the consumer’s needs, goals and preferences to optimise health and well-being.</w:t>
      </w:r>
    </w:p>
    <w:p w14:paraId="005ABF44" w14:textId="77777777" w:rsidR="007F5256" w:rsidRDefault="00623C08" w:rsidP="00427817">
      <w:pPr>
        <w:pStyle w:val="Heading2"/>
      </w:pPr>
      <w:r>
        <w:t>Assessment of Standard 3</w:t>
      </w:r>
    </w:p>
    <w:p w14:paraId="2CD98C14" w14:textId="77777777" w:rsidR="00BD1D22" w:rsidRPr="00BD1D22" w:rsidRDefault="00BD1D22" w:rsidP="00BD1D22">
      <w:pPr>
        <w:rPr>
          <w:rFonts w:ascii="Calibri" w:hAnsi="Calibri" w:cs="Calibri"/>
          <w:iCs/>
          <w:color w:val="auto"/>
          <w:sz w:val="22"/>
          <w:szCs w:val="22"/>
        </w:rPr>
      </w:pPr>
      <w:r w:rsidRPr="00BD1D22">
        <w:rPr>
          <w:iCs/>
        </w:rPr>
        <w:t xml:space="preserve">The Assessment Team did not assess all requirements of this Standard and therefore an overall compliance rating for the Quality Standard is not provided. </w:t>
      </w:r>
    </w:p>
    <w:p w14:paraId="122EBF29" w14:textId="017C848B" w:rsidR="009713BA" w:rsidRPr="00FD3265" w:rsidRDefault="009713BA" w:rsidP="009713BA">
      <w:pPr>
        <w:rPr>
          <w:color w:val="000000" w:themeColor="text1"/>
        </w:rPr>
      </w:pPr>
      <w:r>
        <w:rPr>
          <w:rFonts w:eastAsiaTheme="minorHAnsi"/>
          <w:color w:val="auto"/>
          <w:szCs w:val="22"/>
          <w:lang w:eastAsia="en-US"/>
        </w:rPr>
        <w:t>In relation to minimising infection related risks, c</w:t>
      </w:r>
      <w:r w:rsidRPr="00D50700">
        <w:rPr>
          <w:rFonts w:eastAsiaTheme="minorHAnsi"/>
          <w:color w:val="auto"/>
          <w:szCs w:val="22"/>
          <w:lang w:eastAsia="en-US"/>
        </w:rPr>
        <w:t>onsumers</w:t>
      </w:r>
      <w:r>
        <w:rPr>
          <w:rFonts w:eastAsiaTheme="minorHAnsi"/>
          <w:color w:val="auto"/>
          <w:szCs w:val="22"/>
          <w:lang w:eastAsia="en-US"/>
        </w:rPr>
        <w:t xml:space="preserve"> </w:t>
      </w:r>
      <w:r w:rsidRPr="00FD3265">
        <w:rPr>
          <w:color w:val="000000" w:themeColor="text1"/>
        </w:rPr>
        <w:t xml:space="preserve">and representatives interviewed </w:t>
      </w:r>
      <w:r>
        <w:rPr>
          <w:color w:val="000000" w:themeColor="text1"/>
        </w:rPr>
        <w:t xml:space="preserve">by the Assessment Team </w:t>
      </w:r>
      <w:r w:rsidRPr="00FD3265">
        <w:rPr>
          <w:color w:val="000000" w:themeColor="text1"/>
        </w:rPr>
        <w:t>described staff practices to prevent the spread of infection</w:t>
      </w:r>
      <w:r>
        <w:rPr>
          <w:color w:val="000000" w:themeColor="text1"/>
        </w:rPr>
        <w:t>,</w:t>
      </w:r>
      <w:r w:rsidRPr="00FD3265">
        <w:rPr>
          <w:color w:val="000000" w:themeColor="text1"/>
        </w:rPr>
        <w:t xml:space="preserve"> including hand washing, the use of hand sanitiser and the use of Personal Protective Equipment.</w:t>
      </w:r>
    </w:p>
    <w:p w14:paraId="54DAAB2F" w14:textId="77777777" w:rsidR="009713BA" w:rsidRDefault="009713BA" w:rsidP="009713BA">
      <w:pPr>
        <w:rPr>
          <w:color w:val="000000" w:themeColor="text1"/>
        </w:rPr>
      </w:pPr>
      <w:r w:rsidRPr="00FD3265">
        <w:rPr>
          <w:color w:val="000000" w:themeColor="text1"/>
        </w:rPr>
        <w:t>The service ha</w:t>
      </w:r>
      <w:r>
        <w:rPr>
          <w:color w:val="000000" w:themeColor="text1"/>
        </w:rPr>
        <w:t>d</w:t>
      </w:r>
      <w:r w:rsidRPr="00FD3265">
        <w:rPr>
          <w:color w:val="000000" w:themeColor="text1"/>
        </w:rPr>
        <w:t xml:space="preserve"> policies and procedures relating to infection control management</w:t>
      </w:r>
      <w:r>
        <w:rPr>
          <w:color w:val="000000" w:themeColor="text1"/>
        </w:rPr>
        <w:t xml:space="preserve"> and </w:t>
      </w:r>
      <w:r w:rsidRPr="00FD3265">
        <w:rPr>
          <w:color w:val="000000" w:themeColor="text1"/>
        </w:rPr>
        <w:t xml:space="preserve">a COVID-19 outbreak management plan </w:t>
      </w:r>
      <w:r>
        <w:rPr>
          <w:color w:val="000000" w:themeColor="text1"/>
        </w:rPr>
        <w:t xml:space="preserve">that </w:t>
      </w:r>
      <w:r w:rsidRPr="00FD3265">
        <w:rPr>
          <w:color w:val="000000" w:themeColor="text1"/>
        </w:rPr>
        <w:t>follow</w:t>
      </w:r>
      <w:r>
        <w:rPr>
          <w:color w:val="000000" w:themeColor="text1"/>
        </w:rPr>
        <w:t>ed</w:t>
      </w:r>
      <w:r w:rsidRPr="00FD3265">
        <w:rPr>
          <w:color w:val="000000" w:themeColor="text1"/>
        </w:rPr>
        <w:t xml:space="preserve"> Queensland Health guidance on pandemic response, </w:t>
      </w:r>
      <w:r>
        <w:rPr>
          <w:color w:val="000000" w:themeColor="text1"/>
        </w:rPr>
        <w:t xml:space="preserve">including guidance on the use of </w:t>
      </w:r>
      <w:r w:rsidRPr="00FD3265">
        <w:rPr>
          <w:color w:val="000000" w:themeColor="text1"/>
        </w:rPr>
        <w:t xml:space="preserve">Personal Protective Equipment. Staff </w:t>
      </w:r>
      <w:r>
        <w:rPr>
          <w:color w:val="000000" w:themeColor="text1"/>
        </w:rPr>
        <w:t xml:space="preserve">completed </w:t>
      </w:r>
      <w:r w:rsidRPr="00FD3265">
        <w:rPr>
          <w:color w:val="000000" w:themeColor="text1"/>
        </w:rPr>
        <w:t>infection control training</w:t>
      </w:r>
      <w:r>
        <w:rPr>
          <w:color w:val="000000" w:themeColor="text1"/>
        </w:rPr>
        <w:t>,</w:t>
      </w:r>
      <w:r w:rsidRPr="00FD3265">
        <w:rPr>
          <w:color w:val="000000" w:themeColor="text1"/>
        </w:rPr>
        <w:t xml:space="preserve"> including handwashing and </w:t>
      </w:r>
      <w:r>
        <w:rPr>
          <w:color w:val="000000" w:themeColor="text1"/>
        </w:rPr>
        <w:t xml:space="preserve">the </w:t>
      </w:r>
      <w:r w:rsidRPr="00FD3265">
        <w:rPr>
          <w:color w:val="000000" w:themeColor="text1"/>
        </w:rPr>
        <w:t>correct use of Personal Protective Equipment</w:t>
      </w:r>
      <w:r>
        <w:rPr>
          <w:color w:val="000000" w:themeColor="text1"/>
        </w:rPr>
        <w:t xml:space="preserve">. </w:t>
      </w:r>
      <w:r w:rsidRPr="00FD3265">
        <w:rPr>
          <w:color w:val="000000" w:themeColor="text1"/>
        </w:rPr>
        <w:t>The service monitor</w:t>
      </w:r>
      <w:r>
        <w:rPr>
          <w:color w:val="000000" w:themeColor="text1"/>
        </w:rPr>
        <w:t>ed</w:t>
      </w:r>
      <w:r w:rsidRPr="00FD3265">
        <w:rPr>
          <w:color w:val="000000" w:themeColor="text1"/>
        </w:rPr>
        <w:t xml:space="preserve"> staff and consumer vaccinations. All staff received the influenza vaccination for 2020</w:t>
      </w:r>
      <w:r>
        <w:rPr>
          <w:color w:val="000000" w:themeColor="text1"/>
        </w:rPr>
        <w:t>.</w:t>
      </w:r>
    </w:p>
    <w:p w14:paraId="005ABF47" w14:textId="4C2F7CFC" w:rsidR="00301877" w:rsidRPr="00921CC7" w:rsidRDefault="00623C08" w:rsidP="00921CC7">
      <w:pPr>
        <w:pStyle w:val="Heading2"/>
      </w:pPr>
      <w:r>
        <w:t xml:space="preserve">Assessment of Standard 3 </w:t>
      </w:r>
      <w:r w:rsidRPr="00427817">
        <w:t>Requirements</w:t>
      </w:r>
      <w:r w:rsidRPr="00921CC7">
        <w:t xml:space="preserve"> </w:t>
      </w:r>
    </w:p>
    <w:p w14:paraId="005ABF5D" w14:textId="0F70BE42" w:rsidR="00853601" w:rsidRPr="00D435F8" w:rsidRDefault="00623C08" w:rsidP="00853601">
      <w:pPr>
        <w:pStyle w:val="Heading3"/>
      </w:pPr>
      <w:r w:rsidRPr="00D435F8">
        <w:t>Requirement 3(3)(g)</w:t>
      </w:r>
      <w:r>
        <w:tab/>
        <w:t>Compliant</w:t>
      </w:r>
    </w:p>
    <w:p w14:paraId="005ABF5E" w14:textId="77777777" w:rsidR="00853601" w:rsidRPr="001F433A" w:rsidRDefault="00623C08" w:rsidP="00853601">
      <w:pPr>
        <w:tabs>
          <w:tab w:val="right" w:pos="9026"/>
        </w:tabs>
        <w:spacing w:before="0" w:after="0"/>
        <w:outlineLvl w:val="4"/>
        <w:rPr>
          <w:i/>
          <w:szCs w:val="22"/>
        </w:rPr>
      </w:pPr>
      <w:r w:rsidRPr="001F433A">
        <w:rPr>
          <w:i/>
          <w:szCs w:val="22"/>
        </w:rPr>
        <w:t>Minimisation of infection related risks through implementing:</w:t>
      </w:r>
    </w:p>
    <w:p w14:paraId="005ABF5F" w14:textId="77777777" w:rsidR="00853601" w:rsidRPr="001F433A" w:rsidRDefault="00623C08" w:rsidP="00623C08">
      <w:pPr>
        <w:numPr>
          <w:ilvl w:val="0"/>
          <w:numId w:val="6"/>
        </w:numPr>
        <w:tabs>
          <w:tab w:val="right" w:pos="9026"/>
        </w:tabs>
        <w:spacing w:before="0" w:after="0"/>
        <w:ind w:left="567" w:hanging="425"/>
        <w:outlineLvl w:val="4"/>
        <w:rPr>
          <w:i/>
        </w:rPr>
      </w:pPr>
      <w:r w:rsidRPr="001F433A">
        <w:rPr>
          <w:i/>
        </w:rPr>
        <w:t>standard and transmission based precautions to prevent and control infection; and</w:t>
      </w:r>
    </w:p>
    <w:p w14:paraId="005ABF60" w14:textId="77777777" w:rsidR="00853601" w:rsidRPr="001F433A" w:rsidRDefault="00623C08" w:rsidP="00623C08">
      <w:pPr>
        <w:numPr>
          <w:ilvl w:val="0"/>
          <w:numId w:val="6"/>
        </w:numPr>
        <w:tabs>
          <w:tab w:val="right" w:pos="9026"/>
        </w:tabs>
        <w:spacing w:before="0" w:after="0"/>
        <w:ind w:left="567" w:hanging="425"/>
        <w:outlineLvl w:val="4"/>
        <w:rPr>
          <w:i/>
        </w:rPr>
      </w:pPr>
      <w:r w:rsidRPr="001F433A">
        <w:rPr>
          <w:i/>
        </w:rPr>
        <w:t>practices to promote appropriate antibiotic prescribing and use to support optimal care and reduce the risk of increasing resistance to antibiotics.</w:t>
      </w:r>
    </w:p>
    <w:p w14:paraId="005ABFF3" w14:textId="2243ED67" w:rsidR="00A93E3F" w:rsidRDefault="00623C08" w:rsidP="00095CD4">
      <w:pPr>
        <w:pStyle w:val="Heading1"/>
      </w:pPr>
      <w:r>
        <w:lastRenderedPageBreak/>
        <w:t>Areas for improvement</w:t>
      </w:r>
    </w:p>
    <w:p w14:paraId="005ABFF7" w14:textId="77777777" w:rsidR="004B33E7" w:rsidRPr="00E830C7" w:rsidRDefault="00623C08" w:rsidP="004B33E7">
      <w:r>
        <w:t>A</w:t>
      </w:r>
      <w:r w:rsidRPr="00D63989">
        <w:t xml:space="preserve">reas </w:t>
      </w:r>
      <w:r>
        <w:t xml:space="preserve">have been identified </w:t>
      </w:r>
      <w:r w:rsidRPr="00D63989">
        <w:t>in which improvements must be made to ensure compliance with the Quality Standards. This is based on non-compliance with the Quality Standards as described in this performance report.</w:t>
      </w:r>
    </w:p>
    <w:p w14:paraId="005ABFF8" w14:textId="408F7BA1" w:rsidR="00095CD4" w:rsidRPr="004C3D13" w:rsidRDefault="004C3D13" w:rsidP="00623C08">
      <w:pPr>
        <w:pStyle w:val="ListParagraph"/>
        <w:numPr>
          <w:ilvl w:val="0"/>
          <w:numId w:val="7"/>
        </w:numPr>
        <w:rPr>
          <w:color w:val="auto"/>
        </w:rPr>
      </w:pPr>
      <w:r w:rsidRPr="004C3D13">
        <w:rPr>
          <w:color w:val="auto"/>
        </w:rPr>
        <w:t xml:space="preserve">Requirement 2(3)(a) – Ensure assessment and planning, </w:t>
      </w:r>
      <w:r w:rsidR="009713BA">
        <w:rPr>
          <w:color w:val="auto"/>
        </w:rPr>
        <w:t xml:space="preserve">identifies and supports a </w:t>
      </w:r>
      <w:r w:rsidRPr="004C3D13">
        <w:rPr>
          <w:color w:val="auto"/>
        </w:rPr>
        <w:t>consideration of risks to the consumer’s health and well-being, informs the delivery of safe and effective care and services.</w:t>
      </w:r>
    </w:p>
    <w:p w14:paraId="005ABFFB" w14:textId="77777777" w:rsidR="00FB1D63" w:rsidRPr="00165658" w:rsidRDefault="00B84CD0" w:rsidP="00165658">
      <w:pPr>
        <w:spacing w:before="0" w:after="160" w:line="259" w:lineRule="auto"/>
        <w:rPr>
          <w:rFonts w:eastAsiaTheme="minorHAnsi"/>
          <w:color w:val="auto"/>
          <w:szCs w:val="22"/>
          <w:lang w:eastAsia="en-US"/>
        </w:rPr>
      </w:pPr>
    </w:p>
    <w:sectPr w:rsidR="00FB1D63" w:rsidRPr="00165658" w:rsidSect="005D2D10">
      <w:headerReference w:type="default" r:id="rId23"/>
      <w:headerReference w:type="first" r:id="rId24"/>
      <w:pgSz w:w="11906" w:h="16838"/>
      <w:pgMar w:top="1701" w:right="1418" w:bottom="1418" w:left="1418" w:header="709" w:footer="3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05AC03A" w14:textId="77777777" w:rsidR="004818EB" w:rsidRDefault="00623C08">
      <w:pPr>
        <w:spacing w:before="0" w:after="0" w:line="240" w:lineRule="auto"/>
      </w:pPr>
      <w:r>
        <w:separator/>
      </w:r>
    </w:p>
  </w:endnote>
  <w:endnote w:type="continuationSeparator" w:id="0">
    <w:p w14:paraId="005AC03C" w14:textId="77777777" w:rsidR="004818EB" w:rsidRDefault="00623C08">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5AC011" w14:textId="77777777" w:rsidR="00506F7F" w:rsidRPr="009A1F1B" w:rsidRDefault="00623C08" w:rsidP="00A3716D">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005AC012" w14:textId="77777777" w:rsidR="00506F7F" w:rsidRPr="00C72FFB" w:rsidRDefault="00623C08"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Infinity QCare - Brisbane</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55</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1.1</w:t>
    </w:r>
  </w:p>
  <w:p w14:paraId="005AC013" w14:textId="77777777" w:rsidR="00506F7F" w:rsidRPr="00C72FFB" w:rsidRDefault="00623C08"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700950</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5</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24</w:t>
    </w:r>
    <w:r w:rsidRPr="00C72FFB">
      <w:rPr>
        <w:rFonts w:eastAsia="Calibri" w:cs="Times New Roman"/>
        <w:noProof/>
        <w:color w:val="auto"/>
        <w:sz w:val="16"/>
        <w:szCs w:val="22"/>
        <w:lang w:eastAsia="en-US"/>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5AC014" w14:textId="77777777" w:rsidR="00506F7F" w:rsidRPr="009A1F1B" w:rsidRDefault="00623C08" w:rsidP="00A3716D">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005AC015" w14:textId="77777777" w:rsidR="00506F7F" w:rsidRPr="00C72FFB" w:rsidRDefault="00623C08"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Infinity QCare - Brisbane</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55</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1.0</w:t>
    </w:r>
  </w:p>
  <w:p w14:paraId="005AC016" w14:textId="77777777" w:rsidR="00506F7F" w:rsidRPr="00A3716D" w:rsidRDefault="00623C08"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700950</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5</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24</w:t>
    </w:r>
    <w:r w:rsidRPr="00C72FFB">
      <w:rPr>
        <w:rFonts w:eastAsia="Calibri" w:cs="Times New Roman"/>
        <w:noProof/>
        <w:color w:val="auto"/>
        <w:sz w:val="16"/>
        <w:szCs w:val="22"/>
        <w:lang w:eastAsia="en-US"/>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5AC018" w14:textId="77777777" w:rsidR="00165658" w:rsidRPr="009A1F1B" w:rsidRDefault="00623C08" w:rsidP="00A3716D">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005AC019" w14:textId="77777777" w:rsidR="00165658" w:rsidRPr="00C72FFB" w:rsidRDefault="00623C08"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Infinity QCare - Brisbane</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55</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1.0</w:t>
    </w:r>
  </w:p>
  <w:p w14:paraId="005AC01A" w14:textId="77777777" w:rsidR="00165658" w:rsidRPr="00A3716D" w:rsidRDefault="00623C08"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700950</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5</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24</w:t>
    </w:r>
    <w:r w:rsidRPr="00C72FFB">
      <w:rPr>
        <w:rFonts w:eastAsia="Calibri" w:cs="Times New Roman"/>
        <w:noProof/>
        <w:color w:val="auto"/>
        <w:sz w:val="16"/>
        <w:szCs w:val="22"/>
        <w:lang w:eastAsia="en-U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05AC036" w14:textId="77777777" w:rsidR="004818EB" w:rsidRDefault="00623C08">
      <w:pPr>
        <w:spacing w:before="0" w:after="0" w:line="240" w:lineRule="auto"/>
      </w:pPr>
      <w:r>
        <w:separator/>
      </w:r>
    </w:p>
  </w:footnote>
  <w:footnote w:type="continuationSeparator" w:id="0">
    <w:p w14:paraId="005AC038" w14:textId="77777777" w:rsidR="004818EB" w:rsidRDefault="00623C08">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5AC010" w14:textId="77777777" w:rsidR="00506F7F" w:rsidRDefault="00623C08" w:rsidP="0004322A">
    <w:pPr>
      <w:pStyle w:val="Header"/>
      <w:tabs>
        <w:tab w:val="clear" w:pos="4513"/>
        <w:tab w:val="clear" w:pos="9026"/>
        <w:tab w:val="center" w:pos="4535"/>
      </w:tabs>
    </w:pPr>
    <w:r>
      <w:rPr>
        <w:noProof/>
        <w:color w:val="auto"/>
        <w:sz w:val="20"/>
      </w:rPr>
      <w:drawing>
        <wp:anchor distT="0" distB="0" distL="114300" distR="114300" simplePos="0" relativeHeight="251658240" behindDoc="1" locked="0" layoutInCell="1" allowOverlap="1" wp14:anchorId="005AC036" wp14:editId="005AC037">
          <wp:simplePos x="0" y="0"/>
          <wp:positionH relativeFrom="column">
            <wp:posOffset>-890905</wp:posOffset>
          </wp:positionH>
          <wp:positionV relativeFrom="paragraph">
            <wp:posOffset>-450215</wp:posOffset>
          </wp:positionV>
          <wp:extent cx="7560000" cy="1026060"/>
          <wp:effectExtent l="0" t="0" r="3175" b="3175"/>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37936765"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5AC017" w14:textId="77777777" w:rsidR="00506F7F" w:rsidRDefault="00623C08">
    <w:pPr>
      <w:pStyle w:val="Header"/>
    </w:pPr>
    <w:r w:rsidRPr="003C6EC2">
      <w:rPr>
        <w:rFonts w:eastAsia="Calibri"/>
        <w:noProof/>
      </w:rPr>
      <w:drawing>
        <wp:anchor distT="0" distB="0" distL="114300" distR="114300" simplePos="0" relativeHeight="251669504" behindDoc="1" locked="0" layoutInCell="1" allowOverlap="1" wp14:anchorId="005AC038" wp14:editId="005AC039">
          <wp:simplePos x="0" y="0"/>
          <wp:positionH relativeFrom="page">
            <wp:posOffset>0</wp:posOffset>
          </wp:positionH>
          <wp:positionV relativeFrom="paragraph">
            <wp:posOffset>-440690</wp:posOffset>
          </wp:positionV>
          <wp:extent cx="7559675" cy="1025525"/>
          <wp:effectExtent l="0" t="0" r="3175" b="3175"/>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49900287"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5AC01B" w14:textId="77777777" w:rsidR="00506F7F" w:rsidRDefault="00623C08" w:rsidP="0004322A">
    <w:r>
      <w:rPr>
        <w:noProof/>
        <w:color w:val="auto"/>
        <w:sz w:val="20"/>
      </w:rPr>
      <w:drawing>
        <wp:anchor distT="0" distB="0" distL="114300" distR="114300" simplePos="0" relativeHeight="251660288" behindDoc="1" locked="0" layoutInCell="1" allowOverlap="1" wp14:anchorId="005AC03A" wp14:editId="005AC03B">
          <wp:simplePos x="0" y="0"/>
          <wp:positionH relativeFrom="column">
            <wp:posOffset>-909955</wp:posOffset>
          </wp:positionH>
          <wp:positionV relativeFrom="paragraph">
            <wp:posOffset>-450215</wp:posOffset>
          </wp:positionV>
          <wp:extent cx="7560000" cy="1026060"/>
          <wp:effectExtent l="0" t="0" r="3175" b="3175"/>
          <wp:wrapNone/>
          <wp:docPr id="134" name="Picture 1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09473323"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5AC01E" w14:textId="77777777" w:rsidR="00C26A15" w:rsidRPr="00703E80" w:rsidRDefault="00623C08" w:rsidP="00A3716D">
    <w:pPr>
      <w:pStyle w:val="Heading1"/>
      <w:tabs>
        <w:tab w:val="right" w:pos="9070"/>
      </w:tabs>
      <w:spacing w:before="0" w:after="480" w:line="240" w:lineRule="auto"/>
      <w:rPr>
        <w:color w:val="FFFFFF" w:themeColor="background1"/>
        <w:sz w:val="36"/>
      </w:rPr>
    </w:pPr>
    <w:r w:rsidRPr="00EB1D71">
      <w:rPr>
        <w:noProof/>
        <w:color w:val="FFFFFF" w:themeColor="background1"/>
        <w:sz w:val="36"/>
      </w:rPr>
      <w:drawing>
        <wp:anchor distT="0" distB="0" distL="114300" distR="114300" simplePos="0" relativeHeight="251671552" behindDoc="1" locked="0" layoutInCell="1" allowOverlap="1" wp14:anchorId="005AC040" wp14:editId="005AC041">
          <wp:simplePos x="0" y="0"/>
          <wp:positionH relativeFrom="page">
            <wp:align>left</wp:align>
          </wp:positionH>
          <wp:positionV relativeFrom="paragraph">
            <wp:posOffset>-445770</wp:posOffset>
          </wp:positionV>
          <wp:extent cx="7543800" cy="1235710"/>
          <wp:effectExtent l="0" t="0" r="0" b="2540"/>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34429455"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1 </w:t>
    </w:r>
    <w:r w:rsidRPr="00EB1D71">
      <w:rPr>
        <w:color w:val="FFFFFF" w:themeColor="background1"/>
        <w:sz w:val="36"/>
      </w:rPr>
      <w:tab/>
      <w:t>COMPLIANT/NON-COMPLIANT</w:t>
    </w:r>
    <w:r w:rsidRPr="00EB1D71">
      <w:rPr>
        <w:color w:val="FFFFFF" w:themeColor="background1"/>
        <w:sz w:val="36"/>
      </w:rPr>
      <w:br/>
    </w:r>
    <w:r w:rsidRPr="00703E80">
      <w:rPr>
        <w:color w:val="FFFFFF" w:themeColor="background1"/>
      </w:rPr>
      <w:t>Consumer dignity and choice</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5AC01F" w14:textId="77777777" w:rsidR="00506F7F" w:rsidRPr="00F05744" w:rsidRDefault="00623C08" w:rsidP="00F05744">
    <w:pPr>
      <w:pStyle w:val="Header"/>
    </w:pPr>
    <w:r>
      <w:rPr>
        <w:noProof/>
        <w:color w:val="auto"/>
        <w:sz w:val="20"/>
      </w:rPr>
      <w:drawing>
        <wp:anchor distT="0" distB="0" distL="114300" distR="114300" simplePos="0" relativeHeight="251674624" behindDoc="1" locked="0" layoutInCell="1" allowOverlap="1" wp14:anchorId="005AC042" wp14:editId="005AC043">
          <wp:simplePos x="0" y="0"/>
          <wp:positionH relativeFrom="page">
            <wp:posOffset>0</wp:posOffset>
          </wp:positionH>
          <wp:positionV relativeFrom="paragraph">
            <wp:posOffset>-349885</wp:posOffset>
          </wp:positionV>
          <wp:extent cx="7560000" cy="1026060"/>
          <wp:effectExtent l="0" t="0" r="3175" b="3175"/>
          <wp:wrapNone/>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79238952"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5AC020" w14:textId="77777777" w:rsidR="00506F7F" w:rsidRDefault="00623C08" w:rsidP="0004322A">
    <w:r>
      <w:rPr>
        <w:noProof/>
        <w:color w:val="auto"/>
        <w:sz w:val="20"/>
      </w:rPr>
      <w:drawing>
        <wp:anchor distT="0" distB="0" distL="114300" distR="114300" simplePos="0" relativeHeight="251661312" behindDoc="1" locked="0" layoutInCell="1" allowOverlap="1" wp14:anchorId="005AC044" wp14:editId="005AC045">
          <wp:simplePos x="0" y="0"/>
          <wp:positionH relativeFrom="page">
            <wp:align>right</wp:align>
          </wp:positionH>
          <wp:positionV relativeFrom="paragraph">
            <wp:posOffset>-364490</wp:posOffset>
          </wp:positionV>
          <wp:extent cx="7560000" cy="1026060"/>
          <wp:effectExtent l="0" t="0" r="3175" b="3175"/>
          <wp:wrapNone/>
          <wp:docPr id="121" name="Picture 1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77388975"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5AC021" w14:textId="41AD2AE7" w:rsidR="00362395" w:rsidRPr="00703E80" w:rsidRDefault="00623C08" w:rsidP="00A9601A">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73600" behindDoc="1" locked="0" layoutInCell="1" allowOverlap="1" wp14:anchorId="005AC046" wp14:editId="005AC047">
          <wp:simplePos x="0" y="0"/>
          <wp:positionH relativeFrom="page">
            <wp:posOffset>6985</wp:posOffset>
          </wp:positionH>
          <wp:positionV relativeFrom="paragraph">
            <wp:posOffset>-448310</wp:posOffset>
          </wp:positionV>
          <wp:extent cx="7543800" cy="1235710"/>
          <wp:effectExtent l="0" t="0" r="0" b="254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33654872"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2 </w:t>
    </w:r>
    <w:r w:rsidRPr="00703E80">
      <w:rPr>
        <w:rFonts w:ascii="Arial Black" w:hAnsi="Arial Black"/>
        <w:color w:val="FFFFFF" w:themeColor="background1"/>
        <w:sz w:val="36"/>
      </w:rPr>
      <w:tab/>
      <w:t>NON-COMPLIANT</w:t>
    </w:r>
    <w:r w:rsidRPr="00703E80">
      <w:rPr>
        <w:rFonts w:ascii="Arial Black" w:hAnsi="Arial Black"/>
        <w:color w:val="FFFFFF" w:themeColor="background1"/>
        <w:sz w:val="32"/>
      </w:rPr>
      <w:br/>
      <w:t>Ongoing assessment and planning with consumers</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5AC034" w14:textId="77777777" w:rsidR="00FB1D63" w:rsidRPr="00FB1D63" w:rsidRDefault="00623C08" w:rsidP="00FB1D63">
    <w:pPr>
      <w:pStyle w:val="Header"/>
    </w:pPr>
    <w:r>
      <w:rPr>
        <w:noProof/>
        <w:color w:val="auto"/>
        <w:sz w:val="20"/>
      </w:rPr>
      <w:drawing>
        <wp:anchor distT="0" distB="0" distL="114300" distR="114300" simplePos="0" relativeHeight="251670528" behindDoc="1" locked="0" layoutInCell="1" allowOverlap="1" wp14:anchorId="005AC06C" wp14:editId="005AC06D">
          <wp:simplePos x="0" y="0"/>
          <wp:positionH relativeFrom="page">
            <wp:posOffset>0</wp:posOffset>
          </wp:positionH>
          <wp:positionV relativeFrom="paragraph">
            <wp:posOffset>-448310</wp:posOffset>
          </wp:positionV>
          <wp:extent cx="7560000" cy="1026060"/>
          <wp:effectExtent l="0" t="0" r="3175" b="3175"/>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03808166"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5AC035" w14:textId="77777777" w:rsidR="00506F7F" w:rsidRDefault="00623C08" w:rsidP="009C6F30">
    <w:pPr>
      <w:tabs>
        <w:tab w:val="left" w:pos="3624"/>
      </w:tabs>
    </w:pPr>
    <w:r>
      <w:rPr>
        <w:noProof/>
        <w:color w:val="auto"/>
        <w:sz w:val="20"/>
      </w:rPr>
      <w:drawing>
        <wp:anchor distT="0" distB="0" distL="114300" distR="114300" simplePos="0" relativeHeight="251668480" behindDoc="1" locked="0" layoutInCell="1" allowOverlap="1" wp14:anchorId="005AC06E" wp14:editId="005AC06F">
          <wp:simplePos x="0" y="0"/>
          <wp:positionH relativeFrom="column">
            <wp:posOffset>-911418</wp:posOffset>
          </wp:positionH>
          <wp:positionV relativeFrom="paragraph">
            <wp:posOffset>-450215</wp:posOffset>
          </wp:positionV>
          <wp:extent cx="7560000" cy="1026060"/>
          <wp:effectExtent l="0" t="0" r="3175" b="3175"/>
          <wp:wrapNone/>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16698166"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6795C6E"/>
    <w:multiLevelType w:val="hybridMultilevel"/>
    <w:tmpl w:val="4F9A46CC"/>
    <w:lvl w:ilvl="0" w:tplc="18A27EFE">
      <w:start w:val="1"/>
      <w:numFmt w:val="bullet"/>
      <w:pStyle w:val="ListParagraph"/>
      <w:lvlText w:val=""/>
      <w:lvlJc w:val="left"/>
      <w:pPr>
        <w:ind w:left="1440" w:hanging="360"/>
      </w:pPr>
      <w:rPr>
        <w:rFonts w:ascii="Symbol" w:hAnsi="Symbol" w:hint="default"/>
        <w:color w:val="auto"/>
      </w:rPr>
    </w:lvl>
    <w:lvl w:ilvl="1" w:tplc="6894848C" w:tentative="1">
      <w:start w:val="1"/>
      <w:numFmt w:val="bullet"/>
      <w:lvlText w:val="o"/>
      <w:lvlJc w:val="left"/>
      <w:pPr>
        <w:ind w:left="2160" w:hanging="360"/>
      </w:pPr>
      <w:rPr>
        <w:rFonts w:ascii="Courier New" w:hAnsi="Courier New" w:cs="Courier New" w:hint="default"/>
      </w:rPr>
    </w:lvl>
    <w:lvl w:ilvl="2" w:tplc="91FCF450" w:tentative="1">
      <w:start w:val="1"/>
      <w:numFmt w:val="bullet"/>
      <w:lvlText w:val=""/>
      <w:lvlJc w:val="left"/>
      <w:pPr>
        <w:ind w:left="2880" w:hanging="360"/>
      </w:pPr>
      <w:rPr>
        <w:rFonts w:ascii="Wingdings" w:hAnsi="Wingdings" w:hint="default"/>
      </w:rPr>
    </w:lvl>
    <w:lvl w:ilvl="3" w:tplc="3ED010D8" w:tentative="1">
      <w:start w:val="1"/>
      <w:numFmt w:val="bullet"/>
      <w:lvlText w:val=""/>
      <w:lvlJc w:val="left"/>
      <w:pPr>
        <w:ind w:left="3600" w:hanging="360"/>
      </w:pPr>
      <w:rPr>
        <w:rFonts w:ascii="Symbol" w:hAnsi="Symbol" w:hint="default"/>
      </w:rPr>
    </w:lvl>
    <w:lvl w:ilvl="4" w:tplc="83C82100" w:tentative="1">
      <w:start w:val="1"/>
      <w:numFmt w:val="bullet"/>
      <w:lvlText w:val="o"/>
      <w:lvlJc w:val="left"/>
      <w:pPr>
        <w:ind w:left="4320" w:hanging="360"/>
      </w:pPr>
      <w:rPr>
        <w:rFonts w:ascii="Courier New" w:hAnsi="Courier New" w:cs="Courier New" w:hint="default"/>
      </w:rPr>
    </w:lvl>
    <w:lvl w:ilvl="5" w:tplc="73144AF2" w:tentative="1">
      <w:start w:val="1"/>
      <w:numFmt w:val="bullet"/>
      <w:lvlText w:val=""/>
      <w:lvlJc w:val="left"/>
      <w:pPr>
        <w:ind w:left="5040" w:hanging="360"/>
      </w:pPr>
      <w:rPr>
        <w:rFonts w:ascii="Wingdings" w:hAnsi="Wingdings" w:hint="default"/>
      </w:rPr>
    </w:lvl>
    <w:lvl w:ilvl="6" w:tplc="AC247708" w:tentative="1">
      <w:start w:val="1"/>
      <w:numFmt w:val="bullet"/>
      <w:lvlText w:val=""/>
      <w:lvlJc w:val="left"/>
      <w:pPr>
        <w:ind w:left="5760" w:hanging="360"/>
      </w:pPr>
      <w:rPr>
        <w:rFonts w:ascii="Symbol" w:hAnsi="Symbol" w:hint="default"/>
      </w:rPr>
    </w:lvl>
    <w:lvl w:ilvl="7" w:tplc="DF5A18DC" w:tentative="1">
      <w:start w:val="1"/>
      <w:numFmt w:val="bullet"/>
      <w:lvlText w:val="o"/>
      <w:lvlJc w:val="left"/>
      <w:pPr>
        <w:ind w:left="6480" w:hanging="360"/>
      </w:pPr>
      <w:rPr>
        <w:rFonts w:ascii="Courier New" w:hAnsi="Courier New" w:cs="Courier New" w:hint="default"/>
      </w:rPr>
    </w:lvl>
    <w:lvl w:ilvl="8" w:tplc="13F890C2" w:tentative="1">
      <w:start w:val="1"/>
      <w:numFmt w:val="bullet"/>
      <w:lvlText w:val=""/>
      <w:lvlJc w:val="left"/>
      <w:pPr>
        <w:ind w:left="7200" w:hanging="360"/>
      </w:pPr>
      <w:rPr>
        <w:rFonts w:ascii="Wingdings" w:hAnsi="Wingdings" w:hint="default"/>
      </w:rPr>
    </w:lvl>
  </w:abstractNum>
  <w:abstractNum w:abstractNumId="1" w15:restartNumberingAfterBreak="0">
    <w:nsid w:val="3722511A"/>
    <w:multiLevelType w:val="hybridMultilevel"/>
    <w:tmpl w:val="5504F770"/>
    <w:lvl w:ilvl="0" w:tplc="27E00D0C">
      <w:start w:val="1"/>
      <w:numFmt w:val="lowerRoman"/>
      <w:lvlText w:val="(%1)"/>
      <w:lvlJc w:val="left"/>
      <w:pPr>
        <w:ind w:left="1080" w:hanging="720"/>
      </w:pPr>
      <w:rPr>
        <w:rFonts w:hint="default"/>
      </w:rPr>
    </w:lvl>
    <w:lvl w:ilvl="1" w:tplc="DDE06EBA" w:tentative="1">
      <w:start w:val="1"/>
      <w:numFmt w:val="lowerLetter"/>
      <w:lvlText w:val="%2."/>
      <w:lvlJc w:val="left"/>
      <w:pPr>
        <w:ind w:left="1440" w:hanging="360"/>
      </w:pPr>
    </w:lvl>
    <w:lvl w:ilvl="2" w:tplc="3A564A7C" w:tentative="1">
      <w:start w:val="1"/>
      <w:numFmt w:val="lowerRoman"/>
      <w:lvlText w:val="%3."/>
      <w:lvlJc w:val="right"/>
      <w:pPr>
        <w:ind w:left="2160" w:hanging="180"/>
      </w:pPr>
    </w:lvl>
    <w:lvl w:ilvl="3" w:tplc="C390213E" w:tentative="1">
      <w:start w:val="1"/>
      <w:numFmt w:val="decimal"/>
      <w:lvlText w:val="%4."/>
      <w:lvlJc w:val="left"/>
      <w:pPr>
        <w:ind w:left="2880" w:hanging="360"/>
      </w:pPr>
    </w:lvl>
    <w:lvl w:ilvl="4" w:tplc="98FC9C0C" w:tentative="1">
      <w:start w:val="1"/>
      <w:numFmt w:val="lowerLetter"/>
      <w:lvlText w:val="%5."/>
      <w:lvlJc w:val="left"/>
      <w:pPr>
        <w:ind w:left="3600" w:hanging="360"/>
      </w:pPr>
    </w:lvl>
    <w:lvl w:ilvl="5" w:tplc="FDC29AF6" w:tentative="1">
      <w:start w:val="1"/>
      <w:numFmt w:val="lowerRoman"/>
      <w:lvlText w:val="%6."/>
      <w:lvlJc w:val="right"/>
      <w:pPr>
        <w:ind w:left="4320" w:hanging="180"/>
      </w:pPr>
    </w:lvl>
    <w:lvl w:ilvl="6" w:tplc="70142998" w:tentative="1">
      <w:start w:val="1"/>
      <w:numFmt w:val="decimal"/>
      <w:lvlText w:val="%7."/>
      <w:lvlJc w:val="left"/>
      <w:pPr>
        <w:ind w:left="5040" w:hanging="360"/>
      </w:pPr>
    </w:lvl>
    <w:lvl w:ilvl="7" w:tplc="13E0D54A" w:tentative="1">
      <w:start w:val="1"/>
      <w:numFmt w:val="lowerLetter"/>
      <w:lvlText w:val="%8."/>
      <w:lvlJc w:val="left"/>
      <w:pPr>
        <w:ind w:left="5760" w:hanging="360"/>
      </w:pPr>
    </w:lvl>
    <w:lvl w:ilvl="8" w:tplc="FACE34CC" w:tentative="1">
      <w:start w:val="1"/>
      <w:numFmt w:val="lowerRoman"/>
      <w:lvlText w:val="%9."/>
      <w:lvlJc w:val="right"/>
      <w:pPr>
        <w:ind w:left="6480" w:hanging="180"/>
      </w:pPr>
    </w:lvl>
  </w:abstractNum>
  <w:abstractNum w:abstractNumId="2" w15:restartNumberingAfterBreak="0">
    <w:nsid w:val="374642F9"/>
    <w:multiLevelType w:val="hybridMultilevel"/>
    <w:tmpl w:val="F97C99A0"/>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 w15:restartNumberingAfterBreak="0">
    <w:nsid w:val="389A2A32"/>
    <w:multiLevelType w:val="hybridMultilevel"/>
    <w:tmpl w:val="2E142D86"/>
    <w:lvl w:ilvl="0" w:tplc="63BEFC6A">
      <w:start w:val="1"/>
      <w:numFmt w:val="bullet"/>
      <w:pStyle w:val="ListBullet"/>
      <w:lvlText w:val=""/>
      <w:lvlJc w:val="left"/>
      <w:pPr>
        <w:ind w:left="720" w:hanging="360"/>
      </w:pPr>
      <w:rPr>
        <w:rFonts w:ascii="Symbol" w:hAnsi="Symbol" w:hint="default"/>
      </w:rPr>
    </w:lvl>
    <w:lvl w:ilvl="1" w:tplc="336E4EAE">
      <w:start w:val="1"/>
      <w:numFmt w:val="bullet"/>
      <w:pStyle w:val="ListBullet2"/>
      <w:lvlText w:val="o"/>
      <w:lvlJc w:val="left"/>
      <w:pPr>
        <w:ind w:left="1440" w:hanging="360"/>
      </w:pPr>
      <w:rPr>
        <w:rFonts w:ascii="Courier New" w:hAnsi="Courier New" w:cs="Courier New" w:hint="default"/>
      </w:rPr>
    </w:lvl>
    <w:lvl w:ilvl="2" w:tplc="B8C27D82">
      <w:start w:val="1"/>
      <w:numFmt w:val="bullet"/>
      <w:lvlText w:val=""/>
      <w:lvlJc w:val="left"/>
      <w:pPr>
        <w:ind w:left="2160" w:hanging="360"/>
      </w:pPr>
      <w:rPr>
        <w:rFonts w:ascii="Wingdings" w:hAnsi="Wingdings" w:hint="default"/>
      </w:rPr>
    </w:lvl>
    <w:lvl w:ilvl="3" w:tplc="46DE1A5A">
      <w:start w:val="1"/>
      <w:numFmt w:val="bullet"/>
      <w:lvlText w:val=""/>
      <w:lvlJc w:val="left"/>
      <w:pPr>
        <w:ind w:left="2880" w:hanging="360"/>
      </w:pPr>
      <w:rPr>
        <w:rFonts w:ascii="Symbol" w:hAnsi="Symbol" w:hint="default"/>
      </w:rPr>
    </w:lvl>
    <w:lvl w:ilvl="4" w:tplc="6F6ABF3A">
      <w:start w:val="1"/>
      <w:numFmt w:val="bullet"/>
      <w:lvlText w:val="o"/>
      <w:lvlJc w:val="left"/>
      <w:pPr>
        <w:ind w:left="3600" w:hanging="360"/>
      </w:pPr>
      <w:rPr>
        <w:rFonts w:ascii="Courier New" w:hAnsi="Courier New" w:cs="Courier New" w:hint="default"/>
      </w:rPr>
    </w:lvl>
    <w:lvl w:ilvl="5" w:tplc="8D56A0E6">
      <w:start w:val="1"/>
      <w:numFmt w:val="bullet"/>
      <w:pStyle w:val="ListBullet3"/>
      <w:lvlText w:val=""/>
      <w:lvlJc w:val="left"/>
      <w:pPr>
        <w:ind w:left="4320" w:hanging="360"/>
      </w:pPr>
      <w:rPr>
        <w:rFonts w:ascii="Wingdings" w:hAnsi="Wingdings" w:hint="default"/>
      </w:rPr>
    </w:lvl>
    <w:lvl w:ilvl="6" w:tplc="34609D22">
      <w:start w:val="1"/>
      <w:numFmt w:val="bullet"/>
      <w:lvlText w:val=""/>
      <w:lvlJc w:val="left"/>
      <w:pPr>
        <w:ind w:left="5040" w:hanging="360"/>
      </w:pPr>
      <w:rPr>
        <w:rFonts w:ascii="Symbol" w:hAnsi="Symbol" w:hint="default"/>
      </w:rPr>
    </w:lvl>
    <w:lvl w:ilvl="7" w:tplc="ADFC3034">
      <w:start w:val="1"/>
      <w:numFmt w:val="bullet"/>
      <w:lvlText w:val="o"/>
      <w:lvlJc w:val="left"/>
      <w:pPr>
        <w:ind w:left="5760" w:hanging="360"/>
      </w:pPr>
      <w:rPr>
        <w:rFonts w:ascii="Courier New" w:hAnsi="Courier New" w:cs="Courier New" w:hint="default"/>
      </w:rPr>
    </w:lvl>
    <w:lvl w:ilvl="8" w:tplc="AB3A5392">
      <w:start w:val="1"/>
      <w:numFmt w:val="bullet"/>
      <w:lvlText w:val=""/>
      <w:lvlJc w:val="left"/>
      <w:pPr>
        <w:ind w:left="6480" w:hanging="360"/>
      </w:pPr>
      <w:rPr>
        <w:rFonts w:ascii="Wingdings" w:hAnsi="Wingdings" w:hint="default"/>
      </w:rPr>
    </w:lvl>
  </w:abstractNum>
  <w:abstractNum w:abstractNumId="4" w15:restartNumberingAfterBreak="0">
    <w:nsid w:val="3DDE264D"/>
    <w:multiLevelType w:val="hybridMultilevel"/>
    <w:tmpl w:val="361C1718"/>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5" w15:restartNumberingAfterBreak="0">
    <w:nsid w:val="3FC65FAD"/>
    <w:multiLevelType w:val="hybridMultilevel"/>
    <w:tmpl w:val="6060C7E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58766F22"/>
    <w:multiLevelType w:val="hybridMultilevel"/>
    <w:tmpl w:val="E500E596"/>
    <w:lvl w:ilvl="0" w:tplc="797CFB88">
      <w:start w:val="1"/>
      <w:numFmt w:val="decimal"/>
      <w:lvlText w:val="%1."/>
      <w:lvlJc w:val="left"/>
      <w:pPr>
        <w:ind w:left="360" w:hanging="360"/>
      </w:pPr>
    </w:lvl>
    <w:lvl w:ilvl="1" w:tplc="38E2B8E0" w:tentative="1">
      <w:start w:val="1"/>
      <w:numFmt w:val="lowerLetter"/>
      <w:lvlText w:val="%2."/>
      <w:lvlJc w:val="left"/>
      <w:pPr>
        <w:ind w:left="1080" w:hanging="360"/>
      </w:pPr>
    </w:lvl>
    <w:lvl w:ilvl="2" w:tplc="FAE263E6" w:tentative="1">
      <w:start w:val="1"/>
      <w:numFmt w:val="lowerRoman"/>
      <w:lvlText w:val="%3."/>
      <w:lvlJc w:val="right"/>
      <w:pPr>
        <w:ind w:left="1800" w:hanging="180"/>
      </w:pPr>
    </w:lvl>
    <w:lvl w:ilvl="3" w:tplc="05B431B2" w:tentative="1">
      <w:start w:val="1"/>
      <w:numFmt w:val="decimal"/>
      <w:lvlText w:val="%4."/>
      <w:lvlJc w:val="left"/>
      <w:pPr>
        <w:ind w:left="2520" w:hanging="360"/>
      </w:pPr>
    </w:lvl>
    <w:lvl w:ilvl="4" w:tplc="D1AEA234" w:tentative="1">
      <w:start w:val="1"/>
      <w:numFmt w:val="lowerLetter"/>
      <w:lvlText w:val="%5."/>
      <w:lvlJc w:val="left"/>
      <w:pPr>
        <w:ind w:left="3240" w:hanging="360"/>
      </w:pPr>
    </w:lvl>
    <w:lvl w:ilvl="5" w:tplc="12FEFEFE" w:tentative="1">
      <w:start w:val="1"/>
      <w:numFmt w:val="lowerRoman"/>
      <w:lvlText w:val="%6."/>
      <w:lvlJc w:val="right"/>
      <w:pPr>
        <w:ind w:left="3960" w:hanging="180"/>
      </w:pPr>
    </w:lvl>
    <w:lvl w:ilvl="6" w:tplc="FFCE04D0" w:tentative="1">
      <w:start w:val="1"/>
      <w:numFmt w:val="decimal"/>
      <w:lvlText w:val="%7."/>
      <w:lvlJc w:val="left"/>
      <w:pPr>
        <w:ind w:left="4680" w:hanging="360"/>
      </w:pPr>
    </w:lvl>
    <w:lvl w:ilvl="7" w:tplc="1CE02A80" w:tentative="1">
      <w:start w:val="1"/>
      <w:numFmt w:val="lowerLetter"/>
      <w:lvlText w:val="%8."/>
      <w:lvlJc w:val="left"/>
      <w:pPr>
        <w:ind w:left="5400" w:hanging="360"/>
      </w:pPr>
    </w:lvl>
    <w:lvl w:ilvl="8" w:tplc="EDC42496" w:tentative="1">
      <w:start w:val="1"/>
      <w:numFmt w:val="lowerRoman"/>
      <w:lvlText w:val="%9."/>
      <w:lvlJc w:val="right"/>
      <w:pPr>
        <w:ind w:left="6120" w:hanging="180"/>
      </w:pPr>
    </w:lvl>
  </w:abstractNum>
  <w:abstractNum w:abstractNumId="7" w15:restartNumberingAfterBreak="0">
    <w:nsid w:val="6334201F"/>
    <w:multiLevelType w:val="hybridMultilevel"/>
    <w:tmpl w:val="5504F770"/>
    <w:lvl w:ilvl="0" w:tplc="CF58FD44">
      <w:start w:val="1"/>
      <w:numFmt w:val="lowerRoman"/>
      <w:lvlText w:val="(%1)"/>
      <w:lvlJc w:val="left"/>
      <w:pPr>
        <w:ind w:left="1080" w:hanging="720"/>
      </w:pPr>
      <w:rPr>
        <w:rFonts w:hint="default"/>
      </w:rPr>
    </w:lvl>
    <w:lvl w:ilvl="1" w:tplc="BB86B0AA" w:tentative="1">
      <w:start w:val="1"/>
      <w:numFmt w:val="lowerLetter"/>
      <w:lvlText w:val="%2."/>
      <w:lvlJc w:val="left"/>
      <w:pPr>
        <w:ind w:left="1440" w:hanging="360"/>
      </w:pPr>
    </w:lvl>
    <w:lvl w:ilvl="2" w:tplc="DC76596E" w:tentative="1">
      <w:start w:val="1"/>
      <w:numFmt w:val="lowerRoman"/>
      <w:lvlText w:val="%3."/>
      <w:lvlJc w:val="right"/>
      <w:pPr>
        <w:ind w:left="2160" w:hanging="180"/>
      </w:pPr>
    </w:lvl>
    <w:lvl w:ilvl="3" w:tplc="36D018E2" w:tentative="1">
      <w:start w:val="1"/>
      <w:numFmt w:val="decimal"/>
      <w:lvlText w:val="%4."/>
      <w:lvlJc w:val="left"/>
      <w:pPr>
        <w:ind w:left="2880" w:hanging="360"/>
      </w:pPr>
    </w:lvl>
    <w:lvl w:ilvl="4" w:tplc="19DA07CE" w:tentative="1">
      <w:start w:val="1"/>
      <w:numFmt w:val="lowerLetter"/>
      <w:lvlText w:val="%5."/>
      <w:lvlJc w:val="left"/>
      <w:pPr>
        <w:ind w:left="3600" w:hanging="360"/>
      </w:pPr>
    </w:lvl>
    <w:lvl w:ilvl="5" w:tplc="CA3E48B4" w:tentative="1">
      <w:start w:val="1"/>
      <w:numFmt w:val="lowerRoman"/>
      <w:lvlText w:val="%6."/>
      <w:lvlJc w:val="right"/>
      <w:pPr>
        <w:ind w:left="4320" w:hanging="180"/>
      </w:pPr>
    </w:lvl>
    <w:lvl w:ilvl="6" w:tplc="9502DD4C" w:tentative="1">
      <w:start w:val="1"/>
      <w:numFmt w:val="decimal"/>
      <w:lvlText w:val="%7."/>
      <w:lvlJc w:val="left"/>
      <w:pPr>
        <w:ind w:left="5040" w:hanging="360"/>
      </w:pPr>
    </w:lvl>
    <w:lvl w:ilvl="7" w:tplc="48F6896A" w:tentative="1">
      <w:start w:val="1"/>
      <w:numFmt w:val="lowerLetter"/>
      <w:lvlText w:val="%8."/>
      <w:lvlJc w:val="left"/>
      <w:pPr>
        <w:ind w:left="5760" w:hanging="360"/>
      </w:pPr>
    </w:lvl>
    <w:lvl w:ilvl="8" w:tplc="4008ED8C" w:tentative="1">
      <w:start w:val="1"/>
      <w:numFmt w:val="lowerRoman"/>
      <w:lvlText w:val="%9."/>
      <w:lvlJc w:val="right"/>
      <w:pPr>
        <w:ind w:left="6480" w:hanging="180"/>
      </w:pPr>
    </w:lvl>
  </w:abstractNum>
  <w:abstractNum w:abstractNumId="8" w15:restartNumberingAfterBreak="0">
    <w:nsid w:val="7BCE5F25"/>
    <w:multiLevelType w:val="hybridMultilevel"/>
    <w:tmpl w:val="49A21BE0"/>
    <w:lvl w:ilvl="0" w:tplc="0C4C24C0">
      <w:start w:val="1"/>
      <w:numFmt w:val="decimal"/>
      <w:lvlText w:val="%1."/>
      <w:lvlJc w:val="left"/>
      <w:pPr>
        <w:ind w:left="360" w:hanging="360"/>
      </w:pPr>
      <w:rPr>
        <w:rFonts w:hint="default"/>
      </w:rPr>
    </w:lvl>
    <w:lvl w:ilvl="1" w:tplc="469E8DF4" w:tentative="1">
      <w:start w:val="1"/>
      <w:numFmt w:val="lowerLetter"/>
      <w:lvlText w:val="%2."/>
      <w:lvlJc w:val="left"/>
      <w:pPr>
        <w:ind w:left="1080" w:hanging="360"/>
      </w:pPr>
    </w:lvl>
    <w:lvl w:ilvl="2" w:tplc="3B408132" w:tentative="1">
      <w:start w:val="1"/>
      <w:numFmt w:val="lowerRoman"/>
      <w:lvlText w:val="%3."/>
      <w:lvlJc w:val="right"/>
      <w:pPr>
        <w:ind w:left="1800" w:hanging="180"/>
      </w:pPr>
    </w:lvl>
    <w:lvl w:ilvl="3" w:tplc="C3BA4382" w:tentative="1">
      <w:start w:val="1"/>
      <w:numFmt w:val="decimal"/>
      <w:lvlText w:val="%4."/>
      <w:lvlJc w:val="left"/>
      <w:pPr>
        <w:ind w:left="2520" w:hanging="360"/>
      </w:pPr>
    </w:lvl>
    <w:lvl w:ilvl="4" w:tplc="3E76AACE" w:tentative="1">
      <w:start w:val="1"/>
      <w:numFmt w:val="lowerLetter"/>
      <w:lvlText w:val="%5."/>
      <w:lvlJc w:val="left"/>
      <w:pPr>
        <w:ind w:left="3240" w:hanging="360"/>
      </w:pPr>
    </w:lvl>
    <w:lvl w:ilvl="5" w:tplc="10E0D6E6" w:tentative="1">
      <w:start w:val="1"/>
      <w:numFmt w:val="lowerRoman"/>
      <w:lvlText w:val="%6."/>
      <w:lvlJc w:val="right"/>
      <w:pPr>
        <w:ind w:left="3960" w:hanging="180"/>
      </w:pPr>
    </w:lvl>
    <w:lvl w:ilvl="6" w:tplc="B4E894DA" w:tentative="1">
      <w:start w:val="1"/>
      <w:numFmt w:val="decimal"/>
      <w:lvlText w:val="%7."/>
      <w:lvlJc w:val="left"/>
      <w:pPr>
        <w:ind w:left="4680" w:hanging="360"/>
      </w:pPr>
    </w:lvl>
    <w:lvl w:ilvl="7" w:tplc="EE9C725C" w:tentative="1">
      <w:start w:val="1"/>
      <w:numFmt w:val="lowerLetter"/>
      <w:lvlText w:val="%8."/>
      <w:lvlJc w:val="left"/>
      <w:pPr>
        <w:ind w:left="5400" w:hanging="360"/>
      </w:pPr>
    </w:lvl>
    <w:lvl w:ilvl="8" w:tplc="C68A2ABC" w:tentative="1">
      <w:start w:val="1"/>
      <w:numFmt w:val="lowerRoman"/>
      <w:lvlText w:val="%9."/>
      <w:lvlJc w:val="right"/>
      <w:pPr>
        <w:ind w:left="6120" w:hanging="180"/>
      </w:pPr>
    </w:lvl>
  </w:abstractNum>
  <w:num w:numId="1">
    <w:abstractNumId w:val="0"/>
  </w:num>
  <w:num w:numId="2">
    <w:abstractNumId w:val="3"/>
  </w:num>
  <w:num w:numId="3">
    <w:abstractNumId w:val="8"/>
  </w:num>
  <w:num w:numId="4">
    <w:abstractNumId w:val="6"/>
  </w:num>
  <w:num w:numId="5">
    <w:abstractNumId w:val="7"/>
  </w:num>
  <w:num w:numId="6">
    <w:abstractNumId w:val="1"/>
  </w:num>
  <w:num w:numId="7">
    <w:abstractNumId w:val="5"/>
  </w:num>
  <w:num w:numId="8">
    <w:abstractNumId w:val="2"/>
  </w:num>
  <w:num w:numId="9">
    <w:abstractNumId w:val="4"/>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75169"/>
    <w:rsid w:val="00075169"/>
    <w:rsid w:val="0015554E"/>
    <w:rsid w:val="00172754"/>
    <w:rsid w:val="002B7A4D"/>
    <w:rsid w:val="0037288B"/>
    <w:rsid w:val="003F2548"/>
    <w:rsid w:val="004818EB"/>
    <w:rsid w:val="004C3D13"/>
    <w:rsid w:val="00623C08"/>
    <w:rsid w:val="007D2202"/>
    <w:rsid w:val="0088202A"/>
    <w:rsid w:val="00895169"/>
    <w:rsid w:val="008957EF"/>
    <w:rsid w:val="008D6074"/>
    <w:rsid w:val="00921CC7"/>
    <w:rsid w:val="0095296B"/>
    <w:rsid w:val="00967273"/>
    <w:rsid w:val="009713BA"/>
    <w:rsid w:val="009E372B"/>
    <w:rsid w:val="00A94DF4"/>
    <w:rsid w:val="00AC460C"/>
    <w:rsid w:val="00AE0924"/>
    <w:rsid w:val="00B54EA7"/>
    <w:rsid w:val="00BC492B"/>
    <w:rsid w:val="00BD1D22"/>
    <w:rsid w:val="00BD4819"/>
    <w:rsid w:val="00BF71D6"/>
    <w:rsid w:val="00CA0E83"/>
    <w:rsid w:val="00CD68CD"/>
    <w:rsid w:val="00D46DB8"/>
    <w:rsid w:val="00DD11E5"/>
    <w:rsid w:val="00E73EDF"/>
    <w:rsid w:val="00E85FA4"/>
    <w:rsid w:val="00F20A4C"/>
    <w:rsid w:val="00FA1583"/>
    <w:rsid w:val="00FD3265"/>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5ABE50"/>
  <w15:docId w15:val="{DBAAE126-75DA-4D74-8522-25F4DA5132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D02AC"/>
    <w:pPr>
      <w:spacing w:before="240" w:after="120" w:line="276" w:lineRule="auto"/>
    </w:pPr>
    <w:rPr>
      <w:rFonts w:ascii="Arial" w:eastAsia="Times New Roman" w:hAnsi="Arial" w:cs="Arial"/>
      <w:color w:val="000000"/>
      <w:sz w:val="24"/>
      <w:szCs w:val="24"/>
      <w:lang w:eastAsia="en-AU"/>
    </w:rPr>
  </w:style>
  <w:style w:type="paragraph" w:styleId="Heading1">
    <w:name w:val="heading 1"/>
    <w:next w:val="Normal"/>
    <w:link w:val="Heading1Char"/>
    <w:uiPriority w:val="9"/>
    <w:qFormat/>
    <w:rsid w:val="009044B5"/>
    <w:pPr>
      <w:keepNext/>
      <w:spacing w:before="360" w:after="120" w:line="276" w:lineRule="auto"/>
      <w:outlineLvl w:val="0"/>
    </w:pPr>
    <w:rPr>
      <w:rFonts w:ascii="Arial Black" w:eastAsia="Times New Roman" w:hAnsi="Arial Black" w:cs="Arial"/>
      <w:b/>
      <w:bCs/>
      <w:iCs/>
      <w:color w:val="00577D"/>
      <w:sz w:val="32"/>
      <w:szCs w:val="40"/>
      <w:lang w:eastAsia="en-AU"/>
    </w:rPr>
  </w:style>
  <w:style w:type="paragraph" w:styleId="Heading2">
    <w:name w:val="heading 2"/>
    <w:next w:val="Normal"/>
    <w:link w:val="Heading2Char"/>
    <w:uiPriority w:val="1"/>
    <w:qFormat/>
    <w:rsid w:val="0094564F"/>
    <w:pPr>
      <w:keepNext/>
      <w:tabs>
        <w:tab w:val="right" w:pos="9072"/>
      </w:tabs>
      <w:spacing w:before="240" w:after="120" w:line="276" w:lineRule="auto"/>
      <w:outlineLvl w:val="1"/>
    </w:pPr>
    <w:rPr>
      <w:rFonts w:ascii="Arial" w:eastAsia="Times New Roman" w:hAnsi="Arial" w:cs="Times New Roman"/>
      <w:b/>
      <w:sz w:val="28"/>
      <w:szCs w:val="28"/>
      <w:lang w:eastAsia="en-AU"/>
    </w:rPr>
  </w:style>
  <w:style w:type="paragraph" w:styleId="Heading3">
    <w:name w:val="heading 3"/>
    <w:next w:val="Normal"/>
    <w:link w:val="Heading3Char"/>
    <w:uiPriority w:val="9"/>
    <w:unhideWhenUsed/>
    <w:qFormat/>
    <w:rsid w:val="00154403"/>
    <w:pPr>
      <w:keepNext/>
      <w:tabs>
        <w:tab w:val="right" w:pos="9072"/>
      </w:tabs>
      <w:spacing w:before="240" w:after="120" w:line="276" w:lineRule="auto"/>
      <w:outlineLvl w:val="2"/>
    </w:pPr>
    <w:rPr>
      <w:rFonts w:ascii="Arial" w:eastAsia="Times New Roman" w:hAnsi="Arial" w:cs="Arial"/>
      <w:b/>
      <w:color w:val="00577D"/>
      <w:sz w:val="26"/>
      <w:szCs w:val="24"/>
      <w:lang w:eastAsia="en-AU"/>
    </w:rPr>
  </w:style>
  <w:style w:type="paragraph" w:styleId="Heading4">
    <w:name w:val="heading 4"/>
    <w:next w:val="Normal"/>
    <w:link w:val="Heading4Char"/>
    <w:uiPriority w:val="9"/>
    <w:unhideWhenUsed/>
    <w:qFormat/>
    <w:rsid w:val="005C0A2A"/>
    <w:pPr>
      <w:keepNext/>
      <w:tabs>
        <w:tab w:val="right" w:pos="9072"/>
      </w:tabs>
      <w:spacing w:before="240" w:after="120" w:line="276" w:lineRule="auto"/>
      <w:outlineLvl w:val="3"/>
    </w:pPr>
    <w:rPr>
      <w:rFonts w:ascii="Arial" w:eastAsia="Calibri" w:hAnsi="Arial" w:cs="Arial"/>
      <w:b/>
      <w:iCs/>
      <w:sz w:val="24"/>
      <w:szCs w:val="24"/>
      <w:lang w:eastAsia="en-AU"/>
    </w:rPr>
  </w:style>
  <w:style w:type="paragraph" w:styleId="Heading5">
    <w:name w:val="heading 5"/>
    <w:next w:val="Normal"/>
    <w:link w:val="Heading5Char"/>
    <w:uiPriority w:val="9"/>
    <w:unhideWhenUsed/>
    <w:qFormat/>
    <w:rsid w:val="005D02AC"/>
    <w:pPr>
      <w:keepNext/>
      <w:spacing w:before="240" w:after="120" w:line="276" w:lineRule="auto"/>
      <w:outlineLvl w:val="4"/>
    </w:pPr>
    <w:rPr>
      <w:rFonts w:ascii="Arial" w:eastAsia="Calibri" w:hAnsi="Arial" w:cs="Arial"/>
      <w:iCs/>
      <w:sz w:val="24"/>
      <w:szCs w:val="24"/>
      <w:u w:val="single"/>
      <w:lang w:eastAsia="en-AU"/>
    </w:rPr>
  </w:style>
  <w:style w:type="paragraph" w:styleId="Heading6">
    <w:name w:val="heading 6"/>
    <w:next w:val="Normal"/>
    <w:link w:val="Heading6Char"/>
    <w:uiPriority w:val="9"/>
    <w:unhideWhenUsed/>
    <w:qFormat/>
    <w:rsid w:val="00DB34DD"/>
    <w:pPr>
      <w:keepNext/>
      <w:spacing w:before="120" w:after="120" w:line="276" w:lineRule="auto"/>
      <w:outlineLvl w:val="5"/>
    </w:pPr>
    <w:rPr>
      <w:rFonts w:ascii="Arial" w:eastAsiaTheme="majorEastAsia" w:hAnsi="Arial" w:cs="Arial"/>
      <w:i/>
      <w:iCs/>
      <w:sz w:val="24"/>
      <w:szCs w:val="24"/>
      <w:lang w:eastAsia="en-AU"/>
    </w:rPr>
  </w:style>
  <w:style w:type="paragraph" w:styleId="Heading7">
    <w:name w:val="heading 7"/>
    <w:basedOn w:val="Normal"/>
    <w:next w:val="Normal"/>
    <w:link w:val="Heading7Char"/>
    <w:uiPriority w:val="9"/>
    <w:unhideWhenUsed/>
    <w:qFormat/>
    <w:rsid w:val="00456176"/>
    <w:pPr>
      <w:keepNext/>
      <w:keepLines/>
      <w:spacing w:before="40" w:after="0"/>
      <w:outlineLvl w:val="6"/>
    </w:pPr>
    <w:rPr>
      <w:rFonts w:asciiTheme="majorHAnsi" w:eastAsiaTheme="majorEastAsia" w:hAnsiTheme="majorHAnsi" w:cstheme="majorBidi"/>
      <w:i/>
      <w:iCs/>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1"/>
    <w:rsid w:val="0094564F"/>
    <w:rPr>
      <w:rFonts w:ascii="Arial" w:eastAsia="Times New Roman" w:hAnsi="Arial" w:cs="Times New Roman"/>
      <w:b/>
      <w:sz w:val="28"/>
      <w:szCs w:val="28"/>
      <w:lang w:eastAsia="en-AU"/>
    </w:rPr>
  </w:style>
  <w:style w:type="paragraph" w:styleId="ListParagraph">
    <w:name w:val="List Paragraph"/>
    <w:aliases w:val="Bullet point,Bullets,CV text,Dot pt,F5 List Paragraph,FooterText,L,List Paragraph1,List Paragraph11,List Paragraph111,List Paragraph2,Medium Grid 1 - Accent 21,NAST Quote,NFP GP Bulleted List,Numbered Paragraph,Recommendation,Table text,列"/>
    <w:basedOn w:val="Normal"/>
    <w:link w:val="ListParagraphChar"/>
    <w:uiPriority w:val="34"/>
    <w:qFormat/>
    <w:rsid w:val="00D21DCD"/>
    <w:pPr>
      <w:numPr>
        <w:numId w:val="1"/>
      </w:numPr>
      <w:contextualSpacing/>
    </w:pPr>
  </w:style>
  <w:style w:type="character" w:customStyle="1" w:styleId="ListParagraphChar">
    <w:name w:val="List Paragraph Char"/>
    <w:aliases w:val="Bullet point Char,Bullets Char,CV text Char,Dot pt Char,F5 List Paragraph Char,FooterText Char,L Char,List Paragraph1 Char,List Paragraph11 Char,List Paragraph111 Char,List Paragraph2 Char,Medium Grid 1 - Accent 21 Char,列 Char"/>
    <w:basedOn w:val="DefaultParagraphFont"/>
    <w:link w:val="ListParagraph"/>
    <w:uiPriority w:val="34"/>
    <w:locked/>
    <w:rsid w:val="00D21DCD"/>
    <w:rPr>
      <w:rFonts w:ascii="Arial" w:eastAsia="Times New Roman" w:hAnsi="Arial" w:cs="Arial"/>
      <w:color w:val="000000"/>
      <w:sz w:val="24"/>
      <w:szCs w:val="24"/>
      <w:lang w:eastAsia="en-AU"/>
    </w:rPr>
  </w:style>
  <w:style w:type="table" w:styleId="TableGrid">
    <w:name w:val="Table Grid"/>
    <w:basedOn w:val="TableNormal"/>
    <w:uiPriority w:val="39"/>
    <w:rsid w:val="00D21DCD"/>
    <w:pPr>
      <w:spacing w:after="0" w:line="240" w:lineRule="auto"/>
    </w:pPr>
    <w:rPr>
      <w:rFonts w:ascii="Calibri" w:eastAsia="Calibri" w:hAnsi="Calibri" w:cs="Times New Roman"/>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CQSCTitle">
    <w:name w:val="ACQSC Title"/>
    <w:basedOn w:val="Title"/>
    <w:rsid w:val="00D21DCD"/>
    <w:pPr>
      <w:jc w:val="center"/>
      <w:outlineLvl w:val="2"/>
    </w:pPr>
    <w:rPr>
      <w:rFonts w:eastAsia="Times New Roman" w:cs="Times New Roman"/>
      <w:b w:val="0"/>
      <w:color w:val="00577D"/>
      <w:spacing w:val="0"/>
      <w:kern w:val="0"/>
      <w:sz w:val="40"/>
      <w:szCs w:val="20"/>
    </w:rPr>
  </w:style>
  <w:style w:type="paragraph" w:customStyle="1" w:styleId="ACSAAStandardheading">
    <w:name w:val="ACSAA Standard heading"/>
    <w:basedOn w:val="Normal"/>
    <w:qFormat/>
    <w:rsid w:val="00D21DCD"/>
    <w:pPr>
      <w:keepNext/>
      <w:spacing w:before="60" w:after="60"/>
      <w:outlineLvl w:val="0"/>
    </w:pPr>
    <w:rPr>
      <w:b/>
      <w:kern w:val="28"/>
      <w:lang w:val="en-US"/>
    </w:rPr>
  </w:style>
  <w:style w:type="paragraph" w:customStyle="1" w:styleId="ACSAAHeading1">
    <w:name w:val="ACSAA Heading 1"/>
    <w:basedOn w:val="Normal"/>
    <w:rsid w:val="00D21DCD"/>
    <w:pPr>
      <w:spacing w:after="0"/>
    </w:pPr>
    <w:rPr>
      <w:rFonts w:ascii="Times New Roman" w:hAnsi="Times New Roman"/>
      <w:b/>
      <w:sz w:val="28"/>
      <w:szCs w:val="20"/>
    </w:rPr>
  </w:style>
  <w:style w:type="paragraph" w:styleId="Title">
    <w:name w:val="Title"/>
    <w:basedOn w:val="Normal"/>
    <w:next w:val="Normal"/>
    <w:link w:val="TitleChar"/>
    <w:uiPriority w:val="10"/>
    <w:qFormat/>
    <w:rsid w:val="001E6954"/>
    <w:pPr>
      <w:spacing w:before="600" w:after="600"/>
    </w:pPr>
    <w:rPr>
      <w:rFonts w:eastAsiaTheme="majorEastAsia" w:cstheme="majorBidi"/>
      <w:b/>
      <w:color w:val="FFFFFF" w:themeColor="background1"/>
      <w:spacing w:val="-10"/>
      <w:kern w:val="28"/>
      <w:sz w:val="72"/>
      <w:szCs w:val="56"/>
    </w:rPr>
  </w:style>
  <w:style w:type="character" w:customStyle="1" w:styleId="TitleChar">
    <w:name w:val="Title Char"/>
    <w:basedOn w:val="DefaultParagraphFont"/>
    <w:link w:val="Title"/>
    <w:uiPriority w:val="10"/>
    <w:rsid w:val="001E6954"/>
    <w:rPr>
      <w:rFonts w:ascii="Arial" w:eastAsiaTheme="majorEastAsia" w:hAnsi="Arial" w:cstheme="majorBidi"/>
      <w:b/>
      <w:color w:val="FFFFFF" w:themeColor="background1"/>
      <w:spacing w:val="-10"/>
      <w:kern w:val="28"/>
      <w:sz w:val="72"/>
      <w:szCs w:val="56"/>
      <w:lang w:eastAsia="en-AU"/>
    </w:rPr>
  </w:style>
  <w:style w:type="paragraph" w:styleId="ListBullet">
    <w:name w:val="List Bullet"/>
    <w:basedOn w:val="Normal"/>
    <w:uiPriority w:val="99"/>
    <w:unhideWhenUsed/>
    <w:rsid w:val="004B33E7"/>
    <w:pPr>
      <w:numPr>
        <w:numId w:val="2"/>
      </w:numPr>
      <w:ind w:left="425" w:hanging="425"/>
    </w:pPr>
    <w:rPr>
      <w:rFonts w:eastAsiaTheme="minorHAnsi"/>
      <w:color w:val="auto"/>
      <w:szCs w:val="22"/>
      <w:lang w:eastAsia="en-US"/>
    </w:rPr>
  </w:style>
  <w:style w:type="paragraph" w:styleId="ListBullet2">
    <w:name w:val="List Bullet 2"/>
    <w:basedOn w:val="Normal"/>
    <w:uiPriority w:val="99"/>
    <w:unhideWhenUsed/>
    <w:rsid w:val="00A8543A"/>
    <w:pPr>
      <w:numPr>
        <w:ilvl w:val="1"/>
        <w:numId w:val="2"/>
      </w:numPr>
      <w:ind w:left="850" w:hanging="425"/>
    </w:pPr>
    <w:rPr>
      <w:rFonts w:eastAsiaTheme="minorHAnsi"/>
      <w:color w:val="auto"/>
      <w:szCs w:val="22"/>
      <w:lang w:eastAsia="en-US"/>
    </w:rPr>
  </w:style>
  <w:style w:type="paragraph" w:styleId="ListBullet3">
    <w:name w:val="List Bullet 3"/>
    <w:basedOn w:val="Normal"/>
    <w:uiPriority w:val="99"/>
    <w:unhideWhenUsed/>
    <w:rsid w:val="00A8543A"/>
    <w:pPr>
      <w:numPr>
        <w:ilvl w:val="5"/>
        <w:numId w:val="2"/>
      </w:numPr>
      <w:ind w:left="1276" w:hanging="425"/>
    </w:pPr>
    <w:rPr>
      <w:rFonts w:eastAsiaTheme="minorHAnsi"/>
      <w:color w:val="auto"/>
      <w:szCs w:val="22"/>
      <w:lang w:eastAsia="en-US"/>
    </w:rPr>
  </w:style>
  <w:style w:type="paragraph" w:styleId="BalloonText">
    <w:name w:val="Balloon Text"/>
    <w:basedOn w:val="Normal"/>
    <w:link w:val="BalloonTextChar"/>
    <w:uiPriority w:val="99"/>
    <w:semiHidden/>
    <w:unhideWhenUsed/>
    <w:rsid w:val="006B22E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B22EE"/>
    <w:rPr>
      <w:rFonts w:ascii="Tahoma" w:eastAsia="Times New Roman" w:hAnsi="Tahoma" w:cs="Tahoma"/>
      <w:color w:val="000000"/>
      <w:sz w:val="16"/>
      <w:szCs w:val="16"/>
      <w:lang w:eastAsia="en-AU"/>
    </w:rPr>
  </w:style>
  <w:style w:type="paragraph" w:styleId="Header">
    <w:name w:val="header"/>
    <w:basedOn w:val="Normal"/>
    <w:link w:val="HeaderChar"/>
    <w:uiPriority w:val="99"/>
    <w:unhideWhenUsed/>
    <w:rsid w:val="00603E0E"/>
    <w:pPr>
      <w:tabs>
        <w:tab w:val="center" w:pos="4513"/>
        <w:tab w:val="right" w:pos="9026"/>
      </w:tabs>
      <w:spacing w:after="0" w:line="240" w:lineRule="auto"/>
    </w:pPr>
  </w:style>
  <w:style w:type="character" w:customStyle="1" w:styleId="HeaderChar">
    <w:name w:val="Header Char"/>
    <w:basedOn w:val="DefaultParagraphFont"/>
    <w:link w:val="Header"/>
    <w:uiPriority w:val="99"/>
    <w:rsid w:val="00603E0E"/>
    <w:rPr>
      <w:rFonts w:ascii="Arial" w:eastAsia="Times New Roman" w:hAnsi="Arial" w:cs="Arial"/>
      <w:color w:val="000000"/>
      <w:sz w:val="24"/>
      <w:szCs w:val="24"/>
      <w:lang w:eastAsia="en-AU"/>
    </w:rPr>
  </w:style>
  <w:style w:type="paragraph" w:styleId="Footer">
    <w:name w:val="footer"/>
    <w:basedOn w:val="Normal"/>
    <w:link w:val="FooterChar"/>
    <w:uiPriority w:val="99"/>
    <w:unhideWhenUsed/>
    <w:rsid w:val="00603E0E"/>
    <w:pPr>
      <w:tabs>
        <w:tab w:val="center" w:pos="4513"/>
        <w:tab w:val="right" w:pos="9026"/>
      </w:tabs>
      <w:spacing w:after="0" w:line="240" w:lineRule="auto"/>
    </w:pPr>
  </w:style>
  <w:style w:type="character" w:customStyle="1" w:styleId="FooterChar">
    <w:name w:val="Footer Char"/>
    <w:basedOn w:val="DefaultParagraphFont"/>
    <w:link w:val="Footer"/>
    <w:uiPriority w:val="99"/>
    <w:rsid w:val="00603E0E"/>
    <w:rPr>
      <w:rFonts w:ascii="Arial" w:eastAsia="Times New Roman" w:hAnsi="Arial" w:cs="Arial"/>
      <w:color w:val="000000"/>
      <w:sz w:val="24"/>
      <w:szCs w:val="24"/>
      <w:lang w:eastAsia="en-AU"/>
    </w:rPr>
  </w:style>
  <w:style w:type="character" w:styleId="CommentReference">
    <w:name w:val="annotation reference"/>
    <w:basedOn w:val="DefaultParagraphFont"/>
    <w:uiPriority w:val="99"/>
    <w:semiHidden/>
    <w:unhideWhenUsed/>
    <w:rsid w:val="00603E0E"/>
    <w:rPr>
      <w:sz w:val="16"/>
      <w:szCs w:val="16"/>
    </w:rPr>
  </w:style>
  <w:style w:type="paragraph" w:styleId="CommentText">
    <w:name w:val="annotation text"/>
    <w:basedOn w:val="Normal"/>
    <w:link w:val="CommentTextChar"/>
    <w:uiPriority w:val="99"/>
    <w:semiHidden/>
    <w:unhideWhenUsed/>
    <w:rsid w:val="00603E0E"/>
    <w:pPr>
      <w:spacing w:line="240" w:lineRule="auto"/>
    </w:pPr>
    <w:rPr>
      <w:sz w:val="20"/>
      <w:szCs w:val="20"/>
    </w:rPr>
  </w:style>
  <w:style w:type="character" w:customStyle="1" w:styleId="CommentTextChar">
    <w:name w:val="Comment Text Char"/>
    <w:basedOn w:val="DefaultParagraphFont"/>
    <w:link w:val="CommentText"/>
    <w:uiPriority w:val="99"/>
    <w:semiHidden/>
    <w:rsid w:val="00603E0E"/>
    <w:rPr>
      <w:rFonts w:ascii="Arial" w:eastAsia="Times New Roman" w:hAnsi="Arial" w:cs="Arial"/>
      <w:color w:val="000000"/>
      <w:sz w:val="20"/>
      <w:szCs w:val="20"/>
      <w:lang w:eastAsia="en-AU"/>
    </w:rPr>
  </w:style>
  <w:style w:type="paragraph" w:styleId="CommentSubject">
    <w:name w:val="annotation subject"/>
    <w:basedOn w:val="CommentText"/>
    <w:next w:val="CommentText"/>
    <w:link w:val="CommentSubjectChar"/>
    <w:uiPriority w:val="99"/>
    <w:semiHidden/>
    <w:unhideWhenUsed/>
    <w:rsid w:val="00603E0E"/>
    <w:rPr>
      <w:b/>
      <w:bCs/>
    </w:rPr>
  </w:style>
  <w:style w:type="character" w:customStyle="1" w:styleId="CommentSubjectChar">
    <w:name w:val="Comment Subject Char"/>
    <w:basedOn w:val="CommentTextChar"/>
    <w:link w:val="CommentSubject"/>
    <w:uiPriority w:val="99"/>
    <w:semiHidden/>
    <w:rsid w:val="00603E0E"/>
    <w:rPr>
      <w:rFonts w:ascii="Arial" w:eastAsia="Times New Roman" w:hAnsi="Arial" w:cs="Arial"/>
      <w:b/>
      <w:bCs/>
      <w:color w:val="000000"/>
      <w:sz w:val="20"/>
      <w:szCs w:val="20"/>
      <w:lang w:eastAsia="en-AU"/>
    </w:rPr>
  </w:style>
  <w:style w:type="paragraph" w:styleId="Revision">
    <w:name w:val="Revision"/>
    <w:hidden/>
    <w:uiPriority w:val="99"/>
    <w:semiHidden/>
    <w:rsid w:val="00B27F42"/>
    <w:pPr>
      <w:spacing w:after="0" w:line="240" w:lineRule="auto"/>
    </w:pPr>
    <w:rPr>
      <w:rFonts w:ascii="Arial" w:eastAsia="Times New Roman" w:hAnsi="Arial" w:cs="Arial"/>
      <w:color w:val="000000"/>
      <w:szCs w:val="24"/>
      <w:lang w:eastAsia="en-AU"/>
    </w:rPr>
  </w:style>
  <w:style w:type="table" w:customStyle="1" w:styleId="TableGrid1">
    <w:name w:val="Table Grid1"/>
    <w:basedOn w:val="TableNormal"/>
    <w:next w:val="TableGrid"/>
    <w:uiPriority w:val="59"/>
    <w:rsid w:val="00B27F42"/>
    <w:pPr>
      <w:spacing w:after="0" w:line="240" w:lineRule="auto"/>
    </w:pPr>
    <w:rPr>
      <w:rFonts w:ascii="Arial" w:hAnsi="Arial"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sid w:val="00154403"/>
    <w:rPr>
      <w:rFonts w:ascii="Arial" w:eastAsia="Times New Roman" w:hAnsi="Arial" w:cs="Arial"/>
      <w:b/>
      <w:color w:val="00577D"/>
      <w:sz w:val="26"/>
      <w:szCs w:val="24"/>
      <w:lang w:eastAsia="en-AU"/>
    </w:rPr>
  </w:style>
  <w:style w:type="character" w:customStyle="1" w:styleId="Heading4Char">
    <w:name w:val="Heading 4 Char"/>
    <w:basedOn w:val="DefaultParagraphFont"/>
    <w:link w:val="Heading4"/>
    <w:uiPriority w:val="9"/>
    <w:rsid w:val="005C0A2A"/>
    <w:rPr>
      <w:rFonts w:ascii="Arial" w:eastAsia="Calibri" w:hAnsi="Arial" w:cs="Arial"/>
      <w:b/>
      <w:iCs/>
      <w:sz w:val="24"/>
      <w:szCs w:val="24"/>
      <w:lang w:eastAsia="en-AU"/>
    </w:rPr>
  </w:style>
  <w:style w:type="character" w:customStyle="1" w:styleId="Heading5Char">
    <w:name w:val="Heading 5 Char"/>
    <w:basedOn w:val="DefaultParagraphFont"/>
    <w:link w:val="Heading5"/>
    <w:uiPriority w:val="9"/>
    <w:rsid w:val="005D02AC"/>
    <w:rPr>
      <w:rFonts w:ascii="Arial" w:eastAsia="Calibri" w:hAnsi="Arial" w:cs="Arial"/>
      <w:iCs/>
      <w:sz w:val="24"/>
      <w:szCs w:val="24"/>
      <w:u w:val="single"/>
      <w:lang w:eastAsia="en-AU"/>
    </w:rPr>
  </w:style>
  <w:style w:type="character" w:customStyle="1" w:styleId="Heading6Char">
    <w:name w:val="Heading 6 Char"/>
    <w:basedOn w:val="DefaultParagraphFont"/>
    <w:link w:val="Heading6"/>
    <w:uiPriority w:val="9"/>
    <w:rsid w:val="00DB34DD"/>
    <w:rPr>
      <w:rFonts w:ascii="Arial" w:eastAsiaTheme="majorEastAsia" w:hAnsi="Arial" w:cs="Arial"/>
      <w:i/>
      <w:iCs/>
      <w:sz w:val="24"/>
      <w:szCs w:val="24"/>
      <w:lang w:eastAsia="en-AU"/>
    </w:rPr>
  </w:style>
  <w:style w:type="character" w:styleId="PlaceholderText">
    <w:name w:val="Placeholder Text"/>
    <w:basedOn w:val="DefaultParagraphFont"/>
    <w:uiPriority w:val="99"/>
    <w:semiHidden/>
    <w:rsid w:val="0063608F"/>
    <w:rPr>
      <w:color w:val="808080"/>
    </w:rPr>
  </w:style>
  <w:style w:type="paragraph" w:styleId="FootnoteText">
    <w:name w:val="footnote text"/>
    <w:basedOn w:val="Normal"/>
    <w:link w:val="FootnoteTextChar"/>
    <w:uiPriority w:val="99"/>
    <w:semiHidden/>
    <w:unhideWhenUsed/>
    <w:rsid w:val="00FF623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F623D"/>
    <w:rPr>
      <w:rFonts w:ascii="Arial" w:eastAsia="Times New Roman" w:hAnsi="Arial" w:cs="Arial"/>
      <w:color w:val="000000"/>
      <w:sz w:val="20"/>
      <w:szCs w:val="20"/>
      <w:lang w:eastAsia="en-AU"/>
    </w:rPr>
  </w:style>
  <w:style w:type="character" w:styleId="FootnoteReference">
    <w:name w:val="footnote reference"/>
    <w:basedOn w:val="DefaultParagraphFont"/>
    <w:uiPriority w:val="99"/>
    <w:semiHidden/>
    <w:unhideWhenUsed/>
    <w:rsid w:val="00FF623D"/>
    <w:rPr>
      <w:vertAlign w:val="superscript"/>
    </w:rPr>
  </w:style>
  <w:style w:type="character" w:customStyle="1" w:styleId="Heading1Char">
    <w:name w:val="Heading 1 Char"/>
    <w:basedOn w:val="DefaultParagraphFont"/>
    <w:link w:val="Heading1"/>
    <w:uiPriority w:val="9"/>
    <w:rsid w:val="009044B5"/>
    <w:rPr>
      <w:rFonts w:ascii="Arial Black" w:eastAsia="Times New Roman" w:hAnsi="Arial Black" w:cs="Arial"/>
      <w:b/>
      <w:bCs/>
      <w:iCs/>
      <w:color w:val="00577D"/>
      <w:sz w:val="32"/>
      <w:szCs w:val="40"/>
      <w:lang w:eastAsia="en-AU"/>
    </w:rPr>
  </w:style>
  <w:style w:type="character" w:customStyle="1" w:styleId="Heading7Char">
    <w:name w:val="Heading 7 Char"/>
    <w:basedOn w:val="DefaultParagraphFont"/>
    <w:link w:val="Heading7"/>
    <w:uiPriority w:val="9"/>
    <w:rsid w:val="00456176"/>
    <w:rPr>
      <w:rFonts w:asciiTheme="majorHAnsi" w:eastAsiaTheme="majorEastAsia" w:hAnsiTheme="majorHAnsi" w:cstheme="majorBidi"/>
      <w:i/>
      <w:iCs/>
      <w:color w:val="1F3763" w:themeColor="accent1" w:themeShade="7F"/>
      <w:sz w:val="24"/>
      <w:szCs w:val="24"/>
      <w:lang w:eastAsia="en-AU"/>
    </w:rPr>
  </w:style>
  <w:style w:type="table" w:styleId="ListTable2-Accent3">
    <w:name w:val="List Table 2 Accent 3"/>
    <w:basedOn w:val="TableNormal"/>
    <w:uiPriority w:val="47"/>
    <w:rsid w:val="00ED6B57"/>
    <w:pPr>
      <w:spacing w:after="0" w:line="240" w:lineRule="auto"/>
    </w:pPr>
    <w:tblPr>
      <w:tblStyleRowBandSize w:val="1"/>
      <w:tblStyleColBandSize w:val="1"/>
      <w:tblBorders>
        <w:top w:val="single" w:sz="4" w:space="0" w:color="C9C9C9" w:themeColor="accent3" w:themeTint="99"/>
        <w:bottom w:val="single" w:sz="4" w:space="0" w:color="C9C9C9" w:themeColor="accent3" w:themeTint="99"/>
        <w:insideH w:val="single" w:sz="4" w:space="0" w:color="C9C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character" w:styleId="PageNumber">
    <w:name w:val="page number"/>
    <w:basedOn w:val="DefaultParagraphFont"/>
    <w:unhideWhenUsed/>
    <w:rsid w:val="004B33E7"/>
  </w:style>
  <w:style w:type="paragraph" w:styleId="Caption">
    <w:name w:val="caption"/>
    <w:basedOn w:val="Normal"/>
    <w:next w:val="Normal"/>
    <w:uiPriority w:val="35"/>
    <w:unhideWhenUsed/>
    <w:qFormat/>
    <w:rsid w:val="009713BA"/>
    <w:pPr>
      <w:spacing w:before="0" w:after="200" w:line="240" w:lineRule="auto"/>
    </w:pPr>
    <w:rPr>
      <w:i/>
      <w:iCs/>
      <w:color w:val="44546A" w:themeColor="text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534535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header" Target="header3.xm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eader" Target="header6.xm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footer" Target="footer3.xm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header" Target="header5.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eader" Target="header9.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eader" Target="header8.xml"/><Relationship Id="rId10" Type="http://schemas.openxmlformats.org/officeDocument/2006/relationships/endnotes" Target="endnotes.xml"/><Relationship Id="rId19" Type="http://schemas.openxmlformats.org/officeDocument/2006/relationships/header" Target="header4.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eader" Target="header7.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_rels/header4.xml.rels><?xml version="1.0" encoding="UTF-8" standalone="yes"?>
<Relationships xmlns="http://schemas.openxmlformats.org/package/2006/relationships"><Relationship Id="rId1" Type="http://schemas.openxmlformats.org/officeDocument/2006/relationships/image" Target="media/image1.jpeg"/></Relationships>
</file>

<file path=word/_rels/header5.xml.rels><?xml version="1.0" encoding="UTF-8" standalone="yes"?>
<Relationships xmlns="http://schemas.openxmlformats.org/package/2006/relationships"><Relationship Id="rId1" Type="http://schemas.openxmlformats.org/officeDocument/2006/relationships/image" Target="media/image2.jpeg"/></Relationships>
</file>

<file path=word/_rels/header6.xml.rels><?xml version="1.0" encoding="UTF-8" standalone="yes"?>
<Relationships xmlns="http://schemas.openxmlformats.org/package/2006/relationships"><Relationship Id="rId1" Type="http://schemas.openxmlformats.org/officeDocument/2006/relationships/image" Target="media/image2.jpeg"/></Relationships>
</file>

<file path=word/_rels/header7.xml.rels><?xml version="1.0" encoding="UTF-8" standalone="yes"?>
<Relationships xmlns="http://schemas.openxmlformats.org/package/2006/relationships"><Relationship Id="rId1" Type="http://schemas.openxmlformats.org/officeDocument/2006/relationships/image" Target="media/image1.jpeg"/></Relationships>
</file>

<file path=word/_rels/header8.xml.rels><?xml version="1.0" encoding="UTF-8" standalone="yes"?>
<Relationships xmlns="http://schemas.openxmlformats.org/package/2006/relationships"><Relationship Id="rId1" Type="http://schemas.openxmlformats.org/officeDocument/2006/relationships/image" Target="media/image2.jpeg"/></Relationships>
</file>

<file path=word/_rels/header9.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28960D82028B242A9884801A5DC5D71" ma:contentTypeVersion="65" ma:contentTypeDescription="Create a new document." ma:contentTypeScope="" ma:versionID="dfa692cf09ca6c089410ef69f8bdd63c">
  <xsd:schema xmlns:xsd="http://www.w3.org/2001/XMLSchema" xmlns:p="http://schemas.microsoft.com/office/2006/metadata/properties" xmlns:ns2="a8338b6e-77a6-4851-82b6-98166143ffdd" targetNamespace="http://schemas.microsoft.com/office/2006/metadata/properties" ma:root="true" ma:fieldsID="e205d0c976ba89e53d65b87b0746909a" ns2:_="">
    <xsd:import namespace="a8338b6e-77a6-4851-82b6-98166143ffdd"/>
    <xsd:element name="properties">
      <xsd:complexType>
        <xsd:sequence>
          <xsd:element name="documentManagement">
            <xsd:complexType>
              <xsd:all>
                <xsd:element ref="ns2:Doc_x0020_Type"/>
                <xsd:element ref="ns2:RACS_x0020_ID" minOccurs="0"/>
                <xsd:element ref="ns2:Home_x0020_ID" minOccurs="0"/>
                <xsd:element ref="ns2:Home" minOccurs="0"/>
                <xsd:element ref="ns2:State" minOccurs="0"/>
                <xsd:element ref="ns2:Case_x0020_ID" minOccurs="0"/>
                <xsd:element ref="ns2:Activity_x0020_ID" minOccurs="0"/>
                <xsd:element ref="ns2:Approved_x0020_Provider" minOccurs="0"/>
                <xsd:element ref="ns2:Approved_x0020_Provider_x0020_ID" minOccurs="0"/>
                <xsd:element ref="ns2:Management_x0020_Company_x0020_ID" minOccurs="0"/>
                <xsd:element ref="ns2:Location" minOccurs="0"/>
                <xsd:element ref="ns2:Signed" minOccurs="0"/>
                <xsd:element ref="ns2:From" minOccurs="0"/>
                <xsd:element ref="ns2:To" minOccurs="0"/>
                <xsd:element ref="ns2:cc" minOccurs="0"/>
                <xsd:element ref="ns2:Doc_x0020_Date" minOccurs="0"/>
                <xsd:element ref="ns2:Management_x0020_Company" minOccurs="0"/>
                <xsd:element ref="ns2:Assessor_x0020_ID" minOccurs="0"/>
                <xsd:element ref="ns2:Output_x0020_Doc_x0020_Type" minOccurs="0"/>
                <xsd:element ref="ns2:Doc_x0020_Sent_Received_x0020_Date" minOccurs="0"/>
                <xsd:element ref="ns2:Uploaded" minOccurs="0"/>
                <xsd:element ref="ns2:Doc_x0020_Category" minOccurs="0"/>
                <xsd:element ref="ns2:CSI_x0020_ID" minOccurs="0"/>
              </xsd:all>
            </xsd:complexType>
          </xsd:element>
        </xsd:sequence>
      </xsd:complexType>
    </xsd:element>
  </xsd:schema>
  <xsd:schema xmlns:xsd="http://www.w3.org/2001/XMLSchema" xmlns:dms="http://schemas.microsoft.com/office/2006/documentManagement/types" targetNamespace="a8338b6e-77a6-4851-82b6-98166143ffdd" elementFormDefault="qualified">
    <xsd:import namespace="http://schemas.microsoft.com/office/2006/documentManagement/types"/>
    <xsd:element name="Doc_x0020_Type" ma:index="8" ma:displayName="Doc Type" ma:default="Accreditation Report e-form" ma:format="Dropdown" ma:internalName="Doc_x0020_Type">
      <xsd:simpleType>
        <xsd:restriction base="dms:Choice">
          <xsd:enumeration value="Accreditation Report e-form"/>
          <xsd:enumeration value="AP submission"/>
          <xsd:enumeration value="Application for accreditation of existing home e-form"/>
          <xsd:enumeration value="Application for Unannounced Site Audit e-form"/>
          <xsd:enumeration value="Application for Commencing Home"/>
          <xsd:enumeration value="Application for Re-accreditation"/>
          <xsd:enumeration value="Application for Re-accreditation - Self Assessment"/>
          <xsd:enumeration value="Assessment contact e-form"/>
          <xsd:enumeration value="Assessment contact recommendation"/>
          <xsd:enumeration value="Assessment contact report"/>
          <xsd:enumeration value="Assessment Information"/>
          <xsd:enumeration value="Assessor Notes"/>
          <xsd:enumeration value="Assignment Request"/>
          <xsd:enumeration value="Attendance sheet"/>
          <xsd:enumeration value="Audit Decision"/>
          <xsd:enumeration value="Authority to access"/>
          <xsd:enumeration value="Better Practice Awards"/>
          <xsd:enumeration value="Case source information Dept/ACCC"/>
          <xsd:enumeration value="Case source information Other"/>
          <xsd:enumeration value="Case source information PHU"/>
          <xsd:enumeration value="Consumer Experience"/>
          <xsd:enumeration value="Desk audit e-form"/>
          <xsd:enumeration value="Education"/>
          <xsd:enumeration value="Email Attachment"/>
          <xsd:enumeration value="Email Body"/>
          <xsd:enumeration value="End of TFI report"/>
          <xsd:enumeration value="Final Quality Review report"/>
          <xsd:enumeration value="HCS Assessment Contact e-form"/>
          <xsd:enumeration value="History of home report"/>
          <xsd:enumeration value="Infection control survey"/>
          <xsd:enumeration value="Interim Quality Review report"/>
          <xsd:enumeration value="Other Agency document"/>
          <xsd:enumeration value="Other document from AP or home"/>
          <xsd:enumeration value="Other documents from Team"/>
          <xsd:enumeration value="PCI Decision"/>
          <xsd:enumeration value="Plan for continuous improvement"/>
          <xsd:enumeration value="Pre-audit survey"/>
          <xsd:enumeration value="Progress report"/>
          <xsd:enumeration value="Publication"/>
          <xsd:enumeration value="Quality Review e-form"/>
          <xsd:enumeration value="Quality review Self Assessment"/>
          <xsd:enumeration value="Request for reconsideration"/>
          <xsd:enumeration value="Review audit report"/>
          <xsd:enumeration value="Review Audit Report e-form"/>
          <xsd:enumeration value="Review of application e-form (commencing home)"/>
          <xsd:enumeration value="Serious Risk"/>
          <xsd:enumeration value="Service details form"/>
          <xsd:enumeration value="Site audit report"/>
          <xsd:enumeration value="Site audit schedule"/>
          <xsd:enumeration value="Statement of major findings"/>
          <xsd:enumeration value="TFI Decision"/>
          <xsd:enumeration value="Support contact e-form"/>
          <xsd:enumeration value="Commencing home e-form"/>
          <xsd:enumeration value="Case source information DoHA"/>
          <xsd:enumeration value="Case source information Dept"/>
        </xsd:restriction>
      </xsd:simpleType>
    </xsd:element>
    <xsd:element name="RACS_x0020_ID" ma:index="9" nillable="true" ma:displayName="RACS ID" ma:internalName="RACS_x0020_ID">
      <xsd:simpleType>
        <xsd:restriction base="dms:Text">
          <xsd:maxLength value="255"/>
        </xsd:restriction>
      </xsd:simpleType>
    </xsd:element>
    <xsd:element name="Home_x0020_ID" ma:index="10" nillable="true" ma:displayName="Home ID" ma:default="" ma:internalName="Home_x0020_ID">
      <xsd:simpleType>
        <xsd:restriction base="dms:Text">
          <xsd:maxLength value="255"/>
        </xsd:restriction>
      </xsd:simpleType>
    </xsd:element>
    <xsd:element name="Home" ma:index="11" nillable="true" ma:displayName="Home" ma:default="" ma:internalName="Home">
      <xsd:simpleType>
        <xsd:restriction base="dms:Text">
          <xsd:maxLength value="255"/>
        </xsd:restriction>
      </xsd:simpleType>
    </xsd:element>
    <xsd:element name="State" ma:index="12" nillable="true" ma:displayName="State" ma:default="" ma:internalName="State">
      <xsd:simpleType>
        <xsd:restriction base="dms:Text">
          <xsd:maxLength value="255"/>
        </xsd:restriction>
      </xsd:simpleType>
    </xsd:element>
    <xsd:element name="Case_x0020_ID" ma:index="13" nillable="true" ma:displayName="Case ID" ma:internalName="Case_x0020_ID">
      <xsd:simpleType>
        <xsd:restriction base="dms:Text">
          <xsd:maxLength value="255"/>
        </xsd:restriction>
      </xsd:simpleType>
    </xsd:element>
    <xsd:element name="Activity_x0020_ID" ma:index="14" nillable="true" ma:displayName="Activity ID" ma:internalName="Activity_x0020_ID">
      <xsd:simpleType>
        <xsd:restriction base="dms:Text">
          <xsd:maxLength value="255"/>
        </xsd:restriction>
      </xsd:simpleType>
    </xsd:element>
    <xsd:element name="Approved_x0020_Provider" ma:index="15" nillable="true" ma:displayName="Approved Provider" ma:internalName="Approved_x0020_Provider">
      <xsd:simpleType>
        <xsd:restriction base="dms:Text">
          <xsd:maxLength value="255"/>
        </xsd:restriction>
      </xsd:simpleType>
    </xsd:element>
    <xsd:element name="Approved_x0020_Provider_x0020_ID" ma:index="16" nillable="true" ma:displayName="Approved Provider ID" ma:default="" ma:internalName="Approved_x0020_Provider_x0020_ID">
      <xsd:simpleType>
        <xsd:restriction base="dms:Text">
          <xsd:maxLength value="255"/>
        </xsd:restriction>
      </xsd:simpleType>
    </xsd:element>
    <xsd:element name="Management_x0020_Company_x0020_ID" ma:index="17" nillable="true" ma:displayName="Management Company ID" ma:internalName="Management_x0020_Company_x0020_ID">
      <xsd:simpleType>
        <xsd:restriction base="dms:Text">
          <xsd:maxLength value="255"/>
        </xsd:restriction>
      </xsd:simpleType>
    </xsd:element>
    <xsd:element name="Location" ma:index="18" nillable="true" ma:displayName="Location" ma:default="" ma:internalName="Location">
      <xsd:simpleType>
        <xsd:restriction base="dms:Text">
          <xsd:maxLength value="255"/>
        </xsd:restriction>
      </xsd:simpleType>
    </xsd:element>
    <xsd:element name="Signed" ma:index="19" nillable="true" ma:displayName="Signed" ma:internalName="Signed">
      <xsd:simpleType>
        <xsd:restriction base="dms:Text">
          <xsd:maxLength value="255"/>
        </xsd:restriction>
      </xsd:simpleType>
    </xsd:element>
    <xsd:element name="From" ma:index="20" nillable="true" ma:displayName="From" ma:internalName="From">
      <xsd:simpleType>
        <xsd:restriction base="dms:Text">
          <xsd:maxLength value="255"/>
        </xsd:restriction>
      </xsd:simpleType>
    </xsd:element>
    <xsd:element name="To" ma:index="21" nillable="true" ma:displayName="To" ma:internalName="To">
      <xsd:simpleType>
        <xsd:restriction base="dms:Text">
          <xsd:maxLength value="255"/>
        </xsd:restriction>
      </xsd:simpleType>
    </xsd:element>
    <xsd:element name="cc" ma:index="22" nillable="true" ma:displayName="cc" ma:internalName="cc">
      <xsd:simpleType>
        <xsd:restriction base="dms:Text">
          <xsd:maxLength value="255"/>
        </xsd:restriction>
      </xsd:simpleType>
    </xsd:element>
    <xsd:element name="Doc_x0020_Date" ma:index="24" nillable="true" ma:displayName="Doc Date" ma:default="[today]" ma:format="DateOnly" ma:internalName="Doc_x0020_Date">
      <xsd:simpleType>
        <xsd:restriction base="dms:DateTime"/>
      </xsd:simpleType>
    </xsd:element>
    <xsd:element name="Management_x0020_Company" ma:index="25" nillable="true" ma:displayName="Management Company" ma:internalName="Management_x0020_Company">
      <xsd:simpleType>
        <xsd:restriction base="dms:Text">
          <xsd:maxLength value="255"/>
        </xsd:restriction>
      </xsd:simpleType>
    </xsd:element>
    <xsd:element name="Assessor_x0020_ID" ma:index="26" nillable="true" ma:displayName="Assessor ID" ma:internalName="Assessor_x0020_ID">
      <xsd:simpleType>
        <xsd:restriction base="dms:Text">
          <xsd:maxLength value="255"/>
        </xsd:restriction>
      </xsd:simpleType>
    </xsd:element>
    <xsd:element name="Output_x0020_Doc_x0020_Type" ma:index="27" nillable="true" ma:displayName="Output Doc Type" ma:internalName="Output_x0020_Doc_x0020_Type">
      <xsd:simpleType>
        <xsd:restriction base="dms:Text">
          <xsd:maxLength value="255"/>
        </xsd:restriction>
      </xsd:simpleType>
    </xsd:element>
    <xsd:element name="Doc_x0020_Sent_Received_x0020_Date" ma:index="28" nillable="true" ma:displayName="Doc Sent_Received Date" ma:format="DateOnly" ma:internalName="Doc_x0020_Sent_Received_x0020_Date">
      <xsd:simpleType>
        <xsd:restriction base="dms:DateTime"/>
      </xsd:simpleType>
    </xsd:element>
    <xsd:element name="Uploaded" ma:index="29" nillable="true" ma:displayName="Uploaded" ma:default="False" ma:internalName="Uploaded">
      <xsd:simpleType>
        <xsd:restriction base="dms:Text">
          <xsd:maxLength value="255"/>
        </xsd:restriction>
      </xsd:simpleType>
    </xsd:element>
    <xsd:element name="Doc_x0020_Category" ma:index="31" nillable="true" ma:displayName="Doc Category" ma:format="Dropdown" ma:internalName="Doc_x0020_Category">
      <xsd:simpleType>
        <xsd:restriction base="dms:Choice">
          <xsd:enumeration value="AP Correspondance"/>
          <xsd:enumeration value="Assignment Materials"/>
          <xsd:enumeration value="CSI"/>
          <xsd:enumeration value="Decisions and Publications"/>
          <xsd:enumeration value="E_Forms"/>
          <xsd:enumeration value="Reports"/>
          <xsd:enumeration value="Other"/>
        </xsd:restriction>
      </xsd:simpleType>
    </xsd:element>
    <xsd:element name="CSI_x0020_ID" ma:index="32" nillable="true" ma:displayName="CSI ID" ma:internalName="CSI_x0020_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ma:index="23"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p:properties xmlns:p="http://schemas.microsoft.com/office/2006/metadata/properties" xmlns:xsi="http://www.w3.org/2001/XMLSchema-instance">
  <documentManagement>
    <Doc_x0020_Type xmlns="a8338b6e-77a6-4851-82b6-98166143ffdd">Publication</Doc_x0020_Type>
    <Output_x0020_Doc_x0020_Type xmlns="a8338b6e-77a6-4851-82b6-98166143ffdd">PDF</Output_x0020_Doc_x0020_Type>
    <To xmlns="a8338b6e-77a6-4851-82b6-98166143ffdd" xsi:nil="true"/>
    <cc xmlns="a8338b6e-77a6-4851-82b6-98166143ffdd" xsi:nil="true"/>
    <Assessor_x0020_ID xmlns="a8338b6e-77a6-4851-82b6-98166143ffdd" xsi:nil="true"/>
    <RACS_x0020_ID xmlns="a8338b6e-77a6-4851-82b6-98166143ffdd">700950</RACS_x0020_ID>
    <Approved_x0020_Provider xmlns="a8338b6e-77a6-4851-82b6-98166143ffdd">Infinity QCare Pty Ltd</Approved_x0020_Provider>
    <Management_x0020_Company_x0020_ID xmlns="a8338b6e-77a6-4851-82b6-98166143ffdd" xsi:nil="true"/>
    <Home xmlns="a8338b6e-77a6-4851-82b6-98166143ffdd">Infinity QCare - Brisbane</Home>
    <Signed xmlns="a8338b6e-77a6-4851-82b6-98166143ffdd" xsi:nil="true"/>
    <Uploaded xmlns="a8338b6e-77a6-4851-82b6-98166143ffdd">False</Uploaded>
    <Management_x0020_Company xmlns="a8338b6e-77a6-4851-82b6-98166143ffdd" xsi:nil="true"/>
    <Doc_x0020_Date xmlns="a8338b6e-77a6-4851-82b6-98166143ffdd">2020-10-12T03:47:00+00:00</Doc_x0020_Date>
    <CSI_x0020_ID xmlns="a8338b6e-77a6-4851-82b6-98166143ffdd" xsi:nil="true"/>
    <Case_x0020_ID xmlns="a8338b6e-77a6-4851-82b6-98166143ffdd" xsi:nil="true"/>
    <Approved_x0020_Provider_x0020_ID xmlns="a8338b6e-77a6-4851-82b6-98166143ffdd">6EBB4B44-57E4-E711-A3A6-005056922186</Approved_x0020_Provider_x0020_ID>
    <Location xmlns="a8338b6e-77a6-4851-82b6-98166143ffdd" xsi:nil="true"/>
    <Home_x0020_ID xmlns="a8338b6e-77a6-4851-82b6-98166143ffdd">2FCFE937-5CE4-E711-A3A6-005056922186</Home_x0020_ID>
    <State xmlns="a8338b6e-77a6-4851-82b6-98166143ffdd">QLD</State>
    <Doc_x0020_Sent_Received_x0020_Date xmlns="a8338b6e-77a6-4851-82b6-98166143ffdd">2020-10-12T00:00:00+00:00</Doc_x0020_Sent_Received_x0020_Date>
    <Activity_x0020_ID xmlns="a8338b6e-77a6-4851-82b6-98166143ffdd">3C40252F-0955-E911-BBE1-005056922186</Activity_x0020_ID>
    <From xmlns="a8338b6e-77a6-4851-82b6-98166143ffdd" xsi:nil="true"/>
    <Doc_x0020_Category xmlns="a8338b6e-77a6-4851-82b6-98166143ffdd">Decisions and Publications</Doc_x0020_Category>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CF4B7B6-57D4-45CE-BC98-53E1AB036BD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338b6e-77a6-4851-82b6-98166143ffdd"/>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2.xml><?xml version="1.0" encoding="utf-8"?>
<ds:datastoreItem xmlns:ds="http://schemas.openxmlformats.org/officeDocument/2006/customXml" ds:itemID="{B6DE8458-ABEA-441A-AFF2-721695DF19A1}">
  <ds:schemaRefs>
    <ds:schemaRef ds:uri="http://schemas.openxmlformats.org/package/2006/metadata/core-properties"/>
    <ds:schemaRef ds:uri="http://schemas.microsoft.com/office/2006/documentManagement/types"/>
    <ds:schemaRef ds:uri="http://purl.org/dc/terms/"/>
    <ds:schemaRef ds:uri="http://www.w3.org/XML/1998/namespace"/>
    <ds:schemaRef ds:uri="http://purl.org/dc/elements/1.1/"/>
    <ds:schemaRef ds:uri="http://purl.org/dc/dcmitype/"/>
    <ds:schemaRef ds:uri="a8338b6e-77a6-4851-82b6-98166143ffdd"/>
    <ds:schemaRef ds:uri="http://schemas.microsoft.com/office/2006/metadata/properties"/>
  </ds:schemaRefs>
</ds:datastoreItem>
</file>

<file path=customXml/itemProps3.xml><?xml version="1.0" encoding="utf-8"?>
<ds:datastoreItem xmlns:ds="http://schemas.openxmlformats.org/officeDocument/2006/customXml" ds:itemID="{BEE2D85B-D0CB-4C86-8014-68F1D74950E0}">
  <ds:schemaRefs>
    <ds:schemaRef ds:uri="http://schemas.microsoft.com/sharepoint/v3/contenttype/forms"/>
  </ds:schemaRefs>
</ds:datastoreItem>
</file>

<file path=customXml/itemProps4.xml><?xml version="1.0" encoding="utf-8"?>
<ds:datastoreItem xmlns:ds="http://schemas.openxmlformats.org/officeDocument/2006/customXml" ds:itemID="{DCD12731-BDBF-4852-B414-B65E3EFD96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Pages>
  <Words>1618</Words>
  <Characters>9226</Characters>
  <Application>Microsoft Office Word</Application>
  <DocSecurity>0</DocSecurity>
  <Lines>76</Lines>
  <Paragraphs>21</Paragraphs>
  <ScaleCrop>false</ScaleCrop>
  <HeadingPairs>
    <vt:vector size="2" baseType="variant">
      <vt:variant>
        <vt:lpstr>Title</vt:lpstr>
      </vt:variant>
      <vt:variant>
        <vt:i4>1</vt:i4>
      </vt:variant>
    </vt:vector>
  </HeadingPairs>
  <TitlesOfParts>
    <vt:vector size="1" baseType="lpstr">
      <vt:lpstr>Performance_report</vt:lpstr>
    </vt:vector>
  </TitlesOfParts>
  <Company>Australian Aged Care Quality Agency</Company>
  <LinksUpToDate>false</LinksUpToDate>
  <CharactersWithSpaces>10823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Performance_report</dc:title>
  <dc:subject/>
  <dc:creator>Belinda Hocroft</dc:creator>
  <cp:lastModifiedBy>Rhonda Hansen</cp:lastModifiedBy>
  <cp:revision>3</cp:revision>
  <cp:lastPrinted>2019-12-11T03:36:00Z</cp:lastPrinted>
  <dcterms:created xsi:type="dcterms:W3CDTF">2020-11-30T23:43:00Z</dcterms:created>
  <dcterms:modified xsi:type="dcterms:W3CDTF">2020-11-30T23:44:00Z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0x010100728960D82028B242A9884801A5DC5D71</vt:lpwstr>
  </property>
  <property fmtid="{D5CDD505-2E9C-101B-9397-08002B2CF9AE}" pid="3" name="Complete?">
    <vt:lpwstr>Yes</vt:lpwstr>
  </property>
  <property fmtid="{D5CDD505-2E9C-101B-9397-08002B2CF9AE}" pid="4" name="Output Type">
    <vt:lpwstr>PDF</vt:lpwstr>
  </property>
  <property fmtid="{D5CDD505-2E9C-101B-9397-08002B2CF9AE}" pid="5" name="Document Name">
    <vt:lpwstr>RPT-ACC-0155</vt:lpwstr>
  </property>
  <property fmtid="{D5CDD505-2E9C-101B-9397-08002B2CF9AE}" pid="6" name="Input">
    <vt:lpwstr>HCS Assessment Contact e-form</vt:lpwstr>
  </property>
</Properties>
</file>