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CEB83" w14:textId="77777777" w:rsidR="003C6EC2" w:rsidRPr="003C6EC2" w:rsidRDefault="00A0541D" w:rsidP="00703E80">
      <w:pPr>
        <w:pStyle w:val="Title"/>
        <w:spacing w:before="720" w:after="360" w:line="240" w:lineRule="auto"/>
        <w:rPr>
          <w:rFonts w:ascii="Arial Black" w:hAnsi="Arial Black"/>
          <w:noProof/>
          <w:sz w:val="52"/>
          <w:szCs w:val="42"/>
        </w:rPr>
      </w:pPr>
      <w:r w:rsidRPr="003C6EC2">
        <w:rPr>
          <w:rFonts w:ascii="Arial Black" w:eastAsia="Calibri" w:hAnsi="Arial Black"/>
          <w:noProof/>
          <w:lang w:val="en-US" w:eastAsia="en-US"/>
        </w:rPr>
        <w:drawing>
          <wp:anchor distT="0" distB="0" distL="114300" distR="114300" simplePos="0" relativeHeight="251658240" behindDoc="1" locked="0" layoutInCell="1" allowOverlap="1" wp14:anchorId="6E3DFA02" wp14:editId="5AAD07A0">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09948"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EC2">
        <w:rPr>
          <w:rFonts w:ascii="Arial Black" w:eastAsia="Calibri" w:hAnsi="Arial Black"/>
          <w:noProof/>
          <w:lang w:val="en-US" w:eastAsia="en-US"/>
        </w:rPr>
        <w:drawing>
          <wp:anchor distT="0" distB="0" distL="114300" distR="114300" simplePos="0" relativeHeight="251667456" behindDoc="1" locked="0" layoutInCell="1" allowOverlap="1" wp14:anchorId="3B0A6A5B" wp14:editId="199EE7BF">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1223"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Isomer Aged Care Facility</w:t>
      </w:r>
      <w:r w:rsidRPr="003C6EC2">
        <w:rPr>
          <w:rFonts w:ascii="Arial Black" w:hAnsi="Arial Black"/>
        </w:rPr>
        <w:t xml:space="preserve"> </w:t>
      </w:r>
    </w:p>
    <w:p w14:paraId="0143CBE6" w14:textId="77777777" w:rsidR="003C6EC2" w:rsidRPr="003C6EC2" w:rsidRDefault="00A0541D" w:rsidP="003C6EC2">
      <w:pPr>
        <w:pStyle w:val="Title"/>
        <w:spacing w:before="360" w:after="480"/>
      </w:pPr>
      <w:r w:rsidRPr="003C6EC2">
        <w:rPr>
          <w:rFonts w:ascii="Arial Black" w:eastAsia="Calibri" w:hAnsi="Arial Black"/>
          <w:sz w:val="56"/>
        </w:rPr>
        <w:t>Performance Report</w:t>
      </w:r>
    </w:p>
    <w:p w14:paraId="20F1D8B9" w14:textId="77777777" w:rsidR="001E6954" w:rsidRPr="003C6EC2" w:rsidRDefault="00A0541D" w:rsidP="001E6954">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1273 Wellington Road </w:t>
      </w:r>
      <w:r w:rsidRPr="003C6EC2">
        <w:rPr>
          <w:color w:val="FFFFFF" w:themeColor="background1"/>
          <w:sz w:val="28"/>
        </w:rPr>
        <w:br/>
        <w:t>LYSTERFIELD VIC 3156</w:t>
      </w:r>
      <w:r w:rsidRPr="003C6EC2">
        <w:rPr>
          <w:color w:val="FFFFFF" w:themeColor="background1"/>
          <w:sz w:val="28"/>
        </w:rPr>
        <w:br/>
      </w:r>
      <w:r w:rsidRPr="003C6EC2">
        <w:rPr>
          <w:rFonts w:eastAsia="Calibri"/>
          <w:color w:val="FFFFFF" w:themeColor="background1"/>
          <w:sz w:val="28"/>
          <w:szCs w:val="56"/>
          <w:lang w:eastAsia="en-US"/>
        </w:rPr>
        <w:t>Phone number: 03 9752 9455</w:t>
      </w:r>
    </w:p>
    <w:p w14:paraId="79140473" w14:textId="77777777" w:rsidR="003C6EC2" w:rsidRDefault="00A0541D"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3199 </w:t>
      </w:r>
    </w:p>
    <w:p w14:paraId="0FFBB3EB" w14:textId="77777777" w:rsidR="001E6954" w:rsidRPr="003C6EC2" w:rsidRDefault="00A0541D"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Islamic Society of Melbourne Eastern Regions Inc</w:t>
      </w:r>
    </w:p>
    <w:p w14:paraId="4631EB1A" w14:textId="77777777" w:rsidR="001E6954" w:rsidRPr="003C6EC2" w:rsidRDefault="00A0541D" w:rsidP="001E6954">
      <w:pPr>
        <w:tabs>
          <w:tab w:val="left" w:pos="2127"/>
        </w:tabs>
        <w:spacing w:before="120"/>
        <w:rPr>
          <w:color w:val="FFFFFF" w:themeColor="background1"/>
          <w:sz w:val="22"/>
        </w:rPr>
      </w:pPr>
      <w:r w:rsidRPr="003C6EC2">
        <w:rPr>
          <w:rFonts w:eastAsia="Calibri"/>
          <w:b/>
          <w:color w:val="FFFFFF" w:themeColor="background1"/>
          <w:sz w:val="28"/>
          <w:szCs w:val="56"/>
          <w:lang w:eastAsia="en-US"/>
        </w:rPr>
        <w:t>Assessment Contact - Desk date:</w:t>
      </w:r>
      <w:r w:rsidRPr="003C6EC2">
        <w:rPr>
          <w:rFonts w:eastAsia="Calibri"/>
          <w:color w:val="FFFFFF" w:themeColor="background1"/>
          <w:sz w:val="28"/>
          <w:szCs w:val="56"/>
          <w:lang w:eastAsia="en-US"/>
        </w:rPr>
        <w:t xml:space="preserve"> 20 September 2021 to 30 September 2021</w:t>
      </w:r>
    </w:p>
    <w:p w14:paraId="04152F26" w14:textId="622A8D5A" w:rsidR="006B166B" w:rsidRPr="00E93D41" w:rsidRDefault="00A0541D" w:rsidP="006B166B">
      <w:pPr>
        <w:tabs>
          <w:tab w:val="left" w:pos="2127"/>
        </w:tabs>
        <w:spacing w:before="120"/>
        <w:rPr>
          <w:color w:val="FFFFFF" w:themeColor="background1"/>
        </w:rPr>
      </w:pPr>
      <w:bookmarkStart w:id="0" w:name="_Hlk32829231"/>
      <w:r w:rsidRPr="00E93D41">
        <w:rPr>
          <w:b/>
          <w:color w:val="FFFFFF" w:themeColor="background1"/>
          <w:sz w:val="28"/>
        </w:rPr>
        <w:t>Date of Performance Report:</w:t>
      </w:r>
      <w:r w:rsidRPr="00E93D41">
        <w:rPr>
          <w:color w:val="FFFFFF" w:themeColor="background1"/>
        </w:rPr>
        <w:t xml:space="preserve"> </w:t>
      </w:r>
      <w:r w:rsidR="000F2764" w:rsidRPr="00440E2D">
        <w:rPr>
          <w:color w:val="FFFFFF" w:themeColor="background1"/>
          <w:sz w:val="28"/>
        </w:rPr>
        <w:t>4 November 2021</w:t>
      </w:r>
    </w:p>
    <w:bookmarkEnd w:id="0"/>
    <w:p w14:paraId="3BBE6B18" w14:textId="77777777" w:rsidR="001E6954" w:rsidRPr="003C6EC2" w:rsidRDefault="0053654C" w:rsidP="001E6954">
      <w:pPr>
        <w:tabs>
          <w:tab w:val="left" w:pos="2127"/>
        </w:tabs>
        <w:spacing w:before="120"/>
        <w:rPr>
          <w:rFonts w:eastAsia="Calibri"/>
          <w:b/>
          <w:color w:val="FFFFFF" w:themeColor="background1"/>
          <w:sz w:val="28"/>
          <w:szCs w:val="56"/>
          <w:lang w:eastAsia="en-US"/>
        </w:rPr>
      </w:pPr>
    </w:p>
    <w:p w14:paraId="131F4A98" w14:textId="77777777" w:rsidR="003C6EC2" w:rsidRDefault="0053654C" w:rsidP="0094564F">
      <w:pPr>
        <w:pStyle w:val="Heading1"/>
        <w:sectPr w:rsidR="003C6EC2" w:rsidSect="00A627C8">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327D58A6" w14:textId="77777777" w:rsidR="00F96D2E" w:rsidRDefault="00A0541D" w:rsidP="00F96D2E">
      <w:pPr>
        <w:pStyle w:val="Heading1"/>
      </w:pPr>
      <w:bookmarkStart w:id="1" w:name="_Hlk32477662"/>
      <w:r>
        <w:lastRenderedPageBreak/>
        <w:t>Performance report prepared by</w:t>
      </w:r>
    </w:p>
    <w:p w14:paraId="0DBEB153" w14:textId="7C8EBC14" w:rsidR="00F96D2E" w:rsidRPr="009B0F30" w:rsidRDefault="000F2764" w:rsidP="00F96D2E">
      <w:r w:rsidRPr="00440E2D">
        <w:rPr>
          <w:rFonts w:cs="Times New Roman"/>
          <w:color w:val="auto"/>
        </w:rPr>
        <w:t>Adrian Clementz</w:t>
      </w:r>
      <w:r w:rsidR="00A0541D" w:rsidRPr="00440E2D">
        <w:t>, delegate</w:t>
      </w:r>
      <w:r w:rsidR="00A0541D">
        <w:t xml:space="preserve"> of the Aged Care Quality and Safety Commissioner.</w:t>
      </w:r>
    </w:p>
    <w:p w14:paraId="67A56889" w14:textId="77777777" w:rsidR="00A30BEC" w:rsidRDefault="00A0541D" w:rsidP="0094564F">
      <w:pPr>
        <w:pStyle w:val="Heading1"/>
      </w:pPr>
      <w:r>
        <w:t>Publication of report</w:t>
      </w:r>
    </w:p>
    <w:p w14:paraId="4FA83020" w14:textId="77777777" w:rsidR="00A30BEC" w:rsidRPr="006B166B" w:rsidRDefault="00A0541D" w:rsidP="006A65E7">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10469B">
        <w:t>2018</w:t>
      </w:r>
      <w:r>
        <w:t>.</w:t>
      </w:r>
    </w:p>
    <w:bookmarkEnd w:id="1"/>
    <w:p w14:paraId="3385532A" w14:textId="2F7D7675" w:rsidR="00C20EE9" w:rsidRPr="009621A1" w:rsidRDefault="00A0541D" w:rsidP="009621A1">
      <w:pPr>
        <w:pStyle w:val="Heading1"/>
      </w:pPr>
      <w:r w:rsidRPr="001E6954">
        <w:t>Overall assessment of this Service</w:t>
      </w:r>
      <w:bookmarkStart w:id="2" w:name="_Hlk27119087"/>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35266C" w14:paraId="3AD1C9B3" w14:textId="77777777" w:rsidTr="00EB1D71">
        <w:trPr>
          <w:trHeight w:val="227"/>
        </w:trPr>
        <w:tc>
          <w:tcPr>
            <w:tcW w:w="3942" w:type="pct"/>
            <w:shd w:val="clear" w:color="auto" w:fill="auto"/>
          </w:tcPr>
          <w:p w14:paraId="7C9651E5" w14:textId="77777777" w:rsidR="001E6954" w:rsidRPr="001E6954" w:rsidRDefault="00A0541D" w:rsidP="003C6EC2">
            <w:pPr>
              <w:keepNext/>
              <w:spacing w:before="40" w:after="40" w:line="240" w:lineRule="auto"/>
              <w:rPr>
                <w:b/>
              </w:rPr>
            </w:pPr>
            <w:bookmarkStart w:id="3" w:name="_Hlk27119070"/>
            <w:bookmarkEnd w:id="2"/>
            <w:r w:rsidRPr="001E6954">
              <w:rPr>
                <w:b/>
              </w:rPr>
              <w:t>Standard 3 Personal care and clinical care</w:t>
            </w:r>
          </w:p>
        </w:tc>
        <w:tc>
          <w:tcPr>
            <w:tcW w:w="1058" w:type="pct"/>
            <w:shd w:val="clear" w:color="auto" w:fill="auto"/>
          </w:tcPr>
          <w:p w14:paraId="2DD0B58E" w14:textId="77DCC0F2" w:rsidR="001E6954" w:rsidRPr="001E6954" w:rsidRDefault="002654FD" w:rsidP="002654FD">
            <w:pPr>
              <w:keepNext/>
              <w:spacing w:before="40" w:after="40" w:line="240" w:lineRule="auto"/>
              <w:rPr>
                <w:b/>
                <w:color w:val="0000FF"/>
              </w:rPr>
            </w:pPr>
            <w:r>
              <w:rPr>
                <w:b/>
                <w:bCs/>
                <w:iCs/>
                <w:color w:val="00577D"/>
                <w:szCs w:val="40"/>
              </w:rPr>
              <w:t xml:space="preserve"> </w:t>
            </w:r>
            <w:r w:rsidR="00A0541D" w:rsidRPr="001E6954">
              <w:rPr>
                <w:b/>
                <w:bCs/>
                <w:iCs/>
                <w:color w:val="00577D"/>
                <w:szCs w:val="40"/>
              </w:rPr>
              <w:t>Non-compliant</w:t>
            </w:r>
          </w:p>
        </w:tc>
      </w:tr>
      <w:tr w:rsidR="0035266C" w14:paraId="70A36CD0" w14:textId="77777777" w:rsidTr="00EB1D71">
        <w:trPr>
          <w:trHeight w:val="227"/>
        </w:trPr>
        <w:tc>
          <w:tcPr>
            <w:tcW w:w="3942" w:type="pct"/>
            <w:shd w:val="clear" w:color="auto" w:fill="auto"/>
          </w:tcPr>
          <w:p w14:paraId="1D33ABF3" w14:textId="77777777" w:rsidR="001E6954" w:rsidRPr="00735071" w:rsidRDefault="00A0541D" w:rsidP="008D114F">
            <w:pPr>
              <w:spacing w:before="40" w:after="40" w:line="240" w:lineRule="auto"/>
              <w:ind w:left="312"/>
            </w:pPr>
            <w:r w:rsidRPr="00735071">
              <w:t>Requirement 3(3)(a)</w:t>
            </w:r>
          </w:p>
        </w:tc>
        <w:tc>
          <w:tcPr>
            <w:tcW w:w="1058" w:type="pct"/>
            <w:shd w:val="clear" w:color="auto" w:fill="auto"/>
          </w:tcPr>
          <w:p w14:paraId="62584D89" w14:textId="2E026A76" w:rsidR="001E6954" w:rsidRPr="00735071" w:rsidRDefault="00A0541D" w:rsidP="004C55D8">
            <w:pPr>
              <w:spacing w:before="40" w:after="40" w:line="240" w:lineRule="auto"/>
              <w:ind w:left="-107"/>
              <w:jc w:val="right"/>
              <w:rPr>
                <w:color w:val="0000FF"/>
              </w:rPr>
            </w:pPr>
            <w:r w:rsidRPr="00735071">
              <w:rPr>
                <w:bCs/>
                <w:iCs/>
                <w:color w:val="00577D"/>
                <w:szCs w:val="40"/>
              </w:rPr>
              <w:t>Compliant</w:t>
            </w:r>
          </w:p>
        </w:tc>
      </w:tr>
      <w:tr w:rsidR="0035266C" w14:paraId="5D6A44BC" w14:textId="77777777" w:rsidTr="00EB1D71">
        <w:trPr>
          <w:trHeight w:val="227"/>
        </w:trPr>
        <w:tc>
          <w:tcPr>
            <w:tcW w:w="3942" w:type="pct"/>
            <w:shd w:val="clear" w:color="auto" w:fill="auto"/>
          </w:tcPr>
          <w:p w14:paraId="47611FFC" w14:textId="0639E2FD" w:rsidR="001E6954" w:rsidRPr="00735071" w:rsidRDefault="00A0541D" w:rsidP="004C55D8">
            <w:pPr>
              <w:spacing w:before="40" w:after="40" w:line="240" w:lineRule="auto"/>
              <w:ind w:left="318" w:hanging="7"/>
            </w:pPr>
            <w:r w:rsidRPr="00735071">
              <w:t>Requirement 3(3)(g</w:t>
            </w:r>
            <w:r w:rsidR="002654FD" w:rsidRPr="00735071">
              <w:t>)</w:t>
            </w:r>
          </w:p>
        </w:tc>
        <w:tc>
          <w:tcPr>
            <w:tcW w:w="1058" w:type="pct"/>
            <w:shd w:val="clear" w:color="auto" w:fill="auto"/>
          </w:tcPr>
          <w:p w14:paraId="7414CF86" w14:textId="380ABCD7" w:rsidR="001E6954" w:rsidRPr="00735071" w:rsidRDefault="002654FD" w:rsidP="002654FD">
            <w:pPr>
              <w:spacing w:before="40" w:after="40" w:line="240" w:lineRule="auto"/>
              <w:rPr>
                <w:color w:val="0000FF"/>
              </w:rPr>
            </w:pPr>
            <w:r w:rsidRPr="00735071">
              <w:rPr>
                <w:bCs/>
                <w:iCs/>
                <w:color w:val="00577D"/>
                <w:szCs w:val="40"/>
              </w:rPr>
              <w:t xml:space="preserve">   </w:t>
            </w:r>
            <w:r w:rsidR="00A0541D" w:rsidRPr="00735071">
              <w:rPr>
                <w:bCs/>
                <w:iCs/>
                <w:color w:val="00577D"/>
                <w:szCs w:val="40"/>
              </w:rPr>
              <w:t>Non-compliant</w:t>
            </w:r>
          </w:p>
        </w:tc>
      </w:tr>
      <w:tr w:rsidR="0035266C" w14:paraId="1A048F94" w14:textId="77777777" w:rsidTr="00EB1D71">
        <w:trPr>
          <w:trHeight w:val="227"/>
        </w:trPr>
        <w:tc>
          <w:tcPr>
            <w:tcW w:w="3942" w:type="pct"/>
            <w:shd w:val="clear" w:color="auto" w:fill="auto"/>
          </w:tcPr>
          <w:p w14:paraId="482FF9F0" w14:textId="77777777" w:rsidR="001E6954" w:rsidRPr="00735071" w:rsidRDefault="00A0541D" w:rsidP="003C6EC2">
            <w:pPr>
              <w:keepNext/>
              <w:spacing w:before="40" w:after="40" w:line="240" w:lineRule="auto"/>
              <w:rPr>
                <w:b/>
              </w:rPr>
            </w:pPr>
            <w:r w:rsidRPr="00735071">
              <w:rPr>
                <w:b/>
              </w:rPr>
              <w:t>Standard 7 Human resources</w:t>
            </w:r>
          </w:p>
        </w:tc>
        <w:tc>
          <w:tcPr>
            <w:tcW w:w="1058" w:type="pct"/>
            <w:shd w:val="clear" w:color="auto" w:fill="auto"/>
          </w:tcPr>
          <w:p w14:paraId="73944413" w14:textId="13693573" w:rsidR="001E6954" w:rsidRPr="00735071" w:rsidRDefault="004578D9" w:rsidP="003C6EC2">
            <w:pPr>
              <w:keepNext/>
              <w:spacing w:before="40" w:after="40" w:line="240" w:lineRule="auto"/>
              <w:jc w:val="right"/>
              <w:rPr>
                <w:b/>
                <w:color w:val="0000FF"/>
              </w:rPr>
            </w:pPr>
            <w:r w:rsidRPr="00735071">
              <w:rPr>
                <w:b/>
                <w:bCs/>
                <w:iCs/>
                <w:color w:val="00577D"/>
                <w:szCs w:val="40"/>
              </w:rPr>
              <w:t>Non-compliant</w:t>
            </w:r>
          </w:p>
        </w:tc>
      </w:tr>
      <w:tr w:rsidR="0035266C" w14:paraId="1BF9494C" w14:textId="77777777" w:rsidTr="00EB1D71">
        <w:trPr>
          <w:trHeight w:val="227"/>
        </w:trPr>
        <w:tc>
          <w:tcPr>
            <w:tcW w:w="3942" w:type="pct"/>
            <w:shd w:val="clear" w:color="auto" w:fill="auto"/>
          </w:tcPr>
          <w:p w14:paraId="7D18451C" w14:textId="77777777" w:rsidR="001E6954" w:rsidRPr="00735071" w:rsidRDefault="00A0541D" w:rsidP="004C55D8">
            <w:pPr>
              <w:spacing w:before="40" w:after="40" w:line="240" w:lineRule="auto"/>
              <w:ind w:left="318" w:hanging="7"/>
            </w:pPr>
            <w:r w:rsidRPr="00735071">
              <w:t>Requirement 7(3)(d)</w:t>
            </w:r>
          </w:p>
        </w:tc>
        <w:tc>
          <w:tcPr>
            <w:tcW w:w="1058" w:type="pct"/>
            <w:shd w:val="clear" w:color="auto" w:fill="auto"/>
          </w:tcPr>
          <w:p w14:paraId="272044BA" w14:textId="25B6E5A7" w:rsidR="001E6954" w:rsidRPr="00735071" w:rsidRDefault="004578D9" w:rsidP="00463EF3">
            <w:pPr>
              <w:spacing w:before="40" w:after="40" w:line="240" w:lineRule="auto"/>
              <w:jc w:val="right"/>
              <w:rPr>
                <w:color w:val="0000FF"/>
              </w:rPr>
            </w:pPr>
            <w:r w:rsidRPr="00735071">
              <w:rPr>
                <w:bCs/>
                <w:iCs/>
                <w:color w:val="00577D"/>
                <w:szCs w:val="40"/>
              </w:rPr>
              <w:t>Non-c</w:t>
            </w:r>
            <w:r w:rsidR="00A0541D" w:rsidRPr="00735071">
              <w:rPr>
                <w:bCs/>
                <w:iCs/>
                <w:color w:val="00577D"/>
                <w:szCs w:val="40"/>
              </w:rPr>
              <w:t>ompliant</w:t>
            </w:r>
          </w:p>
        </w:tc>
      </w:tr>
      <w:tr w:rsidR="0035266C" w14:paraId="58B72438" w14:textId="77777777" w:rsidTr="00EB1D71">
        <w:trPr>
          <w:trHeight w:val="227"/>
        </w:trPr>
        <w:tc>
          <w:tcPr>
            <w:tcW w:w="3942" w:type="pct"/>
            <w:shd w:val="clear" w:color="auto" w:fill="auto"/>
          </w:tcPr>
          <w:p w14:paraId="10C66092" w14:textId="77777777" w:rsidR="001E6954" w:rsidRPr="00735071" w:rsidRDefault="00A0541D" w:rsidP="003C6EC2">
            <w:pPr>
              <w:keepNext/>
              <w:spacing w:before="40" w:after="40" w:line="240" w:lineRule="auto"/>
              <w:rPr>
                <w:b/>
              </w:rPr>
            </w:pPr>
            <w:r w:rsidRPr="00735071">
              <w:rPr>
                <w:b/>
              </w:rPr>
              <w:t>Standard 8 Organisational governance</w:t>
            </w:r>
          </w:p>
        </w:tc>
        <w:tc>
          <w:tcPr>
            <w:tcW w:w="1058" w:type="pct"/>
            <w:shd w:val="clear" w:color="auto" w:fill="auto"/>
          </w:tcPr>
          <w:p w14:paraId="257370B2" w14:textId="187CF619" w:rsidR="001E6954" w:rsidRPr="00735071" w:rsidRDefault="002654FD" w:rsidP="002654FD">
            <w:pPr>
              <w:keepNext/>
              <w:spacing w:before="40" w:after="40" w:line="240" w:lineRule="auto"/>
              <w:rPr>
                <w:b/>
                <w:color w:val="0000FF"/>
              </w:rPr>
            </w:pPr>
            <w:r w:rsidRPr="00735071">
              <w:rPr>
                <w:b/>
                <w:bCs/>
                <w:iCs/>
                <w:color w:val="00577D"/>
                <w:szCs w:val="40"/>
              </w:rPr>
              <w:t xml:space="preserve"> </w:t>
            </w:r>
            <w:r w:rsidR="00A0541D" w:rsidRPr="00735071">
              <w:rPr>
                <w:b/>
                <w:bCs/>
                <w:iCs/>
                <w:color w:val="00577D"/>
                <w:szCs w:val="40"/>
              </w:rPr>
              <w:t>Non-compliant</w:t>
            </w:r>
          </w:p>
        </w:tc>
      </w:tr>
      <w:tr w:rsidR="0035266C" w14:paraId="0BBCA5AB" w14:textId="77777777" w:rsidTr="00EB1D71">
        <w:trPr>
          <w:trHeight w:val="227"/>
        </w:trPr>
        <w:tc>
          <w:tcPr>
            <w:tcW w:w="3942" w:type="pct"/>
            <w:shd w:val="clear" w:color="auto" w:fill="auto"/>
          </w:tcPr>
          <w:p w14:paraId="0958A3C1" w14:textId="77777777" w:rsidR="001E6954" w:rsidRPr="00735071" w:rsidRDefault="00A0541D" w:rsidP="004C55D8">
            <w:pPr>
              <w:spacing w:before="40" w:after="40" w:line="240" w:lineRule="auto"/>
              <w:ind w:left="318" w:hanging="7"/>
            </w:pPr>
            <w:r w:rsidRPr="00735071">
              <w:t>Requirement 8(3)(c)</w:t>
            </w:r>
          </w:p>
        </w:tc>
        <w:tc>
          <w:tcPr>
            <w:tcW w:w="1058" w:type="pct"/>
            <w:shd w:val="clear" w:color="auto" w:fill="auto"/>
          </w:tcPr>
          <w:p w14:paraId="288EDCE2" w14:textId="50CC9D36" w:rsidR="001E6954" w:rsidRPr="00735071" w:rsidRDefault="002654FD" w:rsidP="002654FD">
            <w:pPr>
              <w:spacing w:before="40" w:after="40" w:line="240" w:lineRule="auto"/>
              <w:rPr>
                <w:color w:val="0000FF"/>
              </w:rPr>
            </w:pPr>
            <w:r w:rsidRPr="00735071">
              <w:rPr>
                <w:bCs/>
                <w:iCs/>
                <w:color w:val="00577D"/>
                <w:szCs w:val="40"/>
              </w:rPr>
              <w:t xml:space="preserve">   </w:t>
            </w:r>
            <w:r w:rsidR="00A0541D" w:rsidRPr="00735071">
              <w:rPr>
                <w:bCs/>
                <w:iCs/>
                <w:color w:val="00577D"/>
                <w:szCs w:val="40"/>
              </w:rPr>
              <w:t>Non-compliant</w:t>
            </w:r>
          </w:p>
        </w:tc>
      </w:tr>
      <w:bookmarkEnd w:id="3"/>
    </w:tbl>
    <w:p w14:paraId="56E98868" w14:textId="77777777" w:rsidR="008A22FF" w:rsidRDefault="0053654C" w:rsidP="00463EF3">
      <w:pPr>
        <w:sectPr w:rsidR="008A22FF" w:rsidSect="001416E6">
          <w:headerReference w:type="first" r:id="rId16"/>
          <w:pgSz w:w="11906" w:h="16838"/>
          <w:pgMar w:top="1701" w:right="1418" w:bottom="1418" w:left="1418" w:header="709" w:footer="397" w:gutter="0"/>
          <w:cols w:space="708"/>
          <w:docGrid w:linePitch="360"/>
        </w:sectPr>
      </w:pPr>
    </w:p>
    <w:p w14:paraId="5822DC57" w14:textId="77777777" w:rsidR="007F5256" w:rsidRPr="00D21DCD" w:rsidRDefault="00A0541D" w:rsidP="00EC5474">
      <w:pPr>
        <w:pStyle w:val="Heading1"/>
      </w:pPr>
      <w:r>
        <w:lastRenderedPageBreak/>
        <w:t>Detailed assessment</w:t>
      </w:r>
    </w:p>
    <w:p w14:paraId="4C6BD849" w14:textId="77777777" w:rsidR="001E6954" w:rsidRPr="00D63989" w:rsidRDefault="00A0541D" w:rsidP="001E6954">
      <w:r w:rsidRPr="00D63989">
        <w:t>This performance report details the Commission</w:t>
      </w:r>
      <w:r>
        <w:t>er</w:t>
      </w:r>
      <w:r w:rsidRPr="00D63989">
        <w:t>’s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60554AD3" w14:textId="77777777" w:rsidR="001E6954" w:rsidRPr="001E6954" w:rsidRDefault="00A0541D" w:rsidP="001E6954">
      <w:pPr>
        <w:rPr>
          <w:color w:val="auto"/>
        </w:rPr>
      </w:pPr>
      <w:r w:rsidRPr="00D63989">
        <w:t>The report also specifies areas in which improvements must be made to ensure the Quality Standards are complied with.</w:t>
      </w:r>
    </w:p>
    <w:p w14:paraId="4324667B" w14:textId="77777777" w:rsidR="001E6954" w:rsidRPr="00D63989" w:rsidRDefault="00A0541D" w:rsidP="001E6954">
      <w:r w:rsidRPr="00D63989">
        <w:t>The following information has been taken into account in developing this performance report:</w:t>
      </w:r>
    </w:p>
    <w:p w14:paraId="667C50C0" w14:textId="5117C0D4" w:rsidR="004B33E7" w:rsidRPr="006F2CED" w:rsidRDefault="00A0541D" w:rsidP="004B33E7">
      <w:pPr>
        <w:pStyle w:val="ListBullet"/>
      </w:pPr>
      <w:r>
        <w:t>t</w:t>
      </w:r>
      <w:r w:rsidRPr="00D63989">
        <w:t xml:space="preserve">he Assessment Team’s report for the </w:t>
      </w:r>
      <w:r>
        <w:t>Assessment Contact - Desk</w:t>
      </w:r>
      <w:r w:rsidRPr="00D63989">
        <w:t xml:space="preserve">; the </w:t>
      </w:r>
      <w:r>
        <w:t xml:space="preserve">Assessment Contact - Desk </w:t>
      </w:r>
      <w:r w:rsidRPr="00D63989">
        <w:t xml:space="preserve">report was informed </w:t>
      </w:r>
      <w:r w:rsidRPr="006F2CED">
        <w:t xml:space="preserve">by </w:t>
      </w:r>
      <w:r w:rsidR="006F2CED" w:rsidRPr="006F2CED">
        <w:t>a desk</w:t>
      </w:r>
      <w:r w:rsidRPr="006F2CED">
        <w:t xml:space="preserve"> assessment, review of documents and interviews with staff, consumers/representatives and others</w:t>
      </w:r>
    </w:p>
    <w:p w14:paraId="1A219082" w14:textId="73921E1E" w:rsidR="004B33E7" w:rsidRPr="00C33C94" w:rsidRDefault="00A978D3" w:rsidP="004B33E7">
      <w:pPr>
        <w:pStyle w:val="ListBullet"/>
      </w:pPr>
      <w:r>
        <w:t xml:space="preserve">Notice </w:t>
      </w:r>
      <w:r w:rsidR="00706685">
        <w:t>o</w:t>
      </w:r>
      <w:r>
        <w:t>f</w:t>
      </w:r>
      <w:r w:rsidR="00B928FC">
        <w:t xml:space="preserve"> </w:t>
      </w:r>
      <w:r w:rsidR="00706685">
        <w:t>r</w:t>
      </w:r>
      <w:r w:rsidR="00B928FC">
        <w:t>equirement</w:t>
      </w:r>
      <w:r w:rsidR="00343A34">
        <w:t xml:space="preserve"> to </w:t>
      </w:r>
      <w:r w:rsidR="00706685">
        <w:t>a</w:t>
      </w:r>
      <w:r w:rsidR="00343A34">
        <w:t xml:space="preserve">gree to </w:t>
      </w:r>
      <w:r w:rsidR="00706685">
        <w:t>c</w:t>
      </w:r>
      <w:r w:rsidR="00343A34">
        <w:t xml:space="preserve">ertain </w:t>
      </w:r>
      <w:r w:rsidR="00706685">
        <w:t>m</w:t>
      </w:r>
      <w:r w:rsidR="00343A34">
        <w:t xml:space="preserve">atters and </w:t>
      </w:r>
      <w:r w:rsidR="00706685">
        <w:t>c</w:t>
      </w:r>
      <w:r w:rsidR="00EB2933">
        <w:t xml:space="preserve">onsideration of </w:t>
      </w:r>
      <w:r w:rsidR="00706685">
        <w:t>s</w:t>
      </w:r>
      <w:r w:rsidR="00EB2933">
        <w:t>anctions</w:t>
      </w:r>
      <w:r w:rsidR="00D73AC5">
        <w:t xml:space="preserve"> (Notice to agree)</w:t>
      </w:r>
      <w:r w:rsidR="00706685">
        <w:t xml:space="preserve"> dat</w:t>
      </w:r>
      <w:r w:rsidR="00647D1C">
        <w:t>ed 14 October 2021.</w:t>
      </w:r>
      <w:r>
        <w:t xml:space="preserve"> </w:t>
      </w:r>
    </w:p>
    <w:p w14:paraId="14B17C9B" w14:textId="77777777" w:rsidR="008A22FF" w:rsidRDefault="0053654C">
      <w:pPr>
        <w:spacing w:after="160" w:line="259" w:lineRule="auto"/>
        <w:rPr>
          <w:rFonts w:cs="Times New Roman"/>
        </w:rPr>
      </w:pPr>
    </w:p>
    <w:p w14:paraId="780614AE" w14:textId="77777777" w:rsidR="00095CD4" w:rsidRDefault="0053654C" w:rsidP="00095CD4">
      <w:pPr>
        <w:sectPr w:rsidR="00095CD4" w:rsidSect="005058B8">
          <w:headerReference w:type="first" r:id="rId17"/>
          <w:pgSz w:w="11906" w:h="16838"/>
          <w:pgMar w:top="1701" w:right="1418" w:bottom="1418" w:left="1418" w:header="709" w:footer="397" w:gutter="0"/>
          <w:cols w:space="708"/>
          <w:docGrid w:linePitch="360"/>
        </w:sectPr>
      </w:pPr>
    </w:p>
    <w:p w14:paraId="1C545744" w14:textId="1F9C407E" w:rsidR="00CB3BA9" w:rsidRDefault="00A0541D" w:rsidP="00A3716D">
      <w:pPr>
        <w:pStyle w:val="Heading1"/>
        <w:tabs>
          <w:tab w:val="right" w:pos="9070"/>
        </w:tabs>
        <w:spacing w:before="560" w:after="640"/>
        <w:rPr>
          <w:color w:val="FFFFFF" w:themeColor="background1"/>
          <w:sz w:val="36"/>
        </w:rPr>
        <w:sectPr w:rsidR="00CB3BA9" w:rsidSect="00FB0086">
          <w:headerReference w:type="first" r:id="rId18"/>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1312" behindDoc="1" locked="0" layoutInCell="1" allowOverlap="1" wp14:anchorId="002D5731" wp14:editId="6676AD3E">
            <wp:simplePos x="0" y="0"/>
            <wp:positionH relativeFrom="column">
              <wp:posOffset>-889000</wp:posOffset>
            </wp:positionH>
            <wp:positionV relativeFrom="paragraph">
              <wp:posOffset>1905</wp:posOffset>
            </wp:positionV>
            <wp:extent cx="7543800" cy="123571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54796"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3 </w:t>
      </w:r>
      <w:r w:rsidRPr="00EB1D71">
        <w:rPr>
          <w:color w:val="FFFFFF" w:themeColor="background1"/>
          <w:sz w:val="36"/>
        </w:rPr>
        <w:tab/>
        <w:t>NON-COMPLIANT</w:t>
      </w:r>
      <w:r w:rsidRPr="00EB1D71">
        <w:rPr>
          <w:color w:val="FFFFFF" w:themeColor="background1"/>
          <w:sz w:val="36"/>
        </w:rPr>
        <w:br/>
        <w:t>Personal care and clinical care</w:t>
      </w:r>
    </w:p>
    <w:p w14:paraId="6AA48F83" w14:textId="77777777" w:rsidR="007F5256" w:rsidRPr="00FD1B02" w:rsidRDefault="00A0541D" w:rsidP="00032B17">
      <w:pPr>
        <w:pStyle w:val="Heading3"/>
        <w:shd w:val="clear" w:color="auto" w:fill="F2F2F2" w:themeFill="background1" w:themeFillShade="F2"/>
      </w:pPr>
      <w:r w:rsidRPr="00FD1B02">
        <w:t>Consumer outcome:</w:t>
      </w:r>
    </w:p>
    <w:p w14:paraId="46227D31" w14:textId="77777777" w:rsidR="007F5256" w:rsidRDefault="00A0541D" w:rsidP="00912DE6">
      <w:pPr>
        <w:numPr>
          <w:ilvl w:val="0"/>
          <w:numId w:val="3"/>
        </w:numPr>
        <w:shd w:val="clear" w:color="auto" w:fill="F2F2F2" w:themeFill="background1" w:themeFillShade="F2"/>
      </w:pPr>
      <w:r>
        <w:t>I get personal care, clinical care, or both personal care and clinical care, that is safe and right for me.</w:t>
      </w:r>
    </w:p>
    <w:p w14:paraId="34298A28" w14:textId="77777777" w:rsidR="007F5256" w:rsidRDefault="00A0541D" w:rsidP="00032B17">
      <w:pPr>
        <w:pStyle w:val="Heading3"/>
        <w:shd w:val="clear" w:color="auto" w:fill="F2F2F2" w:themeFill="background1" w:themeFillShade="F2"/>
      </w:pPr>
      <w:r>
        <w:t>Organisation statement:</w:t>
      </w:r>
    </w:p>
    <w:p w14:paraId="38A5F3B4" w14:textId="77777777" w:rsidR="007F5256" w:rsidRDefault="00A0541D" w:rsidP="00912DE6">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51830BB1" w14:textId="288952F9" w:rsidR="007F5256" w:rsidRDefault="00A0541D" w:rsidP="00427817">
      <w:pPr>
        <w:pStyle w:val="Heading2"/>
      </w:pPr>
      <w:r>
        <w:t>Assessment of Standard 3</w:t>
      </w:r>
    </w:p>
    <w:p w14:paraId="3740D2A7" w14:textId="49977FB7" w:rsidR="002E4B8B" w:rsidRPr="0026014C" w:rsidRDefault="002E4B8B" w:rsidP="002E4B8B">
      <w:r w:rsidRPr="0026014C">
        <w:t xml:space="preserve">The focus of this Assessment Contact – Desk was to assess the service’s progress in relation to previously identified non-compliance in Standard 3 Requirements (3)(a) and (3)(g).  </w:t>
      </w:r>
    </w:p>
    <w:p w14:paraId="540B5C22" w14:textId="4CC84C4F" w:rsidR="00EF66C4" w:rsidRPr="0026014C" w:rsidRDefault="00EF66C4" w:rsidP="002E4B8B">
      <w:r w:rsidRPr="0026014C">
        <w:t xml:space="preserve">The service was able to demonstrate </w:t>
      </w:r>
      <w:r w:rsidR="00DC0B98" w:rsidRPr="0026014C">
        <w:t xml:space="preserve">that improvements have been made </w:t>
      </w:r>
      <w:r w:rsidR="002961E5" w:rsidRPr="0026014C">
        <w:t>in</w:t>
      </w:r>
      <w:r w:rsidR="00DC0B98" w:rsidRPr="0026014C">
        <w:t xml:space="preserve"> </w:t>
      </w:r>
      <w:r w:rsidR="002961E5" w:rsidRPr="0026014C">
        <w:t>providing</w:t>
      </w:r>
      <w:r w:rsidR="00DC0B98" w:rsidRPr="0026014C">
        <w:t xml:space="preserve"> safe and effective personal and clinical care to consumers, as indicated by consumer feedback, review of care documentation</w:t>
      </w:r>
      <w:r w:rsidR="002961E5" w:rsidRPr="0026014C">
        <w:t>,</w:t>
      </w:r>
      <w:r w:rsidR="00DC0B98" w:rsidRPr="0026014C">
        <w:t xml:space="preserve"> and staff understanding and knowledge. </w:t>
      </w:r>
    </w:p>
    <w:p w14:paraId="2B647432" w14:textId="16EC24C4" w:rsidR="00154403" w:rsidRPr="0026014C" w:rsidRDefault="00AD0545" w:rsidP="00154403">
      <w:r w:rsidRPr="0026014C">
        <w:t xml:space="preserve">The service was unable to demonstrate improvement in minimisation of infection related risks, especially during a COVID-19 outbreak. </w:t>
      </w:r>
    </w:p>
    <w:p w14:paraId="47CA7569" w14:textId="123CB6DA" w:rsidR="007F5256" w:rsidRPr="00AA671E" w:rsidRDefault="00A0541D" w:rsidP="00154403">
      <w:pPr>
        <w:rPr>
          <w:rFonts w:eastAsia="Calibri"/>
          <w:color w:val="auto"/>
          <w:lang w:eastAsia="en-US"/>
        </w:rPr>
      </w:pPr>
      <w:r w:rsidRPr="0026014C">
        <w:rPr>
          <w:rFonts w:eastAsiaTheme="minorHAnsi"/>
          <w:color w:val="auto"/>
        </w:rPr>
        <w:t>The Quality Standard is assessed as Non-compliant</w:t>
      </w:r>
      <w:r w:rsidR="00AA671E" w:rsidRPr="0026014C">
        <w:rPr>
          <w:rFonts w:eastAsiaTheme="minorHAnsi"/>
          <w:color w:val="auto"/>
        </w:rPr>
        <w:t xml:space="preserve"> </w:t>
      </w:r>
      <w:r w:rsidRPr="0026014C">
        <w:rPr>
          <w:rFonts w:eastAsiaTheme="minorHAnsi"/>
          <w:color w:val="auto"/>
        </w:rPr>
        <w:t xml:space="preserve">as </w:t>
      </w:r>
      <w:r w:rsidR="00AA671E" w:rsidRPr="0026014C">
        <w:rPr>
          <w:rFonts w:eastAsiaTheme="minorHAnsi"/>
          <w:color w:val="auto"/>
        </w:rPr>
        <w:t>one</w:t>
      </w:r>
      <w:r w:rsidRPr="0026014C">
        <w:rPr>
          <w:rFonts w:eastAsiaTheme="minorHAnsi"/>
          <w:color w:val="auto"/>
        </w:rPr>
        <w:t xml:space="preserve"> of the seven specific requirements have been assessed as Non-compliant.</w:t>
      </w:r>
    </w:p>
    <w:p w14:paraId="3D070F6B" w14:textId="64CA744F" w:rsidR="00301877" w:rsidRDefault="00A0541D" w:rsidP="007E1999">
      <w:pPr>
        <w:pStyle w:val="Heading3"/>
        <w:rPr>
          <w:rFonts w:cs="Times New Roman"/>
          <w:color w:val="auto"/>
          <w:sz w:val="32"/>
          <w:szCs w:val="28"/>
        </w:rPr>
      </w:pPr>
      <w:r>
        <w:rPr>
          <w:color w:val="auto"/>
          <w:sz w:val="28"/>
        </w:rPr>
        <w:t xml:space="preserve">Assessment of Standard 3 </w:t>
      </w:r>
      <w:r w:rsidRPr="00427817">
        <w:rPr>
          <w:color w:val="auto"/>
          <w:sz w:val="28"/>
        </w:rPr>
        <w:t>Requirements</w:t>
      </w:r>
      <w:r w:rsidRPr="0066387A">
        <w:rPr>
          <w:i/>
          <w:color w:val="0000FF"/>
          <w:sz w:val="24"/>
        </w:rPr>
        <w:t xml:space="preserve"> </w:t>
      </w:r>
    </w:p>
    <w:p w14:paraId="52E74048" w14:textId="75F7217C" w:rsidR="00853601" w:rsidRPr="00853601" w:rsidRDefault="00A0541D" w:rsidP="00853601">
      <w:pPr>
        <w:pStyle w:val="Heading3"/>
      </w:pPr>
      <w:r w:rsidRPr="00853601">
        <w:t>Requirement 3(3)(a)</w:t>
      </w:r>
      <w:r>
        <w:tab/>
        <w:t>Compliant</w:t>
      </w:r>
    </w:p>
    <w:p w14:paraId="0C99DDC8" w14:textId="77777777" w:rsidR="00853601" w:rsidRPr="008D114F" w:rsidRDefault="00A0541D" w:rsidP="00853601">
      <w:pPr>
        <w:rPr>
          <w:i/>
        </w:rPr>
      </w:pPr>
      <w:r w:rsidRPr="008D114F">
        <w:rPr>
          <w:i/>
        </w:rPr>
        <w:t>Each consumer gets safe and effective personal care, clinical care, or both personal care and clinical care, that:</w:t>
      </w:r>
    </w:p>
    <w:p w14:paraId="05DDEA0C" w14:textId="77777777" w:rsidR="00853601" w:rsidRPr="008D114F" w:rsidRDefault="00A0541D" w:rsidP="006C7EDE">
      <w:pPr>
        <w:numPr>
          <w:ilvl w:val="0"/>
          <w:numId w:val="6"/>
        </w:numPr>
        <w:tabs>
          <w:tab w:val="right" w:pos="9026"/>
        </w:tabs>
        <w:spacing w:before="0" w:after="0"/>
        <w:ind w:left="567" w:hanging="425"/>
        <w:outlineLvl w:val="4"/>
        <w:rPr>
          <w:i/>
        </w:rPr>
      </w:pPr>
      <w:r w:rsidRPr="008D114F">
        <w:rPr>
          <w:i/>
        </w:rPr>
        <w:t>is best practice; and</w:t>
      </w:r>
    </w:p>
    <w:p w14:paraId="2D687E2A" w14:textId="77777777" w:rsidR="00853601" w:rsidRPr="008D114F" w:rsidRDefault="00A0541D" w:rsidP="006C7EDE">
      <w:pPr>
        <w:numPr>
          <w:ilvl w:val="0"/>
          <w:numId w:val="6"/>
        </w:numPr>
        <w:tabs>
          <w:tab w:val="right" w:pos="9026"/>
        </w:tabs>
        <w:spacing w:before="0" w:after="0"/>
        <w:ind w:left="567" w:hanging="425"/>
        <w:outlineLvl w:val="4"/>
        <w:rPr>
          <w:i/>
        </w:rPr>
      </w:pPr>
      <w:r w:rsidRPr="008D114F">
        <w:rPr>
          <w:i/>
        </w:rPr>
        <w:t>is tailored to their needs; and</w:t>
      </w:r>
    </w:p>
    <w:p w14:paraId="1CBCE6C1" w14:textId="77777777" w:rsidR="00853601" w:rsidRPr="008D114F" w:rsidRDefault="00A0541D" w:rsidP="006C7EDE">
      <w:pPr>
        <w:numPr>
          <w:ilvl w:val="0"/>
          <w:numId w:val="6"/>
        </w:numPr>
        <w:tabs>
          <w:tab w:val="right" w:pos="9026"/>
        </w:tabs>
        <w:spacing w:before="0" w:after="0"/>
        <w:ind w:left="567" w:hanging="425"/>
        <w:outlineLvl w:val="4"/>
        <w:rPr>
          <w:i/>
        </w:rPr>
      </w:pPr>
      <w:r w:rsidRPr="008D114F">
        <w:rPr>
          <w:i/>
        </w:rPr>
        <w:t>optimises their health and well-being.</w:t>
      </w:r>
    </w:p>
    <w:p w14:paraId="7DE0C8CB" w14:textId="6DA7B29A" w:rsidR="009C595F" w:rsidRPr="0026014C" w:rsidRDefault="009C595F" w:rsidP="00853601">
      <w:pPr>
        <w:tabs>
          <w:tab w:val="right" w:pos="9026"/>
        </w:tabs>
        <w:spacing w:before="0" w:after="0"/>
        <w:outlineLvl w:val="4"/>
      </w:pPr>
      <w:r w:rsidRPr="0026014C">
        <w:lastRenderedPageBreak/>
        <w:t>The Assessment Team found:</w:t>
      </w:r>
    </w:p>
    <w:p w14:paraId="022D7A48" w14:textId="6E81600E" w:rsidR="008307E6" w:rsidRPr="0026014C" w:rsidRDefault="00911E96" w:rsidP="006C7EDE">
      <w:pPr>
        <w:numPr>
          <w:ilvl w:val="0"/>
          <w:numId w:val="9"/>
        </w:numPr>
        <w:spacing w:before="120" w:after="0"/>
        <w:ind w:left="425" w:hanging="425"/>
        <w:rPr>
          <w:rFonts w:eastAsiaTheme="minorHAnsi"/>
          <w:color w:val="auto"/>
          <w:szCs w:val="22"/>
          <w:lang w:eastAsia="en-US"/>
        </w:rPr>
      </w:pPr>
      <w:r w:rsidRPr="0026014C">
        <w:rPr>
          <w:rFonts w:eastAsiaTheme="minorHAnsi"/>
          <w:color w:val="auto"/>
          <w:szCs w:val="22"/>
          <w:lang w:eastAsia="en-US"/>
        </w:rPr>
        <w:t>C</w:t>
      </w:r>
      <w:r w:rsidR="009C595F" w:rsidRPr="0026014C">
        <w:rPr>
          <w:rFonts w:eastAsiaTheme="minorHAnsi"/>
          <w:color w:val="auto"/>
          <w:szCs w:val="22"/>
          <w:lang w:eastAsia="en-US"/>
        </w:rPr>
        <w:t xml:space="preserve">onsumer representatives sampled </w:t>
      </w:r>
      <w:r w:rsidRPr="0026014C">
        <w:rPr>
          <w:rFonts w:eastAsiaTheme="minorHAnsi"/>
          <w:color w:val="auto"/>
          <w:szCs w:val="22"/>
          <w:lang w:eastAsia="en-US"/>
        </w:rPr>
        <w:t xml:space="preserve">are satisfied </w:t>
      </w:r>
      <w:r w:rsidR="009C595F" w:rsidRPr="0026014C">
        <w:rPr>
          <w:rFonts w:eastAsiaTheme="minorHAnsi"/>
          <w:color w:val="auto"/>
          <w:szCs w:val="22"/>
          <w:lang w:eastAsia="en-US"/>
        </w:rPr>
        <w:t>consumers received personal and clinical care that was tailored to their needs and optimised their health and wellbeing.</w:t>
      </w:r>
    </w:p>
    <w:p w14:paraId="15C3CF22" w14:textId="77777777" w:rsidR="008307E6" w:rsidRPr="0026014C" w:rsidRDefault="009C595F" w:rsidP="006C7EDE">
      <w:pPr>
        <w:numPr>
          <w:ilvl w:val="0"/>
          <w:numId w:val="9"/>
        </w:numPr>
        <w:spacing w:before="120" w:after="0"/>
        <w:ind w:left="425" w:hanging="425"/>
        <w:rPr>
          <w:rFonts w:eastAsiaTheme="minorHAnsi"/>
          <w:color w:val="auto"/>
          <w:szCs w:val="22"/>
          <w:lang w:eastAsia="en-US"/>
        </w:rPr>
      </w:pPr>
      <w:r w:rsidRPr="0026014C">
        <w:rPr>
          <w:rFonts w:eastAsiaTheme="minorHAnsi"/>
          <w:color w:val="auto"/>
          <w:szCs w:val="22"/>
          <w:lang w:eastAsia="en-US"/>
        </w:rPr>
        <w:t>Care planning documents reviewed illustrated that consumers’ personal and clinical care needs are tailored to meet individual needs and preferences. Care documentation reviewed showed that risks to consumer personal and clinical health were identified, monitored and individualised strategies implemented to promote wellbeing</w:t>
      </w:r>
      <w:r w:rsidR="0062235A" w:rsidRPr="0026014C">
        <w:rPr>
          <w:rFonts w:eastAsiaTheme="minorHAnsi"/>
          <w:color w:val="auto"/>
          <w:szCs w:val="22"/>
          <w:lang w:eastAsia="en-US"/>
        </w:rPr>
        <w:t>.</w:t>
      </w:r>
    </w:p>
    <w:p w14:paraId="2D4889A1" w14:textId="7D3A78F0" w:rsidR="00D00F51" w:rsidRPr="0026014C" w:rsidRDefault="0062235A" w:rsidP="006C7EDE">
      <w:pPr>
        <w:numPr>
          <w:ilvl w:val="0"/>
          <w:numId w:val="9"/>
        </w:numPr>
        <w:spacing w:before="120" w:after="0"/>
        <w:ind w:left="425" w:hanging="425"/>
        <w:rPr>
          <w:rFonts w:eastAsiaTheme="minorHAnsi"/>
          <w:color w:val="auto"/>
          <w:szCs w:val="22"/>
          <w:lang w:eastAsia="en-US"/>
        </w:rPr>
      </w:pPr>
      <w:r w:rsidRPr="0026014C">
        <w:rPr>
          <w:rFonts w:eastAsiaTheme="minorHAnsi"/>
          <w:color w:val="auto"/>
          <w:szCs w:val="22"/>
          <w:lang w:eastAsia="en-US"/>
        </w:rPr>
        <w:t xml:space="preserve">Staff </w:t>
      </w:r>
      <w:r w:rsidR="002C4E95" w:rsidRPr="0026014C">
        <w:rPr>
          <w:rFonts w:eastAsiaTheme="minorHAnsi"/>
          <w:color w:val="auto"/>
          <w:szCs w:val="22"/>
          <w:lang w:eastAsia="en-US"/>
        </w:rPr>
        <w:t>demonstrated</w:t>
      </w:r>
      <w:r w:rsidR="0026014C" w:rsidRPr="0026014C">
        <w:rPr>
          <w:rFonts w:eastAsiaTheme="minorHAnsi"/>
          <w:color w:val="auto"/>
          <w:szCs w:val="22"/>
          <w:lang w:eastAsia="en-US"/>
        </w:rPr>
        <w:t xml:space="preserve"> </w:t>
      </w:r>
      <w:r w:rsidRPr="0026014C">
        <w:rPr>
          <w:rFonts w:eastAsiaTheme="minorHAnsi"/>
          <w:color w:val="auto"/>
          <w:szCs w:val="22"/>
          <w:lang w:eastAsia="en-US"/>
        </w:rPr>
        <w:t>a good understanding of consumers individual needs and explained how care was tailored to ensure it was safe and effective</w:t>
      </w:r>
      <w:r w:rsidR="009C7C43" w:rsidRPr="0026014C">
        <w:rPr>
          <w:rFonts w:eastAsiaTheme="minorHAnsi"/>
          <w:color w:val="auto"/>
          <w:szCs w:val="22"/>
          <w:lang w:eastAsia="en-US"/>
        </w:rPr>
        <w:t xml:space="preserve"> for consumers.</w:t>
      </w:r>
    </w:p>
    <w:p w14:paraId="48883CDB" w14:textId="0CCE7A16" w:rsidR="00D00F51" w:rsidRPr="00D00F51" w:rsidRDefault="00351452" w:rsidP="00D00F51">
      <w:pPr>
        <w:rPr>
          <w:color w:val="auto"/>
        </w:rPr>
      </w:pPr>
      <w:r w:rsidRPr="004D02B8">
        <w:rPr>
          <w:color w:val="auto"/>
        </w:rPr>
        <w:t xml:space="preserve">Based on the Assessment Team’s evidence, </w:t>
      </w:r>
      <w:r w:rsidR="00D00F51" w:rsidRPr="004D02B8">
        <w:rPr>
          <w:color w:val="auto"/>
        </w:rPr>
        <w:t>I find the service is compliant with this requirement.</w:t>
      </w:r>
    </w:p>
    <w:p w14:paraId="2FDA2F54" w14:textId="74F8E749" w:rsidR="00853601" w:rsidRPr="00D435F8" w:rsidRDefault="00A0541D" w:rsidP="00853601">
      <w:pPr>
        <w:pStyle w:val="Heading3"/>
      </w:pPr>
      <w:r w:rsidRPr="00D435F8">
        <w:t>Requirement 3(3)(g)</w:t>
      </w:r>
      <w:r>
        <w:tab/>
        <w:t>Non-compliant</w:t>
      </w:r>
    </w:p>
    <w:p w14:paraId="605681B4" w14:textId="77777777" w:rsidR="00853601" w:rsidRPr="008D114F" w:rsidRDefault="00A0541D" w:rsidP="00853601">
      <w:pPr>
        <w:tabs>
          <w:tab w:val="right" w:pos="9026"/>
        </w:tabs>
        <w:spacing w:before="0" w:after="0"/>
        <w:outlineLvl w:val="4"/>
        <w:rPr>
          <w:i/>
          <w:szCs w:val="22"/>
        </w:rPr>
      </w:pPr>
      <w:r w:rsidRPr="008D114F">
        <w:rPr>
          <w:i/>
          <w:szCs w:val="22"/>
        </w:rPr>
        <w:t>Minimisation of infection related risks through implementing:</w:t>
      </w:r>
    </w:p>
    <w:p w14:paraId="71BACE93" w14:textId="77777777" w:rsidR="00853601" w:rsidRPr="008D114F" w:rsidRDefault="00A0541D" w:rsidP="006C7EDE">
      <w:pPr>
        <w:numPr>
          <w:ilvl w:val="0"/>
          <w:numId w:val="7"/>
        </w:numPr>
        <w:tabs>
          <w:tab w:val="right" w:pos="9026"/>
        </w:tabs>
        <w:spacing w:before="0" w:after="0"/>
        <w:ind w:left="567" w:hanging="425"/>
        <w:outlineLvl w:val="4"/>
        <w:rPr>
          <w:i/>
        </w:rPr>
      </w:pPr>
      <w:r w:rsidRPr="008D114F">
        <w:rPr>
          <w:i/>
        </w:rPr>
        <w:t>standard and transmission based precautions to prevent and control infection; and</w:t>
      </w:r>
    </w:p>
    <w:p w14:paraId="2693C4BB" w14:textId="77777777" w:rsidR="00853601" w:rsidRPr="008D114F" w:rsidRDefault="00A0541D" w:rsidP="006C7EDE">
      <w:pPr>
        <w:numPr>
          <w:ilvl w:val="0"/>
          <w:numId w:val="7"/>
        </w:numPr>
        <w:tabs>
          <w:tab w:val="right" w:pos="9026"/>
        </w:tabs>
        <w:spacing w:before="0" w:after="0"/>
        <w:ind w:left="567" w:hanging="425"/>
        <w:outlineLvl w:val="4"/>
        <w:rPr>
          <w:i/>
        </w:rPr>
      </w:pPr>
      <w:r w:rsidRPr="008D114F">
        <w:rPr>
          <w:i/>
        </w:rPr>
        <w:t>practices to promote appropriate antibiotic prescribing and use to support optimal care and reduce the risk of increasing resistance to antibiotics.</w:t>
      </w:r>
    </w:p>
    <w:p w14:paraId="5D2C8D93" w14:textId="45807622" w:rsidR="00617C4D" w:rsidRPr="0026014C" w:rsidRDefault="00617C4D" w:rsidP="00853601">
      <w:pPr>
        <w:rPr>
          <w:color w:val="auto"/>
        </w:rPr>
      </w:pPr>
      <w:r w:rsidRPr="0026014C">
        <w:rPr>
          <w:color w:val="auto"/>
        </w:rPr>
        <w:t>The Assessment Team found:</w:t>
      </w:r>
    </w:p>
    <w:p w14:paraId="54D14055" w14:textId="781DF7E4" w:rsidR="00C170F2" w:rsidRPr="0026014C" w:rsidRDefault="00F76FA1" w:rsidP="00C170F2">
      <w:pPr>
        <w:numPr>
          <w:ilvl w:val="0"/>
          <w:numId w:val="9"/>
        </w:numPr>
        <w:spacing w:before="120" w:after="0"/>
        <w:ind w:left="425" w:hanging="425"/>
        <w:rPr>
          <w:rFonts w:eastAsiaTheme="minorHAnsi"/>
          <w:color w:val="auto"/>
          <w:szCs w:val="22"/>
          <w:lang w:eastAsia="en-US"/>
        </w:rPr>
      </w:pPr>
      <w:r w:rsidRPr="0026014C">
        <w:rPr>
          <w:rFonts w:eastAsiaTheme="minorHAnsi"/>
          <w:color w:val="auto"/>
          <w:szCs w:val="22"/>
          <w:lang w:eastAsia="en-US"/>
        </w:rPr>
        <w:t>R</w:t>
      </w:r>
      <w:r w:rsidR="000E7328" w:rsidRPr="0026014C">
        <w:rPr>
          <w:rFonts w:eastAsiaTheme="minorHAnsi"/>
          <w:color w:val="auto"/>
          <w:szCs w:val="22"/>
          <w:lang w:eastAsia="en-US"/>
        </w:rPr>
        <w:t xml:space="preserve">epresentatives interviewed described effective </w:t>
      </w:r>
      <w:r w:rsidR="008E31C4">
        <w:rPr>
          <w:rFonts w:eastAsiaTheme="minorHAnsi"/>
          <w:color w:val="auto"/>
          <w:szCs w:val="22"/>
          <w:lang w:eastAsia="en-US"/>
        </w:rPr>
        <w:t>c</w:t>
      </w:r>
      <w:r w:rsidR="000E7328" w:rsidRPr="0026014C">
        <w:rPr>
          <w:rFonts w:eastAsiaTheme="minorHAnsi"/>
          <w:color w:val="auto"/>
          <w:szCs w:val="22"/>
          <w:lang w:eastAsia="en-US"/>
        </w:rPr>
        <w:t xml:space="preserve">ommunications </w:t>
      </w:r>
      <w:proofErr w:type="gramStart"/>
      <w:r w:rsidR="000E7328" w:rsidRPr="0026014C">
        <w:rPr>
          <w:rFonts w:eastAsiaTheme="minorHAnsi"/>
          <w:color w:val="auto"/>
          <w:szCs w:val="22"/>
          <w:lang w:eastAsia="en-US"/>
        </w:rPr>
        <w:t>in</w:t>
      </w:r>
      <w:r w:rsidR="008E31C4">
        <w:rPr>
          <w:rFonts w:eastAsiaTheme="minorHAnsi"/>
          <w:color w:val="auto"/>
          <w:szCs w:val="22"/>
          <w:lang w:eastAsia="en-US"/>
        </w:rPr>
        <w:t xml:space="preserve"> </w:t>
      </w:r>
      <w:r w:rsidR="000E7328" w:rsidRPr="0026014C">
        <w:rPr>
          <w:rFonts w:eastAsiaTheme="minorHAnsi"/>
          <w:color w:val="auto"/>
          <w:szCs w:val="22"/>
          <w:lang w:eastAsia="en-US"/>
        </w:rPr>
        <w:t>regard to</w:t>
      </w:r>
      <w:proofErr w:type="gramEnd"/>
      <w:r w:rsidR="000E7328" w:rsidRPr="0026014C">
        <w:rPr>
          <w:rFonts w:eastAsiaTheme="minorHAnsi"/>
          <w:color w:val="auto"/>
          <w:szCs w:val="22"/>
          <w:lang w:eastAsia="en-US"/>
        </w:rPr>
        <w:t xml:space="preserve"> COVID</w:t>
      </w:r>
      <w:r w:rsidR="00B50909" w:rsidRPr="0026014C">
        <w:rPr>
          <w:rFonts w:eastAsiaTheme="minorHAnsi"/>
          <w:color w:val="auto"/>
          <w:szCs w:val="22"/>
          <w:lang w:eastAsia="en-US"/>
        </w:rPr>
        <w:t>-</w:t>
      </w:r>
      <w:r w:rsidR="000E7328" w:rsidRPr="0026014C">
        <w:rPr>
          <w:rFonts w:eastAsiaTheme="minorHAnsi"/>
          <w:color w:val="auto"/>
          <w:szCs w:val="22"/>
          <w:lang w:eastAsia="en-US"/>
        </w:rPr>
        <w:t>19</w:t>
      </w:r>
      <w:r w:rsidR="00B50909" w:rsidRPr="0026014C">
        <w:rPr>
          <w:rFonts w:eastAsiaTheme="minorHAnsi"/>
          <w:color w:val="auto"/>
          <w:szCs w:val="22"/>
          <w:lang w:eastAsia="en-US"/>
        </w:rPr>
        <w:t xml:space="preserve"> lockdown</w:t>
      </w:r>
      <w:r w:rsidR="000E7328" w:rsidRPr="0026014C">
        <w:rPr>
          <w:rFonts w:eastAsiaTheme="minorHAnsi"/>
          <w:color w:val="auto"/>
          <w:szCs w:val="22"/>
          <w:lang w:eastAsia="en-US"/>
        </w:rPr>
        <w:t xml:space="preserve"> restrictions and consumer vaccination program. </w:t>
      </w:r>
      <w:r w:rsidR="00A610AB" w:rsidRPr="0026014C">
        <w:rPr>
          <w:rFonts w:eastAsiaTheme="minorHAnsi"/>
          <w:color w:val="auto"/>
          <w:szCs w:val="22"/>
          <w:lang w:eastAsia="en-US"/>
        </w:rPr>
        <w:t>S</w:t>
      </w:r>
      <w:r w:rsidR="00A45BCD" w:rsidRPr="0026014C">
        <w:rPr>
          <w:rFonts w:eastAsiaTheme="minorHAnsi"/>
          <w:color w:val="auto"/>
          <w:szCs w:val="22"/>
          <w:lang w:eastAsia="en-US"/>
        </w:rPr>
        <w:t>taff were able to describe the measures they use to minimise spread of infection</w:t>
      </w:r>
      <w:r w:rsidR="00A610AB" w:rsidRPr="0026014C">
        <w:rPr>
          <w:rFonts w:eastAsiaTheme="minorHAnsi"/>
          <w:color w:val="auto"/>
          <w:szCs w:val="22"/>
          <w:lang w:eastAsia="en-US"/>
        </w:rPr>
        <w:t>.</w:t>
      </w:r>
    </w:p>
    <w:p w14:paraId="380F7522" w14:textId="6C9615DA" w:rsidR="00A45BCD" w:rsidRPr="0026014C" w:rsidRDefault="00A610AB" w:rsidP="00C170F2">
      <w:pPr>
        <w:numPr>
          <w:ilvl w:val="0"/>
          <w:numId w:val="9"/>
        </w:numPr>
        <w:spacing w:before="120" w:after="0"/>
        <w:ind w:left="425" w:hanging="425"/>
        <w:rPr>
          <w:rFonts w:eastAsiaTheme="minorHAnsi"/>
          <w:color w:val="auto"/>
          <w:szCs w:val="22"/>
          <w:lang w:eastAsia="en-US"/>
        </w:rPr>
      </w:pPr>
      <w:r w:rsidRPr="0026014C">
        <w:rPr>
          <w:rFonts w:eastAsiaTheme="minorHAnsi"/>
          <w:color w:val="auto"/>
          <w:szCs w:val="22"/>
          <w:lang w:eastAsia="en-US"/>
        </w:rPr>
        <w:t xml:space="preserve">However, </w:t>
      </w:r>
      <w:r w:rsidR="00A45BCD" w:rsidRPr="0026014C">
        <w:rPr>
          <w:rFonts w:eastAsiaTheme="minorHAnsi"/>
          <w:color w:val="auto"/>
          <w:szCs w:val="22"/>
          <w:lang w:eastAsia="en-US"/>
        </w:rPr>
        <w:t xml:space="preserve">the service does not </w:t>
      </w:r>
      <w:r w:rsidRPr="0026014C">
        <w:rPr>
          <w:rFonts w:eastAsiaTheme="minorHAnsi"/>
          <w:color w:val="auto"/>
          <w:szCs w:val="22"/>
          <w:lang w:eastAsia="en-US"/>
        </w:rPr>
        <w:t xml:space="preserve">currently </w:t>
      </w:r>
      <w:r w:rsidR="00A45BCD" w:rsidRPr="0026014C">
        <w:rPr>
          <w:rFonts w:eastAsiaTheme="minorHAnsi"/>
          <w:color w:val="auto"/>
          <w:szCs w:val="22"/>
          <w:lang w:eastAsia="en-US"/>
        </w:rPr>
        <w:t>have an Infection Prevention and Control (IPC) lead who has completed all the required training</w:t>
      </w:r>
      <w:r w:rsidRPr="0026014C">
        <w:rPr>
          <w:rFonts w:eastAsiaTheme="minorHAnsi"/>
          <w:color w:val="auto"/>
          <w:szCs w:val="22"/>
          <w:lang w:eastAsia="en-US"/>
        </w:rPr>
        <w:t xml:space="preserve"> to ensure adequate oversight of infection control practices at the service. </w:t>
      </w:r>
      <w:r w:rsidR="00A45BCD" w:rsidRPr="0026014C">
        <w:rPr>
          <w:rFonts w:eastAsiaTheme="minorHAnsi"/>
          <w:color w:val="auto"/>
          <w:szCs w:val="22"/>
          <w:lang w:eastAsia="en-US"/>
        </w:rPr>
        <w:t xml:space="preserve">An IPC lead </w:t>
      </w:r>
      <w:r w:rsidR="00C3457A" w:rsidRPr="0026014C">
        <w:rPr>
          <w:rFonts w:eastAsiaTheme="minorHAnsi"/>
          <w:color w:val="auto"/>
          <w:szCs w:val="22"/>
          <w:lang w:eastAsia="en-US"/>
        </w:rPr>
        <w:t>has been nominated and has commenced the IPC lead training, however, has not completed the required training.</w:t>
      </w:r>
      <w:r w:rsidR="001055A6" w:rsidRPr="0026014C">
        <w:rPr>
          <w:rFonts w:eastAsiaTheme="minorHAnsi"/>
          <w:color w:val="auto"/>
          <w:szCs w:val="22"/>
          <w:lang w:eastAsia="en-US"/>
        </w:rPr>
        <w:t xml:space="preserve"> </w:t>
      </w:r>
    </w:p>
    <w:p w14:paraId="0C5ACAA7" w14:textId="7443FE5D" w:rsidR="00A814AB" w:rsidRPr="0026014C" w:rsidRDefault="00B073EF" w:rsidP="006C7EDE">
      <w:pPr>
        <w:numPr>
          <w:ilvl w:val="0"/>
          <w:numId w:val="9"/>
        </w:numPr>
        <w:spacing w:before="120" w:after="0"/>
        <w:ind w:left="425" w:hanging="425"/>
        <w:rPr>
          <w:rFonts w:eastAsiaTheme="minorHAnsi"/>
          <w:color w:val="auto"/>
          <w:szCs w:val="22"/>
          <w:lang w:eastAsia="en-US"/>
        </w:rPr>
      </w:pPr>
      <w:r w:rsidRPr="0026014C">
        <w:rPr>
          <w:rFonts w:eastAsiaTheme="minorHAnsi"/>
          <w:color w:val="auto"/>
          <w:szCs w:val="22"/>
          <w:lang w:eastAsia="en-US"/>
        </w:rPr>
        <w:t>The service’s</w:t>
      </w:r>
      <w:r w:rsidR="00B56D8F" w:rsidRPr="0026014C">
        <w:rPr>
          <w:rFonts w:eastAsiaTheme="minorHAnsi"/>
          <w:color w:val="auto"/>
          <w:szCs w:val="22"/>
          <w:lang w:eastAsia="en-US"/>
        </w:rPr>
        <w:t xml:space="preserve"> outbreak management plan </w:t>
      </w:r>
      <w:r w:rsidR="00F96D39" w:rsidRPr="0026014C">
        <w:rPr>
          <w:rFonts w:eastAsiaTheme="minorHAnsi"/>
          <w:color w:val="auto"/>
          <w:szCs w:val="22"/>
          <w:lang w:eastAsia="en-US"/>
        </w:rPr>
        <w:t>lacked a list of</w:t>
      </w:r>
      <w:r w:rsidR="004F78E6" w:rsidRPr="0026014C">
        <w:rPr>
          <w:rFonts w:eastAsiaTheme="minorHAnsi"/>
          <w:color w:val="auto"/>
          <w:szCs w:val="22"/>
          <w:lang w:eastAsia="en-US"/>
        </w:rPr>
        <w:t xml:space="preserve"> key staff and their contact numbers. </w:t>
      </w:r>
      <w:r w:rsidRPr="0026014C">
        <w:rPr>
          <w:rFonts w:eastAsiaTheme="minorHAnsi"/>
          <w:color w:val="auto"/>
          <w:szCs w:val="22"/>
          <w:lang w:eastAsia="en-US"/>
        </w:rPr>
        <w:t xml:space="preserve"> </w:t>
      </w:r>
    </w:p>
    <w:p w14:paraId="6DD47E6E" w14:textId="77777777" w:rsidR="00D61DC4" w:rsidRPr="0026014C" w:rsidRDefault="00DF6E56" w:rsidP="00FD3F9A">
      <w:pPr>
        <w:rPr>
          <w:color w:val="auto"/>
        </w:rPr>
      </w:pPr>
      <w:r w:rsidRPr="0026014C">
        <w:rPr>
          <w:color w:val="auto"/>
        </w:rPr>
        <w:t>Following an outbreak</w:t>
      </w:r>
      <w:r w:rsidR="00E44BE9" w:rsidRPr="0026014C">
        <w:rPr>
          <w:color w:val="auto"/>
        </w:rPr>
        <w:t xml:space="preserve"> at the service</w:t>
      </w:r>
      <w:r w:rsidR="008621FA" w:rsidRPr="0026014C">
        <w:rPr>
          <w:color w:val="auto"/>
        </w:rPr>
        <w:t xml:space="preserve"> on 12 October 2021</w:t>
      </w:r>
      <w:r w:rsidR="008D526B" w:rsidRPr="0026014C">
        <w:rPr>
          <w:color w:val="auto"/>
        </w:rPr>
        <w:t>, an</w:t>
      </w:r>
      <w:r w:rsidR="00BA03A4" w:rsidRPr="0026014C">
        <w:rPr>
          <w:color w:val="auto"/>
        </w:rPr>
        <w:t xml:space="preserve"> </w:t>
      </w:r>
      <w:r w:rsidR="006C5245" w:rsidRPr="0026014C">
        <w:rPr>
          <w:color w:val="auto"/>
        </w:rPr>
        <w:t>immediate and severe risk was identified</w:t>
      </w:r>
      <w:r w:rsidR="008D526B" w:rsidRPr="0026014C">
        <w:rPr>
          <w:color w:val="auto"/>
        </w:rPr>
        <w:t xml:space="preserve"> by the Commission based on</w:t>
      </w:r>
      <w:r w:rsidR="00F33CBE" w:rsidRPr="0026014C">
        <w:rPr>
          <w:color w:val="auto"/>
        </w:rPr>
        <w:t xml:space="preserve"> information the</w:t>
      </w:r>
      <w:r w:rsidR="00E44BE9" w:rsidRPr="0026014C">
        <w:rPr>
          <w:color w:val="auto"/>
        </w:rPr>
        <w:t xml:space="preserve"> service was unable</w:t>
      </w:r>
      <w:r w:rsidR="007B461C" w:rsidRPr="0026014C">
        <w:rPr>
          <w:color w:val="auto"/>
        </w:rPr>
        <w:t xml:space="preserve"> demonstrate </w:t>
      </w:r>
      <w:r w:rsidR="006B2189" w:rsidRPr="0026014C">
        <w:rPr>
          <w:color w:val="auto"/>
        </w:rPr>
        <w:t>infection related risks are minimised</w:t>
      </w:r>
      <w:r w:rsidR="003D7DF4" w:rsidRPr="0026014C">
        <w:rPr>
          <w:color w:val="auto"/>
        </w:rPr>
        <w:t xml:space="preserve"> due to</w:t>
      </w:r>
      <w:r w:rsidR="0000097F" w:rsidRPr="0026014C">
        <w:rPr>
          <w:color w:val="auto"/>
        </w:rPr>
        <w:t xml:space="preserve"> the absence of a </w:t>
      </w:r>
      <w:r w:rsidR="00566A09" w:rsidRPr="0026014C">
        <w:rPr>
          <w:color w:val="auto"/>
        </w:rPr>
        <w:t>designated infection control lead, an inability to staff the</w:t>
      </w:r>
      <w:r w:rsidR="0085719B" w:rsidRPr="0026014C">
        <w:rPr>
          <w:color w:val="auto"/>
        </w:rPr>
        <w:t xml:space="preserve"> service,</w:t>
      </w:r>
      <w:r w:rsidR="00106797" w:rsidRPr="0026014C">
        <w:rPr>
          <w:color w:val="auto"/>
        </w:rPr>
        <w:t xml:space="preserve"> insufficient cleaning, and, unsupervised wandering of consumers</w:t>
      </w:r>
      <w:r w:rsidR="000E1B47" w:rsidRPr="0026014C">
        <w:rPr>
          <w:color w:val="auto"/>
        </w:rPr>
        <w:t xml:space="preserve"> placing all consumers at risk</w:t>
      </w:r>
      <w:r w:rsidR="00385C0E" w:rsidRPr="0026014C">
        <w:rPr>
          <w:color w:val="auto"/>
        </w:rPr>
        <w:t xml:space="preserve"> of transmission of COVID-19. </w:t>
      </w:r>
      <w:r w:rsidR="00D61DC4" w:rsidRPr="0026014C">
        <w:rPr>
          <w:color w:val="auto"/>
        </w:rPr>
        <w:t xml:space="preserve">A Notice to agree was issued on 14 October 2021. </w:t>
      </w:r>
    </w:p>
    <w:p w14:paraId="30B2F31C" w14:textId="3EB07058" w:rsidR="000378F8" w:rsidRPr="0026014C" w:rsidRDefault="00D61DC4" w:rsidP="00B21331">
      <w:pPr>
        <w:rPr>
          <w:color w:val="auto"/>
        </w:rPr>
      </w:pPr>
      <w:r w:rsidRPr="0026014C">
        <w:rPr>
          <w:color w:val="auto"/>
        </w:rPr>
        <w:lastRenderedPageBreak/>
        <w:t xml:space="preserve">I have considered </w:t>
      </w:r>
      <w:r w:rsidR="00D457D4" w:rsidRPr="0026014C">
        <w:rPr>
          <w:color w:val="auto"/>
        </w:rPr>
        <w:t>the</w:t>
      </w:r>
      <w:r w:rsidR="002802DF" w:rsidRPr="0026014C">
        <w:rPr>
          <w:color w:val="auto"/>
        </w:rPr>
        <w:t xml:space="preserve"> above</w:t>
      </w:r>
      <w:r w:rsidR="00467AFA" w:rsidRPr="0026014C">
        <w:rPr>
          <w:color w:val="auto"/>
        </w:rPr>
        <w:t xml:space="preserve"> information along with the </w:t>
      </w:r>
      <w:r w:rsidR="00D457D4" w:rsidRPr="0026014C">
        <w:rPr>
          <w:color w:val="auto"/>
        </w:rPr>
        <w:t xml:space="preserve">deficits </w:t>
      </w:r>
      <w:r w:rsidR="00293D6D" w:rsidRPr="0026014C">
        <w:rPr>
          <w:color w:val="auto"/>
        </w:rPr>
        <w:t>identified</w:t>
      </w:r>
      <w:r w:rsidR="00D457D4" w:rsidRPr="0026014C">
        <w:rPr>
          <w:color w:val="auto"/>
        </w:rPr>
        <w:t xml:space="preserve"> by the Assessment Team</w:t>
      </w:r>
      <w:r w:rsidR="00D37E4E" w:rsidRPr="0026014C">
        <w:rPr>
          <w:color w:val="auto"/>
        </w:rPr>
        <w:t>. While the Assessment Team</w:t>
      </w:r>
      <w:r w:rsidR="00975DDE" w:rsidRPr="0026014C">
        <w:rPr>
          <w:color w:val="auto"/>
        </w:rPr>
        <w:t xml:space="preserve"> recommended the service complies with the requirement</w:t>
      </w:r>
      <w:r w:rsidR="00C8598C" w:rsidRPr="0026014C">
        <w:rPr>
          <w:color w:val="auto"/>
        </w:rPr>
        <w:t xml:space="preserve">, </w:t>
      </w:r>
      <w:r w:rsidR="00ED6498" w:rsidRPr="0026014C">
        <w:rPr>
          <w:color w:val="auto"/>
        </w:rPr>
        <w:t xml:space="preserve">based on </w:t>
      </w:r>
      <w:r w:rsidR="00EF68CF">
        <w:rPr>
          <w:color w:val="auto"/>
        </w:rPr>
        <w:t xml:space="preserve">deficits </w:t>
      </w:r>
      <w:r w:rsidR="00557E6F">
        <w:rPr>
          <w:color w:val="auto"/>
        </w:rPr>
        <w:t xml:space="preserve">included in </w:t>
      </w:r>
      <w:r w:rsidR="00ED6498" w:rsidRPr="0026014C">
        <w:rPr>
          <w:color w:val="auto"/>
        </w:rPr>
        <w:t>their evidence</w:t>
      </w:r>
      <w:r w:rsidR="001546F4" w:rsidRPr="0026014C">
        <w:rPr>
          <w:color w:val="auto"/>
        </w:rPr>
        <w:t xml:space="preserve"> </w:t>
      </w:r>
      <w:r w:rsidR="00ED6498" w:rsidRPr="0026014C">
        <w:rPr>
          <w:color w:val="auto"/>
        </w:rPr>
        <w:t>and that identified</w:t>
      </w:r>
      <w:r w:rsidR="00021CE5" w:rsidRPr="0026014C">
        <w:rPr>
          <w:color w:val="auto"/>
        </w:rPr>
        <w:t xml:space="preserve"> in the Notice to agree</w:t>
      </w:r>
      <w:r w:rsidR="00B124B1" w:rsidRPr="0026014C">
        <w:rPr>
          <w:color w:val="auto"/>
        </w:rPr>
        <w:t>,</w:t>
      </w:r>
      <w:r w:rsidR="00021CE5" w:rsidRPr="0026014C">
        <w:rPr>
          <w:color w:val="auto"/>
        </w:rPr>
        <w:t xml:space="preserve"> I find the service </w:t>
      </w:r>
      <w:r w:rsidR="00EB4596" w:rsidRPr="0026014C">
        <w:rPr>
          <w:color w:val="auto"/>
        </w:rPr>
        <w:t xml:space="preserve">does not comply with the requirement to minimise </w:t>
      </w:r>
      <w:r w:rsidR="000378F8" w:rsidRPr="0026014C">
        <w:rPr>
          <w:color w:val="auto"/>
        </w:rPr>
        <w:t xml:space="preserve">infection related risks. </w:t>
      </w:r>
    </w:p>
    <w:p w14:paraId="2E410E33" w14:textId="3F683131" w:rsidR="00131581" w:rsidRPr="00B4661D" w:rsidRDefault="00131581" w:rsidP="00B4661D">
      <w:pPr>
        <w:rPr>
          <w:color w:val="auto"/>
        </w:rPr>
        <w:sectPr w:rsidR="00131581" w:rsidRPr="00B4661D" w:rsidSect="00CB3BA9">
          <w:type w:val="continuous"/>
          <w:pgSz w:w="11906" w:h="16838"/>
          <w:pgMar w:top="1701" w:right="1418" w:bottom="1418" w:left="1418" w:header="709" w:footer="397" w:gutter="0"/>
          <w:cols w:space="708"/>
          <w:titlePg/>
          <w:docGrid w:linePitch="360"/>
        </w:sectPr>
      </w:pPr>
    </w:p>
    <w:p w14:paraId="23EC94F1" w14:textId="011BED12" w:rsidR="00DE3599" w:rsidRPr="00DE3599" w:rsidRDefault="00A0541D" w:rsidP="00DE3599">
      <w:pPr>
        <w:pStyle w:val="Heading1"/>
        <w:tabs>
          <w:tab w:val="right" w:pos="9070"/>
        </w:tabs>
        <w:spacing w:before="560" w:after="640"/>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5408" behindDoc="1" locked="0" layoutInCell="1" allowOverlap="1" wp14:anchorId="71E11770" wp14:editId="634D0BD6">
            <wp:simplePos x="0" y="0"/>
            <wp:positionH relativeFrom="column">
              <wp:posOffset>-889000</wp:posOffset>
            </wp:positionH>
            <wp:positionV relativeFrom="paragraph">
              <wp:posOffset>1905</wp:posOffset>
            </wp:positionV>
            <wp:extent cx="7543800" cy="123571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92217" name="Picture 9"/>
                    <pic:cNvPicPr/>
                  </pic:nvPicPr>
                  <pic:blipFill rotWithShape="1">
                    <a:blip r:embed="rId19"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7 </w:t>
      </w:r>
      <w:r w:rsidRPr="00EB1D71">
        <w:rPr>
          <w:color w:val="FFFFFF" w:themeColor="background1"/>
          <w:sz w:val="36"/>
        </w:rPr>
        <w:tab/>
      </w:r>
      <w:r w:rsidR="003D499B" w:rsidRPr="00554FB8">
        <w:rPr>
          <w:color w:val="FFFFFF" w:themeColor="background1"/>
          <w:sz w:val="36"/>
        </w:rPr>
        <w:t>NON-COMPLIANT</w:t>
      </w:r>
      <w:r w:rsidRPr="00EB1D71">
        <w:rPr>
          <w:color w:val="FFFFFF" w:themeColor="background1"/>
          <w:sz w:val="36"/>
        </w:rPr>
        <w:br/>
        <w:t>Human resourc</w:t>
      </w:r>
      <w:r w:rsidR="00DE3599">
        <w:rPr>
          <w:color w:val="FFFFFF" w:themeColor="background1"/>
          <w:sz w:val="36"/>
        </w:rPr>
        <w:t>es</w:t>
      </w:r>
    </w:p>
    <w:p w14:paraId="475A03EE" w14:textId="77777777" w:rsidR="007F5256" w:rsidRPr="000E654D" w:rsidRDefault="00A0541D" w:rsidP="009C6F30">
      <w:pPr>
        <w:pStyle w:val="Heading3"/>
        <w:shd w:val="clear" w:color="auto" w:fill="F2F2F2" w:themeFill="background1" w:themeFillShade="F2"/>
      </w:pPr>
      <w:r w:rsidRPr="000E654D">
        <w:t>Consumer outcome:</w:t>
      </w:r>
    </w:p>
    <w:p w14:paraId="6355AC02" w14:textId="77777777" w:rsidR="007F5256" w:rsidRDefault="00A0541D" w:rsidP="006C7EDE">
      <w:pPr>
        <w:numPr>
          <w:ilvl w:val="0"/>
          <w:numId w:val="4"/>
        </w:numPr>
        <w:shd w:val="clear" w:color="auto" w:fill="F2F2F2" w:themeFill="background1" w:themeFillShade="F2"/>
      </w:pPr>
      <w:r>
        <w:t>I get quality care and services when I need them from people who are knowledgeable, capable and caring.</w:t>
      </w:r>
    </w:p>
    <w:p w14:paraId="68B4ADCD" w14:textId="77777777" w:rsidR="007F5256" w:rsidRDefault="00A0541D" w:rsidP="009C6F30">
      <w:pPr>
        <w:pStyle w:val="Heading3"/>
        <w:shd w:val="clear" w:color="auto" w:fill="F2F2F2" w:themeFill="background1" w:themeFillShade="F2"/>
      </w:pPr>
      <w:r>
        <w:t>Organisation statement:</w:t>
      </w:r>
    </w:p>
    <w:p w14:paraId="767C92F2" w14:textId="77777777" w:rsidR="007F5256" w:rsidRDefault="00A0541D" w:rsidP="006C7EDE">
      <w:pPr>
        <w:numPr>
          <w:ilvl w:val="0"/>
          <w:numId w:val="4"/>
        </w:numPr>
        <w:shd w:val="clear" w:color="auto" w:fill="F2F2F2" w:themeFill="background1" w:themeFillShade="F2"/>
      </w:pPr>
      <w:r>
        <w:t>The organisation has a workforce that is sufficient, and is skilled and qualified, to provide safe, respectful and quality care and services.</w:t>
      </w:r>
    </w:p>
    <w:p w14:paraId="241E4953" w14:textId="77777777" w:rsidR="007F5256" w:rsidRDefault="00A0541D" w:rsidP="00427817">
      <w:pPr>
        <w:pStyle w:val="Heading2"/>
      </w:pPr>
      <w:r>
        <w:t>Assessment of Standard 7</w:t>
      </w:r>
    </w:p>
    <w:p w14:paraId="3C83742A" w14:textId="27B9C2E2" w:rsidR="00DE3599" w:rsidRPr="0026014C" w:rsidRDefault="00DE3599" w:rsidP="00DE3599">
      <w:pPr>
        <w:rPr>
          <w:rFonts w:eastAsiaTheme="minorHAnsi"/>
          <w:color w:val="auto"/>
        </w:rPr>
      </w:pPr>
      <w:r w:rsidRPr="0026014C">
        <w:rPr>
          <w:rFonts w:eastAsiaTheme="minorHAnsi"/>
          <w:color w:val="auto"/>
        </w:rPr>
        <w:t>The focus of this Assessment Contact – Desk was to assess the service’s progress in relation to previously identified non-compliance in Standard 7 Requirement (3)(</w:t>
      </w:r>
      <w:r w:rsidR="00392AD4" w:rsidRPr="0026014C">
        <w:rPr>
          <w:rFonts w:eastAsiaTheme="minorHAnsi"/>
          <w:color w:val="auto"/>
        </w:rPr>
        <w:t>d</w:t>
      </w:r>
      <w:r w:rsidRPr="0026014C">
        <w:rPr>
          <w:rFonts w:eastAsiaTheme="minorHAnsi"/>
          <w:color w:val="auto"/>
        </w:rPr>
        <w:t>).</w:t>
      </w:r>
    </w:p>
    <w:p w14:paraId="1C762667" w14:textId="0D0275E4" w:rsidR="00B71BF4" w:rsidRPr="0026014C" w:rsidRDefault="00DD19C1" w:rsidP="00DE3599">
      <w:pPr>
        <w:rPr>
          <w:rFonts w:eastAsiaTheme="minorHAnsi"/>
          <w:color w:val="auto"/>
        </w:rPr>
      </w:pPr>
      <w:r w:rsidRPr="0026014C">
        <w:rPr>
          <w:rFonts w:eastAsiaTheme="minorHAnsi"/>
          <w:color w:val="auto"/>
        </w:rPr>
        <w:t>While t</w:t>
      </w:r>
      <w:r w:rsidR="00CE663A" w:rsidRPr="0026014C">
        <w:rPr>
          <w:rFonts w:eastAsiaTheme="minorHAnsi"/>
          <w:color w:val="auto"/>
        </w:rPr>
        <w:t>he service demonstrate</w:t>
      </w:r>
      <w:r w:rsidR="0002124B" w:rsidRPr="0026014C">
        <w:rPr>
          <w:rFonts w:eastAsiaTheme="minorHAnsi"/>
          <w:color w:val="auto"/>
        </w:rPr>
        <w:t>d</w:t>
      </w:r>
      <w:r w:rsidR="00CE663A" w:rsidRPr="0026014C">
        <w:rPr>
          <w:rFonts w:eastAsiaTheme="minorHAnsi"/>
          <w:color w:val="auto"/>
        </w:rPr>
        <w:t xml:space="preserve"> that improvements </w:t>
      </w:r>
      <w:r w:rsidR="0002124B" w:rsidRPr="0026014C">
        <w:rPr>
          <w:rFonts w:eastAsiaTheme="minorHAnsi"/>
          <w:color w:val="auto"/>
        </w:rPr>
        <w:t>to ensure</w:t>
      </w:r>
      <w:r w:rsidR="002541F4" w:rsidRPr="0026014C">
        <w:rPr>
          <w:rFonts w:eastAsiaTheme="minorHAnsi"/>
          <w:color w:val="auto"/>
        </w:rPr>
        <w:t xml:space="preserve"> the workforce is recruited, trained, equipped and supported to deliver the outcomes required by the Quality Standards</w:t>
      </w:r>
      <w:r w:rsidR="00EE215C" w:rsidRPr="0026014C">
        <w:rPr>
          <w:rFonts w:eastAsiaTheme="minorHAnsi"/>
          <w:color w:val="auto"/>
        </w:rPr>
        <w:t xml:space="preserve">, the </w:t>
      </w:r>
      <w:r w:rsidR="002279AF" w:rsidRPr="0026014C">
        <w:rPr>
          <w:rFonts w:eastAsiaTheme="minorHAnsi"/>
          <w:color w:val="auto"/>
        </w:rPr>
        <w:t xml:space="preserve">nominated IPC lead has not completed the required training for the role. </w:t>
      </w:r>
      <w:r w:rsidR="002541F4" w:rsidRPr="0026014C">
        <w:rPr>
          <w:rFonts w:eastAsiaTheme="minorHAnsi"/>
          <w:color w:val="auto"/>
        </w:rPr>
        <w:t xml:space="preserve"> </w:t>
      </w:r>
    </w:p>
    <w:p w14:paraId="7A8AD3ED" w14:textId="2EB57C4B" w:rsidR="00C050EE" w:rsidRPr="002A2522" w:rsidRDefault="00C050EE" w:rsidP="00C050EE">
      <w:pPr>
        <w:rPr>
          <w:rFonts w:eastAsiaTheme="minorHAnsi"/>
          <w:color w:val="auto"/>
        </w:rPr>
      </w:pPr>
      <w:r w:rsidRPr="0026014C">
        <w:rPr>
          <w:rFonts w:eastAsiaTheme="minorHAnsi"/>
          <w:color w:val="auto"/>
        </w:rPr>
        <w:t>The Quality Standard is assessed as Non-compliant as one of the five specific requirements have been assessed as Non-compliant.</w:t>
      </w:r>
    </w:p>
    <w:p w14:paraId="1DB88F1A" w14:textId="6C682568" w:rsidR="00301877" w:rsidRDefault="00A0541D" w:rsidP="00427817">
      <w:pPr>
        <w:pStyle w:val="Heading2"/>
      </w:pPr>
      <w:r>
        <w:t>Assessment of Standard 7 Requirements</w:t>
      </w:r>
      <w:r w:rsidRPr="0066387A">
        <w:rPr>
          <w:i/>
          <w:color w:val="0000FF"/>
          <w:sz w:val="24"/>
          <w:szCs w:val="24"/>
        </w:rPr>
        <w:t xml:space="preserve"> </w:t>
      </w:r>
    </w:p>
    <w:p w14:paraId="4C569FC7" w14:textId="2B6AAA5E" w:rsidR="00506F7F" w:rsidRPr="00095CD4" w:rsidRDefault="00A0541D" w:rsidP="00506F7F">
      <w:pPr>
        <w:pStyle w:val="Heading3"/>
      </w:pPr>
      <w:r w:rsidRPr="00095CD4">
        <w:t>Requirement 7(3)(d)</w:t>
      </w:r>
      <w:r>
        <w:tab/>
      </w:r>
      <w:r w:rsidR="004578D9" w:rsidRPr="00554FB8">
        <w:t>Non-c</w:t>
      </w:r>
      <w:r w:rsidRPr="00554FB8">
        <w:t>ompliant</w:t>
      </w:r>
    </w:p>
    <w:p w14:paraId="323C6C23" w14:textId="727006D5" w:rsidR="00506F7F" w:rsidRDefault="00A0541D" w:rsidP="00506F7F">
      <w:pPr>
        <w:rPr>
          <w:i/>
        </w:rPr>
      </w:pPr>
      <w:r w:rsidRPr="008D114F">
        <w:rPr>
          <w:i/>
        </w:rPr>
        <w:t>The workforce is recruited, trained, equipped and supported to deliver the outcomes required by these standards.</w:t>
      </w:r>
    </w:p>
    <w:p w14:paraId="4EC3038D" w14:textId="4D98408C" w:rsidR="00392AD4" w:rsidRPr="0026014C" w:rsidRDefault="0074772F" w:rsidP="00506F7F">
      <w:r w:rsidRPr="0026014C">
        <w:t>T</w:t>
      </w:r>
      <w:r w:rsidR="00392AD4" w:rsidRPr="0026014C">
        <w:t xml:space="preserve">he Assessment Team found: </w:t>
      </w:r>
    </w:p>
    <w:p w14:paraId="1749AE0F" w14:textId="62A88AC3" w:rsidR="006D47A1" w:rsidRPr="0026014C" w:rsidRDefault="003030C1" w:rsidP="006C7EDE">
      <w:pPr>
        <w:numPr>
          <w:ilvl w:val="0"/>
          <w:numId w:val="9"/>
        </w:numPr>
        <w:spacing w:before="120" w:after="0"/>
        <w:ind w:left="425" w:hanging="425"/>
        <w:rPr>
          <w:rFonts w:eastAsiaTheme="minorHAnsi"/>
          <w:color w:val="auto"/>
          <w:szCs w:val="22"/>
          <w:lang w:eastAsia="en-US"/>
        </w:rPr>
      </w:pPr>
      <w:r w:rsidRPr="0026014C">
        <w:rPr>
          <w:rFonts w:eastAsiaTheme="minorHAnsi"/>
          <w:color w:val="auto"/>
          <w:szCs w:val="22"/>
          <w:lang w:eastAsia="en-US"/>
        </w:rPr>
        <w:t>R</w:t>
      </w:r>
      <w:r w:rsidR="00714C01" w:rsidRPr="0026014C">
        <w:rPr>
          <w:rFonts w:eastAsiaTheme="minorHAnsi"/>
          <w:color w:val="auto"/>
          <w:szCs w:val="22"/>
          <w:lang w:eastAsia="en-US"/>
        </w:rPr>
        <w:t xml:space="preserve">epresentatives </w:t>
      </w:r>
      <w:r w:rsidR="0037518B" w:rsidRPr="0026014C">
        <w:rPr>
          <w:rFonts w:eastAsiaTheme="minorHAnsi"/>
          <w:color w:val="auto"/>
          <w:szCs w:val="22"/>
          <w:lang w:eastAsia="en-US"/>
        </w:rPr>
        <w:t>were</w:t>
      </w:r>
      <w:r w:rsidR="00714C01" w:rsidRPr="0026014C">
        <w:rPr>
          <w:rFonts w:eastAsiaTheme="minorHAnsi"/>
          <w:color w:val="auto"/>
          <w:szCs w:val="22"/>
          <w:lang w:eastAsia="en-US"/>
        </w:rPr>
        <w:t xml:space="preserve"> satisfied that staff are trained to deliver care and services to consumers.</w:t>
      </w:r>
    </w:p>
    <w:p w14:paraId="03110C59" w14:textId="20EBCA56" w:rsidR="006D47A1" w:rsidRDefault="00CF6C09" w:rsidP="006C7EDE">
      <w:pPr>
        <w:numPr>
          <w:ilvl w:val="0"/>
          <w:numId w:val="9"/>
        </w:numPr>
        <w:spacing w:before="120" w:after="0"/>
        <w:ind w:left="425" w:hanging="425"/>
        <w:rPr>
          <w:rFonts w:eastAsiaTheme="minorHAnsi"/>
          <w:color w:val="auto"/>
          <w:szCs w:val="22"/>
          <w:lang w:eastAsia="en-US"/>
        </w:rPr>
      </w:pPr>
      <w:r w:rsidRPr="0026014C">
        <w:rPr>
          <w:rFonts w:eastAsiaTheme="minorHAnsi"/>
          <w:color w:val="auto"/>
          <w:szCs w:val="22"/>
          <w:lang w:eastAsia="en-US"/>
        </w:rPr>
        <w:t>S</w:t>
      </w:r>
      <w:r w:rsidR="00B841D6" w:rsidRPr="0026014C">
        <w:rPr>
          <w:rFonts w:eastAsiaTheme="minorHAnsi"/>
          <w:color w:val="auto"/>
          <w:szCs w:val="22"/>
          <w:lang w:eastAsia="en-US"/>
        </w:rPr>
        <w:t>taff</w:t>
      </w:r>
      <w:r w:rsidR="00B841D6" w:rsidRPr="006D47A1">
        <w:rPr>
          <w:rFonts w:eastAsiaTheme="minorHAnsi"/>
          <w:color w:val="auto"/>
          <w:szCs w:val="22"/>
          <w:lang w:eastAsia="en-US"/>
        </w:rPr>
        <w:t xml:space="preserve"> </w:t>
      </w:r>
      <w:r w:rsidR="00B841D6" w:rsidRPr="0026014C">
        <w:rPr>
          <w:rFonts w:eastAsiaTheme="minorHAnsi"/>
          <w:color w:val="auto"/>
          <w:szCs w:val="22"/>
          <w:lang w:eastAsia="en-US"/>
        </w:rPr>
        <w:t>stated they ha</w:t>
      </w:r>
      <w:r w:rsidR="004F59F1">
        <w:rPr>
          <w:rFonts w:eastAsiaTheme="minorHAnsi"/>
          <w:color w:val="auto"/>
          <w:szCs w:val="22"/>
          <w:lang w:eastAsia="en-US"/>
        </w:rPr>
        <w:t>ve</w:t>
      </w:r>
      <w:r w:rsidR="00B841D6" w:rsidRPr="0026014C">
        <w:rPr>
          <w:rFonts w:eastAsiaTheme="minorHAnsi"/>
          <w:color w:val="auto"/>
          <w:szCs w:val="22"/>
          <w:lang w:eastAsia="en-US"/>
        </w:rPr>
        <w:t xml:space="preserve"> access to </w:t>
      </w:r>
      <w:r w:rsidR="004D2E70" w:rsidRPr="0026014C">
        <w:rPr>
          <w:rFonts w:eastAsiaTheme="minorHAnsi"/>
          <w:color w:val="auto"/>
          <w:szCs w:val="22"/>
          <w:lang w:eastAsia="en-US"/>
        </w:rPr>
        <w:t xml:space="preserve">and completed </w:t>
      </w:r>
      <w:r w:rsidR="00B841D6" w:rsidRPr="0026014C">
        <w:rPr>
          <w:rFonts w:eastAsiaTheme="minorHAnsi"/>
          <w:color w:val="auto"/>
          <w:szCs w:val="22"/>
          <w:lang w:eastAsia="en-US"/>
        </w:rPr>
        <w:t>the training they need to ensure they are skilled to meet the needs of consumers in their care, including training on the Serious Incident Response Scheme</w:t>
      </w:r>
      <w:r w:rsidR="00684D6B" w:rsidRPr="0026014C">
        <w:rPr>
          <w:rFonts w:eastAsiaTheme="minorHAnsi"/>
          <w:color w:val="auto"/>
          <w:szCs w:val="22"/>
          <w:lang w:eastAsia="en-US"/>
        </w:rPr>
        <w:t>.</w:t>
      </w:r>
      <w:r w:rsidR="00684D6B">
        <w:rPr>
          <w:rFonts w:eastAsiaTheme="minorHAnsi"/>
          <w:color w:val="auto"/>
          <w:szCs w:val="22"/>
          <w:lang w:eastAsia="en-US"/>
        </w:rPr>
        <w:t xml:space="preserve"> </w:t>
      </w:r>
      <w:r w:rsidR="00B841D6" w:rsidRPr="006D47A1">
        <w:rPr>
          <w:rFonts w:eastAsiaTheme="minorHAnsi"/>
          <w:color w:val="auto"/>
          <w:szCs w:val="22"/>
          <w:lang w:eastAsia="en-US"/>
        </w:rPr>
        <w:t xml:space="preserve"> </w:t>
      </w:r>
    </w:p>
    <w:p w14:paraId="6A31F957" w14:textId="08199F5A" w:rsidR="00C3457A" w:rsidRPr="006D47A1" w:rsidRDefault="0010731F" w:rsidP="006C7EDE">
      <w:pPr>
        <w:numPr>
          <w:ilvl w:val="0"/>
          <w:numId w:val="9"/>
        </w:numPr>
        <w:spacing w:before="120" w:after="0"/>
        <w:ind w:left="425" w:hanging="425"/>
        <w:rPr>
          <w:rFonts w:eastAsiaTheme="minorHAnsi"/>
          <w:color w:val="auto"/>
          <w:szCs w:val="22"/>
          <w:lang w:eastAsia="en-US"/>
        </w:rPr>
      </w:pPr>
      <w:r w:rsidRPr="0026014C">
        <w:rPr>
          <w:rFonts w:eastAsiaTheme="minorHAnsi"/>
          <w:color w:val="auto"/>
          <w:szCs w:val="22"/>
          <w:lang w:eastAsia="en-US"/>
        </w:rPr>
        <w:lastRenderedPageBreak/>
        <w:t xml:space="preserve">However, </w:t>
      </w:r>
      <w:r w:rsidR="00EA46DE" w:rsidRPr="0026014C">
        <w:rPr>
          <w:rFonts w:eastAsiaTheme="minorHAnsi"/>
          <w:color w:val="auto"/>
          <w:szCs w:val="22"/>
          <w:lang w:eastAsia="en-US"/>
        </w:rPr>
        <w:t>while</w:t>
      </w:r>
      <w:r w:rsidR="00537DBE" w:rsidRPr="0026014C">
        <w:rPr>
          <w:rFonts w:eastAsiaTheme="minorHAnsi"/>
          <w:color w:val="auto"/>
          <w:szCs w:val="22"/>
          <w:lang w:eastAsia="en-US"/>
        </w:rPr>
        <w:t xml:space="preserve"> a</w:t>
      </w:r>
      <w:r w:rsidR="003E2EF5" w:rsidRPr="0026014C">
        <w:rPr>
          <w:rFonts w:eastAsiaTheme="minorHAnsi"/>
          <w:color w:val="auto"/>
          <w:szCs w:val="22"/>
          <w:lang w:eastAsia="en-US"/>
        </w:rPr>
        <w:t>n</w:t>
      </w:r>
      <w:r w:rsidR="00537DBE" w:rsidRPr="0026014C">
        <w:rPr>
          <w:rFonts w:eastAsiaTheme="minorHAnsi"/>
          <w:color w:val="auto"/>
          <w:szCs w:val="22"/>
          <w:lang w:eastAsia="en-US"/>
        </w:rPr>
        <w:t xml:space="preserve"> IPC lead has been nominated and </w:t>
      </w:r>
      <w:r w:rsidR="00DC75AC" w:rsidRPr="0026014C">
        <w:rPr>
          <w:rFonts w:eastAsiaTheme="minorHAnsi"/>
          <w:color w:val="auto"/>
          <w:szCs w:val="22"/>
          <w:lang w:eastAsia="en-US"/>
        </w:rPr>
        <w:t>they</w:t>
      </w:r>
      <w:r w:rsidR="00A7098B" w:rsidRPr="0026014C">
        <w:rPr>
          <w:rFonts w:eastAsiaTheme="minorHAnsi"/>
          <w:color w:val="auto"/>
          <w:szCs w:val="22"/>
          <w:lang w:eastAsia="en-US"/>
        </w:rPr>
        <w:t xml:space="preserve"> have not completed the required training.</w:t>
      </w:r>
      <w:r w:rsidR="00537DBE">
        <w:rPr>
          <w:rFonts w:eastAsiaTheme="minorHAnsi"/>
          <w:color w:val="auto"/>
          <w:szCs w:val="22"/>
          <w:lang w:eastAsia="en-US"/>
        </w:rPr>
        <w:t xml:space="preserve"> </w:t>
      </w:r>
      <w:r w:rsidR="00EA46DE">
        <w:rPr>
          <w:rFonts w:eastAsiaTheme="minorHAnsi"/>
          <w:color w:val="auto"/>
          <w:szCs w:val="22"/>
          <w:lang w:eastAsia="en-US"/>
        </w:rPr>
        <w:t xml:space="preserve"> </w:t>
      </w:r>
    </w:p>
    <w:p w14:paraId="592468A5" w14:textId="36B0F9DB" w:rsidR="007679FF" w:rsidRDefault="004E44D5" w:rsidP="00C3457A">
      <w:r w:rsidRPr="0026014C">
        <w:t xml:space="preserve">While the Assessment Team recommended </w:t>
      </w:r>
      <w:r w:rsidR="005137B5" w:rsidRPr="0026014C">
        <w:t xml:space="preserve">the service complies with this requirement, I have placed weight on </w:t>
      </w:r>
      <w:r w:rsidR="00F36CEF" w:rsidRPr="0026014C">
        <w:t>the evidence</w:t>
      </w:r>
      <w:r w:rsidR="00F70B58" w:rsidRPr="0026014C">
        <w:t xml:space="preserve"> the IPC lead has not completed the required </w:t>
      </w:r>
      <w:r w:rsidR="00FA3456" w:rsidRPr="0026014C">
        <w:t xml:space="preserve">IPC </w:t>
      </w:r>
      <w:r w:rsidR="00F70B58" w:rsidRPr="0026014C">
        <w:t>training</w:t>
      </w:r>
      <w:r w:rsidR="00FA3456" w:rsidRPr="0026014C">
        <w:t>.</w:t>
      </w:r>
      <w:r w:rsidR="004C7F50" w:rsidRPr="0026014C">
        <w:t xml:space="preserve"> </w:t>
      </w:r>
      <w:r w:rsidR="00EE564E" w:rsidRPr="0026014C">
        <w:t>Thus</w:t>
      </w:r>
      <w:r w:rsidR="00932788" w:rsidRPr="0026014C">
        <w:t>,</w:t>
      </w:r>
      <w:r w:rsidR="003C0BFF" w:rsidRPr="0026014C">
        <w:t xml:space="preserve"> the</w:t>
      </w:r>
      <w:r w:rsidR="00E80A3E" w:rsidRPr="0026014C">
        <w:t xml:space="preserve"> IPC lead is not </w:t>
      </w:r>
      <w:r w:rsidR="00F24C98" w:rsidRPr="0026014C">
        <w:t>yet</w:t>
      </w:r>
      <w:r w:rsidR="00E80A3E" w:rsidRPr="0026014C">
        <w:t xml:space="preserve"> trained to </w:t>
      </w:r>
      <w:r w:rsidR="00A77149" w:rsidRPr="0026014C">
        <w:t>fulfil</w:t>
      </w:r>
      <w:r w:rsidR="00E80A3E" w:rsidRPr="0026014C">
        <w:t xml:space="preserve"> the requirements of the role.</w:t>
      </w:r>
      <w:r w:rsidR="00932788" w:rsidRPr="0026014C">
        <w:t xml:space="preserve"> </w:t>
      </w:r>
      <w:r w:rsidR="007679FF" w:rsidRPr="0026014C">
        <w:t>I</w:t>
      </w:r>
      <w:r w:rsidR="003573B7" w:rsidRPr="0026014C">
        <w:t xml:space="preserve"> </w:t>
      </w:r>
      <w:r w:rsidR="007679FF" w:rsidRPr="0026014C">
        <w:t>find the service is Non-compliant with this requirement.</w:t>
      </w:r>
      <w:r w:rsidR="007679FF">
        <w:t xml:space="preserve"> </w:t>
      </w:r>
    </w:p>
    <w:p w14:paraId="7D5850F1" w14:textId="156F519F" w:rsidR="002A0792" w:rsidRDefault="002A0792">
      <w:pPr>
        <w:spacing w:before="0" w:after="160" w:line="259" w:lineRule="auto"/>
      </w:pPr>
      <w:r>
        <w:br w:type="page"/>
      </w:r>
    </w:p>
    <w:p w14:paraId="28F6003A" w14:textId="00737DBA" w:rsidR="006204F2" w:rsidRPr="006204F2" w:rsidRDefault="00A0541D" w:rsidP="006204F2">
      <w:pPr>
        <w:pStyle w:val="Heading1"/>
        <w:tabs>
          <w:tab w:val="right" w:pos="9070"/>
        </w:tabs>
        <w:spacing w:before="560" w:after="640"/>
        <w:rPr>
          <w:color w:val="FFFFFF" w:themeColor="background1"/>
          <w:sz w:val="36"/>
        </w:rPr>
      </w:pPr>
      <w:bookmarkStart w:id="4" w:name="_GoBack"/>
      <w:bookmarkEnd w:id="4"/>
      <w:r w:rsidRPr="00EB1D71">
        <w:rPr>
          <w:noProof/>
          <w:color w:val="FFFFFF" w:themeColor="background1"/>
          <w:sz w:val="36"/>
          <w:lang w:val="en-US" w:eastAsia="en-US"/>
        </w:rPr>
        <w:lastRenderedPageBreak/>
        <w:drawing>
          <wp:anchor distT="0" distB="0" distL="114300" distR="114300" simplePos="0" relativeHeight="251666432" behindDoc="1" locked="0" layoutInCell="1" allowOverlap="1" wp14:anchorId="1DCBFD2A" wp14:editId="24D97996">
            <wp:simplePos x="0" y="0"/>
            <wp:positionH relativeFrom="page">
              <wp:align>right</wp:align>
            </wp:positionH>
            <wp:positionV relativeFrom="paragraph">
              <wp:posOffset>-99060</wp:posOffset>
            </wp:positionV>
            <wp:extent cx="7543800" cy="10953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39654" name="Picture 9"/>
                    <pic:cNvPicPr/>
                  </pic:nvPicPr>
                  <pic:blipFill rotWithShape="1">
                    <a:blip r:embed="rId20" cstate="print">
                      <a:extLst>
                        <a:ext uri="{28A0092B-C50C-407E-A947-70E740481C1C}">
                          <a14:useLocalDpi xmlns:a14="http://schemas.microsoft.com/office/drawing/2010/main" val="0"/>
                        </a:ext>
                      </a:extLst>
                    </a:blip>
                    <a:srcRect b="88421"/>
                    <a:stretch>
                      <a:fillRect/>
                    </a:stretch>
                  </pic:blipFill>
                  <pic:spPr bwMode="auto">
                    <a:xfrm>
                      <a:off x="0" y="0"/>
                      <a:ext cx="754380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t>NON-COMPLIANT</w:t>
      </w:r>
      <w:r w:rsidRPr="00EB1D71">
        <w:rPr>
          <w:color w:val="FFFFFF" w:themeColor="background1"/>
          <w:sz w:val="36"/>
        </w:rPr>
        <w:br/>
        <w:t>Organisational governance</w:t>
      </w:r>
    </w:p>
    <w:p w14:paraId="35476F28" w14:textId="71FA4355" w:rsidR="007F5256" w:rsidRPr="00FD1B02" w:rsidRDefault="00A0541D" w:rsidP="00095CD4">
      <w:pPr>
        <w:pStyle w:val="Heading3"/>
        <w:shd w:val="clear" w:color="auto" w:fill="F2F2F2" w:themeFill="background1" w:themeFillShade="F2"/>
      </w:pPr>
      <w:r w:rsidRPr="008312AC">
        <w:t>Consumer</w:t>
      </w:r>
      <w:r w:rsidRPr="00FD1B02">
        <w:t xml:space="preserve"> outcome:</w:t>
      </w:r>
    </w:p>
    <w:p w14:paraId="108010B3" w14:textId="77777777" w:rsidR="007F5256" w:rsidRDefault="00A0541D" w:rsidP="006C7EDE">
      <w:pPr>
        <w:numPr>
          <w:ilvl w:val="0"/>
          <w:numId w:val="5"/>
        </w:numPr>
        <w:shd w:val="clear" w:color="auto" w:fill="F2F2F2" w:themeFill="background1" w:themeFillShade="F2"/>
      </w:pPr>
      <w:r>
        <w:t>I am confident the organisation is well run. I can partner in improving the delivery of care and services.</w:t>
      </w:r>
    </w:p>
    <w:p w14:paraId="1C0D5B3A" w14:textId="77777777" w:rsidR="007F5256" w:rsidRDefault="00A0541D" w:rsidP="00095CD4">
      <w:pPr>
        <w:pStyle w:val="Heading3"/>
        <w:shd w:val="clear" w:color="auto" w:fill="F2F2F2" w:themeFill="background1" w:themeFillShade="F2"/>
      </w:pPr>
      <w:r>
        <w:t>Organisation statement:</w:t>
      </w:r>
    </w:p>
    <w:p w14:paraId="47717C63" w14:textId="77777777" w:rsidR="007F5256" w:rsidRDefault="00A0541D" w:rsidP="006C7EDE">
      <w:pPr>
        <w:numPr>
          <w:ilvl w:val="0"/>
          <w:numId w:val="5"/>
        </w:numPr>
        <w:shd w:val="clear" w:color="auto" w:fill="F2F2F2" w:themeFill="background1" w:themeFillShade="F2"/>
      </w:pPr>
      <w:r>
        <w:t>The organisation’s governing body is accountable for the delivery of safe and quality care and services.</w:t>
      </w:r>
    </w:p>
    <w:p w14:paraId="67BDC445" w14:textId="77777777" w:rsidR="007F5256" w:rsidRDefault="00A0541D" w:rsidP="00427817">
      <w:pPr>
        <w:pStyle w:val="Heading2"/>
      </w:pPr>
      <w:r>
        <w:t>Assessment of Standard 8</w:t>
      </w:r>
    </w:p>
    <w:p w14:paraId="5D6CCE58" w14:textId="502932CB" w:rsidR="002A2522" w:rsidRPr="0026014C" w:rsidRDefault="002A2522" w:rsidP="002A2522">
      <w:pPr>
        <w:rPr>
          <w:rFonts w:eastAsiaTheme="minorHAnsi"/>
          <w:color w:val="auto"/>
        </w:rPr>
      </w:pPr>
      <w:r w:rsidRPr="0026014C">
        <w:rPr>
          <w:rFonts w:eastAsiaTheme="minorHAnsi"/>
          <w:color w:val="auto"/>
        </w:rPr>
        <w:t>The focus of this Assessment Contact – Desk was to assess the service’s progress in relation to previously identified non-compliance in Standard 8 Requirements (3)(c).</w:t>
      </w:r>
    </w:p>
    <w:p w14:paraId="578E7308" w14:textId="454221B3" w:rsidR="002A2522" w:rsidRPr="002A2522" w:rsidRDefault="001A4D41" w:rsidP="002A2522">
      <w:pPr>
        <w:rPr>
          <w:rFonts w:eastAsiaTheme="minorHAnsi"/>
          <w:color w:val="auto"/>
        </w:rPr>
      </w:pPr>
      <w:r w:rsidRPr="0026014C">
        <w:rPr>
          <w:rFonts w:eastAsiaTheme="minorHAnsi"/>
          <w:color w:val="auto"/>
        </w:rPr>
        <w:t xml:space="preserve">The service was unable to demonstrate effective organisation wide governance systems </w:t>
      </w:r>
      <w:r w:rsidR="00D866BB" w:rsidRPr="0026014C">
        <w:rPr>
          <w:rFonts w:eastAsiaTheme="minorHAnsi"/>
          <w:color w:val="auto"/>
        </w:rPr>
        <w:t>to ensure safe, effective and quality care and services for consumers.</w:t>
      </w:r>
    </w:p>
    <w:p w14:paraId="3F38D505" w14:textId="026CD242" w:rsidR="00FB6A40" w:rsidRPr="002A2522" w:rsidRDefault="00FB6A40" w:rsidP="00FB6A40">
      <w:pPr>
        <w:rPr>
          <w:rFonts w:eastAsiaTheme="minorHAnsi"/>
          <w:color w:val="auto"/>
        </w:rPr>
      </w:pPr>
      <w:bookmarkStart w:id="5" w:name="_Hlk86852821"/>
      <w:r w:rsidRPr="0026014C">
        <w:rPr>
          <w:rFonts w:eastAsiaTheme="minorHAnsi"/>
          <w:color w:val="auto"/>
        </w:rPr>
        <w:t>The Quality Standard is assessed as Non-compliant as one of the five specific requirements have been assessed as Non-compliant.</w:t>
      </w:r>
    </w:p>
    <w:bookmarkEnd w:id="5"/>
    <w:p w14:paraId="7F143DAF" w14:textId="0CB5C3DF" w:rsidR="00301877" w:rsidRDefault="00A0541D" w:rsidP="00427817">
      <w:pPr>
        <w:pStyle w:val="Heading2"/>
      </w:pPr>
      <w:r>
        <w:t>Assessment of Standard 8 Requirements</w:t>
      </w:r>
      <w:r w:rsidRPr="0066387A">
        <w:rPr>
          <w:i/>
          <w:color w:val="0000FF"/>
          <w:sz w:val="24"/>
          <w:szCs w:val="24"/>
        </w:rPr>
        <w:t xml:space="preserve"> </w:t>
      </w:r>
    </w:p>
    <w:p w14:paraId="468F5451" w14:textId="77879F0C" w:rsidR="00506F7F" w:rsidRPr="00506F7F" w:rsidRDefault="00A0541D" w:rsidP="00506F7F">
      <w:pPr>
        <w:pStyle w:val="Heading3"/>
      </w:pPr>
      <w:r w:rsidRPr="00506F7F">
        <w:t>Requirement 8(3)(c)</w:t>
      </w:r>
      <w:r>
        <w:tab/>
        <w:t>Non-compliant</w:t>
      </w:r>
    </w:p>
    <w:p w14:paraId="03A27714" w14:textId="77777777" w:rsidR="00506F7F" w:rsidRPr="008D114F" w:rsidRDefault="00A0541D" w:rsidP="00506F7F">
      <w:pPr>
        <w:rPr>
          <w:i/>
        </w:rPr>
      </w:pPr>
      <w:r w:rsidRPr="008D114F">
        <w:rPr>
          <w:i/>
        </w:rPr>
        <w:t>Effective organisation wide governance systems relating to the following:</w:t>
      </w:r>
    </w:p>
    <w:p w14:paraId="0ABEF0F8" w14:textId="77777777" w:rsidR="00506F7F" w:rsidRPr="008D114F" w:rsidRDefault="00A0541D" w:rsidP="006C7EDE">
      <w:pPr>
        <w:numPr>
          <w:ilvl w:val="0"/>
          <w:numId w:val="8"/>
        </w:numPr>
        <w:tabs>
          <w:tab w:val="right" w:pos="9026"/>
        </w:tabs>
        <w:spacing w:before="0" w:after="0"/>
        <w:ind w:left="567" w:hanging="425"/>
        <w:outlineLvl w:val="4"/>
        <w:rPr>
          <w:i/>
        </w:rPr>
      </w:pPr>
      <w:r w:rsidRPr="008D114F">
        <w:rPr>
          <w:i/>
        </w:rPr>
        <w:t>information management;</w:t>
      </w:r>
    </w:p>
    <w:p w14:paraId="5A2EFE22" w14:textId="77777777" w:rsidR="00506F7F" w:rsidRPr="008D114F" w:rsidRDefault="00A0541D" w:rsidP="006C7EDE">
      <w:pPr>
        <w:numPr>
          <w:ilvl w:val="0"/>
          <w:numId w:val="8"/>
        </w:numPr>
        <w:tabs>
          <w:tab w:val="right" w:pos="9026"/>
        </w:tabs>
        <w:spacing w:before="0" w:after="0"/>
        <w:ind w:left="567" w:hanging="425"/>
        <w:outlineLvl w:val="4"/>
        <w:rPr>
          <w:i/>
        </w:rPr>
      </w:pPr>
      <w:r w:rsidRPr="008D114F">
        <w:rPr>
          <w:i/>
        </w:rPr>
        <w:t>continuous improvement;</w:t>
      </w:r>
    </w:p>
    <w:p w14:paraId="57D8465A" w14:textId="77777777" w:rsidR="00506F7F" w:rsidRPr="008D114F" w:rsidRDefault="00A0541D" w:rsidP="006C7EDE">
      <w:pPr>
        <w:numPr>
          <w:ilvl w:val="0"/>
          <w:numId w:val="8"/>
        </w:numPr>
        <w:tabs>
          <w:tab w:val="right" w:pos="9026"/>
        </w:tabs>
        <w:spacing w:before="0" w:after="0"/>
        <w:ind w:left="567" w:hanging="425"/>
        <w:outlineLvl w:val="4"/>
        <w:rPr>
          <w:i/>
        </w:rPr>
      </w:pPr>
      <w:r w:rsidRPr="008D114F">
        <w:rPr>
          <w:i/>
        </w:rPr>
        <w:t>financial governance;</w:t>
      </w:r>
    </w:p>
    <w:p w14:paraId="1F0FC908" w14:textId="77777777" w:rsidR="00506F7F" w:rsidRPr="008D114F" w:rsidRDefault="00A0541D" w:rsidP="006C7EDE">
      <w:pPr>
        <w:numPr>
          <w:ilvl w:val="0"/>
          <w:numId w:val="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3BA005AF" w14:textId="77777777" w:rsidR="00506F7F" w:rsidRPr="008D114F" w:rsidRDefault="00A0541D" w:rsidP="006C7EDE">
      <w:pPr>
        <w:numPr>
          <w:ilvl w:val="0"/>
          <w:numId w:val="8"/>
        </w:numPr>
        <w:tabs>
          <w:tab w:val="right" w:pos="9026"/>
        </w:tabs>
        <w:spacing w:before="0" w:after="0"/>
        <w:ind w:left="567" w:hanging="425"/>
        <w:outlineLvl w:val="4"/>
        <w:rPr>
          <w:i/>
        </w:rPr>
      </w:pPr>
      <w:r w:rsidRPr="008D114F">
        <w:rPr>
          <w:i/>
        </w:rPr>
        <w:t>regulatory compliance;</w:t>
      </w:r>
    </w:p>
    <w:p w14:paraId="0506D2E2" w14:textId="2F105F46" w:rsidR="00314FF7" w:rsidRDefault="00A0541D" w:rsidP="006C7EDE">
      <w:pPr>
        <w:numPr>
          <w:ilvl w:val="0"/>
          <w:numId w:val="8"/>
        </w:numPr>
        <w:tabs>
          <w:tab w:val="right" w:pos="9026"/>
        </w:tabs>
        <w:spacing w:before="0" w:after="0"/>
        <w:ind w:left="567" w:hanging="425"/>
        <w:outlineLvl w:val="4"/>
        <w:rPr>
          <w:i/>
        </w:rPr>
      </w:pPr>
      <w:r w:rsidRPr="008D114F">
        <w:rPr>
          <w:i/>
        </w:rPr>
        <w:t>feedback and complaints.</w:t>
      </w:r>
    </w:p>
    <w:p w14:paraId="053DD6CC" w14:textId="70BC83AB" w:rsidR="007B49BA" w:rsidRPr="0077544D" w:rsidRDefault="007B49BA" w:rsidP="0077544D">
      <w:pPr>
        <w:rPr>
          <w:rFonts w:eastAsiaTheme="minorHAnsi"/>
          <w:color w:val="auto"/>
        </w:rPr>
      </w:pPr>
      <w:r w:rsidRPr="0077544D">
        <w:rPr>
          <w:rFonts w:eastAsiaTheme="minorHAnsi"/>
          <w:color w:val="auto"/>
        </w:rPr>
        <w:t>The Assessment Team found</w:t>
      </w:r>
      <w:r w:rsidR="00333692" w:rsidRPr="0077544D">
        <w:rPr>
          <w:rFonts w:eastAsiaTheme="minorHAnsi"/>
          <w:color w:val="auto"/>
        </w:rPr>
        <w:t xml:space="preserve"> </w:t>
      </w:r>
      <w:r w:rsidR="002B5046" w:rsidRPr="0077544D">
        <w:rPr>
          <w:rFonts w:eastAsiaTheme="minorHAnsi"/>
          <w:color w:val="auto"/>
        </w:rPr>
        <w:t xml:space="preserve">management </w:t>
      </w:r>
      <w:r w:rsidR="00333692" w:rsidRPr="0077544D">
        <w:rPr>
          <w:rFonts w:eastAsiaTheme="minorHAnsi"/>
          <w:color w:val="auto"/>
        </w:rPr>
        <w:t>w</w:t>
      </w:r>
      <w:r w:rsidR="002B5046" w:rsidRPr="0077544D">
        <w:rPr>
          <w:rFonts w:eastAsiaTheme="minorHAnsi"/>
          <w:color w:val="auto"/>
        </w:rPr>
        <w:t>ere</w:t>
      </w:r>
      <w:r w:rsidR="00333692" w:rsidRPr="0077544D">
        <w:rPr>
          <w:rFonts w:eastAsiaTheme="minorHAnsi"/>
          <w:color w:val="auto"/>
        </w:rPr>
        <w:t xml:space="preserve"> not able to demonstrate there are </w:t>
      </w:r>
      <w:r w:rsidR="00472C77" w:rsidRPr="0077544D">
        <w:rPr>
          <w:rFonts w:eastAsiaTheme="minorHAnsi"/>
          <w:color w:val="auto"/>
        </w:rPr>
        <w:t>governance structures and systems</w:t>
      </w:r>
      <w:r w:rsidR="003F5F44" w:rsidRPr="0077544D">
        <w:rPr>
          <w:rFonts w:eastAsiaTheme="minorHAnsi"/>
          <w:color w:val="auto"/>
        </w:rPr>
        <w:t xml:space="preserve"> in place</w:t>
      </w:r>
      <w:r w:rsidR="002D15C8" w:rsidRPr="0077544D">
        <w:rPr>
          <w:rFonts w:eastAsiaTheme="minorHAnsi"/>
          <w:color w:val="auto"/>
        </w:rPr>
        <w:t xml:space="preserve"> to enable </w:t>
      </w:r>
      <w:r w:rsidR="009060D8" w:rsidRPr="0077544D">
        <w:rPr>
          <w:rFonts w:eastAsiaTheme="minorHAnsi"/>
          <w:color w:val="auto"/>
        </w:rPr>
        <w:t>effective oversight of the service</w:t>
      </w:r>
      <w:r w:rsidR="003F5F44" w:rsidRPr="0077544D">
        <w:rPr>
          <w:rFonts w:eastAsiaTheme="minorHAnsi"/>
          <w:color w:val="auto"/>
        </w:rPr>
        <w:t>.</w:t>
      </w:r>
    </w:p>
    <w:p w14:paraId="3481AC92" w14:textId="0BD88986" w:rsidR="00F264D7" w:rsidRPr="0026014C" w:rsidRDefault="00D35057" w:rsidP="00C170F2">
      <w:pPr>
        <w:numPr>
          <w:ilvl w:val="0"/>
          <w:numId w:val="9"/>
        </w:numPr>
        <w:spacing w:before="120" w:after="0"/>
        <w:ind w:left="425" w:hanging="425"/>
        <w:rPr>
          <w:rFonts w:eastAsiaTheme="minorHAnsi"/>
          <w:color w:val="auto"/>
          <w:szCs w:val="22"/>
          <w:lang w:eastAsia="en-US"/>
        </w:rPr>
      </w:pPr>
      <w:r w:rsidRPr="0026014C">
        <w:rPr>
          <w:rFonts w:eastAsiaTheme="minorHAnsi"/>
          <w:color w:val="auto"/>
          <w:szCs w:val="22"/>
          <w:lang w:eastAsia="en-US"/>
        </w:rPr>
        <w:lastRenderedPageBreak/>
        <w:t xml:space="preserve">Reports on the activities and performance of the service </w:t>
      </w:r>
      <w:r w:rsidR="00737BCF" w:rsidRPr="0026014C">
        <w:rPr>
          <w:rFonts w:eastAsiaTheme="minorHAnsi"/>
          <w:color w:val="auto"/>
          <w:szCs w:val="22"/>
          <w:lang w:eastAsia="en-US"/>
        </w:rPr>
        <w:t>is</w:t>
      </w:r>
      <w:r w:rsidRPr="0026014C">
        <w:rPr>
          <w:rFonts w:eastAsiaTheme="minorHAnsi"/>
          <w:color w:val="auto"/>
          <w:szCs w:val="22"/>
          <w:lang w:eastAsia="en-US"/>
        </w:rPr>
        <w:t xml:space="preserve"> not </w:t>
      </w:r>
      <w:r w:rsidR="00B342C6" w:rsidRPr="0026014C">
        <w:rPr>
          <w:rFonts w:eastAsiaTheme="minorHAnsi"/>
          <w:color w:val="auto"/>
          <w:szCs w:val="22"/>
          <w:lang w:eastAsia="en-US"/>
        </w:rPr>
        <w:t xml:space="preserve">tabled or discussed at </w:t>
      </w:r>
      <w:r w:rsidR="0020715C">
        <w:rPr>
          <w:rFonts w:eastAsiaTheme="minorHAnsi"/>
          <w:color w:val="auto"/>
          <w:szCs w:val="22"/>
          <w:lang w:eastAsia="en-US"/>
        </w:rPr>
        <w:t xml:space="preserve">the </w:t>
      </w:r>
      <w:r w:rsidR="005D0EE0" w:rsidRPr="0026014C">
        <w:rPr>
          <w:rFonts w:eastAsiaTheme="minorHAnsi"/>
          <w:color w:val="auto"/>
          <w:szCs w:val="22"/>
          <w:lang w:eastAsia="en-US"/>
        </w:rPr>
        <w:t>Committee of Management</w:t>
      </w:r>
      <w:r w:rsidR="00B342C6" w:rsidRPr="0026014C">
        <w:rPr>
          <w:rFonts w:eastAsiaTheme="minorHAnsi"/>
          <w:color w:val="auto"/>
          <w:szCs w:val="22"/>
          <w:lang w:eastAsia="en-US"/>
        </w:rPr>
        <w:t xml:space="preserve"> </w:t>
      </w:r>
      <w:r w:rsidR="00DF4A4E">
        <w:rPr>
          <w:rFonts w:eastAsiaTheme="minorHAnsi"/>
          <w:color w:val="auto"/>
          <w:szCs w:val="22"/>
          <w:lang w:eastAsia="en-US"/>
        </w:rPr>
        <w:t>or</w:t>
      </w:r>
      <w:r w:rsidR="000E2CED">
        <w:rPr>
          <w:rFonts w:eastAsiaTheme="minorHAnsi"/>
          <w:color w:val="auto"/>
          <w:szCs w:val="22"/>
          <w:lang w:eastAsia="en-US"/>
        </w:rPr>
        <w:t xml:space="preserve"> any other governance forum. </w:t>
      </w:r>
      <w:r w:rsidR="00434E4D" w:rsidRPr="0026014C">
        <w:rPr>
          <w:rFonts w:eastAsiaTheme="minorHAnsi"/>
          <w:color w:val="auto"/>
          <w:szCs w:val="22"/>
          <w:lang w:eastAsia="en-US"/>
        </w:rPr>
        <w:t>This include</w:t>
      </w:r>
      <w:r w:rsidR="004A2342" w:rsidRPr="0026014C">
        <w:rPr>
          <w:rFonts w:eastAsiaTheme="minorHAnsi"/>
          <w:color w:val="auto"/>
          <w:szCs w:val="22"/>
          <w:lang w:eastAsia="en-US"/>
        </w:rPr>
        <w:t xml:space="preserve">s continuous improvement, feedback and complaints, </w:t>
      </w:r>
      <w:r w:rsidR="00907022" w:rsidRPr="0026014C">
        <w:rPr>
          <w:rFonts w:eastAsiaTheme="minorHAnsi"/>
          <w:color w:val="auto"/>
          <w:szCs w:val="22"/>
          <w:lang w:eastAsia="en-US"/>
        </w:rPr>
        <w:t xml:space="preserve">workforce governance and regulatory </w:t>
      </w:r>
      <w:r w:rsidR="00A1729A" w:rsidRPr="0026014C">
        <w:rPr>
          <w:rFonts w:eastAsiaTheme="minorHAnsi"/>
          <w:color w:val="auto"/>
          <w:szCs w:val="22"/>
          <w:lang w:eastAsia="en-US"/>
        </w:rPr>
        <w:t>compliance</w:t>
      </w:r>
      <w:r w:rsidR="00274E56">
        <w:rPr>
          <w:rFonts w:eastAsiaTheme="minorHAnsi"/>
          <w:color w:val="auto"/>
          <w:szCs w:val="22"/>
          <w:lang w:eastAsia="en-US"/>
        </w:rPr>
        <w:t xml:space="preserve"> activities or performance. </w:t>
      </w:r>
      <w:r w:rsidR="00A1729A" w:rsidRPr="0026014C">
        <w:rPr>
          <w:rFonts w:eastAsiaTheme="minorHAnsi"/>
          <w:color w:val="auto"/>
          <w:szCs w:val="22"/>
          <w:lang w:eastAsia="en-US"/>
        </w:rPr>
        <w:t xml:space="preserve"> </w:t>
      </w:r>
    </w:p>
    <w:p w14:paraId="4E727942" w14:textId="23519828" w:rsidR="00F264D7" w:rsidRPr="0026014C" w:rsidRDefault="00F264D7" w:rsidP="00C170F2">
      <w:pPr>
        <w:numPr>
          <w:ilvl w:val="0"/>
          <w:numId w:val="9"/>
        </w:numPr>
        <w:spacing w:before="120" w:after="0"/>
        <w:ind w:left="425" w:hanging="425"/>
        <w:rPr>
          <w:rFonts w:eastAsiaTheme="minorHAnsi"/>
          <w:color w:val="auto"/>
          <w:szCs w:val="22"/>
          <w:lang w:eastAsia="en-US"/>
        </w:rPr>
      </w:pPr>
      <w:r w:rsidRPr="0026014C">
        <w:rPr>
          <w:rFonts w:eastAsiaTheme="minorHAnsi"/>
          <w:color w:val="auto"/>
          <w:szCs w:val="22"/>
          <w:lang w:eastAsia="en-US"/>
        </w:rPr>
        <w:t>The</w:t>
      </w:r>
      <w:r w:rsidR="00B3401B" w:rsidRPr="0026014C">
        <w:rPr>
          <w:rFonts w:eastAsiaTheme="minorHAnsi"/>
          <w:color w:val="auto"/>
          <w:szCs w:val="22"/>
          <w:lang w:eastAsia="en-US"/>
        </w:rPr>
        <w:t xml:space="preserve"> service </w:t>
      </w:r>
      <w:r w:rsidR="00384E8A" w:rsidRPr="0026014C">
        <w:rPr>
          <w:rFonts w:eastAsiaTheme="minorHAnsi"/>
          <w:color w:val="auto"/>
          <w:szCs w:val="22"/>
          <w:lang w:eastAsia="en-US"/>
        </w:rPr>
        <w:t xml:space="preserve">is not complying with </w:t>
      </w:r>
      <w:r w:rsidR="005D1860" w:rsidRPr="0026014C">
        <w:rPr>
          <w:rFonts w:eastAsiaTheme="minorHAnsi"/>
          <w:color w:val="auto"/>
          <w:szCs w:val="22"/>
          <w:lang w:eastAsia="en-US"/>
        </w:rPr>
        <w:t xml:space="preserve">regulatory </w:t>
      </w:r>
      <w:r w:rsidR="007A7CCC" w:rsidRPr="0026014C">
        <w:rPr>
          <w:rFonts w:eastAsiaTheme="minorHAnsi"/>
          <w:color w:val="auto"/>
          <w:szCs w:val="22"/>
          <w:lang w:eastAsia="en-US"/>
        </w:rPr>
        <w:t>re</w:t>
      </w:r>
      <w:r w:rsidR="005D1860" w:rsidRPr="0026014C">
        <w:rPr>
          <w:rFonts w:eastAsiaTheme="minorHAnsi"/>
          <w:color w:val="auto"/>
          <w:szCs w:val="22"/>
          <w:lang w:eastAsia="en-US"/>
        </w:rPr>
        <w:t xml:space="preserve">quirements </w:t>
      </w:r>
      <w:r w:rsidR="007A7CCC" w:rsidRPr="0026014C">
        <w:rPr>
          <w:rFonts w:eastAsiaTheme="minorHAnsi"/>
          <w:color w:val="auto"/>
          <w:szCs w:val="22"/>
          <w:lang w:eastAsia="en-US"/>
        </w:rPr>
        <w:t>in relation to</w:t>
      </w:r>
      <w:r w:rsidR="009C04AB" w:rsidRPr="0026014C">
        <w:rPr>
          <w:rFonts w:eastAsiaTheme="minorHAnsi"/>
          <w:color w:val="auto"/>
          <w:szCs w:val="22"/>
          <w:lang w:eastAsia="en-US"/>
        </w:rPr>
        <w:t xml:space="preserve"> the manner and timeliness of</w:t>
      </w:r>
      <w:r w:rsidR="007902C3" w:rsidRPr="0026014C">
        <w:rPr>
          <w:rFonts w:eastAsiaTheme="minorHAnsi"/>
          <w:color w:val="auto"/>
          <w:szCs w:val="22"/>
          <w:lang w:eastAsia="en-US"/>
        </w:rPr>
        <w:t xml:space="preserve"> </w:t>
      </w:r>
      <w:r w:rsidR="00EC0CCD" w:rsidRPr="0026014C">
        <w:rPr>
          <w:rFonts w:eastAsiaTheme="minorHAnsi"/>
          <w:color w:val="auto"/>
          <w:szCs w:val="22"/>
          <w:lang w:eastAsia="en-US"/>
        </w:rPr>
        <w:t>mandatory reporting and the</w:t>
      </w:r>
      <w:r w:rsidR="00655EC5" w:rsidRPr="0026014C">
        <w:rPr>
          <w:rFonts w:eastAsiaTheme="minorHAnsi"/>
          <w:color w:val="auto"/>
          <w:szCs w:val="22"/>
          <w:lang w:eastAsia="en-US"/>
        </w:rPr>
        <w:t xml:space="preserve"> appointed IPC</w:t>
      </w:r>
      <w:r w:rsidR="000319E7" w:rsidRPr="0026014C">
        <w:rPr>
          <w:rFonts w:eastAsiaTheme="minorHAnsi"/>
          <w:color w:val="auto"/>
          <w:szCs w:val="22"/>
          <w:lang w:eastAsia="en-US"/>
        </w:rPr>
        <w:t xml:space="preserve"> lead</w:t>
      </w:r>
      <w:r w:rsidR="00655EC5" w:rsidRPr="0026014C">
        <w:rPr>
          <w:rFonts w:eastAsiaTheme="minorHAnsi"/>
          <w:color w:val="auto"/>
          <w:szCs w:val="22"/>
          <w:lang w:eastAsia="en-US"/>
        </w:rPr>
        <w:t xml:space="preserve"> has not completed required training. </w:t>
      </w:r>
      <w:r w:rsidR="005D1860" w:rsidRPr="0026014C">
        <w:rPr>
          <w:rFonts w:eastAsiaTheme="minorHAnsi"/>
          <w:color w:val="auto"/>
          <w:szCs w:val="22"/>
          <w:lang w:eastAsia="en-US"/>
        </w:rPr>
        <w:t xml:space="preserve"> </w:t>
      </w:r>
    </w:p>
    <w:p w14:paraId="5F10DB0F" w14:textId="696839DA" w:rsidR="00DF33A0" w:rsidRPr="0077544D" w:rsidRDefault="00654C33" w:rsidP="0077544D">
      <w:pPr>
        <w:rPr>
          <w:rFonts w:eastAsiaTheme="minorHAnsi"/>
          <w:color w:val="auto"/>
        </w:rPr>
      </w:pPr>
      <w:r w:rsidRPr="0077544D">
        <w:rPr>
          <w:rFonts w:eastAsiaTheme="minorHAnsi"/>
          <w:color w:val="auto"/>
        </w:rPr>
        <w:t>The</w:t>
      </w:r>
      <w:r w:rsidR="00914841" w:rsidRPr="0077544D">
        <w:rPr>
          <w:rFonts w:eastAsiaTheme="minorHAnsi"/>
          <w:color w:val="auto"/>
        </w:rPr>
        <w:t xml:space="preserve"> organisation</w:t>
      </w:r>
      <w:r w:rsidRPr="0077544D">
        <w:rPr>
          <w:rFonts w:eastAsiaTheme="minorHAnsi"/>
          <w:color w:val="auto"/>
        </w:rPr>
        <w:t xml:space="preserve"> did not</w:t>
      </w:r>
      <w:r w:rsidR="00914841" w:rsidRPr="0077544D">
        <w:rPr>
          <w:rFonts w:eastAsiaTheme="minorHAnsi"/>
          <w:color w:val="auto"/>
        </w:rPr>
        <w:t xml:space="preserve"> provide</w:t>
      </w:r>
      <w:r w:rsidRPr="0077544D">
        <w:rPr>
          <w:rFonts w:eastAsiaTheme="minorHAnsi"/>
          <w:color w:val="auto"/>
        </w:rPr>
        <w:t xml:space="preserve"> </w:t>
      </w:r>
      <w:r w:rsidR="00CE530B" w:rsidRPr="0077544D">
        <w:rPr>
          <w:rFonts w:eastAsiaTheme="minorHAnsi"/>
          <w:color w:val="auto"/>
        </w:rPr>
        <w:t>a response</w:t>
      </w:r>
      <w:r w:rsidRPr="0077544D">
        <w:rPr>
          <w:rFonts w:eastAsiaTheme="minorHAnsi"/>
          <w:color w:val="auto"/>
        </w:rPr>
        <w:t xml:space="preserve"> to the Assessment Team’s report.</w:t>
      </w:r>
    </w:p>
    <w:p w14:paraId="6DF64934" w14:textId="7802E0DB" w:rsidR="009171FE" w:rsidRPr="0077544D" w:rsidRDefault="00A3137D" w:rsidP="0077544D">
      <w:pPr>
        <w:rPr>
          <w:rFonts w:eastAsiaTheme="minorHAnsi"/>
          <w:color w:val="auto"/>
        </w:rPr>
      </w:pPr>
      <w:r w:rsidRPr="0077544D">
        <w:rPr>
          <w:rFonts w:eastAsiaTheme="minorHAnsi"/>
          <w:color w:val="auto"/>
        </w:rPr>
        <w:t>I am satisfied the</w:t>
      </w:r>
      <w:r w:rsidR="00141C06" w:rsidRPr="0077544D">
        <w:rPr>
          <w:rFonts w:eastAsiaTheme="minorHAnsi"/>
          <w:color w:val="auto"/>
        </w:rPr>
        <w:t xml:space="preserve"> organisation does not</w:t>
      </w:r>
      <w:r w:rsidR="001550D1" w:rsidRPr="0077544D">
        <w:rPr>
          <w:rFonts w:eastAsiaTheme="minorHAnsi"/>
          <w:color w:val="auto"/>
        </w:rPr>
        <w:t xml:space="preserve"> currently</w:t>
      </w:r>
      <w:r w:rsidR="00141C06" w:rsidRPr="0077544D">
        <w:rPr>
          <w:rFonts w:eastAsiaTheme="minorHAnsi"/>
          <w:color w:val="auto"/>
        </w:rPr>
        <w:t xml:space="preserve"> have effective </w:t>
      </w:r>
      <w:r w:rsidR="00D82E1B" w:rsidRPr="0077544D">
        <w:rPr>
          <w:rFonts w:eastAsiaTheme="minorHAnsi"/>
          <w:color w:val="auto"/>
        </w:rPr>
        <w:t>governance systems</w:t>
      </w:r>
      <w:r w:rsidR="00DF5CC7" w:rsidRPr="0077544D">
        <w:rPr>
          <w:rFonts w:eastAsiaTheme="minorHAnsi"/>
          <w:color w:val="auto"/>
        </w:rPr>
        <w:t xml:space="preserve"> to en</w:t>
      </w:r>
      <w:r w:rsidR="003A361B" w:rsidRPr="0077544D">
        <w:rPr>
          <w:rFonts w:eastAsiaTheme="minorHAnsi"/>
          <w:color w:val="auto"/>
        </w:rPr>
        <w:t xml:space="preserve">sure </w:t>
      </w:r>
      <w:r w:rsidR="00CE530B" w:rsidRPr="0077544D">
        <w:rPr>
          <w:rFonts w:eastAsiaTheme="minorHAnsi"/>
          <w:color w:val="auto"/>
        </w:rPr>
        <w:t xml:space="preserve">effective </w:t>
      </w:r>
      <w:r w:rsidR="003A361B" w:rsidRPr="0077544D">
        <w:rPr>
          <w:rFonts w:eastAsiaTheme="minorHAnsi"/>
          <w:color w:val="auto"/>
        </w:rPr>
        <w:t>oversight of</w:t>
      </w:r>
      <w:r w:rsidR="00CE530B" w:rsidRPr="0077544D">
        <w:rPr>
          <w:rFonts w:eastAsiaTheme="minorHAnsi"/>
          <w:color w:val="auto"/>
        </w:rPr>
        <w:t xml:space="preserve"> the service. I find the service Non-compliant in this requirement.</w:t>
      </w:r>
      <w:r w:rsidR="009171FE">
        <w:br w:type="page"/>
      </w:r>
    </w:p>
    <w:p w14:paraId="0F995BB0" w14:textId="03166FAA" w:rsidR="00A93E3F" w:rsidRDefault="00753D70" w:rsidP="00095CD4">
      <w:pPr>
        <w:pStyle w:val="Heading1"/>
      </w:pPr>
      <w:r>
        <w:lastRenderedPageBreak/>
        <w:t>A</w:t>
      </w:r>
      <w:r w:rsidR="00A0541D">
        <w:t>reas for improvement</w:t>
      </w:r>
    </w:p>
    <w:p w14:paraId="28F28A4B" w14:textId="4C12268C" w:rsidR="001C4A23" w:rsidRDefault="00A0541D" w:rsidP="001C4A23">
      <w:r>
        <w:t>A</w:t>
      </w:r>
      <w:r w:rsidRPr="00D63989">
        <w:t xml:space="preserve">reas </w:t>
      </w:r>
      <w:r>
        <w:t xml:space="preserve">have been identified </w:t>
      </w:r>
      <w:r w:rsidRPr="00D63989">
        <w:t>in which improvements must be made to ensure compliance with the Quality Standards. This is based on non-compliance with the Quality Standards as described in this performance report</w:t>
      </w:r>
      <w:r w:rsidR="001C4A23">
        <w:t>.</w:t>
      </w:r>
    </w:p>
    <w:p w14:paraId="6F5D949C" w14:textId="342CBCB6" w:rsidR="001C4A23" w:rsidRPr="001C4A23" w:rsidRDefault="001C4A23" w:rsidP="001C4A23">
      <w:pPr>
        <w:rPr>
          <w:b/>
        </w:rPr>
      </w:pPr>
      <w:r w:rsidRPr="001C4A23">
        <w:rPr>
          <w:b/>
        </w:rPr>
        <w:t>Standard 3 Requirement (3)(g)</w:t>
      </w:r>
    </w:p>
    <w:p w14:paraId="225CF59F" w14:textId="77777777" w:rsidR="00DE53BF" w:rsidRPr="00A8306B" w:rsidRDefault="001C4A23" w:rsidP="006C7EDE">
      <w:pPr>
        <w:pStyle w:val="ListBullet"/>
        <w:numPr>
          <w:ilvl w:val="0"/>
          <w:numId w:val="10"/>
        </w:numPr>
      </w:pPr>
      <w:r w:rsidRPr="00A8306B">
        <w:t xml:space="preserve">Ensure </w:t>
      </w:r>
      <w:r w:rsidR="00BA5C4D" w:rsidRPr="00A8306B">
        <w:t>the service has adequate oversight on the infection prevention and control practices through the appointment of a designated IPC lead, who has completed all required training.</w:t>
      </w:r>
    </w:p>
    <w:p w14:paraId="2F7D0673" w14:textId="2E523235" w:rsidR="00720965" w:rsidRPr="00A8306B" w:rsidRDefault="00BA5C4D" w:rsidP="006C7EDE">
      <w:pPr>
        <w:pStyle w:val="ListBullet"/>
        <w:numPr>
          <w:ilvl w:val="0"/>
          <w:numId w:val="10"/>
        </w:numPr>
      </w:pPr>
      <w:r w:rsidRPr="00A8306B">
        <w:t>Ensure COVID-19 outbreak management plan is reviewed and effective workforce contingency plan is developed.</w:t>
      </w:r>
    </w:p>
    <w:p w14:paraId="0BD2FB29" w14:textId="679B4BD3" w:rsidR="00720965" w:rsidRPr="001C4A23" w:rsidRDefault="00720965" w:rsidP="00720965">
      <w:pPr>
        <w:rPr>
          <w:b/>
        </w:rPr>
      </w:pPr>
      <w:r w:rsidRPr="001C4A23">
        <w:rPr>
          <w:b/>
        </w:rPr>
        <w:t xml:space="preserve">Standard </w:t>
      </w:r>
      <w:r w:rsidR="00276936">
        <w:rPr>
          <w:b/>
        </w:rPr>
        <w:t>7</w:t>
      </w:r>
      <w:r w:rsidRPr="001C4A23">
        <w:rPr>
          <w:b/>
        </w:rPr>
        <w:t xml:space="preserve"> Requirement (3)(</w:t>
      </w:r>
      <w:r w:rsidR="00276936">
        <w:rPr>
          <w:b/>
        </w:rPr>
        <w:t>d</w:t>
      </w:r>
      <w:r w:rsidRPr="001C4A23">
        <w:rPr>
          <w:b/>
        </w:rPr>
        <w:t>)</w:t>
      </w:r>
    </w:p>
    <w:p w14:paraId="51172083" w14:textId="0579139F" w:rsidR="00DE53BF" w:rsidRPr="00A8306B" w:rsidRDefault="001E56C2" w:rsidP="006C7EDE">
      <w:pPr>
        <w:pStyle w:val="ListBullet"/>
        <w:numPr>
          <w:ilvl w:val="0"/>
          <w:numId w:val="10"/>
        </w:numPr>
      </w:pPr>
      <w:r w:rsidRPr="00A8306B">
        <w:t>Ensure the service’s processes identify</w:t>
      </w:r>
      <w:r w:rsidR="001266C8" w:rsidRPr="00A8306B">
        <w:t xml:space="preserve"> and implement</w:t>
      </w:r>
      <w:r w:rsidR="00405875" w:rsidRPr="00A8306B">
        <w:t xml:space="preserve"> in a timely manner</w:t>
      </w:r>
      <w:r w:rsidRPr="00A8306B">
        <w:t xml:space="preserve"> required training to</w:t>
      </w:r>
      <w:r w:rsidR="001266C8" w:rsidRPr="00A8306B">
        <w:t xml:space="preserve"> deliver the outcomes required by the </w:t>
      </w:r>
      <w:r w:rsidR="00B724B2" w:rsidRPr="00A8306B">
        <w:t xml:space="preserve">Aged Care </w:t>
      </w:r>
      <w:r w:rsidR="001266C8" w:rsidRPr="00A8306B">
        <w:t>Quality Standards</w:t>
      </w:r>
      <w:r w:rsidR="00B724B2" w:rsidRPr="00A8306B">
        <w:t>.</w:t>
      </w:r>
      <w:r w:rsidRPr="00A8306B">
        <w:t xml:space="preserve"> </w:t>
      </w:r>
    </w:p>
    <w:p w14:paraId="29A25A6A" w14:textId="77777777" w:rsidR="00A660BC" w:rsidRPr="00A8306B" w:rsidRDefault="00720965" w:rsidP="002F05A0">
      <w:pPr>
        <w:pStyle w:val="ListBullet"/>
        <w:numPr>
          <w:ilvl w:val="0"/>
          <w:numId w:val="10"/>
        </w:numPr>
        <w:rPr>
          <w:rFonts w:eastAsia="Times New Roman"/>
          <w:b/>
          <w:color w:val="000000"/>
          <w:szCs w:val="24"/>
          <w:lang w:eastAsia="en-AU"/>
        </w:rPr>
      </w:pPr>
      <w:r w:rsidRPr="00A8306B">
        <w:t>Ensure</w:t>
      </w:r>
      <w:r w:rsidR="00985781" w:rsidRPr="00A8306B">
        <w:t xml:space="preserve"> the IPC lead has completed all required</w:t>
      </w:r>
      <w:r w:rsidR="008F6AE0" w:rsidRPr="00A8306B">
        <w:t xml:space="preserve"> IPC</w:t>
      </w:r>
      <w:r w:rsidR="00985781" w:rsidRPr="00A8306B">
        <w:t xml:space="preserve"> training</w:t>
      </w:r>
      <w:r w:rsidR="008F6AE0" w:rsidRPr="00A8306B">
        <w:t xml:space="preserve"> </w:t>
      </w:r>
      <w:r w:rsidR="00F73C8E" w:rsidRPr="00A8306B">
        <w:t xml:space="preserve">to </w:t>
      </w:r>
      <w:r w:rsidR="008F6AE0" w:rsidRPr="00A8306B">
        <w:t xml:space="preserve">fulfil the requirements of the role. </w:t>
      </w:r>
    </w:p>
    <w:p w14:paraId="15F975A3" w14:textId="7991E07C" w:rsidR="00BA5C4D" w:rsidRPr="00A660BC" w:rsidRDefault="002F05A0" w:rsidP="00A660BC">
      <w:pPr>
        <w:pStyle w:val="ListBullet"/>
        <w:numPr>
          <w:ilvl w:val="0"/>
          <w:numId w:val="0"/>
        </w:numPr>
        <w:ind w:left="142"/>
        <w:rPr>
          <w:rFonts w:eastAsia="Times New Roman"/>
          <w:b/>
          <w:color w:val="000000"/>
          <w:szCs w:val="24"/>
          <w:lang w:eastAsia="en-AU"/>
        </w:rPr>
      </w:pPr>
      <w:r w:rsidRPr="00A660BC">
        <w:rPr>
          <w:rFonts w:eastAsia="Times New Roman"/>
          <w:b/>
          <w:color w:val="000000"/>
          <w:szCs w:val="24"/>
          <w:lang w:eastAsia="en-AU"/>
        </w:rPr>
        <w:t>Standard 8 Requirement (3)(c)</w:t>
      </w:r>
    </w:p>
    <w:p w14:paraId="34F64FA8" w14:textId="58CACD71" w:rsidR="008C056D" w:rsidRPr="00A8306B" w:rsidRDefault="00D32F70" w:rsidP="001D365F">
      <w:pPr>
        <w:pStyle w:val="ListBullet"/>
        <w:numPr>
          <w:ilvl w:val="0"/>
          <w:numId w:val="10"/>
        </w:numPr>
      </w:pPr>
      <w:r w:rsidRPr="00A8306B">
        <w:t xml:space="preserve">Review and implement </w:t>
      </w:r>
      <w:r w:rsidR="00DA6DE0" w:rsidRPr="00A8306B">
        <w:t xml:space="preserve">governance </w:t>
      </w:r>
      <w:r w:rsidRPr="00A8306B">
        <w:t xml:space="preserve">structures and systems to </w:t>
      </w:r>
      <w:r w:rsidR="00041BFB" w:rsidRPr="00A8306B">
        <w:t>enable the Committee of Management</w:t>
      </w:r>
      <w:r w:rsidR="005868D7">
        <w:t xml:space="preserve"> or relevant governance fora</w:t>
      </w:r>
      <w:r w:rsidR="00041BFB" w:rsidRPr="00A8306B">
        <w:t xml:space="preserve"> to have effective</w:t>
      </w:r>
      <w:r w:rsidR="00DA6DE0" w:rsidRPr="00A8306B">
        <w:t xml:space="preserve"> oversight of the service.</w:t>
      </w:r>
    </w:p>
    <w:p w14:paraId="237AFDF5" w14:textId="28226B6A" w:rsidR="00D32F70" w:rsidRPr="00A8306B" w:rsidRDefault="008C056D" w:rsidP="001D365F">
      <w:pPr>
        <w:pStyle w:val="ListBullet"/>
        <w:numPr>
          <w:ilvl w:val="0"/>
          <w:numId w:val="10"/>
        </w:numPr>
      </w:pPr>
      <w:r w:rsidRPr="00A8306B">
        <w:t>Ensure</w:t>
      </w:r>
      <w:r w:rsidR="00402948" w:rsidRPr="00A8306B">
        <w:t xml:space="preserve"> effective</w:t>
      </w:r>
      <w:r w:rsidR="00585920" w:rsidRPr="00A8306B">
        <w:t xml:space="preserve"> processes to identify, implement and </w:t>
      </w:r>
      <w:r w:rsidR="002665BA" w:rsidRPr="00A8306B">
        <w:t xml:space="preserve">monitor </w:t>
      </w:r>
      <w:r w:rsidR="0064743D" w:rsidRPr="00A8306B">
        <w:t>compliance with</w:t>
      </w:r>
      <w:r w:rsidR="00861250" w:rsidRPr="00A8306B">
        <w:t xml:space="preserve"> regulatory</w:t>
      </w:r>
      <w:r w:rsidR="0064743D" w:rsidRPr="00A8306B">
        <w:t xml:space="preserve"> </w:t>
      </w:r>
      <w:r w:rsidR="00861250" w:rsidRPr="00A8306B">
        <w:t xml:space="preserve">requirements, including </w:t>
      </w:r>
      <w:r w:rsidR="0007035F" w:rsidRPr="00A8306B">
        <w:t>mandatory reporting and IPC leads</w:t>
      </w:r>
      <w:r w:rsidR="0031198B" w:rsidRPr="00A8306B">
        <w:t>.</w:t>
      </w:r>
      <w:r w:rsidRPr="00A8306B">
        <w:t xml:space="preserve"> </w:t>
      </w:r>
      <w:r w:rsidR="00DA6DE0" w:rsidRPr="00A8306B">
        <w:t xml:space="preserve"> </w:t>
      </w:r>
      <w:r w:rsidR="00D32F70" w:rsidRPr="00A8306B">
        <w:t xml:space="preserve"> </w:t>
      </w:r>
    </w:p>
    <w:p w14:paraId="2A70114E" w14:textId="20746C11" w:rsidR="00A3716D" w:rsidRPr="007E2D78" w:rsidRDefault="00A0541D" w:rsidP="00A3716D">
      <w:pPr>
        <w:pStyle w:val="Heading1"/>
        <w:rPr>
          <w:rFonts w:ascii="Arial" w:hAnsi="Arial"/>
          <w:b w:val="0"/>
          <w:i/>
        </w:rPr>
      </w:pPr>
      <w:r w:rsidRPr="007E2D78">
        <w:t xml:space="preserve">Other relevant matters </w:t>
      </w:r>
    </w:p>
    <w:p w14:paraId="2854A57E" w14:textId="2DB7B4B7" w:rsidR="00A3233B" w:rsidRPr="00B95EFF" w:rsidRDefault="001744F7" w:rsidP="00A3233B">
      <w:pPr>
        <w:rPr>
          <w:color w:val="auto"/>
        </w:rPr>
      </w:pPr>
      <w:r w:rsidRPr="00A8306B">
        <w:rPr>
          <w:color w:val="auto"/>
        </w:rPr>
        <w:t>The Notice to agree</w:t>
      </w:r>
      <w:r w:rsidR="00DB3335" w:rsidRPr="00A8306B">
        <w:rPr>
          <w:color w:val="auto"/>
        </w:rPr>
        <w:t xml:space="preserve"> dated 14 October 2021 also identified </w:t>
      </w:r>
      <w:r w:rsidR="00550972" w:rsidRPr="00A8306B">
        <w:rPr>
          <w:color w:val="auto"/>
        </w:rPr>
        <w:t xml:space="preserve">the service </w:t>
      </w:r>
      <w:r w:rsidR="000B2331" w:rsidRPr="00A8306B">
        <w:rPr>
          <w:color w:val="auto"/>
        </w:rPr>
        <w:t>a</w:t>
      </w:r>
      <w:r w:rsidR="00550972" w:rsidRPr="00A8306B">
        <w:rPr>
          <w:color w:val="auto"/>
        </w:rPr>
        <w:t>s Non-complian</w:t>
      </w:r>
      <w:r w:rsidR="000B2331" w:rsidRPr="00A8306B">
        <w:rPr>
          <w:color w:val="auto"/>
        </w:rPr>
        <w:t>t with Standard</w:t>
      </w:r>
      <w:r w:rsidR="00B95EFF" w:rsidRPr="00A8306B">
        <w:rPr>
          <w:color w:val="auto"/>
        </w:rPr>
        <w:t xml:space="preserve"> 7 Requirement (3)(a).</w:t>
      </w:r>
      <w:r w:rsidR="00B95EFF" w:rsidRPr="00B95EFF">
        <w:rPr>
          <w:color w:val="auto"/>
        </w:rPr>
        <w:t xml:space="preserve"> </w:t>
      </w:r>
      <w:r w:rsidR="00A0541D" w:rsidRPr="00B95EFF">
        <w:rPr>
          <w:color w:val="auto"/>
        </w:rPr>
        <w:t xml:space="preserve"> </w:t>
      </w:r>
    </w:p>
    <w:sectPr w:rsidR="00A3233B" w:rsidRPr="00B95EFF" w:rsidSect="002B7F5E">
      <w:headerReference w:type="first" r:id="rId21"/>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6C500" w14:textId="77777777" w:rsidR="00E2317F" w:rsidRDefault="00E2317F">
      <w:pPr>
        <w:spacing w:before="0" w:after="0" w:line="240" w:lineRule="auto"/>
      </w:pPr>
      <w:r>
        <w:separator/>
      </w:r>
    </w:p>
  </w:endnote>
  <w:endnote w:type="continuationSeparator" w:id="0">
    <w:p w14:paraId="7D8EB860" w14:textId="77777777" w:rsidR="00E2317F" w:rsidRDefault="00E2317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2042C" w14:textId="77777777" w:rsidR="00506F7F" w:rsidRPr="009A1F1B" w:rsidRDefault="00A0541D"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489719D3" w14:textId="77777777" w:rsidR="00506F7F" w:rsidRPr="00C72FFB" w:rsidRDefault="00A0541D"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Isomer Aged Care Facility</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2.3</w:t>
    </w:r>
  </w:p>
  <w:p w14:paraId="67C687A5" w14:textId="77777777" w:rsidR="00506F7F" w:rsidRPr="00C72FFB" w:rsidRDefault="00A0541D"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3199</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26</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D6755" w14:textId="77777777" w:rsidR="00506F7F" w:rsidRPr="009A1F1B" w:rsidRDefault="00A0541D"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0131FF40" w14:textId="77777777" w:rsidR="00506F7F" w:rsidRPr="00C72FFB" w:rsidRDefault="00A0541D"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Isomer Aged Care Facility</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7619E5C8" w14:textId="77777777" w:rsidR="00506F7F" w:rsidRPr="00A3716D" w:rsidRDefault="00A0541D"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3199</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7AD5D" w14:textId="77777777" w:rsidR="00E2317F" w:rsidRDefault="00E2317F">
      <w:pPr>
        <w:spacing w:before="0" w:after="0" w:line="240" w:lineRule="auto"/>
      </w:pPr>
      <w:r>
        <w:separator/>
      </w:r>
    </w:p>
  </w:footnote>
  <w:footnote w:type="continuationSeparator" w:id="0">
    <w:p w14:paraId="076590FF" w14:textId="77777777" w:rsidR="00E2317F" w:rsidRDefault="00E2317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7980B" w14:textId="77777777" w:rsidR="00506F7F" w:rsidRDefault="00A0541D" w:rsidP="0004322A">
    <w:pPr>
      <w:pStyle w:val="Header"/>
      <w:tabs>
        <w:tab w:val="clear" w:pos="4513"/>
        <w:tab w:val="clear" w:pos="9026"/>
        <w:tab w:val="center" w:pos="4535"/>
      </w:tabs>
    </w:pPr>
    <w:r>
      <w:rPr>
        <w:noProof/>
        <w:color w:val="auto"/>
        <w:sz w:val="20"/>
        <w:lang w:val="en-US" w:eastAsia="en-US"/>
      </w:rPr>
      <w:drawing>
        <wp:anchor distT="0" distB="0" distL="114300" distR="114300" simplePos="0" relativeHeight="251658240" behindDoc="1" locked="0" layoutInCell="1" allowOverlap="1" wp14:anchorId="0C76EBF3" wp14:editId="494676C2">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5451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0B90C" w14:textId="77777777" w:rsidR="00506F7F" w:rsidRDefault="00A0541D">
    <w:pPr>
      <w:pStyle w:val="Header"/>
    </w:pPr>
    <w:r w:rsidRPr="003C6EC2">
      <w:rPr>
        <w:rFonts w:eastAsia="Calibri"/>
        <w:noProof/>
        <w:lang w:val="en-US" w:eastAsia="en-US"/>
      </w:rPr>
      <w:drawing>
        <wp:anchor distT="0" distB="0" distL="114300" distR="114300" simplePos="0" relativeHeight="251669504" behindDoc="1" locked="0" layoutInCell="1" allowOverlap="1" wp14:anchorId="2F46D422" wp14:editId="4B44E628">
          <wp:simplePos x="0" y="0"/>
          <wp:positionH relativeFrom="page">
            <wp:posOffset>0</wp:posOffset>
          </wp:positionH>
          <wp:positionV relativeFrom="paragraph">
            <wp:posOffset>-440690</wp:posOffset>
          </wp:positionV>
          <wp:extent cx="7559675" cy="1025525"/>
          <wp:effectExtent l="0" t="0" r="317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7168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7BF9A" w14:textId="77777777" w:rsidR="00506F7F" w:rsidRDefault="00A0541D" w:rsidP="0004322A">
    <w:r>
      <w:rPr>
        <w:noProof/>
        <w:color w:val="auto"/>
        <w:sz w:val="20"/>
        <w:lang w:val="en-US" w:eastAsia="en-US"/>
      </w:rPr>
      <w:drawing>
        <wp:anchor distT="0" distB="0" distL="114300" distR="114300" simplePos="0" relativeHeight="251660288" behindDoc="1" locked="0" layoutInCell="1" allowOverlap="1" wp14:anchorId="2D3E6326" wp14:editId="4D6E81BE">
          <wp:simplePos x="0" y="0"/>
          <wp:positionH relativeFrom="column">
            <wp:posOffset>-909955</wp:posOffset>
          </wp:positionH>
          <wp:positionV relativeFrom="paragraph">
            <wp:posOffset>-450215</wp:posOffset>
          </wp:positionV>
          <wp:extent cx="7560000" cy="1026060"/>
          <wp:effectExtent l="0" t="0" r="3175" b="31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786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E5DDE" w14:textId="77777777" w:rsidR="00506F7F" w:rsidRDefault="00A0541D" w:rsidP="0004322A">
    <w:r>
      <w:rPr>
        <w:noProof/>
        <w:color w:val="auto"/>
        <w:sz w:val="20"/>
        <w:lang w:val="en-US" w:eastAsia="en-US"/>
      </w:rPr>
      <w:drawing>
        <wp:anchor distT="0" distB="0" distL="114300" distR="114300" simplePos="0" relativeHeight="251662336" behindDoc="1" locked="0" layoutInCell="1" allowOverlap="1" wp14:anchorId="2374472B" wp14:editId="3EDAFABD">
          <wp:simplePos x="0" y="0"/>
          <wp:positionH relativeFrom="column">
            <wp:posOffset>-911418</wp:posOffset>
          </wp:positionH>
          <wp:positionV relativeFrom="paragraph">
            <wp:posOffset>-450215</wp:posOffset>
          </wp:positionV>
          <wp:extent cx="7560000" cy="1026060"/>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5333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73436" w14:textId="77777777" w:rsidR="00506F7F" w:rsidRDefault="00A0541D" w:rsidP="009C6F30">
    <w:pPr>
      <w:tabs>
        <w:tab w:val="left" w:pos="3624"/>
      </w:tabs>
    </w:pPr>
    <w:r>
      <w:rPr>
        <w:noProof/>
        <w:color w:val="auto"/>
        <w:sz w:val="20"/>
        <w:lang w:val="en-US" w:eastAsia="en-US"/>
      </w:rPr>
      <w:drawing>
        <wp:anchor distT="0" distB="0" distL="114300" distR="114300" simplePos="0" relativeHeight="251668480" behindDoc="1" locked="0" layoutInCell="1" allowOverlap="1" wp14:anchorId="775C1EC1" wp14:editId="2414BC53">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0357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204A0"/>
    <w:multiLevelType w:val="hybridMultilevel"/>
    <w:tmpl w:val="3A6836F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16795C6E"/>
    <w:multiLevelType w:val="hybridMultilevel"/>
    <w:tmpl w:val="4F9A46CC"/>
    <w:lvl w:ilvl="0" w:tplc="4FDE5CF8">
      <w:start w:val="1"/>
      <w:numFmt w:val="bullet"/>
      <w:pStyle w:val="ListParagraph"/>
      <w:lvlText w:val=""/>
      <w:lvlJc w:val="left"/>
      <w:pPr>
        <w:ind w:left="1440" w:hanging="360"/>
      </w:pPr>
      <w:rPr>
        <w:rFonts w:ascii="Symbol" w:hAnsi="Symbol" w:hint="default"/>
        <w:color w:val="auto"/>
      </w:rPr>
    </w:lvl>
    <w:lvl w:ilvl="1" w:tplc="0E66B846" w:tentative="1">
      <w:start w:val="1"/>
      <w:numFmt w:val="bullet"/>
      <w:lvlText w:val="o"/>
      <w:lvlJc w:val="left"/>
      <w:pPr>
        <w:ind w:left="2160" w:hanging="360"/>
      </w:pPr>
      <w:rPr>
        <w:rFonts w:ascii="Courier New" w:hAnsi="Courier New" w:cs="Courier New" w:hint="default"/>
      </w:rPr>
    </w:lvl>
    <w:lvl w:ilvl="2" w:tplc="0750E2EE" w:tentative="1">
      <w:start w:val="1"/>
      <w:numFmt w:val="bullet"/>
      <w:lvlText w:val=""/>
      <w:lvlJc w:val="left"/>
      <w:pPr>
        <w:ind w:left="2880" w:hanging="360"/>
      </w:pPr>
      <w:rPr>
        <w:rFonts w:ascii="Wingdings" w:hAnsi="Wingdings" w:hint="default"/>
      </w:rPr>
    </w:lvl>
    <w:lvl w:ilvl="3" w:tplc="801E7440" w:tentative="1">
      <w:start w:val="1"/>
      <w:numFmt w:val="bullet"/>
      <w:lvlText w:val=""/>
      <w:lvlJc w:val="left"/>
      <w:pPr>
        <w:ind w:left="3600" w:hanging="360"/>
      </w:pPr>
      <w:rPr>
        <w:rFonts w:ascii="Symbol" w:hAnsi="Symbol" w:hint="default"/>
      </w:rPr>
    </w:lvl>
    <w:lvl w:ilvl="4" w:tplc="25242268" w:tentative="1">
      <w:start w:val="1"/>
      <w:numFmt w:val="bullet"/>
      <w:lvlText w:val="o"/>
      <w:lvlJc w:val="left"/>
      <w:pPr>
        <w:ind w:left="4320" w:hanging="360"/>
      </w:pPr>
      <w:rPr>
        <w:rFonts w:ascii="Courier New" w:hAnsi="Courier New" w:cs="Courier New" w:hint="default"/>
      </w:rPr>
    </w:lvl>
    <w:lvl w:ilvl="5" w:tplc="550E4AA8" w:tentative="1">
      <w:start w:val="1"/>
      <w:numFmt w:val="bullet"/>
      <w:lvlText w:val=""/>
      <w:lvlJc w:val="left"/>
      <w:pPr>
        <w:ind w:left="5040" w:hanging="360"/>
      </w:pPr>
      <w:rPr>
        <w:rFonts w:ascii="Wingdings" w:hAnsi="Wingdings" w:hint="default"/>
      </w:rPr>
    </w:lvl>
    <w:lvl w:ilvl="6" w:tplc="5EA6A540" w:tentative="1">
      <w:start w:val="1"/>
      <w:numFmt w:val="bullet"/>
      <w:lvlText w:val=""/>
      <w:lvlJc w:val="left"/>
      <w:pPr>
        <w:ind w:left="5760" w:hanging="360"/>
      </w:pPr>
      <w:rPr>
        <w:rFonts w:ascii="Symbol" w:hAnsi="Symbol" w:hint="default"/>
      </w:rPr>
    </w:lvl>
    <w:lvl w:ilvl="7" w:tplc="FA146084" w:tentative="1">
      <w:start w:val="1"/>
      <w:numFmt w:val="bullet"/>
      <w:lvlText w:val="o"/>
      <w:lvlJc w:val="left"/>
      <w:pPr>
        <w:ind w:left="6480" w:hanging="360"/>
      </w:pPr>
      <w:rPr>
        <w:rFonts w:ascii="Courier New" w:hAnsi="Courier New" w:cs="Courier New" w:hint="default"/>
      </w:rPr>
    </w:lvl>
    <w:lvl w:ilvl="8" w:tplc="177418C8" w:tentative="1">
      <w:start w:val="1"/>
      <w:numFmt w:val="bullet"/>
      <w:lvlText w:val=""/>
      <w:lvlJc w:val="left"/>
      <w:pPr>
        <w:ind w:left="7200" w:hanging="360"/>
      </w:pPr>
      <w:rPr>
        <w:rFonts w:ascii="Wingdings" w:hAnsi="Wingdings" w:hint="default"/>
      </w:rPr>
    </w:lvl>
  </w:abstractNum>
  <w:abstractNum w:abstractNumId="2" w15:restartNumberingAfterBreak="0">
    <w:nsid w:val="1FE419E9"/>
    <w:multiLevelType w:val="hybridMultilevel"/>
    <w:tmpl w:val="73E230E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 w15:restartNumberingAfterBreak="0">
    <w:nsid w:val="32105F60"/>
    <w:multiLevelType w:val="hybridMultilevel"/>
    <w:tmpl w:val="49A21BE0"/>
    <w:lvl w:ilvl="0" w:tplc="444C6E64">
      <w:start w:val="1"/>
      <w:numFmt w:val="decimal"/>
      <w:lvlText w:val="%1."/>
      <w:lvlJc w:val="left"/>
      <w:pPr>
        <w:ind w:left="360" w:hanging="360"/>
      </w:pPr>
      <w:rPr>
        <w:rFonts w:hint="default"/>
      </w:rPr>
    </w:lvl>
    <w:lvl w:ilvl="1" w:tplc="54F6F918" w:tentative="1">
      <w:start w:val="1"/>
      <w:numFmt w:val="lowerLetter"/>
      <w:lvlText w:val="%2."/>
      <w:lvlJc w:val="left"/>
      <w:pPr>
        <w:ind w:left="1080" w:hanging="360"/>
      </w:pPr>
    </w:lvl>
    <w:lvl w:ilvl="2" w:tplc="ACCA67CC" w:tentative="1">
      <w:start w:val="1"/>
      <w:numFmt w:val="lowerRoman"/>
      <w:lvlText w:val="%3."/>
      <w:lvlJc w:val="right"/>
      <w:pPr>
        <w:ind w:left="1800" w:hanging="180"/>
      </w:pPr>
    </w:lvl>
    <w:lvl w:ilvl="3" w:tplc="58AAE9F4" w:tentative="1">
      <w:start w:val="1"/>
      <w:numFmt w:val="decimal"/>
      <w:lvlText w:val="%4."/>
      <w:lvlJc w:val="left"/>
      <w:pPr>
        <w:ind w:left="2520" w:hanging="360"/>
      </w:pPr>
    </w:lvl>
    <w:lvl w:ilvl="4" w:tplc="D1BA5AC2" w:tentative="1">
      <w:start w:val="1"/>
      <w:numFmt w:val="lowerLetter"/>
      <w:lvlText w:val="%5."/>
      <w:lvlJc w:val="left"/>
      <w:pPr>
        <w:ind w:left="3240" w:hanging="360"/>
      </w:pPr>
    </w:lvl>
    <w:lvl w:ilvl="5" w:tplc="3CD07C58" w:tentative="1">
      <w:start w:val="1"/>
      <w:numFmt w:val="lowerRoman"/>
      <w:lvlText w:val="%6."/>
      <w:lvlJc w:val="right"/>
      <w:pPr>
        <w:ind w:left="3960" w:hanging="180"/>
      </w:pPr>
    </w:lvl>
    <w:lvl w:ilvl="6" w:tplc="BD36771C" w:tentative="1">
      <w:start w:val="1"/>
      <w:numFmt w:val="decimal"/>
      <w:lvlText w:val="%7."/>
      <w:lvlJc w:val="left"/>
      <w:pPr>
        <w:ind w:left="4680" w:hanging="360"/>
      </w:pPr>
    </w:lvl>
    <w:lvl w:ilvl="7" w:tplc="EE3070DE" w:tentative="1">
      <w:start w:val="1"/>
      <w:numFmt w:val="lowerLetter"/>
      <w:lvlText w:val="%8."/>
      <w:lvlJc w:val="left"/>
      <w:pPr>
        <w:ind w:left="5400" w:hanging="360"/>
      </w:pPr>
    </w:lvl>
    <w:lvl w:ilvl="8" w:tplc="92A8C9A6" w:tentative="1">
      <w:start w:val="1"/>
      <w:numFmt w:val="lowerRoman"/>
      <w:lvlText w:val="%9."/>
      <w:lvlJc w:val="right"/>
      <w:pPr>
        <w:ind w:left="6120" w:hanging="180"/>
      </w:pPr>
    </w:lvl>
  </w:abstractNum>
  <w:abstractNum w:abstractNumId="4" w15:restartNumberingAfterBreak="0">
    <w:nsid w:val="3722511A"/>
    <w:multiLevelType w:val="hybridMultilevel"/>
    <w:tmpl w:val="5504F770"/>
    <w:lvl w:ilvl="0" w:tplc="87962EBE">
      <w:start w:val="1"/>
      <w:numFmt w:val="lowerRoman"/>
      <w:lvlText w:val="(%1)"/>
      <w:lvlJc w:val="left"/>
      <w:pPr>
        <w:ind w:left="1080" w:hanging="720"/>
      </w:pPr>
      <w:rPr>
        <w:rFonts w:hint="default"/>
      </w:rPr>
    </w:lvl>
    <w:lvl w:ilvl="1" w:tplc="A1604AB8" w:tentative="1">
      <w:start w:val="1"/>
      <w:numFmt w:val="lowerLetter"/>
      <w:lvlText w:val="%2."/>
      <w:lvlJc w:val="left"/>
      <w:pPr>
        <w:ind w:left="1440" w:hanging="360"/>
      </w:pPr>
    </w:lvl>
    <w:lvl w:ilvl="2" w:tplc="D52C82F8" w:tentative="1">
      <w:start w:val="1"/>
      <w:numFmt w:val="lowerRoman"/>
      <w:lvlText w:val="%3."/>
      <w:lvlJc w:val="right"/>
      <w:pPr>
        <w:ind w:left="2160" w:hanging="180"/>
      </w:pPr>
    </w:lvl>
    <w:lvl w:ilvl="3" w:tplc="0B0E6FBC" w:tentative="1">
      <w:start w:val="1"/>
      <w:numFmt w:val="decimal"/>
      <w:lvlText w:val="%4."/>
      <w:lvlJc w:val="left"/>
      <w:pPr>
        <w:ind w:left="2880" w:hanging="360"/>
      </w:pPr>
    </w:lvl>
    <w:lvl w:ilvl="4" w:tplc="E5B60B5C" w:tentative="1">
      <w:start w:val="1"/>
      <w:numFmt w:val="lowerLetter"/>
      <w:lvlText w:val="%5."/>
      <w:lvlJc w:val="left"/>
      <w:pPr>
        <w:ind w:left="3600" w:hanging="360"/>
      </w:pPr>
    </w:lvl>
    <w:lvl w:ilvl="5" w:tplc="0D1A1AD8" w:tentative="1">
      <w:start w:val="1"/>
      <w:numFmt w:val="lowerRoman"/>
      <w:lvlText w:val="%6."/>
      <w:lvlJc w:val="right"/>
      <w:pPr>
        <w:ind w:left="4320" w:hanging="180"/>
      </w:pPr>
    </w:lvl>
    <w:lvl w:ilvl="6" w:tplc="1F729BBC" w:tentative="1">
      <w:start w:val="1"/>
      <w:numFmt w:val="decimal"/>
      <w:lvlText w:val="%7."/>
      <w:lvlJc w:val="left"/>
      <w:pPr>
        <w:ind w:left="5040" w:hanging="360"/>
      </w:pPr>
    </w:lvl>
    <w:lvl w:ilvl="7" w:tplc="2430C9E6" w:tentative="1">
      <w:start w:val="1"/>
      <w:numFmt w:val="lowerLetter"/>
      <w:lvlText w:val="%8."/>
      <w:lvlJc w:val="left"/>
      <w:pPr>
        <w:ind w:left="5760" w:hanging="360"/>
      </w:pPr>
    </w:lvl>
    <w:lvl w:ilvl="8" w:tplc="1674D086" w:tentative="1">
      <w:start w:val="1"/>
      <w:numFmt w:val="lowerRoman"/>
      <w:lvlText w:val="%9."/>
      <w:lvlJc w:val="right"/>
      <w:pPr>
        <w:ind w:left="6480" w:hanging="180"/>
      </w:pPr>
    </w:lvl>
  </w:abstractNum>
  <w:abstractNum w:abstractNumId="5" w15:restartNumberingAfterBreak="0">
    <w:nsid w:val="389A2A32"/>
    <w:multiLevelType w:val="hybridMultilevel"/>
    <w:tmpl w:val="2E142D86"/>
    <w:lvl w:ilvl="0" w:tplc="7F2E6766">
      <w:start w:val="1"/>
      <w:numFmt w:val="bullet"/>
      <w:pStyle w:val="ListBullet"/>
      <w:lvlText w:val=""/>
      <w:lvlJc w:val="left"/>
      <w:pPr>
        <w:ind w:left="720" w:hanging="360"/>
      </w:pPr>
      <w:rPr>
        <w:rFonts w:ascii="Symbol" w:hAnsi="Symbol" w:hint="default"/>
      </w:rPr>
    </w:lvl>
    <w:lvl w:ilvl="1" w:tplc="3BCEB7F2">
      <w:start w:val="1"/>
      <w:numFmt w:val="bullet"/>
      <w:pStyle w:val="ListBullet2"/>
      <w:lvlText w:val="o"/>
      <w:lvlJc w:val="left"/>
      <w:pPr>
        <w:ind w:left="1440" w:hanging="360"/>
      </w:pPr>
      <w:rPr>
        <w:rFonts w:ascii="Courier New" w:hAnsi="Courier New" w:cs="Courier New" w:hint="default"/>
      </w:rPr>
    </w:lvl>
    <w:lvl w:ilvl="2" w:tplc="6D223AAE">
      <w:start w:val="1"/>
      <w:numFmt w:val="bullet"/>
      <w:lvlText w:val=""/>
      <w:lvlJc w:val="left"/>
      <w:pPr>
        <w:ind w:left="2160" w:hanging="360"/>
      </w:pPr>
      <w:rPr>
        <w:rFonts w:ascii="Wingdings" w:hAnsi="Wingdings" w:hint="default"/>
      </w:rPr>
    </w:lvl>
    <w:lvl w:ilvl="3" w:tplc="99A6FC86">
      <w:start w:val="1"/>
      <w:numFmt w:val="bullet"/>
      <w:lvlText w:val=""/>
      <w:lvlJc w:val="left"/>
      <w:pPr>
        <w:ind w:left="2880" w:hanging="360"/>
      </w:pPr>
      <w:rPr>
        <w:rFonts w:ascii="Symbol" w:hAnsi="Symbol" w:hint="default"/>
      </w:rPr>
    </w:lvl>
    <w:lvl w:ilvl="4" w:tplc="28FA5208">
      <w:start w:val="1"/>
      <w:numFmt w:val="bullet"/>
      <w:lvlText w:val="o"/>
      <w:lvlJc w:val="left"/>
      <w:pPr>
        <w:ind w:left="3600" w:hanging="360"/>
      </w:pPr>
      <w:rPr>
        <w:rFonts w:ascii="Courier New" w:hAnsi="Courier New" w:cs="Courier New" w:hint="default"/>
      </w:rPr>
    </w:lvl>
    <w:lvl w:ilvl="5" w:tplc="5A40C60A">
      <w:start w:val="1"/>
      <w:numFmt w:val="bullet"/>
      <w:pStyle w:val="ListBullet3"/>
      <w:lvlText w:val=""/>
      <w:lvlJc w:val="left"/>
      <w:pPr>
        <w:ind w:left="4320" w:hanging="360"/>
      </w:pPr>
      <w:rPr>
        <w:rFonts w:ascii="Wingdings" w:hAnsi="Wingdings" w:hint="default"/>
      </w:rPr>
    </w:lvl>
    <w:lvl w:ilvl="6" w:tplc="0192A98E">
      <w:start w:val="1"/>
      <w:numFmt w:val="bullet"/>
      <w:lvlText w:val=""/>
      <w:lvlJc w:val="left"/>
      <w:pPr>
        <w:ind w:left="5040" w:hanging="360"/>
      </w:pPr>
      <w:rPr>
        <w:rFonts w:ascii="Symbol" w:hAnsi="Symbol" w:hint="default"/>
      </w:rPr>
    </w:lvl>
    <w:lvl w:ilvl="7" w:tplc="3792514E">
      <w:start w:val="1"/>
      <w:numFmt w:val="bullet"/>
      <w:lvlText w:val="o"/>
      <w:lvlJc w:val="left"/>
      <w:pPr>
        <w:ind w:left="5760" w:hanging="360"/>
      </w:pPr>
      <w:rPr>
        <w:rFonts w:ascii="Courier New" w:hAnsi="Courier New" w:cs="Courier New" w:hint="default"/>
      </w:rPr>
    </w:lvl>
    <w:lvl w:ilvl="8" w:tplc="8708CC9C">
      <w:start w:val="1"/>
      <w:numFmt w:val="bullet"/>
      <w:lvlText w:val=""/>
      <w:lvlJc w:val="left"/>
      <w:pPr>
        <w:ind w:left="6480" w:hanging="360"/>
      </w:pPr>
      <w:rPr>
        <w:rFonts w:ascii="Wingdings" w:hAnsi="Wingdings" w:hint="default"/>
      </w:rPr>
    </w:lvl>
  </w:abstractNum>
  <w:abstractNum w:abstractNumId="6" w15:restartNumberingAfterBreak="0">
    <w:nsid w:val="42C65C7F"/>
    <w:multiLevelType w:val="hybridMultilevel"/>
    <w:tmpl w:val="5504F770"/>
    <w:lvl w:ilvl="0" w:tplc="CA245EC4">
      <w:start w:val="1"/>
      <w:numFmt w:val="lowerRoman"/>
      <w:lvlText w:val="(%1)"/>
      <w:lvlJc w:val="left"/>
      <w:pPr>
        <w:ind w:left="1080" w:hanging="720"/>
      </w:pPr>
      <w:rPr>
        <w:rFonts w:hint="default"/>
      </w:rPr>
    </w:lvl>
    <w:lvl w:ilvl="1" w:tplc="15C0D04C" w:tentative="1">
      <w:start w:val="1"/>
      <w:numFmt w:val="lowerLetter"/>
      <w:lvlText w:val="%2."/>
      <w:lvlJc w:val="left"/>
      <w:pPr>
        <w:ind w:left="1440" w:hanging="360"/>
      </w:pPr>
    </w:lvl>
    <w:lvl w:ilvl="2" w:tplc="AEA20E84" w:tentative="1">
      <w:start w:val="1"/>
      <w:numFmt w:val="lowerRoman"/>
      <w:lvlText w:val="%3."/>
      <w:lvlJc w:val="right"/>
      <w:pPr>
        <w:ind w:left="2160" w:hanging="180"/>
      </w:pPr>
    </w:lvl>
    <w:lvl w:ilvl="3" w:tplc="2E6E8340" w:tentative="1">
      <w:start w:val="1"/>
      <w:numFmt w:val="decimal"/>
      <w:lvlText w:val="%4."/>
      <w:lvlJc w:val="left"/>
      <w:pPr>
        <w:ind w:left="2880" w:hanging="360"/>
      </w:pPr>
    </w:lvl>
    <w:lvl w:ilvl="4" w:tplc="97726008" w:tentative="1">
      <w:start w:val="1"/>
      <w:numFmt w:val="lowerLetter"/>
      <w:lvlText w:val="%5."/>
      <w:lvlJc w:val="left"/>
      <w:pPr>
        <w:ind w:left="3600" w:hanging="360"/>
      </w:pPr>
    </w:lvl>
    <w:lvl w:ilvl="5" w:tplc="7D860C4E" w:tentative="1">
      <w:start w:val="1"/>
      <w:numFmt w:val="lowerRoman"/>
      <w:lvlText w:val="%6."/>
      <w:lvlJc w:val="right"/>
      <w:pPr>
        <w:ind w:left="4320" w:hanging="180"/>
      </w:pPr>
    </w:lvl>
    <w:lvl w:ilvl="6" w:tplc="70EC6F1E" w:tentative="1">
      <w:start w:val="1"/>
      <w:numFmt w:val="decimal"/>
      <w:lvlText w:val="%7."/>
      <w:lvlJc w:val="left"/>
      <w:pPr>
        <w:ind w:left="5040" w:hanging="360"/>
      </w:pPr>
    </w:lvl>
    <w:lvl w:ilvl="7" w:tplc="48987D36" w:tentative="1">
      <w:start w:val="1"/>
      <w:numFmt w:val="lowerLetter"/>
      <w:lvlText w:val="%8."/>
      <w:lvlJc w:val="left"/>
      <w:pPr>
        <w:ind w:left="5760" w:hanging="360"/>
      </w:pPr>
    </w:lvl>
    <w:lvl w:ilvl="8" w:tplc="EED2A33C" w:tentative="1">
      <w:start w:val="1"/>
      <w:numFmt w:val="lowerRoman"/>
      <w:lvlText w:val="%9."/>
      <w:lvlJc w:val="right"/>
      <w:pPr>
        <w:ind w:left="6480" w:hanging="180"/>
      </w:pPr>
    </w:lvl>
  </w:abstractNum>
  <w:abstractNum w:abstractNumId="7" w15:restartNumberingAfterBreak="0">
    <w:nsid w:val="6CB06011"/>
    <w:multiLevelType w:val="hybridMultilevel"/>
    <w:tmpl w:val="49A21BE0"/>
    <w:lvl w:ilvl="0" w:tplc="33EAE576">
      <w:start w:val="1"/>
      <w:numFmt w:val="decimal"/>
      <w:lvlText w:val="%1."/>
      <w:lvlJc w:val="left"/>
      <w:pPr>
        <w:ind w:left="360" w:hanging="360"/>
      </w:pPr>
      <w:rPr>
        <w:rFonts w:hint="default"/>
      </w:rPr>
    </w:lvl>
    <w:lvl w:ilvl="1" w:tplc="A1220D38" w:tentative="1">
      <w:start w:val="1"/>
      <w:numFmt w:val="lowerLetter"/>
      <w:lvlText w:val="%2."/>
      <w:lvlJc w:val="left"/>
      <w:pPr>
        <w:ind w:left="1080" w:hanging="360"/>
      </w:pPr>
    </w:lvl>
    <w:lvl w:ilvl="2" w:tplc="7832B468" w:tentative="1">
      <w:start w:val="1"/>
      <w:numFmt w:val="lowerRoman"/>
      <w:lvlText w:val="%3."/>
      <w:lvlJc w:val="right"/>
      <w:pPr>
        <w:ind w:left="1800" w:hanging="180"/>
      </w:pPr>
    </w:lvl>
    <w:lvl w:ilvl="3" w:tplc="6E447EB4" w:tentative="1">
      <w:start w:val="1"/>
      <w:numFmt w:val="decimal"/>
      <w:lvlText w:val="%4."/>
      <w:lvlJc w:val="left"/>
      <w:pPr>
        <w:ind w:left="2520" w:hanging="360"/>
      </w:pPr>
    </w:lvl>
    <w:lvl w:ilvl="4" w:tplc="4DEA8F20" w:tentative="1">
      <w:start w:val="1"/>
      <w:numFmt w:val="lowerLetter"/>
      <w:lvlText w:val="%5."/>
      <w:lvlJc w:val="left"/>
      <w:pPr>
        <w:ind w:left="3240" w:hanging="360"/>
      </w:pPr>
    </w:lvl>
    <w:lvl w:ilvl="5" w:tplc="4C96A654" w:tentative="1">
      <w:start w:val="1"/>
      <w:numFmt w:val="lowerRoman"/>
      <w:lvlText w:val="%6."/>
      <w:lvlJc w:val="right"/>
      <w:pPr>
        <w:ind w:left="3960" w:hanging="180"/>
      </w:pPr>
    </w:lvl>
    <w:lvl w:ilvl="6" w:tplc="61A46542" w:tentative="1">
      <w:start w:val="1"/>
      <w:numFmt w:val="decimal"/>
      <w:lvlText w:val="%7."/>
      <w:lvlJc w:val="left"/>
      <w:pPr>
        <w:ind w:left="4680" w:hanging="360"/>
      </w:pPr>
    </w:lvl>
    <w:lvl w:ilvl="7" w:tplc="1E74AB58" w:tentative="1">
      <w:start w:val="1"/>
      <w:numFmt w:val="lowerLetter"/>
      <w:lvlText w:val="%8."/>
      <w:lvlJc w:val="left"/>
      <w:pPr>
        <w:ind w:left="5400" w:hanging="360"/>
      </w:pPr>
    </w:lvl>
    <w:lvl w:ilvl="8" w:tplc="DD6277FA" w:tentative="1">
      <w:start w:val="1"/>
      <w:numFmt w:val="lowerRoman"/>
      <w:lvlText w:val="%9."/>
      <w:lvlJc w:val="right"/>
      <w:pPr>
        <w:ind w:left="6120" w:hanging="180"/>
      </w:pPr>
    </w:lvl>
  </w:abstractNum>
  <w:abstractNum w:abstractNumId="8" w15:restartNumberingAfterBreak="0">
    <w:nsid w:val="6EDD7518"/>
    <w:multiLevelType w:val="hybridMultilevel"/>
    <w:tmpl w:val="D3842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CD75AC"/>
    <w:multiLevelType w:val="hybridMultilevel"/>
    <w:tmpl w:val="CDBEAEB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 w15:restartNumberingAfterBreak="0">
    <w:nsid w:val="7BCE5F25"/>
    <w:multiLevelType w:val="hybridMultilevel"/>
    <w:tmpl w:val="49A21BE0"/>
    <w:lvl w:ilvl="0" w:tplc="9AC2A7EC">
      <w:start w:val="1"/>
      <w:numFmt w:val="decimal"/>
      <w:lvlText w:val="%1."/>
      <w:lvlJc w:val="left"/>
      <w:pPr>
        <w:ind w:left="360" w:hanging="360"/>
      </w:pPr>
      <w:rPr>
        <w:rFonts w:hint="default"/>
      </w:rPr>
    </w:lvl>
    <w:lvl w:ilvl="1" w:tplc="911E9A1C" w:tentative="1">
      <w:start w:val="1"/>
      <w:numFmt w:val="lowerLetter"/>
      <w:lvlText w:val="%2."/>
      <w:lvlJc w:val="left"/>
      <w:pPr>
        <w:ind w:left="1080" w:hanging="360"/>
      </w:pPr>
    </w:lvl>
    <w:lvl w:ilvl="2" w:tplc="971A3B4A" w:tentative="1">
      <w:start w:val="1"/>
      <w:numFmt w:val="lowerRoman"/>
      <w:lvlText w:val="%3."/>
      <w:lvlJc w:val="right"/>
      <w:pPr>
        <w:ind w:left="1800" w:hanging="180"/>
      </w:pPr>
    </w:lvl>
    <w:lvl w:ilvl="3" w:tplc="FC90D340" w:tentative="1">
      <w:start w:val="1"/>
      <w:numFmt w:val="decimal"/>
      <w:lvlText w:val="%4."/>
      <w:lvlJc w:val="left"/>
      <w:pPr>
        <w:ind w:left="2520" w:hanging="360"/>
      </w:pPr>
    </w:lvl>
    <w:lvl w:ilvl="4" w:tplc="B5BC5A1A" w:tentative="1">
      <w:start w:val="1"/>
      <w:numFmt w:val="lowerLetter"/>
      <w:lvlText w:val="%5."/>
      <w:lvlJc w:val="left"/>
      <w:pPr>
        <w:ind w:left="3240" w:hanging="360"/>
      </w:pPr>
    </w:lvl>
    <w:lvl w:ilvl="5" w:tplc="2F8C5FE4" w:tentative="1">
      <w:start w:val="1"/>
      <w:numFmt w:val="lowerRoman"/>
      <w:lvlText w:val="%6."/>
      <w:lvlJc w:val="right"/>
      <w:pPr>
        <w:ind w:left="3960" w:hanging="180"/>
      </w:pPr>
    </w:lvl>
    <w:lvl w:ilvl="6" w:tplc="11E83C1E" w:tentative="1">
      <w:start w:val="1"/>
      <w:numFmt w:val="decimal"/>
      <w:lvlText w:val="%7."/>
      <w:lvlJc w:val="left"/>
      <w:pPr>
        <w:ind w:left="4680" w:hanging="360"/>
      </w:pPr>
    </w:lvl>
    <w:lvl w:ilvl="7" w:tplc="C71C0920" w:tentative="1">
      <w:start w:val="1"/>
      <w:numFmt w:val="lowerLetter"/>
      <w:lvlText w:val="%8."/>
      <w:lvlJc w:val="left"/>
      <w:pPr>
        <w:ind w:left="5400" w:hanging="360"/>
      </w:pPr>
    </w:lvl>
    <w:lvl w:ilvl="8" w:tplc="74B84C1E" w:tentative="1">
      <w:start w:val="1"/>
      <w:numFmt w:val="lowerRoman"/>
      <w:lvlText w:val="%9."/>
      <w:lvlJc w:val="right"/>
      <w:pPr>
        <w:ind w:left="6120" w:hanging="180"/>
      </w:pPr>
    </w:lvl>
  </w:abstractNum>
  <w:abstractNum w:abstractNumId="11" w15:restartNumberingAfterBreak="0">
    <w:nsid w:val="7D5B64C0"/>
    <w:multiLevelType w:val="hybridMultilevel"/>
    <w:tmpl w:val="5504F770"/>
    <w:lvl w:ilvl="0" w:tplc="B0F67E64">
      <w:start w:val="1"/>
      <w:numFmt w:val="lowerRoman"/>
      <w:lvlText w:val="(%1)"/>
      <w:lvlJc w:val="left"/>
      <w:pPr>
        <w:ind w:left="1080" w:hanging="720"/>
      </w:pPr>
      <w:rPr>
        <w:rFonts w:hint="default"/>
      </w:rPr>
    </w:lvl>
    <w:lvl w:ilvl="1" w:tplc="1ED2D2D2" w:tentative="1">
      <w:start w:val="1"/>
      <w:numFmt w:val="lowerLetter"/>
      <w:lvlText w:val="%2."/>
      <w:lvlJc w:val="left"/>
      <w:pPr>
        <w:ind w:left="1440" w:hanging="360"/>
      </w:pPr>
    </w:lvl>
    <w:lvl w:ilvl="2" w:tplc="784EC5EA" w:tentative="1">
      <w:start w:val="1"/>
      <w:numFmt w:val="lowerRoman"/>
      <w:lvlText w:val="%3."/>
      <w:lvlJc w:val="right"/>
      <w:pPr>
        <w:ind w:left="2160" w:hanging="180"/>
      </w:pPr>
    </w:lvl>
    <w:lvl w:ilvl="3" w:tplc="2766FC78" w:tentative="1">
      <w:start w:val="1"/>
      <w:numFmt w:val="decimal"/>
      <w:lvlText w:val="%4."/>
      <w:lvlJc w:val="left"/>
      <w:pPr>
        <w:ind w:left="2880" w:hanging="360"/>
      </w:pPr>
    </w:lvl>
    <w:lvl w:ilvl="4" w:tplc="14BE284A" w:tentative="1">
      <w:start w:val="1"/>
      <w:numFmt w:val="lowerLetter"/>
      <w:lvlText w:val="%5."/>
      <w:lvlJc w:val="left"/>
      <w:pPr>
        <w:ind w:left="3600" w:hanging="360"/>
      </w:pPr>
    </w:lvl>
    <w:lvl w:ilvl="5" w:tplc="051C7CF0" w:tentative="1">
      <w:start w:val="1"/>
      <w:numFmt w:val="lowerRoman"/>
      <w:lvlText w:val="%6."/>
      <w:lvlJc w:val="right"/>
      <w:pPr>
        <w:ind w:left="4320" w:hanging="180"/>
      </w:pPr>
    </w:lvl>
    <w:lvl w:ilvl="6" w:tplc="9FAABCD6" w:tentative="1">
      <w:start w:val="1"/>
      <w:numFmt w:val="decimal"/>
      <w:lvlText w:val="%7."/>
      <w:lvlJc w:val="left"/>
      <w:pPr>
        <w:ind w:left="5040" w:hanging="360"/>
      </w:pPr>
    </w:lvl>
    <w:lvl w:ilvl="7" w:tplc="17DCDAFC" w:tentative="1">
      <w:start w:val="1"/>
      <w:numFmt w:val="lowerLetter"/>
      <w:lvlText w:val="%8."/>
      <w:lvlJc w:val="left"/>
      <w:pPr>
        <w:ind w:left="5760" w:hanging="360"/>
      </w:pPr>
    </w:lvl>
    <w:lvl w:ilvl="8" w:tplc="70B440BA" w:tentative="1">
      <w:start w:val="1"/>
      <w:numFmt w:val="lowerRoman"/>
      <w:lvlText w:val="%9."/>
      <w:lvlJc w:val="right"/>
      <w:pPr>
        <w:ind w:left="6480" w:hanging="180"/>
      </w:pPr>
    </w:lvl>
  </w:abstractNum>
  <w:num w:numId="1">
    <w:abstractNumId w:val="1"/>
  </w:num>
  <w:num w:numId="2">
    <w:abstractNumId w:val="5"/>
  </w:num>
  <w:num w:numId="3">
    <w:abstractNumId w:val="10"/>
  </w:num>
  <w:num w:numId="4">
    <w:abstractNumId w:val="7"/>
  </w:num>
  <w:num w:numId="5">
    <w:abstractNumId w:val="3"/>
  </w:num>
  <w:num w:numId="6">
    <w:abstractNumId w:val="6"/>
  </w:num>
  <w:num w:numId="7">
    <w:abstractNumId w:val="4"/>
  </w:num>
  <w:num w:numId="8">
    <w:abstractNumId w:val="11"/>
  </w:num>
  <w:num w:numId="9">
    <w:abstractNumId w:val="2"/>
  </w:num>
  <w:num w:numId="10">
    <w:abstractNumId w:val="0"/>
  </w:num>
  <w:num w:numId="11">
    <w:abstractNumId w:val="9"/>
  </w:num>
  <w:num w:numId="12">
    <w:abstractNumId w:val="8"/>
  </w:num>
  <w:num w:numId="1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66C"/>
    <w:rsid w:val="0000097F"/>
    <w:rsid w:val="0002124B"/>
    <w:rsid w:val="000213B0"/>
    <w:rsid w:val="00021CE5"/>
    <w:rsid w:val="000319E7"/>
    <w:rsid w:val="00037295"/>
    <w:rsid w:val="000378F8"/>
    <w:rsid w:val="00040243"/>
    <w:rsid w:val="00041BFB"/>
    <w:rsid w:val="00044A48"/>
    <w:rsid w:val="00051BF1"/>
    <w:rsid w:val="0005754E"/>
    <w:rsid w:val="0007035F"/>
    <w:rsid w:val="00092192"/>
    <w:rsid w:val="000A5B96"/>
    <w:rsid w:val="000B2331"/>
    <w:rsid w:val="000E1B47"/>
    <w:rsid w:val="000E2CED"/>
    <w:rsid w:val="000E3488"/>
    <w:rsid w:val="000E63C0"/>
    <w:rsid w:val="000E7328"/>
    <w:rsid w:val="000E7B68"/>
    <w:rsid w:val="000F2764"/>
    <w:rsid w:val="001055A6"/>
    <w:rsid w:val="00106797"/>
    <w:rsid w:val="0010731F"/>
    <w:rsid w:val="001266C8"/>
    <w:rsid w:val="00131581"/>
    <w:rsid w:val="00133D85"/>
    <w:rsid w:val="001375CA"/>
    <w:rsid w:val="00141C06"/>
    <w:rsid w:val="0014693F"/>
    <w:rsid w:val="001546F4"/>
    <w:rsid w:val="001550D1"/>
    <w:rsid w:val="00157AD9"/>
    <w:rsid w:val="001744F7"/>
    <w:rsid w:val="001811E6"/>
    <w:rsid w:val="001932C5"/>
    <w:rsid w:val="001A4D41"/>
    <w:rsid w:val="001C279F"/>
    <w:rsid w:val="001C2F6C"/>
    <w:rsid w:val="001C3076"/>
    <w:rsid w:val="001C38F4"/>
    <w:rsid w:val="001C4A23"/>
    <w:rsid w:val="001D365F"/>
    <w:rsid w:val="001E10BC"/>
    <w:rsid w:val="001E29D0"/>
    <w:rsid w:val="001E56C2"/>
    <w:rsid w:val="001E77AF"/>
    <w:rsid w:val="001F66A7"/>
    <w:rsid w:val="0020715C"/>
    <w:rsid w:val="00224AD0"/>
    <w:rsid w:val="002279AF"/>
    <w:rsid w:val="00233B09"/>
    <w:rsid w:val="00246C42"/>
    <w:rsid w:val="002541F4"/>
    <w:rsid w:val="0026014C"/>
    <w:rsid w:val="002620F1"/>
    <w:rsid w:val="002654FD"/>
    <w:rsid w:val="002665BA"/>
    <w:rsid w:val="00267784"/>
    <w:rsid w:val="00274E56"/>
    <w:rsid w:val="00276936"/>
    <w:rsid w:val="002802DF"/>
    <w:rsid w:val="00286F4C"/>
    <w:rsid w:val="0029220A"/>
    <w:rsid w:val="00293D6D"/>
    <w:rsid w:val="002961E5"/>
    <w:rsid w:val="002A0792"/>
    <w:rsid w:val="002A2522"/>
    <w:rsid w:val="002A48D8"/>
    <w:rsid w:val="002A4A86"/>
    <w:rsid w:val="002B5046"/>
    <w:rsid w:val="002C1070"/>
    <w:rsid w:val="002C4E95"/>
    <w:rsid w:val="002D014D"/>
    <w:rsid w:val="002D15C8"/>
    <w:rsid w:val="002E0484"/>
    <w:rsid w:val="002E4B8B"/>
    <w:rsid w:val="002F05A0"/>
    <w:rsid w:val="003030C1"/>
    <w:rsid w:val="00304A6C"/>
    <w:rsid w:val="0031198B"/>
    <w:rsid w:val="00320EAA"/>
    <w:rsid w:val="003211FC"/>
    <w:rsid w:val="00333692"/>
    <w:rsid w:val="00343A34"/>
    <w:rsid w:val="00351452"/>
    <w:rsid w:val="0035266C"/>
    <w:rsid w:val="00354B0D"/>
    <w:rsid w:val="003573B7"/>
    <w:rsid w:val="0037518B"/>
    <w:rsid w:val="00376BEE"/>
    <w:rsid w:val="00384BEC"/>
    <w:rsid w:val="00384E8A"/>
    <w:rsid w:val="00385C0E"/>
    <w:rsid w:val="00392AD4"/>
    <w:rsid w:val="003A361B"/>
    <w:rsid w:val="003C0BFF"/>
    <w:rsid w:val="003D117B"/>
    <w:rsid w:val="003D499B"/>
    <w:rsid w:val="003D7DF4"/>
    <w:rsid w:val="003E2EF5"/>
    <w:rsid w:val="003F5F44"/>
    <w:rsid w:val="00401627"/>
    <w:rsid w:val="00402948"/>
    <w:rsid w:val="00403701"/>
    <w:rsid w:val="00405875"/>
    <w:rsid w:val="00433EB5"/>
    <w:rsid w:val="00434306"/>
    <w:rsid w:val="00434E4D"/>
    <w:rsid w:val="00440356"/>
    <w:rsid w:val="00440CE2"/>
    <w:rsid w:val="00440E2D"/>
    <w:rsid w:val="004578D9"/>
    <w:rsid w:val="00467AFA"/>
    <w:rsid w:val="00472C77"/>
    <w:rsid w:val="004A01B1"/>
    <w:rsid w:val="004A02CC"/>
    <w:rsid w:val="004A2342"/>
    <w:rsid w:val="004A5803"/>
    <w:rsid w:val="004B0268"/>
    <w:rsid w:val="004B22F1"/>
    <w:rsid w:val="004C7F50"/>
    <w:rsid w:val="004D02B8"/>
    <w:rsid w:val="004D2E70"/>
    <w:rsid w:val="004E44D5"/>
    <w:rsid w:val="004F59F1"/>
    <w:rsid w:val="004F78E6"/>
    <w:rsid w:val="00502A63"/>
    <w:rsid w:val="005137B5"/>
    <w:rsid w:val="00513866"/>
    <w:rsid w:val="005163B4"/>
    <w:rsid w:val="00532772"/>
    <w:rsid w:val="00537DBE"/>
    <w:rsid w:val="00550972"/>
    <w:rsid w:val="00554FB8"/>
    <w:rsid w:val="00557E6F"/>
    <w:rsid w:val="00566A09"/>
    <w:rsid w:val="00567CC5"/>
    <w:rsid w:val="00571E3B"/>
    <w:rsid w:val="00584493"/>
    <w:rsid w:val="00585920"/>
    <w:rsid w:val="005868D7"/>
    <w:rsid w:val="005A16FD"/>
    <w:rsid w:val="005A57E6"/>
    <w:rsid w:val="005B2466"/>
    <w:rsid w:val="005C02FA"/>
    <w:rsid w:val="005C6ED7"/>
    <w:rsid w:val="005D0EE0"/>
    <w:rsid w:val="005D1860"/>
    <w:rsid w:val="005F13A6"/>
    <w:rsid w:val="00602D1F"/>
    <w:rsid w:val="00605359"/>
    <w:rsid w:val="00607696"/>
    <w:rsid w:val="00617C4D"/>
    <w:rsid w:val="006204F2"/>
    <w:rsid w:val="0062235A"/>
    <w:rsid w:val="0063637B"/>
    <w:rsid w:val="00641375"/>
    <w:rsid w:val="0064743D"/>
    <w:rsid w:val="00647D1C"/>
    <w:rsid w:val="00654C33"/>
    <w:rsid w:val="00655EC5"/>
    <w:rsid w:val="00682886"/>
    <w:rsid w:val="006846DC"/>
    <w:rsid w:val="00684D6B"/>
    <w:rsid w:val="006B2189"/>
    <w:rsid w:val="006C5245"/>
    <w:rsid w:val="006C7EDE"/>
    <w:rsid w:val="006D2F57"/>
    <w:rsid w:val="006D47A1"/>
    <w:rsid w:val="006F2CED"/>
    <w:rsid w:val="007046FB"/>
    <w:rsid w:val="00706685"/>
    <w:rsid w:val="00714C01"/>
    <w:rsid w:val="00720965"/>
    <w:rsid w:val="00732CE1"/>
    <w:rsid w:val="00735071"/>
    <w:rsid w:val="00736112"/>
    <w:rsid w:val="00737BCF"/>
    <w:rsid w:val="007417D7"/>
    <w:rsid w:val="0074772F"/>
    <w:rsid w:val="00753D70"/>
    <w:rsid w:val="0075796A"/>
    <w:rsid w:val="007656B5"/>
    <w:rsid w:val="007679FF"/>
    <w:rsid w:val="007704C1"/>
    <w:rsid w:val="0077544D"/>
    <w:rsid w:val="007827D9"/>
    <w:rsid w:val="0078286A"/>
    <w:rsid w:val="007902C3"/>
    <w:rsid w:val="007A096C"/>
    <w:rsid w:val="007A7CCC"/>
    <w:rsid w:val="007B461C"/>
    <w:rsid w:val="007B49BA"/>
    <w:rsid w:val="007B52CE"/>
    <w:rsid w:val="007B6529"/>
    <w:rsid w:val="007B6D20"/>
    <w:rsid w:val="007B7ED7"/>
    <w:rsid w:val="007C1F3B"/>
    <w:rsid w:val="007E138A"/>
    <w:rsid w:val="007E2D78"/>
    <w:rsid w:val="00801232"/>
    <w:rsid w:val="00816B59"/>
    <w:rsid w:val="00824201"/>
    <w:rsid w:val="008307E6"/>
    <w:rsid w:val="00840284"/>
    <w:rsid w:val="008449BE"/>
    <w:rsid w:val="0085719B"/>
    <w:rsid w:val="00861250"/>
    <w:rsid w:val="008621FA"/>
    <w:rsid w:val="00875CBC"/>
    <w:rsid w:val="00877ACE"/>
    <w:rsid w:val="008A0252"/>
    <w:rsid w:val="008B7718"/>
    <w:rsid w:val="008C056D"/>
    <w:rsid w:val="008C56A0"/>
    <w:rsid w:val="008D526B"/>
    <w:rsid w:val="008D5EFE"/>
    <w:rsid w:val="008E31C4"/>
    <w:rsid w:val="008E54DA"/>
    <w:rsid w:val="008E62E4"/>
    <w:rsid w:val="008F6AE0"/>
    <w:rsid w:val="008F77EC"/>
    <w:rsid w:val="009060D8"/>
    <w:rsid w:val="00907022"/>
    <w:rsid w:val="00911E96"/>
    <w:rsid w:val="00914841"/>
    <w:rsid w:val="009171FE"/>
    <w:rsid w:val="0092227B"/>
    <w:rsid w:val="00932788"/>
    <w:rsid w:val="00934095"/>
    <w:rsid w:val="0094091B"/>
    <w:rsid w:val="0094244D"/>
    <w:rsid w:val="009442C2"/>
    <w:rsid w:val="00954E7A"/>
    <w:rsid w:val="00955078"/>
    <w:rsid w:val="009621A1"/>
    <w:rsid w:val="00970DD2"/>
    <w:rsid w:val="009727B8"/>
    <w:rsid w:val="00975DDE"/>
    <w:rsid w:val="00985781"/>
    <w:rsid w:val="00986FA5"/>
    <w:rsid w:val="00990150"/>
    <w:rsid w:val="009A3DB4"/>
    <w:rsid w:val="009B720E"/>
    <w:rsid w:val="009C04AB"/>
    <w:rsid w:val="009C55F2"/>
    <w:rsid w:val="009C595F"/>
    <w:rsid w:val="009C7C43"/>
    <w:rsid w:val="009D5534"/>
    <w:rsid w:val="009D6380"/>
    <w:rsid w:val="00A0541D"/>
    <w:rsid w:val="00A1729A"/>
    <w:rsid w:val="00A27AB3"/>
    <w:rsid w:val="00A3137D"/>
    <w:rsid w:val="00A37EC7"/>
    <w:rsid w:val="00A40A00"/>
    <w:rsid w:val="00A45BCD"/>
    <w:rsid w:val="00A610AB"/>
    <w:rsid w:val="00A660BC"/>
    <w:rsid w:val="00A7098B"/>
    <w:rsid w:val="00A73BD4"/>
    <w:rsid w:val="00A77149"/>
    <w:rsid w:val="00A814AB"/>
    <w:rsid w:val="00A8306B"/>
    <w:rsid w:val="00A9034A"/>
    <w:rsid w:val="00A978D3"/>
    <w:rsid w:val="00AA2207"/>
    <w:rsid w:val="00AA671E"/>
    <w:rsid w:val="00AB0852"/>
    <w:rsid w:val="00AB262B"/>
    <w:rsid w:val="00AD0545"/>
    <w:rsid w:val="00AE1F13"/>
    <w:rsid w:val="00AE2D11"/>
    <w:rsid w:val="00AF2D48"/>
    <w:rsid w:val="00B06DFD"/>
    <w:rsid w:val="00B073EF"/>
    <w:rsid w:val="00B124B1"/>
    <w:rsid w:val="00B21331"/>
    <w:rsid w:val="00B3401B"/>
    <w:rsid w:val="00B342C6"/>
    <w:rsid w:val="00B36BFB"/>
    <w:rsid w:val="00B406AF"/>
    <w:rsid w:val="00B4661D"/>
    <w:rsid w:val="00B50909"/>
    <w:rsid w:val="00B52DE0"/>
    <w:rsid w:val="00B56D8F"/>
    <w:rsid w:val="00B6011E"/>
    <w:rsid w:val="00B61487"/>
    <w:rsid w:val="00B62756"/>
    <w:rsid w:val="00B6762D"/>
    <w:rsid w:val="00B71BF4"/>
    <w:rsid w:val="00B724B2"/>
    <w:rsid w:val="00B841D6"/>
    <w:rsid w:val="00B917BF"/>
    <w:rsid w:val="00B928FC"/>
    <w:rsid w:val="00B95EFF"/>
    <w:rsid w:val="00B965A3"/>
    <w:rsid w:val="00BA03A4"/>
    <w:rsid w:val="00BA315F"/>
    <w:rsid w:val="00BA5C4D"/>
    <w:rsid w:val="00BC2F9B"/>
    <w:rsid w:val="00BC7540"/>
    <w:rsid w:val="00BD7047"/>
    <w:rsid w:val="00BF2D17"/>
    <w:rsid w:val="00C01611"/>
    <w:rsid w:val="00C050EE"/>
    <w:rsid w:val="00C07DB9"/>
    <w:rsid w:val="00C170F2"/>
    <w:rsid w:val="00C23EC6"/>
    <w:rsid w:val="00C27E50"/>
    <w:rsid w:val="00C33C94"/>
    <w:rsid w:val="00C3457A"/>
    <w:rsid w:val="00C44627"/>
    <w:rsid w:val="00C4479C"/>
    <w:rsid w:val="00C572CA"/>
    <w:rsid w:val="00C63B30"/>
    <w:rsid w:val="00C63C30"/>
    <w:rsid w:val="00C73CA0"/>
    <w:rsid w:val="00C74A89"/>
    <w:rsid w:val="00C8598C"/>
    <w:rsid w:val="00C87E50"/>
    <w:rsid w:val="00CA114C"/>
    <w:rsid w:val="00CB044B"/>
    <w:rsid w:val="00CB5B1E"/>
    <w:rsid w:val="00CD161D"/>
    <w:rsid w:val="00CD4BF9"/>
    <w:rsid w:val="00CE530B"/>
    <w:rsid w:val="00CE663A"/>
    <w:rsid w:val="00CF0DE5"/>
    <w:rsid w:val="00CF6C09"/>
    <w:rsid w:val="00D00F51"/>
    <w:rsid w:val="00D15840"/>
    <w:rsid w:val="00D21C92"/>
    <w:rsid w:val="00D31088"/>
    <w:rsid w:val="00D32F70"/>
    <w:rsid w:val="00D35057"/>
    <w:rsid w:val="00D35D03"/>
    <w:rsid w:val="00D37E4E"/>
    <w:rsid w:val="00D42851"/>
    <w:rsid w:val="00D443B9"/>
    <w:rsid w:val="00D457D4"/>
    <w:rsid w:val="00D50A03"/>
    <w:rsid w:val="00D55931"/>
    <w:rsid w:val="00D61DC4"/>
    <w:rsid w:val="00D62031"/>
    <w:rsid w:val="00D63296"/>
    <w:rsid w:val="00D64DDF"/>
    <w:rsid w:val="00D73AC5"/>
    <w:rsid w:val="00D82E1B"/>
    <w:rsid w:val="00D84C84"/>
    <w:rsid w:val="00D864A0"/>
    <w:rsid w:val="00D866BB"/>
    <w:rsid w:val="00D9221A"/>
    <w:rsid w:val="00DA6DE0"/>
    <w:rsid w:val="00DA7E88"/>
    <w:rsid w:val="00DB3335"/>
    <w:rsid w:val="00DC0B98"/>
    <w:rsid w:val="00DC75AC"/>
    <w:rsid w:val="00DD19C1"/>
    <w:rsid w:val="00DE3599"/>
    <w:rsid w:val="00DE53BF"/>
    <w:rsid w:val="00DE6494"/>
    <w:rsid w:val="00DE7B40"/>
    <w:rsid w:val="00DF33A0"/>
    <w:rsid w:val="00DF4A4E"/>
    <w:rsid w:val="00DF5CC7"/>
    <w:rsid w:val="00DF6E56"/>
    <w:rsid w:val="00E22FFD"/>
    <w:rsid w:val="00E2317F"/>
    <w:rsid w:val="00E30389"/>
    <w:rsid w:val="00E31599"/>
    <w:rsid w:val="00E44BE9"/>
    <w:rsid w:val="00E80A3E"/>
    <w:rsid w:val="00E97A06"/>
    <w:rsid w:val="00EA46DE"/>
    <w:rsid w:val="00EB2933"/>
    <w:rsid w:val="00EB4596"/>
    <w:rsid w:val="00EC0CCD"/>
    <w:rsid w:val="00ED6498"/>
    <w:rsid w:val="00EE215C"/>
    <w:rsid w:val="00EE4AE4"/>
    <w:rsid w:val="00EE564E"/>
    <w:rsid w:val="00EF66C4"/>
    <w:rsid w:val="00EF68CF"/>
    <w:rsid w:val="00F13E04"/>
    <w:rsid w:val="00F17910"/>
    <w:rsid w:val="00F20DD1"/>
    <w:rsid w:val="00F212D1"/>
    <w:rsid w:val="00F23E75"/>
    <w:rsid w:val="00F2428F"/>
    <w:rsid w:val="00F24C98"/>
    <w:rsid w:val="00F264D7"/>
    <w:rsid w:val="00F33CBE"/>
    <w:rsid w:val="00F36CEF"/>
    <w:rsid w:val="00F660A4"/>
    <w:rsid w:val="00F70B58"/>
    <w:rsid w:val="00F73C8E"/>
    <w:rsid w:val="00F76FA1"/>
    <w:rsid w:val="00F80520"/>
    <w:rsid w:val="00F83A04"/>
    <w:rsid w:val="00F866F2"/>
    <w:rsid w:val="00F96D39"/>
    <w:rsid w:val="00FA3456"/>
    <w:rsid w:val="00FA5A0F"/>
    <w:rsid w:val="00FB09AC"/>
    <w:rsid w:val="00FB4BD8"/>
    <w:rsid w:val="00FB6A40"/>
    <w:rsid w:val="00FC1F07"/>
    <w:rsid w:val="00FC1F39"/>
    <w:rsid w:val="00FD3F9A"/>
    <w:rsid w:val="00FD4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63B03"/>
  <w15:docId w15:val="{529EBCC9-C5F3-40BA-A8B7-DC62BD202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3199</RACS_x0020_ID>
    <Approved_x0020_Provider xmlns="a8338b6e-77a6-4851-82b6-98166143ffdd">Islamic Society of Melbourne Eastern Regions Inc</Approved_x0020_Provider>
    <Management_x0020_Company_x0020_ID xmlns="a8338b6e-77a6-4851-82b6-98166143ffdd" xsi:nil="true"/>
    <Home xmlns="a8338b6e-77a6-4851-82b6-98166143ffdd">Isomer Aged Care Facility</Home>
    <Signed xmlns="a8338b6e-77a6-4851-82b6-98166143ffdd" xsi:nil="true"/>
    <Uploaded xmlns="a8338b6e-77a6-4851-82b6-98166143ffdd">true</Uploaded>
    <Management_x0020_Company xmlns="a8338b6e-77a6-4851-82b6-98166143ffdd" xsi:nil="true"/>
    <Doc_x0020_Date xmlns="a8338b6e-77a6-4851-82b6-98166143ffdd">2021-11-04T04:09:26+00:00</Doc_x0020_Date>
    <CSI_x0020_ID xmlns="a8338b6e-77a6-4851-82b6-98166143ffdd" xsi:nil="true"/>
    <Case_x0020_ID xmlns="a8338b6e-77a6-4851-82b6-98166143ffdd" xsi:nil="true"/>
    <Approved_x0020_Provider_x0020_ID xmlns="a8338b6e-77a6-4851-82b6-98166143ffdd">E5A60409-77F4-DC11-AD41-005056922186</Approved_x0020_Provider_x0020_ID>
    <Location xmlns="a8338b6e-77a6-4851-82b6-98166143ffdd" xsi:nil="true"/>
    <Doc_x0020_Type xmlns="a8338b6e-77a6-4851-82b6-98166143ffdd">Assessment contact report</Doc_x0020_Type>
    <Home_x0020_ID xmlns="a8338b6e-77a6-4851-82b6-98166143ffdd">EB3D3B86-7CF4-DC11-AD41-005056922186</Home_x0020_ID>
    <State xmlns="a8338b6e-77a6-4851-82b6-98166143ffdd">VIC</State>
    <Doc_x0020_Sent_Received_x0020_Date xmlns="a8338b6e-77a6-4851-82b6-98166143ffdd">2021-11-04T00:00:00+00:00</Doc_x0020_Sent_Received_x0020_Date>
    <Activity_x0020_ID xmlns="a8338b6e-77a6-4851-82b6-98166143ffdd">6E3366C4-5B09-EC11-8C89-005056922186</Activity_x0020_ID>
    <From xmlns="a8338b6e-77a6-4851-82b6-98166143ffdd" xsi:nil="true"/>
    <Doc_x0020_Category xmlns="a8338b6e-77a6-4851-82b6-98166143ffdd">Reports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8458-ABEA-441A-AFF2-721695DF19A1}">
  <ds:schemaRefs>
    <ds:schemaRef ds:uri="http://schemas.microsoft.com/office/2006/metadata/properties"/>
    <ds:schemaRef ds:uri="http://schemas.openxmlformats.org/package/2006/metadata/core-properties"/>
    <ds:schemaRef ds:uri="a8338b6e-77a6-4851-82b6-98166143ffdd"/>
    <ds:schemaRef ds:uri="http://purl.org/dc/dcmitype/"/>
    <ds:schemaRef ds:uri="http://schemas.microsoft.com/office/2006/documentManagement/types"/>
    <ds:schemaRef ds:uri="http://purl.org/dc/elements/1.1/"/>
    <ds:schemaRef ds:uri="http://purl.org/dc/terms/"/>
    <ds:schemaRef ds:uri="http://www.w3.org/XML/1998/namespace"/>
  </ds:schemaRefs>
</ds:datastoreItem>
</file>

<file path=customXml/itemProps2.xml><?xml version="1.0" encoding="utf-8"?>
<ds:datastoreItem xmlns:ds="http://schemas.openxmlformats.org/officeDocument/2006/customXml" ds:itemID="{3E80B7E6-AFDF-4769-A547-4FF22689C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4.xml><?xml version="1.0" encoding="utf-8"?>
<ds:datastoreItem xmlns:ds="http://schemas.openxmlformats.org/officeDocument/2006/customXml" ds:itemID="{B26E2A14-7B8A-4839-A184-DB0D8B720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1658</Words>
  <Characters>9455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2019-12-11T03:36:00Z</cp:lastPrinted>
  <dcterms:created xsi:type="dcterms:W3CDTF">2021-11-04T20:46:00Z</dcterms:created>
  <dcterms:modified xsi:type="dcterms:W3CDTF">2021-11-04T20:46:00Z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