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278EB" w14:textId="77777777" w:rsidR="003C6EC2" w:rsidRPr="003C6EC2" w:rsidRDefault="006A1A5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627A98" wp14:editId="33627A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467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627A9A" wp14:editId="33627A9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912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Italian Village Fremantle</w:t>
      </w:r>
      <w:r w:rsidRPr="003C6EC2">
        <w:rPr>
          <w:rFonts w:ascii="Arial Black" w:hAnsi="Arial Black"/>
        </w:rPr>
        <w:t xml:space="preserve"> </w:t>
      </w:r>
    </w:p>
    <w:p w14:paraId="336278EC" w14:textId="77777777" w:rsidR="003C6EC2" w:rsidRPr="003C6EC2" w:rsidRDefault="006A1A5C" w:rsidP="003C6EC2">
      <w:pPr>
        <w:pStyle w:val="Title"/>
        <w:spacing w:before="360" w:after="480"/>
      </w:pPr>
      <w:r w:rsidRPr="003C6EC2">
        <w:rPr>
          <w:rFonts w:ascii="Arial Black" w:eastAsia="Calibri" w:hAnsi="Arial Black"/>
          <w:sz w:val="56"/>
        </w:rPr>
        <w:t>Performance Report</w:t>
      </w:r>
    </w:p>
    <w:p w14:paraId="336278ED" w14:textId="77777777" w:rsidR="001E6954" w:rsidRPr="003C6EC2" w:rsidRDefault="006A1A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Samson Street </w:t>
      </w:r>
      <w:r w:rsidRPr="003C6EC2">
        <w:rPr>
          <w:color w:val="FFFFFF" w:themeColor="background1"/>
          <w:sz w:val="28"/>
        </w:rPr>
        <w:br/>
        <w:t>WHITE GUM VALLEY WA 6162</w:t>
      </w:r>
      <w:r w:rsidRPr="003C6EC2">
        <w:rPr>
          <w:color w:val="FFFFFF" w:themeColor="background1"/>
          <w:sz w:val="28"/>
        </w:rPr>
        <w:br/>
      </w:r>
      <w:r w:rsidRPr="003C6EC2">
        <w:rPr>
          <w:rFonts w:eastAsia="Calibri"/>
          <w:color w:val="FFFFFF" w:themeColor="background1"/>
          <w:sz w:val="28"/>
          <w:szCs w:val="56"/>
          <w:lang w:eastAsia="en-US"/>
        </w:rPr>
        <w:t>Phone number: 08 9430 8111</w:t>
      </w:r>
    </w:p>
    <w:p w14:paraId="336278EE" w14:textId="77777777" w:rsidR="003C6EC2" w:rsidRDefault="006A1A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7158 </w:t>
      </w:r>
    </w:p>
    <w:p w14:paraId="336278EF" w14:textId="77777777" w:rsidR="001E6954" w:rsidRPr="003C6EC2" w:rsidRDefault="006A1A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Fremantle Italian Aged Persons Service Association</w:t>
      </w:r>
    </w:p>
    <w:p w14:paraId="336278F0" w14:textId="77777777" w:rsidR="001E6954" w:rsidRPr="003C6EC2" w:rsidRDefault="006A1A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August 2021</w:t>
      </w:r>
    </w:p>
    <w:p w14:paraId="336278F1" w14:textId="781C5709" w:rsidR="006B166B" w:rsidRPr="00E93D41" w:rsidRDefault="006A1A5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October 2021</w:t>
      </w:r>
    </w:p>
    <w:bookmarkEnd w:id="0"/>
    <w:p w14:paraId="336278F2" w14:textId="77777777" w:rsidR="001E6954" w:rsidRPr="003C6EC2" w:rsidRDefault="00465A48" w:rsidP="001E6954">
      <w:pPr>
        <w:tabs>
          <w:tab w:val="left" w:pos="2127"/>
        </w:tabs>
        <w:spacing w:before="120"/>
        <w:rPr>
          <w:rFonts w:eastAsia="Calibri"/>
          <w:b/>
          <w:color w:val="FFFFFF" w:themeColor="background1"/>
          <w:sz w:val="28"/>
          <w:szCs w:val="56"/>
          <w:lang w:eastAsia="en-US"/>
        </w:rPr>
      </w:pPr>
    </w:p>
    <w:p w14:paraId="336278F3" w14:textId="77777777" w:rsidR="003C6EC2" w:rsidRDefault="00465A4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6278F4" w14:textId="77777777" w:rsidR="00A30BEC" w:rsidRDefault="006A1A5C" w:rsidP="0094564F">
      <w:pPr>
        <w:pStyle w:val="Heading1"/>
      </w:pPr>
      <w:bookmarkStart w:id="1" w:name="_Hlk32477662"/>
      <w:r>
        <w:lastRenderedPageBreak/>
        <w:t>Publication of report</w:t>
      </w:r>
    </w:p>
    <w:p w14:paraId="336278F5" w14:textId="77777777" w:rsidR="00A30BEC" w:rsidRPr="006B166B" w:rsidRDefault="006A1A5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36278F6" w14:textId="77777777" w:rsidR="007F5256" w:rsidRPr="0094564F" w:rsidRDefault="006A1A5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1A5C" w:rsidRPr="001E6954" w14:paraId="55DBFFEC" w14:textId="77777777" w:rsidTr="00D91D35">
        <w:trPr>
          <w:trHeight w:val="227"/>
        </w:trPr>
        <w:tc>
          <w:tcPr>
            <w:tcW w:w="3942" w:type="pct"/>
            <w:shd w:val="clear" w:color="auto" w:fill="auto"/>
          </w:tcPr>
          <w:p w14:paraId="5376C018" w14:textId="77777777" w:rsidR="006A1A5C" w:rsidRPr="001E6954" w:rsidRDefault="006A1A5C" w:rsidP="00D91D3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DB4382E" w14:textId="77777777" w:rsidR="006A1A5C" w:rsidRPr="001E6954" w:rsidRDefault="006A1A5C" w:rsidP="00D91D35">
            <w:pPr>
              <w:keepNext/>
              <w:spacing w:before="40" w:after="40" w:line="240" w:lineRule="auto"/>
              <w:jc w:val="right"/>
              <w:rPr>
                <w:b/>
                <w:color w:val="0000FF"/>
              </w:rPr>
            </w:pPr>
          </w:p>
        </w:tc>
      </w:tr>
      <w:tr w:rsidR="006A1A5C" w:rsidRPr="001E6954" w14:paraId="43483732" w14:textId="77777777" w:rsidTr="00D91D35">
        <w:trPr>
          <w:trHeight w:val="227"/>
        </w:trPr>
        <w:tc>
          <w:tcPr>
            <w:tcW w:w="3942" w:type="pct"/>
            <w:shd w:val="clear" w:color="auto" w:fill="auto"/>
          </w:tcPr>
          <w:p w14:paraId="73F5D7F3" w14:textId="77777777" w:rsidR="006A1A5C" w:rsidRPr="001E6954" w:rsidRDefault="006A1A5C" w:rsidP="00D91D35">
            <w:pPr>
              <w:spacing w:before="40" w:after="40" w:line="240" w:lineRule="auto"/>
              <w:ind w:left="318" w:hanging="7"/>
            </w:pPr>
            <w:r w:rsidRPr="001E6954">
              <w:t>Requirement 2(3)(a)</w:t>
            </w:r>
          </w:p>
        </w:tc>
        <w:tc>
          <w:tcPr>
            <w:tcW w:w="1058" w:type="pct"/>
            <w:shd w:val="clear" w:color="auto" w:fill="auto"/>
          </w:tcPr>
          <w:p w14:paraId="396A6F9A" w14:textId="77777777" w:rsidR="006A1A5C" w:rsidRPr="001E6954" w:rsidRDefault="006A1A5C" w:rsidP="00D91D35">
            <w:pPr>
              <w:spacing w:before="40" w:after="40" w:line="240" w:lineRule="auto"/>
              <w:jc w:val="right"/>
              <w:rPr>
                <w:color w:val="0000FF"/>
              </w:rPr>
            </w:pPr>
            <w:r w:rsidRPr="001E6954">
              <w:rPr>
                <w:bCs/>
                <w:iCs/>
                <w:color w:val="00577D"/>
                <w:szCs w:val="40"/>
              </w:rPr>
              <w:t>Compliant</w:t>
            </w:r>
          </w:p>
        </w:tc>
      </w:tr>
      <w:tr w:rsidR="006A1A5C" w:rsidRPr="001E6954" w14:paraId="44B66D92" w14:textId="77777777" w:rsidTr="00D91D35">
        <w:trPr>
          <w:trHeight w:val="227"/>
        </w:trPr>
        <w:tc>
          <w:tcPr>
            <w:tcW w:w="3942" w:type="pct"/>
            <w:shd w:val="clear" w:color="auto" w:fill="auto"/>
          </w:tcPr>
          <w:p w14:paraId="447A413F" w14:textId="77777777" w:rsidR="006A1A5C" w:rsidRPr="001E6954" w:rsidRDefault="006A1A5C" w:rsidP="00D91D35">
            <w:pPr>
              <w:keepNext/>
              <w:spacing w:before="40" w:after="40" w:line="240" w:lineRule="auto"/>
              <w:rPr>
                <w:b/>
              </w:rPr>
            </w:pPr>
            <w:r w:rsidRPr="001E6954">
              <w:rPr>
                <w:b/>
              </w:rPr>
              <w:t>Standard 3 Personal care and clinical care</w:t>
            </w:r>
          </w:p>
        </w:tc>
        <w:tc>
          <w:tcPr>
            <w:tcW w:w="1058" w:type="pct"/>
            <w:shd w:val="clear" w:color="auto" w:fill="auto"/>
          </w:tcPr>
          <w:p w14:paraId="2125DDB0" w14:textId="77777777" w:rsidR="006A1A5C" w:rsidRPr="001E6954" w:rsidRDefault="006A1A5C" w:rsidP="00D91D35">
            <w:pPr>
              <w:keepNext/>
              <w:spacing w:before="40" w:after="40" w:line="240" w:lineRule="auto"/>
              <w:jc w:val="right"/>
              <w:rPr>
                <w:b/>
                <w:color w:val="0000FF"/>
              </w:rPr>
            </w:pPr>
          </w:p>
        </w:tc>
      </w:tr>
      <w:tr w:rsidR="006A1A5C" w:rsidRPr="001E6954" w14:paraId="3C91981B" w14:textId="77777777" w:rsidTr="00D91D35">
        <w:trPr>
          <w:trHeight w:val="227"/>
        </w:trPr>
        <w:tc>
          <w:tcPr>
            <w:tcW w:w="3942" w:type="pct"/>
            <w:shd w:val="clear" w:color="auto" w:fill="auto"/>
          </w:tcPr>
          <w:p w14:paraId="25966291" w14:textId="77777777" w:rsidR="006A1A5C" w:rsidRPr="002B4C72" w:rsidRDefault="006A1A5C" w:rsidP="00D91D35">
            <w:pPr>
              <w:spacing w:before="40" w:after="40" w:line="240" w:lineRule="auto"/>
              <w:ind w:left="312"/>
            </w:pPr>
            <w:r w:rsidRPr="001E6954">
              <w:t>Requirement 3(3)(a)</w:t>
            </w:r>
          </w:p>
        </w:tc>
        <w:tc>
          <w:tcPr>
            <w:tcW w:w="1058" w:type="pct"/>
            <w:shd w:val="clear" w:color="auto" w:fill="auto"/>
          </w:tcPr>
          <w:p w14:paraId="15501711" w14:textId="77777777" w:rsidR="006A1A5C" w:rsidRPr="001E6954" w:rsidRDefault="006A1A5C" w:rsidP="00D91D35">
            <w:pPr>
              <w:spacing w:before="40" w:after="40" w:line="240" w:lineRule="auto"/>
              <w:ind w:left="-107"/>
              <w:jc w:val="right"/>
              <w:rPr>
                <w:color w:val="0000FF"/>
              </w:rPr>
            </w:pPr>
            <w:r w:rsidRPr="001E6954">
              <w:rPr>
                <w:bCs/>
                <w:iCs/>
                <w:color w:val="00577D"/>
                <w:szCs w:val="40"/>
              </w:rPr>
              <w:t>Compliant</w:t>
            </w:r>
          </w:p>
        </w:tc>
      </w:tr>
      <w:tr w:rsidR="006A1A5C" w:rsidRPr="001E6954" w14:paraId="215A11F8" w14:textId="77777777" w:rsidTr="00D91D35">
        <w:trPr>
          <w:trHeight w:val="227"/>
        </w:trPr>
        <w:tc>
          <w:tcPr>
            <w:tcW w:w="3942" w:type="pct"/>
            <w:shd w:val="clear" w:color="auto" w:fill="auto"/>
          </w:tcPr>
          <w:p w14:paraId="38850EBD" w14:textId="77777777" w:rsidR="006A1A5C" w:rsidRPr="001E6954" w:rsidRDefault="006A1A5C" w:rsidP="00D91D35">
            <w:pPr>
              <w:keepNext/>
              <w:spacing w:before="40" w:after="40" w:line="240" w:lineRule="auto"/>
              <w:rPr>
                <w:b/>
              </w:rPr>
            </w:pPr>
            <w:r w:rsidRPr="001E6954">
              <w:rPr>
                <w:b/>
              </w:rPr>
              <w:t>Standard 8 Organisational governance</w:t>
            </w:r>
          </w:p>
        </w:tc>
        <w:tc>
          <w:tcPr>
            <w:tcW w:w="1058" w:type="pct"/>
            <w:shd w:val="clear" w:color="auto" w:fill="auto"/>
          </w:tcPr>
          <w:p w14:paraId="639334B6" w14:textId="77777777" w:rsidR="006A1A5C" w:rsidRPr="001E6954" w:rsidRDefault="006A1A5C" w:rsidP="00D91D35">
            <w:pPr>
              <w:keepNext/>
              <w:spacing w:before="40" w:after="40" w:line="240" w:lineRule="auto"/>
              <w:jc w:val="right"/>
              <w:rPr>
                <w:b/>
                <w:color w:val="0000FF"/>
              </w:rPr>
            </w:pPr>
          </w:p>
        </w:tc>
      </w:tr>
      <w:tr w:rsidR="006A1A5C" w:rsidRPr="001E6954" w14:paraId="77B44D4D" w14:textId="77777777" w:rsidTr="00D91D35">
        <w:trPr>
          <w:trHeight w:val="227"/>
        </w:trPr>
        <w:tc>
          <w:tcPr>
            <w:tcW w:w="3942" w:type="pct"/>
            <w:shd w:val="clear" w:color="auto" w:fill="auto"/>
          </w:tcPr>
          <w:p w14:paraId="1770277F" w14:textId="77777777" w:rsidR="006A1A5C" w:rsidRPr="001E6954" w:rsidRDefault="006A1A5C" w:rsidP="00D91D35">
            <w:pPr>
              <w:spacing w:before="40" w:after="40" w:line="240" w:lineRule="auto"/>
              <w:ind w:left="318" w:hanging="7"/>
            </w:pPr>
            <w:r w:rsidRPr="001E6954">
              <w:t>Requirement 8(3)(d)</w:t>
            </w:r>
          </w:p>
        </w:tc>
        <w:tc>
          <w:tcPr>
            <w:tcW w:w="1058" w:type="pct"/>
            <w:shd w:val="clear" w:color="auto" w:fill="auto"/>
          </w:tcPr>
          <w:p w14:paraId="44A7E2CB" w14:textId="77777777" w:rsidR="006A1A5C" w:rsidRPr="001E6954" w:rsidRDefault="006A1A5C" w:rsidP="00D91D35">
            <w:pPr>
              <w:spacing w:before="40" w:after="40" w:line="240" w:lineRule="auto"/>
              <w:jc w:val="right"/>
              <w:rPr>
                <w:color w:val="0000FF"/>
              </w:rPr>
            </w:pPr>
            <w:r w:rsidRPr="001E6954">
              <w:rPr>
                <w:bCs/>
                <w:iCs/>
                <w:color w:val="00577D"/>
                <w:szCs w:val="40"/>
              </w:rPr>
              <w:t>Compliant</w:t>
            </w:r>
          </w:p>
        </w:tc>
      </w:tr>
    </w:tbl>
    <w:p w14:paraId="33627990" w14:textId="77777777" w:rsidR="008A22FF" w:rsidRDefault="00465A48" w:rsidP="00463EF3">
      <w:pPr>
        <w:sectPr w:rsidR="008A22FF" w:rsidSect="001416E6">
          <w:headerReference w:type="first" r:id="rId16"/>
          <w:pgSz w:w="11906" w:h="16838"/>
          <w:pgMar w:top="1701" w:right="1418" w:bottom="1418" w:left="1418" w:header="709" w:footer="397" w:gutter="0"/>
          <w:cols w:space="708"/>
          <w:docGrid w:linePitch="360"/>
        </w:sectPr>
      </w:pPr>
    </w:p>
    <w:p w14:paraId="33627991" w14:textId="77777777" w:rsidR="007F5256" w:rsidRPr="00D21DCD" w:rsidRDefault="006A1A5C" w:rsidP="00EC5474">
      <w:pPr>
        <w:pStyle w:val="Heading1"/>
      </w:pPr>
      <w:r>
        <w:lastRenderedPageBreak/>
        <w:t>Detailed assessment</w:t>
      </w:r>
    </w:p>
    <w:p w14:paraId="33627992" w14:textId="77777777" w:rsidR="001E6954" w:rsidRPr="00D63989" w:rsidRDefault="006A1A5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627993" w14:textId="77777777" w:rsidR="001E6954" w:rsidRPr="001E6954" w:rsidRDefault="006A1A5C" w:rsidP="001E6954">
      <w:pPr>
        <w:rPr>
          <w:color w:val="auto"/>
        </w:rPr>
      </w:pPr>
      <w:r w:rsidRPr="00D63989">
        <w:t>The report also specifies areas in which improvements must be made to ensure the Quality Standards are complied with.</w:t>
      </w:r>
    </w:p>
    <w:p w14:paraId="33627994" w14:textId="77777777" w:rsidR="001E6954" w:rsidRPr="00D63989" w:rsidRDefault="006A1A5C" w:rsidP="001E6954">
      <w:r w:rsidRPr="00D63989">
        <w:t>The following information has been taken into account in developing this performance report:</w:t>
      </w:r>
    </w:p>
    <w:p w14:paraId="389F761B" w14:textId="77777777" w:rsidR="006A1A5C" w:rsidRDefault="006A1A5C" w:rsidP="006A1A5C">
      <w:pPr>
        <w:pStyle w:val="ListBullet"/>
        <w:numPr>
          <w:ilvl w:val="0"/>
          <w:numId w:val="3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E29B8">
        <w:t>a site assessment, observations at the service, review of documents and interviews with staff, consumers/representatives and others</w:t>
      </w:r>
    </w:p>
    <w:p w14:paraId="33627999" w14:textId="53FC75A9" w:rsidR="00095CD4" w:rsidRDefault="006A1A5C" w:rsidP="00095CD4">
      <w:pPr>
        <w:pStyle w:val="ListBullet"/>
        <w:numPr>
          <w:ilvl w:val="0"/>
          <w:numId w:val="38"/>
        </w:numPr>
        <w:spacing w:after="160" w:line="259" w:lineRule="auto"/>
        <w:ind w:left="425" w:hanging="425"/>
        <w:sectPr w:rsidR="00095CD4" w:rsidSect="005058B8">
          <w:headerReference w:type="first" r:id="rId17"/>
          <w:pgSz w:w="11906" w:h="16838"/>
          <w:pgMar w:top="1701" w:right="1418" w:bottom="1418" w:left="1418" w:header="709" w:footer="397" w:gutter="0"/>
          <w:cols w:space="708"/>
          <w:docGrid w:linePitch="360"/>
        </w:sectPr>
      </w:pPr>
      <w:r w:rsidRPr="00365DAE">
        <w:t xml:space="preserve">the </w:t>
      </w:r>
      <w:r>
        <w:t>Approved P</w:t>
      </w:r>
      <w:r w:rsidRPr="00365DAE">
        <w:t>rovider</w:t>
      </w:r>
      <w:r>
        <w:t>’s</w:t>
      </w:r>
      <w:r w:rsidRPr="00365DAE">
        <w:t xml:space="preserve"> </w:t>
      </w:r>
      <w:r>
        <w:t>acknowledgment of the Assessment Contact - Site report</w:t>
      </w:r>
      <w:r w:rsidRPr="00365DAE">
        <w:t xml:space="preserve"> </w:t>
      </w:r>
      <w:r>
        <w:t>received 1 September 2021.</w:t>
      </w:r>
    </w:p>
    <w:p w14:paraId="336279BE" w14:textId="7B32D774" w:rsidR="00CB3BA9" w:rsidRDefault="006A1A5C"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bookmarkStart w:id="2" w:name="_GoBack"/>
      <w:bookmarkEnd w:id="2"/>
      <w:r w:rsidRPr="00703E80">
        <w:rPr>
          <w:noProof/>
          <w:color w:val="FFFFFF" w:themeColor="background1"/>
          <w:sz w:val="36"/>
        </w:rPr>
        <w:lastRenderedPageBreak/>
        <w:drawing>
          <wp:anchor distT="0" distB="0" distL="114300" distR="114300" simplePos="0" relativeHeight="251660288" behindDoc="1" locked="0" layoutInCell="1" allowOverlap="1" wp14:anchorId="33627A9E" wp14:editId="33627A9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2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36279BF" w14:textId="77777777" w:rsidR="00ED6B57" w:rsidRPr="00ED6B57" w:rsidRDefault="006A1A5C" w:rsidP="00ED6B57">
      <w:pPr>
        <w:pStyle w:val="Heading3"/>
        <w:shd w:val="clear" w:color="auto" w:fill="F2F2F2" w:themeFill="background1" w:themeFillShade="F2"/>
      </w:pPr>
      <w:r w:rsidRPr="00ED6B57">
        <w:t>Consumer outcome:</w:t>
      </w:r>
    </w:p>
    <w:p w14:paraId="336279C0" w14:textId="77777777" w:rsidR="00ED6B57" w:rsidRPr="00ED6B57" w:rsidRDefault="006A1A5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36279C1" w14:textId="77777777" w:rsidR="00ED6B57" w:rsidRPr="00ED6B57" w:rsidRDefault="006A1A5C" w:rsidP="00ED6B57">
      <w:pPr>
        <w:pStyle w:val="Heading3"/>
        <w:shd w:val="clear" w:color="auto" w:fill="F2F2F2" w:themeFill="background1" w:themeFillShade="F2"/>
      </w:pPr>
      <w:r w:rsidRPr="00ED6B57">
        <w:t>Organisation statement:</w:t>
      </w:r>
    </w:p>
    <w:p w14:paraId="336279C2" w14:textId="77777777" w:rsidR="00ED6B57" w:rsidRPr="00ED6B57" w:rsidRDefault="006A1A5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6279C3" w14:textId="77777777" w:rsidR="00ED6B57" w:rsidRDefault="006A1A5C" w:rsidP="00ED6B57">
      <w:pPr>
        <w:pStyle w:val="Heading2"/>
      </w:pPr>
      <w:r>
        <w:t xml:space="preserve">Assessment </w:t>
      </w:r>
      <w:r w:rsidRPr="002B2C0F">
        <w:t>of Standard</w:t>
      </w:r>
      <w:r>
        <w:t xml:space="preserve"> 2</w:t>
      </w:r>
    </w:p>
    <w:p w14:paraId="07A75F4D" w14:textId="77777777" w:rsidR="006A1A5C" w:rsidRDefault="006A1A5C" w:rsidP="006A1A5C">
      <w:pPr>
        <w:rPr>
          <w:rFonts w:eastAsiaTheme="minorHAnsi"/>
          <w:color w:val="auto"/>
        </w:rPr>
      </w:pPr>
      <w:r w:rsidRPr="0099052B">
        <w:rPr>
          <w:rFonts w:eastAsiaTheme="minorHAnsi"/>
          <w:color w:val="auto"/>
        </w:rPr>
        <w:t xml:space="preserve">The Assessment Team assessed Requirement (3)(a) in Standard 2 Ongoing assessment and planning with consumers as part of the Assessment Contact and have recommended this Requirement as met. All other Requirements in this Standard were not assessed. Therefore, an overall rating of the Standard is not provided. </w:t>
      </w:r>
    </w:p>
    <w:p w14:paraId="3AFFCBEA" w14:textId="77777777" w:rsidR="006A1A5C" w:rsidRPr="0099052B" w:rsidRDefault="006A1A5C" w:rsidP="006A1A5C">
      <w:pPr>
        <w:rPr>
          <w:rFonts w:eastAsiaTheme="minorHAnsi"/>
          <w:color w:val="auto"/>
        </w:rPr>
      </w:pPr>
      <w:r>
        <w:rPr>
          <w:rFonts w:eastAsiaTheme="minorHAnsi"/>
          <w:color w:val="auto"/>
        </w:rPr>
        <w:t xml:space="preserve">The purpose of the Assessment Contact was to assess the performance of the service in relation to Requirement (3)(a) in this Standard. This Requirement was found to be Non-compliant following a Site Audit conducted on 27 to 29 October 2020 because the service was unable to demonstrate that assessment and planning informed the delivery of safe and effective care for two consumers. </w:t>
      </w:r>
    </w:p>
    <w:p w14:paraId="023E99AB" w14:textId="52380EDB" w:rsidR="006A1A5C" w:rsidRPr="000F23D3" w:rsidRDefault="006A1A5C" w:rsidP="006A1A5C">
      <w:pPr>
        <w:rPr>
          <w:rFonts w:eastAsia="Calibri"/>
          <w:color w:val="auto"/>
          <w:lang w:eastAsia="en-US"/>
        </w:rPr>
      </w:pPr>
      <w:r>
        <w:rPr>
          <w:rFonts w:eastAsia="Calibri"/>
          <w:color w:val="auto"/>
          <w:lang w:eastAsia="en-US"/>
        </w:rPr>
        <w:t xml:space="preserve">I have considered the Assessment Team’s findings and evidence documented in the Assessment Team’s report and based on this information, I find Fremantle Italian Aged Persons Service, in relation to Italian Village Fremantle, to be Compliant with Requirement (3)(a) in Standard 2 Ongoing assessment and planning with consumers. I have provided reasons for my finding in the specific Requirement below. </w:t>
      </w:r>
    </w:p>
    <w:p w14:paraId="3699D770" w14:textId="77777777" w:rsidR="006A1A5C" w:rsidRDefault="006A1A5C" w:rsidP="006A1A5C">
      <w:pPr>
        <w:pStyle w:val="Heading2"/>
      </w:pPr>
      <w:r>
        <w:t>Assessment of Standard 2 Requirements</w:t>
      </w:r>
      <w:r>
        <w:rPr>
          <w:i/>
          <w:color w:val="0000FF"/>
          <w:sz w:val="24"/>
          <w:szCs w:val="24"/>
        </w:rPr>
        <w:t>.</w:t>
      </w:r>
    </w:p>
    <w:p w14:paraId="46EAC4DF" w14:textId="77777777" w:rsidR="006A1A5C" w:rsidRDefault="006A1A5C" w:rsidP="006A1A5C">
      <w:pPr>
        <w:pStyle w:val="Heading3"/>
      </w:pPr>
      <w:r w:rsidRPr="00051035">
        <w:t xml:space="preserve">Requirement </w:t>
      </w:r>
      <w:r>
        <w:t>2</w:t>
      </w:r>
      <w:r w:rsidRPr="00051035">
        <w:t>(3)(a)</w:t>
      </w:r>
      <w:r w:rsidRPr="00051035">
        <w:tab/>
        <w:t>Compliant</w:t>
      </w:r>
    </w:p>
    <w:p w14:paraId="378F800B" w14:textId="77777777" w:rsidR="006A1A5C" w:rsidRPr="008D114F" w:rsidRDefault="006A1A5C" w:rsidP="006A1A5C">
      <w:pPr>
        <w:rPr>
          <w:i/>
        </w:rPr>
      </w:pPr>
      <w:r w:rsidRPr="008D114F">
        <w:rPr>
          <w:i/>
        </w:rPr>
        <w:t>Assessment and planning, including consideration of risks to the consumer’s health and well-being, informs the delivery of safe and effective care and services.</w:t>
      </w:r>
    </w:p>
    <w:p w14:paraId="17300874" w14:textId="77777777" w:rsidR="006A1A5C" w:rsidRDefault="006A1A5C" w:rsidP="006A1A5C">
      <w:pPr>
        <w:rPr>
          <w:color w:val="auto"/>
        </w:rPr>
      </w:pPr>
      <w:r>
        <w:rPr>
          <w:rFonts w:eastAsiaTheme="minorHAnsi"/>
          <w:color w:val="auto"/>
        </w:rPr>
        <w:lastRenderedPageBreak/>
        <w:t xml:space="preserve">This Requirement was found to be Non-compliant following a Site Audit conducted on 27 to 29 October 2020 because the service was unable to demonstrate that assessment and planning informed the delivery of safe and effective care for two consumers. </w:t>
      </w:r>
      <w:r w:rsidRPr="00401D1A">
        <w:rPr>
          <w:color w:val="auto"/>
        </w:rPr>
        <w:t>The Assessment Team provided the following evidence and information relevant to my finding in relation to this Requirement:</w:t>
      </w:r>
    </w:p>
    <w:p w14:paraId="28C1178B" w14:textId="77777777" w:rsidR="006A1A5C" w:rsidRDefault="006A1A5C" w:rsidP="006A1A5C">
      <w:pPr>
        <w:pStyle w:val="ListBullet"/>
        <w:numPr>
          <w:ilvl w:val="0"/>
          <w:numId w:val="38"/>
        </w:numPr>
        <w:ind w:left="425" w:hanging="425"/>
      </w:pPr>
      <w:r>
        <w:t xml:space="preserve">Overall, sampled consumers considered that they feel like partners in the ongoing assessment and planning of their care and services. </w:t>
      </w:r>
    </w:p>
    <w:p w14:paraId="12B0FB54" w14:textId="77777777" w:rsidR="006A1A5C" w:rsidRDefault="006A1A5C" w:rsidP="006A1A5C">
      <w:pPr>
        <w:pStyle w:val="ListBullet"/>
        <w:numPr>
          <w:ilvl w:val="0"/>
          <w:numId w:val="38"/>
        </w:numPr>
        <w:ind w:left="425" w:hanging="425"/>
      </w:pPr>
      <w:r>
        <w:t xml:space="preserve">Seven consumer files sampled demonstrated care planning documents, include risk assessments, charting, progress notes and referrals to relevant specialists, service providers and other organisations. </w:t>
      </w:r>
    </w:p>
    <w:p w14:paraId="2AA67219" w14:textId="77777777" w:rsidR="006A1A5C" w:rsidRDefault="006A1A5C" w:rsidP="006A1A5C">
      <w:pPr>
        <w:pStyle w:val="ListBullet2"/>
      </w:pPr>
      <w:r>
        <w:t xml:space="preserve">The file for one consumer with a specialised nursing care need demonstrated the consumer and representative were involved in care planning processes, and considered relevant risks, including management of the specialised nursing care need, pressure injuries and falls with relevant interventions to manage the risks and impact from risks. </w:t>
      </w:r>
    </w:p>
    <w:p w14:paraId="4E7405D8" w14:textId="77777777" w:rsidR="006A1A5C" w:rsidRDefault="006A1A5C" w:rsidP="006A1A5C">
      <w:pPr>
        <w:pStyle w:val="ListBullet2"/>
      </w:pPr>
      <w:r>
        <w:t xml:space="preserve">The file for one consumer with a specialised nursing care need, including assessments, wound care plans and progress notes, demonstrated involvement of the consumer, representative, clinical staff, medical officer and health care specialists to develop a care plan specific to the consumer’s needs and risks associated with the consumer’s diagnoses. </w:t>
      </w:r>
    </w:p>
    <w:p w14:paraId="5411045D" w14:textId="77777777" w:rsidR="006A1A5C" w:rsidRDefault="006A1A5C" w:rsidP="006A1A5C">
      <w:pPr>
        <w:pStyle w:val="ListBullet2"/>
      </w:pPr>
      <w:r>
        <w:t xml:space="preserve">Two consumer files for consumers prescribed psychotropic medications to manage behavioural and psychological symptoms of dementia, included evidence that these medications are reviewed for efficacy and effectiveness and where medications are found to be ineffective or causing side effects, a new medication is trialled if necessary. </w:t>
      </w:r>
    </w:p>
    <w:p w14:paraId="2BE135E8" w14:textId="77777777" w:rsidR="006A1A5C" w:rsidRPr="00F53FBA" w:rsidRDefault="006A1A5C" w:rsidP="006A1A5C">
      <w:pPr>
        <w:pStyle w:val="ListBullet"/>
        <w:numPr>
          <w:ilvl w:val="2"/>
          <w:numId w:val="39"/>
        </w:numPr>
        <w:ind w:left="1440"/>
      </w:pPr>
      <w:r>
        <w:t xml:space="preserve">Clinical staff were able to describe how risks associated with the use of psychotropic medication are assessed and managed. </w:t>
      </w:r>
    </w:p>
    <w:p w14:paraId="79DDE21D" w14:textId="77777777" w:rsidR="006A1A5C" w:rsidRPr="00F53FBA" w:rsidRDefault="006A1A5C" w:rsidP="006A1A5C">
      <w:pPr>
        <w:pStyle w:val="ListParagraph"/>
        <w:numPr>
          <w:ilvl w:val="2"/>
          <w:numId w:val="39"/>
        </w:numPr>
        <w:ind w:left="1440"/>
        <w:rPr>
          <w:color w:val="auto"/>
        </w:rPr>
      </w:pPr>
      <w:r>
        <w:rPr>
          <w:color w:val="auto"/>
        </w:rPr>
        <w:t xml:space="preserve">A representative interviewed indicated they are aware of the medications administered to their family member, including being updated about changes to medication and risks associated with the medications. </w:t>
      </w:r>
    </w:p>
    <w:p w14:paraId="336279D8" w14:textId="4644B07E" w:rsidR="00032B17" w:rsidRDefault="006A1A5C" w:rsidP="00095CD4">
      <w:pPr>
        <w:sectPr w:rsidR="00032B17" w:rsidSect="003F5725">
          <w:type w:val="continuous"/>
          <w:pgSz w:w="11906" w:h="16838"/>
          <w:pgMar w:top="1701" w:right="1418" w:bottom="1418" w:left="1418" w:header="709" w:footer="397" w:gutter="0"/>
          <w:cols w:space="708"/>
          <w:titlePg/>
          <w:docGrid w:linePitch="360"/>
        </w:sectPr>
      </w:pPr>
      <w:r>
        <w:t xml:space="preserve">For the reasons detailed above, I find </w:t>
      </w:r>
      <w:r>
        <w:rPr>
          <w:rFonts w:eastAsia="Calibri"/>
          <w:color w:val="auto"/>
          <w:lang w:eastAsia="en-US"/>
        </w:rPr>
        <w:t>Fremantle Italian Aged Persons Service, in relation to Italian Village Fremantle, to be Compliant with Requirement (3)(a) in Standard 2 Ongoing assessment and planning with consumers.</w:t>
      </w:r>
    </w:p>
    <w:p w14:paraId="336279D9" w14:textId="0847F732" w:rsidR="00CB3BA9" w:rsidRDefault="006A1A5C"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3627AA0" wp14:editId="33627A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270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36279DA" w14:textId="77777777" w:rsidR="007F5256" w:rsidRPr="00FD1B02" w:rsidRDefault="006A1A5C" w:rsidP="00032B17">
      <w:pPr>
        <w:pStyle w:val="Heading3"/>
        <w:shd w:val="clear" w:color="auto" w:fill="F2F2F2" w:themeFill="background1" w:themeFillShade="F2"/>
      </w:pPr>
      <w:r w:rsidRPr="00FD1B02">
        <w:t>Consumer outcome:</w:t>
      </w:r>
    </w:p>
    <w:p w14:paraId="336279DB" w14:textId="77777777" w:rsidR="007F5256" w:rsidRDefault="006A1A5C" w:rsidP="00912DE6">
      <w:pPr>
        <w:numPr>
          <w:ilvl w:val="0"/>
          <w:numId w:val="3"/>
        </w:numPr>
        <w:shd w:val="clear" w:color="auto" w:fill="F2F2F2" w:themeFill="background1" w:themeFillShade="F2"/>
      </w:pPr>
      <w:r>
        <w:t>I get personal care, clinical care, or both personal care and clinical care, that is safe and right for me.</w:t>
      </w:r>
    </w:p>
    <w:p w14:paraId="336279DC" w14:textId="77777777" w:rsidR="007F5256" w:rsidRDefault="006A1A5C" w:rsidP="00032B17">
      <w:pPr>
        <w:pStyle w:val="Heading3"/>
        <w:shd w:val="clear" w:color="auto" w:fill="F2F2F2" w:themeFill="background1" w:themeFillShade="F2"/>
      </w:pPr>
      <w:r>
        <w:t>Organisation statement:</w:t>
      </w:r>
    </w:p>
    <w:p w14:paraId="336279DD" w14:textId="77777777" w:rsidR="007F5256" w:rsidRDefault="006A1A5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6279DE" w14:textId="77777777" w:rsidR="007F5256" w:rsidRDefault="006A1A5C" w:rsidP="00427817">
      <w:pPr>
        <w:pStyle w:val="Heading2"/>
      </w:pPr>
      <w:r>
        <w:t>Assessment of Standard 3</w:t>
      </w:r>
    </w:p>
    <w:p w14:paraId="77F5587C" w14:textId="77777777" w:rsidR="006A1A5C" w:rsidRDefault="006A1A5C" w:rsidP="006A1A5C">
      <w:pPr>
        <w:rPr>
          <w:rFonts w:eastAsiaTheme="minorHAnsi"/>
          <w:color w:val="auto"/>
        </w:rPr>
      </w:pPr>
      <w:r w:rsidRPr="0099052B">
        <w:rPr>
          <w:rFonts w:eastAsiaTheme="minorHAnsi"/>
          <w:color w:val="auto"/>
        </w:rPr>
        <w:t xml:space="preserve">The Assessment Team assessed Requirement (3)(a) in Standard </w:t>
      </w:r>
      <w:r>
        <w:rPr>
          <w:rFonts w:eastAsiaTheme="minorHAnsi"/>
          <w:color w:val="auto"/>
        </w:rPr>
        <w:t>3 Personal care and clinical care</w:t>
      </w:r>
      <w:r w:rsidRPr="0099052B">
        <w:rPr>
          <w:rFonts w:eastAsiaTheme="minorHAnsi"/>
          <w:color w:val="auto"/>
        </w:rPr>
        <w:t xml:space="preserve"> as part of the Assessment Contact and have recommended this Requirement as met. All other Requirements in this Standard were not assessed. Therefore, an overall rating of the Standard is not provided. </w:t>
      </w:r>
    </w:p>
    <w:p w14:paraId="1A507473" w14:textId="77777777" w:rsidR="006A1A5C" w:rsidRPr="0099052B" w:rsidRDefault="006A1A5C" w:rsidP="006A1A5C">
      <w:pPr>
        <w:rPr>
          <w:rFonts w:eastAsiaTheme="minorHAnsi"/>
          <w:color w:val="auto"/>
        </w:rPr>
      </w:pPr>
      <w:r>
        <w:rPr>
          <w:rFonts w:eastAsiaTheme="minorHAnsi"/>
          <w:color w:val="auto"/>
        </w:rPr>
        <w:t xml:space="preserve">The purpose of the Assessment Contact was to assess the performance of the service in relation to Requirement (3)(a) in this Standard. This Requirement was found to be Non-compliant following a Site Audit conducted on 27 to 29 October 2020 because the service was unable to demonstrate that each consumer was provided with personal or clinical care which was best practice, tailored to their needs or optimised their health and well-being. </w:t>
      </w:r>
    </w:p>
    <w:p w14:paraId="1B902CBB" w14:textId="24D5B313" w:rsidR="006A1A5C" w:rsidRPr="000F23D3" w:rsidRDefault="006A1A5C" w:rsidP="006A1A5C">
      <w:pPr>
        <w:rPr>
          <w:rFonts w:eastAsia="Calibri"/>
          <w:color w:val="auto"/>
          <w:lang w:eastAsia="en-US"/>
        </w:rPr>
      </w:pPr>
      <w:r>
        <w:rPr>
          <w:rFonts w:eastAsia="Calibri"/>
          <w:color w:val="auto"/>
          <w:lang w:eastAsia="en-US"/>
        </w:rPr>
        <w:t xml:space="preserve">I have considered the Assessment Team’s findings and evidence documented in the Assessment Team’s report and based on this information, I find Fremantle Italian Aged Persons Service, in relation to Italian Village Fremantle, to be Compliant with Requirement (3)(a) in Standard 3 Personal care and clinical care. I have provided reasons for my finding in the specific Requirement below. </w:t>
      </w:r>
    </w:p>
    <w:p w14:paraId="0510CA51" w14:textId="77777777" w:rsidR="006A1A5C" w:rsidRDefault="006A1A5C" w:rsidP="006A1A5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2E4ABB" w14:textId="77777777" w:rsidR="006A1A5C" w:rsidRPr="00853601" w:rsidRDefault="006A1A5C" w:rsidP="006A1A5C">
      <w:pPr>
        <w:pStyle w:val="Heading3"/>
      </w:pPr>
      <w:r w:rsidRPr="00853601">
        <w:t>Requirement 3(3)(a)</w:t>
      </w:r>
      <w:r>
        <w:tab/>
        <w:t>Compliant</w:t>
      </w:r>
    </w:p>
    <w:p w14:paraId="3AF5E8D0" w14:textId="77777777" w:rsidR="006A1A5C" w:rsidRPr="008D114F" w:rsidRDefault="006A1A5C" w:rsidP="006A1A5C">
      <w:pPr>
        <w:rPr>
          <w:i/>
        </w:rPr>
      </w:pPr>
      <w:r w:rsidRPr="008D114F">
        <w:rPr>
          <w:i/>
        </w:rPr>
        <w:t>Each consumer gets safe and effective personal care, clinical care, or both personal care and clinical care, that:</w:t>
      </w:r>
    </w:p>
    <w:p w14:paraId="06F1373A" w14:textId="77777777" w:rsidR="006A1A5C" w:rsidRPr="008D114F" w:rsidRDefault="006A1A5C" w:rsidP="006A1A5C">
      <w:pPr>
        <w:numPr>
          <w:ilvl w:val="0"/>
          <w:numId w:val="24"/>
        </w:numPr>
        <w:tabs>
          <w:tab w:val="right" w:pos="9026"/>
        </w:tabs>
        <w:spacing w:before="0" w:after="0"/>
        <w:ind w:left="567" w:hanging="425"/>
        <w:outlineLvl w:val="4"/>
        <w:rPr>
          <w:i/>
        </w:rPr>
      </w:pPr>
      <w:r w:rsidRPr="008D114F">
        <w:rPr>
          <w:i/>
        </w:rPr>
        <w:lastRenderedPageBreak/>
        <w:t>is best practice; and</w:t>
      </w:r>
    </w:p>
    <w:p w14:paraId="6EE0605E" w14:textId="77777777" w:rsidR="006A1A5C" w:rsidRPr="008D114F" w:rsidRDefault="006A1A5C" w:rsidP="006A1A5C">
      <w:pPr>
        <w:numPr>
          <w:ilvl w:val="0"/>
          <w:numId w:val="24"/>
        </w:numPr>
        <w:tabs>
          <w:tab w:val="right" w:pos="9026"/>
        </w:tabs>
        <w:spacing w:before="0" w:after="0"/>
        <w:ind w:left="567" w:hanging="425"/>
        <w:outlineLvl w:val="4"/>
        <w:rPr>
          <w:i/>
        </w:rPr>
      </w:pPr>
      <w:r w:rsidRPr="008D114F">
        <w:rPr>
          <w:i/>
        </w:rPr>
        <w:t>is tailored to their needs; and</w:t>
      </w:r>
    </w:p>
    <w:p w14:paraId="30DDEE1C" w14:textId="77777777" w:rsidR="006A1A5C" w:rsidRPr="008D114F" w:rsidRDefault="006A1A5C" w:rsidP="006A1A5C">
      <w:pPr>
        <w:numPr>
          <w:ilvl w:val="0"/>
          <w:numId w:val="24"/>
        </w:numPr>
        <w:tabs>
          <w:tab w:val="right" w:pos="9026"/>
        </w:tabs>
        <w:spacing w:before="0" w:after="0"/>
        <w:ind w:left="567" w:hanging="425"/>
        <w:outlineLvl w:val="4"/>
        <w:rPr>
          <w:i/>
        </w:rPr>
      </w:pPr>
      <w:r w:rsidRPr="008D114F">
        <w:rPr>
          <w:i/>
        </w:rPr>
        <w:t>optimises their health and well-being.</w:t>
      </w:r>
    </w:p>
    <w:p w14:paraId="4D047AAB" w14:textId="77777777" w:rsidR="006A1A5C" w:rsidRDefault="006A1A5C" w:rsidP="006A1A5C">
      <w:pPr>
        <w:rPr>
          <w:color w:val="auto"/>
        </w:rPr>
      </w:pPr>
      <w:r w:rsidRPr="0059547A">
        <w:rPr>
          <w:rFonts w:eastAsiaTheme="minorHAnsi"/>
          <w:color w:val="auto"/>
        </w:rPr>
        <w:t>This Requirement was found to be Non-compliant following a Site Audit conducted on 27 to 29 October 2020 because the service was</w:t>
      </w:r>
      <w:r>
        <w:rPr>
          <w:rFonts w:eastAsiaTheme="minorHAnsi"/>
          <w:color w:val="auto"/>
        </w:rPr>
        <w:t xml:space="preserve"> unable to demonstrate that each consumer was provided with personal or clinical care which was best practice, tailored to their needs or optimised their health and well-being.</w:t>
      </w:r>
      <w:r w:rsidRPr="0059547A">
        <w:rPr>
          <w:rFonts w:eastAsiaTheme="minorHAnsi"/>
          <w:color w:val="auto"/>
        </w:rPr>
        <w:t xml:space="preserve"> </w:t>
      </w:r>
      <w:r w:rsidRPr="0059547A">
        <w:rPr>
          <w:color w:val="auto"/>
        </w:rPr>
        <w:t>The Assessment Team provided the following evidence and information relevant to my finding in relation to this Requirement:</w:t>
      </w:r>
    </w:p>
    <w:p w14:paraId="3FE2CB70" w14:textId="77777777" w:rsidR="006A1A5C" w:rsidRDefault="006A1A5C" w:rsidP="006A1A5C">
      <w:pPr>
        <w:pStyle w:val="ListBullet"/>
        <w:numPr>
          <w:ilvl w:val="0"/>
          <w:numId w:val="38"/>
        </w:numPr>
        <w:ind w:left="425" w:hanging="425"/>
      </w:pPr>
      <w:r>
        <w:t xml:space="preserve">Overall, seven sampled consumers/representatives considered consumers receive personal care and clinical care which is safe and right for them. </w:t>
      </w:r>
    </w:p>
    <w:p w14:paraId="7AA34EF1" w14:textId="77777777" w:rsidR="006A1A5C" w:rsidRDefault="006A1A5C" w:rsidP="006A1A5C">
      <w:pPr>
        <w:pStyle w:val="ListBullet"/>
        <w:numPr>
          <w:ilvl w:val="0"/>
          <w:numId w:val="38"/>
        </w:numPr>
        <w:ind w:left="425" w:hanging="425"/>
      </w:pPr>
      <w:r>
        <w:t xml:space="preserve">Care planning documents, including progress notes, charts and incidents for sampled consumers reflect individualised care that is safe, effective and tailored to specific needs and preferences of consumers. </w:t>
      </w:r>
    </w:p>
    <w:p w14:paraId="661869C9" w14:textId="77777777" w:rsidR="006A1A5C" w:rsidRPr="005A1810" w:rsidRDefault="006A1A5C" w:rsidP="006A1A5C">
      <w:pPr>
        <w:pStyle w:val="ListBullet"/>
        <w:numPr>
          <w:ilvl w:val="0"/>
          <w:numId w:val="38"/>
        </w:numPr>
        <w:ind w:left="425" w:hanging="425"/>
      </w:pPr>
      <w:r>
        <w:t xml:space="preserve">Staff interviewed were able to provide examples of how they ensure consumers’ care is safe and right for them, including management of wounds, insulin dependent diabetes, urinary catheters and behavioural responses. </w:t>
      </w:r>
    </w:p>
    <w:p w14:paraId="33627A66" w14:textId="0E574D7F" w:rsidR="00506F7F" w:rsidRPr="00506F7F" w:rsidRDefault="006A1A5C" w:rsidP="00506F7F">
      <w:r>
        <w:t xml:space="preserve">For the reasons detailed above, I find </w:t>
      </w:r>
      <w:r>
        <w:rPr>
          <w:rFonts w:eastAsia="Calibri"/>
          <w:color w:val="auto"/>
          <w:lang w:eastAsia="en-US"/>
        </w:rPr>
        <w:t xml:space="preserve">Fremantle Italian Aged Persons Service, in relation to Italian Village Fremantle, to be Compliant with Requirement (3)(a) in Standard 3 Personal care and clinical care. </w:t>
      </w:r>
    </w:p>
    <w:p w14:paraId="33627A67" w14:textId="77777777" w:rsidR="00095CD4" w:rsidRDefault="00465A48"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p>
    <w:p w14:paraId="33627A68" w14:textId="551F3E93" w:rsidR="008D7780" w:rsidRDefault="006A1A5C"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3627AAA" wp14:editId="33627AA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347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3627A69" w14:textId="77777777" w:rsidR="007F5256" w:rsidRPr="00FD1B02" w:rsidRDefault="006A1A5C" w:rsidP="00095CD4">
      <w:pPr>
        <w:pStyle w:val="Heading3"/>
        <w:shd w:val="clear" w:color="auto" w:fill="F2F2F2" w:themeFill="background1" w:themeFillShade="F2"/>
      </w:pPr>
      <w:r w:rsidRPr="008312AC">
        <w:t>Consumer</w:t>
      </w:r>
      <w:r w:rsidRPr="00FD1B02">
        <w:t xml:space="preserve"> outcome:</w:t>
      </w:r>
    </w:p>
    <w:p w14:paraId="33627A6A" w14:textId="77777777" w:rsidR="007F5256" w:rsidRDefault="006A1A5C" w:rsidP="00912DE6">
      <w:pPr>
        <w:numPr>
          <w:ilvl w:val="0"/>
          <w:numId w:val="8"/>
        </w:numPr>
        <w:shd w:val="clear" w:color="auto" w:fill="F2F2F2" w:themeFill="background1" w:themeFillShade="F2"/>
      </w:pPr>
      <w:r>
        <w:t>I am confident the organisation is well run. I can partner in improving the delivery of care and services.</w:t>
      </w:r>
    </w:p>
    <w:p w14:paraId="33627A6B" w14:textId="77777777" w:rsidR="007F5256" w:rsidRDefault="006A1A5C" w:rsidP="00095CD4">
      <w:pPr>
        <w:pStyle w:val="Heading3"/>
        <w:shd w:val="clear" w:color="auto" w:fill="F2F2F2" w:themeFill="background1" w:themeFillShade="F2"/>
      </w:pPr>
      <w:r>
        <w:t>Organisation statement:</w:t>
      </w:r>
    </w:p>
    <w:p w14:paraId="33627A6C" w14:textId="77777777" w:rsidR="007F5256" w:rsidRDefault="006A1A5C" w:rsidP="00912DE6">
      <w:pPr>
        <w:numPr>
          <w:ilvl w:val="0"/>
          <w:numId w:val="8"/>
        </w:numPr>
        <w:shd w:val="clear" w:color="auto" w:fill="F2F2F2" w:themeFill="background1" w:themeFillShade="F2"/>
      </w:pPr>
      <w:r>
        <w:t>The organisation’s governing body is accountable for the delivery of safe and quality care and services.</w:t>
      </w:r>
    </w:p>
    <w:p w14:paraId="33627A6D" w14:textId="77777777" w:rsidR="007F5256" w:rsidRDefault="006A1A5C" w:rsidP="00427817">
      <w:pPr>
        <w:pStyle w:val="Heading2"/>
      </w:pPr>
      <w:r>
        <w:t>Assessment of Standard 8</w:t>
      </w:r>
    </w:p>
    <w:p w14:paraId="0FDFE105" w14:textId="77777777" w:rsidR="006A1A5C" w:rsidRPr="0099052B" w:rsidRDefault="006A1A5C" w:rsidP="006A1A5C">
      <w:pPr>
        <w:rPr>
          <w:rFonts w:eastAsiaTheme="minorHAnsi"/>
          <w:color w:val="auto"/>
        </w:rPr>
      </w:pPr>
      <w:r w:rsidRPr="0099052B">
        <w:rPr>
          <w:rFonts w:eastAsiaTheme="minorHAnsi"/>
          <w:color w:val="auto"/>
        </w:rPr>
        <w:t>The Assessment Team assessed Requirement (3)</w:t>
      </w:r>
      <w:r>
        <w:rPr>
          <w:rFonts w:eastAsiaTheme="minorHAnsi"/>
          <w:color w:val="auto"/>
        </w:rPr>
        <w:t>(d</w:t>
      </w:r>
      <w:r w:rsidRPr="0099052B">
        <w:rPr>
          <w:rFonts w:eastAsiaTheme="minorHAnsi"/>
          <w:color w:val="auto"/>
        </w:rPr>
        <w:t xml:space="preserve">) in Standard </w:t>
      </w:r>
      <w:r>
        <w:rPr>
          <w:rFonts w:eastAsiaTheme="minorHAnsi"/>
          <w:color w:val="auto"/>
        </w:rPr>
        <w:t>8 Organisational governance</w:t>
      </w:r>
      <w:r w:rsidRPr="0099052B">
        <w:rPr>
          <w:rFonts w:eastAsiaTheme="minorHAnsi"/>
          <w:color w:val="auto"/>
        </w:rPr>
        <w:t xml:space="preserve"> as part of the Assessment Contact and have recommended this Requirement as met. All other Requirements in this Standard were not assessed. Therefore, an overall rating of the Standard is not provided. </w:t>
      </w:r>
    </w:p>
    <w:p w14:paraId="1AC833F7" w14:textId="7D2BF9E3" w:rsidR="006A1A5C" w:rsidRPr="000F23D3" w:rsidRDefault="006A1A5C" w:rsidP="006A1A5C">
      <w:pPr>
        <w:rPr>
          <w:rFonts w:eastAsia="Calibri"/>
          <w:color w:val="auto"/>
          <w:lang w:eastAsia="en-US"/>
        </w:rPr>
      </w:pPr>
      <w:r>
        <w:rPr>
          <w:rFonts w:eastAsia="Calibri"/>
          <w:color w:val="auto"/>
          <w:lang w:eastAsia="en-US"/>
        </w:rPr>
        <w:t xml:space="preserve">I have considered the Assessment Team’s findings and evidence documented in the Assessment Team’s report and based on this information, I find Fremantle Italian Aged Persons Service, in relation to Italian Village Fremantle, to be Compliant with Requirement (3)(d) in Standard 8 Organisational governance. I have provided reasons for my finding in the specific Requirement below. </w:t>
      </w:r>
    </w:p>
    <w:p w14:paraId="0D7E5896" w14:textId="77777777" w:rsidR="006A1A5C" w:rsidRDefault="006A1A5C" w:rsidP="006A1A5C">
      <w:pPr>
        <w:pStyle w:val="Heading2"/>
      </w:pPr>
      <w:r>
        <w:t>Assessment of Standard 8 Requirements</w:t>
      </w:r>
      <w:r w:rsidRPr="0066387A">
        <w:rPr>
          <w:i/>
          <w:color w:val="0000FF"/>
          <w:sz w:val="24"/>
          <w:szCs w:val="24"/>
        </w:rPr>
        <w:t xml:space="preserve"> </w:t>
      </w:r>
    </w:p>
    <w:p w14:paraId="43191B67" w14:textId="77777777" w:rsidR="006A1A5C" w:rsidRPr="00506F7F" w:rsidRDefault="006A1A5C" w:rsidP="006A1A5C">
      <w:pPr>
        <w:pStyle w:val="Heading3"/>
      </w:pPr>
      <w:r w:rsidRPr="00506F7F">
        <w:t>Requirement 8(3)(d)</w:t>
      </w:r>
      <w:r>
        <w:tab/>
        <w:t>Compliant</w:t>
      </w:r>
    </w:p>
    <w:p w14:paraId="353D1F00" w14:textId="77777777" w:rsidR="006A1A5C" w:rsidRPr="008D114F" w:rsidRDefault="006A1A5C" w:rsidP="006A1A5C">
      <w:pPr>
        <w:rPr>
          <w:i/>
        </w:rPr>
      </w:pPr>
      <w:r w:rsidRPr="008D114F">
        <w:rPr>
          <w:i/>
        </w:rPr>
        <w:t>Effective risk management systems and practices, including but not limited to the following:</w:t>
      </w:r>
    </w:p>
    <w:p w14:paraId="04DB2203" w14:textId="77777777" w:rsidR="006A1A5C" w:rsidRPr="008D114F" w:rsidRDefault="006A1A5C" w:rsidP="006A1A5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5B48CDA" w14:textId="77777777" w:rsidR="006A1A5C" w:rsidRPr="008D114F" w:rsidRDefault="006A1A5C" w:rsidP="006A1A5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A8C7723" w14:textId="77777777" w:rsidR="006A1A5C" w:rsidRDefault="006A1A5C" w:rsidP="006A1A5C">
      <w:pPr>
        <w:numPr>
          <w:ilvl w:val="0"/>
          <w:numId w:val="29"/>
        </w:numPr>
        <w:tabs>
          <w:tab w:val="right" w:pos="9026"/>
        </w:tabs>
        <w:spacing w:before="0" w:after="0"/>
        <w:ind w:left="567" w:hanging="425"/>
        <w:outlineLvl w:val="4"/>
        <w:rPr>
          <w:i/>
        </w:rPr>
      </w:pPr>
      <w:r w:rsidRPr="008D114F">
        <w:rPr>
          <w:i/>
        </w:rPr>
        <w:t>supporting consumers to live the best life they can</w:t>
      </w:r>
    </w:p>
    <w:p w14:paraId="59C361CA" w14:textId="77777777" w:rsidR="006A1A5C" w:rsidRPr="008D114F" w:rsidRDefault="006A1A5C" w:rsidP="006A1A5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8B67B0" w14:textId="77777777" w:rsidR="006A1A5C" w:rsidRPr="00F8018B" w:rsidRDefault="006A1A5C" w:rsidP="006A1A5C">
      <w:pPr>
        <w:rPr>
          <w:color w:val="auto"/>
        </w:rPr>
      </w:pPr>
      <w:r w:rsidRPr="00F8018B">
        <w:rPr>
          <w:color w:val="auto"/>
        </w:rPr>
        <w:lastRenderedPageBreak/>
        <w:t>The service implemented several improvements to improve outcomes in relation to this Requirement</w:t>
      </w:r>
      <w:r>
        <w:rPr>
          <w:color w:val="auto"/>
        </w:rPr>
        <w:t>, including (but not limited to)</w:t>
      </w:r>
      <w:r w:rsidRPr="00F8018B">
        <w:rPr>
          <w:color w:val="auto"/>
        </w:rPr>
        <w:t>:</w:t>
      </w:r>
    </w:p>
    <w:p w14:paraId="7A159497" w14:textId="77777777" w:rsidR="006A1A5C" w:rsidRPr="00534D27" w:rsidRDefault="006A1A5C" w:rsidP="006A1A5C">
      <w:pPr>
        <w:pStyle w:val="ListBullet"/>
        <w:numPr>
          <w:ilvl w:val="0"/>
          <w:numId w:val="38"/>
        </w:numPr>
        <w:ind w:left="425" w:hanging="425"/>
      </w:pPr>
      <w:r w:rsidRPr="00534D27">
        <w:t xml:space="preserve">Review of incident management policies and procedures. </w:t>
      </w:r>
    </w:p>
    <w:p w14:paraId="28F253E7" w14:textId="77777777" w:rsidR="006A1A5C" w:rsidRPr="00534D27" w:rsidRDefault="006A1A5C" w:rsidP="006A1A5C">
      <w:pPr>
        <w:pStyle w:val="ListBullet"/>
        <w:numPr>
          <w:ilvl w:val="0"/>
          <w:numId w:val="38"/>
        </w:numPr>
        <w:ind w:left="425" w:hanging="425"/>
      </w:pPr>
      <w:r w:rsidRPr="00534D27">
        <w:t>Ensuring all high risk or Serious Incident Response Scheme (SIRS) incidents have a root cause analysis completed and the information discussed at multidisciplinary meetings.</w:t>
      </w:r>
    </w:p>
    <w:p w14:paraId="73897FE2" w14:textId="77777777" w:rsidR="006A1A5C" w:rsidRPr="00534D27" w:rsidRDefault="006A1A5C" w:rsidP="006A1A5C">
      <w:pPr>
        <w:pStyle w:val="ListBullet"/>
        <w:numPr>
          <w:ilvl w:val="0"/>
          <w:numId w:val="38"/>
        </w:numPr>
        <w:ind w:left="425" w:hanging="425"/>
      </w:pPr>
      <w:r w:rsidRPr="00534D27">
        <w:t>Ensure incidents are discussed at staff and consumer meetings where appropriate.</w:t>
      </w:r>
    </w:p>
    <w:p w14:paraId="7CFBFF6D" w14:textId="77777777" w:rsidR="006A1A5C" w:rsidRPr="00534D27" w:rsidRDefault="006A1A5C" w:rsidP="006A1A5C">
      <w:pPr>
        <w:pStyle w:val="ListBullet"/>
        <w:numPr>
          <w:ilvl w:val="0"/>
          <w:numId w:val="38"/>
        </w:numPr>
        <w:ind w:left="425" w:hanging="425"/>
      </w:pPr>
      <w:r w:rsidRPr="00534D27">
        <w:t>Staff training in relation to incident reporting and management processes, specific to individual roles and responsibilities.</w:t>
      </w:r>
    </w:p>
    <w:p w14:paraId="6A830263" w14:textId="77777777" w:rsidR="006A1A5C" w:rsidRDefault="006A1A5C" w:rsidP="006A1A5C">
      <w:pPr>
        <w:rPr>
          <w:color w:val="auto"/>
        </w:rPr>
      </w:pPr>
      <w:r w:rsidRPr="0059547A">
        <w:rPr>
          <w:color w:val="auto"/>
        </w:rPr>
        <w:t>The Assessment Team provided the following evidence and information relevant to my finding in relation to this Requirement:</w:t>
      </w:r>
    </w:p>
    <w:p w14:paraId="3EFF91AB" w14:textId="77777777" w:rsidR="006A1A5C" w:rsidRDefault="006A1A5C" w:rsidP="006A1A5C">
      <w:pPr>
        <w:pStyle w:val="ListBullet"/>
        <w:numPr>
          <w:ilvl w:val="0"/>
          <w:numId w:val="38"/>
        </w:numPr>
        <w:ind w:left="425" w:hanging="425"/>
      </w:pPr>
      <w:r>
        <w:t xml:space="preserve">The service demonstrated effective risk management systems and processes to manage consumers who high impact or high prevalence risks associated with their care, including risk assessment processes. Clinical incident data is analysed for trends monthly and strategies identified to manage emerging risks. Weekly multidisciplinary meetings demonstrate incidents, clinical deterioration and trends are discussed. Staff interviewed were able to describe actions to take in the event of a consumer incident, including reporting procedures. </w:t>
      </w:r>
    </w:p>
    <w:p w14:paraId="6D8410B4" w14:textId="77777777" w:rsidR="006A1A5C" w:rsidRDefault="006A1A5C" w:rsidP="006A1A5C">
      <w:pPr>
        <w:pStyle w:val="ListBullet"/>
        <w:numPr>
          <w:ilvl w:val="0"/>
          <w:numId w:val="38"/>
        </w:numPr>
        <w:ind w:left="425" w:hanging="425"/>
      </w:pPr>
      <w:r>
        <w:t xml:space="preserve">The service demonstrated effective processes relating to identifying and responding to abuse and neglect of consumers, with staff required to complete annual training in association with these processes. Staff interviewed demonstrated an awareness of reporting processes relating to abuse and neglect of consumers. </w:t>
      </w:r>
    </w:p>
    <w:p w14:paraId="7E81C372" w14:textId="77777777" w:rsidR="006A1A5C" w:rsidRDefault="006A1A5C" w:rsidP="006A1A5C">
      <w:pPr>
        <w:pStyle w:val="ListBullet"/>
        <w:numPr>
          <w:ilvl w:val="0"/>
          <w:numId w:val="38"/>
        </w:numPr>
        <w:ind w:left="425" w:hanging="425"/>
      </w:pPr>
      <w:r>
        <w:t xml:space="preserve">The service demonstrated effective processes and guidance for staff to support consumers to live the best life they can. Staff were able to provide examples of how they support consumers to minimise risks associated with their choices to live the best life they can. </w:t>
      </w:r>
    </w:p>
    <w:p w14:paraId="5333E892" w14:textId="77777777" w:rsidR="006A1A5C" w:rsidRPr="00A80139" w:rsidRDefault="006A1A5C" w:rsidP="006A1A5C">
      <w:pPr>
        <w:pStyle w:val="ListBullet"/>
        <w:numPr>
          <w:ilvl w:val="0"/>
          <w:numId w:val="38"/>
        </w:numPr>
        <w:ind w:left="425" w:hanging="425"/>
      </w:pPr>
      <w:r>
        <w:t xml:space="preserve">The service demonstrated an effective incident management system. Staff have been provided training in relation to the incident management system and SIRS, with designated roles having responsibility to review incidents. Management provided an example of a SIRS reportable incident, inclusive of an incident form, including details, investigation and outcome of the incident.  </w:t>
      </w:r>
    </w:p>
    <w:p w14:paraId="33627A8D" w14:textId="16FDF934" w:rsidR="00506F7F" w:rsidRPr="00154403" w:rsidRDefault="006A1A5C" w:rsidP="00154403">
      <w:r>
        <w:lastRenderedPageBreak/>
        <w:t xml:space="preserve">For the reasons detailed above, I find </w:t>
      </w:r>
      <w:r>
        <w:rPr>
          <w:rFonts w:eastAsia="Calibri"/>
          <w:color w:val="auto"/>
          <w:lang w:eastAsia="en-US"/>
        </w:rPr>
        <w:t xml:space="preserve">Fremantle Italian Aged Persons Service, in relation to Italian Village Fremantle, to be Compliant with Requirement (3)(d) in Standard 8 Organisational governance. </w:t>
      </w:r>
    </w:p>
    <w:p w14:paraId="33627A8E" w14:textId="77777777" w:rsidR="00095CD4" w:rsidRDefault="00465A48"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3627A8F" w14:textId="77777777" w:rsidR="00A93E3F" w:rsidRDefault="006A1A5C" w:rsidP="00095CD4">
      <w:pPr>
        <w:pStyle w:val="Heading1"/>
      </w:pPr>
      <w:r>
        <w:lastRenderedPageBreak/>
        <w:t>Areas for improvement</w:t>
      </w:r>
    </w:p>
    <w:p w14:paraId="38A4C5B3" w14:textId="77777777" w:rsidR="006A1A5C" w:rsidRPr="00E830C7" w:rsidRDefault="006A1A5C" w:rsidP="006A1A5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6A1A5C"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27AC2" w14:textId="77777777" w:rsidR="003273CC" w:rsidRDefault="006A1A5C">
      <w:pPr>
        <w:spacing w:before="0" w:after="0" w:line="240" w:lineRule="auto"/>
      </w:pPr>
      <w:r>
        <w:separator/>
      </w:r>
    </w:p>
  </w:endnote>
  <w:endnote w:type="continuationSeparator" w:id="0">
    <w:p w14:paraId="33627AC4" w14:textId="77777777" w:rsidR="003273CC" w:rsidRDefault="006A1A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AD" w14:textId="77777777" w:rsidR="00506F7F" w:rsidRPr="009A1F1B" w:rsidRDefault="006A1A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627AAE" w14:textId="77777777" w:rsidR="00506F7F" w:rsidRPr="00C72FFB" w:rsidRDefault="006A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Italian Village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3627AAF" w14:textId="77777777" w:rsidR="00506F7F" w:rsidRPr="00C72FFB" w:rsidRDefault="006A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0" w14:textId="77777777" w:rsidR="00506F7F" w:rsidRPr="009A1F1B" w:rsidRDefault="006A1A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627AB1" w14:textId="77777777" w:rsidR="00506F7F" w:rsidRPr="00C72FFB" w:rsidRDefault="006A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Italian Village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627AB2" w14:textId="77777777" w:rsidR="00506F7F" w:rsidRPr="00A3716D" w:rsidRDefault="006A1A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7ABE" w14:textId="77777777" w:rsidR="003273CC" w:rsidRDefault="006A1A5C">
      <w:pPr>
        <w:spacing w:before="0" w:after="0" w:line="240" w:lineRule="auto"/>
      </w:pPr>
      <w:r>
        <w:separator/>
      </w:r>
    </w:p>
  </w:footnote>
  <w:footnote w:type="continuationSeparator" w:id="0">
    <w:p w14:paraId="33627AC0" w14:textId="77777777" w:rsidR="003273CC" w:rsidRDefault="006A1A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AC" w14:textId="77777777" w:rsidR="00506F7F" w:rsidRDefault="006A1A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627ABE" wp14:editId="33627A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3" w14:textId="77777777" w:rsidR="00506F7F" w:rsidRDefault="006A1A5C">
    <w:pPr>
      <w:pStyle w:val="Header"/>
    </w:pPr>
    <w:r w:rsidRPr="003C6EC2">
      <w:rPr>
        <w:rFonts w:eastAsia="Calibri"/>
        <w:noProof/>
      </w:rPr>
      <w:drawing>
        <wp:anchor distT="0" distB="0" distL="114300" distR="114300" simplePos="0" relativeHeight="251669504" behindDoc="1" locked="0" layoutInCell="1" allowOverlap="1" wp14:anchorId="33627AC0" wp14:editId="33627AC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54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4" w14:textId="77777777" w:rsidR="00506F7F" w:rsidRDefault="006A1A5C" w:rsidP="0004322A">
    <w:r>
      <w:rPr>
        <w:noProof/>
        <w:color w:val="auto"/>
        <w:sz w:val="20"/>
      </w:rPr>
      <w:drawing>
        <wp:anchor distT="0" distB="0" distL="114300" distR="114300" simplePos="0" relativeHeight="251660288" behindDoc="1" locked="0" layoutInCell="1" allowOverlap="1" wp14:anchorId="33627AC2" wp14:editId="33627AC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99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6" w14:textId="77777777" w:rsidR="00506F7F" w:rsidRDefault="006A1A5C" w:rsidP="0004322A">
    <w:r>
      <w:rPr>
        <w:noProof/>
        <w:color w:val="auto"/>
        <w:sz w:val="20"/>
      </w:rPr>
      <w:drawing>
        <wp:anchor distT="0" distB="0" distL="114300" distR="114300" simplePos="0" relativeHeight="251661312" behindDoc="1" locked="0" layoutInCell="1" allowOverlap="1" wp14:anchorId="33627AC6" wp14:editId="33627A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70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7" w14:textId="77777777" w:rsidR="00506F7F" w:rsidRDefault="006A1A5C" w:rsidP="0004322A">
    <w:r>
      <w:rPr>
        <w:noProof/>
        <w:color w:val="auto"/>
        <w:sz w:val="20"/>
      </w:rPr>
      <w:drawing>
        <wp:anchor distT="0" distB="0" distL="114300" distR="114300" simplePos="0" relativeHeight="251662336" behindDoc="1" locked="0" layoutInCell="1" allowOverlap="1" wp14:anchorId="33627AC8" wp14:editId="33627A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84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B" w14:textId="77777777" w:rsidR="00506F7F" w:rsidRDefault="006A1A5C" w:rsidP="009C6F30">
    <w:pPr>
      <w:tabs>
        <w:tab w:val="left" w:pos="3624"/>
      </w:tabs>
    </w:pPr>
    <w:r>
      <w:rPr>
        <w:noProof/>
        <w:color w:val="auto"/>
        <w:sz w:val="20"/>
      </w:rPr>
      <w:drawing>
        <wp:anchor distT="0" distB="0" distL="114300" distR="114300" simplePos="0" relativeHeight="251666432" behindDoc="1" locked="0" layoutInCell="1" allowOverlap="1" wp14:anchorId="33627AD0" wp14:editId="33627A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80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C" w14:textId="77777777" w:rsidR="00506F7F" w:rsidRDefault="006A1A5C" w:rsidP="009C6F30">
    <w:pPr>
      <w:tabs>
        <w:tab w:val="left" w:pos="3624"/>
      </w:tabs>
    </w:pPr>
    <w:r>
      <w:rPr>
        <w:noProof/>
        <w:color w:val="auto"/>
        <w:sz w:val="20"/>
      </w:rPr>
      <w:drawing>
        <wp:anchor distT="0" distB="0" distL="114300" distR="114300" simplePos="0" relativeHeight="251667456" behindDoc="1" locked="0" layoutInCell="1" allowOverlap="1" wp14:anchorId="33627AD2" wp14:editId="33627AD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1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7ABD" w14:textId="77777777" w:rsidR="00506F7F" w:rsidRDefault="006A1A5C" w:rsidP="009C6F30">
    <w:pPr>
      <w:tabs>
        <w:tab w:val="left" w:pos="3624"/>
      </w:tabs>
    </w:pPr>
    <w:r>
      <w:rPr>
        <w:noProof/>
        <w:color w:val="auto"/>
        <w:sz w:val="20"/>
      </w:rPr>
      <w:drawing>
        <wp:anchor distT="0" distB="0" distL="114300" distR="114300" simplePos="0" relativeHeight="251668480" behindDoc="1" locked="0" layoutInCell="1" allowOverlap="1" wp14:anchorId="33627AD4" wp14:editId="33627AD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4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55AEFD4">
      <w:start w:val="1"/>
      <w:numFmt w:val="lowerRoman"/>
      <w:lvlText w:val="(%1)"/>
      <w:lvlJc w:val="left"/>
      <w:pPr>
        <w:ind w:left="1080" w:hanging="720"/>
      </w:pPr>
      <w:rPr>
        <w:rFonts w:hint="default"/>
        <w:b w:val="0"/>
      </w:rPr>
    </w:lvl>
    <w:lvl w:ilvl="1" w:tplc="3C3058C0" w:tentative="1">
      <w:start w:val="1"/>
      <w:numFmt w:val="lowerLetter"/>
      <w:lvlText w:val="%2."/>
      <w:lvlJc w:val="left"/>
      <w:pPr>
        <w:ind w:left="1440" w:hanging="360"/>
      </w:pPr>
    </w:lvl>
    <w:lvl w:ilvl="2" w:tplc="4872B070" w:tentative="1">
      <w:start w:val="1"/>
      <w:numFmt w:val="lowerRoman"/>
      <w:lvlText w:val="%3."/>
      <w:lvlJc w:val="right"/>
      <w:pPr>
        <w:ind w:left="2160" w:hanging="180"/>
      </w:pPr>
    </w:lvl>
    <w:lvl w:ilvl="3" w:tplc="2B6652EE" w:tentative="1">
      <w:start w:val="1"/>
      <w:numFmt w:val="decimal"/>
      <w:lvlText w:val="%4."/>
      <w:lvlJc w:val="left"/>
      <w:pPr>
        <w:ind w:left="2880" w:hanging="360"/>
      </w:pPr>
    </w:lvl>
    <w:lvl w:ilvl="4" w:tplc="D32496B0" w:tentative="1">
      <w:start w:val="1"/>
      <w:numFmt w:val="lowerLetter"/>
      <w:lvlText w:val="%5."/>
      <w:lvlJc w:val="left"/>
      <w:pPr>
        <w:ind w:left="3600" w:hanging="360"/>
      </w:pPr>
    </w:lvl>
    <w:lvl w:ilvl="5" w:tplc="621083E0" w:tentative="1">
      <w:start w:val="1"/>
      <w:numFmt w:val="lowerRoman"/>
      <w:lvlText w:val="%6."/>
      <w:lvlJc w:val="right"/>
      <w:pPr>
        <w:ind w:left="4320" w:hanging="180"/>
      </w:pPr>
    </w:lvl>
    <w:lvl w:ilvl="6" w:tplc="BBFAD976" w:tentative="1">
      <w:start w:val="1"/>
      <w:numFmt w:val="decimal"/>
      <w:lvlText w:val="%7."/>
      <w:lvlJc w:val="left"/>
      <w:pPr>
        <w:ind w:left="5040" w:hanging="360"/>
      </w:pPr>
    </w:lvl>
    <w:lvl w:ilvl="7" w:tplc="118A4910" w:tentative="1">
      <w:start w:val="1"/>
      <w:numFmt w:val="lowerLetter"/>
      <w:lvlText w:val="%8."/>
      <w:lvlJc w:val="left"/>
      <w:pPr>
        <w:ind w:left="5760" w:hanging="360"/>
      </w:pPr>
    </w:lvl>
    <w:lvl w:ilvl="8" w:tplc="717E8B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281DE6">
      <w:start w:val="1"/>
      <w:numFmt w:val="bullet"/>
      <w:pStyle w:val="ListParagraph"/>
      <w:lvlText w:val=""/>
      <w:lvlJc w:val="left"/>
      <w:pPr>
        <w:ind w:left="1440" w:hanging="360"/>
      </w:pPr>
      <w:rPr>
        <w:rFonts w:ascii="Symbol" w:hAnsi="Symbol" w:hint="default"/>
        <w:color w:val="auto"/>
      </w:rPr>
    </w:lvl>
    <w:lvl w:ilvl="1" w:tplc="47C6D950" w:tentative="1">
      <w:start w:val="1"/>
      <w:numFmt w:val="bullet"/>
      <w:lvlText w:val="o"/>
      <w:lvlJc w:val="left"/>
      <w:pPr>
        <w:ind w:left="2160" w:hanging="360"/>
      </w:pPr>
      <w:rPr>
        <w:rFonts w:ascii="Courier New" w:hAnsi="Courier New" w:cs="Courier New" w:hint="default"/>
      </w:rPr>
    </w:lvl>
    <w:lvl w:ilvl="2" w:tplc="6EA64ED6" w:tentative="1">
      <w:start w:val="1"/>
      <w:numFmt w:val="bullet"/>
      <w:lvlText w:val=""/>
      <w:lvlJc w:val="left"/>
      <w:pPr>
        <w:ind w:left="2880" w:hanging="360"/>
      </w:pPr>
      <w:rPr>
        <w:rFonts w:ascii="Wingdings" w:hAnsi="Wingdings" w:hint="default"/>
      </w:rPr>
    </w:lvl>
    <w:lvl w:ilvl="3" w:tplc="CEBEEE92" w:tentative="1">
      <w:start w:val="1"/>
      <w:numFmt w:val="bullet"/>
      <w:lvlText w:val=""/>
      <w:lvlJc w:val="left"/>
      <w:pPr>
        <w:ind w:left="3600" w:hanging="360"/>
      </w:pPr>
      <w:rPr>
        <w:rFonts w:ascii="Symbol" w:hAnsi="Symbol" w:hint="default"/>
      </w:rPr>
    </w:lvl>
    <w:lvl w:ilvl="4" w:tplc="1BEA3434" w:tentative="1">
      <w:start w:val="1"/>
      <w:numFmt w:val="bullet"/>
      <w:lvlText w:val="o"/>
      <w:lvlJc w:val="left"/>
      <w:pPr>
        <w:ind w:left="4320" w:hanging="360"/>
      </w:pPr>
      <w:rPr>
        <w:rFonts w:ascii="Courier New" w:hAnsi="Courier New" w:cs="Courier New" w:hint="default"/>
      </w:rPr>
    </w:lvl>
    <w:lvl w:ilvl="5" w:tplc="1E421660" w:tentative="1">
      <w:start w:val="1"/>
      <w:numFmt w:val="bullet"/>
      <w:lvlText w:val=""/>
      <w:lvlJc w:val="left"/>
      <w:pPr>
        <w:ind w:left="5040" w:hanging="360"/>
      </w:pPr>
      <w:rPr>
        <w:rFonts w:ascii="Wingdings" w:hAnsi="Wingdings" w:hint="default"/>
      </w:rPr>
    </w:lvl>
    <w:lvl w:ilvl="6" w:tplc="CBF2B9F0" w:tentative="1">
      <w:start w:val="1"/>
      <w:numFmt w:val="bullet"/>
      <w:lvlText w:val=""/>
      <w:lvlJc w:val="left"/>
      <w:pPr>
        <w:ind w:left="5760" w:hanging="360"/>
      </w:pPr>
      <w:rPr>
        <w:rFonts w:ascii="Symbol" w:hAnsi="Symbol" w:hint="default"/>
      </w:rPr>
    </w:lvl>
    <w:lvl w:ilvl="7" w:tplc="C90A01D4" w:tentative="1">
      <w:start w:val="1"/>
      <w:numFmt w:val="bullet"/>
      <w:lvlText w:val="o"/>
      <w:lvlJc w:val="left"/>
      <w:pPr>
        <w:ind w:left="6480" w:hanging="360"/>
      </w:pPr>
      <w:rPr>
        <w:rFonts w:ascii="Courier New" w:hAnsi="Courier New" w:cs="Courier New" w:hint="default"/>
      </w:rPr>
    </w:lvl>
    <w:lvl w:ilvl="8" w:tplc="72D274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7CC35A">
      <w:start w:val="1"/>
      <w:numFmt w:val="lowerRoman"/>
      <w:lvlText w:val="(%1)"/>
      <w:lvlJc w:val="left"/>
      <w:pPr>
        <w:ind w:left="1004" w:hanging="720"/>
      </w:pPr>
      <w:rPr>
        <w:rFonts w:hint="default"/>
        <w:b w:val="0"/>
      </w:rPr>
    </w:lvl>
    <w:lvl w:ilvl="1" w:tplc="E490F3BC" w:tentative="1">
      <w:start w:val="1"/>
      <w:numFmt w:val="lowerLetter"/>
      <w:lvlText w:val="%2."/>
      <w:lvlJc w:val="left"/>
      <w:pPr>
        <w:ind w:left="1364" w:hanging="360"/>
      </w:pPr>
    </w:lvl>
    <w:lvl w:ilvl="2" w:tplc="229AC40A" w:tentative="1">
      <w:start w:val="1"/>
      <w:numFmt w:val="lowerRoman"/>
      <w:lvlText w:val="%3."/>
      <w:lvlJc w:val="right"/>
      <w:pPr>
        <w:ind w:left="2084" w:hanging="180"/>
      </w:pPr>
    </w:lvl>
    <w:lvl w:ilvl="3" w:tplc="2744CD78" w:tentative="1">
      <w:start w:val="1"/>
      <w:numFmt w:val="decimal"/>
      <w:lvlText w:val="%4."/>
      <w:lvlJc w:val="left"/>
      <w:pPr>
        <w:ind w:left="2804" w:hanging="360"/>
      </w:pPr>
    </w:lvl>
    <w:lvl w:ilvl="4" w:tplc="1A6E6AE0" w:tentative="1">
      <w:start w:val="1"/>
      <w:numFmt w:val="lowerLetter"/>
      <w:lvlText w:val="%5."/>
      <w:lvlJc w:val="left"/>
      <w:pPr>
        <w:ind w:left="3524" w:hanging="360"/>
      </w:pPr>
    </w:lvl>
    <w:lvl w:ilvl="5" w:tplc="7FEE4DB2" w:tentative="1">
      <w:start w:val="1"/>
      <w:numFmt w:val="lowerRoman"/>
      <w:lvlText w:val="%6."/>
      <w:lvlJc w:val="right"/>
      <w:pPr>
        <w:ind w:left="4244" w:hanging="180"/>
      </w:pPr>
    </w:lvl>
    <w:lvl w:ilvl="6" w:tplc="F920FBA6" w:tentative="1">
      <w:start w:val="1"/>
      <w:numFmt w:val="decimal"/>
      <w:lvlText w:val="%7."/>
      <w:lvlJc w:val="left"/>
      <w:pPr>
        <w:ind w:left="4964" w:hanging="360"/>
      </w:pPr>
    </w:lvl>
    <w:lvl w:ilvl="7" w:tplc="C8609406" w:tentative="1">
      <w:start w:val="1"/>
      <w:numFmt w:val="lowerLetter"/>
      <w:lvlText w:val="%8."/>
      <w:lvlJc w:val="left"/>
      <w:pPr>
        <w:ind w:left="5684" w:hanging="360"/>
      </w:pPr>
    </w:lvl>
    <w:lvl w:ilvl="8" w:tplc="393AD8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984D66E">
      <w:start w:val="1"/>
      <w:numFmt w:val="lowerRoman"/>
      <w:lvlText w:val="(%1)"/>
      <w:lvlJc w:val="left"/>
      <w:pPr>
        <w:ind w:left="1080" w:hanging="720"/>
      </w:pPr>
      <w:rPr>
        <w:rFonts w:hint="default"/>
      </w:rPr>
    </w:lvl>
    <w:lvl w:ilvl="1" w:tplc="D8909DB4" w:tentative="1">
      <w:start w:val="1"/>
      <w:numFmt w:val="lowerLetter"/>
      <w:lvlText w:val="%2."/>
      <w:lvlJc w:val="left"/>
      <w:pPr>
        <w:ind w:left="1440" w:hanging="360"/>
      </w:pPr>
    </w:lvl>
    <w:lvl w:ilvl="2" w:tplc="86CE1708" w:tentative="1">
      <w:start w:val="1"/>
      <w:numFmt w:val="lowerRoman"/>
      <w:lvlText w:val="%3."/>
      <w:lvlJc w:val="right"/>
      <w:pPr>
        <w:ind w:left="2160" w:hanging="180"/>
      </w:pPr>
    </w:lvl>
    <w:lvl w:ilvl="3" w:tplc="DE667436" w:tentative="1">
      <w:start w:val="1"/>
      <w:numFmt w:val="decimal"/>
      <w:lvlText w:val="%4."/>
      <w:lvlJc w:val="left"/>
      <w:pPr>
        <w:ind w:left="2880" w:hanging="360"/>
      </w:pPr>
    </w:lvl>
    <w:lvl w:ilvl="4" w:tplc="CBA404D6" w:tentative="1">
      <w:start w:val="1"/>
      <w:numFmt w:val="lowerLetter"/>
      <w:lvlText w:val="%5."/>
      <w:lvlJc w:val="left"/>
      <w:pPr>
        <w:ind w:left="3600" w:hanging="360"/>
      </w:pPr>
    </w:lvl>
    <w:lvl w:ilvl="5" w:tplc="C49299B0" w:tentative="1">
      <w:start w:val="1"/>
      <w:numFmt w:val="lowerRoman"/>
      <w:lvlText w:val="%6."/>
      <w:lvlJc w:val="right"/>
      <w:pPr>
        <w:ind w:left="4320" w:hanging="180"/>
      </w:pPr>
    </w:lvl>
    <w:lvl w:ilvl="6" w:tplc="83F4CAB8" w:tentative="1">
      <w:start w:val="1"/>
      <w:numFmt w:val="decimal"/>
      <w:lvlText w:val="%7."/>
      <w:lvlJc w:val="left"/>
      <w:pPr>
        <w:ind w:left="5040" w:hanging="360"/>
      </w:pPr>
    </w:lvl>
    <w:lvl w:ilvl="7" w:tplc="89948E8A" w:tentative="1">
      <w:start w:val="1"/>
      <w:numFmt w:val="lowerLetter"/>
      <w:lvlText w:val="%8."/>
      <w:lvlJc w:val="left"/>
      <w:pPr>
        <w:ind w:left="5760" w:hanging="360"/>
      </w:pPr>
    </w:lvl>
    <w:lvl w:ilvl="8" w:tplc="B16CED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C2897AA">
      <w:start w:val="1"/>
      <w:numFmt w:val="lowerRoman"/>
      <w:lvlText w:val="(%1)"/>
      <w:lvlJc w:val="left"/>
      <w:pPr>
        <w:ind w:left="1080" w:hanging="720"/>
      </w:pPr>
      <w:rPr>
        <w:rFonts w:hint="default"/>
      </w:rPr>
    </w:lvl>
    <w:lvl w:ilvl="1" w:tplc="CA92BAE2" w:tentative="1">
      <w:start w:val="1"/>
      <w:numFmt w:val="lowerLetter"/>
      <w:lvlText w:val="%2."/>
      <w:lvlJc w:val="left"/>
      <w:pPr>
        <w:ind w:left="1440" w:hanging="360"/>
      </w:pPr>
    </w:lvl>
    <w:lvl w:ilvl="2" w:tplc="F43AE018" w:tentative="1">
      <w:start w:val="1"/>
      <w:numFmt w:val="lowerRoman"/>
      <w:lvlText w:val="%3."/>
      <w:lvlJc w:val="right"/>
      <w:pPr>
        <w:ind w:left="2160" w:hanging="180"/>
      </w:pPr>
    </w:lvl>
    <w:lvl w:ilvl="3" w:tplc="937C8120" w:tentative="1">
      <w:start w:val="1"/>
      <w:numFmt w:val="decimal"/>
      <w:lvlText w:val="%4."/>
      <w:lvlJc w:val="left"/>
      <w:pPr>
        <w:ind w:left="2880" w:hanging="360"/>
      </w:pPr>
    </w:lvl>
    <w:lvl w:ilvl="4" w:tplc="35F0ACC2" w:tentative="1">
      <w:start w:val="1"/>
      <w:numFmt w:val="lowerLetter"/>
      <w:lvlText w:val="%5."/>
      <w:lvlJc w:val="left"/>
      <w:pPr>
        <w:ind w:left="3600" w:hanging="360"/>
      </w:pPr>
    </w:lvl>
    <w:lvl w:ilvl="5" w:tplc="01B6E6F4" w:tentative="1">
      <w:start w:val="1"/>
      <w:numFmt w:val="lowerRoman"/>
      <w:lvlText w:val="%6."/>
      <w:lvlJc w:val="right"/>
      <w:pPr>
        <w:ind w:left="4320" w:hanging="180"/>
      </w:pPr>
    </w:lvl>
    <w:lvl w:ilvl="6" w:tplc="A2A4083A" w:tentative="1">
      <w:start w:val="1"/>
      <w:numFmt w:val="decimal"/>
      <w:lvlText w:val="%7."/>
      <w:lvlJc w:val="left"/>
      <w:pPr>
        <w:ind w:left="5040" w:hanging="360"/>
      </w:pPr>
    </w:lvl>
    <w:lvl w:ilvl="7" w:tplc="120CC9BA" w:tentative="1">
      <w:start w:val="1"/>
      <w:numFmt w:val="lowerLetter"/>
      <w:lvlText w:val="%8."/>
      <w:lvlJc w:val="left"/>
      <w:pPr>
        <w:ind w:left="5760" w:hanging="360"/>
      </w:pPr>
    </w:lvl>
    <w:lvl w:ilvl="8" w:tplc="94A023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EA8504">
      <w:start w:val="1"/>
      <w:numFmt w:val="lowerRoman"/>
      <w:lvlText w:val="(%1)"/>
      <w:lvlJc w:val="left"/>
      <w:pPr>
        <w:ind w:left="1080" w:hanging="720"/>
      </w:pPr>
      <w:rPr>
        <w:rFonts w:hint="default"/>
        <w:b w:val="0"/>
      </w:rPr>
    </w:lvl>
    <w:lvl w:ilvl="1" w:tplc="7284C860" w:tentative="1">
      <w:start w:val="1"/>
      <w:numFmt w:val="lowerLetter"/>
      <w:lvlText w:val="%2."/>
      <w:lvlJc w:val="left"/>
      <w:pPr>
        <w:ind w:left="1440" w:hanging="360"/>
      </w:pPr>
    </w:lvl>
    <w:lvl w:ilvl="2" w:tplc="865627B8" w:tentative="1">
      <w:start w:val="1"/>
      <w:numFmt w:val="lowerRoman"/>
      <w:lvlText w:val="%3."/>
      <w:lvlJc w:val="right"/>
      <w:pPr>
        <w:ind w:left="2160" w:hanging="180"/>
      </w:pPr>
    </w:lvl>
    <w:lvl w:ilvl="3" w:tplc="28603864" w:tentative="1">
      <w:start w:val="1"/>
      <w:numFmt w:val="decimal"/>
      <w:lvlText w:val="%4."/>
      <w:lvlJc w:val="left"/>
      <w:pPr>
        <w:ind w:left="2880" w:hanging="360"/>
      </w:pPr>
    </w:lvl>
    <w:lvl w:ilvl="4" w:tplc="A1F23288" w:tentative="1">
      <w:start w:val="1"/>
      <w:numFmt w:val="lowerLetter"/>
      <w:lvlText w:val="%5."/>
      <w:lvlJc w:val="left"/>
      <w:pPr>
        <w:ind w:left="3600" w:hanging="360"/>
      </w:pPr>
    </w:lvl>
    <w:lvl w:ilvl="5" w:tplc="19F887A6" w:tentative="1">
      <w:start w:val="1"/>
      <w:numFmt w:val="lowerRoman"/>
      <w:lvlText w:val="%6."/>
      <w:lvlJc w:val="right"/>
      <w:pPr>
        <w:ind w:left="4320" w:hanging="180"/>
      </w:pPr>
    </w:lvl>
    <w:lvl w:ilvl="6" w:tplc="51906F4E" w:tentative="1">
      <w:start w:val="1"/>
      <w:numFmt w:val="decimal"/>
      <w:lvlText w:val="%7."/>
      <w:lvlJc w:val="left"/>
      <w:pPr>
        <w:ind w:left="5040" w:hanging="360"/>
      </w:pPr>
    </w:lvl>
    <w:lvl w:ilvl="7" w:tplc="81F63A2E" w:tentative="1">
      <w:start w:val="1"/>
      <w:numFmt w:val="lowerLetter"/>
      <w:lvlText w:val="%8."/>
      <w:lvlJc w:val="left"/>
      <w:pPr>
        <w:ind w:left="5760" w:hanging="360"/>
      </w:pPr>
    </w:lvl>
    <w:lvl w:ilvl="8" w:tplc="7304D1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6E8C4F8">
      <w:start w:val="1"/>
      <w:numFmt w:val="lowerLetter"/>
      <w:lvlText w:val="(%1)"/>
      <w:lvlJc w:val="left"/>
      <w:pPr>
        <w:ind w:left="360" w:hanging="360"/>
      </w:pPr>
      <w:rPr>
        <w:rFonts w:hint="default"/>
      </w:rPr>
    </w:lvl>
    <w:lvl w:ilvl="1" w:tplc="06428A6C" w:tentative="1">
      <w:start w:val="1"/>
      <w:numFmt w:val="lowerLetter"/>
      <w:lvlText w:val="%2."/>
      <w:lvlJc w:val="left"/>
      <w:pPr>
        <w:ind w:left="1080" w:hanging="360"/>
      </w:pPr>
    </w:lvl>
    <w:lvl w:ilvl="2" w:tplc="D144B756" w:tentative="1">
      <w:start w:val="1"/>
      <w:numFmt w:val="lowerRoman"/>
      <w:lvlText w:val="%3."/>
      <w:lvlJc w:val="right"/>
      <w:pPr>
        <w:ind w:left="1800" w:hanging="180"/>
      </w:pPr>
    </w:lvl>
    <w:lvl w:ilvl="3" w:tplc="07082BD2" w:tentative="1">
      <w:start w:val="1"/>
      <w:numFmt w:val="decimal"/>
      <w:lvlText w:val="%4."/>
      <w:lvlJc w:val="left"/>
      <w:pPr>
        <w:ind w:left="2520" w:hanging="360"/>
      </w:pPr>
    </w:lvl>
    <w:lvl w:ilvl="4" w:tplc="869EFFF4" w:tentative="1">
      <w:start w:val="1"/>
      <w:numFmt w:val="lowerLetter"/>
      <w:lvlText w:val="%5."/>
      <w:lvlJc w:val="left"/>
      <w:pPr>
        <w:ind w:left="3240" w:hanging="360"/>
      </w:pPr>
    </w:lvl>
    <w:lvl w:ilvl="5" w:tplc="004A71C2" w:tentative="1">
      <w:start w:val="1"/>
      <w:numFmt w:val="lowerRoman"/>
      <w:lvlText w:val="%6."/>
      <w:lvlJc w:val="right"/>
      <w:pPr>
        <w:ind w:left="3960" w:hanging="180"/>
      </w:pPr>
    </w:lvl>
    <w:lvl w:ilvl="6" w:tplc="BD9C8D74" w:tentative="1">
      <w:start w:val="1"/>
      <w:numFmt w:val="decimal"/>
      <w:lvlText w:val="%7."/>
      <w:lvlJc w:val="left"/>
      <w:pPr>
        <w:ind w:left="4680" w:hanging="360"/>
      </w:pPr>
    </w:lvl>
    <w:lvl w:ilvl="7" w:tplc="2CC27CC8" w:tentative="1">
      <w:start w:val="1"/>
      <w:numFmt w:val="lowerLetter"/>
      <w:lvlText w:val="%8."/>
      <w:lvlJc w:val="left"/>
      <w:pPr>
        <w:ind w:left="5400" w:hanging="360"/>
      </w:pPr>
    </w:lvl>
    <w:lvl w:ilvl="8" w:tplc="A74207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BA29538">
      <w:start w:val="1"/>
      <w:numFmt w:val="decimal"/>
      <w:lvlText w:val="%1."/>
      <w:lvlJc w:val="left"/>
      <w:pPr>
        <w:ind w:left="360" w:hanging="360"/>
      </w:pPr>
      <w:rPr>
        <w:rFonts w:hint="default"/>
      </w:rPr>
    </w:lvl>
    <w:lvl w:ilvl="1" w:tplc="021058BE" w:tentative="1">
      <w:start w:val="1"/>
      <w:numFmt w:val="lowerLetter"/>
      <w:lvlText w:val="%2."/>
      <w:lvlJc w:val="left"/>
      <w:pPr>
        <w:ind w:left="1080" w:hanging="360"/>
      </w:pPr>
    </w:lvl>
    <w:lvl w:ilvl="2" w:tplc="CF966B2C" w:tentative="1">
      <w:start w:val="1"/>
      <w:numFmt w:val="lowerRoman"/>
      <w:lvlText w:val="%3."/>
      <w:lvlJc w:val="right"/>
      <w:pPr>
        <w:ind w:left="1800" w:hanging="180"/>
      </w:pPr>
    </w:lvl>
    <w:lvl w:ilvl="3" w:tplc="E11A4858" w:tentative="1">
      <w:start w:val="1"/>
      <w:numFmt w:val="decimal"/>
      <w:lvlText w:val="%4."/>
      <w:lvlJc w:val="left"/>
      <w:pPr>
        <w:ind w:left="2520" w:hanging="360"/>
      </w:pPr>
    </w:lvl>
    <w:lvl w:ilvl="4" w:tplc="CB22936E" w:tentative="1">
      <w:start w:val="1"/>
      <w:numFmt w:val="lowerLetter"/>
      <w:lvlText w:val="%5."/>
      <w:lvlJc w:val="left"/>
      <w:pPr>
        <w:ind w:left="3240" w:hanging="360"/>
      </w:pPr>
    </w:lvl>
    <w:lvl w:ilvl="5" w:tplc="769E1140" w:tentative="1">
      <w:start w:val="1"/>
      <w:numFmt w:val="lowerRoman"/>
      <w:lvlText w:val="%6."/>
      <w:lvlJc w:val="right"/>
      <w:pPr>
        <w:ind w:left="3960" w:hanging="180"/>
      </w:pPr>
    </w:lvl>
    <w:lvl w:ilvl="6" w:tplc="35CC3E2C" w:tentative="1">
      <w:start w:val="1"/>
      <w:numFmt w:val="decimal"/>
      <w:lvlText w:val="%7."/>
      <w:lvlJc w:val="left"/>
      <w:pPr>
        <w:ind w:left="4680" w:hanging="360"/>
      </w:pPr>
    </w:lvl>
    <w:lvl w:ilvl="7" w:tplc="933A8B2C" w:tentative="1">
      <w:start w:val="1"/>
      <w:numFmt w:val="lowerLetter"/>
      <w:lvlText w:val="%8."/>
      <w:lvlJc w:val="left"/>
      <w:pPr>
        <w:ind w:left="5400" w:hanging="360"/>
      </w:pPr>
    </w:lvl>
    <w:lvl w:ilvl="8" w:tplc="99863B9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29E4D5E">
      <w:start w:val="1"/>
      <w:numFmt w:val="decimal"/>
      <w:lvlText w:val="%1."/>
      <w:lvlJc w:val="left"/>
      <w:pPr>
        <w:ind w:left="360" w:hanging="360"/>
      </w:pPr>
      <w:rPr>
        <w:rFonts w:hint="default"/>
      </w:rPr>
    </w:lvl>
    <w:lvl w:ilvl="1" w:tplc="6C3A493E" w:tentative="1">
      <w:start w:val="1"/>
      <w:numFmt w:val="lowerLetter"/>
      <w:lvlText w:val="%2."/>
      <w:lvlJc w:val="left"/>
      <w:pPr>
        <w:ind w:left="1080" w:hanging="360"/>
      </w:pPr>
    </w:lvl>
    <w:lvl w:ilvl="2" w:tplc="405EE3CA" w:tentative="1">
      <w:start w:val="1"/>
      <w:numFmt w:val="lowerRoman"/>
      <w:lvlText w:val="%3."/>
      <w:lvlJc w:val="right"/>
      <w:pPr>
        <w:ind w:left="1800" w:hanging="180"/>
      </w:pPr>
    </w:lvl>
    <w:lvl w:ilvl="3" w:tplc="6FE41E80" w:tentative="1">
      <w:start w:val="1"/>
      <w:numFmt w:val="decimal"/>
      <w:lvlText w:val="%4."/>
      <w:lvlJc w:val="left"/>
      <w:pPr>
        <w:ind w:left="2520" w:hanging="360"/>
      </w:pPr>
    </w:lvl>
    <w:lvl w:ilvl="4" w:tplc="9A4C0028" w:tentative="1">
      <w:start w:val="1"/>
      <w:numFmt w:val="lowerLetter"/>
      <w:lvlText w:val="%5."/>
      <w:lvlJc w:val="left"/>
      <w:pPr>
        <w:ind w:left="3240" w:hanging="360"/>
      </w:pPr>
    </w:lvl>
    <w:lvl w:ilvl="5" w:tplc="6D68BB38" w:tentative="1">
      <w:start w:val="1"/>
      <w:numFmt w:val="lowerRoman"/>
      <w:lvlText w:val="%6."/>
      <w:lvlJc w:val="right"/>
      <w:pPr>
        <w:ind w:left="3960" w:hanging="180"/>
      </w:pPr>
    </w:lvl>
    <w:lvl w:ilvl="6" w:tplc="E864CB70" w:tentative="1">
      <w:start w:val="1"/>
      <w:numFmt w:val="decimal"/>
      <w:lvlText w:val="%7."/>
      <w:lvlJc w:val="left"/>
      <w:pPr>
        <w:ind w:left="4680" w:hanging="360"/>
      </w:pPr>
    </w:lvl>
    <w:lvl w:ilvl="7" w:tplc="1596680A" w:tentative="1">
      <w:start w:val="1"/>
      <w:numFmt w:val="lowerLetter"/>
      <w:lvlText w:val="%8."/>
      <w:lvlJc w:val="left"/>
      <w:pPr>
        <w:ind w:left="5400" w:hanging="360"/>
      </w:pPr>
    </w:lvl>
    <w:lvl w:ilvl="8" w:tplc="E7065A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5307E10">
      <w:start w:val="1"/>
      <w:numFmt w:val="lowerRoman"/>
      <w:lvlText w:val="(%1)"/>
      <w:lvlJc w:val="left"/>
      <w:pPr>
        <w:ind w:left="1080" w:hanging="720"/>
      </w:pPr>
      <w:rPr>
        <w:rFonts w:hint="default"/>
        <w:b w:val="0"/>
      </w:rPr>
    </w:lvl>
    <w:lvl w:ilvl="1" w:tplc="9DB0095C" w:tentative="1">
      <w:start w:val="1"/>
      <w:numFmt w:val="lowerLetter"/>
      <w:lvlText w:val="%2."/>
      <w:lvlJc w:val="left"/>
      <w:pPr>
        <w:ind w:left="1440" w:hanging="360"/>
      </w:pPr>
    </w:lvl>
    <w:lvl w:ilvl="2" w:tplc="4BE02D00" w:tentative="1">
      <w:start w:val="1"/>
      <w:numFmt w:val="lowerRoman"/>
      <w:lvlText w:val="%3."/>
      <w:lvlJc w:val="right"/>
      <w:pPr>
        <w:ind w:left="2160" w:hanging="180"/>
      </w:pPr>
    </w:lvl>
    <w:lvl w:ilvl="3" w:tplc="CF208E12" w:tentative="1">
      <w:start w:val="1"/>
      <w:numFmt w:val="decimal"/>
      <w:lvlText w:val="%4."/>
      <w:lvlJc w:val="left"/>
      <w:pPr>
        <w:ind w:left="2880" w:hanging="360"/>
      </w:pPr>
    </w:lvl>
    <w:lvl w:ilvl="4" w:tplc="D0D4D0A8" w:tentative="1">
      <w:start w:val="1"/>
      <w:numFmt w:val="lowerLetter"/>
      <w:lvlText w:val="%5."/>
      <w:lvlJc w:val="left"/>
      <w:pPr>
        <w:ind w:left="3600" w:hanging="360"/>
      </w:pPr>
    </w:lvl>
    <w:lvl w:ilvl="5" w:tplc="58FE6D56" w:tentative="1">
      <w:start w:val="1"/>
      <w:numFmt w:val="lowerRoman"/>
      <w:lvlText w:val="%6."/>
      <w:lvlJc w:val="right"/>
      <w:pPr>
        <w:ind w:left="4320" w:hanging="180"/>
      </w:pPr>
    </w:lvl>
    <w:lvl w:ilvl="6" w:tplc="DAF687EC" w:tentative="1">
      <w:start w:val="1"/>
      <w:numFmt w:val="decimal"/>
      <w:lvlText w:val="%7."/>
      <w:lvlJc w:val="left"/>
      <w:pPr>
        <w:ind w:left="5040" w:hanging="360"/>
      </w:pPr>
    </w:lvl>
    <w:lvl w:ilvl="7" w:tplc="E5465E48" w:tentative="1">
      <w:start w:val="1"/>
      <w:numFmt w:val="lowerLetter"/>
      <w:lvlText w:val="%8."/>
      <w:lvlJc w:val="left"/>
      <w:pPr>
        <w:ind w:left="5760" w:hanging="360"/>
      </w:pPr>
    </w:lvl>
    <w:lvl w:ilvl="8" w:tplc="8A00AB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77CB5AC">
      <w:start w:val="1"/>
      <w:numFmt w:val="lowerRoman"/>
      <w:lvlText w:val="(%1)"/>
      <w:lvlJc w:val="left"/>
      <w:pPr>
        <w:ind w:left="1080" w:hanging="720"/>
      </w:pPr>
      <w:rPr>
        <w:rFonts w:hint="default"/>
      </w:rPr>
    </w:lvl>
    <w:lvl w:ilvl="1" w:tplc="380C70B6" w:tentative="1">
      <w:start w:val="1"/>
      <w:numFmt w:val="lowerLetter"/>
      <w:lvlText w:val="%2."/>
      <w:lvlJc w:val="left"/>
      <w:pPr>
        <w:ind w:left="1440" w:hanging="360"/>
      </w:pPr>
    </w:lvl>
    <w:lvl w:ilvl="2" w:tplc="8CEE0D50" w:tentative="1">
      <w:start w:val="1"/>
      <w:numFmt w:val="lowerRoman"/>
      <w:lvlText w:val="%3."/>
      <w:lvlJc w:val="right"/>
      <w:pPr>
        <w:ind w:left="2160" w:hanging="180"/>
      </w:pPr>
    </w:lvl>
    <w:lvl w:ilvl="3" w:tplc="184C89E6" w:tentative="1">
      <w:start w:val="1"/>
      <w:numFmt w:val="decimal"/>
      <w:lvlText w:val="%4."/>
      <w:lvlJc w:val="left"/>
      <w:pPr>
        <w:ind w:left="2880" w:hanging="360"/>
      </w:pPr>
    </w:lvl>
    <w:lvl w:ilvl="4" w:tplc="B20AD8D6" w:tentative="1">
      <w:start w:val="1"/>
      <w:numFmt w:val="lowerLetter"/>
      <w:lvlText w:val="%5."/>
      <w:lvlJc w:val="left"/>
      <w:pPr>
        <w:ind w:left="3600" w:hanging="360"/>
      </w:pPr>
    </w:lvl>
    <w:lvl w:ilvl="5" w:tplc="20C8E424" w:tentative="1">
      <w:start w:val="1"/>
      <w:numFmt w:val="lowerRoman"/>
      <w:lvlText w:val="%6."/>
      <w:lvlJc w:val="right"/>
      <w:pPr>
        <w:ind w:left="4320" w:hanging="180"/>
      </w:pPr>
    </w:lvl>
    <w:lvl w:ilvl="6" w:tplc="C422013A" w:tentative="1">
      <w:start w:val="1"/>
      <w:numFmt w:val="decimal"/>
      <w:lvlText w:val="%7."/>
      <w:lvlJc w:val="left"/>
      <w:pPr>
        <w:ind w:left="5040" w:hanging="360"/>
      </w:pPr>
    </w:lvl>
    <w:lvl w:ilvl="7" w:tplc="8A402D84" w:tentative="1">
      <w:start w:val="1"/>
      <w:numFmt w:val="lowerLetter"/>
      <w:lvlText w:val="%8."/>
      <w:lvlJc w:val="left"/>
      <w:pPr>
        <w:ind w:left="5760" w:hanging="360"/>
      </w:pPr>
    </w:lvl>
    <w:lvl w:ilvl="8" w:tplc="B02630C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40AFE6C">
      <w:start w:val="1"/>
      <w:numFmt w:val="bullet"/>
      <w:pStyle w:val="ListBullet"/>
      <w:lvlText w:val=""/>
      <w:lvlJc w:val="left"/>
      <w:pPr>
        <w:ind w:left="720" w:hanging="360"/>
      </w:pPr>
      <w:rPr>
        <w:rFonts w:ascii="Symbol" w:hAnsi="Symbol" w:hint="default"/>
      </w:rPr>
    </w:lvl>
    <w:lvl w:ilvl="1" w:tplc="3058F378">
      <w:start w:val="1"/>
      <w:numFmt w:val="bullet"/>
      <w:pStyle w:val="ListBullet2"/>
      <w:lvlText w:val="o"/>
      <w:lvlJc w:val="left"/>
      <w:pPr>
        <w:ind w:left="1440" w:hanging="360"/>
      </w:pPr>
      <w:rPr>
        <w:rFonts w:ascii="Courier New" w:hAnsi="Courier New" w:cs="Courier New" w:hint="default"/>
      </w:rPr>
    </w:lvl>
    <w:lvl w:ilvl="2" w:tplc="0908F68A">
      <w:start w:val="1"/>
      <w:numFmt w:val="bullet"/>
      <w:lvlText w:val=""/>
      <w:lvlJc w:val="left"/>
      <w:pPr>
        <w:ind w:left="2160" w:hanging="360"/>
      </w:pPr>
      <w:rPr>
        <w:rFonts w:ascii="Wingdings" w:hAnsi="Wingdings" w:hint="default"/>
      </w:rPr>
    </w:lvl>
    <w:lvl w:ilvl="3" w:tplc="A948BDCC">
      <w:start w:val="1"/>
      <w:numFmt w:val="bullet"/>
      <w:lvlText w:val=""/>
      <w:lvlJc w:val="left"/>
      <w:pPr>
        <w:ind w:left="2880" w:hanging="360"/>
      </w:pPr>
      <w:rPr>
        <w:rFonts w:ascii="Symbol" w:hAnsi="Symbol" w:hint="default"/>
      </w:rPr>
    </w:lvl>
    <w:lvl w:ilvl="4" w:tplc="DA30E9CE">
      <w:start w:val="1"/>
      <w:numFmt w:val="bullet"/>
      <w:lvlText w:val="o"/>
      <w:lvlJc w:val="left"/>
      <w:pPr>
        <w:ind w:left="3600" w:hanging="360"/>
      </w:pPr>
      <w:rPr>
        <w:rFonts w:ascii="Courier New" w:hAnsi="Courier New" w:cs="Courier New" w:hint="default"/>
      </w:rPr>
    </w:lvl>
    <w:lvl w:ilvl="5" w:tplc="3EE4335E">
      <w:start w:val="1"/>
      <w:numFmt w:val="bullet"/>
      <w:pStyle w:val="ListBullet3"/>
      <w:lvlText w:val=""/>
      <w:lvlJc w:val="left"/>
      <w:pPr>
        <w:ind w:left="4320" w:hanging="360"/>
      </w:pPr>
      <w:rPr>
        <w:rFonts w:ascii="Wingdings" w:hAnsi="Wingdings" w:hint="default"/>
      </w:rPr>
    </w:lvl>
    <w:lvl w:ilvl="6" w:tplc="05864954">
      <w:start w:val="1"/>
      <w:numFmt w:val="bullet"/>
      <w:lvlText w:val=""/>
      <w:lvlJc w:val="left"/>
      <w:pPr>
        <w:ind w:left="5040" w:hanging="360"/>
      </w:pPr>
      <w:rPr>
        <w:rFonts w:ascii="Symbol" w:hAnsi="Symbol" w:hint="default"/>
      </w:rPr>
    </w:lvl>
    <w:lvl w:ilvl="7" w:tplc="860AA74E">
      <w:start w:val="1"/>
      <w:numFmt w:val="bullet"/>
      <w:lvlText w:val="o"/>
      <w:lvlJc w:val="left"/>
      <w:pPr>
        <w:ind w:left="5760" w:hanging="360"/>
      </w:pPr>
      <w:rPr>
        <w:rFonts w:ascii="Courier New" w:hAnsi="Courier New" w:cs="Courier New" w:hint="default"/>
      </w:rPr>
    </w:lvl>
    <w:lvl w:ilvl="8" w:tplc="FB3A87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EAA25CE">
      <w:start w:val="1"/>
      <w:numFmt w:val="bullet"/>
      <w:lvlText w:val=""/>
      <w:lvlJc w:val="left"/>
      <w:pPr>
        <w:ind w:left="360" w:hanging="360"/>
      </w:pPr>
      <w:rPr>
        <w:rFonts w:ascii="Symbol" w:hAnsi="Symbol" w:hint="default"/>
      </w:rPr>
    </w:lvl>
    <w:lvl w:ilvl="1" w:tplc="B0E271AA" w:tentative="1">
      <w:start w:val="1"/>
      <w:numFmt w:val="bullet"/>
      <w:lvlText w:val="o"/>
      <w:lvlJc w:val="left"/>
      <w:pPr>
        <w:ind w:left="1080" w:hanging="360"/>
      </w:pPr>
      <w:rPr>
        <w:rFonts w:ascii="Courier New" w:hAnsi="Courier New" w:cs="Courier New" w:hint="default"/>
      </w:rPr>
    </w:lvl>
    <w:lvl w:ilvl="2" w:tplc="FE6292C4" w:tentative="1">
      <w:start w:val="1"/>
      <w:numFmt w:val="bullet"/>
      <w:lvlText w:val=""/>
      <w:lvlJc w:val="left"/>
      <w:pPr>
        <w:ind w:left="1800" w:hanging="360"/>
      </w:pPr>
      <w:rPr>
        <w:rFonts w:ascii="Wingdings" w:hAnsi="Wingdings" w:hint="default"/>
      </w:rPr>
    </w:lvl>
    <w:lvl w:ilvl="3" w:tplc="CEFE6F98" w:tentative="1">
      <w:start w:val="1"/>
      <w:numFmt w:val="bullet"/>
      <w:lvlText w:val=""/>
      <w:lvlJc w:val="left"/>
      <w:pPr>
        <w:ind w:left="2520" w:hanging="360"/>
      </w:pPr>
      <w:rPr>
        <w:rFonts w:ascii="Symbol" w:hAnsi="Symbol" w:hint="default"/>
      </w:rPr>
    </w:lvl>
    <w:lvl w:ilvl="4" w:tplc="B164B91E" w:tentative="1">
      <w:start w:val="1"/>
      <w:numFmt w:val="bullet"/>
      <w:lvlText w:val="o"/>
      <w:lvlJc w:val="left"/>
      <w:pPr>
        <w:ind w:left="3240" w:hanging="360"/>
      </w:pPr>
      <w:rPr>
        <w:rFonts w:ascii="Courier New" w:hAnsi="Courier New" w:cs="Courier New" w:hint="default"/>
      </w:rPr>
    </w:lvl>
    <w:lvl w:ilvl="5" w:tplc="62B2A4E8" w:tentative="1">
      <w:start w:val="1"/>
      <w:numFmt w:val="bullet"/>
      <w:lvlText w:val=""/>
      <w:lvlJc w:val="left"/>
      <w:pPr>
        <w:ind w:left="3960" w:hanging="360"/>
      </w:pPr>
      <w:rPr>
        <w:rFonts w:ascii="Wingdings" w:hAnsi="Wingdings" w:hint="default"/>
      </w:rPr>
    </w:lvl>
    <w:lvl w:ilvl="6" w:tplc="F2BCB162" w:tentative="1">
      <w:start w:val="1"/>
      <w:numFmt w:val="bullet"/>
      <w:lvlText w:val=""/>
      <w:lvlJc w:val="left"/>
      <w:pPr>
        <w:ind w:left="4680" w:hanging="360"/>
      </w:pPr>
      <w:rPr>
        <w:rFonts w:ascii="Symbol" w:hAnsi="Symbol" w:hint="default"/>
      </w:rPr>
    </w:lvl>
    <w:lvl w:ilvl="7" w:tplc="8D52178C" w:tentative="1">
      <w:start w:val="1"/>
      <w:numFmt w:val="bullet"/>
      <w:lvlText w:val="o"/>
      <w:lvlJc w:val="left"/>
      <w:pPr>
        <w:ind w:left="5400" w:hanging="360"/>
      </w:pPr>
      <w:rPr>
        <w:rFonts w:ascii="Courier New" w:hAnsi="Courier New" w:cs="Courier New" w:hint="default"/>
      </w:rPr>
    </w:lvl>
    <w:lvl w:ilvl="8" w:tplc="BEE261C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79EDC12">
      <w:start w:val="1"/>
      <w:numFmt w:val="lowerRoman"/>
      <w:lvlText w:val="(%1)"/>
      <w:lvlJc w:val="left"/>
      <w:pPr>
        <w:ind w:left="1080" w:hanging="720"/>
      </w:pPr>
      <w:rPr>
        <w:rFonts w:hint="default"/>
      </w:rPr>
    </w:lvl>
    <w:lvl w:ilvl="1" w:tplc="6102069E" w:tentative="1">
      <w:start w:val="1"/>
      <w:numFmt w:val="lowerLetter"/>
      <w:lvlText w:val="%2."/>
      <w:lvlJc w:val="left"/>
      <w:pPr>
        <w:ind w:left="1440" w:hanging="360"/>
      </w:pPr>
    </w:lvl>
    <w:lvl w:ilvl="2" w:tplc="1652B840" w:tentative="1">
      <w:start w:val="1"/>
      <w:numFmt w:val="lowerRoman"/>
      <w:lvlText w:val="%3."/>
      <w:lvlJc w:val="right"/>
      <w:pPr>
        <w:ind w:left="2160" w:hanging="180"/>
      </w:pPr>
    </w:lvl>
    <w:lvl w:ilvl="3" w:tplc="1758D0AA" w:tentative="1">
      <w:start w:val="1"/>
      <w:numFmt w:val="decimal"/>
      <w:lvlText w:val="%4."/>
      <w:lvlJc w:val="left"/>
      <w:pPr>
        <w:ind w:left="2880" w:hanging="360"/>
      </w:pPr>
    </w:lvl>
    <w:lvl w:ilvl="4" w:tplc="ABA2D3B4" w:tentative="1">
      <w:start w:val="1"/>
      <w:numFmt w:val="lowerLetter"/>
      <w:lvlText w:val="%5."/>
      <w:lvlJc w:val="left"/>
      <w:pPr>
        <w:ind w:left="3600" w:hanging="360"/>
      </w:pPr>
    </w:lvl>
    <w:lvl w:ilvl="5" w:tplc="2376C672" w:tentative="1">
      <w:start w:val="1"/>
      <w:numFmt w:val="lowerRoman"/>
      <w:lvlText w:val="%6."/>
      <w:lvlJc w:val="right"/>
      <w:pPr>
        <w:ind w:left="4320" w:hanging="180"/>
      </w:pPr>
    </w:lvl>
    <w:lvl w:ilvl="6" w:tplc="B8320AF6" w:tentative="1">
      <w:start w:val="1"/>
      <w:numFmt w:val="decimal"/>
      <w:lvlText w:val="%7."/>
      <w:lvlJc w:val="left"/>
      <w:pPr>
        <w:ind w:left="5040" w:hanging="360"/>
      </w:pPr>
    </w:lvl>
    <w:lvl w:ilvl="7" w:tplc="021652F8" w:tentative="1">
      <w:start w:val="1"/>
      <w:numFmt w:val="lowerLetter"/>
      <w:lvlText w:val="%8."/>
      <w:lvlJc w:val="left"/>
      <w:pPr>
        <w:ind w:left="5760" w:hanging="360"/>
      </w:pPr>
    </w:lvl>
    <w:lvl w:ilvl="8" w:tplc="8B04B5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598F664">
      <w:start w:val="1"/>
      <w:numFmt w:val="lowerRoman"/>
      <w:lvlText w:val="(%1)"/>
      <w:lvlJc w:val="left"/>
      <w:pPr>
        <w:ind w:left="1080" w:hanging="720"/>
      </w:pPr>
      <w:rPr>
        <w:rFonts w:hint="default"/>
      </w:rPr>
    </w:lvl>
    <w:lvl w:ilvl="1" w:tplc="1944AA0C" w:tentative="1">
      <w:start w:val="1"/>
      <w:numFmt w:val="lowerLetter"/>
      <w:lvlText w:val="%2."/>
      <w:lvlJc w:val="left"/>
      <w:pPr>
        <w:ind w:left="1440" w:hanging="360"/>
      </w:pPr>
    </w:lvl>
    <w:lvl w:ilvl="2" w:tplc="2580E9D2" w:tentative="1">
      <w:start w:val="1"/>
      <w:numFmt w:val="lowerRoman"/>
      <w:lvlText w:val="%3."/>
      <w:lvlJc w:val="right"/>
      <w:pPr>
        <w:ind w:left="2160" w:hanging="180"/>
      </w:pPr>
    </w:lvl>
    <w:lvl w:ilvl="3" w:tplc="AF12E8EC" w:tentative="1">
      <w:start w:val="1"/>
      <w:numFmt w:val="decimal"/>
      <w:lvlText w:val="%4."/>
      <w:lvlJc w:val="left"/>
      <w:pPr>
        <w:ind w:left="2880" w:hanging="360"/>
      </w:pPr>
    </w:lvl>
    <w:lvl w:ilvl="4" w:tplc="2698DB52" w:tentative="1">
      <w:start w:val="1"/>
      <w:numFmt w:val="lowerLetter"/>
      <w:lvlText w:val="%5."/>
      <w:lvlJc w:val="left"/>
      <w:pPr>
        <w:ind w:left="3600" w:hanging="360"/>
      </w:pPr>
    </w:lvl>
    <w:lvl w:ilvl="5" w:tplc="74DEC39A" w:tentative="1">
      <w:start w:val="1"/>
      <w:numFmt w:val="lowerRoman"/>
      <w:lvlText w:val="%6."/>
      <w:lvlJc w:val="right"/>
      <w:pPr>
        <w:ind w:left="4320" w:hanging="180"/>
      </w:pPr>
    </w:lvl>
    <w:lvl w:ilvl="6" w:tplc="6D30440E" w:tentative="1">
      <w:start w:val="1"/>
      <w:numFmt w:val="decimal"/>
      <w:lvlText w:val="%7."/>
      <w:lvlJc w:val="left"/>
      <w:pPr>
        <w:ind w:left="5040" w:hanging="360"/>
      </w:pPr>
    </w:lvl>
    <w:lvl w:ilvl="7" w:tplc="367C9B92" w:tentative="1">
      <w:start w:val="1"/>
      <w:numFmt w:val="lowerLetter"/>
      <w:lvlText w:val="%8."/>
      <w:lvlJc w:val="left"/>
      <w:pPr>
        <w:ind w:left="5760" w:hanging="360"/>
      </w:pPr>
    </w:lvl>
    <w:lvl w:ilvl="8" w:tplc="D6C6138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DBCC572">
      <w:start w:val="1"/>
      <w:numFmt w:val="lowerRoman"/>
      <w:lvlText w:val="(%1)"/>
      <w:lvlJc w:val="left"/>
      <w:pPr>
        <w:ind w:left="1080" w:hanging="720"/>
      </w:pPr>
      <w:rPr>
        <w:rFonts w:hint="default"/>
        <w:b w:val="0"/>
      </w:rPr>
    </w:lvl>
    <w:lvl w:ilvl="1" w:tplc="224C2844" w:tentative="1">
      <w:start w:val="1"/>
      <w:numFmt w:val="lowerLetter"/>
      <w:lvlText w:val="%2."/>
      <w:lvlJc w:val="left"/>
      <w:pPr>
        <w:ind w:left="1440" w:hanging="360"/>
      </w:pPr>
    </w:lvl>
    <w:lvl w:ilvl="2" w:tplc="08EC98F8" w:tentative="1">
      <w:start w:val="1"/>
      <w:numFmt w:val="lowerRoman"/>
      <w:lvlText w:val="%3."/>
      <w:lvlJc w:val="right"/>
      <w:pPr>
        <w:ind w:left="2160" w:hanging="180"/>
      </w:pPr>
    </w:lvl>
    <w:lvl w:ilvl="3" w:tplc="F4A4C790" w:tentative="1">
      <w:start w:val="1"/>
      <w:numFmt w:val="decimal"/>
      <w:lvlText w:val="%4."/>
      <w:lvlJc w:val="left"/>
      <w:pPr>
        <w:ind w:left="2880" w:hanging="360"/>
      </w:pPr>
    </w:lvl>
    <w:lvl w:ilvl="4" w:tplc="598E2954" w:tentative="1">
      <w:start w:val="1"/>
      <w:numFmt w:val="lowerLetter"/>
      <w:lvlText w:val="%5."/>
      <w:lvlJc w:val="left"/>
      <w:pPr>
        <w:ind w:left="3600" w:hanging="360"/>
      </w:pPr>
    </w:lvl>
    <w:lvl w:ilvl="5" w:tplc="00D67B10" w:tentative="1">
      <w:start w:val="1"/>
      <w:numFmt w:val="lowerRoman"/>
      <w:lvlText w:val="%6."/>
      <w:lvlJc w:val="right"/>
      <w:pPr>
        <w:ind w:left="4320" w:hanging="180"/>
      </w:pPr>
    </w:lvl>
    <w:lvl w:ilvl="6" w:tplc="A0B0FD9C" w:tentative="1">
      <w:start w:val="1"/>
      <w:numFmt w:val="decimal"/>
      <w:lvlText w:val="%7."/>
      <w:lvlJc w:val="left"/>
      <w:pPr>
        <w:ind w:left="5040" w:hanging="360"/>
      </w:pPr>
    </w:lvl>
    <w:lvl w:ilvl="7" w:tplc="E6F49D84" w:tentative="1">
      <w:start w:val="1"/>
      <w:numFmt w:val="lowerLetter"/>
      <w:lvlText w:val="%8."/>
      <w:lvlJc w:val="left"/>
      <w:pPr>
        <w:ind w:left="5760" w:hanging="360"/>
      </w:pPr>
    </w:lvl>
    <w:lvl w:ilvl="8" w:tplc="4AA86758" w:tentative="1">
      <w:start w:val="1"/>
      <w:numFmt w:val="lowerRoman"/>
      <w:lvlText w:val="%9."/>
      <w:lvlJc w:val="right"/>
      <w:pPr>
        <w:ind w:left="6480" w:hanging="180"/>
      </w:pPr>
    </w:lvl>
  </w:abstractNum>
  <w:abstractNum w:abstractNumId="23" w15:restartNumberingAfterBreak="0">
    <w:nsid w:val="4C0819B2"/>
    <w:multiLevelType w:val="hybridMultilevel"/>
    <w:tmpl w:val="E35E1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07CF1"/>
    <w:multiLevelType w:val="hybridMultilevel"/>
    <w:tmpl w:val="D05CE750"/>
    <w:lvl w:ilvl="0" w:tplc="46CA2454">
      <w:start w:val="1"/>
      <w:numFmt w:val="lowerRoman"/>
      <w:lvlText w:val="(%1)"/>
      <w:lvlJc w:val="left"/>
      <w:pPr>
        <w:ind w:left="1080" w:hanging="720"/>
      </w:pPr>
      <w:rPr>
        <w:rFonts w:hint="default"/>
        <w:b w:val="0"/>
      </w:rPr>
    </w:lvl>
    <w:lvl w:ilvl="1" w:tplc="F86E33F6" w:tentative="1">
      <w:start w:val="1"/>
      <w:numFmt w:val="lowerLetter"/>
      <w:lvlText w:val="%2."/>
      <w:lvlJc w:val="left"/>
      <w:pPr>
        <w:ind w:left="1440" w:hanging="360"/>
      </w:pPr>
    </w:lvl>
    <w:lvl w:ilvl="2" w:tplc="C28032B0" w:tentative="1">
      <w:start w:val="1"/>
      <w:numFmt w:val="lowerRoman"/>
      <w:lvlText w:val="%3."/>
      <w:lvlJc w:val="right"/>
      <w:pPr>
        <w:ind w:left="2160" w:hanging="180"/>
      </w:pPr>
    </w:lvl>
    <w:lvl w:ilvl="3" w:tplc="E4309E46" w:tentative="1">
      <w:start w:val="1"/>
      <w:numFmt w:val="decimal"/>
      <w:lvlText w:val="%4."/>
      <w:lvlJc w:val="left"/>
      <w:pPr>
        <w:ind w:left="2880" w:hanging="360"/>
      </w:pPr>
    </w:lvl>
    <w:lvl w:ilvl="4" w:tplc="501C9590" w:tentative="1">
      <w:start w:val="1"/>
      <w:numFmt w:val="lowerLetter"/>
      <w:lvlText w:val="%5."/>
      <w:lvlJc w:val="left"/>
      <w:pPr>
        <w:ind w:left="3600" w:hanging="360"/>
      </w:pPr>
    </w:lvl>
    <w:lvl w:ilvl="5" w:tplc="43B01310" w:tentative="1">
      <w:start w:val="1"/>
      <w:numFmt w:val="lowerRoman"/>
      <w:lvlText w:val="%6."/>
      <w:lvlJc w:val="right"/>
      <w:pPr>
        <w:ind w:left="4320" w:hanging="180"/>
      </w:pPr>
    </w:lvl>
    <w:lvl w:ilvl="6" w:tplc="A83A271E" w:tentative="1">
      <w:start w:val="1"/>
      <w:numFmt w:val="decimal"/>
      <w:lvlText w:val="%7."/>
      <w:lvlJc w:val="left"/>
      <w:pPr>
        <w:ind w:left="5040" w:hanging="360"/>
      </w:pPr>
    </w:lvl>
    <w:lvl w:ilvl="7" w:tplc="0668483C" w:tentative="1">
      <w:start w:val="1"/>
      <w:numFmt w:val="lowerLetter"/>
      <w:lvlText w:val="%8."/>
      <w:lvlJc w:val="left"/>
      <w:pPr>
        <w:ind w:left="5760" w:hanging="360"/>
      </w:pPr>
    </w:lvl>
    <w:lvl w:ilvl="8" w:tplc="B0D6B04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5B2DAA8">
      <w:start w:val="1"/>
      <w:numFmt w:val="decimal"/>
      <w:lvlText w:val="%1."/>
      <w:lvlJc w:val="left"/>
      <w:pPr>
        <w:ind w:left="360" w:hanging="360"/>
      </w:pPr>
      <w:rPr>
        <w:rFonts w:hint="default"/>
      </w:rPr>
    </w:lvl>
    <w:lvl w:ilvl="1" w:tplc="FEEC2A82" w:tentative="1">
      <w:start w:val="1"/>
      <w:numFmt w:val="lowerLetter"/>
      <w:lvlText w:val="%2."/>
      <w:lvlJc w:val="left"/>
      <w:pPr>
        <w:ind w:left="1080" w:hanging="360"/>
      </w:pPr>
    </w:lvl>
    <w:lvl w:ilvl="2" w:tplc="044AEF4E" w:tentative="1">
      <w:start w:val="1"/>
      <w:numFmt w:val="lowerRoman"/>
      <w:lvlText w:val="%3."/>
      <w:lvlJc w:val="right"/>
      <w:pPr>
        <w:ind w:left="1800" w:hanging="180"/>
      </w:pPr>
    </w:lvl>
    <w:lvl w:ilvl="3" w:tplc="4DE00B14" w:tentative="1">
      <w:start w:val="1"/>
      <w:numFmt w:val="decimal"/>
      <w:lvlText w:val="%4."/>
      <w:lvlJc w:val="left"/>
      <w:pPr>
        <w:ind w:left="2520" w:hanging="360"/>
      </w:pPr>
    </w:lvl>
    <w:lvl w:ilvl="4" w:tplc="504026B6" w:tentative="1">
      <w:start w:val="1"/>
      <w:numFmt w:val="lowerLetter"/>
      <w:lvlText w:val="%5."/>
      <w:lvlJc w:val="left"/>
      <w:pPr>
        <w:ind w:left="3240" w:hanging="360"/>
      </w:pPr>
    </w:lvl>
    <w:lvl w:ilvl="5" w:tplc="97B8F272" w:tentative="1">
      <w:start w:val="1"/>
      <w:numFmt w:val="lowerRoman"/>
      <w:lvlText w:val="%6."/>
      <w:lvlJc w:val="right"/>
      <w:pPr>
        <w:ind w:left="3960" w:hanging="180"/>
      </w:pPr>
    </w:lvl>
    <w:lvl w:ilvl="6" w:tplc="C34E39E4" w:tentative="1">
      <w:start w:val="1"/>
      <w:numFmt w:val="decimal"/>
      <w:lvlText w:val="%7."/>
      <w:lvlJc w:val="left"/>
      <w:pPr>
        <w:ind w:left="4680" w:hanging="360"/>
      </w:pPr>
    </w:lvl>
    <w:lvl w:ilvl="7" w:tplc="30C42448" w:tentative="1">
      <w:start w:val="1"/>
      <w:numFmt w:val="lowerLetter"/>
      <w:lvlText w:val="%8."/>
      <w:lvlJc w:val="left"/>
      <w:pPr>
        <w:ind w:left="5400" w:hanging="360"/>
      </w:pPr>
    </w:lvl>
    <w:lvl w:ilvl="8" w:tplc="2736BB1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9FCF17E">
      <w:start w:val="1"/>
      <w:numFmt w:val="lowerRoman"/>
      <w:lvlText w:val="(%1)"/>
      <w:lvlJc w:val="left"/>
      <w:pPr>
        <w:ind w:left="1080" w:hanging="720"/>
      </w:pPr>
      <w:rPr>
        <w:rFonts w:hint="default"/>
      </w:rPr>
    </w:lvl>
    <w:lvl w:ilvl="1" w:tplc="2BAE24BC" w:tentative="1">
      <w:start w:val="1"/>
      <w:numFmt w:val="lowerLetter"/>
      <w:lvlText w:val="%2."/>
      <w:lvlJc w:val="left"/>
      <w:pPr>
        <w:ind w:left="1440" w:hanging="360"/>
      </w:pPr>
    </w:lvl>
    <w:lvl w:ilvl="2" w:tplc="8FB6CAF0" w:tentative="1">
      <w:start w:val="1"/>
      <w:numFmt w:val="lowerRoman"/>
      <w:lvlText w:val="%3."/>
      <w:lvlJc w:val="right"/>
      <w:pPr>
        <w:ind w:left="2160" w:hanging="180"/>
      </w:pPr>
    </w:lvl>
    <w:lvl w:ilvl="3" w:tplc="D824893C" w:tentative="1">
      <w:start w:val="1"/>
      <w:numFmt w:val="decimal"/>
      <w:lvlText w:val="%4."/>
      <w:lvlJc w:val="left"/>
      <w:pPr>
        <w:ind w:left="2880" w:hanging="360"/>
      </w:pPr>
    </w:lvl>
    <w:lvl w:ilvl="4" w:tplc="664618CA" w:tentative="1">
      <w:start w:val="1"/>
      <w:numFmt w:val="lowerLetter"/>
      <w:lvlText w:val="%5."/>
      <w:lvlJc w:val="left"/>
      <w:pPr>
        <w:ind w:left="3600" w:hanging="360"/>
      </w:pPr>
    </w:lvl>
    <w:lvl w:ilvl="5" w:tplc="6A5E36B2" w:tentative="1">
      <w:start w:val="1"/>
      <w:numFmt w:val="lowerRoman"/>
      <w:lvlText w:val="%6."/>
      <w:lvlJc w:val="right"/>
      <w:pPr>
        <w:ind w:left="4320" w:hanging="180"/>
      </w:pPr>
    </w:lvl>
    <w:lvl w:ilvl="6" w:tplc="C582BDD6" w:tentative="1">
      <w:start w:val="1"/>
      <w:numFmt w:val="decimal"/>
      <w:lvlText w:val="%7."/>
      <w:lvlJc w:val="left"/>
      <w:pPr>
        <w:ind w:left="5040" w:hanging="360"/>
      </w:pPr>
    </w:lvl>
    <w:lvl w:ilvl="7" w:tplc="54B2C540" w:tentative="1">
      <w:start w:val="1"/>
      <w:numFmt w:val="lowerLetter"/>
      <w:lvlText w:val="%8."/>
      <w:lvlJc w:val="left"/>
      <w:pPr>
        <w:ind w:left="5760" w:hanging="360"/>
      </w:pPr>
    </w:lvl>
    <w:lvl w:ilvl="8" w:tplc="9B0C993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8F0A82A">
      <w:start w:val="1"/>
      <w:numFmt w:val="decimal"/>
      <w:lvlText w:val="%1."/>
      <w:lvlJc w:val="left"/>
      <w:pPr>
        <w:ind w:left="360" w:hanging="360"/>
      </w:pPr>
    </w:lvl>
    <w:lvl w:ilvl="1" w:tplc="E898A43A" w:tentative="1">
      <w:start w:val="1"/>
      <w:numFmt w:val="lowerLetter"/>
      <w:lvlText w:val="%2."/>
      <w:lvlJc w:val="left"/>
      <w:pPr>
        <w:ind w:left="1080" w:hanging="360"/>
      </w:pPr>
    </w:lvl>
    <w:lvl w:ilvl="2" w:tplc="BBFC665C" w:tentative="1">
      <w:start w:val="1"/>
      <w:numFmt w:val="lowerRoman"/>
      <w:lvlText w:val="%3."/>
      <w:lvlJc w:val="right"/>
      <w:pPr>
        <w:ind w:left="1800" w:hanging="180"/>
      </w:pPr>
    </w:lvl>
    <w:lvl w:ilvl="3" w:tplc="54B29854" w:tentative="1">
      <w:start w:val="1"/>
      <w:numFmt w:val="decimal"/>
      <w:lvlText w:val="%4."/>
      <w:lvlJc w:val="left"/>
      <w:pPr>
        <w:ind w:left="2520" w:hanging="360"/>
      </w:pPr>
    </w:lvl>
    <w:lvl w:ilvl="4" w:tplc="725CA744" w:tentative="1">
      <w:start w:val="1"/>
      <w:numFmt w:val="lowerLetter"/>
      <w:lvlText w:val="%5."/>
      <w:lvlJc w:val="left"/>
      <w:pPr>
        <w:ind w:left="3240" w:hanging="360"/>
      </w:pPr>
    </w:lvl>
    <w:lvl w:ilvl="5" w:tplc="45067D6A" w:tentative="1">
      <w:start w:val="1"/>
      <w:numFmt w:val="lowerRoman"/>
      <w:lvlText w:val="%6."/>
      <w:lvlJc w:val="right"/>
      <w:pPr>
        <w:ind w:left="3960" w:hanging="180"/>
      </w:pPr>
    </w:lvl>
    <w:lvl w:ilvl="6" w:tplc="EFAE8DAC" w:tentative="1">
      <w:start w:val="1"/>
      <w:numFmt w:val="decimal"/>
      <w:lvlText w:val="%7."/>
      <w:lvlJc w:val="left"/>
      <w:pPr>
        <w:ind w:left="4680" w:hanging="360"/>
      </w:pPr>
    </w:lvl>
    <w:lvl w:ilvl="7" w:tplc="A9C801A6" w:tentative="1">
      <w:start w:val="1"/>
      <w:numFmt w:val="lowerLetter"/>
      <w:lvlText w:val="%8."/>
      <w:lvlJc w:val="left"/>
      <w:pPr>
        <w:ind w:left="5400" w:hanging="360"/>
      </w:pPr>
    </w:lvl>
    <w:lvl w:ilvl="8" w:tplc="B96618E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DDA0ED0">
      <w:start w:val="1"/>
      <w:numFmt w:val="lowerRoman"/>
      <w:lvlText w:val="(%1)"/>
      <w:lvlJc w:val="left"/>
      <w:pPr>
        <w:ind w:left="1080" w:hanging="720"/>
      </w:pPr>
      <w:rPr>
        <w:rFonts w:hint="default"/>
        <w:b w:val="0"/>
      </w:rPr>
    </w:lvl>
    <w:lvl w:ilvl="1" w:tplc="C4B84D42" w:tentative="1">
      <w:start w:val="1"/>
      <w:numFmt w:val="lowerLetter"/>
      <w:lvlText w:val="%2."/>
      <w:lvlJc w:val="left"/>
      <w:pPr>
        <w:ind w:left="1440" w:hanging="360"/>
      </w:pPr>
    </w:lvl>
    <w:lvl w:ilvl="2" w:tplc="34C855B6" w:tentative="1">
      <w:start w:val="1"/>
      <w:numFmt w:val="lowerRoman"/>
      <w:lvlText w:val="%3."/>
      <w:lvlJc w:val="right"/>
      <w:pPr>
        <w:ind w:left="2160" w:hanging="180"/>
      </w:pPr>
    </w:lvl>
    <w:lvl w:ilvl="3" w:tplc="ACD613C6" w:tentative="1">
      <w:start w:val="1"/>
      <w:numFmt w:val="decimal"/>
      <w:lvlText w:val="%4."/>
      <w:lvlJc w:val="left"/>
      <w:pPr>
        <w:ind w:left="2880" w:hanging="360"/>
      </w:pPr>
    </w:lvl>
    <w:lvl w:ilvl="4" w:tplc="080E4D34" w:tentative="1">
      <w:start w:val="1"/>
      <w:numFmt w:val="lowerLetter"/>
      <w:lvlText w:val="%5."/>
      <w:lvlJc w:val="left"/>
      <w:pPr>
        <w:ind w:left="3600" w:hanging="360"/>
      </w:pPr>
    </w:lvl>
    <w:lvl w:ilvl="5" w:tplc="3E2458CC" w:tentative="1">
      <w:start w:val="1"/>
      <w:numFmt w:val="lowerRoman"/>
      <w:lvlText w:val="%6."/>
      <w:lvlJc w:val="right"/>
      <w:pPr>
        <w:ind w:left="4320" w:hanging="180"/>
      </w:pPr>
    </w:lvl>
    <w:lvl w:ilvl="6" w:tplc="F0800138" w:tentative="1">
      <w:start w:val="1"/>
      <w:numFmt w:val="decimal"/>
      <w:lvlText w:val="%7."/>
      <w:lvlJc w:val="left"/>
      <w:pPr>
        <w:ind w:left="5040" w:hanging="360"/>
      </w:pPr>
    </w:lvl>
    <w:lvl w:ilvl="7" w:tplc="2AA45472" w:tentative="1">
      <w:start w:val="1"/>
      <w:numFmt w:val="lowerLetter"/>
      <w:lvlText w:val="%8."/>
      <w:lvlJc w:val="left"/>
      <w:pPr>
        <w:ind w:left="5760" w:hanging="360"/>
      </w:pPr>
    </w:lvl>
    <w:lvl w:ilvl="8" w:tplc="1E6C9EC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160A3A2">
      <w:start w:val="1"/>
      <w:numFmt w:val="lowerRoman"/>
      <w:lvlText w:val="(%1)"/>
      <w:lvlJc w:val="left"/>
      <w:pPr>
        <w:ind w:left="1080" w:hanging="720"/>
      </w:pPr>
      <w:rPr>
        <w:rFonts w:hint="default"/>
      </w:rPr>
    </w:lvl>
    <w:lvl w:ilvl="1" w:tplc="F6606680" w:tentative="1">
      <w:start w:val="1"/>
      <w:numFmt w:val="lowerLetter"/>
      <w:lvlText w:val="%2."/>
      <w:lvlJc w:val="left"/>
      <w:pPr>
        <w:ind w:left="1440" w:hanging="360"/>
      </w:pPr>
    </w:lvl>
    <w:lvl w:ilvl="2" w:tplc="CE089346" w:tentative="1">
      <w:start w:val="1"/>
      <w:numFmt w:val="lowerRoman"/>
      <w:lvlText w:val="%3."/>
      <w:lvlJc w:val="right"/>
      <w:pPr>
        <w:ind w:left="2160" w:hanging="180"/>
      </w:pPr>
    </w:lvl>
    <w:lvl w:ilvl="3" w:tplc="8578E254" w:tentative="1">
      <w:start w:val="1"/>
      <w:numFmt w:val="decimal"/>
      <w:lvlText w:val="%4."/>
      <w:lvlJc w:val="left"/>
      <w:pPr>
        <w:ind w:left="2880" w:hanging="360"/>
      </w:pPr>
    </w:lvl>
    <w:lvl w:ilvl="4" w:tplc="6FC09B20" w:tentative="1">
      <w:start w:val="1"/>
      <w:numFmt w:val="lowerLetter"/>
      <w:lvlText w:val="%5."/>
      <w:lvlJc w:val="left"/>
      <w:pPr>
        <w:ind w:left="3600" w:hanging="360"/>
      </w:pPr>
    </w:lvl>
    <w:lvl w:ilvl="5" w:tplc="9D8ED2CE" w:tentative="1">
      <w:start w:val="1"/>
      <w:numFmt w:val="lowerRoman"/>
      <w:lvlText w:val="%6."/>
      <w:lvlJc w:val="right"/>
      <w:pPr>
        <w:ind w:left="4320" w:hanging="180"/>
      </w:pPr>
    </w:lvl>
    <w:lvl w:ilvl="6" w:tplc="B25E4BAE" w:tentative="1">
      <w:start w:val="1"/>
      <w:numFmt w:val="decimal"/>
      <w:lvlText w:val="%7."/>
      <w:lvlJc w:val="left"/>
      <w:pPr>
        <w:ind w:left="5040" w:hanging="360"/>
      </w:pPr>
    </w:lvl>
    <w:lvl w:ilvl="7" w:tplc="E174BCB6" w:tentative="1">
      <w:start w:val="1"/>
      <w:numFmt w:val="lowerLetter"/>
      <w:lvlText w:val="%8."/>
      <w:lvlJc w:val="left"/>
      <w:pPr>
        <w:ind w:left="5760" w:hanging="360"/>
      </w:pPr>
    </w:lvl>
    <w:lvl w:ilvl="8" w:tplc="05E0B6B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67C859A">
      <w:start w:val="1"/>
      <w:numFmt w:val="lowerRoman"/>
      <w:lvlText w:val="(%1)"/>
      <w:lvlJc w:val="left"/>
      <w:pPr>
        <w:ind w:left="1080" w:hanging="720"/>
      </w:pPr>
      <w:rPr>
        <w:rFonts w:hint="default"/>
      </w:rPr>
    </w:lvl>
    <w:lvl w:ilvl="1" w:tplc="D46AA44A" w:tentative="1">
      <w:start w:val="1"/>
      <w:numFmt w:val="lowerLetter"/>
      <w:lvlText w:val="%2."/>
      <w:lvlJc w:val="left"/>
      <w:pPr>
        <w:ind w:left="1440" w:hanging="360"/>
      </w:pPr>
    </w:lvl>
    <w:lvl w:ilvl="2" w:tplc="59F6C120" w:tentative="1">
      <w:start w:val="1"/>
      <w:numFmt w:val="lowerRoman"/>
      <w:lvlText w:val="%3."/>
      <w:lvlJc w:val="right"/>
      <w:pPr>
        <w:ind w:left="2160" w:hanging="180"/>
      </w:pPr>
    </w:lvl>
    <w:lvl w:ilvl="3" w:tplc="84D44334" w:tentative="1">
      <w:start w:val="1"/>
      <w:numFmt w:val="decimal"/>
      <w:lvlText w:val="%4."/>
      <w:lvlJc w:val="left"/>
      <w:pPr>
        <w:ind w:left="2880" w:hanging="360"/>
      </w:pPr>
    </w:lvl>
    <w:lvl w:ilvl="4" w:tplc="B32AC5AC" w:tentative="1">
      <w:start w:val="1"/>
      <w:numFmt w:val="lowerLetter"/>
      <w:lvlText w:val="%5."/>
      <w:lvlJc w:val="left"/>
      <w:pPr>
        <w:ind w:left="3600" w:hanging="360"/>
      </w:pPr>
    </w:lvl>
    <w:lvl w:ilvl="5" w:tplc="E35E0BE4" w:tentative="1">
      <w:start w:val="1"/>
      <w:numFmt w:val="lowerRoman"/>
      <w:lvlText w:val="%6."/>
      <w:lvlJc w:val="right"/>
      <w:pPr>
        <w:ind w:left="4320" w:hanging="180"/>
      </w:pPr>
    </w:lvl>
    <w:lvl w:ilvl="6" w:tplc="8A22BBFA" w:tentative="1">
      <w:start w:val="1"/>
      <w:numFmt w:val="decimal"/>
      <w:lvlText w:val="%7."/>
      <w:lvlJc w:val="left"/>
      <w:pPr>
        <w:ind w:left="5040" w:hanging="360"/>
      </w:pPr>
    </w:lvl>
    <w:lvl w:ilvl="7" w:tplc="15AE27D8" w:tentative="1">
      <w:start w:val="1"/>
      <w:numFmt w:val="lowerLetter"/>
      <w:lvlText w:val="%8."/>
      <w:lvlJc w:val="left"/>
      <w:pPr>
        <w:ind w:left="5760" w:hanging="360"/>
      </w:pPr>
    </w:lvl>
    <w:lvl w:ilvl="8" w:tplc="0024A28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8F4B30A">
      <w:start w:val="1"/>
      <w:numFmt w:val="lowerRoman"/>
      <w:lvlText w:val="(%1)"/>
      <w:lvlJc w:val="left"/>
      <w:pPr>
        <w:ind w:left="1004" w:hanging="720"/>
      </w:pPr>
      <w:rPr>
        <w:rFonts w:hint="default"/>
        <w:b w:val="0"/>
      </w:rPr>
    </w:lvl>
    <w:lvl w:ilvl="1" w:tplc="3B00F05C" w:tentative="1">
      <w:start w:val="1"/>
      <w:numFmt w:val="lowerLetter"/>
      <w:lvlText w:val="%2."/>
      <w:lvlJc w:val="left"/>
      <w:pPr>
        <w:ind w:left="1364" w:hanging="360"/>
      </w:pPr>
    </w:lvl>
    <w:lvl w:ilvl="2" w:tplc="C004DA50" w:tentative="1">
      <w:start w:val="1"/>
      <w:numFmt w:val="lowerRoman"/>
      <w:lvlText w:val="%3."/>
      <w:lvlJc w:val="right"/>
      <w:pPr>
        <w:ind w:left="2084" w:hanging="180"/>
      </w:pPr>
    </w:lvl>
    <w:lvl w:ilvl="3" w:tplc="AA0E4BCA" w:tentative="1">
      <w:start w:val="1"/>
      <w:numFmt w:val="decimal"/>
      <w:lvlText w:val="%4."/>
      <w:lvlJc w:val="left"/>
      <w:pPr>
        <w:ind w:left="2804" w:hanging="360"/>
      </w:pPr>
    </w:lvl>
    <w:lvl w:ilvl="4" w:tplc="FB221466" w:tentative="1">
      <w:start w:val="1"/>
      <w:numFmt w:val="lowerLetter"/>
      <w:lvlText w:val="%5."/>
      <w:lvlJc w:val="left"/>
      <w:pPr>
        <w:ind w:left="3524" w:hanging="360"/>
      </w:pPr>
    </w:lvl>
    <w:lvl w:ilvl="5" w:tplc="FB3A9476" w:tentative="1">
      <w:start w:val="1"/>
      <w:numFmt w:val="lowerRoman"/>
      <w:lvlText w:val="%6."/>
      <w:lvlJc w:val="right"/>
      <w:pPr>
        <w:ind w:left="4244" w:hanging="180"/>
      </w:pPr>
    </w:lvl>
    <w:lvl w:ilvl="6" w:tplc="F9C8136C" w:tentative="1">
      <w:start w:val="1"/>
      <w:numFmt w:val="decimal"/>
      <w:lvlText w:val="%7."/>
      <w:lvlJc w:val="left"/>
      <w:pPr>
        <w:ind w:left="4964" w:hanging="360"/>
      </w:pPr>
    </w:lvl>
    <w:lvl w:ilvl="7" w:tplc="91C850C2" w:tentative="1">
      <w:start w:val="1"/>
      <w:numFmt w:val="lowerLetter"/>
      <w:lvlText w:val="%8."/>
      <w:lvlJc w:val="left"/>
      <w:pPr>
        <w:ind w:left="5684" w:hanging="360"/>
      </w:pPr>
    </w:lvl>
    <w:lvl w:ilvl="8" w:tplc="8742596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5807334">
      <w:start w:val="1"/>
      <w:numFmt w:val="decimal"/>
      <w:lvlText w:val="%1."/>
      <w:lvlJc w:val="left"/>
      <w:pPr>
        <w:ind w:left="360" w:hanging="360"/>
      </w:pPr>
      <w:rPr>
        <w:rFonts w:hint="default"/>
      </w:rPr>
    </w:lvl>
    <w:lvl w:ilvl="1" w:tplc="2D047A48" w:tentative="1">
      <w:start w:val="1"/>
      <w:numFmt w:val="lowerLetter"/>
      <w:lvlText w:val="%2."/>
      <w:lvlJc w:val="left"/>
      <w:pPr>
        <w:ind w:left="1080" w:hanging="360"/>
      </w:pPr>
    </w:lvl>
    <w:lvl w:ilvl="2" w:tplc="9984DF98" w:tentative="1">
      <w:start w:val="1"/>
      <w:numFmt w:val="lowerRoman"/>
      <w:lvlText w:val="%3."/>
      <w:lvlJc w:val="right"/>
      <w:pPr>
        <w:ind w:left="1800" w:hanging="180"/>
      </w:pPr>
    </w:lvl>
    <w:lvl w:ilvl="3" w:tplc="8D4C31DE" w:tentative="1">
      <w:start w:val="1"/>
      <w:numFmt w:val="decimal"/>
      <w:lvlText w:val="%4."/>
      <w:lvlJc w:val="left"/>
      <w:pPr>
        <w:ind w:left="2520" w:hanging="360"/>
      </w:pPr>
    </w:lvl>
    <w:lvl w:ilvl="4" w:tplc="65701536" w:tentative="1">
      <w:start w:val="1"/>
      <w:numFmt w:val="lowerLetter"/>
      <w:lvlText w:val="%5."/>
      <w:lvlJc w:val="left"/>
      <w:pPr>
        <w:ind w:left="3240" w:hanging="360"/>
      </w:pPr>
    </w:lvl>
    <w:lvl w:ilvl="5" w:tplc="FC12D006" w:tentative="1">
      <w:start w:val="1"/>
      <w:numFmt w:val="lowerRoman"/>
      <w:lvlText w:val="%6."/>
      <w:lvlJc w:val="right"/>
      <w:pPr>
        <w:ind w:left="3960" w:hanging="180"/>
      </w:pPr>
    </w:lvl>
    <w:lvl w:ilvl="6" w:tplc="08D04E9A" w:tentative="1">
      <w:start w:val="1"/>
      <w:numFmt w:val="decimal"/>
      <w:lvlText w:val="%7."/>
      <w:lvlJc w:val="left"/>
      <w:pPr>
        <w:ind w:left="4680" w:hanging="360"/>
      </w:pPr>
    </w:lvl>
    <w:lvl w:ilvl="7" w:tplc="DE6EA530" w:tentative="1">
      <w:start w:val="1"/>
      <w:numFmt w:val="lowerLetter"/>
      <w:lvlText w:val="%8."/>
      <w:lvlJc w:val="left"/>
      <w:pPr>
        <w:ind w:left="5400" w:hanging="360"/>
      </w:pPr>
    </w:lvl>
    <w:lvl w:ilvl="8" w:tplc="CFD829A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BD06872">
      <w:start w:val="1"/>
      <w:numFmt w:val="lowerRoman"/>
      <w:lvlText w:val="(%1)"/>
      <w:lvlJc w:val="left"/>
      <w:pPr>
        <w:ind w:left="1080" w:hanging="720"/>
      </w:pPr>
      <w:rPr>
        <w:rFonts w:hint="default"/>
      </w:rPr>
    </w:lvl>
    <w:lvl w:ilvl="1" w:tplc="7DF6A76C" w:tentative="1">
      <w:start w:val="1"/>
      <w:numFmt w:val="lowerLetter"/>
      <w:lvlText w:val="%2."/>
      <w:lvlJc w:val="left"/>
      <w:pPr>
        <w:ind w:left="1440" w:hanging="360"/>
      </w:pPr>
    </w:lvl>
    <w:lvl w:ilvl="2" w:tplc="46D4C838" w:tentative="1">
      <w:start w:val="1"/>
      <w:numFmt w:val="lowerRoman"/>
      <w:lvlText w:val="%3."/>
      <w:lvlJc w:val="right"/>
      <w:pPr>
        <w:ind w:left="2160" w:hanging="180"/>
      </w:pPr>
    </w:lvl>
    <w:lvl w:ilvl="3" w:tplc="9B22F9A4" w:tentative="1">
      <w:start w:val="1"/>
      <w:numFmt w:val="decimal"/>
      <w:lvlText w:val="%4."/>
      <w:lvlJc w:val="left"/>
      <w:pPr>
        <w:ind w:left="2880" w:hanging="360"/>
      </w:pPr>
    </w:lvl>
    <w:lvl w:ilvl="4" w:tplc="A1A607C4" w:tentative="1">
      <w:start w:val="1"/>
      <w:numFmt w:val="lowerLetter"/>
      <w:lvlText w:val="%5."/>
      <w:lvlJc w:val="left"/>
      <w:pPr>
        <w:ind w:left="3600" w:hanging="360"/>
      </w:pPr>
    </w:lvl>
    <w:lvl w:ilvl="5" w:tplc="26F87A0A" w:tentative="1">
      <w:start w:val="1"/>
      <w:numFmt w:val="lowerRoman"/>
      <w:lvlText w:val="%6."/>
      <w:lvlJc w:val="right"/>
      <w:pPr>
        <w:ind w:left="4320" w:hanging="180"/>
      </w:pPr>
    </w:lvl>
    <w:lvl w:ilvl="6" w:tplc="41DCF87E" w:tentative="1">
      <w:start w:val="1"/>
      <w:numFmt w:val="decimal"/>
      <w:lvlText w:val="%7."/>
      <w:lvlJc w:val="left"/>
      <w:pPr>
        <w:ind w:left="5040" w:hanging="360"/>
      </w:pPr>
    </w:lvl>
    <w:lvl w:ilvl="7" w:tplc="812C1D7C" w:tentative="1">
      <w:start w:val="1"/>
      <w:numFmt w:val="lowerLetter"/>
      <w:lvlText w:val="%8."/>
      <w:lvlJc w:val="left"/>
      <w:pPr>
        <w:ind w:left="5760" w:hanging="360"/>
      </w:pPr>
    </w:lvl>
    <w:lvl w:ilvl="8" w:tplc="9D9E2306" w:tentative="1">
      <w:start w:val="1"/>
      <w:numFmt w:val="lowerRoman"/>
      <w:lvlText w:val="%9."/>
      <w:lvlJc w:val="right"/>
      <w:pPr>
        <w:ind w:left="6480" w:hanging="180"/>
      </w:pPr>
    </w:lvl>
  </w:abstractNum>
  <w:abstractNum w:abstractNumId="34" w15:restartNumberingAfterBreak="0">
    <w:nsid w:val="79AE69BC"/>
    <w:multiLevelType w:val="hybridMultilevel"/>
    <w:tmpl w:val="1C263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3956201A">
      <w:start w:val="1"/>
      <w:numFmt w:val="decimal"/>
      <w:lvlText w:val="%1."/>
      <w:lvlJc w:val="left"/>
      <w:pPr>
        <w:ind w:left="360" w:hanging="360"/>
      </w:pPr>
      <w:rPr>
        <w:rFonts w:hint="default"/>
      </w:rPr>
    </w:lvl>
    <w:lvl w:ilvl="1" w:tplc="CC0C5DCC" w:tentative="1">
      <w:start w:val="1"/>
      <w:numFmt w:val="lowerLetter"/>
      <w:lvlText w:val="%2."/>
      <w:lvlJc w:val="left"/>
      <w:pPr>
        <w:ind w:left="1080" w:hanging="360"/>
      </w:pPr>
    </w:lvl>
    <w:lvl w:ilvl="2" w:tplc="E8583E94" w:tentative="1">
      <w:start w:val="1"/>
      <w:numFmt w:val="lowerRoman"/>
      <w:lvlText w:val="%3."/>
      <w:lvlJc w:val="right"/>
      <w:pPr>
        <w:ind w:left="1800" w:hanging="180"/>
      </w:pPr>
    </w:lvl>
    <w:lvl w:ilvl="3" w:tplc="03AA0DA6" w:tentative="1">
      <w:start w:val="1"/>
      <w:numFmt w:val="decimal"/>
      <w:lvlText w:val="%4."/>
      <w:lvlJc w:val="left"/>
      <w:pPr>
        <w:ind w:left="2520" w:hanging="360"/>
      </w:pPr>
    </w:lvl>
    <w:lvl w:ilvl="4" w:tplc="E52E98DE" w:tentative="1">
      <w:start w:val="1"/>
      <w:numFmt w:val="lowerLetter"/>
      <w:lvlText w:val="%5."/>
      <w:lvlJc w:val="left"/>
      <w:pPr>
        <w:ind w:left="3240" w:hanging="360"/>
      </w:pPr>
    </w:lvl>
    <w:lvl w:ilvl="5" w:tplc="F582395A" w:tentative="1">
      <w:start w:val="1"/>
      <w:numFmt w:val="lowerRoman"/>
      <w:lvlText w:val="%6."/>
      <w:lvlJc w:val="right"/>
      <w:pPr>
        <w:ind w:left="3960" w:hanging="180"/>
      </w:pPr>
    </w:lvl>
    <w:lvl w:ilvl="6" w:tplc="89F852A8" w:tentative="1">
      <w:start w:val="1"/>
      <w:numFmt w:val="decimal"/>
      <w:lvlText w:val="%7."/>
      <w:lvlJc w:val="left"/>
      <w:pPr>
        <w:ind w:left="4680" w:hanging="360"/>
      </w:pPr>
    </w:lvl>
    <w:lvl w:ilvl="7" w:tplc="807ED4EC" w:tentative="1">
      <w:start w:val="1"/>
      <w:numFmt w:val="lowerLetter"/>
      <w:lvlText w:val="%8."/>
      <w:lvlJc w:val="left"/>
      <w:pPr>
        <w:ind w:left="5400" w:hanging="360"/>
      </w:pPr>
    </w:lvl>
    <w:lvl w:ilvl="8" w:tplc="14148DB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C282C42">
      <w:start w:val="1"/>
      <w:numFmt w:val="lowerRoman"/>
      <w:lvlText w:val="(%1)"/>
      <w:lvlJc w:val="left"/>
      <w:pPr>
        <w:ind w:left="1080" w:hanging="720"/>
      </w:pPr>
      <w:rPr>
        <w:rFonts w:hint="default"/>
      </w:rPr>
    </w:lvl>
    <w:lvl w:ilvl="1" w:tplc="6F1E69F6" w:tentative="1">
      <w:start w:val="1"/>
      <w:numFmt w:val="lowerLetter"/>
      <w:lvlText w:val="%2."/>
      <w:lvlJc w:val="left"/>
      <w:pPr>
        <w:ind w:left="1440" w:hanging="360"/>
      </w:pPr>
    </w:lvl>
    <w:lvl w:ilvl="2" w:tplc="8474DABC" w:tentative="1">
      <w:start w:val="1"/>
      <w:numFmt w:val="lowerRoman"/>
      <w:lvlText w:val="%3."/>
      <w:lvlJc w:val="right"/>
      <w:pPr>
        <w:ind w:left="2160" w:hanging="180"/>
      </w:pPr>
    </w:lvl>
    <w:lvl w:ilvl="3" w:tplc="F9665EDA" w:tentative="1">
      <w:start w:val="1"/>
      <w:numFmt w:val="decimal"/>
      <w:lvlText w:val="%4."/>
      <w:lvlJc w:val="left"/>
      <w:pPr>
        <w:ind w:left="2880" w:hanging="360"/>
      </w:pPr>
    </w:lvl>
    <w:lvl w:ilvl="4" w:tplc="44528626" w:tentative="1">
      <w:start w:val="1"/>
      <w:numFmt w:val="lowerLetter"/>
      <w:lvlText w:val="%5."/>
      <w:lvlJc w:val="left"/>
      <w:pPr>
        <w:ind w:left="3600" w:hanging="360"/>
      </w:pPr>
    </w:lvl>
    <w:lvl w:ilvl="5" w:tplc="F6CA3D80" w:tentative="1">
      <w:start w:val="1"/>
      <w:numFmt w:val="lowerRoman"/>
      <w:lvlText w:val="%6."/>
      <w:lvlJc w:val="right"/>
      <w:pPr>
        <w:ind w:left="4320" w:hanging="180"/>
      </w:pPr>
    </w:lvl>
    <w:lvl w:ilvl="6" w:tplc="A43AF11C" w:tentative="1">
      <w:start w:val="1"/>
      <w:numFmt w:val="decimal"/>
      <w:lvlText w:val="%7."/>
      <w:lvlJc w:val="left"/>
      <w:pPr>
        <w:ind w:left="5040" w:hanging="360"/>
      </w:pPr>
    </w:lvl>
    <w:lvl w:ilvl="7" w:tplc="40402E06" w:tentative="1">
      <w:start w:val="1"/>
      <w:numFmt w:val="lowerLetter"/>
      <w:lvlText w:val="%8."/>
      <w:lvlJc w:val="left"/>
      <w:pPr>
        <w:ind w:left="5760" w:hanging="360"/>
      </w:pPr>
    </w:lvl>
    <w:lvl w:ilvl="8" w:tplc="0BE6F5D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B6882A4">
      <w:start w:val="1"/>
      <w:numFmt w:val="decimal"/>
      <w:lvlText w:val="%1."/>
      <w:lvlJc w:val="left"/>
      <w:pPr>
        <w:ind w:left="360" w:hanging="360"/>
      </w:pPr>
      <w:rPr>
        <w:rFonts w:hint="default"/>
      </w:rPr>
    </w:lvl>
    <w:lvl w:ilvl="1" w:tplc="4C50F298" w:tentative="1">
      <w:start w:val="1"/>
      <w:numFmt w:val="lowerLetter"/>
      <w:lvlText w:val="%2."/>
      <w:lvlJc w:val="left"/>
      <w:pPr>
        <w:ind w:left="1080" w:hanging="360"/>
      </w:pPr>
    </w:lvl>
    <w:lvl w:ilvl="2" w:tplc="6302C210" w:tentative="1">
      <w:start w:val="1"/>
      <w:numFmt w:val="lowerRoman"/>
      <w:lvlText w:val="%3."/>
      <w:lvlJc w:val="right"/>
      <w:pPr>
        <w:ind w:left="1800" w:hanging="180"/>
      </w:pPr>
    </w:lvl>
    <w:lvl w:ilvl="3" w:tplc="6E901230" w:tentative="1">
      <w:start w:val="1"/>
      <w:numFmt w:val="decimal"/>
      <w:lvlText w:val="%4."/>
      <w:lvlJc w:val="left"/>
      <w:pPr>
        <w:ind w:left="2520" w:hanging="360"/>
      </w:pPr>
    </w:lvl>
    <w:lvl w:ilvl="4" w:tplc="1A28C99E" w:tentative="1">
      <w:start w:val="1"/>
      <w:numFmt w:val="lowerLetter"/>
      <w:lvlText w:val="%5."/>
      <w:lvlJc w:val="left"/>
      <w:pPr>
        <w:ind w:left="3240" w:hanging="360"/>
      </w:pPr>
    </w:lvl>
    <w:lvl w:ilvl="5" w:tplc="6ED690FC" w:tentative="1">
      <w:start w:val="1"/>
      <w:numFmt w:val="lowerRoman"/>
      <w:lvlText w:val="%6."/>
      <w:lvlJc w:val="right"/>
      <w:pPr>
        <w:ind w:left="3960" w:hanging="180"/>
      </w:pPr>
    </w:lvl>
    <w:lvl w:ilvl="6" w:tplc="B35C7532" w:tentative="1">
      <w:start w:val="1"/>
      <w:numFmt w:val="decimal"/>
      <w:lvlText w:val="%7."/>
      <w:lvlJc w:val="left"/>
      <w:pPr>
        <w:ind w:left="4680" w:hanging="360"/>
      </w:pPr>
    </w:lvl>
    <w:lvl w:ilvl="7" w:tplc="5FE2F398" w:tentative="1">
      <w:start w:val="1"/>
      <w:numFmt w:val="lowerLetter"/>
      <w:lvlText w:val="%8."/>
      <w:lvlJc w:val="left"/>
      <w:pPr>
        <w:ind w:left="5400" w:hanging="360"/>
      </w:pPr>
    </w:lvl>
    <w:lvl w:ilvl="8" w:tplc="D29EA3B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0806EA0">
      <w:start w:val="1"/>
      <w:numFmt w:val="decimal"/>
      <w:lvlText w:val="%1."/>
      <w:lvlJc w:val="left"/>
      <w:pPr>
        <w:ind w:left="360" w:hanging="360"/>
      </w:pPr>
      <w:rPr>
        <w:rFonts w:hint="default"/>
      </w:rPr>
    </w:lvl>
    <w:lvl w:ilvl="1" w:tplc="5E26380A" w:tentative="1">
      <w:start w:val="1"/>
      <w:numFmt w:val="lowerLetter"/>
      <w:lvlText w:val="%2."/>
      <w:lvlJc w:val="left"/>
      <w:pPr>
        <w:ind w:left="1080" w:hanging="360"/>
      </w:pPr>
    </w:lvl>
    <w:lvl w:ilvl="2" w:tplc="3CF4E00E" w:tentative="1">
      <w:start w:val="1"/>
      <w:numFmt w:val="lowerRoman"/>
      <w:lvlText w:val="%3."/>
      <w:lvlJc w:val="right"/>
      <w:pPr>
        <w:ind w:left="1800" w:hanging="180"/>
      </w:pPr>
    </w:lvl>
    <w:lvl w:ilvl="3" w:tplc="1572085A" w:tentative="1">
      <w:start w:val="1"/>
      <w:numFmt w:val="decimal"/>
      <w:lvlText w:val="%4."/>
      <w:lvlJc w:val="left"/>
      <w:pPr>
        <w:ind w:left="2520" w:hanging="360"/>
      </w:pPr>
    </w:lvl>
    <w:lvl w:ilvl="4" w:tplc="C5B8A0FA" w:tentative="1">
      <w:start w:val="1"/>
      <w:numFmt w:val="lowerLetter"/>
      <w:lvlText w:val="%5."/>
      <w:lvlJc w:val="left"/>
      <w:pPr>
        <w:ind w:left="3240" w:hanging="360"/>
      </w:pPr>
    </w:lvl>
    <w:lvl w:ilvl="5" w:tplc="1B4CA9F0" w:tentative="1">
      <w:start w:val="1"/>
      <w:numFmt w:val="lowerRoman"/>
      <w:lvlText w:val="%6."/>
      <w:lvlJc w:val="right"/>
      <w:pPr>
        <w:ind w:left="3960" w:hanging="180"/>
      </w:pPr>
    </w:lvl>
    <w:lvl w:ilvl="6" w:tplc="F8BCEB6C" w:tentative="1">
      <w:start w:val="1"/>
      <w:numFmt w:val="decimal"/>
      <w:lvlText w:val="%7."/>
      <w:lvlJc w:val="left"/>
      <w:pPr>
        <w:ind w:left="4680" w:hanging="360"/>
      </w:pPr>
    </w:lvl>
    <w:lvl w:ilvl="7" w:tplc="21D43464" w:tentative="1">
      <w:start w:val="1"/>
      <w:numFmt w:val="lowerLetter"/>
      <w:lvlText w:val="%8."/>
      <w:lvlJc w:val="left"/>
      <w:pPr>
        <w:ind w:left="5400" w:hanging="360"/>
      </w:pPr>
    </w:lvl>
    <w:lvl w:ilvl="8" w:tplc="64C6865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78"/>
    <w:rsid w:val="003273CC"/>
    <w:rsid w:val="006A1A5C"/>
    <w:rsid w:val="00BE312A"/>
    <w:rsid w:val="00CB4E46"/>
    <w:rsid w:val="00D04678"/>
    <w:rsid w:val="00F25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78EB"/>
  <w15:docId w15:val="{255D8A03-2A46-4BDE-84E7-BF753C1A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7158</RACS_x0020_ID>
    <Approved_x0020_Provider xmlns="a8338b6e-77a6-4851-82b6-98166143ffdd">Fremantle Italian Aged Persons Service Association</Approved_x0020_Provider>
    <Management_x0020_Company_x0020_ID xmlns="a8338b6e-77a6-4851-82b6-98166143ffdd" xsi:nil="true"/>
    <Home xmlns="a8338b6e-77a6-4851-82b6-98166143ffdd">Italian Village Fremantle</Home>
    <Signed xmlns="a8338b6e-77a6-4851-82b6-98166143ffdd" xsi:nil="true"/>
    <Uploaded xmlns="a8338b6e-77a6-4851-82b6-98166143ffdd">False</Uploaded>
    <Management_x0020_Company xmlns="a8338b6e-77a6-4851-82b6-98166143ffdd" xsi:nil="true"/>
    <Doc_x0020_Date xmlns="a8338b6e-77a6-4851-82b6-98166143ffdd">2021-09-01T02:08:00+00:00</Doc_x0020_Date>
    <CSI_x0020_ID xmlns="a8338b6e-77a6-4851-82b6-98166143ffdd" xsi:nil="true"/>
    <Case_x0020_ID xmlns="a8338b6e-77a6-4851-82b6-98166143ffdd" xsi:nil="true"/>
    <Approved_x0020_Provider_x0020_ID xmlns="a8338b6e-77a6-4851-82b6-98166143ffdd">A8FF2B54-77F4-DC11-AD41-005056922186</Approved_x0020_Provider_x0020_ID>
    <Location xmlns="a8338b6e-77a6-4851-82b6-98166143ffdd" xsi:nil="true"/>
    <Home_x0020_ID xmlns="a8338b6e-77a6-4851-82b6-98166143ffdd">CBA5C42D-7CF4-DC11-AD41-005056922186</Home_x0020_ID>
    <State xmlns="a8338b6e-77a6-4851-82b6-98166143ffdd">WA</State>
    <Doc_x0020_Sent_Received_x0020_Date xmlns="a8338b6e-77a6-4851-82b6-98166143ffdd">2021-09-01T00:00:00+00:00</Doc_x0020_Sent_Received_x0020_Date>
    <Activity_x0020_ID xmlns="a8338b6e-77a6-4851-82b6-98166143ffdd">B86AEB27-28C7-EB11-AC89-005056922186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40DB-7EAC-48E4-B7DF-2A935EBFC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6C196089-A91A-487C-9536-A4B8B17E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2021-10-10T21:43:00Z</dcterms:created>
  <dcterms:modified xsi:type="dcterms:W3CDTF">2021-10-10T21:44:00Z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