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8E05A" w14:textId="77777777" w:rsidR="003C6EC2" w:rsidRPr="003C6EC2" w:rsidRDefault="00822BE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C8E207" wp14:editId="53A6614C">
            <wp:simplePos x="0" y="0"/>
            <wp:positionH relativeFrom="page">
              <wp:align>right</wp:align>
            </wp:positionH>
            <wp:positionV relativeFrom="paragraph">
              <wp:posOffset>85403</wp:posOffset>
            </wp:positionV>
            <wp:extent cx="7894749" cy="95726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837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894749"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C8E209" wp14:editId="0FC8E20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561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Juniper </w:t>
      </w:r>
      <w:proofErr w:type="spellStart"/>
      <w:r>
        <w:rPr>
          <w:rFonts w:ascii="Arial Black" w:hAnsi="Arial Black"/>
        </w:rPr>
        <w:t>Numbala</w:t>
      </w:r>
      <w:proofErr w:type="spellEnd"/>
      <w:r>
        <w:rPr>
          <w:rFonts w:ascii="Arial Black" w:hAnsi="Arial Black"/>
        </w:rPr>
        <w:t xml:space="preserve"> Nunga</w:t>
      </w:r>
      <w:r w:rsidRPr="003C6EC2">
        <w:rPr>
          <w:rFonts w:ascii="Arial Black" w:hAnsi="Arial Black"/>
        </w:rPr>
        <w:t xml:space="preserve"> </w:t>
      </w:r>
    </w:p>
    <w:p w14:paraId="0FC8E05B" w14:textId="77777777" w:rsidR="003C6EC2" w:rsidRPr="003C6EC2" w:rsidRDefault="00822BE4" w:rsidP="003C6EC2">
      <w:pPr>
        <w:pStyle w:val="Title"/>
        <w:spacing w:before="360" w:after="480"/>
      </w:pPr>
      <w:r w:rsidRPr="003C6EC2">
        <w:rPr>
          <w:rFonts w:ascii="Arial Black" w:eastAsia="Calibri" w:hAnsi="Arial Black"/>
          <w:sz w:val="56"/>
        </w:rPr>
        <w:t>Performance Report</w:t>
      </w:r>
    </w:p>
    <w:p w14:paraId="0FC8E05C" w14:textId="77777777" w:rsidR="001E6954" w:rsidRPr="003C6EC2" w:rsidRDefault="00822BE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Sutherland Street </w:t>
      </w:r>
      <w:r w:rsidRPr="003C6EC2">
        <w:rPr>
          <w:color w:val="FFFFFF" w:themeColor="background1"/>
          <w:sz w:val="28"/>
        </w:rPr>
        <w:br/>
        <w:t>DERBY WA 6728</w:t>
      </w:r>
      <w:r w:rsidRPr="003C6EC2">
        <w:rPr>
          <w:color w:val="FFFFFF" w:themeColor="background1"/>
          <w:sz w:val="28"/>
        </w:rPr>
        <w:br/>
      </w:r>
      <w:r w:rsidRPr="003C6EC2">
        <w:rPr>
          <w:rFonts w:eastAsia="Calibri"/>
          <w:color w:val="FFFFFF" w:themeColor="background1"/>
          <w:sz w:val="28"/>
          <w:szCs w:val="56"/>
          <w:lang w:eastAsia="en-US"/>
        </w:rPr>
        <w:t>Phone number: 08 9161 5500</w:t>
      </w:r>
    </w:p>
    <w:p w14:paraId="0FC8E05D" w14:textId="77777777" w:rsidR="003C6EC2" w:rsidRDefault="00822B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7426 </w:t>
      </w:r>
    </w:p>
    <w:p w14:paraId="0FC8E05E" w14:textId="77777777" w:rsidR="001E6954" w:rsidRPr="003C6EC2" w:rsidRDefault="00822B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0FC8E05F" w14:textId="77777777" w:rsidR="001E6954" w:rsidRPr="003C6EC2" w:rsidRDefault="00822BE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24 March 2021 to 26 March 2021</w:t>
      </w:r>
    </w:p>
    <w:p w14:paraId="0FC8E060" w14:textId="3C29C823" w:rsidR="006B166B" w:rsidRPr="00E93D41" w:rsidRDefault="00822BE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22571">
        <w:rPr>
          <w:color w:val="FFFFFF" w:themeColor="background1"/>
          <w:sz w:val="28"/>
        </w:rPr>
        <w:t>4</w:t>
      </w:r>
      <w:r w:rsidR="00EC45D3">
        <w:rPr>
          <w:color w:val="FFFFFF" w:themeColor="background1"/>
          <w:sz w:val="28"/>
        </w:rPr>
        <w:t xml:space="preserve"> June 2021</w:t>
      </w:r>
    </w:p>
    <w:bookmarkEnd w:id="0"/>
    <w:p w14:paraId="0FC8E061" w14:textId="77777777" w:rsidR="001E6954" w:rsidRPr="003C6EC2" w:rsidRDefault="00034A0C" w:rsidP="001E6954">
      <w:pPr>
        <w:tabs>
          <w:tab w:val="left" w:pos="2127"/>
        </w:tabs>
        <w:spacing w:before="120"/>
        <w:rPr>
          <w:rFonts w:eastAsia="Calibri"/>
          <w:b/>
          <w:color w:val="FFFFFF" w:themeColor="background1"/>
          <w:sz w:val="28"/>
          <w:szCs w:val="56"/>
          <w:lang w:eastAsia="en-US"/>
        </w:rPr>
      </w:pPr>
    </w:p>
    <w:p w14:paraId="0FC8E062" w14:textId="77777777" w:rsidR="003C6EC2" w:rsidRDefault="00034A0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C8E063" w14:textId="77777777" w:rsidR="00A30BEC" w:rsidRDefault="00822BE4" w:rsidP="0094564F">
      <w:pPr>
        <w:pStyle w:val="Heading1"/>
      </w:pPr>
      <w:bookmarkStart w:id="1" w:name="_Hlk32477662"/>
      <w:r>
        <w:lastRenderedPageBreak/>
        <w:t>Publication of report</w:t>
      </w:r>
    </w:p>
    <w:p w14:paraId="0FC8E064" w14:textId="77777777" w:rsidR="00A30BEC" w:rsidRPr="006B166B" w:rsidRDefault="00822BE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FC8E065" w14:textId="77777777" w:rsidR="007F5256" w:rsidRPr="0094564F" w:rsidRDefault="00822BE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3192" w14:paraId="0FC8E06B" w14:textId="77777777" w:rsidTr="00EB1D71">
        <w:trPr>
          <w:trHeight w:val="227"/>
        </w:trPr>
        <w:tc>
          <w:tcPr>
            <w:tcW w:w="3942" w:type="pct"/>
            <w:shd w:val="clear" w:color="auto" w:fill="auto"/>
          </w:tcPr>
          <w:p w14:paraId="0FC8E069" w14:textId="77777777" w:rsidR="001E6954" w:rsidRPr="001E6954" w:rsidRDefault="00822BE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FC8E06A" w14:textId="29EFCD98" w:rsidR="001E6954" w:rsidRPr="001E6954" w:rsidRDefault="00822BE4" w:rsidP="003C6EC2">
            <w:pPr>
              <w:keepNext/>
              <w:spacing w:before="40" w:after="40" w:line="240" w:lineRule="auto"/>
              <w:jc w:val="right"/>
              <w:rPr>
                <w:b/>
                <w:bCs/>
                <w:iCs/>
                <w:color w:val="00577D"/>
                <w:szCs w:val="40"/>
              </w:rPr>
            </w:pPr>
            <w:r w:rsidRPr="001E6954">
              <w:rPr>
                <w:b/>
                <w:bCs/>
                <w:iCs/>
                <w:color w:val="00577D"/>
                <w:szCs w:val="40"/>
              </w:rPr>
              <w:t>Non-compliant</w:t>
            </w:r>
          </w:p>
        </w:tc>
      </w:tr>
      <w:tr w:rsidR="00A93192" w14:paraId="0FC8E071" w14:textId="77777777" w:rsidTr="00EB1D71">
        <w:trPr>
          <w:trHeight w:val="227"/>
        </w:trPr>
        <w:tc>
          <w:tcPr>
            <w:tcW w:w="3942" w:type="pct"/>
            <w:shd w:val="clear" w:color="auto" w:fill="auto"/>
          </w:tcPr>
          <w:p w14:paraId="0FC8E06F" w14:textId="77777777" w:rsidR="001E6954" w:rsidRPr="001E6954" w:rsidRDefault="00822BE4" w:rsidP="004C55D8">
            <w:pPr>
              <w:spacing w:before="40" w:after="40" w:line="240" w:lineRule="auto"/>
              <w:ind w:left="318"/>
            </w:pPr>
            <w:r w:rsidRPr="001E6954">
              <w:t>Requirement 1(3)(b)</w:t>
            </w:r>
          </w:p>
        </w:tc>
        <w:tc>
          <w:tcPr>
            <w:tcW w:w="1058" w:type="pct"/>
            <w:shd w:val="clear" w:color="auto" w:fill="auto"/>
          </w:tcPr>
          <w:p w14:paraId="0FC8E070" w14:textId="6FAF02C1" w:rsidR="001E6954" w:rsidRPr="001E6954" w:rsidRDefault="00822BE4" w:rsidP="00463EF3">
            <w:pPr>
              <w:spacing w:before="40" w:after="40" w:line="240" w:lineRule="auto"/>
              <w:jc w:val="right"/>
              <w:rPr>
                <w:color w:val="0000FF"/>
              </w:rPr>
            </w:pPr>
            <w:r w:rsidRPr="001E6954">
              <w:rPr>
                <w:bCs/>
                <w:iCs/>
                <w:color w:val="00577D"/>
                <w:szCs w:val="40"/>
              </w:rPr>
              <w:t>Non-compliant</w:t>
            </w:r>
          </w:p>
        </w:tc>
      </w:tr>
      <w:tr w:rsidR="00A93192" w14:paraId="0FC8E0EF" w14:textId="77777777" w:rsidTr="00EB1D71">
        <w:trPr>
          <w:trHeight w:val="227"/>
        </w:trPr>
        <w:tc>
          <w:tcPr>
            <w:tcW w:w="3942" w:type="pct"/>
            <w:shd w:val="clear" w:color="auto" w:fill="auto"/>
          </w:tcPr>
          <w:p w14:paraId="0FC8E0ED" w14:textId="77777777" w:rsidR="001E6954" w:rsidRPr="001E6954" w:rsidRDefault="00822BE4" w:rsidP="003C6EC2">
            <w:pPr>
              <w:keepNext/>
              <w:spacing w:before="40" w:after="40" w:line="240" w:lineRule="auto"/>
              <w:rPr>
                <w:b/>
              </w:rPr>
            </w:pPr>
            <w:r w:rsidRPr="001E6954">
              <w:rPr>
                <w:b/>
              </w:rPr>
              <w:t>Standard 8 Organisational governance</w:t>
            </w:r>
          </w:p>
        </w:tc>
        <w:tc>
          <w:tcPr>
            <w:tcW w:w="1058" w:type="pct"/>
            <w:shd w:val="clear" w:color="auto" w:fill="auto"/>
          </w:tcPr>
          <w:p w14:paraId="0FC8E0EE" w14:textId="28098B58" w:rsidR="001E6954" w:rsidRPr="001E6954" w:rsidRDefault="00822BE4" w:rsidP="003C6EC2">
            <w:pPr>
              <w:keepNext/>
              <w:spacing w:before="40" w:after="40" w:line="240" w:lineRule="auto"/>
              <w:jc w:val="right"/>
              <w:rPr>
                <w:b/>
                <w:color w:val="0000FF"/>
              </w:rPr>
            </w:pPr>
            <w:r w:rsidRPr="001E6954">
              <w:rPr>
                <w:b/>
                <w:bCs/>
                <w:iCs/>
                <w:color w:val="00577D"/>
                <w:szCs w:val="40"/>
              </w:rPr>
              <w:t>Non-compliant</w:t>
            </w:r>
          </w:p>
        </w:tc>
      </w:tr>
      <w:tr w:rsidR="00A93192" w14:paraId="0FC8E0FB" w14:textId="77777777" w:rsidTr="00EB1D71">
        <w:trPr>
          <w:trHeight w:val="227"/>
        </w:trPr>
        <w:tc>
          <w:tcPr>
            <w:tcW w:w="3942" w:type="pct"/>
            <w:shd w:val="clear" w:color="auto" w:fill="auto"/>
          </w:tcPr>
          <w:p w14:paraId="0FC8E0F9" w14:textId="77777777" w:rsidR="001E6954" w:rsidRPr="001E6954" w:rsidRDefault="00822BE4" w:rsidP="004C55D8">
            <w:pPr>
              <w:spacing w:before="40" w:after="40" w:line="240" w:lineRule="auto"/>
              <w:ind w:left="318" w:hanging="7"/>
            </w:pPr>
            <w:r w:rsidRPr="001E6954">
              <w:t>Requirement 8(3)(d)</w:t>
            </w:r>
          </w:p>
        </w:tc>
        <w:tc>
          <w:tcPr>
            <w:tcW w:w="1058" w:type="pct"/>
            <w:shd w:val="clear" w:color="auto" w:fill="auto"/>
          </w:tcPr>
          <w:p w14:paraId="0FC8E0FA" w14:textId="113371BC" w:rsidR="001E6954" w:rsidRPr="001E6954" w:rsidRDefault="00822BE4" w:rsidP="00463EF3">
            <w:pPr>
              <w:spacing w:before="40" w:after="40" w:line="240" w:lineRule="auto"/>
              <w:jc w:val="right"/>
              <w:rPr>
                <w:color w:val="0000FF"/>
              </w:rPr>
            </w:pPr>
            <w:r w:rsidRPr="001E6954">
              <w:rPr>
                <w:bCs/>
                <w:iCs/>
                <w:color w:val="00577D"/>
                <w:szCs w:val="40"/>
              </w:rPr>
              <w:t>Non-compliant</w:t>
            </w:r>
          </w:p>
        </w:tc>
      </w:tr>
      <w:bookmarkEnd w:id="2"/>
    </w:tbl>
    <w:p w14:paraId="0FC8E0FF" w14:textId="77777777" w:rsidR="008A22FF" w:rsidRDefault="00034A0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FC8E100" w14:textId="77777777" w:rsidR="007F5256" w:rsidRPr="00D21DCD" w:rsidRDefault="00822BE4" w:rsidP="00EC5474">
      <w:pPr>
        <w:pStyle w:val="Heading1"/>
      </w:pPr>
      <w:r>
        <w:lastRenderedPageBreak/>
        <w:t>Detailed assessment</w:t>
      </w:r>
    </w:p>
    <w:p w14:paraId="0FC8E101" w14:textId="77777777" w:rsidR="001E6954" w:rsidRPr="00D63989" w:rsidRDefault="00822BE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C8E102" w14:textId="77777777" w:rsidR="001E6954" w:rsidRPr="001E6954" w:rsidRDefault="00822BE4" w:rsidP="001E6954">
      <w:pPr>
        <w:rPr>
          <w:color w:val="auto"/>
        </w:rPr>
      </w:pPr>
      <w:r w:rsidRPr="00D63989">
        <w:t>The report also specifies areas in which improvements must be made to ensure the Quality Standards are complied with.</w:t>
      </w:r>
    </w:p>
    <w:p w14:paraId="0FC8E103" w14:textId="77777777" w:rsidR="001E6954" w:rsidRPr="00D63989" w:rsidRDefault="00822BE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FC8E104" w14:textId="352F2BAE" w:rsidR="004B33E7" w:rsidRDefault="00822BE4" w:rsidP="004B33E7">
      <w:pPr>
        <w:pStyle w:val="ListBullet"/>
      </w:pPr>
      <w:bookmarkStart w:id="3" w:name="_Hlk73602946"/>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1542EF">
        <w:t>informed by review of documents and interviews with staff, consumers/representatives and others</w:t>
      </w:r>
      <w:r w:rsidR="001542EF" w:rsidRPr="001542EF">
        <w:t>.</w:t>
      </w:r>
    </w:p>
    <w:p w14:paraId="0FC8E105" w14:textId="7C5DD952" w:rsidR="004B33E7" w:rsidRDefault="00822BE4" w:rsidP="004B33E7">
      <w:pPr>
        <w:pStyle w:val="ListBullet"/>
      </w:pPr>
      <w:bookmarkStart w:id="4" w:name="_Hlk73602957"/>
      <w:bookmarkEnd w:id="3"/>
      <w:r w:rsidRPr="001542EF">
        <w:t xml:space="preserve">the provider’s response to the Assessment Contact - Desk report received </w:t>
      </w:r>
      <w:r w:rsidR="001542EF" w:rsidRPr="001542EF">
        <w:t>12 April 2021.</w:t>
      </w:r>
    </w:p>
    <w:bookmarkEnd w:id="4"/>
    <w:p w14:paraId="37672A62" w14:textId="13F62950" w:rsidR="0035778E" w:rsidRPr="001542EF" w:rsidRDefault="004F2EAE" w:rsidP="004B33E7">
      <w:pPr>
        <w:pStyle w:val="ListBullet"/>
      </w:pPr>
      <w:r>
        <w:t>o</w:t>
      </w:r>
      <w:r w:rsidR="00D25074">
        <w:t>ther intelligence and information held by the Commission</w:t>
      </w:r>
      <w:r w:rsidR="00581C78">
        <w:t xml:space="preserve"> about the service.</w:t>
      </w:r>
    </w:p>
    <w:p w14:paraId="0FC8E107" w14:textId="77777777" w:rsidR="008A22FF" w:rsidRDefault="00034A0C">
      <w:pPr>
        <w:spacing w:after="160" w:line="259" w:lineRule="auto"/>
        <w:rPr>
          <w:rFonts w:cs="Times New Roman"/>
        </w:rPr>
      </w:pPr>
    </w:p>
    <w:p w14:paraId="0FC8E108" w14:textId="77777777" w:rsidR="00095CD4" w:rsidRDefault="00034A0C" w:rsidP="00095CD4">
      <w:pPr>
        <w:sectPr w:rsidR="00095CD4" w:rsidSect="005058B8">
          <w:headerReference w:type="first" r:id="rId18"/>
          <w:pgSz w:w="11906" w:h="16838"/>
          <w:pgMar w:top="1701" w:right="1418" w:bottom="1418" w:left="1418" w:header="709" w:footer="397" w:gutter="0"/>
          <w:cols w:space="708"/>
          <w:docGrid w:linePitch="360"/>
        </w:sectPr>
      </w:pPr>
    </w:p>
    <w:p w14:paraId="0FC8E109" w14:textId="56AFC702" w:rsidR="00CB3BA9" w:rsidRDefault="00822BE4"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FC8E20B" wp14:editId="0FC8E20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854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FC8E10A" w14:textId="77777777" w:rsidR="0004322A" w:rsidRPr="00D63989" w:rsidRDefault="00822BE4" w:rsidP="0004322A">
      <w:pPr>
        <w:pStyle w:val="Heading3"/>
        <w:shd w:val="clear" w:color="auto" w:fill="F2F2F2" w:themeFill="background1" w:themeFillShade="F2"/>
      </w:pPr>
      <w:r w:rsidRPr="00D63989">
        <w:t>Consumer outcome:</w:t>
      </w:r>
    </w:p>
    <w:p w14:paraId="0FC8E10B" w14:textId="77777777" w:rsidR="0004322A" w:rsidRPr="00D63989" w:rsidRDefault="00822BE4"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FC8E10C" w14:textId="77777777" w:rsidR="0004322A" w:rsidRPr="00D63989" w:rsidRDefault="00822BE4" w:rsidP="0004322A">
      <w:pPr>
        <w:pStyle w:val="Heading3"/>
        <w:shd w:val="clear" w:color="auto" w:fill="F2F2F2" w:themeFill="background1" w:themeFillShade="F2"/>
      </w:pPr>
      <w:r w:rsidRPr="00D63989">
        <w:t>Organisation statement:</w:t>
      </w:r>
    </w:p>
    <w:p w14:paraId="0FC8E10D" w14:textId="77777777" w:rsidR="0004322A" w:rsidRPr="00D63989" w:rsidRDefault="00822BE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FC8E10E" w14:textId="77777777" w:rsidR="0004322A" w:rsidRDefault="00822BE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FC8E10F" w14:textId="77777777" w:rsidR="0004322A" w:rsidRPr="00D63989" w:rsidRDefault="00822BE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C8E110" w14:textId="77777777" w:rsidR="0004322A" w:rsidRPr="00D63989" w:rsidRDefault="00822BE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FC8E111" w14:textId="77777777" w:rsidR="007F5256" w:rsidRDefault="00822BE4" w:rsidP="00427817">
      <w:pPr>
        <w:pStyle w:val="Heading2"/>
      </w:pPr>
      <w:r>
        <w:t xml:space="preserve">Assessment </w:t>
      </w:r>
      <w:r w:rsidRPr="002B2C0F">
        <w:t>of Standard</w:t>
      </w:r>
      <w:r>
        <w:t xml:space="preserve"> 1</w:t>
      </w:r>
    </w:p>
    <w:p w14:paraId="0FC8E113" w14:textId="29C070B0" w:rsidR="007F5256" w:rsidRPr="00CD55D7" w:rsidRDefault="00CD55D7" w:rsidP="0004322A">
      <w:pPr>
        <w:rPr>
          <w:i/>
          <w:color w:val="000000" w:themeColor="text1"/>
        </w:rPr>
      </w:pPr>
      <w:r>
        <w:rPr>
          <w:rFonts w:eastAsia="Arial"/>
          <w:color w:val="auto"/>
        </w:rPr>
        <w:t>The Assessment Team did not assess all requirements of this Standard. However, a</w:t>
      </w:r>
      <w:r w:rsidRPr="00CD7911">
        <w:rPr>
          <w:color w:val="000000" w:themeColor="text1"/>
        </w:rPr>
        <w:t xml:space="preserve"> recommendation of Not Met in one or more requirements results in a </w:t>
      </w:r>
      <w:r>
        <w:rPr>
          <w:rFonts w:eastAsia="Arial"/>
          <w:color w:val="auto"/>
        </w:rPr>
        <w:t>compliance rating</w:t>
      </w:r>
      <w:r w:rsidRPr="00CD7911">
        <w:rPr>
          <w:color w:val="000000" w:themeColor="text1"/>
        </w:rPr>
        <w:t xml:space="preserve"> of Not Met for the Quality Standard.</w:t>
      </w:r>
    </w:p>
    <w:p w14:paraId="0FC8E114" w14:textId="0D43B287" w:rsidR="006451BA" w:rsidRDefault="00822BE4"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0FC8E118" w14:textId="72B9E784" w:rsidR="00154403" w:rsidRDefault="00822BE4" w:rsidP="00154403">
      <w:pPr>
        <w:pStyle w:val="Heading3"/>
      </w:pPr>
      <w:r>
        <w:t>Requirement 1(3)(b)</w:t>
      </w:r>
      <w:r>
        <w:tab/>
        <w:t>Non-compliant</w:t>
      </w:r>
    </w:p>
    <w:p w14:paraId="0FC8E119" w14:textId="6D2712CD" w:rsidR="00154403" w:rsidRDefault="00822BE4" w:rsidP="00154403">
      <w:pPr>
        <w:rPr>
          <w:i/>
        </w:rPr>
      </w:pPr>
      <w:r w:rsidRPr="004A3816">
        <w:rPr>
          <w:i/>
        </w:rPr>
        <w:t>Care and services are culturally safe.</w:t>
      </w:r>
    </w:p>
    <w:p w14:paraId="0F094214" w14:textId="7D31B9A0" w:rsidR="001542EF" w:rsidRDefault="005913A0" w:rsidP="00154403">
      <w:r w:rsidRPr="005913A0">
        <w:t>The service was unable to demonst</w:t>
      </w:r>
      <w:r>
        <w:t xml:space="preserve">rate that care and services were culturally safe. </w:t>
      </w:r>
    </w:p>
    <w:p w14:paraId="77AB2715" w14:textId="5F3AB7EA" w:rsidR="005913A0" w:rsidRDefault="005913A0" w:rsidP="00154403">
      <w:r>
        <w:t xml:space="preserve">Management did not have a shared understanding of one </w:t>
      </w:r>
      <w:r w:rsidR="00BB5C4D">
        <w:t xml:space="preserve">named </w:t>
      </w:r>
      <w:r>
        <w:t xml:space="preserve">consumer’s personal history and lived experiences to </w:t>
      </w:r>
      <w:r w:rsidR="00F7483E">
        <w:t xml:space="preserve">guide staff in the delivery of </w:t>
      </w:r>
      <w:r>
        <w:t>culturally safe personal and clinical care</w:t>
      </w:r>
      <w:r w:rsidR="00F7483E">
        <w:t xml:space="preserve">. </w:t>
      </w:r>
      <w:r w:rsidR="00BB5C4D">
        <w:t xml:space="preserve">While </w:t>
      </w:r>
      <w:r w:rsidR="00460D02">
        <w:t xml:space="preserve">staff </w:t>
      </w:r>
      <w:r w:rsidR="005D062B">
        <w:t xml:space="preserve">were </w:t>
      </w:r>
      <w:r w:rsidR="00460D02">
        <w:t xml:space="preserve">advised verbally of </w:t>
      </w:r>
      <w:r w:rsidR="00F7483E">
        <w:t xml:space="preserve">specific </w:t>
      </w:r>
      <w:r w:rsidR="00EC45D3">
        <w:t xml:space="preserve">cultural </w:t>
      </w:r>
      <w:r w:rsidR="00F7483E">
        <w:t>directives</w:t>
      </w:r>
      <w:r w:rsidR="00460D02">
        <w:t>, this information had not been recorded in the named consumer’s care information</w:t>
      </w:r>
      <w:r w:rsidR="00EC45D3">
        <w:t xml:space="preserve"> and was not followed by staff during care provision.</w:t>
      </w:r>
      <w:r w:rsidR="00286E1A">
        <w:t xml:space="preserve"> </w:t>
      </w:r>
    </w:p>
    <w:p w14:paraId="666E3285" w14:textId="6AAE7967" w:rsidR="00EE5575" w:rsidRDefault="005D062B" w:rsidP="00EE5575">
      <w:r>
        <w:t xml:space="preserve">Staff did not have a shared understanding of </w:t>
      </w:r>
      <w:r w:rsidR="00EE5575">
        <w:t xml:space="preserve">the </w:t>
      </w:r>
      <w:r>
        <w:t>named consumer’s emotional and cultural needs and preferences which resulted in an incident that impacted on the named consumer’s emotional well-being.</w:t>
      </w:r>
      <w:r w:rsidR="00D046B9" w:rsidRPr="00D046B9">
        <w:t xml:space="preserve"> </w:t>
      </w:r>
      <w:r w:rsidR="00EE5575">
        <w:t xml:space="preserve">The service did not identify the named consumer’s emotional or cultural needs or provide additional support or opportunities to discuss the incident when staff first became aware. </w:t>
      </w:r>
    </w:p>
    <w:p w14:paraId="334702CF" w14:textId="3B0DB3BD" w:rsidR="00286E1A" w:rsidRDefault="00D046B9" w:rsidP="00154403">
      <w:r>
        <w:lastRenderedPageBreak/>
        <w:t xml:space="preserve">Care information did not evidence if additional counselling or emotional support services had been accessed </w:t>
      </w:r>
      <w:r w:rsidR="00EC45D3">
        <w:t xml:space="preserve">for </w:t>
      </w:r>
      <w:r>
        <w:t>the named consumer following the incident</w:t>
      </w:r>
      <w:r w:rsidR="00EC45D3">
        <w:t xml:space="preserve"> which involved the delivery of clinical care by a male staff member which was not in line with the named consumers’ </w:t>
      </w:r>
      <w:r w:rsidR="006552D3">
        <w:t xml:space="preserve">cultural </w:t>
      </w:r>
      <w:r w:rsidR="00EC45D3">
        <w:t xml:space="preserve">preferences. </w:t>
      </w:r>
    </w:p>
    <w:p w14:paraId="5F7E9661" w14:textId="53995C71" w:rsidR="00286E1A" w:rsidRDefault="00286E1A" w:rsidP="00154403">
      <w:r>
        <w:t>Following feedback from the Assessment Team, management advised specific actions were taken to minimise the risk of reoccurrence which included updating the named consumer’s care plan information, the creation of alerts in the service’s medication management system</w:t>
      </w:r>
      <w:r w:rsidR="00C76A7F">
        <w:t xml:space="preserve"> and </w:t>
      </w:r>
      <w:r>
        <w:t>improving communication processes with new</w:t>
      </w:r>
      <w:r w:rsidR="00F7483E">
        <w:t xml:space="preserve"> staff and</w:t>
      </w:r>
      <w:r>
        <w:t xml:space="preserve"> male staff during orientation and handover processes</w:t>
      </w:r>
      <w:r w:rsidR="00C76A7F">
        <w:t>.</w:t>
      </w:r>
      <w:r>
        <w:t xml:space="preserve"> </w:t>
      </w:r>
    </w:p>
    <w:p w14:paraId="0ACF688D" w14:textId="613FF8D3" w:rsidR="006C2A8F" w:rsidRDefault="00310110" w:rsidP="00154403">
      <w:r>
        <w:t>The approved provider in its response</w:t>
      </w:r>
      <w:r w:rsidR="0039626F">
        <w:t xml:space="preserve"> received 12 April 2021, </w:t>
      </w:r>
      <w:r>
        <w:t>acknowledged the deficiencies identified by the Assessment Team and has implemented actions of improvement</w:t>
      </w:r>
      <w:r w:rsidR="006C2A8F">
        <w:t>. These actions include meeting with the named consumer and their representative to discuss how the service can provide support and care that is culturally safe and meets their emotional needs and preferences</w:t>
      </w:r>
      <w:r w:rsidR="00EE5575">
        <w:t xml:space="preserve"> and</w:t>
      </w:r>
      <w:r w:rsidR="006C2A8F">
        <w:t xml:space="preserve"> possible referral to Dementia Australia or the local Aboriginal </w:t>
      </w:r>
      <w:r w:rsidR="001A4D70">
        <w:t>m</w:t>
      </w:r>
      <w:r w:rsidR="006C2A8F">
        <w:t xml:space="preserve">edical service. </w:t>
      </w:r>
    </w:p>
    <w:p w14:paraId="3EFF60A3" w14:textId="2CE3C4E1" w:rsidR="00310110" w:rsidRDefault="006C2A8F" w:rsidP="00154403">
      <w:r>
        <w:t>The approved provider states in its response</w:t>
      </w:r>
      <w:r w:rsidR="001A4D70">
        <w:t>, the service will deploy</w:t>
      </w:r>
      <w:r>
        <w:t xml:space="preserve"> a Clinical nurse specialist to provide the Clinical nurse manager with additional support</w:t>
      </w:r>
      <w:r w:rsidR="00EE5575">
        <w:t xml:space="preserve"> and</w:t>
      </w:r>
      <w:r>
        <w:t xml:space="preserve"> training regarding consumer’s choice, dignity and cultural safety and a review</w:t>
      </w:r>
      <w:r w:rsidR="00EC45D3">
        <w:t xml:space="preserve"> </w:t>
      </w:r>
      <w:r>
        <w:t>of the service’s current training schedule</w:t>
      </w:r>
      <w:r w:rsidR="00EE5575">
        <w:t xml:space="preserve"> are planned. </w:t>
      </w:r>
      <w:r>
        <w:t xml:space="preserve"> </w:t>
      </w:r>
    </w:p>
    <w:p w14:paraId="18B988A5" w14:textId="4B4EC891" w:rsidR="00CD55D7" w:rsidRDefault="00CD55D7" w:rsidP="00154403">
      <w:r>
        <w:t xml:space="preserve">While </w:t>
      </w:r>
      <w:r w:rsidR="001A4D70">
        <w:t>the approved provider has committed to addressing the deficiencies identified by the Assessment Team, at the time of the Assessment Contact care and services were not culturally safe.</w:t>
      </w:r>
    </w:p>
    <w:p w14:paraId="129579CD" w14:textId="0A4B6C35" w:rsidR="00CD55D7" w:rsidRPr="005913A0" w:rsidRDefault="00CD55D7" w:rsidP="00154403">
      <w:r>
        <w:t xml:space="preserve">Therefore, it is my decision this Requirement is Non-Compliant. </w:t>
      </w:r>
    </w:p>
    <w:p w14:paraId="0FC8E11A" w14:textId="6B4E52E4" w:rsidR="00154403" w:rsidRDefault="00034A0C" w:rsidP="00154403">
      <w:pPr>
        <w:rPr>
          <w:rFonts w:eastAsia="Calibri"/>
          <w:color w:val="0000FF"/>
          <w:lang w:eastAsia="en-US"/>
        </w:rPr>
      </w:pPr>
    </w:p>
    <w:p w14:paraId="0FC8E12B" w14:textId="77777777" w:rsidR="00154403" w:rsidRPr="00154403" w:rsidRDefault="00034A0C" w:rsidP="00154403"/>
    <w:p w14:paraId="0FC8E12C" w14:textId="77777777" w:rsidR="00ED6B57" w:rsidRDefault="00034A0C"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FC8E147" w14:textId="77777777" w:rsidR="00934888" w:rsidRPr="00934888" w:rsidRDefault="00034A0C" w:rsidP="00934888"/>
    <w:p w14:paraId="0FC8E148" w14:textId="77777777" w:rsidR="00032B17" w:rsidRDefault="00034A0C"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0FC8E158" w14:textId="77777777" w:rsidR="00853601" w:rsidRPr="00853601" w:rsidRDefault="00034A0C" w:rsidP="00853601">
      <w:pPr>
        <w:tabs>
          <w:tab w:val="right" w:pos="9026"/>
        </w:tabs>
        <w:spacing w:before="0" w:after="0"/>
        <w:outlineLvl w:val="4"/>
      </w:pPr>
    </w:p>
    <w:p w14:paraId="0FC8E16E" w14:textId="77777777" w:rsidR="00853601" w:rsidRDefault="00034A0C"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FC8E191" w14:textId="77777777" w:rsidR="009C6F30" w:rsidRDefault="00034A0C"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bookmarkStart w:id="6" w:name="_GoBack"/>
      <w:bookmarkEnd w:id="6"/>
    </w:p>
    <w:p w14:paraId="0FC8E1D6" w14:textId="77777777" w:rsidR="00506F7F" w:rsidRPr="00506F7F" w:rsidRDefault="00034A0C" w:rsidP="00506F7F"/>
    <w:p w14:paraId="0FC8E1D7" w14:textId="77777777" w:rsidR="00095CD4" w:rsidRDefault="00034A0C"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4EE4CF23" w14:textId="4642920D" w:rsidR="0035778E" w:rsidRPr="0035778E" w:rsidRDefault="00822BE4" w:rsidP="0035778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FC8E219" wp14:editId="0FC8E21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918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w:t>
      </w:r>
      <w:r w:rsidR="0035778E">
        <w:rPr>
          <w:color w:val="FFFFFF" w:themeColor="background1"/>
          <w:sz w:val="36"/>
        </w:rPr>
        <w:t>nce</w:t>
      </w:r>
    </w:p>
    <w:p w14:paraId="636174E0" w14:textId="77777777" w:rsidR="0035778E" w:rsidRPr="00FD1B02" w:rsidRDefault="0035778E" w:rsidP="0035778E">
      <w:pPr>
        <w:pStyle w:val="Heading3"/>
        <w:shd w:val="clear" w:color="auto" w:fill="F2F2F2" w:themeFill="background1" w:themeFillShade="F2"/>
      </w:pPr>
      <w:r w:rsidRPr="008312AC">
        <w:t>Consumer</w:t>
      </w:r>
      <w:r w:rsidRPr="00FD1B02">
        <w:t xml:space="preserve"> outcome:</w:t>
      </w:r>
    </w:p>
    <w:p w14:paraId="2CCDB295" w14:textId="77777777" w:rsidR="0035778E" w:rsidRDefault="0035778E" w:rsidP="0035778E">
      <w:pPr>
        <w:numPr>
          <w:ilvl w:val="0"/>
          <w:numId w:val="8"/>
        </w:numPr>
        <w:shd w:val="clear" w:color="auto" w:fill="F2F2F2" w:themeFill="background1" w:themeFillShade="F2"/>
      </w:pPr>
      <w:r>
        <w:t>I am confident the organisation is well run. I can partner in improving the delivery of care and services.</w:t>
      </w:r>
    </w:p>
    <w:p w14:paraId="6A48C59C" w14:textId="77777777" w:rsidR="0035778E" w:rsidRDefault="0035778E" w:rsidP="0035778E">
      <w:pPr>
        <w:pStyle w:val="Heading3"/>
        <w:shd w:val="clear" w:color="auto" w:fill="F2F2F2" w:themeFill="background1" w:themeFillShade="F2"/>
      </w:pPr>
      <w:r>
        <w:t>Organisation statement:</w:t>
      </w:r>
    </w:p>
    <w:p w14:paraId="04D1D674" w14:textId="77777777" w:rsidR="0035778E" w:rsidRDefault="0035778E" w:rsidP="0035778E">
      <w:pPr>
        <w:numPr>
          <w:ilvl w:val="0"/>
          <w:numId w:val="8"/>
        </w:numPr>
        <w:shd w:val="clear" w:color="auto" w:fill="F2F2F2" w:themeFill="background1" w:themeFillShade="F2"/>
      </w:pPr>
      <w:r>
        <w:t>The organisation’s governing body is accountable for the delivery of safe and quality care and services.</w:t>
      </w:r>
    </w:p>
    <w:p w14:paraId="011CDF62" w14:textId="77777777" w:rsidR="0035778E" w:rsidRDefault="0035778E" w:rsidP="0035778E">
      <w:pPr>
        <w:pStyle w:val="Heading2"/>
      </w:pPr>
      <w:r>
        <w:t>Assessment of Standard 8</w:t>
      </w:r>
    </w:p>
    <w:p w14:paraId="4BB271C4" w14:textId="77777777" w:rsidR="0035778E" w:rsidRDefault="0035778E" w:rsidP="0035778E">
      <w:pPr>
        <w:rPr>
          <w:color w:val="000000" w:themeColor="text1"/>
        </w:rPr>
      </w:pPr>
      <w:r>
        <w:rPr>
          <w:rFonts w:eastAsia="Arial"/>
          <w:color w:val="auto"/>
        </w:rPr>
        <w:t>The Assessment Team did not assess all requirements of this Standard. However, a</w:t>
      </w:r>
      <w:r w:rsidRPr="00CD7911">
        <w:rPr>
          <w:color w:val="000000" w:themeColor="text1"/>
        </w:rPr>
        <w:t xml:space="preserve"> recommendation of Not Met in one or more requirements results in a </w:t>
      </w:r>
      <w:r>
        <w:rPr>
          <w:rFonts w:eastAsia="Arial"/>
          <w:color w:val="auto"/>
        </w:rPr>
        <w:t>compliance rating</w:t>
      </w:r>
      <w:r w:rsidRPr="00CD7911">
        <w:rPr>
          <w:color w:val="000000" w:themeColor="text1"/>
        </w:rPr>
        <w:t xml:space="preserve"> of Not Met for the Quality Standard.</w:t>
      </w:r>
    </w:p>
    <w:p w14:paraId="17C34AC4" w14:textId="77777777" w:rsidR="0035778E" w:rsidRDefault="0035778E" w:rsidP="0035778E">
      <w:pPr>
        <w:pStyle w:val="Heading2"/>
      </w:pPr>
      <w:r w:rsidRPr="00D435F8">
        <w:t xml:space="preserve">Assessment of Standard </w:t>
      </w:r>
      <w:r>
        <w:t>8</w:t>
      </w:r>
      <w:r w:rsidRPr="00D435F8">
        <w:t xml:space="preserve"> Requirements</w:t>
      </w:r>
      <w:r w:rsidRPr="0066387A">
        <w:rPr>
          <w:i/>
          <w:color w:val="0000FF"/>
          <w:sz w:val="24"/>
          <w:szCs w:val="24"/>
        </w:rPr>
        <w:t xml:space="preserve"> </w:t>
      </w:r>
    </w:p>
    <w:p w14:paraId="3A1808FC" w14:textId="77777777" w:rsidR="0035778E" w:rsidRDefault="0035778E" w:rsidP="0035778E">
      <w:pPr>
        <w:pStyle w:val="Heading3"/>
      </w:pPr>
      <w:r>
        <w:t>Requirement 8(3)(d)</w:t>
      </w:r>
      <w:r>
        <w:tab/>
        <w:t>Non-compliant</w:t>
      </w:r>
    </w:p>
    <w:p w14:paraId="471D85D6" w14:textId="77777777" w:rsidR="0035778E" w:rsidRPr="004A3816" w:rsidRDefault="0035778E" w:rsidP="0035778E">
      <w:pPr>
        <w:rPr>
          <w:i/>
        </w:rPr>
      </w:pPr>
      <w:r w:rsidRPr="004A3816">
        <w:rPr>
          <w:i/>
        </w:rPr>
        <w:t>Effective risk management systems and practices, including but not limited to the following:</w:t>
      </w:r>
    </w:p>
    <w:p w14:paraId="52A437DC" w14:textId="77777777" w:rsidR="0035778E" w:rsidRPr="004A3816" w:rsidRDefault="0035778E" w:rsidP="0035778E">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0FFD9F4" w14:textId="77777777" w:rsidR="0035778E" w:rsidRPr="004A3816" w:rsidRDefault="0035778E" w:rsidP="0035778E">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2590FBF" w14:textId="77777777" w:rsidR="0035778E" w:rsidRDefault="0035778E" w:rsidP="0035778E">
      <w:pPr>
        <w:numPr>
          <w:ilvl w:val="0"/>
          <w:numId w:val="29"/>
        </w:numPr>
        <w:tabs>
          <w:tab w:val="right" w:pos="9026"/>
        </w:tabs>
        <w:spacing w:before="0" w:after="0"/>
        <w:ind w:left="567" w:hanging="425"/>
        <w:outlineLvl w:val="4"/>
        <w:rPr>
          <w:i/>
        </w:rPr>
      </w:pPr>
      <w:r w:rsidRPr="004A3816">
        <w:rPr>
          <w:i/>
        </w:rPr>
        <w:t>supporting consumers to live the best life they can.</w:t>
      </w:r>
    </w:p>
    <w:p w14:paraId="5DBE15BC" w14:textId="77777777" w:rsidR="0035778E" w:rsidRDefault="0035778E" w:rsidP="0035778E">
      <w:pPr>
        <w:tabs>
          <w:tab w:val="right" w:pos="9026"/>
        </w:tabs>
        <w:spacing w:before="0" w:after="0"/>
        <w:outlineLvl w:val="4"/>
        <w:rPr>
          <w:i/>
        </w:rPr>
      </w:pPr>
    </w:p>
    <w:p w14:paraId="6054C2B5" w14:textId="77777777" w:rsidR="0035778E" w:rsidRDefault="0035778E" w:rsidP="0035778E">
      <w:pPr>
        <w:tabs>
          <w:tab w:val="right" w:pos="9026"/>
        </w:tabs>
        <w:spacing w:before="0" w:after="0"/>
        <w:outlineLvl w:val="4"/>
      </w:pPr>
      <w:r w:rsidRPr="00BD2485">
        <w:t xml:space="preserve">The </w:t>
      </w:r>
      <w:r>
        <w:t xml:space="preserve">organisation had a risk management and clinical governance system in place to support the delivery of care and manage clinical risks however, these systems and processes were not effective in the identification of risk to the well-being of one named consumer. </w:t>
      </w:r>
    </w:p>
    <w:p w14:paraId="2EBE8BCC" w14:textId="77777777" w:rsidR="0035778E" w:rsidRDefault="0035778E" w:rsidP="0035778E">
      <w:pPr>
        <w:tabs>
          <w:tab w:val="right" w:pos="9026"/>
        </w:tabs>
        <w:spacing w:before="0" w:after="0"/>
        <w:outlineLvl w:val="4"/>
      </w:pPr>
    </w:p>
    <w:p w14:paraId="5F05D61E" w14:textId="77777777" w:rsidR="0035778E" w:rsidRDefault="0035778E" w:rsidP="0035778E">
      <w:pPr>
        <w:tabs>
          <w:tab w:val="right" w:pos="9026"/>
        </w:tabs>
        <w:spacing w:before="0" w:after="0"/>
        <w:outlineLvl w:val="4"/>
      </w:pPr>
      <w:r>
        <w:t>Clinical and risk management systems did not identify and find ways to remove risks to the named consumer’s emotional well-being. Risk management systems and processes were not effectively utilised to underpin the delivery of care in relation to Standard 1 Requirement 3(b).</w:t>
      </w:r>
    </w:p>
    <w:p w14:paraId="7DF421E6" w14:textId="77777777" w:rsidR="0035778E" w:rsidRDefault="0035778E" w:rsidP="0035778E">
      <w:pPr>
        <w:tabs>
          <w:tab w:val="right" w:pos="9026"/>
        </w:tabs>
        <w:spacing w:before="0" w:after="0"/>
        <w:outlineLvl w:val="4"/>
      </w:pPr>
    </w:p>
    <w:p w14:paraId="69A52481" w14:textId="0D4C315E" w:rsidR="0062492D" w:rsidRDefault="0035778E" w:rsidP="0062492D">
      <w:pPr>
        <w:tabs>
          <w:tab w:val="right" w:pos="9026"/>
        </w:tabs>
        <w:spacing w:before="0" w:after="0"/>
        <w:outlineLvl w:val="4"/>
      </w:pPr>
      <w:r>
        <w:lastRenderedPageBreak/>
        <w:t>The service’s risk management system and corporate clinical support</w:t>
      </w:r>
      <w:r w:rsidR="00EE5575">
        <w:t xml:space="preserve"> team</w:t>
      </w:r>
      <w:r>
        <w:t xml:space="preserve"> did not identify risk</w:t>
      </w:r>
      <w:r w:rsidR="00EE5575">
        <w:t>s</w:t>
      </w:r>
      <w:r>
        <w:t xml:space="preserve"> for </w:t>
      </w:r>
      <w:r w:rsidR="00EE5575">
        <w:t xml:space="preserve">a named consumer who received care not in line with their cultural needs. </w:t>
      </w:r>
      <w:r>
        <w:t xml:space="preserve">The service’s clinical oversight processes did not identify that an incident had occurred </w:t>
      </w:r>
      <w:r w:rsidR="0062492D">
        <w:t xml:space="preserve">for </w:t>
      </w:r>
      <w:r w:rsidR="00EE5575">
        <w:t>the</w:t>
      </w:r>
      <w:r w:rsidR="0062492D">
        <w:t xml:space="preserve"> named consumer </w:t>
      </w:r>
      <w:r w:rsidR="00EE5575">
        <w:t xml:space="preserve">which had significant impact on their well-being. </w:t>
      </w:r>
      <w:r w:rsidR="0062492D">
        <w:t xml:space="preserve">Staff did not have a shared understanding of the specific directives in place for the named consumer regarding their cultural care needs. </w:t>
      </w:r>
      <w:r>
        <w:t>Management acknowledged the system deficiencies</w:t>
      </w:r>
      <w:r w:rsidR="0062492D">
        <w:t xml:space="preserve"> identified by the Assessment Team</w:t>
      </w:r>
      <w:r>
        <w:t xml:space="preserve"> during the Assessment Contact.</w:t>
      </w:r>
      <w:r w:rsidR="0062492D">
        <w:t xml:space="preserve"> </w:t>
      </w:r>
    </w:p>
    <w:p w14:paraId="78522B59" w14:textId="77777777" w:rsidR="0035778E" w:rsidRDefault="0035778E" w:rsidP="0035778E">
      <w:pPr>
        <w:tabs>
          <w:tab w:val="right" w:pos="9026"/>
        </w:tabs>
        <w:spacing w:before="0" w:after="0"/>
        <w:outlineLvl w:val="4"/>
      </w:pPr>
    </w:p>
    <w:p w14:paraId="629B3160" w14:textId="3A1E3268" w:rsidR="0062492D" w:rsidRDefault="0035778E" w:rsidP="0035778E">
      <w:pPr>
        <w:tabs>
          <w:tab w:val="right" w:pos="9026"/>
        </w:tabs>
        <w:spacing w:before="0" w:after="0"/>
        <w:outlineLvl w:val="4"/>
      </w:pPr>
      <w:r>
        <w:t xml:space="preserve">Training records confirmed </w:t>
      </w:r>
      <w:r w:rsidR="00EE5575">
        <w:t xml:space="preserve">not </w:t>
      </w:r>
      <w:r>
        <w:t>all staff had complete</w:t>
      </w:r>
      <w:r w:rsidR="0062492D">
        <w:t>d</w:t>
      </w:r>
      <w:r>
        <w:t xml:space="preserve"> mandatory training regarding elder abuse</w:t>
      </w:r>
      <w:r w:rsidR="0062492D">
        <w:t>.</w:t>
      </w:r>
      <w:r>
        <w:t xml:space="preserve"> </w:t>
      </w:r>
      <w:r w:rsidR="0062492D">
        <w:t>W</w:t>
      </w:r>
      <w:r>
        <w:t xml:space="preserve">hile management said staff had received cultural awareness training, evidence to substantiate this was not provided to the </w:t>
      </w:r>
      <w:r w:rsidR="0062492D">
        <w:t xml:space="preserve">Assessment </w:t>
      </w:r>
      <w:r>
        <w:t xml:space="preserve">Team. </w:t>
      </w:r>
    </w:p>
    <w:p w14:paraId="4131A19C" w14:textId="77777777" w:rsidR="0035778E" w:rsidRDefault="0035778E" w:rsidP="0035778E">
      <w:pPr>
        <w:tabs>
          <w:tab w:val="right" w:pos="9026"/>
        </w:tabs>
        <w:spacing w:before="0" w:after="0"/>
        <w:outlineLvl w:val="4"/>
      </w:pPr>
    </w:p>
    <w:p w14:paraId="2811AFA5" w14:textId="04EEFFEA" w:rsidR="0035778E" w:rsidRDefault="0035778E" w:rsidP="0035778E">
      <w:pPr>
        <w:tabs>
          <w:tab w:val="right" w:pos="9026"/>
        </w:tabs>
        <w:spacing w:before="0" w:after="0"/>
        <w:outlineLvl w:val="4"/>
      </w:pPr>
      <w:r>
        <w:t xml:space="preserve">The approved provider in its response acknowledged the deficiencies in this Requirement. Planned improvements initiated by the approved provider include </w:t>
      </w:r>
      <w:r w:rsidR="0062492D">
        <w:t xml:space="preserve">ensuring </w:t>
      </w:r>
      <w:r>
        <w:t>consumer assessments regarding choice, risks and preferences</w:t>
      </w:r>
      <w:r w:rsidR="0062492D">
        <w:t xml:space="preserve"> </w:t>
      </w:r>
      <w:r w:rsidR="00EE5575">
        <w:t xml:space="preserve">are </w:t>
      </w:r>
      <w:r w:rsidR="0062492D">
        <w:t>completed</w:t>
      </w:r>
      <w:r>
        <w:t>, additional training for staff and regular review of the named consumers’ needs and preferences, additional monitoring of staff practice</w:t>
      </w:r>
      <w:r w:rsidR="0062492D">
        <w:t>s</w:t>
      </w:r>
      <w:r>
        <w:t xml:space="preserve"> including care delivery and the completion of care documentation, review of care and clinical handover processes, ongoing discussions with the named consume</w:t>
      </w:r>
      <w:r w:rsidR="0062492D">
        <w:t>r</w:t>
      </w:r>
      <w:r>
        <w:t>s</w:t>
      </w:r>
      <w:r w:rsidR="0062492D">
        <w:t>’</w:t>
      </w:r>
      <w:r>
        <w:t xml:space="preserve"> needs, review of the service’s processing of confidential information and ensuring all staff are compliant with mandatory compulsory reporting training. </w:t>
      </w:r>
    </w:p>
    <w:p w14:paraId="498C1BD7" w14:textId="77777777" w:rsidR="0035778E" w:rsidRDefault="0035778E" w:rsidP="0035778E">
      <w:pPr>
        <w:tabs>
          <w:tab w:val="right" w:pos="9026"/>
        </w:tabs>
        <w:spacing w:before="0" w:after="0"/>
        <w:outlineLvl w:val="4"/>
      </w:pPr>
    </w:p>
    <w:p w14:paraId="1F14EB36" w14:textId="330D7166" w:rsidR="0035778E" w:rsidRDefault="001A4D70" w:rsidP="0035778E">
      <w:pPr>
        <w:tabs>
          <w:tab w:val="right" w:pos="9026"/>
        </w:tabs>
        <w:spacing w:before="0" w:after="0"/>
        <w:outlineLvl w:val="4"/>
      </w:pPr>
      <w:r>
        <w:t xml:space="preserve">While the approved provider has committed to addressing the deficiencies identified by the Assessment Team, at the time of the Assessment Contact the organisation’s risk management systems and practices were not effective. </w:t>
      </w:r>
      <w:r w:rsidR="0035778E">
        <w:t xml:space="preserve"> </w:t>
      </w:r>
    </w:p>
    <w:p w14:paraId="009043DF" w14:textId="77777777" w:rsidR="0035778E" w:rsidRDefault="0035778E" w:rsidP="0035778E">
      <w:pPr>
        <w:tabs>
          <w:tab w:val="right" w:pos="9026"/>
        </w:tabs>
        <w:spacing w:before="0" w:after="0"/>
        <w:outlineLvl w:val="4"/>
      </w:pPr>
    </w:p>
    <w:p w14:paraId="39887FE7" w14:textId="77777777" w:rsidR="0035778E" w:rsidRDefault="0035778E" w:rsidP="0035778E">
      <w:pPr>
        <w:tabs>
          <w:tab w:val="right" w:pos="9026"/>
        </w:tabs>
        <w:spacing w:before="0" w:after="0"/>
        <w:outlineLvl w:val="4"/>
      </w:pPr>
      <w:r>
        <w:t xml:space="preserve">Therefore, it is my decision this Requirement is Non-Compliant. </w:t>
      </w:r>
    </w:p>
    <w:p w14:paraId="10A5BDF4" w14:textId="77777777" w:rsidR="0035778E" w:rsidRDefault="0035778E" w:rsidP="0035778E">
      <w:pPr>
        <w:tabs>
          <w:tab w:val="right" w:pos="9026"/>
        </w:tabs>
        <w:spacing w:before="0" w:after="0"/>
        <w:outlineLvl w:val="4"/>
      </w:pPr>
    </w:p>
    <w:p w14:paraId="0FC8E1D8" w14:textId="0355E102" w:rsidR="0035778E" w:rsidRPr="0035778E" w:rsidRDefault="0035778E" w:rsidP="0035778E">
      <w:pPr>
        <w:tabs>
          <w:tab w:val="right" w:pos="9026"/>
        </w:tabs>
        <w:spacing w:before="0" w:after="0"/>
        <w:outlineLvl w:val="4"/>
        <w:sectPr w:rsidR="0035778E" w:rsidRPr="0035778E" w:rsidSect="00CE2BDB">
          <w:headerReference w:type="default" r:id="rId26"/>
          <w:headerReference w:type="first" r:id="rId27"/>
          <w:pgSz w:w="11906" w:h="16838"/>
          <w:pgMar w:top="1701" w:right="1418" w:bottom="1418" w:left="1418" w:header="709" w:footer="397" w:gutter="0"/>
          <w:cols w:space="708"/>
          <w:docGrid w:linePitch="360"/>
        </w:sectPr>
      </w:pPr>
    </w:p>
    <w:p w14:paraId="0AD6C0A1" w14:textId="77777777" w:rsidR="0062492D" w:rsidRDefault="0062492D" w:rsidP="0062492D">
      <w:pPr>
        <w:tabs>
          <w:tab w:val="right" w:pos="9026"/>
        </w:tabs>
        <w:spacing w:before="0" w:after="0"/>
        <w:outlineLvl w:val="4"/>
      </w:pPr>
    </w:p>
    <w:p w14:paraId="1BA5E350" w14:textId="39AAF305" w:rsidR="0062492D" w:rsidRDefault="0062492D" w:rsidP="0062492D">
      <w:pPr>
        <w:pStyle w:val="Heading1"/>
      </w:pPr>
      <w:r>
        <w:t>Areas for improvement</w:t>
      </w:r>
    </w:p>
    <w:p w14:paraId="460E2584" w14:textId="47C606E2" w:rsidR="0062492D" w:rsidRDefault="0062492D" w:rsidP="0062492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02D6A9" w14:textId="3E57839E" w:rsidR="0062492D" w:rsidRDefault="0062492D" w:rsidP="0062492D">
      <w:pPr>
        <w:pStyle w:val="ListBullet"/>
      </w:pPr>
      <w:r w:rsidRPr="004A3816">
        <w:t>Care and services</w:t>
      </w:r>
      <w:r>
        <w:t xml:space="preserve"> delivered</w:t>
      </w:r>
      <w:r w:rsidRPr="004A3816">
        <w:t xml:space="preserve"> are culturally safe.</w:t>
      </w:r>
    </w:p>
    <w:p w14:paraId="29B31805" w14:textId="0D53B832" w:rsidR="0062492D" w:rsidRDefault="0062492D" w:rsidP="0062492D">
      <w:pPr>
        <w:pStyle w:val="ListBullet"/>
      </w:pPr>
      <w:r>
        <w:t xml:space="preserve">Effective risk management systems are in place that include the management of high-impact and high-prevalence risks and supporting consumers to live the best life they can. </w:t>
      </w:r>
    </w:p>
    <w:p w14:paraId="5FCE12C8" w14:textId="77777777" w:rsidR="0062492D" w:rsidRDefault="0062492D" w:rsidP="0062492D">
      <w:pPr>
        <w:pStyle w:val="ListBullet"/>
        <w:numPr>
          <w:ilvl w:val="0"/>
          <w:numId w:val="0"/>
        </w:numPr>
        <w:ind w:left="425"/>
      </w:pPr>
    </w:p>
    <w:p w14:paraId="4A90A267" w14:textId="77777777" w:rsidR="0062492D" w:rsidRDefault="0062492D" w:rsidP="0062492D"/>
    <w:p w14:paraId="3EC26F50" w14:textId="77777777" w:rsidR="0062492D" w:rsidRPr="00E830C7" w:rsidRDefault="0062492D" w:rsidP="0062492D"/>
    <w:p w14:paraId="221F4D3C" w14:textId="77777777" w:rsidR="00A716F1" w:rsidRDefault="00A716F1" w:rsidP="00BD2485">
      <w:pPr>
        <w:tabs>
          <w:tab w:val="right" w:pos="9026"/>
        </w:tabs>
        <w:spacing w:before="0" w:after="0"/>
        <w:outlineLvl w:val="4"/>
      </w:pPr>
    </w:p>
    <w:p w14:paraId="073516F8" w14:textId="42611995" w:rsidR="00C47CDA" w:rsidRPr="00BD2485" w:rsidRDefault="00A716F1" w:rsidP="00BD2485">
      <w:pPr>
        <w:tabs>
          <w:tab w:val="right" w:pos="9026"/>
        </w:tabs>
        <w:spacing w:before="0" w:after="0"/>
        <w:outlineLvl w:val="4"/>
      </w:pPr>
      <w:r>
        <w:t xml:space="preserve"> </w:t>
      </w:r>
      <w:r w:rsidR="00C47CDA">
        <w:t xml:space="preserve"> </w:t>
      </w:r>
    </w:p>
    <w:p w14:paraId="2263FFB3" w14:textId="5CBFFEE1" w:rsidR="00CD55D7" w:rsidRPr="00CD55D7" w:rsidRDefault="00CD55D7" w:rsidP="00CD55D7">
      <w:r>
        <w:tab/>
      </w:r>
    </w:p>
    <w:p w14:paraId="57026FF4" w14:textId="77777777" w:rsidR="00CD55D7" w:rsidRPr="00CD55D7" w:rsidRDefault="00CD55D7" w:rsidP="00CD55D7"/>
    <w:p w14:paraId="1C284C24" w14:textId="77777777" w:rsidR="00CD55D7" w:rsidRDefault="00CD55D7" w:rsidP="00CD55D7">
      <w:pPr>
        <w:rPr>
          <w:color w:val="000000" w:themeColor="text1"/>
        </w:rPr>
      </w:pPr>
    </w:p>
    <w:p w14:paraId="5369E52A" w14:textId="77777777" w:rsidR="00CD55D7" w:rsidRPr="00CD55D7" w:rsidRDefault="00CD55D7" w:rsidP="00CD55D7">
      <w:pPr>
        <w:rPr>
          <w:i/>
          <w:color w:val="000000" w:themeColor="text1"/>
        </w:rPr>
      </w:pPr>
    </w:p>
    <w:p w14:paraId="0FC8E205" w14:textId="7EF3E666" w:rsidR="00A3716D" w:rsidRPr="00154403" w:rsidRDefault="00822BE4" w:rsidP="001542EF">
      <w:r>
        <w:rPr>
          <w:color w:val="0000FF"/>
        </w:rPr>
        <w:t xml:space="preserve"> </w:t>
      </w:r>
    </w:p>
    <w:p w14:paraId="0FC8E206" w14:textId="77777777" w:rsidR="00A3716D" w:rsidRPr="00095CD4" w:rsidRDefault="00034A0C"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8E243" w14:textId="77777777" w:rsidR="00F44A11" w:rsidRDefault="00822BE4">
      <w:pPr>
        <w:spacing w:before="0" w:after="0" w:line="240" w:lineRule="auto"/>
      </w:pPr>
      <w:r>
        <w:separator/>
      </w:r>
    </w:p>
  </w:endnote>
  <w:endnote w:type="continuationSeparator" w:id="0">
    <w:p w14:paraId="0FC8E245" w14:textId="77777777" w:rsidR="00F44A11" w:rsidRDefault="00822B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1C" w14:textId="77777777" w:rsidR="00506F7F" w:rsidRPr="009A1F1B" w:rsidRDefault="00822B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C8E21D" w14:textId="77777777" w:rsidR="00506F7F" w:rsidRPr="00C72FFB" w:rsidRDefault="00822B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Numbala</w:t>
    </w:r>
    <w:proofErr w:type="spellEnd"/>
    <w:r w:rsidRPr="00C72FFB">
      <w:rPr>
        <w:rFonts w:eastAsia="Calibri" w:cs="Times New Roman"/>
        <w:color w:val="auto"/>
        <w:sz w:val="16"/>
        <w:szCs w:val="22"/>
        <w:lang w:eastAsia="en-US"/>
      </w:rPr>
      <w:t xml:space="preserve"> Nunga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C8E21E" w14:textId="77777777" w:rsidR="00506F7F" w:rsidRPr="00C72FFB" w:rsidRDefault="00822B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1F" w14:textId="77777777" w:rsidR="00506F7F" w:rsidRPr="009A1F1B" w:rsidRDefault="00822B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C8E220" w14:textId="77777777" w:rsidR="00506F7F" w:rsidRPr="00C72FFB" w:rsidRDefault="00822B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Juniper </w:t>
    </w:r>
    <w:proofErr w:type="spellStart"/>
    <w:r w:rsidRPr="00C72FFB">
      <w:rPr>
        <w:rFonts w:eastAsia="Calibri" w:cs="Times New Roman"/>
        <w:color w:val="auto"/>
        <w:sz w:val="16"/>
        <w:szCs w:val="22"/>
        <w:lang w:eastAsia="en-US"/>
      </w:rPr>
      <w:t>Numbala</w:t>
    </w:r>
    <w:proofErr w:type="spellEnd"/>
    <w:r w:rsidRPr="00C72FFB">
      <w:rPr>
        <w:rFonts w:eastAsia="Calibri" w:cs="Times New Roman"/>
        <w:color w:val="auto"/>
        <w:sz w:val="16"/>
        <w:szCs w:val="22"/>
        <w:lang w:eastAsia="en-US"/>
      </w:rPr>
      <w:t xml:space="preserve"> Nunga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C8E221" w14:textId="77777777" w:rsidR="00506F7F" w:rsidRPr="00A3716D" w:rsidRDefault="00822B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8E23F" w14:textId="77777777" w:rsidR="00F44A11" w:rsidRDefault="00822BE4">
      <w:pPr>
        <w:spacing w:before="0" w:after="0" w:line="240" w:lineRule="auto"/>
      </w:pPr>
      <w:r>
        <w:separator/>
      </w:r>
    </w:p>
  </w:footnote>
  <w:footnote w:type="continuationSeparator" w:id="0">
    <w:p w14:paraId="0FC8E241" w14:textId="77777777" w:rsidR="00F44A11" w:rsidRDefault="00822B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1B" w14:textId="77777777" w:rsidR="00506F7F" w:rsidRDefault="00822BE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C8E23F" wp14:editId="0FC8E24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8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30" w14:textId="77777777" w:rsidR="00FB0086" w:rsidRPr="00703E80" w:rsidRDefault="00822B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FC8E25D" wp14:editId="0FC8E25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24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39" w14:textId="77777777" w:rsidR="00FB0086" w:rsidRPr="00703E80" w:rsidRDefault="00822B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FC8E26F" wp14:editId="0FC8E27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421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3A" w14:textId="77777777" w:rsidR="00506F7F" w:rsidRPr="008D7780" w:rsidRDefault="00822BE4" w:rsidP="008D7780">
    <w:pPr>
      <w:pStyle w:val="Header"/>
    </w:pPr>
    <w:r>
      <w:rPr>
        <w:noProof/>
        <w:color w:val="auto"/>
        <w:sz w:val="20"/>
      </w:rPr>
      <w:drawing>
        <wp:anchor distT="0" distB="0" distL="114300" distR="114300" simplePos="0" relativeHeight="251686912" behindDoc="1" locked="0" layoutInCell="1" allowOverlap="1" wp14:anchorId="0FC8E271" wp14:editId="0FC8E27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93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3B" w14:textId="77777777" w:rsidR="00506F7F" w:rsidRDefault="00822BE4" w:rsidP="009C6F30">
    <w:pPr>
      <w:tabs>
        <w:tab w:val="left" w:pos="3624"/>
      </w:tabs>
    </w:pPr>
    <w:r>
      <w:rPr>
        <w:noProof/>
        <w:color w:val="auto"/>
        <w:sz w:val="20"/>
      </w:rPr>
      <w:drawing>
        <wp:anchor distT="0" distB="0" distL="114300" distR="114300" simplePos="0" relativeHeight="251667456" behindDoc="1" locked="0" layoutInCell="1" allowOverlap="1" wp14:anchorId="0FC8E273" wp14:editId="0FC8E2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20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3D" w14:textId="77777777" w:rsidR="008F32C8" w:rsidRPr="008F32C8" w:rsidRDefault="00822BE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C8E277" wp14:editId="0FC8E27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76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3E" w14:textId="77777777" w:rsidR="00506F7F" w:rsidRDefault="00822BE4" w:rsidP="009C6F30">
    <w:pPr>
      <w:tabs>
        <w:tab w:val="left" w:pos="3624"/>
      </w:tabs>
    </w:pPr>
    <w:r>
      <w:rPr>
        <w:noProof/>
        <w:color w:val="auto"/>
        <w:sz w:val="20"/>
      </w:rPr>
      <w:drawing>
        <wp:anchor distT="0" distB="0" distL="114300" distR="114300" simplePos="0" relativeHeight="251668480" behindDoc="1" locked="0" layoutInCell="1" allowOverlap="1" wp14:anchorId="0FC8E279" wp14:editId="0FC8E2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92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22" w14:textId="77777777" w:rsidR="00A627C8" w:rsidRDefault="00822BE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C8E241" wp14:editId="0FC8E24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96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23" w14:textId="77777777" w:rsidR="00506F7F" w:rsidRDefault="00822BE4">
    <w:pPr>
      <w:pStyle w:val="Header"/>
    </w:pPr>
    <w:r w:rsidRPr="003C6EC2">
      <w:rPr>
        <w:rFonts w:eastAsia="Calibri"/>
        <w:noProof/>
      </w:rPr>
      <w:drawing>
        <wp:anchor distT="0" distB="0" distL="114300" distR="114300" simplePos="0" relativeHeight="251669504" behindDoc="1" locked="0" layoutInCell="1" allowOverlap="1" wp14:anchorId="0FC8E243" wp14:editId="0FC8E2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42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24" w14:textId="77777777" w:rsidR="00506F7F" w:rsidRDefault="00822BE4" w:rsidP="0004322A">
    <w:r>
      <w:rPr>
        <w:noProof/>
        <w:color w:val="auto"/>
        <w:sz w:val="20"/>
      </w:rPr>
      <w:drawing>
        <wp:anchor distT="0" distB="0" distL="114300" distR="114300" simplePos="0" relativeHeight="251660288" behindDoc="1" locked="0" layoutInCell="1" allowOverlap="1" wp14:anchorId="0FC8E245" wp14:editId="0FC8E24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1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25" w14:textId="77777777" w:rsidR="00506F7F" w:rsidRPr="005F44D8" w:rsidRDefault="00822BE4" w:rsidP="005F44D8">
    <w:pPr>
      <w:pStyle w:val="Header"/>
    </w:pPr>
    <w:r>
      <w:rPr>
        <w:noProof/>
        <w:color w:val="auto"/>
        <w:sz w:val="20"/>
      </w:rPr>
      <w:drawing>
        <wp:anchor distT="0" distB="0" distL="114300" distR="114300" simplePos="0" relativeHeight="251672576" behindDoc="1" locked="0" layoutInCell="1" allowOverlap="1" wp14:anchorId="0FC8E247" wp14:editId="0FC8E24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17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26" w14:textId="77777777" w:rsidR="00506F7F" w:rsidRDefault="00822BE4" w:rsidP="0004322A">
    <w:r>
      <w:rPr>
        <w:noProof/>
        <w:color w:val="auto"/>
        <w:sz w:val="20"/>
      </w:rPr>
      <w:drawing>
        <wp:anchor distT="0" distB="0" distL="114300" distR="114300" simplePos="0" relativeHeight="251659264" behindDoc="1" locked="0" layoutInCell="1" allowOverlap="1" wp14:anchorId="0FC8E249" wp14:editId="0FC8E24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11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27" w14:textId="28D13152" w:rsidR="005F44D8" w:rsidRPr="00703E80" w:rsidRDefault="00822BE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FC8E24B" wp14:editId="0FC8E24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06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2A" w14:textId="77777777" w:rsidR="00FB0086" w:rsidRPr="00703E80" w:rsidRDefault="00822B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FC8E251" wp14:editId="0FC8E25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754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E22D" w14:textId="77777777" w:rsidR="00FB0086" w:rsidRPr="00703E80" w:rsidRDefault="00822B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C8E257" wp14:editId="0FC8E25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2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CDC6A36">
      <w:start w:val="1"/>
      <w:numFmt w:val="lowerRoman"/>
      <w:lvlText w:val="(%1)"/>
      <w:lvlJc w:val="left"/>
      <w:pPr>
        <w:ind w:left="1080" w:hanging="720"/>
      </w:pPr>
      <w:rPr>
        <w:rFonts w:hint="default"/>
        <w:b w:val="0"/>
      </w:rPr>
    </w:lvl>
    <w:lvl w:ilvl="1" w:tplc="2334DDE0" w:tentative="1">
      <w:start w:val="1"/>
      <w:numFmt w:val="lowerLetter"/>
      <w:lvlText w:val="%2."/>
      <w:lvlJc w:val="left"/>
      <w:pPr>
        <w:ind w:left="1440" w:hanging="360"/>
      </w:pPr>
    </w:lvl>
    <w:lvl w:ilvl="2" w:tplc="7242DF20" w:tentative="1">
      <w:start w:val="1"/>
      <w:numFmt w:val="lowerRoman"/>
      <w:lvlText w:val="%3."/>
      <w:lvlJc w:val="right"/>
      <w:pPr>
        <w:ind w:left="2160" w:hanging="180"/>
      </w:pPr>
    </w:lvl>
    <w:lvl w:ilvl="3" w:tplc="6534D3FC" w:tentative="1">
      <w:start w:val="1"/>
      <w:numFmt w:val="decimal"/>
      <w:lvlText w:val="%4."/>
      <w:lvlJc w:val="left"/>
      <w:pPr>
        <w:ind w:left="2880" w:hanging="360"/>
      </w:pPr>
    </w:lvl>
    <w:lvl w:ilvl="4" w:tplc="E638AE18" w:tentative="1">
      <w:start w:val="1"/>
      <w:numFmt w:val="lowerLetter"/>
      <w:lvlText w:val="%5."/>
      <w:lvlJc w:val="left"/>
      <w:pPr>
        <w:ind w:left="3600" w:hanging="360"/>
      </w:pPr>
    </w:lvl>
    <w:lvl w:ilvl="5" w:tplc="3DD2227E" w:tentative="1">
      <w:start w:val="1"/>
      <w:numFmt w:val="lowerRoman"/>
      <w:lvlText w:val="%6."/>
      <w:lvlJc w:val="right"/>
      <w:pPr>
        <w:ind w:left="4320" w:hanging="180"/>
      </w:pPr>
    </w:lvl>
    <w:lvl w:ilvl="6" w:tplc="B0206C0C" w:tentative="1">
      <w:start w:val="1"/>
      <w:numFmt w:val="decimal"/>
      <w:lvlText w:val="%7."/>
      <w:lvlJc w:val="left"/>
      <w:pPr>
        <w:ind w:left="5040" w:hanging="360"/>
      </w:pPr>
    </w:lvl>
    <w:lvl w:ilvl="7" w:tplc="6ED429F8" w:tentative="1">
      <w:start w:val="1"/>
      <w:numFmt w:val="lowerLetter"/>
      <w:lvlText w:val="%8."/>
      <w:lvlJc w:val="left"/>
      <w:pPr>
        <w:ind w:left="5760" w:hanging="360"/>
      </w:pPr>
    </w:lvl>
    <w:lvl w:ilvl="8" w:tplc="8DD6BD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EC43DCA">
      <w:start w:val="1"/>
      <w:numFmt w:val="bullet"/>
      <w:pStyle w:val="ListParagraph"/>
      <w:lvlText w:val=""/>
      <w:lvlJc w:val="left"/>
      <w:pPr>
        <w:ind w:left="1440" w:hanging="360"/>
      </w:pPr>
      <w:rPr>
        <w:rFonts w:ascii="Symbol" w:hAnsi="Symbol" w:hint="default"/>
        <w:color w:val="auto"/>
      </w:rPr>
    </w:lvl>
    <w:lvl w:ilvl="1" w:tplc="E21626DA" w:tentative="1">
      <w:start w:val="1"/>
      <w:numFmt w:val="bullet"/>
      <w:lvlText w:val="o"/>
      <w:lvlJc w:val="left"/>
      <w:pPr>
        <w:ind w:left="2160" w:hanging="360"/>
      </w:pPr>
      <w:rPr>
        <w:rFonts w:ascii="Courier New" w:hAnsi="Courier New" w:cs="Courier New" w:hint="default"/>
      </w:rPr>
    </w:lvl>
    <w:lvl w:ilvl="2" w:tplc="C3E01AEA" w:tentative="1">
      <w:start w:val="1"/>
      <w:numFmt w:val="bullet"/>
      <w:lvlText w:val=""/>
      <w:lvlJc w:val="left"/>
      <w:pPr>
        <w:ind w:left="2880" w:hanging="360"/>
      </w:pPr>
      <w:rPr>
        <w:rFonts w:ascii="Wingdings" w:hAnsi="Wingdings" w:hint="default"/>
      </w:rPr>
    </w:lvl>
    <w:lvl w:ilvl="3" w:tplc="E2AC951E" w:tentative="1">
      <w:start w:val="1"/>
      <w:numFmt w:val="bullet"/>
      <w:lvlText w:val=""/>
      <w:lvlJc w:val="left"/>
      <w:pPr>
        <w:ind w:left="3600" w:hanging="360"/>
      </w:pPr>
      <w:rPr>
        <w:rFonts w:ascii="Symbol" w:hAnsi="Symbol" w:hint="default"/>
      </w:rPr>
    </w:lvl>
    <w:lvl w:ilvl="4" w:tplc="33B29C64" w:tentative="1">
      <w:start w:val="1"/>
      <w:numFmt w:val="bullet"/>
      <w:lvlText w:val="o"/>
      <w:lvlJc w:val="left"/>
      <w:pPr>
        <w:ind w:left="4320" w:hanging="360"/>
      </w:pPr>
      <w:rPr>
        <w:rFonts w:ascii="Courier New" w:hAnsi="Courier New" w:cs="Courier New" w:hint="default"/>
      </w:rPr>
    </w:lvl>
    <w:lvl w:ilvl="5" w:tplc="33C09F26" w:tentative="1">
      <w:start w:val="1"/>
      <w:numFmt w:val="bullet"/>
      <w:lvlText w:val=""/>
      <w:lvlJc w:val="left"/>
      <w:pPr>
        <w:ind w:left="5040" w:hanging="360"/>
      </w:pPr>
      <w:rPr>
        <w:rFonts w:ascii="Wingdings" w:hAnsi="Wingdings" w:hint="default"/>
      </w:rPr>
    </w:lvl>
    <w:lvl w:ilvl="6" w:tplc="DB5635C0" w:tentative="1">
      <w:start w:val="1"/>
      <w:numFmt w:val="bullet"/>
      <w:lvlText w:val=""/>
      <w:lvlJc w:val="left"/>
      <w:pPr>
        <w:ind w:left="5760" w:hanging="360"/>
      </w:pPr>
      <w:rPr>
        <w:rFonts w:ascii="Symbol" w:hAnsi="Symbol" w:hint="default"/>
      </w:rPr>
    </w:lvl>
    <w:lvl w:ilvl="7" w:tplc="888E33F4" w:tentative="1">
      <w:start w:val="1"/>
      <w:numFmt w:val="bullet"/>
      <w:lvlText w:val="o"/>
      <w:lvlJc w:val="left"/>
      <w:pPr>
        <w:ind w:left="6480" w:hanging="360"/>
      </w:pPr>
      <w:rPr>
        <w:rFonts w:ascii="Courier New" w:hAnsi="Courier New" w:cs="Courier New" w:hint="default"/>
      </w:rPr>
    </w:lvl>
    <w:lvl w:ilvl="8" w:tplc="70D88B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BE4EB8A">
      <w:start w:val="1"/>
      <w:numFmt w:val="lowerRoman"/>
      <w:lvlText w:val="(%1)"/>
      <w:lvlJc w:val="left"/>
      <w:pPr>
        <w:ind w:left="1004" w:hanging="720"/>
      </w:pPr>
      <w:rPr>
        <w:rFonts w:hint="default"/>
        <w:b w:val="0"/>
      </w:rPr>
    </w:lvl>
    <w:lvl w:ilvl="1" w:tplc="BD2AA360" w:tentative="1">
      <w:start w:val="1"/>
      <w:numFmt w:val="lowerLetter"/>
      <w:lvlText w:val="%2."/>
      <w:lvlJc w:val="left"/>
      <w:pPr>
        <w:ind w:left="1364" w:hanging="360"/>
      </w:pPr>
    </w:lvl>
    <w:lvl w:ilvl="2" w:tplc="0BF64030" w:tentative="1">
      <w:start w:val="1"/>
      <w:numFmt w:val="lowerRoman"/>
      <w:lvlText w:val="%3."/>
      <w:lvlJc w:val="right"/>
      <w:pPr>
        <w:ind w:left="2084" w:hanging="180"/>
      </w:pPr>
    </w:lvl>
    <w:lvl w:ilvl="3" w:tplc="F594B7EC" w:tentative="1">
      <w:start w:val="1"/>
      <w:numFmt w:val="decimal"/>
      <w:lvlText w:val="%4."/>
      <w:lvlJc w:val="left"/>
      <w:pPr>
        <w:ind w:left="2804" w:hanging="360"/>
      </w:pPr>
    </w:lvl>
    <w:lvl w:ilvl="4" w:tplc="673AA424" w:tentative="1">
      <w:start w:val="1"/>
      <w:numFmt w:val="lowerLetter"/>
      <w:lvlText w:val="%5."/>
      <w:lvlJc w:val="left"/>
      <w:pPr>
        <w:ind w:left="3524" w:hanging="360"/>
      </w:pPr>
    </w:lvl>
    <w:lvl w:ilvl="5" w:tplc="70FE2584" w:tentative="1">
      <w:start w:val="1"/>
      <w:numFmt w:val="lowerRoman"/>
      <w:lvlText w:val="%6."/>
      <w:lvlJc w:val="right"/>
      <w:pPr>
        <w:ind w:left="4244" w:hanging="180"/>
      </w:pPr>
    </w:lvl>
    <w:lvl w:ilvl="6" w:tplc="96C6CE62" w:tentative="1">
      <w:start w:val="1"/>
      <w:numFmt w:val="decimal"/>
      <w:lvlText w:val="%7."/>
      <w:lvlJc w:val="left"/>
      <w:pPr>
        <w:ind w:left="4964" w:hanging="360"/>
      </w:pPr>
    </w:lvl>
    <w:lvl w:ilvl="7" w:tplc="3BD4C400" w:tentative="1">
      <w:start w:val="1"/>
      <w:numFmt w:val="lowerLetter"/>
      <w:lvlText w:val="%8."/>
      <w:lvlJc w:val="left"/>
      <w:pPr>
        <w:ind w:left="5684" w:hanging="360"/>
      </w:pPr>
    </w:lvl>
    <w:lvl w:ilvl="8" w:tplc="DE8653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8A2F0B0">
      <w:start w:val="1"/>
      <w:numFmt w:val="lowerRoman"/>
      <w:lvlText w:val="(%1)"/>
      <w:lvlJc w:val="left"/>
      <w:pPr>
        <w:ind w:left="1080" w:hanging="720"/>
      </w:pPr>
      <w:rPr>
        <w:rFonts w:hint="default"/>
      </w:rPr>
    </w:lvl>
    <w:lvl w:ilvl="1" w:tplc="22381A16" w:tentative="1">
      <w:start w:val="1"/>
      <w:numFmt w:val="lowerLetter"/>
      <w:lvlText w:val="%2."/>
      <w:lvlJc w:val="left"/>
      <w:pPr>
        <w:ind w:left="1440" w:hanging="360"/>
      </w:pPr>
    </w:lvl>
    <w:lvl w:ilvl="2" w:tplc="FD7AB874" w:tentative="1">
      <w:start w:val="1"/>
      <w:numFmt w:val="lowerRoman"/>
      <w:lvlText w:val="%3."/>
      <w:lvlJc w:val="right"/>
      <w:pPr>
        <w:ind w:left="2160" w:hanging="180"/>
      </w:pPr>
    </w:lvl>
    <w:lvl w:ilvl="3" w:tplc="BC8A8668" w:tentative="1">
      <w:start w:val="1"/>
      <w:numFmt w:val="decimal"/>
      <w:lvlText w:val="%4."/>
      <w:lvlJc w:val="left"/>
      <w:pPr>
        <w:ind w:left="2880" w:hanging="360"/>
      </w:pPr>
    </w:lvl>
    <w:lvl w:ilvl="4" w:tplc="E1C24C5E" w:tentative="1">
      <w:start w:val="1"/>
      <w:numFmt w:val="lowerLetter"/>
      <w:lvlText w:val="%5."/>
      <w:lvlJc w:val="left"/>
      <w:pPr>
        <w:ind w:left="3600" w:hanging="360"/>
      </w:pPr>
    </w:lvl>
    <w:lvl w:ilvl="5" w:tplc="1CEE2454" w:tentative="1">
      <w:start w:val="1"/>
      <w:numFmt w:val="lowerRoman"/>
      <w:lvlText w:val="%6."/>
      <w:lvlJc w:val="right"/>
      <w:pPr>
        <w:ind w:left="4320" w:hanging="180"/>
      </w:pPr>
    </w:lvl>
    <w:lvl w:ilvl="6" w:tplc="15B0627A" w:tentative="1">
      <w:start w:val="1"/>
      <w:numFmt w:val="decimal"/>
      <w:lvlText w:val="%7."/>
      <w:lvlJc w:val="left"/>
      <w:pPr>
        <w:ind w:left="5040" w:hanging="360"/>
      </w:pPr>
    </w:lvl>
    <w:lvl w:ilvl="7" w:tplc="4E14EB02" w:tentative="1">
      <w:start w:val="1"/>
      <w:numFmt w:val="lowerLetter"/>
      <w:lvlText w:val="%8."/>
      <w:lvlJc w:val="left"/>
      <w:pPr>
        <w:ind w:left="5760" w:hanging="360"/>
      </w:pPr>
    </w:lvl>
    <w:lvl w:ilvl="8" w:tplc="6DDE5C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A909F56">
      <w:start w:val="1"/>
      <w:numFmt w:val="lowerRoman"/>
      <w:lvlText w:val="(%1)"/>
      <w:lvlJc w:val="left"/>
      <w:pPr>
        <w:ind w:left="1080" w:hanging="720"/>
      </w:pPr>
      <w:rPr>
        <w:rFonts w:hint="default"/>
      </w:rPr>
    </w:lvl>
    <w:lvl w:ilvl="1" w:tplc="19D43E70" w:tentative="1">
      <w:start w:val="1"/>
      <w:numFmt w:val="lowerLetter"/>
      <w:lvlText w:val="%2."/>
      <w:lvlJc w:val="left"/>
      <w:pPr>
        <w:ind w:left="1440" w:hanging="360"/>
      </w:pPr>
    </w:lvl>
    <w:lvl w:ilvl="2" w:tplc="C6F683BA" w:tentative="1">
      <w:start w:val="1"/>
      <w:numFmt w:val="lowerRoman"/>
      <w:lvlText w:val="%3."/>
      <w:lvlJc w:val="right"/>
      <w:pPr>
        <w:ind w:left="2160" w:hanging="180"/>
      </w:pPr>
    </w:lvl>
    <w:lvl w:ilvl="3" w:tplc="032643C4" w:tentative="1">
      <w:start w:val="1"/>
      <w:numFmt w:val="decimal"/>
      <w:lvlText w:val="%4."/>
      <w:lvlJc w:val="left"/>
      <w:pPr>
        <w:ind w:left="2880" w:hanging="360"/>
      </w:pPr>
    </w:lvl>
    <w:lvl w:ilvl="4" w:tplc="0ABC2B2E" w:tentative="1">
      <w:start w:val="1"/>
      <w:numFmt w:val="lowerLetter"/>
      <w:lvlText w:val="%5."/>
      <w:lvlJc w:val="left"/>
      <w:pPr>
        <w:ind w:left="3600" w:hanging="360"/>
      </w:pPr>
    </w:lvl>
    <w:lvl w:ilvl="5" w:tplc="12B28678" w:tentative="1">
      <w:start w:val="1"/>
      <w:numFmt w:val="lowerRoman"/>
      <w:lvlText w:val="%6."/>
      <w:lvlJc w:val="right"/>
      <w:pPr>
        <w:ind w:left="4320" w:hanging="180"/>
      </w:pPr>
    </w:lvl>
    <w:lvl w:ilvl="6" w:tplc="4538DAC4" w:tentative="1">
      <w:start w:val="1"/>
      <w:numFmt w:val="decimal"/>
      <w:lvlText w:val="%7."/>
      <w:lvlJc w:val="left"/>
      <w:pPr>
        <w:ind w:left="5040" w:hanging="360"/>
      </w:pPr>
    </w:lvl>
    <w:lvl w:ilvl="7" w:tplc="34BEB386" w:tentative="1">
      <w:start w:val="1"/>
      <w:numFmt w:val="lowerLetter"/>
      <w:lvlText w:val="%8."/>
      <w:lvlJc w:val="left"/>
      <w:pPr>
        <w:ind w:left="5760" w:hanging="360"/>
      </w:pPr>
    </w:lvl>
    <w:lvl w:ilvl="8" w:tplc="9634AEA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CACA616">
      <w:start w:val="1"/>
      <w:numFmt w:val="lowerRoman"/>
      <w:lvlText w:val="(%1)"/>
      <w:lvlJc w:val="left"/>
      <w:pPr>
        <w:ind w:left="1080" w:hanging="720"/>
      </w:pPr>
      <w:rPr>
        <w:rFonts w:hint="default"/>
        <w:b w:val="0"/>
      </w:rPr>
    </w:lvl>
    <w:lvl w:ilvl="1" w:tplc="30D02340" w:tentative="1">
      <w:start w:val="1"/>
      <w:numFmt w:val="lowerLetter"/>
      <w:lvlText w:val="%2."/>
      <w:lvlJc w:val="left"/>
      <w:pPr>
        <w:ind w:left="1440" w:hanging="360"/>
      </w:pPr>
    </w:lvl>
    <w:lvl w:ilvl="2" w:tplc="D73CBC8A" w:tentative="1">
      <w:start w:val="1"/>
      <w:numFmt w:val="lowerRoman"/>
      <w:lvlText w:val="%3."/>
      <w:lvlJc w:val="right"/>
      <w:pPr>
        <w:ind w:left="2160" w:hanging="180"/>
      </w:pPr>
    </w:lvl>
    <w:lvl w:ilvl="3" w:tplc="781EB6B2" w:tentative="1">
      <w:start w:val="1"/>
      <w:numFmt w:val="decimal"/>
      <w:lvlText w:val="%4."/>
      <w:lvlJc w:val="left"/>
      <w:pPr>
        <w:ind w:left="2880" w:hanging="360"/>
      </w:pPr>
    </w:lvl>
    <w:lvl w:ilvl="4" w:tplc="4226F71A" w:tentative="1">
      <w:start w:val="1"/>
      <w:numFmt w:val="lowerLetter"/>
      <w:lvlText w:val="%5."/>
      <w:lvlJc w:val="left"/>
      <w:pPr>
        <w:ind w:left="3600" w:hanging="360"/>
      </w:pPr>
    </w:lvl>
    <w:lvl w:ilvl="5" w:tplc="4C027C6E" w:tentative="1">
      <w:start w:val="1"/>
      <w:numFmt w:val="lowerRoman"/>
      <w:lvlText w:val="%6."/>
      <w:lvlJc w:val="right"/>
      <w:pPr>
        <w:ind w:left="4320" w:hanging="180"/>
      </w:pPr>
    </w:lvl>
    <w:lvl w:ilvl="6" w:tplc="17A806D2" w:tentative="1">
      <w:start w:val="1"/>
      <w:numFmt w:val="decimal"/>
      <w:lvlText w:val="%7."/>
      <w:lvlJc w:val="left"/>
      <w:pPr>
        <w:ind w:left="5040" w:hanging="360"/>
      </w:pPr>
    </w:lvl>
    <w:lvl w:ilvl="7" w:tplc="FA2E625C" w:tentative="1">
      <w:start w:val="1"/>
      <w:numFmt w:val="lowerLetter"/>
      <w:lvlText w:val="%8."/>
      <w:lvlJc w:val="left"/>
      <w:pPr>
        <w:ind w:left="5760" w:hanging="360"/>
      </w:pPr>
    </w:lvl>
    <w:lvl w:ilvl="8" w:tplc="C958C8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C02482C">
      <w:start w:val="1"/>
      <w:numFmt w:val="lowerLetter"/>
      <w:lvlText w:val="(%1)"/>
      <w:lvlJc w:val="left"/>
      <w:pPr>
        <w:ind w:left="360" w:hanging="360"/>
      </w:pPr>
      <w:rPr>
        <w:rFonts w:hint="default"/>
      </w:rPr>
    </w:lvl>
    <w:lvl w:ilvl="1" w:tplc="287A3620" w:tentative="1">
      <w:start w:val="1"/>
      <w:numFmt w:val="lowerLetter"/>
      <w:lvlText w:val="%2."/>
      <w:lvlJc w:val="left"/>
      <w:pPr>
        <w:ind w:left="1080" w:hanging="360"/>
      </w:pPr>
    </w:lvl>
    <w:lvl w:ilvl="2" w:tplc="CF487F40" w:tentative="1">
      <w:start w:val="1"/>
      <w:numFmt w:val="lowerRoman"/>
      <w:lvlText w:val="%3."/>
      <w:lvlJc w:val="right"/>
      <w:pPr>
        <w:ind w:left="1800" w:hanging="180"/>
      </w:pPr>
    </w:lvl>
    <w:lvl w:ilvl="3" w:tplc="51C43EE8" w:tentative="1">
      <w:start w:val="1"/>
      <w:numFmt w:val="decimal"/>
      <w:lvlText w:val="%4."/>
      <w:lvlJc w:val="left"/>
      <w:pPr>
        <w:ind w:left="2520" w:hanging="360"/>
      </w:pPr>
    </w:lvl>
    <w:lvl w:ilvl="4" w:tplc="D200D4F4" w:tentative="1">
      <w:start w:val="1"/>
      <w:numFmt w:val="lowerLetter"/>
      <w:lvlText w:val="%5."/>
      <w:lvlJc w:val="left"/>
      <w:pPr>
        <w:ind w:left="3240" w:hanging="360"/>
      </w:pPr>
    </w:lvl>
    <w:lvl w:ilvl="5" w:tplc="292C05D2" w:tentative="1">
      <w:start w:val="1"/>
      <w:numFmt w:val="lowerRoman"/>
      <w:lvlText w:val="%6."/>
      <w:lvlJc w:val="right"/>
      <w:pPr>
        <w:ind w:left="3960" w:hanging="180"/>
      </w:pPr>
    </w:lvl>
    <w:lvl w:ilvl="6" w:tplc="9DCAD23C" w:tentative="1">
      <w:start w:val="1"/>
      <w:numFmt w:val="decimal"/>
      <w:lvlText w:val="%7."/>
      <w:lvlJc w:val="left"/>
      <w:pPr>
        <w:ind w:left="4680" w:hanging="360"/>
      </w:pPr>
    </w:lvl>
    <w:lvl w:ilvl="7" w:tplc="F232F31E" w:tentative="1">
      <w:start w:val="1"/>
      <w:numFmt w:val="lowerLetter"/>
      <w:lvlText w:val="%8."/>
      <w:lvlJc w:val="left"/>
      <w:pPr>
        <w:ind w:left="5400" w:hanging="360"/>
      </w:pPr>
    </w:lvl>
    <w:lvl w:ilvl="8" w:tplc="6860B8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B10BF14">
      <w:start w:val="1"/>
      <w:numFmt w:val="decimal"/>
      <w:lvlText w:val="%1."/>
      <w:lvlJc w:val="left"/>
      <w:pPr>
        <w:ind w:left="360" w:hanging="360"/>
      </w:pPr>
      <w:rPr>
        <w:rFonts w:hint="default"/>
      </w:rPr>
    </w:lvl>
    <w:lvl w:ilvl="1" w:tplc="E880FD5E" w:tentative="1">
      <w:start w:val="1"/>
      <w:numFmt w:val="lowerLetter"/>
      <w:lvlText w:val="%2."/>
      <w:lvlJc w:val="left"/>
      <w:pPr>
        <w:ind w:left="1080" w:hanging="360"/>
      </w:pPr>
    </w:lvl>
    <w:lvl w:ilvl="2" w:tplc="9610513A" w:tentative="1">
      <w:start w:val="1"/>
      <w:numFmt w:val="lowerRoman"/>
      <w:lvlText w:val="%3."/>
      <w:lvlJc w:val="right"/>
      <w:pPr>
        <w:ind w:left="1800" w:hanging="180"/>
      </w:pPr>
    </w:lvl>
    <w:lvl w:ilvl="3" w:tplc="6DDC12D4" w:tentative="1">
      <w:start w:val="1"/>
      <w:numFmt w:val="decimal"/>
      <w:lvlText w:val="%4."/>
      <w:lvlJc w:val="left"/>
      <w:pPr>
        <w:ind w:left="2520" w:hanging="360"/>
      </w:pPr>
    </w:lvl>
    <w:lvl w:ilvl="4" w:tplc="A866E604" w:tentative="1">
      <w:start w:val="1"/>
      <w:numFmt w:val="lowerLetter"/>
      <w:lvlText w:val="%5."/>
      <w:lvlJc w:val="left"/>
      <w:pPr>
        <w:ind w:left="3240" w:hanging="360"/>
      </w:pPr>
    </w:lvl>
    <w:lvl w:ilvl="5" w:tplc="BE24E698" w:tentative="1">
      <w:start w:val="1"/>
      <w:numFmt w:val="lowerRoman"/>
      <w:lvlText w:val="%6."/>
      <w:lvlJc w:val="right"/>
      <w:pPr>
        <w:ind w:left="3960" w:hanging="180"/>
      </w:pPr>
    </w:lvl>
    <w:lvl w:ilvl="6" w:tplc="0D7EE174" w:tentative="1">
      <w:start w:val="1"/>
      <w:numFmt w:val="decimal"/>
      <w:lvlText w:val="%7."/>
      <w:lvlJc w:val="left"/>
      <w:pPr>
        <w:ind w:left="4680" w:hanging="360"/>
      </w:pPr>
    </w:lvl>
    <w:lvl w:ilvl="7" w:tplc="BB6234D4" w:tentative="1">
      <w:start w:val="1"/>
      <w:numFmt w:val="lowerLetter"/>
      <w:lvlText w:val="%8."/>
      <w:lvlJc w:val="left"/>
      <w:pPr>
        <w:ind w:left="5400" w:hanging="360"/>
      </w:pPr>
    </w:lvl>
    <w:lvl w:ilvl="8" w:tplc="252EA9C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8EAECD0">
      <w:start w:val="1"/>
      <w:numFmt w:val="decimal"/>
      <w:lvlText w:val="%1."/>
      <w:lvlJc w:val="left"/>
      <w:pPr>
        <w:ind w:left="360" w:hanging="360"/>
      </w:pPr>
      <w:rPr>
        <w:rFonts w:hint="default"/>
      </w:rPr>
    </w:lvl>
    <w:lvl w:ilvl="1" w:tplc="919A621A" w:tentative="1">
      <w:start w:val="1"/>
      <w:numFmt w:val="lowerLetter"/>
      <w:lvlText w:val="%2."/>
      <w:lvlJc w:val="left"/>
      <w:pPr>
        <w:ind w:left="1080" w:hanging="360"/>
      </w:pPr>
    </w:lvl>
    <w:lvl w:ilvl="2" w:tplc="1068C2A0" w:tentative="1">
      <w:start w:val="1"/>
      <w:numFmt w:val="lowerRoman"/>
      <w:lvlText w:val="%3."/>
      <w:lvlJc w:val="right"/>
      <w:pPr>
        <w:ind w:left="1800" w:hanging="180"/>
      </w:pPr>
    </w:lvl>
    <w:lvl w:ilvl="3" w:tplc="0D4093BC" w:tentative="1">
      <w:start w:val="1"/>
      <w:numFmt w:val="decimal"/>
      <w:lvlText w:val="%4."/>
      <w:lvlJc w:val="left"/>
      <w:pPr>
        <w:ind w:left="2520" w:hanging="360"/>
      </w:pPr>
    </w:lvl>
    <w:lvl w:ilvl="4" w:tplc="11FC2E52" w:tentative="1">
      <w:start w:val="1"/>
      <w:numFmt w:val="lowerLetter"/>
      <w:lvlText w:val="%5."/>
      <w:lvlJc w:val="left"/>
      <w:pPr>
        <w:ind w:left="3240" w:hanging="360"/>
      </w:pPr>
    </w:lvl>
    <w:lvl w:ilvl="5" w:tplc="635C4FB6" w:tentative="1">
      <w:start w:val="1"/>
      <w:numFmt w:val="lowerRoman"/>
      <w:lvlText w:val="%6."/>
      <w:lvlJc w:val="right"/>
      <w:pPr>
        <w:ind w:left="3960" w:hanging="180"/>
      </w:pPr>
    </w:lvl>
    <w:lvl w:ilvl="6" w:tplc="50E02F2C" w:tentative="1">
      <w:start w:val="1"/>
      <w:numFmt w:val="decimal"/>
      <w:lvlText w:val="%7."/>
      <w:lvlJc w:val="left"/>
      <w:pPr>
        <w:ind w:left="4680" w:hanging="360"/>
      </w:pPr>
    </w:lvl>
    <w:lvl w:ilvl="7" w:tplc="28385950" w:tentative="1">
      <w:start w:val="1"/>
      <w:numFmt w:val="lowerLetter"/>
      <w:lvlText w:val="%8."/>
      <w:lvlJc w:val="left"/>
      <w:pPr>
        <w:ind w:left="5400" w:hanging="360"/>
      </w:pPr>
    </w:lvl>
    <w:lvl w:ilvl="8" w:tplc="C6C632F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39EFF52">
      <w:start w:val="1"/>
      <w:numFmt w:val="lowerRoman"/>
      <w:lvlText w:val="(%1)"/>
      <w:lvlJc w:val="left"/>
      <w:pPr>
        <w:ind w:left="1080" w:hanging="720"/>
      </w:pPr>
      <w:rPr>
        <w:rFonts w:hint="default"/>
        <w:b w:val="0"/>
      </w:rPr>
    </w:lvl>
    <w:lvl w:ilvl="1" w:tplc="A46C33A0" w:tentative="1">
      <w:start w:val="1"/>
      <w:numFmt w:val="lowerLetter"/>
      <w:lvlText w:val="%2."/>
      <w:lvlJc w:val="left"/>
      <w:pPr>
        <w:ind w:left="1440" w:hanging="360"/>
      </w:pPr>
    </w:lvl>
    <w:lvl w:ilvl="2" w:tplc="050CF6D6" w:tentative="1">
      <w:start w:val="1"/>
      <w:numFmt w:val="lowerRoman"/>
      <w:lvlText w:val="%3."/>
      <w:lvlJc w:val="right"/>
      <w:pPr>
        <w:ind w:left="2160" w:hanging="180"/>
      </w:pPr>
    </w:lvl>
    <w:lvl w:ilvl="3" w:tplc="F698CD96" w:tentative="1">
      <w:start w:val="1"/>
      <w:numFmt w:val="decimal"/>
      <w:lvlText w:val="%4."/>
      <w:lvlJc w:val="left"/>
      <w:pPr>
        <w:ind w:left="2880" w:hanging="360"/>
      </w:pPr>
    </w:lvl>
    <w:lvl w:ilvl="4" w:tplc="6C5451D4" w:tentative="1">
      <w:start w:val="1"/>
      <w:numFmt w:val="lowerLetter"/>
      <w:lvlText w:val="%5."/>
      <w:lvlJc w:val="left"/>
      <w:pPr>
        <w:ind w:left="3600" w:hanging="360"/>
      </w:pPr>
    </w:lvl>
    <w:lvl w:ilvl="5" w:tplc="C9126112" w:tentative="1">
      <w:start w:val="1"/>
      <w:numFmt w:val="lowerRoman"/>
      <w:lvlText w:val="%6."/>
      <w:lvlJc w:val="right"/>
      <w:pPr>
        <w:ind w:left="4320" w:hanging="180"/>
      </w:pPr>
    </w:lvl>
    <w:lvl w:ilvl="6" w:tplc="6BC83A30" w:tentative="1">
      <w:start w:val="1"/>
      <w:numFmt w:val="decimal"/>
      <w:lvlText w:val="%7."/>
      <w:lvlJc w:val="left"/>
      <w:pPr>
        <w:ind w:left="5040" w:hanging="360"/>
      </w:pPr>
    </w:lvl>
    <w:lvl w:ilvl="7" w:tplc="BCD83F92" w:tentative="1">
      <w:start w:val="1"/>
      <w:numFmt w:val="lowerLetter"/>
      <w:lvlText w:val="%8."/>
      <w:lvlJc w:val="left"/>
      <w:pPr>
        <w:ind w:left="5760" w:hanging="360"/>
      </w:pPr>
    </w:lvl>
    <w:lvl w:ilvl="8" w:tplc="48DC71F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DEE7760">
      <w:start w:val="1"/>
      <w:numFmt w:val="lowerRoman"/>
      <w:lvlText w:val="(%1)"/>
      <w:lvlJc w:val="left"/>
      <w:pPr>
        <w:ind w:left="1080" w:hanging="720"/>
      </w:pPr>
      <w:rPr>
        <w:rFonts w:hint="default"/>
      </w:rPr>
    </w:lvl>
    <w:lvl w:ilvl="1" w:tplc="36027D78" w:tentative="1">
      <w:start w:val="1"/>
      <w:numFmt w:val="lowerLetter"/>
      <w:lvlText w:val="%2."/>
      <w:lvlJc w:val="left"/>
      <w:pPr>
        <w:ind w:left="1440" w:hanging="360"/>
      </w:pPr>
    </w:lvl>
    <w:lvl w:ilvl="2" w:tplc="D36EAE24" w:tentative="1">
      <w:start w:val="1"/>
      <w:numFmt w:val="lowerRoman"/>
      <w:lvlText w:val="%3."/>
      <w:lvlJc w:val="right"/>
      <w:pPr>
        <w:ind w:left="2160" w:hanging="180"/>
      </w:pPr>
    </w:lvl>
    <w:lvl w:ilvl="3" w:tplc="32AEA96E" w:tentative="1">
      <w:start w:val="1"/>
      <w:numFmt w:val="decimal"/>
      <w:lvlText w:val="%4."/>
      <w:lvlJc w:val="left"/>
      <w:pPr>
        <w:ind w:left="2880" w:hanging="360"/>
      </w:pPr>
    </w:lvl>
    <w:lvl w:ilvl="4" w:tplc="8820C7B0" w:tentative="1">
      <w:start w:val="1"/>
      <w:numFmt w:val="lowerLetter"/>
      <w:lvlText w:val="%5."/>
      <w:lvlJc w:val="left"/>
      <w:pPr>
        <w:ind w:left="3600" w:hanging="360"/>
      </w:pPr>
    </w:lvl>
    <w:lvl w:ilvl="5" w:tplc="38DE1CE4" w:tentative="1">
      <w:start w:val="1"/>
      <w:numFmt w:val="lowerRoman"/>
      <w:lvlText w:val="%6."/>
      <w:lvlJc w:val="right"/>
      <w:pPr>
        <w:ind w:left="4320" w:hanging="180"/>
      </w:pPr>
    </w:lvl>
    <w:lvl w:ilvl="6" w:tplc="A4607AD4" w:tentative="1">
      <w:start w:val="1"/>
      <w:numFmt w:val="decimal"/>
      <w:lvlText w:val="%7."/>
      <w:lvlJc w:val="left"/>
      <w:pPr>
        <w:ind w:left="5040" w:hanging="360"/>
      </w:pPr>
    </w:lvl>
    <w:lvl w:ilvl="7" w:tplc="9220502A" w:tentative="1">
      <w:start w:val="1"/>
      <w:numFmt w:val="lowerLetter"/>
      <w:lvlText w:val="%8."/>
      <w:lvlJc w:val="left"/>
      <w:pPr>
        <w:ind w:left="5760" w:hanging="360"/>
      </w:pPr>
    </w:lvl>
    <w:lvl w:ilvl="8" w:tplc="D31205D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9407A90">
      <w:start w:val="1"/>
      <w:numFmt w:val="bullet"/>
      <w:pStyle w:val="ListBullet"/>
      <w:lvlText w:val=""/>
      <w:lvlJc w:val="left"/>
      <w:pPr>
        <w:ind w:left="720" w:hanging="360"/>
      </w:pPr>
      <w:rPr>
        <w:rFonts w:ascii="Symbol" w:hAnsi="Symbol" w:hint="default"/>
      </w:rPr>
    </w:lvl>
    <w:lvl w:ilvl="1" w:tplc="7ECCB550">
      <w:start w:val="1"/>
      <w:numFmt w:val="bullet"/>
      <w:pStyle w:val="ListBullet2"/>
      <w:lvlText w:val="o"/>
      <w:lvlJc w:val="left"/>
      <w:pPr>
        <w:ind w:left="1440" w:hanging="360"/>
      </w:pPr>
      <w:rPr>
        <w:rFonts w:ascii="Courier New" w:hAnsi="Courier New" w:cs="Courier New" w:hint="default"/>
      </w:rPr>
    </w:lvl>
    <w:lvl w:ilvl="2" w:tplc="3924AC96">
      <w:start w:val="1"/>
      <w:numFmt w:val="bullet"/>
      <w:lvlText w:val=""/>
      <w:lvlJc w:val="left"/>
      <w:pPr>
        <w:ind w:left="2160" w:hanging="360"/>
      </w:pPr>
      <w:rPr>
        <w:rFonts w:ascii="Wingdings" w:hAnsi="Wingdings" w:hint="default"/>
      </w:rPr>
    </w:lvl>
    <w:lvl w:ilvl="3" w:tplc="80B40792">
      <w:start w:val="1"/>
      <w:numFmt w:val="bullet"/>
      <w:lvlText w:val=""/>
      <w:lvlJc w:val="left"/>
      <w:pPr>
        <w:ind w:left="2880" w:hanging="360"/>
      </w:pPr>
      <w:rPr>
        <w:rFonts w:ascii="Symbol" w:hAnsi="Symbol" w:hint="default"/>
      </w:rPr>
    </w:lvl>
    <w:lvl w:ilvl="4" w:tplc="D722F380">
      <w:start w:val="1"/>
      <w:numFmt w:val="bullet"/>
      <w:lvlText w:val="o"/>
      <w:lvlJc w:val="left"/>
      <w:pPr>
        <w:ind w:left="3600" w:hanging="360"/>
      </w:pPr>
      <w:rPr>
        <w:rFonts w:ascii="Courier New" w:hAnsi="Courier New" w:cs="Courier New" w:hint="default"/>
      </w:rPr>
    </w:lvl>
    <w:lvl w:ilvl="5" w:tplc="F4F29AC0">
      <w:start w:val="1"/>
      <w:numFmt w:val="bullet"/>
      <w:pStyle w:val="ListBullet3"/>
      <w:lvlText w:val=""/>
      <w:lvlJc w:val="left"/>
      <w:pPr>
        <w:ind w:left="4320" w:hanging="360"/>
      </w:pPr>
      <w:rPr>
        <w:rFonts w:ascii="Wingdings" w:hAnsi="Wingdings" w:hint="default"/>
      </w:rPr>
    </w:lvl>
    <w:lvl w:ilvl="6" w:tplc="20BAC71E">
      <w:start w:val="1"/>
      <w:numFmt w:val="bullet"/>
      <w:lvlText w:val=""/>
      <w:lvlJc w:val="left"/>
      <w:pPr>
        <w:ind w:left="5040" w:hanging="360"/>
      </w:pPr>
      <w:rPr>
        <w:rFonts w:ascii="Symbol" w:hAnsi="Symbol" w:hint="default"/>
      </w:rPr>
    </w:lvl>
    <w:lvl w:ilvl="7" w:tplc="4FB2D2F0">
      <w:start w:val="1"/>
      <w:numFmt w:val="bullet"/>
      <w:lvlText w:val="o"/>
      <w:lvlJc w:val="left"/>
      <w:pPr>
        <w:ind w:left="5760" w:hanging="360"/>
      </w:pPr>
      <w:rPr>
        <w:rFonts w:ascii="Courier New" w:hAnsi="Courier New" w:cs="Courier New" w:hint="default"/>
      </w:rPr>
    </w:lvl>
    <w:lvl w:ilvl="8" w:tplc="F2AE8C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C90F4AE">
      <w:start w:val="1"/>
      <w:numFmt w:val="bullet"/>
      <w:lvlText w:val=""/>
      <w:lvlJc w:val="left"/>
      <w:pPr>
        <w:ind w:left="360" w:hanging="360"/>
      </w:pPr>
      <w:rPr>
        <w:rFonts w:ascii="Symbol" w:hAnsi="Symbol" w:hint="default"/>
      </w:rPr>
    </w:lvl>
    <w:lvl w:ilvl="1" w:tplc="735636EE" w:tentative="1">
      <w:start w:val="1"/>
      <w:numFmt w:val="bullet"/>
      <w:lvlText w:val="o"/>
      <w:lvlJc w:val="left"/>
      <w:pPr>
        <w:ind w:left="1080" w:hanging="360"/>
      </w:pPr>
      <w:rPr>
        <w:rFonts w:ascii="Courier New" w:hAnsi="Courier New" w:cs="Courier New" w:hint="default"/>
      </w:rPr>
    </w:lvl>
    <w:lvl w:ilvl="2" w:tplc="8F1A8446" w:tentative="1">
      <w:start w:val="1"/>
      <w:numFmt w:val="bullet"/>
      <w:lvlText w:val=""/>
      <w:lvlJc w:val="left"/>
      <w:pPr>
        <w:ind w:left="1800" w:hanging="360"/>
      </w:pPr>
      <w:rPr>
        <w:rFonts w:ascii="Wingdings" w:hAnsi="Wingdings" w:hint="default"/>
      </w:rPr>
    </w:lvl>
    <w:lvl w:ilvl="3" w:tplc="0052C07C" w:tentative="1">
      <w:start w:val="1"/>
      <w:numFmt w:val="bullet"/>
      <w:lvlText w:val=""/>
      <w:lvlJc w:val="left"/>
      <w:pPr>
        <w:ind w:left="2520" w:hanging="360"/>
      </w:pPr>
      <w:rPr>
        <w:rFonts w:ascii="Symbol" w:hAnsi="Symbol" w:hint="default"/>
      </w:rPr>
    </w:lvl>
    <w:lvl w:ilvl="4" w:tplc="DF60F72C" w:tentative="1">
      <w:start w:val="1"/>
      <w:numFmt w:val="bullet"/>
      <w:lvlText w:val="o"/>
      <w:lvlJc w:val="left"/>
      <w:pPr>
        <w:ind w:left="3240" w:hanging="360"/>
      </w:pPr>
      <w:rPr>
        <w:rFonts w:ascii="Courier New" w:hAnsi="Courier New" w:cs="Courier New" w:hint="default"/>
      </w:rPr>
    </w:lvl>
    <w:lvl w:ilvl="5" w:tplc="EBD03B52" w:tentative="1">
      <w:start w:val="1"/>
      <w:numFmt w:val="bullet"/>
      <w:lvlText w:val=""/>
      <w:lvlJc w:val="left"/>
      <w:pPr>
        <w:ind w:left="3960" w:hanging="360"/>
      </w:pPr>
      <w:rPr>
        <w:rFonts w:ascii="Wingdings" w:hAnsi="Wingdings" w:hint="default"/>
      </w:rPr>
    </w:lvl>
    <w:lvl w:ilvl="6" w:tplc="24AC5F5A" w:tentative="1">
      <w:start w:val="1"/>
      <w:numFmt w:val="bullet"/>
      <w:lvlText w:val=""/>
      <w:lvlJc w:val="left"/>
      <w:pPr>
        <w:ind w:left="4680" w:hanging="360"/>
      </w:pPr>
      <w:rPr>
        <w:rFonts w:ascii="Symbol" w:hAnsi="Symbol" w:hint="default"/>
      </w:rPr>
    </w:lvl>
    <w:lvl w:ilvl="7" w:tplc="9C887898" w:tentative="1">
      <w:start w:val="1"/>
      <w:numFmt w:val="bullet"/>
      <w:lvlText w:val="o"/>
      <w:lvlJc w:val="left"/>
      <w:pPr>
        <w:ind w:left="5400" w:hanging="360"/>
      </w:pPr>
      <w:rPr>
        <w:rFonts w:ascii="Courier New" w:hAnsi="Courier New" w:cs="Courier New" w:hint="default"/>
      </w:rPr>
    </w:lvl>
    <w:lvl w:ilvl="8" w:tplc="C1D46C6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34600C8">
      <w:start w:val="1"/>
      <w:numFmt w:val="lowerRoman"/>
      <w:lvlText w:val="(%1)"/>
      <w:lvlJc w:val="left"/>
      <w:pPr>
        <w:ind w:left="1080" w:hanging="720"/>
      </w:pPr>
      <w:rPr>
        <w:rFonts w:hint="default"/>
      </w:rPr>
    </w:lvl>
    <w:lvl w:ilvl="1" w:tplc="77DEF754" w:tentative="1">
      <w:start w:val="1"/>
      <w:numFmt w:val="lowerLetter"/>
      <w:lvlText w:val="%2."/>
      <w:lvlJc w:val="left"/>
      <w:pPr>
        <w:ind w:left="1440" w:hanging="360"/>
      </w:pPr>
    </w:lvl>
    <w:lvl w:ilvl="2" w:tplc="E94EDF30" w:tentative="1">
      <w:start w:val="1"/>
      <w:numFmt w:val="lowerRoman"/>
      <w:lvlText w:val="%3."/>
      <w:lvlJc w:val="right"/>
      <w:pPr>
        <w:ind w:left="2160" w:hanging="180"/>
      </w:pPr>
    </w:lvl>
    <w:lvl w:ilvl="3" w:tplc="E7DC8270" w:tentative="1">
      <w:start w:val="1"/>
      <w:numFmt w:val="decimal"/>
      <w:lvlText w:val="%4."/>
      <w:lvlJc w:val="left"/>
      <w:pPr>
        <w:ind w:left="2880" w:hanging="360"/>
      </w:pPr>
    </w:lvl>
    <w:lvl w:ilvl="4" w:tplc="9C969726" w:tentative="1">
      <w:start w:val="1"/>
      <w:numFmt w:val="lowerLetter"/>
      <w:lvlText w:val="%5."/>
      <w:lvlJc w:val="left"/>
      <w:pPr>
        <w:ind w:left="3600" w:hanging="360"/>
      </w:pPr>
    </w:lvl>
    <w:lvl w:ilvl="5" w:tplc="1D8A9C58" w:tentative="1">
      <w:start w:val="1"/>
      <w:numFmt w:val="lowerRoman"/>
      <w:lvlText w:val="%6."/>
      <w:lvlJc w:val="right"/>
      <w:pPr>
        <w:ind w:left="4320" w:hanging="180"/>
      </w:pPr>
    </w:lvl>
    <w:lvl w:ilvl="6" w:tplc="4E045676" w:tentative="1">
      <w:start w:val="1"/>
      <w:numFmt w:val="decimal"/>
      <w:lvlText w:val="%7."/>
      <w:lvlJc w:val="left"/>
      <w:pPr>
        <w:ind w:left="5040" w:hanging="360"/>
      </w:pPr>
    </w:lvl>
    <w:lvl w:ilvl="7" w:tplc="7F124036" w:tentative="1">
      <w:start w:val="1"/>
      <w:numFmt w:val="lowerLetter"/>
      <w:lvlText w:val="%8."/>
      <w:lvlJc w:val="left"/>
      <w:pPr>
        <w:ind w:left="5760" w:hanging="360"/>
      </w:pPr>
    </w:lvl>
    <w:lvl w:ilvl="8" w:tplc="C13A45E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376D29A">
      <w:start w:val="1"/>
      <w:numFmt w:val="lowerRoman"/>
      <w:lvlText w:val="(%1)"/>
      <w:lvlJc w:val="left"/>
      <w:pPr>
        <w:ind w:left="1080" w:hanging="720"/>
      </w:pPr>
      <w:rPr>
        <w:rFonts w:hint="default"/>
      </w:rPr>
    </w:lvl>
    <w:lvl w:ilvl="1" w:tplc="E7901E88" w:tentative="1">
      <w:start w:val="1"/>
      <w:numFmt w:val="lowerLetter"/>
      <w:lvlText w:val="%2."/>
      <w:lvlJc w:val="left"/>
      <w:pPr>
        <w:ind w:left="1440" w:hanging="360"/>
      </w:pPr>
    </w:lvl>
    <w:lvl w:ilvl="2" w:tplc="98FC9976" w:tentative="1">
      <w:start w:val="1"/>
      <w:numFmt w:val="lowerRoman"/>
      <w:lvlText w:val="%3."/>
      <w:lvlJc w:val="right"/>
      <w:pPr>
        <w:ind w:left="2160" w:hanging="180"/>
      </w:pPr>
    </w:lvl>
    <w:lvl w:ilvl="3" w:tplc="E95AB458" w:tentative="1">
      <w:start w:val="1"/>
      <w:numFmt w:val="decimal"/>
      <w:lvlText w:val="%4."/>
      <w:lvlJc w:val="left"/>
      <w:pPr>
        <w:ind w:left="2880" w:hanging="360"/>
      </w:pPr>
    </w:lvl>
    <w:lvl w:ilvl="4" w:tplc="2B2A7996" w:tentative="1">
      <w:start w:val="1"/>
      <w:numFmt w:val="lowerLetter"/>
      <w:lvlText w:val="%5."/>
      <w:lvlJc w:val="left"/>
      <w:pPr>
        <w:ind w:left="3600" w:hanging="360"/>
      </w:pPr>
    </w:lvl>
    <w:lvl w:ilvl="5" w:tplc="ED624DC0" w:tentative="1">
      <w:start w:val="1"/>
      <w:numFmt w:val="lowerRoman"/>
      <w:lvlText w:val="%6."/>
      <w:lvlJc w:val="right"/>
      <w:pPr>
        <w:ind w:left="4320" w:hanging="180"/>
      </w:pPr>
    </w:lvl>
    <w:lvl w:ilvl="6" w:tplc="149626B6" w:tentative="1">
      <w:start w:val="1"/>
      <w:numFmt w:val="decimal"/>
      <w:lvlText w:val="%7."/>
      <w:lvlJc w:val="left"/>
      <w:pPr>
        <w:ind w:left="5040" w:hanging="360"/>
      </w:pPr>
    </w:lvl>
    <w:lvl w:ilvl="7" w:tplc="965A6B80" w:tentative="1">
      <w:start w:val="1"/>
      <w:numFmt w:val="lowerLetter"/>
      <w:lvlText w:val="%8."/>
      <w:lvlJc w:val="left"/>
      <w:pPr>
        <w:ind w:left="5760" w:hanging="360"/>
      </w:pPr>
    </w:lvl>
    <w:lvl w:ilvl="8" w:tplc="7AACA48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8366C4C">
      <w:start w:val="1"/>
      <w:numFmt w:val="lowerRoman"/>
      <w:lvlText w:val="(%1)"/>
      <w:lvlJc w:val="left"/>
      <w:pPr>
        <w:ind w:left="1080" w:hanging="720"/>
      </w:pPr>
      <w:rPr>
        <w:rFonts w:hint="default"/>
        <w:b w:val="0"/>
      </w:rPr>
    </w:lvl>
    <w:lvl w:ilvl="1" w:tplc="196EE69A" w:tentative="1">
      <w:start w:val="1"/>
      <w:numFmt w:val="lowerLetter"/>
      <w:lvlText w:val="%2."/>
      <w:lvlJc w:val="left"/>
      <w:pPr>
        <w:ind w:left="1440" w:hanging="360"/>
      </w:pPr>
    </w:lvl>
    <w:lvl w:ilvl="2" w:tplc="36189568" w:tentative="1">
      <w:start w:val="1"/>
      <w:numFmt w:val="lowerRoman"/>
      <w:lvlText w:val="%3."/>
      <w:lvlJc w:val="right"/>
      <w:pPr>
        <w:ind w:left="2160" w:hanging="180"/>
      </w:pPr>
    </w:lvl>
    <w:lvl w:ilvl="3" w:tplc="4686E304" w:tentative="1">
      <w:start w:val="1"/>
      <w:numFmt w:val="decimal"/>
      <w:lvlText w:val="%4."/>
      <w:lvlJc w:val="left"/>
      <w:pPr>
        <w:ind w:left="2880" w:hanging="360"/>
      </w:pPr>
    </w:lvl>
    <w:lvl w:ilvl="4" w:tplc="CA4EA210" w:tentative="1">
      <w:start w:val="1"/>
      <w:numFmt w:val="lowerLetter"/>
      <w:lvlText w:val="%5."/>
      <w:lvlJc w:val="left"/>
      <w:pPr>
        <w:ind w:left="3600" w:hanging="360"/>
      </w:pPr>
    </w:lvl>
    <w:lvl w:ilvl="5" w:tplc="D89C96E4" w:tentative="1">
      <w:start w:val="1"/>
      <w:numFmt w:val="lowerRoman"/>
      <w:lvlText w:val="%6."/>
      <w:lvlJc w:val="right"/>
      <w:pPr>
        <w:ind w:left="4320" w:hanging="180"/>
      </w:pPr>
    </w:lvl>
    <w:lvl w:ilvl="6" w:tplc="12DE1270" w:tentative="1">
      <w:start w:val="1"/>
      <w:numFmt w:val="decimal"/>
      <w:lvlText w:val="%7."/>
      <w:lvlJc w:val="left"/>
      <w:pPr>
        <w:ind w:left="5040" w:hanging="360"/>
      </w:pPr>
    </w:lvl>
    <w:lvl w:ilvl="7" w:tplc="93606428" w:tentative="1">
      <w:start w:val="1"/>
      <w:numFmt w:val="lowerLetter"/>
      <w:lvlText w:val="%8."/>
      <w:lvlJc w:val="left"/>
      <w:pPr>
        <w:ind w:left="5760" w:hanging="360"/>
      </w:pPr>
    </w:lvl>
    <w:lvl w:ilvl="8" w:tplc="B9629D5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6A22616">
      <w:start w:val="1"/>
      <w:numFmt w:val="lowerRoman"/>
      <w:lvlText w:val="(%1)"/>
      <w:lvlJc w:val="left"/>
      <w:pPr>
        <w:ind w:left="1080" w:hanging="720"/>
      </w:pPr>
      <w:rPr>
        <w:rFonts w:hint="default"/>
        <w:b w:val="0"/>
      </w:rPr>
    </w:lvl>
    <w:lvl w:ilvl="1" w:tplc="5DF4F4AA" w:tentative="1">
      <w:start w:val="1"/>
      <w:numFmt w:val="lowerLetter"/>
      <w:lvlText w:val="%2."/>
      <w:lvlJc w:val="left"/>
      <w:pPr>
        <w:ind w:left="1440" w:hanging="360"/>
      </w:pPr>
    </w:lvl>
    <w:lvl w:ilvl="2" w:tplc="DE1455CE" w:tentative="1">
      <w:start w:val="1"/>
      <w:numFmt w:val="lowerRoman"/>
      <w:lvlText w:val="%3."/>
      <w:lvlJc w:val="right"/>
      <w:pPr>
        <w:ind w:left="2160" w:hanging="180"/>
      </w:pPr>
    </w:lvl>
    <w:lvl w:ilvl="3" w:tplc="29B8DFC8" w:tentative="1">
      <w:start w:val="1"/>
      <w:numFmt w:val="decimal"/>
      <w:lvlText w:val="%4."/>
      <w:lvlJc w:val="left"/>
      <w:pPr>
        <w:ind w:left="2880" w:hanging="360"/>
      </w:pPr>
    </w:lvl>
    <w:lvl w:ilvl="4" w:tplc="85BE37B2" w:tentative="1">
      <w:start w:val="1"/>
      <w:numFmt w:val="lowerLetter"/>
      <w:lvlText w:val="%5."/>
      <w:lvlJc w:val="left"/>
      <w:pPr>
        <w:ind w:left="3600" w:hanging="360"/>
      </w:pPr>
    </w:lvl>
    <w:lvl w:ilvl="5" w:tplc="3704E56E" w:tentative="1">
      <w:start w:val="1"/>
      <w:numFmt w:val="lowerRoman"/>
      <w:lvlText w:val="%6."/>
      <w:lvlJc w:val="right"/>
      <w:pPr>
        <w:ind w:left="4320" w:hanging="180"/>
      </w:pPr>
    </w:lvl>
    <w:lvl w:ilvl="6" w:tplc="5EC89A3E" w:tentative="1">
      <w:start w:val="1"/>
      <w:numFmt w:val="decimal"/>
      <w:lvlText w:val="%7."/>
      <w:lvlJc w:val="left"/>
      <w:pPr>
        <w:ind w:left="5040" w:hanging="360"/>
      </w:pPr>
    </w:lvl>
    <w:lvl w:ilvl="7" w:tplc="D76267CC" w:tentative="1">
      <w:start w:val="1"/>
      <w:numFmt w:val="lowerLetter"/>
      <w:lvlText w:val="%8."/>
      <w:lvlJc w:val="left"/>
      <w:pPr>
        <w:ind w:left="5760" w:hanging="360"/>
      </w:pPr>
    </w:lvl>
    <w:lvl w:ilvl="8" w:tplc="6D4A251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8D80B38">
      <w:start w:val="1"/>
      <w:numFmt w:val="decimal"/>
      <w:lvlText w:val="%1."/>
      <w:lvlJc w:val="left"/>
      <w:pPr>
        <w:ind w:left="360" w:hanging="360"/>
      </w:pPr>
      <w:rPr>
        <w:rFonts w:hint="default"/>
      </w:rPr>
    </w:lvl>
    <w:lvl w:ilvl="1" w:tplc="DA347AD0" w:tentative="1">
      <w:start w:val="1"/>
      <w:numFmt w:val="lowerLetter"/>
      <w:lvlText w:val="%2."/>
      <w:lvlJc w:val="left"/>
      <w:pPr>
        <w:ind w:left="1080" w:hanging="360"/>
      </w:pPr>
    </w:lvl>
    <w:lvl w:ilvl="2" w:tplc="EB0CCE34" w:tentative="1">
      <w:start w:val="1"/>
      <w:numFmt w:val="lowerRoman"/>
      <w:lvlText w:val="%3."/>
      <w:lvlJc w:val="right"/>
      <w:pPr>
        <w:ind w:left="1800" w:hanging="180"/>
      </w:pPr>
    </w:lvl>
    <w:lvl w:ilvl="3" w:tplc="50A64304" w:tentative="1">
      <w:start w:val="1"/>
      <w:numFmt w:val="decimal"/>
      <w:lvlText w:val="%4."/>
      <w:lvlJc w:val="left"/>
      <w:pPr>
        <w:ind w:left="2520" w:hanging="360"/>
      </w:pPr>
    </w:lvl>
    <w:lvl w:ilvl="4" w:tplc="3B48A32A" w:tentative="1">
      <w:start w:val="1"/>
      <w:numFmt w:val="lowerLetter"/>
      <w:lvlText w:val="%5."/>
      <w:lvlJc w:val="left"/>
      <w:pPr>
        <w:ind w:left="3240" w:hanging="360"/>
      </w:pPr>
    </w:lvl>
    <w:lvl w:ilvl="5" w:tplc="355EE674" w:tentative="1">
      <w:start w:val="1"/>
      <w:numFmt w:val="lowerRoman"/>
      <w:lvlText w:val="%6."/>
      <w:lvlJc w:val="right"/>
      <w:pPr>
        <w:ind w:left="3960" w:hanging="180"/>
      </w:pPr>
    </w:lvl>
    <w:lvl w:ilvl="6" w:tplc="6F825E7A" w:tentative="1">
      <w:start w:val="1"/>
      <w:numFmt w:val="decimal"/>
      <w:lvlText w:val="%7."/>
      <w:lvlJc w:val="left"/>
      <w:pPr>
        <w:ind w:left="4680" w:hanging="360"/>
      </w:pPr>
    </w:lvl>
    <w:lvl w:ilvl="7" w:tplc="ED624878" w:tentative="1">
      <w:start w:val="1"/>
      <w:numFmt w:val="lowerLetter"/>
      <w:lvlText w:val="%8."/>
      <w:lvlJc w:val="left"/>
      <w:pPr>
        <w:ind w:left="5400" w:hanging="360"/>
      </w:pPr>
    </w:lvl>
    <w:lvl w:ilvl="8" w:tplc="93DAB81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864FFDA">
      <w:start w:val="1"/>
      <w:numFmt w:val="lowerRoman"/>
      <w:lvlText w:val="(%1)"/>
      <w:lvlJc w:val="left"/>
      <w:pPr>
        <w:ind w:left="1080" w:hanging="720"/>
      </w:pPr>
      <w:rPr>
        <w:rFonts w:hint="default"/>
      </w:rPr>
    </w:lvl>
    <w:lvl w:ilvl="1" w:tplc="1292BC9C" w:tentative="1">
      <w:start w:val="1"/>
      <w:numFmt w:val="lowerLetter"/>
      <w:lvlText w:val="%2."/>
      <w:lvlJc w:val="left"/>
      <w:pPr>
        <w:ind w:left="1440" w:hanging="360"/>
      </w:pPr>
    </w:lvl>
    <w:lvl w:ilvl="2" w:tplc="60EEE130" w:tentative="1">
      <w:start w:val="1"/>
      <w:numFmt w:val="lowerRoman"/>
      <w:lvlText w:val="%3."/>
      <w:lvlJc w:val="right"/>
      <w:pPr>
        <w:ind w:left="2160" w:hanging="180"/>
      </w:pPr>
    </w:lvl>
    <w:lvl w:ilvl="3" w:tplc="8E840502" w:tentative="1">
      <w:start w:val="1"/>
      <w:numFmt w:val="decimal"/>
      <w:lvlText w:val="%4."/>
      <w:lvlJc w:val="left"/>
      <w:pPr>
        <w:ind w:left="2880" w:hanging="360"/>
      </w:pPr>
    </w:lvl>
    <w:lvl w:ilvl="4" w:tplc="7FA2D4AA" w:tentative="1">
      <w:start w:val="1"/>
      <w:numFmt w:val="lowerLetter"/>
      <w:lvlText w:val="%5."/>
      <w:lvlJc w:val="left"/>
      <w:pPr>
        <w:ind w:left="3600" w:hanging="360"/>
      </w:pPr>
    </w:lvl>
    <w:lvl w:ilvl="5" w:tplc="F89E5114" w:tentative="1">
      <w:start w:val="1"/>
      <w:numFmt w:val="lowerRoman"/>
      <w:lvlText w:val="%6."/>
      <w:lvlJc w:val="right"/>
      <w:pPr>
        <w:ind w:left="4320" w:hanging="180"/>
      </w:pPr>
    </w:lvl>
    <w:lvl w:ilvl="6" w:tplc="D84A0F9C" w:tentative="1">
      <w:start w:val="1"/>
      <w:numFmt w:val="decimal"/>
      <w:lvlText w:val="%7."/>
      <w:lvlJc w:val="left"/>
      <w:pPr>
        <w:ind w:left="5040" w:hanging="360"/>
      </w:pPr>
    </w:lvl>
    <w:lvl w:ilvl="7" w:tplc="128E2148" w:tentative="1">
      <w:start w:val="1"/>
      <w:numFmt w:val="lowerLetter"/>
      <w:lvlText w:val="%8."/>
      <w:lvlJc w:val="left"/>
      <w:pPr>
        <w:ind w:left="5760" w:hanging="360"/>
      </w:pPr>
    </w:lvl>
    <w:lvl w:ilvl="8" w:tplc="2506B24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2C012A0">
      <w:start w:val="1"/>
      <w:numFmt w:val="decimal"/>
      <w:lvlText w:val="%1."/>
      <w:lvlJc w:val="left"/>
      <w:pPr>
        <w:ind w:left="360" w:hanging="360"/>
      </w:pPr>
    </w:lvl>
    <w:lvl w:ilvl="1" w:tplc="F4B2EBC2" w:tentative="1">
      <w:start w:val="1"/>
      <w:numFmt w:val="lowerLetter"/>
      <w:lvlText w:val="%2."/>
      <w:lvlJc w:val="left"/>
      <w:pPr>
        <w:ind w:left="1080" w:hanging="360"/>
      </w:pPr>
    </w:lvl>
    <w:lvl w:ilvl="2" w:tplc="1A0A38C6" w:tentative="1">
      <w:start w:val="1"/>
      <w:numFmt w:val="lowerRoman"/>
      <w:lvlText w:val="%3."/>
      <w:lvlJc w:val="right"/>
      <w:pPr>
        <w:ind w:left="1800" w:hanging="180"/>
      </w:pPr>
    </w:lvl>
    <w:lvl w:ilvl="3" w:tplc="6D9EA732" w:tentative="1">
      <w:start w:val="1"/>
      <w:numFmt w:val="decimal"/>
      <w:lvlText w:val="%4."/>
      <w:lvlJc w:val="left"/>
      <w:pPr>
        <w:ind w:left="2520" w:hanging="360"/>
      </w:pPr>
    </w:lvl>
    <w:lvl w:ilvl="4" w:tplc="AE4C445C" w:tentative="1">
      <w:start w:val="1"/>
      <w:numFmt w:val="lowerLetter"/>
      <w:lvlText w:val="%5."/>
      <w:lvlJc w:val="left"/>
      <w:pPr>
        <w:ind w:left="3240" w:hanging="360"/>
      </w:pPr>
    </w:lvl>
    <w:lvl w:ilvl="5" w:tplc="E8D85592" w:tentative="1">
      <w:start w:val="1"/>
      <w:numFmt w:val="lowerRoman"/>
      <w:lvlText w:val="%6."/>
      <w:lvlJc w:val="right"/>
      <w:pPr>
        <w:ind w:left="3960" w:hanging="180"/>
      </w:pPr>
    </w:lvl>
    <w:lvl w:ilvl="6" w:tplc="260059B6" w:tentative="1">
      <w:start w:val="1"/>
      <w:numFmt w:val="decimal"/>
      <w:lvlText w:val="%7."/>
      <w:lvlJc w:val="left"/>
      <w:pPr>
        <w:ind w:left="4680" w:hanging="360"/>
      </w:pPr>
    </w:lvl>
    <w:lvl w:ilvl="7" w:tplc="385C8E10" w:tentative="1">
      <w:start w:val="1"/>
      <w:numFmt w:val="lowerLetter"/>
      <w:lvlText w:val="%8."/>
      <w:lvlJc w:val="left"/>
      <w:pPr>
        <w:ind w:left="5400" w:hanging="360"/>
      </w:pPr>
    </w:lvl>
    <w:lvl w:ilvl="8" w:tplc="6EF63E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D089A16">
      <w:start w:val="1"/>
      <w:numFmt w:val="lowerRoman"/>
      <w:lvlText w:val="(%1)"/>
      <w:lvlJc w:val="left"/>
      <w:pPr>
        <w:ind w:left="1080" w:hanging="720"/>
      </w:pPr>
      <w:rPr>
        <w:rFonts w:hint="default"/>
        <w:b w:val="0"/>
      </w:rPr>
    </w:lvl>
    <w:lvl w:ilvl="1" w:tplc="EC44AECC" w:tentative="1">
      <w:start w:val="1"/>
      <w:numFmt w:val="lowerLetter"/>
      <w:lvlText w:val="%2."/>
      <w:lvlJc w:val="left"/>
      <w:pPr>
        <w:ind w:left="1440" w:hanging="360"/>
      </w:pPr>
    </w:lvl>
    <w:lvl w:ilvl="2" w:tplc="475E75C4" w:tentative="1">
      <w:start w:val="1"/>
      <w:numFmt w:val="lowerRoman"/>
      <w:lvlText w:val="%3."/>
      <w:lvlJc w:val="right"/>
      <w:pPr>
        <w:ind w:left="2160" w:hanging="180"/>
      </w:pPr>
    </w:lvl>
    <w:lvl w:ilvl="3" w:tplc="511CEE18" w:tentative="1">
      <w:start w:val="1"/>
      <w:numFmt w:val="decimal"/>
      <w:lvlText w:val="%4."/>
      <w:lvlJc w:val="left"/>
      <w:pPr>
        <w:ind w:left="2880" w:hanging="360"/>
      </w:pPr>
    </w:lvl>
    <w:lvl w:ilvl="4" w:tplc="CA20B096" w:tentative="1">
      <w:start w:val="1"/>
      <w:numFmt w:val="lowerLetter"/>
      <w:lvlText w:val="%5."/>
      <w:lvlJc w:val="left"/>
      <w:pPr>
        <w:ind w:left="3600" w:hanging="360"/>
      </w:pPr>
    </w:lvl>
    <w:lvl w:ilvl="5" w:tplc="FEA48EA8" w:tentative="1">
      <w:start w:val="1"/>
      <w:numFmt w:val="lowerRoman"/>
      <w:lvlText w:val="%6."/>
      <w:lvlJc w:val="right"/>
      <w:pPr>
        <w:ind w:left="4320" w:hanging="180"/>
      </w:pPr>
    </w:lvl>
    <w:lvl w:ilvl="6" w:tplc="60AE70CC" w:tentative="1">
      <w:start w:val="1"/>
      <w:numFmt w:val="decimal"/>
      <w:lvlText w:val="%7."/>
      <w:lvlJc w:val="left"/>
      <w:pPr>
        <w:ind w:left="5040" w:hanging="360"/>
      </w:pPr>
    </w:lvl>
    <w:lvl w:ilvl="7" w:tplc="E4960674" w:tentative="1">
      <w:start w:val="1"/>
      <w:numFmt w:val="lowerLetter"/>
      <w:lvlText w:val="%8."/>
      <w:lvlJc w:val="left"/>
      <w:pPr>
        <w:ind w:left="5760" w:hanging="360"/>
      </w:pPr>
    </w:lvl>
    <w:lvl w:ilvl="8" w:tplc="D466CA2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5E40CE4">
      <w:start w:val="1"/>
      <w:numFmt w:val="lowerRoman"/>
      <w:lvlText w:val="(%1)"/>
      <w:lvlJc w:val="left"/>
      <w:pPr>
        <w:ind w:left="1080" w:hanging="720"/>
      </w:pPr>
      <w:rPr>
        <w:rFonts w:hint="default"/>
      </w:rPr>
    </w:lvl>
    <w:lvl w:ilvl="1" w:tplc="CCF80192" w:tentative="1">
      <w:start w:val="1"/>
      <w:numFmt w:val="lowerLetter"/>
      <w:lvlText w:val="%2."/>
      <w:lvlJc w:val="left"/>
      <w:pPr>
        <w:ind w:left="1440" w:hanging="360"/>
      </w:pPr>
    </w:lvl>
    <w:lvl w:ilvl="2" w:tplc="759A3584" w:tentative="1">
      <w:start w:val="1"/>
      <w:numFmt w:val="lowerRoman"/>
      <w:lvlText w:val="%3."/>
      <w:lvlJc w:val="right"/>
      <w:pPr>
        <w:ind w:left="2160" w:hanging="180"/>
      </w:pPr>
    </w:lvl>
    <w:lvl w:ilvl="3" w:tplc="9208A6EE" w:tentative="1">
      <w:start w:val="1"/>
      <w:numFmt w:val="decimal"/>
      <w:lvlText w:val="%4."/>
      <w:lvlJc w:val="left"/>
      <w:pPr>
        <w:ind w:left="2880" w:hanging="360"/>
      </w:pPr>
    </w:lvl>
    <w:lvl w:ilvl="4" w:tplc="737E2978" w:tentative="1">
      <w:start w:val="1"/>
      <w:numFmt w:val="lowerLetter"/>
      <w:lvlText w:val="%5."/>
      <w:lvlJc w:val="left"/>
      <w:pPr>
        <w:ind w:left="3600" w:hanging="360"/>
      </w:pPr>
    </w:lvl>
    <w:lvl w:ilvl="5" w:tplc="3B6036BA" w:tentative="1">
      <w:start w:val="1"/>
      <w:numFmt w:val="lowerRoman"/>
      <w:lvlText w:val="%6."/>
      <w:lvlJc w:val="right"/>
      <w:pPr>
        <w:ind w:left="4320" w:hanging="180"/>
      </w:pPr>
    </w:lvl>
    <w:lvl w:ilvl="6" w:tplc="EE362898" w:tentative="1">
      <w:start w:val="1"/>
      <w:numFmt w:val="decimal"/>
      <w:lvlText w:val="%7."/>
      <w:lvlJc w:val="left"/>
      <w:pPr>
        <w:ind w:left="5040" w:hanging="360"/>
      </w:pPr>
    </w:lvl>
    <w:lvl w:ilvl="7" w:tplc="CF045180" w:tentative="1">
      <w:start w:val="1"/>
      <w:numFmt w:val="lowerLetter"/>
      <w:lvlText w:val="%8."/>
      <w:lvlJc w:val="left"/>
      <w:pPr>
        <w:ind w:left="5760" w:hanging="360"/>
      </w:pPr>
    </w:lvl>
    <w:lvl w:ilvl="8" w:tplc="F9BAE31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1A08186">
      <w:start w:val="1"/>
      <w:numFmt w:val="lowerRoman"/>
      <w:lvlText w:val="(%1)"/>
      <w:lvlJc w:val="left"/>
      <w:pPr>
        <w:ind w:left="1080" w:hanging="720"/>
      </w:pPr>
      <w:rPr>
        <w:rFonts w:hint="default"/>
      </w:rPr>
    </w:lvl>
    <w:lvl w:ilvl="1" w:tplc="994EBB7A" w:tentative="1">
      <w:start w:val="1"/>
      <w:numFmt w:val="lowerLetter"/>
      <w:lvlText w:val="%2."/>
      <w:lvlJc w:val="left"/>
      <w:pPr>
        <w:ind w:left="1440" w:hanging="360"/>
      </w:pPr>
    </w:lvl>
    <w:lvl w:ilvl="2" w:tplc="C284D542" w:tentative="1">
      <w:start w:val="1"/>
      <w:numFmt w:val="lowerRoman"/>
      <w:lvlText w:val="%3."/>
      <w:lvlJc w:val="right"/>
      <w:pPr>
        <w:ind w:left="2160" w:hanging="180"/>
      </w:pPr>
    </w:lvl>
    <w:lvl w:ilvl="3" w:tplc="CF7AF1DE" w:tentative="1">
      <w:start w:val="1"/>
      <w:numFmt w:val="decimal"/>
      <w:lvlText w:val="%4."/>
      <w:lvlJc w:val="left"/>
      <w:pPr>
        <w:ind w:left="2880" w:hanging="360"/>
      </w:pPr>
    </w:lvl>
    <w:lvl w:ilvl="4" w:tplc="5CF47C72" w:tentative="1">
      <w:start w:val="1"/>
      <w:numFmt w:val="lowerLetter"/>
      <w:lvlText w:val="%5."/>
      <w:lvlJc w:val="left"/>
      <w:pPr>
        <w:ind w:left="3600" w:hanging="360"/>
      </w:pPr>
    </w:lvl>
    <w:lvl w:ilvl="5" w:tplc="9AAC666E" w:tentative="1">
      <w:start w:val="1"/>
      <w:numFmt w:val="lowerRoman"/>
      <w:lvlText w:val="%6."/>
      <w:lvlJc w:val="right"/>
      <w:pPr>
        <w:ind w:left="4320" w:hanging="180"/>
      </w:pPr>
    </w:lvl>
    <w:lvl w:ilvl="6" w:tplc="2A66F70C" w:tentative="1">
      <w:start w:val="1"/>
      <w:numFmt w:val="decimal"/>
      <w:lvlText w:val="%7."/>
      <w:lvlJc w:val="left"/>
      <w:pPr>
        <w:ind w:left="5040" w:hanging="360"/>
      </w:pPr>
    </w:lvl>
    <w:lvl w:ilvl="7" w:tplc="43F69DFA" w:tentative="1">
      <w:start w:val="1"/>
      <w:numFmt w:val="lowerLetter"/>
      <w:lvlText w:val="%8."/>
      <w:lvlJc w:val="left"/>
      <w:pPr>
        <w:ind w:left="5760" w:hanging="360"/>
      </w:pPr>
    </w:lvl>
    <w:lvl w:ilvl="8" w:tplc="1D0EEFA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3587066">
      <w:start w:val="1"/>
      <w:numFmt w:val="lowerRoman"/>
      <w:lvlText w:val="(%1)"/>
      <w:lvlJc w:val="left"/>
      <w:pPr>
        <w:ind w:left="1004" w:hanging="720"/>
      </w:pPr>
      <w:rPr>
        <w:rFonts w:hint="default"/>
        <w:b w:val="0"/>
      </w:rPr>
    </w:lvl>
    <w:lvl w:ilvl="1" w:tplc="724E86DC" w:tentative="1">
      <w:start w:val="1"/>
      <w:numFmt w:val="lowerLetter"/>
      <w:lvlText w:val="%2."/>
      <w:lvlJc w:val="left"/>
      <w:pPr>
        <w:ind w:left="1364" w:hanging="360"/>
      </w:pPr>
    </w:lvl>
    <w:lvl w:ilvl="2" w:tplc="1BFE3354" w:tentative="1">
      <w:start w:val="1"/>
      <w:numFmt w:val="lowerRoman"/>
      <w:lvlText w:val="%3."/>
      <w:lvlJc w:val="right"/>
      <w:pPr>
        <w:ind w:left="2084" w:hanging="180"/>
      </w:pPr>
    </w:lvl>
    <w:lvl w:ilvl="3" w:tplc="82BE4FAA" w:tentative="1">
      <w:start w:val="1"/>
      <w:numFmt w:val="decimal"/>
      <w:lvlText w:val="%4."/>
      <w:lvlJc w:val="left"/>
      <w:pPr>
        <w:ind w:left="2804" w:hanging="360"/>
      </w:pPr>
    </w:lvl>
    <w:lvl w:ilvl="4" w:tplc="ADD67FCA" w:tentative="1">
      <w:start w:val="1"/>
      <w:numFmt w:val="lowerLetter"/>
      <w:lvlText w:val="%5."/>
      <w:lvlJc w:val="left"/>
      <w:pPr>
        <w:ind w:left="3524" w:hanging="360"/>
      </w:pPr>
    </w:lvl>
    <w:lvl w:ilvl="5" w:tplc="D618E07E" w:tentative="1">
      <w:start w:val="1"/>
      <w:numFmt w:val="lowerRoman"/>
      <w:lvlText w:val="%6."/>
      <w:lvlJc w:val="right"/>
      <w:pPr>
        <w:ind w:left="4244" w:hanging="180"/>
      </w:pPr>
    </w:lvl>
    <w:lvl w:ilvl="6" w:tplc="E8B61D96" w:tentative="1">
      <w:start w:val="1"/>
      <w:numFmt w:val="decimal"/>
      <w:lvlText w:val="%7."/>
      <w:lvlJc w:val="left"/>
      <w:pPr>
        <w:ind w:left="4964" w:hanging="360"/>
      </w:pPr>
    </w:lvl>
    <w:lvl w:ilvl="7" w:tplc="8A541F72" w:tentative="1">
      <w:start w:val="1"/>
      <w:numFmt w:val="lowerLetter"/>
      <w:lvlText w:val="%8."/>
      <w:lvlJc w:val="left"/>
      <w:pPr>
        <w:ind w:left="5684" w:hanging="360"/>
      </w:pPr>
    </w:lvl>
    <w:lvl w:ilvl="8" w:tplc="E146B5F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814128C">
      <w:start w:val="1"/>
      <w:numFmt w:val="decimal"/>
      <w:lvlText w:val="%1."/>
      <w:lvlJc w:val="left"/>
      <w:pPr>
        <w:ind w:left="360" w:hanging="360"/>
      </w:pPr>
      <w:rPr>
        <w:rFonts w:hint="default"/>
      </w:rPr>
    </w:lvl>
    <w:lvl w:ilvl="1" w:tplc="E2B49B56" w:tentative="1">
      <w:start w:val="1"/>
      <w:numFmt w:val="lowerLetter"/>
      <w:lvlText w:val="%2."/>
      <w:lvlJc w:val="left"/>
      <w:pPr>
        <w:ind w:left="1080" w:hanging="360"/>
      </w:pPr>
    </w:lvl>
    <w:lvl w:ilvl="2" w:tplc="98F2E16E" w:tentative="1">
      <w:start w:val="1"/>
      <w:numFmt w:val="lowerRoman"/>
      <w:lvlText w:val="%3."/>
      <w:lvlJc w:val="right"/>
      <w:pPr>
        <w:ind w:left="1800" w:hanging="180"/>
      </w:pPr>
    </w:lvl>
    <w:lvl w:ilvl="3" w:tplc="EC0C4D32" w:tentative="1">
      <w:start w:val="1"/>
      <w:numFmt w:val="decimal"/>
      <w:lvlText w:val="%4."/>
      <w:lvlJc w:val="left"/>
      <w:pPr>
        <w:ind w:left="2520" w:hanging="360"/>
      </w:pPr>
    </w:lvl>
    <w:lvl w:ilvl="4" w:tplc="07BABEE0" w:tentative="1">
      <w:start w:val="1"/>
      <w:numFmt w:val="lowerLetter"/>
      <w:lvlText w:val="%5."/>
      <w:lvlJc w:val="left"/>
      <w:pPr>
        <w:ind w:left="3240" w:hanging="360"/>
      </w:pPr>
    </w:lvl>
    <w:lvl w:ilvl="5" w:tplc="1144A822" w:tentative="1">
      <w:start w:val="1"/>
      <w:numFmt w:val="lowerRoman"/>
      <w:lvlText w:val="%6."/>
      <w:lvlJc w:val="right"/>
      <w:pPr>
        <w:ind w:left="3960" w:hanging="180"/>
      </w:pPr>
    </w:lvl>
    <w:lvl w:ilvl="6" w:tplc="8BB4FB36" w:tentative="1">
      <w:start w:val="1"/>
      <w:numFmt w:val="decimal"/>
      <w:lvlText w:val="%7."/>
      <w:lvlJc w:val="left"/>
      <w:pPr>
        <w:ind w:left="4680" w:hanging="360"/>
      </w:pPr>
    </w:lvl>
    <w:lvl w:ilvl="7" w:tplc="DCD45E28" w:tentative="1">
      <w:start w:val="1"/>
      <w:numFmt w:val="lowerLetter"/>
      <w:lvlText w:val="%8."/>
      <w:lvlJc w:val="left"/>
      <w:pPr>
        <w:ind w:left="5400" w:hanging="360"/>
      </w:pPr>
    </w:lvl>
    <w:lvl w:ilvl="8" w:tplc="B9D2550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9143EA4">
      <w:start w:val="1"/>
      <w:numFmt w:val="lowerRoman"/>
      <w:lvlText w:val="(%1)"/>
      <w:lvlJc w:val="left"/>
      <w:pPr>
        <w:ind w:left="1080" w:hanging="720"/>
      </w:pPr>
      <w:rPr>
        <w:rFonts w:hint="default"/>
      </w:rPr>
    </w:lvl>
    <w:lvl w:ilvl="1" w:tplc="820EF7A8" w:tentative="1">
      <w:start w:val="1"/>
      <w:numFmt w:val="lowerLetter"/>
      <w:lvlText w:val="%2."/>
      <w:lvlJc w:val="left"/>
      <w:pPr>
        <w:ind w:left="1440" w:hanging="360"/>
      </w:pPr>
    </w:lvl>
    <w:lvl w:ilvl="2" w:tplc="8A4CF3C6" w:tentative="1">
      <w:start w:val="1"/>
      <w:numFmt w:val="lowerRoman"/>
      <w:lvlText w:val="%3."/>
      <w:lvlJc w:val="right"/>
      <w:pPr>
        <w:ind w:left="2160" w:hanging="180"/>
      </w:pPr>
    </w:lvl>
    <w:lvl w:ilvl="3" w:tplc="84D8B326" w:tentative="1">
      <w:start w:val="1"/>
      <w:numFmt w:val="decimal"/>
      <w:lvlText w:val="%4."/>
      <w:lvlJc w:val="left"/>
      <w:pPr>
        <w:ind w:left="2880" w:hanging="360"/>
      </w:pPr>
    </w:lvl>
    <w:lvl w:ilvl="4" w:tplc="45D4312C" w:tentative="1">
      <w:start w:val="1"/>
      <w:numFmt w:val="lowerLetter"/>
      <w:lvlText w:val="%5."/>
      <w:lvlJc w:val="left"/>
      <w:pPr>
        <w:ind w:left="3600" w:hanging="360"/>
      </w:pPr>
    </w:lvl>
    <w:lvl w:ilvl="5" w:tplc="BFEEC13C" w:tentative="1">
      <w:start w:val="1"/>
      <w:numFmt w:val="lowerRoman"/>
      <w:lvlText w:val="%6."/>
      <w:lvlJc w:val="right"/>
      <w:pPr>
        <w:ind w:left="4320" w:hanging="180"/>
      </w:pPr>
    </w:lvl>
    <w:lvl w:ilvl="6" w:tplc="9366202C" w:tentative="1">
      <w:start w:val="1"/>
      <w:numFmt w:val="decimal"/>
      <w:lvlText w:val="%7."/>
      <w:lvlJc w:val="left"/>
      <w:pPr>
        <w:ind w:left="5040" w:hanging="360"/>
      </w:pPr>
    </w:lvl>
    <w:lvl w:ilvl="7" w:tplc="8214A2E8" w:tentative="1">
      <w:start w:val="1"/>
      <w:numFmt w:val="lowerLetter"/>
      <w:lvlText w:val="%8."/>
      <w:lvlJc w:val="left"/>
      <w:pPr>
        <w:ind w:left="5760" w:hanging="360"/>
      </w:pPr>
    </w:lvl>
    <w:lvl w:ilvl="8" w:tplc="2196F92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054F740">
      <w:start w:val="1"/>
      <w:numFmt w:val="decimal"/>
      <w:lvlText w:val="%1."/>
      <w:lvlJc w:val="left"/>
      <w:pPr>
        <w:ind w:left="360" w:hanging="360"/>
      </w:pPr>
      <w:rPr>
        <w:rFonts w:hint="default"/>
      </w:rPr>
    </w:lvl>
    <w:lvl w:ilvl="1" w:tplc="EBFE2ADA" w:tentative="1">
      <w:start w:val="1"/>
      <w:numFmt w:val="lowerLetter"/>
      <w:lvlText w:val="%2."/>
      <w:lvlJc w:val="left"/>
      <w:pPr>
        <w:ind w:left="1080" w:hanging="360"/>
      </w:pPr>
    </w:lvl>
    <w:lvl w:ilvl="2" w:tplc="4F3639E4" w:tentative="1">
      <w:start w:val="1"/>
      <w:numFmt w:val="lowerRoman"/>
      <w:lvlText w:val="%3."/>
      <w:lvlJc w:val="right"/>
      <w:pPr>
        <w:ind w:left="1800" w:hanging="180"/>
      </w:pPr>
    </w:lvl>
    <w:lvl w:ilvl="3" w:tplc="5002AD7E" w:tentative="1">
      <w:start w:val="1"/>
      <w:numFmt w:val="decimal"/>
      <w:lvlText w:val="%4."/>
      <w:lvlJc w:val="left"/>
      <w:pPr>
        <w:ind w:left="2520" w:hanging="360"/>
      </w:pPr>
    </w:lvl>
    <w:lvl w:ilvl="4" w:tplc="3AD0AD64" w:tentative="1">
      <w:start w:val="1"/>
      <w:numFmt w:val="lowerLetter"/>
      <w:lvlText w:val="%5."/>
      <w:lvlJc w:val="left"/>
      <w:pPr>
        <w:ind w:left="3240" w:hanging="360"/>
      </w:pPr>
    </w:lvl>
    <w:lvl w:ilvl="5" w:tplc="6AE89FB8" w:tentative="1">
      <w:start w:val="1"/>
      <w:numFmt w:val="lowerRoman"/>
      <w:lvlText w:val="%6."/>
      <w:lvlJc w:val="right"/>
      <w:pPr>
        <w:ind w:left="3960" w:hanging="180"/>
      </w:pPr>
    </w:lvl>
    <w:lvl w:ilvl="6" w:tplc="D338B144" w:tentative="1">
      <w:start w:val="1"/>
      <w:numFmt w:val="decimal"/>
      <w:lvlText w:val="%7."/>
      <w:lvlJc w:val="left"/>
      <w:pPr>
        <w:ind w:left="4680" w:hanging="360"/>
      </w:pPr>
    </w:lvl>
    <w:lvl w:ilvl="7" w:tplc="07965CBE" w:tentative="1">
      <w:start w:val="1"/>
      <w:numFmt w:val="lowerLetter"/>
      <w:lvlText w:val="%8."/>
      <w:lvlJc w:val="left"/>
      <w:pPr>
        <w:ind w:left="5400" w:hanging="360"/>
      </w:pPr>
    </w:lvl>
    <w:lvl w:ilvl="8" w:tplc="7E585AB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3005A84">
      <w:start w:val="1"/>
      <w:numFmt w:val="lowerRoman"/>
      <w:lvlText w:val="(%1)"/>
      <w:lvlJc w:val="left"/>
      <w:pPr>
        <w:ind w:left="1080" w:hanging="720"/>
      </w:pPr>
      <w:rPr>
        <w:rFonts w:hint="default"/>
      </w:rPr>
    </w:lvl>
    <w:lvl w:ilvl="1" w:tplc="E83C079C" w:tentative="1">
      <w:start w:val="1"/>
      <w:numFmt w:val="lowerLetter"/>
      <w:lvlText w:val="%2."/>
      <w:lvlJc w:val="left"/>
      <w:pPr>
        <w:ind w:left="1440" w:hanging="360"/>
      </w:pPr>
    </w:lvl>
    <w:lvl w:ilvl="2" w:tplc="620841D0" w:tentative="1">
      <w:start w:val="1"/>
      <w:numFmt w:val="lowerRoman"/>
      <w:lvlText w:val="%3."/>
      <w:lvlJc w:val="right"/>
      <w:pPr>
        <w:ind w:left="2160" w:hanging="180"/>
      </w:pPr>
    </w:lvl>
    <w:lvl w:ilvl="3" w:tplc="1C789A60" w:tentative="1">
      <w:start w:val="1"/>
      <w:numFmt w:val="decimal"/>
      <w:lvlText w:val="%4."/>
      <w:lvlJc w:val="left"/>
      <w:pPr>
        <w:ind w:left="2880" w:hanging="360"/>
      </w:pPr>
    </w:lvl>
    <w:lvl w:ilvl="4" w:tplc="CA50F59E" w:tentative="1">
      <w:start w:val="1"/>
      <w:numFmt w:val="lowerLetter"/>
      <w:lvlText w:val="%5."/>
      <w:lvlJc w:val="left"/>
      <w:pPr>
        <w:ind w:left="3600" w:hanging="360"/>
      </w:pPr>
    </w:lvl>
    <w:lvl w:ilvl="5" w:tplc="6E82F3A8" w:tentative="1">
      <w:start w:val="1"/>
      <w:numFmt w:val="lowerRoman"/>
      <w:lvlText w:val="%6."/>
      <w:lvlJc w:val="right"/>
      <w:pPr>
        <w:ind w:left="4320" w:hanging="180"/>
      </w:pPr>
    </w:lvl>
    <w:lvl w:ilvl="6" w:tplc="3EDE2A62" w:tentative="1">
      <w:start w:val="1"/>
      <w:numFmt w:val="decimal"/>
      <w:lvlText w:val="%7."/>
      <w:lvlJc w:val="left"/>
      <w:pPr>
        <w:ind w:left="5040" w:hanging="360"/>
      </w:pPr>
    </w:lvl>
    <w:lvl w:ilvl="7" w:tplc="7870E104" w:tentative="1">
      <w:start w:val="1"/>
      <w:numFmt w:val="lowerLetter"/>
      <w:lvlText w:val="%8."/>
      <w:lvlJc w:val="left"/>
      <w:pPr>
        <w:ind w:left="5760" w:hanging="360"/>
      </w:pPr>
    </w:lvl>
    <w:lvl w:ilvl="8" w:tplc="E36C60D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EB681F2">
      <w:start w:val="1"/>
      <w:numFmt w:val="decimal"/>
      <w:lvlText w:val="%1."/>
      <w:lvlJc w:val="left"/>
      <w:pPr>
        <w:ind w:left="360" w:hanging="360"/>
      </w:pPr>
      <w:rPr>
        <w:rFonts w:hint="default"/>
      </w:rPr>
    </w:lvl>
    <w:lvl w:ilvl="1" w:tplc="9468E7EE" w:tentative="1">
      <w:start w:val="1"/>
      <w:numFmt w:val="lowerLetter"/>
      <w:lvlText w:val="%2."/>
      <w:lvlJc w:val="left"/>
      <w:pPr>
        <w:ind w:left="1080" w:hanging="360"/>
      </w:pPr>
    </w:lvl>
    <w:lvl w:ilvl="2" w:tplc="2C4CC350" w:tentative="1">
      <w:start w:val="1"/>
      <w:numFmt w:val="lowerRoman"/>
      <w:lvlText w:val="%3."/>
      <w:lvlJc w:val="right"/>
      <w:pPr>
        <w:ind w:left="1800" w:hanging="180"/>
      </w:pPr>
    </w:lvl>
    <w:lvl w:ilvl="3" w:tplc="82160B26" w:tentative="1">
      <w:start w:val="1"/>
      <w:numFmt w:val="decimal"/>
      <w:lvlText w:val="%4."/>
      <w:lvlJc w:val="left"/>
      <w:pPr>
        <w:ind w:left="2520" w:hanging="360"/>
      </w:pPr>
    </w:lvl>
    <w:lvl w:ilvl="4" w:tplc="F4D07528" w:tentative="1">
      <w:start w:val="1"/>
      <w:numFmt w:val="lowerLetter"/>
      <w:lvlText w:val="%5."/>
      <w:lvlJc w:val="left"/>
      <w:pPr>
        <w:ind w:left="3240" w:hanging="360"/>
      </w:pPr>
    </w:lvl>
    <w:lvl w:ilvl="5" w:tplc="FF201A28" w:tentative="1">
      <w:start w:val="1"/>
      <w:numFmt w:val="lowerRoman"/>
      <w:lvlText w:val="%6."/>
      <w:lvlJc w:val="right"/>
      <w:pPr>
        <w:ind w:left="3960" w:hanging="180"/>
      </w:pPr>
    </w:lvl>
    <w:lvl w:ilvl="6" w:tplc="BC5C9D1A" w:tentative="1">
      <w:start w:val="1"/>
      <w:numFmt w:val="decimal"/>
      <w:lvlText w:val="%7."/>
      <w:lvlJc w:val="left"/>
      <w:pPr>
        <w:ind w:left="4680" w:hanging="360"/>
      </w:pPr>
    </w:lvl>
    <w:lvl w:ilvl="7" w:tplc="871A5A88" w:tentative="1">
      <w:start w:val="1"/>
      <w:numFmt w:val="lowerLetter"/>
      <w:lvlText w:val="%8."/>
      <w:lvlJc w:val="left"/>
      <w:pPr>
        <w:ind w:left="5400" w:hanging="360"/>
      </w:pPr>
    </w:lvl>
    <w:lvl w:ilvl="8" w:tplc="AA5AEAA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AD68636">
      <w:start w:val="1"/>
      <w:numFmt w:val="decimal"/>
      <w:lvlText w:val="%1."/>
      <w:lvlJc w:val="left"/>
      <w:pPr>
        <w:ind w:left="360" w:hanging="360"/>
      </w:pPr>
      <w:rPr>
        <w:rFonts w:hint="default"/>
      </w:rPr>
    </w:lvl>
    <w:lvl w:ilvl="1" w:tplc="6E08C27E" w:tentative="1">
      <w:start w:val="1"/>
      <w:numFmt w:val="lowerLetter"/>
      <w:lvlText w:val="%2."/>
      <w:lvlJc w:val="left"/>
      <w:pPr>
        <w:ind w:left="1080" w:hanging="360"/>
      </w:pPr>
    </w:lvl>
    <w:lvl w:ilvl="2" w:tplc="E72285D2" w:tentative="1">
      <w:start w:val="1"/>
      <w:numFmt w:val="lowerRoman"/>
      <w:lvlText w:val="%3."/>
      <w:lvlJc w:val="right"/>
      <w:pPr>
        <w:ind w:left="1800" w:hanging="180"/>
      </w:pPr>
    </w:lvl>
    <w:lvl w:ilvl="3" w:tplc="6792AB90" w:tentative="1">
      <w:start w:val="1"/>
      <w:numFmt w:val="decimal"/>
      <w:lvlText w:val="%4."/>
      <w:lvlJc w:val="left"/>
      <w:pPr>
        <w:ind w:left="2520" w:hanging="360"/>
      </w:pPr>
    </w:lvl>
    <w:lvl w:ilvl="4" w:tplc="5F0CEE20" w:tentative="1">
      <w:start w:val="1"/>
      <w:numFmt w:val="lowerLetter"/>
      <w:lvlText w:val="%5."/>
      <w:lvlJc w:val="left"/>
      <w:pPr>
        <w:ind w:left="3240" w:hanging="360"/>
      </w:pPr>
    </w:lvl>
    <w:lvl w:ilvl="5" w:tplc="F9E467B8" w:tentative="1">
      <w:start w:val="1"/>
      <w:numFmt w:val="lowerRoman"/>
      <w:lvlText w:val="%6."/>
      <w:lvlJc w:val="right"/>
      <w:pPr>
        <w:ind w:left="3960" w:hanging="180"/>
      </w:pPr>
    </w:lvl>
    <w:lvl w:ilvl="6" w:tplc="829E6DA6" w:tentative="1">
      <w:start w:val="1"/>
      <w:numFmt w:val="decimal"/>
      <w:lvlText w:val="%7."/>
      <w:lvlJc w:val="left"/>
      <w:pPr>
        <w:ind w:left="4680" w:hanging="360"/>
      </w:pPr>
    </w:lvl>
    <w:lvl w:ilvl="7" w:tplc="D898015A" w:tentative="1">
      <w:start w:val="1"/>
      <w:numFmt w:val="lowerLetter"/>
      <w:lvlText w:val="%8."/>
      <w:lvlJc w:val="left"/>
      <w:pPr>
        <w:ind w:left="5400" w:hanging="360"/>
      </w:pPr>
    </w:lvl>
    <w:lvl w:ilvl="8" w:tplc="242AAB9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192"/>
    <w:rsid w:val="00060438"/>
    <w:rsid w:val="001542EF"/>
    <w:rsid w:val="00174629"/>
    <w:rsid w:val="001A4D70"/>
    <w:rsid w:val="00286E1A"/>
    <w:rsid w:val="00310110"/>
    <w:rsid w:val="00317F19"/>
    <w:rsid w:val="00322FAC"/>
    <w:rsid w:val="0035778E"/>
    <w:rsid w:val="0039626F"/>
    <w:rsid w:val="003B7034"/>
    <w:rsid w:val="004335A7"/>
    <w:rsid w:val="00460D02"/>
    <w:rsid w:val="004F2EAE"/>
    <w:rsid w:val="00581C78"/>
    <w:rsid w:val="005913A0"/>
    <w:rsid w:val="005D062B"/>
    <w:rsid w:val="0062492D"/>
    <w:rsid w:val="006552D3"/>
    <w:rsid w:val="00665D95"/>
    <w:rsid w:val="006C2A8F"/>
    <w:rsid w:val="006D7A4A"/>
    <w:rsid w:val="00792EE3"/>
    <w:rsid w:val="00815C15"/>
    <w:rsid w:val="00822BE4"/>
    <w:rsid w:val="009B16EE"/>
    <w:rsid w:val="009E48BB"/>
    <w:rsid w:val="00A569DD"/>
    <w:rsid w:val="00A716F1"/>
    <w:rsid w:val="00A93192"/>
    <w:rsid w:val="00BB5C4D"/>
    <w:rsid w:val="00BD2485"/>
    <w:rsid w:val="00C22571"/>
    <w:rsid w:val="00C47CDA"/>
    <w:rsid w:val="00C76A7F"/>
    <w:rsid w:val="00C91050"/>
    <w:rsid w:val="00CD55D7"/>
    <w:rsid w:val="00D046B9"/>
    <w:rsid w:val="00D25074"/>
    <w:rsid w:val="00DF1C40"/>
    <w:rsid w:val="00EC45D3"/>
    <w:rsid w:val="00EE5575"/>
    <w:rsid w:val="00F44A11"/>
    <w:rsid w:val="00F7483E"/>
    <w:rsid w:val="00F74E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8E05A"/>
  <w15:docId w15:val="{41FA3522-244F-4E6E-9420-EA2ED668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7426</RACS_x0020_ID>
    <Approved_x0020_Provider xmlns="a8338b6e-77a6-4851-82b6-98166143ffdd">Uniting Church Homes</Approved_x0020_Provider>
    <Management_x0020_Company_x0020_ID xmlns="a8338b6e-77a6-4851-82b6-98166143ffdd" xsi:nil="true"/>
    <Home xmlns="a8338b6e-77a6-4851-82b6-98166143ffdd">Juniper Numbala Nunga</Home>
    <Signed xmlns="a8338b6e-77a6-4851-82b6-98166143ffdd" xsi:nil="true"/>
    <Uploaded xmlns="a8338b6e-77a6-4851-82b6-98166143ffdd">False</Uploaded>
    <Management_x0020_Company xmlns="a8338b6e-77a6-4851-82b6-98166143ffdd" xsi:nil="true"/>
    <Doc_x0020_Date xmlns="a8338b6e-77a6-4851-82b6-98166143ffdd">2021-03-29T03:19:00+00:00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5F04BD33-7CF4-DC11-AD41-005056922186</Home_x0020_ID>
    <State xmlns="a8338b6e-77a6-4851-82b6-98166143ffdd">WA</State>
    <Doc_x0020_Sent_Received_x0020_Date xmlns="a8338b6e-77a6-4851-82b6-98166143ffdd">2021-03-29T00:00:00+00:00</Doc_x0020_Sent_Received_x0020_Date>
    <Activity_x0020_ID xmlns="a8338b6e-77a6-4851-82b6-98166143ffdd">C709ECA9-7188-EB11-992A-005056922186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a8338b6e-77a6-4851-82b6-98166143ffdd"/>
    <ds:schemaRef ds:uri="http://purl.org/dc/elements/1.1/"/>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E40EB25-DD4A-48E5-821C-C5B51D0C4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9B05D5-E80F-49DF-9DCD-BE2DDB1A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2021-06-07T00:05:00Z</dcterms:created>
  <dcterms:modified xsi:type="dcterms:W3CDTF">2021-06-07T00:05:00Z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