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28CA" w14:textId="77777777" w:rsidR="003C6EC2" w:rsidRPr="003C6EC2" w:rsidRDefault="0002420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E2B2A79" wp14:editId="2E2B2A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245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E2B2A7B" wp14:editId="2E2B2A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354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Koraleigh Nursing Home</w:t>
      </w:r>
      <w:r w:rsidRPr="003C6EC2">
        <w:rPr>
          <w:rFonts w:ascii="Arial Black" w:hAnsi="Arial Black"/>
        </w:rPr>
        <w:t xml:space="preserve"> </w:t>
      </w:r>
    </w:p>
    <w:p w14:paraId="2E2B28CB" w14:textId="77777777" w:rsidR="003C6EC2" w:rsidRPr="003C6EC2" w:rsidRDefault="0002420C" w:rsidP="003C6EC2">
      <w:pPr>
        <w:pStyle w:val="Title"/>
        <w:spacing w:before="360" w:after="480"/>
      </w:pPr>
      <w:r w:rsidRPr="003C6EC2">
        <w:rPr>
          <w:rFonts w:ascii="Arial Black" w:eastAsia="Calibri" w:hAnsi="Arial Black"/>
          <w:sz w:val="56"/>
        </w:rPr>
        <w:t>Performance Report</w:t>
      </w:r>
    </w:p>
    <w:p w14:paraId="2E2B28CC" w14:textId="77777777" w:rsidR="001E6954" w:rsidRPr="003C6EC2" w:rsidRDefault="0002420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Purdey Street </w:t>
      </w:r>
      <w:r w:rsidRPr="003C6EC2">
        <w:rPr>
          <w:color w:val="FFFFFF" w:themeColor="background1"/>
          <w:sz w:val="28"/>
        </w:rPr>
        <w:br/>
        <w:t>TONGALA VIC 3621</w:t>
      </w:r>
      <w:r w:rsidRPr="003C6EC2">
        <w:rPr>
          <w:color w:val="FFFFFF" w:themeColor="background1"/>
          <w:sz w:val="28"/>
        </w:rPr>
        <w:br/>
      </w:r>
      <w:r w:rsidRPr="003C6EC2">
        <w:rPr>
          <w:rFonts w:eastAsia="Calibri"/>
          <w:color w:val="FFFFFF" w:themeColor="background1"/>
          <w:sz w:val="28"/>
          <w:szCs w:val="56"/>
          <w:lang w:eastAsia="en-US"/>
        </w:rPr>
        <w:t>Phone number: 03 5859 0800</w:t>
      </w:r>
    </w:p>
    <w:p w14:paraId="2E2B28CD" w14:textId="77777777" w:rsidR="003C6EC2" w:rsidRDefault="000242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4441 </w:t>
      </w:r>
    </w:p>
    <w:p w14:paraId="2E2B28CE" w14:textId="77777777" w:rsidR="001E6954" w:rsidRPr="003C6EC2" w:rsidRDefault="000242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Tongala &amp; District Memorial Aged Care Service Inc</w:t>
      </w:r>
    </w:p>
    <w:p w14:paraId="2E2B28CF" w14:textId="77777777" w:rsidR="001E6954" w:rsidRPr="003C6EC2" w:rsidRDefault="0002420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November 2021</w:t>
      </w:r>
    </w:p>
    <w:p w14:paraId="2E2B28D0" w14:textId="4656A7E9" w:rsidR="006B166B" w:rsidRPr="00E93D41" w:rsidRDefault="0002420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C46EF">
        <w:rPr>
          <w:color w:val="FFFFFF" w:themeColor="background1"/>
          <w:sz w:val="28"/>
        </w:rPr>
        <w:t>17 January 2022</w:t>
      </w:r>
    </w:p>
    <w:bookmarkEnd w:id="0"/>
    <w:p w14:paraId="2E2B28D1" w14:textId="77777777" w:rsidR="001E6954" w:rsidRPr="003C6EC2" w:rsidRDefault="008D1994" w:rsidP="001E6954">
      <w:pPr>
        <w:tabs>
          <w:tab w:val="left" w:pos="2127"/>
        </w:tabs>
        <w:spacing w:before="120"/>
        <w:rPr>
          <w:rFonts w:eastAsia="Calibri"/>
          <w:b/>
          <w:color w:val="FFFFFF" w:themeColor="background1"/>
          <w:sz w:val="28"/>
          <w:szCs w:val="56"/>
          <w:lang w:eastAsia="en-US"/>
        </w:rPr>
      </w:pPr>
    </w:p>
    <w:p w14:paraId="2E2B28D2" w14:textId="77777777" w:rsidR="003C6EC2" w:rsidRDefault="008D199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2B28D3" w14:textId="77777777" w:rsidR="00F96D2E" w:rsidRDefault="0002420C" w:rsidP="00F96D2E">
      <w:pPr>
        <w:pStyle w:val="Heading1"/>
      </w:pPr>
      <w:bookmarkStart w:id="1" w:name="_Hlk32477662"/>
      <w:r>
        <w:lastRenderedPageBreak/>
        <w:t>Performance report prepared by</w:t>
      </w:r>
    </w:p>
    <w:p w14:paraId="2E2B28D4" w14:textId="5BB3723A" w:rsidR="00F96D2E" w:rsidRPr="009B0F30" w:rsidRDefault="00D3070C" w:rsidP="00F96D2E">
      <w:r w:rsidRPr="00FD1C23">
        <w:rPr>
          <w:rFonts w:cs="Times New Roman"/>
          <w:color w:val="auto"/>
        </w:rPr>
        <w:t>Vanessa Stephens</w:t>
      </w:r>
      <w:r w:rsidRPr="00FD1C23">
        <w:rPr>
          <w:color w:val="auto"/>
        </w:rPr>
        <w:t xml:space="preserve">, delegate </w:t>
      </w:r>
      <w:r>
        <w:t>of the Aged Care Quality and Safety Commissioner.</w:t>
      </w:r>
    </w:p>
    <w:p w14:paraId="2E2B28D5" w14:textId="77777777" w:rsidR="00A30BEC" w:rsidRDefault="0002420C" w:rsidP="0094564F">
      <w:pPr>
        <w:pStyle w:val="Heading1"/>
      </w:pPr>
      <w:r>
        <w:t>Publication of report</w:t>
      </w:r>
    </w:p>
    <w:p w14:paraId="2E2B28D6" w14:textId="77777777" w:rsidR="00A30BEC" w:rsidRPr="006B166B" w:rsidRDefault="0002420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E0E1189" w14:textId="77777777" w:rsidR="00D3070C" w:rsidRPr="00FD1C23" w:rsidRDefault="00D3070C" w:rsidP="00D3070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070C" w14:paraId="35043F0D" w14:textId="77777777" w:rsidTr="00940443">
        <w:trPr>
          <w:trHeight w:val="227"/>
        </w:trPr>
        <w:tc>
          <w:tcPr>
            <w:tcW w:w="3942" w:type="pct"/>
            <w:shd w:val="clear" w:color="auto" w:fill="auto"/>
          </w:tcPr>
          <w:p w14:paraId="7CC3AA1B" w14:textId="77777777" w:rsidR="00D3070C" w:rsidRPr="001E6954" w:rsidRDefault="00D3070C" w:rsidP="00940443">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7961B907" w14:textId="77777777" w:rsidR="00D3070C" w:rsidRPr="001E6954" w:rsidRDefault="00D3070C" w:rsidP="00940443">
            <w:pPr>
              <w:keepNext/>
              <w:spacing w:before="40" w:after="40" w:line="240" w:lineRule="auto"/>
              <w:jc w:val="right"/>
              <w:rPr>
                <w:b/>
                <w:color w:val="0000FF"/>
              </w:rPr>
            </w:pPr>
            <w:r w:rsidRPr="001E6954">
              <w:rPr>
                <w:b/>
                <w:bCs/>
                <w:iCs/>
                <w:color w:val="00577D"/>
                <w:szCs w:val="40"/>
              </w:rPr>
              <w:t>Non-compliant</w:t>
            </w:r>
          </w:p>
        </w:tc>
      </w:tr>
      <w:tr w:rsidR="00D3070C" w14:paraId="4E97DF12" w14:textId="77777777" w:rsidTr="00940443">
        <w:trPr>
          <w:trHeight w:val="227"/>
        </w:trPr>
        <w:tc>
          <w:tcPr>
            <w:tcW w:w="3942" w:type="pct"/>
            <w:shd w:val="clear" w:color="auto" w:fill="auto"/>
          </w:tcPr>
          <w:p w14:paraId="7EF392C9" w14:textId="77777777" w:rsidR="00D3070C" w:rsidRPr="001E6954" w:rsidRDefault="00D3070C" w:rsidP="00940443">
            <w:pPr>
              <w:spacing w:before="40" w:after="40" w:line="240" w:lineRule="auto"/>
              <w:ind w:left="318" w:hanging="7"/>
            </w:pPr>
            <w:r w:rsidRPr="001E6954">
              <w:t>Requirement 2(3)(a)</w:t>
            </w:r>
          </w:p>
        </w:tc>
        <w:tc>
          <w:tcPr>
            <w:tcW w:w="1058" w:type="pct"/>
            <w:shd w:val="clear" w:color="auto" w:fill="auto"/>
          </w:tcPr>
          <w:p w14:paraId="61532AA5" w14:textId="77777777" w:rsidR="00D3070C" w:rsidRPr="001E6954" w:rsidRDefault="00D3070C" w:rsidP="00940443">
            <w:pPr>
              <w:spacing w:before="40" w:after="40" w:line="240" w:lineRule="auto"/>
              <w:jc w:val="right"/>
              <w:rPr>
                <w:color w:val="0000FF"/>
              </w:rPr>
            </w:pPr>
            <w:r w:rsidRPr="001E6954">
              <w:rPr>
                <w:bCs/>
                <w:iCs/>
                <w:color w:val="00577D"/>
                <w:szCs w:val="40"/>
              </w:rPr>
              <w:t>Non-compliant</w:t>
            </w:r>
          </w:p>
        </w:tc>
      </w:tr>
      <w:tr w:rsidR="00D3070C" w14:paraId="2AF781A7" w14:textId="77777777" w:rsidTr="00940443">
        <w:trPr>
          <w:trHeight w:val="227"/>
        </w:trPr>
        <w:tc>
          <w:tcPr>
            <w:tcW w:w="3942" w:type="pct"/>
            <w:shd w:val="clear" w:color="auto" w:fill="auto"/>
          </w:tcPr>
          <w:p w14:paraId="33559B4B" w14:textId="77777777" w:rsidR="00D3070C" w:rsidRPr="001E6954" w:rsidRDefault="00D3070C" w:rsidP="00940443">
            <w:pPr>
              <w:spacing w:before="40" w:after="40" w:line="240" w:lineRule="auto"/>
              <w:ind w:left="318" w:hanging="7"/>
            </w:pPr>
            <w:r w:rsidRPr="001E6954">
              <w:t>Requirement 2(3)(e)</w:t>
            </w:r>
          </w:p>
        </w:tc>
        <w:tc>
          <w:tcPr>
            <w:tcW w:w="1058" w:type="pct"/>
            <w:shd w:val="clear" w:color="auto" w:fill="auto"/>
          </w:tcPr>
          <w:p w14:paraId="76335958" w14:textId="77777777" w:rsidR="00D3070C" w:rsidRPr="00AF17FC" w:rsidRDefault="00D3070C" w:rsidP="00940443">
            <w:pPr>
              <w:spacing w:before="40" w:after="40" w:line="240" w:lineRule="auto"/>
              <w:jc w:val="right"/>
              <w:rPr>
                <w:color w:val="0000FF"/>
              </w:rPr>
            </w:pPr>
            <w:r w:rsidRPr="001E6954">
              <w:rPr>
                <w:bCs/>
                <w:iCs/>
                <w:color w:val="00577D"/>
                <w:szCs w:val="40"/>
              </w:rPr>
              <w:t>Non-compliant</w:t>
            </w:r>
          </w:p>
        </w:tc>
      </w:tr>
      <w:tr w:rsidR="00D3070C" w14:paraId="454E7C14" w14:textId="77777777" w:rsidTr="00940443">
        <w:trPr>
          <w:trHeight w:val="227"/>
        </w:trPr>
        <w:tc>
          <w:tcPr>
            <w:tcW w:w="3942" w:type="pct"/>
            <w:shd w:val="clear" w:color="auto" w:fill="auto"/>
          </w:tcPr>
          <w:p w14:paraId="7435A0BB" w14:textId="77777777" w:rsidR="00D3070C" w:rsidRPr="001E6954" w:rsidRDefault="00D3070C" w:rsidP="00940443">
            <w:pPr>
              <w:keepNext/>
              <w:spacing w:before="40" w:after="40" w:line="240" w:lineRule="auto"/>
              <w:rPr>
                <w:b/>
              </w:rPr>
            </w:pPr>
            <w:r w:rsidRPr="001E6954">
              <w:rPr>
                <w:b/>
              </w:rPr>
              <w:t>Standard 3 Personal care and clinical care</w:t>
            </w:r>
          </w:p>
        </w:tc>
        <w:tc>
          <w:tcPr>
            <w:tcW w:w="1058" w:type="pct"/>
            <w:shd w:val="clear" w:color="auto" w:fill="auto"/>
          </w:tcPr>
          <w:p w14:paraId="4864278F" w14:textId="77777777" w:rsidR="00D3070C" w:rsidRPr="001E6954" w:rsidRDefault="00D3070C" w:rsidP="00940443">
            <w:pPr>
              <w:keepNext/>
              <w:spacing w:before="40" w:after="40" w:line="240" w:lineRule="auto"/>
              <w:jc w:val="right"/>
              <w:rPr>
                <w:b/>
                <w:color w:val="0000FF"/>
              </w:rPr>
            </w:pPr>
            <w:r w:rsidRPr="001E6954">
              <w:rPr>
                <w:b/>
                <w:bCs/>
                <w:iCs/>
                <w:color w:val="00577D"/>
                <w:szCs w:val="40"/>
              </w:rPr>
              <w:t>Non-compliant</w:t>
            </w:r>
          </w:p>
        </w:tc>
      </w:tr>
      <w:tr w:rsidR="00D3070C" w14:paraId="27D822C4" w14:textId="77777777" w:rsidTr="00940443">
        <w:trPr>
          <w:trHeight w:val="227"/>
        </w:trPr>
        <w:tc>
          <w:tcPr>
            <w:tcW w:w="3942" w:type="pct"/>
            <w:shd w:val="clear" w:color="auto" w:fill="auto"/>
          </w:tcPr>
          <w:p w14:paraId="6EFAF104" w14:textId="77777777" w:rsidR="00D3070C" w:rsidRPr="002B4C72" w:rsidRDefault="00D3070C" w:rsidP="00940443">
            <w:pPr>
              <w:spacing w:before="40" w:after="40" w:line="240" w:lineRule="auto"/>
              <w:ind w:left="312"/>
            </w:pPr>
            <w:r w:rsidRPr="001E6954">
              <w:t>Requirement 3(3)(a)</w:t>
            </w:r>
          </w:p>
        </w:tc>
        <w:tc>
          <w:tcPr>
            <w:tcW w:w="1058" w:type="pct"/>
            <w:shd w:val="clear" w:color="auto" w:fill="auto"/>
          </w:tcPr>
          <w:p w14:paraId="2BFD19EB" w14:textId="77777777" w:rsidR="00D3070C" w:rsidRPr="001E6954" w:rsidRDefault="00D3070C" w:rsidP="00940443">
            <w:pPr>
              <w:spacing w:before="40" w:after="40" w:line="240" w:lineRule="auto"/>
              <w:ind w:left="-107"/>
              <w:jc w:val="right"/>
              <w:rPr>
                <w:color w:val="0000FF"/>
              </w:rPr>
            </w:pPr>
            <w:r w:rsidRPr="001E6954">
              <w:rPr>
                <w:bCs/>
                <w:iCs/>
                <w:color w:val="00577D"/>
                <w:szCs w:val="40"/>
              </w:rPr>
              <w:t>Non-compliant</w:t>
            </w:r>
          </w:p>
        </w:tc>
      </w:tr>
      <w:tr w:rsidR="00D3070C" w14:paraId="6A0BC153" w14:textId="77777777" w:rsidTr="00940443">
        <w:trPr>
          <w:trHeight w:val="227"/>
        </w:trPr>
        <w:tc>
          <w:tcPr>
            <w:tcW w:w="3942" w:type="pct"/>
            <w:shd w:val="clear" w:color="auto" w:fill="auto"/>
          </w:tcPr>
          <w:p w14:paraId="29BA7D3D" w14:textId="77777777" w:rsidR="00D3070C" w:rsidRPr="001E6954" w:rsidRDefault="00D3070C" w:rsidP="00940443">
            <w:pPr>
              <w:spacing w:before="40" w:after="40" w:line="240" w:lineRule="auto"/>
              <w:ind w:left="318" w:hanging="7"/>
            </w:pPr>
            <w:r w:rsidRPr="001E6954">
              <w:t>Requirement 3(3)(b)</w:t>
            </w:r>
          </w:p>
        </w:tc>
        <w:tc>
          <w:tcPr>
            <w:tcW w:w="1058" w:type="pct"/>
            <w:shd w:val="clear" w:color="auto" w:fill="auto"/>
          </w:tcPr>
          <w:p w14:paraId="7263644D" w14:textId="77777777" w:rsidR="00D3070C" w:rsidRPr="001E6954" w:rsidRDefault="00D3070C" w:rsidP="00940443">
            <w:pPr>
              <w:spacing w:before="40" w:after="40" w:line="240" w:lineRule="auto"/>
              <w:jc w:val="right"/>
              <w:rPr>
                <w:color w:val="0000FF"/>
              </w:rPr>
            </w:pPr>
            <w:r w:rsidRPr="001E6954">
              <w:rPr>
                <w:bCs/>
                <w:iCs/>
                <w:color w:val="00577D"/>
                <w:szCs w:val="40"/>
              </w:rPr>
              <w:t>Non-compliant</w:t>
            </w:r>
          </w:p>
        </w:tc>
      </w:tr>
      <w:tr w:rsidR="00D3070C" w14:paraId="4FDAF032" w14:textId="77777777" w:rsidTr="00940443">
        <w:trPr>
          <w:trHeight w:val="227"/>
        </w:trPr>
        <w:tc>
          <w:tcPr>
            <w:tcW w:w="3942" w:type="pct"/>
            <w:shd w:val="clear" w:color="auto" w:fill="auto"/>
          </w:tcPr>
          <w:p w14:paraId="600487F5" w14:textId="77777777" w:rsidR="00D3070C" w:rsidRPr="001E6954" w:rsidRDefault="00D3070C" w:rsidP="00940443">
            <w:pPr>
              <w:spacing w:before="40" w:after="40" w:line="240" w:lineRule="auto"/>
              <w:ind w:left="318" w:hanging="7"/>
            </w:pPr>
            <w:r w:rsidRPr="001E6954">
              <w:t>Requirement 3(3)(d)</w:t>
            </w:r>
          </w:p>
        </w:tc>
        <w:tc>
          <w:tcPr>
            <w:tcW w:w="1058" w:type="pct"/>
            <w:shd w:val="clear" w:color="auto" w:fill="auto"/>
          </w:tcPr>
          <w:p w14:paraId="28E0B70B" w14:textId="77777777" w:rsidR="00D3070C" w:rsidRPr="001E6954" w:rsidRDefault="00D3070C" w:rsidP="00940443">
            <w:pPr>
              <w:spacing w:before="40" w:after="40" w:line="240" w:lineRule="auto"/>
              <w:jc w:val="right"/>
              <w:rPr>
                <w:color w:val="0000FF"/>
              </w:rPr>
            </w:pPr>
            <w:r w:rsidRPr="001E6954">
              <w:rPr>
                <w:bCs/>
                <w:iCs/>
                <w:color w:val="00577D"/>
                <w:szCs w:val="40"/>
              </w:rPr>
              <w:t>Non-compliant</w:t>
            </w:r>
          </w:p>
        </w:tc>
      </w:tr>
      <w:bookmarkEnd w:id="3"/>
    </w:tbl>
    <w:p w14:paraId="1D3D87C8" w14:textId="77777777" w:rsidR="00D3070C" w:rsidRDefault="00D3070C" w:rsidP="00D3070C">
      <w:pPr>
        <w:sectPr w:rsidR="00D3070C" w:rsidSect="001416E6">
          <w:headerReference w:type="first" r:id="rId16"/>
          <w:pgSz w:w="11906" w:h="16838"/>
          <w:pgMar w:top="1701" w:right="1418" w:bottom="1418" w:left="1418" w:header="709" w:footer="397" w:gutter="0"/>
          <w:cols w:space="708"/>
          <w:docGrid w:linePitch="360"/>
        </w:sectPr>
      </w:pPr>
    </w:p>
    <w:p w14:paraId="2E2B2972" w14:textId="77777777" w:rsidR="007F5256" w:rsidRPr="00D21DCD" w:rsidRDefault="0002420C" w:rsidP="00EC5474">
      <w:pPr>
        <w:pStyle w:val="Heading1"/>
      </w:pPr>
      <w:r>
        <w:lastRenderedPageBreak/>
        <w:t>Detailed assessment</w:t>
      </w:r>
    </w:p>
    <w:p w14:paraId="2E2B2973" w14:textId="77777777" w:rsidR="001E6954" w:rsidRPr="00D63989" w:rsidRDefault="0002420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2B2974" w14:textId="77777777" w:rsidR="001E6954" w:rsidRPr="001E6954" w:rsidRDefault="0002420C" w:rsidP="001E6954">
      <w:pPr>
        <w:rPr>
          <w:color w:val="auto"/>
        </w:rPr>
      </w:pPr>
      <w:r w:rsidRPr="00D63989">
        <w:t>The report also specifies areas in which improvements must be made to ensure the Quality Standards are complied with.</w:t>
      </w:r>
    </w:p>
    <w:p w14:paraId="14919E82" w14:textId="77777777" w:rsidR="00D3070C" w:rsidRPr="00D63989" w:rsidRDefault="00D3070C" w:rsidP="00D3070C">
      <w:r w:rsidRPr="00D63989">
        <w:t>The following information has been taken into account in developing this performance report:</w:t>
      </w:r>
    </w:p>
    <w:p w14:paraId="317AAE41" w14:textId="77777777" w:rsidR="00D3070C" w:rsidRDefault="00D3070C" w:rsidP="00D3070C">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FD1C23">
        <w:t>a review of documents and interviews with staff, consumers/representatives and others</w:t>
      </w:r>
      <w:r>
        <w:t>.</w:t>
      </w:r>
    </w:p>
    <w:p w14:paraId="4A7BC2F6" w14:textId="77777777" w:rsidR="00D3070C" w:rsidRPr="00365DAE" w:rsidRDefault="00D3070C" w:rsidP="00D3070C">
      <w:pPr>
        <w:pStyle w:val="ListBullet"/>
      </w:pPr>
      <w:r w:rsidRPr="00365DAE">
        <w:t>the provider</w:t>
      </w:r>
      <w:r>
        <w:t>’s</w:t>
      </w:r>
      <w:r w:rsidRPr="00365DAE">
        <w:t xml:space="preserve"> response</w:t>
      </w:r>
      <w:r>
        <w:t xml:space="preserve"> to the Assessment Contact - Desk report</w:t>
      </w:r>
      <w:r w:rsidRPr="00365DAE">
        <w:t xml:space="preserve"> </w:t>
      </w:r>
      <w:r>
        <w:t>received on 23 December 2021.</w:t>
      </w:r>
    </w:p>
    <w:p w14:paraId="2E2B2979" w14:textId="77777777" w:rsidR="008A22FF" w:rsidRDefault="008D1994">
      <w:pPr>
        <w:spacing w:after="160" w:line="259" w:lineRule="auto"/>
        <w:rPr>
          <w:rFonts w:cs="Times New Roman"/>
        </w:rPr>
      </w:pPr>
    </w:p>
    <w:p w14:paraId="2E2B297A" w14:textId="77777777" w:rsidR="00095CD4" w:rsidRDefault="008D1994" w:rsidP="00095CD4">
      <w:pPr>
        <w:sectPr w:rsidR="00095CD4" w:rsidSect="005058B8">
          <w:headerReference w:type="first" r:id="rId17"/>
          <w:pgSz w:w="11906" w:h="16838"/>
          <w:pgMar w:top="1701" w:right="1418" w:bottom="1418" w:left="1418" w:header="709" w:footer="397" w:gutter="0"/>
          <w:cols w:space="708"/>
          <w:docGrid w:linePitch="360"/>
        </w:sectPr>
      </w:pPr>
    </w:p>
    <w:p w14:paraId="2E2B299F" w14:textId="7BFB027A" w:rsidR="00CB3BA9" w:rsidRDefault="0002420C"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E2B2A7F" wp14:editId="2E2B2A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7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E2B29A0" w14:textId="77777777" w:rsidR="00ED6B57" w:rsidRPr="00ED6B57" w:rsidRDefault="0002420C" w:rsidP="00ED6B57">
      <w:pPr>
        <w:pStyle w:val="Heading3"/>
        <w:shd w:val="clear" w:color="auto" w:fill="F2F2F2" w:themeFill="background1" w:themeFillShade="F2"/>
      </w:pPr>
      <w:r w:rsidRPr="00ED6B57">
        <w:t>Consumer outcome:</w:t>
      </w:r>
    </w:p>
    <w:p w14:paraId="2E2B29A1" w14:textId="77777777" w:rsidR="00ED6B57" w:rsidRPr="00ED6B57" w:rsidRDefault="0002420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2B29A2" w14:textId="77777777" w:rsidR="00ED6B57" w:rsidRPr="00ED6B57" w:rsidRDefault="0002420C" w:rsidP="00ED6B57">
      <w:pPr>
        <w:pStyle w:val="Heading3"/>
        <w:shd w:val="clear" w:color="auto" w:fill="F2F2F2" w:themeFill="background1" w:themeFillShade="F2"/>
      </w:pPr>
      <w:r w:rsidRPr="00ED6B57">
        <w:t>Organisation statement:</w:t>
      </w:r>
    </w:p>
    <w:p w14:paraId="2E2B29A3" w14:textId="77777777" w:rsidR="00ED6B57" w:rsidRPr="00ED6B57" w:rsidRDefault="0002420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F46627" w14:textId="77777777" w:rsidR="00D3070C" w:rsidRDefault="00D3070C" w:rsidP="00D3070C">
      <w:pPr>
        <w:pStyle w:val="Heading2"/>
      </w:pPr>
      <w:r>
        <w:t xml:space="preserve">Assessment </w:t>
      </w:r>
      <w:r w:rsidRPr="002B2C0F">
        <w:t>of Standard</w:t>
      </w:r>
      <w:r>
        <w:t xml:space="preserve"> 2</w:t>
      </w:r>
    </w:p>
    <w:p w14:paraId="62FFC3E7" w14:textId="77777777" w:rsidR="00D3070C" w:rsidRPr="00D435F8" w:rsidRDefault="00D3070C" w:rsidP="00D3070C">
      <w:pPr>
        <w:rPr>
          <w:rFonts w:eastAsia="Calibri"/>
          <w:i/>
          <w:color w:val="auto"/>
          <w:lang w:eastAsia="en-US"/>
        </w:rPr>
      </w:pPr>
      <w:r>
        <w:rPr>
          <w:rFonts w:eastAsiaTheme="minorHAnsi"/>
        </w:rPr>
        <w:t>Where only some requirements of a Quality Standard have been assessed and one or more of the assessed requirements are non-compliant then the overall q</w:t>
      </w:r>
      <w:r w:rsidRPr="00154403">
        <w:rPr>
          <w:rFonts w:eastAsiaTheme="minorHAnsi"/>
        </w:rPr>
        <w:t xml:space="preserve">uality </w:t>
      </w:r>
      <w:r>
        <w:rPr>
          <w:rFonts w:eastAsiaTheme="minorHAnsi"/>
        </w:rPr>
        <w:t>s</w:t>
      </w:r>
      <w:r w:rsidRPr="00154403">
        <w:rPr>
          <w:rFonts w:eastAsiaTheme="minorHAnsi"/>
        </w:rPr>
        <w:t>tandard is assessed as</w:t>
      </w:r>
      <w:r>
        <w:rPr>
          <w:rFonts w:eastAsiaTheme="minorHAnsi"/>
        </w:rPr>
        <w:t xml:space="preserve"> non-compliant</w:t>
      </w:r>
      <w:r w:rsidRPr="00154403">
        <w:rPr>
          <w:rFonts w:eastAsiaTheme="minorHAnsi"/>
        </w:rPr>
        <w:t>.</w:t>
      </w:r>
    </w:p>
    <w:p w14:paraId="090B57AD" w14:textId="77777777" w:rsidR="00D3070C" w:rsidRDefault="00D3070C" w:rsidP="00D3070C">
      <w:pPr>
        <w:pStyle w:val="Heading2"/>
      </w:pPr>
      <w:r>
        <w:t>Assessment of Standard 2 Requirements</w:t>
      </w:r>
      <w:r w:rsidRPr="0066387A">
        <w:rPr>
          <w:i/>
          <w:color w:val="0000FF"/>
          <w:sz w:val="24"/>
          <w:szCs w:val="24"/>
        </w:rPr>
        <w:t xml:space="preserve"> </w:t>
      </w:r>
    </w:p>
    <w:p w14:paraId="132F4AC3" w14:textId="77777777" w:rsidR="00D3070C" w:rsidRDefault="00D3070C" w:rsidP="00D3070C">
      <w:pPr>
        <w:pStyle w:val="Heading3"/>
      </w:pPr>
      <w:r w:rsidRPr="00051035">
        <w:t xml:space="preserve">Requirement </w:t>
      </w:r>
      <w:r>
        <w:t>2</w:t>
      </w:r>
      <w:r w:rsidRPr="00051035">
        <w:t>(3)(a)</w:t>
      </w:r>
      <w:r w:rsidRPr="00051035">
        <w:tab/>
        <w:t>Non-compliant</w:t>
      </w:r>
    </w:p>
    <w:p w14:paraId="1853D630" w14:textId="77777777" w:rsidR="00D3070C" w:rsidRPr="008D114F" w:rsidRDefault="00D3070C" w:rsidP="00D3070C">
      <w:pPr>
        <w:rPr>
          <w:i/>
        </w:rPr>
      </w:pPr>
      <w:r w:rsidRPr="008D114F">
        <w:rPr>
          <w:i/>
        </w:rPr>
        <w:t>Assessment and planning, including consideration of risks to the consumer’s health and well-being, informs the delivery of safe and effective care and services.</w:t>
      </w:r>
    </w:p>
    <w:p w14:paraId="634C9D84" w14:textId="08070589" w:rsidR="00D3070C" w:rsidRPr="00D3070C" w:rsidRDefault="00D3070C" w:rsidP="00D3070C">
      <w:pPr>
        <w:rPr>
          <w:color w:val="auto"/>
        </w:rPr>
      </w:pPr>
      <w:r w:rsidRPr="00D3070C">
        <w:rPr>
          <w:rFonts w:eastAsia="Calibri"/>
          <w:color w:val="auto"/>
        </w:rPr>
        <w:t xml:space="preserve">The Assessment Team found that </w:t>
      </w:r>
      <w:bookmarkStart w:id="5" w:name="_Hlk77237514"/>
      <w:r w:rsidRPr="00D3070C">
        <w:rPr>
          <w:rFonts w:eastAsia="Calibri"/>
        </w:rPr>
        <w:t>assessment and care planning documents were insufficient to guide effective care delivery in relation to clinical care such as wound and diabetes management</w:t>
      </w:r>
      <w:r w:rsidRPr="00D3070C">
        <w:rPr>
          <w:color w:val="auto"/>
        </w:rPr>
        <w:t xml:space="preserve">. </w:t>
      </w:r>
      <w:bookmarkEnd w:id="5"/>
      <w:r w:rsidRPr="00D3070C">
        <w:rPr>
          <w:color w:val="auto"/>
        </w:rPr>
        <w:t>For example:</w:t>
      </w:r>
    </w:p>
    <w:p w14:paraId="0D43C5FF" w14:textId="0B4219AC" w:rsidR="00D3070C" w:rsidRPr="00D3070C" w:rsidRDefault="00D3070C" w:rsidP="00D3070C">
      <w:pPr>
        <w:pStyle w:val="ListBullet"/>
        <w:ind w:left="425" w:hanging="425"/>
      </w:pPr>
      <w:r w:rsidRPr="00D3070C">
        <w:t xml:space="preserve">Wound assessments </w:t>
      </w:r>
      <w:r w:rsidRPr="00D3070C">
        <w:rPr>
          <w:rFonts w:eastAsia="Calibri"/>
          <w:szCs w:val="24"/>
        </w:rPr>
        <w:t>and management plans were not completed for all wounds.</w:t>
      </w:r>
      <w:r w:rsidRPr="00D3070C">
        <w:t xml:space="preserve"> </w:t>
      </w:r>
    </w:p>
    <w:p w14:paraId="7C0F7078" w14:textId="698BE284" w:rsidR="00D3070C" w:rsidRPr="00D3070C" w:rsidRDefault="00D3070C" w:rsidP="00D3070C">
      <w:pPr>
        <w:pStyle w:val="ListBullet"/>
        <w:ind w:left="425" w:hanging="425"/>
      </w:pPr>
      <w:r w:rsidRPr="00D3070C">
        <w:t xml:space="preserve">Clinical documentation for one </w:t>
      </w:r>
      <w:r w:rsidR="00DF5CF3">
        <w:t xml:space="preserve">diabetic </w:t>
      </w:r>
      <w:r w:rsidRPr="00D3070C">
        <w:t xml:space="preserve">consumer does not make any reference </w:t>
      </w:r>
      <w:r w:rsidR="00DF5CF3">
        <w:t xml:space="preserve">to </w:t>
      </w:r>
      <w:r w:rsidRPr="00D3070C">
        <w:rPr>
          <w:szCs w:val="24"/>
        </w:rPr>
        <w:t>medical practitioner directives regarding diabetes management.</w:t>
      </w:r>
    </w:p>
    <w:p w14:paraId="6C74E32B" w14:textId="78B5D394" w:rsidR="00D3070C" w:rsidRPr="00D3070C" w:rsidRDefault="00D3070C" w:rsidP="00D3070C">
      <w:pPr>
        <w:rPr>
          <w:color w:val="auto"/>
          <w:highlight w:val="green"/>
        </w:rPr>
      </w:pPr>
      <w:r w:rsidRPr="00DE3266">
        <w:rPr>
          <w:color w:val="auto"/>
        </w:rPr>
        <w:t xml:space="preserve">In their response to the Assessment Team report the approved provider nominates a self-rating of met and lists evidence and a number of policies and procedures to support outcomes within this requirement. The approved provider’s response also  details several identified areas for improvement, planned action and expected dates </w:t>
      </w:r>
      <w:r w:rsidRPr="00DE3266">
        <w:rPr>
          <w:color w:val="auto"/>
        </w:rPr>
        <w:lastRenderedPageBreak/>
        <w:t>of completion. Planned areas for improvement include enhancements to care planning</w:t>
      </w:r>
      <w:r w:rsidR="00DE3266" w:rsidRPr="00DE3266">
        <w:rPr>
          <w:color w:val="auto"/>
        </w:rPr>
        <w:t xml:space="preserve"> governance</w:t>
      </w:r>
      <w:r w:rsidRPr="00DE3266">
        <w:rPr>
          <w:color w:val="auto"/>
        </w:rPr>
        <w:t>.</w:t>
      </w:r>
    </w:p>
    <w:p w14:paraId="5B3BCE73" w14:textId="77777777" w:rsidR="00D3070C" w:rsidRPr="00DE3266" w:rsidRDefault="00D3070C" w:rsidP="00D3070C">
      <w:pPr>
        <w:rPr>
          <w:color w:val="auto"/>
        </w:rPr>
      </w:pPr>
      <w:r w:rsidRPr="00DE3266">
        <w:rPr>
          <w:color w:val="auto"/>
        </w:rPr>
        <w:t>I note the actions planned by the provider and that many of these actions are in progress. I note improvements are yet to be evaluated. The service was non</w:t>
      </w:r>
      <w:r w:rsidRPr="00DE3266">
        <w:rPr>
          <w:color w:val="auto"/>
        </w:rPr>
        <w:noBreakHyphen/>
        <w:t>compliant at the time of the assessment and thus I find the service non</w:t>
      </w:r>
      <w:r w:rsidRPr="00DE3266">
        <w:rPr>
          <w:color w:val="auto"/>
        </w:rPr>
        <w:noBreakHyphen/>
        <w:t>compliant in this requirement.</w:t>
      </w:r>
    </w:p>
    <w:p w14:paraId="206BE5ED" w14:textId="77777777" w:rsidR="00D3070C" w:rsidRPr="00DE3266" w:rsidRDefault="00D3070C" w:rsidP="00D3070C">
      <w:pPr>
        <w:pStyle w:val="Heading3"/>
      </w:pPr>
      <w:r w:rsidRPr="00DE3266">
        <w:t>Requirement 2(3)(e)</w:t>
      </w:r>
      <w:r w:rsidRPr="00DE3266">
        <w:tab/>
        <w:t>Non-compliant</w:t>
      </w:r>
    </w:p>
    <w:p w14:paraId="666067E6" w14:textId="77777777" w:rsidR="00D3070C" w:rsidRPr="00DE3266" w:rsidRDefault="00D3070C" w:rsidP="00D3070C">
      <w:pPr>
        <w:rPr>
          <w:i/>
        </w:rPr>
      </w:pPr>
      <w:r w:rsidRPr="00DE3266">
        <w:rPr>
          <w:i/>
        </w:rPr>
        <w:t>Care and services are reviewed regularly for effectiveness, and when circumstances change or when incidents impact on the needs, goals or preferences of the consumer.</w:t>
      </w:r>
    </w:p>
    <w:p w14:paraId="1B7EC23E" w14:textId="293405A7" w:rsidR="00D3070C" w:rsidRPr="00DE3266" w:rsidRDefault="00D3070C" w:rsidP="00D3070C">
      <w:pPr>
        <w:rPr>
          <w:rFonts w:cs="Times New Roman"/>
          <w:color w:val="auto"/>
        </w:rPr>
      </w:pPr>
      <w:r w:rsidRPr="00DE3266">
        <w:rPr>
          <w:rFonts w:eastAsia="Calibri"/>
          <w:color w:val="auto"/>
        </w:rPr>
        <w:t>The Assessment Team found</w:t>
      </w:r>
      <w:r w:rsidR="00DE3266" w:rsidRPr="00DE3266">
        <w:rPr>
          <w:rFonts w:eastAsia="Calibri"/>
          <w:color w:val="auto"/>
        </w:rPr>
        <w:t xml:space="preserve"> that </w:t>
      </w:r>
      <w:r w:rsidR="00DE3266" w:rsidRPr="00DE3266">
        <w:rPr>
          <w:rFonts w:eastAsia="Calibri"/>
        </w:rPr>
        <w:t xml:space="preserve">representatives confirmed that care and services are discussed regularly in response to changing consumer needs. However, </w:t>
      </w:r>
      <w:r w:rsidR="00DE3266" w:rsidRPr="00DE3266">
        <w:rPr>
          <w:lang w:val="en-US"/>
        </w:rPr>
        <w:t xml:space="preserve">the Assessment Team could not find evidence of this occurring in sampled consumer files. Care documentation did not consistently reflect changes in planned care, as a result of incidents, changes in consumer health, or in response to review by external health providers. </w:t>
      </w:r>
      <w:r w:rsidRPr="00DE3266">
        <w:rPr>
          <w:rFonts w:cs="Times New Roman"/>
          <w:color w:val="auto"/>
        </w:rPr>
        <w:t>For example:</w:t>
      </w:r>
    </w:p>
    <w:p w14:paraId="0E7FAEEF" w14:textId="231A138C" w:rsidR="00DE3266" w:rsidRPr="00DE3266" w:rsidRDefault="00DE3266" w:rsidP="00D3070C">
      <w:pPr>
        <w:pStyle w:val="ListBullet"/>
      </w:pPr>
      <w:r w:rsidRPr="00DE3266">
        <w:t>For one consumer who experienced a fall and sustained injuries, their monthly care evaluation makes no reference to the fall and no review of mobility was undertaken by an allied health professional.</w:t>
      </w:r>
    </w:p>
    <w:p w14:paraId="1ECCB53E" w14:textId="3A6CAED0" w:rsidR="00DE3266" w:rsidRPr="00DE3266" w:rsidRDefault="00DE3266" w:rsidP="00D3070C">
      <w:pPr>
        <w:pStyle w:val="ListBullet"/>
        <w:rPr>
          <w:rFonts w:eastAsia="Calibri"/>
        </w:rPr>
      </w:pPr>
      <w:r w:rsidRPr="00DE3266">
        <w:t>No behaviour charting was completed to monitor or evaluate current strategies for a consumer who exhibited ongoing aggressive behaviours</w:t>
      </w:r>
      <w:r w:rsidR="0002420C">
        <w:t>.</w:t>
      </w:r>
    </w:p>
    <w:p w14:paraId="6738D2B5" w14:textId="6B6F2150" w:rsidR="00B274DF" w:rsidRPr="00213B3B" w:rsidRDefault="00B274DF" w:rsidP="00B274DF">
      <w:pPr>
        <w:pStyle w:val="ListBullet"/>
        <w:numPr>
          <w:ilvl w:val="0"/>
          <w:numId w:val="0"/>
        </w:numPr>
      </w:pPr>
      <w:r w:rsidRPr="00213B3B">
        <w:t xml:space="preserve">In their response to the Assessment Team report the approved provider nominates a self-rating of met and lists evidence and a number of policies and procedures to support outcomes within this requirement. The approved provider’s response also  details </w:t>
      </w:r>
      <w:r>
        <w:t>several</w:t>
      </w:r>
      <w:r w:rsidRPr="00213B3B">
        <w:t xml:space="preserve"> identified areas for improvement</w:t>
      </w:r>
      <w:r>
        <w:t xml:space="preserve"> and</w:t>
      </w:r>
      <w:r w:rsidRPr="00213B3B">
        <w:t xml:space="preserve"> planned action.</w:t>
      </w:r>
      <w:r>
        <w:t xml:space="preserve"> Planned areas for improvement include introducing new systems to enhance </w:t>
      </w:r>
      <w:r>
        <w:rPr>
          <w:szCs w:val="24"/>
        </w:rPr>
        <w:t>assessment</w:t>
      </w:r>
      <w:r w:rsidR="00252511">
        <w:rPr>
          <w:szCs w:val="24"/>
        </w:rPr>
        <w:t xml:space="preserve"> and </w:t>
      </w:r>
      <w:r>
        <w:rPr>
          <w:szCs w:val="24"/>
        </w:rPr>
        <w:t xml:space="preserve">evaluation </w:t>
      </w:r>
      <w:r w:rsidR="00252511">
        <w:rPr>
          <w:szCs w:val="24"/>
        </w:rPr>
        <w:t>to ensure</w:t>
      </w:r>
      <w:r w:rsidR="00252511" w:rsidRPr="009A5869">
        <w:rPr>
          <w:szCs w:val="24"/>
        </w:rPr>
        <w:t xml:space="preserve"> all necessary information </w:t>
      </w:r>
      <w:r w:rsidR="00252511">
        <w:rPr>
          <w:szCs w:val="24"/>
        </w:rPr>
        <w:t xml:space="preserve">is captured </w:t>
      </w:r>
      <w:r w:rsidR="00252511" w:rsidRPr="009A5869">
        <w:rPr>
          <w:szCs w:val="24"/>
        </w:rPr>
        <w:t>when care plans are reviewed</w:t>
      </w:r>
      <w:r w:rsidR="00252511">
        <w:rPr>
          <w:szCs w:val="24"/>
        </w:rPr>
        <w:t>.</w:t>
      </w:r>
    </w:p>
    <w:p w14:paraId="4CBA5EF0" w14:textId="66F776E3" w:rsidR="00D3070C" w:rsidRPr="00DE3266" w:rsidRDefault="00D3070C" w:rsidP="00DE3266">
      <w:pPr>
        <w:pStyle w:val="ListBullet"/>
        <w:numPr>
          <w:ilvl w:val="0"/>
          <w:numId w:val="0"/>
        </w:numPr>
        <w:rPr>
          <w:rFonts w:eastAsia="Calibri"/>
        </w:rPr>
      </w:pPr>
      <w:r w:rsidRPr="00DE3266">
        <w:rPr>
          <w:rFonts w:eastAsia="Calibri"/>
        </w:rPr>
        <w:t>I note the actions planned by the provider and note improvements are yet to be evaluated. The service was non</w:t>
      </w:r>
      <w:r w:rsidRPr="00DE3266">
        <w:rPr>
          <w:rFonts w:eastAsia="Calibri"/>
        </w:rPr>
        <w:noBreakHyphen/>
        <w:t>compliant at the time of the assessment and thus I find the service non</w:t>
      </w:r>
      <w:r w:rsidRPr="00DE3266">
        <w:rPr>
          <w:rFonts w:eastAsia="Calibri"/>
        </w:rPr>
        <w:noBreakHyphen/>
        <w:t>compliant in this requirement.</w:t>
      </w:r>
    </w:p>
    <w:p w14:paraId="2E2B29B9" w14:textId="77777777" w:rsidR="00032B17" w:rsidRDefault="008D1994" w:rsidP="00095CD4">
      <w:pPr>
        <w:sectPr w:rsidR="00032B17" w:rsidSect="003F5725">
          <w:type w:val="continuous"/>
          <w:pgSz w:w="11906" w:h="16838"/>
          <w:pgMar w:top="1701" w:right="1418" w:bottom="1418" w:left="1418" w:header="709" w:footer="397" w:gutter="0"/>
          <w:cols w:space="708"/>
          <w:titlePg/>
          <w:docGrid w:linePitch="360"/>
        </w:sectPr>
      </w:pPr>
    </w:p>
    <w:p w14:paraId="2E2B29BA" w14:textId="679AEEBD" w:rsidR="00CB3BA9" w:rsidRDefault="0002420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E2B2A81" wp14:editId="2E2B2A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405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2B29BB" w14:textId="77777777" w:rsidR="007F5256" w:rsidRPr="00FD1B02" w:rsidRDefault="0002420C" w:rsidP="00032B17">
      <w:pPr>
        <w:pStyle w:val="Heading3"/>
        <w:shd w:val="clear" w:color="auto" w:fill="F2F2F2" w:themeFill="background1" w:themeFillShade="F2"/>
      </w:pPr>
      <w:r w:rsidRPr="00FD1B02">
        <w:t>Consumer outcome:</w:t>
      </w:r>
    </w:p>
    <w:p w14:paraId="2E2B29BC" w14:textId="77777777" w:rsidR="007F5256" w:rsidRDefault="0002420C" w:rsidP="00912DE6">
      <w:pPr>
        <w:numPr>
          <w:ilvl w:val="0"/>
          <w:numId w:val="3"/>
        </w:numPr>
        <w:shd w:val="clear" w:color="auto" w:fill="F2F2F2" w:themeFill="background1" w:themeFillShade="F2"/>
      </w:pPr>
      <w:r>
        <w:t>I get personal care, clinical care, or both personal care and clinical care, that is safe and right for me.</w:t>
      </w:r>
    </w:p>
    <w:p w14:paraId="2E2B29BD" w14:textId="77777777" w:rsidR="007F5256" w:rsidRDefault="0002420C" w:rsidP="00032B17">
      <w:pPr>
        <w:pStyle w:val="Heading3"/>
        <w:shd w:val="clear" w:color="auto" w:fill="F2F2F2" w:themeFill="background1" w:themeFillShade="F2"/>
      </w:pPr>
      <w:r>
        <w:t>Organisation statement:</w:t>
      </w:r>
    </w:p>
    <w:p w14:paraId="2E2B29BE" w14:textId="77777777" w:rsidR="007F5256" w:rsidRDefault="0002420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9CE269" w14:textId="77777777" w:rsidR="00D3070C" w:rsidRDefault="00D3070C" w:rsidP="00D3070C">
      <w:pPr>
        <w:pStyle w:val="Heading2"/>
      </w:pPr>
      <w:r>
        <w:t>Assessment of Standard 3</w:t>
      </w:r>
    </w:p>
    <w:p w14:paraId="1FA6CFAE" w14:textId="77777777" w:rsidR="00D3070C" w:rsidRPr="00663B6D" w:rsidRDefault="00D3070C" w:rsidP="00D3070C">
      <w:pPr>
        <w:rPr>
          <w:rFonts w:eastAsia="Calibri"/>
          <w:lang w:eastAsia="en-US"/>
        </w:rPr>
      </w:pPr>
      <w:r>
        <w:rPr>
          <w:rFonts w:eastAsiaTheme="minorHAnsi"/>
        </w:rPr>
        <w:t>Where only some requirements of a Quality Standard have been assessed and one or more of the assessed requirements are non-compliant then the overall q</w:t>
      </w:r>
      <w:r w:rsidRPr="00154403">
        <w:rPr>
          <w:rFonts w:eastAsiaTheme="minorHAnsi"/>
        </w:rPr>
        <w:t xml:space="preserve">uality </w:t>
      </w:r>
      <w:r>
        <w:rPr>
          <w:rFonts w:eastAsiaTheme="minorHAnsi"/>
        </w:rPr>
        <w:t>s</w:t>
      </w:r>
      <w:r w:rsidRPr="00154403">
        <w:rPr>
          <w:rFonts w:eastAsiaTheme="minorHAnsi"/>
        </w:rPr>
        <w:t>tandard is assessed as</w:t>
      </w:r>
      <w:r>
        <w:rPr>
          <w:rFonts w:eastAsiaTheme="minorHAnsi"/>
        </w:rPr>
        <w:t xml:space="preserve"> non-compliant.</w:t>
      </w:r>
    </w:p>
    <w:p w14:paraId="5D7A1183" w14:textId="77777777" w:rsidR="00D3070C" w:rsidRDefault="00D3070C" w:rsidP="00D3070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FEBD7C" w14:textId="77777777" w:rsidR="00D3070C" w:rsidRPr="00853601" w:rsidRDefault="00D3070C" w:rsidP="00D3070C">
      <w:pPr>
        <w:pStyle w:val="Heading3"/>
      </w:pPr>
      <w:r w:rsidRPr="00853601">
        <w:t>Requirement 3(3)(a)</w:t>
      </w:r>
      <w:r>
        <w:tab/>
        <w:t>Non-compliant</w:t>
      </w:r>
    </w:p>
    <w:p w14:paraId="7DB8114A" w14:textId="77777777" w:rsidR="00D3070C" w:rsidRPr="008D114F" w:rsidRDefault="00D3070C" w:rsidP="00D3070C">
      <w:pPr>
        <w:rPr>
          <w:i/>
        </w:rPr>
      </w:pPr>
      <w:r w:rsidRPr="008D114F">
        <w:rPr>
          <w:i/>
        </w:rPr>
        <w:t>Each consumer gets safe and effective personal care, clinical care, or both personal care and clinical care, that:</w:t>
      </w:r>
    </w:p>
    <w:p w14:paraId="197C3C85" w14:textId="77777777" w:rsidR="00D3070C" w:rsidRPr="008D114F" w:rsidRDefault="00D3070C" w:rsidP="00D3070C">
      <w:pPr>
        <w:numPr>
          <w:ilvl w:val="0"/>
          <w:numId w:val="24"/>
        </w:numPr>
        <w:tabs>
          <w:tab w:val="right" w:pos="9026"/>
        </w:tabs>
        <w:spacing w:before="0" w:after="0"/>
        <w:ind w:left="567" w:hanging="425"/>
        <w:outlineLvl w:val="4"/>
        <w:rPr>
          <w:i/>
        </w:rPr>
      </w:pPr>
      <w:r w:rsidRPr="008D114F">
        <w:rPr>
          <w:i/>
        </w:rPr>
        <w:t>is best practice; and</w:t>
      </w:r>
    </w:p>
    <w:p w14:paraId="4E2A7EE0" w14:textId="77777777" w:rsidR="00D3070C" w:rsidRPr="008D114F" w:rsidRDefault="00D3070C" w:rsidP="00D3070C">
      <w:pPr>
        <w:numPr>
          <w:ilvl w:val="0"/>
          <w:numId w:val="24"/>
        </w:numPr>
        <w:tabs>
          <w:tab w:val="right" w:pos="9026"/>
        </w:tabs>
        <w:spacing w:before="0" w:after="0"/>
        <w:ind w:left="567" w:hanging="425"/>
        <w:outlineLvl w:val="4"/>
        <w:rPr>
          <w:i/>
        </w:rPr>
      </w:pPr>
      <w:r w:rsidRPr="008D114F">
        <w:rPr>
          <w:i/>
        </w:rPr>
        <w:t>is tailored to their needs; and</w:t>
      </w:r>
    </w:p>
    <w:p w14:paraId="4F5238EE" w14:textId="77777777" w:rsidR="00D3070C" w:rsidRPr="008D114F" w:rsidRDefault="00D3070C" w:rsidP="00D3070C">
      <w:pPr>
        <w:numPr>
          <w:ilvl w:val="0"/>
          <w:numId w:val="24"/>
        </w:numPr>
        <w:tabs>
          <w:tab w:val="right" w:pos="9026"/>
        </w:tabs>
        <w:spacing w:before="0" w:after="0"/>
        <w:ind w:left="567" w:hanging="425"/>
        <w:outlineLvl w:val="4"/>
        <w:rPr>
          <w:i/>
        </w:rPr>
      </w:pPr>
      <w:r w:rsidRPr="008D114F">
        <w:rPr>
          <w:i/>
        </w:rPr>
        <w:t>optimises their health and well-being.</w:t>
      </w:r>
    </w:p>
    <w:p w14:paraId="751066CB" w14:textId="6C7412E2" w:rsidR="00D3070C" w:rsidRDefault="00D3070C" w:rsidP="00D3070C">
      <w:pPr>
        <w:rPr>
          <w:lang w:val="en-US"/>
        </w:rPr>
      </w:pPr>
      <w:r w:rsidRPr="00662EC7">
        <w:rPr>
          <w:rFonts w:eastAsia="Calibri"/>
          <w:color w:val="auto"/>
        </w:rPr>
        <w:t>The Assessment Team found</w:t>
      </w:r>
      <w:r w:rsidRPr="00662EC7">
        <w:t xml:space="preserve"> that while sampled </w:t>
      </w:r>
      <w:r w:rsidR="00F53D2C">
        <w:rPr>
          <w:iCs/>
          <w:lang w:val="en-US"/>
        </w:rPr>
        <w:t>c</w:t>
      </w:r>
      <w:r w:rsidR="00F53D2C" w:rsidRPr="00824F00">
        <w:rPr>
          <w:iCs/>
          <w:lang w:val="en-US"/>
        </w:rPr>
        <w:t xml:space="preserve">onsumers and representatives expressed satisfaction </w:t>
      </w:r>
      <w:r w:rsidR="00662EC7">
        <w:rPr>
          <w:iCs/>
          <w:lang w:val="en-US"/>
        </w:rPr>
        <w:t>with</w:t>
      </w:r>
      <w:r w:rsidR="00F53D2C" w:rsidRPr="00824F00">
        <w:rPr>
          <w:iCs/>
          <w:lang w:val="en-US"/>
        </w:rPr>
        <w:t xml:space="preserve"> most </w:t>
      </w:r>
      <w:r w:rsidR="00662EC7">
        <w:rPr>
          <w:iCs/>
          <w:lang w:val="en-US"/>
        </w:rPr>
        <w:t>aspects of care delivery</w:t>
      </w:r>
      <w:r w:rsidR="00F53D2C" w:rsidRPr="00824F00">
        <w:rPr>
          <w:iCs/>
          <w:lang w:val="en-US"/>
        </w:rPr>
        <w:t xml:space="preserve">, </w:t>
      </w:r>
      <w:r w:rsidR="00662EC7">
        <w:rPr>
          <w:iCs/>
          <w:lang w:val="en-US"/>
        </w:rPr>
        <w:t>sampled consumer</w:t>
      </w:r>
      <w:r w:rsidR="00F53D2C" w:rsidRPr="00824F00">
        <w:rPr>
          <w:iCs/>
          <w:lang w:val="en-US"/>
        </w:rPr>
        <w:t xml:space="preserve"> files did not </w:t>
      </w:r>
      <w:r w:rsidR="00662EC7">
        <w:rPr>
          <w:iCs/>
          <w:lang w:val="en-US"/>
        </w:rPr>
        <w:t>demonstrate</w:t>
      </w:r>
      <w:r w:rsidR="00F53D2C" w:rsidRPr="00824F00">
        <w:rPr>
          <w:iCs/>
          <w:lang w:val="en-US"/>
        </w:rPr>
        <w:t xml:space="preserve"> that consumers receiv</w:t>
      </w:r>
      <w:r w:rsidR="00662EC7">
        <w:rPr>
          <w:iCs/>
          <w:lang w:val="en-US"/>
        </w:rPr>
        <w:t>e</w:t>
      </w:r>
      <w:r w:rsidR="00F53D2C" w:rsidRPr="00824F00">
        <w:rPr>
          <w:iCs/>
          <w:lang w:val="en-US"/>
        </w:rPr>
        <w:t xml:space="preserve"> clinical care that is best practice and consistently optimises </w:t>
      </w:r>
      <w:r w:rsidR="00662EC7">
        <w:rPr>
          <w:iCs/>
          <w:lang w:val="en-US"/>
        </w:rPr>
        <w:t>their</w:t>
      </w:r>
      <w:r w:rsidR="00F53D2C" w:rsidRPr="00824F00">
        <w:rPr>
          <w:iCs/>
          <w:lang w:val="en-US"/>
        </w:rPr>
        <w:t xml:space="preserve"> health and well</w:t>
      </w:r>
      <w:r w:rsidR="00F53D2C">
        <w:rPr>
          <w:iCs/>
          <w:lang w:val="en-US"/>
        </w:rPr>
        <w:t>-</w:t>
      </w:r>
      <w:r w:rsidR="00F53D2C" w:rsidRPr="00824F00">
        <w:rPr>
          <w:iCs/>
          <w:lang w:val="en-US"/>
        </w:rPr>
        <w:t xml:space="preserve">being. </w:t>
      </w:r>
      <w:r w:rsidR="00F53D2C">
        <w:rPr>
          <w:iCs/>
          <w:lang w:val="en-US"/>
        </w:rPr>
        <w:t>Deficits</w:t>
      </w:r>
      <w:r w:rsidR="00F53D2C" w:rsidRPr="00824F00">
        <w:rPr>
          <w:iCs/>
          <w:lang w:val="en-US"/>
        </w:rPr>
        <w:t xml:space="preserve"> identified by the Assessment Team included practices relat</w:t>
      </w:r>
      <w:r w:rsidR="00F53D2C">
        <w:rPr>
          <w:iCs/>
          <w:lang w:val="en-US"/>
        </w:rPr>
        <w:t>ing</w:t>
      </w:r>
      <w:r w:rsidR="00F53D2C" w:rsidRPr="00824F00">
        <w:rPr>
          <w:iCs/>
          <w:lang w:val="en-US"/>
        </w:rPr>
        <w:t xml:space="preserve"> to </w:t>
      </w:r>
      <w:r w:rsidR="00662EC7">
        <w:rPr>
          <w:iCs/>
          <w:lang w:val="en-US"/>
        </w:rPr>
        <w:t xml:space="preserve">chemical restraint, </w:t>
      </w:r>
      <w:r w:rsidR="00F53D2C" w:rsidRPr="00824F00">
        <w:rPr>
          <w:iCs/>
          <w:lang w:val="en-US"/>
        </w:rPr>
        <w:t>pain management, wound care</w:t>
      </w:r>
      <w:r w:rsidR="00662EC7">
        <w:rPr>
          <w:iCs/>
          <w:lang w:val="en-US"/>
        </w:rPr>
        <w:t xml:space="preserve"> and</w:t>
      </w:r>
      <w:r w:rsidR="00F53D2C" w:rsidRPr="00824F00">
        <w:rPr>
          <w:iCs/>
          <w:lang w:val="en-US"/>
        </w:rPr>
        <w:t xml:space="preserve"> diabetes management.</w:t>
      </w:r>
      <w:r w:rsidR="00F53D2C" w:rsidRPr="00824F00">
        <w:rPr>
          <w:lang w:val="en-US"/>
        </w:rPr>
        <w:t> </w:t>
      </w:r>
      <w:r w:rsidR="00662EC7">
        <w:rPr>
          <w:lang w:val="en-US"/>
        </w:rPr>
        <w:t>For example:</w:t>
      </w:r>
    </w:p>
    <w:p w14:paraId="2EA7A532" w14:textId="292BFC46" w:rsidR="00662EC7" w:rsidRPr="00662EC7" w:rsidRDefault="00662EC7" w:rsidP="00662EC7">
      <w:pPr>
        <w:pStyle w:val="ListBullet"/>
        <w:ind w:left="425" w:hanging="425"/>
        <w:rPr>
          <w:rFonts w:cs="Times New Roman"/>
        </w:rPr>
      </w:pPr>
      <w:r w:rsidRPr="00662EC7">
        <w:rPr>
          <w:szCs w:val="24"/>
          <w:lang w:val="en-US"/>
        </w:rPr>
        <w:t>Management provided a psychotropic medication register that was incomplete.</w:t>
      </w:r>
    </w:p>
    <w:p w14:paraId="1779D45C" w14:textId="52ACC8E3" w:rsidR="00662EC7" w:rsidRPr="00662EC7" w:rsidRDefault="00662EC7" w:rsidP="00662EC7">
      <w:pPr>
        <w:pStyle w:val="ListBullet"/>
        <w:ind w:left="425" w:hanging="425"/>
        <w:rPr>
          <w:rFonts w:cs="Times New Roman"/>
        </w:rPr>
      </w:pPr>
      <w:r w:rsidRPr="00662EC7">
        <w:rPr>
          <w:rFonts w:cs="Times New Roman"/>
        </w:rPr>
        <w:lastRenderedPageBreak/>
        <w:t xml:space="preserve">For one consumer prescribed </w:t>
      </w:r>
      <w:r w:rsidR="0002420C">
        <w:rPr>
          <w:rFonts w:cs="Times New Roman"/>
        </w:rPr>
        <w:t>‘</w:t>
      </w:r>
      <w:r w:rsidRPr="00662EC7">
        <w:rPr>
          <w:rFonts w:cs="Times New Roman"/>
        </w:rPr>
        <w:t>as required</w:t>
      </w:r>
      <w:r w:rsidR="0002420C">
        <w:rPr>
          <w:rFonts w:cs="Times New Roman"/>
        </w:rPr>
        <w:t>’</w:t>
      </w:r>
      <w:r w:rsidRPr="00662EC7">
        <w:rPr>
          <w:rFonts w:cs="Times New Roman"/>
        </w:rPr>
        <w:t xml:space="preserve"> pain medication, </w:t>
      </w:r>
      <w:r w:rsidRPr="00662EC7">
        <w:rPr>
          <w:szCs w:val="24"/>
        </w:rPr>
        <w:t>their medication chart does not include indications for administration, there is no evidence of pain assessments</w:t>
      </w:r>
      <w:r w:rsidR="0002420C">
        <w:rPr>
          <w:szCs w:val="24"/>
        </w:rPr>
        <w:t>,</w:t>
      </w:r>
      <w:r w:rsidRPr="00662EC7">
        <w:rPr>
          <w:szCs w:val="24"/>
        </w:rPr>
        <w:t xml:space="preserve"> or implementation of alternative pain management strategies.</w:t>
      </w:r>
    </w:p>
    <w:p w14:paraId="11446E90" w14:textId="38FF498B" w:rsidR="00D3070C" w:rsidRPr="00D3070C" w:rsidRDefault="00D3070C" w:rsidP="00D3070C">
      <w:pPr>
        <w:rPr>
          <w:rFonts w:eastAsia="Calibri"/>
          <w:color w:val="auto"/>
          <w:highlight w:val="green"/>
        </w:rPr>
      </w:pPr>
      <w:r w:rsidRPr="00662EC7">
        <w:rPr>
          <w:rFonts w:eastAsia="Calibri"/>
          <w:color w:val="auto"/>
        </w:rPr>
        <w:t xml:space="preserve">In their response to the Assessment Team report the approved provider lists evidence and a number of policies and procedures to support outcomes within this requirement. The approved provider’s response also details several identified areas for improvement and planned action. </w:t>
      </w:r>
      <w:r w:rsidRPr="00662EC7">
        <w:rPr>
          <w:color w:val="auto"/>
        </w:rPr>
        <w:t xml:space="preserve">Planned areas for improvement include enhanced </w:t>
      </w:r>
      <w:r w:rsidR="00662EC7" w:rsidRPr="00662EC7">
        <w:rPr>
          <w:color w:val="auto"/>
        </w:rPr>
        <w:t>compliance with policy and processes,</w:t>
      </w:r>
      <w:r w:rsidR="00662EC7" w:rsidRPr="00662EC7">
        <w:t xml:space="preserve"> </w:t>
      </w:r>
      <w:r w:rsidR="00662EC7">
        <w:t>including an evidence based procedure manual.</w:t>
      </w:r>
      <w:r w:rsidR="00662EC7">
        <w:rPr>
          <w:color w:val="auto"/>
          <w:highlight w:val="green"/>
        </w:rPr>
        <w:t xml:space="preserve"> </w:t>
      </w:r>
    </w:p>
    <w:p w14:paraId="095244AF" w14:textId="77777777" w:rsidR="00D3070C" w:rsidRPr="00662EC7" w:rsidRDefault="00D3070C" w:rsidP="00D3070C">
      <w:pPr>
        <w:rPr>
          <w:rFonts w:eastAsia="Calibri"/>
          <w:color w:val="auto"/>
        </w:rPr>
      </w:pPr>
      <w:r w:rsidRPr="00662EC7">
        <w:rPr>
          <w:rFonts w:eastAsia="Calibri"/>
          <w:color w:val="auto"/>
        </w:rPr>
        <w:t>I note the actions planned by the provider and note improvements are yet to be evaluated. The service was non</w:t>
      </w:r>
      <w:r w:rsidRPr="00662EC7">
        <w:rPr>
          <w:rFonts w:eastAsia="Calibri"/>
          <w:color w:val="auto"/>
        </w:rPr>
        <w:noBreakHyphen/>
        <w:t>compliant at the time of the assessment and thus I find the service non</w:t>
      </w:r>
      <w:r w:rsidRPr="00662EC7">
        <w:rPr>
          <w:rFonts w:eastAsia="Calibri"/>
          <w:color w:val="auto"/>
        </w:rPr>
        <w:noBreakHyphen/>
        <w:t>compliant in this requirement.</w:t>
      </w:r>
    </w:p>
    <w:p w14:paraId="3421B428" w14:textId="77777777" w:rsidR="00D3070C" w:rsidRPr="00662EC7" w:rsidRDefault="00D3070C" w:rsidP="00D3070C">
      <w:pPr>
        <w:pStyle w:val="Heading3"/>
      </w:pPr>
      <w:r w:rsidRPr="00662EC7">
        <w:t>Requirement 3(3)(b)</w:t>
      </w:r>
      <w:r w:rsidRPr="00662EC7">
        <w:tab/>
        <w:t>Non-compliant</w:t>
      </w:r>
    </w:p>
    <w:p w14:paraId="0C09406B" w14:textId="77777777" w:rsidR="00D3070C" w:rsidRPr="00662EC7" w:rsidRDefault="00D3070C" w:rsidP="00D3070C">
      <w:pPr>
        <w:rPr>
          <w:i/>
        </w:rPr>
      </w:pPr>
      <w:r w:rsidRPr="00662EC7">
        <w:rPr>
          <w:i/>
          <w:szCs w:val="22"/>
        </w:rPr>
        <w:t>Effective management of high impact or high prevalence risks associated with the care of each consumer.</w:t>
      </w:r>
    </w:p>
    <w:p w14:paraId="59F91333" w14:textId="6DBC13C3" w:rsidR="00D3070C" w:rsidRPr="00764899" w:rsidRDefault="00764899" w:rsidP="00D3070C">
      <w:pPr>
        <w:rPr>
          <w:rFonts w:cs="Times New Roman"/>
          <w:color w:val="auto"/>
        </w:rPr>
      </w:pPr>
      <w:r w:rsidRPr="00764899">
        <w:rPr>
          <w:rFonts w:eastAsia="Calibri"/>
          <w:color w:val="auto"/>
        </w:rPr>
        <w:t>After reviewing sampled consumers files, t</w:t>
      </w:r>
      <w:r w:rsidR="00D3070C" w:rsidRPr="00764899">
        <w:rPr>
          <w:rFonts w:eastAsia="Calibri"/>
          <w:color w:val="auto"/>
        </w:rPr>
        <w:t xml:space="preserve">he Assessment Team report </w:t>
      </w:r>
      <w:r w:rsidR="00286705" w:rsidRPr="00764899">
        <w:rPr>
          <w:rFonts w:eastAsia="Calibri"/>
          <w:color w:val="auto"/>
        </w:rPr>
        <w:t xml:space="preserve">found </w:t>
      </w:r>
      <w:r w:rsidR="0002420C">
        <w:t>c</w:t>
      </w:r>
      <w:r w:rsidRPr="00764899">
        <w:t xml:space="preserve">are documentation did not demonstrate the service identifies and monitors all prevalent risks </w:t>
      </w:r>
      <w:r w:rsidR="0002420C">
        <w:t>to</w:t>
      </w:r>
      <w:r w:rsidRPr="00764899">
        <w:t xml:space="preserve"> consumers.</w:t>
      </w:r>
      <w:r w:rsidR="00D3070C" w:rsidRPr="00764899">
        <w:rPr>
          <w:rFonts w:cs="Times New Roman"/>
          <w:color w:val="auto"/>
        </w:rPr>
        <w:t xml:space="preserve"> For example:</w:t>
      </w:r>
    </w:p>
    <w:p w14:paraId="43626C8F" w14:textId="19CE2764" w:rsidR="00D3070C" w:rsidRPr="00764899" w:rsidRDefault="00764899" w:rsidP="00D3070C">
      <w:pPr>
        <w:pStyle w:val="ListBullet"/>
        <w:ind w:left="425" w:hanging="425"/>
      </w:pPr>
      <w:r w:rsidRPr="00764899">
        <w:t>For a consumer who experienced significant weight loss, the service did not provide evidence that the weight loss was investigated or that a plan exists to address the weight loss.</w:t>
      </w:r>
    </w:p>
    <w:p w14:paraId="31EB8C68" w14:textId="6825E200" w:rsidR="00D3070C" w:rsidRPr="00764899" w:rsidRDefault="00D3070C" w:rsidP="00D3070C">
      <w:pPr>
        <w:pStyle w:val="ListBullet"/>
        <w:ind w:left="425" w:hanging="425"/>
      </w:pPr>
      <w:r w:rsidRPr="00764899">
        <w:t xml:space="preserve">In relation to </w:t>
      </w:r>
      <w:r w:rsidR="002F75DB">
        <w:t xml:space="preserve">a consumer experiencing repeat falls, there was no evidence of </w:t>
      </w:r>
      <w:r w:rsidR="002F75DB" w:rsidRPr="00821CAC">
        <w:rPr>
          <w:szCs w:val="24"/>
        </w:rPr>
        <w:t>mobility reviews by allied health occurring</w:t>
      </w:r>
      <w:r w:rsidR="002F75DB">
        <w:rPr>
          <w:szCs w:val="24"/>
        </w:rPr>
        <w:t>.</w:t>
      </w:r>
    </w:p>
    <w:p w14:paraId="34763F2F" w14:textId="49E309AC" w:rsidR="00D3070C" w:rsidRPr="002F75DB" w:rsidRDefault="00D3070C" w:rsidP="00D3070C">
      <w:pPr>
        <w:rPr>
          <w:rFonts w:eastAsia="Calibri"/>
          <w:color w:val="auto"/>
        </w:rPr>
      </w:pPr>
      <w:r w:rsidRPr="002F75DB">
        <w:rPr>
          <w:rFonts w:eastAsia="Calibri"/>
          <w:color w:val="auto"/>
        </w:rPr>
        <w:t xml:space="preserve">In their response to the Assessment Team report the approved provider nominates a self-rating of met and lists evidence and a number of policies and procedures to support outcomes within this requirement. The approved provider’s response also  details several identified areas for improvement and planned action. </w:t>
      </w:r>
      <w:r w:rsidRPr="002F75DB">
        <w:rPr>
          <w:color w:val="auto"/>
        </w:rPr>
        <w:t>Planned areas for improvement include</w:t>
      </w:r>
      <w:r w:rsidR="002F75DB">
        <w:rPr>
          <w:color w:val="auto"/>
        </w:rPr>
        <w:t xml:space="preserve"> introduction of benchmarking for data collection processes and performance evaluation. </w:t>
      </w:r>
    </w:p>
    <w:p w14:paraId="3762B9E7" w14:textId="77777777" w:rsidR="00D3070C" w:rsidRPr="002F75DB" w:rsidRDefault="00D3070C" w:rsidP="00D3070C">
      <w:pPr>
        <w:rPr>
          <w:rFonts w:eastAsia="Calibri"/>
          <w:color w:val="auto"/>
        </w:rPr>
      </w:pPr>
      <w:r w:rsidRPr="002F75DB">
        <w:rPr>
          <w:rFonts w:eastAsia="Calibri"/>
          <w:color w:val="auto"/>
        </w:rPr>
        <w:t>I note the actions planned by the provider and note improvements are yet to be evaluated. The service was non</w:t>
      </w:r>
      <w:r w:rsidRPr="002F75DB">
        <w:rPr>
          <w:rFonts w:eastAsia="Calibri"/>
          <w:color w:val="auto"/>
        </w:rPr>
        <w:noBreakHyphen/>
        <w:t>compliant at the time of the assessment and thus I find the service non</w:t>
      </w:r>
      <w:r w:rsidRPr="002F75DB">
        <w:rPr>
          <w:rFonts w:eastAsia="Calibri"/>
          <w:color w:val="auto"/>
        </w:rPr>
        <w:noBreakHyphen/>
        <w:t>compliant in this requirement.</w:t>
      </w:r>
    </w:p>
    <w:p w14:paraId="6182A5DD" w14:textId="77777777" w:rsidR="00D3070C" w:rsidRPr="002F75DB" w:rsidRDefault="00D3070C" w:rsidP="00D3070C">
      <w:pPr>
        <w:pStyle w:val="Heading3"/>
      </w:pPr>
      <w:r w:rsidRPr="002F75DB">
        <w:lastRenderedPageBreak/>
        <w:t>Requirement 3(3)(d)</w:t>
      </w:r>
      <w:r w:rsidRPr="002F75DB">
        <w:tab/>
        <w:t>Non-compliant</w:t>
      </w:r>
    </w:p>
    <w:p w14:paraId="6C21EC0B" w14:textId="77777777" w:rsidR="00D3070C" w:rsidRPr="002F75DB" w:rsidRDefault="00D3070C" w:rsidP="00D3070C">
      <w:pPr>
        <w:rPr>
          <w:i/>
        </w:rPr>
      </w:pPr>
      <w:r w:rsidRPr="002F75DB">
        <w:rPr>
          <w:i/>
          <w:szCs w:val="22"/>
        </w:rPr>
        <w:t>Deterioration or change of a consumer’s mental health, cognitive or physical function, capacity or condition is recognised and responded to in a timely manner.</w:t>
      </w:r>
    </w:p>
    <w:p w14:paraId="6C695D40" w14:textId="634F0EE2" w:rsidR="00D3070C" w:rsidRPr="002F75DB" w:rsidRDefault="00D3070C" w:rsidP="002F75DB">
      <w:r w:rsidRPr="002F75DB">
        <w:rPr>
          <w:rFonts w:eastAsia="Calibri"/>
          <w:color w:val="auto"/>
        </w:rPr>
        <w:t xml:space="preserve">The Assessment Team found that </w:t>
      </w:r>
      <w:r w:rsidR="002F75DB" w:rsidRPr="002F75DB">
        <w:rPr>
          <w:rFonts w:eastAsia="Calibri"/>
          <w:color w:val="auto"/>
        </w:rPr>
        <w:t xml:space="preserve">while </w:t>
      </w:r>
      <w:r w:rsidR="002F75DB" w:rsidRPr="002F75DB">
        <w:t xml:space="preserve">consumers and representatives were generally satisfied with the management of changes in health status, documentation did not illustrate the service consistently follows up, assesses and monitors consumers in a timely manner after changes in consumer health are identified.  </w:t>
      </w:r>
      <w:r w:rsidRPr="002F75DB">
        <w:rPr>
          <w:rFonts w:eastAsia="Fira Sans Light"/>
          <w:color w:val="auto"/>
          <w:szCs w:val="22"/>
          <w:lang w:eastAsia="en-US"/>
        </w:rPr>
        <w:t xml:space="preserve">For example: </w:t>
      </w:r>
    </w:p>
    <w:p w14:paraId="212B58D0" w14:textId="6E1B894F" w:rsidR="00D3070C" w:rsidRPr="002F75DB" w:rsidRDefault="002F75DB" w:rsidP="00D3070C">
      <w:pPr>
        <w:pStyle w:val="ListBullet"/>
        <w:ind w:left="425" w:hanging="425"/>
        <w:rPr>
          <w:rFonts w:eastAsia="Fira Sans Light"/>
        </w:rPr>
      </w:pPr>
      <w:r w:rsidRPr="002F75DB">
        <w:rPr>
          <w:rFonts w:eastAsia="Fira Sans Light"/>
        </w:rPr>
        <w:t>One consumer’s progress notes contained conflicting information</w:t>
      </w:r>
      <w:r w:rsidR="0002420C">
        <w:rPr>
          <w:rFonts w:eastAsia="Fira Sans Light"/>
        </w:rPr>
        <w:t xml:space="preserve"> </w:t>
      </w:r>
      <w:r w:rsidRPr="002F75DB">
        <w:rPr>
          <w:rFonts w:eastAsia="Fira Sans Light"/>
        </w:rPr>
        <w:t xml:space="preserve">and over a nearly two-month period, despite deteriorating health, daily progress notes were not recorded on 26 occasions. </w:t>
      </w:r>
    </w:p>
    <w:p w14:paraId="31999AFA" w14:textId="74BEBA8D" w:rsidR="00D3070C" w:rsidRPr="005871C9" w:rsidRDefault="00D3070C" w:rsidP="00D3070C">
      <w:pPr>
        <w:tabs>
          <w:tab w:val="right" w:pos="9026"/>
        </w:tabs>
        <w:rPr>
          <w:rFonts w:eastAsia="Fira Sans Light"/>
          <w:color w:val="auto"/>
          <w:szCs w:val="22"/>
          <w:lang w:eastAsia="en-US"/>
        </w:rPr>
      </w:pPr>
      <w:r w:rsidRPr="005871C9">
        <w:rPr>
          <w:rFonts w:eastAsia="Fira Sans Light"/>
          <w:color w:val="auto"/>
          <w:szCs w:val="22"/>
          <w:lang w:eastAsia="en-US"/>
        </w:rPr>
        <w:t xml:space="preserve">In their response to the Assessment Team report the approved provider nominates a self-rating of met and lists evidence and a number of policies and procedures to support outcomes within this requirement. The approved provider’s response also  details several identified areas for improvement and planned action. </w:t>
      </w:r>
      <w:r w:rsidRPr="005871C9">
        <w:rPr>
          <w:color w:val="auto"/>
        </w:rPr>
        <w:t xml:space="preserve">Planned areas for improvement include </w:t>
      </w:r>
      <w:r w:rsidR="005871C9" w:rsidRPr="005871C9">
        <w:rPr>
          <w:color w:val="auto"/>
        </w:rPr>
        <w:t>introducing enhance</w:t>
      </w:r>
      <w:r w:rsidR="0002420C">
        <w:rPr>
          <w:color w:val="auto"/>
        </w:rPr>
        <w:t>ment</w:t>
      </w:r>
      <w:r w:rsidR="005871C9" w:rsidRPr="005871C9">
        <w:rPr>
          <w:color w:val="auto"/>
        </w:rPr>
        <w:t xml:space="preserve">s </w:t>
      </w:r>
      <w:r w:rsidR="0002420C">
        <w:rPr>
          <w:color w:val="auto"/>
        </w:rPr>
        <w:t xml:space="preserve">to </w:t>
      </w:r>
      <w:r w:rsidR="005871C9" w:rsidRPr="005871C9">
        <w:rPr>
          <w:color w:val="auto"/>
        </w:rPr>
        <w:t>clinical governance systems.</w:t>
      </w:r>
    </w:p>
    <w:p w14:paraId="6CDB3312" w14:textId="77777777" w:rsidR="00D3070C" w:rsidRPr="00FB02E6" w:rsidRDefault="00D3070C" w:rsidP="00D3070C">
      <w:pPr>
        <w:tabs>
          <w:tab w:val="right" w:pos="9026"/>
        </w:tabs>
        <w:rPr>
          <w:rFonts w:eastAsia="Fira Sans Light"/>
          <w:color w:val="auto"/>
          <w:szCs w:val="22"/>
          <w:lang w:eastAsia="en-US"/>
        </w:rPr>
      </w:pPr>
      <w:r w:rsidRPr="005871C9">
        <w:rPr>
          <w:rFonts w:eastAsia="Fira Sans Light"/>
          <w:color w:val="auto"/>
          <w:szCs w:val="22"/>
          <w:lang w:eastAsia="en-US"/>
        </w:rPr>
        <w:t>I note the actions planned by the provider and note improvements are yet to be evaluated. The service was non</w:t>
      </w:r>
      <w:r w:rsidRPr="005871C9">
        <w:rPr>
          <w:rFonts w:eastAsia="Fira Sans Light"/>
          <w:color w:val="auto"/>
          <w:szCs w:val="22"/>
          <w:lang w:eastAsia="en-US"/>
        </w:rPr>
        <w:noBreakHyphen/>
        <w:t>compliant at the time of the assessment and thus I find the service non</w:t>
      </w:r>
      <w:r w:rsidRPr="005871C9">
        <w:rPr>
          <w:rFonts w:eastAsia="Fira Sans Light"/>
          <w:color w:val="auto"/>
          <w:szCs w:val="22"/>
          <w:lang w:eastAsia="en-US"/>
        </w:rPr>
        <w:noBreakHyphen/>
        <w:t>compliant in this requirement.</w:t>
      </w:r>
    </w:p>
    <w:p w14:paraId="2E2B29DF" w14:textId="77777777" w:rsidR="00853601" w:rsidRDefault="008D1994" w:rsidP="00095CD4">
      <w:pPr>
        <w:sectPr w:rsidR="00853601" w:rsidSect="00CB3BA9">
          <w:type w:val="continuous"/>
          <w:pgSz w:w="11906" w:h="16838"/>
          <w:pgMar w:top="1701" w:right="1418" w:bottom="1418" w:left="1418" w:header="709" w:footer="397" w:gutter="0"/>
          <w:cols w:space="708"/>
          <w:titlePg/>
          <w:docGrid w:linePitch="360"/>
        </w:sectPr>
      </w:pPr>
    </w:p>
    <w:p w14:paraId="2E2B2A70" w14:textId="77777777" w:rsidR="00A93E3F" w:rsidRDefault="0002420C" w:rsidP="00095CD4">
      <w:pPr>
        <w:pStyle w:val="Heading1"/>
      </w:pPr>
      <w:r>
        <w:lastRenderedPageBreak/>
        <w:t>Areas for improvement</w:t>
      </w:r>
    </w:p>
    <w:p w14:paraId="6BE95D6E" w14:textId="77777777" w:rsidR="00D3070C" w:rsidRPr="00E830C7" w:rsidRDefault="00D3070C" w:rsidP="00D3070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B22431" w14:textId="77777777" w:rsidR="00D3070C" w:rsidRDefault="00D3070C" w:rsidP="00D3070C">
      <w:pPr>
        <w:pStyle w:val="ListBullet"/>
        <w:numPr>
          <w:ilvl w:val="0"/>
          <w:numId w:val="0"/>
        </w:numPr>
      </w:pPr>
      <w:r w:rsidRPr="009D11CE">
        <w:rPr>
          <w:b/>
        </w:rPr>
        <w:t xml:space="preserve">Requirement </w:t>
      </w:r>
      <w:r>
        <w:rPr>
          <w:b/>
        </w:rPr>
        <w:t>2</w:t>
      </w:r>
      <w:r w:rsidRPr="009D11CE">
        <w:rPr>
          <w:b/>
        </w:rPr>
        <w:t>(3)(a)</w:t>
      </w:r>
    </w:p>
    <w:p w14:paraId="372366E9" w14:textId="2B16FA05" w:rsidR="00D3070C" w:rsidRPr="004270B5" w:rsidRDefault="00E14D92" w:rsidP="00D3070C">
      <w:pPr>
        <w:pStyle w:val="ListParagraph"/>
        <w:numPr>
          <w:ilvl w:val="0"/>
          <w:numId w:val="38"/>
        </w:numPr>
        <w:ind w:left="360"/>
        <w:rPr>
          <w:color w:val="auto"/>
        </w:rPr>
      </w:pPr>
      <w:r w:rsidRPr="004270B5">
        <w:rPr>
          <w:color w:val="auto"/>
        </w:rPr>
        <w:t xml:space="preserve">Ensure risk </w:t>
      </w:r>
      <w:r w:rsidR="004270B5" w:rsidRPr="004270B5">
        <w:rPr>
          <w:color w:val="auto"/>
        </w:rPr>
        <w:t xml:space="preserve">assessments identify adequate risk </w:t>
      </w:r>
      <w:r w:rsidR="004270B5">
        <w:rPr>
          <w:color w:val="auto"/>
        </w:rPr>
        <w:t>manage</w:t>
      </w:r>
      <w:r w:rsidR="004270B5" w:rsidRPr="004270B5">
        <w:rPr>
          <w:color w:val="auto"/>
        </w:rPr>
        <w:t>ment strategies</w:t>
      </w:r>
      <w:r w:rsidR="00D3070C" w:rsidRPr="004270B5">
        <w:rPr>
          <w:color w:val="auto"/>
        </w:rPr>
        <w:t>.</w:t>
      </w:r>
    </w:p>
    <w:p w14:paraId="642FBCE7" w14:textId="77777777" w:rsidR="00D3070C" w:rsidRPr="004270B5" w:rsidRDefault="00D3070C" w:rsidP="00D3070C">
      <w:pPr>
        <w:pStyle w:val="ListBullet"/>
        <w:numPr>
          <w:ilvl w:val="0"/>
          <w:numId w:val="0"/>
        </w:numPr>
        <w:rPr>
          <w:rFonts w:cs="Times New Roman"/>
        </w:rPr>
      </w:pPr>
      <w:r w:rsidRPr="004270B5">
        <w:rPr>
          <w:b/>
        </w:rPr>
        <w:t>Requirement 2(3)(e)</w:t>
      </w:r>
    </w:p>
    <w:p w14:paraId="166ED5F8" w14:textId="6B33CB87" w:rsidR="00D3070C" w:rsidRPr="004270B5" w:rsidRDefault="00D3070C" w:rsidP="00D3070C">
      <w:pPr>
        <w:pStyle w:val="ListParagraph"/>
        <w:numPr>
          <w:ilvl w:val="0"/>
          <w:numId w:val="38"/>
        </w:numPr>
        <w:ind w:left="360"/>
        <w:rPr>
          <w:color w:val="auto"/>
        </w:rPr>
      </w:pPr>
      <w:r w:rsidRPr="004270B5">
        <w:rPr>
          <w:color w:val="auto"/>
        </w:rPr>
        <w:t>Implement systems to ensure changes in consumer needs are consistently reflected in care strategies</w:t>
      </w:r>
      <w:r w:rsidR="004270B5" w:rsidRPr="004270B5">
        <w:rPr>
          <w:color w:val="auto"/>
        </w:rPr>
        <w:t>, including completing assessments and updating care plans</w:t>
      </w:r>
      <w:r w:rsidRPr="004270B5">
        <w:rPr>
          <w:color w:val="auto"/>
        </w:rPr>
        <w:t>.</w:t>
      </w:r>
    </w:p>
    <w:p w14:paraId="029729E0" w14:textId="33E3542A" w:rsidR="00D3070C" w:rsidRPr="004270B5" w:rsidRDefault="00D3070C" w:rsidP="004270B5">
      <w:pPr>
        <w:pStyle w:val="ListBullet"/>
        <w:numPr>
          <w:ilvl w:val="0"/>
          <w:numId w:val="0"/>
        </w:numPr>
        <w:rPr>
          <w:rFonts w:cs="Times New Roman"/>
        </w:rPr>
      </w:pPr>
      <w:r w:rsidRPr="004270B5">
        <w:rPr>
          <w:b/>
        </w:rPr>
        <w:t>Requirement 3(3)(a)</w:t>
      </w:r>
    </w:p>
    <w:p w14:paraId="59CF6277" w14:textId="50B1176C" w:rsidR="004270B5" w:rsidRPr="004270B5" w:rsidRDefault="00D3070C" w:rsidP="00D3070C">
      <w:pPr>
        <w:pStyle w:val="ListParagraph"/>
        <w:numPr>
          <w:ilvl w:val="0"/>
          <w:numId w:val="38"/>
        </w:numPr>
        <w:ind w:left="360"/>
        <w:rPr>
          <w:color w:val="auto"/>
        </w:rPr>
      </w:pPr>
      <w:r w:rsidRPr="004270B5">
        <w:rPr>
          <w:color w:val="auto"/>
        </w:rPr>
        <w:t xml:space="preserve">Ensure the </w:t>
      </w:r>
      <w:r w:rsidRPr="004270B5">
        <w:rPr>
          <w:rFonts w:cs="Times New Roman"/>
          <w:color w:val="auto"/>
        </w:rPr>
        <w:t>psychotropic medication register is up-to-date</w:t>
      </w:r>
      <w:r w:rsidR="004270B5" w:rsidRPr="004270B5">
        <w:rPr>
          <w:rFonts w:cs="Times New Roman"/>
          <w:color w:val="auto"/>
        </w:rPr>
        <w:t>.</w:t>
      </w:r>
    </w:p>
    <w:p w14:paraId="34DC784E" w14:textId="77777777" w:rsidR="004270B5" w:rsidRPr="004270B5" w:rsidRDefault="004270B5" w:rsidP="004270B5">
      <w:pPr>
        <w:pStyle w:val="ListParagraph"/>
        <w:numPr>
          <w:ilvl w:val="0"/>
          <w:numId w:val="0"/>
        </w:numPr>
        <w:ind w:left="360"/>
        <w:rPr>
          <w:color w:val="auto"/>
        </w:rPr>
      </w:pPr>
    </w:p>
    <w:p w14:paraId="7C2E2BB8" w14:textId="7A3B5176" w:rsidR="00D3070C" w:rsidRPr="004270B5" w:rsidRDefault="004270B5" w:rsidP="00D3070C">
      <w:pPr>
        <w:pStyle w:val="ListParagraph"/>
        <w:numPr>
          <w:ilvl w:val="0"/>
          <w:numId w:val="38"/>
        </w:numPr>
        <w:ind w:left="360"/>
        <w:rPr>
          <w:color w:val="auto"/>
        </w:rPr>
      </w:pPr>
      <w:r w:rsidRPr="004270B5">
        <w:rPr>
          <w:rFonts w:cs="Times New Roman"/>
          <w:color w:val="auto"/>
        </w:rPr>
        <w:t>Provide staff training on understanding and identifying chemical restraint.</w:t>
      </w:r>
      <w:r w:rsidR="00D3070C" w:rsidRPr="004270B5">
        <w:rPr>
          <w:rFonts w:cs="Times New Roman"/>
          <w:color w:val="auto"/>
        </w:rPr>
        <w:t xml:space="preserve"> </w:t>
      </w:r>
    </w:p>
    <w:p w14:paraId="12503EA4" w14:textId="77777777" w:rsidR="00D3070C" w:rsidRPr="004270B5" w:rsidRDefault="00D3070C" w:rsidP="00D3070C">
      <w:pPr>
        <w:pStyle w:val="ListBullet"/>
        <w:numPr>
          <w:ilvl w:val="0"/>
          <w:numId w:val="0"/>
        </w:numPr>
        <w:rPr>
          <w:rFonts w:cs="Times New Roman"/>
        </w:rPr>
      </w:pPr>
      <w:r w:rsidRPr="004270B5">
        <w:rPr>
          <w:b/>
        </w:rPr>
        <w:t>Requirement 3(3)(b)</w:t>
      </w:r>
    </w:p>
    <w:p w14:paraId="2B7FC94F" w14:textId="1D31198E" w:rsidR="00D3070C" w:rsidRPr="004270B5" w:rsidRDefault="00D3070C" w:rsidP="00D3070C">
      <w:pPr>
        <w:pStyle w:val="ListParagraph"/>
        <w:numPr>
          <w:ilvl w:val="0"/>
          <w:numId w:val="38"/>
        </w:numPr>
        <w:ind w:left="360"/>
        <w:rPr>
          <w:color w:val="auto"/>
        </w:rPr>
      </w:pPr>
      <w:r w:rsidRPr="004270B5">
        <w:rPr>
          <w:color w:val="auto"/>
        </w:rPr>
        <w:t xml:space="preserve">Ensure high prevalence risks are identified and </w:t>
      </w:r>
      <w:r w:rsidR="004270B5" w:rsidRPr="004270B5">
        <w:rPr>
          <w:color w:val="auto"/>
        </w:rPr>
        <w:t>monitored.</w:t>
      </w:r>
      <w:r w:rsidRPr="004270B5">
        <w:rPr>
          <w:color w:val="auto"/>
        </w:rPr>
        <w:t xml:space="preserve"> </w:t>
      </w:r>
    </w:p>
    <w:p w14:paraId="605AAA39" w14:textId="77777777" w:rsidR="00D3070C" w:rsidRPr="004270B5" w:rsidRDefault="00D3070C" w:rsidP="00D3070C">
      <w:pPr>
        <w:pStyle w:val="ListBullet"/>
        <w:numPr>
          <w:ilvl w:val="0"/>
          <w:numId w:val="0"/>
        </w:numPr>
        <w:rPr>
          <w:rFonts w:cs="Times New Roman"/>
        </w:rPr>
      </w:pPr>
      <w:r w:rsidRPr="004270B5">
        <w:rPr>
          <w:b/>
        </w:rPr>
        <w:t>Requirement 3(3)(d)</w:t>
      </w:r>
    </w:p>
    <w:p w14:paraId="11413456" w14:textId="77777777" w:rsidR="00D3070C" w:rsidRPr="004270B5" w:rsidRDefault="00D3070C" w:rsidP="00D3070C">
      <w:pPr>
        <w:pStyle w:val="ListParagraph"/>
        <w:numPr>
          <w:ilvl w:val="0"/>
          <w:numId w:val="38"/>
        </w:numPr>
        <w:ind w:left="360"/>
        <w:rPr>
          <w:color w:val="auto"/>
        </w:rPr>
      </w:pPr>
      <w:r w:rsidRPr="004270B5">
        <w:rPr>
          <w:color w:val="auto"/>
        </w:rPr>
        <w:t>Ensure ongoing management and review of consumer function to detect and address deterioration or changes to consumer health.</w:t>
      </w:r>
    </w:p>
    <w:p w14:paraId="2E2B2A78" w14:textId="77777777" w:rsidR="00A3716D" w:rsidRPr="00095CD4" w:rsidRDefault="008D1994" w:rsidP="00D3070C">
      <w:bookmarkStart w:id="6" w:name="_GoBack"/>
      <w:bookmarkEnd w:id="6"/>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2AA3" w14:textId="77777777" w:rsidR="00A96B41" w:rsidRDefault="0002420C">
      <w:pPr>
        <w:spacing w:before="0" w:after="0" w:line="240" w:lineRule="auto"/>
      </w:pPr>
      <w:r>
        <w:separator/>
      </w:r>
    </w:p>
  </w:endnote>
  <w:endnote w:type="continuationSeparator" w:id="0">
    <w:p w14:paraId="2E2B2AA5" w14:textId="77777777" w:rsidR="00A96B41" w:rsidRDefault="000242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8E" w14:textId="77777777" w:rsidR="00506F7F" w:rsidRPr="009A1F1B" w:rsidRDefault="000242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2B2A8F" w14:textId="77777777" w:rsidR="00506F7F" w:rsidRPr="00C72FFB" w:rsidRDefault="0002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Koraleigh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E2B2A90" w14:textId="77777777" w:rsidR="00506F7F" w:rsidRPr="00C72FFB" w:rsidRDefault="0002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91" w14:textId="77777777" w:rsidR="00506F7F" w:rsidRPr="009A1F1B" w:rsidRDefault="000242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2B2A92" w14:textId="77777777" w:rsidR="00506F7F" w:rsidRPr="00C72FFB" w:rsidRDefault="0002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Koraleigh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2B2A93" w14:textId="77777777" w:rsidR="00506F7F" w:rsidRPr="00A3716D" w:rsidRDefault="0002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B2A9F" w14:textId="77777777" w:rsidR="00A96B41" w:rsidRDefault="0002420C">
      <w:pPr>
        <w:spacing w:before="0" w:after="0" w:line="240" w:lineRule="auto"/>
      </w:pPr>
      <w:r>
        <w:separator/>
      </w:r>
    </w:p>
  </w:footnote>
  <w:footnote w:type="continuationSeparator" w:id="0">
    <w:p w14:paraId="2E2B2AA1" w14:textId="77777777" w:rsidR="00A96B41" w:rsidRDefault="000242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8D" w14:textId="77777777" w:rsidR="00506F7F" w:rsidRDefault="0002420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E2B2A9F" wp14:editId="2E2B2A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C06C" w14:textId="77777777" w:rsidR="00D3070C" w:rsidRDefault="00D3070C">
    <w:pPr>
      <w:pStyle w:val="Header"/>
    </w:pPr>
    <w:r w:rsidRPr="003C6EC2">
      <w:rPr>
        <w:rFonts w:eastAsia="Calibri"/>
        <w:noProof/>
        <w:lang w:val="en-US" w:eastAsia="en-US"/>
      </w:rPr>
      <w:drawing>
        <wp:anchor distT="0" distB="0" distL="114300" distR="114300" simplePos="0" relativeHeight="251671552" behindDoc="1" locked="0" layoutInCell="1" allowOverlap="1" wp14:anchorId="158FBB04" wp14:editId="4606387B">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2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95" w14:textId="77777777" w:rsidR="00506F7F" w:rsidRDefault="0002420C" w:rsidP="0004322A">
    <w:r>
      <w:rPr>
        <w:noProof/>
        <w:color w:val="auto"/>
        <w:sz w:val="20"/>
        <w:lang w:val="en-US" w:eastAsia="en-US"/>
      </w:rPr>
      <w:drawing>
        <wp:anchor distT="0" distB="0" distL="114300" distR="114300" simplePos="0" relativeHeight="251660288" behindDoc="1" locked="0" layoutInCell="1" allowOverlap="1" wp14:anchorId="2E2B2AA3" wp14:editId="2E2B2A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0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97" w14:textId="77777777" w:rsidR="00506F7F" w:rsidRDefault="0002420C" w:rsidP="0004322A">
    <w:r>
      <w:rPr>
        <w:noProof/>
        <w:color w:val="auto"/>
        <w:sz w:val="20"/>
        <w:lang w:val="en-US" w:eastAsia="en-US"/>
      </w:rPr>
      <w:drawing>
        <wp:anchor distT="0" distB="0" distL="114300" distR="114300" simplePos="0" relativeHeight="251661312" behindDoc="1" locked="0" layoutInCell="1" allowOverlap="1" wp14:anchorId="2E2B2AA7" wp14:editId="2E2B2A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5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98" w14:textId="77777777" w:rsidR="00506F7F" w:rsidRDefault="0002420C" w:rsidP="0004322A">
    <w:r>
      <w:rPr>
        <w:noProof/>
        <w:color w:val="auto"/>
        <w:sz w:val="20"/>
        <w:lang w:val="en-US" w:eastAsia="en-US"/>
      </w:rPr>
      <w:drawing>
        <wp:anchor distT="0" distB="0" distL="114300" distR="114300" simplePos="0" relativeHeight="251662336" behindDoc="1" locked="0" layoutInCell="1" allowOverlap="1" wp14:anchorId="2E2B2AA9" wp14:editId="2E2B2A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2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A9E" w14:textId="77777777" w:rsidR="00506F7F" w:rsidRDefault="0002420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E2B2AB5" wp14:editId="2E2B2A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78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765448"/>
    <w:multiLevelType w:val="hybridMultilevel"/>
    <w:tmpl w:val="F3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6A2F576">
      <w:start w:val="1"/>
      <w:numFmt w:val="lowerRoman"/>
      <w:lvlText w:val="(%1)"/>
      <w:lvlJc w:val="left"/>
      <w:pPr>
        <w:ind w:left="1080" w:hanging="720"/>
      </w:pPr>
      <w:rPr>
        <w:rFonts w:hint="default"/>
        <w:b w:val="0"/>
      </w:rPr>
    </w:lvl>
    <w:lvl w:ilvl="1" w:tplc="49325816" w:tentative="1">
      <w:start w:val="1"/>
      <w:numFmt w:val="lowerLetter"/>
      <w:lvlText w:val="%2."/>
      <w:lvlJc w:val="left"/>
      <w:pPr>
        <w:ind w:left="1440" w:hanging="360"/>
      </w:pPr>
    </w:lvl>
    <w:lvl w:ilvl="2" w:tplc="AE266234" w:tentative="1">
      <w:start w:val="1"/>
      <w:numFmt w:val="lowerRoman"/>
      <w:lvlText w:val="%3."/>
      <w:lvlJc w:val="right"/>
      <w:pPr>
        <w:ind w:left="2160" w:hanging="180"/>
      </w:pPr>
    </w:lvl>
    <w:lvl w:ilvl="3" w:tplc="DF9E6676" w:tentative="1">
      <w:start w:val="1"/>
      <w:numFmt w:val="decimal"/>
      <w:lvlText w:val="%4."/>
      <w:lvlJc w:val="left"/>
      <w:pPr>
        <w:ind w:left="2880" w:hanging="360"/>
      </w:pPr>
    </w:lvl>
    <w:lvl w:ilvl="4" w:tplc="16C031EC" w:tentative="1">
      <w:start w:val="1"/>
      <w:numFmt w:val="lowerLetter"/>
      <w:lvlText w:val="%5."/>
      <w:lvlJc w:val="left"/>
      <w:pPr>
        <w:ind w:left="3600" w:hanging="360"/>
      </w:pPr>
    </w:lvl>
    <w:lvl w:ilvl="5" w:tplc="9DAAFDFA" w:tentative="1">
      <w:start w:val="1"/>
      <w:numFmt w:val="lowerRoman"/>
      <w:lvlText w:val="%6."/>
      <w:lvlJc w:val="right"/>
      <w:pPr>
        <w:ind w:left="4320" w:hanging="180"/>
      </w:pPr>
    </w:lvl>
    <w:lvl w:ilvl="6" w:tplc="18FCE432" w:tentative="1">
      <w:start w:val="1"/>
      <w:numFmt w:val="decimal"/>
      <w:lvlText w:val="%7."/>
      <w:lvlJc w:val="left"/>
      <w:pPr>
        <w:ind w:left="5040" w:hanging="360"/>
      </w:pPr>
    </w:lvl>
    <w:lvl w:ilvl="7" w:tplc="E2AEA786" w:tentative="1">
      <w:start w:val="1"/>
      <w:numFmt w:val="lowerLetter"/>
      <w:lvlText w:val="%8."/>
      <w:lvlJc w:val="left"/>
      <w:pPr>
        <w:ind w:left="5760" w:hanging="360"/>
      </w:pPr>
    </w:lvl>
    <w:lvl w:ilvl="8" w:tplc="5674119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BD01918">
      <w:start w:val="1"/>
      <w:numFmt w:val="bullet"/>
      <w:pStyle w:val="ListParagraph"/>
      <w:lvlText w:val=""/>
      <w:lvlJc w:val="left"/>
      <w:pPr>
        <w:ind w:left="1440" w:hanging="360"/>
      </w:pPr>
      <w:rPr>
        <w:rFonts w:ascii="Symbol" w:hAnsi="Symbol" w:hint="default"/>
        <w:color w:val="auto"/>
      </w:rPr>
    </w:lvl>
    <w:lvl w:ilvl="1" w:tplc="F5C8AE0E" w:tentative="1">
      <w:start w:val="1"/>
      <w:numFmt w:val="bullet"/>
      <w:lvlText w:val="o"/>
      <w:lvlJc w:val="left"/>
      <w:pPr>
        <w:ind w:left="2160" w:hanging="360"/>
      </w:pPr>
      <w:rPr>
        <w:rFonts w:ascii="Courier New" w:hAnsi="Courier New" w:cs="Courier New" w:hint="default"/>
      </w:rPr>
    </w:lvl>
    <w:lvl w:ilvl="2" w:tplc="F51238B6" w:tentative="1">
      <w:start w:val="1"/>
      <w:numFmt w:val="bullet"/>
      <w:lvlText w:val=""/>
      <w:lvlJc w:val="left"/>
      <w:pPr>
        <w:ind w:left="2880" w:hanging="360"/>
      </w:pPr>
      <w:rPr>
        <w:rFonts w:ascii="Wingdings" w:hAnsi="Wingdings" w:hint="default"/>
      </w:rPr>
    </w:lvl>
    <w:lvl w:ilvl="3" w:tplc="EF761DC4" w:tentative="1">
      <w:start w:val="1"/>
      <w:numFmt w:val="bullet"/>
      <w:lvlText w:val=""/>
      <w:lvlJc w:val="left"/>
      <w:pPr>
        <w:ind w:left="3600" w:hanging="360"/>
      </w:pPr>
      <w:rPr>
        <w:rFonts w:ascii="Symbol" w:hAnsi="Symbol" w:hint="default"/>
      </w:rPr>
    </w:lvl>
    <w:lvl w:ilvl="4" w:tplc="59EC433A" w:tentative="1">
      <w:start w:val="1"/>
      <w:numFmt w:val="bullet"/>
      <w:lvlText w:val="o"/>
      <w:lvlJc w:val="left"/>
      <w:pPr>
        <w:ind w:left="4320" w:hanging="360"/>
      </w:pPr>
      <w:rPr>
        <w:rFonts w:ascii="Courier New" w:hAnsi="Courier New" w:cs="Courier New" w:hint="default"/>
      </w:rPr>
    </w:lvl>
    <w:lvl w:ilvl="5" w:tplc="8B968DFE" w:tentative="1">
      <w:start w:val="1"/>
      <w:numFmt w:val="bullet"/>
      <w:lvlText w:val=""/>
      <w:lvlJc w:val="left"/>
      <w:pPr>
        <w:ind w:left="5040" w:hanging="360"/>
      </w:pPr>
      <w:rPr>
        <w:rFonts w:ascii="Wingdings" w:hAnsi="Wingdings" w:hint="default"/>
      </w:rPr>
    </w:lvl>
    <w:lvl w:ilvl="6" w:tplc="C0B67ADE" w:tentative="1">
      <w:start w:val="1"/>
      <w:numFmt w:val="bullet"/>
      <w:lvlText w:val=""/>
      <w:lvlJc w:val="left"/>
      <w:pPr>
        <w:ind w:left="5760" w:hanging="360"/>
      </w:pPr>
      <w:rPr>
        <w:rFonts w:ascii="Symbol" w:hAnsi="Symbol" w:hint="default"/>
      </w:rPr>
    </w:lvl>
    <w:lvl w:ilvl="7" w:tplc="02D03002" w:tentative="1">
      <w:start w:val="1"/>
      <w:numFmt w:val="bullet"/>
      <w:lvlText w:val="o"/>
      <w:lvlJc w:val="left"/>
      <w:pPr>
        <w:ind w:left="6480" w:hanging="360"/>
      </w:pPr>
      <w:rPr>
        <w:rFonts w:ascii="Courier New" w:hAnsi="Courier New" w:cs="Courier New" w:hint="default"/>
      </w:rPr>
    </w:lvl>
    <w:lvl w:ilvl="8" w:tplc="40E4D9B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AD4AD84">
      <w:start w:val="1"/>
      <w:numFmt w:val="lowerRoman"/>
      <w:lvlText w:val="(%1)"/>
      <w:lvlJc w:val="left"/>
      <w:pPr>
        <w:ind w:left="1004" w:hanging="720"/>
      </w:pPr>
      <w:rPr>
        <w:rFonts w:hint="default"/>
        <w:b w:val="0"/>
      </w:rPr>
    </w:lvl>
    <w:lvl w:ilvl="1" w:tplc="56A806E2" w:tentative="1">
      <w:start w:val="1"/>
      <w:numFmt w:val="lowerLetter"/>
      <w:lvlText w:val="%2."/>
      <w:lvlJc w:val="left"/>
      <w:pPr>
        <w:ind w:left="1364" w:hanging="360"/>
      </w:pPr>
    </w:lvl>
    <w:lvl w:ilvl="2" w:tplc="86AA8AB8" w:tentative="1">
      <w:start w:val="1"/>
      <w:numFmt w:val="lowerRoman"/>
      <w:lvlText w:val="%3."/>
      <w:lvlJc w:val="right"/>
      <w:pPr>
        <w:ind w:left="2084" w:hanging="180"/>
      </w:pPr>
    </w:lvl>
    <w:lvl w:ilvl="3" w:tplc="212A9970" w:tentative="1">
      <w:start w:val="1"/>
      <w:numFmt w:val="decimal"/>
      <w:lvlText w:val="%4."/>
      <w:lvlJc w:val="left"/>
      <w:pPr>
        <w:ind w:left="2804" w:hanging="360"/>
      </w:pPr>
    </w:lvl>
    <w:lvl w:ilvl="4" w:tplc="FB0EE6E6" w:tentative="1">
      <w:start w:val="1"/>
      <w:numFmt w:val="lowerLetter"/>
      <w:lvlText w:val="%5."/>
      <w:lvlJc w:val="left"/>
      <w:pPr>
        <w:ind w:left="3524" w:hanging="360"/>
      </w:pPr>
    </w:lvl>
    <w:lvl w:ilvl="5" w:tplc="B2A6370A" w:tentative="1">
      <w:start w:val="1"/>
      <w:numFmt w:val="lowerRoman"/>
      <w:lvlText w:val="%6."/>
      <w:lvlJc w:val="right"/>
      <w:pPr>
        <w:ind w:left="4244" w:hanging="180"/>
      </w:pPr>
    </w:lvl>
    <w:lvl w:ilvl="6" w:tplc="C87E26A2" w:tentative="1">
      <w:start w:val="1"/>
      <w:numFmt w:val="decimal"/>
      <w:lvlText w:val="%7."/>
      <w:lvlJc w:val="left"/>
      <w:pPr>
        <w:ind w:left="4964" w:hanging="360"/>
      </w:pPr>
    </w:lvl>
    <w:lvl w:ilvl="7" w:tplc="7EB2DD1E" w:tentative="1">
      <w:start w:val="1"/>
      <w:numFmt w:val="lowerLetter"/>
      <w:lvlText w:val="%8."/>
      <w:lvlJc w:val="left"/>
      <w:pPr>
        <w:ind w:left="5684" w:hanging="360"/>
      </w:pPr>
    </w:lvl>
    <w:lvl w:ilvl="8" w:tplc="4E06B8B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188CC7A">
      <w:start w:val="1"/>
      <w:numFmt w:val="lowerRoman"/>
      <w:lvlText w:val="(%1)"/>
      <w:lvlJc w:val="left"/>
      <w:pPr>
        <w:ind w:left="1080" w:hanging="720"/>
      </w:pPr>
      <w:rPr>
        <w:rFonts w:hint="default"/>
      </w:rPr>
    </w:lvl>
    <w:lvl w:ilvl="1" w:tplc="12BC2F98" w:tentative="1">
      <w:start w:val="1"/>
      <w:numFmt w:val="lowerLetter"/>
      <w:lvlText w:val="%2."/>
      <w:lvlJc w:val="left"/>
      <w:pPr>
        <w:ind w:left="1440" w:hanging="360"/>
      </w:pPr>
    </w:lvl>
    <w:lvl w:ilvl="2" w:tplc="2EE2E816" w:tentative="1">
      <w:start w:val="1"/>
      <w:numFmt w:val="lowerRoman"/>
      <w:lvlText w:val="%3."/>
      <w:lvlJc w:val="right"/>
      <w:pPr>
        <w:ind w:left="2160" w:hanging="180"/>
      </w:pPr>
    </w:lvl>
    <w:lvl w:ilvl="3" w:tplc="27D4785C" w:tentative="1">
      <w:start w:val="1"/>
      <w:numFmt w:val="decimal"/>
      <w:lvlText w:val="%4."/>
      <w:lvlJc w:val="left"/>
      <w:pPr>
        <w:ind w:left="2880" w:hanging="360"/>
      </w:pPr>
    </w:lvl>
    <w:lvl w:ilvl="4" w:tplc="02A84F02" w:tentative="1">
      <w:start w:val="1"/>
      <w:numFmt w:val="lowerLetter"/>
      <w:lvlText w:val="%5."/>
      <w:lvlJc w:val="left"/>
      <w:pPr>
        <w:ind w:left="3600" w:hanging="360"/>
      </w:pPr>
    </w:lvl>
    <w:lvl w:ilvl="5" w:tplc="5F6ACF40" w:tentative="1">
      <w:start w:val="1"/>
      <w:numFmt w:val="lowerRoman"/>
      <w:lvlText w:val="%6."/>
      <w:lvlJc w:val="right"/>
      <w:pPr>
        <w:ind w:left="4320" w:hanging="180"/>
      </w:pPr>
    </w:lvl>
    <w:lvl w:ilvl="6" w:tplc="6B983722" w:tentative="1">
      <w:start w:val="1"/>
      <w:numFmt w:val="decimal"/>
      <w:lvlText w:val="%7."/>
      <w:lvlJc w:val="left"/>
      <w:pPr>
        <w:ind w:left="5040" w:hanging="360"/>
      </w:pPr>
    </w:lvl>
    <w:lvl w:ilvl="7" w:tplc="97AAFE9A" w:tentative="1">
      <w:start w:val="1"/>
      <w:numFmt w:val="lowerLetter"/>
      <w:lvlText w:val="%8."/>
      <w:lvlJc w:val="left"/>
      <w:pPr>
        <w:ind w:left="5760" w:hanging="360"/>
      </w:pPr>
    </w:lvl>
    <w:lvl w:ilvl="8" w:tplc="1BACDCF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35C4782">
      <w:start w:val="1"/>
      <w:numFmt w:val="lowerRoman"/>
      <w:lvlText w:val="(%1)"/>
      <w:lvlJc w:val="left"/>
      <w:pPr>
        <w:ind w:left="1080" w:hanging="720"/>
      </w:pPr>
      <w:rPr>
        <w:rFonts w:hint="default"/>
      </w:rPr>
    </w:lvl>
    <w:lvl w:ilvl="1" w:tplc="D0803FAE" w:tentative="1">
      <w:start w:val="1"/>
      <w:numFmt w:val="lowerLetter"/>
      <w:lvlText w:val="%2."/>
      <w:lvlJc w:val="left"/>
      <w:pPr>
        <w:ind w:left="1440" w:hanging="360"/>
      </w:pPr>
    </w:lvl>
    <w:lvl w:ilvl="2" w:tplc="7A3239BA" w:tentative="1">
      <w:start w:val="1"/>
      <w:numFmt w:val="lowerRoman"/>
      <w:lvlText w:val="%3."/>
      <w:lvlJc w:val="right"/>
      <w:pPr>
        <w:ind w:left="2160" w:hanging="180"/>
      </w:pPr>
    </w:lvl>
    <w:lvl w:ilvl="3" w:tplc="04D0FFC2" w:tentative="1">
      <w:start w:val="1"/>
      <w:numFmt w:val="decimal"/>
      <w:lvlText w:val="%4."/>
      <w:lvlJc w:val="left"/>
      <w:pPr>
        <w:ind w:left="2880" w:hanging="360"/>
      </w:pPr>
    </w:lvl>
    <w:lvl w:ilvl="4" w:tplc="4FFA9E90" w:tentative="1">
      <w:start w:val="1"/>
      <w:numFmt w:val="lowerLetter"/>
      <w:lvlText w:val="%5."/>
      <w:lvlJc w:val="left"/>
      <w:pPr>
        <w:ind w:left="3600" w:hanging="360"/>
      </w:pPr>
    </w:lvl>
    <w:lvl w:ilvl="5" w:tplc="6C14AA26" w:tentative="1">
      <w:start w:val="1"/>
      <w:numFmt w:val="lowerRoman"/>
      <w:lvlText w:val="%6."/>
      <w:lvlJc w:val="right"/>
      <w:pPr>
        <w:ind w:left="4320" w:hanging="180"/>
      </w:pPr>
    </w:lvl>
    <w:lvl w:ilvl="6" w:tplc="F93E6C14" w:tentative="1">
      <w:start w:val="1"/>
      <w:numFmt w:val="decimal"/>
      <w:lvlText w:val="%7."/>
      <w:lvlJc w:val="left"/>
      <w:pPr>
        <w:ind w:left="5040" w:hanging="360"/>
      </w:pPr>
    </w:lvl>
    <w:lvl w:ilvl="7" w:tplc="D8364CA0" w:tentative="1">
      <w:start w:val="1"/>
      <w:numFmt w:val="lowerLetter"/>
      <w:lvlText w:val="%8."/>
      <w:lvlJc w:val="left"/>
      <w:pPr>
        <w:ind w:left="5760" w:hanging="360"/>
      </w:pPr>
    </w:lvl>
    <w:lvl w:ilvl="8" w:tplc="1EC0002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0086F7C">
      <w:start w:val="1"/>
      <w:numFmt w:val="lowerRoman"/>
      <w:lvlText w:val="(%1)"/>
      <w:lvlJc w:val="left"/>
      <w:pPr>
        <w:ind w:left="1080" w:hanging="720"/>
      </w:pPr>
      <w:rPr>
        <w:rFonts w:hint="default"/>
        <w:b w:val="0"/>
      </w:rPr>
    </w:lvl>
    <w:lvl w:ilvl="1" w:tplc="3F9A6900" w:tentative="1">
      <w:start w:val="1"/>
      <w:numFmt w:val="lowerLetter"/>
      <w:lvlText w:val="%2."/>
      <w:lvlJc w:val="left"/>
      <w:pPr>
        <w:ind w:left="1440" w:hanging="360"/>
      </w:pPr>
    </w:lvl>
    <w:lvl w:ilvl="2" w:tplc="98A4403C" w:tentative="1">
      <w:start w:val="1"/>
      <w:numFmt w:val="lowerRoman"/>
      <w:lvlText w:val="%3."/>
      <w:lvlJc w:val="right"/>
      <w:pPr>
        <w:ind w:left="2160" w:hanging="180"/>
      </w:pPr>
    </w:lvl>
    <w:lvl w:ilvl="3" w:tplc="9D5C693A" w:tentative="1">
      <w:start w:val="1"/>
      <w:numFmt w:val="decimal"/>
      <w:lvlText w:val="%4."/>
      <w:lvlJc w:val="left"/>
      <w:pPr>
        <w:ind w:left="2880" w:hanging="360"/>
      </w:pPr>
    </w:lvl>
    <w:lvl w:ilvl="4" w:tplc="723869E0" w:tentative="1">
      <w:start w:val="1"/>
      <w:numFmt w:val="lowerLetter"/>
      <w:lvlText w:val="%5."/>
      <w:lvlJc w:val="left"/>
      <w:pPr>
        <w:ind w:left="3600" w:hanging="360"/>
      </w:pPr>
    </w:lvl>
    <w:lvl w:ilvl="5" w:tplc="30022282" w:tentative="1">
      <w:start w:val="1"/>
      <w:numFmt w:val="lowerRoman"/>
      <w:lvlText w:val="%6."/>
      <w:lvlJc w:val="right"/>
      <w:pPr>
        <w:ind w:left="4320" w:hanging="180"/>
      </w:pPr>
    </w:lvl>
    <w:lvl w:ilvl="6" w:tplc="2154DC4A" w:tentative="1">
      <w:start w:val="1"/>
      <w:numFmt w:val="decimal"/>
      <w:lvlText w:val="%7."/>
      <w:lvlJc w:val="left"/>
      <w:pPr>
        <w:ind w:left="5040" w:hanging="360"/>
      </w:pPr>
    </w:lvl>
    <w:lvl w:ilvl="7" w:tplc="C24C61F8" w:tentative="1">
      <w:start w:val="1"/>
      <w:numFmt w:val="lowerLetter"/>
      <w:lvlText w:val="%8."/>
      <w:lvlJc w:val="left"/>
      <w:pPr>
        <w:ind w:left="5760" w:hanging="360"/>
      </w:pPr>
    </w:lvl>
    <w:lvl w:ilvl="8" w:tplc="C43CE98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2328FD2">
      <w:start w:val="1"/>
      <w:numFmt w:val="lowerLetter"/>
      <w:lvlText w:val="(%1)"/>
      <w:lvlJc w:val="left"/>
      <w:pPr>
        <w:ind w:left="360" w:hanging="360"/>
      </w:pPr>
      <w:rPr>
        <w:rFonts w:hint="default"/>
      </w:rPr>
    </w:lvl>
    <w:lvl w:ilvl="1" w:tplc="D7FC9890" w:tentative="1">
      <w:start w:val="1"/>
      <w:numFmt w:val="lowerLetter"/>
      <w:lvlText w:val="%2."/>
      <w:lvlJc w:val="left"/>
      <w:pPr>
        <w:ind w:left="1080" w:hanging="360"/>
      </w:pPr>
    </w:lvl>
    <w:lvl w:ilvl="2" w:tplc="50486AD2" w:tentative="1">
      <w:start w:val="1"/>
      <w:numFmt w:val="lowerRoman"/>
      <w:lvlText w:val="%3."/>
      <w:lvlJc w:val="right"/>
      <w:pPr>
        <w:ind w:left="1800" w:hanging="180"/>
      </w:pPr>
    </w:lvl>
    <w:lvl w:ilvl="3" w:tplc="70144A6E" w:tentative="1">
      <w:start w:val="1"/>
      <w:numFmt w:val="decimal"/>
      <w:lvlText w:val="%4."/>
      <w:lvlJc w:val="left"/>
      <w:pPr>
        <w:ind w:left="2520" w:hanging="360"/>
      </w:pPr>
    </w:lvl>
    <w:lvl w:ilvl="4" w:tplc="E2BCC88C" w:tentative="1">
      <w:start w:val="1"/>
      <w:numFmt w:val="lowerLetter"/>
      <w:lvlText w:val="%5."/>
      <w:lvlJc w:val="left"/>
      <w:pPr>
        <w:ind w:left="3240" w:hanging="360"/>
      </w:pPr>
    </w:lvl>
    <w:lvl w:ilvl="5" w:tplc="1C3EBBCE" w:tentative="1">
      <w:start w:val="1"/>
      <w:numFmt w:val="lowerRoman"/>
      <w:lvlText w:val="%6."/>
      <w:lvlJc w:val="right"/>
      <w:pPr>
        <w:ind w:left="3960" w:hanging="180"/>
      </w:pPr>
    </w:lvl>
    <w:lvl w:ilvl="6" w:tplc="76FC0124" w:tentative="1">
      <w:start w:val="1"/>
      <w:numFmt w:val="decimal"/>
      <w:lvlText w:val="%7."/>
      <w:lvlJc w:val="left"/>
      <w:pPr>
        <w:ind w:left="4680" w:hanging="360"/>
      </w:pPr>
    </w:lvl>
    <w:lvl w:ilvl="7" w:tplc="3EF00A5C" w:tentative="1">
      <w:start w:val="1"/>
      <w:numFmt w:val="lowerLetter"/>
      <w:lvlText w:val="%8."/>
      <w:lvlJc w:val="left"/>
      <w:pPr>
        <w:ind w:left="5400" w:hanging="360"/>
      </w:pPr>
    </w:lvl>
    <w:lvl w:ilvl="8" w:tplc="B9A6C0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5D01568">
      <w:start w:val="1"/>
      <w:numFmt w:val="decimal"/>
      <w:lvlText w:val="%1."/>
      <w:lvlJc w:val="left"/>
      <w:pPr>
        <w:ind w:left="360" w:hanging="360"/>
      </w:pPr>
      <w:rPr>
        <w:rFonts w:hint="default"/>
      </w:rPr>
    </w:lvl>
    <w:lvl w:ilvl="1" w:tplc="8F94B632" w:tentative="1">
      <w:start w:val="1"/>
      <w:numFmt w:val="lowerLetter"/>
      <w:lvlText w:val="%2."/>
      <w:lvlJc w:val="left"/>
      <w:pPr>
        <w:ind w:left="1080" w:hanging="360"/>
      </w:pPr>
    </w:lvl>
    <w:lvl w:ilvl="2" w:tplc="548A954C" w:tentative="1">
      <w:start w:val="1"/>
      <w:numFmt w:val="lowerRoman"/>
      <w:lvlText w:val="%3."/>
      <w:lvlJc w:val="right"/>
      <w:pPr>
        <w:ind w:left="1800" w:hanging="180"/>
      </w:pPr>
    </w:lvl>
    <w:lvl w:ilvl="3" w:tplc="F46A0B26" w:tentative="1">
      <w:start w:val="1"/>
      <w:numFmt w:val="decimal"/>
      <w:lvlText w:val="%4."/>
      <w:lvlJc w:val="left"/>
      <w:pPr>
        <w:ind w:left="2520" w:hanging="360"/>
      </w:pPr>
    </w:lvl>
    <w:lvl w:ilvl="4" w:tplc="0EC60DEC" w:tentative="1">
      <w:start w:val="1"/>
      <w:numFmt w:val="lowerLetter"/>
      <w:lvlText w:val="%5."/>
      <w:lvlJc w:val="left"/>
      <w:pPr>
        <w:ind w:left="3240" w:hanging="360"/>
      </w:pPr>
    </w:lvl>
    <w:lvl w:ilvl="5" w:tplc="8F4A8D02" w:tentative="1">
      <w:start w:val="1"/>
      <w:numFmt w:val="lowerRoman"/>
      <w:lvlText w:val="%6."/>
      <w:lvlJc w:val="right"/>
      <w:pPr>
        <w:ind w:left="3960" w:hanging="180"/>
      </w:pPr>
    </w:lvl>
    <w:lvl w:ilvl="6" w:tplc="FA44AB86" w:tentative="1">
      <w:start w:val="1"/>
      <w:numFmt w:val="decimal"/>
      <w:lvlText w:val="%7."/>
      <w:lvlJc w:val="left"/>
      <w:pPr>
        <w:ind w:left="4680" w:hanging="360"/>
      </w:pPr>
    </w:lvl>
    <w:lvl w:ilvl="7" w:tplc="AD1A5146" w:tentative="1">
      <w:start w:val="1"/>
      <w:numFmt w:val="lowerLetter"/>
      <w:lvlText w:val="%8."/>
      <w:lvlJc w:val="left"/>
      <w:pPr>
        <w:ind w:left="5400" w:hanging="360"/>
      </w:pPr>
    </w:lvl>
    <w:lvl w:ilvl="8" w:tplc="76DA08C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F560EE6">
      <w:start w:val="1"/>
      <w:numFmt w:val="decimal"/>
      <w:lvlText w:val="%1."/>
      <w:lvlJc w:val="left"/>
      <w:pPr>
        <w:ind w:left="360" w:hanging="360"/>
      </w:pPr>
      <w:rPr>
        <w:rFonts w:hint="default"/>
      </w:rPr>
    </w:lvl>
    <w:lvl w:ilvl="1" w:tplc="F2DC6854" w:tentative="1">
      <w:start w:val="1"/>
      <w:numFmt w:val="lowerLetter"/>
      <w:lvlText w:val="%2."/>
      <w:lvlJc w:val="left"/>
      <w:pPr>
        <w:ind w:left="1080" w:hanging="360"/>
      </w:pPr>
    </w:lvl>
    <w:lvl w:ilvl="2" w:tplc="F2065376" w:tentative="1">
      <w:start w:val="1"/>
      <w:numFmt w:val="lowerRoman"/>
      <w:lvlText w:val="%3."/>
      <w:lvlJc w:val="right"/>
      <w:pPr>
        <w:ind w:left="1800" w:hanging="180"/>
      </w:pPr>
    </w:lvl>
    <w:lvl w:ilvl="3" w:tplc="28DC0144" w:tentative="1">
      <w:start w:val="1"/>
      <w:numFmt w:val="decimal"/>
      <w:lvlText w:val="%4."/>
      <w:lvlJc w:val="left"/>
      <w:pPr>
        <w:ind w:left="2520" w:hanging="360"/>
      </w:pPr>
    </w:lvl>
    <w:lvl w:ilvl="4" w:tplc="D258F142" w:tentative="1">
      <w:start w:val="1"/>
      <w:numFmt w:val="lowerLetter"/>
      <w:lvlText w:val="%5."/>
      <w:lvlJc w:val="left"/>
      <w:pPr>
        <w:ind w:left="3240" w:hanging="360"/>
      </w:pPr>
    </w:lvl>
    <w:lvl w:ilvl="5" w:tplc="32A0B566" w:tentative="1">
      <w:start w:val="1"/>
      <w:numFmt w:val="lowerRoman"/>
      <w:lvlText w:val="%6."/>
      <w:lvlJc w:val="right"/>
      <w:pPr>
        <w:ind w:left="3960" w:hanging="180"/>
      </w:pPr>
    </w:lvl>
    <w:lvl w:ilvl="6" w:tplc="9CDE5986" w:tentative="1">
      <w:start w:val="1"/>
      <w:numFmt w:val="decimal"/>
      <w:lvlText w:val="%7."/>
      <w:lvlJc w:val="left"/>
      <w:pPr>
        <w:ind w:left="4680" w:hanging="360"/>
      </w:pPr>
    </w:lvl>
    <w:lvl w:ilvl="7" w:tplc="FC8AE5CE" w:tentative="1">
      <w:start w:val="1"/>
      <w:numFmt w:val="lowerLetter"/>
      <w:lvlText w:val="%8."/>
      <w:lvlJc w:val="left"/>
      <w:pPr>
        <w:ind w:left="5400" w:hanging="360"/>
      </w:pPr>
    </w:lvl>
    <w:lvl w:ilvl="8" w:tplc="9A5E9B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0B860E4">
      <w:start w:val="1"/>
      <w:numFmt w:val="lowerRoman"/>
      <w:lvlText w:val="(%1)"/>
      <w:lvlJc w:val="left"/>
      <w:pPr>
        <w:ind w:left="1080" w:hanging="720"/>
      </w:pPr>
      <w:rPr>
        <w:rFonts w:hint="default"/>
        <w:b w:val="0"/>
      </w:rPr>
    </w:lvl>
    <w:lvl w:ilvl="1" w:tplc="7404214C" w:tentative="1">
      <w:start w:val="1"/>
      <w:numFmt w:val="lowerLetter"/>
      <w:lvlText w:val="%2."/>
      <w:lvlJc w:val="left"/>
      <w:pPr>
        <w:ind w:left="1440" w:hanging="360"/>
      </w:pPr>
    </w:lvl>
    <w:lvl w:ilvl="2" w:tplc="ADC26F94" w:tentative="1">
      <w:start w:val="1"/>
      <w:numFmt w:val="lowerRoman"/>
      <w:lvlText w:val="%3."/>
      <w:lvlJc w:val="right"/>
      <w:pPr>
        <w:ind w:left="2160" w:hanging="180"/>
      </w:pPr>
    </w:lvl>
    <w:lvl w:ilvl="3" w:tplc="FD98379A" w:tentative="1">
      <w:start w:val="1"/>
      <w:numFmt w:val="decimal"/>
      <w:lvlText w:val="%4."/>
      <w:lvlJc w:val="left"/>
      <w:pPr>
        <w:ind w:left="2880" w:hanging="360"/>
      </w:pPr>
    </w:lvl>
    <w:lvl w:ilvl="4" w:tplc="862830C4" w:tentative="1">
      <w:start w:val="1"/>
      <w:numFmt w:val="lowerLetter"/>
      <w:lvlText w:val="%5."/>
      <w:lvlJc w:val="left"/>
      <w:pPr>
        <w:ind w:left="3600" w:hanging="360"/>
      </w:pPr>
    </w:lvl>
    <w:lvl w:ilvl="5" w:tplc="24C6374C" w:tentative="1">
      <w:start w:val="1"/>
      <w:numFmt w:val="lowerRoman"/>
      <w:lvlText w:val="%6."/>
      <w:lvlJc w:val="right"/>
      <w:pPr>
        <w:ind w:left="4320" w:hanging="180"/>
      </w:pPr>
    </w:lvl>
    <w:lvl w:ilvl="6" w:tplc="C1A09AE8" w:tentative="1">
      <w:start w:val="1"/>
      <w:numFmt w:val="decimal"/>
      <w:lvlText w:val="%7."/>
      <w:lvlJc w:val="left"/>
      <w:pPr>
        <w:ind w:left="5040" w:hanging="360"/>
      </w:pPr>
    </w:lvl>
    <w:lvl w:ilvl="7" w:tplc="1BD08500" w:tentative="1">
      <w:start w:val="1"/>
      <w:numFmt w:val="lowerLetter"/>
      <w:lvlText w:val="%8."/>
      <w:lvlJc w:val="left"/>
      <w:pPr>
        <w:ind w:left="5760" w:hanging="360"/>
      </w:pPr>
    </w:lvl>
    <w:lvl w:ilvl="8" w:tplc="F62E08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8DC57B2">
      <w:start w:val="1"/>
      <w:numFmt w:val="lowerRoman"/>
      <w:lvlText w:val="(%1)"/>
      <w:lvlJc w:val="left"/>
      <w:pPr>
        <w:ind w:left="1080" w:hanging="720"/>
      </w:pPr>
      <w:rPr>
        <w:rFonts w:hint="default"/>
      </w:rPr>
    </w:lvl>
    <w:lvl w:ilvl="1" w:tplc="A164ED6C" w:tentative="1">
      <w:start w:val="1"/>
      <w:numFmt w:val="lowerLetter"/>
      <w:lvlText w:val="%2."/>
      <w:lvlJc w:val="left"/>
      <w:pPr>
        <w:ind w:left="1440" w:hanging="360"/>
      </w:pPr>
    </w:lvl>
    <w:lvl w:ilvl="2" w:tplc="FF2E35FE" w:tentative="1">
      <w:start w:val="1"/>
      <w:numFmt w:val="lowerRoman"/>
      <w:lvlText w:val="%3."/>
      <w:lvlJc w:val="right"/>
      <w:pPr>
        <w:ind w:left="2160" w:hanging="180"/>
      </w:pPr>
    </w:lvl>
    <w:lvl w:ilvl="3" w:tplc="B12C62F6" w:tentative="1">
      <w:start w:val="1"/>
      <w:numFmt w:val="decimal"/>
      <w:lvlText w:val="%4."/>
      <w:lvlJc w:val="left"/>
      <w:pPr>
        <w:ind w:left="2880" w:hanging="360"/>
      </w:pPr>
    </w:lvl>
    <w:lvl w:ilvl="4" w:tplc="E0F00DA4" w:tentative="1">
      <w:start w:val="1"/>
      <w:numFmt w:val="lowerLetter"/>
      <w:lvlText w:val="%5."/>
      <w:lvlJc w:val="left"/>
      <w:pPr>
        <w:ind w:left="3600" w:hanging="360"/>
      </w:pPr>
    </w:lvl>
    <w:lvl w:ilvl="5" w:tplc="9EF0CAF4" w:tentative="1">
      <w:start w:val="1"/>
      <w:numFmt w:val="lowerRoman"/>
      <w:lvlText w:val="%6."/>
      <w:lvlJc w:val="right"/>
      <w:pPr>
        <w:ind w:left="4320" w:hanging="180"/>
      </w:pPr>
    </w:lvl>
    <w:lvl w:ilvl="6" w:tplc="96DE48D4" w:tentative="1">
      <w:start w:val="1"/>
      <w:numFmt w:val="decimal"/>
      <w:lvlText w:val="%7."/>
      <w:lvlJc w:val="left"/>
      <w:pPr>
        <w:ind w:left="5040" w:hanging="360"/>
      </w:pPr>
    </w:lvl>
    <w:lvl w:ilvl="7" w:tplc="6A92E05C" w:tentative="1">
      <w:start w:val="1"/>
      <w:numFmt w:val="lowerLetter"/>
      <w:lvlText w:val="%8."/>
      <w:lvlJc w:val="left"/>
      <w:pPr>
        <w:ind w:left="5760" w:hanging="360"/>
      </w:pPr>
    </w:lvl>
    <w:lvl w:ilvl="8" w:tplc="D702E11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AAE7484">
      <w:start w:val="1"/>
      <w:numFmt w:val="bullet"/>
      <w:pStyle w:val="ListBullet"/>
      <w:lvlText w:val=""/>
      <w:lvlJc w:val="left"/>
      <w:pPr>
        <w:ind w:left="720" w:hanging="360"/>
      </w:pPr>
      <w:rPr>
        <w:rFonts w:ascii="Symbol" w:hAnsi="Symbol" w:hint="default"/>
      </w:rPr>
    </w:lvl>
    <w:lvl w:ilvl="1" w:tplc="720CBDCE">
      <w:start w:val="1"/>
      <w:numFmt w:val="bullet"/>
      <w:pStyle w:val="ListBullet2"/>
      <w:lvlText w:val="o"/>
      <w:lvlJc w:val="left"/>
      <w:pPr>
        <w:ind w:left="1440" w:hanging="360"/>
      </w:pPr>
      <w:rPr>
        <w:rFonts w:ascii="Courier New" w:hAnsi="Courier New" w:cs="Courier New" w:hint="default"/>
      </w:rPr>
    </w:lvl>
    <w:lvl w:ilvl="2" w:tplc="2C8E9190">
      <w:start w:val="1"/>
      <w:numFmt w:val="bullet"/>
      <w:lvlText w:val=""/>
      <w:lvlJc w:val="left"/>
      <w:pPr>
        <w:ind w:left="2160" w:hanging="360"/>
      </w:pPr>
      <w:rPr>
        <w:rFonts w:ascii="Wingdings" w:hAnsi="Wingdings" w:hint="default"/>
      </w:rPr>
    </w:lvl>
    <w:lvl w:ilvl="3" w:tplc="A4247934">
      <w:start w:val="1"/>
      <w:numFmt w:val="bullet"/>
      <w:lvlText w:val=""/>
      <w:lvlJc w:val="left"/>
      <w:pPr>
        <w:ind w:left="2880" w:hanging="360"/>
      </w:pPr>
      <w:rPr>
        <w:rFonts w:ascii="Symbol" w:hAnsi="Symbol" w:hint="default"/>
      </w:rPr>
    </w:lvl>
    <w:lvl w:ilvl="4" w:tplc="55D89454">
      <w:start w:val="1"/>
      <w:numFmt w:val="bullet"/>
      <w:lvlText w:val="o"/>
      <w:lvlJc w:val="left"/>
      <w:pPr>
        <w:ind w:left="3600" w:hanging="360"/>
      </w:pPr>
      <w:rPr>
        <w:rFonts w:ascii="Courier New" w:hAnsi="Courier New" w:cs="Courier New" w:hint="default"/>
      </w:rPr>
    </w:lvl>
    <w:lvl w:ilvl="5" w:tplc="E1E22114">
      <w:start w:val="1"/>
      <w:numFmt w:val="bullet"/>
      <w:pStyle w:val="ListBullet3"/>
      <w:lvlText w:val=""/>
      <w:lvlJc w:val="left"/>
      <w:pPr>
        <w:ind w:left="4320" w:hanging="360"/>
      </w:pPr>
      <w:rPr>
        <w:rFonts w:ascii="Wingdings" w:hAnsi="Wingdings" w:hint="default"/>
      </w:rPr>
    </w:lvl>
    <w:lvl w:ilvl="6" w:tplc="3CEEFD10">
      <w:start w:val="1"/>
      <w:numFmt w:val="bullet"/>
      <w:lvlText w:val=""/>
      <w:lvlJc w:val="left"/>
      <w:pPr>
        <w:ind w:left="5040" w:hanging="360"/>
      </w:pPr>
      <w:rPr>
        <w:rFonts w:ascii="Symbol" w:hAnsi="Symbol" w:hint="default"/>
      </w:rPr>
    </w:lvl>
    <w:lvl w:ilvl="7" w:tplc="D21ADFF4">
      <w:start w:val="1"/>
      <w:numFmt w:val="bullet"/>
      <w:lvlText w:val="o"/>
      <w:lvlJc w:val="left"/>
      <w:pPr>
        <w:ind w:left="5760" w:hanging="360"/>
      </w:pPr>
      <w:rPr>
        <w:rFonts w:ascii="Courier New" w:hAnsi="Courier New" w:cs="Courier New" w:hint="default"/>
      </w:rPr>
    </w:lvl>
    <w:lvl w:ilvl="8" w:tplc="3ECA54B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72AF0BE">
      <w:start w:val="1"/>
      <w:numFmt w:val="bullet"/>
      <w:lvlText w:val=""/>
      <w:lvlJc w:val="left"/>
      <w:pPr>
        <w:ind w:left="360" w:hanging="360"/>
      </w:pPr>
      <w:rPr>
        <w:rFonts w:ascii="Symbol" w:hAnsi="Symbol" w:hint="default"/>
      </w:rPr>
    </w:lvl>
    <w:lvl w:ilvl="1" w:tplc="35AC98EE" w:tentative="1">
      <w:start w:val="1"/>
      <w:numFmt w:val="bullet"/>
      <w:lvlText w:val="o"/>
      <w:lvlJc w:val="left"/>
      <w:pPr>
        <w:ind w:left="1080" w:hanging="360"/>
      </w:pPr>
      <w:rPr>
        <w:rFonts w:ascii="Courier New" w:hAnsi="Courier New" w:cs="Courier New" w:hint="default"/>
      </w:rPr>
    </w:lvl>
    <w:lvl w:ilvl="2" w:tplc="8A44BFDE" w:tentative="1">
      <w:start w:val="1"/>
      <w:numFmt w:val="bullet"/>
      <w:lvlText w:val=""/>
      <w:lvlJc w:val="left"/>
      <w:pPr>
        <w:ind w:left="1800" w:hanging="360"/>
      </w:pPr>
      <w:rPr>
        <w:rFonts w:ascii="Wingdings" w:hAnsi="Wingdings" w:hint="default"/>
      </w:rPr>
    </w:lvl>
    <w:lvl w:ilvl="3" w:tplc="1FFA4116" w:tentative="1">
      <w:start w:val="1"/>
      <w:numFmt w:val="bullet"/>
      <w:lvlText w:val=""/>
      <w:lvlJc w:val="left"/>
      <w:pPr>
        <w:ind w:left="2520" w:hanging="360"/>
      </w:pPr>
      <w:rPr>
        <w:rFonts w:ascii="Symbol" w:hAnsi="Symbol" w:hint="default"/>
      </w:rPr>
    </w:lvl>
    <w:lvl w:ilvl="4" w:tplc="641C17F2" w:tentative="1">
      <w:start w:val="1"/>
      <w:numFmt w:val="bullet"/>
      <w:lvlText w:val="o"/>
      <w:lvlJc w:val="left"/>
      <w:pPr>
        <w:ind w:left="3240" w:hanging="360"/>
      </w:pPr>
      <w:rPr>
        <w:rFonts w:ascii="Courier New" w:hAnsi="Courier New" w:cs="Courier New" w:hint="default"/>
      </w:rPr>
    </w:lvl>
    <w:lvl w:ilvl="5" w:tplc="E6E21F64" w:tentative="1">
      <w:start w:val="1"/>
      <w:numFmt w:val="bullet"/>
      <w:lvlText w:val=""/>
      <w:lvlJc w:val="left"/>
      <w:pPr>
        <w:ind w:left="3960" w:hanging="360"/>
      </w:pPr>
      <w:rPr>
        <w:rFonts w:ascii="Wingdings" w:hAnsi="Wingdings" w:hint="default"/>
      </w:rPr>
    </w:lvl>
    <w:lvl w:ilvl="6" w:tplc="8E024F64" w:tentative="1">
      <w:start w:val="1"/>
      <w:numFmt w:val="bullet"/>
      <w:lvlText w:val=""/>
      <w:lvlJc w:val="left"/>
      <w:pPr>
        <w:ind w:left="4680" w:hanging="360"/>
      </w:pPr>
      <w:rPr>
        <w:rFonts w:ascii="Symbol" w:hAnsi="Symbol" w:hint="default"/>
      </w:rPr>
    </w:lvl>
    <w:lvl w:ilvl="7" w:tplc="2ACAFCDE" w:tentative="1">
      <w:start w:val="1"/>
      <w:numFmt w:val="bullet"/>
      <w:lvlText w:val="o"/>
      <w:lvlJc w:val="left"/>
      <w:pPr>
        <w:ind w:left="5400" w:hanging="360"/>
      </w:pPr>
      <w:rPr>
        <w:rFonts w:ascii="Courier New" w:hAnsi="Courier New" w:cs="Courier New" w:hint="default"/>
      </w:rPr>
    </w:lvl>
    <w:lvl w:ilvl="8" w:tplc="575834D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3BE6C84">
      <w:start w:val="1"/>
      <w:numFmt w:val="lowerRoman"/>
      <w:lvlText w:val="(%1)"/>
      <w:lvlJc w:val="left"/>
      <w:pPr>
        <w:ind w:left="1080" w:hanging="720"/>
      </w:pPr>
      <w:rPr>
        <w:rFonts w:hint="default"/>
      </w:rPr>
    </w:lvl>
    <w:lvl w:ilvl="1" w:tplc="952A099A" w:tentative="1">
      <w:start w:val="1"/>
      <w:numFmt w:val="lowerLetter"/>
      <w:lvlText w:val="%2."/>
      <w:lvlJc w:val="left"/>
      <w:pPr>
        <w:ind w:left="1440" w:hanging="360"/>
      </w:pPr>
    </w:lvl>
    <w:lvl w:ilvl="2" w:tplc="A0EACB6E" w:tentative="1">
      <w:start w:val="1"/>
      <w:numFmt w:val="lowerRoman"/>
      <w:lvlText w:val="%3."/>
      <w:lvlJc w:val="right"/>
      <w:pPr>
        <w:ind w:left="2160" w:hanging="180"/>
      </w:pPr>
    </w:lvl>
    <w:lvl w:ilvl="3" w:tplc="D150AB88" w:tentative="1">
      <w:start w:val="1"/>
      <w:numFmt w:val="decimal"/>
      <w:lvlText w:val="%4."/>
      <w:lvlJc w:val="left"/>
      <w:pPr>
        <w:ind w:left="2880" w:hanging="360"/>
      </w:pPr>
    </w:lvl>
    <w:lvl w:ilvl="4" w:tplc="13C0EB46" w:tentative="1">
      <w:start w:val="1"/>
      <w:numFmt w:val="lowerLetter"/>
      <w:lvlText w:val="%5."/>
      <w:lvlJc w:val="left"/>
      <w:pPr>
        <w:ind w:left="3600" w:hanging="360"/>
      </w:pPr>
    </w:lvl>
    <w:lvl w:ilvl="5" w:tplc="7F683520" w:tentative="1">
      <w:start w:val="1"/>
      <w:numFmt w:val="lowerRoman"/>
      <w:lvlText w:val="%6."/>
      <w:lvlJc w:val="right"/>
      <w:pPr>
        <w:ind w:left="4320" w:hanging="180"/>
      </w:pPr>
    </w:lvl>
    <w:lvl w:ilvl="6" w:tplc="943679BC" w:tentative="1">
      <w:start w:val="1"/>
      <w:numFmt w:val="decimal"/>
      <w:lvlText w:val="%7."/>
      <w:lvlJc w:val="left"/>
      <w:pPr>
        <w:ind w:left="5040" w:hanging="360"/>
      </w:pPr>
    </w:lvl>
    <w:lvl w:ilvl="7" w:tplc="9238FBBE" w:tentative="1">
      <w:start w:val="1"/>
      <w:numFmt w:val="lowerLetter"/>
      <w:lvlText w:val="%8."/>
      <w:lvlJc w:val="left"/>
      <w:pPr>
        <w:ind w:left="5760" w:hanging="360"/>
      </w:pPr>
    </w:lvl>
    <w:lvl w:ilvl="8" w:tplc="2B3E748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358A080">
      <w:start w:val="1"/>
      <w:numFmt w:val="lowerRoman"/>
      <w:lvlText w:val="(%1)"/>
      <w:lvlJc w:val="left"/>
      <w:pPr>
        <w:ind w:left="1080" w:hanging="720"/>
      </w:pPr>
      <w:rPr>
        <w:rFonts w:hint="default"/>
      </w:rPr>
    </w:lvl>
    <w:lvl w:ilvl="1" w:tplc="DB249764" w:tentative="1">
      <w:start w:val="1"/>
      <w:numFmt w:val="lowerLetter"/>
      <w:lvlText w:val="%2."/>
      <w:lvlJc w:val="left"/>
      <w:pPr>
        <w:ind w:left="1440" w:hanging="360"/>
      </w:pPr>
    </w:lvl>
    <w:lvl w:ilvl="2" w:tplc="7B34E616" w:tentative="1">
      <w:start w:val="1"/>
      <w:numFmt w:val="lowerRoman"/>
      <w:lvlText w:val="%3."/>
      <w:lvlJc w:val="right"/>
      <w:pPr>
        <w:ind w:left="2160" w:hanging="180"/>
      </w:pPr>
    </w:lvl>
    <w:lvl w:ilvl="3" w:tplc="6B0E8668" w:tentative="1">
      <w:start w:val="1"/>
      <w:numFmt w:val="decimal"/>
      <w:lvlText w:val="%4."/>
      <w:lvlJc w:val="left"/>
      <w:pPr>
        <w:ind w:left="2880" w:hanging="360"/>
      </w:pPr>
    </w:lvl>
    <w:lvl w:ilvl="4" w:tplc="E29AC926" w:tentative="1">
      <w:start w:val="1"/>
      <w:numFmt w:val="lowerLetter"/>
      <w:lvlText w:val="%5."/>
      <w:lvlJc w:val="left"/>
      <w:pPr>
        <w:ind w:left="3600" w:hanging="360"/>
      </w:pPr>
    </w:lvl>
    <w:lvl w:ilvl="5" w:tplc="71068BE8" w:tentative="1">
      <w:start w:val="1"/>
      <w:numFmt w:val="lowerRoman"/>
      <w:lvlText w:val="%6."/>
      <w:lvlJc w:val="right"/>
      <w:pPr>
        <w:ind w:left="4320" w:hanging="180"/>
      </w:pPr>
    </w:lvl>
    <w:lvl w:ilvl="6" w:tplc="DFFA0D22" w:tentative="1">
      <w:start w:val="1"/>
      <w:numFmt w:val="decimal"/>
      <w:lvlText w:val="%7."/>
      <w:lvlJc w:val="left"/>
      <w:pPr>
        <w:ind w:left="5040" w:hanging="360"/>
      </w:pPr>
    </w:lvl>
    <w:lvl w:ilvl="7" w:tplc="40A45E34" w:tentative="1">
      <w:start w:val="1"/>
      <w:numFmt w:val="lowerLetter"/>
      <w:lvlText w:val="%8."/>
      <w:lvlJc w:val="left"/>
      <w:pPr>
        <w:ind w:left="5760" w:hanging="360"/>
      </w:pPr>
    </w:lvl>
    <w:lvl w:ilvl="8" w:tplc="6E02A69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CC62BB6">
      <w:start w:val="1"/>
      <w:numFmt w:val="lowerRoman"/>
      <w:lvlText w:val="(%1)"/>
      <w:lvlJc w:val="left"/>
      <w:pPr>
        <w:ind w:left="1080" w:hanging="720"/>
      </w:pPr>
      <w:rPr>
        <w:rFonts w:hint="default"/>
        <w:b w:val="0"/>
      </w:rPr>
    </w:lvl>
    <w:lvl w:ilvl="1" w:tplc="539C0C3E" w:tentative="1">
      <w:start w:val="1"/>
      <w:numFmt w:val="lowerLetter"/>
      <w:lvlText w:val="%2."/>
      <w:lvlJc w:val="left"/>
      <w:pPr>
        <w:ind w:left="1440" w:hanging="360"/>
      </w:pPr>
    </w:lvl>
    <w:lvl w:ilvl="2" w:tplc="0218CBCA" w:tentative="1">
      <w:start w:val="1"/>
      <w:numFmt w:val="lowerRoman"/>
      <w:lvlText w:val="%3."/>
      <w:lvlJc w:val="right"/>
      <w:pPr>
        <w:ind w:left="2160" w:hanging="180"/>
      </w:pPr>
    </w:lvl>
    <w:lvl w:ilvl="3" w:tplc="7C4A8AE6" w:tentative="1">
      <w:start w:val="1"/>
      <w:numFmt w:val="decimal"/>
      <w:lvlText w:val="%4."/>
      <w:lvlJc w:val="left"/>
      <w:pPr>
        <w:ind w:left="2880" w:hanging="360"/>
      </w:pPr>
    </w:lvl>
    <w:lvl w:ilvl="4" w:tplc="10F6EDCC" w:tentative="1">
      <w:start w:val="1"/>
      <w:numFmt w:val="lowerLetter"/>
      <w:lvlText w:val="%5."/>
      <w:lvlJc w:val="left"/>
      <w:pPr>
        <w:ind w:left="3600" w:hanging="360"/>
      </w:pPr>
    </w:lvl>
    <w:lvl w:ilvl="5" w:tplc="43D6D8A2" w:tentative="1">
      <w:start w:val="1"/>
      <w:numFmt w:val="lowerRoman"/>
      <w:lvlText w:val="%6."/>
      <w:lvlJc w:val="right"/>
      <w:pPr>
        <w:ind w:left="4320" w:hanging="180"/>
      </w:pPr>
    </w:lvl>
    <w:lvl w:ilvl="6" w:tplc="6F8E3D6E" w:tentative="1">
      <w:start w:val="1"/>
      <w:numFmt w:val="decimal"/>
      <w:lvlText w:val="%7."/>
      <w:lvlJc w:val="left"/>
      <w:pPr>
        <w:ind w:left="5040" w:hanging="360"/>
      </w:pPr>
    </w:lvl>
    <w:lvl w:ilvl="7" w:tplc="013467A8" w:tentative="1">
      <w:start w:val="1"/>
      <w:numFmt w:val="lowerLetter"/>
      <w:lvlText w:val="%8."/>
      <w:lvlJc w:val="left"/>
      <w:pPr>
        <w:ind w:left="5760" w:hanging="360"/>
      </w:pPr>
    </w:lvl>
    <w:lvl w:ilvl="8" w:tplc="2B0E252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C042D7C">
      <w:start w:val="1"/>
      <w:numFmt w:val="lowerRoman"/>
      <w:lvlText w:val="(%1)"/>
      <w:lvlJc w:val="left"/>
      <w:pPr>
        <w:ind w:left="1080" w:hanging="720"/>
      </w:pPr>
      <w:rPr>
        <w:rFonts w:hint="default"/>
        <w:b w:val="0"/>
      </w:rPr>
    </w:lvl>
    <w:lvl w:ilvl="1" w:tplc="41B29B8A" w:tentative="1">
      <w:start w:val="1"/>
      <w:numFmt w:val="lowerLetter"/>
      <w:lvlText w:val="%2."/>
      <w:lvlJc w:val="left"/>
      <w:pPr>
        <w:ind w:left="1440" w:hanging="360"/>
      </w:pPr>
    </w:lvl>
    <w:lvl w:ilvl="2" w:tplc="8B5CB588" w:tentative="1">
      <w:start w:val="1"/>
      <w:numFmt w:val="lowerRoman"/>
      <w:lvlText w:val="%3."/>
      <w:lvlJc w:val="right"/>
      <w:pPr>
        <w:ind w:left="2160" w:hanging="180"/>
      </w:pPr>
    </w:lvl>
    <w:lvl w:ilvl="3" w:tplc="93D278C6" w:tentative="1">
      <w:start w:val="1"/>
      <w:numFmt w:val="decimal"/>
      <w:lvlText w:val="%4."/>
      <w:lvlJc w:val="left"/>
      <w:pPr>
        <w:ind w:left="2880" w:hanging="360"/>
      </w:pPr>
    </w:lvl>
    <w:lvl w:ilvl="4" w:tplc="C66A53F2" w:tentative="1">
      <w:start w:val="1"/>
      <w:numFmt w:val="lowerLetter"/>
      <w:lvlText w:val="%5."/>
      <w:lvlJc w:val="left"/>
      <w:pPr>
        <w:ind w:left="3600" w:hanging="360"/>
      </w:pPr>
    </w:lvl>
    <w:lvl w:ilvl="5" w:tplc="E944874E" w:tentative="1">
      <w:start w:val="1"/>
      <w:numFmt w:val="lowerRoman"/>
      <w:lvlText w:val="%6."/>
      <w:lvlJc w:val="right"/>
      <w:pPr>
        <w:ind w:left="4320" w:hanging="180"/>
      </w:pPr>
    </w:lvl>
    <w:lvl w:ilvl="6" w:tplc="27846B3A" w:tentative="1">
      <w:start w:val="1"/>
      <w:numFmt w:val="decimal"/>
      <w:lvlText w:val="%7."/>
      <w:lvlJc w:val="left"/>
      <w:pPr>
        <w:ind w:left="5040" w:hanging="360"/>
      </w:pPr>
    </w:lvl>
    <w:lvl w:ilvl="7" w:tplc="28BAB7CA" w:tentative="1">
      <w:start w:val="1"/>
      <w:numFmt w:val="lowerLetter"/>
      <w:lvlText w:val="%8."/>
      <w:lvlJc w:val="left"/>
      <w:pPr>
        <w:ind w:left="5760" w:hanging="360"/>
      </w:pPr>
    </w:lvl>
    <w:lvl w:ilvl="8" w:tplc="374263F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8B0BEB0">
      <w:start w:val="1"/>
      <w:numFmt w:val="decimal"/>
      <w:lvlText w:val="%1."/>
      <w:lvlJc w:val="left"/>
      <w:pPr>
        <w:ind w:left="360" w:hanging="360"/>
      </w:pPr>
      <w:rPr>
        <w:rFonts w:hint="default"/>
      </w:rPr>
    </w:lvl>
    <w:lvl w:ilvl="1" w:tplc="EC6EDF92" w:tentative="1">
      <w:start w:val="1"/>
      <w:numFmt w:val="lowerLetter"/>
      <w:lvlText w:val="%2."/>
      <w:lvlJc w:val="left"/>
      <w:pPr>
        <w:ind w:left="1080" w:hanging="360"/>
      </w:pPr>
    </w:lvl>
    <w:lvl w:ilvl="2" w:tplc="A59270E0" w:tentative="1">
      <w:start w:val="1"/>
      <w:numFmt w:val="lowerRoman"/>
      <w:lvlText w:val="%3."/>
      <w:lvlJc w:val="right"/>
      <w:pPr>
        <w:ind w:left="1800" w:hanging="180"/>
      </w:pPr>
    </w:lvl>
    <w:lvl w:ilvl="3" w:tplc="E44E04F6" w:tentative="1">
      <w:start w:val="1"/>
      <w:numFmt w:val="decimal"/>
      <w:lvlText w:val="%4."/>
      <w:lvlJc w:val="left"/>
      <w:pPr>
        <w:ind w:left="2520" w:hanging="360"/>
      </w:pPr>
    </w:lvl>
    <w:lvl w:ilvl="4" w:tplc="D0165BC2" w:tentative="1">
      <w:start w:val="1"/>
      <w:numFmt w:val="lowerLetter"/>
      <w:lvlText w:val="%5."/>
      <w:lvlJc w:val="left"/>
      <w:pPr>
        <w:ind w:left="3240" w:hanging="360"/>
      </w:pPr>
    </w:lvl>
    <w:lvl w:ilvl="5" w:tplc="8404F6D0" w:tentative="1">
      <w:start w:val="1"/>
      <w:numFmt w:val="lowerRoman"/>
      <w:lvlText w:val="%6."/>
      <w:lvlJc w:val="right"/>
      <w:pPr>
        <w:ind w:left="3960" w:hanging="180"/>
      </w:pPr>
    </w:lvl>
    <w:lvl w:ilvl="6" w:tplc="15D868E2" w:tentative="1">
      <w:start w:val="1"/>
      <w:numFmt w:val="decimal"/>
      <w:lvlText w:val="%7."/>
      <w:lvlJc w:val="left"/>
      <w:pPr>
        <w:ind w:left="4680" w:hanging="360"/>
      </w:pPr>
    </w:lvl>
    <w:lvl w:ilvl="7" w:tplc="1FA69394" w:tentative="1">
      <w:start w:val="1"/>
      <w:numFmt w:val="lowerLetter"/>
      <w:lvlText w:val="%8."/>
      <w:lvlJc w:val="left"/>
      <w:pPr>
        <w:ind w:left="5400" w:hanging="360"/>
      </w:pPr>
    </w:lvl>
    <w:lvl w:ilvl="8" w:tplc="3728890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A8449F0">
      <w:start w:val="1"/>
      <w:numFmt w:val="lowerRoman"/>
      <w:lvlText w:val="(%1)"/>
      <w:lvlJc w:val="left"/>
      <w:pPr>
        <w:ind w:left="1080" w:hanging="720"/>
      </w:pPr>
      <w:rPr>
        <w:rFonts w:hint="default"/>
      </w:rPr>
    </w:lvl>
    <w:lvl w:ilvl="1" w:tplc="F65CD102" w:tentative="1">
      <w:start w:val="1"/>
      <w:numFmt w:val="lowerLetter"/>
      <w:lvlText w:val="%2."/>
      <w:lvlJc w:val="left"/>
      <w:pPr>
        <w:ind w:left="1440" w:hanging="360"/>
      </w:pPr>
    </w:lvl>
    <w:lvl w:ilvl="2" w:tplc="BFD25680" w:tentative="1">
      <w:start w:val="1"/>
      <w:numFmt w:val="lowerRoman"/>
      <w:lvlText w:val="%3."/>
      <w:lvlJc w:val="right"/>
      <w:pPr>
        <w:ind w:left="2160" w:hanging="180"/>
      </w:pPr>
    </w:lvl>
    <w:lvl w:ilvl="3" w:tplc="E332BB80" w:tentative="1">
      <w:start w:val="1"/>
      <w:numFmt w:val="decimal"/>
      <w:lvlText w:val="%4."/>
      <w:lvlJc w:val="left"/>
      <w:pPr>
        <w:ind w:left="2880" w:hanging="360"/>
      </w:pPr>
    </w:lvl>
    <w:lvl w:ilvl="4" w:tplc="93F49E24" w:tentative="1">
      <w:start w:val="1"/>
      <w:numFmt w:val="lowerLetter"/>
      <w:lvlText w:val="%5."/>
      <w:lvlJc w:val="left"/>
      <w:pPr>
        <w:ind w:left="3600" w:hanging="360"/>
      </w:pPr>
    </w:lvl>
    <w:lvl w:ilvl="5" w:tplc="78EC8406" w:tentative="1">
      <w:start w:val="1"/>
      <w:numFmt w:val="lowerRoman"/>
      <w:lvlText w:val="%6."/>
      <w:lvlJc w:val="right"/>
      <w:pPr>
        <w:ind w:left="4320" w:hanging="180"/>
      </w:pPr>
    </w:lvl>
    <w:lvl w:ilvl="6" w:tplc="3A621E7E" w:tentative="1">
      <w:start w:val="1"/>
      <w:numFmt w:val="decimal"/>
      <w:lvlText w:val="%7."/>
      <w:lvlJc w:val="left"/>
      <w:pPr>
        <w:ind w:left="5040" w:hanging="360"/>
      </w:pPr>
    </w:lvl>
    <w:lvl w:ilvl="7" w:tplc="18D65182" w:tentative="1">
      <w:start w:val="1"/>
      <w:numFmt w:val="lowerLetter"/>
      <w:lvlText w:val="%8."/>
      <w:lvlJc w:val="left"/>
      <w:pPr>
        <w:ind w:left="5760" w:hanging="360"/>
      </w:pPr>
    </w:lvl>
    <w:lvl w:ilvl="8" w:tplc="73EE062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EA43A4E">
      <w:start w:val="1"/>
      <w:numFmt w:val="decimal"/>
      <w:lvlText w:val="%1."/>
      <w:lvlJc w:val="left"/>
      <w:pPr>
        <w:ind w:left="360" w:hanging="360"/>
      </w:pPr>
    </w:lvl>
    <w:lvl w:ilvl="1" w:tplc="285CB3D4" w:tentative="1">
      <w:start w:val="1"/>
      <w:numFmt w:val="lowerLetter"/>
      <w:lvlText w:val="%2."/>
      <w:lvlJc w:val="left"/>
      <w:pPr>
        <w:ind w:left="1080" w:hanging="360"/>
      </w:pPr>
    </w:lvl>
    <w:lvl w:ilvl="2" w:tplc="3A9260A4" w:tentative="1">
      <w:start w:val="1"/>
      <w:numFmt w:val="lowerRoman"/>
      <w:lvlText w:val="%3."/>
      <w:lvlJc w:val="right"/>
      <w:pPr>
        <w:ind w:left="1800" w:hanging="180"/>
      </w:pPr>
    </w:lvl>
    <w:lvl w:ilvl="3" w:tplc="CBFAE83C" w:tentative="1">
      <w:start w:val="1"/>
      <w:numFmt w:val="decimal"/>
      <w:lvlText w:val="%4."/>
      <w:lvlJc w:val="left"/>
      <w:pPr>
        <w:ind w:left="2520" w:hanging="360"/>
      </w:pPr>
    </w:lvl>
    <w:lvl w:ilvl="4" w:tplc="F47AB154" w:tentative="1">
      <w:start w:val="1"/>
      <w:numFmt w:val="lowerLetter"/>
      <w:lvlText w:val="%5."/>
      <w:lvlJc w:val="left"/>
      <w:pPr>
        <w:ind w:left="3240" w:hanging="360"/>
      </w:pPr>
    </w:lvl>
    <w:lvl w:ilvl="5" w:tplc="67405BAC" w:tentative="1">
      <w:start w:val="1"/>
      <w:numFmt w:val="lowerRoman"/>
      <w:lvlText w:val="%6."/>
      <w:lvlJc w:val="right"/>
      <w:pPr>
        <w:ind w:left="3960" w:hanging="180"/>
      </w:pPr>
    </w:lvl>
    <w:lvl w:ilvl="6" w:tplc="39D4FABC" w:tentative="1">
      <w:start w:val="1"/>
      <w:numFmt w:val="decimal"/>
      <w:lvlText w:val="%7."/>
      <w:lvlJc w:val="left"/>
      <w:pPr>
        <w:ind w:left="4680" w:hanging="360"/>
      </w:pPr>
    </w:lvl>
    <w:lvl w:ilvl="7" w:tplc="A8D806FA" w:tentative="1">
      <w:start w:val="1"/>
      <w:numFmt w:val="lowerLetter"/>
      <w:lvlText w:val="%8."/>
      <w:lvlJc w:val="left"/>
      <w:pPr>
        <w:ind w:left="5400" w:hanging="360"/>
      </w:pPr>
    </w:lvl>
    <w:lvl w:ilvl="8" w:tplc="152C81F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3C4B506">
      <w:start w:val="1"/>
      <w:numFmt w:val="lowerRoman"/>
      <w:lvlText w:val="(%1)"/>
      <w:lvlJc w:val="left"/>
      <w:pPr>
        <w:ind w:left="1080" w:hanging="720"/>
      </w:pPr>
      <w:rPr>
        <w:rFonts w:hint="default"/>
        <w:b w:val="0"/>
      </w:rPr>
    </w:lvl>
    <w:lvl w:ilvl="1" w:tplc="333E48CA" w:tentative="1">
      <w:start w:val="1"/>
      <w:numFmt w:val="lowerLetter"/>
      <w:lvlText w:val="%2."/>
      <w:lvlJc w:val="left"/>
      <w:pPr>
        <w:ind w:left="1440" w:hanging="360"/>
      </w:pPr>
    </w:lvl>
    <w:lvl w:ilvl="2" w:tplc="E82C8C48" w:tentative="1">
      <w:start w:val="1"/>
      <w:numFmt w:val="lowerRoman"/>
      <w:lvlText w:val="%3."/>
      <w:lvlJc w:val="right"/>
      <w:pPr>
        <w:ind w:left="2160" w:hanging="180"/>
      </w:pPr>
    </w:lvl>
    <w:lvl w:ilvl="3" w:tplc="0C72DCE6" w:tentative="1">
      <w:start w:val="1"/>
      <w:numFmt w:val="decimal"/>
      <w:lvlText w:val="%4."/>
      <w:lvlJc w:val="left"/>
      <w:pPr>
        <w:ind w:left="2880" w:hanging="360"/>
      </w:pPr>
    </w:lvl>
    <w:lvl w:ilvl="4" w:tplc="1DD273E6" w:tentative="1">
      <w:start w:val="1"/>
      <w:numFmt w:val="lowerLetter"/>
      <w:lvlText w:val="%5."/>
      <w:lvlJc w:val="left"/>
      <w:pPr>
        <w:ind w:left="3600" w:hanging="360"/>
      </w:pPr>
    </w:lvl>
    <w:lvl w:ilvl="5" w:tplc="A1DABF22" w:tentative="1">
      <w:start w:val="1"/>
      <w:numFmt w:val="lowerRoman"/>
      <w:lvlText w:val="%6."/>
      <w:lvlJc w:val="right"/>
      <w:pPr>
        <w:ind w:left="4320" w:hanging="180"/>
      </w:pPr>
    </w:lvl>
    <w:lvl w:ilvl="6" w:tplc="32122666" w:tentative="1">
      <w:start w:val="1"/>
      <w:numFmt w:val="decimal"/>
      <w:lvlText w:val="%7."/>
      <w:lvlJc w:val="left"/>
      <w:pPr>
        <w:ind w:left="5040" w:hanging="360"/>
      </w:pPr>
    </w:lvl>
    <w:lvl w:ilvl="7" w:tplc="9886C5EC" w:tentative="1">
      <w:start w:val="1"/>
      <w:numFmt w:val="lowerLetter"/>
      <w:lvlText w:val="%8."/>
      <w:lvlJc w:val="left"/>
      <w:pPr>
        <w:ind w:left="5760" w:hanging="360"/>
      </w:pPr>
    </w:lvl>
    <w:lvl w:ilvl="8" w:tplc="756E9A5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46E598C">
      <w:start w:val="1"/>
      <w:numFmt w:val="lowerRoman"/>
      <w:lvlText w:val="(%1)"/>
      <w:lvlJc w:val="left"/>
      <w:pPr>
        <w:ind w:left="1080" w:hanging="720"/>
      </w:pPr>
      <w:rPr>
        <w:rFonts w:hint="default"/>
      </w:rPr>
    </w:lvl>
    <w:lvl w:ilvl="1" w:tplc="B63EFC06" w:tentative="1">
      <w:start w:val="1"/>
      <w:numFmt w:val="lowerLetter"/>
      <w:lvlText w:val="%2."/>
      <w:lvlJc w:val="left"/>
      <w:pPr>
        <w:ind w:left="1440" w:hanging="360"/>
      </w:pPr>
    </w:lvl>
    <w:lvl w:ilvl="2" w:tplc="2126313A" w:tentative="1">
      <w:start w:val="1"/>
      <w:numFmt w:val="lowerRoman"/>
      <w:lvlText w:val="%3."/>
      <w:lvlJc w:val="right"/>
      <w:pPr>
        <w:ind w:left="2160" w:hanging="180"/>
      </w:pPr>
    </w:lvl>
    <w:lvl w:ilvl="3" w:tplc="DC44C302" w:tentative="1">
      <w:start w:val="1"/>
      <w:numFmt w:val="decimal"/>
      <w:lvlText w:val="%4."/>
      <w:lvlJc w:val="left"/>
      <w:pPr>
        <w:ind w:left="2880" w:hanging="360"/>
      </w:pPr>
    </w:lvl>
    <w:lvl w:ilvl="4" w:tplc="9F50471E" w:tentative="1">
      <w:start w:val="1"/>
      <w:numFmt w:val="lowerLetter"/>
      <w:lvlText w:val="%5."/>
      <w:lvlJc w:val="left"/>
      <w:pPr>
        <w:ind w:left="3600" w:hanging="360"/>
      </w:pPr>
    </w:lvl>
    <w:lvl w:ilvl="5" w:tplc="CFBCDCCA" w:tentative="1">
      <w:start w:val="1"/>
      <w:numFmt w:val="lowerRoman"/>
      <w:lvlText w:val="%6."/>
      <w:lvlJc w:val="right"/>
      <w:pPr>
        <w:ind w:left="4320" w:hanging="180"/>
      </w:pPr>
    </w:lvl>
    <w:lvl w:ilvl="6" w:tplc="DA72F114" w:tentative="1">
      <w:start w:val="1"/>
      <w:numFmt w:val="decimal"/>
      <w:lvlText w:val="%7."/>
      <w:lvlJc w:val="left"/>
      <w:pPr>
        <w:ind w:left="5040" w:hanging="360"/>
      </w:pPr>
    </w:lvl>
    <w:lvl w:ilvl="7" w:tplc="4808D89E" w:tentative="1">
      <w:start w:val="1"/>
      <w:numFmt w:val="lowerLetter"/>
      <w:lvlText w:val="%8."/>
      <w:lvlJc w:val="left"/>
      <w:pPr>
        <w:ind w:left="5760" w:hanging="360"/>
      </w:pPr>
    </w:lvl>
    <w:lvl w:ilvl="8" w:tplc="DDC8E7A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3DAA1DE">
      <w:start w:val="1"/>
      <w:numFmt w:val="lowerRoman"/>
      <w:lvlText w:val="(%1)"/>
      <w:lvlJc w:val="left"/>
      <w:pPr>
        <w:ind w:left="1080" w:hanging="720"/>
      </w:pPr>
      <w:rPr>
        <w:rFonts w:hint="default"/>
      </w:rPr>
    </w:lvl>
    <w:lvl w:ilvl="1" w:tplc="3602756E" w:tentative="1">
      <w:start w:val="1"/>
      <w:numFmt w:val="lowerLetter"/>
      <w:lvlText w:val="%2."/>
      <w:lvlJc w:val="left"/>
      <w:pPr>
        <w:ind w:left="1440" w:hanging="360"/>
      </w:pPr>
    </w:lvl>
    <w:lvl w:ilvl="2" w:tplc="633C88F0" w:tentative="1">
      <w:start w:val="1"/>
      <w:numFmt w:val="lowerRoman"/>
      <w:lvlText w:val="%3."/>
      <w:lvlJc w:val="right"/>
      <w:pPr>
        <w:ind w:left="2160" w:hanging="180"/>
      </w:pPr>
    </w:lvl>
    <w:lvl w:ilvl="3" w:tplc="EC60A938" w:tentative="1">
      <w:start w:val="1"/>
      <w:numFmt w:val="decimal"/>
      <w:lvlText w:val="%4."/>
      <w:lvlJc w:val="left"/>
      <w:pPr>
        <w:ind w:left="2880" w:hanging="360"/>
      </w:pPr>
    </w:lvl>
    <w:lvl w:ilvl="4" w:tplc="46406A5C" w:tentative="1">
      <w:start w:val="1"/>
      <w:numFmt w:val="lowerLetter"/>
      <w:lvlText w:val="%5."/>
      <w:lvlJc w:val="left"/>
      <w:pPr>
        <w:ind w:left="3600" w:hanging="360"/>
      </w:pPr>
    </w:lvl>
    <w:lvl w:ilvl="5" w:tplc="E9D63F80" w:tentative="1">
      <w:start w:val="1"/>
      <w:numFmt w:val="lowerRoman"/>
      <w:lvlText w:val="%6."/>
      <w:lvlJc w:val="right"/>
      <w:pPr>
        <w:ind w:left="4320" w:hanging="180"/>
      </w:pPr>
    </w:lvl>
    <w:lvl w:ilvl="6" w:tplc="6F08E7C2" w:tentative="1">
      <w:start w:val="1"/>
      <w:numFmt w:val="decimal"/>
      <w:lvlText w:val="%7."/>
      <w:lvlJc w:val="left"/>
      <w:pPr>
        <w:ind w:left="5040" w:hanging="360"/>
      </w:pPr>
    </w:lvl>
    <w:lvl w:ilvl="7" w:tplc="A8F8B6B2" w:tentative="1">
      <w:start w:val="1"/>
      <w:numFmt w:val="lowerLetter"/>
      <w:lvlText w:val="%8."/>
      <w:lvlJc w:val="left"/>
      <w:pPr>
        <w:ind w:left="5760" w:hanging="360"/>
      </w:pPr>
    </w:lvl>
    <w:lvl w:ilvl="8" w:tplc="3D7E764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2C8594">
      <w:start w:val="1"/>
      <w:numFmt w:val="lowerRoman"/>
      <w:lvlText w:val="(%1)"/>
      <w:lvlJc w:val="left"/>
      <w:pPr>
        <w:ind w:left="1004" w:hanging="720"/>
      </w:pPr>
      <w:rPr>
        <w:rFonts w:hint="default"/>
        <w:b w:val="0"/>
      </w:rPr>
    </w:lvl>
    <w:lvl w:ilvl="1" w:tplc="216458A4" w:tentative="1">
      <w:start w:val="1"/>
      <w:numFmt w:val="lowerLetter"/>
      <w:lvlText w:val="%2."/>
      <w:lvlJc w:val="left"/>
      <w:pPr>
        <w:ind w:left="1364" w:hanging="360"/>
      </w:pPr>
    </w:lvl>
    <w:lvl w:ilvl="2" w:tplc="DF322664" w:tentative="1">
      <w:start w:val="1"/>
      <w:numFmt w:val="lowerRoman"/>
      <w:lvlText w:val="%3."/>
      <w:lvlJc w:val="right"/>
      <w:pPr>
        <w:ind w:left="2084" w:hanging="180"/>
      </w:pPr>
    </w:lvl>
    <w:lvl w:ilvl="3" w:tplc="2AD4880A" w:tentative="1">
      <w:start w:val="1"/>
      <w:numFmt w:val="decimal"/>
      <w:lvlText w:val="%4."/>
      <w:lvlJc w:val="left"/>
      <w:pPr>
        <w:ind w:left="2804" w:hanging="360"/>
      </w:pPr>
    </w:lvl>
    <w:lvl w:ilvl="4" w:tplc="66AC6E76" w:tentative="1">
      <w:start w:val="1"/>
      <w:numFmt w:val="lowerLetter"/>
      <w:lvlText w:val="%5."/>
      <w:lvlJc w:val="left"/>
      <w:pPr>
        <w:ind w:left="3524" w:hanging="360"/>
      </w:pPr>
    </w:lvl>
    <w:lvl w:ilvl="5" w:tplc="38DA72F8" w:tentative="1">
      <w:start w:val="1"/>
      <w:numFmt w:val="lowerRoman"/>
      <w:lvlText w:val="%6."/>
      <w:lvlJc w:val="right"/>
      <w:pPr>
        <w:ind w:left="4244" w:hanging="180"/>
      </w:pPr>
    </w:lvl>
    <w:lvl w:ilvl="6" w:tplc="F2D45A34" w:tentative="1">
      <w:start w:val="1"/>
      <w:numFmt w:val="decimal"/>
      <w:lvlText w:val="%7."/>
      <w:lvlJc w:val="left"/>
      <w:pPr>
        <w:ind w:left="4964" w:hanging="360"/>
      </w:pPr>
    </w:lvl>
    <w:lvl w:ilvl="7" w:tplc="18D04FCA" w:tentative="1">
      <w:start w:val="1"/>
      <w:numFmt w:val="lowerLetter"/>
      <w:lvlText w:val="%8."/>
      <w:lvlJc w:val="left"/>
      <w:pPr>
        <w:ind w:left="5684" w:hanging="360"/>
      </w:pPr>
    </w:lvl>
    <w:lvl w:ilvl="8" w:tplc="54B6349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0CE9F48">
      <w:start w:val="1"/>
      <w:numFmt w:val="decimal"/>
      <w:lvlText w:val="%1."/>
      <w:lvlJc w:val="left"/>
      <w:pPr>
        <w:ind w:left="360" w:hanging="360"/>
      </w:pPr>
      <w:rPr>
        <w:rFonts w:hint="default"/>
      </w:rPr>
    </w:lvl>
    <w:lvl w:ilvl="1" w:tplc="F8E4E8EA" w:tentative="1">
      <w:start w:val="1"/>
      <w:numFmt w:val="lowerLetter"/>
      <w:lvlText w:val="%2."/>
      <w:lvlJc w:val="left"/>
      <w:pPr>
        <w:ind w:left="1080" w:hanging="360"/>
      </w:pPr>
    </w:lvl>
    <w:lvl w:ilvl="2" w:tplc="1FC88A0A" w:tentative="1">
      <w:start w:val="1"/>
      <w:numFmt w:val="lowerRoman"/>
      <w:lvlText w:val="%3."/>
      <w:lvlJc w:val="right"/>
      <w:pPr>
        <w:ind w:left="1800" w:hanging="180"/>
      </w:pPr>
    </w:lvl>
    <w:lvl w:ilvl="3" w:tplc="04AA33DE" w:tentative="1">
      <w:start w:val="1"/>
      <w:numFmt w:val="decimal"/>
      <w:lvlText w:val="%4."/>
      <w:lvlJc w:val="left"/>
      <w:pPr>
        <w:ind w:left="2520" w:hanging="360"/>
      </w:pPr>
    </w:lvl>
    <w:lvl w:ilvl="4" w:tplc="35D0D2C8" w:tentative="1">
      <w:start w:val="1"/>
      <w:numFmt w:val="lowerLetter"/>
      <w:lvlText w:val="%5."/>
      <w:lvlJc w:val="left"/>
      <w:pPr>
        <w:ind w:left="3240" w:hanging="360"/>
      </w:pPr>
    </w:lvl>
    <w:lvl w:ilvl="5" w:tplc="C296AAD8" w:tentative="1">
      <w:start w:val="1"/>
      <w:numFmt w:val="lowerRoman"/>
      <w:lvlText w:val="%6."/>
      <w:lvlJc w:val="right"/>
      <w:pPr>
        <w:ind w:left="3960" w:hanging="180"/>
      </w:pPr>
    </w:lvl>
    <w:lvl w:ilvl="6" w:tplc="BBFC49DE" w:tentative="1">
      <w:start w:val="1"/>
      <w:numFmt w:val="decimal"/>
      <w:lvlText w:val="%7."/>
      <w:lvlJc w:val="left"/>
      <w:pPr>
        <w:ind w:left="4680" w:hanging="360"/>
      </w:pPr>
    </w:lvl>
    <w:lvl w:ilvl="7" w:tplc="61FEBC4C" w:tentative="1">
      <w:start w:val="1"/>
      <w:numFmt w:val="lowerLetter"/>
      <w:lvlText w:val="%8."/>
      <w:lvlJc w:val="left"/>
      <w:pPr>
        <w:ind w:left="5400" w:hanging="360"/>
      </w:pPr>
    </w:lvl>
    <w:lvl w:ilvl="8" w:tplc="6774271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366C356">
      <w:start w:val="1"/>
      <w:numFmt w:val="lowerRoman"/>
      <w:lvlText w:val="(%1)"/>
      <w:lvlJc w:val="left"/>
      <w:pPr>
        <w:ind w:left="1080" w:hanging="720"/>
      </w:pPr>
      <w:rPr>
        <w:rFonts w:hint="default"/>
      </w:rPr>
    </w:lvl>
    <w:lvl w:ilvl="1" w:tplc="349A7474" w:tentative="1">
      <w:start w:val="1"/>
      <w:numFmt w:val="lowerLetter"/>
      <w:lvlText w:val="%2."/>
      <w:lvlJc w:val="left"/>
      <w:pPr>
        <w:ind w:left="1440" w:hanging="360"/>
      </w:pPr>
    </w:lvl>
    <w:lvl w:ilvl="2" w:tplc="F6629130" w:tentative="1">
      <w:start w:val="1"/>
      <w:numFmt w:val="lowerRoman"/>
      <w:lvlText w:val="%3."/>
      <w:lvlJc w:val="right"/>
      <w:pPr>
        <w:ind w:left="2160" w:hanging="180"/>
      </w:pPr>
    </w:lvl>
    <w:lvl w:ilvl="3" w:tplc="88940212" w:tentative="1">
      <w:start w:val="1"/>
      <w:numFmt w:val="decimal"/>
      <w:lvlText w:val="%4."/>
      <w:lvlJc w:val="left"/>
      <w:pPr>
        <w:ind w:left="2880" w:hanging="360"/>
      </w:pPr>
    </w:lvl>
    <w:lvl w:ilvl="4" w:tplc="B0D681B8" w:tentative="1">
      <w:start w:val="1"/>
      <w:numFmt w:val="lowerLetter"/>
      <w:lvlText w:val="%5."/>
      <w:lvlJc w:val="left"/>
      <w:pPr>
        <w:ind w:left="3600" w:hanging="360"/>
      </w:pPr>
    </w:lvl>
    <w:lvl w:ilvl="5" w:tplc="D17ABB54" w:tentative="1">
      <w:start w:val="1"/>
      <w:numFmt w:val="lowerRoman"/>
      <w:lvlText w:val="%6."/>
      <w:lvlJc w:val="right"/>
      <w:pPr>
        <w:ind w:left="4320" w:hanging="180"/>
      </w:pPr>
    </w:lvl>
    <w:lvl w:ilvl="6" w:tplc="04105CDC" w:tentative="1">
      <w:start w:val="1"/>
      <w:numFmt w:val="decimal"/>
      <w:lvlText w:val="%7."/>
      <w:lvlJc w:val="left"/>
      <w:pPr>
        <w:ind w:left="5040" w:hanging="360"/>
      </w:pPr>
    </w:lvl>
    <w:lvl w:ilvl="7" w:tplc="DB68AC84" w:tentative="1">
      <w:start w:val="1"/>
      <w:numFmt w:val="lowerLetter"/>
      <w:lvlText w:val="%8."/>
      <w:lvlJc w:val="left"/>
      <w:pPr>
        <w:ind w:left="5760" w:hanging="360"/>
      </w:pPr>
    </w:lvl>
    <w:lvl w:ilvl="8" w:tplc="BE10DE0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11682FC">
      <w:start w:val="1"/>
      <w:numFmt w:val="decimal"/>
      <w:lvlText w:val="%1."/>
      <w:lvlJc w:val="left"/>
      <w:pPr>
        <w:ind w:left="360" w:hanging="360"/>
      </w:pPr>
      <w:rPr>
        <w:rFonts w:hint="default"/>
      </w:rPr>
    </w:lvl>
    <w:lvl w:ilvl="1" w:tplc="769A5E56" w:tentative="1">
      <w:start w:val="1"/>
      <w:numFmt w:val="lowerLetter"/>
      <w:lvlText w:val="%2."/>
      <w:lvlJc w:val="left"/>
      <w:pPr>
        <w:ind w:left="1080" w:hanging="360"/>
      </w:pPr>
    </w:lvl>
    <w:lvl w:ilvl="2" w:tplc="6E44BBFE" w:tentative="1">
      <w:start w:val="1"/>
      <w:numFmt w:val="lowerRoman"/>
      <w:lvlText w:val="%3."/>
      <w:lvlJc w:val="right"/>
      <w:pPr>
        <w:ind w:left="1800" w:hanging="180"/>
      </w:pPr>
    </w:lvl>
    <w:lvl w:ilvl="3" w:tplc="79EE1C0A" w:tentative="1">
      <w:start w:val="1"/>
      <w:numFmt w:val="decimal"/>
      <w:lvlText w:val="%4."/>
      <w:lvlJc w:val="left"/>
      <w:pPr>
        <w:ind w:left="2520" w:hanging="360"/>
      </w:pPr>
    </w:lvl>
    <w:lvl w:ilvl="4" w:tplc="28328510" w:tentative="1">
      <w:start w:val="1"/>
      <w:numFmt w:val="lowerLetter"/>
      <w:lvlText w:val="%5."/>
      <w:lvlJc w:val="left"/>
      <w:pPr>
        <w:ind w:left="3240" w:hanging="360"/>
      </w:pPr>
    </w:lvl>
    <w:lvl w:ilvl="5" w:tplc="5DF298FE" w:tentative="1">
      <w:start w:val="1"/>
      <w:numFmt w:val="lowerRoman"/>
      <w:lvlText w:val="%6."/>
      <w:lvlJc w:val="right"/>
      <w:pPr>
        <w:ind w:left="3960" w:hanging="180"/>
      </w:pPr>
    </w:lvl>
    <w:lvl w:ilvl="6" w:tplc="C9704E44" w:tentative="1">
      <w:start w:val="1"/>
      <w:numFmt w:val="decimal"/>
      <w:lvlText w:val="%7."/>
      <w:lvlJc w:val="left"/>
      <w:pPr>
        <w:ind w:left="4680" w:hanging="360"/>
      </w:pPr>
    </w:lvl>
    <w:lvl w:ilvl="7" w:tplc="D5B06B3C" w:tentative="1">
      <w:start w:val="1"/>
      <w:numFmt w:val="lowerLetter"/>
      <w:lvlText w:val="%8."/>
      <w:lvlJc w:val="left"/>
      <w:pPr>
        <w:ind w:left="5400" w:hanging="360"/>
      </w:pPr>
    </w:lvl>
    <w:lvl w:ilvl="8" w:tplc="6F4067E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FDA3702">
      <w:start w:val="1"/>
      <w:numFmt w:val="lowerRoman"/>
      <w:lvlText w:val="(%1)"/>
      <w:lvlJc w:val="left"/>
      <w:pPr>
        <w:ind w:left="1080" w:hanging="720"/>
      </w:pPr>
      <w:rPr>
        <w:rFonts w:hint="default"/>
      </w:rPr>
    </w:lvl>
    <w:lvl w:ilvl="1" w:tplc="B6CAE7CA" w:tentative="1">
      <w:start w:val="1"/>
      <w:numFmt w:val="lowerLetter"/>
      <w:lvlText w:val="%2."/>
      <w:lvlJc w:val="left"/>
      <w:pPr>
        <w:ind w:left="1440" w:hanging="360"/>
      </w:pPr>
    </w:lvl>
    <w:lvl w:ilvl="2" w:tplc="F5E4DD7E" w:tentative="1">
      <w:start w:val="1"/>
      <w:numFmt w:val="lowerRoman"/>
      <w:lvlText w:val="%3."/>
      <w:lvlJc w:val="right"/>
      <w:pPr>
        <w:ind w:left="2160" w:hanging="180"/>
      </w:pPr>
    </w:lvl>
    <w:lvl w:ilvl="3" w:tplc="D124E7BE" w:tentative="1">
      <w:start w:val="1"/>
      <w:numFmt w:val="decimal"/>
      <w:lvlText w:val="%4."/>
      <w:lvlJc w:val="left"/>
      <w:pPr>
        <w:ind w:left="2880" w:hanging="360"/>
      </w:pPr>
    </w:lvl>
    <w:lvl w:ilvl="4" w:tplc="DFFC5624" w:tentative="1">
      <w:start w:val="1"/>
      <w:numFmt w:val="lowerLetter"/>
      <w:lvlText w:val="%5."/>
      <w:lvlJc w:val="left"/>
      <w:pPr>
        <w:ind w:left="3600" w:hanging="360"/>
      </w:pPr>
    </w:lvl>
    <w:lvl w:ilvl="5" w:tplc="1C509E92" w:tentative="1">
      <w:start w:val="1"/>
      <w:numFmt w:val="lowerRoman"/>
      <w:lvlText w:val="%6."/>
      <w:lvlJc w:val="right"/>
      <w:pPr>
        <w:ind w:left="4320" w:hanging="180"/>
      </w:pPr>
    </w:lvl>
    <w:lvl w:ilvl="6" w:tplc="D9DC741A" w:tentative="1">
      <w:start w:val="1"/>
      <w:numFmt w:val="decimal"/>
      <w:lvlText w:val="%7."/>
      <w:lvlJc w:val="left"/>
      <w:pPr>
        <w:ind w:left="5040" w:hanging="360"/>
      </w:pPr>
    </w:lvl>
    <w:lvl w:ilvl="7" w:tplc="9C1C7BCA" w:tentative="1">
      <w:start w:val="1"/>
      <w:numFmt w:val="lowerLetter"/>
      <w:lvlText w:val="%8."/>
      <w:lvlJc w:val="left"/>
      <w:pPr>
        <w:ind w:left="5760" w:hanging="360"/>
      </w:pPr>
    </w:lvl>
    <w:lvl w:ilvl="8" w:tplc="5F8CE27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494677A">
      <w:start w:val="1"/>
      <w:numFmt w:val="decimal"/>
      <w:lvlText w:val="%1."/>
      <w:lvlJc w:val="left"/>
      <w:pPr>
        <w:ind w:left="360" w:hanging="360"/>
      </w:pPr>
      <w:rPr>
        <w:rFonts w:hint="default"/>
      </w:rPr>
    </w:lvl>
    <w:lvl w:ilvl="1" w:tplc="308E0B46" w:tentative="1">
      <w:start w:val="1"/>
      <w:numFmt w:val="lowerLetter"/>
      <w:lvlText w:val="%2."/>
      <w:lvlJc w:val="left"/>
      <w:pPr>
        <w:ind w:left="1080" w:hanging="360"/>
      </w:pPr>
    </w:lvl>
    <w:lvl w:ilvl="2" w:tplc="BCE0894C" w:tentative="1">
      <w:start w:val="1"/>
      <w:numFmt w:val="lowerRoman"/>
      <w:lvlText w:val="%3."/>
      <w:lvlJc w:val="right"/>
      <w:pPr>
        <w:ind w:left="1800" w:hanging="180"/>
      </w:pPr>
    </w:lvl>
    <w:lvl w:ilvl="3" w:tplc="A16A126C" w:tentative="1">
      <w:start w:val="1"/>
      <w:numFmt w:val="decimal"/>
      <w:lvlText w:val="%4."/>
      <w:lvlJc w:val="left"/>
      <w:pPr>
        <w:ind w:left="2520" w:hanging="360"/>
      </w:pPr>
    </w:lvl>
    <w:lvl w:ilvl="4" w:tplc="F976EA7C" w:tentative="1">
      <w:start w:val="1"/>
      <w:numFmt w:val="lowerLetter"/>
      <w:lvlText w:val="%5."/>
      <w:lvlJc w:val="left"/>
      <w:pPr>
        <w:ind w:left="3240" w:hanging="360"/>
      </w:pPr>
    </w:lvl>
    <w:lvl w:ilvl="5" w:tplc="214CE418" w:tentative="1">
      <w:start w:val="1"/>
      <w:numFmt w:val="lowerRoman"/>
      <w:lvlText w:val="%6."/>
      <w:lvlJc w:val="right"/>
      <w:pPr>
        <w:ind w:left="3960" w:hanging="180"/>
      </w:pPr>
    </w:lvl>
    <w:lvl w:ilvl="6" w:tplc="1046C9E0" w:tentative="1">
      <w:start w:val="1"/>
      <w:numFmt w:val="decimal"/>
      <w:lvlText w:val="%7."/>
      <w:lvlJc w:val="left"/>
      <w:pPr>
        <w:ind w:left="4680" w:hanging="360"/>
      </w:pPr>
    </w:lvl>
    <w:lvl w:ilvl="7" w:tplc="2960D70E" w:tentative="1">
      <w:start w:val="1"/>
      <w:numFmt w:val="lowerLetter"/>
      <w:lvlText w:val="%8."/>
      <w:lvlJc w:val="left"/>
      <w:pPr>
        <w:ind w:left="5400" w:hanging="360"/>
      </w:pPr>
    </w:lvl>
    <w:lvl w:ilvl="8" w:tplc="B10A738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2622F7C">
      <w:start w:val="1"/>
      <w:numFmt w:val="decimal"/>
      <w:lvlText w:val="%1."/>
      <w:lvlJc w:val="left"/>
      <w:pPr>
        <w:ind w:left="360" w:hanging="360"/>
      </w:pPr>
      <w:rPr>
        <w:rFonts w:hint="default"/>
      </w:rPr>
    </w:lvl>
    <w:lvl w:ilvl="1" w:tplc="19B23D82" w:tentative="1">
      <w:start w:val="1"/>
      <w:numFmt w:val="lowerLetter"/>
      <w:lvlText w:val="%2."/>
      <w:lvlJc w:val="left"/>
      <w:pPr>
        <w:ind w:left="1080" w:hanging="360"/>
      </w:pPr>
    </w:lvl>
    <w:lvl w:ilvl="2" w:tplc="0ADC0E3C" w:tentative="1">
      <w:start w:val="1"/>
      <w:numFmt w:val="lowerRoman"/>
      <w:lvlText w:val="%3."/>
      <w:lvlJc w:val="right"/>
      <w:pPr>
        <w:ind w:left="1800" w:hanging="180"/>
      </w:pPr>
    </w:lvl>
    <w:lvl w:ilvl="3" w:tplc="59A810F0" w:tentative="1">
      <w:start w:val="1"/>
      <w:numFmt w:val="decimal"/>
      <w:lvlText w:val="%4."/>
      <w:lvlJc w:val="left"/>
      <w:pPr>
        <w:ind w:left="2520" w:hanging="360"/>
      </w:pPr>
    </w:lvl>
    <w:lvl w:ilvl="4" w:tplc="42EA6064" w:tentative="1">
      <w:start w:val="1"/>
      <w:numFmt w:val="lowerLetter"/>
      <w:lvlText w:val="%5."/>
      <w:lvlJc w:val="left"/>
      <w:pPr>
        <w:ind w:left="3240" w:hanging="360"/>
      </w:pPr>
    </w:lvl>
    <w:lvl w:ilvl="5" w:tplc="6F8CDADC" w:tentative="1">
      <w:start w:val="1"/>
      <w:numFmt w:val="lowerRoman"/>
      <w:lvlText w:val="%6."/>
      <w:lvlJc w:val="right"/>
      <w:pPr>
        <w:ind w:left="3960" w:hanging="180"/>
      </w:pPr>
    </w:lvl>
    <w:lvl w:ilvl="6" w:tplc="DE32E2B4" w:tentative="1">
      <w:start w:val="1"/>
      <w:numFmt w:val="decimal"/>
      <w:lvlText w:val="%7."/>
      <w:lvlJc w:val="left"/>
      <w:pPr>
        <w:ind w:left="4680" w:hanging="360"/>
      </w:pPr>
    </w:lvl>
    <w:lvl w:ilvl="7" w:tplc="C3CAA550" w:tentative="1">
      <w:start w:val="1"/>
      <w:numFmt w:val="lowerLetter"/>
      <w:lvlText w:val="%8."/>
      <w:lvlJc w:val="left"/>
      <w:pPr>
        <w:ind w:left="5400" w:hanging="360"/>
      </w:pPr>
    </w:lvl>
    <w:lvl w:ilvl="8" w:tplc="98B4B35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9"/>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77"/>
    <w:rsid w:val="0002420C"/>
    <w:rsid w:val="00252511"/>
    <w:rsid w:val="00286705"/>
    <w:rsid w:val="002F75DB"/>
    <w:rsid w:val="004270B5"/>
    <w:rsid w:val="005871C9"/>
    <w:rsid w:val="00662EC7"/>
    <w:rsid w:val="00730177"/>
    <w:rsid w:val="00764899"/>
    <w:rsid w:val="007D28E1"/>
    <w:rsid w:val="008C46EF"/>
    <w:rsid w:val="00A96B41"/>
    <w:rsid w:val="00B274DF"/>
    <w:rsid w:val="00D3070C"/>
    <w:rsid w:val="00DE3266"/>
    <w:rsid w:val="00DF5CF3"/>
    <w:rsid w:val="00E14D92"/>
    <w:rsid w:val="00ED28EF"/>
    <w:rsid w:val="00F53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28CA"/>
  <w15:docId w15:val="{A2A111BB-4CCD-43FF-8125-FAD92C2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4441</RACS_x0020_ID>
    <Approved_x0020_Provider xmlns="a8338b6e-77a6-4851-82b6-98166143ffdd">Tongala &amp; District Memorial Aged Care Service Inc</Approved_x0020_Provider>
    <Management_x0020_Company_x0020_ID xmlns="a8338b6e-77a6-4851-82b6-98166143ffdd" xsi:nil="true"/>
    <Home xmlns="a8338b6e-77a6-4851-82b6-98166143ffdd">Koraleigh Nursing Home</Home>
    <Signed xmlns="a8338b6e-77a6-4851-82b6-98166143ffdd" xsi:nil="true"/>
    <Uploaded xmlns="a8338b6e-77a6-4851-82b6-98166143ffdd">False</Uploaded>
    <Management_x0020_Company xmlns="a8338b6e-77a6-4851-82b6-98166143ffdd" xsi:nil="true"/>
    <Doc_x0020_Date xmlns="a8338b6e-77a6-4851-82b6-98166143ffdd">2021-11-30T02:33:00+00:00</Doc_x0020_Date>
    <CSI_x0020_ID xmlns="a8338b6e-77a6-4851-82b6-98166143ffdd" xsi:nil="true"/>
    <Case_x0020_ID xmlns="a8338b6e-77a6-4851-82b6-98166143ffdd" xsi:nil="true"/>
    <Approved_x0020_Provider_x0020_ID xmlns="a8338b6e-77a6-4851-82b6-98166143ffdd">D8A70409-77F4-DC11-AD41-005056922186</Approved_x0020_Provider_x0020_ID>
    <Location xmlns="a8338b6e-77a6-4851-82b6-98166143ffdd" xsi:nil="true"/>
    <Home_x0020_ID xmlns="a8338b6e-77a6-4851-82b6-98166143ffdd">AF9F338C-7CF4-DC11-AD41-005056922186</Home_x0020_ID>
    <State xmlns="a8338b6e-77a6-4851-82b6-98166143ffdd">VIC</State>
    <Doc_x0020_Sent_Received_x0020_Date xmlns="a8338b6e-77a6-4851-82b6-98166143ffdd">2021-11-30T00:00:00+00:00</Doc_x0020_Sent_Received_x0020_Date>
    <Activity_x0020_ID xmlns="a8338b6e-77a6-4851-82b6-98166143ffdd">3D798D25-F22A-EC11-B8F1-005056922186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0C26095-E4E8-4872-9E0F-03A0269B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CF508A-1AA0-4665-ACEF-7DF09BE7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2022-01-17T04:02:00Z</cp:lastPrinted>
  <dcterms:created xsi:type="dcterms:W3CDTF">2022-01-19T01:17:00Z</dcterms:created>
  <dcterms:modified xsi:type="dcterms:W3CDTF">2022-01-19T01:19:00Z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