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48E5E" w14:textId="77777777" w:rsidR="00CD09BB" w:rsidRPr="003C6EC2" w:rsidRDefault="00CD09BB" w:rsidP="00CD09B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40123FC0" wp14:editId="17247FD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320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6E48514F" wp14:editId="6764427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3394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Kurrajong &amp; District Community Nursing Home</w:t>
      </w:r>
      <w:r w:rsidRPr="003C6EC2">
        <w:rPr>
          <w:rFonts w:ascii="Arial Black" w:hAnsi="Arial Black"/>
        </w:rPr>
        <w:t xml:space="preserve"> </w:t>
      </w:r>
    </w:p>
    <w:p w14:paraId="56668071" w14:textId="77777777" w:rsidR="00CD09BB" w:rsidRPr="003C6EC2" w:rsidRDefault="00CD09BB" w:rsidP="00CD09BB">
      <w:pPr>
        <w:pStyle w:val="Title"/>
        <w:spacing w:before="360" w:after="480"/>
      </w:pPr>
      <w:r w:rsidRPr="003C6EC2">
        <w:rPr>
          <w:rFonts w:ascii="Arial Black" w:eastAsia="Calibri" w:hAnsi="Arial Black"/>
          <w:sz w:val="56"/>
        </w:rPr>
        <w:t>Performance Report</w:t>
      </w:r>
    </w:p>
    <w:p w14:paraId="355A5627" w14:textId="77777777" w:rsidR="00CD09BB" w:rsidRPr="003C6EC2" w:rsidRDefault="00CD09BB" w:rsidP="00CD09B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129 Old Bells Line Of Road </w:t>
      </w:r>
      <w:r w:rsidRPr="003C6EC2">
        <w:rPr>
          <w:color w:val="FFFFFF" w:themeColor="background1"/>
          <w:sz w:val="28"/>
        </w:rPr>
        <w:br/>
        <w:t>KURRAJONG NSW 2758</w:t>
      </w:r>
      <w:r w:rsidRPr="003C6EC2">
        <w:rPr>
          <w:color w:val="FFFFFF" w:themeColor="background1"/>
          <w:sz w:val="28"/>
        </w:rPr>
        <w:br/>
      </w:r>
      <w:r w:rsidRPr="003C6EC2">
        <w:rPr>
          <w:rFonts w:eastAsia="Calibri"/>
          <w:color w:val="FFFFFF" w:themeColor="background1"/>
          <w:sz w:val="28"/>
          <w:szCs w:val="56"/>
          <w:lang w:eastAsia="en-US"/>
        </w:rPr>
        <w:t>Phone number: 02 4573 1701</w:t>
      </w:r>
    </w:p>
    <w:p w14:paraId="65A7ED9B" w14:textId="77777777" w:rsidR="00CD09BB" w:rsidRDefault="00CD09BB" w:rsidP="00CD09B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2694 </w:t>
      </w:r>
    </w:p>
    <w:p w14:paraId="76535289" w14:textId="77777777" w:rsidR="00CD09BB" w:rsidRPr="003C6EC2" w:rsidRDefault="00CD09BB" w:rsidP="00CD09B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Kurrajong and District Hospital Society Inc</w:t>
      </w:r>
    </w:p>
    <w:p w14:paraId="75923BF1" w14:textId="77777777" w:rsidR="00CD09BB" w:rsidRPr="003C6EC2" w:rsidRDefault="00CD09BB" w:rsidP="00CD09B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January 2021 to 29 January 2021</w:t>
      </w:r>
    </w:p>
    <w:p w14:paraId="0612753B" w14:textId="406E1580" w:rsidR="00CD09BB" w:rsidRPr="00E93D41" w:rsidRDefault="00CD09BB" w:rsidP="00CD09B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29</w:t>
      </w:r>
      <w:r w:rsidR="002F741B">
        <w:rPr>
          <w:color w:val="FFFFFF" w:themeColor="background1"/>
          <w:sz w:val="28"/>
        </w:rPr>
        <w:t xml:space="preserve"> March </w:t>
      </w:r>
      <w:r>
        <w:rPr>
          <w:color w:val="FFFFFF" w:themeColor="background1"/>
          <w:sz w:val="28"/>
        </w:rPr>
        <w:t>2021</w:t>
      </w:r>
    </w:p>
    <w:bookmarkEnd w:id="1"/>
    <w:p w14:paraId="0D280279" w14:textId="77777777" w:rsidR="00CD09BB" w:rsidRPr="003C6EC2" w:rsidRDefault="00CD09BB" w:rsidP="00CD09BB">
      <w:pPr>
        <w:tabs>
          <w:tab w:val="left" w:pos="2127"/>
        </w:tabs>
        <w:spacing w:before="120"/>
        <w:rPr>
          <w:rFonts w:eastAsia="Calibri"/>
          <w:b/>
          <w:color w:val="FFFFFF" w:themeColor="background1"/>
          <w:sz w:val="28"/>
          <w:szCs w:val="56"/>
          <w:lang w:eastAsia="en-US"/>
        </w:rPr>
      </w:pPr>
    </w:p>
    <w:p w14:paraId="52F38B9C" w14:textId="77777777" w:rsidR="00CD09BB" w:rsidRDefault="00CD09BB" w:rsidP="00CD09BB">
      <w:pPr>
        <w:pStyle w:val="Heading1"/>
        <w:sectPr w:rsidR="00CD09BB" w:rsidSect="00D173B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43FCD97" w14:textId="77777777" w:rsidR="00CD09BB" w:rsidRDefault="00CD09BB" w:rsidP="00CD09BB">
      <w:pPr>
        <w:pStyle w:val="Heading1"/>
      </w:pPr>
      <w:bookmarkStart w:id="2" w:name="_Hlk32477662"/>
      <w:r>
        <w:lastRenderedPageBreak/>
        <w:t>Publication of report</w:t>
      </w:r>
    </w:p>
    <w:p w14:paraId="7EBF0599" w14:textId="77777777" w:rsidR="00CD09BB" w:rsidRPr="006B166B" w:rsidRDefault="00CD09BB" w:rsidP="00CD09B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146C66E" w14:textId="77777777" w:rsidR="00CD09BB" w:rsidRPr="0094564F" w:rsidRDefault="00CD09BB" w:rsidP="00CD09B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D09BB" w14:paraId="0BF5679B" w14:textId="77777777" w:rsidTr="00D173B6">
        <w:trPr>
          <w:trHeight w:val="227"/>
        </w:trPr>
        <w:tc>
          <w:tcPr>
            <w:tcW w:w="3942" w:type="pct"/>
            <w:shd w:val="clear" w:color="auto" w:fill="auto"/>
          </w:tcPr>
          <w:p w14:paraId="13372994" w14:textId="77777777" w:rsidR="00CD09BB" w:rsidRPr="001E6954" w:rsidRDefault="00CD09BB" w:rsidP="00D173B6">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642CE69" w14:textId="77777777" w:rsidR="00CD09BB" w:rsidRPr="001E6954" w:rsidRDefault="00CD09BB" w:rsidP="00D173B6">
            <w:pPr>
              <w:keepNext/>
              <w:spacing w:before="40" w:after="40" w:line="240" w:lineRule="auto"/>
              <w:jc w:val="right"/>
              <w:rPr>
                <w:b/>
                <w:bCs/>
                <w:iCs/>
                <w:color w:val="00577D"/>
                <w:szCs w:val="40"/>
              </w:rPr>
            </w:pPr>
            <w:r>
              <w:rPr>
                <w:b/>
                <w:bCs/>
                <w:iCs/>
                <w:color w:val="00577D"/>
                <w:szCs w:val="40"/>
              </w:rPr>
              <w:t>C</w:t>
            </w:r>
            <w:r w:rsidRPr="001E6954">
              <w:rPr>
                <w:b/>
                <w:bCs/>
                <w:iCs/>
                <w:color w:val="00577D"/>
                <w:szCs w:val="40"/>
              </w:rPr>
              <w:t>ompliant</w:t>
            </w:r>
          </w:p>
        </w:tc>
      </w:tr>
      <w:tr w:rsidR="00CD09BB" w14:paraId="553C189B" w14:textId="77777777" w:rsidTr="00D173B6">
        <w:trPr>
          <w:trHeight w:val="227"/>
        </w:trPr>
        <w:tc>
          <w:tcPr>
            <w:tcW w:w="3942" w:type="pct"/>
            <w:shd w:val="clear" w:color="auto" w:fill="auto"/>
          </w:tcPr>
          <w:p w14:paraId="60944BD2" w14:textId="77777777" w:rsidR="00CD09BB" w:rsidRPr="001E6954" w:rsidRDefault="00CD09BB" w:rsidP="00D173B6">
            <w:pPr>
              <w:spacing w:before="40" w:after="40" w:line="240" w:lineRule="auto"/>
              <w:ind w:left="318"/>
            </w:pPr>
            <w:r w:rsidRPr="001E6954">
              <w:t>Requirement 1(3)(a)</w:t>
            </w:r>
          </w:p>
        </w:tc>
        <w:tc>
          <w:tcPr>
            <w:tcW w:w="1058" w:type="pct"/>
            <w:shd w:val="clear" w:color="auto" w:fill="auto"/>
          </w:tcPr>
          <w:p w14:paraId="342D9F11"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2C688C6C" w14:textId="77777777" w:rsidTr="00D173B6">
        <w:trPr>
          <w:trHeight w:val="227"/>
        </w:trPr>
        <w:tc>
          <w:tcPr>
            <w:tcW w:w="3942" w:type="pct"/>
            <w:shd w:val="clear" w:color="auto" w:fill="auto"/>
          </w:tcPr>
          <w:p w14:paraId="7D88CC72" w14:textId="77777777" w:rsidR="00CD09BB" w:rsidRPr="001E6954" w:rsidRDefault="00CD09BB" w:rsidP="00D173B6">
            <w:pPr>
              <w:spacing w:before="40" w:after="40" w:line="240" w:lineRule="auto"/>
              <w:ind w:left="318"/>
            </w:pPr>
            <w:r w:rsidRPr="001E6954">
              <w:t>Requirement 1(3)(b)</w:t>
            </w:r>
          </w:p>
        </w:tc>
        <w:tc>
          <w:tcPr>
            <w:tcW w:w="1058" w:type="pct"/>
            <w:shd w:val="clear" w:color="auto" w:fill="auto"/>
          </w:tcPr>
          <w:p w14:paraId="04181EF7"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1AF28838" w14:textId="77777777" w:rsidTr="00D173B6">
        <w:trPr>
          <w:trHeight w:val="227"/>
        </w:trPr>
        <w:tc>
          <w:tcPr>
            <w:tcW w:w="3942" w:type="pct"/>
            <w:shd w:val="clear" w:color="auto" w:fill="auto"/>
          </w:tcPr>
          <w:p w14:paraId="41DFE8E5" w14:textId="77777777" w:rsidR="00CD09BB" w:rsidRPr="001E6954" w:rsidRDefault="00CD09BB" w:rsidP="00D173B6">
            <w:pPr>
              <w:spacing w:before="40" w:after="40" w:line="240" w:lineRule="auto"/>
              <w:ind w:left="318"/>
            </w:pPr>
            <w:r w:rsidRPr="001E6954">
              <w:t>Requirement 1(3)(c)</w:t>
            </w:r>
          </w:p>
        </w:tc>
        <w:tc>
          <w:tcPr>
            <w:tcW w:w="1058" w:type="pct"/>
            <w:shd w:val="clear" w:color="auto" w:fill="auto"/>
          </w:tcPr>
          <w:p w14:paraId="45F674FB"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38264FD3" w14:textId="77777777" w:rsidTr="00D173B6">
        <w:trPr>
          <w:trHeight w:val="227"/>
        </w:trPr>
        <w:tc>
          <w:tcPr>
            <w:tcW w:w="3942" w:type="pct"/>
            <w:shd w:val="clear" w:color="auto" w:fill="auto"/>
          </w:tcPr>
          <w:p w14:paraId="6560874F" w14:textId="77777777" w:rsidR="00CD09BB" w:rsidRPr="001E6954" w:rsidRDefault="00CD09BB" w:rsidP="00D173B6">
            <w:pPr>
              <w:spacing w:before="40" w:after="40" w:line="240" w:lineRule="auto"/>
              <w:ind w:left="318"/>
            </w:pPr>
            <w:r w:rsidRPr="001E6954">
              <w:t>Requirement 1(3)(d)</w:t>
            </w:r>
          </w:p>
        </w:tc>
        <w:tc>
          <w:tcPr>
            <w:tcW w:w="1058" w:type="pct"/>
            <w:shd w:val="clear" w:color="auto" w:fill="auto"/>
          </w:tcPr>
          <w:p w14:paraId="4333E007"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103EA511" w14:textId="77777777" w:rsidTr="00D173B6">
        <w:trPr>
          <w:trHeight w:val="227"/>
        </w:trPr>
        <w:tc>
          <w:tcPr>
            <w:tcW w:w="3942" w:type="pct"/>
            <w:shd w:val="clear" w:color="auto" w:fill="auto"/>
          </w:tcPr>
          <w:p w14:paraId="30D11EFB" w14:textId="77777777" w:rsidR="00CD09BB" w:rsidRPr="001E6954" w:rsidRDefault="00CD09BB" w:rsidP="00D173B6">
            <w:pPr>
              <w:spacing w:before="40" w:after="40" w:line="240" w:lineRule="auto"/>
              <w:ind w:left="318"/>
            </w:pPr>
            <w:r w:rsidRPr="001E6954">
              <w:t>Requirement 1(3)(e)</w:t>
            </w:r>
          </w:p>
        </w:tc>
        <w:tc>
          <w:tcPr>
            <w:tcW w:w="1058" w:type="pct"/>
            <w:shd w:val="clear" w:color="auto" w:fill="auto"/>
          </w:tcPr>
          <w:p w14:paraId="619E480A"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7DE01B46" w14:textId="77777777" w:rsidTr="00D173B6">
        <w:trPr>
          <w:trHeight w:val="227"/>
        </w:trPr>
        <w:tc>
          <w:tcPr>
            <w:tcW w:w="3942" w:type="pct"/>
            <w:shd w:val="clear" w:color="auto" w:fill="auto"/>
          </w:tcPr>
          <w:p w14:paraId="4E4F3333" w14:textId="77777777" w:rsidR="00CD09BB" w:rsidRPr="001E6954" w:rsidRDefault="00CD09BB" w:rsidP="00D173B6">
            <w:pPr>
              <w:spacing w:before="40" w:after="40" w:line="240" w:lineRule="auto"/>
              <w:ind w:left="318"/>
            </w:pPr>
            <w:r w:rsidRPr="001E6954">
              <w:t>Requirement 1(3)(f)</w:t>
            </w:r>
          </w:p>
        </w:tc>
        <w:tc>
          <w:tcPr>
            <w:tcW w:w="1058" w:type="pct"/>
            <w:shd w:val="clear" w:color="auto" w:fill="auto"/>
          </w:tcPr>
          <w:p w14:paraId="4F6C03F1"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1A83462C" w14:textId="77777777" w:rsidTr="00D173B6">
        <w:trPr>
          <w:trHeight w:val="227"/>
        </w:trPr>
        <w:tc>
          <w:tcPr>
            <w:tcW w:w="3942" w:type="pct"/>
            <w:shd w:val="clear" w:color="auto" w:fill="auto"/>
          </w:tcPr>
          <w:p w14:paraId="19834DC2" w14:textId="77777777" w:rsidR="00CD09BB" w:rsidRPr="001E6954" w:rsidRDefault="00CD09BB" w:rsidP="00D173B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D4AD2BB" w14:textId="77777777" w:rsidR="00CD09BB" w:rsidRPr="001E6954" w:rsidRDefault="00CD09BB" w:rsidP="00D173B6">
            <w:pPr>
              <w:keepNext/>
              <w:spacing w:before="40" w:after="40" w:line="240" w:lineRule="auto"/>
              <w:jc w:val="right"/>
              <w:rPr>
                <w:b/>
                <w:color w:val="0000FF"/>
              </w:rPr>
            </w:pPr>
            <w:r w:rsidRPr="001E6954">
              <w:rPr>
                <w:b/>
                <w:bCs/>
                <w:iCs/>
                <w:color w:val="00577D"/>
                <w:szCs w:val="40"/>
              </w:rPr>
              <w:t>Non-compliant</w:t>
            </w:r>
          </w:p>
        </w:tc>
      </w:tr>
      <w:tr w:rsidR="00CD09BB" w14:paraId="6B8C7950" w14:textId="77777777" w:rsidTr="00D173B6">
        <w:trPr>
          <w:trHeight w:val="227"/>
        </w:trPr>
        <w:tc>
          <w:tcPr>
            <w:tcW w:w="3942" w:type="pct"/>
            <w:shd w:val="clear" w:color="auto" w:fill="auto"/>
          </w:tcPr>
          <w:p w14:paraId="3927D196" w14:textId="77777777" w:rsidR="00CD09BB" w:rsidRPr="001E6954" w:rsidRDefault="00CD09BB" w:rsidP="00D173B6">
            <w:pPr>
              <w:spacing w:before="40" w:after="40" w:line="240" w:lineRule="auto"/>
              <w:ind w:left="318" w:hanging="7"/>
            </w:pPr>
            <w:r w:rsidRPr="001E6954">
              <w:t>Requirement 2(3)(a)</w:t>
            </w:r>
          </w:p>
        </w:tc>
        <w:tc>
          <w:tcPr>
            <w:tcW w:w="1058" w:type="pct"/>
            <w:shd w:val="clear" w:color="auto" w:fill="auto"/>
          </w:tcPr>
          <w:p w14:paraId="47A04BE5"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082F36DE" w14:textId="77777777" w:rsidTr="00D173B6">
        <w:trPr>
          <w:trHeight w:val="227"/>
        </w:trPr>
        <w:tc>
          <w:tcPr>
            <w:tcW w:w="3942" w:type="pct"/>
            <w:shd w:val="clear" w:color="auto" w:fill="auto"/>
          </w:tcPr>
          <w:p w14:paraId="0716EC33" w14:textId="77777777" w:rsidR="00CD09BB" w:rsidRPr="001E6954" w:rsidRDefault="00CD09BB" w:rsidP="00D173B6">
            <w:pPr>
              <w:spacing w:before="40" w:after="40" w:line="240" w:lineRule="auto"/>
              <w:ind w:left="318" w:hanging="7"/>
            </w:pPr>
            <w:r w:rsidRPr="001E6954">
              <w:t>Requirement 2(3)(b)</w:t>
            </w:r>
          </w:p>
        </w:tc>
        <w:tc>
          <w:tcPr>
            <w:tcW w:w="1058" w:type="pct"/>
            <w:shd w:val="clear" w:color="auto" w:fill="auto"/>
          </w:tcPr>
          <w:p w14:paraId="15701701" w14:textId="77777777" w:rsidR="00CD09BB" w:rsidRPr="001E6954" w:rsidRDefault="00CD09BB" w:rsidP="00D173B6">
            <w:pPr>
              <w:spacing w:before="40" w:after="40" w:line="240" w:lineRule="auto"/>
              <w:jc w:val="right"/>
              <w:rPr>
                <w:color w:val="0000FF"/>
              </w:rPr>
            </w:pPr>
            <w:r w:rsidRPr="001E6954">
              <w:rPr>
                <w:bCs/>
                <w:iCs/>
                <w:color w:val="00577D"/>
                <w:szCs w:val="40"/>
              </w:rPr>
              <w:t>Non-compliant</w:t>
            </w:r>
          </w:p>
        </w:tc>
      </w:tr>
      <w:tr w:rsidR="00CD09BB" w14:paraId="5AA2B146" w14:textId="77777777" w:rsidTr="00D173B6">
        <w:trPr>
          <w:trHeight w:val="227"/>
        </w:trPr>
        <w:tc>
          <w:tcPr>
            <w:tcW w:w="3942" w:type="pct"/>
            <w:shd w:val="clear" w:color="auto" w:fill="auto"/>
          </w:tcPr>
          <w:p w14:paraId="16588A4A" w14:textId="77777777" w:rsidR="00CD09BB" w:rsidRPr="001E6954" w:rsidRDefault="00CD09BB" w:rsidP="00D173B6">
            <w:pPr>
              <w:spacing w:before="40" w:after="40" w:line="240" w:lineRule="auto"/>
              <w:ind w:left="318" w:hanging="7"/>
            </w:pPr>
            <w:r w:rsidRPr="001E6954">
              <w:t>Requirement 2(3)(c)</w:t>
            </w:r>
          </w:p>
        </w:tc>
        <w:tc>
          <w:tcPr>
            <w:tcW w:w="1058" w:type="pct"/>
            <w:shd w:val="clear" w:color="auto" w:fill="auto"/>
          </w:tcPr>
          <w:p w14:paraId="5DBDEFBB"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1641256A" w14:textId="77777777" w:rsidTr="00D173B6">
        <w:trPr>
          <w:trHeight w:val="227"/>
        </w:trPr>
        <w:tc>
          <w:tcPr>
            <w:tcW w:w="3942" w:type="pct"/>
            <w:shd w:val="clear" w:color="auto" w:fill="auto"/>
          </w:tcPr>
          <w:p w14:paraId="2E77AA30" w14:textId="77777777" w:rsidR="00CD09BB" w:rsidRPr="001E6954" w:rsidRDefault="00CD09BB" w:rsidP="00D173B6">
            <w:pPr>
              <w:spacing w:before="40" w:after="40" w:line="240" w:lineRule="auto"/>
              <w:ind w:left="318" w:hanging="7"/>
            </w:pPr>
            <w:r w:rsidRPr="001E6954">
              <w:t>Requirement 2(3)(d)</w:t>
            </w:r>
          </w:p>
        </w:tc>
        <w:tc>
          <w:tcPr>
            <w:tcW w:w="1058" w:type="pct"/>
            <w:shd w:val="clear" w:color="auto" w:fill="auto"/>
          </w:tcPr>
          <w:p w14:paraId="3FC8D286"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42365A7E" w14:textId="77777777" w:rsidTr="00D173B6">
        <w:trPr>
          <w:trHeight w:val="227"/>
        </w:trPr>
        <w:tc>
          <w:tcPr>
            <w:tcW w:w="3942" w:type="pct"/>
            <w:shd w:val="clear" w:color="auto" w:fill="auto"/>
          </w:tcPr>
          <w:p w14:paraId="5C4518F7" w14:textId="77777777" w:rsidR="00CD09BB" w:rsidRPr="001E6954" w:rsidRDefault="00CD09BB" w:rsidP="00D173B6">
            <w:pPr>
              <w:spacing w:before="40" w:after="40" w:line="240" w:lineRule="auto"/>
              <w:ind w:left="318" w:hanging="7"/>
            </w:pPr>
            <w:r w:rsidRPr="001E6954">
              <w:t>Requirement 2(3)(e)</w:t>
            </w:r>
          </w:p>
        </w:tc>
        <w:tc>
          <w:tcPr>
            <w:tcW w:w="1058" w:type="pct"/>
            <w:shd w:val="clear" w:color="auto" w:fill="auto"/>
          </w:tcPr>
          <w:p w14:paraId="61DBA42E" w14:textId="77777777" w:rsidR="00CD09BB" w:rsidRPr="00AF17FC" w:rsidRDefault="00CD09BB" w:rsidP="00D173B6">
            <w:pPr>
              <w:spacing w:before="40" w:after="40" w:line="240" w:lineRule="auto"/>
              <w:jc w:val="right"/>
              <w:rPr>
                <w:color w:val="0000FF"/>
              </w:rPr>
            </w:pPr>
            <w:r w:rsidRPr="001E6954">
              <w:rPr>
                <w:bCs/>
                <w:iCs/>
                <w:color w:val="00577D"/>
                <w:szCs w:val="40"/>
              </w:rPr>
              <w:t>Non-compliant</w:t>
            </w:r>
          </w:p>
        </w:tc>
      </w:tr>
      <w:tr w:rsidR="00CD09BB" w14:paraId="158B35DA" w14:textId="77777777" w:rsidTr="00D173B6">
        <w:trPr>
          <w:trHeight w:val="227"/>
        </w:trPr>
        <w:tc>
          <w:tcPr>
            <w:tcW w:w="3942" w:type="pct"/>
            <w:shd w:val="clear" w:color="auto" w:fill="auto"/>
          </w:tcPr>
          <w:p w14:paraId="3A3A6F30" w14:textId="77777777" w:rsidR="00CD09BB" w:rsidRPr="001E6954" w:rsidRDefault="00CD09BB" w:rsidP="00D173B6">
            <w:pPr>
              <w:keepNext/>
              <w:spacing w:before="40" w:after="40" w:line="240" w:lineRule="auto"/>
              <w:rPr>
                <w:b/>
              </w:rPr>
            </w:pPr>
            <w:r w:rsidRPr="001E6954">
              <w:rPr>
                <w:b/>
              </w:rPr>
              <w:t>Standard 3 Personal care and clinical care</w:t>
            </w:r>
          </w:p>
        </w:tc>
        <w:tc>
          <w:tcPr>
            <w:tcW w:w="1058" w:type="pct"/>
            <w:shd w:val="clear" w:color="auto" w:fill="auto"/>
          </w:tcPr>
          <w:p w14:paraId="6EC84EFD" w14:textId="77777777" w:rsidR="00CD09BB" w:rsidRPr="001E6954" w:rsidRDefault="00CD09BB" w:rsidP="00D173B6">
            <w:pPr>
              <w:keepNext/>
              <w:spacing w:before="40" w:after="40" w:line="240" w:lineRule="auto"/>
              <w:jc w:val="right"/>
              <w:rPr>
                <w:b/>
                <w:color w:val="0000FF"/>
              </w:rPr>
            </w:pPr>
            <w:r w:rsidRPr="001E6954">
              <w:rPr>
                <w:b/>
                <w:bCs/>
                <w:iCs/>
                <w:color w:val="00577D"/>
                <w:szCs w:val="40"/>
              </w:rPr>
              <w:t>Non-compliant</w:t>
            </w:r>
          </w:p>
        </w:tc>
      </w:tr>
      <w:tr w:rsidR="00CD09BB" w14:paraId="58990C2B" w14:textId="77777777" w:rsidTr="00D173B6">
        <w:trPr>
          <w:trHeight w:val="227"/>
        </w:trPr>
        <w:tc>
          <w:tcPr>
            <w:tcW w:w="3942" w:type="pct"/>
            <w:shd w:val="clear" w:color="auto" w:fill="auto"/>
          </w:tcPr>
          <w:p w14:paraId="189D9C14" w14:textId="77777777" w:rsidR="00CD09BB" w:rsidRPr="002B4C72" w:rsidRDefault="00CD09BB" w:rsidP="00D173B6">
            <w:pPr>
              <w:spacing w:before="40" w:after="40" w:line="240" w:lineRule="auto"/>
              <w:ind w:left="312"/>
            </w:pPr>
            <w:r w:rsidRPr="001E6954">
              <w:t>Requirement 3(3)(a)</w:t>
            </w:r>
          </w:p>
        </w:tc>
        <w:tc>
          <w:tcPr>
            <w:tcW w:w="1058" w:type="pct"/>
            <w:shd w:val="clear" w:color="auto" w:fill="auto"/>
          </w:tcPr>
          <w:p w14:paraId="7179615C" w14:textId="77777777" w:rsidR="00CD09BB" w:rsidRPr="001E6954" w:rsidRDefault="00CD09BB" w:rsidP="00D173B6">
            <w:pPr>
              <w:spacing w:before="40" w:after="40" w:line="240" w:lineRule="auto"/>
              <w:ind w:left="-107"/>
              <w:jc w:val="right"/>
              <w:rPr>
                <w:color w:val="0000FF"/>
              </w:rPr>
            </w:pPr>
            <w:r w:rsidRPr="001E6954">
              <w:rPr>
                <w:bCs/>
                <w:iCs/>
                <w:color w:val="00577D"/>
                <w:szCs w:val="40"/>
              </w:rPr>
              <w:t>Non-compliant</w:t>
            </w:r>
          </w:p>
        </w:tc>
      </w:tr>
      <w:tr w:rsidR="00CD09BB" w14:paraId="768CF59F" w14:textId="77777777" w:rsidTr="00D173B6">
        <w:trPr>
          <w:trHeight w:val="227"/>
        </w:trPr>
        <w:tc>
          <w:tcPr>
            <w:tcW w:w="3942" w:type="pct"/>
            <w:shd w:val="clear" w:color="auto" w:fill="auto"/>
          </w:tcPr>
          <w:p w14:paraId="0274B04E" w14:textId="77777777" w:rsidR="00CD09BB" w:rsidRPr="001E6954" w:rsidRDefault="00CD09BB" w:rsidP="00D173B6">
            <w:pPr>
              <w:spacing w:before="40" w:after="40" w:line="240" w:lineRule="auto"/>
              <w:ind w:left="318" w:hanging="7"/>
            </w:pPr>
            <w:r w:rsidRPr="001E6954">
              <w:t>Requirement 3(3)(b)</w:t>
            </w:r>
          </w:p>
        </w:tc>
        <w:tc>
          <w:tcPr>
            <w:tcW w:w="1058" w:type="pct"/>
            <w:shd w:val="clear" w:color="auto" w:fill="auto"/>
          </w:tcPr>
          <w:p w14:paraId="519C5C47" w14:textId="77777777" w:rsidR="00CD09BB" w:rsidRPr="001E6954" w:rsidRDefault="00CD09BB" w:rsidP="00D173B6">
            <w:pPr>
              <w:spacing w:before="40" w:after="40" w:line="240" w:lineRule="auto"/>
              <w:jc w:val="right"/>
              <w:rPr>
                <w:color w:val="0000FF"/>
              </w:rPr>
            </w:pPr>
            <w:r w:rsidRPr="001E6954">
              <w:rPr>
                <w:bCs/>
                <w:iCs/>
                <w:color w:val="00577D"/>
                <w:szCs w:val="40"/>
              </w:rPr>
              <w:t>Non-compliant</w:t>
            </w:r>
          </w:p>
        </w:tc>
      </w:tr>
      <w:tr w:rsidR="00CD09BB" w14:paraId="34205883" w14:textId="77777777" w:rsidTr="00D173B6">
        <w:trPr>
          <w:trHeight w:val="227"/>
        </w:trPr>
        <w:tc>
          <w:tcPr>
            <w:tcW w:w="3942" w:type="pct"/>
            <w:shd w:val="clear" w:color="auto" w:fill="auto"/>
          </w:tcPr>
          <w:p w14:paraId="18B7BFD6" w14:textId="77777777" w:rsidR="00CD09BB" w:rsidRPr="001E6954" w:rsidRDefault="00CD09BB" w:rsidP="00D173B6">
            <w:pPr>
              <w:spacing w:before="40" w:after="40" w:line="240" w:lineRule="auto"/>
              <w:ind w:left="318" w:hanging="7"/>
            </w:pPr>
            <w:r w:rsidRPr="001E6954">
              <w:t>Requirement 3(3)(c)</w:t>
            </w:r>
          </w:p>
        </w:tc>
        <w:tc>
          <w:tcPr>
            <w:tcW w:w="1058" w:type="pct"/>
            <w:shd w:val="clear" w:color="auto" w:fill="auto"/>
          </w:tcPr>
          <w:p w14:paraId="5C473DF2" w14:textId="77777777" w:rsidR="00CD09BB" w:rsidRPr="001E6954" w:rsidRDefault="00CD09BB" w:rsidP="00D173B6">
            <w:pPr>
              <w:spacing w:before="40" w:after="40" w:line="240" w:lineRule="auto"/>
              <w:jc w:val="right"/>
              <w:rPr>
                <w:color w:val="0000FF"/>
              </w:rPr>
            </w:pPr>
            <w:r w:rsidRPr="001E6954">
              <w:rPr>
                <w:bCs/>
                <w:iCs/>
                <w:color w:val="00577D"/>
                <w:szCs w:val="40"/>
              </w:rPr>
              <w:t>Non-compliant</w:t>
            </w:r>
          </w:p>
        </w:tc>
      </w:tr>
      <w:tr w:rsidR="00CD09BB" w14:paraId="7CCEA56C" w14:textId="77777777" w:rsidTr="00D173B6">
        <w:trPr>
          <w:trHeight w:val="227"/>
        </w:trPr>
        <w:tc>
          <w:tcPr>
            <w:tcW w:w="3942" w:type="pct"/>
            <w:shd w:val="clear" w:color="auto" w:fill="auto"/>
          </w:tcPr>
          <w:p w14:paraId="57F06D22" w14:textId="77777777" w:rsidR="00CD09BB" w:rsidRPr="001E6954" w:rsidRDefault="00CD09BB" w:rsidP="00D173B6">
            <w:pPr>
              <w:spacing w:before="40" w:after="40" w:line="240" w:lineRule="auto"/>
              <w:ind w:left="318" w:hanging="7"/>
            </w:pPr>
            <w:r w:rsidRPr="001E6954">
              <w:t>Requirement 3(3)(d)</w:t>
            </w:r>
          </w:p>
        </w:tc>
        <w:tc>
          <w:tcPr>
            <w:tcW w:w="1058" w:type="pct"/>
            <w:shd w:val="clear" w:color="auto" w:fill="auto"/>
          </w:tcPr>
          <w:p w14:paraId="3D979F7F"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7CF1A5B2" w14:textId="77777777" w:rsidTr="00D173B6">
        <w:trPr>
          <w:trHeight w:val="227"/>
        </w:trPr>
        <w:tc>
          <w:tcPr>
            <w:tcW w:w="3942" w:type="pct"/>
            <w:shd w:val="clear" w:color="auto" w:fill="auto"/>
          </w:tcPr>
          <w:p w14:paraId="1EAD1BB8" w14:textId="77777777" w:rsidR="00CD09BB" w:rsidRPr="001E6954" w:rsidRDefault="00CD09BB" w:rsidP="00D173B6">
            <w:pPr>
              <w:spacing w:before="40" w:after="40" w:line="240" w:lineRule="auto"/>
              <w:ind w:left="318" w:hanging="7"/>
            </w:pPr>
            <w:r w:rsidRPr="001E6954">
              <w:t>Requirement 3(3)(e)</w:t>
            </w:r>
          </w:p>
        </w:tc>
        <w:tc>
          <w:tcPr>
            <w:tcW w:w="1058" w:type="pct"/>
            <w:shd w:val="clear" w:color="auto" w:fill="auto"/>
          </w:tcPr>
          <w:p w14:paraId="720D2281"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6EFA793C" w14:textId="77777777" w:rsidTr="00D173B6">
        <w:trPr>
          <w:trHeight w:val="227"/>
        </w:trPr>
        <w:tc>
          <w:tcPr>
            <w:tcW w:w="3942" w:type="pct"/>
            <w:shd w:val="clear" w:color="auto" w:fill="auto"/>
          </w:tcPr>
          <w:p w14:paraId="5D6EA129" w14:textId="77777777" w:rsidR="00CD09BB" w:rsidRPr="001E6954" w:rsidRDefault="00CD09BB" w:rsidP="00D173B6">
            <w:pPr>
              <w:spacing w:before="40" w:after="40" w:line="240" w:lineRule="auto"/>
              <w:ind w:left="318" w:hanging="7"/>
            </w:pPr>
            <w:r w:rsidRPr="001E6954">
              <w:t>Requirement 3(3)(f)</w:t>
            </w:r>
          </w:p>
        </w:tc>
        <w:tc>
          <w:tcPr>
            <w:tcW w:w="1058" w:type="pct"/>
            <w:shd w:val="clear" w:color="auto" w:fill="auto"/>
          </w:tcPr>
          <w:p w14:paraId="782999B4"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185B2E6F" w14:textId="77777777" w:rsidTr="00D173B6">
        <w:trPr>
          <w:trHeight w:val="227"/>
        </w:trPr>
        <w:tc>
          <w:tcPr>
            <w:tcW w:w="3942" w:type="pct"/>
            <w:shd w:val="clear" w:color="auto" w:fill="auto"/>
          </w:tcPr>
          <w:p w14:paraId="1A09F3E7" w14:textId="77777777" w:rsidR="00CD09BB" w:rsidRPr="001E6954" w:rsidRDefault="00CD09BB" w:rsidP="00D173B6">
            <w:pPr>
              <w:spacing w:before="40" w:after="40" w:line="240" w:lineRule="auto"/>
              <w:ind w:left="318" w:hanging="7"/>
            </w:pPr>
            <w:r w:rsidRPr="001E6954">
              <w:t>Requirement 3(3)(g)</w:t>
            </w:r>
          </w:p>
        </w:tc>
        <w:tc>
          <w:tcPr>
            <w:tcW w:w="1058" w:type="pct"/>
            <w:shd w:val="clear" w:color="auto" w:fill="auto"/>
          </w:tcPr>
          <w:p w14:paraId="0ADE9733"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5C71E640" w14:textId="77777777" w:rsidTr="00D173B6">
        <w:trPr>
          <w:trHeight w:val="227"/>
        </w:trPr>
        <w:tc>
          <w:tcPr>
            <w:tcW w:w="3942" w:type="pct"/>
            <w:shd w:val="clear" w:color="auto" w:fill="auto"/>
          </w:tcPr>
          <w:p w14:paraId="7D1126EC" w14:textId="77777777" w:rsidR="00CD09BB" w:rsidRPr="001E6954" w:rsidRDefault="00CD09BB" w:rsidP="00D173B6">
            <w:pPr>
              <w:keepNext/>
              <w:spacing w:before="40" w:after="40" w:line="240" w:lineRule="auto"/>
              <w:rPr>
                <w:b/>
              </w:rPr>
            </w:pPr>
            <w:r w:rsidRPr="001E6954">
              <w:rPr>
                <w:b/>
              </w:rPr>
              <w:t>Standard 4 Services and supports for daily living</w:t>
            </w:r>
          </w:p>
        </w:tc>
        <w:tc>
          <w:tcPr>
            <w:tcW w:w="1058" w:type="pct"/>
            <w:shd w:val="clear" w:color="auto" w:fill="auto"/>
          </w:tcPr>
          <w:p w14:paraId="160F1A55" w14:textId="77777777" w:rsidR="00CD09BB" w:rsidRPr="001E6954" w:rsidRDefault="00CD09BB" w:rsidP="00D173B6">
            <w:pPr>
              <w:keepNext/>
              <w:spacing w:before="40" w:after="40" w:line="240" w:lineRule="auto"/>
              <w:jc w:val="right"/>
              <w:rPr>
                <w:b/>
                <w:color w:val="0000FF"/>
              </w:rPr>
            </w:pPr>
            <w:r w:rsidRPr="001E6954">
              <w:rPr>
                <w:b/>
                <w:bCs/>
                <w:iCs/>
                <w:color w:val="00577D"/>
                <w:szCs w:val="40"/>
              </w:rPr>
              <w:t>Non-compliant</w:t>
            </w:r>
          </w:p>
        </w:tc>
      </w:tr>
      <w:tr w:rsidR="00CD09BB" w14:paraId="1DBF09EC" w14:textId="77777777" w:rsidTr="00D173B6">
        <w:trPr>
          <w:trHeight w:val="227"/>
        </w:trPr>
        <w:tc>
          <w:tcPr>
            <w:tcW w:w="3942" w:type="pct"/>
            <w:shd w:val="clear" w:color="auto" w:fill="auto"/>
          </w:tcPr>
          <w:p w14:paraId="189B0802" w14:textId="77777777" w:rsidR="00CD09BB" w:rsidRPr="001E6954" w:rsidRDefault="00CD09BB" w:rsidP="00D173B6">
            <w:pPr>
              <w:spacing w:before="40" w:after="40" w:line="240" w:lineRule="auto"/>
              <w:ind w:left="318" w:hanging="7"/>
            </w:pPr>
            <w:r w:rsidRPr="001E6954">
              <w:t>Requirement 4(3)(a)</w:t>
            </w:r>
          </w:p>
        </w:tc>
        <w:tc>
          <w:tcPr>
            <w:tcW w:w="1058" w:type="pct"/>
            <w:shd w:val="clear" w:color="auto" w:fill="auto"/>
          </w:tcPr>
          <w:p w14:paraId="0E8EF7A4" w14:textId="77777777" w:rsidR="00CD09BB" w:rsidRPr="001E6954" w:rsidRDefault="00CD09BB" w:rsidP="00D173B6">
            <w:pPr>
              <w:spacing w:before="40" w:after="40" w:line="240" w:lineRule="auto"/>
              <w:jc w:val="right"/>
              <w:rPr>
                <w:color w:val="0000FF"/>
              </w:rPr>
            </w:pPr>
            <w:r w:rsidRPr="001E6954">
              <w:rPr>
                <w:bCs/>
                <w:iCs/>
                <w:color w:val="00577D"/>
                <w:szCs w:val="40"/>
              </w:rPr>
              <w:t>Non-compliant</w:t>
            </w:r>
          </w:p>
        </w:tc>
      </w:tr>
      <w:tr w:rsidR="00CD09BB" w14:paraId="585A1B2A" w14:textId="77777777" w:rsidTr="00D173B6">
        <w:trPr>
          <w:trHeight w:val="227"/>
        </w:trPr>
        <w:tc>
          <w:tcPr>
            <w:tcW w:w="3942" w:type="pct"/>
            <w:shd w:val="clear" w:color="auto" w:fill="auto"/>
          </w:tcPr>
          <w:p w14:paraId="44EC772E" w14:textId="77777777" w:rsidR="00CD09BB" w:rsidRPr="001E6954" w:rsidRDefault="00CD09BB" w:rsidP="00D173B6">
            <w:pPr>
              <w:spacing w:before="40" w:after="40" w:line="240" w:lineRule="auto"/>
              <w:ind w:left="318" w:hanging="7"/>
            </w:pPr>
            <w:r w:rsidRPr="001E6954">
              <w:t>Requirement 4(3)(b)</w:t>
            </w:r>
          </w:p>
        </w:tc>
        <w:tc>
          <w:tcPr>
            <w:tcW w:w="1058" w:type="pct"/>
            <w:shd w:val="clear" w:color="auto" w:fill="auto"/>
          </w:tcPr>
          <w:p w14:paraId="3EA4EE63"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79EE6BD4" w14:textId="77777777" w:rsidTr="00D173B6">
        <w:trPr>
          <w:trHeight w:val="227"/>
        </w:trPr>
        <w:tc>
          <w:tcPr>
            <w:tcW w:w="3942" w:type="pct"/>
            <w:shd w:val="clear" w:color="auto" w:fill="auto"/>
          </w:tcPr>
          <w:p w14:paraId="13D0F3E0" w14:textId="77777777" w:rsidR="00CD09BB" w:rsidRPr="001E6954" w:rsidRDefault="00CD09BB" w:rsidP="00D173B6">
            <w:pPr>
              <w:spacing w:before="40" w:after="40" w:line="240" w:lineRule="auto"/>
              <w:ind w:left="318" w:hanging="7"/>
            </w:pPr>
            <w:r w:rsidRPr="001E6954">
              <w:t>Requirement 4(3)(c)</w:t>
            </w:r>
          </w:p>
        </w:tc>
        <w:tc>
          <w:tcPr>
            <w:tcW w:w="1058" w:type="pct"/>
            <w:shd w:val="clear" w:color="auto" w:fill="auto"/>
          </w:tcPr>
          <w:p w14:paraId="52289524"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11DE634E" w14:textId="77777777" w:rsidTr="00D173B6">
        <w:trPr>
          <w:trHeight w:val="227"/>
        </w:trPr>
        <w:tc>
          <w:tcPr>
            <w:tcW w:w="3942" w:type="pct"/>
            <w:shd w:val="clear" w:color="auto" w:fill="auto"/>
          </w:tcPr>
          <w:p w14:paraId="4AAB977B" w14:textId="77777777" w:rsidR="00CD09BB" w:rsidRPr="001E6954" w:rsidRDefault="00CD09BB" w:rsidP="00D173B6">
            <w:pPr>
              <w:spacing w:before="40" w:after="40" w:line="240" w:lineRule="auto"/>
              <w:ind w:left="318" w:hanging="7"/>
            </w:pPr>
            <w:r w:rsidRPr="001E6954">
              <w:t>Requirement 4(3)(d)</w:t>
            </w:r>
          </w:p>
        </w:tc>
        <w:tc>
          <w:tcPr>
            <w:tcW w:w="1058" w:type="pct"/>
            <w:shd w:val="clear" w:color="auto" w:fill="auto"/>
          </w:tcPr>
          <w:p w14:paraId="33DF2014"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53A4861F" w14:textId="77777777" w:rsidTr="00D173B6">
        <w:trPr>
          <w:trHeight w:val="227"/>
        </w:trPr>
        <w:tc>
          <w:tcPr>
            <w:tcW w:w="3942" w:type="pct"/>
            <w:shd w:val="clear" w:color="auto" w:fill="auto"/>
          </w:tcPr>
          <w:p w14:paraId="1B94581E" w14:textId="77777777" w:rsidR="00CD09BB" w:rsidRPr="001E6954" w:rsidRDefault="00CD09BB" w:rsidP="00D173B6">
            <w:pPr>
              <w:spacing w:before="40" w:after="40" w:line="240" w:lineRule="auto"/>
              <w:ind w:left="318" w:hanging="7"/>
            </w:pPr>
            <w:r w:rsidRPr="001E6954">
              <w:t>Requirement 4(3)(e)</w:t>
            </w:r>
          </w:p>
        </w:tc>
        <w:tc>
          <w:tcPr>
            <w:tcW w:w="1058" w:type="pct"/>
            <w:shd w:val="clear" w:color="auto" w:fill="auto"/>
          </w:tcPr>
          <w:p w14:paraId="250533E4"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33635EF0" w14:textId="77777777" w:rsidTr="00D173B6">
        <w:trPr>
          <w:trHeight w:val="227"/>
        </w:trPr>
        <w:tc>
          <w:tcPr>
            <w:tcW w:w="3942" w:type="pct"/>
            <w:shd w:val="clear" w:color="auto" w:fill="auto"/>
          </w:tcPr>
          <w:p w14:paraId="69BA3A5C" w14:textId="77777777" w:rsidR="00CD09BB" w:rsidRPr="001E6954" w:rsidRDefault="00CD09BB" w:rsidP="00D173B6">
            <w:pPr>
              <w:spacing w:before="40" w:after="40" w:line="240" w:lineRule="auto"/>
              <w:ind w:left="318" w:hanging="7"/>
            </w:pPr>
            <w:r w:rsidRPr="001E6954">
              <w:t>Requirement 4(3)(f)</w:t>
            </w:r>
          </w:p>
        </w:tc>
        <w:tc>
          <w:tcPr>
            <w:tcW w:w="1058" w:type="pct"/>
            <w:shd w:val="clear" w:color="auto" w:fill="auto"/>
          </w:tcPr>
          <w:p w14:paraId="285DD93A"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48371084" w14:textId="77777777" w:rsidTr="00D173B6">
        <w:trPr>
          <w:trHeight w:val="227"/>
        </w:trPr>
        <w:tc>
          <w:tcPr>
            <w:tcW w:w="3942" w:type="pct"/>
            <w:shd w:val="clear" w:color="auto" w:fill="auto"/>
          </w:tcPr>
          <w:p w14:paraId="063DE100" w14:textId="77777777" w:rsidR="00CD09BB" w:rsidRPr="001E6954" w:rsidRDefault="00CD09BB" w:rsidP="00D173B6">
            <w:pPr>
              <w:spacing w:before="40" w:after="40" w:line="240" w:lineRule="auto"/>
              <w:ind w:left="318" w:hanging="7"/>
            </w:pPr>
            <w:r w:rsidRPr="001E6954">
              <w:t>Requirement 4(3)(g)</w:t>
            </w:r>
          </w:p>
        </w:tc>
        <w:tc>
          <w:tcPr>
            <w:tcW w:w="1058" w:type="pct"/>
            <w:shd w:val="clear" w:color="auto" w:fill="auto"/>
          </w:tcPr>
          <w:p w14:paraId="0EED7F3D"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2E73F3FE" w14:textId="77777777" w:rsidTr="00D173B6">
        <w:trPr>
          <w:trHeight w:val="227"/>
        </w:trPr>
        <w:tc>
          <w:tcPr>
            <w:tcW w:w="3942" w:type="pct"/>
            <w:shd w:val="clear" w:color="auto" w:fill="auto"/>
          </w:tcPr>
          <w:p w14:paraId="03816B21" w14:textId="77777777" w:rsidR="00CD09BB" w:rsidRPr="001E6954" w:rsidRDefault="00CD09BB" w:rsidP="00D173B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6F775EE" w14:textId="77777777" w:rsidR="00CD09BB" w:rsidRPr="001E6954" w:rsidRDefault="00CD09BB" w:rsidP="00D173B6">
            <w:pPr>
              <w:keepNext/>
              <w:spacing w:before="40" w:after="40" w:line="240" w:lineRule="auto"/>
              <w:jc w:val="right"/>
              <w:rPr>
                <w:b/>
                <w:color w:val="0000FF"/>
              </w:rPr>
            </w:pPr>
            <w:r w:rsidRPr="001E6954">
              <w:rPr>
                <w:b/>
                <w:bCs/>
                <w:iCs/>
                <w:color w:val="00577D"/>
                <w:szCs w:val="40"/>
              </w:rPr>
              <w:t>Non-compliant</w:t>
            </w:r>
          </w:p>
        </w:tc>
      </w:tr>
      <w:tr w:rsidR="00CD09BB" w14:paraId="63301F43" w14:textId="77777777" w:rsidTr="00D173B6">
        <w:trPr>
          <w:trHeight w:val="227"/>
        </w:trPr>
        <w:tc>
          <w:tcPr>
            <w:tcW w:w="3942" w:type="pct"/>
            <w:shd w:val="clear" w:color="auto" w:fill="auto"/>
          </w:tcPr>
          <w:p w14:paraId="31642A85" w14:textId="77777777" w:rsidR="00CD09BB" w:rsidRPr="001E6954" w:rsidRDefault="00CD09BB" w:rsidP="00D173B6">
            <w:pPr>
              <w:spacing w:before="40" w:after="40" w:line="240" w:lineRule="auto"/>
              <w:ind w:left="318" w:hanging="7"/>
            </w:pPr>
            <w:r w:rsidRPr="001E6954">
              <w:t>Requirement 5(3)(a)</w:t>
            </w:r>
          </w:p>
        </w:tc>
        <w:tc>
          <w:tcPr>
            <w:tcW w:w="1058" w:type="pct"/>
            <w:shd w:val="clear" w:color="auto" w:fill="auto"/>
          </w:tcPr>
          <w:p w14:paraId="6AC00296"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06BDB917" w14:textId="77777777" w:rsidTr="00D173B6">
        <w:trPr>
          <w:trHeight w:val="227"/>
        </w:trPr>
        <w:tc>
          <w:tcPr>
            <w:tcW w:w="3942" w:type="pct"/>
            <w:shd w:val="clear" w:color="auto" w:fill="auto"/>
          </w:tcPr>
          <w:p w14:paraId="482C4753" w14:textId="77777777" w:rsidR="00CD09BB" w:rsidRPr="001E6954" w:rsidRDefault="00CD09BB" w:rsidP="00D173B6">
            <w:pPr>
              <w:spacing w:before="40" w:after="40" w:line="240" w:lineRule="auto"/>
              <w:ind w:left="318" w:hanging="7"/>
            </w:pPr>
            <w:r w:rsidRPr="001E6954">
              <w:t>Requirement 5(3)(b)</w:t>
            </w:r>
          </w:p>
        </w:tc>
        <w:tc>
          <w:tcPr>
            <w:tcW w:w="1058" w:type="pct"/>
            <w:shd w:val="clear" w:color="auto" w:fill="auto"/>
          </w:tcPr>
          <w:p w14:paraId="65B909E6"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3DA42174" w14:textId="77777777" w:rsidTr="00D173B6">
        <w:trPr>
          <w:trHeight w:val="227"/>
        </w:trPr>
        <w:tc>
          <w:tcPr>
            <w:tcW w:w="3942" w:type="pct"/>
            <w:shd w:val="clear" w:color="auto" w:fill="auto"/>
          </w:tcPr>
          <w:p w14:paraId="3772567C" w14:textId="77777777" w:rsidR="00CD09BB" w:rsidRPr="001E6954" w:rsidRDefault="00CD09BB" w:rsidP="00D173B6">
            <w:pPr>
              <w:spacing w:before="40" w:after="40" w:line="240" w:lineRule="auto"/>
              <w:ind w:left="318" w:hanging="7"/>
            </w:pPr>
            <w:r w:rsidRPr="001E6954">
              <w:t>Requirement 5(3)(c)</w:t>
            </w:r>
          </w:p>
        </w:tc>
        <w:tc>
          <w:tcPr>
            <w:tcW w:w="1058" w:type="pct"/>
            <w:shd w:val="clear" w:color="auto" w:fill="auto"/>
          </w:tcPr>
          <w:p w14:paraId="386CB68D" w14:textId="77777777" w:rsidR="00CD09BB" w:rsidRPr="001E6954" w:rsidRDefault="00CD09BB" w:rsidP="00D173B6">
            <w:pPr>
              <w:spacing w:before="40" w:after="40" w:line="240" w:lineRule="auto"/>
              <w:jc w:val="right"/>
              <w:rPr>
                <w:color w:val="0000FF"/>
              </w:rPr>
            </w:pPr>
            <w:r w:rsidRPr="001E6954">
              <w:rPr>
                <w:bCs/>
                <w:iCs/>
                <w:color w:val="00577D"/>
                <w:szCs w:val="40"/>
              </w:rPr>
              <w:t>Non-compliant</w:t>
            </w:r>
          </w:p>
        </w:tc>
      </w:tr>
      <w:tr w:rsidR="00CD09BB" w14:paraId="17894FA0" w14:textId="77777777" w:rsidTr="00D173B6">
        <w:trPr>
          <w:trHeight w:val="227"/>
        </w:trPr>
        <w:tc>
          <w:tcPr>
            <w:tcW w:w="3942" w:type="pct"/>
            <w:shd w:val="clear" w:color="auto" w:fill="auto"/>
          </w:tcPr>
          <w:p w14:paraId="5CA43E00" w14:textId="77777777" w:rsidR="00CD09BB" w:rsidRPr="001E6954" w:rsidRDefault="00CD09BB" w:rsidP="00D173B6">
            <w:pPr>
              <w:keepNext/>
              <w:spacing w:before="40" w:after="40" w:line="240" w:lineRule="auto"/>
              <w:rPr>
                <w:b/>
              </w:rPr>
            </w:pPr>
            <w:r w:rsidRPr="001E6954">
              <w:rPr>
                <w:b/>
              </w:rPr>
              <w:t>Standard 6 Feedback and complaints</w:t>
            </w:r>
          </w:p>
        </w:tc>
        <w:tc>
          <w:tcPr>
            <w:tcW w:w="1058" w:type="pct"/>
            <w:shd w:val="clear" w:color="auto" w:fill="auto"/>
          </w:tcPr>
          <w:p w14:paraId="23EB5E31" w14:textId="77777777" w:rsidR="00CD09BB" w:rsidRPr="001E6954" w:rsidRDefault="00CD09BB" w:rsidP="00D173B6">
            <w:pPr>
              <w:keepNext/>
              <w:spacing w:before="40" w:after="40" w:line="240" w:lineRule="auto"/>
              <w:jc w:val="right"/>
              <w:rPr>
                <w:b/>
                <w:color w:val="0000FF"/>
              </w:rPr>
            </w:pPr>
            <w:r w:rsidRPr="001E6954">
              <w:rPr>
                <w:b/>
                <w:bCs/>
                <w:iCs/>
                <w:color w:val="00577D"/>
                <w:szCs w:val="40"/>
              </w:rPr>
              <w:t>Compliant</w:t>
            </w:r>
          </w:p>
        </w:tc>
      </w:tr>
      <w:tr w:rsidR="00CD09BB" w14:paraId="239A8C1C" w14:textId="77777777" w:rsidTr="00D173B6">
        <w:trPr>
          <w:trHeight w:val="227"/>
        </w:trPr>
        <w:tc>
          <w:tcPr>
            <w:tcW w:w="3942" w:type="pct"/>
            <w:shd w:val="clear" w:color="auto" w:fill="auto"/>
          </w:tcPr>
          <w:p w14:paraId="09C06E17" w14:textId="77777777" w:rsidR="00CD09BB" w:rsidRPr="001E6954" w:rsidRDefault="00CD09BB" w:rsidP="00D173B6">
            <w:pPr>
              <w:spacing w:before="40" w:after="40" w:line="240" w:lineRule="auto"/>
              <w:ind w:left="318" w:hanging="7"/>
            </w:pPr>
            <w:r w:rsidRPr="001E6954">
              <w:t>Requirement 6(3)(a)</w:t>
            </w:r>
          </w:p>
        </w:tc>
        <w:tc>
          <w:tcPr>
            <w:tcW w:w="1058" w:type="pct"/>
            <w:shd w:val="clear" w:color="auto" w:fill="auto"/>
          </w:tcPr>
          <w:p w14:paraId="364C2E57"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55F986CF" w14:textId="77777777" w:rsidTr="00D173B6">
        <w:trPr>
          <w:trHeight w:val="227"/>
        </w:trPr>
        <w:tc>
          <w:tcPr>
            <w:tcW w:w="3942" w:type="pct"/>
            <w:shd w:val="clear" w:color="auto" w:fill="auto"/>
          </w:tcPr>
          <w:p w14:paraId="7AFDD31A" w14:textId="77777777" w:rsidR="00CD09BB" w:rsidRPr="001E6954" w:rsidRDefault="00CD09BB" w:rsidP="00D173B6">
            <w:pPr>
              <w:spacing w:before="40" w:after="40" w:line="240" w:lineRule="auto"/>
              <w:ind w:left="318" w:hanging="7"/>
            </w:pPr>
            <w:r w:rsidRPr="001E6954">
              <w:t>Requirement 6(3)(b)</w:t>
            </w:r>
          </w:p>
        </w:tc>
        <w:tc>
          <w:tcPr>
            <w:tcW w:w="1058" w:type="pct"/>
            <w:shd w:val="clear" w:color="auto" w:fill="auto"/>
          </w:tcPr>
          <w:p w14:paraId="769890D7"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2FF7C2FB" w14:textId="77777777" w:rsidTr="00D173B6">
        <w:trPr>
          <w:trHeight w:val="227"/>
        </w:trPr>
        <w:tc>
          <w:tcPr>
            <w:tcW w:w="3942" w:type="pct"/>
            <w:shd w:val="clear" w:color="auto" w:fill="auto"/>
          </w:tcPr>
          <w:p w14:paraId="60B59308" w14:textId="77777777" w:rsidR="00CD09BB" w:rsidRPr="001E6954" w:rsidRDefault="00CD09BB" w:rsidP="00D173B6">
            <w:pPr>
              <w:spacing w:before="40" w:after="40" w:line="240" w:lineRule="auto"/>
              <w:ind w:left="318" w:hanging="7"/>
            </w:pPr>
            <w:r w:rsidRPr="001E6954">
              <w:t>Requirement 6(3)(c)</w:t>
            </w:r>
          </w:p>
        </w:tc>
        <w:tc>
          <w:tcPr>
            <w:tcW w:w="1058" w:type="pct"/>
            <w:shd w:val="clear" w:color="auto" w:fill="auto"/>
          </w:tcPr>
          <w:p w14:paraId="30D67FF6"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3FC3C7C7" w14:textId="77777777" w:rsidTr="00D173B6">
        <w:trPr>
          <w:trHeight w:val="227"/>
        </w:trPr>
        <w:tc>
          <w:tcPr>
            <w:tcW w:w="3942" w:type="pct"/>
            <w:shd w:val="clear" w:color="auto" w:fill="auto"/>
          </w:tcPr>
          <w:p w14:paraId="4EFFDD04" w14:textId="77777777" w:rsidR="00CD09BB" w:rsidRPr="001E6954" w:rsidRDefault="00CD09BB" w:rsidP="00D173B6">
            <w:pPr>
              <w:spacing w:before="40" w:after="40" w:line="240" w:lineRule="auto"/>
              <w:ind w:left="318" w:hanging="7"/>
            </w:pPr>
            <w:r w:rsidRPr="001E6954">
              <w:t>Requirement 6(3)(d)</w:t>
            </w:r>
          </w:p>
        </w:tc>
        <w:tc>
          <w:tcPr>
            <w:tcW w:w="1058" w:type="pct"/>
            <w:shd w:val="clear" w:color="auto" w:fill="auto"/>
          </w:tcPr>
          <w:p w14:paraId="48CEC762"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4ABAB78A" w14:textId="77777777" w:rsidTr="00D173B6">
        <w:trPr>
          <w:trHeight w:val="227"/>
        </w:trPr>
        <w:tc>
          <w:tcPr>
            <w:tcW w:w="3942" w:type="pct"/>
            <w:shd w:val="clear" w:color="auto" w:fill="auto"/>
          </w:tcPr>
          <w:p w14:paraId="54D3FA94" w14:textId="77777777" w:rsidR="00CD09BB" w:rsidRPr="001E6954" w:rsidRDefault="00CD09BB" w:rsidP="00D173B6">
            <w:pPr>
              <w:keepNext/>
              <w:spacing w:before="40" w:after="40" w:line="240" w:lineRule="auto"/>
              <w:rPr>
                <w:b/>
              </w:rPr>
            </w:pPr>
            <w:r w:rsidRPr="001E6954">
              <w:rPr>
                <w:b/>
              </w:rPr>
              <w:t>Standard 7 Human resources</w:t>
            </w:r>
          </w:p>
        </w:tc>
        <w:tc>
          <w:tcPr>
            <w:tcW w:w="1058" w:type="pct"/>
            <w:shd w:val="clear" w:color="auto" w:fill="auto"/>
          </w:tcPr>
          <w:p w14:paraId="6340DF13" w14:textId="77777777" w:rsidR="00CD09BB" w:rsidRPr="001E6954" w:rsidRDefault="00CD09BB" w:rsidP="00D173B6">
            <w:pPr>
              <w:keepNext/>
              <w:spacing w:before="40" w:after="40" w:line="240" w:lineRule="auto"/>
              <w:jc w:val="right"/>
              <w:rPr>
                <w:b/>
                <w:color w:val="0000FF"/>
              </w:rPr>
            </w:pPr>
            <w:r w:rsidRPr="001E6954">
              <w:rPr>
                <w:b/>
                <w:bCs/>
                <w:iCs/>
                <w:color w:val="00577D"/>
                <w:szCs w:val="40"/>
              </w:rPr>
              <w:t>Compliant</w:t>
            </w:r>
          </w:p>
        </w:tc>
      </w:tr>
      <w:tr w:rsidR="00CD09BB" w14:paraId="2C90BD41" w14:textId="77777777" w:rsidTr="00D173B6">
        <w:trPr>
          <w:trHeight w:val="227"/>
        </w:trPr>
        <w:tc>
          <w:tcPr>
            <w:tcW w:w="3942" w:type="pct"/>
            <w:shd w:val="clear" w:color="auto" w:fill="auto"/>
          </w:tcPr>
          <w:p w14:paraId="78200897" w14:textId="77777777" w:rsidR="00CD09BB" w:rsidRPr="001E6954" w:rsidRDefault="00CD09BB" w:rsidP="00D173B6">
            <w:pPr>
              <w:spacing w:before="40" w:after="40" w:line="240" w:lineRule="auto"/>
              <w:ind w:left="318" w:hanging="7"/>
            </w:pPr>
            <w:r w:rsidRPr="001E6954">
              <w:t>Requirement 7(3)(a)</w:t>
            </w:r>
          </w:p>
        </w:tc>
        <w:tc>
          <w:tcPr>
            <w:tcW w:w="1058" w:type="pct"/>
            <w:shd w:val="clear" w:color="auto" w:fill="auto"/>
          </w:tcPr>
          <w:p w14:paraId="7FF6726D"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7AF3E599" w14:textId="77777777" w:rsidTr="00D173B6">
        <w:trPr>
          <w:trHeight w:val="227"/>
        </w:trPr>
        <w:tc>
          <w:tcPr>
            <w:tcW w:w="3942" w:type="pct"/>
            <w:shd w:val="clear" w:color="auto" w:fill="auto"/>
          </w:tcPr>
          <w:p w14:paraId="47B9319E" w14:textId="77777777" w:rsidR="00CD09BB" w:rsidRPr="001E6954" w:rsidRDefault="00CD09BB" w:rsidP="00D173B6">
            <w:pPr>
              <w:spacing w:before="40" w:after="40" w:line="240" w:lineRule="auto"/>
              <w:ind w:left="318" w:hanging="7"/>
            </w:pPr>
            <w:r w:rsidRPr="001E6954">
              <w:t>Requirement 7(3)(b)</w:t>
            </w:r>
          </w:p>
        </w:tc>
        <w:tc>
          <w:tcPr>
            <w:tcW w:w="1058" w:type="pct"/>
            <w:shd w:val="clear" w:color="auto" w:fill="auto"/>
          </w:tcPr>
          <w:p w14:paraId="26B14D6C"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12F7D0BD" w14:textId="77777777" w:rsidTr="00D173B6">
        <w:trPr>
          <w:trHeight w:val="227"/>
        </w:trPr>
        <w:tc>
          <w:tcPr>
            <w:tcW w:w="3942" w:type="pct"/>
            <w:shd w:val="clear" w:color="auto" w:fill="auto"/>
          </w:tcPr>
          <w:p w14:paraId="79BC15B7" w14:textId="77777777" w:rsidR="00CD09BB" w:rsidRPr="001E6954" w:rsidRDefault="00CD09BB" w:rsidP="00D173B6">
            <w:pPr>
              <w:spacing w:before="40" w:after="40" w:line="240" w:lineRule="auto"/>
              <w:ind w:left="318" w:hanging="7"/>
            </w:pPr>
            <w:r w:rsidRPr="001E6954">
              <w:t>Requirement 7(3)(c)</w:t>
            </w:r>
          </w:p>
        </w:tc>
        <w:tc>
          <w:tcPr>
            <w:tcW w:w="1058" w:type="pct"/>
            <w:shd w:val="clear" w:color="auto" w:fill="auto"/>
          </w:tcPr>
          <w:p w14:paraId="3F9A067D"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04F6705A" w14:textId="77777777" w:rsidTr="00D173B6">
        <w:trPr>
          <w:trHeight w:val="227"/>
        </w:trPr>
        <w:tc>
          <w:tcPr>
            <w:tcW w:w="3942" w:type="pct"/>
            <w:shd w:val="clear" w:color="auto" w:fill="auto"/>
          </w:tcPr>
          <w:p w14:paraId="480FA8A5" w14:textId="77777777" w:rsidR="00CD09BB" w:rsidRPr="001E6954" w:rsidRDefault="00CD09BB" w:rsidP="00D173B6">
            <w:pPr>
              <w:spacing w:before="40" w:after="40" w:line="240" w:lineRule="auto"/>
              <w:ind w:left="318" w:hanging="7"/>
            </w:pPr>
            <w:r w:rsidRPr="001E6954">
              <w:t>Requirement 7(3)(d)</w:t>
            </w:r>
          </w:p>
        </w:tc>
        <w:tc>
          <w:tcPr>
            <w:tcW w:w="1058" w:type="pct"/>
            <w:shd w:val="clear" w:color="auto" w:fill="auto"/>
          </w:tcPr>
          <w:p w14:paraId="1BC58E72"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4F803572" w14:textId="77777777" w:rsidTr="00D173B6">
        <w:trPr>
          <w:trHeight w:val="227"/>
        </w:trPr>
        <w:tc>
          <w:tcPr>
            <w:tcW w:w="3942" w:type="pct"/>
            <w:shd w:val="clear" w:color="auto" w:fill="auto"/>
          </w:tcPr>
          <w:p w14:paraId="7D40E45D" w14:textId="77777777" w:rsidR="00CD09BB" w:rsidRPr="001E6954" w:rsidRDefault="00CD09BB" w:rsidP="00D173B6">
            <w:pPr>
              <w:spacing w:before="40" w:after="40" w:line="240" w:lineRule="auto"/>
              <w:ind w:left="318" w:hanging="7"/>
            </w:pPr>
            <w:r w:rsidRPr="001E6954">
              <w:t>Requirement 7(3)(e)</w:t>
            </w:r>
          </w:p>
        </w:tc>
        <w:tc>
          <w:tcPr>
            <w:tcW w:w="1058" w:type="pct"/>
            <w:shd w:val="clear" w:color="auto" w:fill="auto"/>
          </w:tcPr>
          <w:p w14:paraId="3D85C26A"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5DEB10E7" w14:textId="77777777" w:rsidTr="00D173B6">
        <w:trPr>
          <w:trHeight w:val="227"/>
        </w:trPr>
        <w:tc>
          <w:tcPr>
            <w:tcW w:w="3942" w:type="pct"/>
            <w:shd w:val="clear" w:color="auto" w:fill="auto"/>
          </w:tcPr>
          <w:p w14:paraId="048F478F" w14:textId="77777777" w:rsidR="00CD09BB" w:rsidRPr="001E6954" w:rsidRDefault="00CD09BB" w:rsidP="00D173B6">
            <w:pPr>
              <w:keepNext/>
              <w:spacing w:before="40" w:after="40" w:line="240" w:lineRule="auto"/>
              <w:rPr>
                <w:b/>
              </w:rPr>
            </w:pPr>
            <w:r w:rsidRPr="001E6954">
              <w:rPr>
                <w:b/>
              </w:rPr>
              <w:t>Standard 8 Organisational governance</w:t>
            </w:r>
          </w:p>
        </w:tc>
        <w:tc>
          <w:tcPr>
            <w:tcW w:w="1058" w:type="pct"/>
            <w:shd w:val="clear" w:color="auto" w:fill="auto"/>
          </w:tcPr>
          <w:p w14:paraId="07B8F712" w14:textId="77777777" w:rsidR="00CD09BB" w:rsidRPr="001E6954" w:rsidRDefault="00CD09BB" w:rsidP="00D173B6">
            <w:pPr>
              <w:keepNext/>
              <w:spacing w:before="40" w:after="40" w:line="240" w:lineRule="auto"/>
              <w:jc w:val="right"/>
              <w:rPr>
                <w:b/>
                <w:color w:val="0000FF"/>
              </w:rPr>
            </w:pPr>
            <w:r w:rsidRPr="001E6954">
              <w:rPr>
                <w:b/>
                <w:bCs/>
                <w:iCs/>
                <w:color w:val="00577D"/>
                <w:szCs w:val="40"/>
              </w:rPr>
              <w:t>Non-compliant</w:t>
            </w:r>
          </w:p>
        </w:tc>
      </w:tr>
      <w:tr w:rsidR="00CD09BB" w14:paraId="7EC4A514" w14:textId="77777777" w:rsidTr="00D173B6">
        <w:trPr>
          <w:trHeight w:val="227"/>
        </w:trPr>
        <w:tc>
          <w:tcPr>
            <w:tcW w:w="3942" w:type="pct"/>
            <w:shd w:val="clear" w:color="auto" w:fill="auto"/>
          </w:tcPr>
          <w:p w14:paraId="1DF463EF" w14:textId="77777777" w:rsidR="00CD09BB" w:rsidRPr="001E6954" w:rsidRDefault="00CD09BB" w:rsidP="00D173B6">
            <w:pPr>
              <w:spacing w:before="40" w:after="40" w:line="240" w:lineRule="auto"/>
              <w:ind w:left="318" w:hanging="7"/>
            </w:pPr>
            <w:r w:rsidRPr="001E6954">
              <w:t>Requirement 8(3)(a)</w:t>
            </w:r>
          </w:p>
        </w:tc>
        <w:tc>
          <w:tcPr>
            <w:tcW w:w="1058" w:type="pct"/>
            <w:shd w:val="clear" w:color="auto" w:fill="auto"/>
          </w:tcPr>
          <w:p w14:paraId="43AA7E86"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5B43206D" w14:textId="77777777" w:rsidTr="00D173B6">
        <w:trPr>
          <w:trHeight w:val="227"/>
        </w:trPr>
        <w:tc>
          <w:tcPr>
            <w:tcW w:w="3942" w:type="pct"/>
            <w:shd w:val="clear" w:color="auto" w:fill="auto"/>
          </w:tcPr>
          <w:p w14:paraId="58FDFEA1" w14:textId="77777777" w:rsidR="00CD09BB" w:rsidRPr="001E6954" w:rsidRDefault="00CD09BB" w:rsidP="00D173B6">
            <w:pPr>
              <w:spacing w:before="40" w:after="40" w:line="240" w:lineRule="auto"/>
              <w:ind w:left="318" w:hanging="7"/>
            </w:pPr>
            <w:r w:rsidRPr="001E6954">
              <w:t>Requirement 8(3)(b)</w:t>
            </w:r>
          </w:p>
        </w:tc>
        <w:tc>
          <w:tcPr>
            <w:tcW w:w="1058" w:type="pct"/>
            <w:shd w:val="clear" w:color="auto" w:fill="auto"/>
          </w:tcPr>
          <w:p w14:paraId="231E44D3" w14:textId="77777777" w:rsidR="00CD09BB" w:rsidRPr="001E6954" w:rsidRDefault="00CD09BB" w:rsidP="00D173B6">
            <w:pPr>
              <w:spacing w:before="40" w:after="40" w:line="240" w:lineRule="auto"/>
              <w:jc w:val="right"/>
              <w:rPr>
                <w:color w:val="0000FF"/>
              </w:rPr>
            </w:pPr>
            <w:r w:rsidRPr="001E6954">
              <w:rPr>
                <w:bCs/>
                <w:iCs/>
                <w:color w:val="00577D"/>
                <w:szCs w:val="40"/>
              </w:rPr>
              <w:t>Compliant</w:t>
            </w:r>
          </w:p>
        </w:tc>
      </w:tr>
      <w:tr w:rsidR="00CD09BB" w14:paraId="1A1B196B" w14:textId="77777777" w:rsidTr="00D173B6">
        <w:trPr>
          <w:trHeight w:val="227"/>
        </w:trPr>
        <w:tc>
          <w:tcPr>
            <w:tcW w:w="3942" w:type="pct"/>
            <w:shd w:val="clear" w:color="auto" w:fill="auto"/>
          </w:tcPr>
          <w:p w14:paraId="393FE444" w14:textId="77777777" w:rsidR="00CD09BB" w:rsidRPr="001E6954" w:rsidRDefault="00CD09BB" w:rsidP="00D173B6">
            <w:pPr>
              <w:spacing w:before="40" w:after="40" w:line="240" w:lineRule="auto"/>
              <w:ind w:left="318" w:hanging="7"/>
            </w:pPr>
            <w:r w:rsidRPr="001E6954">
              <w:t>Requirement 8(3)(c)</w:t>
            </w:r>
          </w:p>
        </w:tc>
        <w:tc>
          <w:tcPr>
            <w:tcW w:w="1058" w:type="pct"/>
            <w:shd w:val="clear" w:color="auto" w:fill="auto"/>
          </w:tcPr>
          <w:p w14:paraId="6324E968" w14:textId="77777777" w:rsidR="00CD09BB" w:rsidRPr="001E6954" w:rsidRDefault="00CD09BB" w:rsidP="00D173B6">
            <w:pPr>
              <w:spacing w:before="40" w:after="40" w:line="240" w:lineRule="auto"/>
              <w:jc w:val="right"/>
              <w:rPr>
                <w:color w:val="0000FF"/>
              </w:rPr>
            </w:pPr>
            <w:r w:rsidRPr="001E6954">
              <w:rPr>
                <w:bCs/>
                <w:iCs/>
                <w:color w:val="00577D"/>
                <w:szCs w:val="40"/>
              </w:rPr>
              <w:t>Non-compliant</w:t>
            </w:r>
          </w:p>
        </w:tc>
      </w:tr>
      <w:tr w:rsidR="00CD09BB" w14:paraId="46F1E7AF" w14:textId="77777777" w:rsidTr="00D173B6">
        <w:trPr>
          <w:trHeight w:val="227"/>
        </w:trPr>
        <w:tc>
          <w:tcPr>
            <w:tcW w:w="3942" w:type="pct"/>
            <w:shd w:val="clear" w:color="auto" w:fill="auto"/>
          </w:tcPr>
          <w:p w14:paraId="1CAAE129" w14:textId="77777777" w:rsidR="00CD09BB" w:rsidRPr="001E6954" w:rsidRDefault="00CD09BB" w:rsidP="00D173B6">
            <w:pPr>
              <w:spacing w:before="40" w:after="40" w:line="240" w:lineRule="auto"/>
              <w:ind w:left="318" w:hanging="7"/>
            </w:pPr>
            <w:r w:rsidRPr="001E6954">
              <w:t>Requirement 8(3)(d)</w:t>
            </w:r>
          </w:p>
        </w:tc>
        <w:tc>
          <w:tcPr>
            <w:tcW w:w="1058" w:type="pct"/>
            <w:shd w:val="clear" w:color="auto" w:fill="auto"/>
          </w:tcPr>
          <w:p w14:paraId="628C99B7" w14:textId="77777777" w:rsidR="00CD09BB" w:rsidRPr="001E6954" w:rsidRDefault="00CD09BB" w:rsidP="00D173B6">
            <w:pPr>
              <w:spacing w:before="40" w:after="40" w:line="240" w:lineRule="auto"/>
              <w:jc w:val="right"/>
              <w:rPr>
                <w:color w:val="0000FF"/>
              </w:rPr>
            </w:pPr>
            <w:r w:rsidRPr="001E6954">
              <w:rPr>
                <w:bCs/>
                <w:iCs/>
                <w:color w:val="00577D"/>
                <w:szCs w:val="40"/>
              </w:rPr>
              <w:t>Non-compliant</w:t>
            </w:r>
          </w:p>
        </w:tc>
      </w:tr>
      <w:tr w:rsidR="00CD09BB" w14:paraId="690445A8" w14:textId="77777777" w:rsidTr="00D173B6">
        <w:trPr>
          <w:trHeight w:val="227"/>
        </w:trPr>
        <w:tc>
          <w:tcPr>
            <w:tcW w:w="3942" w:type="pct"/>
            <w:shd w:val="clear" w:color="auto" w:fill="auto"/>
          </w:tcPr>
          <w:p w14:paraId="4951F51F" w14:textId="77777777" w:rsidR="00CD09BB" w:rsidRPr="001E6954" w:rsidRDefault="00CD09BB" w:rsidP="00D173B6">
            <w:pPr>
              <w:spacing w:before="40" w:after="40" w:line="240" w:lineRule="auto"/>
              <w:ind w:left="318" w:hanging="7"/>
            </w:pPr>
            <w:r w:rsidRPr="001E6954">
              <w:t>Requirement 8(3)(e)</w:t>
            </w:r>
          </w:p>
        </w:tc>
        <w:tc>
          <w:tcPr>
            <w:tcW w:w="1058" w:type="pct"/>
            <w:shd w:val="clear" w:color="auto" w:fill="auto"/>
          </w:tcPr>
          <w:p w14:paraId="68358A37" w14:textId="77777777" w:rsidR="00CD09BB" w:rsidRPr="001E6954" w:rsidRDefault="00CD09BB" w:rsidP="00D173B6">
            <w:pPr>
              <w:spacing w:before="40" w:after="40" w:line="240" w:lineRule="auto"/>
              <w:jc w:val="right"/>
              <w:rPr>
                <w:color w:val="0000FF"/>
              </w:rPr>
            </w:pPr>
            <w:r w:rsidRPr="001E6954">
              <w:rPr>
                <w:bCs/>
                <w:iCs/>
                <w:color w:val="00577D"/>
                <w:szCs w:val="40"/>
              </w:rPr>
              <w:t>Non-compliant</w:t>
            </w:r>
          </w:p>
        </w:tc>
      </w:tr>
      <w:bookmarkEnd w:id="3"/>
    </w:tbl>
    <w:p w14:paraId="63F12A87" w14:textId="77777777" w:rsidR="00CD09BB" w:rsidRDefault="00CD09BB" w:rsidP="00CD09BB">
      <w:pPr>
        <w:sectPr w:rsidR="00CD09BB" w:rsidSect="00D173B6">
          <w:headerReference w:type="default" r:id="rId16"/>
          <w:headerReference w:type="first" r:id="rId17"/>
          <w:pgSz w:w="11906" w:h="16838"/>
          <w:pgMar w:top="1701" w:right="1418" w:bottom="1418" w:left="1418" w:header="709" w:footer="397" w:gutter="0"/>
          <w:cols w:space="708"/>
          <w:docGrid w:linePitch="360"/>
        </w:sectPr>
      </w:pPr>
    </w:p>
    <w:p w14:paraId="35F9577B" w14:textId="77777777" w:rsidR="00CD09BB" w:rsidRPr="00D21DCD" w:rsidRDefault="00CD09BB" w:rsidP="00CD09BB">
      <w:pPr>
        <w:pStyle w:val="Heading1"/>
      </w:pPr>
      <w:r>
        <w:lastRenderedPageBreak/>
        <w:t>Detailed assessment</w:t>
      </w:r>
    </w:p>
    <w:p w14:paraId="399DECBD" w14:textId="77777777" w:rsidR="00CD09BB" w:rsidRPr="00D63989" w:rsidRDefault="00CD09BB" w:rsidP="00CD09B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A8FED71" w14:textId="77777777" w:rsidR="00CD09BB" w:rsidRPr="001E6954" w:rsidRDefault="00CD09BB" w:rsidP="00CD09BB">
      <w:pPr>
        <w:rPr>
          <w:color w:val="auto"/>
        </w:rPr>
      </w:pPr>
      <w:r w:rsidRPr="00D63989">
        <w:t>The report also specifies areas in which improvements must be made to ensure the Quality Standards are complied with.</w:t>
      </w:r>
    </w:p>
    <w:p w14:paraId="7E94FFA2" w14:textId="77777777" w:rsidR="00CD09BB" w:rsidRPr="00D63989" w:rsidRDefault="00CD09BB" w:rsidP="00CD09BB">
      <w:r w:rsidRPr="00D63989">
        <w:t>The following information has been taken into account in developing this performance report:</w:t>
      </w:r>
    </w:p>
    <w:p w14:paraId="351FE629" w14:textId="424F3EA3" w:rsidR="00CD09BB" w:rsidRPr="00DA4299" w:rsidRDefault="00D173B6" w:rsidP="00D173B6">
      <w:pPr>
        <w:pStyle w:val="ListBullet"/>
        <w:ind w:left="284" w:hanging="284"/>
      </w:pPr>
      <w:r>
        <w:t>T</w:t>
      </w:r>
      <w:r w:rsidR="00CD09BB" w:rsidRPr="00D63989">
        <w:t xml:space="preserve">he Assessment Team’s report for the </w:t>
      </w:r>
      <w:r w:rsidR="00CD09BB">
        <w:t>Site Audit</w:t>
      </w:r>
      <w:r w:rsidR="00CD09BB" w:rsidRPr="00D63989">
        <w:t xml:space="preserve">; the </w:t>
      </w:r>
      <w:r w:rsidR="00CD09BB">
        <w:t xml:space="preserve">Site Audit </w:t>
      </w:r>
      <w:r w:rsidR="00CD09BB" w:rsidRPr="00D63989">
        <w:t xml:space="preserve">report was informed </w:t>
      </w:r>
      <w:r w:rsidR="00CD09BB" w:rsidRPr="00DA4299">
        <w:t>by a site assessment, observations at the service, review of documents and interviews with staff, consumers/representatives and others.</w:t>
      </w:r>
    </w:p>
    <w:p w14:paraId="23CD738F" w14:textId="5301C52E" w:rsidR="00CD09BB" w:rsidRPr="00365DAE" w:rsidRDefault="00D173B6" w:rsidP="00D173B6">
      <w:pPr>
        <w:pStyle w:val="ListBullet"/>
        <w:ind w:left="284" w:hanging="284"/>
      </w:pPr>
      <w:r>
        <w:t>T</w:t>
      </w:r>
      <w:r w:rsidR="00CD09BB" w:rsidRPr="00365DAE">
        <w:t>he provider</w:t>
      </w:r>
      <w:r w:rsidR="00CD09BB">
        <w:t>’s</w:t>
      </w:r>
      <w:r w:rsidR="00CD09BB" w:rsidRPr="00365DAE">
        <w:t xml:space="preserve"> response</w:t>
      </w:r>
      <w:r w:rsidR="00CD09BB">
        <w:t xml:space="preserve"> to the Site Audit report</w:t>
      </w:r>
      <w:r w:rsidR="00CD09BB" w:rsidRPr="00365DAE">
        <w:t xml:space="preserve"> </w:t>
      </w:r>
      <w:r w:rsidR="00CD09BB">
        <w:t>received</w:t>
      </w:r>
      <w:r w:rsidR="00CD09BB" w:rsidRPr="00365DAE">
        <w:t xml:space="preserve"> </w:t>
      </w:r>
      <w:r w:rsidR="00CD09BB">
        <w:t xml:space="preserve">22 February 2021. </w:t>
      </w:r>
    </w:p>
    <w:p w14:paraId="1BD7056D" w14:textId="77777777" w:rsidR="00CD09BB" w:rsidRDefault="00CD09BB" w:rsidP="00CD09BB">
      <w:pPr>
        <w:sectPr w:rsidR="00CD09BB" w:rsidSect="00D173B6">
          <w:headerReference w:type="first" r:id="rId18"/>
          <w:pgSz w:w="11906" w:h="16838"/>
          <w:pgMar w:top="1701" w:right="1418" w:bottom="1418" w:left="1418" w:header="709" w:footer="397" w:gutter="0"/>
          <w:cols w:space="708"/>
          <w:docGrid w:linePitch="360"/>
        </w:sectPr>
      </w:pPr>
    </w:p>
    <w:p w14:paraId="22F7DD39" w14:textId="77777777" w:rsidR="00CD09BB" w:rsidRDefault="00CD09BB" w:rsidP="00CD09BB">
      <w:pPr>
        <w:pStyle w:val="Heading1"/>
        <w:tabs>
          <w:tab w:val="right" w:pos="9070"/>
        </w:tabs>
        <w:spacing w:before="560" w:after="640"/>
        <w:rPr>
          <w:color w:val="FFFFFF" w:themeColor="background1"/>
        </w:rPr>
        <w:sectPr w:rsidR="00CD09BB" w:rsidSect="00D173B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C57290D" wp14:editId="06CE8C5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636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9EE9725" w14:textId="77777777" w:rsidR="00CD09BB" w:rsidRPr="00D63989" w:rsidRDefault="00CD09BB" w:rsidP="00CD09BB">
      <w:pPr>
        <w:pStyle w:val="Heading3"/>
        <w:shd w:val="clear" w:color="auto" w:fill="F2F2F2" w:themeFill="background1" w:themeFillShade="F2"/>
      </w:pPr>
      <w:r w:rsidRPr="00D63989">
        <w:t>Consumer outcome:</w:t>
      </w:r>
    </w:p>
    <w:p w14:paraId="71292C32" w14:textId="77777777" w:rsidR="00CD09BB" w:rsidRPr="00D63989" w:rsidRDefault="00CD09BB" w:rsidP="00CD09B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3917E7D" w14:textId="77777777" w:rsidR="00CD09BB" w:rsidRPr="00D63989" w:rsidRDefault="00CD09BB" w:rsidP="00CD09BB">
      <w:pPr>
        <w:pStyle w:val="Heading3"/>
        <w:shd w:val="clear" w:color="auto" w:fill="F2F2F2" w:themeFill="background1" w:themeFillShade="F2"/>
      </w:pPr>
      <w:r w:rsidRPr="00D63989">
        <w:t>Organisation statement:</w:t>
      </w:r>
    </w:p>
    <w:p w14:paraId="0FAE52DC" w14:textId="77777777" w:rsidR="00CD09BB" w:rsidRPr="00D63989" w:rsidRDefault="00CD09BB" w:rsidP="00CD09B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DAD8668" w14:textId="77777777" w:rsidR="00CD09BB" w:rsidRDefault="00CD09BB" w:rsidP="00CD09B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50A1E5E" w14:textId="77777777" w:rsidR="00CD09BB" w:rsidRPr="00D63989" w:rsidRDefault="00CD09BB" w:rsidP="00CD09B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03BED24" w14:textId="77777777" w:rsidR="00CD09BB" w:rsidRPr="00D63989" w:rsidRDefault="00CD09BB" w:rsidP="00CD09B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605549F" w14:textId="77777777" w:rsidR="00CD09BB" w:rsidRDefault="00CD09BB" w:rsidP="00CD09BB">
      <w:pPr>
        <w:pStyle w:val="Heading2"/>
      </w:pPr>
      <w:r>
        <w:t xml:space="preserve">Assessment </w:t>
      </w:r>
      <w:r w:rsidRPr="002B2C0F">
        <w:t>of Standard</w:t>
      </w:r>
      <w:r>
        <w:t xml:space="preserve"> 1</w:t>
      </w:r>
    </w:p>
    <w:p w14:paraId="058C29BD" w14:textId="77777777" w:rsidR="00CD09BB" w:rsidRPr="00163FEE" w:rsidRDefault="00CD09BB" w:rsidP="00CD09BB">
      <w:pPr>
        <w:spacing w:before="120"/>
        <w:rPr>
          <w:rFonts w:eastAsia="Calibri"/>
          <w:lang w:eastAsia="en-US"/>
        </w:rPr>
      </w:pPr>
      <w:bookmarkStart w:id="4" w:name="_Hlk33791571"/>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bookmarkEnd w:id="4"/>
    <w:p w14:paraId="6D29E032" w14:textId="77777777" w:rsidR="00CD09BB" w:rsidRPr="00D372BD" w:rsidRDefault="00CD09BB" w:rsidP="00CD09BB">
      <w:pPr>
        <w:spacing w:before="120"/>
        <w:rPr>
          <w:rFonts w:eastAsia="Calibri"/>
          <w:lang w:eastAsia="en-US"/>
        </w:rPr>
      </w:pPr>
      <w:r w:rsidRPr="009C5CF4">
        <w:rPr>
          <w:rFonts w:eastAsia="Calibri"/>
          <w:lang w:eastAsia="en-US"/>
        </w:rPr>
        <w:t>Most sampled consumers</w:t>
      </w:r>
      <w:r>
        <w:rPr>
          <w:rFonts w:eastAsia="Calibri"/>
          <w:lang w:eastAsia="en-US"/>
        </w:rPr>
        <w:t xml:space="preserve"> and representatives</w:t>
      </w:r>
      <w:r w:rsidRPr="009C5CF4">
        <w:rPr>
          <w:rFonts w:eastAsia="Calibri"/>
          <w:lang w:eastAsia="en-US"/>
        </w:rPr>
        <w:t xml:space="preserve"> considered </w:t>
      </w:r>
      <w:r w:rsidRPr="00D372BD">
        <w:rPr>
          <w:rFonts w:eastAsia="Calibri"/>
          <w:lang w:eastAsia="en-US"/>
        </w:rPr>
        <w:t xml:space="preserve">they are treated with dignity and respect, can maintain their identity, make informed choices about their care and services, and live the life they choose. </w:t>
      </w:r>
    </w:p>
    <w:p w14:paraId="7A8AC244" w14:textId="77777777" w:rsidR="00CD09BB" w:rsidRPr="009C5CF4" w:rsidRDefault="00CD09BB" w:rsidP="00CD09BB">
      <w:pPr>
        <w:spacing w:before="120"/>
        <w:rPr>
          <w:rFonts w:eastAsia="Calibri"/>
          <w:lang w:eastAsia="en-US"/>
        </w:rPr>
      </w:pPr>
      <w:r w:rsidRPr="00D372BD">
        <w:rPr>
          <w:rFonts w:eastAsia="Calibri"/>
          <w:lang w:eastAsia="en-US"/>
        </w:rPr>
        <w:t xml:space="preserve">The service’s </w:t>
      </w:r>
      <w:r w:rsidRPr="009C5CF4">
        <w:rPr>
          <w:rFonts w:eastAsia="Calibri"/>
          <w:lang w:eastAsia="en-US"/>
        </w:rPr>
        <w:t xml:space="preserve">values include respect and compassion and the systems in place are designed to provide each consumer with information that is current, accurate and timely. Staff were observed to treat consumers respectfully while providing care and services and when speaking to consumers. </w:t>
      </w:r>
    </w:p>
    <w:p w14:paraId="384B9E51" w14:textId="77777777" w:rsidR="00CD09BB" w:rsidRPr="00F7782F" w:rsidRDefault="00CD09BB" w:rsidP="00CD09BB">
      <w:pPr>
        <w:rPr>
          <w:rFonts w:eastAsia="Calibri"/>
          <w:i/>
          <w:color w:val="auto"/>
          <w:lang w:eastAsia="en-US"/>
        </w:rPr>
      </w:pPr>
      <w:r w:rsidRPr="00F7782F">
        <w:rPr>
          <w:rFonts w:eastAsiaTheme="minorHAnsi"/>
          <w:color w:val="auto"/>
        </w:rPr>
        <w:t xml:space="preserve">The Quality Standard is assessed as </w:t>
      </w:r>
      <w:r>
        <w:rPr>
          <w:rFonts w:eastAsiaTheme="minorHAnsi"/>
          <w:color w:val="auto"/>
        </w:rPr>
        <w:t>C</w:t>
      </w:r>
      <w:r w:rsidRPr="00F7782F">
        <w:rPr>
          <w:rFonts w:eastAsiaTheme="minorHAnsi"/>
          <w:color w:val="auto"/>
        </w:rPr>
        <w:t xml:space="preserve">ompliant as </w:t>
      </w:r>
      <w:r>
        <w:rPr>
          <w:rFonts w:eastAsiaTheme="minorHAnsi"/>
          <w:color w:val="auto"/>
        </w:rPr>
        <w:t>six</w:t>
      </w:r>
      <w:r w:rsidRPr="00F7782F">
        <w:rPr>
          <w:rFonts w:eastAsiaTheme="minorHAnsi"/>
          <w:color w:val="auto"/>
        </w:rPr>
        <w:t xml:space="preserve"> of the six specific requirements have been assessed as </w:t>
      </w:r>
      <w:r>
        <w:rPr>
          <w:rFonts w:eastAsiaTheme="minorHAnsi"/>
          <w:color w:val="auto"/>
        </w:rPr>
        <w:t>C</w:t>
      </w:r>
      <w:r w:rsidRPr="00F7782F">
        <w:rPr>
          <w:rFonts w:eastAsiaTheme="minorHAnsi"/>
          <w:color w:val="auto"/>
        </w:rPr>
        <w:t>ompliant.</w:t>
      </w:r>
    </w:p>
    <w:p w14:paraId="48056DC1" w14:textId="77777777" w:rsidR="00CD09BB" w:rsidRDefault="00CD09BB" w:rsidP="00CD09BB">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13506746" w14:textId="77777777" w:rsidR="00CD09BB" w:rsidRDefault="00CD09BB" w:rsidP="00CD09BB">
      <w:pPr>
        <w:pStyle w:val="Heading3"/>
      </w:pPr>
      <w:r w:rsidRPr="00051035">
        <w:t>Requirement 1(3)(a)</w:t>
      </w:r>
      <w:r w:rsidRPr="00051035">
        <w:tab/>
        <w:t>Compliant</w:t>
      </w:r>
    </w:p>
    <w:p w14:paraId="0E9699F6" w14:textId="77777777" w:rsidR="00CD09BB" w:rsidRPr="008D114F" w:rsidRDefault="00CD09BB" w:rsidP="00CD09BB">
      <w:pPr>
        <w:rPr>
          <w:i/>
        </w:rPr>
      </w:pPr>
      <w:r w:rsidRPr="008D114F">
        <w:rPr>
          <w:i/>
        </w:rPr>
        <w:t>Each consumer is treated with dignity and respect, with their identity, culture and diversity valued.</w:t>
      </w:r>
    </w:p>
    <w:p w14:paraId="429D2851" w14:textId="77777777" w:rsidR="00CD09BB" w:rsidRDefault="00CD09BB" w:rsidP="00CD09BB">
      <w:pPr>
        <w:pStyle w:val="Heading3"/>
      </w:pPr>
      <w:r>
        <w:t>Requirement 1(3)(b)</w:t>
      </w:r>
      <w:r>
        <w:tab/>
        <w:t>Compliant</w:t>
      </w:r>
    </w:p>
    <w:p w14:paraId="22207CE0" w14:textId="77777777" w:rsidR="00CD09BB" w:rsidRPr="008D114F" w:rsidRDefault="00CD09BB" w:rsidP="00CD09BB">
      <w:pPr>
        <w:rPr>
          <w:i/>
        </w:rPr>
      </w:pPr>
      <w:r w:rsidRPr="008D114F">
        <w:rPr>
          <w:i/>
        </w:rPr>
        <w:t>Care and services are culturally safe.</w:t>
      </w:r>
    </w:p>
    <w:p w14:paraId="536361DC" w14:textId="77777777" w:rsidR="00CD09BB" w:rsidRPr="00DD02D3" w:rsidRDefault="00CD09BB" w:rsidP="00CD09BB">
      <w:pPr>
        <w:pStyle w:val="Heading3"/>
      </w:pPr>
      <w:r w:rsidRPr="00DD02D3">
        <w:t>Requirement 1(3)(c)</w:t>
      </w:r>
      <w:r w:rsidRPr="00DD02D3">
        <w:tab/>
      </w:r>
      <w:r>
        <w:t>C</w:t>
      </w:r>
      <w:r w:rsidRPr="00DD02D3">
        <w:t>ompliant</w:t>
      </w:r>
    </w:p>
    <w:p w14:paraId="26AE0F83" w14:textId="77777777" w:rsidR="00CD09BB" w:rsidRPr="008D114F" w:rsidRDefault="00CD09BB" w:rsidP="00CD09BB">
      <w:pPr>
        <w:tabs>
          <w:tab w:val="right" w:pos="9026"/>
        </w:tabs>
        <w:spacing w:before="0" w:after="0"/>
        <w:outlineLvl w:val="4"/>
        <w:rPr>
          <w:i/>
        </w:rPr>
      </w:pPr>
      <w:r w:rsidRPr="008D114F">
        <w:rPr>
          <w:i/>
        </w:rPr>
        <w:t xml:space="preserve">Each consumer is supported to exercise choice and independence, including to: </w:t>
      </w:r>
    </w:p>
    <w:p w14:paraId="7E95DF37" w14:textId="77777777" w:rsidR="00CD09BB" w:rsidRPr="008D114F" w:rsidRDefault="00CD09BB" w:rsidP="00CD09B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6A13DE3" w14:textId="77777777" w:rsidR="00CD09BB" w:rsidRPr="008D114F" w:rsidRDefault="00CD09BB" w:rsidP="00CD09B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2CFFF84" w14:textId="77777777" w:rsidR="00CD09BB" w:rsidRPr="008D114F" w:rsidRDefault="00CD09BB" w:rsidP="00CD09BB">
      <w:pPr>
        <w:numPr>
          <w:ilvl w:val="0"/>
          <w:numId w:val="11"/>
        </w:numPr>
        <w:tabs>
          <w:tab w:val="right" w:pos="9026"/>
        </w:tabs>
        <w:spacing w:before="0" w:after="0"/>
        <w:ind w:left="567" w:hanging="425"/>
        <w:outlineLvl w:val="4"/>
        <w:rPr>
          <w:i/>
        </w:rPr>
      </w:pPr>
      <w:r w:rsidRPr="008D114F">
        <w:rPr>
          <w:i/>
        </w:rPr>
        <w:t xml:space="preserve">communicate their decisions; and </w:t>
      </w:r>
    </w:p>
    <w:p w14:paraId="008A1A76" w14:textId="77777777" w:rsidR="00CD09BB" w:rsidRPr="008D114F" w:rsidRDefault="00CD09BB" w:rsidP="00CD09B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D25DA7D" w14:textId="77777777" w:rsidR="00CD09BB" w:rsidRPr="000D3FE2" w:rsidRDefault="00CD09BB" w:rsidP="00CD09BB">
      <w:pPr>
        <w:spacing w:before="120"/>
        <w:rPr>
          <w:color w:val="313131"/>
          <w:shd w:val="clear" w:color="auto" w:fill="FFFFFF"/>
        </w:rPr>
      </w:pPr>
      <w:r>
        <w:rPr>
          <w:rFonts w:eastAsiaTheme="minorHAnsi"/>
          <w:color w:val="auto"/>
          <w:szCs w:val="22"/>
          <w:lang w:eastAsia="en-US"/>
        </w:rPr>
        <w:t>The Assessment Team found that c</w:t>
      </w:r>
      <w:r w:rsidRPr="0032187C">
        <w:rPr>
          <w:rFonts w:eastAsiaTheme="minorHAnsi"/>
          <w:color w:val="auto"/>
          <w:szCs w:val="22"/>
          <w:lang w:eastAsia="en-US"/>
        </w:rPr>
        <w:t>onsumers</w:t>
      </w:r>
      <w:r w:rsidRPr="000D3FE2">
        <w:rPr>
          <w:color w:val="313131"/>
          <w:shd w:val="clear" w:color="auto" w:fill="FFFFFF"/>
        </w:rPr>
        <w:t xml:space="preserve"> fel</w:t>
      </w:r>
      <w:r>
        <w:rPr>
          <w:color w:val="313131"/>
          <w:shd w:val="clear" w:color="auto" w:fill="FFFFFF"/>
        </w:rPr>
        <w:t>t</w:t>
      </w:r>
      <w:r w:rsidRPr="000D3FE2">
        <w:rPr>
          <w:color w:val="313131"/>
          <w:shd w:val="clear" w:color="auto" w:fill="FFFFFF"/>
        </w:rPr>
        <w:t xml:space="preserve"> </w:t>
      </w:r>
      <w:r>
        <w:rPr>
          <w:color w:val="313131"/>
          <w:shd w:val="clear" w:color="auto" w:fill="FFFFFF"/>
        </w:rPr>
        <w:t xml:space="preserve">they </w:t>
      </w:r>
      <w:r w:rsidRPr="000D3FE2">
        <w:rPr>
          <w:color w:val="313131"/>
          <w:shd w:val="clear" w:color="auto" w:fill="FFFFFF"/>
        </w:rPr>
        <w:t>ha</w:t>
      </w:r>
      <w:r>
        <w:rPr>
          <w:color w:val="313131"/>
          <w:shd w:val="clear" w:color="auto" w:fill="FFFFFF"/>
        </w:rPr>
        <w:t>d</w:t>
      </w:r>
      <w:r w:rsidRPr="000D3FE2">
        <w:rPr>
          <w:color w:val="313131"/>
          <w:shd w:val="clear" w:color="auto" w:fill="FFFFFF"/>
        </w:rPr>
        <w:t xml:space="preserve"> a say in the care and support provided to them</w:t>
      </w:r>
      <w:r>
        <w:rPr>
          <w:color w:val="313131"/>
          <w:shd w:val="clear" w:color="auto" w:fill="FFFFFF"/>
        </w:rPr>
        <w:t>, however the Assessment Team observed reduced opportunity for fostering of interpersonal relationships within the community</w:t>
      </w:r>
      <w:r w:rsidRPr="000D3FE2">
        <w:rPr>
          <w:color w:val="313131"/>
          <w:shd w:val="clear" w:color="auto" w:fill="FFFFFF"/>
        </w:rPr>
        <w:t xml:space="preserve">. </w:t>
      </w:r>
    </w:p>
    <w:p w14:paraId="403BD209" w14:textId="77777777" w:rsidR="00CD09BB" w:rsidRPr="00EE241D" w:rsidRDefault="00CD09BB" w:rsidP="00CD09BB">
      <w:pPr>
        <w:spacing w:before="120"/>
        <w:rPr>
          <w:rFonts w:eastAsiaTheme="minorHAnsi"/>
          <w:color w:val="auto"/>
          <w:szCs w:val="22"/>
          <w:lang w:eastAsia="en-US"/>
        </w:rPr>
      </w:pPr>
      <w:r w:rsidRPr="00106E7D">
        <w:rPr>
          <w:rFonts w:eastAsiaTheme="minorHAnsi"/>
          <w:color w:val="auto"/>
          <w:szCs w:val="22"/>
          <w:lang w:eastAsia="en-US"/>
        </w:rPr>
        <w:t xml:space="preserve">Staff interviewed demonstrated knowledge and understanding of consumers preferences and choices and described how each consumer is supported to make informed choices about their care and maintain friendships. </w:t>
      </w:r>
    </w:p>
    <w:p w14:paraId="51F567D4" w14:textId="77777777" w:rsidR="00CD09BB" w:rsidRPr="005C0C19" w:rsidRDefault="00CD09BB" w:rsidP="00CD09BB">
      <w:pPr>
        <w:spacing w:before="120"/>
        <w:rPr>
          <w:rFonts w:eastAsiaTheme="minorHAnsi"/>
          <w:color w:val="auto"/>
          <w:szCs w:val="22"/>
          <w:lang w:eastAsia="en-US"/>
        </w:rPr>
      </w:pPr>
      <w:r w:rsidRPr="005C0C19">
        <w:rPr>
          <w:rFonts w:eastAsiaTheme="minorHAnsi"/>
          <w:color w:val="auto"/>
          <w:szCs w:val="22"/>
          <w:lang w:eastAsia="en-US"/>
        </w:rPr>
        <w:t xml:space="preserve">Documents seen </w:t>
      </w:r>
      <w:r>
        <w:rPr>
          <w:rFonts w:eastAsiaTheme="minorHAnsi"/>
          <w:color w:val="auto"/>
          <w:szCs w:val="22"/>
          <w:lang w:eastAsia="en-US"/>
        </w:rPr>
        <w:t xml:space="preserve">by the Assessment Team </w:t>
      </w:r>
      <w:r w:rsidRPr="005C0C19">
        <w:rPr>
          <w:rFonts w:eastAsiaTheme="minorHAnsi"/>
          <w:color w:val="auto"/>
          <w:szCs w:val="22"/>
          <w:lang w:eastAsia="en-US"/>
        </w:rPr>
        <w:t>showed information regarding who was to have access to the consumers information and be part of their decision-making processes.</w:t>
      </w:r>
      <w:r>
        <w:rPr>
          <w:rFonts w:eastAsiaTheme="minorHAnsi"/>
          <w:color w:val="auto"/>
          <w:szCs w:val="22"/>
          <w:lang w:eastAsia="en-US"/>
        </w:rPr>
        <w:t xml:space="preserve"> The Assessment Team found s</w:t>
      </w:r>
      <w:r w:rsidRPr="005C0C19">
        <w:rPr>
          <w:rFonts w:eastAsiaTheme="minorEastAsia"/>
          <w:color w:val="auto"/>
          <w:lang w:eastAsia="en-US"/>
        </w:rPr>
        <w:t>ome of the documentation provide</w:t>
      </w:r>
      <w:r>
        <w:rPr>
          <w:rFonts w:eastAsiaTheme="minorEastAsia"/>
          <w:color w:val="auto"/>
          <w:lang w:eastAsia="en-US"/>
        </w:rPr>
        <w:t>d</w:t>
      </w:r>
      <w:r w:rsidRPr="005C0C19">
        <w:rPr>
          <w:rFonts w:eastAsiaTheme="minorEastAsia"/>
          <w:color w:val="auto"/>
          <w:lang w:eastAsia="en-US"/>
        </w:rPr>
        <w:t xml:space="preserve"> a brief overview of the discussions that have been held with consumers and the follow up of issues raised. </w:t>
      </w:r>
    </w:p>
    <w:p w14:paraId="4E9D1192" w14:textId="77777777" w:rsidR="00CD09BB" w:rsidRDefault="00CD09BB" w:rsidP="00CD09BB">
      <w:pPr>
        <w:spacing w:before="120"/>
        <w:rPr>
          <w:rFonts w:eastAsiaTheme="minorEastAsia"/>
          <w:color w:val="auto"/>
          <w:lang w:eastAsia="en-US"/>
        </w:rPr>
      </w:pPr>
      <w:r w:rsidRPr="005C0C19">
        <w:rPr>
          <w:rFonts w:eastAsiaTheme="minorHAnsi"/>
          <w:color w:val="auto"/>
          <w:szCs w:val="22"/>
          <w:lang w:eastAsia="en-US"/>
        </w:rPr>
        <w:t>Staff and consumers interactions were observed to be meaningful in relation to their dignity, care and choice.</w:t>
      </w:r>
      <w:r>
        <w:rPr>
          <w:rFonts w:eastAsiaTheme="minorHAnsi"/>
          <w:color w:val="auto"/>
          <w:szCs w:val="22"/>
          <w:lang w:eastAsia="en-US"/>
        </w:rPr>
        <w:t xml:space="preserve"> However, l</w:t>
      </w:r>
      <w:r w:rsidRPr="00FF3A94">
        <w:rPr>
          <w:rFonts w:eastAsiaTheme="minorEastAsia"/>
          <w:color w:val="auto"/>
          <w:lang w:eastAsia="en-US"/>
        </w:rPr>
        <w:t xml:space="preserve">imited interaction </w:t>
      </w:r>
      <w:r>
        <w:rPr>
          <w:rFonts w:eastAsiaTheme="minorEastAsia"/>
          <w:color w:val="auto"/>
          <w:lang w:eastAsia="en-US"/>
        </w:rPr>
        <w:t>between</w:t>
      </w:r>
      <w:r w:rsidRPr="00FF3A94">
        <w:rPr>
          <w:rFonts w:eastAsiaTheme="minorEastAsia"/>
          <w:color w:val="auto"/>
          <w:lang w:eastAsia="en-US"/>
        </w:rPr>
        <w:t xml:space="preserve"> consumers was observed</w:t>
      </w:r>
      <w:r>
        <w:rPr>
          <w:rFonts w:eastAsiaTheme="minorEastAsia"/>
          <w:color w:val="auto"/>
          <w:lang w:eastAsia="en-US"/>
        </w:rPr>
        <w:t xml:space="preserve"> by the Assessment Team.</w:t>
      </w:r>
      <w:r w:rsidRPr="00FF3A94">
        <w:rPr>
          <w:rFonts w:eastAsiaTheme="minorEastAsia"/>
          <w:color w:val="auto"/>
          <w:lang w:eastAsia="en-US"/>
        </w:rPr>
        <w:t xml:space="preserve"> It was observed </w:t>
      </w:r>
      <w:r>
        <w:rPr>
          <w:rFonts w:eastAsiaTheme="minorEastAsia"/>
          <w:color w:val="auto"/>
          <w:lang w:eastAsia="en-US"/>
        </w:rPr>
        <w:t>that</w:t>
      </w:r>
      <w:r w:rsidRPr="00FF3A94">
        <w:rPr>
          <w:rFonts w:eastAsiaTheme="minorEastAsia"/>
          <w:color w:val="auto"/>
          <w:lang w:eastAsia="en-US"/>
        </w:rPr>
        <w:t xml:space="preserve"> consumers occasionally made a point of visiting each other in their rooms</w:t>
      </w:r>
      <w:r>
        <w:rPr>
          <w:rFonts w:eastAsiaTheme="minorEastAsia"/>
          <w:color w:val="auto"/>
          <w:lang w:eastAsia="en-US"/>
        </w:rPr>
        <w:t xml:space="preserve">. </w:t>
      </w:r>
    </w:p>
    <w:p w14:paraId="7AB7FAE8" w14:textId="77777777" w:rsidR="00CD09BB" w:rsidRPr="00167A9D" w:rsidRDefault="00CD09BB" w:rsidP="00CD09BB">
      <w:pPr>
        <w:rPr>
          <w:rFonts w:eastAsia="Calibri"/>
          <w:color w:val="auto"/>
          <w:lang w:eastAsia="en-US"/>
        </w:rPr>
      </w:pPr>
      <w:r>
        <w:rPr>
          <w:rFonts w:eastAsia="Calibri"/>
          <w:color w:val="auto"/>
          <w:lang w:eastAsia="en-US"/>
        </w:rPr>
        <w:t xml:space="preserve">The Approved Provider submitted information to address the issues raised by the Assessment Team. This information outlined how staff had promoted socialisation between consumers whilst still maintaining social distancing practices required due to COVID-19; with staff enhancing this with modified activities and spending one on one time with consumers. They also provided examples of consumer preferences </w:t>
      </w:r>
      <w:r>
        <w:rPr>
          <w:rFonts w:eastAsia="Calibri"/>
          <w:color w:val="auto"/>
          <w:lang w:eastAsia="en-US"/>
        </w:rPr>
        <w:lastRenderedPageBreak/>
        <w:t xml:space="preserve">outlining their choice to socialise as desired, which is not always a willingness to be around others. On balance, the Approved Provided has demonstrated that consumers are encouraged to </w:t>
      </w:r>
      <w:r w:rsidRPr="00167A9D">
        <w:rPr>
          <w:rFonts w:eastAsia="Calibri"/>
          <w:color w:val="auto"/>
          <w:lang w:eastAsia="en-US"/>
        </w:rPr>
        <w:t>make connections with others and maintain relationships of choice</w:t>
      </w:r>
      <w:r>
        <w:rPr>
          <w:rFonts w:eastAsia="Calibri"/>
          <w:color w:val="auto"/>
          <w:lang w:eastAsia="en-US"/>
        </w:rPr>
        <w:t xml:space="preserve">. </w:t>
      </w:r>
    </w:p>
    <w:p w14:paraId="7F21938F" w14:textId="77777777" w:rsidR="00CD09BB" w:rsidRPr="00945B1F" w:rsidRDefault="00CD09BB" w:rsidP="00CD09BB">
      <w:pPr>
        <w:rPr>
          <w:rFonts w:eastAsia="Calibri"/>
          <w:color w:val="auto"/>
          <w:lang w:eastAsia="en-US"/>
        </w:rPr>
      </w:pPr>
      <w:r>
        <w:rPr>
          <w:rFonts w:eastAsia="Calibri"/>
          <w:color w:val="auto"/>
          <w:lang w:eastAsia="en-US"/>
        </w:rPr>
        <w:t>I am of the view that the Approved Provider complies with this requirement as it has demonstrated that consumers are adequately supported to make choices to maintain independence.</w:t>
      </w:r>
    </w:p>
    <w:p w14:paraId="4626C9C3" w14:textId="77777777" w:rsidR="00CD09BB" w:rsidRDefault="00CD09BB" w:rsidP="00CD09BB">
      <w:pPr>
        <w:pStyle w:val="Heading3"/>
      </w:pPr>
      <w:r>
        <w:t>Requirement 1(3)(d)</w:t>
      </w:r>
      <w:r>
        <w:tab/>
        <w:t>Compliant</w:t>
      </w:r>
    </w:p>
    <w:p w14:paraId="59171E92" w14:textId="77777777" w:rsidR="00CD09BB" w:rsidRPr="008D114F" w:rsidRDefault="00CD09BB" w:rsidP="00CD09BB">
      <w:pPr>
        <w:rPr>
          <w:i/>
        </w:rPr>
      </w:pPr>
      <w:r w:rsidRPr="008D114F">
        <w:rPr>
          <w:i/>
        </w:rPr>
        <w:t>Each consumer is supported to take risks to enable them to live the best life they can.</w:t>
      </w:r>
    </w:p>
    <w:p w14:paraId="66FCB3FC" w14:textId="77777777" w:rsidR="00CD09BB" w:rsidRDefault="00CD09BB" w:rsidP="00CD09BB">
      <w:pPr>
        <w:pStyle w:val="Heading3"/>
      </w:pPr>
      <w:r>
        <w:t>Requirement 1(3)(e)</w:t>
      </w:r>
      <w:r>
        <w:tab/>
        <w:t>Compliant</w:t>
      </w:r>
    </w:p>
    <w:p w14:paraId="0791A870" w14:textId="77777777" w:rsidR="00CD09BB" w:rsidRPr="008D114F" w:rsidRDefault="00CD09BB" w:rsidP="00CD09BB">
      <w:pPr>
        <w:rPr>
          <w:i/>
        </w:rPr>
      </w:pPr>
      <w:r w:rsidRPr="008D114F">
        <w:rPr>
          <w:i/>
        </w:rPr>
        <w:t>Information provided to each consumer is current, accurate and timely, and communicated in a way that is clear, easy to understand and enables them to exercise choice.</w:t>
      </w:r>
    </w:p>
    <w:p w14:paraId="79F774A6" w14:textId="77777777" w:rsidR="00CD09BB" w:rsidRDefault="00CD09BB" w:rsidP="00CD09BB">
      <w:pPr>
        <w:pStyle w:val="Heading3"/>
      </w:pPr>
      <w:r>
        <w:t>Requirement 1(3)(f)</w:t>
      </w:r>
      <w:r>
        <w:tab/>
        <w:t>Compliant</w:t>
      </w:r>
    </w:p>
    <w:p w14:paraId="25430BB4" w14:textId="77777777" w:rsidR="00CD09BB" w:rsidRPr="008D114F" w:rsidRDefault="00CD09BB" w:rsidP="00CD09BB">
      <w:pPr>
        <w:rPr>
          <w:i/>
        </w:rPr>
      </w:pPr>
      <w:r w:rsidRPr="008D114F">
        <w:rPr>
          <w:i/>
        </w:rPr>
        <w:t>Each consumer’s privacy is respected and personal information is kept confidential.</w:t>
      </w:r>
    </w:p>
    <w:p w14:paraId="1824B490" w14:textId="77777777" w:rsidR="00CD09BB" w:rsidRPr="00154403" w:rsidRDefault="00CD09BB" w:rsidP="00CD09BB"/>
    <w:p w14:paraId="532FA651" w14:textId="77777777" w:rsidR="00CD09BB" w:rsidRDefault="00CD09BB" w:rsidP="00CD09BB">
      <w:pPr>
        <w:sectPr w:rsidR="00CD09BB" w:rsidSect="00D173B6">
          <w:headerReference w:type="default" r:id="rId21"/>
          <w:type w:val="continuous"/>
          <w:pgSz w:w="11906" w:h="16838"/>
          <w:pgMar w:top="1701" w:right="1418" w:bottom="1418" w:left="1418" w:header="568" w:footer="397" w:gutter="0"/>
          <w:cols w:space="708"/>
          <w:titlePg/>
          <w:docGrid w:linePitch="360"/>
        </w:sectPr>
      </w:pPr>
    </w:p>
    <w:p w14:paraId="660C5F7E" w14:textId="77777777" w:rsidR="00CD09BB" w:rsidRDefault="00CD09BB" w:rsidP="00CD09BB">
      <w:pPr>
        <w:pStyle w:val="Heading1"/>
        <w:tabs>
          <w:tab w:val="right" w:pos="9070"/>
        </w:tabs>
        <w:spacing w:before="560" w:after="640"/>
        <w:rPr>
          <w:color w:val="FFFFFF" w:themeColor="background1"/>
        </w:rPr>
        <w:sectPr w:rsidR="00CD09BB" w:rsidSect="00D173B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3CEA1343" wp14:editId="7AF1B34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2807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03B85E76" w14:textId="77777777" w:rsidR="00CD09BB" w:rsidRPr="00ED6B57" w:rsidRDefault="00CD09BB" w:rsidP="00CD09BB">
      <w:pPr>
        <w:pStyle w:val="Heading3"/>
        <w:shd w:val="clear" w:color="auto" w:fill="F2F2F2" w:themeFill="background1" w:themeFillShade="F2"/>
      </w:pPr>
      <w:r w:rsidRPr="00ED6B57">
        <w:t>Consumer outcome:</w:t>
      </w:r>
    </w:p>
    <w:p w14:paraId="530C87BE" w14:textId="77777777" w:rsidR="00CD09BB" w:rsidRPr="00ED6B57" w:rsidRDefault="00CD09BB" w:rsidP="00CD09B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2C06AAD" w14:textId="77777777" w:rsidR="00CD09BB" w:rsidRPr="00ED6B57" w:rsidRDefault="00CD09BB" w:rsidP="00CD09BB">
      <w:pPr>
        <w:pStyle w:val="Heading3"/>
        <w:shd w:val="clear" w:color="auto" w:fill="F2F2F2" w:themeFill="background1" w:themeFillShade="F2"/>
      </w:pPr>
      <w:r w:rsidRPr="00ED6B57">
        <w:t>Organisation statement:</w:t>
      </w:r>
    </w:p>
    <w:p w14:paraId="4AC942D8" w14:textId="77777777" w:rsidR="00CD09BB" w:rsidRPr="00ED6B57" w:rsidRDefault="00CD09BB" w:rsidP="00CD09B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61623B3" w14:textId="77777777" w:rsidR="00CD09BB" w:rsidRDefault="00CD09BB" w:rsidP="00CD09BB">
      <w:pPr>
        <w:pStyle w:val="Heading2"/>
      </w:pPr>
      <w:r>
        <w:t xml:space="preserve">Assessment </w:t>
      </w:r>
      <w:r w:rsidRPr="002B2C0F">
        <w:t>of Standard</w:t>
      </w:r>
      <w:r>
        <w:t xml:space="preserve"> 2</w:t>
      </w:r>
    </w:p>
    <w:p w14:paraId="3A644B97" w14:textId="77777777" w:rsidR="00CD09BB" w:rsidRPr="00163FEE" w:rsidRDefault="00CD09BB" w:rsidP="00CD09BB">
      <w:pPr>
        <w:pStyle w:val="Heading3"/>
      </w:pPr>
      <w:r w:rsidRPr="00163FEE">
        <w:t>Consumer outcome</w:t>
      </w:r>
    </w:p>
    <w:p w14:paraId="34B4B739" w14:textId="77777777" w:rsidR="00CD09BB" w:rsidRPr="00163FEE" w:rsidRDefault="00CD09BB" w:rsidP="00CD09BB">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3E5D79B" w14:textId="77777777" w:rsidR="00CD09BB" w:rsidRPr="00163FEE" w:rsidRDefault="00CD09BB" w:rsidP="00CD09BB">
      <w:pPr>
        <w:spacing w:before="120"/>
        <w:rPr>
          <w:rFonts w:eastAsia="Calibri"/>
          <w:color w:val="0000FF"/>
          <w:lang w:eastAsia="en-US"/>
        </w:rPr>
      </w:pPr>
      <w:r>
        <w:rPr>
          <w:rFonts w:eastAsia="Calibri"/>
          <w:color w:val="auto"/>
          <w:lang w:eastAsia="en-US"/>
        </w:rPr>
        <w:t xml:space="preserve">Consumers </w:t>
      </w:r>
      <w:r w:rsidRPr="002A74D0">
        <w:rPr>
          <w:rFonts w:eastAsia="Calibri"/>
          <w:color w:val="auto"/>
          <w:lang w:eastAsia="en-US"/>
        </w:rPr>
        <w:t>are informed regarding the outcomes of assessment and planning</w:t>
      </w:r>
      <w:r>
        <w:rPr>
          <w:rFonts w:eastAsia="Calibri"/>
          <w:color w:val="auto"/>
          <w:lang w:eastAsia="en-US"/>
        </w:rPr>
        <w:t xml:space="preserve"> and </w:t>
      </w:r>
      <w:r w:rsidRPr="002A74D0">
        <w:rPr>
          <w:rFonts w:eastAsia="Calibri"/>
          <w:color w:val="auto"/>
          <w:lang w:eastAsia="en-US"/>
        </w:rPr>
        <w:t>can access their care plan if they wish</w:t>
      </w:r>
      <w:r>
        <w:rPr>
          <w:rFonts w:eastAsia="Calibri"/>
          <w:color w:val="auto"/>
          <w:lang w:eastAsia="en-US"/>
        </w:rPr>
        <w:t xml:space="preserve">. </w:t>
      </w:r>
      <w:r w:rsidRPr="004D4B17">
        <w:rPr>
          <w:rFonts w:eastAsia="Calibri"/>
          <w:color w:val="auto"/>
          <w:lang w:eastAsia="en-US"/>
        </w:rPr>
        <w:t>Assessment and planning does not always include consideration of risks to the consumer’s health and well-being to inform the delivery of safe and effective care and services</w:t>
      </w:r>
      <w:r>
        <w:rPr>
          <w:rFonts w:eastAsia="Calibri"/>
          <w:color w:val="auto"/>
          <w:lang w:eastAsia="en-US"/>
        </w:rPr>
        <w:t>.</w:t>
      </w:r>
      <w:r w:rsidRPr="00271CEC">
        <w:rPr>
          <w:color w:val="auto"/>
          <w:lang w:eastAsia="en-US"/>
        </w:rPr>
        <w:t xml:space="preserve"> Care plans are written generically and not always updated in a timely manner</w:t>
      </w:r>
      <w:r>
        <w:rPr>
          <w:color w:val="auto"/>
          <w:lang w:eastAsia="en-US"/>
        </w:rPr>
        <w:t xml:space="preserve">. Consumer care plans </w:t>
      </w:r>
      <w:r w:rsidRPr="00244B57">
        <w:rPr>
          <w:rFonts w:eastAsia="Calibri"/>
          <w:color w:val="auto"/>
          <w:lang w:eastAsia="en-US"/>
        </w:rPr>
        <w:t>are not always updated to reflect the current needs, wishes or condition of consumers</w:t>
      </w:r>
      <w:r>
        <w:rPr>
          <w:rFonts w:eastAsia="Calibri"/>
          <w:color w:val="auto"/>
          <w:lang w:eastAsia="en-US"/>
        </w:rPr>
        <w:t>.</w:t>
      </w:r>
    </w:p>
    <w:p w14:paraId="738D1D3D" w14:textId="77777777" w:rsidR="00CD09BB" w:rsidRPr="003259DE" w:rsidRDefault="00CD09BB" w:rsidP="00CD09BB">
      <w:pPr>
        <w:rPr>
          <w:rFonts w:eastAsia="Calibri"/>
          <w:i/>
          <w:color w:val="auto"/>
          <w:lang w:eastAsia="en-US"/>
        </w:rPr>
      </w:pPr>
      <w:r w:rsidRPr="003259DE">
        <w:rPr>
          <w:rFonts w:eastAsiaTheme="minorHAnsi"/>
          <w:color w:val="auto"/>
        </w:rPr>
        <w:t xml:space="preserve">The Quality Standard is assessed as Non-compliant as </w:t>
      </w:r>
      <w:r>
        <w:rPr>
          <w:rFonts w:eastAsiaTheme="minorHAnsi"/>
          <w:color w:val="auto"/>
        </w:rPr>
        <w:t xml:space="preserve">two </w:t>
      </w:r>
      <w:r w:rsidRPr="003259DE">
        <w:rPr>
          <w:rFonts w:eastAsiaTheme="minorHAnsi"/>
          <w:color w:val="auto"/>
        </w:rPr>
        <w:t>of the five specific requirements have been assessed as Non-compliant.</w:t>
      </w:r>
    </w:p>
    <w:p w14:paraId="07A79564" w14:textId="77777777" w:rsidR="00CD09BB" w:rsidRDefault="00CD09BB" w:rsidP="00CD09BB">
      <w:pPr>
        <w:pStyle w:val="Heading2"/>
      </w:pPr>
      <w:r>
        <w:t>Assessment of Standard 2 Requirements</w:t>
      </w:r>
      <w:r w:rsidRPr="0066387A">
        <w:rPr>
          <w:i/>
          <w:color w:val="0000FF"/>
          <w:sz w:val="24"/>
          <w:szCs w:val="24"/>
        </w:rPr>
        <w:t xml:space="preserve"> </w:t>
      </w:r>
    </w:p>
    <w:p w14:paraId="431AC3EB" w14:textId="77777777" w:rsidR="00CD09BB" w:rsidRDefault="00CD09BB" w:rsidP="00CD09BB">
      <w:pPr>
        <w:pStyle w:val="Heading3"/>
      </w:pPr>
      <w:r w:rsidRPr="00051035">
        <w:t xml:space="preserve">Requirement </w:t>
      </w:r>
      <w:r>
        <w:t>2</w:t>
      </w:r>
      <w:r w:rsidRPr="00051035">
        <w:t>(3)(a)</w:t>
      </w:r>
      <w:r w:rsidRPr="00051035">
        <w:tab/>
        <w:t>Compliant</w:t>
      </w:r>
    </w:p>
    <w:p w14:paraId="74DAD6C0" w14:textId="77777777" w:rsidR="00CD09BB" w:rsidRPr="008D114F" w:rsidRDefault="00CD09BB" w:rsidP="00CD09BB">
      <w:pPr>
        <w:rPr>
          <w:i/>
        </w:rPr>
      </w:pPr>
      <w:r w:rsidRPr="008D114F">
        <w:rPr>
          <w:i/>
        </w:rPr>
        <w:t>Assessment and planning, including consideration of risks to the consumer’s health and well-being, informs the delivery of safe and effective care and services.</w:t>
      </w:r>
    </w:p>
    <w:p w14:paraId="0A6D6F6D" w14:textId="77777777" w:rsidR="00CD09BB" w:rsidRPr="004D4B17" w:rsidRDefault="00CD09BB" w:rsidP="00CD09BB">
      <w:pPr>
        <w:spacing w:before="120"/>
        <w:rPr>
          <w:rFonts w:eastAsia="Calibri"/>
          <w:color w:val="auto"/>
          <w:lang w:eastAsia="en-US"/>
        </w:rPr>
      </w:pPr>
      <w:r>
        <w:rPr>
          <w:rFonts w:eastAsia="Calibri"/>
          <w:color w:val="auto"/>
          <w:lang w:eastAsia="en-US"/>
        </w:rPr>
        <w:lastRenderedPageBreak/>
        <w:t>The Assessment Team found that a</w:t>
      </w:r>
      <w:r w:rsidRPr="004D4B17">
        <w:rPr>
          <w:rFonts w:eastAsia="Calibri"/>
          <w:color w:val="auto"/>
          <w:lang w:eastAsia="en-US"/>
        </w:rPr>
        <w:t>ssessment and planning d</w:t>
      </w:r>
      <w:r>
        <w:rPr>
          <w:rFonts w:eastAsia="Calibri"/>
          <w:color w:val="auto"/>
          <w:lang w:eastAsia="en-US"/>
        </w:rPr>
        <w:t>id</w:t>
      </w:r>
      <w:r w:rsidRPr="004D4B17">
        <w:rPr>
          <w:rFonts w:eastAsia="Calibri"/>
          <w:color w:val="auto"/>
          <w:lang w:eastAsia="en-US"/>
        </w:rPr>
        <w:t xml:space="preserve"> not always include consideration of risks to the consumer’s health and well-being to inform the delivery of safe and effective care and services. </w:t>
      </w:r>
    </w:p>
    <w:p w14:paraId="23585CD3" w14:textId="77777777" w:rsidR="00CD09BB" w:rsidRPr="002C6C9F" w:rsidRDefault="00CD09BB" w:rsidP="00CD09BB">
      <w:pPr>
        <w:spacing w:before="120"/>
        <w:rPr>
          <w:rFonts w:eastAsia="Calibri"/>
          <w:color w:val="auto"/>
          <w:lang w:eastAsia="en-US"/>
        </w:rPr>
      </w:pPr>
      <w:r>
        <w:rPr>
          <w:rFonts w:eastAsia="Calibri"/>
          <w:color w:val="auto"/>
          <w:lang w:eastAsia="en-US"/>
        </w:rPr>
        <w:t xml:space="preserve">However, the Assessment Team viewed care plans for alignment with consumer and/or representative stated needs, goals and preferences. Care plans evidenced were regularly reviewed according to processes in place as described by management and stated in the service’s policy. </w:t>
      </w:r>
      <w:r w:rsidRPr="002C6C9F">
        <w:rPr>
          <w:rFonts w:eastAsia="Calibri"/>
          <w:color w:val="auto"/>
          <w:lang w:eastAsia="en-US"/>
        </w:rPr>
        <w:t xml:space="preserve">The Assessment Team were informed </w:t>
      </w:r>
      <w:r>
        <w:rPr>
          <w:rFonts w:eastAsia="Calibri"/>
          <w:color w:val="auto"/>
          <w:lang w:eastAsia="en-US"/>
        </w:rPr>
        <w:t>that</w:t>
      </w:r>
      <w:r w:rsidRPr="002C6C9F">
        <w:rPr>
          <w:rFonts w:eastAsia="Calibri"/>
          <w:color w:val="auto"/>
          <w:lang w:eastAsia="en-US"/>
        </w:rPr>
        <w:t xml:space="preserve"> assessments are conducted over time with the collaboration of the care staff team to ensure the most accurate information is included in the documentation. </w:t>
      </w:r>
    </w:p>
    <w:p w14:paraId="0FEDD549" w14:textId="77777777" w:rsidR="00CD09BB" w:rsidRDefault="00CD09BB" w:rsidP="00CD09BB">
      <w:pPr>
        <w:spacing w:before="120"/>
      </w:pPr>
      <w:r>
        <w:t xml:space="preserve">Consumers and representatives interviewed stated they meet with staff every three months to review their care plan where they are able to make adjustments if necessary. Consumers interviewed stated they are also able to make requests regarding how their care is delivered. </w:t>
      </w:r>
    </w:p>
    <w:p w14:paraId="321C01B3" w14:textId="77777777" w:rsidR="00CD09BB" w:rsidRDefault="00CD09BB" w:rsidP="00CD09BB">
      <w:pPr>
        <w:spacing w:before="120"/>
        <w:rPr>
          <w:rFonts w:eastAsia="Calibri"/>
          <w:color w:val="auto"/>
          <w:lang w:eastAsia="en-US"/>
        </w:rPr>
      </w:pPr>
      <w:r>
        <w:rPr>
          <w:rFonts w:eastAsia="Calibri"/>
          <w:color w:val="auto"/>
          <w:lang w:eastAsia="en-US"/>
        </w:rPr>
        <w:t>Staff indicated that the service provides individualised care and this information may not be in the care plans however as it’s a day to day assessment and requires flexibility.</w:t>
      </w:r>
    </w:p>
    <w:p w14:paraId="777A01FF" w14:textId="77777777" w:rsidR="00CD09BB" w:rsidRDefault="00CD09BB" w:rsidP="00CD09BB">
      <w:pPr>
        <w:spacing w:before="120"/>
        <w:rPr>
          <w:rFonts w:eastAsia="Calibri"/>
          <w:color w:val="auto"/>
          <w:lang w:eastAsia="en-US"/>
        </w:rPr>
      </w:pPr>
      <w:r>
        <w:rPr>
          <w:rFonts w:eastAsia="Calibri"/>
          <w:color w:val="auto"/>
          <w:lang w:eastAsia="en-US"/>
        </w:rPr>
        <w:t>The Approved Provider submitted information to address the issues raised by the Assessment Team. The information showed that the Approved Provider provided an explanation for some of the perceived discrepancies seen on site, particularly around the assessment and planning for risk. On balance, the Approved Provider has given a satisfactory explanation of a consumer experience and therefore on balance the evidence does not suggest systemic issues with assessment and planning.</w:t>
      </w:r>
    </w:p>
    <w:p w14:paraId="1EAB88E7" w14:textId="77777777" w:rsidR="00CD09BB" w:rsidRPr="00AA0416" w:rsidRDefault="00CD09BB" w:rsidP="00CD09BB">
      <w:r>
        <w:rPr>
          <w:rFonts w:eastAsia="Calibri"/>
          <w:color w:val="auto"/>
          <w:lang w:eastAsia="en-US"/>
        </w:rPr>
        <w:t xml:space="preserve">I am of the view that the Approved Provider complies with this requirement as it has demonstrated that </w:t>
      </w:r>
      <w:r>
        <w:t>a</w:t>
      </w:r>
      <w:r w:rsidRPr="00AA0416">
        <w:t>ssessment and planning, including consideration of risks to the consumer’s health and well-being, informs the delivery of safe and effective care and services.</w:t>
      </w:r>
    </w:p>
    <w:p w14:paraId="35AFC3BC" w14:textId="77777777" w:rsidR="00CD09BB" w:rsidRDefault="00CD09BB" w:rsidP="00CD09BB">
      <w:pPr>
        <w:pStyle w:val="Heading3"/>
      </w:pPr>
      <w:r>
        <w:t>Requirement 2(3)(b)</w:t>
      </w:r>
      <w:r>
        <w:tab/>
        <w:t>Non-compliant</w:t>
      </w:r>
    </w:p>
    <w:p w14:paraId="32F4D784" w14:textId="77777777" w:rsidR="00CD09BB" w:rsidRPr="008D114F" w:rsidRDefault="00CD09BB" w:rsidP="00CD09BB">
      <w:pPr>
        <w:rPr>
          <w:i/>
        </w:rPr>
      </w:pPr>
      <w:r w:rsidRPr="008D114F">
        <w:rPr>
          <w:i/>
        </w:rPr>
        <w:t xml:space="preserve">Assessment and planning identifies and addresses the </w:t>
      </w:r>
      <w:bookmarkStart w:id="7" w:name="_Hlk66801820"/>
      <w:r w:rsidRPr="008D114F">
        <w:rPr>
          <w:i/>
        </w:rPr>
        <w:t>consumer’s current needs, goals and preferences</w:t>
      </w:r>
      <w:bookmarkEnd w:id="7"/>
      <w:r w:rsidRPr="008D114F">
        <w:rPr>
          <w:i/>
        </w:rPr>
        <w:t>, including advance care planning and end of life planning if the consumer wishes.</w:t>
      </w:r>
    </w:p>
    <w:p w14:paraId="75FCC315" w14:textId="77777777" w:rsidR="00CD09BB" w:rsidRPr="00B81C1D" w:rsidRDefault="00CD09BB" w:rsidP="00CD09BB">
      <w:pPr>
        <w:spacing w:before="120"/>
        <w:rPr>
          <w:rFonts w:eastAsia="Calibri"/>
          <w:color w:val="auto"/>
          <w:lang w:eastAsia="en-US"/>
        </w:rPr>
      </w:pPr>
      <w:r w:rsidRPr="00271CEC">
        <w:rPr>
          <w:color w:val="auto"/>
          <w:lang w:eastAsia="en-US"/>
        </w:rPr>
        <w:t xml:space="preserve">The Assessment Team found </w:t>
      </w:r>
      <w:r>
        <w:rPr>
          <w:color w:val="auto"/>
          <w:lang w:eastAsia="en-US"/>
        </w:rPr>
        <w:t xml:space="preserve">that </w:t>
      </w:r>
      <w:r w:rsidRPr="00271CEC">
        <w:rPr>
          <w:color w:val="auto"/>
          <w:lang w:eastAsia="en-US"/>
        </w:rPr>
        <w:t>documentation d</w:t>
      </w:r>
      <w:r>
        <w:rPr>
          <w:color w:val="auto"/>
          <w:lang w:eastAsia="en-US"/>
        </w:rPr>
        <w:t>id</w:t>
      </w:r>
      <w:r w:rsidRPr="00271CEC">
        <w:rPr>
          <w:color w:val="auto"/>
          <w:lang w:eastAsia="en-US"/>
        </w:rPr>
        <w:t xml:space="preserve"> not always reflect current needs, goals and preferences. Care plans are written generically and not always updated in a timely manner to reflect current condition, needs and preferences. </w:t>
      </w:r>
      <w:r>
        <w:rPr>
          <w:color w:val="auto"/>
          <w:lang w:eastAsia="en-US"/>
        </w:rPr>
        <w:t>Interim care plans for new consumers are completed by the recreational activities officer who is not a clinician and unfamiliar with medication terms. A number of consumer plans sampled showed discrepancies in preference which meant that the consumer preference was not always adopted in practice. In contrast, t</w:t>
      </w:r>
      <w:r>
        <w:rPr>
          <w:rFonts w:eastAsia="Calibri"/>
          <w:color w:val="auto"/>
          <w:lang w:eastAsia="en-US"/>
        </w:rPr>
        <w:t xml:space="preserve">he </w:t>
      </w:r>
      <w:r>
        <w:rPr>
          <w:rFonts w:eastAsia="Calibri"/>
          <w:color w:val="auto"/>
          <w:lang w:eastAsia="en-US"/>
        </w:rPr>
        <w:lastRenderedPageBreak/>
        <w:t>Assessment Team found that a</w:t>
      </w:r>
      <w:r w:rsidRPr="00B81C1D">
        <w:rPr>
          <w:rFonts w:eastAsia="Calibri"/>
          <w:color w:val="auto"/>
          <w:lang w:eastAsia="en-US"/>
        </w:rPr>
        <w:t xml:space="preserve">ll sampled consumer files contained regularly updated advance care directives and end of life plans. </w:t>
      </w:r>
    </w:p>
    <w:p w14:paraId="7CD4FE8D" w14:textId="77777777" w:rsidR="00CD09BB" w:rsidRPr="00D616CB" w:rsidRDefault="00CD09BB" w:rsidP="00CD09BB">
      <w:pPr>
        <w:spacing w:before="120"/>
        <w:rPr>
          <w:rFonts w:eastAsia="Calibri"/>
          <w:color w:val="auto"/>
          <w:lang w:eastAsia="en-US"/>
        </w:rPr>
      </w:pPr>
      <w:r w:rsidRPr="00D616CB">
        <w:rPr>
          <w:rFonts w:eastAsia="Calibri"/>
          <w:color w:val="auto"/>
          <w:lang w:eastAsia="en-US"/>
        </w:rPr>
        <w:t xml:space="preserve">Consumer feedback given to the Assessment Team was positive and representatives also confirmed that the felt their </w:t>
      </w:r>
      <w:r w:rsidRPr="00D616CB">
        <w:t xml:space="preserve">current needs, goals and preferences were met. In addition, </w:t>
      </w:r>
      <w:r w:rsidRPr="00D616CB">
        <w:rPr>
          <w:rFonts w:eastAsia="Calibri"/>
          <w:color w:val="auto"/>
          <w:lang w:eastAsia="en-US"/>
        </w:rPr>
        <w:t xml:space="preserve">they have been consulted regarding advanced care planning and end of life planning. Consumers and representatives further advised advanced care directives are regularly reviewed at least annually or when their preferences change. </w:t>
      </w:r>
    </w:p>
    <w:p w14:paraId="1236663B" w14:textId="77777777" w:rsidR="00CD09BB" w:rsidRPr="00F158B4" w:rsidRDefault="00CD09BB" w:rsidP="00CD09BB">
      <w:pPr>
        <w:spacing w:before="120"/>
        <w:rPr>
          <w:rFonts w:eastAsia="Calibri"/>
          <w:color w:val="auto"/>
          <w:lang w:eastAsia="en-US"/>
        </w:rPr>
      </w:pPr>
      <w:r w:rsidRPr="004167B1">
        <w:rPr>
          <w:rFonts w:eastAsia="Calibri"/>
          <w:color w:val="auto"/>
          <w:lang w:eastAsia="en-US"/>
        </w:rPr>
        <w:t xml:space="preserve">Care staff were able to describe the care needs in detail of any named consumer at the service. These </w:t>
      </w:r>
      <w:r>
        <w:rPr>
          <w:rFonts w:eastAsia="Calibri"/>
          <w:color w:val="auto"/>
          <w:lang w:eastAsia="en-US"/>
        </w:rPr>
        <w:t>stated</w:t>
      </w:r>
      <w:r w:rsidRPr="004167B1">
        <w:rPr>
          <w:rFonts w:eastAsia="Calibri"/>
          <w:color w:val="auto"/>
          <w:lang w:eastAsia="en-US"/>
        </w:rPr>
        <w:t xml:space="preserve"> care needs, and preferences did not always align with documented needs</w:t>
      </w:r>
      <w:r>
        <w:rPr>
          <w:rFonts w:eastAsia="Calibri"/>
          <w:color w:val="auto"/>
          <w:lang w:eastAsia="en-US"/>
        </w:rPr>
        <w:t xml:space="preserve"> and preferences</w:t>
      </w:r>
      <w:r w:rsidRPr="004167B1">
        <w:rPr>
          <w:rFonts w:eastAsia="Calibri"/>
          <w:color w:val="auto"/>
          <w:lang w:eastAsia="en-US"/>
        </w:rPr>
        <w:t xml:space="preserve"> in the sampled consumer’s care plans</w:t>
      </w:r>
      <w:r>
        <w:rPr>
          <w:rFonts w:eastAsia="Calibri"/>
          <w:color w:val="auto"/>
          <w:lang w:eastAsia="en-US"/>
        </w:rPr>
        <w:t>.</w:t>
      </w:r>
    </w:p>
    <w:p w14:paraId="4BFC946A" w14:textId="77777777" w:rsidR="00CD09BB" w:rsidRDefault="00CD09BB" w:rsidP="00CD09BB">
      <w:pPr>
        <w:spacing w:before="120"/>
        <w:rPr>
          <w:rFonts w:eastAsia="Calibri"/>
          <w:color w:val="auto"/>
          <w:lang w:eastAsia="en-US"/>
        </w:rPr>
      </w:pPr>
      <w:r>
        <w:rPr>
          <w:rFonts w:eastAsia="Calibri"/>
          <w:color w:val="auto"/>
          <w:lang w:eastAsia="en-US"/>
        </w:rPr>
        <w:t>The Approved Provider submitted information to address the issues raised by the Assessment Team. The information provided evidence of end of life procedures and bought attention to the positive feedback from consumers. This has been taken into consideration however, there was evidence that indicated improvement is required in the assessments and plans reflecting the needs, goals and preferences of consumers and ensuring these are up to date and accurate as well as the appropriate staff being responsible for actioning care plans.</w:t>
      </w:r>
    </w:p>
    <w:p w14:paraId="33D67C14" w14:textId="77777777" w:rsidR="00CD09BB" w:rsidRPr="00AB1623" w:rsidRDefault="00CD09BB" w:rsidP="00CD09BB">
      <w:pPr>
        <w:rPr>
          <w:rFonts w:eastAsia="Calibri"/>
          <w:color w:val="auto"/>
          <w:lang w:eastAsia="en-US"/>
        </w:rPr>
      </w:pPr>
      <w:r>
        <w:rPr>
          <w:rFonts w:eastAsia="Calibri"/>
          <w:color w:val="auto"/>
          <w:lang w:eastAsia="en-US"/>
        </w:rPr>
        <w:t xml:space="preserve">I am of the view that the Approved Provider does not comply with this requirement as it has not demonstrated that </w:t>
      </w:r>
      <w:r>
        <w:t>a</w:t>
      </w:r>
      <w:r w:rsidRPr="00E561EB">
        <w:t>ssessment and planning identifies and addresses the consumer’s current needs, goals and preferences, including advance care planning and end of life planning if the consumer wishes</w:t>
      </w:r>
      <w:r>
        <w:t>.</w:t>
      </w:r>
    </w:p>
    <w:p w14:paraId="4662CF60" w14:textId="77777777" w:rsidR="00CD09BB" w:rsidRDefault="00CD09BB" w:rsidP="00CD09BB">
      <w:pPr>
        <w:pStyle w:val="Heading3"/>
      </w:pPr>
      <w:r>
        <w:t>Requirement 2(3)(c)</w:t>
      </w:r>
      <w:r>
        <w:tab/>
        <w:t>Compliant</w:t>
      </w:r>
    </w:p>
    <w:p w14:paraId="57BA73FC" w14:textId="77777777" w:rsidR="00CD09BB" w:rsidRPr="008D114F" w:rsidRDefault="00CD09BB" w:rsidP="00CD09BB">
      <w:pPr>
        <w:rPr>
          <w:i/>
        </w:rPr>
      </w:pPr>
      <w:r w:rsidRPr="008D114F">
        <w:rPr>
          <w:i/>
        </w:rPr>
        <w:t>The organisation demonstrates that assessment and planning:</w:t>
      </w:r>
    </w:p>
    <w:p w14:paraId="270069C8" w14:textId="77777777" w:rsidR="00CD09BB" w:rsidRPr="008D114F" w:rsidRDefault="00CD09BB" w:rsidP="00CD09B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5E6F253" w14:textId="77777777" w:rsidR="00CD09BB" w:rsidRPr="008D114F" w:rsidRDefault="00CD09BB" w:rsidP="00CD09B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7EB3DBC" w14:textId="77777777" w:rsidR="00CD09BB" w:rsidRDefault="00CD09BB" w:rsidP="00CD09BB">
      <w:pPr>
        <w:pStyle w:val="Heading3"/>
      </w:pPr>
      <w:r>
        <w:t>Requirement 2(3)(d)</w:t>
      </w:r>
      <w:r>
        <w:tab/>
        <w:t>Compliant</w:t>
      </w:r>
    </w:p>
    <w:p w14:paraId="36AC1822" w14:textId="77777777" w:rsidR="00CD09BB" w:rsidRPr="008D114F" w:rsidRDefault="00CD09BB" w:rsidP="00CD09B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326AB18" w14:textId="77777777" w:rsidR="00CD09BB" w:rsidRDefault="00CD09BB" w:rsidP="00CD09BB">
      <w:pPr>
        <w:pStyle w:val="Heading3"/>
      </w:pPr>
      <w:r>
        <w:lastRenderedPageBreak/>
        <w:t>Requirement 2(3)(e)</w:t>
      </w:r>
      <w:r>
        <w:tab/>
        <w:t>Non-compliant</w:t>
      </w:r>
    </w:p>
    <w:p w14:paraId="7D7E69EB" w14:textId="77777777" w:rsidR="00CD09BB" w:rsidRPr="008D114F" w:rsidRDefault="00CD09BB" w:rsidP="00CD09BB">
      <w:pPr>
        <w:rPr>
          <w:i/>
        </w:rPr>
      </w:pPr>
      <w:r w:rsidRPr="008D114F">
        <w:rPr>
          <w:i/>
        </w:rPr>
        <w:t>Care and services are reviewed regularly for effectiveness, and when circumstances change or when incidents impact on the needs, goals or preferences of the consumer.</w:t>
      </w:r>
    </w:p>
    <w:p w14:paraId="75B25109" w14:textId="77777777" w:rsidR="00CD09BB" w:rsidRPr="00C42926" w:rsidRDefault="00CD09BB" w:rsidP="00CD09BB">
      <w:pPr>
        <w:spacing w:before="120"/>
        <w:rPr>
          <w:rFonts w:eastAsia="Calibri"/>
          <w:color w:val="0000FF"/>
          <w:lang w:eastAsia="en-US"/>
        </w:rPr>
      </w:pPr>
      <w:r>
        <w:rPr>
          <w:rFonts w:eastAsia="Calibri"/>
          <w:color w:val="auto"/>
          <w:lang w:eastAsia="en-US"/>
        </w:rPr>
        <w:t>The Assessment Team found that w</w:t>
      </w:r>
      <w:r w:rsidRPr="00244B57">
        <w:rPr>
          <w:rFonts w:eastAsia="Calibri"/>
          <w:color w:val="auto"/>
          <w:lang w:eastAsia="en-US"/>
        </w:rPr>
        <w:t>hil</w:t>
      </w:r>
      <w:r>
        <w:rPr>
          <w:rFonts w:eastAsia="Calibri"/>
          <w:color w:val="auto"/>
          <w:lang w:eastAsia="en-US"/>
        </w:rPr>
        <w:t>st</w:t>
      </w:r>
      <w:r w:rsidRPr="00244B57">
        <w:rPr>
          <w:rFonts w:eastAsia="Calibri"/>
          <w:color w:val="auto"/>
          <w:lang w:eastAsia="en-US"/>
        </w:rPr>
        <w:t xml:space="preserve"> care plans are reviewed </w:t>
      </w:r>
      <w:r>
        <w:rPr>
          <w:rFonts w:eastAsia="Calibri"/>
          <w:color w:val="auto"/>
          <w:lang w:eastAsia="en-US"/>
        </w:rPr>
        <w:t>quarterly</w:t>
      </w:r>
      <w:r w:rsidRPr="00244B57">
        <w:rPr>
          <w:rFonts w:eastAsia="Calibri"/>
          <w:color w:val="auto"/>
          <w:lang w:eastAsia="en-US"/>
        </w:rPr>
        <w:t xml:space="preserve"> during care plan reviews, they are not always updated</w:t>
      </w:r>
      <w:r>
        <w:rPr>
          <w:rFonts w:eastAsia="Calibri"/>
          <w:color w:val="auto"/>
          <w:lang w:eastAsia="en-US"/>
        </w:rPr>
        <w:t xml:space="preserve"> in a timely manner</w:t>
      </w:r>
      <w:r w:rsidRPr="00244B57">
        <w:rPr>
          <w:rFonts w:eastAsia="Calibri"/>
          <w:color w:val="auto"/>
          <w:lang w:eastAsia="en-US"/>
        </w:rPr>
        <w:t xml:space="preserve"> to reflect the current needs, wishes or condition of consumers.</w:t>
      </w:r>
      <w:r>
        <w:rPr>
          <w:rFonts w:eastAsia="Calibri"/>
          <w:color w:val="auto"/>
          <w:lang w:eastAsia="en-US"/>
        </w:rPr>
        <w:t xml:space="preserve"> This has potential to impact the delivery of correct care and services.</w:t>
      </w:r>
    </w:p>
    <w:p w14:paraId="54DBAFFE" w14:textId="77777777" w:rsidR="00CD09BB" w:rsidRPr="001D5752" w:rsidRDefault="00CD09BB" w:rsidP="00CD09BB">
      <w:pPr>
        <w:spacing w:before="120"/>
        <w:rPr>
          <w:rFonts w:eastAsia="Calibri"/>
          <w:color w:val="auto"/>
          <w:lang w:eastAsia="en-US"/>
        </w:rPr>
      </w:pPr>
      <w:r w:rsidRPr="00A93177">
        <w:rPr>
          <w:rFonts w:eastAsia="Calibri"/>
          <w:color w:val="auto"/>
          <w:lang w:eastAsia="en-US"/>
        </w:rPr>
        <w:t xml:space="preserve">For the consumers sampled, care plans did not always show evidence of review on both a regular basis and when circumstances change, or when incidents occurred. </w:t>
      </w:r>
      <w:r>
        <w:rPr>
          <w:rFonts w:eastAsia="Calibri"/>
          <w:color w:val="auto"/>
          <w:lang w:eastAsia="en-US"/>
        </w:rPr>
        <w:t>While</w:t>
      </w:r>
      <w:r w:rsidRPr="00A93177">
        <w:rPr>
          <w:rFonts w:eastAsia="Calibri"/>
          <w:color w:val="auto"/>
          <w:lang w:eastAsia="en-US"/>
        </w:rPr>
        <w:t xml:space="preserve"> three monthly care plan conferences are attended by consumers and/or their representatives and these are reflected in care plan documents</w:t>
      </w:r>
      <w:r>
        <w:rPr>
          <w:rFonts w:eastAsia="Calibri"/>
          <w:color w:val="auto"/>
          <w:lang w:eastAsia="en-US"/>
        </w:rPr>
        <w:t>,</w:t>
      </w:r>
      <w:r w:rsidRPr="00A93177">
        <w:rPr>
          <w:rFonts w:eastAsia="Calibri"/>
          <w:color w:val="auto"/>
          <w:lang w:eastAsia="en-US"/>
        </w:rPr>
        <w:t xml:space="preserve"> changes in condition, personal preferences, assessed needs were found to not always be reflected in the care planning documents reviewed. </w:t>
      </w:r>
    </w:p>
    <w:p w14:paraId="0AFB8881" w14:textId="77777777" w:rsidR="00CD09BB" w:rsidRPr="00C42926" w:rsidRDefault="00CD09BB" w:rsidP="00CD09BB">
      <w:pPr>
        <w:spacing w:before="120"/>
        <w:rPr>
          <w:rFonts w:eastAsia="Calibri"/>
          <w:b/>
          <w:iCs/>
          <w:color w:val="auto"/>
        </w:rPr>
      </w:pPr>
      <w:r>
        <w:rPr>
          <w:color w:val="auto"/>
        </w:rPr>
        <w:t xml:space="preserve">In contrast, </w:t>
      </w:r>
      <w:r w:rsidRPr="00F63BB4">
        <w:rPr>
          <w:color w:val="auto"/>
        </w:rPr>
        <w:t>interviewed consumers and representatives were confident their care and services are being delivered as they wish</w:t>
      </w:r>
      <w:r>
        <w:rPr>
          <w:color w:val="auto"/>
        </w:rPr>
        <w:t xml:space="preserve"> and staff</w:t>
      </w:r>
      <w:r w:rsidRPr="000537EC">
        <w:rPr>
          <w:rFonts w:eastAsia="Calibri"/>
          <w:color w:val="auto"/>
          <w:lang w:eastAsia="en-US"/>
        </w:rPr>
        <w:t xml:space="preserve"> advised care plans are reviewed every three months by the clinical care coordinator and </w:t>
      </w:r>
      <w:r>
        <w:rPr>
          <w:rFonts w:eastAsia="Calibri"/>
          <w:color w:val="auto"/>
          <w:lang w:eastAsia="en-US"/>
        </w:rPr>
        <w:t>recreational activities officer</w:t>
      </w:r>
      <w:r w:rsidRPr="000537EC">
        <w:rPr>
          <w:rFonts w:eastAsia="Calibri"/>
          <w:color w:val="auto"/>
          <w:lang w:eastAsia="en-US"/>
        </w:rPr>
        <w:t xml:space="preserve"> during care plan review conference. </w:t>
      </w:r>
    </w:p>
    <w:p w14:paraId="6EB07F8C" w14:textId="77777777" w:rsidR="00CD09BB" w:rsidRDefault="00CD09BB" w:rsidP="00CD09BB">
      <w:pPr>
        <w:spacing w:before="120"/>
        <w:rPr>
          <w:rFonts w:eastAsia="Calibri"/>
          <w:color w:val="auto"/>
          <w:lang w:eastAsia="en-US"/>
        </w:rPr>
      </w:pPr>
      <w:r>
        <w:rPr>
          <w:rFonts w:eastAsia="Calibri"/>
          <w:color w:val="auto"/>
          <w:lang w:eastAsia="en-US"/>
        </w:rPr>
        <w:t xml:space="preserve">The Approved Provider submitted information to address the issues raised by the Assessment Team. The information provided evidence of the alternate ways that the service reviews care and services for the consumer. Consideration has also been given to positive consumer feedback. However, the care planning documents should be up to date and be reflective of current needs goals and preferences. In addition, they need to be reflective of change or impact of incidents that may occur to ensure effectiveness of care. </w:t>
      </w:r>
    </w:p>
    <w:p w14:paraId="041A1107" w14:textId="77777777" w:rsidR="00CD09BB" w:rsidRDefault="00CD09BB" w:rsidP="00CD09BB">
      <w:pPr>
        <w:sectPr w:rsidR="00CD09BB" w:rsidSect="00D173B6">
          <w:headerReference w:type="default" r:id="rId24"/>
          <w:type w:val="continuous"/>
          <w:pgSz w:w="11906" w:h="16838"/>
          <w:pgMar w:top="1701" w:right="1418" w:bottom="1418" w:left="1418" w:header="709" w:footer="397" w:gutter="0"/>
          <w:cols w:space="708"/>
          <w:titlePg/>
          <w:docGrid w:linePitch="360"/>
        </w:sectPr>
      </w:pPr>
      <w:r>
        <w:rPr>
          <w:rFonts w:eastAsia="Calibri"/>
          <w:color w:val="auto"/>
          <w:lang w:eastAsia="en-US"/>
        </w:rPr>
        <w:t xml:space="preserve">I am of the view that the Approved Provider does not comply with this requirement as it has not demonstrated that </w:t>
      </w:r>
      <w:r w:rsidRPr="00A249A0">
        <w:t>care and services are reviewed regularly for effectiveness, and when circumstances change or when incidents impact on the needs, goals or preferences of the consumer.</w:t>
      </w:r>
      <w:r>
        <w:t xml:space="preserve"> </w:t>
      </w:r>
    </w:p>
    <w:p w14:paraId="770BF40F" w14:textId="77777777" w:rsidR="00CD09BB" w:rsidRDefault="00CD09BB" w:rsidP="00CD09BB">
      <w:pPr>
        <w:pStyle w:val="Heading1"/>
        <w:tabs>
          <w:tab w:val="right" w:pos="9070"/>
        </w:tabs>
        <w:spacing w:before="560" w:after="640"/>
        <w:rPr>
          <w:color w:val="FFFFFF" w:themeColor="background1"/>
          <w:sz w:val="36"/>
        </w:rPr>
        <w:sectPr w:rsidR="00CD09BB" w:rsidSect="00D173B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5777EA4" wp14:editId="744216F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2239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09EDE55" w14:textId="77777777" w:rsidR="00CD09BB" w:rsidRPr="00FD1B02" w:rsidRDefault="00CD09BB" w:rsidP="00CD09BB">
      <w:pPr>
        <w:pStyle w:val="Heading3"/>
        <w:shd w:val="clear" w:color="auto" w:fill="F2F2F2" w:themeFill="background1" w:themeFillShade="F2"/>
      </w:pPr>
      <w:r w:rsidRPr="00FD1B02">
        <w:t>Consumer outcome:</w:t>
      </w:r>
    </w:p>
    <w:p w14:paraId="09C43887" w14:textId="77777777" w:rsidR="00CD09BB" w:rsidRDefault="00CD09BB" w:rsidP="00CD09BB">
      <w:pPr>
        <w:numPr>
          <w:ilvl w:val="0"/>
          <w:numId w:val="3"/>
        </w:numPr>
        <w:shd w:val="clear" w:color="auto" w:fill="F2F2F2" w:themeFill="background1" w:themeFillShade="F2"/>
      </w:pPr>
      <w:r>
        <w:t>I get personal care, clinical care, or both personal care and clinical care, that is safe and right for me.</w:t>
      </w:r>
    </w:p>
    <w:p w14:paraId="47B937C2" w14:textId="77777777" w:rsidR="00CD09BB" w:rsidRDefault="00CD09BB" w:rsidP="00CD09BB">
      <w:pPr>
        <w:pStyle w:val="Heading3"/>
        <w:shd w:val="clear" w:color="auto" w:fill="F2F2F2" w:themeFill="background1" w:themeFillShade="F2"/>
      </w:pPr>
      <w:r>
        <w:t>Organisation statement:</w:t>
      </w:r>
    </w:p>
    <w:p w14:paraId="279CE778" w14:textId="77777777" w:rsidR="00CD09BB" w:rsidRDefault="00CD09BB" w:rsidP="00CD09B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689FD7" w14:textId="77777777" w:rsidR="00CD09BB" w:rsidRDefault="00CD09BB" w:rsidP="00CD09BB">
      <w:pPr>
        <w:pStyle w:val="Heading2"/>
      </w:pPr>
      <w:r>
        <w:t>Assessment of Standard 3</w:t>
      </w:r>
    </w:p>
    <w:p w14:paraId="4DC8CC41" w14:textId="77777777" w:rsidR="00CD09BB" w:rsidRPr="00163FEE" w:rsidRDefault="00CD09BB" w:rsidP="00CD09BB">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B50A897" w14:textId="77777777" w:rsidR="00CD09BB" w:rsidRPr="001503A8" w:rsidRDefault="00CD09BB" w:rsidP="00CD09BB">
      <w:pPr>
        <w:spacing w:before="120"/>
        <w:rPr>
          <w:rFonts w:eastAsia="Calibri"/>
          <w:color w:val="auto"/>
          <w:lang w:eastAsia="en-US"/>
        </w:rPr>
      </w:pPr>
      <w:r w:rsidRPr="001503A8">
        <w:rPr>
          <w:rFonts w:eastAsia="Calibri"/>
          <w:color w:val="auto"/>
          <w:lang w:eastAsia="en-US"/>
        </w:rPr>
        <w:t xml:space="preserve">Overall sampled consumers and representatives considered that </w:t>
      </w:r>
      <w:r w:rsidRPr="00163FEE">
        <w:rPr>
          <w:rFonts w:eastAsia="Calibri"/>
          <w:lang w:eastAsia="en-US"/>
        </w:rPr>
        <w:t xml:space="preserve">they receive personal care and clinical care that is safe and right for them. </w:t>
      </w:r>
      <w:r w:rsidRPr="004F7BB6">
        <w:rPr>
          <w:rFonts w:eastAsia="Calibri"/>
          <w:color w:val="auto"/>
          <w:lang w:eastAsia="en-US"/>
        </w:rPr>
        <w:t xml:space="preserve">Consumers and representatives interviewed confirmed that they get the care they need. </w:t>
      </w:r>
      <w:r w:rsidRPr="001503A8">
        <w:rPr>
          <w:rFonts w:eastAsia="Calibri"/>
          <w:color w:val="auto"/>
          <w:lang w:eastAsia="en-US"/>
        </w:rPr>
        <w:t>Consumers and representatives interviewed confirmed that they have access to doctors, dietician, physiotherapist and other health professionals</w:t>
      </w:r>
      <w:r>
        <w:rPr>
          <w:rFonts w:eastAsia="Calibri"/>
          <w:color w:val="auto"/>
          <w:lang w:eastAsia="en-US"/>
        </w:rPr>
        <w:t xml:space="preserve"> as required.</w:t>
      </w:r>
    </w:p>
    <w:p w14:paraId="50606D90" w14:textId="77777777" w:rsidR="00CD09BB" w:rsidRPr="00107244" w:rsidRDefault="00CD09BB" w:rsidP="00CD09BB">
      <w:pPr>
        <w:spacing w:before="120"/>
        <w:rPr>
          <w:rFonts w:eastAsia="Calibri"/>
          <w:color w:val="auto"/>
          <w:lang w:eastAsia="en-US"/>
        </w:rPr>
      </w:pPr>
      <w:r w:rsidRPr="00107244">
        <w:rPr>
          <w:rFonts w:eastAsia="Calibri"/>
          <w:color w:val="auto"/>
          <w:lang w:eastAsia="en-US"/>
        </w:rPr>
        <w:t>The service’s approach to assessment and planning includes use of standardised nursing diagnoses in care planning. This approach does not always result in individualised care plans or documentation that reflects the care being provided to consumers.</w:t>
      </w:r>
    </w:p>
    <w:p w14:paraId="1E581CCF" w14:textId="77777777" w:rsidR="00CD09BB" w:rsidRPr="00163FEE" w:rsidRDefault="00CD09BB" w:rsidP="00CD09BB">
      <w:pPr>
        <w:spacing w:before="120"/>
        <w:rPr>
          <w:rFonts w:eastAsia="Calibri"/>
          <w:color w:val="0000FF"/>
          <w:lang w:eastAsia="en-US"/>
        </w:rPr>
      </w:pPr>
      <w:r>
        <w:rPr>
          <w:rFonts w:eastAsia="Calibri"/>
          <w:color w:val="auto"/>
          <w:lang w:eastAsia="en-US"/>
        </w:rPr>
        <w:t>E</w:t>
      </w:r>
      <w:r w:rsidRPr="001173A8">
        <w:rPr>
          <w:rFonts w:eastAsia="Calibri"/>
          <w:color w:val="auto"/>
          <w:lang w:eastAsia="en-US"/>
        </w:rPr>
        <w:t xml:space="preserve">valuation of pain associated with procedures is not routinely assessed. </w:t>
      </w:r>
      <w:r w:rsidRPr="00283795">
        <w:rPr>
          <w:rFonts w:eastAsia="Calibri"/>
          <w:color w:val="auto"/>
          <w:lang w:eastAsia="en-US"/>
        </w:rPr>
        <w:t xml:space="preserve">There is no system in place for trending or monitoring high impact or high prevalence risks associated with the care of </w:t>
      </w:r>
      <w:r>
        <w:rPr>
          <w:rFonts w:eastAsia="Calibri"/>
          <w:color w:val="auto"/>
          <w:lang w:eastAsia="en-US"/>
        </w:rPr>
        <w:t>consumers</w:t>
      </w:r>
      <w:r w:rsidRPr="00283795">
        <w:rPr>
          <w:rFonts w:eastAsia="Calibri"/>
          <w:color w:val="auto"/>
          <w:lang w:eastAsia="en-US"/>
        </w:rPr>
        <w:t>. Where consumers choose to take risks, the risks are not fully assessed in the context of the risk to the consumer</w:t>
      </w:r>
      <w:r>
        <w:rPr>
          <w:rFonts w:eastAsia="Calibri"/>
          <w:color w:val="auto"/>
          <w:lang w:eastAsia="en-US"/>
        </w:rPr>
        <w:t xml:space="preserve">. </w:t>
      </w:r>
    </w:p>
    <w:p w14:paraId="3555EF77" w14:textId="77777777" w:rsidR="00CD09BB" w:rsidRPr="0082331D" w:rsidRDefault="00CD09BB" w:rsidP="00CD09BB">
      <w:pPr>
        <w:rPr>
          <w:rFonts w:eastAsia="Calibri"/>
          <w:color w:val="auto"/>
          <w:lang w:eastAsia="en-US"/>
        </w:rPr>
      </w:pPr>
      <w:r w:rsidRPr="00154403">
        <w:rPr>
          <w:rFonts w:eastAsiaTheme="minorHAnsi"/>
        </w:rPr>
        <w:t>The Quality Standard is assessed as</w:t>
      </w:r>
      <w:r>
        <w:rPr>
          <w:rFonts w:eastAsiaTheme="minorHAnsi"/>
        </w:rPr>
        <w:t xml:space="preserve"> </w:t>
      </w:r>
      <w:r w:rsidRPr="0082331D">
        <w:rPr>
          <w:rFonts w:eastAsiaTheme="minorHAnsi"/>
          <w:color w:val="auto"/>
        </w:rPr>
        <w:t xml:space="preserve">Non-compliant as </w:t>
      </w:r>
      <w:r>
        <w:rPr>
          <w:rFonts w:eastAsiaTheme="minorHAnsi"/>
          <w:color w:val="auto"/>
        </w:rPr>
        <w:t>three</w:t>
      </w:r>
      <w:r w:rsidRPr="0082331D">
        <w:rPr>
          <w:rFonts w:eastAsiaTheme="minorHAnsi"/>
          <w:color w:val="auto"/>
        </w:rPr>
        <w:t xml:space="preserve"> of the seven specific requirements have been assessed as Non-compliant.</w:t>
      </w:r>
    </w:p>
    <w:p w14:paraId="3CD07FE6" w14:textId="77777777" w:rsidR="00CD09BB" w:rsidRDefault="00CD09BB" w:rsidP="00CD09BB">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5C761F7" w14:textId="77777777" w:rsidR="00CD09BB" w:rsidRPr="00853601" w:rsidRDefault="00CD09BB" w:rsidP="00CD09BB">
      <w:pPr>
        <w:pStyle w:val="Heading3"/>
      </w:pPr>
      <w:r w:rsidRPr="00853601">
        <w:t>Requirement 3(3)(a)</w:t>
      </w:r>
      <w:r>
        <w:tab/>
        <w:t>Non-compliant</w:t>
      </w:r>
    </w:p>
    <w:p w14:paraId="6D05F82D" w14:textId="77777777" w:rsidR="00CD09BB" w:rsidRPr="008D114F" w:rsidRDefault="00CD09BB" w:rsidP="00CD09BB">
      <w:pPr>
        <w:rPr>
          <w:i/>
        </w:rPr>
      </w:pPr>
      <w:r w:rsidRPr="008D114F">
        <w:rPr>
          <w:i/>
        </w:rPr>
        <w:t>Each consumer gets safe and effective personal care, clinical care, or both personal care and clinical care, that:</w:t>
      </w:r>
    </w:p>
    <w:p w14:paraId="190EC013" w14:textId="77777777" w:rsidR="00CD09BB" w:rsidRPr="008D114F" w:rsidRDefault="00CD09BB" w:rsidP="00CD09BB">
      <w:pPr>
        <w:numPr>
          <w:ilvl w:val="0"/>
          <w:numId w:val="14"/>
        </w:numPr>
        <w:tabs>
          <w:tab w:val="right" w:pos="9026"/>
        </w:tabs>
        <w:spacing w:before="0" w:after="0"/>
        <w:ind w:left="567" w:hanging="425"/>
        <w:outlineLvl w:val="4"/>
        <w:rPr>
          <w:i/>
        </w:rPr>
      </w:pPr>
      <w:r w:rsidRPr="008D114F">
        <w:rPr>
          <w:i/>
        </w:rPr>
        <w:t>is best practice; and</w:t>
      </w:r>
    </w:p>
    <w:p w14:paraId="65EB57C4" w14:textId="77777777" w:rsidR="00CD09BB" w:rsidRPr="008D114F" w:rsidRDefault="00CD09BB" w:rsidP="00CD09BB">
      <w:pPr>
        <w:numPr>
          <w:ilvl w:val="0"/>
          <w:numId w:val="14"/>
        </w:numPr>
        <w:tabs>
          <w:tab w:val="right" w:pos="9026"/>
        </w:tabs>
        <w:spacing w:before="0" w:after="0"/>
        <w:ind w:left="567" w:hanging="425"/>
        <w:outlineLvl w:val="4"/>
        <w:rPr>
          <w:i/>
        </w:rPr>
      </w:pPr>
      <w:r w:rsidRPr="008D114F">
        <w:rPr>
          <w:i/>
        </w:rPr>
        <w:t>is tailored to their needs; and</w:t>
      </w:r>
    </w:p>
    <w:p w14:paraId="1092E341" w14:textId="77777777" w:rsidR="00CD09BB" w:rsidRPr="008D114F" w:rsidRDefault="00CD09BB" w:rsidP="00CD09BB">
      <w:pPr>
        <w:numPr>
          <w:ilvl w:val="0"/>
          <w:numId w:val="14"/>
        </w:numPr>
        <w:tabs>
          <w:tab w:val="right" w:pos="9026"/>
        </w:tabs>
        <w:spacing w:before="0" w:after="0"/>
        <w:ind w:left="567" w:hanging="425"/>
        <w:outlineLvl w:val="4"/>
        <w:rPr>
          <w:i/>
        </w:rPr>
      </w:pPr>
      <w:r w:rsidRPr="008D114F">
        <w:rPr>
          <w:i/>
        </w:rPr>
        <w:t>optimises their health and well-being.</w:t>
      </w:r>
    </w:p>
    <w:p w14:paraId="6E25016A" w14:textId="77777777" w:rsidR="00CD09BB" w:rsidRPr="001173A8" w:rsidRDefault="00CD09BB" w:rsidP="00CD09BB">
      <w:pPr>
        <w:spacing w:before="120"/>
        <w:rPr>
          <w:rFonts w:eastAsia="Calibri"/>
          <w:color w:val="auto"/>
          <w:lang w:eastAsia="en-US"/>
        </w:rPr>
      </w:pPr>
      <w:r w:rsidRPr="001173A8">
        <w:rPr>
          <w:rFonts w:eastAsia="Calibri"/>
          <w:color w:val="auto"/>
          <w:lang w:eastAsia="en-US"/>
        </w:rPr>
        <w:t xml:space="preserve">The Assessment Team found generally, consumers and their representatives feel they are receiving effective clinical and personal care. However, evaluation of pain associated with procedures is not routinely assessed. Documentation of best practice parameters </w:t>
      </w:r>
      <w:r>
        <w:rPr>
          <w:rFonts w:eastAsia="Calibri"/>
          <w:color w:val="auto"/>
          <w:lang w:eastAsia="en-US"/>
        </w:rPr>
        <w:t xml:space="preserve">for some procedures </w:t>
      </w:r>
      <w:r w:rsidRPr="001173A8">
        <w:rPr>
          <w:rFonts w:eastAsia="Calibri"/>
          <w:color w:val="auto"/>
          <w:lang w:eastAsia="en-US"/>
        </w:rPr>
        <w:t xml:space="preserve">is routinely omitted. </w:t>
      </w:r>
    </w:p>
    <w:p w14:paraId="1CB42051" w14:textId="77777777" w:rsidR="00CD09BB" w:rsidRDefault="00CD09BB" w:rsidP="00CD09BB">
      <w:pPr>
        <w:spacing w:before="120"/>
        <w:rPr>
          <w:rFonts w:eastAsia="Calibri"/>
          <w:color w:val="auto"/>
          <w:lang w:eastAsia="en-US"/>
        </w:rPr>
      </w:pPr>
      <w:r w:rsidRPr="00610A9A">
        <w:rPr>
          <w:rFonts w:eastAsia="Calibri"/>
          <w:color w:val="auto"/>
          <w:lang w:eastAsia="en-US"/>
        </w:rPr>
        <w:t>The clinical care coordinator advised t</w:t>
      </w:r>
      <w:r>
        <w:rPr>
          <w:rFonts w:eastAsia="Calibri"/>
          <w:color w:val="auto"/>
          <w:lang w:eastAsia="en-US"/>
        </w:rPr>
        <w:t>he Assessment Team that t</w:t>
      </w:r>
      <w:r w:rsidRPr="00610A9A">
        <w:rPr>
          <w:rFonts w:eastAsia="Calibri"/>
          <w:color w:val="auto"/>
          <w:lang w:eastAsia="en-US"/>
        </w:rPr>
        <w:t xml:space="preserve">hey develop their procedures based on advice from experts at the local health district, including wound specialists and palliative care providers. </w:t>
      </w:r>
      <w:r>
        <w:rPr>
          <w:rFonts w:eastAsia="Calibri"/>
          <w:color w:val="auto"/>
          <w:lang w:eastAsia="en-US"/>
        </w:rPr>
        <w:t>References to these bodies was not observed in the policy documents reviewed by the Assessment Team, except for the antimicrobial stewardship policy.</w:t>
      </w:r>
    </w:p>
    <w:p w14:paraId="454890FA" w14:textId="77777777" w:rsidR="00CD09BB" w:rsidRDefault="00CD09BB" w:rsidP="00CD09BB">
      <w:pPr>
        <w:spacing w:before="120"/>
      </w:pPr>
      <w:r>
        <w:t xml:space="preserve">The Assessment Team observed the use of restraint such as bedrails and positioning of beds against walls and windows had not been adequately discussed or risk assessed prior to use. The Assessment Team also found the service utilises multiple pain assessment tools to assist in evaluating pain in their consumers however application of these pain scales was not consistent. In addition, the Assessment Team did not observe in sampled documentation that pain assessments were conducted prior to and after consumer procedures. </w:t>
      </w:r>
    </w:p>
    <w:p w14:paraId="0BEEA097" w14:textId="77777777" w:rsidR="00CD09BB" w:rsidRDefault="00CD09BB" w:rsidP="00CD09BB">
      <w:pPr>
        <w:spacing w:before="120"/>
        <w:rPr>
          <w:rFonts w:eastAsia="Calibri"/>
          <w:color w:val="auto"/>
          <w:lang w:eastAsia="en-US"/>
        </w:rPr>
      </w:pPr>
      <w:r>
        <w:rPr>
          <w:rFonts w:eastAsia="Calibri"/>
          <w:color w:val="auto"/>
          <w:lang w:eastAsia="en-US"/>
        </w:rPr>
        <w:t>The Approved Provider submitted information to address the issues raised by the Assessment Team. This information contextualised some of the specific consumers sampled and provided information on some improvements made since the site visit however these were not reflective of the practice on the day of the site audit.</w:t>
      </w:r>
    </w:p>
    <w:p w14:paraId="5C936532" w14:textId="77777777" w:rsidR="00CD09BB" w:rsidRPr="00F2396D" w:rsidRDefault="00CD09BB" w:rsidP="00CD09BB">
      <w:r>
        <w:rPr>
          <w:rFonts w:eastAsia="Calibri"/>
          <w:color w:val="auto"/>
          <w:lang w:eastAsia="en-US"/>
        </w:rPr>
        <w:t xml:space="preserve">I am of the view that the Approved Provider does not comply with this requirement as it has not demonstrated that </w:t>
      </w:r>
      <w:r w:rsidRPr="00F2396D">
        <w:t>each consumer gets safe and effective personal care, clinical care, or both personal care and clinical care, that:</w:t>
      </w:r>
    </w:p>
    <w:p w14:paraId="1D9E0CAD" w14:textId="77777777" w:rsidR="00CD09BB" w:rsidRPr="00F2396D" w:rsidRDefault="00CD09BB" w:rsidP="00CD09BB">
      <w:pPr>
        <w:pStyle w:val="ListParagraph"/>
        <w:numPr>
          <w:ilvl w:val="0"/>
          <w:numId w:val="22"/>
        </w:numPr>
        <w:tabs>
          <w:tab w:val="right" w:pos="9026"/>
        </w:tabs>
        <w:spacing w:before="0" w:after="0"/>
        <w:outlineLvl w:val="4"/>
      </w:pPr>
      <w:r w:rsidRPr="00F2396D">
        <w:t>is best practice; and</w:t>
      </w:r>
    </w:p>
    <w:p w14:paraId="535916B3" w14:textId="77777777" w:rsidR="00CD09BB" w:rsidRPr="00F2396D" w:rsidRDefault="00CD09BB" w:rsidP="00CD09BB">
      <w:pPr>
        <w:pStyle w:val="ListParagraph"/>
        <w:numPr>
          <w:ilvl w:val="0"/>
          <w:numId w:val="22"/>
        </w:numPr>
        <w:tabs>
          <w:tab w:val="right" w:pos="9026"/>
        </w:tabs>
        <w:spacing w:before="0" w:after="0"/>
        <w:outlineLvl w:val="4"/>
      </w:pPr>
      <w:r w:rsidRPr="00F2396D">
        <w:t>is tailored to their needs; and</w:t>
      </w:r>
    </w:p>
    <w:p w14:paraId="1BC8A04E" w14:textId="77777777" w:rsidR="00CD09BB" w:rsidRPr="00F2396D" w:rsidRDefault="00CD09BB" w:rsidP="00CD09BB">
      <w:pPr>
        <w:pStyle w:val="ListParagraph"/>
        <w:numPr>
          <w:ilvl w:val="0"/>
          <w:numId w:val="22"/>
        </w:numPr>
        <w:tabs>
          <w:tab w:val="right" w:pos="9026"/>
        </w:tabs>
        <w:spacing w:before="0" w:after="0"/>
        <w:outlineLvl w:val="4"/>
      </w:pPr>
      <w:r w:rsidRPr="00F2396D">
        <w:t>optimises their health and well-being.</w:t>
      </w:r>
    </w:p>
    <w:p w14:paraId="7ABA8A8D" w14:textId="77777777" w:rsidR="00CD09BB" w:rsidRPr="00F2396D" w:rsidRDefault="00CD09BB" w:rsidP="00CD09BB">
      <w:pPr>
        <w:spacing w:before="120"/>
      </w:pPr>
    </w:p>
    <w:p w14:paraId="61624898" w14:textId="77777777" w:rsidR="00CD09BB" w:rsidRPr="00853601" w:rsidRDefault="00CD09BB" w:rsidP="00CD09BB">
      <w:pPr>
        <w:tabs>
          <w:tab w:val="right" w:pos="9026"/>
        </w:tabs>
        <w:spacing w:before="0" w:after="0"/>
        <w:outlineLvl w:val="4"/>
      </w:pPr>
    </w:p>
    <w:p w14:paraId="1287D559" w14:textId="77777777" w:rsidR="00CD09BB" w:rsidRPr="00853601" w:rsidRDefault="00CD09BB" w:rsidP="00CD09BB">
      <w:pPr>
        <w:pStyle w:val="Heading3"/>
      </w:pPr>
      <w:r w:rsidRPr="00853601">
        <w:lastRenderedPageBreak/>
        <w:t>Requirement 3(3)(b)</w:t>
      </w:r>
      <w:r>
        <w:tab/>
        <w:t>Non-compliant</w:t>
      </w:r>
    </w:p>
    <w:p w14:paraId="001080EA" w14:textId="77777777" w:rsidR="00CD09BB" w:rsidRPr="008D114F" w:rsidRDefault="00CD09BB" w:rsidP="00CD09BB">
      <w:pPr>
        <w:rPr>
          <w:i/>
        </w:rPr>
      </w:pPr>
      <w:r w:rsidRPr="008D114F">
        <w:rPr>
          <w:i/>
          <w:szCs w:val="22"/>
        </w:rPr>
        <w:t>Effective management of high impact or high prevalence risks associated with the care of each consumer.</w:t>
      </w:r>
    </w:p>
    <w:p w14:paraId="142E52B9" w14:textId="77777777" w:rsidR="00CD09BB" w:rsidRPr="00283795" w:rsidRDefault="00CD09BB" w:rsidP="00CD09BB">
      <w:pPr>
        <w:spacing w:before="120"/>
        <w:rPr>
          <w:rFonts w:eastAsia="Calibri"/>
          <w:color w:val="auto"/>
          <w:lang w:eastAsia="en-US"/>
        </w:rPr>
      </w:pPr>
      <w:r>
        <w:rPr>
          <w:rFonts w:eastAsia="Calibri"/>
          <w:color w:val="auto"/>
          <w:lang w:eastAsia="en-US"/>
        </w:rPr>
        <w:t>The Assessment Team found t</w:t>
      </w:r>
      <w:r w:rsidRPr="00283795">
        <w:rPr>
          <w:rFonts w:eastAsia="Calibri"/>
          <w:color w:val="auto"/>
          <w:lang w:eastAsia="en-US"/>
        </w:rPr>
        <w:t xml:space="preserve">here is no system in place for trending or monitoring high impact or high prevalence risks associated with the care of each consumer. Where consumers choose to take risks, the risks are not fully assessed in the context of the risk to the consumer, however a consent form is required to be signed. </w:t>
      </w:r>
    </w:p>
    <w:p w14:paraId="50284226" w14:textId="77777777" w:rsidR="00CD09BB" w:rsidRPr="009939D6" w:rsidRDefault="00CD09BB" w:rsidP="00CD09BB">
      <w:pPr>
        <w:spacing w:before="120"/>
        <w:rPr>
          <w:rFonts w:eastAsia="Calibri"/>
          <w:color w:val="auto"/>
          <w:lang w:eastAsia="en-US"/>
        </w:rPr>
      </w:pPr>
      <w:r>
        <w:t xml:space="preserve">In relation to </w:t>
      </w:r>
      <w:r w:rsidRPr="0098005A">
        <w:t>behaviour management</w:t>
      </w:r>
      <w:r>
        <w:t xml:space="preserve">, effective management </w:t>
      </w:r>
      <w:r w:rsidRPr="0098005A">
        <w:t>strategies were not observed to be utilised or documented as tools to help staff diffuse the situation.</w:t>
      </w:r>
    </w:p>
    <w:p w14:paraId="337E831E" w14:textId="77777777" w:rsidR="00CD09BB" w:rsidRPr="00F5104B" w:rsidRDefault="00CD09BB" w:rsidP="00CD09BB">
      <w:pPr>
        <w:spacing w:before="120"/>
        <w:rPr>
          <w:rFonts w:eastAsia="Calibri"/>
          <w:color w:val="auto"/>
          <w:lang w:eastAsia="en-US"/>
        </w:rPr>
      </w:pPr>
      <w:r>
        <w:rPr>
          <w:rFonts w:eastAsia="Calibri"/>
          <w:color w:val="auto"/>
          <w:lang w:eastAsia="en-US"/>
        </w:rPr>
        <w:t xml:space="preserve">The service did not demonstrate individualised falls prevention processes are in place. All consumer files reviewed indicated the same strategy for mobilisation. </w:t>
      </w:r>
    </w:p>
    <w:p w14:paraId="1778D8F6" w14:textId="77777777" w:rsidR="00CD09BB" w:rsidRDefault="00CD09BB" w:rsidP="00CD09BB">
      <w:pPr>
        <w:spacing w:before="120"/>
        <w:rPr>
          <w:rFonts w:eastAsia="Calibri"/>
          <w:color w:val="auto"/>
          <w:lang w:eastAsia="en-US"/>
        </w:rPr>
      </w:pPr>
      <w:r w:rsidRPr="0062690B">
        <w:rPr>
          <w:rFonts w:eastAsia="Calibri"/>
          <w:color w:val="auto"/>
          <w:lang w:eastAsia="en-US"/>
        </w:rPr>
        <w:t xml:space="preserve">The service does not trend or analyse high impact or high prevalence risks among consumers. The </w:t>
      </w:r>
      <w:r>
        <w:rPr>
          <w:rFonts w:eastAsia="Calibri"/>
          <w:color w:val="auto"/>
          <w:lang w:eastAsia="en-US"/>
        </w:rPr>
        <w:t>service manager</w:t>
      </w:r>
      <w:r w:rsidRPr="0062690B">
        <w:rPr>
          <w:rFonts w:eastAsia="Calibri"/>
          <w:color w:val="auto"/>
          <w:lang w:eastAsia="en-US"/>
        </w:rPr>
        <w:t xml:space="preserve"> trends </w:t>
      </w:r>
      <w:r>
        <w:rPr>
          <w:rFonts w:eastAsia="Calibri"/>
          <w:color w:val="auto"/>
          <w:lang w:eastAsia="en-US"/>
        </w:rPr>
        <w:t xml:space="preserve">and monitors </w:t>
      </w:r>
      <w:r w:rsidRPr="0062690B">
        <w:rPr>
          <w:rFonts w:eastAsia="Calibri"/>
          <w:color w:val="auto"/>
          <w:lang w:eastAsia="en-US"/>
        </w:rPr>
        <w:t>clinical indicators, however personal risks for individual consumers are not tracked</w:t>
      </w:r>
      <w:r>
        <w:rPr>
          <w:rFonts w:eastAsia="Calibri"/>
          <w:color w:val="auto"/>
          <w:lang w:eastAsia="en-US"/>
        </w:rPr>
        <w:t>.</w:t>
      </w:r>
    </w:p>
    <w:p w14:paraId="12281EA6" w14:textId="77777777" w:rsidR="00CD09BB" w:rsidRDefault="00CD09BB" w:rsidP="00CD09BB">
      <w:pPr>
        <w:spacing w:before="120"/>
        <w:rPr>
          <w:rFonts w:eastAsia="Calibri"/>
          <w:color w:val="auto"/>
          <w:lang w:eastAsia="en-US"/>
        </w:rPr>
      </w:pPr>
      <w:r>
        <w:rPr>
          <w:rFonts w:eastAsia="Calibri"/>
          <w:color w:val="auto"/>
          <w:lang w:eastAsia="en-US"/>
        </w:rPr>
        <w:t xml:space="preserve">The Approved Provider submitted information to address the issues raised by the Assessment Team. This information described the protocol that the service has for monitoring high impact or high prevalence risks noting that this was not viewed on the day of the site audit. Whilst this does indicate that the Approved Provider does have some protocols in place there is still an improvement opportunity in relation to the risk of falls. The evidence also suggests that there could be improvements made on the individualisation of the management of high impact or high prevalence risks for each consumer. </w:t>
      </w:r>
    </w:p>
    <w:p w14:paraId="282C9282" w14:textId="77777777" w:rsidR="00CD09BB" w:rsidRPr="00CF4753" w:rsidRDefault="00CD09BB" w:rsidP="00CD09BB">
      <w:r w:rsidRPr="00CF4753">
        <w:rPr>
          <w:rFonts w:eastAsia="Calibri"/>
          <w:color w:val="auto"/>
          <w:lang w:eastAsia="en-US"/>
        </w:rPr>
        <w:t xml:space="preserve">I am of the view that the Approved Provider does not comply with this requirement as it has not demonstrated </w:t>
      </w:r>
      <w:r w:rsidRPr="00CF4753">
        <w:rPr>
          <w:szCs w:val="22"/>
        </w:rPr>
        <w:t>effective management of high impact or high prevalence risks associated with the care of each consumer.</w:t>
      </w:r>
    </w:p>
    <w:p w14:paraId="50FD54A6" w14:textId="77777777" w:rsidR="00CD09BB" w:rsidRPr="00D435F8" w:rsidRDefault="00CD09BB" w:rsidP="00CD09BB">
      <w:pPr>
        <w:pStyle w:val="Heading3"/>
      </w:pPr>
      <w:r w:rsidRPr="00D435F8">
        <w:t>Requirement 3(3)(c)</w:t>
      </w:r>
      <w:r>
        <w:tab/>
        <w:t>Non-compliant</w:t>
      </w:r>
    </w:p>
    <w:p w14:paraId="21A552D3" w14:textId="77777777" w:rsidR="00CD09BB" w:rsidRPr="008D114F" w:rsidRDefault="00CD09BB" w:rsidP="00CD09BB">
      <w:pPr>
        <w:rPr>
          <w:i/>
        </w:rPr>
      </w:pPr>
      <w:r w:rsidRPr="008D114F">
        <w:rPr>
          <w:i/>
          <w:szCs w:val="22"/>
        </w:rPr>
        <w:t>The needs, goals and preferences of consumers nearing the end of life are recognised and addressed, their comfort maximised and their dignity preserved.</w:t>
      </w:r>
    </w:p>
    <w:p w14:paraId="5E673F6B" w14:textId="77777777" w:rsidR="00CD09BB" w:rsidRPr="00C46B6F" w:rsidRDefault="00CD09BB" w:rsidP="00CD09BB">
      <w:pPr>
        <w:spacing w:before="120"/>
        <w:rPr>
          <w:rFonts w:eastAsia="Calibri"/>
          <w:color w:val="auto"/>
          <w:lang w:eastAsia="en-US"/>
        </w:rPr>
      </w:pPr>
      <w:r>
        <w:rPr>
          <w:rFonts w:eastAsia="Calibri"/>
          <w:color w:val="auto"/>
          <w:lang w:eastAsia="en-US"/>
        </w:rPr>
        <w:t>The Assessment Team found the d</w:t>
      </w:r>
      <w:r w:rsidRPr="00C46B6F">
        <w:rPr>
          <w:rFonts w:eastAsia="Calibri"/>
          <w:color w:val="auto"/>
          <w:lang w:eastAsia="en-US"/>
        </w:rPr>
        <w:t>ocumentation relating to care of consumers receiving palliative care does not reflect care that is individualised. Care plans are not updated to reflect the current needs of consumers receiving palliative care.</w:t>
      </w:r>
    </w:p>
    <w:p w14:paraId="39F8D2C0" w14:textId="77777777" w:rsidR="00CD09BB" w:rsidRDefault="00CD09BB" w:rsidP="00CD09BB">
      <w:pPr>
        <w:spacing w:before="120"/>
        <w:rPr>
          <w:rFonts w:eastAsia="Calibri"/>
          <w:color w:val="auto"/>
          <w:lang w:eastAsia="en-US"/>
        </w:rPr>
      </w:pPr>
      <w:r>
        <w:rPr>
          <w:rFonts w:eastAsia="Calibri"/>
          <w:color w:val="auto"/>
          <w:lang w:eastAsia="en-US"/>
        </w:rPr>
        <w:t>The Assessment Team r</w:t>
      </w:r>
      <w:r w:rsidRPr="00312F03">
        <w:rPr>
          <w:rFonts w:eastAsia="Calibri"/>
          <w:color w:val="auto"/>
          <w:lang w:eastAsia="en-US"/>
        </w:rPr>
        <w:t xml:space="preserve">eviewed palliation care plans </w:t>
      </w:r>
      <w:r>
        <w:rPr>
          <w:rFonts w:eastAsia="Calibri"/>
          <w:color w:val="auto"/>
          <w:lang w:eastAsia="en-US"/>
        </w:rPr>
        <w:t xml:space="preserve">and found they </w:t>
      </w:r>
      <w:r w:rsidRPr="00312F03">
        <w:rPr>
          <w:rFonts w:eastAsia="Calibri"/>
          <w:color w:val="auto"/>
          <w:lang w:eastAsia="en-US"/>
        </w:rPr>
        <w:t xml:space="preserve">do not reflect the end of life wishes of consumers or their families. The Assessment Team observed documentation on file relating to the consumer/representative’s preferred funeral home and religious preferences, however care needs, and preferences documented were observed to be generic. </w:t>
      </w:r>
    </w:p>
    <w:p w14:paraId="19B9D24A" w14:textId="77777777" w:rsidR="00CD09BB" w:rsidRDefault="00CD09BB" w:rsidP="00CD09BB">
      <w:pPr>
        <w:spacing w:before="120"/>
        <w:rPr>
          <w:rFonts w:eastAsia="Calibri"/>
          <w:color w:val="auto"/>
          <w:lang w:eastAsia="en-US"/>
        </w:rPr>
      </w:pPr>
      <w:r w:rsidRPr="00312F03">
        <w:rPr>
          <w:rFonts w:eastAsia="Calibri"/>
          <w:color w:val="auto"/>
          <w:lang w:eastAsia="en-US"/>
        </w:rPr>
        <w:lastRenderedPageBreak/>
        <w:t xml:space="preserve">Review of pain management documentation found there is no consistent assessment or reassessment on pain charts of pain levels. The Assessment Team </w:t>
      </w:r>
      <w:r>
        <w:rPr>
          <w:rFonts w:eastAsia="Calibri"/>
          <w:color w:val="auto"/>
          <w:lang w:eastAsia="en-US"/>
        </w:rPr>
        <w:t xml:space="preserve">also </w:t>
      </w:r>
      <w:r w:rsidRPr="00312F03">
        <w:rPr>
          <w:rFonts w:eastAsia="Calibri"/>
          <w:color w:val="auto"/>
          <w:lang w:eastAsia="en-US"/>
        </w:rPr>
        <w:t xml:space="preserve">found </w:t>
      </w:r>
      <w:r>
        <w:rPr>
          <w:rFonts w:eastAsia="Calibri"/>
          <w:color w:val="auto"/>
          <w:lang w:eastAsia="en-US"/>
        </w:rPr>
        <w:t xml:space="preserve">the sampled </w:t>
      </w:r>
      <w:r w:rsidRPr="00312F03">
        <w:rPr>
          <w:rFonts w:eastAsia="Calibri"/>
          <w:color w:val="auto"/>
          <w:lang w:eastAsia="en-US"/>
        </w:rPr>
        <w:t>care plan was not updated to reflect the</w:t>
      </w:r>
      <w:r>
        <w:rPr>
          <w:rFonts w:eastAsia="Calibri"/>
          <w:color w:val="auto"/>
          <w:lang w:eastAsia="en-US"/>
        </w:rPr>
        <w:t>se</w:t>
      </w:r>
      <w:r w:rsidRPr="00312F03">
        <w:rPr>
          <w:rFonts w:eastAsia="Calibri"/>
          <w:color w:val="auto"/>
          <w:lang w:eastAsia="en-US"/>
        </w:rPr>
        <w:t xml:space="preserve"> needs</w:t>
      </w:r>
      <w:r>
        <w:rPr>
          <w:rFonts w:eastAsia="Calibri"/>
          <w:color w:val="auto"/>
          <w:lang w:eastAsia="en-US"/>
        </w:rPr>
        <w:t xml:space="preserve"> nor was it reflective of the information requested and/or provided to the family. </w:t>
      </w:r>
    </w:p>
    <w:p w14:paraId="08C51FC0" w14:textId="77777777" w:rsidR="00CD09BB" w:rsidRPr="00D4135D" w:rsidRDefault="00CD09BB" w:rsidP="00CD09BB">
      <w:pPr>
        <w:spacing w:before="120"/>
        <w:rPr>
          <w:rFonts w:eastAsia="Calibri"/>
          <w:color w:val="auto"/>
          <w:lang w:eastAsia="en-US"/>
        </w:rPr>
      </w:pPr>
      <w:r>
        <w:rPr>
          <w:rFonts w:eastAsia="Calibri"/>
          <w:color w:val="auto"/>
          <w:lang w:eastAsia="en-US"/>
        </w:rPr>
        <w:t xml:space="preserve">Staff interviewed were able to explain the personal care details they provide for consumers that have entered the palliative care stage. </w:t>
      </w:r>
    </w:p>
    <w:p w14:paraId="0D5FCB71" w14:textId="77777777" w:rsidR="00CD09BB" w:rsidRPr="00163FEE" w:rsidRDefault="00CD09BB" w:rsidP="00CD09BB">
      <w:pPr>
        <w:spacing w:before="120"/>
      </w:pPr>
      <w:r>
        <w:rPr>
          <w:rFonts w:eastAsia="Calibri"/>
          <w:color w:val="auto"/>
          <w:lang w:eastAsia="en-US"/>
        </w:rPr>
        <w:t xml:space="preserve">The Approved Provider submitted information to address the issues raised by the Assessment Team. The Approved Provider articulated further the palliative care process that the service provides consumers. Whist the service does involve the expertise of other organisations throughout the process and staff are caring and compassionate through this time there is still a shortfall in providing individualised palliation and how this is recorded to ensure that the consumer needs are met. In addition, there was evidence that pain management was inconsistent. </w:t>
      </w:r>
    </w:p>
    <w:p w14:paraId="2F0C547E" w14:textId="77777777" w:rsidR="00CD09BB" w:rsidRPr="00B67B47" w:rsidRDefault="00CD09BB" w:rsidP="00CD09BB">
      <w:r w:rsidRPr="00CF4753">
        <w:rPr>
          <w:rFonts w:eastAsia="Calibri"/>
          <w:color w:val="auto"/>
          <w:lang w:eastAsia="en-US"/>
        </w:rPr>
        <w:t xml:space="preserve">I am of the view that the Approved Provider does not comply with this requirement as it has not demonstrated </w:t>
      </w:r>
      <w:r>
        <w:rPr>
          <w:szCs w:val="22"/>
        </w:rPr>
        <w:t>that t</w:t>
      </w:r>
      <w:r w:rsidRPr="00B67B47">
        <w:rPr>
          <w:szCs w:val="22"/>
        </w:rPr>
        <w:t>he needs, goals and preferences of consumers nearing the end of life are recognised and addressed, their comfort maximised and their dignity preserved.</w:t>
      </w:r>
    </w:p>
    <w:p w14:paraId="07122039" w14:textId="77777777" w:rsidR="00CD09BB" w:rsidRPr="00D435F8" w:rsidRDefault="00CD09BB" w:rsidP="00CD09BB">
      <w:pPr>
        <w:pStyle w:val="Heading3"/>
      </w:pPr>
      <w:r w:rsidRPr="00D435F8">
        <w:t>Requirement 3(3)(d)</w:t>
      </w:r>
      <w:r>
        <w:tab/>
        <w:t>Compliant</w:t>
      </w:r>
    </w:p>
    <w:p w14:paraId="5D6AD1E5" w14:textId="77777777" w:rsidR="00CD09BB" w:rsidRPr="008D114F" w:rsidRDefault="00CD09BB" w:rsidP="00CD09BB">
      <w:pPr>
        <w:rPr>
          <w:i/>
        </w:rPr>
      </w:pPr>
      <w:r w:rsidRPr="008D114F">
        <w:rPr>
          <w:i/>
          <w:szCs w:val="22"/>
        </w:rPr>
        <w:t>Deterioration or change of a consumer’s mental health, cognitive or physical function, capacity or condition is recognised and responded to in a timely manner.</w:t>
      </w:r>
    </w:p>
    <w:p w14:paraId="660317F4" w14:textId="77777777" w:rsidR="00CD09BB" w:rsidRPr="00D435F8" w:rsidRDefault="00CD09BB" w:rsidP="00CD09BB">
      <w:pPr>
        <w:pStyle w:val="Heading3"/>
      </w:pPr>
      <w:r w:rsidRPr="00D435F8">
        <w:t>Requirement 3(3)(e)</w:t>
      </w:r>
      <w:r>
        <w:tab/>
        <w:t>Compliant</w:t>
      </w:r>
    </w:p>
    <w:p w14:paraId="1FBADCB6" w14:textId="77777777" w:rsidR="00CD09BB" w:rsidRPr="008D114F" w:rsidRDefault="00CD09BB" w:rsidP="00CD09BB">
      <w:pPr>
        <w:rPr>
          <w:i/>
        </w:rPr>
      </w:pPr>
      <w:r w:rsidRPr="008D114F">
        <w:rPr>
          <w:i/>
          <w:szCs w:val="22"/>
        </w:rPr>
        <w:t>Information about the consumer’s condition, needs and preferences is documented and communicated within the organisation, and with others where responsibility for care is shared.</w:t>
      </w:r>
    </w:p>
    <w:p w14:paraId="5EB1E943" w14:textId="77777777" w:rsidR="00CD09BB" w:rsidRPr="00D435F8" w:rsidRDefault="00CD09BB" w:rsidP="00CD09BB">
      <w:pPr>
        <w:pStyle w:val="Heading3"/>
      </w:pPr>
      <w:r w:rsidRPr="00D435F8">
        <w:t>Requirement 3(3)(f)</w:t>
      </w:r>
      <w:r>
        <w:tab/>
        <w:t>Compliant</w:t>
      </w:r>
    </w:p>
    <w:p w14:paraId="6A4EA38D" w14:textId="77777777" w:rsidR="00CD09BB" w:rsidRPr="008D114F" w:rsidRDefault="00CD09BB" w:rsidP="00CD09BB">
      <w:pPr>
        <w:rPr>
          <w:i/>
        </w:rPr>
      </w:pPr>
      <w:r w:rsidRPr="008D114F">
        <w:rPr>
          <w:i/>
          <w:szCs w:val="22"/>
        </w:rPr>
        <w:t>Timely and appropriate referrals to individuals, other organisations and providers of other care and services.</w:t>
      </w:r>
    </w:p>
    <w:p w14:paraId="65E54DDC" w14:textId="77777777" w:rsidR="00CD09BB" w:rsidRPr="00D435F8" w:rsidRDefault="00CD09BB" w:rsidP="00CD09BB">
      <w:pPr>
        <w:pStyle w:val="Heading3"/>
      </w:pPr>
      <w:r w:rsidRPr="00D435F8">
        <w:t>Requirement 3(3)(g)</w:t>
      </w:r>
      <w:r>
        <w:tab/>
        <w:t>Compliant</w:t>
      </w:r>
    </w:p>
    <w:p w14:paraId="28E8D182" w14:textId="77777777" w:rsidR="00CD09BB" w:rsidRPr="008D114F" w:rsidRDefault="00CD09BB" w:rsidP="00CD09BB">
      <w:pPr>
        <w:tabs>
          <w:tab w:val="right" w:pos="9026"/>
        </w:tabs>
        <w:spacing w:before="0" w:after="0"/>
        <w:outlineLvl w:val="4"/>
        <w:rPr>
          <w:i/>
          <w:szCs w:val="22"/>
        </w:rPr>
      </w:pPr>
      <w:r w:rsidRPr="008D114F">
        <w:rPr>
          <w:i/>
          <w:szCs w:val="22"/>
        </w:rPr>
        <w:t>Minimisation of infection related risks through implementing:</w:t>
      </w:r>
    </w:p>
    <w:p w14:paraId="06BA20E0" w14:textId="1318DF73" w:rsidR="00CD09BB" w:rsidRPr="008D114F" w:rsidRDefault="00CD09BB" w:rsidP="00CD09BB">
      <w:pPr>
        <w:numPr>
          <w:ilvl w:val="0"/>
          <w:numId w:val="15"/>
        </w:numPr>
        <w:tabs>
          <w:tab w:val="right" w:pos="9026"/>
        </w:tabs>
        <w:spacing w:before="0" w:after="0"/>
        <w:ind w:left="567" w:hanging="425"/>
        <w:outlineLvl w:val="4"/>
        <w:rPr>
          <w:i/>
        </w:rPr>
      </w:pPr>
      <w:r w:rsidRPr="008D114F">
        <w:rPr>
          <w:i/>
        </w:rPr>
        <w:t xml:space="preserve">standard and </w:t>
      </w:r>
      <w:r w:rsidR="006260D8" w:rsidRPr="008D114F">
        <w:rPr>
          <w:i/>
        </w:rPr>
        <w:t>transmission-based</w:t>
      </w:r>
      <w:r w:rsidRPr="008D114F">
        <w:rPr>
          <w:i/>
        </w:rPr>
        <w:t xml:space="preserve"> precautions to prevent and control infection; and</w:t>
      </w:r>
    </w:p>
    <w:p w14:paraId="2D8BF124" w14:textId="77777777" w:rsidR="00CD09BB" w:rsidRPr="008D114F" w:rsidRDefault="00CD09BB" w:rsidP="00CD09B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CAEBBA8" w14:textId="77777777" w:rsidR="00CD09BB" w:rsidRDefault="00CD09BB" w:rsidP="00CD09BB">
      <w:pPr>
        <w:sectPr w:rsidR="00CD09BB" w:rsidSect="00D173B6">
          <w:headerReference w:type="default" r:id="rId27"/>
          <w:type w:val="continuous"/>
          <w:pgSz w:w="11906" w:h="16838"/>
          <w:pgMar w:top="1701" w:right="1418" w:bottom="1418" w:left="1418" w:header="709" w:footer="397" w:gutter="0"/>
          <w:cols w:space="708"/>
          <w:titlePg/>
          <w:docGrid w:linePitch="360"/>
        </w:sectPr>
      </w:pPr>
    </w:p>
    <w:p w14:paraId="0662041C" w14:textId="77777777" w:rsidR="00CD09BB" w:rsidRDefault="00CD09BB" w:rsidP="00CD09BB">
      <w:pPr>
        <w:pStyle w:val="Heading1"/>
        <w:tabs>
          <w:tab w:val="right" w:pos="9070"/>
        </w:tabs>
        <w:spacing w:before="560" w:after="640"/>
        <w:rPr>
          <w:color w:val="FFFFFF" w:themeColor="background1"/>
          <w:sz w:val="36"/>
        </w:rPr>
        <w:sectPr w:rsidR="00CD09BB" w:rsidSect="00D173B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67712B0" wp14:editId="4114BC9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08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7944652F" w14:textId="77777777" w:rsidR="00CD09BB" w:rsidRPr="00FD1B02" w:rsidRDefault="00CD09BB" w:rsidP="00CD09BB">
      <w:pPr>
        <w:pStyle w:val="Heading3"/>
        <w:shd w:val="clear" w:color="auto" w:fill="F2F2F2" w:themeFill="background1" w:themeFillShade="F2"/>
      </w:pPr>
      <w:r w:rsidRPr="00FD1B02">
        <w:t>Consumer outcome:</w:t>
      </w:r>
    </w:p>
    <w:p w14:paraId="4FEAB30F" w14:textId="77777777" w:rsidR="00CD09BB" w:rsidRDefault="00CD09BB" w:rsidP="00CD09B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9E4315E" w14:textId="77777777" w:rsidR="00CD09BB" w:rsidRDefault="00CD09BB" w:rsidP="00CD09BB">
      <w:pPr>
        <w:pStyle w:val="Heading3"/>
        <w:shd w:val="clear" w:color="auto" w:fill="F2F2F2" w:themeFill="background1" w:themeFillShade="F2"/>
      </w:pPr>
      <w:r>
        <w:t>Organisation statement:</w:t>
      </w:r>
    </w:p>
    <w:p w14:paraId="4246EB12" w14:textId="77777777" w:rsidR="00CD09BB" w:rsidRDefault="00CD09BB" w:rsidP="00CD09B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5B4D833" w14:textId="77777777" w:rsidR="00CD09BB" w:rsidRDefault="00CD09BB" w:rsidP="00CD09BB">
      <w:pPr>
        <w:pStyle w:val="Heading2"/>
      </w:pPr>
      <w:r>
        <w:t>Assessment of Standard 4</w:t>
      </w:r>
    </w:p>
    <w:p w14:paraId="75D6DB04" w14:textId="77777777" w:rsidR="00CD09BB" w:rsidRPr="00C42926" w:rsidRDefault="00CD09BB" w:rsidP="00CD09BB">
      <w:pPr>
        <w:spacing w:before="120"/>
        <w:rPr>
          <w:rFonts w:eastAsia="Calibri"/>
          <w:lang w:eastAsia="en-US"/>
        </w:rPr>
      </w:pPr>
      <w:bookmarkStart w:id="8" w:name="_Hlk32997883"/>
      <w:r w:rsidRPr="00C42926">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E9D1506" w14:textId="77777777" w:rsidR="00CD09BB" w:rsidRPr="00C42926" w:rsidRDefault="00CD09BB" w:rsidP="00CD09BB">
      <w:pPr>
        <w:spacing w:before="120"/>
        <w:rPr>
          <w:rFonts w:eastAsia="Calibri"/>
          <w:lang w:eastAsia="en-US"/>
        </w:rPr>
      </w:pPr>
      <w:r w:rsidRPr="00B273D3">
        <w:rPr>
          <w:rFonts w:eastAsia="Calibri"/>
          <w:color w:val="auto"/>
          <w:lang w:eastAsia="en-US"/>
        </w:rPr>
        <w:t xml:space="preserve">Overall sampled consumers and representatives considered </w:t>
      </w:r>
      <w:r w:rsidRPr="00C42926">
        <w:rPr>
          <w:rFonts w:eastAsia="Calibri"/>
          <w:lang w:eastAsia="en-US"/>
        </w:rPr>
        <w:t xml:space="preserve">that they get the services and supports for daily living that are important for their health and well-being and that enable them to do the things they want to do. </w:t>
      </w:r>
    </w:p>
    <w:bookmarkEnd w:id="8"/>
    <w:p w14:paraId="7B3C68A8" w14:textId="77777777" w:rsidR="00CD09BB" w:rsidRPr="00B273D3" w:rsidRDefault="00CD09BB" w:rsidP="00CD09BB">
      <w:pPr>
        <w:spacing w:before="120"/>
        <w:rPr>
          <w:rFonts w:eastAsia="Calibri"/>
          <w:color w:val="auto"/>
          <w:lang w:eastAsia="en-US"/>
        </w:rPr>
      </w:pPr>
      <w:r w:rsidRPr="00B273D3">
        <w:rPr>
          <w:rFonts w:eastAsia="Calibri"/>
          <w:color w:val="auto"/>
          <w:lang w:eastAsia="en-US"/>
        </w:rPr>
        <w:t xml:space="preserve">The Assessment Team found limited evidence of meaningful interaction with </w:t>
      </w:r>
      <w:r>
        <w:rPr>
          <w:rFonts w:eastAsia="Calibri"/>
          <w:color w:val="auto"/>
          <w:lang w:eastAsia="en-US"/>
        </w:rPr>
        <w:t>the recreational activities officer</w:t>
      </w:r>
      <w:r w:rsidRPr="00B273D3">
        <w:rPr>
          <w:rFonts w:eastAsia="Calibri"/>
          <w:color w:val="auto"/>
          <w:lang w:eastAsia="en-US"/>
        </w:rPr>
        <w:t xml:space="preserve"> staff documented in consumer files</w:t>
      </w:r>
      <w:r>
        <w:rPr>
          <w:rFonts w:eastAsia="Calibri"/>
          <w:color w:val="auto"/>
          <w:lang w:eastAsia="en-US"/>
        </w:rPr>
        <w:t xml:space="preserve">, however observations of interactions between staff and consumers indicated that </w:t>
      </w:r>
      <w:r w:rsidRPr="00B273D3">
        <w:rPr>
          <w:rFonts w:eastAsia="Calibri"/>
          <w:color w:val="auto"/>
          <w:lang w:eastAsia="en-US"/>
        </w:rPr>
        <w:t>consumers are well known by all staff at the service and their preferences respected.</w:t>
      </w:r>
    </w:p>
    <w:p w14:paraId="5788014C" w14:textId="77777777" w:rsidR="00CD09BB" w:rsidRPr="009C5307" w:rsidRDefault="00CD09BB" w:rsidP="00CD09BB">
      <w:pPr>
        <w:rPr>
          <w:rFonts w:eastAsia="Calibri"/>
          <w:color w:val="auto"/>
        </w:rPr>
      </w:pPr>
      <w:r w:rsidRPr="00154403">
        <w:rPr>
          <w:rFonts w:eastAsiaTheme="minorHAnsi"/>
        </w:rPr>
        <w:t xml:space="preserve">The Quality Standard </w:t>
      </w:r>
      <w:r w:rsidRPr="009C5307">
        <w:rPr>
          <w:rFonts w:eastAsiaTheme="minorHAnsi"/>
          <w:color w:val="auto"/>
        </w:rPr>
        <w:t xml:space="preserve">is assessed as Non-compliant as </w:t>
      </w:r>
      <w:r>
        <w:rPr>
          <w:rFonts w:eastAsiaTheme="minorHAnsi"/>
          <w:color w:val="auto"/>
        </w:rPr>
        <w:t>one</w:t>
      </w:r>
      <w:r w:rsidRPr="009C5307">
        <w:rPr>
          <w:rFonts w:eastAsiaTheme="minorHAnsi"/>
          <w:color w:val="auto"/>
        </w:rPr>
        <w:t xml:space="preserve"> of the seven specific requirements have been assessed as Non-compliant.</w:t>
      </w:r>
    </w:p>
    <w:p w14:paraId="17A69BA6" w14:textId="77777777" w:rsidR="00CD09BB" w:rsidRDefault="00CD09BB" w:rsidP="00CD09BB">
      <w:pPr>
        <w:pStyle w:val="Heading2"/>
      </w:pPr>
      <w:r>
        <w:t>Assessment of Standard 4 Requirements</w:t>
      </w:r>
      <w:r w:rsidRPr="0066387A">
        <w:rPr>
          <w:i/>
          <w:color w:val="0000FF"/>
          <w:sz w:val="24"/>
          <w:szCs w:val="24"/>
        </w:rPr>
        <w:t xml:space="preserve"> </w:t>
      </w:r>
    </w:p>
    <w:p w14:paraId="6DADFD61" w14:textId="77777777" w:rsidR="00CD09BB" w:rsidRPr="00314FF7" w:rsidRDefault="00CD09BB" w:rsidP="00CD09BB">
      <w:pPr>
        <w:pStyle w:val="Heading3"/>
      </w:pPr>
      <w:r w:rsidRPr="00314FF7">
        <w:t>Requirement 4(3)(a)</w:t>
      </w:r>
      <w:r>
        <w:tab/>
        <w:t>Non-compliant</w:t>
      </w:r>
    </w:p>
    <w:p w14:paraId="46DE566B" w14:textId="77777777" w:rsidR="00CD09BB" w:rsidRPr="008D114F" w:rsidRDefault="00CD09BB" w:rsidP="00CD09BB">
      <w:pPr>
        <w:rPr>
          <w:i/>
        </w:rPr>
      </w:pPr>
      <w:r w:rsidRPr="008D114F">
        <w:rPr>
          <w:i/>
        </w:rPr>
        <w:t>Each consumer gets safe and effective services and supports for daily living that meet the consumer’s needs, goals and preferences and optimise their independence, health, well-being and quality of life.</w:t>
      </w:r>
    </w:p>
    <w:p w14:paraId="5AA61B2A" w14:textId="77777777" w:rsidR="00CD09BB" w:rsidRPr="00684F94" w:rsidRDefault="00CD09BB" w:rsidP="00CD09BB">
      <w:pPr>
        <w:spacing w:before="120"/>
        <w:rPr>
          <w:rFonts w:eastAsia="Calibri"/>
          <w:color w:val="auto"/>
          <w:lang w:eastAsia="en-US"/>
        </w:rPr>
      </w:pPr>
      <w:r>
        <w:rPr>
          <w:rFonts w:eastAsia="Calibri"/>
          <w:color w:val="auto"/>
          <w:lang w:eastAsia="en-US"/>
        </w:rPr>
        <w:lastRenderedPageBreak/>
        <w:t>The Assessment team found t</w:t>
      </w:r>
      <w:r w:rsidRPr="00684F94">
        <w:rPr>
          <w:rFonts w:eastAsia="Calibri"/>
          <w:color w:val="auto"/>
          <w:lang w:eastAsia="en-US"/>
        </w:rPr>
        <w:t>here is limited documentation to reflect meaningful interaction or participation in activities that are undertaken at the service.</w:t>
      </w:r>
      <w:r>
        <w:rPr>
          <w:rFonts w:eastAsia="Calibri"/>
          <w:color w:val="auto"/>
          <w:lang w:eastAsia="en-US"/>
        </w:rPr>
        <w:t xml:space="preserve"> </w:t>
      </w:r>
      <w:r w:rsidRPr="00684F94">
        <w:rPr>
          <w:rFonts w:eastAsia="Calibri"/>
          <w:color w:val="auto"/>
          <w:lang w:eastAsia="en-US"/>
        </w:rPr>
        <w:t xml:space="preserve">There </w:t>
      </w:r>
      <w:r>
        <w:rPr>
          <w:rFonts w:eastAsia="Calibri"/>
          <w:color w:val="auto"/>
          <w:lang w:eastAsia="en-US"/>
        </w:rPr>
        <w:t>wa</w:t>
      </w:r>
      <w:r w:rsidRPr="00684F94">
        <w:rPr>
          <w:rFonts w:eastAsia="Calibri"/>
          <w:color w:val="auto"/>
          <w:lang w:eastAsia="en-US"/>
        </w:rPr>
        <w:t>s no activities calendar or program of events</w:t>
      </w:r>
      <w:r>
        <w:rPr>
          <w:rFonts w:eastAsia="Calibri"/>
          <w:color w:val="auto"/>
          <w:lang w:eastAsia="en-US"/>
        </w:rPr>
        <w:t xml:space="preserve"> at the time of the site visit</w:t>
      </w:r>
      <w:r w:rsidRPr="00684F94">
        <w:rPr>
          <w:rFonts w:eastAsia="Calibri"/>
          <w:color w:val="auto"/>
          <w:lang w:eastAsia="en-US"/>
        </w:rPr>
        <w:t xml:space="preserve">. </w:t>
      </w:r>
    </w:p>
    <w:p w14:paraId="316D015C" w14:textId="77777777" w:rsidR="00CD09BB" w:rsidRDefault="00CD09BB" w:rsidP="00CD09BB">
      <w:pPr>
        <w:spacing w:before="120"/>
        <w:rPr>
          <w:rFonts w:eastAsia="Calibri"/>
          <w:color w:val="auto"/>
          <w:lang w:eastAsia="en-US"/>
        </w:rPr>
      </w:pPr>
      <w:r w:rsidRPr="00E13148">
        <w:rPr>
          <w:rFonts w:eastAsia="Calibri"/>
          <w:color w:val="auto"/>
          <w:lang w:eastAsia="en-US"/>
        </w:rPr>
        <w:t xml:space="preserve">Consumers interviewed gave positive feedback regarding </w:t>
      </w:r>
      <w:r>
        <w:rPr>
          <w:rFonts w:eastAsia="Calibri"/>
          <w:color w:val="auto"/>
          <w:lang w:eastAsia="en-US"/>
        </w:rPr>
        <w:t xml:space="preserve">an activity conducted on the day of the site audit. However, participation in leisure and lifestyle activities is not reflected in any meaningful way relating to consumer needs, goals and preferences. There are no narrative notes reflecting what was done or conversations with consumers for accountability or possible future activity planning. </w:t>
      </w:r>
    </w:p>
    <w:p w14:paraId="3DD9FDDD" w14:textId="77777777" w:rsidR="00CD09BB" w:rsidRPr="00C42926" w:rsidRDefault="00CD09BB" w:rsidP="00CD09BB">
      <w:pPr>
        <w:spacing w:before="120"/>
        <w:rPr>
          <w:rFonts w:eastAsia="Calibri"/>
          <w:b/>
          <w:iCs/>
          <w:color w:val="auto"/>
        </w:rPr>
      </w:pPr>
      <w:r>
        <w:rPr>
          <w:rFonts w:eastAsia="Calibri"/>
          <w:color w:val="auto"/>
          <w:lang w:eastAsia="en-US"/>
        </w:rPr>
        <w:t xml:space="preserve">Consumer social and human needs care plans are generic in their problem statements and in some plans where activities were prevented by COVID-19 restrictions alternatives were not assessed for provision. </w:t>
      </w:r>
    </w:p>
    <w:p w14:paraId="6EECE026" w14:textId="77777777" w:rsidR="00CD09BB" w:rsidRDefault="00CD09BB" w:rsidP="00CD09BB">
      <w:pPr>
        <w:spacing w:before="120"/>
        <w:rPr>
          <w:rFonts w:eastAsia="Calibri"/>
          <w:color w:val="auto"/>
          <w:lang w:eastAsia="en-US"/>
        </w:rPr>
      </w:pPr>
      <w:r w:rsidRPr="00D73D40">
        <w:rPr>
          <w:rFonts w:eastAsia="Calibri"/>
          <w:color w:val="auto"/>
          <w:lang w:eastAsia="en-US"/>
        </w:rPr>
        <w:t xml:space="preserve">All care staff interviewed were able to recall consumer’s preferences in relation to activities, dietary preferences, and things they can do to assist consumers when they are upset or distressed. </w:t>
      </w:r>
    </w:p>
    <w:p w14:paraId="105FFBFB" w14:textId="77777777" w:rsidR="00CD09BB" w:rsidRPr="00163FEE" w:rsidRDefault="00CD09BB" w:rsidP="00CD09BB">
      <w:pPr>
        <w:spacing w:before="120"/>
      </w:pPr>
      <w:r>
        <w:rPr>
          <w:rFonts w:eastAsia="Calibri"/>
          <w:color w:val="auto"/>
          <w:lang w:eastAsia="en-US"/>
        </w:rPr>
        <w:t>The Approved Provider submitted information to address the issues raised by the Assessment Team. The information did not provide any further evidence to refute what was found by the Assessment Team in relation to the individualisation of safe and effective services and supports provided to consumers. Whilst the consumer does receive services and supports for daily living as shown by the staff interviews there is no evidence that shows these are related to specific needs, goals and preferences of consumers.</w:t>
      </w:r>
    </w:p>
    <w:p w14:paraId="4D528E7F" w14:textId="77777777" w:rsidR="00CD09BB" w:rsidRPr="00372442" w:rsidRDefault="00CD09BB" w:rsidP="00CD09BB">
      <w:pPr>
        <w:rPr>
          <w:i/>
        </w:rPr>
      </w:pPr>
      <w:r w:rsidRPr="00CF4753">
        <w:rPr>
          <w:rFonts w:eastAsia="Calibri"/>
          <w:color w:val="auto"/>
          <w:lang w:eastAsia="en-US"/>
        </w:rPr>
        <w:t xml:space="preserve">I am of the view that the Approved Provider does not comply with this requirement as it has not demonstrated </w:t>
      </w:r>
      <w:r>
        <w:rPr>
          <w:szCs w:val="22"/>
        </w:rPr>
        <w:t xml:space="preserve">that </w:t>
      </w:r>
      <w:r>
        <w:t>e</w:t>
      </w:r>
      <w:r w:rsidRPr="00372442">
        <w:t>ach consumer gets safe and effective services and supports for daily living that meet the consumer’s needs, goals and preferences and optimise their independence, health, well-being and quality of life.</w:t>
      </w:r>
    </w:p>
    <w:p w14:paraId="73316E75" w14:textId="77777777" w:rsidR="00CD09BB" w:rsidRPr="00D435F8" w:rsidRDefault="00CD09BB" w:rsidP="00CD09BB">
      <w:pPr>
        <w:pStyle w:val="Heading3"/>
      </w:pPr>
      <w:r w:rsidRPr="00D435F8">
        <w:t>Requirement 4(3)(b)</w:t>
      </w:r>
      <w:r>
        <w:tab/>
        <w:t>Compliant</w:t>
      </w:r>
    </w:p>
    <w:p w14:paraId="4A6773EB" w14:textId="77777777" w:rsidR="00CD09BB" w:rsidRPr="008D114F" w:rsidRDefault="00CD09BB" w:rsidP="00CD09BB">
      <w:pPr>
        <w:rPr>
          <w:i/>
        </w:rPr>
      </w:pPr>
      <w:r w:rsidRPr="008D114F">
        <w:rPr>
          <w:i/>
        </w:rPr>
        <w:t>Services and supports for daily living promote each consumer’s emotional, spiritual and psychological well-being.</w:t>
      </w:r>
    </w:p>
    <w:p w14:paraId="7DD6CA1F" w14:textId="77777777" w:rsidR="00CD09BB" w:rsidRPr="00D435F8" w:rsidRDefault="00CD09BB" w:rsidP="00CD09BB">
      <w:pPr>
        <w:pStyle w:val="Heading3"/>
      </w:pPr>
      <w:r w:rsidRPr="00D435F8">
        <w:t>Requirement 4(3)(c)</w:t>
      </w:r>
      <w:r>
        <w:tab/>
        <w:t>Compliant</w:t>
      </w:r>
    </w:p>
    <w:p w14:paraId="3414F99A" w14:textId="77777777" w:rsidR="00CD09BB" w:rsidRPr="008D114F" w:rsidRDefault="00CD09BB" w:rsidP="00CD09BB">
      <w:pPr>
        <w:rPr>
          <w:i/>
        </w:rPr>
      </w:pPr>
      <w:r w:rsidRPr="008D114F">
        <w:rPr>
          <w:i/>
        </w:rPr>
        <w:t>Services and supports for daily living assist each consumer to:</w:t>
      </w:r>
    </w:p>
    <w:p w14:paraId="23B869FB" w14:textId="77777777" w:rsidR="00CD09BB" w:rsidRPr="008D114F" w:rsidRDefault="00CD09BB" w:rsidP="00CD09B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4C67E46" w14:textId="77777777" w:rsidR="00CD09BB" w:rsidRPr="008D114F" w:rsidRDefault="00CD09BB" w:rsidP="00CD09BB">
      <w:pPr>
        <w:numPr>
          <w:ilvl w:val="0"/>
          <w:numId w:val="16"/>
        </w:numPr>
        <w:tabs>
          <w:tab w:val="right" w:pos="9026"/>
        </w:tabs>
        <w:spacing w:before="0" w:after="0"/>
        <w:ind w:left="567" w:hanging="425"/>
        <w:outlineLvl w:val="4"/>
        <w:rPr>
          <w:i/>
        </w:rPr>
      </w:pPr>
      <w:r w:rsidRPr="008D114F">
        <w:rPr>
          <w:i/>
        </w:rPr>
        <w:t>have social and personal relationships; and</w:t>
      </w:r>
    </w:p>
    <w:p w14:paraId="7DE73731" w14:textId="77777777" w:rsidR="00CD09BB" w:rsidRPr="008D114F" w:rsidRDefault="00CD09BB" w:rsidP="00CD09BB">
      <w:pPr>
        <w:numPr>
          <w:ilvl w:val="0"/>
          <w:numId w:val="16"/>
        </w:numPr>
        <w:tabs>
          <w:tab w:val="right" w:pos="9026"/>
        </w:tabs>
        <w:spacing w:before="0" w:after="0"/>
        <w:ind w:left="567" w:hanging="425"/>
        <w:outlineLvl w:val="4"/>
        <w:rPr>
          <w:i/>
        </w:rPr>
      </w:pPr>
      <w:r w:rsidRPr="008D114F">
        <w:rPr>
          <w:i/>
        </w:rPr>
        <w:t>do the things of interest to them.</w:t>
      </w:r>
    </w:p>
    <w:p w14:paraId="2A3D4511" w14:textId="77777777" w:rsidR="00CD09BB" w:rsidRPr="00D435F8" w:rsidRDefault="00CD09BB" w:rsidP="00CD09BB">
      <w:pPr>
        <w:pStyle w:val="Heading3"/>
      </w:pPr>
      <w:r w:rsidRPr="00D435F8">
        <w:lastRenderedPageBreak/>
        <w:t>Requirement 4(3)(d)</w:t>
      </w:r>
      <w:r>
        <w:tab/>
        <w:t>Compliant</w:t>
      </w:r>
    </w:p>
    <w:p w14:paraId="0B8F772B" w14:textId="77777777" w:rsidR="00CD09BB" w:rsidRPr="008D114F" w:rsidRDefault="00CD09BB" w:rsidP="00CD09BB">
      <w:pPr>
        <w:rPr>
          <w:i/>
        </w:rPr>
      </w:pPr>
      <w:r w:rsidRPr="008D114F">
        <w:rPr>
          <w:i/>
        </w:rPr>
        <w:t>Information about the consumer’s condition, needs and preferences is communicated within the organisation, and with others where responsibility for care is shared.</w:t>
      </w:r>
    </w:p>
    <w:p w14:paraId="19DB65DE" w14:textId="77777777" w:rsidR="00CD09BB" w:rsidRPr="00D435F8" w:rsidRDefault="00CD09BB" w:rsidP="00CD09BB">
      <w:pPr>
        <w:pStyle w:val="Heading3"/>
      </w:pPr>
      <w:r w:rsidRPr="00D435F8">
        <w:t>Requirement 4(3)(e)</w:t>
      </w:r>
      <w:r>
        <w:tab/>
        <w:t>Compliant</w:t>
      </w:r>
    </w:p>
    <w:p w14:paraId="10DFC6CD" w14:textId="77777777" w:rsidR="00CD09BB" w:rsidRPr="008D114F" w:rsidRDefault="00CD09BB" w:rsidP="00CD09BB">
      <w:pPr>
        <w:rPr>
          <w:i/>
        </w:rPr>
      </w:pPr>
      <w:r w:rsidRPr="008D114F">
        <w:rPr>
          <w:i/>
        </w:rPr>
        <w:t>Timely and appropriate referrals to individuals, other organisations and providers of other care and services.</w:t>
      </w:r>
    </w:p>
    <w:p w14:paraId="73DA4F15" w14:textId="77777777" w:rsidR="00CD09BB" w:rsidRPr="00477628" w:rsidRDefault="00CD09BB" w:rsidP="00CD09BB">
      <w:pPr>
        <w:spacing w:before="120"/>
        <w:rPr>
          <w:rFonts w:eastAsia="Calibri"/>
          <w:color w:val="auto"/>
          <w:lang w:eastAsia="en-US"/>
        </w:rPr>
      </w:pPr>
      <w:r>
        <w:rPr>
          <w:rFonts w:eastAsia="Calibri"/>
          <w:color w:val="auto"/>
          <w:lang w:eastAsia="en-US"/>
        </w:rPr>
        <w:t>The Assessment Team found that t</w:t>
      </w:r>
      <w:r w:rsidRPr="00477628">
        <w:rPr>
          <w:rFonts w:eastAsia="Calibri"/>
          <w:color w:val="auto"/>
          <w:lang w:eastAsia="en-US"/>
        </w:rPr>
        <w:t xml:space="preserve">he service has not established an activities calendar or made referrals to </w:t>
      </w:r>
      <w:r>
        <w:rPr>
          <w:rFonts w:eastAsia="Calibri"/>
          <w:color w:val="auto"/>
          <w:lang w:eastAsia="en-US"/>
        </w:rPr>
        <w:t>providers</w:t>
      </w:r>
      <w:r w:rsidRPr="00477628">
        <w:rPr>
          <w:rFonts w:eastAsia="Calibri"/>
          <w:color w:val="auto"/>
          <w:lang w:eastAsia="en-US"/>
        </w:rPr>
        <w:t xml:space="preserve"> of lifestyle services. Management advised this is due to COVID-19</w:t>
      </w:r>
      <w:r>
        <w:rPr>
          <w:rFonts w:eastAsia="Calibri"/>
          <w:color w:val="auto"/>
          <w:lang w:eastAsia="en-US"/>
        </w:rPr>
        <w:t xml:space="preserve">. </w:t>
      </w:r>
      <w:r w:rsidRPr="00477628">
        <w:rPr>
          <w:rFonts w:eastAsia="Calibri"/>
          <w:color w:val="auto"/>
          <w:lang w:eastAsia="en-US"/>
        </w:rPr>
        <w:t xml:space="preserve"> </w:t>
      </w:r>
    </w:p>
    <w:p w14:paraId="1918C3B4" w14:textId="77777777" w:rsidR="00CD09BB" w:rsidRDefault="00CD09BB" w:rsidP="00CD09BB">
      <w:pPr>
        <w:spacing w:before="120"/>
        <w:rPr>
          <w:rFonts w:eastAsia="Calibri"/>
          <w:color w:val="auto"/>
          <w:lang w:eastAsia="en-US"/>
        </w:rPr>
      </w:pPr>
      <w:r>
        <w:rPr>
          <w:rFonts w:eastAsia="Calibri"/>
          <w:color w:val="auto"/>
          <w:lang w:eastAsia="en-US"/>
        </w:rPr>
        <w:t>The recreational activities officer advised she has transitioned the lifestyle program to a one on one program to all of the service’s consumers. There are special events held at the service. In addition, prior</w:t>
      </w:r>
      <w:r w:rsidRPr="00364A66">
        <w:rPr>
          <w:rFonts w:eastAsia="Calibri"/>
          <w:color w:val="auto"/>
          <w:lang w:eastAsia="en-US"/>
        </w:rPr>
        <w:t xml:space="preserve"> to COVID-19, the service accessed external services for the provision of one on one and group music therapy. Volunteers were able to attend the service to assist in the administration of the activities program</w:t>
      </w:r>
      <w:r>
        <w:rPr>
          <w:rFonts w:eastAsia="Calibri"/>
          <w:color w:val="auto"/>
          <w:lang w:eastAsia="en-US"/>
        </w:rPr>
        <w:t xml:space="preserve"> and r</w:t>
      </w:r>
      <w:r w:rsidRPr="00364A66">
        <w:rPr>
          <w:rFonts w:eastAsia="Calibri"/>
          <w:color w:val="auto"/>
          <w:lang w:eastAsia="en-US"/>
        </w:rPr>
        <w:t>eligious services were held in person</w:t>
      </w:r>
      <w:r>
        <w:rPr>
          <w:rFonts w:eastAsia="Calibri"/>
          <w:color w:val="auto"/>
          <w:lang w:eastAsia="en-US"/>
        </w:rPr>
        <w:t>. The se</w:t>
      </w:r>
      <w:r w:rsidRPr="00364A66">
        <w:rPr>
          <w:rFonts w:eastAsia="Calibri"/>
          <w:color w:val="auto"/>
          <w:lang w:eastAsia="en-US"/>
        </w:rPr>
        <w:t xml:space="preserve">rvice was also able to take those consumers who are physically able on outings on occasion. </w:t>
      </w:r>
    </w:p>
    <w:p w14:paraId="66189998" w14:textId="77777777" w:rsidR="00CD09BB" w:rsidRPr="009C5307" w:rsidRDefault="00CD09BB" w:rsidP="00CD09BB">
      <w:r>
        <w:rPr>
          <w:rFonts w:eastAsia="Calibri"/>
          <w:color w:val="auto"/>
          <w:lang w:eastAsia="en-US"/>
        </w:rPr>
        <w:t>The Approved Provider submitted information to address the issues raised by the Assessment Team. The Approve provider acknowledged that referrals for consumer activities had been inhibited by COVID-19 and they had now been reinstated as restrictions have eased and can see that prior to COVID-</w:t>
      </w:r>
      <w:r w:rsidRPr="009C5307">
        <w:rPr>
          <w:rFonts w:eastAsia="Calibri"/>
          <w:color w:val="auto"/>
          <w:lang w:eastAsia="en-US"/>
        </w:rPr>
        <w:t xml:space="preserve">19 the service was providing </w:t>
      </w:r>
      <w:r w:rsidRPr="009C5307">
        <w:t>referrals to individuals, other organisations and providers of other care and services to benefit consumers.</w:t>
      </w:r>
    </w:p>
    <w:p w14:paraId="58C947D1" w14:textId="77777777" w:rsidR="00CD09BB" w:rsidRPr="009C5307" w:rsidRDefault="00CD09BB" w:rsidP="00CD09BB">
      <w:pPr>
        <w:spacing w:before="120"/>
        <w:rPr>
          <w:rFonts w:eastAsia="Calibri"/>
          <w:color w:val="auto"/>
          <w:lang w:eastAsia="en-US"/>
        </w:rPr>
      </w:pPr>
      <w:r w:rsidRPr="00CF4753">
        <w:rPr>
          <w:rFonts w:eastAsia="Calibri"/>
          <w:color w:val="auto"/>
          <w:lang w:eastAsia="en-US"/>
        </w:rPr>
        <w:t xml:space="preserve">I am of the view that the Approved Provider </w:t>
      </w:r>
      <w:r>
        <w:rPr>
          <w:rFonts w:eastAsia="Calibri"/>
          <w:color w:val="auto"/>
          <w:lang w:eastAsia="en-US"/>
        </w:rPr>
        <w:t>complies</w:t>
      </w:r>
      <w:r w:rsidRPr="00CF4753">
        <w:rPr>
          <w:rFonts w:eastAsia="Calibri"/>
          <w:color w:val="auto"/>
          <w:lang w:eastAsia="en-US"/>
        </w:rPr>
        <w:t xml:space="preserve"> with this requirement as it has demonstrated </w:t>
      </w:r>
      <w:r>
        <w:rPr>
          <w:szCs w:val="22"/>
        </w:rPr>
        <w:t xml:space="preserve">that </w:t>
      </w:r>
      <w:r>
        <w:t>t</w:t>
      </w:r>
      <w:r w:rsidRPr="009C5307">
        <w:t>imely and appropriate referrals to individuals, other organisations and providers of other care and services</w:t>
      </w:r>
      <w:r>
        <w:t>.</w:t>
      </w:r>
    </w:p>
    <w:p w14:paraId="3CD4F079" w14:textId="77777777" w:rsidR="00CD09BB" w:rsidRPr="00D435F8" w:rsidRDefault="00CD09BB" w:rsidP="00CD09BB">
      <w:pPr>
        <w:pStyle w:val="Heading3"/>
      </w:pPr>
      <w:r w:rsidRPr="00D435F8">
        <w:t>Requirement 4(3)(f)</w:t>
      </w:r>
      <w:r>
        <w:tab/>
        <w:t>Compliant</w:t>
      </w:r>
    </w:p>
    <w:p w14:paraId="501A19BD" w14:textId="77777777" w:rsidR="00CD09BB" w:rsidRPr="008D114F" w:rsidRDefault="00CD09BB" w:rsidP="00CD09BB">
      <w:pPr>
        <w:rPr>
          <w:i/>
        </w:rPr>
      </w:pPr>
      <w:r w:rsidRPr="008D114F">
        <w:rPr>
          <w:i/>
        </w:rPr>
        <w:t>Where meals are provided, they are varied and of suitable quality and quantity.</w:t>
      </w:r>
    </w:p>
    <w:p w14:paraId="145A41F4" w14:textId="77777777" w:rsidR="00CD09BB" w:rsidRPr="00D435F8" w:rsidRDefault="00CD09BB" w:rsidP="00CD09BB">
      <w:pPr>
        <w:pStyle w:val="Heading3"/>
      </w:pPr>
      <w:r w:rsidRPr="00D435F8">
        <w:t>Requirement 4(3)(g)</w:t>
      </w:r>
      <w:r>
        <w:tab/>
        <w:t>Compliant</w:t>
      </w:r>
    </w:p>
    <w:p w14:paraId="65A0DC65" w14:textId="77777777" w:rsidR="00CD09BB" w:rsidRPr="008D114F" w:rsidRDefault="00CD09BB" w:rsidP="00CD09BB">
      <w:pPr>
        <w:rPr>
          <w:i/>
        </w:rPr>
      </w:pPr>
      <w:r w:rsidRPr="008D114F">
        <w:rPr>
          <w:i/>
        </w:rPr>
        <w:t>Where equipment is provided, it is safe, suitable, clean and well maintained.</w:t>
      </w:r>
    </w:p>
    <w:p w14:paraId="6733F5B7" w14:textId="77777777" w:rsidR="00CD09BB" w:rsidRPr="00314FF7" w:rsidRDefault="00CD09BB" w:rsidP="00CD09BB"/>
    <w:p w14:paraId="4F666451" w14:textId="77777777" w:rsidR="00CD09BB" w:rsidRDefault="00CD09BB" w:rsidP="00CD09BB">
      <w:pPr>
        <w:sectPr w:rsidR="00CD09BB" w:rsidSect="00D173B6">
          <w:headerReference w:type="default" r:id="rId30"/>
          <w:type w:val="continuous"/>
          <w:pgSz w:w="11906" w:h="16838"/>
          <w:pgMar w:top="1701" w:right="1418" w:bottom="1418" w:left="1418" w:header="709" w:footer="397" w:gutter="0"/>
          <w:cols w:space="708"/>
          <w:titlePg/>
          <w:docGrid w:linePitch="360"/>
        </w:sectPr>
      </w:pPr>
    </w:p>
    <w:p w14:paraId="2623546A" w14:textId="77777777" w:rsidR="00CD09BB" w:rsidRDefault="00CD09BB" w:rsidP="00CD09BB">
      <w:pPr>
        <w:pStyle w:val="Heading1"/>
        <w:tabs>
          <w:tab w:val="right" w:pos="9070"/>
        </w:tabs>
        <w:spacing w:before="560" w:after="640"/>
        <w:rPr>
          <w:color w:val="FFFFFF" w:themeColor="background1"/>
          <w:sz w:val="36"/>
        </w:rPr>
        <w:sectPr w:rsidR="00CD09BB" w:rsidSect="00D173B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3938761" wp14:editId="5DBD799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984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346A29F2" w14:textId="77777777" w:rsidR="00CD09BB" w:rsidRPr="00FD1B02" w:rsidRDefault="00CD09BB" w:rsidP="00CD09BB">
      <w:pPr>
        <w:pStyle w:val="Heading3"/>
        <w:shd w:val="clear" w:color="auto" w:fill="F2F2F2" w:themeFill="background1" w:themeFillShade="F2"/>
      </w:pPr>
      <w:r w:rsidRPr="00FD1B02">
        <w:t>Consumer outcome:</w:t>
      </w:r>
    </w:p>
    <w:p w14:paraId="67D7EEAC" w14:textId="77777777" w:rsidR="00CD09BB" w:rsidRDefault="00CD09BB" w:rsidP="00CD09BB">
      <w:pPr>
        <w:numPr>
          <w:ilvl w:val="0"/>
          <w:numId w:val="5"/>
        </w:numPr>
        <w:shd w:val="clear" w:color="auto" w:fill="F2F2F2" w:themeFill="background1" w:themeFillShade="F2"/>
      </w:pPr>
      <w:r>
        <w:t>I feel I belong and I am safe and comfortable in the organisation’s service environment.</w:t>
      </w:r>
    </w:p>
    <w:p w14:paraId="61EC1A71" w14:textId="77777777" w:rsidR="00CD09BB" w:rsidRDefault="00CD09BB" w:rsidP="00CD09BB">
      <w:pPr>
        <w:pStyle w:val="Heading3"/>
        <w:shd w:val="clear" w:color="auto" w:fill="F2F2F2" w:themeFill="background1" w:themeFillShade="F2"/>
      </w:pPr>
      <w:r>
        <w:t>Organisation statement:</w:t>
      </w:r>
    </w:p>
    <w:p w14:paraId="39BF58B6" w14:textId="77777777" w:rsidR="00CD09BB" w:rsidRDefault="00CD09BB" w:rsidP="00CD09B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CBB1B06" w14:textId="77777777" w:rsidR="00CD09BB" w:rsidRDefault="00CD09BB" w:rsidP="00CD09BB">
      <w:pPr>
        <w:pStyle w:val="Heading2"/>
      </w:pPr>
      <w:r>
        <w:t>Assessment of Standard 5</w:t>
      </w:r>
    </w:p>
    <w:p w14:paraId="3108BE60" w14:textId="77777777" w:rsidR="00CD09BB" w:rsidRPr="00163FEE" w:rsidRDefault="00CD09BB" w:rsidP="00CD09BB">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77C32D4" w14:textId="77777777" w:rsidR="00CD09BB" w:rsidRPr="00D84F4F" w:rsidRDefault="00CD09BB" w:rsidP="00CD09BB">
      <w:pPr>
        <w:spacing w:before="120"/>
        <w:rPr>
          <w:rFonts w:eastAsia="Calibri"/>
          <w:color w:val="auto"/>
          <w:lang w:eastAsia="en-US"/>
        </w:rPr>
      </w:pPr>
      <w:r w:rsidRPr="00B273D3">
        <w:rPr>
          <w:rFonts w:eastAsia="Calibri"/>
          <w:color w:val="auto"/>
          <w:lang w:eastAsia="en-US"/>
        </w:rPr>
        <w:t xml:space="preserve">Overall sampled consumers and representatives considered they </w:t>
      </w:r>
      <w:r w:rsidRPr="00163FEE">
        <w:rPr>
          <w:rFonts w:eastAsia="Calibri"/>
          <w:lang w:eastAsia="en-US"/>
        </w:rPr>
        <w:t xml:space="preserve">feel they belong in the service and feel safe and comfortable in the service environment. </w:t>
      </w:r>
      <w:r w:rsidRPr="00D84F4F">
        <w:rPr>
          <w:rFonts w:eastAsia="Calibri"/>
          <w:color w:val="auto"/>
          <w:lang w:eastAsia="en-US"/>
        </w:rPr>
        <w:t xml:space="preserve">Consumers and representatives interviewed confirmed they feel at home at the service. </w:t>
      </w:r>
    </w:p>
    <w:p w14:paraId="32B6D392" w14:textId="77777777" w:rsidR="00CD09BB" w:rsidRPr="00163FEE" w:rsidRDefault="00CD09BB" w:rsidP="00CD09BB">
      <w:pPr>
        <w:spacing w:before="120"/>
        <w:rPr>
          <w:rFonts w:eastAsia="Calibri"/>
          <w:lang w:eastAsia="en-US"/>
        </w:rPr>
      </w:pPr>
      <w:r w:rsidRPr="00D84F4F">
        <w:rPr>
          <w:rFonts w:eastAsia="Calibri"/>
          <w:color w:val="auto"/>
          <w:lang w:eastAsia="en-US"/>
        </w:rPr>
        <w:t xml:space="preserve">Representatives interviewed confirmed the service is clean. The new area of the service is better presented than the old and it was acknowledged </w:t>
      </w:r>
      <w:r>
        <w:rPr>
          <w:rFonts w:eastAsia="Calibri"/>
          <w:color w:val="auto"/>
          <w:lang w:eastAsia="en-US"/>
        </w:rPr>
        <w:t xml:space="preserve">that </w:t>
      </w:r>
      <w:r w:rsidRPr="00D84F4F">
        <w:rPr>
          <w:rFonts w:eastAsia="Calibri"/>
          <w:color w:val="auto"/>
          <w:lang w:eastAsia="en-US"/>
        </w:rPr>
        <w:t xml:space="preserve">COVID-19 affected planned upgrades. </w:t>
      </w:r>
    </w:p>
    <w:p w14:paraId="2ADF58BD" w14:textId="77777777" w:rsidR="00CD09BB" w:rsidRPr="00163FEE" w:rsidRDefault="00CD09BB" w:rsidP="00CD09BB">
      <w:pPr>
        <w:spacing w:before="120"/>
        <w:rPr>
          <w:rFonts w:eastAsia="Calibri"/>
          <w:color w:val="0000FF"/>
          <w:lang w:eastAsia="en-US"/>
        </w:rPr>
      </w:pPr>
      <w:r w:rsidRPr="008B090C">
        <w:rPr>
          <w:rFonts w:eastAsia="Calibri"/>
          <w:color w:val="auto"/>
          <w:lang w:eastAsia="en-US"/>
        </w:rPr>
        <w:t>Not all equipment at the service was observed to be routinely serviced and tagged</w:t>
      </w:r>
      <w:r>
        <w:rPr>
          <w:rFonts w:eastAsia="Calibri"/>
          <w:color w:val="auto"/>
          <w:lang w:eastAsia="en-US"/>
        </w:rPr>
        <w:t>.</w:t>
      </w:r>
    </w:p>
    <w:p w14:paraId="555C1630" w14:textId="77777777" w:rsidR="00CD09BB" w:rsidRPr="004274BB" w:rsidRDefault="00CD09BB" w:rsidP="00CD09BB">
      <w:pPr>
        <w:rPr>
          <w:rFonts w:eastAsia="Calibri"/>
          <w:color w:val="auto"/>
          <w:lang w:eastAsia="en-US"/>
        </w:rPr>
      </w:pPr>
      <w:r w:rsidRPr="00154403">
        <w:rPr>
          <w:rFonts w:eastAsiaTheme="minorHAnsi"/>
        </w:rPr>
        <w:t xml:space="preserve">The Quality </w:t>
      </w:r>
      <w:r w:rsidRPr="004274BB">
        <w:rPr>
          <w:rFonts w:eastAsiaTheme="minorHAnsi"/>
          <w:color w:val="auto"/>
        </w:rPr>
        <w:t xml:space="preserve">Standard is assessed as Non-compliant as </w:t>
      </w:r>
      <w:r>
        <w:rPr>
          <w:rFonts w:eastAsiaTheme="minorHAnsi"/>
          <w:color w:val="auto"/>
        </w:rPr>
        <w:t>one</w:t>
      </w:r>
      <w:r w:rsidRPr="004274BB">
        <w:rPr>
          <w:rFonts w:eastAsiaTheme="minorHAnsi"/>
          <w:color w:val="auto"/>
        </w:rPr>
        <w:t xml:space="preserve"> of the three specific requirements have been assessed as Non-compliant.</w:t>
      </w:r>
    </w:p>
    <w:p w14:paraId="48CC0CDF" w14:textId="77777777" w:rsidR="00CD09BB" w:rsidRDefault="00CD09BB" w:rsidP="00CD09BB">
      <w:pPr>
        <w:pStyle w:val="Heading2"/>
      </w:pPr>
      <w:r>
        <w:t>Assessment of Standard 5 Requirements</w:t>
      </w:r>
      <w:r w:rsidRPr="0066387A">
        <w:rPr>
          <w:i/>
          <w:color w:val="0000FF"/>
          <w:sz w:val="24"/>
          <w:szCs w:val="24"/>
        </w:rPr>
        <w:t xml:space="preserve"> </w:t>
      </w:r>
    </w:p>
    <w:p w14:paraId="5716B442" w14:textId="77777777" w:rsidR="00CD09BB" w:rsidRPr="00314FF7" w:rsidRDefault="00CD09BB" w:rsidP="00CD09BB">
      <w:pPr>
        <w:pStyle w:val="Heading3"/>
      </w:pPr>
      <w:r w:rsidRPr="00314FF7">
        <w:t>Requirement 5(3)(a)</w:t>
      </w:r>
      <w:r>
        <w:tab/>
        <w:t>Compliant</w:t>
      </w:r>
    </w:p>
    <w:p w14:paraId="1D0E1B60" w14:textId="77777777" w:rsidR="00CD09BB" w:rsidRPr="008D114F" w:rsidRDefault="00CD09BB" w:rsidP="00CD09BB">
      <w:pPr>
        <w:rPr>
          <w:i/>
        </w:rPr>
      </w:pPr>
      <w:r w:rsidRPr="008D114F">
        <w:rPr>
          <w:i/>
        </w:rPr>
        <w:t>The service environment is welcoming and easy to understand, and optimises each consumer’s sense of belonging, independence, interaction and function.</w:t>
      </w:r>
    </w:p>
    <w:p w14:paraId="413CEBB8" w14:textId="77777777" w:rsidR="00CD09BB" w:rsidRPr="002041C0" w:rsidRDefault="00CD09BB" w:rsidP="00CD09BB">
      <w:pPr>
        <w:spacing w:before="120"/>
        <w:rPr>
          <w:rFonts w:eastAsia="Calibri"/>
          <w:color w:val="auto"/>
          <w:lang w:eastAsia="en-US"/>
        </w:rPr>
      </w:pPr>
      <w:r>
        <w:rPr>
          <w:rFonts w:eastAsia="Calibri"/>
          <w:color w:val="auto"/>
          <w:lang w:eastAsia="en-US"/>
        </w:rPr>
        <w:lastRenderedPageBreak/>
        <w:t>The Assessment Team found that t</w:t>
      </w:r>
      <w:r w:rsidRPr="002041C0">
        <w:rPr>
          <w:rFonts w:eastAsia="Calibri"/>
          <w:color w:val="auto"/>
          <w:lang w:eastAsia="en-US"/>
        </w:rPr>
        <w:t xml:space="preserve">he service environment is not consistently welcoming throughout. </w:t>
      </w:r>
      <w:r>
        <w:rPr>
          <w:rFonts w:eastAsia="Calibri"/>
          <w:color w:val="auto"/>
          <w:lang w:eastAsia="en-US"/>
        </w:rPr>
        <w:t xml:space="preserve">There are some gaps in </w:t>
      </w:r>
      <w:r w:rsidRPr="00222371">
        <w:rPr>
          <w:rFonts w:eastAsia="Calibri"/>
          <w:color w:val="auto"/>
          <w:lang w:eastAsia="en-US"/>
        </w:rPr>
        <w:t>wayfinding or navigational aids in place to assist consumers or their visitors to navigate the service</w:t>
      </w:r>
      <w:r>
        <w:rPr>
          <w:rFonts w:eastAsia="Calibri"/>
          <w:color w:val="auto"/>
          <w:lang w:eastAsia="en-US"/>
        </w:rPr>
        <w:t>.</w:t>
      </w:r>
    </w:p>
    <w:p w14:paraId="592BD460" w14:textId="77777777" w:rsidR="00CD09BB" w:rsidRDefault="00CD09BB" w:rsidP="00CD09BB">
      <w:pPr>
        <w:spacing w:before="120"/>
        <w:rPr>
          <w:rFonts w:eastAsia="Calibri"/>
          <w:color w:val="auto"/>
          <w:lang w:eastAsia="en-US"/>
        </w:rPr>
      </w:pPr>
      <w:r>
        <w:rPr>
          <w:rFonts w:eastAsia="Calibri"/>
          <w:color w:val="auto"/>
          <w:lang w:eastAsia="en-US"/>
        </w:rPr>
        <w:t>The Assessment Team observed un</w:t>
      </w:r>
      <w:r w:rsidRPr="00ED7B4E">
        <w:rPr>
          <w:rFonts w:eastAsia="Calibri"/>
          <w:color w:val="auto"/>
          <w:lang w:eastAsia="en-US"/>
        </w:rPr>
        <w:t xml:space="preserve">used equipment stored along </w:t>
      </w:r>
      <w:r>
        <w:rPr>
          <w:rFonts w:eastAsia="Calibri"/>
          <w:color w:val="auto"/>
          <w:lang w:eastAsia="en-US"/>
        </w:rPr>
        <w:t>a</w:t>
      </w:r>
      <w:r w:rsidRPr="00ED7B4E">
        <w:rPr>
          <w:rFonts w:eastAsia="Calibri"/>
          <w:color w:val="auto"/>
          <w:lang w:eastAsia="en-US"/>
        </w:rPr>
        <w:t xml:space="preserve"> walkway. </w:t>
      </w:r>
      <w:r w:rsidRPr="000747D6">
        <w:rPr>
          <w:rFonts w:eastAsia="Calibri"/>
          <w:color w:val="auto"/>
          <w:lang w:eastAsia="en-US"/>
        </w:rPr>
        <w:t xml:space="preserve">After </w:t>
      </w:r>
      <w:r>
        <w:rPr>
          <w:rFonts w:eastAsia="Calibri"/>
          <w:color w:val="auto"/>
          <w:lang w:eastAsia="en-US"/>
        </w:rPr>
        <w:t xml:space="preserve">the Assessment Team </w:t>
      </w:r>
      <w:r w:rsidRPr="000747D6">
        <w:rPr>
          <w:rFonts w:eastAsia="Calibri"/>
          <w:color w:val="auto"/>
          <w:lang w:eastAsia="en-US"/>
        </w:rPr>
        <w:t>discuss</w:t>
      </w:r>
      <w:r>
        <w:rPr>
          <w:rFonts w:eastAsia="Calibri"/>
          <w:color w:val="auto"/>
          <w:lang w:eastAsia="en-US"/>
        </w:rPr>
        <w:t>ed</w:t>
      </w:r>
      <w:r w:rsidRPr="000747D6">
        <w:rPr>
          <w:rFonts w:eastAsia="Calibri"/>
          <w:color w:val="auto"/>
          <w:lang w:eastAsia="en-US"/>
        </w:rPr>
        <w:t xml:space="preserve"> this observation with management</w:t>
      </w:r>
      <w:r>
        <w:rPr>
          <w:rFonts w:eastAsia="Calibri"/>
          <w:color w:val="auto"/>
          <w:lang w:eastAsia="en-US"/>
        </w:rPr>
        <w:t>, they</w:t>
      </w:r>
      <w:r w:rsidRPr="000A3972">
        <w:rPr>
          <w:rFonts w:eastAsia="Calibri"/>
          <w:color w:val="auto"/>
          <w:lang w:eastAsia="en-US"/>
        </w:rPr>
        <w:t xml:space="preserve"> advised, there is limited storage space at the service for keeping unused equipment such as these chairs between uses</w:t>
      </w:r>
      <w:r>
        <w:rPr>
          <w:rFonts w:eastAsia="Calibri"/>
          <w:color w:val="auto"/>
          <w:lang w:eastAsia="en-US"/>
        </w:rPr>
        <w:t xml:space="preserve">. From this point </w:t>
      </w:r>
      <w:r w:rsidRPr="000747D6">
        <w:rPr>
          <w:rFonts w:eastAsia="Calibri"/>
          <w:color w:val="auto"/>
          <w:lang w:eastAsia="en-US"/>
        </w:rPr>
        <w:t xml:space="preserve">staff were observed </w:t>
      </w:r>
      <w:r>
        <w:rPr>
          <w:rFonts w:eastAsia="Calibri"/>
          <w:color w:val="auto"/>
          <w:lang w:eastAsia="en-US"/>
        </w:rPr>
        <w:t>trying</w:t>
      </w:r>
      <w:r w:rsidRPr="000747D6">
        <w:rPr>
          <w:rFonts w:eastAsia="Calibri"/>
          <w:color w:val="auto"/>
          <w:lang w:eastAsia="en-US"/>
        </w:rPr>
        <w:t xml:space="preserve"> to keep items to one side</w:t>
      </w:r>
      <w:r>
        <w:rPr>
          <w:rFonts w:eastAsia="Calibri"/>
          <w:color w:val="auto"/>
          <w:lang w:eastAsia="en-US"/>
        </w:rPr>
        <w:t xml:space="preserve"> of the corridor.  </w:t>
      </w:r>
    </w:p>
    <w:p w14:paraId="017F3B40" w14:textId="77777777" w:rsidR="00CD09BB" w:rsidRDefault="00CD09BB" w:rsidP="00CD09BB">
      <w:pPr>
        <w:spacing w:before="120"/>
        <w:rPr>
          <w:rFonts w:eastAsia="Calibri"/>
          <w:color w:val="auto"/>
          <w:lang w:eastAsia="en-US"/>
        </w:rPr>
      </w:pPr>
      <w:r w:rsidRPr="00926A22">
        <w:rPr>
          <w:rFonts w:eastAsia="Calibri"/>
          <w:color w:val="auto"/>
          <w:lang w:eastAsia="en-US"/>
        </w:rPr>
        <w:t xml:space="preserve">Representatives interviewed expressed their awareness that there </w:t>
      </w:r>
      <w:r>
        <w:rPr>
          <w:rFonts w:eastAsia="Calibri"/>
          <w:color w:val="auto"/>
          <w:lang w:eastAsia="en-US"/>
        </w:rPr>
        <w:t>some</w:t>
      </w:r>
      <w:r w:rsidRPr="00926A22">
        <w:rPr>
          <w:rFonts w:eastAsia="Calibri"/>
          <w:color w:val="auto"/>
          <w:lang w:eastAsia="en-US"/>
        </w:rPr>
        <w:t xml:space="preserve"> rooms at the service in need of fresh paint. </w:t>
      </w:r>
      <w:r>
        <w:rPr>
          <w:rFonts w:eastAsia="Calibri"/>
          <w:color w:val="auto"/>
          <w:lang w:eastAsia="en-US"/>
        </w:rPr>
        <w:t xml:space="preserve">However, a review of recent representative feedback survey results indicates 100% of respondents feel welcome when they visit the service. </w:t>
      </w:r>
      <w:r w:rsidRPr="00A772B9">
        <w:rPr>
          <w:rFonts w:eastAsia="Calibri"/>
          <w:color w:val="auto"/>
          <w:lang w:eastAsia="en-US"/>
        </w:rPr>
        <w:t xml:space="preserve">Consumers are enabled to </w:t>
      </w:r>
      <w:r>
        <w:rPr>
          <w:rFonts w:eastAsia="Calibri"/>
          <w:color w:val="auto"/>
          <w:lang w:eastAsia="en-US"/>
        </w:rPr>
        <w:t>arrang</w:t>
      </w:r>
      <w:r w:rsidRPr="00A772B9">
        <w:rPr>
          <w:rFonts w:eastAsia="Calibri"/>
          <w:color w:val="auto"/>
          <w:lang w:eastAsia="en-US"/>
        </w:rPr>
        <w:t>e</w:t>
      </w:r>
      <w:r>
        <w:rPr>
          <w:rFonts w:eastAsia="Calibri"/>
          <w:color w:val="auto"/>
          <w:lang w:eastAsia="en-US"/>
        </w:rPr>
        <w:t xml:space="preserve"> the</w:t>
      </w:r>
      <w:r w:rsidRPr="00A772B9">
        <w:rPr>
          <w:rFonts w:eastAsia="Calibri"/>
          <w:color w:val="auto"/>
          <w:lang w:eastAsia="en-US"/>
        </w:rPr>
        <w:t xml:space="preserve"> furniture in their rooms a</w:t>
      </w:r>
      <w:r>
        <w:rPr>
          <w:rFonts w:eastAsia="Calibri"/>
          <w:color w:val="auto"/>
          <w:lang w:eastAsia="en-US"/>
        </w:rPr>
        <w:t>nd</w:t>
      </w:r>
      <w:r w:rsidRPr="00A772B9">
        <w:rPr>
          <w:rFonts w:eastAsia="Calibri"/>
          <w:color w:val="auto"/>
          <w:lang w:eastAsia="en-US"/>
        </w:rPr>
        <w:t xml:space="preserve"> graphic signs</w:t>
      </w:r>
      <w:r>
        <w:rPr>
          <w:rFonts w:eastAsia="Calibri"/>
          <w:color w:val="auto"/>
          <w:lang w:eastAsia="en-US"/>
        </w:rPr>
        <w:t xml:space="preserve"> are used to assist consumers with cognitive impairment. </w:t>
      </w:r>
      <w:r w:rsidRPr="00A772B9">
        <w:rPr>
          <w:rFonts w:eastAsia="Calibri"/>
          <w:color w:val="auto"/>
          <w:lang w:eastAsia="en-US"/>
        </w:rPr>
        <w:t xml:space="preserve"> </w:t>
      </w:r>
    </w:p>
    <w:p w14:paraId="0910A799" w14:textId="77777777" w:rsidR="00CD09BB" w:rsidRPr="009C5307" w:rsidRDefault="00CD09BB" w:rsidP="00CD09BB">
      <w:r>
        <w:rPr>
          <w:rFonts w:eastAsia="Calibri"/>
          <w:color w:val="auto"/>
          <w:lang w:eastAsia="en-US"/>
        </w:rPr>
        <w:t xml:space="preserve">The Approved Provider submitted information to address the issues raised by the Assessment Team. The information provided an outline of renovations that were scheduled to occur but had to be postponed due to COVID-19 therefore improvements to the environment have been on hold. With this information I am satisfied that the Approved Provider is already seeking to remedy the consumer environment.  </w:t>
      </w:r>
    </w:p>
    <w:p w14:paraId="5EFA458A" w14:textId="77777777" w:rsidR="00CD09BB" w:rsidRPr="00971D4A" w:rsidRDefault="00CD09BB" w:rsidP="00CD09BB">
      <w:r w:rsidRPr="00971D4A">
        <w:rPr>
          <w:rFonts w:eastAsia="Calibri"/>
          <w:color w:val="auto"/>
          <w:lang w:eastAsia="en-US"/>
        </w:rPr>
        <w:t>I am of the view that the Approved Provider complies with this requirement as it has demonstrated that t</w:t>
      </w:r>
      <w:r w:rsidRPr="00971D4A">
        <w:t>he service environment is welcoming and easy to understand, and optimises each consumer’s sense of belonging, independence, interaction and function.</w:t>
      </w:r>
    </w:p>
    <w:p w14:paraId="424AA3E0" w14:textId="77777777" w:rsidR="00CD09BB" w:rsidRPr="00D435F8" w:rsidRDefault="00CD09BB" w:rsidP="00CD09BB">
      <w:pPr>
        <w:pStyle w:val="Heading3"/>
      </w:pPr>
      <w:r w:rsidRPr="00D435F8">
        <w:t>Requirement 5(3)(b)</w:t>
      </w:r>
      <w:r>
        <w:tab/>
        <w:t>Compliant</w:t>
      </w:r>
    </w:p>
    <w:p w14:paraId="447D9759" w14:textId="77777777" w:rsidR="00CD09BB" w:rsidRPr="008D114F" w:rsidRDefault="00CD09BB" w:rsidP="00CD09BB">
      <w:pPr>
        <w:rPr>
          <w:i/>
        </w:rPr>
      </w:pPr>
      <w:r w:rsidRPr="008D114F">
        <w:rPr>
          <w:i/>
        </w:rPr>
        <w:t>The service environment:</w:t>
      </w:r>
    </w:p>
    <w:p w14:paraId="21241C68" w14:textId="77777777" w:rsidR="00CD09BB" w:rsidRPr="008D114F" w:rsidRDefault="00CD09BB" w:rsidP="00CD09BB">
      <w:pPr>
        <w:numPr>
          <w:ilvl w:val="0"/>
          <w:numId w:val="17"/>
        </w:numPr>
        <w:tabs>
          <w:tab w:val="right" w:pos="9026"/>
        </w:tabs>
        <w:spacing w:before="0" w:after="0"/>
        <w:ind w:left="567" w:hanging="425"/>
        <w:outlineLvl w:val="4"/>
        <w:rPr>
          <w:i/>
        </w:rPr>
      </w:pPr>
      <w:r w:rsidRPr="008D114F">
        <w:rPr>
          <w:i/>
        </w:rPr>
        <w:t>is safe, clean, well maintained and comfortable; and</w:t>
      </w:r>
    </w:p>
    <w:p w14:paraId="01628AEA" w14:textId="77777777" w:rsidR="00CD09BB" w:rsidRPr="008D114F" w:rsidRDefault="00CD09BB" w:rsidP="00CD09B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C77F146" w14:textId="77777777" w:rsidR="00CD09BB" w:rsidRPr="00C42926" w:rsidRDefault="00CD09BB" w:rsidP="00CD09BB">
      <w:pPr>
        <w:spacing w:before="120"/>
        <w:rPr>
          <w:rFonts w:eastAsia="Calibri"/>
          <w:color w:val="0000FF"/>
          <w:lang w:eastAsia="en-US"/>
        </w:rPr>
      </w:pPr>
      <w:r>
        <w:rPr>
          <w:rFonts w:eastAsia="Calibri"/>
          <w:color w:val="auto"/>
          <w:lang w:eastAsia="en-US"/>
        </w:rPr>
        <w:t>The Assessment Team observed the environment to be generally</w:t>
      </w:r>
      <w:r w:rsidRPr="000A2CD3">
        <w:rPr>
          <w:rFonts w:eastAsia="Calibri"/>
          <w:color w:val="auto"/>
          <w:lang w:eastAsia="en-US"/>
        </w:rPr>
        <w:t xml:space="preserve"> </w:t>
      </w:r>
      <w:r>
        <w:rPr>
          <w:rFonts w:eastAsia="Calibri"/>
          <w:color w:val="auto"/>
          <w:lang w:eastAsia="en-US"/>
        </w:rPr>
        <w:t>safe and clean</w:t>
      </w:r>
      <w:r w:rsidRPr="000A2CD3">
        <w:rPr>
          <w:rFonts w:eastAsia="Calibri"/>
          <w:color w:val="auto"/>
          <w:lang w:eastAsia="en-US"/>
        </w:rPr>
        <w:t xml:space="preserve">. </w:t>
      </w:r>
      <w:r>
        <w:rPr>
          <w:rFonts w:eastAsia="Calibri"/>
          <w:color w:val="auto"/>
          <w:lang w:eastAsia="en-US"/>
        </w:rPr>
        <w:t xml:space="preserve">However, there appeared to be reduced access to the outdoors for consumers. It was observed that the uncovered courtyard was only available when staff determine the weather is appropriate for consumers to venture out. </w:t>
      </w:r>
    </w:p>
    <w:p w14:paraId="606FE218" w14:textId="77777777" w:rsidR="00CD09BB" w:rsidRDefault="00CD09BB" w:rsidP="00CD09BB">
      <w:pPr>
        <w:spacing w:before="120"/>
        <w:rPr>
          <w:rFonts w:eastAsia="Calibri"/>
          <w:color w:val="auto"/>
          <w:lang w:eastAsia="en-US"/>
        </w:rPr>
      </w:pPr>
      <w:r>
        <w:rPr>
          <w:rFonts w:eastAsia="Calibri"/>
          <w:color w:val="auto"/>
          <w:lang w:eastAsia="en-US"/>
        </w:rPr>
        <w:t>The Assessment Team also found there were few options observed for consumers to access or tend to gardens.  Due to the gradient of the grounds access to the gardens for consumers with limited mobility is restricted. However, r</w:t>
      </w:r>
      <w:r w:rsidRPr="008441B5">
        <w:rPr>
          <w:rFonts w:eastAsia="Calibri"/>
          <w:color w:val="auto"/>
          <w:lang w:eastAsia="en-US"/>
        </w:rPr>
        <w:t xml:space="preserve">egistered nurses advised </w:t>
      </w:r>
      <w:r>
        <w:rPr>
          <w:rFonts w:eastAsia="Calibri"/>
          <w:color w:val="auto"/>
          <w:lang w:eastAsia="en-US"/>
        </w:rPr>
        <w:t>that consumers</w:t>
      </w:r>
      <w:r w:rsidRPr="008441B5">
        <w:rPr>
          <w:rFonts w:eastAsia="Calibri"/>
          <w:color w:val="auto"/>
          <w:lang w:eastAsia="en-US"/>
        </w:rPr>
        <w:t xml:space="preserve"> with limited mobility are supported to move around the service with the assistance of care staff and registered nurses. </w:t>
      </w:r>
    </w:p>
    <w:p w14:paraId="3F41ABF4" w14:textId="77777777" w:rsidR="00CD09BB" w:rsidRDefault="00CD09BB" w:rsidP="00CD09BB">
      <w:pPr>
        <w:spacing w:before="120"/>
        <w:rPr>
          <w:rFonts w:eastAsia="Calibri"/>
          <w:color w:val="auto"/>
          <w:lang w:eastAsia="en-US"/>
        </w:rPr>
      </w:pPr>
      <w:r w:rsidRPr="003A5F5F">
        <w:rPr>
          <w:rFonts w:eastAsia="Calibri"/>
          <w:color w:val="auto"/>
          <w:lang w:eastAsia="en-US"/>
        </w:rPr>
        <w:lastRenderedPageBreak/>
        <w:t>Consumers interviewed stated they feel safe at the service. Two representatives interviewed advised they feel their family members are safe at the service, and they are happy with the level of cleanliness they see when they visit.</w:t>
      </w:r>
      <w:r>
        <w:rPr>
          <w:rFonts w:eastAsia="Calibri"/>
          <w:color w:val="auto"/>
          <w:lang w:eastAsia="en-US"/>
        </w:rPr>
        <w:t xml:space="preserve"> </w:t>
      </w:r>
      <w:r w:rsidRPr="004C7701">
        <w:rPr>
          <w:rFonts w:eastAsia="Calibri"/>
          <w:color w:val="auto"/>
          <w:lang w:eastAsia="en-US"/>
        </w:rPr>
        <w:t>The laundry was</w:t>
      </w:r>
      <w:r>
        <w:rPr>
          <w:rFonts w:eastAsia="Calibri"/>
          <w:color w:val="auto"/>
          <w:lang w:eastAsia="en-US"/>
        </w:rPr>
        <w:t xml:space="preserve"> observed to be</w:t>
      </w:r>
      <w:r w:rsidRPr="004C7701">
        <w:rPr>
          <w:rFonts w:eastAsia="Calibri"/>
          <w:color w:val="auto"/>
          <w:lang w:eastAsia="en-US"/>
        </w:rPr>
        <w:t xml:space="preserve"> clean and uncluttered with access to PPE, hand washing and hand sanitising supplies.</w:t>
      </w:r>
    </w:p>
    <w:p w14:paraId="556E856F" w14:textId="77777777" w:rsidR="00CD09BB" w:rsidRDefault="00CD09BB" w:rsidP="00CD09BB">
      <w:pPr>
        <w:spacing w:before="120"/>
        <w:rPr>
          <w:rFonts w:eastAsia="Calibri"/>
          <w:color w:val="auto"/>
          <w:lang w:eastAsia="en-US"/>
        </w:rPr>
      </w:pPr>
      <w:r w:rsidRPr="00F306AE">
        <w:rPr>
          <w:rFonts w:eastAsia="Calibri"/>
          <w:color w:val="auto"/>
          <w:lang w:eastAsia="en-US"/>
        </w:rPr>
        <w:t xml:space="preserve">The Assessment Team interviewed the maintenance officer and </w:t>
      </w:r>
      <w:r>
        <w:rPr>
          <w:rFonts w:eastAsia="Calibri"/>
          <w:color w:val="auto"/>
          <w:lang w:eastAsia="en-US"/>
        </w:rPr>
        <w:t xml:space="preserve">the </w:t>
      </w:r>
      <w:r w:rsidRPr="00F306AE">
        <w:rPr>
          <w:rFonts w:eastAsia="Calibri"/>
          <w:color w:val="auto"/>
          <w:lang w:eastAsia="en-US"/>
        </w:rPr>
        <w:t xml:space="preserve">housekeeping </w:t>
      </w:r>
      <w:r>
        <w:rPr>
          <w:rFonts w:eastAsia="Calibri"/>
          <w:color w:val="auto"/>
          <w:lang w:eastAsia="en-US"/>
        </w:rPr>
        <w:t xml:space="preserve">manager who oversees cleaning and maintenance at the service. When the environment requires maintenance or repair, staff alert either himself or the housekeeping supervisor. Maintenance needs are then triaged according to their potential to cause harm to consumers. </w:t>
      </w:r>
      <w:r w:rsidRPr="006F2202">
        <w:rPr>
          <w:rFonts w:eastAsia="Calibri"/>
          <w:color w:val="auto"/>
          <w:lang w:eastAsia="en-US"/>
        </w:rPr>
        <w:t>Review of the maintenance log reflect regular reactive and preventive maintenance has been conducted at the service.</w:t>
      </w:r>
    </w:p>
    <w:p w14:paraId="0C01CC58" w14:textId="77777777" w:rsidR="00CD09BB" w:rsidRPr="009C5307" w:rsidRDefault="00CD09BB" w:rsidP="00CD09BB">
      <w:r>
        <w:rPr>
          <w:rFonts w:eastAsia="Calibri"/>
          <w:color w:val="auto"/>
          <w:lang w:eastAsia="en-US"/>
        </w:rPr>
        <w:t xml:space="preserve">The Approved Provider submitted information to address the issues raised by the Assessment Team. The information provided clarification of how the access to the courtyard is provided and is predominantly free of restriction unless the weather indicates that extra activities are needed prior to a consumer using the courtyard; such as the application of sunscreen. I am therefore satisfied that consumers can move freely both inside and outside.  </w:t>
      </w:r>
    </w:p>
    <w:p w14:paraId="3C08F75A" w14:textId="77777777" w:rsidR="00CD09BB" w:rsidRPr="0015575C" w:rsidRDefault="00CD09BB" w:rsidP="00CD09BB">
      <w:r w:rsidRPr="00971D4A">
        <w:rPr>
          <w:rFonts w:eastAsia="Calibri"/>
          <w:color w:val="auto"/>
          <w:lang w:eastAsia="en-US"/>
        </w:rPr>
        <w:t xml:space="preserve">I am of the view that the Approved Provider complies with this requirement as it has demonstrated that </w:t>
      </w:r>
      <w:r w:rsidRPr="0015575C">
        <w:t>the service environment:</w:t>
      </w:r>
    </w:p>
    <w:p w14:paraId="3F06180E" w14:textId="77777777" w:rsidR="00CD09BB" w:rsidRPr="0015575C" w:rsidRDefault="00CD09BB" w:rsidP="00CD09BB">
      <w:pPr>
        <w:pStyle w:val="ListParagraph"/>
        <w:numPr>
          <w:ilvl w:val="0"/>
          <w:numId w:val="25"/>
        </w:numPr>
        <w:tabs>
          <w:tab w:val="right" w:pos="9026"/>
        </w:tabs>
        <w:spacing w:before="0" w:after="0"/>
        <w:outlineLvl w:val="4"/>
      </w:pPr>
      <w:r w:rsidRPr="0015575C">
        <w:t>is safe, clean, well maintained and comfortable; and</w:t>
      </w:r>
    </w:p>
    <w:p w14:paraId="67D59B30" w14:textId="77777777" w:rsidR="00CD09BB" w:rsidRPr="0015575C" w:rsidRDefault="00CD09BB" w:rsidP="00CD09BB">
      <w:pPr>
        <w:pStyle w:val="ListParagraph"/>
        <w:numPr>
          <w:ilvl w:val="0"/>
          <w:numId w:val="25"/>
        </w:numPr>
        <w:tabs>
          <w:tab w:val="right" w:pos="9026"/>
        </w:tabs>
        <w:spacing w:before="0" w:after="0"/>
        <w:outlineLvl w:val="4"/>
      </w:pPr>
      <w:r w:rsidRPr="0015575C">
        <w:t>enables consumers to move freely, both indoors and outdoors.</w:t>
      </w:r>
    </w:p>
    <w:p w14:paraId="08AF72EE" w14:textId="77777777" w:rsidR="00CD09BB" w:rsidRPr="00D435F8" w:rsidRDefault="00CD09BB" w:rsidP="00CD09BB">
      <w:pPr>
        <w:pStyle w:val="Heading3"/>
      </w:pPr>
      <w:r w:rsidRPr="00D435F8">
        <w:t>Requirement 5(3)(c)</w:t>
      </w:r>
      <w:r>
        <w:tab/>
        <w:t>Non-compliant</w:t>
      </w:r>
    </w:p>
    <w:p w14:paraId="4DD8DCEB" w14:textId="77777777" w:rsidR="00CD09BB" w:rsidRPr="008D114F" w:rsidRDefault="00CD09BB" w:rsidP="00CD09BB">
      <w:pPr>
        <w:rPr>
          <w:i/>
        </w:rPr>
      </w:pPr>
      <w:r w:rsidRPr="008D114F">
        <w:rPr>
          <w:i/>
        </w:rPr>
        <w:t>Furniture, fittings and equipment are safe, clean, well maintained and suitable for the consumer.</w:t>
      </w:r>
    </w:p>
    <w:p w14:paraId="139FEFA7" w14:textId="77777777" w:rsidR="00CD09BB" w:rsidRPr="00C42926" w:rsidRDefault="00CD09BB" w:rsidP="00CD09BB">
      <w:pPr>
        <w:spacing w:before="120"/>
        <w:rPr>
          <w:rFonts w:eastAsia="Calibri"/>
          <w:color w:val="auto"/>
          <w:lang w:eastAsia="en-US"/>
        </w:rPr>
      </w:pPr>
      <w:r>
        <w:rPr>
          <w:rFonts w:eastAsia="Calibri"/>
          <w:color w:val="auto"/>
          <w:lang w:eastAsia="en-US"/>
        </w:rPr>
        <w:t>The Assessment Team found n</w:t>
      </w:r>
      <w:r w:rsidRPr="008B090C">
        <w:rPr>
          <w:rFonts w:eastAsia="Calibri"/>
          <w:color w:val="auto"/>
          <w:lang w:eastAsia="en-US"/>
        </w:rPr>
        <w:t>ot all equipment at the service was observed to be routinely serviced and tagged</w:t>
      </w:r>
      <w:r>
        <w:rPr>
          <w:rFonts w:eastAsia="Calibri"/>
          <w:color w:val="auto"/>
          <w:lang w:eastAsia="en-US"/>
        </w:rPr>
        <w:t>.</w:t>
      </w:r>
      <w:r w:rsidRPr="008B090C">
        <w:rPr>
          <w:rFonts w:eastAsia="Calibri"/>
          <w:color w:val="auto"/>
          <w:lang w:eastAsia="en-US"/>
        </w:rPr>
        <w:t xml:space="preserve"> </w:t>
      </w:r>
      <w:r>
        <w:rPr>
          <w:rFonts w:eastAsia="Calibri"/>
          <w:color w:val="auto"/>
          <w:lang w:eastAsia="en-US"/>
        </w:rPr>
        <w:t xml:space="preserve">Lifters and shared equipment were found to not routinely be cleaned between uses. </w:t>
      </w:r>
      <w:r w:rsidRPr="00DE0BD2">
        <w:rPr>
          <w:rFonts w:eastAsia="Calibri"/>
          <w:color w:val="auto"/>
          <w:lang w:eastAsia="en-US"/>
        </w:rPr>
        <w:t>Care staff gave mixed responses when asked about cleaning of shared equipment</w:t>
      </w:r>
      <w:r>
        <w:rPr>
          <w:rFonts w:eastAsia="Calibri"/>
          <w:color w:val="auto"/>
          <w:lang w:eastAsia="en-US"/>
        </w:rPr>
        <w:t xml:space="preserve"> with it only being completed under certain circumstances. </w:t>
      </w:r>
    </w:p>
    <w:p w14:paraId="79B989B2" w14:textId="77777777" w:rsidR="00CD09BB" w:rsidRDefault="00CD09BB" w:rsidP="00CD09BB">
      <w:pPr>
        <w:spacing w:before="120"/>
        <w:rPr>
          <w:rFonts w:eastAsia="Calibri"/>
          <w:color w:val="auto"/>
          <w:lang w:eastAsia="en-US"/>
        </w:rPr>
      </w:pPr>
      <w:r>
        <w:rPr>
          <w:rFonts w:eastAsia="Calibri"/>
          <w:color w:val="auto"/>
          <w:lang w:eastAsia="en-US"/>
        </w:rPr>
        <w:t xml:space="preserve">On examination of furniture, fittings and equipment all appear to be clean. Cleaning staff were observed throughout the site audit cleaning touch points, furniture, bathrooms and shared areas such as bathrooms. </w:t>
      </w:r>
    </w:p>
    <w:p w14:paraId="5DE45C10" w14:textId="77777777" w:rsidR="00CD09BB" w:rsidRPr="00C42926" w:rsidRDefault="00CD09BB" w:rsidP="00CD09BB">
      <w:pPr>
        <w:spacing w:before="120"/>
        <w:rPr>
          <w:rFonts w:eastAsia="Calibri"/>
          <w:color w:val="auto"/>
          <w:lang w:eastAsia="en-US"/>
        </w:rPr>
      </w:pPr>
      <w:r w:rsidRPr="00187E0F">
        <w:rPr>
          <w:rFonts w:eastAsia="Calibri"/>
          <w:color w:val="auto"/>
          <w:lang w:eastAsia="en-US"/>
        </w:rPr>
        <w:t xml:space="preserve">Consumers interviewed did not raise concern about the furniture, fittings or cleaning at the service when asked. Representatives interviewed stated they are happy with the level of cleanliness at the service. </w:t>
      </w:r>
    </w:p>
    <w:p w14:paraId="1CACA8F5" w14:textId="77777777" w:rsidR="00CD09BB" w:rsidRPr="00262716" w:rsidRDefault="00CD09BB" w:rsidP="00CD09BB">
      <w:pPr>
        <w:spacing w:before="120"/>
        <w:rPr>
          <w:rFonts w:eastAsia="Calibri"/>
          <w:color w:val="auto"/>
          <w:lang w:eastAsia="en-US"/>
        </w:rPr>
      </w:pPr>
      <w:r>
        <w:rPr>
          <w:rFonts w:eastAsia="Calibri"/>
          <w:color w:val="auto"/>
          <w:lang w:eastAsia="en-US"/>
        </w:rPr>
        <w:lastRenderedPageBreak/>
        <w:t xml:space="preserve">The Assessment Team observed a lifter that required maintenance. The housekeeping manager believed these particular items may have needed to be serviced by the manufacturer or a specific person and this may be why it was not completed.  </w:t>
      </w:r>
    </w:p>
    <w:p w14:paraId="26DA7BFF" w14:textId="77777777" w:rsidR="00CD09BB" w:rsidRDefault="00CD09BB" w:rsidP="00CD09BB">
      <w:pPr>
        <w:spacing w:before="120"/>
        <w:rPr>
          <w:rFonts w:eastAsia="Calibri"/>
          <w:color w:val="auto"/>
          <w:lang w:eastAsia="en-US"/>
        </w:rPr>
      </w:pPr>
      <w:r w:rsidRPr="00262716">
        <w:rPr>
          <w:rFonts w:eastAsia="Calibri"/>
          <w:color w:val="auto"/>
          <w:lang w:eastAsia="en-US"/>
        </w:rPr>
        <w:t xml:space="preserve">The Assessment Team observed on multiple occasions the bathroom sensors to have been triggered and not deactivated. </w:t>
      </w:r>
      <w:r>
        <w:rPr>
          <w:rFonts w:eastAsia="Calibri"/>
          <w:color w:val="auto"/>
          <w:lang w:eastAsia="en-US"/>
        </w:rPr>
        <w:t xml:space="preserve">The call bell could also be triggered by a bathroom sensor by staff unbeknownst to them. </w:t>
      </w:r>
      <w:r w:rsidRPr="00262716">
        <w:rPr>
          <w:rFonts w:eastAsia="Calibri"/>
          <w:color w:val="auto"/>
          <w:lang w:eastAsia="en-US"/>
        </w:rPr>
        <w:t xml:space="preserve"> </w:t>
      </w:r>
    </w:p>
    <w:p w14:paraId="26D3B9EF" w14:textId="77777777" w:rsidR="00CD09BB" w:rsidRPr="00163FEE" w:rsidRDefault="00CD09BB" w:rsidP="00CD09BB">
      <w:pPr>
        <w:spacing w:before="120"/>
      </w:pPr>
      <w:r>
        <w:rPr>
          <w:rFonts w:eastAsia="Calibri"/>
          <w:color w:val="auto"/>
          <w:lang w:eastAsia="en-US"/>
        </w:rPr>
        <w:t xml:space="preserve">The Approved Provider submitted information to address the issues raised by the Assessment Team. </w:t>
      </w:r>
      <w:r>
        <w:t xml:space="preserve">The Approved Provider did provide evidence of corrective action to be taken for ongoing improvement however this is not reflective of the standard at the time of the site audit. </w:t>
      </w:r>
    </w:p>
    <w:p w14:paraId="2390C690" w14:textId="77777777" w:rsidR="00CD09BB" w:rsidRPr="00D00F34" w:rsidRDefault="00CD09BB" w:rsidP="00CD09BB">
      <w:r w:rsidRPr="00CF4753">
        <w:rPr>
          <w:rFonts w:eastAsia="Calibri"/>
          <w:color w:val="auto"/>
          <w:lang w:eastAsia="en-US"/>
        </w:rPr>
        <w:t xml:space="preserve">I am of the view that the Approved Provider does not comply with this requirement as it has not demonstrated </w:t>
      </w:r>
      <w:r>
        <w:rPr>
          <w:szCs w:val="22"/>
        </w:rPr>
        <w:t xml:space="preserve">that </w:t>
      </w:r>
      <w:r w:rsidRPr="00D00F34">
        <w:rPr>
          <w:szCs w:val="22"/>
        </w:rPr>
        <w:t>f</w:t>
      </w:r>
      <w:r w:rsidRPr="00D00F34">
        <w:t>urniture, fittings and equipment are safe, clean, well maintained and suitable for the consumer.</w:t>
      </w:r>
    </w:p>
    <w:p w14:paraId="041E59C2" w14:textId="77777777" w:rsidR="00CD09BB" w:rsidRPr="00C42926" w:rsidRDefault="00CD09BB" w:rsidP="00CD09BB">
      <w:pPr>
        <w:rPr>
          <w:iCs/>
        </w:rPr>
      </w:pPr>
    </w:p>
    <w:p w14:paraId="1B6619FB" w14:textId="77777777" w:rsidR="00CD09BB" w:rsidRPr="00163FEE" w:rsidRDefault="00CD09BB" w:rsidP="00CD09BB">
      <w:pPr>
        <w:tabs>
          <w:tab w:val="right" w:pos="9026"/>
        </w:tabs>
        <w:rPr>
          <w:iCs/>
        </w:rPr>
      </w:pPr>
    </w:p>
    <w:p w14:paraId="36FF75FF" w14:textId="77777777" w:rsidR="00CD09BB" w:rsidRDefault="00CD09BB" w:rsidP="00CD09BB">
      <w:pPr>
        <w:sectPr w:rsidR="00CD09BB" w:rsidSect="00D173B6">
          <w:headerReference w:type="default" r:id="rId33"/>
          <w:type w:val="continuous"/>
          <w:pgSz w:w="11906" w:h="16838"/>
          <w:pgMar w:top="1701" w:right="1418" w:bottom="1418" w:left="1418" w:header="709" w:footer="397" w:gutter="0"/>
          <w:cols w:space="708"/>
          <w:titlePg/>
          <w:docGrid w:linePitch="360"/>
        </w:sectPr>
      </w:pPr>
    </w:p>
    <w:p w14:paraId="015E79E1" w14:textId="77777777" w:rsidR="00CD09BB" w:rsidRDefault="00CD09BB" w:rsidP="00CD09BB">
      <w:pPr>
        <w:pStyle w:val="Heading1"/>
        <w:tabs>
          <w:tab w:val="right" w:pos="9070"/>
        </w:tabs>
        <w:spacing w:before="560" w:after="640"/>
        <w:rPr>
          <w:color w:val="FFFFFF" w:themeColor="background1"/>
          <w:sz w:val="36"/>
        </w:rPr>
        <w:sectPr w:rsidR="00CD09BB" w:rsidSect="00D173B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8EF7305" wp14:editId="251C71B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156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0764FBB" w14:textId="77777777" w:rsidR="00CD09BB" w:rsidRPr="00FD1B02" w:rsidRDefault="00CD09BB" w:rsidP="00CD09BB">
      <w:pPr>
        <w:pStyle w:val="Heading3"/>
        <w:shd w:val="clear" w:color="auto" w:fill="F2F2F2" w:themeFill="background1" w:themeFillShade="F2"/>
      </w:pPr>
      <w:r w:rsidRPr="00FD1B02">
        <w:t>Consumer outcome:</w:t>
      </w:r>
    </w:p>
    <w:p w14:paraId="75DD8C1A" w14:textId="77777777" w:rsidR="00CD09BB" w:rsidRDefault="00CD09BB" w:rsidP="00CD09B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F54BE9D" w14:textId="77777777" w:rsidR="00CD09BB" w:rsidRDefault="00CD09BB" w:rsidP="00CD09BB">
      <w:pPr>
        <w:pStyle w:val="Heading3"/>
        <w:shd w:val="clear" w:color="auto" w:fill="F2F2F2" w:themeFill="background1" w:themeFillShade="F2"/>
      </w:pPr>
      <w:r>
        <w:t>Organisation statement:</w:t>
      </w:r>
    </w:p>
    <w:p w14:paraId="01216455" w14:textId="77777777" w:rsidR="00CD09BB" w:rsidRDefault="00CD09BB" w:rsidP="00CD09B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912B571" w14:textId="77777777" w:rsidR="00CD09BB" w:rsidRDefault="00CD09BB" w:rsidP="00CD09BB">
      <w:pPr>
        <w:pStyle w:val="Heading2"/>
      </w:pPr>
      <w:r>
        <w:t>Assessment of Standard 6</w:t>
      </w:r>
    </w:p>
    <w:p w14:paraId="5DC7A277" w14:textId="77777777" w:rsidR="00CD09BB" w:rsidRPr="00163FEE" w:rsidRDefault="00CD09BB" w:rsidP="00CD09BB">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w:t>
      </w:r>
      <w:r>
        <w:rPr>
          <w:rFonts w:eastAsia="Calibri"/>
          <w:lang w:eastAsia="en-US"/>
        </w:rPr>
        <w:t>T</w:t>
      </w:r>
      <w:r w:rsidRPr="00163FEE">
        <w:rPr>
          <w:rFonts w:eastAsia="Calibri"/>
          <w:lang w:eastAsia="en-US"/>
        </w:rPr>
        <w:t>he complaints register</w:t>
      </w:r>
      <w:r>
        <w:rPr>
          <w:rFonts w:eastAsia="Calibri"/>
          <w:lang w:eastAsia="en-US"/>
        </w:rPr>
        <w:t xml:space="preserve"> and </w:t>
      </w:r>
      <w:r w:rsidRPr="00163FEE">
        <w:rPr>
          <w:rFonts w:eastAsia="Calibri"/>
          <w:lang w:eastAsia="en-US"/>
        </w:rPr>
        <w:t xml:space="preserve">complaints trend analysis </w:t>
      </w:r>
      <w:r>
        <w:rPr>
          <w:rFonts w:eastAsia="Calibri"/>
          <w:lang w:eastAsia="en-US"/>
        </w:rPr>
        <w:t xml:space="preserve">was examined </w:t>
      </w:r>
      <w:r w:rsidRPr="00163FEE">
        <w:rPr>
          <w:rFonts w:eastAsia="Calibri"/>
          <w:lang w:eastAsia="en-US"/>
        </w:rPr>
        <w:t xml:space="preserve">and staff </w:t>
      </w:r>
      <w:r>
        <w:rPr>
          <w:rFonts w:eastAsia="Calibri"/>
          <w:lang w:eastAsia="en-US"/>
        </w:rPr>
        <w:t xml:space="preserve">showed their </w:t>
      </w:r>
      <w:r w:rsidRPr="00163FEE">
        <w:rPr>
          <w:rFonts w:eastAsia="Calibri"/>
          <w:lang w:eastAsia="en-US"/>
        </w:rPr>
        <w:t xml:space="preserve">understanding and application of the requirements under this Standard. </w:t>
      </w:r>
    </w:p>
    <w:p w14:paraId="4EB0A2B2" w14:textId="77777777" w:rsidR="00CD09BB" w:rsidRPr="0030549B" w:rsidRDefault="00CD09BB" w:rsidP="00CD09BB">
      <w:pPr>
        <w:spacing w:before="120"/>
        <w:rPr>
          <w:rFonts w:eastAsia="Calibri"/>
          <w:color w:val="auto"/>
          <w:lang w:eastAsia="en-US"/>
        </w:rPr>
      </w:pPr>
      <w:r w:rsidRPr="0030549B">
        <w:rPr>
          <w:rFonts w:eastAsia="Calibri"/>
          <w:color w:val="auto"/>
          <w:lang w:eastAsia="en-US"/>
        </w:rPr>
        <w:t>Overall sampled consumers</w:t>
      </w:r>
      <w:r>
        <w:rPr>
          <w:rFonts w:eastAsia="Calibri"/>
          <w:color w:val="auto"/>
          <w:lang w:eastAsia="en-US"/>
        </w:rPr>
        <w:t xml:space="preserve"> and </w:t>
      </w:r>
      <w:r w:rsidRPr="0030549B">
        <w:rPr>
          <w:rFonts w:eastAsia="Calibri"/>
          <w:color w:val="auto"/>
          <w:lang w:eastAsia="en-US"/>
        </w:rPr>
        <w:t xml:space="preserve">representatives felt they are encouraged and supported to give feedback and make complaints, and that appropriate action is taken. </w:t>
      </w:r>
      <w:r>
        <w:rPr>
          <w:rFonts w:eastAsia="Calibri"/>
          <w:color w:val="auto"/>
          <w:lang w:eastAsia="en-US"/>
        </w:rPr>
        <w:t>T</w:t>
      </w:r>
      <w:r w:rsidRPr="0030549B">
        <w:rPr>
          <w:rFonts w:eastAsia="Calibri"/>
          <w:color w:val="auto"/>
          <w:lang w:eastAsia="en-US"/>
        </w:rPr>
        <w:t>hey know how to raise concerns, make a complaint or give feedback and felt comfortable and safe in doing so.</w:t>
      </w:r>
    </w:p>
    <w:p w14:paraId="695E5CFB" w14:textId="77777777" w:rsidR="00CD09BB" w:rsidRPr="0030549B" w:rsidRDefault="00CD09BB" w:rsidP="00CD09BB">
      <w:pPr>
        <w:spacing w:before="120"/>
        <w:rPr>
          <w:rFonts w:eastAsia="Calibri"/>
          <w:color w:val="auto"/>
          <w:lang w:eastAsia="en-US"/>
        </w:rPr>
      </w:pPr>
      <w:r w:rsidRPr="0030549B">
        <w:rPr>
          <w:rFonts w:eastAsia="Calibri"/>
          <w:color w:val="auto"/>
          <w:lang w:eastAsia="en-US"/>
        </w:rPr>
        <w:t>Consumers</w:t>
      </w:r>
      <w:r>
        <w:rPr>
          <w:rFonts w:eastAsia="Calibri"/>
          <w:color w:val="auto"/>
          <w:lang w:eastAsia="en-US"/>
        </w:rPr>
        <w:t xml:space="preserve"> and</w:t>
      </w:r>
      <w:r w:rsidRPr="0030549B">
        <w:rPr>
          <w:rFonts w:eastAsia="Calibri"/>
          <w:color w:val="auto"/>
          <w:lang w:eastAsia="en-US"/>
        </w:rPr>
        <w:t xml:space="preserve"> representatives interviewed were able to identify changes or improvement</w:t>
      </w:r>
      <w:r>
        <w:rPr>
          <w:rFonts w:eastAsia="Calibri"/>
          <w:color w:val="auto"/>
          <w:lang w:eastAsia="en-US"/>
        </w:rPr>
        <w:t>s</w:t>
      </w:r>
      <w:r w:rsidRPr="0030549B">
        <w:rPr>
          <w:rFonts w:eastAsia="Calibri"/>
          <w:color w:val="auto"/>
          <w:lang w:eastAsia="en-US"/>
        </w:rPr>
        <w:t xml:space="preserve"> made at the service due to</w:t>
      </w:r>
      <w:r>
        <w:rPr>
          <w:rFonts w:eastAsia="Calibri"/>
          <w:color w:val="auto"/>
          <w:lang w:eastAsia="en-US"/>
        </w:rPr>
        <w:t xml:space="preserve"> their</w:t>
      </w:r>
      <w:r w:rsidRPr="0030549B">
        <w:rPr>
          <w:rFonts w:eastAsia="Calibri"/>
          <w:color w:val="auto"/>
          <w:lang w:eastAsia="en-US"/>
        </w:rPr>
        <w:t xml:space="preserve"> feedback or complaints such as increased communication between the service and consumer</w:t>
      </w:r>
      <w:r>
        <w:rPr>
          <w:rFonts w:eastAsia="Calibri"/>
          <w:color w:val="auto"/>
          <w:lang w:eastAsia="en-US"/>
        </w:rPr>
        <w:t>s and</w:t>
      </w:r>
      <w:r w:rsidRPr="0030549B">
        <w:rPr>
          <w:rFonts w:eastAsia="Calibri"/>
          <w:color w:val="auto"/>
          <w:lang w:eastAsia="en-US"/>
        </w:rPr>
        <w:t xml:space="preserve"> representatives.</w:t>
      </w:r>
    </w:p>
    <w:p w14:paraId="6421EC9D" w14:textId="77777777" w:rsidR="00CD09BB" w:rsidRDefault="00CD09BB" w:rsidP="00CD09BB">
      <w:pPr>
        <w:spacing w:before="120"/>
        <w:rPr>
          <w:rFonts w:eastAsia="Calibri"/>
          <w:color w:val="auto"/>
          <w:lang w:eastAsia="en-US"/>
        </w:rPr>
      </w:pPr>
      <w:r w:rsidRPr="0030549B">
        <w:rPr>
          <w:rFonts w:eastAsia="Calibri"/>
          <w:color w:val="auto"/>
          <w:lang w:eastAsia="en-US"/>
        </w:rPr>
        <w:t>The service uses an open disclosure approach</w:t>
      </w:r>
      <w:r>
        <w:rPr>
          <w:rFonts w:eastAsia="Calibri"/>
          <w:color w:val="auto"/>
          <w:lang w:eastAsia="en-US"/>
        </w:rPr>
        <w:t xml:space="preserve"> to complaints management,</w:t>
      </w:r>
      <w:r w:rsidRPr="0030549B">
        <w:rPr>
          <w:rFonts w:eastAsia="Calibri"/>
          <w:color w:val="auto"/>
          <w:lang w:eastAsia="en-US"/>
        </w:rPr>
        <w:t xml:space="preserve"> and staff are educated </w:t>
      </w:r>
      <w:r>
        <w:rPr>
          <w:rFonts w:eastAsia="Calibri"/>
          <w:color w:val="auto"/>
          <w:lang w:eastAsia="en-US"/>
        </w:rPr>
        <w:t>about</w:t>
      </w:r>
      <w:r w:rsidRPr="0030549B">
        <w:rPr>
          <w:rFonts w:eastAsia="Calibri"/>
          <w:color w:val="auto"/>
          <w:lang w:eastAsia="en-US"/>
        </w:rPr>
        <w:t xml:space="preserve"> what this means and how to manage complaints. </w:t>
      </w:r>
    </w:p>
    <w:p w14:paraId="047F1E4D" w14:textId="77777777" w:rsidR="00CD09BB" w:rsidRPr="008A2976" w:rsidRDefault="00CD09BB" w:rsidP="00CD09BB">
      <w:pPr>
        <w:rPr>
          <w:rFonts w:eastAsia="Calibri"/>
          <w:i/>
          <w:iCs/>
          <w:color w:val="auto"/>
          <w:lang w:eastAsia="en-US"/>
        </w:rPr>
      </w:pPr>
      <w:r w:rsidRPr="008A2976">
        <w:rPr>
          <w:rFonts w:eastAsiaTheme="minorHAnsi"/>
          <w:color w:val="auto"/>
        </w:rPr>
        <w:t>The Quality Standard is assessed as Compliant as four of the four specific requirements have been assessed as Compliant.</w:t>
      </w:r>
    </w:p>
    <w:p w14:paraId="1BBA2C98" w14:textId="77777777" w:rsidR="00CD09BB" w:rsidRDefault="00CD09BB" w:rsidP="00CD09BB">
      <w:pPr>
        <w:pStyle w:val="Heading2"/>
      </w:pPr>
      <w:r>
        <w:lastRenderedPageBreak/>
        <w:t>Assessment of Standard 6 Requirements</w:t>
      </w:r>
      <w:r w:rsidRPr="0066387A">
        <w:rPr>
          <w:i/>
          <w:color w:val="0000FF"/>
          <w:sz w:val="24"/>
          <w:szCs w:val="24"/>
        </w:rPr>
        <w:t xml:space="preserve"> </w:t>
      </w:r>
    </w:p>
    <w:p w14:paraId="504D74AC" w14:textId="77777777" w:rsidR="00CD09BB" w:rsidRPr="00506F7F" w:rsidRDefault="00CD09BB" w:rsidP="00CD09BB">
      <w:pPr>
        <w:pStyle w:val="Heading3"/>
      </w:pPr>
      <w:r w:rsidRPr="00506F7F">
        <w:t>Requirement 6(3)(a)</w:t>
      </w:r>
      <w:r>
        <w:tab/>
        <w:t>Compliant</w:t>
      </w:r>
    </w:p>
    <w:p w14:paraId="4681BFD4" w14:textId="77777777" w:rsidR="00CD09BB" w:rsidRPr="008D114F" w:rsidRDefault="00CD09BB" w:rsidP="00CD09BB">
      <w:pPr>
        <w:rPr>
          <w:i/>
        </w:rPr>
      </w:pPr>
      <w:r w:rsidRPr="008D114F">
        <w:rPr>
          <w:i/>
        </w:rPr>
        <w:t>Consumers, their family, friends, carers and others are encouraged and supported to provide feedback and make complaints.</w:t>
      </w:r>
    </w:p>
    <w:p w14:paraId="7AA8FD95" w14:textId="77777777" w:rsidR="00CD09BB" w:rsidRPr="00506F7F" w:rsidRDefault="00CD09BB" w:rsidP="00CD09BB">
      <w:pPr>
        <w:pStyle w:val="Heading3"/>
      </w:pPr>
      <w:r w:rsidRPr="00506F7F">
        <w:t>Requirement 6(3)(b)</w:t>
      </w:r>
      <w:r>
        <w:tab/>
        <w:t>Compliant</w:t>
      </w:r>
    </w:p>
    <w:p w14:paraId="4015279A" w14:textId="77777777" w:rsidR="00CD09BB" w:rsidRPr="008D114F" w:rsidRDefault="00CD09BB" w:rsidP="00CD09BB">
      <w:pPr>
        <w:rPr>
          <w:i/>
        </w:rPr>
      </w:pPr>
      <w:r w:rsidRPr="008D114F">
        <w:rPr>
          <w:i/>
        </w:rPr>
        <w:t>Consumers are made aware of and have access to advocates, language services and other methods for raising and resolving complaints.</w:t>
      </w:r>
    </w:p>
    <w:p w14:paraId="069D1D22" w14:textId="77777777" w:rsidR="00CD09BB" w:rsidRPr="00D435F8" w:rsidRDefault="00CD09BB" w:rsidP="00CD09BB">
      <w:pPr>
        <w:pStyle w:val="Heading3"/>
      </w:pPr>
      <w:r w:rsidRPr="00D435F8">
        <w:t>Requirement 6(3)(c)</w:t>
      </w:r>
      <w:r>
        <w:tab/>
        <w:t>Compliant</w:t>
      </w:r>
    </w:p>
    <w:p w14:paraId="54736131" w14:textId="77777777" w:rsidR="00CD09BB" w:rsidRPr="008D114F" w:rsidRDefault="00CD09BB" w:rsidP="00CD09BB">
      <w:pPr>
        <w:rPr>
          <w:i/>
        </w:rPr>
      </w:pPr>
      <w:r w:rsidRPr="008D114F">
        <w:rPr>
          <w:i/>
        </w:rPr>
        <w:t>Appropriate action is taken in response to complaints and an open disclosure process is used when things go wrong.</w:t>
      </w:r>
    </w:p>
    <w:p w14:paraId="69646559" w14:textId="77777777" w:rsidR="00CD09BB" w:rsidRPr="00D435F8" w:rsidRDefault="00CD09BB" w:rsidP="00CD09BB">
      <w:pPr>
        <w:pStyle w:val="Heading3"/>
      </w:pPr>
      <w:r w:rsidRPr="00D435F8">
        <w:t>Requirement 6(3)(d)</w:t>
      </w:r>
      <w:r>
        <w:tab/>
        <w:t>Compliant</w:t>
      </w:r>
    </w:p>
    <w:p w14:paraId="4B90EB49" w14:textId="77777777" w:rsidR="00CD09BB" w:rsidRPr="008D114F" w:rsidRDefault="00CD09BB" w:rsidP="00CD09BB">
      <w:pPr>
        <w:rPr>
          <w:i/>
        </w:rPr>
      </w:pPr>
      <w:r w:rsidRPr="008D114F">
        <w:rPr>
          <w:i/>
        </w:rPr>
        <w:t>Feedback and complaints are reviewed and used to improve the quality of care and services.</w:t>
      </w:r>
    </w:p>
    <w:p w14:paraId="119F3533" w14:textId="77777777" w:rsidR="00CD09BB" w:rsidRDefault="00CD09BB" w:rsidP="00CD09BB">
      <w:pPr>
        <w:sectPr w:rsidR="00CD09BB" w:rsidSect="00D173B6">
          <w:headerReference w:type="default" r:id="rId36"/>
          <w:type w:val="continuous"/>
          <w:pgSz w:w="11906" w:h="16838"/>
          <w:pgMar w:top="1701" w:right="1418" w:bottom="1418" w:left="1418" w:header="709" w:footer="397" w:gutter="0"/>
          <w:cols w:space="708"/>
          <w:titlePg/>
          <w:docGrid w:linePitch="360"/>
        </w:sectPr>
      </w:pPr>
    </w:p>
    <w:p w14:paraId="23C8ABAA" w14:textId="77777777" w:rsidR="00CD09BB" w:rsidRDefault="00CD09BB" w:rsidP="00CD09BB">
      <w:pPr>
        <w:pStyle w:val="Heading1"/>
        <w:tabs>
          <w:tab w:val="right" w:pos="9070"/>
        </w:tabs>
        <w:spacing w:before="560" w:after="640"/>
        <w:rPr>
          <w:color w:val="FFFFFF" w:themeColor="background1"/>
          <w:sz w:val="36"/>
        </w:rPr>
        <w:sectPr w:rsidR="00CD09BB" w:rsidSect="00D173B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F444137" wp14:editId="0886C7D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285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46E4CD5" w14:textId="77777777" w:rsidR="00CD09BB" w:rsidRPr="000E654D" w:rsidRDefault="00CD09BB" w:rsidP="00CD09BB">
      <w:pPr>
        <w:pStyle w:val="Heading3"/>
        <w:shd w:val="clear" w:color="auto" w:fill="F2F2F2" w:themeFill="background1" w:themeFillShade="F2"/>
      </w:pPr>
      <w:r w:rsidRPr="000E654D">
        <w:t>Consumer outcome:</w:t>
      </w:r>
    </w:p>
    <w:p w14:paraId="76866A6E" w14:textId="77777777" w:rsidR="00CD09BB" w:rsidRDefault="00CD09BB" w:rsidP="00CD09BB">
      <w:pPr>
        <w:numPr>
          <w:ilvl w:val="0"/>
          <w:numId w:val="7"/>
        </w:numPr>
        <w:shd w:val="clear" w:color="auto" w:fill="F2F2F2" w:themeFill="background1" w:themeFillShade="F2"/>
      </w:pPr>
      <w:r>
        <w:t>I get quality care and services when I need them from people who are knowledgeable, capable and caring.</w:t>
      </w:r>
    </w:p>
    <w:p w14:paraId="1DAE031C" w14:textId="77777777" w:rsidR="00CD09BB" w:rsidRDefault="00CD09BB" w:rsidP="00CD09BB">
      <w:pPr>
        <w:pStyle w:val="Heading3"/>
        <w:shd w:val="clear" w:color="auto" w:fill="F2F2F2" w:themeFill="background1" w:themeFillShade="F2"/>
      </w:pPr>
      <w:r>
        <w:t>Organisation statement:</w:t>
      </w:r>
    </w:p>
    <w:p w14:paraId="37BA1A78" w14:textId="77777777" w:rsidR="00CD09BB" w:rsidRDefault="00CD09BB" w:rsidP="00CD09B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9964A80" w14:textId="77777777" w:rsidR="00CD09BB" w:rsidRDefault="00CD09BB" w:rsidP="00CD09BB">
      <w:pPr>
        <w:pStyle w:val="Heading2"/>
      </w:pPr>
      <w:r>
        <w:t>Assessment of Standard 7</w:t>
      </w:r>
    </w:p>
    <w:p w14:paraId="15B519B2" w14:textId="77777777" w:rsidR="00CD09BB" w:rsidRPr="00163FEE" w:rsidRDefault="00CD09BB" w:rsidP="00CD09BB">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FA78B9E" w14:textId="77777777" w:rsidR="00CD09BB" w:rsidRPr="008B1715" w:rsidRDefault="00CD09BB" w:rsidP="00CD09BB">
      <w:pPr>
        <w:spacing w:before="120"/>
        <w:rPr>
          <w:rFonts w:eastAsia="Calibri"/>
          <w:color w:val="auto"/>
          <w:lang w:eastAsia="en-US"/>
        </w:rPr>
      </w:pPr>
      <w:r w:rsidRPr="00FF5457">
        <w:rPr>
          <w:rFonts w:eastAsia="Calibri"/>
          <w:color w:val="auto"/>
          <w:lang w:eastAsia="en-US"/>
        </w:rPr>
        <w:t>Overall, sampled consumers</w:t>
      </w:r>
      <w:r>
        <w:rPr>
          <w:rFonts w:eastAsia="Calibri"/>
          <w:color w:val="auto"/>
          <w:lang w:eastAsia="en-US"/>
        </w:rPr>
        <w:t xml:space="preserve"> and representatives</w:t>
      </w:r>
      <w:r w:rsidRPr="00FF5457">
        <w:rPr>
          <w:rFonts w:eastAsia="Calibri"/>
          <w:color w:val="auto"/>
          <w:lang w:eastAsia="en-US"/>
        </w:rPr>
        <w:t xml:space="preserve"> indicated they get quality care and services when they need them and from people who are knowledgeable, capable and caring.</w:t>
      </w:r>
      <w:r>
        <w:rPr>
          <w:rFonts w:eastAsia="Calibri"/>
          <w:color w:val="auto"/>
          <w:lang w:eastAsia="en-US"/>
        </w:rPr>
        <w:t xml:space="preserve"> They provided </w:t>
      </w:r>
      <w:r w:rsidRPr="008B1715">
        <w:rPr>
          <w:rFonts w:eastAsia="Calibri"/>
          <w:color w:val="auto"/>
          <w:lang w:eastAsia="en-US"/>
        </w:rPr>
        <w:t xml:space="preserve">positive feedback regarding staff being kind and caring. </w:t>
      </w:r>
      <w:r>
        <w:rPr>
          <w:rFonts w:eastAsia="Calibri"/>
          <w:color w:val="auto"/>
          <w:lang w:eastAsia="en-US"/>
        </w:rPr>
        <w:t xml:space="preserve">Examples were given </w:t>
      </w:r>
      <w:r w:rsidRPr="008B1715">
        <w:rPr>
          <w:rFonts w:eastAsia="Calibri"/>
          <w:color w:val="auto"/>
          <w:lang w:eastAsia="en-US"/>
        </w:rPr>
        <w:t xml:space="preserve">where staff sat and talked with </w:t>
      </w:r>
      <w:r>
        <w:rPr>
          <w:rFonts w:eastAsia="Calibri"/>
          <w:color w:val="auto"/>
          <w:lang w:eastAsia="en-US"/>
        </w:rPr>
        <w:t xml:space="preserve">consumers, </w:t>
      </w:r>
      <w:r w:rsidRPr="008B1715">
        <w:rPr>
          <w:rFonts w:eastAsia="Calibri"/>
          <w:color w:val="auto"/>
          <w:lang w:eastAsia="en-US"/>
        </w:rPr>
        <w:t>goi</w:t>
      </w:r>
      <w:r>
        <w:rPr>
          <w:rFonts w:eastAsia="Calibri"/>
          <w:color w:val="auto"/>
          <w:lang w:eastAsia="en-US"/>
        </w:rPr>
        <w:t>ng</w:t>
      </w:r>
      <w:r w:rsidRPr="008B1715">
        <w:rPr>
          <w:rFonts w:eastAsia="Calibri"/>
          <w:color w:val="auto"/>
          <w:lang w:eastAsia="en-US"/>
        </w:rPr>
        <w:t xml:space="preserve"> out of their way to help.</w:t>
      </w:r>
      <w:r>
        <w:rPr>
          <w:rFonts w:eastAsia="Calibri"/>
          <w:color w:val="auto"/>
          <w:lang w:eastAsia="en-US"/>
        </w:rPr>
        <w:t xml:space="preserve"> </w:t>
      </w:r>
      <w:r w:rsidRPr="008B1715">
        <w:rPr>
          <w:rFonts w:eastAsia="Calibri"/>
          <w:color w:val="auto"/>
          <w:lang w:eastAsia="en-US"/>
        </w:rPr>
        <w:t>Consumers</w:t>
      </w:r>
      <w:r>
        <w:rPr>
          <w:rFonts w:eastAsia="Calibri"/>
          <w:color w:val="auto"/>
          <w:lang w:eastAsia="en-US"/>
        </w:rPr>
        <w:t xml:space="preserve"> and representatives</w:t>
      </w:r>
      <w:r w:rsidRPr="008B1715">
        <w:rPr>
          <w:rFonts w:eastAsia="Calibri"/>
          <w:color w:val="auto"/>
          <w:lang w:eastAsia="en-US"/>
        </w:rPr>
        <w:t xml:space="preserve"> </w:t>
      </w:r>
      <w:r>
        <w:rPr>
          <w:rFonts w:eastAsia="Calibri"/>
          <w:color w:val="auto"/>
          <w:lang w:eastAsia="en-US"/>
        </w:rPr>
        <w:t xml:space="preserve">also </w:t>
      </w:r>
      <w:r w:rsidRPr="008B1715">
        <w:rPr>
          <w:rFonts w:eastAsia="Calibri"/>
          <w:color w:val="auto"/>
          <w:lang w:eastAsia="en-US"/>
        </w:rPr>
        <w:t xml:space="preserve">said they felt staff were knowledgeable about their care needs. </w:t>
      </w:r>
    </w:p>
    <w:p w14:paraId="39A410F4" w14:textId="77777777" w:rsidR="00CD09BB" w:rsidRPr="00FF5457" w:rsidRDefault="00CD09BB" w:rsidP="00CD09BB">
      <w:pPr>
        <w:spacing w:before="120"/>
        <w:rPr>
          <w:iCs/>
          <w:color w:val="auto"/>
        </w:rPr>
      </w:pPr>
      <w:r w:rsidRPr="00FF5457">
        <w:rPr>
          <w:iCs/>
          <w:color w:val="auto"/>
        </w:rPr>
        <w:t>Management has systems in place to identify training needs, provide education to staff and monitor staff performance. Management advised that consumer care needs are the key driver when considering staffing needs.</w:t>
      </w:r>
    </w:p>
    <w:p w14:paraId="662B3156" w14:textId="77777777" w:rsidR="00CD09BB" w:rsidRPr="00163FEE" w:rsidRDefault="00CD09BB" w:rsidP="00CD09BB">
      <w:pPr>
        <w:spacing w:before="120"/>
        <w:rPr>
          <w:rFonts w:eastAsia="Calibri"/>
          <w:lang w:eastAsia="en-US"/>
        </w:rPr>
      </w:pPr>
      <w:r w:rsidRPr="00163FEE">
        <w:rPr>
          <w:rFonts w:eastAsia="Calibri"/>
          <w:lang w:eastAsia="en-US"/>
        </w:rPr>
        <w:t xml:space="preserve">The Assessment Team found that </w:t>
      </w:r>
      <w:r>
        <w:rPr>
          <w:rFonts w:eastAsia="Calibri"/>
          <w:lang w:eastAsia="en-US"/>
        </w:rPr>
        <w:t>five</w:t>
      </w:r>
      <w:r w:rsidRPr="00163FEE">
        <w:rPr>
          <w:rFonts w:eastAsia="Calibri"/>
          <w:color w:val="0000FF"/>
          <w:lang w:eastAsia="en-US"/>
        </w:rPr>
        <w:t xml:space="preserve"> </w:t>
      </w:r>
      <w:r w:rsidRPr="00163FEE">
        <w:rPr>
          <w:rFonts w:eastAsia="Calibri"/>
          <w:lang w:eastAsia="en-US"/>
        </w:rPr>
        <w:t>of five specific requirements were met.</w:t>
      </w:r>
    </w:p>
    <w:p w14:paraId="2210A223" w14:textId="77777777" w:rsidR="00CD09BB" w:rsidRPr="00D91583" w:rsidRDefault="00CD09BB" w:rsidP="00CD09BB">
      <w:pPr>
        <w:rPr>
          <w:rFonts w:eastAsia="Calibri"/>
          <w:color w:val="auto"/>
        </w:rPr>
      </w:pPr>
      <w:r w:rsidRPr="00D91583">
        <w:rPr>
          <w:rFonts w:eastAsiaTheme="minorHAnsi"/>
          <w:color w:val="auto"/>
        </w:rPr>
        <w:t>The Quality Standard is assessed as Compliant as five of the five specific requirements have been assessed as Compliant.</w:t>
      </w:r>
    </w:p>
    <w:p w14:paraId="7328CFC9" w14:textId="77777777" w:rsidR="00CD09BB" w:rsidRDefault="00CD09BB" w:rsidP="00CD09BB">
      <w:pPr>
        <w:pStyle w:val="Heading2"/>
      </w:pPr>
      <w:r>
        <w:lastRenderedPageBreak/>
        <w:t>Assessment of Standard 7 Requirements</w:t>
      </w:r>
      <w:r w:rsidRPr="0066387A">
        <w:rPr>
          <w:i/>
          <w:color w:val="0000FF"/>
          <w:sz w:val="24"/>
          <w:szCs w:val="24"/>
        </w:rPr>
        <w:t xml:space="preserve"> </w:t>
      </w:r>
    </w:p>
    <w:p w14:paraId="7FB83F43" w14:textId="77777777" w:rsidR="00CD09BB" w:rsidRPr="00506F7F" w:rsidRDefault="00CD09BB" w:rsidP="00CD09BB">
      <w:pPr>
        <w:pStyle w:val="Heading3"/>
      </w:pPr>
      <w:r w:rsidRPr="00506F7F">
        <w:t>Requirement 7(3)(a)</w:t>
      </w:r>
      <w:r>
        <w:tab/>
        <w:t>Compliant</w:t>
      </w:r>
    </w:p>
    <w:p w14:paraId="5A5FE73F" w14:textId="77777777" w:rsidR="00CD09BB" w:rsidRPr="008D114F" w:rsidRDefault="00CD09BB" w:rsidP="00CD09BB">
      <w:pPr>
        <w:rPr>
          <w:i/>
        </w:rPr>
      </w:pPr>
      <w:r w:rsidRPr="008D114F">
        <w:rPr>
          <w:i/>
        </w:rPr>
        <w:t>The workforce is planned to enable, and the number and mix of members of the workforce deployed enables, the delivery and management of safe and quality care and services.</w:t>
      </w:r>
    </w:p>
    <w:p w14:paraId="2C374A1C" w14:textId="77777777" w:rsidR="00CD09BB" w:rsidRPr="00506F7F" w:rsidRDefault="00CD09BB" w:rsidP="00CD09BB">
      <w:pPr>
        <w:pStyle w:val="Heading3"/>
      </w:pPr>
      <w:r w:rsidRPr="00506F7F">
        <w:t>Requirement 7(3)(b)</w:t>
      </w:r>
      <w:r>
        <w:tab/>
        <w:t>Compliant</w:t>
      </w:r>
    </w:p>
    <w:p w14:paraId="6022CF10" w14:textId="77777777" w:rsidR="00CD09BB" w:rsidRPr="008D114F" w:rsidRDefault="00CD09BB" w:rsidP="00CD09BB">
      <w:pPr>
        <w:rPr>
          <w:i/>
        </w:rPr>
      </w:pPr>
      <w:r w:rsidRPr="008D114F">
        <w:rPr>
          <w:i/>
        </w:rPr>
        <w:t>Workforce interactions with consumers are kind, caring and respectful of each consumer’s identity, culture and diversity.</w:t>
      </w:r>
    </w:p>
    <w:p w14:paraId="326E902D" w14:textId="77777777" w:rsidR="00CD09BB" w:rsidRPr="00095CD4" w:rsidRDefault="00CD09BB" w:rsidP="00CD09BB">
      <w:pPr>
        <w:pStyle w:val="Heading3"/>
      </w:pPr>
      <w:r w:rsidRPr="00095CD4">
        <w:t>Requirement 7(3)(c)</w:t>
      </w:r>
      <w:r>
        <w:tab/>
        <w:t>Compliant</w:t>
      </w:r>
    </w:p>
    <w:p w14:paraId="569DCF62" w14:textId="77777777" w:rsidR="00CD09BB" w:rsidRPr="008D114F" w:rsidRDefault="00CD09BB" w:rsidP="00CD09BB">
      <w:pPr>
        <w:rPr>
          <w:i/>
        </w:rPr>
      </w:pPr>
      <w:r w:rsidRPr="008D114F">
        <w:rPr>
          <w:i/>
        </w:rPr>
        <w:t>The workforce is competent and the members of the workforce have the qualifications and knowledge to effectively perform their roles.</w:t>
      </w:r>
    </w:p>
    <w:p w14:paraId="7F29D5EA" w14:textId="77777777" w:rsidR="00CD09BB" w:rsidRPr="00095CD4" w:rsidRDefault="00CD09BB" w:rsidP="00CD09BB">
      <w:pPr>
        <w:pStyle w:val="Heading3"/>
      </w:pPr>
      <w:r w:rsidRPr="00095CD4">
        <w:t>Requirement 7(3)(d)</w:t>
      </w:r>
      <w:r>
        <w:tab/>
        <w:t>Compliant</w:t>
      </w:r>
    </w:p>
    <w:p w14:paraId="030060C2" w14:textId="77777777" w:rsidR="00CD09BB" w:rsidRPr="008D114F" w:rsidRDefault="00CD09BB" w:rsidP="00CD09BB">
      <w:pPr>
        <w:rPr>
          <w:i/>
        </w:rPr>
      </w:pPr>
      <w:r w:rsidRPr="008D114F">
        <w:rPr>
          <w:i/>
        </w:rPr>
        <w:t>The workforce is recruited, trained, equipped and supported to deliver the outcomes required by these standards.</w:t>
      </w:r>
    </w:p>
    <w:p w14:paraId="408C9192" w14:textId="77777777" w:rsidR="00CD09BB" w:rsidRPr="00095CD4" w:rsidRDefault="00CD09BB" w:rsidP="00CD09BB">
      <w:pPr>
        <w:pStyle w:val="Heading3"/>
      </w:pPr>
      <w:r w:rsidRPr="00095CD4">
        <w:t>Requirement 7(3)(e)</w:t>
      </w:r>
      <w:r>
        <w:tab/>
        <w:t>Compliant</w:t>
      </w:r>
    </w:p>
    <w:p w14:paraId="6BB9767D" w14:textId="77777777" w:rsidR="00CD09BB" w:rsidRPr="008D114F" w:rsidRDefault="00CD09BB" w:rsidP="00CD09BB">
      <w:pPr>
        <w:rPr>
          <w:i/>
        </w:rPr>
      </w:pPr>
      <w:r w:rsidRPr="008D114F">
        <w:rPr>
          <w:i/>
        </w:rPr>
        <w:t>Regular assessment, monitoring and review of the performance of each member of the workforce is undertaken.</w:t>
      </w:r>
    </w:p>
    <w:p w14:paraId="45039232" w14:textId="77777777" w:rsidR="00CD09BB" w:rsidRPr="00506F7F" w:rsidRDefault="00CD09BB" w:rsidP="00CD09BB"/>
    <w:p w14:paraId="350C5A83" w14:textId="77777777" w:rsidR="00CD09BB" w:rsidRDefault="00CD09BB" w:rsidP="00CD09BB">
      <w:pPr>
        <w:sectPr w:rsidR="00CD09BB" w:rsidSect="00D173B6">
          <w:headerReference w:type="default" r:id="rId39"/>
          <w:type w:val="continuous"/>
          <w:pgSz w:w="11906" w:h="16838"/>
          <w:pgMar w:top="1701" w:right="1418" w:bottom="1418" w:left="1418" w:header="709" w:footer="397" w:gutter="0"/>
          <w:cols w:space="708"/>
          <w:titlePg/>
          <w:docGrid w:linePitch="360"/>
        </w:sectPr>
      </w:pPr>
    </w:p>
    <w:p w14:paraId="35F91EF8" w14:textId="77777777" w:rsidR="00CD09BB" w:rsidRDefault="00CD09BB" w:rsidP="00CD09BB">
      <w:pPr>
        <w:pStyle w:val="Heading1"/>
        <w:tabs>
          <w:tab w:val="right" w:pos="9070"/>
        </w:tabs>
        <w:spacing w:before="560" w:after="640"/>
        <w:rPr>
          <w:color w:val="FFFFFF" w:themeColor="background1"/>
          <w:sz w:val="36"/>
        </w:rPr>
        <w:sectPr w:rsidR="00CD09BB" w:rsidSect="00D173B6">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35ADCD1D" wp14:editId="67A29FF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122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125DF98" w14:textId="77777777" w:rsidR="00CD09BB" w:rsidRPr="00FD1B02" w:rsidRDefault="00CD09BB" w:rsidP="00CD09BB">
      <w:pPr>
        <w:pStyle w:val="Heading3"/>
        <w:shd w:val="clear" w:color="auto" w:fill="F2F2F2" w:themeFill="background1" w:themeFillShade="F2"/>
      </w:pPr>
      <w:r w:rsidRPr="008312AC">
        <w:t>Consumer</w:t>
      </w:r>
      <w:r w:rsidRPr="00FD1B02">
        <w:t xml:space="preserve"> outcome:</w:t>
      </w:r>
    </w:p>
    <w:p w14:paraId="14FF9959" w14:textId="77777777" w:rsidR="00CD09BB" w:rsidRDefault="00CD09BB" w:rsidP="00CD09BB">
      <w:pPr>
        <w:numPr>
          <w:ilvl w:val="0"/>
          <w:numId w:val="8"/>
        </w:numPr>
        <w:shd w:val="clear" w:color="auto" w:fill="F2F2F2" w:themeFill="background1" w:themeFillShade="F2"/>
      </w:pPr>
      <w:r>
        <w:t>I am confident the organisation is well run. I can partner in improving the delivery of care and services.</w:t>
      </w:r>
    </w:p>
    <w:p w14:paraId="2CAA979E" w14:textId="77777777" w:rsidR="00CD09BB" w:rsidRDefault="00CD09BB" w:rsidP="00CD09BB">
      <w:pPr>
        <w:pStyle w:val="Heading3"/>
        <w:shd w:val="clear" w:color="auto" w:fill="F2F2F2" w:themeFill="background1" w:themeFillShade="F2"/>
      </w:pPr>
      <w:r>
        <w:t>Organisation statement:</w:t>
      </w:r>
    </w:p>
    <w:p w14:paraId="2787494A" w14:textId="77777777" w:rsidR="00CD09BB" w:rsidRDefault="00CD09BB" w:rsidP="00CD09BB">
      <w:pPr>
        <w:numPr>
          <w:ilvl w:val="0"/>
          <w:numId w:val="8"/>
        </w:numPr>
        <w:shd w:val="clear" w:color="auto" w:fill="F2F2F2" w:themeFill="background1" w:themeFillShade="F2"/>
      </w:pPr>
      <w:r>
        <w:t>The organisation’s governing body is accountable for the delivery of safe and quality care and services.</w:t>
      </w:r>
    </w:p>
    <w:p w14:paraId="0C135AE7" w14:textId="77777777" w:rsidR="00CD09BB" w:rsidRDefault="00CD09BB" w:rsidP="00CD09BB">
      <w:pPr>
        <w:pStyle w:val="Heading2"/>
      </w:pPr>
      <w:r>
        <w:t>Assessment of Standard 8</w:t>
      </w:r>
    </w:p>
    <w:p w14:paraId="5D92FA2D" w14:textId="77777777" w:rsidR="00CD09BB" w:rsidRDefault="00CD09BB" w:rsidP="00CD09BB">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w:t>
      </w:r>
      <w:r>
        <w:rPr>
          <w:rFonts w:eastAsia="Calibri"/>
          <w:lang w:eastAsia="en-US"/>
        </w:rPr>
        <w:t>.</w:t>
      </w:r>
    </w:p>
    <w:p w14:paraId="6A947B45" w14:textId="77777777" w:rsidR="00CD09BB" w:rsidRDefault="00CD09BB" w:rsidP="00CD09BB">
      <w:pPr>
        <w:spacing w:before="120"/>
        <w:rPr>
          <w:rFonts w:eastAsia="Calibri"/>
          <w:lang w:eastAsia="en-US"/>
        </w:rPr>
      </w:pPr>
      <w:r>
        <w:rPr>
          <w:rFonts w:eastAsia="Calibri"/>
          <w:lang w:eastAsia="en-US"/>
        </w:rPr>
        <w:t>Overall</w:t>
      </w:r>
      <w:r>
        <w:rPr>
          <w:rFonts w:eastAsia="Calibri"/>
          <w:color w:val="0000FF"/>
          <w:lang w:eastAsia="en-US"/>
        </w:rPr>
        <w:t xml:space="preserve"> </w:t>
      </w:r>
      <w:r w:rsidRPr="00163FEE">
        <w:rPr>
          <w:rFonts w:eastAsia="Calibri"/>
          <w:color w:val="auto"/>
          <w:lang w:eastAsia="en-US"/>
        </w:rPr>
        <w:t xml:space="preserve">sampled </w:t>
      </w:r>
      <w:r w:rsidRPr="00163FEE">
        <w:rPr>
          <w:rFonts w:eastAsia="Calibri"/>
          <w:lang w:eastAsia="en-US"/>
        </w:rPr>
        <w:t>consumers</w:t>
      </w:r>
      <w:r>
        <w:rPr>
          <w:rFonts w:eastAsia="Calibri"/>
          <w:lang w:eastAsia="en-US"/>
        </w:rPr>
        <w:t xml:space="preserve"> and representatives </w:t>
      </w:r>
      <w:r w:rsidRPr="00163FEE">
        <w:rPr>
          <w:rFonts w:eastAsia="Calibri"/>
          <w:lang w:eastAsia="en-US"/>
        </w:rPr>
        <w:t xml:space="preserve">consider the </w:t>
      </w:r>
      <w:r>
        <w:rPr>
          <w:rFonts w:eastAsia="Calibri"/>
          <w:lang w:eastAsia="en-US"/>
        </w:rPr>
        <w:t>service</w:t>
      </w:r>
      <w:r w:rsidRPr="00163FEE">
        <w:rPr>
          <w:rFonts w:eastAsia="Calibri"/>
          <w:lang w:eastAsia="en-US"/>
        </w:rPr>
        <w:t xml:space="preserve"> is well run </w:t>
      </w:r>
      <w:r>
        <w:rPr>
          <w:rFonts w:eastAsia="Calibri"/>
          <w:lang w:eastAsia="en-US"/>
        </w:rPr>
        <w:t xml:space="preserve">and trust the service in the </w:t>
      </w:r>
      <w:r w:rsidRPr="00163FEE">
        <w:rPr>
          <w:rFonts w:eastAsia="Calibri"/>
          <w:lang w:eastAsia="en-US"/>
        </w:rPr>
        <w:t xml:space="preserve">delivery of care. </w:t>
      </w:r>
      <w:r>
        <w:rPr>
          <w:rFonts w:eastAsia="Calibri"/>
          <w:lang w:eastAsia="en-US"/>
        </w:rPr>
        <w:t xml:space="preserve">However, most </w:t>
      </w:r>
      <w:r w:rsidRPr="00163FEE">
        <w:rPr>
          <w:rFonts w:eastAsia="Calibri"/>
          <w:lang w:eastAsia="en-US"/>
        </w:rPr>
        <w:t xml:space="preserve">consumers could </w:t>
      </w:r>
      <w:r>
        <w:rPr>
          <w:rFonts w:eastAsia="Calibri"/>
          <w:lang w:eastAsia="en-US"/>
        </w:rPr>
        <w:t xml:space="preserve">not </w:t>
      </w:r>
      <w:r w:rsidRPr="00163FEE">
        <w:rPr>
          <w:rFonts w:eastAsia="Calibri"/>
          <w:lang w:eastAsia="en-US"/>
        </w:rPr>
        <w:t>provide examples of how they are involved in the development, delivery and evaluation of care and services</w:t>
      </w:r>
      <w:r>
        <w:rPr>
          <w:rFonts w:eastAsia="Calibri"/>
          <w:lang w:eastAsia="en-US"/>
        </w:rPr>
        <w:t xml:space="preserve">. </w:t>
      </w:r>
    </w:p>
    <w:p w14:paraId="5D49E79F" w14:textId="77777777" w:rsidR="00CD09BB" w:rsidRPr="00340786" w:rsidRDefault="00CD09BB" w:rsidP="00CD09BB">
      <w:pPr>
        <w:spacing w:before="120"/>
        <w:rPr>
          <w:rFonts w:eastAsia="Calibri"/>
          <w:lang w:eastAsia="en-US"/>
        </w:rPr>
      </w:pPr>
      <w:r>
        <w:rPr>
          <w:rFonts w:eastAsia="Calibri"/>
          <w:lang w:eastAsia="en-US"/>
        </w:rPr>
        <w:t xml:space="preserve">While the organisation has </w:t>
      </w:r>
      <w:r w:rsidRPr="00163FEE">
        <w:rPr>
          <w:rFonts w:eastAsia="Calibri"/>
          <w:lang w:eastAsia="en-US"/>
        </w:rPr>
        <w:t>governance systems</w:t>
      </w:r>
      <w:r>
        <w:rPr>
          <w:rFonts w:eastAsia="Calibri"/>
          <w:lang w:eastAsia="en-US"/>
        </w:rPr>
        <w:t xml:space="preserve"> in place, there are areas where there are gaps such as establishing a robust system for clinical governance and succession plan for the governing board.</w:t>
      </w:r>
    </w:p>
    <w:p w14:paraId="7747ABA1" w14:textId="77777777" w:rsidR="00CD09BB" w:rsidRDefault="00CD09BB" w:rsidP="00CD09BB">
      <w:pPr>
        <w:spacing w:before="120"/>
        <w:rPr>
          <w:rFonts w:eastAsia="Calibri"/>
          <w:lang w:eastAsia="en-US"/>
        </w:rPr>
      </w:pPr>
      <w:r>
        <w:rPr>
          <w:rFonts w:eastAsia="Calibri"/>
          <w:lang w:eastAsia="en-US"/>
        </w:rPr>
        <w:t xml:space="preserve">There has not been effective management of high impact high prevalence risks for each consumer or evidence that consumers are adequately supported to live the best life they can. </w:t>
      </w:r>
    </w:p>
    <w:p w14:paraId="13903CC5" w14:textId="77777777" w:rsidR="00CD09BB" w:rsidRPr="00F92A82" w:rsidRDefault="00CD09BB" w:rsidP="00CD09BB">
      <w:pPr>
        <w:rPr>
          <w:rFonts w:eastAsia="Calibri"/>
          <w:color w:val="auto"/>
        </w:rPr>
      </w:pPr>
      <w:r w:rsidRPr="00F92A82">
        <w:rPr>
          <w:rFonts w:eastAsiaTheme="minorHAnsi"/>
          <w:color w:val="auto"/>
        </w:rPr>
        <w:t xml:space="preserve">The Quality Standard is assessed as Non-compliant as </w:t>
      </w:r>
      <w:r>
        <w:rPr>
          <w:rFonts w:eastAsiaTheme="minorHAnsi"/>
          <w:color w:val="auto"/>
        </w:rPr>
        <w:t xml:space="preserve">three </w:t>
      </w:r>
      <w:r w:rsidRPr="00F92A82">
        <w:rPr>
          <w:rFonts w:eastAsiaTheme="minorHAnsi"/>
          <w:color w:val="auto"/>
        </w:rPr>
        <w:t>of the five specific requirements have been assessed as Non-compliant.</w:t>
      </w:r>
    </w:p>
    <w:p w14:paraId="1F782005" w14:textId="77777777" w:rsidR="00CD09BB" w:rsidRDefault="00CD09BB" w:rsidP="00CD09BB">
      <w:pPr>
        <w:pStyle w:val="Heading2"/>
      </w:pPr>
      <w:r>
        <w:t>Assessment of Standard 8 Requirements</w:t>
      </w:r>
      <w:r w:rsidRPr="0066387A">
        <w:rPr>
          <w:i/>
          <w:color w:val="0000FF"/>
          <w:sz w:val="24"/>
          <w:szCs w:val="24"/>
        </w:rPr>
        <w:t xml:space="preserve"> </w:t>
      </w:r>
    </w:p>
    <w:p w14:paraId="5E711A1C" w14:textId="77777777" w:rsidR="00CD09BB" w:rsidRPr="00506F7F" w:rsidRDefault="00CD09BB" w:rsidP="00CD09BB">
      <w:pPr>
        <w:pStyle w:val="Heading3"/>
      </w:pPr>
      <w:r w:rsidRPr="00506F7F">
        <w:t>Requirement 8(3)(a)</w:t>
      </w:r>
      <w:r w:rsidRPr="00506F7F">
        <w:tab/>
        <w:t>Compliant</w:t>
      </w:r>
    </w:p>
    <w:p w14:paraId="34038A26" w14:textId="77777777" w:rsidR="00CD09BB" w:rsidRPr="008D114F" w:rsidRDefault="00CD09BB" w:rsidP="00CD09BB">
      <w:pPr>
        <w:rPr>
          <w:i/>
        </w:rPr>
      </w:pPr>
      <w:r w:rsidRPr="008D114F">
        <w:rPr>
          <w:i/>
        </w:rPr>
        <w:t>Consumers are engaged in the development, delivery and evaluation of care and services and are supported in that engagement.</w:t>
      </w:r>
    </w:p>
    <w:p w14:paraId="06D7B5D1" w14:textId="77777777" w:rsidR="00CD09BB" w:rsidRDefault="00CD09BB" w:rsidP="00CD09BB">
      <w:pPr>
        <w:spacing w:before="120"/>
        <w:rPr>
          <w:rFonts w:eastAsia="Calibri"/>
          <w:color w:val="000000" w:themeColor="text1"/>
          <w:lang w:eastAsia="en-US"/>
        </w:rPr>
      </w:pPr>
      <w:r>
        <w:rPr>
          <w:rFonts w:eastAsia="Calibri"/>
          <w:lang w:eastAsia="en-US"/>
        </w:rPr>
        <w:lastRenderedPageBreak/>
        <w:t>The Assessment Team observed there has been no recent food focus group meeting</w:t>
      </w:r>
      <w:r>
        <w:rPr>
          <w:rFonts w:eastAsia="Calibri"/>
          <w:color w:val="000000" w:themeColor="text1"/>
          <w:lang w:eastAsia="en-US"/>
        </w:rPr>
        <w:t xml:space="preserve"> due to COVID-19.  T</w:t>
      </w:r>
      <w:r w:rsidRPr="005D3D95">
        <w:rPr>
          <w:rFonts w:eastAsia="Calibri"/>
          <w:color w:val="000000" w:themeColor="text1"/>
          <w:lang w:eastAsia="en-US"/>
        </w:rPr>
        <w:t xml:space="preserve">here </w:t>
      </w:r>
      <w:r>
        <w:rPr>
          <w:rFonts w:eastAsia="Calibri"/>
          <w:color w:val="000000" w:themeColor="text1"/>
          <w:lang w:eastAsia="en-US"/>
        </w:rPr>
        <w:t xml:space="preserve">have previously been resident and relative meetings monthly. </w:t>
      </w:r>
    </w:p>
    <w:p w14:paraId="1C66B685" w14:textId="77777777" w:rsidR="00CD09BB" w:rsidRPr="005D3D95" w:rsidRDefault="00CD09BB" w:rsidP="00CD09BB">
      <w:pPr>
        <w:spacing w:before="120"/>
        <w:rPr>
          <w:rFonts w:eastAsia="Calibri"/>
          <w:lang w:eastAsia="en-US"/>
        </w:rPr>
      </w:pPr>
      <w:r>
        <w:rPr>
          <w:rFonts w:eastAsia="Calibri"/>
          <w:lang w:eastAsia="en-US"/>
        </w:rPr>
        <w:t>The Assessment Team found o</w:t>
      </w:r>
      <w:r w:rsidRPr="005D3D95">
        <w:rPr>
          <w:rFonts w:eastAsia="Calibri"/>
          <w:lang w:eastAsia="en-US"/>
        </w:rPr>
        <w:t xml:space="preserve">ther than the general feedback and complaint mechanisms, none of the consumers or </w:t>
      </w:r>
      <w:r w:rsidRPr="00F56350">
        <w:rPr>
          <w:rFonts w:eastAsia="Calibri"/>
          <w:color w:val="000000" w:themeColor="text1"/>
          <w:lang w:eastAsia="en-US"/>
        </w:rPr>
        <w:t>representatives</w:t>
      </w:r>
      <w:r w:rsidRPr="005D3D95">
        <w:rPr>
          <w:rFonts w:eastAsia="Calibri"/>
          <w:lang w:eastAsia="en-US"/>
        </w:rPr>
        <w:t xml:space="preserve"> sampled said they are actively</w:t>
      </w:r>
      <w:r>
        <w:rPr>
          <w:rFonts w:eastAsia="Calibri"/>
          <w:lang w:eastAsia="en-US"/>
        </w:rPr>
        <w:t xml:space="preserve"> or deeply</w:t>
      </w:r>
      <w:r w:rsidRPr="005D3D95">
        <w:rPr>
          <w:rFonts w:eastAsia="Calibri"/>
          <w:lang w:eastAsia="en-US"/>
        </w:rPr>
        <w:t xml:space="preserve"> involved in the development, delivery and evaluation of care and services. </w:t>
      </w:r>
      <w:r>
        <w:rPr>
          <w:rFonts w:eastAsia="Calibri"/>
          <w:lang w:eastAsia="en-US"/>
        </w:rPr>
        <w:t xml:space="preserve">However, most </w:t>
      </w:r>
      <w:r w:rsidRPr="005D3D95">
        <w:rPr>
          <w:rFonts w:eastAsia="Calibri"/>
          <w:lang w:eastAsia="en-US"/>
        </w:rPr>
        <w:t xml:space="preserve">consumers and representatives interviewed considered the service </w:t>
      </w:r>
      <w:r>
        <w:rPr>
          <w:rFonts w:eastAsia="Calibri"/>
          <w:lang w:eastAsia="en-US"/>
        </w:rPr>
        <w:t xml:space="preserve">to be </w:t>
      </w:r>
      <w:r w:rsidRPr="005D3D95">
        <w:rPr>
          <w:rFonts w:eastAsia="Calibri"/>
          <w:lang w:eastAsia="en-US"/>
        </w:rPr>
        <w:t>generally well run</w:t>
      </w:r>
      <w:r>
        <w:rPr>
          <w:rFonts w:eastAsia="Calibri"/>
          <w:lang w:eastAsia="en-US"/>
        </w:rPr>
        <w:t xml:space="preserve"> and spoke highly of the management team. </w:t>
      </w:r>
    </w:p>
    <w:p w14:paraId="2B74CA82" w14:textId="77777777" w:rsidR="00CD09BB" w:rsidRDefault="00CD09BB" w:rsidP="00CD09BB">
      <w:pPr>
        <w:spacing w:before="120"/>
        <w:rPr>
          <w:rFonts w:eastAsia="Calibri"/>
          <w:color w:val="auto"/>
          <w:lang w:eastAsia="en-US"/>
        </w:rPr>
      </w:pPr>
      <w:r>
        <w:rPr>
          <w:rFonts w:eastAsia="Calibri"/>
          <w:color w:val="auto"/>
          <w:lang w:eastAsia="en-US"/>
        </w:rPr>
        <w:t>T</w:t>
      </w:r>
      <w:r w:rsidRPr="00F56350">
        <w:rPr>
          <w:rFonts w:eastAsia="Calibri"/>
          <w:color w:val="auto"/>
          <w:lang w:eastAsia="en-US"/>
        </w:rPr>
        <w:t xml:space="preserve">here is a resident advocate who is employed </w:t>
      </w:r>
      <w:r>
        <w:rPr>
          <w:rFonts w:eastAsia="Calibri"/>
          <w:color w:val="auto"/>
          <w:lang w:eastAsia="en-US"/>
        </w:rPr>
        <w:t xml:space="preserve">as the recreational activities officer </w:t>
      </w:r>
      <w:r w:rsidRPr="00F56350">
        <w:rPr>
          <w:rFonts w:eastAsia="Calibri"/>
          <w:color w:val="auto"/>
          <w:lang w:eastAsia="en-US"/>
        </w:rPr>
        <w:t xml:space="preserve">who engages with the consumers daily regarding any concerns the consumers may have. The service manager also collects valuable data derived from consumers and representatives’ feedback. The service manager reports to the governing board and quality improvement meetings </w:t>
      </w:r>
      <w:r>
        <w:rPr>
          <w:rFonts w:eastAsia="Calibri"/>
          <w:color w:val="auto"/>
          <w:lang w:eastAsia="en-US"/>
        </w:rPr>
        <w:t xml:space="preserve">about </w:t>
      </w:r>
      <w:r w:rsidRPr="00F56350">
        <w:rPr>
          <w:rFonts w:eastAsia="Calibri"/>
          <w:color w:val="auto"/>
          <w:lang w:eastAsia="en-US"/>
        </w:rPr>
        <w:t xml:space="preserve">any </w:t>
      </w:r>
      <w:r>
        <w:rPr>
          <w:rFonts w:eastAsia="Calibri"/>
          <w:color w:val="auto"/>
          <w:lang w:eastAsia="en-US"/>
        </w:rPr>
        <w:t>items of concern.</w:t>
      </w:r>
    </w:p>
    <w:p w14:paraId="3A89ADED" w14:textId="77777777" w:rsidR="00CD09BB" w:rsidRPr="009C5307" w:rsidRDefault="00CD09BB" w:rsidP="00CD09BB">
      <w:r>
        <w:rPr>
          <w:rFonts w:eastAsia="Calibri"/>
          <w:color w:val="auto"/>
          <w:lang w:eastAsia="en-US"/>
        </w:rPr>
        <w:t xml:space="preserve">The Approved Provider submitted information to address the issues raised by the Assessment Team. The information provided clarification of the additional ways that the service engages consumers to seek their input into the development, delivery and evaluation of the care services. </w:t>
      </w:r>
    </w:p>
    <w:p w14:paraId="4EE228A0" w14:textId="77777777" w:rsidR="00CD09BB" w:rsidRPr="00B669C7" w:rsidRDefault="00CD09BB" w:rsidP="00CD09BB">
      <w:r w:rsidRPr="00971D4A">
        <w:rPr>
          <w:rFonts w:eastAsia="Calibri"/>
          <w:color w:val="auto"/>
          <w:lang w:eastAsia="en-US"/>
        </w:rPr>
        <w:t>I am of the view that the Approved Provider complies with this requirement as it has demonstrated that</w:t>
      </w:r>
      <w:r>
        <w:rPr>
          <w:rFonts w:eastAsia="Calibri"/>
          <w:color w:val="auto"/>
          <w:lang w:eastAsia="en-US"/>
        </w:rPr>
        <w:t xml:space="preserve"> </w:t>
      </w:r>
      <w:r>
        <w:t>c</w:t>
      </w:r>
      <w:r w:rsidRPr="00B669C7">
        <w:t>onsumers are engaged in the development, delivery and evaluation of care and services and are supported in that engagement.</w:t>
      </w:r>
    </w:p>
    <w:p w14:paraId="553D5F8F" w14:textId="77777777" w:rsidR="00CD09BB" w:rsidRPr="00095CD4" w:rsidRDefault="00CD09BB" w:rsidP="00CD09BB">
      <w:pPr>
        <w:pStyle w:val="Heading3"/>
      </w:pPr>
      <w:r w:rsidRPr="00095CD4">
        <w:t>Requirement 8(3)(b)</w:t>
      </w:r>
      <w:r>
        <w:tab/>
        <w:t>Compliant</w:t>
      </w:r>
    </w:p>
    <w:p w14:paraId="2E87DE32" w14:textId="77777777" w:rsidR="00CD09BB" w:rsidRPr="008D114F" w:rsidRDefault="00CD09BB" w:rsidP="00CD09BB">
      <w:pPr>
        <w:rPr>
          <w:i/>
        </w:rPr>
      </w:pPr>
      <w:r w:rsidRPr="008D114F">
        <w:rPr>
          <w:i/>
        </w:rPr>
        <w:t>The organisation’s governing body promotes a culture of safe, inclusive and quality care and services and is accountable for their delivery.</w:t>
      </w:r>
    </w:p>
    <w:p w14:paraId="2D63F790" w14:textId="77777777" w:rsidR="00CD09BB" w:rsidRPr="00506F7F" w:rsidRDefault="00CD09BB" w:rsidP="00CD09BB">
      <w:pPr>
        <w:pStyle w:val="Heading3"/>
      </w:pPr>
      <w:r w:rsidRPr="00506F7F">
        <w:t>Requirement 8(3)(c)</w:t>
      </w:r>
      <w:r>
        <w:tab/>
        <w:t>Non-compliant</w:t>
      </w:r>
    </w:p>
    <w:p w14:paraId="6F1D0928" w14:textId="77777777" w:rsidR="00CD09BB" w:rsidRPr="008D114F" w:rsidRDefault="00CD09BB" w:rsidP="00CD09BB">
      <w:pPr>
        <w:rPr>
          <w:i/>
        </w:rPr>
      </w:pPr>
      <w:r w:rsidRPr="008D114F">
        <w:rPr>
          <w:i/>
        </w:rPr>
        <w:t>Effective organisation wide governance systems relating to the following:</w:t>
      </w:r>
    </w:p>
    <w:p w14:paraId="47F52610" w14:textId="77777777" w:rsidR="00CD09BB" w:rsidRPr="008D114F" w:rsidRDefault="00CD09BB" w:rsidP="00CD09BB">
      <w:pPr>
        <w:numPr>
          <w:ilvl w:val="0"/>
          <w:numId w:val="18"/>
        </w:numPr>
        <w:tabs>
          <w:tab w:val="right" w:pos="9026"/>
        </w:tabs>
        <w:spacing w:before="0" w:after="0"/>
        <w:ind w:left="567" w:hanging="425"/>
        <w:outlineLvl w:val="4"/>
        <w:rPr>
          <w:i/>
        </w:rPr>
      </w:pPr>
      <w:r w:rsidRPr="008D114F">
        <w:rPr>
          <w:i/>
        </w:rPr>
        <w:t>information management;</w:t>
      </w:r>
    </w:p>
    <w:p w14:paraId="22C20842" w14:textId="77777777" w:rsidR="00CD09BB" w:rsidRPr="008D114F" w:rsidRDefault="00CD09BB" w:rsidP="00CD09BB">
      <w:pPr>
        <w:numPr>
          <w:ilvl w:val="0"/>
          <w:numId w:val="18"/>
        </w:numPr>
        <w:tabs>
          <w:tab w:val="right" w:pos="9026"/>
        </w:tabs>
        <w:spacing w:before="0" w:after="0"/>
        <w:ind w:left="567" w:hanging="425"/>
        <w:outlineLvl w:val="4"/>
        <w:rPr>
          <w:i/>
        </w:rPr>
      </w:pPr>
      <w:r w:rsidRPr="008D114F">
        <w:rPr>
          <w:i/>
        </w:rPr>
        <w:t>continuous improvement;</w:t>
      </w:r>
    </w:p>
    <w:p w14:paraId="08C39AA8" w14:textId="77777777" w:rsidR="00CD09BB" w:rsidRPr="008D114F" w:rsidRDefault="00CD09BB" w:rsidP="00CD09BB">
      <w:pPr>
        <w:numPr>
          <w:ilvl w:val="0"/>
          <w:numId w:val="18"/>
        </w:numPr>
        <w:tabs>
          <w:tab w:val="right" w:pos="9026"/>
        </w:tabs>
        <w:spacing w:before="0" w:after="0"/>
        <w:ind w:left="567" w:hanging="425"/>
        <w:outlineLvl w:val="4"/>
        <w:rPr>
          <w:i/>
        </w:rPr>
      </w:pPr>
      <w:r w:rsidRPr="008D114F">
        <w:rPr>
          <w:i/>
        </w:rPr>
        <w:t>financial governance;</w:t>
      </w:r>
    </w:p>
    <w:p w14:paraId="5310C7DE" w14:textId="77777777" w:rsidR="00CD09BB" w:rsidRPr="008D114F" w:rsidRDefault="00CD09BB" w:rsidP="00CD09B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5D06943" w14:textId="77777777" w:rsidR="00CD09BB" w:rsidRPr="008D114F" w:rsidRDefault="00CD09BB" w:rsidP="00CD09BB">
      <w:pPr>
        <w:numPr>
          <w:ilvl w:val="0"/>
          <w:numId w:val="18"/>
        </w:numPr>
        <w:tabs>
          <w:tab w:val="right" w:pos="9026"/>
        </w:tabs>
        <w:spacing w:before="0" w:after="0"/>
        <w:ind w:left="567" w:hanging="425"/>
        <w:outlineLvl w:val="4"/>
        <w:rPr>
          <w:i/>
        </w:rPr>
      </w:pPr>
      <w:r w:rsidRPr="008D114F">
        <w:rPr>
          <w:i/>
        </w:rPr>
        <w:t>regulatory compliance;</w:t>
      </w:r>
    </w:p>
    <w:p w14:paraId="67631278" w14:textId="77777777" w:rsidR="00CD09BB" w:rsidRPr="008D114F" w:rsidRDefault="00CD09BB" w:rsidP="00CD09BB">
      <w:pPr>
        <w:numPr>
          <w:ilvl w:val="0"/>
          <w:numId w:val="18"/>
        </w:numPr>
        <w:tabs>
          <w:tab w:val="right" w:pos="9026"/>
        </w:tabs>
        <w:spacing w:before="0" w:after="0"/>
        <w:ind w:left="567" w:hanging="425"/>
        <w:outlineLvl w:val="4"/>
        <w:rPr>
          <w:i/>
        </w:rPr>
      </w:pPr>
      <w:r w:rsidRPr="008D114F">
        <w:rPr>
          <w:i/>
        </w:rPr>
        <w:t>feedback and complaints.</w:t>
      </w:r>
    </w:p>
    <w:p w14:paraId="5EC86B58" w14:textId="77777777" w:rsidR="00CD09BB" w:rsidRPr="008506F0" w:rsidRDefault="00CD09BB" w:rsidP="00CD09BB">
      <w:pPr>
        <w:spacing w:before="120"/>
        <w:rPr>
          <w:rFonts w:eastAsia="Calibri"/>
          <w:color w:val="auto"/>
          <w:szCs w:val="22"/>
          <w:lang w:eastAsia="en-US"/>
        </w:rPr>
      </w:pPr>
      <w:r>
        <w:rPr>
          <w:rFonts w:eastAsia="Calibri"/>
          <w:color w:val="auto"/>
          <w:lang w:eastAsia="en-US"/>
        </w:rPr>
        <w:t>The Assessment Team found t</w:t>
      </w:r>
      <w:r w:rsidRPr="41C5C88D">
        <w:rPr>
          <w:rFonts w:eastAsia="Calibri"/>
          <w:color w:val="auto"/>
          <w:lang w:eastAsia="en-US"/>
        </w:rPr>
        <w:t xml:space="preserve">he organisation demonstrated they have some organisational wide </w:t>
      </w:r>
      <w:r w:rsidRPr="41C5C88D">
        <w:rPr>
          <w:rFonts w:eastAsia="Fira Sans Light"/>
          <w:lang w:eastAsia="en-US"/>
        </w:rPr>
        <w:t>governance</w:t>
      </w:r>
      <w:r w:rsidRPr="41C5C88D">
        <w:rPr>
          <w:rFonts w:eastAsia="Calibri"/>
          <w:color w:val="auto"/>
          <w:lang w:eastAsia="en-US"/>
        </w:rPr>
        <w:t xml:space="preserve"> systems in place. </w:t>
      </w:r>
      <w:r w:rsidRPr="661D73D6">
        <w:rPr>
          <w:rFonts w:eastAsia="Calibri"/>
          <w:color w:val="auto"/>
          <w:lang w:eastAsia="en-US"/>
        </w:rPr>
        <w:t>Management were able to verbally articulate</w:t>
      </w:r>
      <w:r>
        <w:rPr>
          <w:rFonts w:eastAsia="Calibri"/>
          <w:color w:val="auto"/>
          <w:lang w:eastAsia="en-US"/>
        </w:rPr>
        <w:t xml:space="preserve"> detailed</w:t>
      </w:r>
      <w:r w:rsidRPr="661D73D6">
        <w:rPr>
          <w:rFonts w:eastAsia="Calibri"/>
          <w:color w:val="auto"/>
          <w:lang w:eastAsia="en-US"/>
        </w:rPr>
        <w:t xml:space="preserve"> policies and procedures of the service and provide examples of </w:t>
      </w:r>
      <w:r w:rsidRPr="661D73D6">
        <w:rPr>
          <w:rFonts w:eastAsia="Calibri"/>
          <w:color w:val="auto"/>
          <w:lang w:eastAsia="en-US"/>
        </w:rPr>
        <w:lastRenderedPageBreak/>
        <w:t xml:space="preserve">how their day to day practice aligns with their governance system.  </w:t>
      </w:r>
      <w:r w:rsidRPr="41B9CAED">
        <w:rPr>
          <w:rFonts w:eastAsia="Calibri"/>
          <w:color w:val="auto"/>
          <w:lang w:eastAsia="en-US"/>
        </w:rPr>
        <w:t>However, the service</w:t>
      </w:r>
      <w:r>
        <w:rPr>
          <w:rFonts w:eastAsia="Calibri"/>
          <w:color w:val="auto"/>
          <w:lang w:eastAsia="en-US"/>
        </w:rPr>
        <w:t>’s</w:t>
      </w:r>
      <w:r w:rsidRPr="41C5C88D">
        <w:rPr>
          <w:rFonts w:eastAsia="Calibri"/>
          <w:color w:val="auto"/>
          <w:lang w:eastAsia="en-US"/>
        </w:rPr>
        <w:t xml:space="preserve"> </w:t>
      </w:r>
      <w:r w:rsidRPr="661D73D6">
        <w:rPr>
          <w:rFonts w:eastAsia="Calibri"/>
          <w:color w:val="auto"/>
          <w:lang w:eastAsia="en-US"/>
        </w:rPr>
        <w:t>policies</w:t>
      </w:r>
      <w:r w:rsidRPr="41C5C88D">
        <w:rPr>
          <w:rFonts w:eastAsia="Calibri"/>
          <w:color w:val="auto"/>
          <w:lang w:eastAsia="en-US"/>
        </w:rPr>
        <w:t xml:space="preserve"> did not define the </w:t>
      </w:r>
      <w:r w:rsidRPr="661D73D6">
        <w:rPr>
          <w:rFonts w:eastAsia="Calibri"/>
          <w:color w:val="auto"/>
          <w:lang w:eastAsia="en-US"/>
        </w:rPr>
        <w:t>purpose</w:t>
      </w:r>
      <w:r w:rsidRPr="41C5C88D">
        <w:rPr>
          <w:rFonts w:eastAsia="Calibri"/>
          <w:color w:val="auto"/>
          <w:lang w:eastAsia="en-US"/>
        </w:rPr>
        <w:t xml:space="preserve"> or scope of the </w:t>
      </w:r>
      <w:r w:rsidRPr="661D73D6">
        <w:rPr>
          <w:rFonts w:eastAsia="Calibri"/>
          <w:color w:val="auto"/>
          <w:lang w:eastAsia="en-US"/>
        </w:rPr>
        <w:t>policy, clearly articulate a framework by the which the staff are guided by or have attached operational procedures to each of the policies.</w:t>
      </w:r>
      <w:r w:rsidRPr="41C5C88D">
        <w:rPr>
          <w:rFonts w:eastAsia="Calibri"/>
          <w:color w:val="auto"/>
          <w:lang w:eastAsia="en-US"/>
        </w:rPr>
        <w:t xml:space="preserve"> </w:t>
      </w:r>
      <w:r w:rsidRPr="30AFE430">
        <w:rPr>
          <w:rFonts w:eastAsia="Calibri"/>
          <w:color w:val="auto"/>
          <w:lang w:eastAsia="en-US"/>
        </w:rPr>
        <w:t xml:space="preserve">There are not </w:t>
      </w:r>
      <w:r w:rsidRPr="045E61D9">
        <w:rPr>
          <w:rFonts w:eastAsia="Calibri"/>
          <w:color w:val="auto"/>
          <w:lang w:eastAsia="en-US"/>
        </w:rPr>
        <w:t>clearly defined</w:t>
      </w:r>
      <w:r w:rsidRPr="30AFE430">
        <w:rPr>
          <w:rFonts w:eastAsia="Calibri"/>
          <w:color w:val="auto"/>
          <w:lang w:eastAsia="en-US"/>
        </w:rPr>
        <w:t xml:space="preserve"> responsibilities within roles</w:t>
      </w:r>
      <w:r w:rsidRPr="41B9CAED">
        <w:rPr>
          <w:rFonts w:eastAsia="Calibri"/>
          <w:color w:val="auto"/>
          <w:lang w:eastAsia="en-US"/>
        </w:rPr>
        <w:t>.</w:t>
      </w:r>
      <w:r>
        <w:rPr>
          <w:rFonts w:eastAsia="Calibri"/>
          <w:color w:val="auto"/>
          <w:lang w:eastAsia="en-US"/>
        </w:rPr>
        <w:t xml:space="preserve"> </w:t>
      </w:r>
      <w:r w:rsidRPr="41B9CAED">
        <w:rPr>
          <w:rFonts w:eastAsia="Calibri"/>
          <w:color w:val="auto"/>
          <w:lang w:eastAsia="en-US"/>
        </w:rPr>
        <w:t>The</w:t>
      </w:r>
      <w:r w:rsidRPr="661D73D6">
        <w:rPr>
          <w:rFonts w:eastAsia="Calibri"/>
          <w:color w:val="auto"/>
          <w:lang w:eastAsia="en-US"/>
        </w:rPr>
        <w:t xml:space="preserve"> board do not have a succession plan in place. </w:t>
      </w:r>
      <w:r w:rsidRPr="008506F0">
        <w:rPr>
          <w:rFonts w:eastAsia="Calibri"/>
          <w:color w:val="auto"/>
          <w:szCs w:val="22"/>
          <w:lang w:eastAsia="en-US"/>
        </w:rPr>
        <w:t xml:space="preserve">The </w:t>
      </w:r>
      <w:r w:rsidRPr="008506F0">
        <w:rPr>
          <w:rFonts w:eastAsia="Calibri"/>
          <w:color w:val="auto"/>
          <w:lang w:eastAsia="en-US"/>
        </w:rPr>
        <w:t>service</w:t>
      </w:r>
      <w:r w:rsidRPr="008506F0">
        <w:rPr>
          <w:rFonts w:eastAsia="Calibri"/>
          <w:color w:val="auto"/>
          <w:szCs w:val="22"/>
          <w:lang w:eastAsia="en-US"/>
        </w:rPr>
        <w:t xml:space="preserve"> </w:t>
      </w:r>
      <w:r>
        <w:rPr>
          <w:rFonts w:eastAsia="Calibri"/>
          <w:color w:val="auto"/>
          <w:szCs w:val="22"/>
          <w:lang w:eastAsia="en-US"/>
        </w:rPr>
        <w:t xml:space="preserve">also </w:t>
      </w:r>
      <w:r w:rsidRPr="008506F0">
        <w:rPr>
          <w:rFonts w:eastAsia="Calibri"/>
          <w:color w:val="auto"/>
          <w:szCs w:val="22"/>
          <w:lang w:eastAsia="en-US"/>
        </w:rPr>
        <w:t xml:space="preserve">does not have a conflict of interest policy.  </w:t>
      </w:r>
    </w:p>
    <w:p w14:paraId="49CB026F" w14:textId="77777777" w:rsidR="00CD09BB" w:rsidRPr="008506F0" w:rsidRDefault="00CD09BB" w:rsidP="00CD09BB">
      <w:pPr>
        <w:tabs>
          <w:tab w:val="right" w:pos="9026"/>
        </w:tabs>
        <w:spacing w:before="120"/>
        <w:rPr>
          <w:color w:val="auto"/>
        </w:rPr>
      </w:pPr>
      <w:r>
        <w:rPr>
          <w:rFonts w:eastAsia="Fira Sans Light"/>
          <w:szCs w:val="22"/>
          <w:lang w:eastAsia="en-US"/>
        </w:rPr>
        <w:t>In relation to information management, s</w:t>
      </w:r>
      <w:r w:rsidRPr="004440EA">
        <w:rPr>
          <w:rFonts w:eastAsia="Fira Sans Light"/>
          <w:szCs w:val="22"/>
          <w:lang w:eastAsia="en-US"/>
        </w:rPr>
        <w:t>taff</w:t>
      </w:r>
      <w:r w:rsidRPr="00FD48AB">
        <w:rPr>
          <w:rFonts w:eastAsia="Calibri"/>
          <w:color w:val="auto"/>
          <w:lang w:eastAsia="en-US"/>
        </w:rPr>
        <w:t xml:space="preserve"> described how they access information</w:t>
      </w:r>
      <w:r>
        <w:rPr>
          <w:rFonts w:eastAsia="Calibri"/>
          <w:color w:val="auto"/>
          <w:lang w:eastAsia="en-US"/>
        </w:rPr>
        <w:t xml:space="preserve"> </w:t>
      </w:r>
      <w:r w:rsidRPr="00FD48AB">
        <w:rPr>
          <w:rFonts w:eastAsia="Calibri"/>
          <w:color w:val="auto"/>
          <w:lang w:eastAsia="en-US"/>
        </w:rPr>
        <w:t>advis</w:t>
      </w:r>
      <w:r>
        <w:rPr>
          <w:rFonts w:eastAsia="Calibri"/>
          <w:color w:val="auto"/>
          <w:lang w:eastAsia="en-US"/>
        </w:rPr>
        <w:t>ing</w:t>
      </w:r>
      <w:r w:rsidRPr="00FD48AB">
        <w:rPr>
          <w:rFonts w:eastAsia="Calibri"/>
          <w:color w:val="auto"/>
          <w:lang w:eastAsia="en-US"/>
        </w:rPr>
        <w:t xml:space="preserve"> they do not have any issues in obtaining information about consumers.</w:t>
      </w:r>
      <w:r>
        <w:rPr>
          <w:rFonts w:eastAsia="Calibri"/>
          <w:color w:val="auto"/>
          <w:lang w:eastAsia="en-US"/>
        </w:rPr>
        <w:t xml:space="preserve"> </w:t>
      </w:r>
      <w:r w:rsidRPr="004440EA">
        <w:t>Completed</w:t>
      </w:r>
      <w:r w:rsidRPr="008506F0">
        <w:rPr>
          <w:color w:val="auto"/>
        </w:rPr>
        <w:t xml:space="preserve"> continuous improvement logs indicate </w:t>
      </w:r>
      <w:r>
        <w:rPr>
          <w:color w:val="auto"/>
        </w:rPr>
        <w:t xml:space="preserve">that </w:t>
      </w:r>
      <w:r w:rsidRPr="008506F0">
        <w:rPr>
          <w:color w:val="auto"/>
        </w:rPr>
        <w:t xml:space="preserve">the service is identifying gaps, through feedback from consumers, representatives, staff or after an incident. </w:t>
      </w:r>
    </w:p>
    <w:p w14:paraId="0C2932A5" w14:textId="77777777" w:rsidR="00CD09BB" w:rsidRDefault="00CD09BB" w:rsidP="00CD09BB">
      <w:pPr>
        <w:spacing w:before="120"/>
      </w:pPr>
      <w:r>
        <w:t xml:space="preserve">The </w:t>
      </w:r>
      <w:r w:rsidRPr="008506F0">
        <w:rPr>
          <w:rFonts w:eastAsia="Calibri"/>
          <w:color w:val="auto"/>
          <w:szCs w:val="22"/>
          <w:lang w:eastAsia="en-US"/>
        </w:rPr>
        <w:t>Assessment</w:t>
      </w:r>
      <w:r>
        <w:t xml:space="preserve"> Team did not see the service’s charter or protocols on how the board are expected to interface with the service manager. The roles of the board and the service manager are not clearly defined.  </w:t>
      </w:r>
    </w:p>
    <w:p w14:paraId="2388A103" w14:textId="77777777" w:rsidR="00CD09BB" w:rsidRPr="00163FEE" w:rsidRDefault="00CD09BB" w:rsidP="00CD09BB">
      <w:pPr>
        <w:spacing w:before="120"/>
      </w:pPr>
      <w:r>
        <w:rPr>
          <w:rFonts w:eastAsia="Calibri"/>
          <w:color w:val="auto"/>
          <w:lang w:eastAsia="en-US"/>
        </w:rPr>
        <w:t xml:space="preserve">The Approved Provider submitted information to address the issues raised by the Assessment Team. </w:t>
      </w:r>
      <w:r>
        <w:t xml:space="preserve">The information provided extra context and history behind some of the service’s governance mechanisms.  This information did not however demonstrate the effective organisation wide governance particularly in relation to </w:t>
      </w:r>
      <w:r w:rsidRPr="008506F0">
        <w:t>workforce governance, including the assignment of clear responsibilities and accountabilities</w:t>
      </w:r>
      <w:r>
        <w:t>. In addition, the Approved Provider said there was now a conflict of interest policy in place however this was not in place on the day of the site audit.</w:t>
      </w:r>
    </w:p>
    <w:p w14:paraId="4B95A4FD" w14:textId="77777777" w:rsidR="00CD09BB" w:rsidRPr="002D3BD2" w:rsidRDefault="00CD09BB" w:rsidP="00CD09BB">
      <w:r w:rsidRPr="002D3BD2">
        <w:rPr>
          <w:rFonts w:eastAsia="Calibri"/>
          <w:color w:val="auto"/>
          <w:lang w:eastAsia="en-US"/>
        </w:rPr>
        <w:t>I am of the view that the Approved Provider does not comply with this requirement as it has not demonstrated e</w:t>
      </w:r>
      <w:r w:rsidRPr="002D3BD2">
        <w:t>ffective organisation wide governance systems relating to the following:</w:t>
      </w:r>
    </w:p>
    <w:p w14:paraId="46E760E4" w14:textId="77777777" w:rsidR="00CD09BB" w:rsidRPr="002D3BD2" w:rsidRDefault="00CD09BB" w:rsidP="00CD09BB">
      <w:pPr>
        <w:pStyle w:val="ListParagraph"/>
        <w:numPr>
          <w:ilvl w:val="0"/>
          <w:numId w:val="27"/>
        </w:numPr>
        <w:tabs>
          <w:tab w:val="right" w:pos="9026"/>
        </w:tabs>
        <w:spacing w:before="0" w:after="0"/>
        <w:outlineLvl w:val="4"/>
      </w:pPr>
      <w:r w:rsidRPr="002D3BD2">
        <w:t>information management;</w:t>
      </w:r>
    </w:p>
    <w:p w14:paraId="357CE2A5" w14:textId="77777777" w:rsidR="00CD09BB" w:rsidRPr="002D3BD2" w:rsidRDefault="00CD09BB" w:rsidP="00CD09BB">
      <w:pPr>
        <w:pStyle w:val="ListParagraph"/>
        <w:numPr>
          <w:ilvl w:val="0"/>
          <w:numId w:val="27"/>
        </w:numPr>
        <w:tabs>
          <w:tab w:val="right" w:pos="9026"/>
        </w:tabs>
        <w:spacing w:before="0" w:after="0"/>
        <w:outlineLvl w:val="4"/>
      </w:pPr>
      <w:r w:rsidRPr="002D3BD2">
        <w:t>continuous improvement;</w:t>
      </w:r>
    </w:p>
    <w:p w14:paraId="130FA94A" w14:textId="77777777" w:rsidR="00CD09BB" w:rsidRPr="002D3BD2" w:rsidRDefault="00CD09BB" w:rsidP="00CD09BB">
      <w:pPr>
        <w:pStyle w:val="ListParagraph"/>
        <w:numPr>
          <w:ilvl w:val="0"/>
          <w:numId w:val="27"/>
        </w:numPr>
        <w:tabs>
          <w:tab w:val="right" w:pos="9026"/>
        </w:tabs>
        <w:spacing w:before="0" w:after="0"/>
        <w:outlineLvl w:val="4"/>
      </w:pPr>
      <w:r w:rsidRPr="002D3BD2">
        <w:t>financial governance;</w:t>
      </w:r>
    </w:p>
    <w:p w14:paraId="5ADE2B16" w14:textId="77777777" w:rsidR="00CD09BB" w:rsidRPr="002D3BD2" w:rsidRDefault="00CD09BB" w:rsidP="00CD09BB">
      <w:pPr>
        <w:pStyle w:val="ListParagraph"/>
        <w:numPr>
          <w:ilvl w:val="0"/>
          <w:numId w:val="27"/>
        </w:numPr>
        <w:tabs>
          <w:tab w:val="right" w:pos="9026"/>
        </w:tabs>
        <w:spacing w:before="0" w:after="0"/>
        <w:outlineLvl w:val="4"/>
      </w:pPr>
      <w:r w:rsidRPr="002D3BD2">
        <w:t>workforce governance, including the assignment of clear responsibilities and accountabilities;</w:t>
      </w:r>
    </w:p>
    <w:p w14:paraId="1827D578" w14:textId="77777777" w:rsidR="00CD09BB" w:rsidRPr="002D3BD2" w:rsidRDefault="00CD09BB" w:rsidP="00CD09BB">
      <w:pPr>
        <w:pStyle w:val="ListParagraph"/>
        <w:numPr>
          <w:ilvl w:val="0"/>
          <w:numId w:val="27"/>
        </w:numPr>
        <w:tabs>
          <w:tab w:val="right" w:pos="9026"/>
        </w:tabs>
        <w:spacing w:before="0" w:after="0"/>
        <w:outlineLvl w:val="4"/>
      </w:pPr>
      <w:r w:rsidRPr="002D3BD2">
        <w:t>regulatory compliance;</w:t>
      </w:r>
    </w:p>
    <w:p w14:paraId="4B351457" w14:textId="77777777" w:rsidR="00CD09BB" w:rsidRPr="002D3BD2" w:rsidRDefault="00CD09BB" w:rsidP="00CD09BB">
      <w:pPr>
        <w:pStyle w:val="ListParagraph"/>
        <w:numPr>
          <w:ilvl w:val="0"/>
          <w:numId w:val="27"/>
        </w:numPr>
        <w:tabs>
          <w:tab w:val="right" w:pos="9026"/>
        </w:tabs>
        <w:spacing w:before="0" w:after="0"/>
        <w:outlineLvl w:val="4"/>
      </w:pPr>
      <w:r w:rsidRPr="002D3BD2">
        <w:t>feedback and complaints.</w:t>
      </w:r>
    </w:p>
    <w:p w14:paraId="4E5A2CD7" w14:textId="77777777" w:rsidR="00CD09BB" w:rsidRPr="00506F7F" w:rsidRDefault="00CD09BB" w:rsidP="00CD09BB">
      <w:pPr>
        <w:pStyle w:val="Heading3"/>
      </w:pPr>
      <w:r w:rsidRPr="00506F7F">
        <w:t>Requirement 8(3)(d)</w:t>
      </w:r>
      <w:r>
        <w:tab/>
        <w:t>Non-compliant</w:t>
      </w:r>
    </w:p>
    <w:p w14:paraId="747708C6" w14:textId="77777777" w:rsidR="00CD09BB" w:rsidRPr="008D114F" w:rsidRDefault="00CD09BB" w:rsidP="00CD09BB">
      <w:pPr>
        <w:rPr>
          <w:i/>
        </w:rPr>
      </w:pPr>
      <w:r w:rsidRPr="008D114F">
        <w:rPr>
          <w:i/>
        </w:rPr>
        <w:t>Effective risk management systems and practices, including but not limited to the following:</w:t>
      </w:r>
    </w:p>
    <w:p w14:paraId="15987783" w14:textId="77777777" w:rsidR="00CD09BB" w:rsidRPr="008D114F" w:rsidRDefault="00CD09BB" w:rsidP="00CD09B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52D9F81" w14:textId="77777777" w:rsidR="00CD09BB" w:rsidRPr="008D114F" w:rsidRDefault="00CD09BB" w:rsidP="00CD09B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24CD336" w14:textId="77777777" w:rsidR="00CD09BB" w:rsidRPr="008D114F" w:rsidRDefault="00CD09BB" w:rsidP="00CD09BB">
      <w:pPr>
        <w:numPr>
          <w:ilvl w:val="0"/>
          <w:numId w:val="19"/>
        </w:numPr>
        <w:tabs>
          <w:tab w:val="right" w:pos="9026"/>
        </w:tabs>
        <w:spacing w:before="0" w:after="0"/>
        <w:ind w:left="567" w:hanging="425"/>
        <w:outlineLvl w:val="4"/>
        <w:rPr>
          <w:i/>
        </w:rPr>
      </w:pPr>
      <w:r w:rsidRPr="008D114F">
        <w:rPr>
          <w:i/>
        </w:rPr>
        <w:t>supporting consumers to live the best life they can.</w:t>
      </w:r>
    </w:p>
    <w:p w14:paraId="284F6CB3" w14:textId="77777777" w:rsidR="00CD09BB" w:rsidRPr="00806325" w:rsidRDefault="00CD09BB" w:rsidP="00CD09BB">
      <w:pPr>
        <w:spacing w:before="120"/>
        <w:rPr>
          <w:rFonts w:eastAsia="Calibri"/>
          <w:color w:val="auto"/>
          <w:lang w:eastAsia="en-US"/>
        </w:rPr>
      </w:pPr>
      <w:r>
        <w:rPr>
          <w:rFonts w:eastAsia="Calibri"/>
          <w:color w:val="auto"/>
          <w:lang w:eastAsia="en-US"/>
        </w:rPr>
        <w:lastRenderedPageBreak/>
        <w:t>The Assessment Team found t</w:t>
      </w:r>
      <w:r w:rsidRPr="001975BC">
        <w:rPr>
          <w:rFonts w:eastAsia="Calibri"/>
          <w:color w:val="auto"/>
          <w:lang w:eastAsia="en-US"/>
        </w:rPr>
        <w:t xml:space="preserve">he </w:t>
      </w:r>
      <w:r w:rsidRPr="00B06DBE">
        <w:rPr>
          <w:rFonts w:eastAsiaTheme="minorHAnsi" w:cs="Times New Roman"/>
          <w:color w:val="auto"/>
          <w:szCs w:val="22"/>
          <w:lang w:eastAsia="en-US"/>
        </w:rPr>
        <w:t>service</w:t>
      </w:r>
      <w:r w:rsidRPr="001975BC">
        <w:rPr>
          <w:rFonts w:eastAsia="Calibri"/>
          <w:color w:val="auto"/>
          <w:lang w:eastAsia="en-US"/>
        </w:rPr>
        <w:t xml:space="preserve"> was unable to demonstrate they have an adequate risk management system in place to identify, manage, escalate and report on risks at the service.</w:t>
      </w:r>
      <w:r>
        <w:rPr>
          <w:rFonts w:eastAsia="Calibri"/>
          <w:color w:val="auto"/>
          <w:lang w:eastAsia="en-US"/>
        </w:rPr>
        <w:t xml:space="preserve"> The service does not</w:t>
      </w:r>
      <w:r w:rsidRPr="00806325">
        <w:rPr>
          <w:rFonts w:eastAsia="Calibri"/>
          <w:color w:val="auto"/>
          <w:lang w:eastAsia="en-US"/>
        </w:rPr>
        <w:t xml:space="preserve"> track clinical indicators to identify emerging trends such as infections, falls, or possible medication errors. </w:t>
      </w:r>
    </w:p>
    <w:p w14:paraId="0A09DDB5" w14:textId="77777777" w:rsidR="00CD09BB" w:rsidRDefault="00CD09BB" w:rsidP="00CD09BB">
      <w:pPr>
        <w:spacing w:before="120"/>
        <w:rPr>
          <w:rFonts w:eastAsia="Calibri"/>
          <w:color w:val="auto"/>
          <w:lang w:eastAsia="en-US"/>
        </w:rPr>
      </w:pPr>
      <w:r w:rsidRPr="00154472">
        <w:rPr>
          <w:rFonts w:eastAsia="Calibri"/>
          <w:color w:val="auto"/>
          <w:lang w:eastAsia="en-US"/>
        </w:rPr>
        <w:t xml:space="preserve">The Assessment Team found there is no structured system in place for trending or </w:t>
      </w:r>
      <w:r w:rsidRPr="00E97609">
        <w:t xml:space="preserve">monitoring </w:t>
      </w:r>
      <w:r w:rsidRPr="00154472">
        <w:rPr>
          <w:rFonts w:eastAsia="Calibri"/>
          <w:color w:val="auto"/>
          <w:lang w:eastAsia="en-US"/>
        </w:rPr>
        <w:t xml:space="preserve">the high impact or high prevalence risks associated with the care of consumers at the service. Where consumers choose to take risks in their day to day lives, the risks are not fully assessed in the context of the risk to the consumer. </w:t>
      </w:r>
    </w:p>
    <w:p w14:paraId="378B1197" w14:textId="77777777" w:rsidR="00CD09BB" w:rsidRDefault="00CD09BB" w:rsidP="00CD09BB">
      <w:pPr>
        <w:spacing w:before="120"/>
        <w:rPr>
          <w:rFonts w:eastAsiaTheme="minorHAnsi"/>
        </w:rPr>
      </w:pPr>
      <w:r w:rsidRPr="00154472">
        <w:rPr>
          <w:rFonts w:eastAsiaTheme="minorHAnsi" w:cs="Times New Roman"/>
          <w:color w:val="auto"/>
          <w:szCs w:val="22"/>
          <w:lang w:eastAsia="en-US"/>
        </w:rPr>
        <w:t>Staff</w:t>
      </w:r>
      <w:r w:rsidRPr="00154472">
        <w:rPr>
          <w:color w:val="auto"/>
        </w:rPr>
        <w:t xml:space="preserve"> can give examples of respecting consumers’ wishes and how they have identified and reduced risks to support their independence as safely as possible. </w:t>
      </w:r>
    </w:p>
    <w:p w14:paraId="6D2EA778" w14:textId="77777777" w:rsidR="00CD09BB" w:rsidRPr="00163FEE" w:rsidRDefault="00CD09BB" w:rsidP="00CD09BB">
      <w:pPr>
        <w:spacing w:before="120"/>
      </w:pPr>
      <w:r>
        <w:rPr>
          <w:rFonts w:eastAsia="Calibri"/>
          <w:color w:val="auto"/>
          <w:lang w:eastAsia="en-US"/>
        </w:rPr>
        <w:t xml:space="preserve">The Approved Provider submitted information to address the issues raised by the Assessment Team. </w:t>
      </w:r>
      <w:r>
        <w:t xml:space="preserve">The provided extra information about how the service does have effective risk management for high prevalent or high impact risks. There was no evidence supplied to substantiate the claims and demonstrate this was occurring at the service therefore, as it was not evident at the time it does not impact the decision. </w:t>
      </w:r>
    </w:p>
    <w:p w14:paraId="31DB89BA" w14:textId="77777777" w:rsidR="00CD09BB" w:rsidRPr="005209BC" w:rsidRDefault="00CD09BB" w:rsidP="00CD09BB">
      <w:pPr>
        <w:spacing w:before="120"/>
      </w:pPr>
      <w:r w:rsidRPr="002D3BD2">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e</w:t>
      </w:r>
      <w:r w:rsidRPr="005209BC">
        <w:t>ffective risk management systems and practices, including but not limited to the following:</w:t>
      </w:r>
    </w:p>
    <w:p w14:paraId="4E3F6409" w14:textId="77777777" w:rsidR="00CD09BB" w:rsidRPr="005209BC" w:rsidRDefault="00CD09BB" w:rsidP="00CD09BB">
      <w:pPr>
        <w:pStyle w:val="ListParagraph"/>
        <w:numPr>
          <w:ilvl w:val="0"/>
          <w:numId w:val="30"/>
        </w:numPr>
        <w:tabs>
          <w:tab w:val="right" w:pos="9026"/>
        </w:tabs>
        <w:spacing w:before="0" w:after="0"/>
        <w:outlineLvl w:val="4"/>
      </w:pPr>
      <w:r w:rsidRPr="005209BC">
        <w:t>managing high impact or high prevalence risks associated with the care of consumers;</w:t>
      </w:r>
    </w:p>
    <w:p w14:paraId="70ED8156" w14:textId="77777777" w:rsidR="00CD09BB" w:rsidRPr="005209BC" w:rsidRDefault="00CD09BB" w:rsidP="00CD09BB">
      <w:pPr>
        <w:pStyle w:val="ListParagraph"/>
        <w:numPr>
          <w:ilvl w:val="0"/>
          <w:numId w:val="30"/>
        </w:numPr>
        <w:tabs>
          <w:tab w:val="right" w:pos="9026"/>
        </w:tabs>
        <w:spacing w:before="0" w:after="0"/>
        <w:outlineLvl w:val="4"/>
      </w:pPr>
      <w:r w:rsidRPr="005209BC">
        <w:t>identifying and responding to abuse and neglect of consumers;</w:t>
      </w:r>
    </w:p>
    <w:p w14:paraId="6287B8CD" w14:textId="77777777" w:rsidR="00CD09BB" w:rsidRPr="005209BC" w:rsidRDefault="00CD09BB" w:rsidP="00CD09BB">
      <w:pPr>
        <w:pStyle w:val="ListParagraph"/>
        <w:numPr>
          <w:ilvl w:val="0"/>
          <w:numId w:val="30"/>
        </w:numPr>
        <w:tabs>
          <w:tab w:val="right" w:pos="9026"/>
        </w:tabs>
        <w:spacing w:before="0" w:after="0"/>
        <w:outlineLvl w:val="4"/>
      </w:pPr>
      <w:r w:rsidRPr="005209BC">
        <w:t>supporting consumers to live the best life they can.</w:t>
      </w:r>
    </w:p>
    <w:p w14:paraId="0BC9745B" w14:textId="77777777" w:rsidR="00CD09BB" w:rsidRPr="00506F7F" w:rsidRDefault="00CD09BB" w:rsidP="00CD09BB">
      <w:pPr>
        <w:pStyle w:val="Heading3"/>
      </w:pPr>
      <w:r w:rsidRPr="00506F7F">
        <w:t>Requirement 8(3)(</w:t>
      </w:r>
      <w:r>
        <w:t>e</w:t>
      </w:r>
      <w:r w:rsidRPr="00506F7F">
        <w:t>)</w:t>
      </w:r>
      <w:r>
        <w:tab/>
        <w:t>Non-compliant</w:t>
      </w:r>
    </w:p>
    <w:p w14:paraId="4A817F68" w14:textId="77777777" w:rsidR="00CD09BB" w:rsidRPr="006C4344" w:rsidRDefault="00CD09BB" w:rsidP="00CD09BB">
      <w:pPr>
        <w:rPr>
          <w:i/>
        </w:rPr>
      </w:pPr>
      <w:r w:rsidRPr="006C4344">
        <w:rPr>
          <w:i/>
        </w:rPr>
        <w:t>Where clinical care is provided—a clinical governance framework, including but not limited to the following:</w:t>
      </w:r>
    </w:p>
    <w:p w14:paraId="65018309" w14:textId="77777777" w:rsidR="00CD09BB" w:rsidRPr="006C4344" w:rsidRDefault="00CD09BB" w:rsidP="00CD09BB">
      <w:pPr>
        <w:numPr>
          <w:ilvl w:val="0"/>
          <w:numId w:val="20"/>
        </w:numPr>
        <w:tabs>
          <w:tab w:val="right" w:pos="9026"/>
        </w:tabs>
        <w:ind w:left="851" w:hanging="567"/>
        <w:rPr>
          <w:i/>
        </w:rPr>
      </w:pPr>
      <w:r w:rsidRPr="006C4344">
        <w:rPr>
          <w:i/>
        </w:rPr>
        <w:t>antimicrobial stewardship;</w:t>
      </w:r>
    </w:p>
    <w:p w14:paraId="060CCA56" w14:textId="77777777" w:rsidR="00CD09BB" w:rsidRPr="006C4344" w:rsidRDefault="00CD09BB" w:rsidP="00CD09BB">
      <w:pPr>
        <w:numPr>
          <w:ilvl w:val="0"/>
          <w:numId w:val="20"/>
        </w:numPr>
        <w:tabs>
          <w:tab w:val="right" w:pos="9026"/>
        </w:tabs>
        <w:ind w:left="851" w:hanging="567"/>
        <w:rPr>
          <w:i/>
        </w:rPr>
      </w:pPr>
      <w:r w:rsidRPr="006C4344">
        <w:rPr>
          <w:i/>
        </w:rPr>
        <w:t>minimising the use of restraint;</w:t>
      </w:r>
    </w:p>
    <w:p w14:paraId="33BB0575" w14:textId="77777777" w:rsidR="00CD09BB" w:rsidRPr="006C4344" w:rsidRDefault="00CD09BB" w:rsidP="00CD09BB">
      <w:pPr>
        <w:numPr>
          <w:ilvl w:val="0"/>
          <w:numId w:val="20"/>
        </w:numPr>
        <w:tabs>
          <w:tab w:val="right" w:pos="9026"/>
        </w:tabs>
        <w:ind w:left="851" w:hanging="567"/>
        <w:rPr>
          <w:i/>
        </w:rPr>
      </w:pPr>
      <w:r w:rsidRPr="006C4344">
        <w:rPr>
          <w:i/>
        </w:rPr>
        <w:t>open disclosure.</w:t>
      </w:r>
    </w:p>
    <w:p w14:paraId="28CD2688" w14:textId="77777777" w:rsidR="00CD09BB" w:rsidRPr="0068403F" w:rsidRDefault="00CD09BB" w:rsidP="00CD09BB">
      <w:pPr>
        <w:spacing w:before="120"/>
        <w:rPr>
          <w:rFonts w:eastAsia="Calibri"/>
          <w:lang w:eastAsia="en-US"/>
        </w:rPr>
      </w:pPr>
      <w:r>
        <w:rPr>
          <w:rFonts w:eastAsia="Calibri"/>
          <w:lang w:eastAsia="en-US"/>
        </w:rPr>
        <w:t xml:space="preserve">The Assessment Team viewed </w:t>
      </w:r>
      <w:r w:rsidRPr="0040201B">
        <w:rPr>
          <w:rFonts w:eastAsia="Fira Sans Light"/>
          <w:szCs w:val="22"/>
          <w:lang w:eastAsia="en-US"/>
        </w:rPr>
        <w:t xml:space="preserve">information evidencing a developing clinical and risk governance framework. </w:t>
      </w:r>
      <w:r>
        <w:rPr>
          <w:rFonts w:eastAsia="Fira Sans Light"/>
          <w:szCs w:val="22"/>
          <w:lang w:eastAsia="en-US"/>
        </w:rPr>
        <w:t xml:space="preserve">However, the policies were not detailed and did not define the purpose or scope of the policy. The policies did not outline clear principles or clearly articulate a standard framework by which the staff are to be guided by. Furthermore, there were no clearly defined procedures which outlined the operational steps to implement the policies. </w:t>
      </w:r>
    </w:p>
    <w:p w14:paraId="614BFEC1" w14:textId="77777777" w:rsidR="00CD09BB" w:rsidRPr="00057A11" w:rsidRDefault="00CD09BB" w:rsidP="00CD09BB">
      <w:pPr>
        <w:spacing w:before="120"/>
        <w:rPr>
          <w:rFonts w:eastAsia="Calibri"/>
          <w:color w:val="auto"/>
          <w:lang w:eastAsia="en-US"/>
        </w:rPr>
      </w:pPr>
      <w:r w:rsidRPr="00163FEE">
        <w:rPr>
          <w:rFonts w:eastAsia="Fira Sans Light"/>
          <w:szCs w:val="22"/>
          <w:lang w:eastAsia="en-US"/>
        </w:rPr>
        <w:lastRenderedPageBreak/>
        <w:t xml:space="preserve">Staff were asked whether these policies had been discussed with them and what they meant for them in a practical way. </w:t>
      </w:r>
      <w:r>
        <w:rPr>
          <w:rFonts w:eastAsia="Fira Sans Light"/>
          <w:szCs w:val="22"/>
          <w:lang w:eastAsia="en-US"/>
        </w:rPr>
        <w:t>While most s</w:t>
      </w:r>
      <w:r w:rsidRPr="00163FEE">
        <w:rPr>
          <w:rFonts w:eastAsia="Fira Sans Light"/>
          <w:szCs w:val="22"/>
          <w:lang w:eastAsia="en-US"/>
        </w:rPr>
        <w:t xml:space="preserve">taff </w:t>
      </w:r>
      <w:r w:rsidRPr="007D6F59">
        <w:rPr>
          <w:rFonts w:eastAsia="Fira Sans Light"/>
        </w:rPr>
        <w:t>had</w:t>
      </w:r>
      <w:r>
        <w:rPr>
          <w:rFonts w:eastAsia="Fira Sans Light"/>
          <w:color w:val="0000FF"/>
          <w:szCs w:val="22"/>
          <w:lang w:eastAsia="en-US"/>
        </w:rPr>
        <w:t xml:space="preserve"> </w:t>
      </w:r>
      <w:r w:rsidRPr="00163FEE">
        <w:rPr>
          <w:rFonts w:eastAsia="Fira Sans Light"/>
          <w:szCs w:val="22"/>
          <w:lang w:eastAsia="en-US"/>
        </w:rPr>
        <w:t>been educated about the policies</w:t>
      </w:r>
      <w:r>
        <w:rPr>
          <w:rFonts w:eastAsia="Fira Sans Light"/>
          <w:szCs w:val="22"/>
          <w:lang w:eastAsia="en-US"/>
        </w:rPr>
        <w:t xml:space="preserve">, some of them </w:t>
      </w:r>
      <w:r w:rsidRPr="007D6F59">
        <w:rPr>
          <w:rFonts w:eastAsia="Fira Sans Light"/>
        </w:rPr>
        <w:t xml:space="preserve">were not </w:t>
      </w:r>
      <w:r w:rsidRPr="00163FEE">
        <w:rPr>
          <w:rFonts w:eastAsia="Fira Sans Light"/>
          <w:szCs w:val="22"/>
          <w:lang w:eastAsia="en-US"/>
        </w:rPr>
        <w:t xml:space="preserve">able to provide examples of their relevance to </w:t>
      </w:r>
      <w:r w:rsidRPr="00057A11">
        <w:rPr>
          <w:rFonts w:eastAsia="Fira Sans Light"/>
          <w:color w:val="auto"/>
          <w:szCs w:val="22"/>
          <w:lang w:eastAsia="en-US"/>
        </w:rPr>
        <w:t>their work</w:t>
      </w:r>
      <w:r w:rsidRPr="00057A11">
        <w:rPr>
          <w:rFonts w:eastAsia="Calibri"/>
          <w:color w:val="auto"/>
          <w:lang w:eastAsia="en-US"/>
        </w:rPr>
        <w:t>.</w:t>
      </w:r>
    </w:p>
    <w:p w14:paraId="3B7919AA" w14:textId="77777777" w:rsidR="00CD09BB" w:rsidRPr="00983DA1" w:rsidRDefault="00CD09BB" w:rsidP="00CD09BB">
      <w:pPr>
        <w:spacing w:before="120"/>
        <w:rPr>
          <w:color w:val="auto"/>
          <w:shd w:val="clear" w:color="auto" w:fill="FFFFFF"/>
        </w:rPr>
      </w:pPr>
      <w:r w:rsidRPr="00983DA1">
        <w:rPr>
          <w:rFonts w:eastAsia="Calibri"/>
          <w:color w:val="auto"/>
          <w:lang w:eastAsia="en-US"/>
        </w:rPr>
        <w:t xml:space="preserve">Some policies were found to not reference current best practice materials and not provide reference to the peak bodies or organisations used to develop the policies. Specific examples of policies which did not provide guidance relating to best practice include the wound care policy. </w:t>
      </w:r>
    </w:p>
    <w:p w14:paraId="2FDA69A6" w14:textId="77777777" w:rsidR="00CD09BB" w:rsidRDefault="00CD09BB" w:rsidP="00CD09BB">
      <w:pPr>
        <w:spacing w:before="120"/>
        <w:rPr>
          <w:rFonts w:eastAsia="Calibri"/>
          <w:color w:val="auto"/>
          <w:lang w:eastAsia="en-US"/>
        </w:rPr>
      </w:pPr>
      <w:r w:rsidRPr="00983DA1">
        <w:rPr>
          <w:color w:val="auto"/>
          <w:shd w:val="clear" w:color="auto" w:fill="FFFFFF"/>
        </w:rPr>
        <w:t>Management advised that a lot of their consumers and their families choose to have b</w:t>
      </w:r>
      <w:r w:rsidRPr="00983DA1">
        <w:rPr>
          <w:rFonts w:eastAsia="Calibri"/>
          <w:color w:val="auto"/>
          <w:lang w:eastAsia="en-US"/>
        </w:rPr>
        <w:t xml:space="preserve">edrails for perceived safety. However, the documentation did not evidence the other strategies and practices explored before the use of bed rails were implemented. </w:t>
      </w:r>
    </w:p>
    <w:p w14:paraId="6913C571" w14:textId="77777777" w:rsidR="00CD09BB" w:rsidRPr="00163FEE" w:rsidRDefault="00CD09BB" w:rsidP="00CD09BB">
      <w:pPr>
        <w:spacing w:before="120"/>
      </w:pPr>
      <w:r>
        <w:rPr>
          <w:rFonts w:eastAsia="Calibri"/>
          <w:color w:val="auto"/>
          <w:lang w:eastAsia="en-US"/>
        </w:rPr>
        <w:t xml:space="preserve">The Approved Provider submitted information to address the issues raised by the Assessment Team. </w:t>
      </w:r>
      <w:r>
        <w:t xml:space="preserve">The information provided extra context and history behind some of the service’s governance framework.  This information did not however demonstrate the effective governance framework reflective of industry best practice. </w:t>
      </w:r>
    </w:p>
    <w:p w14:paraId="7DD4DC36" w14:textId="1BEBF693" w:rsidR="003D685A" w:rsidRDefault="003D685A" w:rsidP="003D685A">
      <w:pPr>
        <w:tabs>
          <w:tab w:val="right" w:pos="9026"/>
        </w:tabs>
        <w:spacing w:before="120"/>
        <w:rPr>
          <w:rFonts w:eastAsia="Calibri"/>
          <w:color w:val="auto"/>
          <w:lang w:eastAsia="en-US"/>
        </w:rPr>
      </w:pPr>
      <w:r>
        <w:rPr>
          <w:rFonts w:eastAsia="Calibri"/>
          <w:color w:val="auto"/>
          <w:lang w:eastAsia="en-US"/>
        </w:rPr>
        <w:t>I am of the view that the Approved Provider does not comply with this requirement as it has not demonstrated where clinical care is provided—that there is a clinical governance framework, including but not limited to the following:</w:t>
      </w:r>
    </w:p>
    <w:p w14:paraId="6A110371" w14:textId="77777777" w:rsidR="003D685A" w:rsidRDefault="003D685A" w:rsidP="003D685A">
      <w:pPr>
        <w:pStyle w:val="ListParagraph"/>
        <w:numPr>
          <w:ilvl w:val="0"/>
          <w:numId w:val="38"/>
        </w:numPr>
        <w:tabs>
          <w:tab w:val="right" w:pos="9026"/>
        </w:tabs>
        <w:spacing w:before="120"/>
        <w:rPr>
          <w:rFonts w:eastAsia="Calibri"/>
          <w:color w:val="auto"/>
          <w:lang w:eastAsia="en-US"/>
        </w:rPr>
      </w:pPr>
      <w:r>
        <w:rPr>
          <w:rFonts w:eastAsia="Calibri"/>
          <w:color w:val="auto"/>
          <w:lang w:eastAsia="en-US"/>
        </w:rPr>
        <w:t>antimicrobial stewardship;</w:t>
      </w:r>
    </w:p>
    <w:p w14:paraId="29BE01C2" w14:textId="77777777" w:rsidR="003D685A" w:rsidRDefault="003D685A" w:rsidP="003D685A">
      <w:pPr>
        <w:numPr>
          <w:ilvl w:val="0"/>
          <w:numId w:val="38"/>
        </w:numPr>
        <w:tabs>
          <w:tab w:val="right" w:pos="9026"/>
        </w:tabs>
        <w:rPr>
          <w:rFonts w:eastAsia="Calibri"/>
          <w:color w:val="auto"/>
          <w:lang w:eastAsia="en-US"/>
        </w:rPr>
      </w:pPr>
      <w:r>
        <w:rPr>
          <w:rFonts w:eastAsia="Calibri"/>
          <w:color w:val="auto"/>
          <w:lang w:eastAsia="en-US"/>
        </w:rPr>
        <w:t>minimising the use of restraint;</w:t>
      </w:r>
    </w:p>
    <w:p w14:paraId="7956450B" w14:textId="77777777" w:rsidR="003D685A" w:rsidRDefault="003D685A" w:rsidP="003D685A">
      <w:pPr>
        <w:numPr>
          <w:ilvl w:val="0"/>
          <w:numId w:val="38"/>
        </w:numPr>
        <w:tabs>
          <w:tab w:val="right" w:pos="9026"/>
        </w:tabs>
        <w:rPr>
          <w:rFonts w:eastAsia="Calibri"/>
          <w:color w:val="auto"/>
          <w:lang w:eastAsia="en-US"/>
        </w:rPr>
      </w:pPr>
      <w:r>
        <w:rPr>
          <w:rFonts w:eastAsia="Calibri"/>
          <w:color w:val="auto"/>
          <w:lang w:eastAsia="en-US"/>
        </w:rPr>
        <w:t>open disclosure.</w:t>
      </w:r>
    </w:p>
    <w:p w14:paraId="7770316D" w14:textId="253D3FF3" w:rsidR="00CD09BB" w:rsidRDefault="00CD09BB" w:rsidP="003D685A">
      <w:pPr>
        <w:tabs>
          <w:tab w:val="right" w:pos="9026"/>
        </w:tabs>
        <w:spacing w:before="120"/>
        <w:sectPr w:rsidR="00CD09BB" w:rsidSect="00D173B6">
          <w:headerReference w:type="default" r:id="rId42"/>
          <w:type w:val="continuous"/>
          <w:pgSz w:w="11906" w:h="16838"/>
          <w:pgMar w:top="1701" w:right="1418" w:bottom="1418" w:left="1418" w:header="709" w:footer="397" w:gutter="0"/>
          <w:cols w:space="708"/>
          <w:docGrid w:linePitch="360"/>
        </w:sectPr>
      </w:pPr>
    </w:p>
    <w:p w14:paraId="262509C7" w14:textId="77777777" w:rsidR="00CD09BB" w:rsidRDefault="00CD09BB" w:rsidP="00CD09BB">
      <w:pPr>
        <w:pStyle w:val="Heading1"/>
      </w:pPr>
      <w:r>
        <w:lastRenderedPageBreak/>
        <w:t>Areas for improvement</w:t>
      </w:r>
    </w:p>
    <w:p w14:paraId="75F4CF69" w14:textId="77777777" w:rsidR="00CD09BB" w:rsidRPr="00E830C7" w:rsidRDefault="00CD09BB" w:rsidP="00CD09B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BC5F138" w14:textId="77777777" w:rsidR="00CD09BB" w:rsidRDefault="00CD09BB" w:rsidP="00CD09BB">
      <w:pPr>
        <w:pStyle w:val="Heading3"/>
      </w:pPr>
      <w:r>
        <w:t>Requirement 2(3)(b)</w:t>
      </w:r>
      <w:r>
        <w:tab/>
      </w:r>
    </w:p>
    <w:p w14:paraId="03C3D7C6" w14:textId="77777777" w:rsidR="00CD09BB" w:rsidRPr="00FB6625" w:rsidRDefault="00CD09BB" w:rsidP="00CD09BB">
      <w:r w:rsidRPr="00FB6625">
        <w:t>Assessment and planning identifies and addresses the consumer’s current needs, goals and preferences, including advance care planning and end of life planning if the consumer wishes.</w:t>
      </w:r>
    </w:p>
    <w:p w14:paraId="0B398606" w14:textId="77777777" w:rsidR="00CD09BB" w:rsidRDefault="00CD09BB" w:rsidP="00751315">
      <w:pPr>
        <w:pStyle w:val="ListParagraph"/>
        <w:numPr>
          <w:ilvl w:val="0"/>
          <w:numId w:val="21"/>
        </w:numPr>
        <w:tabs>
          <w:tab w:val="right" w:pos="9026"/>
        </w:tabs>
        <w:spacing w:before="120"/>
        <w:ind w:left="284" w:hanging="284"/>
        <w:contextualSpacing w:val="0"/>
        <w:outlineLvl w:val="4"/>
      </w:pPr>
      <w:r>
        <w:t>Review of all care plans to ensure accurate inclusion of consumer needs, goals and preferences.</w:t>
      </w:r>
    </w:p>
    <w:p w14:paraId="38D74569" w14:textId="77777777" w:rsidR="00CD09BB" w:rsidRDefault="00CD09BB" w:rsidP="00751315">
      <w:pPr>
        <w:pStyle w:val="ListParagraph"/>
        <w:numPr>
          <w:ilvl w:val="0"/>
          <w:numId w:val="21"/>
        </w:numPr>
        <w:tabs>
          <w:tab w:val="right" w:pos="9026"/>
        </w:tabs>
        <w:spacing w:before="120"/>
        <w:ind w:left="284" w:hanging="284"/>
        <w:contextualSpacing w:val="0"/>
        <w:outlineLvl w:val="4"/>
      </w:pPr>
      <w:r>
        <w:t>Ensure the appropriate staff are utilised for the completion of care plans.</w:t>
      </w:r>
    </w:p>
    <w:p w14:paraId="358E8D95" w14:textId="411DD07C" w:rsidR="00CD09BB" w:rsidRDefault="00CD09BB" w:rsidP="00CD09BB">
      <w:pPr>
        <w:pStyle w:val="Heading3"/>
      </w:pPr>
      <w:r>
        <w:t>Requirement 2(3)(e)</w:t>
      </w:r>
      <w:r>
        <w:tab/>
      </w:r>
    </w:p>
    <w:p w14:paraId="38DA6F10" w14:textId="77777777" w:rsidR="00CD09BB" w:rsidRDefault="00CD09BB" w:rsidP="00CD09BB">
      <w:pPr>
        <w:rPr>
          <w:i/>
        </w:rPr>
      </w:pPr>
      <w:r w:rsidRPr="008D114F">
        <w:rPr>
          <w:i/>
        </w:rPr>
        <w:t>Care and services are reviewed regularly for effectiveness, and when circumstances change or when incidents impact on the needs, goals or preferences of the consumer.</w:t>
      </w:r>
    </w:p>
    <w:p w14:paraId="2EE37BCD" w14:textId="77777777" w:rsidR="00CD09BB" w:rsidRPr="00C21EAB" w:rsidRDefault="00CD09BB" w:rsidP="00751315">
      <w:pPr>
        <w:pStyle w:val="ListParagraph"/>
        <w:numPr>
          <w:ilvl w:val="0"/>
          <w:numId w:val="21"/>
        </w:numPr>
        <w:tabs>
          <w:tab w:val="right" w:pos="9026"/>
        </w:tabs>
        <w:spacing w:before="120"/>
        <w:ind w:left="284" w:hanging="284"/>
        <w:contextualSpacing w:val="0"/>
        <w:outlineLvl w:val="4"/>
      </w:pPr>
      <w:r>
        <w:t xml:space="preserve">Review of all care plans to ensure they are regularly evaluated for effectiveness. </w:t>
      </w:r>
    </w:p>
    <w:p w14:paraId="681129C8" w14:textId="77777777" w:rsidR="00CD09BB" w:rsidRPr="00C21EAB" w:rsidRDefault="00CD09BB" w:rsidP="00751315">
      <w:pPr>
        <w:pStyle w:val="ListParagraph"/>
        <w:numPr>
          <w:ilvl w:val="0"/>
          <w:numId w:val="21"/>
        </w:numPr>
        <w:tabs>
          <w:tab w:val="right" w:pos="9026"/>
        </w:tabs>
        <w:spacing w:before="120"/>
        <w:ind w:left="284" w:hanging="284"/>
        <w:contextualSpacing w:val="0"/>
        <w:outlineLvl w:val="4"/>
      </w:pPr>
      <w:r>
        <w:t xml:space="preserve">Ensure that care plans are updated more frequently to reflect change circumstances and/or the impacts of consumer incidents. </w:t>
      </w:r>
    </w:p>
    <w:p w14:paraId="757CD457" w14:textId="77777777" w:rsidR="00CD09BB" w:rsidRPr="00853601" w:rsidRDefault="00CD09BB" w:rsidP="00CD09BB">
      <w:pPr>
        <w:pStyle w:val="Heading3"/>
      </w:pPr>
      <w:r w:rsidRPr="00853601">
        <w:t>Requirement 3(3)(a)</w:t>
      </w:r>
      <w:r>
        <w:tab/>
      </w:r>
    </w:p>
    <w:p w14:paraId="50EB0304" w14:textId="77777777" w:rsidR="00CD09BB" w:rsidRPr="00FB6625" w:rsidRDefault="00CD09BB" w:rsidP="00CD09BB">
      <w:r w:rsidRPr="00FB6625">
        <w:t>Each consumer gets safe and effective personal care, clinical care, or both personal care and clinical care, that:</w:t>
      </w:r>
    </w:p>
    <w:p w14:paraId="62DFA291" w14:textId="77777777" w:rsidR="00CD09BB" w:rsidRPr="00FB6625" w:rsidRDefault="00CD09BB" w:rsidP="00CD09BB">
      <w:pPr>
        <w:pStyle w:val="ListParagraph"/>
        <w:numPr>
          <w:ilvl w:val="0"/>
          <w:numId w:val="23"/>
        </w:numPr>
        <w:tabs>
          <w:tab w:val="right" w:pos="9026"/>
        </w:tabs>
        <w:spacing w:before="0" w:after="0"/>
        <w:outlineLvl w:val="4"/>
      </w:pPr>
      <w:r w:rsidRPr="00FB6625">
        <w:t>is best practice; and</w:t>
      </w:r>
    </w:p>
    <w:p w14:paraId="386C8704" w14:textId="77777777" w:rsidR="00CD09BB" w:rsidRPr="00FB6625" w:rsidRDefault="00CD09BB" w:rsidP="00CD09BB">
      <w:pPr>
        <w:pStyle w:val="ListParagraph"/>
        <w:numPr>
          <w:ilvl w:val="0"/>
          <w:numId w:val="23"/>
        </w:numPr>
        <w:tabs>
          <w:tab w:val="right" w:pos="9026"/>
        </w:tabs>
        <w:spacing w:before="0" w:after="0"/>
        <w:outlineLvl w:val="4"/>
      </w:pPr>
      <w:r w:rsidRPr="00FB6625">
        <w:t>is tailored to their needs; and</w:t>
      </w:r>
    </w:p>
    <w:p w14:paraId="36848556" w14:textId="77777777" w:rsidR="00CD09BB" w:rsidRDefault="00CD09BB" w:rsidP="00CD09BB">
      <w:pPr>
        <w:pStyle w:val="ListParagraph"/>
        <w:numPr>
          <w:ilvl w:val="0"/>
          <w:numId w:val="23"/>
        </w:numPr>
        <w:tabs>
          <w:tab w:val="right" w:pos="9026"/>
        </w:tabs>
        <w:spacing w:before="0" w:after="0"/>
        <w:outlineLvl w:val="4"/>
      </w:pPr>
      <w:r w:rsidRPr="00FB6625">
        <w:t>optimises their health and well-being.</w:t>
      </w:r>
    </w:p>
    <w:p w14:paraId="14FC08C4" w14:textId="77777777" w:rsidR="00CD09BB" w:rsidRDefault="00CD09BB" w:rsidP="00CD09BB">
      <w:pPr>
        <w:pStyle w:val="ListParagraph"/>
        <w:numPr>
          <w:ilvl w:val="0"/>
          <w:numId w:val="0"/>
        </w:numPr>
        <w:tabs>
          <w:tab w:val="right" w:pos="9026"/>
        </w:tabs>
        <w:spacing w:before="0" w:after="0"/>
        <w:ind w:left="1080"/>
        <w:outlineLvl w:val="4"/>
      </w:pPr>
    </w:p>
    <w:p w14:paraId="23E8F67C" w14:textId="77777777" w:rsidR="00CD09BB" w:rsidRDefault="00CD09BB" w:rsidP="00751315">
      <w:pPr>
        <w:pStyle w:val="ListParagraph"/>
        <w:numPr>
          <w:ilvl w:val="0"/>
          <w:numId w:val="21"/>
        </w:numPr>
        <w:tabs>
          <w:tab w:val="right" w:pos="9026"/>
        </w:tabs>
        <w:spacing w:before="120"/>
        <w:ind w:left="284" w:hanging="284"/>
        <w:contextualSpacing w:val="0"/>
        <w:outlineLvl w:val="4"/>
      </w:pPr>
      <w:r>
        <w:t>Ensure that best practice particularly for pain management and physical restraint is reviewed and adopted for all consumers.</w:t>
      </w:r>
    </w:p>
    <w:p w14:paraId="3B44BE20" w14:textId="77777777" w:rsidR="00CD09BB" w:rsidRPr="00FB6625" w:rsidRDefault="00CD09BB" w:rsidP="00751315">
      <w:pPr>
        <w:pStyle w:val="ListParagraph"/>
        <w:numPr>
          <w:ilvl w:val="0"/>
          <w:numId w:val="21"/>
        </w:numPr>
        <w:tabs>
          <w:tab w:val="right" w:pos="9026"/>
        </w:tabs>
        <w:spacing w:before="120"/>
        <w:ind w:left="284" w:hanging="284"/>
        <w:contextualSpacing w:val="0"/>
        <w:outlineLvl w:val="4"/>
      </w:pPr>
      <w:r>
        <w:t xml:space="preserve">Review documentation available to staff to ensure they are consistency reflective of best practice. </w:t>
      </w:r>
    </w:p>
    <w:p w14:paraId="573EAB9D" w14:textId="77777777" w:rsidR="00CD09BB" w:rsidRDefault="00CD09BB" w:rsidP="00CD09BB">
      <w:pPr>
        <w:pStyle w:val="ListBullet"/>
        <w:numPr>
          <w:ilvl w:val="0"/>
          <w:numId w:val="0"/>
        </w:numPr>
        <w:ind w:left="425" w:hanging="425"/>
      </w:pPr>
    </w:p>
    <w:p w14:paraId="1A4A85A5" w14:textId="77777777" w:rsidR="00CD09BB" w:rsidRPr="00853601" w:rsidRDefault="00CD09BB" w:rsidP="00CD09BB">
      <w:pPr>
        <w:pStyle w:val="Heading3"/>
      </w:pPr>
      <w:r w:rsidRPr="00853601">
        <w:lastRenderedPageBreak/>
        <w:t>Requirement 3(3)(b)</w:t>
      </w:r>
      <w:r>
        <w:tab/>
      </w:r>
    </w:p>
    <w:p w14:paraId="37F5DC17" w14:textId="77777777" w:rsidR="00CD09BB" w:rsidRPr="000B75C7" w:rsidRDefault="00CD09BB" w:rsidP="00CD09BB">
      <w:pPr>
        <w:rPr>
          <w:szCs w:val="22"/>
        </w:rPr>
      </w:pPr>
      <w:r w:rsidRPr="000B75C7">
        <w:rPr>
          <w:szCs w:val="22"/>
        </w:rPr>
        <w:t>Effective management of high impact or high prevalence risks associated with the care of each consumer.</w:t>
      </w:r>
    </w:p>
    <w:p w14:paraId="6E092D54" w14:textId="77777777" w:rsidR="00CD09BB" w:rsidRPr="000B75C7" w:rsidRDefault="00CD09BB" w:rsidP="00CD09BB">
      <w:pPr>
        <w:pStyle w:val="ListParagraph"/>
        <w:numPr>
          <w:ilvl w:val="0"/>
          <w:numId w:val="36"/>
        </w:numPr>
      </w:pPr>
      <w:r w:rsidRPr="000B75C7">
        <w:t>Develop a system for tracking trends for hig</w:t>
      </w:r>
      <w:r>
        <w:t>h</w:t>
      </w:r>
      <w:r w:rsidRPr="000B75C7">
        <w:t xml:space="preserve"> impact</w:t>
      </w:r>
      <w:r>
        <w:t xml:space="preserve"> or high prevalence risks and ensure they are used for continuous improvement.</w:t>
      </w:r>
    </w:p>
    <w:p w14:paraId="711CDA96" w14:textId="77777777" w:rsidR="00CD09BB" w:rsidRPr="00D435F8" w:rsidRDefault="00CD09BB" w:rsidP="00CD09BB">
      <w:pPr>
        <w:pStyle w:val="Heading3"/>
      </w:pPr>
      <w:r w:rsidRPr="00D435F8">
        <w:t>Requirement 3(3)(c)</w:t>
      </w:r>
      <w:r>
        <w:tab/>
      </w:r>
    </w:p>
    <w:p w14:paraId="7AFA9C0F" w14:textId="77777777" w:rsidR="00CD09BB" w:rsidRDefault="00CD09BB" w:rsidP="00CD09BB">
      <w:pPr>
        <w:rPr>
          <w:szCs w:val="22"/>
        </w:rPr>
      </w:pPr>
      <w:r w:rsidRPr="00B67B47">
        <w:rPr>
          <w:szCs w:val="22"/>
        </w:rPr>
        <w:t>The needs, goals and preferences of consumers nearing the end of life are recognised and addressed, their comfort maximised, and their dignity preserved.</w:t>
      </w:r>
    </w:p>
    <w:p w14:paraId="7B41D71E" w14:textId="77777777" w:rsidR="00CD09BB" w:rsidRDefault="00CD09BB" w:rsidP="00CD09BB">
      <w:pPr>
        <w:pStyle w:val="ListParagraph"/>
        <w:numPr>
          <w:ilvl w:val="0"/>
          <w:numId w:val="24"/>
        </w:numPr>
      </w:pPr>
      <w:r>
        <w:t>Updating palliative needs, goals to reflect the individual consumer preferences.</w:t>
      </w:r>
    </w:p>
    <w:p w14:paraId="27E69ADA" w14:textId="77777777" w:rsidR="00CD09BB" w:rsidRDefault="00CD09BB" w:rsidP="00CD09BB">
      <w:pPr>
        <w:pStyle w:val="ListParagraph"/>
        <w:numPr>
          <w:ilvl w:val="0"/>
          <w:numId w:val="24"/>
        </w:numPr>
      </w:pPr>
      <w:r>
        <w:t>Ensure plans are updated to reflect changes to palliative needs, and goals</w:t>
      </w:r>
    </w:p>
    <w:p w14:paraId="54CF67E6" w14:textId="77777777" w:rsidR="00CD09BB" w:rsidRDefault="00CD09BB" w:rsidP="00CD09BB">
      <w:pPr>
        <w:pStyle w:val="ListParagraph"/>
        <w:numPr>
          <w:ilvl w:val="0"/>
          <w:numId w:val="24"/>
        </w:numPr>
      </w:pPr>
      <w:r>
        <w:t xml:space="preserve">Review palliative pain management procedures to ensure they are carried out effectively. </w:t>
      </w:r>
    </w:p>
    <w:p w14:paraId="33D1C011" w14:textId="77777777" w:rsidR="00CD09BB" w:rsidRPr="00314FF7" w:rsidRDefault="00CD09BB" w:rsidP="00CD09BB">
      <w:pPr>
        <w:pStyle w:val="Heading3"/>
      </w:pPr>
      <w:r w:rsidRPr="00314FF7">
        <w:t>Requirement 4(3)(a)</w:t>
      </w:r>
      <w:r>
        <w:tab/>
      </w:r>
    </w:p>
    <w:p w14:paraId="10C21A08" w14:textId="77777777" w:rsidR="00CD09BB" w:rsidRDefault="00CD09BB" w:rsidP="00CD09BB">
      <w:r w:rsidRPr="000E3A3F">
        <w:t>Each consumer gets safe and effective services and supports for daily living that meet the consumer’s needs, goals and preferences and optimise their independence, health, well-being and quality of life.</w:t>
      </w:r>
    </w:p>
    <w:p w14:paraId="016D4DD2" w14:textId="1B7291EF" w:rsidR="00CD09BB" w:rsidRPr="000E3A3F" w:rsidRDefault="00CD09BB" w:rsidP="00CD09BB">
      <w:pPr>
        <w:pStyle w:val="ListParagraph"/>
        <w:numPr>
          <w:ilvl w:val="0"/>
          <w:numId w:val="35"/>
        </w:numPr>
      </w:pPr>
      <w:r w:rsidRPr="00C21EAB">
        <w:rPr>
          <w:rFonts w:eastAsia="Calibri"/>
          <w:color w:val="auto"/>
          <w:lang w:eastAsia="en-US"/>
        </w:rPr>
        <w:t>Develop mechanisms to ensure that consumer’s needs, goals and preferences are reflected in a meaningful way across the servi</w:t>
      </w:r>
      <w:r w:rsidR="00694DBA">
        <w:rPr>
          <w:rFonts w:eastAsia="Calibri"/>
          <w:color w:val="auto"/>
          <w:lang w:eastAsia="en-US"/>
        </w:rPr>
        <w:t>ce</w:t>
      </w:r>
      <w:r w:rsidRPr="00C21EAB">
        <w:rPr>
          <w:rFonts w:eastAsia="Calibri"/>
          <w:color w:val="auto"/>
          <w:lang w:eastAsia="en-US"/>
        </w:rPr>
        <w:t xml:space="preserve"> that are provided to them. This should include reflection of such inputs by consumers into appropriate documentation. </w:t>
      </w:r>
    </w:p>
    <w:p w14:paraId="594F2B82" w14:textId="77777777" w:rsidR="00CD09BB" w:rsidRDefault="00CD09BB" w:rsidP="00CD09BB">
      <w:pPr>
        <w:pStyle w:val="ListParagraph"/>
        <w:numPr>
          <w:ilvl w:val="0"/>
          <w:numId w:val="35"/>
        </w:numPr>
      </w:pPr>
      <w:r>
        <w:t xml:space="preserve">Utilise and update care plans so they are individualised to be reflective of consumer’s needs, goals and preferences. </w:t>
      </w:r>
    </w:p>
    <w:p w14:paraId="4D44F93C" w14:textId="77777777" w:rsidR="00CD09BB" w:rsidRPr="00D435F8" w:rsidRDefault="00CD09BB" w:rsidP="00CD09BB">
      <w:pPr>
        <w:pStyle w:val="Heading3"/>
      </w:pPr>
      <w:r w:rsidRPr="00D435F8">
        <w:t>Requirement 5(3)(c)</w:t>
      </w:r>
      <w:r>
        <w:tab/>
      </w:r>
    </w:p>
    <w:p w14:paraId="6A1A6463" w14:textId="77777777" w:rsidR="00CD09BB" w:rsidRDefault="00CD09BB" w:rsidP="00CD09BB">
      <w:pPr>
        <w:rPr>
          <w:i/>
        </w:rPr>
      </w:pPr>
      <w:r w:rsidRPr="008D114F">
        <w:rPr>
          <w:i/>
        </w:rPr>
        <w:t>Furniture, fittings and equipment are safe, clean, well maintained and suitable for the consumer.</w:t>
      </w:r>
    </w:p>
    <w:p w14:paraId="118A11E5" w14:textId="77777777" w:rsidR="00CD09BB" w:rsidRPr="00A81E7E" w:rsidRDefault="00CD09BB" w:rsidP="00CD09BB">
      <w:pPr>
        <w:pStyle w:val="ListParagraph"/>
        <w:numPr>
          <w:ilvl w:val="0"/>
          <w:numId w:val="26"/>
        </w:numPr>
      </w:pPr>
      <w:r w:rsidRPr="00A81E7E">
        <w:t xml:space="preserve">Review equipment for maintenance </w:t>
      </w:r>
      <w:r>
        <w:t>issues and undertake required repairs</w:t>
      </w:r>
    </w:p>
    <w:p w14:paraId="78DD2F31" w14:textId="77777777" w:rsidR="00CD09BB" w:rsidRDefault="00CD09BB" w:rsidP="00CD09BB">
      <w:pPr>
        <w:pStyle w:val="ListParagraph"/>
        <w:numPr>
          <w:ilvl w:val="0"/>
          <w:numId w:val="26"/>
        </w:numPr>
      </w:pPr>
      <w:r w:rsidRPr="00A81E7E">
        <w:t>Complete testing and tagging for all electrical equipment</w:t>
      </w:r>
    </w:p>
    <w:p w14:paraId="5868630F" w14:textId="77777777" w:rsidR="00CD09BB" w:rsidRDefault="00CD09BB" w:rsidP="00CD09BB">
      <w:pPr>
        <w:pStyle w:val="ListParagraph"/>
        <w:numPr>
          <w:ilvl w:val="0"/>
          <w:numId w:val="26"/>
        </w:numPr>
      </w:pPr>
      <w:r>
        <w:t xml:space="preserve">Address the issue of inadvertent call bell tripping </w:t>
      </w:r>
      <w:r w:rsidRPr="00A81E7E">
        <w:t xml:space="preserve"> </w:t>
      </w:r>
    </w:p>
    <w:p w14:paraId="37AD24D2" w14:textId="77777777" w:rsidR="00CD09BB" w:rsidRPr="00506F7F" w:rsidRDefault="00CD09BB" w:rsidP="00CD09BB">
      <w:pPr>
        <w:pStyle w:val="Heading3"/>
      </w:pPr>
      <w:r w:rsidRPr="00506F7F">
        <w:t>Requirement 8(3)(c)</w:t>
      </w:r>
      <w:r>
        <w:tab/>
      </w:r>
    </w:p>
    <w:p w14:paraId="086A5520" w14:textId="77777777" w:rsidR="00CD09BB" w:rsidRPr="00140231" w:rsidRDefault="00CD09BB" w:rsidP="00CD09BB">
      <w:r w:rsidRPr="00140231">
        <w:t>Effective organisation wide governance systems relating to the following:</w:t>
      </w:r>
    </w:p>
    <w:p w14:paraId="72504F04" w14:textId="77777777" w:rsidR="00CD09BB" w:rsidRPr="00140231" w:rsidRDefault="00CD09BB" w:rsidP="00CD09BB">
      <w:pPr>
        <w:pStyle w:val="ListParagraph"/>
        <w:numPr>
          <w:ilvl w:val="0"/>
          <w:numId w:val="28"/>
        </w:numPr>
        <w:tabs>
          <w:tab w:val="right" w:pos="9026"/>
        </w:tabs>
        <w:spacing w:before="0" w:after="0"/>
        <w:outlineLvl w:val="4"/>
      </w:pPr>
      <w:r w:rsidRPr="00140231">
        <w:t>information management;</w:t>
      </w:r>
    </w:p>
    <w:p w14:paraId="0DF4349B" w14:textId="77777777" w:rsidR="00CD09BB" w:rsidRPr="00140231" w:rsidRDefault="00CD09BB" w:rsidP="00CD09BB">
      <w:pPr>
        <w:pStyle w:val="ListParagraph"/>
        <w:numPr>
          <w:ilvl w:val="0"/>
          <w:numId w:val="28"/>
        </w:numPr>
        <w:tabs>
          <w:tab w:val="right" w:pos="9026"/>
        </w:tabs>
        <w:spacing w:before="0" w:after="0"/>
        <w:outlineLvl w:val="4"/>
      </w:pPr>
      <w:r w:rsidRPr="00140231">
        <w:lastRenderedPageBreak/>
        <w:t>continuous improvement;</w:t>
      </w:r>
    </w:p>
    <w:p w14:paraId="6C92E45D" w14:textId="77777777" w:rsidR="00CD09BB" w:rsidRPr="00140231" w:rsidRDefault="00CD09BB" w:rsidP="00CD09BB">
      <w:pPr>
        <w:pStyle w:val="ListParagraph"/>
        <w:numPr>
          <w:ilvl w:val="0"/>
          <w:numId w:val="28"/>
        </w:numPr>
        <w:tabs>
          <w:tab w:val="right" w:pos="9026"/>
        </w:tabs>
        <w:spacing w:before="0" w:after="0"/>
        <w:outlineLvl w:val="4"/>
      </w:pPr>
      <w:r w:rsidRPr="00140231">
        <w:t>financial governance;</w:t>
      </w:r>
    </w:p>
    <w:p w14:paraId="5A4FBD9E" w14:textId="77777777" w:rsidR="00CD09BB" w:rsidRPr="00140231" w:rsidRDefault="00CD09BB" w:rsidP="00CD09BB">
      <w:pPr>
        <w:pStyle w:val="ListParagraph"/>
        <w:numPr>
          <w:ilvl w:val="0"/>
          <w:numId w:val="28"/>
        </w:numPr>
        <w:tabs>
          <w:tab w:val="right" w:pos="9026"/>
        </w:tabs>
        <w:spacing w:before="0" w:after="0"/>
        <w:outlineLvl w:val="4"/>
      </w:pPr>
      <w:r w:rsidRPr="00140231">
        <w:t>workforce governance, including the assignment of clear responsibilities and accountabilities;</w:t>
      </w:r>
    </w:p>
    <w:p w14:paraId="402A3DBA" w14:textId="77777777" w:rsidR="00CD09BB" w:rsidRPr="00140231" w:rsidRDefault="00CD09BB" w:rsidP="00CD09BB">
      <w:pPr>
        <w:pStyle w:val="ListParagraph"/>
        <w:numPr>
          <w:ilvl w:val="0"/>
          <w:numId w:val="28"/>
        </w:numPr>
        <w:tabs>
          <w:tab w:val="right" w:pos="9026"/>
        </w:tabs>
        <w:spacing w:before="0" w:after="0"/>
        <w:outlineLvl w:val="4"/>
      </w:pPr>
      <w:r w:rsidRPr="00140231">
        <w:t>regulatory compliance;</w:t>
      </w:r>
    </w:p>
    <w:p w14:paraId="2F8ECE8E" w14:textId="77777777" w:rsidR="00CD09BB" w:rsidRDefault="00CD09BB" w:rsidP="00CD09BB">
      <w:pPr>
        <w:pStyle w:val="ListParagraph"/>
        <w:numPr>
          <w:ilvl w:val="0"/>
          <w:numId w:val="28"/>
        </w:numPr>
        <w:tabs>
          <w:tab w:val="right" w:pos="9026"/>
        </w:tabs>
        <w:spacing w:before="0" w:after="0"/>
        <w:outlineLvl w:val="4"/>
      </w:pPr>
      <w:r w:rsidRPr="00140231">
        <w:t>feedback and complaints</w:t>
      </w:r>
    </w:p>
    <w:p w14:paraId="1496EA17" w14:textId="77777777" w:rsidR="00CD09BB" w:rsidRDefault="00CD09BB" w:rsidP="00CD09BB">
      <w:pPr>
        <w:tabs>
          <w:tab w:val="right" w:pos="9026"/>
        </w:tabs>
        <w:spacing w:before="0" w:after="0"/>
        <w:outlineLvl w:val="4"/>
      </w:pPr>
    </w:p>
    <w:p w14:paraId="7C9F3949" w14:textId="77777777" w:rsidR="00CD09BB" w:rsidRDefault="00CD09BB" w:rsidP="00CD09BB">
      <w:pPr>
        <w:pStyle w:val="ListParagraph"/>
        <w:numPr>
          <w:ilvl w:val="0"/>
          <w:numId w:val="29"/>
        </w:numPr>
        <w:tabs>
          <w:tab w:val="right" w:pos="9026"/>
        </w:tabs>
        <w:spacing w:before="0" w:after="0"/>
        <w:outlineLvl w:val="4"/>
      </w:pPr>
      <w:r>
        <w:t xml:space="preserve">Review documented roles and responsibilities for clarity and accuracy for all positions at the service </w:t>
      </w:r>
    </w:p>
    <w:p w14:paraId="0365A9EC" w14:textId="77777777" w:rsidR="00CD09BB" w:rsidRDefault="00CD09BB" w:rsidP="00CD09BB">
      <w:pPr>
        <w:pStyle w:val="ListParagraph"/>
        <w:numPr>
          <w:ilvl w:val="0"/>
          <w:numId w:val="29"/>
        </w:numPr>
        <w:tabs>
          <w:tab w:val="right" w:pos="9026"/>
        </w:tabs>
        <w:spacing w:before="0" w:after="0"/>
        <w:outlineLvl w:val="4"/>
      </w:pPr>
      <w:r>
        <w:t>Develop a board succession plan</w:t>
      </w:r>
    </w:p>
    <w:p w14:paraId="6E3474B6" w14:textId="77777777" w:rsidR="00CD09BB" w:rsidRPr="00140231" w:rsidRDefault="00CD09BB" w:rsidP="00CD09BB">
      <w:pPr>
        <w:pStyle w:val="ListParagraph"/>
        <w:numPr>
          <w:ilvl w:val="0"/>
          <w:numId w:val="29"/>
        </w:numPr>
        <w:tabs>
          <w:tab w:val="right" w:pos="9026"/>
        </w:tabs>
        <w:spacing w:before="0" w:after="0"/>
        <w:outlineLvl w:val="4"/>
      </w:pPr>
      <w:r>
        <w:t xml:space="preserve">Review policies to include </w:t>
      </w:r>
      <w:r w:rsidRPr="661D73D6">
        <w:rPr>
          <w:rFonts w:eastAsia="Calibri"/>
          <w:color w:val="auto"/>
          <w:lang w:eastAsia="en-US"/>
        </w:rPr>
        <w:t>purpose</w:t>
      </w:r>
      <w:r w:rsidRPr="41C5C88D">
        <w:rPr>
          <w:rFonts w:eastAsia="Calibri"/>
          <w:color w:val="auto"/>
          <w:lang w:eastAsia="en-US"/>
        </w:rPr>
        <w:t xml:space="preserve"> or scope</w:t>
      </w:r>
      <w:r>
        <w:rPr>
          <w:rFonts w:eastAsia="Calibri"/>
          <w:color w:val="auto"/>
          <w:lang w:eastAsia="en-US"/>
        </w:rPr>
        <w:t xml:space="preserve"> and review to ensure </w:t>
      </w:r>
      <w:r w:rsidRPr="661D73D6">
        <w:rPr>
          <w:rFonts w:eastAsia="Calibri"/>
          <w:color w:val="auto"/>
          <w:lang w:eastAsia="en-US"/>
        </w:rPr>
        <w:t>the</w:t>
      </w:r>
      <w:r>
        <w:rPr>
          <w:rFonts w:eastAsia="Calibri"/>
          <w:color w:val="auto"/>
          <w:lang w:eastAsia="en-US"/>
        </w:rPr>
        <w:t xml:space="preserve">y are useful and meaningful to guide </w:t>
      </w:r>
      <w:r w:rsidRPr="661D73D6">
        <w:rPr>
          <w:rFonts w:eastAsia="Calibri"/>
          <w:color w:val="auto"/>
          <w:lang w:eastAsia="en-US"/>
        </w:rPr>
        <w:t xml:space="preserve">staff </w:t>
      </w:r>
      <w:r>
        <w:rPr>
          <w:rFonts w:eastAsia="Calibri"/>
          <w:color w:val="auto"/>
          <w:lang w:eastAsia="en-US"/>
        </w:rPr>
        <w:t>and consider a</w:t>
      </w:r>
      <w:r w:rsidRPr="661D73D6">
        <w:rPr>
          <w:rFonts w:eastAsia="Calibri"/>
          <w:color w:val="auto"/>
          <w:lang w:eastAsia="en-US"/>
        </w:rPr>
        <w:t>ttach</w:t>
      </w:r>
      <w:r>
        <w:rPr>
          <w:rFonts w:eastAsia="Calibri"/>
          <w:color w:val="auto"/>
          <w:lang w:eastAsia="en-US"/>
        </w:rPr>
        <w:t>ing o</w:t>
      </w:r>
      <w:r w:rsidRPr="661D73D6">
        <w:rPr>
          <w:rFonts w:eastAsia="Calibri"/>
          <w:color w:val="auto"/>
          <w:lang w:eastAsia="en-US"/>
        </w:rPr>
        <w:t xml:space="preserve">perational procedures to each </w:t>
      </w:r>
      <w:r>
        <w:rPr>
          <w:rFonts w:eastAsia="Calibri"/>
          <w:color w:val="auto"/>
          <w:lang w:eastAsia="en-US"/>
        </w:rPr>
        <w:t>p</w:t>
      </w:r>
      <w:r w:rsidRPr="661D73D6">
        <w:rPr>
          <w:rFonts w:eastAsia="Calibri"/>
          <w:color w:val="auto"/>
          <w:lang w:eastAsia="en-US"/>
        </w:rPr>
        <w:t>olic</w:t>
      </w:r>
      <w:r>
        <w:rPr>
          <w:rFonts w:eastAsia="Calibri"/>
          <w:color w:val="auto"/>
          <w:lang w:eastAsia="en-US"/>
        </w:rPr>
        <w:t>y</w:t>
      </w:r>
      <w:r w:rsidRPr="661D73D6">
        <w:rPr>
          <w:rFonts w:eastAsia="Calibri"/>
          <w:color w:val="auto"/>
          <w:lang w:eastAsia="en-US"/>
        </w:rPr>
        <w:t>.</w:t>
      </w:r>
    </w:p>
    <w:p w14:paraId="6D6E49E0" w14:textId="77777777" w:rsidR="00CD09BB" w:rsidRPr="00506F7F" w:rsidRDefault="00CD09BB" w:rsidP="00CD09BB">
      <w:pPr>
        <w:pStyle w:val="Heading3"/>
      </w:pPr>
      <w:r w:rsidRPr="00506F7F">
        <w:t>Requirement 8(3)(d)</w:t>
      </w:r>
      <w:r>
        <w:tab/>
      </w:r>
    </w:p>
    <w:p w14:paraId="3B14F59C" w14:textId="77777777" w:rsidR="00CD09BB" w:rsidRPr="005209BC" w:rsidRDefault="00CD09BB" w:rsidP="00CD09BB">
      <w:r w:rsidRPr="005209BC">
        <w:t>Effective risk management systems and practices, including but not limited to the following:</w:t>
      </w:r>
    </w:p>
    <w:p w14:paraId="2E1F366B" w14:textId="77777777" w:rsidR="00CD09BB" w:rsidRPr="005209BC" w:rsidRDefault="00CD09BB" w:rsidP="00CD09BB">
      <w:pPr>
        <w:pStyle w:val="ListParagraph"/>
        <w:numPr>
          <w:ilvl w:val="0"/>
          <w:numId w:val="31"/>
        </w:numPr>
        <w:tabs>
          <w:tab w:val="right" w:pos="9026"/>
        </w:tabs>
        <w:spacing w:before="0" w:after="0"/>
        <w:outlineLvl w:val="4"/>
      </w:pPr>
      <w:r w:rsidRPr="005209BC">
        <w:t>managing high impact or high prevalence risks associated with the care of consumers;</w:t>
      </w:r>
    </w:p>
    <w:p w14:paraId="7E776B0D" w14:textId="77777777" w:rsidR="00CD09BB" w:rsidRPr="005209BC" w:rsidRDefault="00CD09BB" w:rsidP="00CD09BB">
      <w:pPr>
        <w:pStyle w:val="ListParagraph"/>
        <w:numPr>
          <w:ilvl w:val="0"/>
          <w:numId w:val="31"/>
        </w:numPr>
        <w:tabs>
          <w:tab w:val="right" w:pos="9026"/>
        </w:tabs>
        <w:spacing w:before="0" w:after="0"/>
        <w:outlineLvl w:val="4"/>
      </w:pPr>
      <w:r w:rsidRPr="005209BC">
        <w:t>identifying and responding to abuse and neglect of consumers;</w:t>
      </w:r>
    </w:p>
    <w:p w14:paraId="4652DD2A" w14:textId="77777777" w:rsidR="00CD09BB" w:rsidRPr="005209BC" w:rsidRDefault="00CD09BB" w:rsidP="00CD09BB">
      <w:pPr>
        <w:pStyle w:val="ListParagraph"/>
        <w:numPr>
          <w:ilvl w:val="0"/>
          <w:numId w:val="31"/>
        </w:numPr>
        <w:tabs>
          <w:tab w:val="right" w:pos="9026"/>
        </w:tabs>
        <w:spacing w:before="0" w:after="0"/>
        <w:outlineLvl w:val="4"/>
      </w:pPr>
      <w:r w:rsidRPr="005209BC">
        <w:t>supporting consumers to live the best life they can.</w:t>
      </w:r>
    </w:p>
    <w:p w14:paraId="73FB6F71" w14:textId="77777777" w:rsidR="00CD09BB" w:rsidRDefault="00CD09BB" w:rsidP="00CD09BB">
      <w:pPr>
        <w:pStyle w:val="ListBullet"/>
        <w:numPr>
          <w:ilvl w:val="0"/>
          <w:numId w:val="32"/>
        </w:numPr>
        <w:spacing w:before="120"/>
        <w:rPr>
          <w:rFonts w:eastAsia="Calibri"/>
        </w:rPr>
      </w:pPr>
      <w:r w:rsidRPr="00F92A82">
        <w:rPr>
          <w:rFonts w:eastAsia="Calibri"/>
        </w:rPr>
        <w:t>Develop a method for tracking and documenting clinical indicators to identify emerging trends such as infections, falls, or possible medication errors.</w:t>
      </w:r>
    </w:p>
    <w:p w14:paraId="0FEF446E" w14:textId="77777777" w:rsidR="00CD09BB" w:rsidRPr="00F92A82" w:rsidRDefault="00CD09BB" w:rsidP="00CD09BB">
      <w:pPr>
        <w:pStyle w:val="ListBullet"/>
        <w:numPr>
          <w:ilvl w:val="0"/>
          <w:numId w:val="32"/>
        </w:numPr>
        <w:spacing w:before="120"/>
        <w:rPr>
          <w:rFonts w:eastAsia="Calibri"/>
        </w:rPr>
      </w:pPr>
      <w:r w:rsidRPr="00F92A82">
        <w:rPr>
          <w:rFonts w:eastAsia="Calibri"/>
        </w:rPr>
        <w:t xml:space="preserve">Ensure that where consumers choose to take risks in their day to day lives, the risks they are fully assessed in the context of the risk to the individual consumer. </w:t>
      </w:r>
    </w:p>
    <w:p w14:paraId="6920E588" w14:textId="77777777" w:rsidR="00CD09BB" w:rsidRPr="00983DA1" w:rsidRDefault="00CD09BB" w:rsidP="00CD09BB">
      <w:pPr>
        <w:pStyle w:val="Heading3"/>
      </w:pPr>
      <w:r w:rsidRPr="00506F7F">
        <w:t>Requirement 8(3)</w:t>
      </w:r>
      <w:r>
        <w:t>(e)</w:t>
      </w:r>
    </w:p>
    <w:p w14:paraId="2E128DBD" w14:textId="77777777" w:rsidR="00CD09BB" w:rsidRPr="00F92A82" w:rsidRDefault="00CD09BB" w:rsidP="00CD09BB">
      <w:r w:rsidRPr="00F92A82">
        <w:t>Where clinical care is provided—a clinical governance framework, including but not limited to the following:</w:t>
      </w:r>
    </w:p>
    <w:p w14:paraId="18D464C1" w14:textId="77777777" w:rsidR="00CD09BB" w:rsidRPr="00F92A82" w:rsidRDefault="00CD09BB" w:rsidP="00CD09BB">
      <w:pPr>
        <w:pStyle w:val="ListParagraph"/>
        <w:numPr>
          <w:ilvl w:val="0"/>
          <w:numId w:val="34"/>
        </w:numPr>
        <w:tabs>
          <w:tab w:val="right" w:pos="9026"/>
        </w:tabs>
      </w:pPr>
      <w:r w:rsidRPr="00F92A82">
        <w:t>antimicrobial stewardship;</w:t>
      </w:r>
    </w:p>
    <w:p w14:paraId="2729F278" w14:textId="77777777" w:rsidR="00CD09BB" w:rsidRPr="00F92A82" w:rsidRDefault="00CD09BB" w:rsidP="00CD09BB">
      <w:pPr>
        <w:pStyle w:val="ListParagraph"/>
        <w:numPr>
          <w:ilvl w:val="0"/>
          <w:numId w:val="34"/>
        </w:numPr>
        <w:tabs>
          <w:tab w:val="right" w:pos="9026"/>
        </w:tabs>
      </w:pPr>
      <w:r w:rsidRPr="00F92A82">
        <w:t>minimising the use of restraint;</w:t>
      </w:r>
    </w:p>
    <w:p w14:paraId="0F479B78" w14:textId="77777777" w:rsidR="00CD09BB" w:rsidRPr="00F92A82" w:rsidRDefault="00CD09BB" w:rsidP="00CD09BB">
      <w:pPr>
        <w:pStyle w:val="ListParagraph"/>
        <w:numPr>
          <w:ilvl w:val="0"/>
          <w:numId w:val="34"/>
        </w:numPr>
        <w:tabs>
          <w:tab w:val="right" w:pos="9026"/>
        </w:tabs>
      </w:pPr>
      <w:r w:rsidRPr="00F92A82">
        <w:t>open disclosure.</w:t>
      </w:r>
    </w:p>
    <w:p w14:paraId="49241512" w14:textId="77777777" w:rsidR="00CD09BB" w:rsidRPr="00983DA1" w:rsidRDefault="00CD09BB" w:rsidP="00CD09BB">
      <w:pPr>
        <w:pStyle w:val="ListParagraph"/>
        <w:numPr>
          <w:ilvl w:val="0"/>
          <w:numId w:val="0"/>
        </w:numPr>
        <w:tabs>
          <w:tab w:val="right" w:pos="9026"/>
        </w:tabs>
        <w:ind w:left="1080"/>
        <w:rPr>
          <w:i/>
        </w:rPr>
      </w:pPr>
    </w:p>
    <w:p w14:paraId="08494283" w14:textId="77777777" w:rsidR="00CD09BB" w:rsidRDefault="00CD09BB" w:rsidP="00CD09BB">
      <w:pPr>
        <w:pStyle w:val="ListParagraph"/>
        <w:numPr>
          <w:ilvl w:val="0"/>
          <w:numId w:val="33"/>
        </w:numPr>
        <w:spacing w:before="120"/>
        <w:rPr>
          <w:rFonts w:eastAsia="Calibri"/>
          <w:color w:val="auto"/>
          <w:lang w:eastAsia="en-US"/>
        </w:rPr>
      </w:pPr>
      <w:r>
        <w:rPr>
          <w:rFonts w:eastAsia="Calibri"/>
          <w:color w:val="auto"/>
          <w:lang w:eastAsia="en-US"/>
        </w:rPr>
        <w:t xml:space="preserve">Continue to develop a clinical and risk governance framework </w:t>
      </w:r>
    </w:p>
    <w:p w14:paraId="7D894F70" w14:textId="77777777" w:rsidR="00CD09BB" w:rsidRPr="00F92A82" w:rsidRDefault="00CD09BB" w:rsidP="00CD09BB">
      <w:pPr>
        <w:pStyle w:val="ListParagraph"/>
        <w:numPr>
          <w:ilvl w:val="0"/>
          <w:numId w:val="33"/>
        </w:numPr>
        <w:spacing w:before="120"/>
        <w:rPr>
          <w:rFonts w:eastAsia="Calibri"/>
          <w:color w:val="auto"/>
          <w:lang w:eastAsia="en-US"/>
        </w:rPr>
      </w:pPr>
      <w:r>
        <w:rPr>
          <w:rFonts w:eastAsia="Fira Sans Light"/>
          <w:szCs w:val="22"/>
          <w:lang w:eastAsia="en-US"/>
        </w:rPr>
        <w:t>Develop clearly defined procedures which outline the operational steps to implement the policies.</w:t>
      </w:r>
    </w:p>
    <w:p w14:paraId="17B97034" w14:textId="712204C4" w:rsidR="00CD09BB" w:rsidRPr="00F92A82" w:rsidRDefault="00CD09BB" w:rsidP="00CD09BB">
      <w:pPr>
        <w:pStyle w:val="ListParagraph"/>
        <w:numPr>
          <w:ilvl w:val="0"/>
          <w:numId w:val="33"/>
        </w:numPr>
        <w:spacing w:before="120"/>
        <w:rPr>
          <w:rFonts w:eastAsia="Fira Sans Light"/>
          <w:szCs w:val="22"/>
          <w:lang w:eastAsia="en-US"/>
        </w:rPr>
      </w:pPr>
      <w:r w:rsidRPr="00F92A82">
        <w:rPr>
          <w:rFonts w:eastAsia="Fira Sans Light"/>
          <w:szCs w:val="22"/>
          <w:lang w:eastAsia="en-US"/>
        </w:rPr>
        <w:lastRenderedPageBreak/>
        <w:t xml:space="preserve">Develop a governance framework relating to the use of restraint that </w:t>
      </w:r>
      <w:r>
        <w:rPr>
          <w:rFonts w:eastAsia="Fira Sans Light"/>
          <w:szCs w:val="22"/>
          <w:lang w:eastAsia="en-US"/>
        </w:rPr>
        <w:t xml:space="preserve">ensures alternate </w:t>
      </w:r>
      <w:r w:rsidRPr="00F92A82">
        <w:rPr>
          <w:rFonts w:eastAsia="Fira Sans Light"/>
          <w:szCs w:val="22"/>
          <w:lang w:eastAsia="en-US"/>
        </w:rPr>
        <w:t>strategies and practices explored</w:t>
      </w:r>
      <w:r>
        <w:rPr>
          <w:rFonts w:eastAsia="Fira Sans Light"/>
          <w:szCs w:val="22"/>
          <w:lang w:eastAsia="en-US"/>
        </w:rPr>
        <w:t xml:space="preserve"> with consumers and/or their representatives. </w:t>
      </w:r>
    </w:p>
    <w:p w14:paraId="1C42FDE7" w14:textId="77777777" w:rsidR="00D173B6" w:rsidRPr="00CD09BB" w:rsidRDefault="00D173B6" w:rsidP="00CD09BB"/>
    <w:sectPr w:rsidR="00D173B6" w:rsidRPr="00CD09BB" w:rsidSect="00D173B6">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2FE24" w14:textId="77777777" w:rsidR="00D173B6" w:rsidRDefault="00D173B6">
      <w:pPr>
        <w:spacing w:before="0" w:after="0" w:line="240" w:lineRule="auto"/>
      </w:pPr>
      <w:r>
        <w:separator/>
      </w:r>
    </w:p>
  </w:endnote>
  <w:endnote w:type="continuationSeparator" w:id="0">
    <w:p w14:paraId="1C42FE26" w14:textId="77777777" w:rsidR="00D173B6" w:rsidRDefault="00D173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DF5A8" w14:textId="77777777" w:rsidR="00D173B6" w:rsidRPr="009A1F1B" w:rsidRDefault="00D173B6" w:rsidP="00D173B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95F7FC" w14:textId="77777777" w:rsidR="00D173B6" w:rsidRPr="00C72FFB" w:rsidRDefault="00D173B6" w:rsidP="00D173B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Kurrajong &amp; District Community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357631A" w14:textId="77777777" w:rsidR="00D173B6" w:rsidRPr="00C72FFB" w:rsidRDefault="00D173B6" w:rsidP="00D173B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C2FF9" w14:textId="77777777" w:rsidR="00D173B6" w:rsidRPr="009A1F1B" w:rsidRDefault="00D173B6" w:rsidP="00D173B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291A88" w14:textId="77777777" w:rsidR="00D173B6" w:rsidRPr="00C72FFB" w:rsidRDefault="00D173B6" w:rsidP="00D173B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Kurrajong &amp; District Community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8EB9A4A" w14:textId="77777777" w:rsidR="00D173B6" w:rsidRPr="00A3716D" w:rsidRDefault="00D173B6" w:rsidP="00D173B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2FE20" w14:textId="77777777" w:rsidR="00D173B6" w:rsidRDefault="00D173B6">
      <w:pPr>
        <w:spacing w:before="0" w:after="0" w:line="240" w:lineRule="auto"/>
      </w:pPr>
      <w:r>
        <w:separator/>
      </w:r>
    </w:p>
  </w:footnote>
  <w:footnote w:type="continuationSeparator" w:id="0">
    <w:p w14:paraId="1C42FE22" w14:textId="77777777" w:rsidR="00D173B6" w:rsidRDefault="00D173B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06734" w14:textId="77777777" w:rsidR="00D173B6" w:rsidRDefault="00D173B6" w:rsidP="00D173B6">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78909AC2" wp14:editId="5E8DFA3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724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F60CD" w14:textId="77777777" w:rsidR="00D173B6" w:rsidRPr="00703E80" w:rsidRDefault="00D173B6" w:rsidP="00D173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58AA74A" wp14:editId="23408F5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8171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CD34D" w14:textId="77777777" w:rsidR="00D173B6" w:rsidRPr="00FB0086" w:rsidRDefault="00D173B6" w:rsidP="00D173B6">
    <w:pPr>
      <w:pStyle w:val="Header"/>
    </w:pPr>
    <w:r>
      <w:rPr>
        <w:noProof/>
        <w:color w:val="auto"/>
        <w:sz w:val="20"/>
      </w:rPr>
      <w:drawing>
        <wp:anchor distT="0" distB="0" distL="114300" distR="114300" simplePos="0" relativeHeight="251688960" behindDoc="1" locked="0" layoutInCell="1" allowOverlap="1" wp14:anchorId="7EC88F37" wp14:editId="6F2B262A">
          <wp:simplePos x="0" y="0"/>
          <wp:positionH relativeFrom="page">
            <wp:posOffset>0</wp:posOffset>
          </wp:positionH>
          <wp:positionV relativeFrom="paragraph">
            <wp:posOffset>-438785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93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C3BDC" w14:textId="77777777" w:rsidR="00D173B6" w:rsidRDefault="00D173B6" w:rsidP="00D173B6">
    <w:r>
      <w:rPr>
        <w:noProof/>
        <w:color w:val="auto"/>
        <w:sz w:val="20"/>
      </w:rPr>
      <w:drawing>
        <wp:anchor distT="0" distB="0" distL="114300" distR="114300" simplePos="0" relativeHeight="251676672" behindDoc="1" locked="0" layoutInCell="1" allowOverlap="1" wp14:anchorId="65641CC1" wp14:editId="4CB00FEC">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98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0B2C" w14:textId="77777777" w:rsidR="00D173B6" w:rsidRPr="00703E80" w:rsidRDefault="00D173B6" w:rsidP="00D173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195FBB96" wp14:editId="08AC1DB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02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83219" w14:textId="77777777" w:rsidR="00D173B6" w:rsidRPr="00FB0086" w:rsidRDefault="00D173B6" w:rsidP="00D173B6">
    <w:pPr>
      <w:pStyle w:val="Header"/>
    </w:pPr>
    <w:r>
      <w:rPr>
        <w:noProof/>
        <w:color w:val="auto"/>
        <w:sz w:val="20"/>
      </w:rPr>
      <w:drawing>
        <wp:anchor distT="0" distB="0" distL="114300" distR="114300" simplePos="0" relativeHeight="251691008" behindDoc="1" locked="0" layoutInCell="1" allowOverlap="1" wp14:anchorId="4DFCE679" wp14:editId="7A22867F">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32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DA33" w14:textId="77777777" w:rsidR="00D173B6" w:rsidRDefault="00D173B6" w:rsidP="00D173B6">
    <w:r>
      <w:rPr>
        <w:noProof/>
        <w:color w:val="auto"/>
        <w:sz w:val="20"/>
      </w:rPr>
      <w:drawing>
        <wp:anchor distT="0" distB="0" distL="114300" distR="114300" simplePos="0" relativeHeight="251677696" behindDoc="1" locked="0" layoutInCell="1" allowOverlap="1" wp14:anchorId="198EAE79" wp14:editId="11C8270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8378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9C437" w14:textId="77777777" w:rsidR="00D173B6" w:rsidRPr="00703E80" w:rsidRDefault="00D173B6" w:rsidP="00D173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468D4367" wp14:editId="345FB1C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603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91E58" w14:textId="77777777" w:rsidR="00D173B6" w:rsidRPr="00FB0086" w:rsidRDefault="00D173B6" w:rsidP="00D173B6">
    <w:pPr>
      <w:pStyle w:val="Header"/>
    </w:pPr>
    <w:r>
      <w:rPr>
        <w:noProof/>
        <w:color w:val="auto"/>
        <w:sz w:val="20"/>
      </w:rPr>
      <w:drawing>
        <wp:anchor distT="0" distB="0" distL="114300" distR="114300" simplePos="0" relativeHeight="251693056" behindDoc="1" locked="0" layoutInCell="1" allowOverlap="1" wp14:anchorId="56347763" wp14:editId="35D4E51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051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E8BB2" w14:textId="77777777" w:rsidR="00D173B6" w:rsidRDefault="00D173B6" w:rsidP="00D173B6">
    <w:r>
      <w:rPr>
        <w:noProof/>
        <w:color w:val="auto"/>
        <w:sz w:val="20"/>
      </w:rPr>
      <w:drawing>
        <wp:anchor distT="0" distB="0" distL="114300" distR="114300" simplePos="0" relativeHeight="251678720" behindDoc="1" locked="0" layoutInCell="1" allowOverlap="1" wp14:anchorId="43663C56" wp14:editId="44258EE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74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E2B6F" w14:textId="77777777" w:rsidR="00D173B6" w:rsidRPr="00703E80" w:rsidRDefault="00D173B6" w:rsidP="00D173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6FE8F236" wp14:editId="56A0F2D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0795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17001" w14:textId="77777777" w:rsidR="00D173B6" w:rsidRDefault="00D173B6" w:rsidP="00D173B6">
    <w:pPr>
      <w:pStyle w:val="Header"/>
      <w:tabs>
        <w:tab w:val="clear" w:pos="4513"/>
        <w:tab w:val="clear" w:pos="9026"/>
        <w:tab w:val="center" w:pos="4535"/>
      </w:tabs>
    </w:pPr>
    <w:r>
      <w:rPr>
        <w:noProof/>
        <w:color w:val="auto"/>
        <w:sz w:val="20"/>
      </w:rPr>
      <w:drawing>
        <wp:anchor distT="0" distB="0" distL="114300" distR="114300" simplePos="0" relativeHeight="251700224" behindDoc="1" locked="0" layoutInCell="1" allowOverlap="1" wp14:anchorId="07C3EB11" wp14:editId="021DA6A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194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F443" w14:textId="77777777" w:rsidR="00D173B6" w:rsidRPr="00FB0086" w:rsidRDefault="00D173B6" w:rsidP="00D173B6">
    <w:pPr>
      <w:pStyle w:val="Header"/>
    </w:pPr>
    <w:r>
      <w:rPr>
        <w:noProof/>
        <w:color w:val="auto"/>
        <w:sz w:val="20"/>
      </w:rPr>
      <w:drawing>
        <wp:anchor distT="0" distB="0" distL="114300" distR="114300" simplePos="0" relativeHeight="251695104" behindDoc="1" locked="0" layoutInCell="1" allowOverlap="1" wp14:anchorId="7790C0E6" wp14:editId="07452A80">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132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AE886" w14:textId="77777777" w:rsidR="00D173B6" w:rsidRDefault="00D173B6" w:rsidP="00D173B6">
    <w:pPr>
      <w:tabs>
        <w:tab w:val="left" w:pos="3624"/>
      </w:tabs>
    </w:pPr>
    <w:r>
      <w:rPr>
        <w:noProof/>
        <w:color w:val="auto"/>
        <w:sz w:val="20"/>
      </w:rPr>
      <w:drawing>
        <wp:anchor distT="0" distB="0" distL="114300" distR="114300" simplePos="0" relativeHeight="251679744" behindDoc="1" locked="0" layoutInCell="1" allowOverlap="1" wp14:anchorId="037C1631" wp14:editId="4A6C174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39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1A6A4" w14:textId="77777777" w:rsidR="00D173B6" w:rsidRPr="00703E80" w:rsidRDefault="00D173B6" w:rsidP="00D173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2FC64248" wp14:editId="63E99A2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5272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E4AFC" w14:textId="77777777" w:rsidR="00D173B6" w:rsidRPr="00FB0086" w:rsidRDefault="00D173B6" w:rsidP="00D173B6">
    <w:pPr>
      <w:pStyle w:val="Header"/>
    </w:pPr>
    <w:r>
      <w:rPr>
        <w:noProof/>
        <w:color w:val="auto"/>
        <w:sz w:val="20"/>
      </w:rPr>
      <w:drawing>
        <wp:anchor distT="0" distB="0" distL="114300" distR="114300" simplePos="0" relativeHeight="251697152" behindDoc="1" locked="0" layoutInCell="1" allowOverlap="1" wp14:anchorId="13CC77E8" wp14:editId="2620C4A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64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0F617" w14:textId="77777777" w:rsidR="00D173B6" w:rsidRDefault="00D173B6" w:rsidP="00D173B6">
    <w:pPr>
      <w:tabs>
        <w:tab w:val="left" w:pos="3624"/>
      </w:tabs>
    </w:pPr>
    <w:r>
      <w:rPr>
        <w:noProof/>
        <w:color w:val="auto"/>
        <w:sz w:val="20"/>
      </w:rPr>
      <w:drawing>
        <wp:anchor distT="0" distB="0" distL="114300" distR="114300" simplePos="0" relativeHeight="251680768" behindDoc="1" locked="0" layoutInCell="1" allowOverlap="1" wp14:anchorId="52258F3D" wp14:editId="05F4FD1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33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FCC67" w14:textId="6C58EFE1" w:rsidR="00D173B6" w:rsidRPr="00703E80" w:rsidRDefault="00D173B6" w:rsidP="00D173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229D29DA" wp14:editId="025B5E4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962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3C718" w14:textId="77777777" w:rsidR="00D173B6" w:rsidRPr="008D7780" w:rsidRDefault="00D173B6" w:rsidP="00D173B6">
    <w:pPr>
      <w:pStyle w:val="Header"/>
    </w:pPr>
    <w:r>
      <w:rPr>
        <w:noProof/>
        <w:color w:val="auto"/>
        <w:sz w:val="20"/>
      </w:rPr>
      <w:drawing>
        <wp:anchor distT="0" distB="0" distL="114300" distR="114300" simplePos="0" relativeHeight="251699200" behindDoc="1" locked="0" layoutInCell="1" allowOverlap="1" wp14:anchorId="063C6140" wp14:editId="556B821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81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7F71A" w14:textId="77777777" w:rsidR="00D173B6" w:rsidRDefault="00D173B6" w:rsidP="00D173B6">
    <w:pPr>
      <w:tabs>
        <w:tab w:val="left" w:pos="3624"/>
      </w:tabs>
    </w:pPr>
    <w:r>
      <w:rPr>
        <w:noProof/>
        <w:color w:val="auto"/>
        <w:sz w:val="20"/>
      </w:rPr>
      <w:drawing>
        <wp:anchor distT="0" distB="0" distL="114300" distR="114300" simplePos="0" relativeHeight="251681792" behindDoc="1" locked="0" layoutInCell="1" allowOverlap="1" wp14:anchorId="186B3CF0" wp14:editId="650D866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208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F90C1" w14:textId="77777777" w:rsidR="00D173B6" w:rsidRPr="00703E80" w:rsidRDefault="00D173B6" w:rsidP="00D173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52E9CE45" wp14:editId="6E9B176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872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2FE1E" w14:textId="77777777" w:rsidR="00D173B6" w:rsidRPr="008F32C8" w:rsidRDefault="00D173B6" w:rsidP="00D173B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C42FE58" wp14:editId="1C42FE5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67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C3FC7" w14:textId="77777777" w:rsidR="00D173B6" w:rsidRDefault="00D173B6">
    <w:pPr>
      <w:pStyle w:val="Header"/>
    </w:pPr>
    <w:r w:rsidRPr="003C6EC2">
      <w:rPr>
        <w:rFonts w:eastAsia="Calibri"/>
        <w:noProof/>
      </w:rPr>
      <w:drawing>
        <wp:anchor distT="0" distB="0" distL="114300" distR="114300" simplePos="0" relativeHeight="251682816" behindDoc="1" locked="0" layoutInCell="1" allowOverlap="1" wp14:anchorId="468FD080" wp14:editId="163EAB4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05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2FE1F" w14:textId="77777777" w:rsidR="00D173B6" w:rsidRDefault="00D173B6" w:rsidP="00D173B6">
    <w:pPr>
      <w:tabs>
        <w:tab w:val="left" w:pos="3624"/>
      </w:tabs>
    </w:pPr>
    <w:r>
      <w:rPr>
        <w:noProof/>
        <w:color w:val="auto"/>
        <w:sz w:val="20"/>
      </w:rPr>
      <w:drawing>
        <wp:anchor distT="0" distB="0" distL="114300" distR="114300" simplePos="0" relativeHeight="251668480" behindDoc="1" locked="0" layoutInCell="1" allowOverlap="1" wp14:anchorId="1C42FE5A" wp14:editId="1C42FE5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26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33C51" w14:textId="77777777" w:rsidR="00D173B6" w:rsidRDefault="00D173B6" w:rsidP="00D173B6">
    <w:r>
      <w:rPr>
        <w:noProof/>
        <w:color w:val="auto"/>
        <w:sz w:val="20"/>
      </w:rPr>
      <w:drawing>
        <wp:anchor distT="0" distB="0" distL="114300" distR="114300" simplePos="0" relativeHeight="251674624" behindDoc="1" locked="0" layoutInCell="1" allowOverlap="1" wp14:anchorId="7D3E698F" wp14:editId="5E6482D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184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C631" w14:textId="77777777" w:rsidR="00D173B6" w:rsidRPr="005F44D8" w:rsidRDefault="00D173B6" w:rsidP="00D173B6">
    <w:pPr>
      <w:pStyle w:val="Header"/>
    </w:pPr>
    <w:r>
      <w:rPr>
        <w:noProof/>
        <w:color w:val="auto"/>
        <w:sz w:val="20"/>
      </w:rPr>
      <w:drawing>
        <wp:anchor distT="0" distB="0" distL="114300" distR="114300" simplePos="0" relativeHeight="251684864" behindDoc="1" locked="0" layoutInCell="1" allowOverlap="1" wp14:anchorId="50FB6D1B" wp14:editId="58959533">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45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3033" w14:textId="77777777" w:rsidR="00D173B6" w:rsidRDefault="00D173B6" w:rsidP="00D173B6">
    <w:r>
      <w:rPr>
        <w:noProof/>
        <w:color w:val="auto"/>
        <w:sz w:val="20"/>
      </w:rPr>
      <w:drawing>
        <wp:anchor distT="0" distB="0" distL="114300" distR="114300" simplePos="0" relativeHeight="251673600" behindDoc="1" locked="0" layoutInCell="1" allowOverlap="1" wp14:anchorId="7D89B10C" wp14:editId="265A0C4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59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23B91" w14:textId="77777777" w:rsidR="00D173B6" w:rsidRPr="00703E80" w:rsidRDefault="00D173B6" w:rsidP="00D173B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3840" behindDoc="1" locked="0" layoutInCell="1" allowOverlap="1" wp14:anchorId="6796B206" wp14:editId="1B38780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120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744CD" w14:textId="77777777" w:rsidR="00D173B6" w:rsidRPr="00FB0086" w:rsidRDefault="00D173B6" w:rsidP="00D173B6">
    <w:pPr>
      <w:pStyle w:val="Header"/>
    </w:pPr>
    <w:r>
      <w:rPr>
        <w:noProof/>
        <w:color w:val="auto"/>
        <w:sz w:val="20"/>
      </w:rPr>
      <w:drawing>
        <wp:anchor distT="0" distB="0" distL="114300" distR="114300" simplePos="0" relativeHeight="251686912" behindDoc="1" locked="0" layoutInCell="1" allowOverlap="1" wp14:anchorId="60619B4D" wp14:editId="1B8FD55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11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8D8D" w14:textId="77777777" w:rsidR="00D173B6" w:rsidRDefault="00D173B6" w:rsidP="00D173B6">
    <w:r>
      <w:rPr>
        <w:noProof/>
        <w:color w:val="auto"/>
        <w:sz w:val="20"/>
      </w:rPr>
      <w:drawing>
        <wp:anchor distT="0" distB="0" distL="114300" distR="114300" simplePos="0" relativeHeight="251675648" behindDoc="1" locked="0" layoutInCell="1" allowOverlap="1" wp14:anchorId="77F8CB9D" wp14:editId="1EA831C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051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15FC"/>
    <w:multiLevelType w:val="hybridMultilevel"/>
    <w:tmpl w:val="4148DB7C"/>
    <w:lvl w:ilvl="0" w:tplc="9C2CEFD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BD0A28"/>
    <w:multiLevelType w:val="hybridMultilevel"/>
    <w:tmpl w:val="B35C7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4C6C97"/>
    <w:multiLevelType w:val="hybridMultilevel"/>
    <w:tmpl w:val="49C227A0"/>
    <w:lvl w:ilvl="0" w:tplc="2D0EF76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795C6E"/>
    <w:multiLevelType w:val="hybridMultilevel"/>
    <w:tmpl w:val="4F9A46CC"/>
    <w:lvl w:ilvl="0" w:tplc="4E14EE58">
      <w:start w:val="1"/>
      <w:numFmt w:val="bullet"/>
      <w:pStyle w:val="ListParagraph"/>
      <w:lvlText w:val=""/>
      <w:lvlJc w:val="left"/>
      <w:pPr>
        <w:ind w:left="1440" w:hanging="360"/>
      </w:pPr>
      <w:rPr>
        <w:rFonts w:ascii="Symbol" w:hAnsi="Symbol" w:hint="default"/>
        <w:color w:val="auto"/>
      </w:rPr>
    </w:lvl>
    <w:lvl w:ilvl="1" w:tplc="600406A0" w:tentative="1">
      <w:start w:val="1"/>
      <w:numFmt w:val="bullet"/>
      <w:lvlText w:val="o"/>
      <w:lvlJc w:val="left"/>
      <w:pPr>
        <w:ind w:left="2160" w:hanging="360"/>
      </w:pPr>
      <w:rPr>
        <w:rFonts w:ascii="Courier New" w:hAnsi="Courier New" w:cs="Courier New" w:hint="default"/>
      </w:rPr>
    </w:lvl>
    <w:lvl w:ilvl="2" w:tplc="89EA6544" w:tentative="1">
      <w:start w:val="1"/>
      <w:numFmt w:val="bullet"/>
      <w:lvlText w:val=""/>
      <w:lvlJc w:val="left"/>
      <w:pPr>
        <w:ind w:left="2880" w:hanging="360"/>
      </w:pPr>
      <w:rPr>
        <w:rFonts w:ascii="Wingdings" w:hAnsi="Wingdings" w:hint="default"/>
      </w:rPr>
    </w:lvl>
    <w:lvl w:ilvl="3" w:tplc="751E862A" w:tentative="1">
      <w:start w:val="1"/>
      <w:numFmt w:val="bullet"/>
      <w:lvlText w:val=""/>
      <w:lvlJc w:val="left"/>
      <w:pPr>
        <w:ind w:left="3600" w:hanging="360"/>
      </w:pPr>
      <w:rPr>
        <w:rFonts w:ascii="Symbol" w:hAnsi="Symbol" w:hint="default"/>
      </w:rPr>
    </w:lvl>
    <w:lvl w:ilvl="4" w:tplc="90E418F2" w:tentative="1">
      <w:start w:val="1"/>
      <w:numFmt w:val="bullet"/>
      <w:lvlText w:val="o"/>
      <w:lvlJc w:val="left"/>
      <w:pPr>
        <w:ind w:left="4320" w:hanging="360"/>
      </w:pPr>
      <w:rPr>
        <w:rFonts w:ascii="Courier New" w:hAnsi="Courier New" w:cs="Courier New" w:hint="default"/>
      </w:rPr>
    </w:lvl>
    <w:lvl w:ilvl="5" w:tplc="5456EEF8" w:tentative="1">
      <w:start w:val="1"/>
      <w:numFmt w:val="bullet"/>
      <w:lvlText w:val=""/>
      <w:lvlJc w:val="left"/>
      <w:pPr>
        <w:ind w:left="5040" w:hanging="360"/>
      </w:pPr>
      <w:rPr>
        <w:rFonts w:ascii="Wingdings" w:hAnsi="Wingdings" w:hint="default"/>
      </w:rPr>
    </w:lvl>
    <w:lvl w:ilvl="6" w:tplc="5AD8AAAA" w:tentative="1">
      <w:start w:val="1"/>
      <w:numFmt w:val="bullet"/>
      <w:lvlText w:val=""/>
      <w:lvlJc w:val="left"/>
      <w:pPr>
        <w:ind w:left="5760" w:hanging="360"/>
      </w:pPr>
      <w:rPr>
        <w:rFonts w:ascii="Symbol" w:hAnsi="Symbol" w:hint="default"/>
      </w:rPr>
    </w:lvl>
    <w:lvl w:ilvl="7" w:tplc="A68E3CE0" w:tentative="1">
      <w:start w:val="1"/>
      <w:numFmt w:val="bullet"/>
      <w:lvlText w:val="o"/>
      <w:lvlJc w:val="left"/>
      <w:pPr>
        <w:ind w:left="6480" w:hanging="360"/>
      </w:pPr>
      <w:rPr>
        <w:rFonts w:ascii="Courier New" w:hAnsi="Courier New" w:cs="Courier New" w:hint="default"/>
      </w:rPr>
    </w:lvl>
    <w:lvl w:ilvl="8" w:tplc="AE929C66" w:tentative="1">
      <w:start w:val="1"/>
      <w:numFmt w:val="bullet"/>
      <w:lvlText w:val=""/>
      <w:lvlJc w:val="left"/>
      <w:pPr>
        <w:ind w:left="7200" w:hanging="360"/>
      </w:pPr>
      <w:rPr>
        <w:rFonts w:ascii="Wingdings" w:hAnsi="Wingdings" w:hint="default"/>
      </w:rPr>
    </w:lvl>
  </w:abstractNum>
  <w:abstractNum w:abstractNumId="4" w15:restartNumberingAfterBreak="0">
    <w:nsid w:val="18256E7F"/>
    <w:multiLevelType w:val="hybridMultilevel"/>
    <w:tmpl w:val="AA2C0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C73821"/>
    <w:multiLevelType w:val="hybridMultilevel"/>
    <w:tmpl w:val="F5206866"/>
    <w:lvl w:ilvl="0" w:tplc="B1D6095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EF42054"/>
    <w:multiLevelType w:val="hybridMultilevel"/>
    <w:tmpl w:val="F1362B6C"/>
    <w:lvl w:ilvl="0" w:tplc="C8FC20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31B435E6">
      <w:start w:val="1"/>
      <w:numFmt w:val="lowerRoman"/>
      <w:lvlText w:val="(%1)"/>
      <w:lvlJc w:val="left"/>
      <w:pPr>
        <w:ind w:left="1080" w:hanging="720"/>
      </w:pPr>
      <w:rPr>
        <w:rFonts w:hint="default"/>
      </w:rPr>
    </w:lvl>
    <w:lvl w:ilvl="1" w:tplc="0278F962" w:tentative="1">
      <w:start w:val="1"/>
      <w:numFmt w:val="lowerLetter"/>
      <w:lvlText w:val="%2."/>
      <w:lvlJc w:val="left"/>
      <w:pPr>
        <w:ind w:left="1440" w:hanging="360"/>
      </w:pPr>
    </w:lvl>
    <w:lvl w:ilvl="2" w:tplc="EED05B04" w:tentative="1">
      <w:start w:val="1"/>
      <w:numFmt w:val="lowerRoman"/>
      <w:lvlText w:val="%3."/>
      <w:lvlJc w:val="right"/>
      <w:pPr>
        <w:ind w:left="2160" w:hanging="180"/>
      </w:pPr>
    </w:lvl>
    <w:lvl w:ilvl="3" w:tplc="1AB62F7A" w:tentative="1">
      <w:start w:val="1"/>
      <w:numFmt w:val="decimal"/>
      <w:lvlText w:val="%4."/>
      <w:lvlJc w:val="left"/>
      <w:pPr>
        <w:ind w:left="2880" w:hanging="360"/>
      </w:pPr>
    </w:lvl>
    <w:lvl w:ilvl="4" w:tplc="A322C6B2" w:tentative="1">
      <w:start w:val="1"/>
      <w:numFmt w:val="lowerLetter"/>
      <w:lvlText w:val="%5."/>
      <w:lvlJc w:val="left"/>
      <w:pPr>
        <w:ind w:left="3600" w:hanging="360"/>
      </w:pPr>
    </w:lvl>
    <w:lvl w:ilvl="5" w:tplc="358CCCC6" w:tentative="1">
      <w:start w:val="1"/>
      <w:numFmt w:val="lowerRoman"/>
      <w:lvlText w:val="%6."/>
      <w:lvlJc w:val="right"/>
      <w:pPr>
        <w:ind w:left="4320" w:hanging="180"/>
      </w:pPr>
    </w:lvl>
    <w:lvl w:ilvl="6" w:tplc="493E1EAA" w:tentative="1">
      <w:start w:val="1"/>
      <w:numFmt w:val="decimal"/>
      <w:lvlText w:val="%7."/>
      <w:lvlJc w:val="left"/>
      <w:pPr>
        <w:ind w:left="5040" w:hanging="360"/>
      </w:pPr>
    </w:lvl>
    <w:lvl w:ilvl="7" w:tplc="B3FA1374" w:tentative="1">
      <w:start w:val="1"/>
      <w:numFmt w:val="lowerLetter"/>
      <w:lvlText w:val="%8."/>
      <w:lvlJc w:val="left"/>
      <w:pPr>
        <w:ind w:left="5760" w:hanging="360"/>
      </w:pPr>
    </w:lvl>
    <w:lvl w:ilvl="8" w:tplc="CC184DA6"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F1C82652">
      <w:start w:val="1"/>
      <w:numFmt w:val="lowerLetter"/>
      <w:lvlText w:val="(%1)"/>
      <w:lvlJc w:val="left"/>
      <w:pPr>
        <w:ind w:left="360" w:hanging="360"/>
      </w:pPr>
      <w:rPr>
        <w:rFonts w:hint="default"/>
      </w:rPr>
    </w:lvl>
    <w:lvl w:ilvl="1" w:tplc="92EA9C9E" w:tentative="1">
      <w:start w:val="1"/>
      <w:numFmt w:val="lowerLetter"/>
      <w:lvlText w:val="%2."/>
      <w:lvlJc w:val="left"/>
      <w:pPr>
        <w:ind w:left="1080" w:hanging="360"/>
      </w:pPr>
    </w:lvl>
    <w:lvl w:ilvl="2" w:tplc="C8B2E750" w:tentative="1">
      <w:start w:val="1"/>
      <w:numFmt w:val="lowerRoman"/>
      <w:lvlText w:val="%3."/>
      <w:lvlJc w:val="right"/>
      <w:pPr>
        <w:ind w:left="1800" w:hanging="180"/>
      </w:pPr>
    </w:lvl>
    <w:lvl w:ilvl="3" w:tplc="7F88ECE6" w:tentative="1">
      <w:start w:val="1"/>
      <w:numFmt w:val="decimal"/>
      <w:lvlText w:val="%4."/>
      <w:lvlJc w:val="left"/>
      <w:pPr>
        <w:ind w:left="2520" w:hanging="360"/>
      </w:pPr>
    </w:lvl>
    <w:lvl w:ilvl="4" w:tplc="FB662DD8" w:tentative="1">
      <w:start w:val="1"/>
      <w:numFmt w:val="lowerLetter"/>
      <w:lvlText w:val="%5."/>
      <w:lvlJc w:val="left"/>
      <w:pPr>
        <w:ind w:left="3240" w:hanging="360"/>
      </w:pPr>
    </w:lvl>
    <w:lvl w:ilvl="5" w:tplc="3468F140" w:tentative="1">
      <w:start w:val="1"/>
      <w:numFmt w:val="lowerRoman"/>
      <w:lvlText w:val="%6."/>
      <w:lvlJc w:val="right"/>
      <w:pPr>
        <w:ind w:left="3960" w:hanging="180"/>
      </w:pPr>
    </w:lvl>
    <w:lvl w:ilvl="6" w:tplc="D0B41974" w:tentative="1">
      <w:start w:val="1"/>
      <w:numFmt w:val="decimal"/>
      <w:lvlText w:val="%7."/>
      <w:lvlJc w:val="left"/>
      <w:pPr>
        <w:ind w:left="4680" w:hanging="360"/>
      </w:pPr>
    </w:lvl>
    <w:lvl w:ilvl="7" w:tplc="BF5E2B74" w:tentative="1">
      <w:start w:val="1"/>
      <w:numFmt w:val="lowerLetter"/>
      <w:lvlText w:val="%8."/>
      <w:lvlJc w:val="left"/>
      <w:pPr>
        <w:ind w:left="5400" w:hanging="360"/>
      </w:pPr>
    </w:lvl>
    <w:lvl w:ilvl="8" w:tplc="54C0D25A" w:tentative="1">
      <w:start w:val="1"/>
      <w:numFmt w:val="lowerRoman"/>
      <w:lvlText w:val="%9."/>
      <w:lvlJc w:val="right"/>
      <w:pPr>
        <w:ind w:left="6120" w:hanging="180"/>
      </w:pPr>
    </w:lvl>
  </w:abstractNum>
  <w:abstractNum w:abstractNumId="9" w15:restartNumberingAfterBreak="0">
    <w:nsid w:val="25E87DE9"/>
    <w:multiLevelType w:val="hybridMultilevel"/>
    <w:tmpl w:val="DA709768"/>
    <w:lvl w:ilvl="0" w:tplc="41EEA8E6">
      <w:start w:val="1"/>
      <w:numFmt w:val="lowerRoman"/>
      <w:lvlText w:val="(%1)"/>
      <w:lvlJc w:val="left"/>
      <w:pPr>
        <w:ind w:left="1080" w:hanging="720"/>
      </w:pPr>
      <w:rPr>
        <w:rFonts w:hint="default"/>
      </w:rPr>
    </w:lvl>
    <w:lvl w:ilvl="1" w:tplc="F6A0FBF2" w:tentative="1">
      <w:start w:val="1"/>
      <w:numFmt w:val="lowerLetter"/>
      <w:lvlText w:val="%2."/>
      <w:lvlJc w:val="left"/>
      <w:pPr>
        <w:ind w:left="1440" w:hanging="360"/>
      </w:pPr>
    </w:lvl>
    <w:lvl w:ilvl="2" w:tplc="0A42EFAE" w:tentative="1">
      <w:start w:val="1"/>
      <w:numFmt w:val="lowerRoman"/>
      <w:lvlText w:val="%3."/>
      <w:lvlJc w:val="right"/>
      <w:pPr>
        <w:ind w:left="2160" w:hanging="180"/>
      </w:pPr>
    </w:lvl>
    <w:lvl w:ilvl="3" w:tplc="68260C90" w:tentative="1">
      <w:start w:val="1"/>
      <w:numFmt w:val="decimal"/>
      <w:lvlText w:val="%4."/>
      <w:lvlJc w:val="left"/>
      <w:pPr>
        <w:ind w:left="2880" w:hanging="360"/>
      </w:pPr>
    </w:lvl>
    <w:lvl w:ilvl="4" w:tplc="4672E69A" w:tentative="1">
      <w:start w:val="1"/>
      <w:numFmt w:val="lowerLetter"/>
      <w:lvlText w:val="%5."/>
      <w:lvlJc w:val="left"/>
      <w:pPr>
        <w:ind w:left="3600" w:hanging="360"/>
      </w:pPr>
    </w:lvl>
    <w:lvl w:ilvl="5" w:tplc="561264B2" w:tentative="1">
      <w:start w:val="1"/>
      <w:numFmt w:val="lowerRoman"/>
      <w:lvlText w:val="%6."/>
      <w:lvlJc w:val="right"/>
      <w:pPr>
        <w:ind w:left="4320" w:hanging="180"/>
      </w:pPr>
    </w:lvl>
    <w:lvl w:ilvl="6" w:tplc="61D6B00A" w:tentative="1">
      <w:start w:val="1"/>
      <w:numFmt w:val="decimal"/>
      <w:lvlText w:val="%7."/>
      <w:lvlJc w:val="left"/>
      <w:pPr>
        <w:ind w:left="5040" w:hanging="360"/>
      </w:pPr>
    </w:lvl>
    <w:lvl w:ilvl="7" w:tplc="0D9A2944" w:tentative="1">
      <w:start w:val="1"/>
      <w:numFmt w:val="lowerLetter"/>
      <w:lvlText w:val="%8."/>
      <w:lvlJc w:val="left"/>
      <w:pPr>
        <w:ind w:left="5760" w:hanging="360"/>
      </w:pPr>
    </w:lvl>
    <w:lvl w:ilvl="8" w:tplc="73B8E7D8" w:tentative="1">
      <w:start w:val="1"/>
      <w:numFmt w:val="lowerRoman"/>
      <w:lvlText w:val="%9."/>
      <w:lvlJc w:val="right"/>
      <w:pPr>
        <w:ind w:left="6480" w:hanging="180"/>
      </w:pPr>
    </w:lvl>
  </w:abstractNum>
  <w:abstractNum w:abstractNumId="10" w15:restartNumberingAfterBreak="0">
    <w:nsid w:val="27592847"/>
    <w:multiLevelType w:val="hybridMultilevel"/>
    <w:tmpl w:val="A7E0DB6A"/>
    <w:lvl w:ilvl="0" w:tplc="41EEA8E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7B6C15"/>
    <w:multiLevelType w:val="hybridMultilevel"/>
    <w:tmpl w:val="6EAAD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105F60"/>
    <w:multiLevelType w:val="hybridMultilevel"/>
    <w:tmpl w:val="49A21BE0"/>
    <w:lvl w:ilvl="0" w:tplc="66A8B10E">
      <w:start w:val="1"/>
      <w:numFmt w:val="decimal"/>
      <w:lvlText w:val="%1."/>
      <w:lvlJc w:val="left"/>
      <w:pPr>
        <w:ind w:left="360" w:hanging="360"/>
      </w:pPr>
      <w:rPr>
        <w:rFonts w:hint="default"/>
      </w:rPr>
    </w:lvl>
    <w:lvl w:ilvl="1" w:tplc="F96EA74C" w:tentative="1">
      <w:start w:val="1"/>
      <w:numFmt w:val="lowerLetter"/>
      <w:lvlText w:val="%2."/>
      <w:lvlJc w:val="left"/>
      <w:pPr>
        <w:ind w:left="1080" w:hanging="360"/>
      </w:pPr>
    </w:lvl>
    <w:lvl w:ilvl="2" w:tplc="85D81844" w:tentative="1">
      <w:start w:val="1"/>
      <w:numFmt w:val="lowerRoman"/>
      <w:lvlText w:val="%3."/>
      <w:lvlJc w:val="right"/>
      <w:pPr>
        <w:ind w:left="1800" w:hanging="180"/>
      </w:pPr>
    </w:lvl>
    <w:lvl w:ilvl="3" w:tplc="399CA416" w:tentative="1">
      <w:start w:val="1"/>
      <w:numFmt w:val="decimal"/>
      <w:lvlText w:val="%4."/>
      <w:lvlJc w:val="left"/>
      <w:pPr>
        <w:ind w:left="2520" w:hanging="360"/>
      </w:pPr>
    </w:lvl>
    <w:lvl w:ilvl="4" w:tplc="61C08FE8" w:tentative="1">
      <w:start w:val="1"/>
      <w:numFmt w:val="lowerLetter"/>
      <w:lvlText w:val="%5."/>
      <w:lvlJc w:val="left"/>
      <w:pPr>
        <w:ind w:left="3240" w:hanging="360"/>
      </w:pPr>
    </w:lvl>
    <w:lvl w:ilvl="5" w:tplc="42FC1D90" w:tentative="1">
      <w:start w:val="1"/>
      <w:numFmt w:val="lowerRoman"/>
      <w:lvlText w:val="%6."/>
      <w:lvlJc w:val="right"/>
      <w:pPr>
        <w:ind w:left="3960" w:hanging="180"/>
      </w:pPr>
    </w:lvl>
    <w:lvl w:ilvl="6" w:tplc="884AF4EC" w:tentative="1">
      <w:start w:val="1"/>
      <w:numFmt w:val="decimal"/>
      <w:lvlText w:val="%7."/>
      <w:lvlJc w:val="left"/>
      <w:pPr>
        <w:ind w:left="4680" w:hanging="360"/>
      </w:pPr>
    </w:lvl>
    <w:lvl w:ilvl="7" w:tplc="8F26391C" w:tentative="1">
      <w:start w:val="1"/>
      <w:numFmt w:val="lowerLetter"/>
      <w:lvlText w:val="%8."/>
      <w:lvlJc w:val="left"/>
      <w:pPr>
        <w:ind w:left="5400" w:hanging="360"/>
      </w:pPr>
    </w:lvl>
    <w:lvl w:ilvl="8" w:tplc="6B8C3A32"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E6A4E0EE">
      <w:start w:val="1"/>
      <w:numFmt w:val="decimal"/>
      <w:lvlText w:val="%1."/>
      <w:lvlJc w:val="left"/>
      <w:pPr>
        <w:ind w:left="360" w:hanging="360"/>
      </w:pPr>
      <w:rPr>
        <w:rFonts w:hint="default"/>
      </w:rPr>
    </w:lvl>
    <w:lvl w:ilvl="1" w:tplc="971A26EE" w:tentative="1">
      <w:start w:val="1"/>
      <w:numFmt w:val="lowerLetter"/>
      <w:lvlText w:val="%2."/>
      <w:lvlJc w:val="left"/>
      <w:pPr>
        <w:ind w:left="1080" w:hanging="360"/>
      </w:pPr>
    </w:lvl>
    <w:lvl w:ilvl="2" w:tplc="CF22D152" w:tentative="1">
      <w:start w:val="1"/>
      <w:numFmt w:val="lowerRoman"/>
      <w:lvlText w:val="%3."/>
      <w:lvlJc w:val="right"/>
      <w:pPr>
        <w:ind w:left="1800" w:hanging="180"/>
      </w:pPr>
    </w:lvl>
    <w:lvl w:ilvl="3" w:tplc="BAE2F38A" w:tentative="1">
      <w:start w:val="1"/>
      <w:numFmt w:val="decimal"/>
      <w:lvlText w:val="%4."/>
      <w:lvlJc w:val="left"/>
      <w:pPr>
        <w:ind w:left="2520" w:hanging="360"/>
      </w:pPr>
    </w:lvl>
    <w:lvl w:ilvl="4" w:tplc="BBFA0D64" w:tentative="1">
      <w:start w:val="1"/>
      <w:numFmt w:val="lowerLetter"/>
      <w:lvlText w:val="%5."/>
      <w:lvlJc w:val="left"/>
      <w:pPr>
        <w:ind w:left="3240" w:hanging="360"/>
      </w:pPr>
    </w:lvl>
    <w:lvl w:ilvl="5" w:tplc="32020686" w:tentative="1">
      <w:start w:val="1"/>
      <w:numFmt w:val="lowerRoman"/>
      <w:lvlText w:val="%6."/>
      <w:lvlJc w:val="right"/>
      <w:pPr>
        <w:ind w:left="3960" w:hanging="180"/>
      </w:pPr>
    </w:lvl>
    <w:lvl w:ilvl="6" w:tplc="7ECCBA56" w:tentative="1">
      <w:start w:val="1"/>
      <w:numFmt w:val="decimal"/>
      <w:lvlText w:val="%7."/>
      <w:lvlJc w:val="left"/>
      <w:pPr>
        <w:ind w:left="4680" w:hanging="360"/>
      </w:pPr>
    </w:lvl>
    <w:lvl w:ilvl="7" w:tplc="1CCADF6A" w:tentative="1">
      <w:start w:val="1"/>
      <w:numFmt w:val="lowerLetter"/>
      <w:lvlText w:val="%8."/>
      <w:lvlJc w:val="left"/>
      <w:pPr>
        <w:ind w:left="5400" w:hanging="360"/>
      </w:pPr>
    </w:lvl>
    <w:lvl w:ilvl="8" w:tplc="890E4428" w:tentative="1">
      <w:start w:val="1"/>
      <w:numFmt w:val="lowerRoman"/>
      <w:lvlText w:val="%9."/>
      <w:lvlJc w:val="right"/>
      <w:pPr>
        <w:ind w:left="6120" w:hanging="180"/>
      </w:pPr>
    </w:lvl>
  </w:abstractNum>
  <w:abstractNum w:abstractNumId="14" w15:restartNumberingAfterBreak="0">
    <w:nsid w:val="3722511A"/>
    <w:multiLevelType w:val="hybridMultilevel"/>
    <w:tmpl w:val="5504F770"/>
    <w:lvl w:ilvl="0" w:tplc="DBDC3BC6">
      <w:start w:val="1"/>
      <w:numFmt w:val="lowerRoman"/>
      <w:lvlText w:val="(%1)"/>
      <w:lvlJc w:val="left"/>
      <w:pPr>
        <w:ind w:left="1080" w:hanging="720"/>
      </w:pPr>
      <w:rPr>
        <w:rFonts w:hint="default"/>
      </w:rPr>
    </w:lvl>
    <w:lvl w:ilvl="1" w:tplc="9C726082" w:tentative="1">
      <w:start w:val="1"/>
      <w:numFmt w:val="lowerLetter"/>
      <w:lvlText w:val="%2."/>
      <w:lvlJc w:val="left"/>
      <w:pPr>
        <w:ind w:left="1440" w:hanging="360"/>
      </w:pPr>
    </w:lvl>
    <w:lvl w:ilvl="2" w:tplc="C86C4E58" w:tentative="1">
      <w:start w:val="1"/>
      <w:numFmt w:val="lowerRoman"/>
      <w:lvlText w:val="%3."/>
      <w:lvlJc w:val="right"/>
      <w:pPr>
        <w:ind w:left="2160" w:hanging="180"/>
      </w:pPr>
    </w:lvl>
    <w:lvl w:ilvl="3" w:tplc="F058FA2A" w:tentative="1">
      <w:start w:val="1"/>
      <w:numFmt w:val="decimal"/>
      <w:lvlText w:val="%4."/>
      <w:lvlJc w:val="left"/>
      <w:pPr>
        <w:ind w:left="2880" w:hanging="360"/>
      </w:pPr>
    </w:lvl>
    <w:lvl w:ilvl="4" w:tplc="D7CC6DD8" w:tentative="1">
      <w:start w:val="1"/>
      <w:numFmt w:val="lowerLetter"/>
      <w:lvlText w:val="%5."/>
      <w:lvlJc w:val="left"/>
      <w:pPr>
        <w:ind w:left="3600" w:hanging="360"/>
      </w:pPr>
    </w:lvl>
    <w:lvl w:ilvl="5" w:tplc="744ACFC0" w:tentative="1">
      <w:start w:val="1"/>
      <w:numFmt w:val="lowerRoman"/>
      <w:lvlText w:val="%6."/>
      <w:lvlJc w:val="right"/>
      <w:pPr>
        <w:ind w:left="4320" w:hanging="180"/>
      </w:pPr>
    </w:lvl>
    <w:lvl w:ilvl="6" w:tplc="90629356" w:tentative="1">
      <w:start w:val="1"/>
      <w:numFmt w:val="decimal"/>
      <w:lvlText w:val="%7."/>
      <w:lvlJc w:val="left"/>
      <w:pPr>
        <w:ind w:left="5040" w:hanging="360"/>
      </w:pPr>
    </w:lvl>
    <w:lvl w:ilvl="7" w:tplc="EE1E74FE" w:tentative="1">
      <w:start w:val="1"/>
      <w:numFmt w:val="lowerLetter"/>
      <w:lvlText w:val="%8."/>
      <w:lvlJc w:val="left"/>
      <w:pPr>
        <w:ind w:left="5760" w:hanging="360"/>
      </w:pPr>
    </w:lvl>
    <w:lvl w:ilvl="8" w:tplc="B62C6942"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D16CD3EC">
      <w:start w:val="1"/>
      <w:numFmt w:val="bullet"/>
      <w:pStyle w:val="ListBullet"/>
      <w:lvlText w:val=""/>
      <w:lvlJc w:val="left"/>
      <w:pPr>
        <w:ind w:left="720" w:hanging="360"/>
      </w:pPr>
      <w:rPr>
        <w:rFonts w:ascii="Symbol" w:hAnsi="Symbol" w:hint="default"/>
      </w:rPr>
    </w:lvl>
    <w:lvl w:ilvl="1" w:tplc="B7247E4C">
      <w:start w:val="1"/>
      <w:numFmt w:val="bullet"/>
      <w:pStyle w:val="ListBullet2"/>
      <w:lvlText w:val="o"/>
      <w:lvlJc w:val="left"/>
      <w:pPr>
        <w:ind w:left="1440" w:hanging="360"/>
      </w:pPr>
      <w:rPr>
        <w:rFonts w:ascii="Courier New" w:hAnsi="Courier New" w:cs="Courier New" w:hint="default"/>
      </w:rPr>
    </w:lvl>
    <w:lvl w:ilvl="2" w:tplc="961C538E">
      <w:start w:val="1"/>
      <w:numFmt w:val="bullet"/>
      <w:lvlText w:val=""/>
      <w:lvlJc w:val="left"/>
      <w:pPr>
        <w:ind w:left="2160" w:hanging="360"/>
      </w:pPr>
      <w:rPr>
        <w:rFonts w:ascii="Wingdings" w:hAnsi="Wingdings" w:hint="default"/>
      </w:rPr>
    </w:lvl>
    <w:lvl w:ilvl="3" w:tplc="CECE6336">
      <w:start w:val="1"/>
      <w:numFmt w:val="bullet"/>
      <w:lvlText w:val=""/>
      <w:lvlJc w:val="left"/>
      <w:pPr>
        <w:ind w:left="2880" w:hanging="360"/>
      </w:pPr>
      <w:rPr>
        <w:rFonts w:ascii="Symbol" w:hAnsi="Symbol" w:hint="default"/>
      </w:rPr>
    </w:lvl>
    <w:lvl w:ilvl="4" w:tplc="A9B408F6">
      <w:start w:val="1"/>
      <w:numFmt w:val="bullet"/>
      <w:lvlText w:val="o"/>
      <w:lvlJc w:val="left"/>
      <w:pPr>
        <w:ind w:left="3600" w:hanging="360"/>
      </w:pPr>
      <w:rPr>
        <w:rFonts w:ascii="Courier New" w:hAnsi="Courier New" w:cs="Courier New" w:hint="default"/>
      </w:rPr>
    </w:lvl>
    <w:lvl w:ilvl="5" w:tplc="371A50B6">
      <w:start w:val="1"/>
      <w:numFmt w:val="bullet"/>
      <w:pStyle w:val="ListBullet3"/>
      <w:lvlText w:val=""/>
      <w:lvlJc w:val="left"/>
      <w:pPr>
        <w:ind w:left="4320" w:hanging="360"/>
      </w:pPr>
      <w:rPr>
        <w:rFonts w:ascii="Wingdings" w:hAnsi="Wingdings" w:hint="default"/>
      </w:rPr>
    </w:lvl>
    <w:lvl w:ilvl="6" w:tplc="B50AC616">
      <w:start w:val="1"/>
      <w:numFmt w:val="bullet"/>
      <w:lvlText w:val=""/>
      <w:lvlJc w:val="left"/>
      <w:pPr>
        <w:ind w:left="5040" w:hanging="360"/>
      </w:pPr>
      <w:rPr>
        <w:rFonts w:ascii="Symbol" w:hAnsi="Symbol" w:hint="default"/>
      </w:rPr>
    </w:lvl>
    <w:lvl w:ilvl="7" w:tplc="BCFA4B4E">
      <w:start w:val="1"/>
      <w:numFmt w:val="bullet"/>
      <w:lvlText w:val="o"/>
      <w:lvlJc w:val="left"/>
      <w:pPr>
        <w:ind w:left="5760" w:hanging="360"/>
      </w:pPr>
      <w:rPr>
        <w:rFonts w:ascii="Courier New" w:hAnsi="Courier New" w:cs="Courier New" w:hint="default"/>
      </w:rPr>
    </w:lvl>
    <w:lvl w:ilvl="8" w:tplc="4B00C384">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17A45456">
      <w:start w:val="1"/>
      <w:numFmt w:val="lowerRoman"/>
      <w:lvlText w:val="(%1)"/>
      <w:lvlJc w:val="left"/>
      <w:pPr>
        <w:ind w:left="1080" w:hanging="720"/>
      </w:pPr>
      <w:rPr>
        <w:rFonts w:hint="default"/>
      </w:rPr>
    </w:lvl>
    <w:lvl w:ilvl="1" w:tplc="FD64A21E" w:tentative="1">
      <w:start w:val="1"/>
      <w:numFmt w:val="lowerLetter"/>
      <w:lvlText w:val="%2."/>
      <w:lvlJc w:val="left"/>
      <w:pPr>
        <w:ind w:left="1440" w:hanging="360"/>
      </w:pPr>
    </w:lvl>
    <w:lvl w:ilvl="2" w:tplc="EACACB4A" w:tentative="1">
      <w:start w:val="1"/>
      <w:numFmt w:val="lowerRoman"/>
      <w:lvlText w:val="%3."/>
      <w:lvlJc w:val="right"/>
      <w:pPr>
        <w:ind w:left="2160" w:hanging="180"/>
      </w:pPr>
    </w:lvl>
    <w:lvl w:ilvl="3" w:tplc="8A124178" w:tentative="1">
      <w:start w:val="1"/>
      <w:numFmt w:val="decimal"/>
      <w:lvlText w:val="%4."/>
      <w:lvlJc w:val="left"/>
      <w:pPr>
        <w:ind w:left="2880" w:hanging="360"/>
      </w:pPr>
    </w:lvl>
    <w:lvl w:ilvl="4" w:tplc="F8322DA0" w:tentative="1">
      <w:start w:val="1"/>
      <w:numFmt w:val="lowerLetter"/>
      <w:lvlText w:val="%5."/>
      <w:lvlJc w:val="left"/>
      <w:pPr>
        <w:ind w:left="3600" w:hanging="360"/>
      </w:pPr>
    </w:lvl>
    <w:lvl w:ilvl="5" w:tplc="BDD079FE" w:tentative="1">
      <w:start w:val="1"/>
      <w:numFmt w:val="lowerRoman"/>
      <w:lvlText w:val="%6."/>
      <w:lvlJc w:val="right"/>
      <w:pPr>
        <w:ind w:left="4320" w:hanging="180"/>
      </w:pPr>
    </w:lvl>
    <w:lvl w:ilvl="6" w:tplc="8306E86C" w:tentative="1">
      <w:start w:val="1"/>
      <w:numFmt w:val="decimal"/>
      <w:lvlText w:val="%7."/>
      <w:lvlJc w:val="left"/>
      <w:pPr>
        <w:ind w:left="5040" w:hanging="360"/>
      </w:pPr>
    </w:lvl>
    <w:lvl w:ilvl="7" w:tplc="255802A6" w:tentative="1">
      <w:start w:val="1"/>
      <w:numFmt w:val="lowerLetter"/>
      <w:lvlText w:val="%8."/>
      <w:lvlJc w:val="left"/>
      <w:pPr>
        <w:ind w:left="5760" w:hanging="360"/>
      </w:pPr>
    </w:lvl>
    <w:lvl w:ilvl="8" w:tplc="FFDE8C78"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17C43CCA">
      <w:start w:val="1"/>
      <w:numFmt w:val="lowerRoman"/>
      <w:lvlText w:val="(%1)"/>
      <w:lvlJc w:val="left"/>
      <w:pPr>
        <w:ind w:left="1080" w:hanging="720"/>
      </w:pPr>
      <w:rPr>
        <w:rFonts w:hint="default"/>
      </w:rPr>
    </w:lvl>
    <w:lvl w:ilvl="1" w:tplc="770C8452" w:tentative="1">
      <w:start w:val="1"/>
      <w:numFmt w:val="lowerLetter"/>
      <w:lvlText w:val="%2."/>
      <w:lvlJc w:val="left"/>
      <w:pPr>
        <w:ind w:left="1440" w:hanging="360"/>
      </w:pPr>
    </w:lvl>
    <w:lvl w:ilvl="2" w:tplc="CCD23A60" w:tentative="1">
      <w:start w:val="1"/>
      <w:numFmt w:val="lowerRoman"/>
      <w:lvlText w:val="%3."/>
      <w:lvlJc w:val="right"/>
      <w:pPr>
        <w:ind w:left="2160" w:hanging="180"/>
      </w:pPr>
    </w:lvl>
    <w:lvl w:ilvl="3" w:tplc="EB56CE80" w:tentative="1">
      <w:start w:val="1"/>
      <w:numFmt w:val="decimal"/>
      <w:lvlText w:val="%4."/>
      <w:lvlJc w:val="left"/>
      <w:pPr>
        <w:ind w:left="2880" w:hanging="360"/>
      </w:pPr>
    </w:lvl>
    <w:lvl w:ilvl="4" w:tplc="A7F02532" w:tentative="1">
      <w:start w:val="1"/>
      <w:numFmt w:val="lowerLetter"/>
      <w:lvlText w:val="%5."/>
      <w:lvlJc w:val="left"/>
      <w:pPr>
        <w:ind w:left="3600" w:hanging="360"/>
      </w:pPr>
    </w:lvl>
    <w:lvl w:ilvl="5" w:tplc="51A21386" w:tentative="1">
      <w:start w:val="1"/>
      <w:numFmt w:val="lowerRoman"/>
      <w:lvlText w:val="%6."/>
      <w:lvlJc w:val="right"/>
      <w:pPr>
        <w:ind w:left="4320" w:hanging="180"/>
      </w:pPr>
    </w:lvl>
    <w:lvl w:ilvl="6" w:tplc="58288148" w:tentative="1">
      <w:start w:val="1"/>
      <w:numFmt w:val="decimal"/>
      <w:lvlText w:val="%7."/>
      <w:lvlJc w:val="left"/>
      <w:pPr>
        <w:ind w:left="5040" w:hanging="360"/>
      </w:pPr>
    </w:lvl>
    <w:lvl w:ilvl="7" w:tplc="3326A07E" w:tentative="1">
      <w:start w:val="1"/>
      <w:numFmt w:val="lowerLetter"/>
      <w:lvlText w:val="%8."/>
      <w:lvlJc w:val="left"/>
      <w:pPr>
        <w:ind w:left="5760" w:hanging="360"/>
      </w:pPr>
    </w:lvl>
    <w:lvl w:ilvl="8" w:tplc="9078AFEC" w:tentative="1">
      <w:start w:val="1"/>
      <w:numFmt w:val="lowerRoman"/>
      <w:lvlText w:val="%9."/>
      <w:lvlJc w:val="right"/>
      <w:pPr>
        <w:ind w:left="6480" w:hanging="180"/>
      </w:pPr>
    </w:lvl>
  </w:abstractNum>
  <w:abstractNum w:abstractNumId="18" w15:restartNumberingAfterBreak="0">
    <w:nsid w:val="46A44B51"/>
    <w:multiLevelType w:val="hybridMultilevel"/>
    <w:tmpl w:val="5B847182"/>
    <w:lvl w:ilvl="0" w:tplc="41EEA8E6">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479D104A"/>
    <w:multiLevelType w:val="hybridMultilevel"/>
    <w:tmpl w:val="32F67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865AA5"/>
    <w:multiLevelType w:val="hybridMultilevel"/>
    <w:tmpl w:val="49A21BE0"/>
    <w:lvl w:ilvl="0" w:tplc="BB287582">
      <w:start w:val="1"/>
      <w:numFmt w:val="decimal"/>
      <w:lvlText w:val="%1."/>
      <w:lvlJc w:val="left"/>
      <w:pPr>
        <w:ind w:left="360" w:hanging="360"/>
      </w:pPr>
      <w:rPr>
        <w:rFonts w:hint="default"/>
      </w:rPr>
    </w:lvl>
    <w:lvl w:ilvl="1" w:tplc="595A4F12" w:tentative="1">
      <w:start w:val="1"/>
      <w:numFmt w:val="lowerLetter"/>
      <w:lvlText w:val="%2."/>
      <w:lvlJc w:val="left"/>
      <w:pPr>
        <w:ind w:left="1080" w:hanging="360"/>
      </w:pPr>
    </w:lvl>
    <w:lvl w:ilvl="2" w:tplc="BB50706A" w:tentative="1">
      <w:start w:val="1"/>
      <w:numFmt w:val="lowerRoman"/>
      <w:lvlText w:val="%3."/>
      <w:lvlJc w:val="right"/>
      <w:pPr>
        <w:ind w:left="1800" w:hanging="180"/>
      </w:pPr>
    </w:lvl>
    <w:lvl w:ilvl="3" w:tplc="222E809C" w:tentative="1">
      <w:start w:val="1"/>
      <w:numFmt w:val="decimal"/>
      <w:lvlText w:val="%4."/>
      <w:lvlJc w:val="left"/>
      <w:pPr>
        <w:ind w:left="2520" w:hanging="360"/>
      </w:pPr>
    </w:lvl>
    <w:lvl w:ilvl="4" w:tplc="682C01C8" w:tentative="1">
      <w:start w:val="1"/>
      <w:numFmt w:val="lowerLetter"/>
      <w:lvlText w:val="%5."/>
      <w:lvlJc w:val="left"/>
      <w:pPr>
        <w:ind w:left="3240" w:hanging="360"/>
      </w:pPr>
    </w:lvl>
    <w:lvl w:ilvl="5" w:tplc="8F3458DC" w:tentative="1">
      <w:start w:val="1"/>
      <w:numFmt w:val="lowerRoman"/>
      <w:lvlText w:val="%6."/>
      <w:lvlJc w:val="right"/>
      <w:pPr>
        <w:ind w:left="3960" w:hanging="180"/>
      </w:pPr>
    </w:lvl>
    <w:lvl w:ilvl="6" w:tplc="6D5AA060" w:tentative="1">
      <w:start w:val="1"/>
      <w:numFmt w:val="decimal"/>
      <w:lvlText w:val="%7."/>
      <w:lvlJc w:val="left"/>
      <w:pPr>
        <w:ind w:left="4680" w:hanging="360"/>
      </w:pPr>
    </w:lvl>
    <w:lvl w:ilvl="7" w:tplc="F25AF89A" w:tentative="1">
      <w:start w:val="1"/>
      <w:numFmt w:val="lowerLetter"/>
      <w:lvlText w:val="%8."/>
      <w:lvlJc w:val="left"/>
      <w:pPr>
        <w:ind w:left="5400" w:hanging="360"/>
      </w:pPr>
    </w:lvl>
    <w:lvl w:ilvl="8" w:tplc="F8A2F908"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B7001A92">
      <w:start w:val="1"/>
      <w:numFmt w:val="lowerRoman"/>
      <w:lvlText w:val="(%1)"/>
      <w:lvlJc w:val="left"/>
      <w:pPr>
        <w:ind w:left="1080" w:hanging="720"/>
      </w:pPr>
      <w:rPr>
        <w:rFonts w:hint="default"/>
      </w:rPr>
    </w:lvl>
    <w:lvl w:ilvl="1" w:tplc="96A6FDAA" w:tentative="1">
      <w:start w:val="1"/>
      <w:numFmt w:val="lowerLetter"/>
      <w:lvlText w:val="%2."/>
      <w:lvlJc w:val="left"/>
      <w:pPr>
        <w:ind w:left="1440" w:hanging="360"/>
      </w:pPr>
    </w:lvl>
    <w:lvl w:ilvl="2" w:tplc="15744A84" w:tentative="1">
      <w:start w:val="1"/>
      <w:numFmt w:val="lowerRoman"/>
      <w:lvlText w:val="%3."/>
      <w:lvlJc w:val="right"/>
      <w:pPr>
        <w:ind w:left="2160" w:hanging="180"/>
      </w:pPr>
    </w:lvl>
    <w:lvl w:ilvl="3" w:tplc="00BC71E6" w:tentative="1">
      <w:start w:val="1"/>
      <w:numFmt w:val="decimal"/>
      <w:lvlText w:val="%4."/>
      <w:lvlJc w:val="left"/>
      <w:pPr>
        <w:ind w:left="2880" w:hanging="360"/>
      </w:pPr>
    </w:lvl>
    <w:lvl w:ilvl="4" w:tplc="E4E6F7A0" w:tentative="1">
      <w:start w:val="1"/>
      <w:numFmt w:val="lowerLetter"/>
      <w:lvlText w:val="%5."/>
      <w:lvlJc w:val="left"/>
      <w:pPr>
        <w:ind w:left="3600" w:hanging="360"/>
      </w:pPr>
    </w:lvl>
    <w:lvl w:ilvl="5" w:tplc="593484C6" w:tentative="1">
      <w:start w:val="1"/>
      <w:numFmt w:val="lowerRoman"/>
      <w:lvlText w:val="%6."/>
      <w:lvlJc w:val="right"/>
      <w:pPr>
        <w:ind w:left="4320" w:hanging="180"/>
      </w:pPr>
    </w:lvl>
    <w:lvl w:ilvl="6" w:tplc="33FC9302" w:tentative="1">
      <w:start w:val="1"/>
      <w:numFmt w:val="decimal"/>
      <w:lvlText w:val="%7."/>
      <w:lvlJc w:val="left"/>
      <w:pPr>
        <w:ind w:left="5040" w:hanging="360"/>
      </w:pPr>
    </w:lvl>
    <w:lvl w:ilvl="7" w:tplc="36F0F4A6" w:tentative="1">
      <w:start w:val="1"/>
      <w:numFmt w:val="lowerLetter"/>
      <w:lvlText w:val="%8."/>
      <w:lvlJc w:val="left"/>
      <w:pPr>
        <w:ind w:left="5760" w:hanging="360"/>
      </w:pPr>
    </w:lvl>
    <w:lvl w:ilvl="8" w:tplc="2C38ED62"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EB6654C6">
      <w:start w:val="1"/>
      <w:numFmt w:val="decimal"/>
      <w:lvlText w:val="%1."/>
      <w:lvlJc w:val="left"/>
      <w:pPr>
        <w:ind w:left="360" w:hanging="360"/>
      </w:pPr>
    </w:lvl>
    <w:lvl w:ilvl="1" w:tplc="AC42F5B2" w:tentative="1">
      <w:start w:val="1"/>
      <w:numFmt w:val="lowerLetter"/>
      <w:lvlText w:val="%2."/>
      <w:lvlJc w:val="left"/>
      <w:pPr>
        <w:ind w:left="1080" w:hanging="360"/>
      </w:pPr>
    </w:lvl>
    <w:lvl w:ilvl="2" w:tplc="2FB6BB26" w:tentative="1">
      <w:start w:val="1"/>
      <w:numFmt w:val="lowerRoman"/>
      <w:lvlText w:val="%3."/>
      <w:lvlJc w:val="right"/>
      <w:pPr>
        <w:ind w:left="1800" w:hanging="180"/>
      </w:pPr>
    </w:lvl>
    <w:lvl w:ilvl="3" w:tplc="4804217E" w:tentative="1">
      <w:start w:val="1"/>
      <w:numFmt w:val="decimal"/>
      <w:lvlText w:val="%4."/>
      <w:lvlJc w:val="left"/>
      <w:pPr>
        <w:ind w:left="2520" w:hanging="360"/>
      </w:pPr>
    </w:lvl>
    <w:lvl w:ilvl="4" w:tplc="680C1EC4" w:tentative="1">
      <w:start w:val="1"/>
      <w:numFmt w:val="lowerLetter"/>
      <w:lvlText w:val="%5."/>
      <w:lvlJc w:val="left"/>
      <w:pPr>
        <w:ind w:left="3240" w:hanging="360"/>
      </w:pPr>
    </w:lvl>
    <w:lvl w:ilvl="5" w:tplc="BFFA6480" w:tentative="1">
      <w:start w:val="1"/>
      <w:numFmt w:val="lowerRoman"/>
      <w:lvlText w:val="%6."/>
      <w:lvlJc w:val="right"/>
      <w:pPr>
        <w:ind w:left="3960" w:hanging="180"/>
      </w:pPr>
    </w:lvl>
    <w:lvl w:ilvl="6" w:tplc="0BF281A8" w:tentative="1">
      <w:start w:val="1"/>
      <w:numFmt w:val="decimal"/>
      <w:lvlText w:val="%7."/>
      <w:lvlJc w:val="left"/>
      <w:pPr>
        <w:ind w:left="4680" w:hanging="360"/>
      </w:pPr>
    </w:lvl>
    <w:lvl w:ilvl="7" w:tplc="9676D3BC" w:tentative="1">
      <w:start w:val="1"/>
      <w:numFmt w:val="lowerLetter"/>
      <w:lvlText w:val="%8."/>
      <w:lvlJc w:val="left"/>
      <w:pPr>
        <w:ind w:left="5400" w:hanging="360"/>
      </w:pPr>
    </w:lvl>
    <w:lvl w:ilvl="8" w:tplc="65ACFBE2" w:tentative="1">
      <w:start w:val="1"/>
      <w:numFmt w:val="lowerRoman"/>
      <w:lvlText w:val="%9."/>
      <w:lvlJc w:val="right"/>
      <w:pPr>
        <w:ind w:left="6120" w:hanging="180"/>
      </w:pPr>
    </w:lvl>
  </w:abstractNum>
  <w:abstractNum w:abstractNumId="23" w15:restartNumberingAfterBreak="0">
    <w:nsid w:val="5CA97B5A"/>
    <w:multiLevelType w:val="hybridMultilevel"/>
    <w:tmpl w:val="DA5C9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7300B9"/>
    <w:multiLevelType w:val="hybridMultilevel"/>
    <w:tmpl w:val="A50E8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130DA2"/>
    <w:multiLevelType w:val="hybridMultilevel"/>
    <w:tmpl w:val="6032D66A"/>
    <w:lvl w:ilvl="0" w:tplc="2D0EF76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334201F"/>
    <w:multiLevelType w:val="hybridMultilevel"/>
    <w:tmpl w:val="5504F770"/>
    <w:lvl w:ilvl="0" w:tplc="BFAA7286">
      <w:start w:val="1"/>
      <w:numFmt w:val="lowerRoman"/>
      <w:lvlText w:val="(%1)"/>
      <w:lvlJc w:val="left"/>
      <w:pPr>
        <w:ind w:left="1080" w:hanging="720"/>
      </w:pPr>
      <w:rPr>
        <w:rFonts w:hint="default"/>
      </w:rPr>
    </w:lvl>
    <w:lvl w:ilvl="1" w:tplc="FDC4E0C0" w:tentative="1">
      <w:start w:val="1"/>
      <w:numFmt w:val="lowerLetter"/>
      <w:lvlText w:val="%2."/>
      <w:lvlJc w:val="left"/>
      <w:pPr>
        <w:ind w:left="1440" w:hanging="360"/>
      </w:pPr>
    </w:lvl>
    <w:lvl w:ilvl="2" w:tplc="C7405618" w:tentative="1">
      <w:start w:val="1"/>
      <w:numFmt w:val="lowerRoman"/>
      <w:lvlText w:val="%3."/>
      <w:lvlJc w:val="right"/>
      <w:pPr>
        <w:ind w:left="2160" w:hanging="180"/>
      </w:pPr>
    </w:lvl>
    <w:lvl w:ilvl="3" w:tplc="56F8E386" w:tentative="1">
      <w:start w:val="1"/>
      <w:numFmt w:val="decimal"/>
      <w:lvlText w:val="%4."/>
      <w:lvlJc w:val="left"/>
      <w:pPr>
        <w:ind w:left="2880" w:hanging="360"/>
      </w:pPr>
    </w:lvl>
    <w:lvl w:ilvl="4" w:tplc="488C73B8" w:tentative="1">
      <w:start w:val="1"/>
      <w:numFmt w:val="lowerLetter"/>
      <w:lvlText w:val="%5."/>
      <w:lvlJc w:val="left"/>
      <w:pPr>
        <w:ind w:left="3600" w:hanging="360"/>
      </w:pPr>
    </w:lvl>
    <w:lvl w:ilvl="5" w:tplc="B3BE17D4" w:tentative="1">
      <w:start w:val="1"/>
      <w:numFmt w:val="lowerRoman"/>
      <w:lvlText w:val="%6."/>
      <w:lvlJc w:val="right"/>
      <w:pPr>
        <w:ind w:left="4320" w:hanging="180"/>
      </w:pPr>
    </w:lvl>
    <w:lvl w:ilvl="6" w:tplc="7EBA340A" w:tentative="1">
      <w:start w:val="1"/>
      <w:numFmt w:val="decimal"/>
      <w:lvlText w:val="%7."/>
      <w:lvlJc w:val="left"/>
      <w:pPr>
        <w:ind w:left="5040" w:hanging="360"/>
      </w:pPr>
    </w:lvl>
    <w:lvl w:ilvl="7" w:tplc="AEEE5BD6" w:tentative="1">
      <w:start w:val="1"/>
      <w:numFmt w:val="lowerLetter"/>
      <w:lvlText w:val="%8."/>
      <w:lvlJc w:val="left"/>
      <w:pPr>
        <w:ind w:left="5760" w:hanging="360"/>
      </w:pPr>
    </w:lvl>
    <w:lvl w:ilvl="8" w:tplc="815C0356" w:tentative="1">
      <w:start w:val="1"/>
      <w:numFmt w:val="lowerRoman"/>
      <w:lvlText w:val="%9."/>
      <w:lvlJc w:val="right"/>
      <w:pPr>
        <w:ind w:left="6480" w:hanging="180"/>
      </w:pPr>
    </w:lvl>
  </w:abstractNum>
  <w:abstractNum w:abstractNumId="27" w15:restartNumberingAfterBreak="0">
    <w:nsid w:val="6CB06011"/>
    <w:multiLevelType w:val="hybridMultilevel"/>
    <w:tmpl w:val="49A21BE0"/>
    <w:lvl w:ilvl="0" w:tplc="3558DD08">
      <w:start w:val="1"/>
      <w:numFmt w:val="decimal"/>
      <w:lvlText w:val="%1."/>
      <w:lvlJc w:val="left"/>
      <w:pPr>
        <w:ind w:left="360" w:hanging="360"/>
      </w:pPr>
      <w:rPr>
        <w:rFonts w:hint="default"/>
      </w:rPr>
    </w:lvl>
    <w:lvl w:ilvl="1" w:tplc="2AEAAB1E" w:tentative="1">
      <w:start w:val="1"/>
      <w:numFmt w:val="lowerLetter"/>
      <w:lvlText w:val="%2."/>
      <w:lvlJc w:val="left"/>
      <w:pPr>
        <w:ind w:left="1080" w:hanging="360"/>
      </w:pPr>
    </w:lvl>
    <w:lvl w:ilvl="2" w:tplc="1E68BFCC" w:tentative="1">
      <w:start w:val="1"/>
      <w:numFmt w:val="lowerRoman"/>
      <w:lvlText w:val="%3."/>
      <w:lvlJc w:val="right"/>
      <w:pPr>
        <w:ind w:left="1800" w:hanging="180"/>
      </w:pPr>
    </w:lvl>
    <w:lvl w:ilvl="3" w:tplc="7B68CC48" w:tentative="1">
      <w:start w:val="1"/>
      <w:numFmt w:val="decimal"/>
      <w:lvlText w:val="%4."/>
      <w:lvlJc w:val="left"/>
      <w:pPr>
        <w:ind w:left="2520" w:hanging="360"/>
      </w:pPr>
    </w:lvl>
    <w:lvl w:ilvl="4" w:tplc="811EEDF4" w:tentative="1">
      <w:start w:val="1"/>
      <w:numFmt w:val="lowerLetter"/>
      <w:lvlText w:val="%5."/>
      <w:lvlJc w:val="left"/>
      <w:pPr>
        <w:ind w:left="3240" w:hanging="360"/>
      </w:pPr>
    </w:lvl>
    <w:lvl w:ilvl="5" w:tplc="582AAE36" w:tentative="1">
      <w:start w:val="1"/>
      <w:numFmt w:val="lowerRoman"/>
      <w:lvlText w:val="%6."/>
      <w:lvlJc w:val="right"/>
      <w:pPr>
        <w:ind w:left="3960" w:hanging="180"/>
      </w:pPr>
    </w:lvl>
    <w:lvl w:ilvl="6" w:tplc="E7FC57A4" w:tentative="1">
      <w:start w:val="1"/>
      <w:numFmt w:val="decimal"/>
      <w:lvlText w:val="%7."/>
      <w:lvlJc w:val="left"/>
      <w:pPr>
        <w:ind w:left="4680" w:hanging="360"/>
      </w:pPr>
    </w:lvl>
    <w:lvl w:ilvl="7" w:tplc="9C76C560" w:tentative="1">
      <w:start w:val="1"/>
      <w:numFmt w:val="lowerLetter"/>
      <w:lvlText w:val="%8."/>
      <w:lvlJc w:val="left"/>
      <w:pPr>
        <w:ind w:left="5400" w:hanging="360"/>
      </w:pPr>
    </w:lvl>
    <w:lvl w:ilvl="8" w:tplc="A2FAE9D2" w:tentative="1">
      <w:start w:val="1"/>
      <w:numFmt w:val="lowerRoman"/>
      <w:lvlText w:val="%9."/>
      <w:lvlJc w:val="right"/>
      <w:pPr>
        <w:ind w:left="6120" w:hanging="180"/>
      </w:pPr>
    </w:lvl>
  </w:abstractNum>
  <w:abstractNum w:abstractNumId="28" w15:restartNumberingAfterBreak="0">
    <w:nsid w:val="6F915A86"/>
    <w:multiLevelType w:val="hybridMultilevel"/>
    <w:tmpl w:val="172A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E33D26"/>
    <w:multiLevelType w:val="hybridMultilevel"/>
    <w:tmpl w:val="55400692"/>
    <w:lvl w:ilvl="0" w:tplc="9C2CEFD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80F202C"/>
    <w:multiLevelType w:val="hybridMultilevel"/>
    <w:tmpl w:val="DFCE8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6338BC"/>
    <w:multiLevelType w:val="hybridMultilevel"/>
    <w:tmpl w:val="6C52DEA8"/>
    <w:lvl w:ilvl="0" w:tplc="B1D609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8C332D4"/>
    <w:multiLevelType w:val="hybridMultilevel"/>
    <w:tmpl w:val="5504F770"/>
    <w:lvl w:ilvl="0" w:tplc="E16A4694">
      <w:start w:val="1"/>
      <w:numFmt w:val="lowerRoman"/>
      <w:lvlText w:val="(%1)"/>
      <w:lvlJc w:val="left"/>
      <w:pPr>
        <w:ind w:left="1080" w:hanging="720"/>
      </w:pPr>
      <w:rPr>
        <w:rFonts w:hint="default"/>
      </w:rPr>
    </w:lvl>
    <w:lvl w:ilvl="1" w:tplc="FE5CA31C" w:tentative="1">
      <w:start w:val="1"/>
      <w:numFmt w:val="lowerLetter"/>
      <w:lvlText w:val="%2."/>
      <w:lvlJc w:val="left"/>
      <w:pPr>
        <w:ind w:left="1440" w:hanging="360"/>
      </w:pPr>
    </w:lvl>
    <w:lvl w:ilvl="2" w:tplc="E93C68DE" w:tentative="1">
      <w:start w:val="1"/>
      <w:numFmt w:val="lowerRoman"/>
      <w:lvlText w:val="%3."/>
      <w:lvlJc w:val="right"/>
      <w:pPr>
        <w:ind w:left="2160" w:hanging="180"/>
      </w:pPr>
    </w:lvl>
    <w:lvl w:ilvl="3" w:tplc="85FEC42E" w:tentative="1">
      <w:start w:val="1"/>
      <w:numFmt w:val="decimal"/>
      <w:lvlText w:val="%4."/>
      <w:lvlJc w:val="left"/>
      <w:pPr>
        <w:ind w:left="2880" w:hanging="360"/>
      </w:pPr>
    </w:lvl>
    <w:lvl w:ilvl="4" w:tplc="98B4B3A0" w:tentative="1">
      <w:start w:val="1"/>
      <w:numFmt w:val="lowerLetter"/>
      <w:lvlText w:val="%5."/>
      <w:lvlJc w:val="left"/>
      <w:pPr>
        <w:ind w:left="3600" w:hanging="360"/>
      </w:pPr>
    </w:lvl>
    <w:lvl w:ilvl="5" w:tplc="923EE03C" w:tentative="1">
      <w:start w:val="1"/>
      <w:numFmt w:val="lowerRoman"/>
      <w:lvlText w:val="%6."/>
      <w:lvlJc w:val="right"/>
      <w:pPr>
        <w:ind w:left="4320" w:hanging="180"/>
      </w:pPr>
    </w:lvl>
    <w:lvl w:ilvl="6" w:tplc="FACE7DC6" w:tentative="1">
      <w:start w:val="1"/>
      <w:numFmt w:val="decimal"/>
      <w:lvlText w:val="%7."/>
      <w:lvlJc w:val="left"/>
      <w:pPr>
        <w:ind w:left="5040" w:hanging="360"/>
      </w:pPr>
    </w:lvl>
    <w:lvl w:ilvl="7" w:tplc="7DA253E6" w:tentative="1">
      <w:start w:val="1"/>
      <w:numFmt w:val="lowerLetter"/>
      <w:lvlText w:val="%8."/>
      <w:lvlJc w:val="left"/>
      <w:pPr>
        <w:ind w:left="5760" w:hanging="360"/>
      </w:pPr>
    </w:lvl>
    <w:lvl w:ilvl="8" w:tplc="2A6A8AA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1B8B766">
      <w:start w:val="1"/>
      <w:numFmt w:val="decimal"/>
      <w:lvlText w:val="%1."/>
      <w:lvlJc w:val="left"/>
      <w:pPr>
        <w:ind w:left="360" w:hanging="360"/>
      </w:pPr>
      <w:rPr>
        <w:rFonts w:hint="default"/>
      </w:rPr>
    </w:lvl>
    <w:lvl w:ilvl="1" w:tplc="676272BE" w:tentative="1">
      <w:start w:val="1"/>
      <w:numFmt w:val="lowerLetter"/>
      <w:lvlText w:val="%2."/>
      <w:lvlJc w:val="left"/>
      <w:pPr>
        <w:ind w:left="1080" w:hanging="360"/>
      </w:pPr>
    </w:lvl>
    <w:lvl w:ilvl="2" w:tplc="7F461BD4" w:tentative="1">
      <w:start w:val="1"/>
      <w:numFmt w:val="lowerRoman"/>
      <w:lvlText w:val="%3."/>
      <w:lvlJc w:val="right"/>
      <w:pPr>
        <w:ind w:left="1800" w:hanging="180"/>
      </w:pPr>
    </w:lvl>
    <w:lvl w:ilvl="3" w:tplc="19EA94D2" w:tentative="1">
      <w:start w:val="1"/>
      <w:numFmt w:val="decimal"/>
      <w:lvlText w:val="%4."/>
      <w:lvlJc w:val="left"/>
      <w:pPr>
        <w:ind w:left="2520" w:hanging="360"/>
      </w:pPr>
    </w:lvl>
    <w:lvl w:ilvl="4" w:tplc="CA4C3FA0" w:tentative="1">
      <w:start w:val="1"/>
      <w:numFmt w:val="lowerLetter"/>
      <w:lvlText w:val="%5."/>
      <w:lvlJc w:val="left"/>
      <w:pPr>
        <w:ind w:left="3240" w:hanging="360"/>
      </w:pPr>
    </w:lvl>
    <w:lvl w:ilvl="5" w:tplc="649AD420" w:tentative="1">
      <w:start w:val="1"/>
      <w:numFmt w:val="lowerRoman"/>
      <w:lvlText w:val="%6."/>
      <w:lvlJc w:val="right"/>
      <w:pPr>
        <w:ind w:left="3960" w:hanging="180"/>
      </w:pPr>
    </w:lvl>
    <w:lvl w:ilvl="6" w:tplc="56964AFA" w:tentative="1">
      <w:start w:val="1"/>
      <w:numFmt w:val="decimal"/>
      <w:lvlText w:val="%7."/>
      <w:lvlJc w:val="left"/>
      <w:pPr>
        <w:ind w:left="4680" w:hanging="360"/>
      </w:pPr>
    </w:lvl>
    <w:lvl w:ilvl="7" w:tplc="D0BEC46A" w:tentative="1">
      <w:start w:val="1"/>
      <w:numFmt w:val="lowerLetter"/>
      <w:lvlText w:val="%8."/>
      <w:lvlJc w:val="left"/>
      <w:pPr>
        <w:ind w:left="5400" w:hanging="360"/>
      </w:pPr>
    </w:lvl>
    <w:lvl w:ilvl="8" w:tplc="AAE0FF5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DF0CFDE">
      <w:start w:val="1"/>
      <w:numFmt w:val="lowerRoman"/>
      <w:lvlText w:val="(%1)"/>
      <w:lvlJc w:val="left"/>
      <w:pPr>
        <w:ind w:left="1080" w:hanging="720"/>
      </w:pPr>
      <w:rPr>
        <w:rFonts w:hint="default"/>
      </w:rPr>
    </w:lvl>
    <w:lvl w:ilvl="1" w:tplc="2F6479F0" w:tentative="1">
      <w:start w:val="1"/>
      <w:numFmt w:val="lowerLetter"/>
      <w:lvlText w:val="%2."/>
      <w:lvlJc w:val="left"/>
      <w:pPr>
        <w:ind w:left="1440" w:hanging="360"/>
      </w:pPr>
    </w:lvl>
    <w:lvl w:ilvl="2" w:tplc="702E09CE" w:tentative="1">
      <w:start w:val="1"/>
      <w:numFmt w:val="lowerRoman"/>
      <w:lvlText w:val="%3."/>
      <w:lvlJc w:val="right"/>
      <w:pPr>
        <w:ind w:left="2160" w:hanging="180"/>
      </w:pPr>
    </w:lvl>
    <w:lvl w:ilvl="3" w:tplc="820460B4" w:tentative="1">
      <w:start w:val="1"/>
      <w:numFmt w:val="decimal"/>
      <w:lvlText w:val="%4."/>
      <w:lvlJc w:val="left"/>
      <w:pPr>
        <w:ind w:left="2880" w:hanging="360"/>
      </w:pPr>
    </w:lvl>
    <w:lvl w:ilvl="4" w:tplc="3968D2BE" w:tentative="1">
      <w:start w:val="1"/>
      <w:numFmt w:val="lowerLetter"/>
      <w:lvlText w:val="%5."/>
      <w:lvlJc w:val="left"/>
      <w:pPr>
        <w:ind w:left="3600" w:hanging="360"/>
      </w:pPr>
    </w:lvl>
    <w:lvl w:ilvl="5" w:tplc="83B41E10" w:tentative="1">
      <w:start w:val="1"/>
      <w:numFmt w:val="lowerRoman"/>
      <w:lvlText w:val="%6."/>
      <w:lvlJc w:val="right"/>
      <w:pPr>
        <w:ind w:left="4320" w:hanging="180"/>
      </w:pPr>
    </w:lvl>
    <w:lvl w:ilvl="6" w:tplc="B6B009E6" w:tentative="1">
      <w:start w:val="1"/>
      <w:numFmt w:val="decimal"/>
      <w:lvlText w:val="%7."/>
      <w:lvlJc w:val="left"/>
      <w:pPr>
        <w:ind w:left="5040" w:hanging="360"/>
      </w:pPr>
    </w:lvl>
    <w:lvl w:ilvl="7" w:tplc="F904D6C8" w:tentative="1">
      <w:start w:val="1"/>
      <w:numFmt w:val="lowerLetter"/>
      <w:lvlText w:val="%8."/>
      <w:lvlJc w:val="left"/>
      <w:pPr>
        <w:ind w:left="5760" w:hanging="360"/>
      </w:pPr>
    </w:lvl>
    <w:lvl w:ilvl="8" w:tplc="6882D93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3DAE368">
      <w:start w:val="1"/>
      <w:numFmt w:val="decimal"/>
      <w:lvlText w:val="%1."/>
      <w:lvlJc w:val="left"/>
      <w:pPr>
        <w:ind w:left="360" w:hanging="360"/>
      </w:pPr>
      <w:rPr>
        <w:rFonts w:hint="default"/>
      </w:rPr>
    </w:lvl>
    <w:lvl w:ilvl="1" w:tplc="A2C621B0" w:tentative="1">
      <w:start w:val="1"/>
      <w:numFmt w:val="lowerLetter"/>
      <w:lvlText w:val="%2."/>
      <w:lvlJc w:val="left"/>
      <w:pPr>
        <w:ind w:left="1080" w:hanging="360"/>
      </w:pPr>
    </w:lvl>
    <w:lvl w:ilvl="2" w:tplc="D30E4490" w:tentative="1">
      <w:start w:val="1"/>
      <w:numFmt w:val="lowerRoman"/>
      <w:lvlText w:val="%3."/>
      <w:lvlJc w:val="right"/>
      <w:pPr>
        <w:ind w:left="1800" w:hanging="180"/>
      </w:pPr>
    </w:lvl>
    <w:lvl w:ilvl="3" w:tplc="D818C632" w:tentative="1">
      <w:start w:val="1"/>
      <w:numFmt w:val="decimal"/>
      <w:lvlText w:val="%4."/>
      <w:lvlJc w:val="left"/>
      <w:pPr>
        <w:ind w:left="2520" w:hanging="360"/>
      </w:pPr>
    </w:lvl>
    <w:lvl w:ilvl="4" w:tplc="E90292C6" w:tentative="1">
      <w:start w:val="1"/>
      <w:numFmt w:val="lowerLetter"/>
      <w:lvlText w:val="%5."/>
      <w:lvlJc w:val="left"/>
      <w:pPr>
        <w:ind w:left="3240" w:hanging="360"/>
      </w:pPr>
    </w:lvl>
    <w:lvl w:ilvl="5" w:tplc="2AE6FD06" w:tentative="1">
      <w:start w:val="1"/>
      <w:numFmt w:val="lowerRoman"/>
      <w:lvlText w:val="%6."/>
      <w:lvlJc w:val="right"/>
      <w:pPr>
        <w:ind w:left="3960" w:hanging="180"/>
      </w:pPr>
    </w:lvl>
    <w:lvl w:ilvl="6" w:tplc="637870E2" w:tentative="1">
      <w:start w:val="1"/>
      <w:numFmt w:val="decimal"/>
      <w:lvlText w:val="%7."/>
      <w:lvlJc w:val="left"/>
      <w:pPr>
        <w:ind w:left="4680" w:hanging="360"/>
      </w:pPr>
    </w:lvl>
    <w:lvl w:ilvl="7" w:tplc="1BA2819A" w:tentative="1">
      <w:start w:val="1"/>
      <w:numFmt w:val="lowerLetter"/>
      <w:lvlText w:val="%8."/>
      <w:lvlJc w:val="left"/>
      <w:pPr>
        <w:ind w:left="5400" w:hanging="360"/>
      </w:pPr>
    </w:lvl>
    <w:lvl w:ilvl="8" w:tplc="5A3E834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C70997A">
      <w:start w:val="1"/>
      <w:numFmt w:val="decimal"/>
      <w:lvlText w:val="%1."/>
      <w:lvlJc w:val="left"/>
      <w:pPr>
        <w:ind w:left="360" w:hanging="360"/>
      </w:pPr>
      <w:rPr>
        <w:rFonts w:hint="default"/>
      </w:rPr>
    </w:lvl>
    <w:lvl w:ilvl="1" w:tplc="77765E72" w:tentative="1">
      <w:start w:val="1"/>
      <w:numFmt w:val="lowerLetter"/>
      <w:lvlText w:val="%2."/>
      <w:lvlJc w:val="left"/>
      <w:pPr>
        <w:ind w:left="1080" w:hanging="360"/>
      </w:pPr>
    </w:lvl>
    <w:lvl w:ilvl="2" w:tplc="94FCF982" w:tentative="1">
      <w:start w:val="1"/>
      <w:numFmt w:val="lowerRoman"/>
      <w:lvlText w:val="%3."/>
      <w:lvlJc w:val="right"/>
      <w:pPr>
        <w:ind w:left="1800" w:hanging="180"/>
      </w:pPr>
    </w:lvl>
    <w:lvl w:ilvl="3" w:tplc="A2CCDABA" w:tentative="1">
      <w:start w:val="1"/>
      <w:numFmt w:val="decimal"/>
      <w:lvlText w:val="%4."/>
      <w:lvlJc w:val="left"/>
      <w:pPr>
        <w:ind w:left="2520" w:hanging="360"/>
      </w:pPr>
    </w:lvl>
    <w:lvl w:ilvl="4" w:tplc="8D742CC2" w:tentative="1">
      <w:start w:val="1"/>
      <w:numFmt w:val="lowerLetter"/>
      <w:lvlText w:val="%5."/>
      <w:lvlJc w:val="left"/>
      <w:pPr>
        <w:ind w:left="3240" w:hanging="360"/>
      </w:pPr>
    </w:lvl>
    <w:lvl w:ilvl="5" w:tplc="71CE5E42" w:tentative="1">
      <w:start w:val="1"/>
      <w:numFmt w:val="lowerRoman"/>
      <w:lvlText w:val="%6."/>
      <w:lvlJc w:val="right"/>
      <w:pPr>
        <w:ind w:left="3960" w:hanging="180"/>
      </w:pPr>
    </w:lvl>
    <w:lvl w:ilvl="6" w:tplc="6DA4D03A" w:tentative="1">
      <w:start w:val="1"/>
      <w:numFmt w:val="decimal"/>
      <w:lvlText w:val="%7."/>
      <w:lvlJc w:val="left"/>
      <w:pPr>
        <w:ind w:left="4680" w:hanging="360"/>
      </w:pPr>
    </w:lvl>
    <w:lvl w:ilvl="7" w:tplc="C554A65E" w:tentative="1">
      <w:start w:val="1"/>
      <w:numFmt w:val="lowerLetter"/>
      <w:lvlText w:val="%8."/>
      <w:lvlJc w:val="left"/>
      <w:pPr>
        <w:ind w:left="5400" w:hanging="360"/>
      </w:pPr>
    </w:lvl>
    <w:lvl w:ilvl="8" w:tplc="D354EF28" w:tentative="1">
      <w:start w:val="1"/>
      <w:numFmt w:val="lowerRoman"/>
      <w:lvlText w:val="%9."/>
      <w:lvlJc w:val="right"/>
      <w:pPr>
        <w:ind w:left="6120" w:hanging="180"/>
      </w:pPr>
    </w:lvl>
  </w:abstractNum>
  <w:num w:numId="1">
    <w:abstractNumId w:val="3"/>
  </w:num>
  <w:num w:numId="2">
    <w:abstractNumId w:val="15"/>
  </w:num>
  <w:num w:numId="3">
    <w:abstractNumId w:val="33"/>
  </w:num>
  <w:num w:numId="4">
    <w:abstractNumId w:val="36"/>
  </w:num>
  <w:num w:numId="5">
    <w:abstractNumId w:val="20"/>
  </w:num>
  <w:num w:numId="6">
    <w:abstractNumId w:val="13"/>
  </w:num>
  <w:num w:numId="7">
    <w:abstractNumId w:val="27"/>
  </w:num>
  <w:num w:numId="8">
    <w:abstractNumId w:val="12"/>
  </w:num>
  <w:num w:numId="9">
    <w:abstractNumId w:val="35"/>
  </w:num>
  <w:num w:numId="10">
    <w:abstractNumId w:val="8"/>
  </w:num>
  <w:num w:numId="11">
    <w:abstractNumId w:val="21"/>
  </w:num>
  <w:num w:numId="12">
    <w:abstractNumId w:val="22"/>
  </w:num>
  <w:num w:numId="13">
    <w:abstractNumId w:val="26"/>
  </w:num>
  <w:num w:numId="14">
    <w:abstractNumId w:val="16"/>
  </w:num>
  <w:num w:numId="15">
    <w:abstractNumId w:val="14"/>
  </w:num>
  <w:num w:numId="16">
    <w:abstractNumId w:val="7"/>
  </w:num>
  <w:num w:numId="17">
    <w:abstractNumId w:val="17"/>
  </w:num>
  <w:num w:numId="18">
    <w:abstractNumId w:val="34"/>
  </w:num>
  <w:num w:numId="19">
    <w:abstractNumId w:val="32"/>
  </w:num>
  <w:num w:numId="20">
    <w:abstractNumId w:val="9"/>
  </w:num>
  <w:num w:numId="21">
    <w:abstractNumId w:val="24"/>
  </w:num>
  <w:num w:numId="22">
    <w:abstractNumId w:val="25"/>
  </w:num>
  <w:num w:numId="23">
    <w:abstractNumId w:val="2"/>
  </w:num>
  <w:num w:numId="24">
    <w:abstractNumId w:val="19"/>
  </w:num>
  <w:num w:numId="25">
    <w:abstractNumId w:val="6"/>
  </w:num>
  <w:num w:numId="26">
    <w:abstractNumId w:val="11"/>
  </w:num>
  <w:num w:numId="27">
    <w:abstractNumId w:val="5"/>
  </w:num>
  <w:num w:numId="28">
    <w:abstractNumId w:val="31"/>
  </w:num>
  <w:num w:numId="29">
    <w:abstractNumId w:val="30"/>
  </w:num>
  <w:num w:numId="30">
    <w:abstractNumId w:val="29"/>
  </w:num>
  <w:num w:numId="31">
    <w:abstractNumId w:val="0"/>
  </w:num>
  <w:num w:numId="32">
    <w:abstractNumId w:val="28"/>
  </w:num>
  <w:num w:numId="33">
    <w:abstractNumId w:val="1"/>
  </w:num>
  <w:num w:numId="34">
    <w:abstractNumId w:val="10"/>
  </w:num>
  <w:num w:numId="35">
    <w:abstractNumId w:val="4"/>
  </w:num>
  <w:num w:numId="36">
    <w:abstractNumId w:val="23"/>
  </w:num>
  <w:num w:numId="37">
    <w:abstractNumId w:val="3"/>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1A6"/>
    <w:rsid w:val="001F5E8B"/>
    <w:rsid w:val="002F741B"/>
    <w:rsid w:val="003D685A"/>
    <w:rsid w:val="006260D8"/>
    <w:rsid w:val="006721A6"/>
    <w:rsid w:val="00694DBA"/>
    <w:rsid w:val="006D66FD"/>
    <w:rsid w:val="0070197B"/>
    <w:rsid w:val="00751315"/>
    <w:rsid w:val="00941C05"/>
    <w:rsid w:val="00CD09BB"/>
    <w:rsid w:val="00D173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FC3B"/>
  <w15:docId w15:val="{A8686304-8F6A-4D78-A9F5-FEB6FD11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91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2694</RACS_x0020_ID>
    <Approved_x0020_Provider xmlns="a8338b6e-77a6-4851-82b6-98166143ffdd">Kurrajong and District Hospital Society Inc</Approved_x0020_Provider>
    <Management_x0020_Company_x0020_ID xmlns="a8338b6e-77a6-4851-82b6-98166143ffdd" xsi:nil="true"/>
    <Home xmlns="a8338b6e-77a6-4851-82b6-98166143ffdd">Kurrajong &amp; District Community Nursing Home</Home>
    <Signed xmlns="a8338b6e-77a6-4851-82b6-98166143ffdd" xsi:nil="true"/>
    <Uploaded xmlns="a8338b6e-77a6-4851-82b6-98166143ffdd">False</Uploaded>
    <Management_x0020_Company xmlns="a8338b6e-77a6-4851-82b6-98166143ffdd" xsi:nil="true"/>
    <Doc_x0020_Date xmlns="a8338b6e-77a6-4851-82b6-98166143ffdd">2021-02-05T02:04:00+00:00</Doc_x0020_Date>
    <CSI_x0020_ID xmlns="a8338b6e-77a6-4851-82b6-98166143ffdd" xsi:nil="true"/>
    <Case_x0020_ID xmlns="a8338b6e-77a6-4851-82b6-98166143ffdd" xsi:nil="true"/>
    <Approved_x0020_Provider_x0020_ID xmlns="a8338b6e-77a6-4851-82b6-98166143ffdd">50E6B244-75F4-DC11-AD41-005056922186</Approved_x0020_Provider_x0020_ID>
    <Location xmlns="a8338b6e-77a6-4851-82b6-98166143ffdd" xsi:nil="true"/>
    <Home_x0020_ID xmlns="a8338b6e-77a6-4851-82b6-98166143ffdd">FDE8A0A5-7CF4-DC11-AD41-005056922186</Home_x0020_ID>
    <State xmlns="a8338b6e-77a6-4851-82b6-98166143ffdd">NSW</State>
    <Doc_x0020_Sent_Received_x0020_Date xmlns="a8338b6e-77a6-4851-82b6-98166143ffdd">2021-02-05T00:00:00+00:00</Doc_x0020_Sent_Received_x0020_Date>
    <Activity_x0020_ID xmlns="a8338b6e-77a6-4851-82b6-98166143ffdd">D0324A58-D03C-EA11-80FF-005056922186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88099-A813-4416-A53C-CBD860A8E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a8338b6e-77a6-4851-82b6-98166143ffdd"/>
    <ds:schemaRef ds:uri="http://www.w3.org/XML/1998/namespace"/>
    <ds:schemaRef ds:uri="http://purl.org/dc/terms/"/>
  </ds:schemaRefs>
</ds:datastoreItem>
</file>

<file path=customXml/itemProps4.xml><?xml version="1.0" encoding="utf-8"?>
<ds:datastoreItem xmlns:ds="http://schemas.openxmlformats.org/officeDocument/2006/customXml" ds:itemID="{DBED62B0-42F9-402B-BD54-83A98616F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8647</Words>
  <Characters>49293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2021-04-05T22:01:00Z</dcterms:created>
  <dcterms:modified xsi:type="dcterms:W3CDTF">2021-04-05T22:02:00Z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