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D9314" w14:textId="77777777" w:rsidR="003C6EC2" w:rsidRPr="003C6EC2" w:rsidRDefault="005A431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36D94C1" wp14:editId="136D94C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7506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36D94C3" wp14:editId="136D94C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08828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Linsell Lodge Aged Care Facility</w:t>
      </w:r>
      <w:r w:rsidRPr="003C6EC2">
        <w:rPr>
          <w:rFonts w:ascii="Arial Black" w:hAnsi="Arial Black"/>
        </w:rPr>
        <w:t xml:space="preserve"> </w:t>
      </w:r>
    </w:p>
    <w:p w14:paraId="136D9315" w14:textId="77777777" w:rsidR="003C6EC2" w:rsidRPr="003C6EC2" w:rsidRDefault="005A431D" w:rsidP="003C6EC2">
      <w:pPr>
        <w:pStyle w:val="Title"/>
        <w:spacing w:before="360" w:after="480"/>
      </w:pPr>
      <w:r w:rsidRPr="003C6EC2">
        <w:rPr>
          <w:rFonts w:ascii="Arial Black" w:eastAsia="Calibri" w:hAnsi="Arial Black"/>
          <w:sz w:val="56"/>
        </w:rPr>
        <w:t>Performance Report</w:t>
      </w:r>
    </w:p>
    <w:p w14:paraId="136D9316" w14:textId="77777777" w:rsidR="001E6954" w:rsidRPr="003C6EC2" w:rsidRDefault="005A431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2-16 Cardigan Street </w:t>
      </w:r>
      <w:r w:rsidRPr="003C6EC2">
        <w:rPr>
          <w:color w:val="FFFFFF" w:themeColor="background1"/>
          <w:sz w:val="28"/>
        </w:rPr>
        <w:br/>
        <w:t>ANGLE PARK SA 5010</w:t>
      </w:r>
      <w:r w:rsidRPr="003C6EC2">
        <w:rPr>
          <w:color w:val="FFFFFF" w:themeColor="background1"/>
          <w:sz w:val="28"/>
        </w:rPr>
        <w:br/>
      </w:r>
      <w:r w:rsidRPr="003C6EC2">
        <w:rPr>
          <w:rFonts w:eastAsia="Calibri"/>
          <w:color w:val="FFFFFF" w:themeColor="background1"/>
          <w:sz w:val="28"/>
          <w:szCs w:val="56"/>
          <w:lang w:eastAsia="en-US"/>
        </w:rPr>
        <w:t>Phone number: 08 8300 1700</w:t>
      </w:r>
    </w:p>
    <w:p w14:paraId="136D9317" w14:textId="77777777" w:rsidR="003C6EC2" w:rsidRDefault="005A431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6084 </w:t>
      </w:r>
    </w:p>
    <w:p w14:paraId="136D9318" w14:textId="77777777" w:rsidR="001E6954" w:rsidRPr="003C6EC2" w:rsidRDefault="005A431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(South Australia) Property Trust</w:t>
      </w:r>
    </w:p>
    <w:p w14:paraId="136D9319" w14:textId="77777777" w:rsidR="001E6954" w:rsidRPr="003C6EC2" w:rsidRDefault="005A431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 June 2021</w:t>
      </w:r>
    </w:p>
    <w:p w14:paraId="136D931A" w14:textId="0255F561" w:rsidR="006B166B" w:rsidRPr="00E93D41" w:rsidRDefault="005A431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 July 2021</w:t>
      </w:r>
    </w:p>
    <w:bookmarkEnd w:id="1"/>
    <w:p w14:paraId="136D931B" w14:textId="77777777" w:rsidR="001E6954" w:rsidRPr="003C6EC2" w:rsidRDefault="004C0888" w:rsidP="001E6954">
      <w:pPr>
        <w:tabs>
          <w:tab w:val="left" w:pos="2127"/>
        </w:tabs>
        <w:spacing w:before="120"/>
        <w:rPr>
          <w:rFonts w:eastAsia="Calibri"/>
          <w:b/>
          <w:color w:val="FFFFFF" w:themeColor="background1"/>
          <w:sz w:val="28"/>
          <w:szCs w:val="56"/>
          <w:lang w:eastAsia="en-US"/>
        </w:rPr>
      </w:pPr>
    </w:p>
    <w:p w14:paraId="136D931C" w14:textId="77777777" w:rsidR="003C6EC2" w:rsidRDefault="004C088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6D931D" w14:textId="77777777" w:rsidR="00A30BEC" w:rsidRDefault="005A431D" w:rsidP="0094564F">
      <w:pPr>
        <w:pStyle w:val="Heading1"/>
      </w:pPr>
      <w:bookmarkStart w:id="2" w:name="_Hlk32477662"/>
      <w:r>
        <w:lastRenderedPageBreak/>
        <w:t>Publication of report</w:t>
      </w:r>
    </w:p>
    <w:p w14:paraId="136D931E" w14:textId="77777777" w:rsidR="00A30BEC" w:rsidRPr="006B166B" w:rsidRDefault="005A431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36D931F" w14:textId="77777777" w:rsidR="007F5256" w:rsidRPr="0094564F" w:rsidRDefault="005A431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87EA8" w14:paraId="136D933A" w14:textId="77777777" w:rsidTr="00EB1D71">
        <w:trPr>
          <w:trHeight w:val="227"/>
        </w:trPr>
        <w:tc>
          <w:tcPr>
            <w:tcW w:w="3942" w:type="pct"/>
            <w:shd w:val="clear" w:color="auto" w:fill="auto"/>
          </w:tcPr>
          <w:p w14:paraId="136D9338" w14:textId="77777777" w:rsidR="001E6954" w:rsidRPr="001E6954" w:rsidRDefault="005A431D"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136D9339" w14:textId="13735CC1" w:rsidR="001E6954" w:rsidRPr="001E6954" w:rsidRDefault="004C0888" w:rsidP="003C6EC2">
            <w:pPr>
              <w:keepNext/>
              <w:spacing w:before="40" w:after="40" w:line="240" w:lineRule="auto"/>
              <w:jc w:val="right"/>
              <w:rPr>
                <w:b/>
                <w:color w:val="0000FF"/>
              </w:rPr>
            </w:pPr>
          </w:p>
        </w:tc>
      </w:tr>
      <w:tr w:rsidR="00487EA8" w14:paraId="136D933D" w14:textId="77777777" w:rsidTr="00EB1D71">
        <w:trPr>
          <w:trHeight w:val="227"/>
        </w:trPr>
        <w:tc>
          <w:tcPr>
            <w:tcW w:w="3942" w:type="pct"/>
            <w:shd w:val="clear" w:color="auto" w:fill="auto"/>
          </w:tcPr>
          <w:p w14:paraId="136D933B" w14:textId="77777777" w:rsidR="001E6954" w:rsidRPr="001E6954" w:rsidRDefault="005A431D" w:rsidP="004C55D8">
            <w:pPr>
              <w:spacing w:before="40" w:after="40" w:line="240" w:lineRule="auto"/>
              <w:ind w:left="318" w:hanging="7"/>
            </w:pPr>
            <w:r w:rsidRPr="001E6954">
              <w:t>Requirement 2(3)(a)</w:t>
            </w:r>
          </w:p>
        </w:tc>
        <w:tc>
          <w:tcPr>
            <w:tcW w:w="1058" w:type="pct"/>
            <w:shd w:val="clear" w:color="auto" w:fill="auto"/>
          </w:tcPr>
          <w:p w14:paraId="136D933C" w14:textId="4BBA1FD2" w:rsidR="001E6954" w:rsidRPr="001E6954" w:rsidRDefault="005A431D" w:rsidP="00463EF3">
            <w:pPr>
              <w:spacing w:before="40" w:after="40" w:line="240" w:lineRule="auto"/>
              <w:jc w:val="right"/>
              <w:rPr>
                <w:color w:val="0000FF"/>
              </w:rPr>
            </w:pPr>
            <w:r w:rsidRPr="001E6954">
              <w:rPr>
                <w:bCs/>
                <w:iCs/>
                <w:color w:val="00577D"/>
                <w:szCs w:val="40"/>
              </w:rPr>
              <w:t>Compliant</w:t>
            </w:r>
          </w:p>
        </w:tc>
      </w:tr>
      <w:tr w:rsidR="00487EA8" w14:paraId="136D934C" w14:textId="77777777" w:rsidTr="00EB1D71">
        <w:trPr>
          <w:trHeight w:val="227"/>
        </w:trPr>
        <w:tc>
          <w:tcPr>
            <w:tcW w:w="3942" w:type="pct"/>
            <w:shd w:val="clear" w:color="auto" w:fill="auto"/>
          </w:tcPr>
          <w:p w14:paraId="136D934A" w14:textId="77777777" w:rsidR="001E6954" w:rsidRPr="001E6954" w:rsidRDefault="005A431D" w:rsidP="003C6EC2">
            <w:pPr>
              <w:keepNext/>
              <w:spacing w:before="40" w:after="40" w:line="240" w:lineRule="auto"/>
              <w:rPr>
                <w:b/>
              </w:rPr>
            </w:pPr>
            <w:r w:rsidRPr="001E6954">
              <w:rPr>
                <w:b/>
              </w:rPr>
              <w:t>Standard 3 Personal care and clinical care</w:t>
            </w:r>
          </w:p>
        </w:tc>
        <w:tc>
          <w:tcPr>
            <w:tcW w:w="1058" w:type="pct"/>
            <w:shd w:val="clear" w:color="auto" w:fill="auto"/>
          </w:tcPr>
          <w:p w14:paraId="136D934B" w14:textId="3E638E9C" w:rsidR="001E6954" w:rsidRPr="001E6954" w:rsidRDefault="004C0888" w:rsidP="003C6EC2">
            <w:pPr>
              <w:keepNext/>
              <w:spacing w:before="40" w:after="40" w:line="240" w:lineRule="auto"/>
              <w:jc w:val="right"/>
              <w:rPr>
                <w:b/>
                <w:color w:val="0000FF"/>
              </w:rPr>
            </w:pPr>
          </w:p>
        </w:tc>
      </w:tr>
      <w:tr w:rsidR="00487EA8" w14:paraId="136D9352" w14:textId="77777777" w:rsidTr="00EB1D71">
        <w:trPr>
          <w:trHeight w:val="227"/>
        </w:trPr>
        <w:tc>
          <w:tcPr>
            <w:tcW w:w="3942" w:type="pct"/>
            <w:shd w:val="clear" w:color="auto" w:fill="auto"/>
          </w:tcPr>
          <w:p w14:paraId="136D9350" w14:textId="77777777" w:rsidR="001E6954" w:rsidRPr="001E6954" w:rsidRDefault="005A431D" w:rsidP="004C55D8">
            <w:pPr>
              <w:spacing w:before="40" w:after="40" w:line="240" w:lineRule="auto"/>
              <w:ind w:left="318" w:hanging="7"/>
            </w:pPr>
            <w:r w:rsidRPr="001E6954">
              <w:t>Requirement 3(3)(b)</w:t>
            </w:r>
          </w:p>
        </w:tc>
        <w:tc>
          <w:tcPr>
            <w:tcW w:w="1058" w:type="pct"/>
            <w:shd w:val="clear" w:color="auto" w:fill="auto"/>
          </w:tcPr>
          <w:p w14:paraId="136D9351" w14:textId="0C62CFEA" w:rsidR="001E6954" w:rsidRPr="001E6954" w:rsidRDefault="005A431D" w:rsidP="00463EF3">
            <w:pPr>
              <w:spacing w:before="40" w:after="40" w:line="240" w:lineRule="auto"/>
              <w:jc w:val="right"/>
              <w:rPr>
                <w:color w:val="0000FF"/>
              </w:rPr>
            </w:pPr>
            <w:r w:rsidRPr="001E6954">
              <w:rPr>
                <w:bCs/>
                <w:iCs/>
                <w:color w:val="00577D"/>
                <w:szCs w:val="40"/>
              </w:rPr>
              <w:t>Compliant</w:t>
            </w:r>
          </w:p>
        </w:tc>
      </w:tr>
      <w:bookmarkEnd w:id="3"/>
    </w:tbl>
    <w:p w14:paraId="136D93B9" w14:textId="77777777" w:rsidR="008A22FF" w:rsidRDefault="004C0888" w:rsidP="00463EF3">
      <w:pPr>
        <w:sectPr w:rsidR="008A22FF" w:rsidSect="001416E6">
          <w:headerReference w:type="first" r:id="rId16"/>
          <w:pgSz w:w="11906" w:h="16838"/>
          <w:pgMar w:top="1701" w:right="1418" w:bottom="1418" w:left="1418" w:header="709" w:footer="397" w:gutter="0"/>
          <w:cols w:space="708"/>
          <w:docGrid w:linePitch="360"/>
        </w:sectPr>
      </w:pPr>
    </w:p>
    <w:p w14:paraId="136D93BA" w14:textId="77777777" w:rsidR="007F5256" w:rsidRPr="00D21DCD" w:rsidRDefault="005A431D" w:rsidP="00EC5474">
      <w:pPr>
        <w:pStyle w:val="Heading1"/>
      </w:pPr>
      <w:r>
        <w:lastRenderedPageBreak/>
        <w:t>Detailed assessment</w:t>
      </w:r>
    </w:p>
    <w:p w14:paraId="136D93BB" w14:textId="77777777" w:rsidR="001E6954" w:rsidRPr="00D63989" w:rsidRDefault="005A431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36D93BC" w14:textId="77777777" w:rsidR="001E6954" w:rsidRPr="001E6954" w:rsidRDefault="005A431D" w:rsidP="001E6954">
      <w:pPr>
        <w:rPr>
          <w:color w:val="auto"/>
        </w:rPr>
      </w:pPr>
      <w:r w:rsidRPr="00D63989">
        <w:t>The report also specifies areas in which improvements must be made to ensure the Quality Standards are complied with.</w:t>
      </w:r>
    </w:p>
    <w:p w14:paraId="136D93BD" w14:textId="77777777" w:rsidR="001E6954" w:rsidRPr="00D63989" w:rsidRDefault="005A431D" w:rsidP="001E6954">
      <w:r w:rsidRPr="00D63989">
        <w:t>The following information has been taken into account in developing this performance report:</w:t>
      </w:r>
    </w:p>
    <w:p w14:paraId="09AECB04" w14:textId="093CF258" w:rsidR="005A431D" w:rsidRPr="007C1429" w:rsidRDefault="005A431D" w:rsidP="009E579E">
      <w:pPr>
        <w:pStyle w:val="ListBullet"/>
        <w:ind w:left="426" w:hanging="426"/>
        <w:rPr>
          <w:color w:val="000000" w:themeColor="text1"/>
        </w:rPr>
      </w:pPr>
      <w:r w:rsidRPr="007C1429">
        <w:rPr>
          <w:color w:val="000000" w:themeColor="text1"/>
        </w:rPr>
        <w:t>the Assessment Team’s report for the Assessment Contact - Site; the Assessment Contact - Site report was informed by a site assessment, observations at the service, review of documents and interviews with staff, consumers/representatives and others</w:t>
      </w:r>
    </w:p>
    <w:p w14:paraId="11AF04F7" w14:textId="7548D328" w:rsidR="005A431D" w:rsidRDefault="005A431D" w:rsidP="009E579E">
      <w:pPr>
        <w:pStyle w:val="ListBullet"/>
        <w:ind w:left="426" w:hanging="426"/>
        <w:rPr>
          <w:color w:val="000000" w:themeColor="text1"/>
        </w:rPr>
      </w:pPr>
      <w:r>
        <w:rPr>
          <w:color w:val="000000" w:themeColor="text1"/>
        </w:rPr>
        <w:t xml:space="preserve">the </w:t>
      </w:r>
      <w:r w:rsidRPr="007C1429">
        <w:rPr>
          <w:color w:val="000000" w:themeColor="text1"/>
        </w:rPr>
        <w:t>Performance Assessment Report</w:t>
      </w:r>
      <w:r>
        <w:rPr>
          <w:color w:val="000000" w:themeColor="text1"/>
        </w:rPr>
        <w:t xml:space="preserve"> dated</w:t>
      </w:r>
      <w:r w:rsidRPr="007C1429">
        <w:rPr>
          <w:color w:val="000000" w:themeColor="text1"/>
        </w:rPr>
        <w:t xml:space="preserve"> </w:t>
      </w:r>
      <w:r>
        <w:rPr>
          <w:color w:val="000000" w:themeColor="text1"/>
        </w:rPr>
        <w:t xml:space="preserve">23 October 2020 </w:t>
      </w:r>
      <w:r w:rsidRPr="007C1429">
        <w:rPr>
          <w:color w:val="000000" w:themeColor="text1"/>
        </w:rPr>
        <w:t xml:space="preserve">for Assessment Contact dated 11 August 2020 </w:t>
      </w:r>
    </w:p>
    <w:p w14:paraId="025E272A" w14:textId="16CCF655" w:rsidR="005A431D" w:rsidRPr="007C1429" w:rsidRDefault="005A431D" w:rsidP="009E579E">
      <w:pPr>
        <w:pStyle w:val="ListBullet"/>
        <w:ind w:left="426" w:hanging="426"/>
        <w:rPr>
          <w:color w:val="000000" w:themeColor="text1"/>
        </w:rPr>
      </w:pPr>
      <w:r>
        <w:rPr>
          <w:color w:val="000000" w:themeColor="text1"/>
        </w:rPr>
        <w:t xml:space="preserve">the provider did not submit a response to the Assessment Team’s report. </w:t>
      </w:r>
    </w:p>
    <w:p w14:paraId="136D93C0" w14:textId="1C79DA0C" w:rsidR="004B33E7" w:rsidRPr="00D63989" w:rsidRDefault="004C0888" w:rsidP="005A431D">
      <w:pPr>
        <w:pStyle w:val="ListBullet"/>
        <w:numPr>
          <w:ilvl w:val="0"/>
          <w:numId w:val="0"/>
        </w:numPr>
        <w:ind w:left="425"/>
      </w:pPr>
    </w:p>
    <w:p w14:paraId="136D93C1" w14:textId="77777777" w:rsidR="008A22FF" w:rsidRDefault="004C0888">
      <w:pPr>
        <w:spacing w:after="160" w:line="259" w:lineRule="auto"/>
        <w:rPr>
          <w:rFonts w:cs="Times New Roman"/>
        </w:rPr>
      </w:pPr>
    </w:p>
    <w:p w14:paraId="136D93C2" w14:textId="77777777" w:rsidR="00095CD4" w:rsidRDefault="004C0888" w:rsidP="00095CD4">
      <w:pPr>
        <w:sectPr w:rsidR="00095CD4" w:rsidSect="005058B8">
          <w:headerReference w:type="first" r:id="rId17"/>
          <w:pgSz w:w="11906" w:h="16838"/>
          <w:pgMar w:top="1701" w:right="1418" w:bottom="1418" w:left="1418" w:header="709" w:footer="397" w:gutter="0"/>
          <w:cols w:space="708"/>
          <w:docGrid w:linePitch="360"/>
        </w:sectPr>
      </w:pPr>
    </w:p>
    <w:p w14:paraId="136D93E5" w14:textId="77777777" w:rsidR="00154403" w:rsidRPr="00154403" w:rsidRDefault="004C0888" w:rsidP="00154403"/>
    <w:p w14:paraId="136D93E6" w14:textId="77777777" w:rsidR="00ED6B57" w:rsidRDefault="004C0888"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136D93E7" w14:textId="07D7E492" w:rsidR="00CB3BA9" w:rsidRDefault="005A431D"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36D94C7" wp14:editId="136D94C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572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136D93E8" w14:textId="77777777" w:rsidR="00ED6B57" w:rsidRPr="00ED6B57" w:rsidRDefault="005A431D" w:rsidP="00ED6B57">
      <w:pPr>
        <w:pStyle w:val="Heading3"/>
        <w:shd w:val="clear" w:color="auto" w:fill="F2F2F2" w:themeFill="background1" w:themeFillShade="F2"/>
      </w:pPr>
      <w:r w:rsidRPr="00ED6B57">
        <w:t>Consumer outcome:</w:t>
      </w:r>
    </w:p>
    <w:p w14:paraId="136D93E9" w14:textId="77777777" w:rsidR="00ED6B57" w:rsidRPr="00ED6B57" w:rsidRDefault="005A431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36D93EA" w14:textId="77777777" w:rsidR="00ED6B57" w:rsidRPr="00ED6B57" w:rsidRDefault="005A431D" w:rsidP="00ED6B57">
      <w:pPr>
        <w:pStyle w:val="Heading3"/>
        <w:shd w:val="clear" w:color="auto" w:fill="F2F2F2" w:themeFill="background1" w:themeFillShade="F2"/>
      </w:pPr>
      <w:r w:rsidRPr="00ED6B57">
        <w:t>Organisation statement:</w:t>
      </w:r>
    </w:p>
    <w:p w14:paraId="136D93EB" w14:textId="77777777" w:rsidR="00ED6B57" w:rsidRPr="00ED6B57" w:rsidRDefault="005A431D"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36D93EC" w14:textId="77777777" w:rsidR="00ED6B57" w:rsidRDefault="005A431D" w:rsidP="00ED6B57">
      <w:pPr>
        <w:pStyle w:val="Heading2"/>
      </w:pPr>
      <w:r>
        <w:t xml:space="preserve">Assessment </w:t>
      </w:r>
      <w:r w:rsidRPr="002B2C0F">
        <w:t>of Standard</w:t>
      </w:r>
      <w:r>
        <w:t xml:space="preserve"> 2</w:t>
      </w:r>
    </w:p>
    <w:p w14:paraId="0960E7AA" w14:textId="77777777" w:rsidR="005A431D" w:rsidRPr="005A431D" w:rsidRDefault="005A431D" w:rsidP="005A431D">
      <w:pPr>
        <w:rPr>
          <w:rFonts w:eastAsiaTheme="minorHAnsi"/>
          <w:color w:val="auto"/>
        </w:rPr>
      </w:pPr>
      <w:r w:rsidRPr="005A431D">
        <w:rPr>
          <w:rFonts w:eastAsiaTheme="minorHAnsi"/>
          <w:color w:val="auto"/>
        </w:rPr>
        <w:t>The Assessment Team assessed Requirement (3)(a) in relation to Standard 2 Ongoing assessment and planning with consumers. All other Requirements in this Standard were not assessed and, therefore, a rating of the Standard is not provided.</w:t>
      </w:r>
    </w:p>
    <w:p w14:paraId="136D93EE" w14:textId="65A41EC0" w:rsidR="00154403" w:rsidRPr="005A431D" w:rsidRDefault="005A431D" w:rsidP="005A431D">
      <w:pPr>
        <w:rPr>
          <w:rFonts w:eastAsia="Calibri"/>
          <w:i/>
          <w:color w:val="auto"/>
          <w:lang w:eastAsia="en-US"/>
        </w:rPr>
      </w:pPr>
      <w:r w:rsidRPr="005A431D">
        <w:rPr>
          <w:rFonts w:eastAsiaTheme="minorHAnsi"/>
          <w:color w:val="auto"/>
        </w:rPr>
        <w:t>I have considered the Assessment Team’s findings, the evidence documented in the Assessment Team’s reports and come to a view of compliance with Requirement (3)(a) in this Standard and find the service Compliant with Requirement (3)(a). I have provided reasons for my decision in the specific Requirement below.</w:t>
      </w:r>
    </w:p>
    <w:p w14:paraId="136D93EF" w14:textId="006865BF" w:rsidR="00ED6B57" w:rsidRDefault="005A431D" w:rsidP="00ED6B57">
      <w:pPr>
        <w:pStyle w:val="Heading2"/>
      </w:pPr>
      <w:r>
        <w:t>Assessment of Standard 2 Requirements</w:t>
      </w:r>
      <w:r w:rsidRPr="0066387A">
        <w:rPr>
          <w:i/>
          <w:color w:val="0000FF"/>
          <w:sz w:val="24"/>
          <w:szCs w:val="24"/>
        </w:rPr>
        <w:t xml:space="preserve"> </w:t>
      </w:r>
    </w:p>
    <w:p w14:paraId="136D93F0" w14:textId="40140669" w:rsidR="00934888" w:rsidRDefault="005A431D" w:rsidP="00934888">
      <w:pPr>
        <w:pStyle w:val="Heading3"/>
      </w:pPr>
      <w:r w:rsidRPr="00051035">
        <w:t xml:space="preserve">Requirement </w:t>
      </w:r>
      <w:r>
        <w:t>2</w:t>
      </w:r>
      <w:r w:rsidRPr="00051035">
        <w:t>(3)(a)</w:t>
      </w:r>
      <w:r w:rsidRPr="00051035">
        <w:tab/>
        <w:t>Compliant</w:t>
      </w:r>
    </w:p>
    <w:p w14:paraId="136D93F1" w14:textId="77777777" w:rsidR="00853601" w:rsidRPr="008D114F" w:rsidRDefault="005A431D" w:rsidP="00853601">
      <w:pPr>
        <w:rPr>
          <w:i/>
        </w:rPr>
      </w:pPr>
      <w:r w:rsidRPr="008D114F">
        <w:rPr>
          <w:i/>
        </w:rPr>
        <w:t>Assessment and planning, including consideration of risks to the consumer’s health and well-being, informs the delivery of safe and effective care and services.</w:t>
      </w:r>
    </w:p>
    <w:p w14:paraId="0E29F613" w14:textId="77777777" w:rsidR="005A431D" w:rsidRDefault="005A431D" w:rsidP="005A431D">
      <w:pPr>
        <w:rPr>
          <w:iCs/>
        </w:rPr>
      </w:pPr>
      <w:r w:rsidRPr="006D6B63">
        <w:rPr>
          <w:iCs/>
        </w:rPr>
        <w:t>The Assessment Team were satisfied assessment and planning, including consideration of risks to the consumer’s health and well-being, informs the delivery of safe and effective care and services.</w:t>
      </w:r>
    </w:p>
    <w:p w14:paraId="7AD1F4CA" w14:textId="77777777" w:rsidR="005A431D" w:rsidRDefault="005A431D" w:rsidP="005A431D">
      <w:pPr>
        <w:rPr>
          <w:rFonts w:eastAsia="Arial"/>
          <w:color w:val="auto"/>
        </w:rPr>
      </w:pPr>
      <w:r>
        <w:rPr>
          <w:rFonts w:eastAsia="Arial"/>
          <w:color w:val="auto"/>
        </w:rPr>
        <w:t>Consumers interviewed were able to describe being involved in the assessment process and how their individual risk profile was being incorporated in care planning. This included risks associated with smoking and electric mobility aids.</w:t>
      </w:r>
    </w:p>
    <w:p w14:paraId="63A8EAEF" w14:textId="77777777" w:rsidR="005A431D" w:rsidRDefault="005A431D" w:rsidP="005A431D">
      <w:pPr>
        <w:rPr>
          <w:rFonts w:eastAsia="Arial"/>
          <w:color w:val="auto"/>
        </w:rPr>
      </w:pPr>
      <w:r w:rsidRPr="00566C17">
        <w:rPr>
          <w:rFonts w:eastAsia="Arial"/>
          <w:color w:val="auto"/>
        </w:rPr>
        <w:lastRenderedPageBreak/>
        <w:t>Staff described how they identify risk when assessing consumers and use this to inform care planning. This includes using the electronic c</w:t>
      </w:r>
      <w:r>
        <w:rPr>
          <w:rFonts w:eastAsia="Arial"/>
          <w:color w:val="auto"/>
        </w:rPr>
        <w:t>are</w:t>
      </w:r>
      <w:r w:rsidRPr="00566C17">
        <w:rPr>
          <w:rFonts w:eastAsia="Arial"/>
          <w:color w:val="auto"/>
        </w:rPr>
        <w:t xml:space="preserve"> management system and validated risk assessment tools. Staff are informed of consumer choices</w:t>
      </w:r>
      <w:r>
        <w:rPr>
          <w:rFonts w:eastAsia="Arial"/>
          <w:color w:val="auto"/>
        </w:rPr>
        <w:t>, individual risks</w:t>
      </w:r>
      <w:r w:rsidRPr="00566C17">
        <w:rPr>
          <w:rFonts w:eastAsia="Arial"/>
          <w:color w:val="auto"/>
        </w:rPr>
        <w:t xml:space="preserve"> and any changes in care needs</w:t>
      </w:r>
      <w:r>
        <w:rPr>
          <w:rFonts w:eastAsia="Arial"/>
          <w:color w:val="auto"/>
        </w:rPr>
        <w:t xml:space="preserve"> through the</w:t>
      </w:r>
      <w:r w:rsidRPr="00566C17">
        <w:rPr>
          <w:rFonts w:eastAsia="Arial"/>
          <w:color w:val="auto"/>
        </w:rPr>
        <w:t xml:space="preserve"> handover</w:t>
      </w:r>
      <w:r>
        <w:rPr>
          <w:rFonts w:eastAsia="Arial"/>
          <w:color w:val="auto"/>
        </w:rPr>
        <w:t xml:space="preserve"> process and electronic care management system. Policies and procedures guide staff to ensure relevant assessments are completed when a consumer first enters the service and ongoing.</w:t>
      </w:r>
    </w:p>
    <w:p w14:paraId="6249AEE9" w14:textId="77777777" w:rsidR="005A431D" w:rsidRDefault="005A431D" w:rsidP="005A431D">
      <w:pPr>
        <w:rPr>
          <w:rFonts w:eastAsia="Arial"/>
          <w:color w:val="auto"/>
        </w:rPr>
      </w:pPr>
      <w:r>
        <w:rPr>
          <w:rFonts w:eastAsia="Arial"/>
          <w:color w:val="auto"/>
        </w:rPr>
        <w:t>Care files sampled showed consumers have a range of assessments, charting and risk screening tools completed to inform care planning and delivery. Care files sampled showed the service considered risks impacting the needs of consumers associated with falls, nutrition and hydration, use of an electric mobility aid, smoking, pain and behaviours of concern.</w:t>
      </w:r>
    </w:p>
    <w:p w14:paraId="3FC8038D" w14:textId="77777777" w:rsidR="005A431D" w:rsidRDefault="005A431D" w:rsidP="005A431D">
      <w:pPr>
        <w:rPr>
          <w:rFonts w:eastAsia="Arial"/>
          <w:color w:val="auto"/>
          <w:highlight w:val="yellow"/>
        </w:rPr>
      </w:pPr>
      <w:r>
        <w:rPr>
          <w:rFonts w:eastAsia="Arial"/>
          <w:color w:val="auto"/>
        </w:rPr>
        <w:t xml:space="preserve">Monitoring processes include scheduled care and service plan reviews, handover processes and incident analysis reports. </w:t>
      </w:r>
    </w:p>
    <w:p w14:paraId="136D9401" w14:textId="773D0911" w:rsidR="00032B17" w:rsidRDefault="005A431D" w:rsidP="005A431D">
      <w:pPr>
        <w:sectPr w:rsidR="00032B17" w:rsidSect="003F5725">
          <w:type w:val="continuous"/>
          <w:pgSz w:w="11906" w:h="16838"/>
          <w:pgMar w:top="1701" w:right="1418" w:bottom="1418" w:left="1418" w:header="709" w:footer="397" w:gutter="0"/>
          <w:cols w:space="708"/>
          <w:titlePg/>
          <w:docGrid w:linePitch="360"/>
        </w:sectPr>
      </w:pPr>
      <w:r w:rsidRPr="000F5D17">
        <w:rPr>
          <w:color w:val="auto"/>
        </w:rPr>
        <w:t xml:space="preserve">For the reasons detailed above, I find </w:t>
      </w:r>
      <w:r>
        <w:rPr>
          <w:color w:val="auto"/>
        </w:rPr>
        <w:t>The Salvation Army (South Australia) Property Trust</w:t>
      </w:r>
      <w:r w:rsidRPr="000F5D17">
        <w:rPr>
          <w:color w:val="auto"/>
        </w:rPr>
        <w:t>, in relation to</w:t>
      </w:r>
      <w:r>
        <w:rPr>
          <w:color w:val="auto"/>
        </w:rPr>
        <w:t xml:space="preserve"> Linsell Lodge Aged Care Facility, C</w:t>
      </w:r>
      <w:r w:rsidRPr="000F5D17">
        <w:rPr>
          <w:color w:val="auto"/>
        </w:rPr>
        <w:t>ompliant with Requirement (3)(a) in Standard 2 Ongoing assessment and planning with consumers.</w:t>
      </w:r>
    </w:p>
    <w:p w14:paraId="136D9402" w14:textId="77EB3D65" w:rsidR="00CB3BA9" w:rsidRDefault="005A431D"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36D94C9" wp14:editId="136D94C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894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36D9403" w14:textId="77777777" w:rsidR="007F5256" w:rsidRPr="00FD1B02" w:rsidRDefault="005A431D" w:rsidP="00032B17">
      <w:pPr>
        <w:pStyle w:val="Heading3"/>
        <w:shd w:val="clear" w:color="auto" w:fill="F2F2F2" w:themeFill="background1" w:themeFillShade="F2"/>
      </w:pPr>
      <w:r w:rsidRPr="00FD1B02">
        <w:t>Consumer outcome:</w:t>
      </w:r>
    </w:p>
    <w:p w14:paraId="136D9404" w14:textId="77777777" w:rsidR="007F5256" w:rsidRDefault="005A431D" w:rsidP="00912DE6">
      <w:pPr>
        <w:numPr>
          <w:ilvl w:val="0"/>
          <w:numId w:val="3"/>
        </w:numPr>
        <w:shd w:val="clear" w:color="auto" w:fill="F2F2F2" w:themeFill="background1" w:themeFillShade="F2"/>
      </w:pPr>
      <w:r>
        <w:t>I get personal care, clinical care, or both personal care and clinical care, that is safe and right for me.</w:t>
      </w:r>
    </w:p>
    <w:p w14:paraId="136D9405" w14:textId="77777777" w:rsidR="007F5256" w:rsidRDefault="005A431D" w:rsidP="00032B17">
      <w:pPr>
        <w:pStyle w:val="Heading3"/>
        <w:shd w:val="clear" w:color="auto" w:fill="F2F2F2" w:themeFill="background1" w:themeFillShade="F2"/>
      </w:pPr>
      <w:r>
        <w:t>Organisation statement:</w:t>
      </w:r>
    </w:p>
    <w:p w14:paraId="136D9406" w14:textId="77777777" w:rsidR="007F5256" w:rsidRDefault="005A431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36D9407" w14:textId="77777777" w:rsidR="007F5256" w:rsidRDefault="005A431D" w:rsidP="00427817">
      <w:pPr>
        <w:pStyle w:val="Heading2"/>
      </w:pPr>
      <w:r>
        <w:t>Assessment of Standard 3</w:t>
      </w:r>
    </w:p>
    <w:p w14:paraId="51B290A6" w14:textId="77777777" w:rsidR="005A431D" w:rsidRPr="006F03C0" w:rsidRDefault="005A431D" w:rsidP="005A431D">
      <w:pPr>
        <w:rPr>
          <w:color w:val="000000" w:themeColor="text1"/>
        </w:rPr>
      </w:pPr>
      <w:r w:rsidRPr="006F03C0">
        <w:rPr>
          <w:color w:val="000000" w:themeColor="text1"/>
        </w:rPr>
        <w:t>The Assessment Team assessed Requirement (3)(b) in relation to Standard 3 Personal care and clinical care. All other Requirements in this Standard were not assessed and, therefore, a rating of the Standard is not provided.</w:t>
      </w:r>
    </w:p>
    <w:p w14:paraId="4A63FF81" w14:textId="77777777" w:rsidR="005A431D" w:rsidRPr="009F10E4" w:rsidRDefault="005A431D" w:rsidP="005A431D">
      <w:pPr>
        <w:rPr>
          <w:rFonts w:eastAsiaTheme="minorHAnsi"/>
          <w:color w:val="auto"/>
        </w:rPr>
      </w:pPr>
      <w:r w:rsidRPr="006F03C0">
        <w:rPr>
          <w:color w:val="000000" w:themeColor="text1"/>
        </w:rPr>
        <w:t xml:space="preserve">The purpose of the Assessment Contact was to assess the performance of the service in relation to Requirement (3)(b) in this Standard. </w:t>
      </w:r>
      <w:r>
        <w:rPr>
          <w:color w:val="000000" w:themeColor="text1"/>
        </w:rPr>
        <w:t>This</w:t>
      </w:r>
      <w:r w:rsidRPr="006F03C0">
        <w:rPr>
          <w:color w:val="000000" w:themeColor="text1"/>
        </w:rPr>
        <w:t xml:space="preserve"> Requirement was found Non-compliant following an Assessment Contact conduced on </w:t>
      </w:r>
      <w:r>
        <w:rPr>
          <w:color w:val="000000" w:themeColor="text1"/>
        </w:rPr>
        <w:t>11</w:t>
      </w:r>
      <w:r w:rsidRPr="006F03C0">
        <w:rPr>
          <w:color w:val="000000" w:themeColor="text1"/>
        </w:rPr>
        <w:t xml:space="preserve"> August 2020.</w:t>
      </w:r>
      <w:r w:rsidRPr="00C211D1">
        <w:rPr>
          <w:rFonts w:eastAsiaTheme="minorHAnsi"/>
          <w:color w:val="auto"/>
        </w:rPr>
        <w:t xml:space="preserve"> </w:t>
      </w:r>
      <w:r w:rsidRPr="009F10E4">
        <w:rPr>
          <w:rFonts w:eastAsiaTheme="minorHAnsi"/>
          <w:color w:val="auto"/>
        </w:rPr>
        <w:t xml:space="preserve">The service has implemented a range of actions to address the deficiencies identified which are detailed in the specific Requirement below. </w:t>
      </w:r>
    </w:p>
    <w:p w14:paraId="136D9409" w14:textId="794DD179" w:rsidR="007F5256" w:rsidRPr="00663B6D" w:rsidRDefault="005A431D" w:rsidP="005A431D">
      <w:pPr>
        <w:rPr>
          <w:rFonts w:eastAsia="Calibri"/>
          <w:lang w:eastAsia="en-US"/>
        </w:rPr>
      </w:pPr>
      <w:r w:rsidRPr="006F03C0">
        <w:rPr>
          <w:color w:val="000000" w:themeColor="text1"/>
        </w:rPr>
        <w:t>The Assessment Team have recommended Requirement (3)(b) as met. I have considered the Assessment Team’s findings, the evidence documented in the Assessment Team’s report and come to a view of compliance with Requirement (3)(b) in this Standard and find the service Compliant with Requirement (3)(b). The reasons for the findings are detailed in the specific Requirement below.</w:t>
      </w:r>
    </w:p>
    <w:p w14:paraId="136D940A" w14:textId="169F3D23" w:rsidR="00301877" w:rsidRDefault="005A431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36D9412" w14:textId="75F91B7D" w:rsidR="00853601" w:rsidRPr="00853601" w:rsidRDefault="005A431D" w:rsidP="00853601">
      <w:pPr>
        <w:pStyle w:val="Heading3"/>
      </w:pPr>
      <w:r w:rsidRPr="00853601">
        <w:t>Requirement 3(3)(b)</w:t>
      </w:r>
      <w:r>
        <w:tab/>
        <w:t>Compliant</w:t>
      </w:r>
    </w:p>
    <w:p w14:paraId="136D9413" w14:textId="77777777" w:rsidR="00853601" w:rsidRPr="008D114F" w:rsidRDefault="005A431D" w:rsidP="00853601">
      <w:pPr>
        <w:rPr>
          <w:i/>
        </w:rPr>
      </w:pPr>
      <w:r w:rsidRPr="008D114F">
        <w:rPr>
          <w:i/>
          <w:szCs w:val="22"/>
        </w:rPr>
        <w:t>Effective management of high impact or high prevalence risks associated with the care of each consumer.</w:t>
      </w:r>
    </w:p>
    <w:p w14:paraId="51C115C9" w14:textId="77777777" w:rsidR="005A431D" w:rsidRPr="005A431D" w:rsidRDefault="005A431D" w:rsidP="005A431D">
      <w:pPr>
        <w:rPr>
          <w:color w:val="000000" w:themeColor="text1"/>
        </w:rPr>
      </w:pPr>
      <w:r w:rsidRPr="005A431D">
        <w:rPr>
          <w:color w:val="000000" w:themeColor="text1"/>
        </w:rPr>
        <w:t xml:space="preserve">This Requirement was found Non-compliant following an Assessment Contact conducted on 11 August 2020 where it was found the service was unable to </w:t>
      </w:r>
      <w:r w:rsidRPr="005A431D">
        <w:rPr>
          <w:color w:val="000000" w:themeColor="text1"/>
        </w:rPr>
        <w:lastRenderedPageBreak/>
        <w:t xml:space="preserve">demonstrate effective management practices for high-impact or high-prevalence risks associated with behaviour management for two consumers. In particular, in relation to identifying behaviours and implementing strategies to ensure consumers are safe.  </w:t>
      </w:r>
    </w:p>
    <w:p w14:paraId="776DB222" w14:textId="77777777" w:rsidR="005A431D" w:rsidRPr="005A431D" w:rsidRDefault="005A431D" w:rsidP="005A431D">
      <w:pPr>
        <w:rPr>
          <w:color w:val="000000" w:themeColor="text1"/>
        </w:rPr>
      </w:pPr>
      <w:r w:rsidRPr="005A431D">
        <w:rPr>
          <w:color w:val="000000" w:themeColor="text1"/>
        </w:rPr>
        <w:t>The Assessment Team’s report dated 2 June 2021 provided evidence of actions taken to address the Non-compliance, including, but not limited to:</w:t>
      </w:r>
    </w:p>
    <w:p w14:paraId="4657B4B1" w14:textId="77777777" w:rsidR="005A431D" w:rsidRPr="005A431D" w:rsidRDefault="005A431D" w:rsidP="005A431D">
      <w:pPr>
        <w:numPr>
          <w:ilvl w:val="0"/>
          <w:numId w:val="2"/>
        </w:numPr>
        <w:ind w:left="425" w:hanging="425"/>
        <w:rPr>
          <w:rFonts w:eastAsiaTheme="minorHAnsi"/>
          <w:color w:val="000000" w:themeColor="text1"/>
          <w:szCs w:val="22"/>
          <w:lang w:eastAsia="en-US"/>
        </w:rPr>
      </w:pPr>
      <w:r w:rsidRPr="005A431D">
        <w:rPr>
          <w:rFonts w:eastAsiaTheme="minorHAnsi"/>
          <w:color w:val="000000" w:themeColor="text1"/>
          <w:szCs w:val="22"/>
          <w:lang w:eastAsia="en-US"/>
        </w:rPr>
        <w:t>Implemented an electronic care management system which supports the identification of triggers and development of strategies.</w:t>
      </w:r>
    </w:p>
    <w:p w14:paraId="2DBBCB56" w14:textId="77777777" w:rsidR="005A431D" w:rsidRPr="005A431D" w:rsidRDefault="005A431D" w:rsidP="005A431D">
      <w:pPr>
        <w:numPr>
          <w:ilvl w:val="0"/>
          <w:numId w:val="2"/>
        </w:numPr>
        <w:ind w:left="425" w:hanging="425"/>
        <w:rPr>
          <w:rFonts w:eastAsiaTheme="minorHAnsi"/>
          <w:color w:val="000000" w:themeColor="text1"/>
          <w:szCs w:val="22"/>
          <w:lang w:eastAsia="en-US"/>
        </w:rPr>
      </w:pPr>
      <w:r w:rsidRPr="005A431D">
        <w:rPr>
          <w:rFonts w:eastAsiaTheme="minorHAnsi"/>
          <w:color w:val="000000" w:themeColor="text1"/>
          <w:szCs w:val="22"/>
          <w:lang w:eastAsia="en-US"/>
        </w:rPr>
        <w:t xml:space="preserve">All consumers had their behaviour management strategies reviewed for effectiveness. </w:t>
      </w:r>
    </w:p>
    <w:p w14:paraId="18745E56" w14:textId="77777777" w:rsidR="005A431D" w:rsidRPr="005A431D" w:rsidRDefault="005A431D" w:rsidP="005A431D">
      <w:pPr>
        <w:numPr>
          <w:ilvl w:val="0"/>
          <w:numId w:val="2"/>
        </w:numPr>
        <w:ind w:left="425" w:hanging="425"/>
        <w:rPr>
          <w:rFonts w:eastAsiaTheme="minorHAnsi"/>
          <w:color w:val="000000" w:themeColor="text1"/>
          <w:szCs w:val="22"/>
          <w:lang w:eastAsia="en-US"/>
        </w:rPr>
      </w:pPr>
      <w:r w:rsidRPr="005A431D">
        <w:rPr>
          <w:rFonts w:eastAsiaTheme="minorHAnsi"/>
          <w:color w:val="000000" w:themeColor="text1"/>
          <w:szCs w:val="22"/>
          <w:lang w:eastAsia="en-US"/>
        </w:rPr>
        <w:t xml:space="preserve">Monitoring processes have been reviewed, including the incident management process. In addition, multi-disciplinary meetings have been incorporated into the clinical risk meeting to ensure better oversight and additional audits have been implemented. </w:t>
      </w:r>
    </w:p>
    <w:p w14:paraId="4353D6A5" w14:textId="77777777" w:rsidR="005A431D" w:rsidRPr="005A431D" w:rsidRDefault="005A431D" w:rsidP="005A431D">
      <w:pPr>
        <w:rPr>
          <w:color w:val="000000" w:themeColor="text1"/>
        </w:rPr>
      </w:pPr>
      <w:r w:rsidRPr="005A431D">
        <w:rPr>
          <w:color w:val="000000" w:themeColor="text1"/>
        </w:rPr>
        <w:t>In relation to Standard 3 Requirement (3)(b), information provided to the Assessment Team by consumers and management through interviews and documentation sampled demonstrated:</w:t>
      </w:r>
    </w:p>
    <w:p w14:paraId="025E43C6" w14:textId="77777777" w:rsidR="005A431D" w:rsidRPr="005A431D" w:rsidRDefault="005A431D" w:rsidP="005A431D">
      <w:pPr>
        <w:rPr>
          <w:color w:val="000000" w:themeColor="text1"/>
        </w:rPr>
      </w:pPr>
      <w:r w:rsidRPr="005A431D">
        <w:rPr>
          <w:color w:val="000000" w:themeColor="text1"/>
        </w:rPr>
        <w:t xml:space="preserve">Consumers were satisfied with the care and services they receive and how their clinical risks are managed. </w:t>
      </w:r>
    </w:p>
    <w:p w14:paraId="755AAF82" w14:textId="77777777" w:rsidR="005A431D" w:rsidRPr="005A431D" w:rsidRDefault="005A431D" w:rsidP="005A431D">
      <w:pPr>
        <w:rPr>
          <w:color w:val="000000" w:themeColor="text1"/>
        </w:rPr>
      </w:pPr>
      <w:r w:rsidRPr="005A431D">
        <w:rPr>
          <w:color w:val="000000" w:themeColor="text1"/>
        </w:rPr>
        <w:t xml:space="preserve">Consumer files sampled showed a range of assessments are completed to inform the care and service plan addressing a range of high-impact or high-prevalence risks. This includes risks associated with diabetes, behaviours of concern, medication management, falls and pressure injuries. Sampled documentation showed consumers who display ongoing behaviours of concern are referred to other health and service providers for specialised clinical input. Where recommendations are made, these are incorporated into care and service plans and communicated to staff. </w:t>
      </w:r>
    </w:p>
    <w:p w14:paraId="330C115B" w14:textId="77777777" w:rsidR="005A431D" w:rsidRPr="005A431D" w:rsidRDefault="005A431D" w:rsidP="005A431D">
      <w:pPr>
        <w:rPr>
          <w:color w:val="000000" w:themeColor="text1"/>
        </w:rPr>
      </w:pPr>
      <w:r w:rsidRPr="005A431D">
        <w:rPr>
          <w:color w:val="000000" w:themeColor="text1"/>
        </w:rPr>
        <w:t>Staff interviewed described how to they manage clinical risks for individual consumers. Staff provided examples of completing training on behaviour management and were able to provide relevant information about triggers and interventions used by staff to manage individual behaviours of consumers. The Assessment Team observed the environment in the memory support unit to be calm and consumers were engaged in meaningful activities.</w:t>
      </w:r>
    </w:p>
    <w:p w14:paraId="710295AA" w14:textId="77777777" w:rsidR="005A431D" w:rsidRPr="005A431D" w:rsidRDefault="005A431D" w:rsidP="005A431D">
      <w:pPr>
        <w:rPr>
          <w:color w:val="000000" w:themeColor="text1"/>
        </w:rPr>
      </w:pPr>
      <w:r w:rsidRPr="005A431D">
        <w:rPr>
          <w:color w:val="000000" w:themeColor="text1"/>
        </w:rPr>
        <w:t>A range of policies and procedures are available to guide staff in the management of high-impact or high-prevalence risks. Monitoring processes include regular care and service plan reviews, meetings and incident analysis</w:t>
      </w:r>
      <w:r w:rsidRPr="005A431D">
        <w:rPr>
          <w:rFonts w:eastAsia="Arial"/>
        </w:rPr>
        <w:t xml:space="preserve"> reports. </w:t>
      </w:r>
    </w:p>
    <w:p w14:paraId="0B349126" w14:textId="77777777" w:rsidR="005A431D" w:rsidRPr="005A431D" w:rsidRDefault="005A431D" w:rsidP="005A431D">
      <w:pPr>
        <w:rPr>
          <w:rFonts w:eastAsiaTheme="minorHAnsi"/>
          <w:color w:val="000000" w:themeColor="text1"/>
          <w:szCs w:val="22"/>
          <w:lang w:eastAsia="en-US"/>
        </w:rPr>
        <w:sectPr w:rsidR="005A431D" w:rsidRPr="005A431D" w:rsidSect="008D7780">
          <w:headerReference w:type="first" r:id="rId21"/>
          <w:type w:val="continuous"/>
          <w:pgSz w:w="11906" w:h="16838"/>
          <w:pgMar w:top="1701" w:right="1418" w:bottom="1418" w:left="1418" w:header="709" w:footer="397" w:gutter="0"/>
          <w:cols w:space="708"/>
          <w:docGrid w:linePitch="360"/>
        </w:sectPr>
      </w:pPr>
      <w:r w:rsidRPr="005A431D">
        <w:rPr>
          <w:rFonts w:eastAsiaTheme="minorHAnsi"/>
          <w:color w:val="000000" w:themeColor="text1"/>
          <w:szCs w:val="22"/>
          <w:lang w:eastAsia="en-US"/>
        </w:rPr>
        <w:lastRenderedPageBreak/>
        <w:t>For the reasons detailed above, I find The Salvation Army (South Australia) Property Trust, in relation to Linsell Lodge Aged Care Facility, Compliant with Requirement (3)(b) in Standard 3 Personal care and clinical care.</w:t>
      </w:r>
    </w:p>
    <w:p w14:paraId="136D9425" w14:textId="6EB5DBE0" w:rsidR="00853601" w:rsidRPr="00853601" w:rsidRDefault="004C0888" w:rsidP="00853601">
      <w:pPr>
        <w:rPr>
          <w:color w:val="0000FF"/>
        </w:rPr>
      </w:pPr>
    </w:p>
    <w:p w14:paraId="136D9426" w14:textId="77777777" w:rsidR="00032B17" w:rsidRDefault="004C0888" w:rsidP="00095CD4"/>
    <w:p w14:paraId="136D9427" w14:textId="77777777" w:rsidR="00853601" w:rsidRDefault="004C0888" w:rsidP="00095CD4">
      <w:pPr>
        <w:sectPr w:rsidR="00853601" w:rsidSect="00CB3BA9">
          <w:type w:val="continuous"/>
          <w:pgSz w:w="11906" w:h="16838"/>
          <w:pgMar w:top="1701" w:right="1418" w:bottom="1418" w:left="1418" w:header="709" w:footer="397" w:gutter="0"/>
          <w:cols w:space="708"/>
          <w:titlePg/>
          <w:docGrid w:linePitch="360"/>
        </w:sectPr>
      </w:pPr>
    </w:p>
    <w:p w14:paraId="136D9449" w14:textId="77777777" w:rsidR="00314FF7" w:rsidRPr="00314FF7" w:rsidRDefault="004C0888" w:rsidP="00314FF7"/>
    <w:p w14:paraId="136D944A" w14:textId="77777777" w:rsidR="009C6F30" w:rsidRDefault="004C0888"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136D945F" w14:textId="77777777" w:rsidR="00314FF7" w:rsidRPr="00314FF7" w:rsidRDefault="004C0888" w:rsidP="00314FF7"/>
    <w:p w14:paraId="136D9460" w14:textId="77777777" w:rsidR="009C6F30" w:rsidRDefault="004C0888"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136D9477" w14:textId="77777777" w:rsidR="009C6F30" w:rsidRDefault="004C0888" w:rsidP="00095CD4">
      <w:pPr>
        <w:sectPr w:rsidR="009C6F30" w:rsidSect="00CB3BA9">
          <w:headerReference w:type="first" r:id="rId24"/>
          <w:type w:val="continuous"/>
          <w:pgSz w:w="11906" w:h="16838"/>
          <w:pgMar w:top="1701" w:right="1418" w:bottom="1418" w:left="1418" w:header="709" w:footer="397" w:gutter="0"/>
          <w:cols w:space="708"/>
          <w:titlePg/>
          <w:docGrid w:linePitch="360"/>
        </w:sectPr>
      </w:pPr>
    </w:p>
    <w:p w14:paraId="136D9490" w14:textId="77777777" w:rsidR="00095CD4" w:rsidRDefault="004C0888" w:rsidP="00095CD4">
      <w:pPr>
        <w:sectPr w:rsidR="00095CD4" w:rsidSect="00CB3BA9">
          <w:headerReference w:type="first" r:id="rId25"/>
          <w:type w:val="continuous"/>
          <w:pgSz w:w="11906" w:h="16838"/>
          <w:pgMar w:top="1701" w:right="1418" w:bottom="1418" w:left="1418" w:header="709" w:footer="397" w:gutter="0"/>
          <w:cols w:space="708"/>
          <w:titlePg/>
          <w:docGrid w:linePitch="360"/>
        </w:sectPr>
      </w:pPr>
    </w:p>
    <w:p w14:paraId="136D94B6" w14:textId="77777777" w:rsidR="00506F7F" w:rsidRPr="00154403" w:rsidRDefault="004C0888" w:rsidP="00154403"/>
    <w:p w14:paraId="136D94B7" w14:textId="77777777" w:rsidR="00095CD4" w:rsidRDefault="004C0888" w:rsidP="00A93E3F">
      <w:pPr>
        <w:tabs>
          <w:tab w:val="right" w:pos="9026"/>
        </w:tabs>
        <w:sectPr w:rsidR="00095CD4" w:rsidSect="008D7780">
          <w:headerReference w:type="first" r:id="rId26"/>
          <w:type w:val="continuous"/>
          <w:pgSz w:w="11906" w:h="16838"/>
          <w:pgMar w:top="1701" w:right="1418" w:bottom="1418" w:left="1418" w:header="709" w:footer="397" w:gutter="0"/>
          <w:cols w:space="708"/>
          <w:docGrid w:linePitch="360"/>
        </w:sectPr>
      </w:pPr>
    </w:p>
    <w:p w14:paraId="136D94B8" w14:textId="77777777" w:rsidR="00A93E3F" w:rsidRDefault="005A431D" w:rsidP="00095CD4">
      <w:pPr>
        <w:pStyle w:val="Heading1"/>
      </w:pPr>
      <w:r>
        <w:lastRenderedPageBreak/>
        <w:t>Areas for improvement</w:t>
      </w:r>
    </w:p>
    <w:p w14:paraId="136D94BA" w14:textId="77777777" w:rsidR="004B33E7" w:rsidRPr="00E830C7" w:rsidRDefault="005A431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36D94C0" w14:textId="77777777" w:rsidR="00A3716D" w:rsidRPr="00095CD4" w:rsidRDefault="004C0888"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D94EB" w14:textId="77777777" w:rsidR="00B1552A" w:rsidRDefault="005A431D">
      <w:pPr>
        <w:spacing w:before="0" w:after="0" w:line="240" w:lineRule="auto"/>
      </w:pPr>
      <w:r>
        <w:separator/>
      </w:r>
    </w:p>
  </w:endnote>
  <w:endnote w:type="continuationSeparator" w:id="0">
    <w:p w14:paraId="136D94ED" w14:textId="77777777" w:rsidR="00B1552A" w:rsidRDefault="005A43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94D6" w14:textId="77777777" w:rsidR="00506F7F" w:rsidRPr="009A1F1B" w:rsidRDefault="005A431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6D94D7" w14:textId="77777777" w:rsidR="00506F7F" w:rsidRPr="00C72FFB" w:rsidRDefault="005A431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Linsell Lodge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36D94D8" w14:textId="77777777" w:rsidR="00506F7F" w:rsidRPr="00C72FFB" w:rsidRDefault="005A431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94D9" w14:textId="77777777" w:rsidR="00506F7F" w:rsidRPr="009A1F1B" w:rsidRDefault="005A431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6D94DA" w14:textId="77777777" w:rsidR="00506F7F" w:rsidRPr="00C72FFB" w:rsidRDefault="005A431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Linsell Lodge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6D94DB" w14:textId="77777777" w:rsidR="00506F7F" w:rsidRPr="00A3716D" w:rsidRDefault="005A431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D94E7" w14:textId="77777777" w:rsidR="00B1552A" w:rsidRDefault="005A431D">
      <w:pPr>
        <w:spacing w:before="0" w:after="0" w:line="240" w:lineRule="auto"/>
      </w:pPr>
      <w:r>
        <w:separator/>
      </w:r>
    </w:p>
  </w:footnote>
  <w:footnote w:type="continuationSeparator" w:id="0">
    <w:p w14:paraId="136D94E9" w14:textId="77777777" w:rsidR="00B1552A" w:rsidRDefault="005A431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94D5" w14:textId="77777777" w:rsidR="00506F7F" w:rsidRDefault="005A431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36D94E7" wp14:editId="136D94E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763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94E3" w14:textId="77777777" w:rsidR="00506F7F" w:rsidRDefault="005A431D" w:rsidP="009C6F30">
    <w:pPr>
      <w:tabs>
        <w:tab w:val="left" w:pos="3624"/>
      </w:tabs>
    </w:pPr>
    <w:r>
      <w:rPr>
        <w:noProof/>
        <w:color w:val="auto"/>
        <w:sz w:val="20"/>
      </w:rPr>
      <w:drawing>
        <wp:anchor distT="0" distB="0" distL="114300" distR="114300" simplePos="0" relativeHeight="251665408" behindDoc="1" locked="0" layoutInCell="1" allowOverlap="1" wp14:anchorId="136D94F7" wp14:editId="136D94F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96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94E4" w14:textId="77777777" w:rsidR="00506F7F" w:rsidRDefault="005A431D" w:rsidP="009C6F30">
    <w:pPr>
      <w:tabs>
        <w:tab w:val="left" w:pos="3624"/>
      </w:tabs>
    </w:pPr>
    <w:r>
      <w:rPr>
        <w:noProof/>
        <w:color w:val="auto"/>
        <w:sz w:val="20"/>
      </w:rPr>
      <w:drawing>
        <wp:anchor distT="0" distB="0" distL="114300" distR="114300" simplePos="0" relativeHeight="251666432" behindDoc="1" locked="0" layoutInCell="1" allowOverlap="1" wp14:anchorId="136D94F9" wp14:editId="136D94F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94E5" w14:textId="77777777" w:rsidR="00506F7F" w:rsidRDefault="005A431D" w:rsidP="009C6F30">
    <w:pPr>
      <w:tabs>
        <w:tab w:val="left" w:pos="3624"/>
      </w:tabs>
    </w:pPr>
    <w:r>
      <w:rPr>
        <w:noProof/>
        <w:color w:val="auto"/>
        <w:sz w:val="20"/>
      </w:rPr>
      <w:drawing>
        <wp:anchor distT="0" distB="0" distL="114300" distR="114300" simplePos="0" relativeHeight="251667456" behindDoc="1" locked="0" layoutInCell="1" allowOverlap="1" wp14:anchorId="136D94FB" wp14:editId="136D94F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02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94E6" w14:textId="77777777" w:rsidR="00506F7F" w:rsidRDefault="005A431D" w:rsidP="009C6F30">
    <w:pPr>
      <w:tabs>
        <w:tab w:val="left" w:pos="3624"/>
      </w:tabs>
    </w:pPr>
    <w:r>
      <w:rPr>
        <w:noProof/>
        <w:color w:val="auto"/>
        <w:sz w:val="20"/>
      </w:rPr>
      <w:drawing>
        <wp:anchor distT="0" distB="0" distL="114300" distR="114300" simplePos="0" relativeHeight="251668480" behindDoc="1" locked="0" layoutInCell="1" allowOverlap="1" wp14:anchorId="136D94FD" wp14:editId="136D94F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750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94DC" w14:textId="77777777" w:rsidR="00506F7F" w:rsidRDefault="005A431D">
    <w:pPr>
      <w:pStyle w:val="Header"/>
    </w:pPr>
    <w:r w:rsidRPr="003C6EC2">
      <w:rPr>
        <w:rFonts w:eastAsia="Calibri"/>
        <w:noProof/>
      </w:rPr>
      <w:drawing>
        <wp:anchor distT="0" distB="0" distL="114300" distR="114300" simplePos="0" relativeHeight="251669504" behindDoc="1" locked="0" layoutInCell="1" allowOverlap="1" wp14:anchorId="136D94E9" wp14:editId="136D94E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82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94DD" w14:textId="77777777" w:rsidR="00506F7F" w:rsidRDefault="005A431D" w:rsidP="0004322A">
    <w:r>
      <w:rPr>
        <w:noProof/>
        <w:color w:val="auto"/>
        <w:sz w:val="20"/>
      </w:rPr>
      <w:drawing>
        <wp:anchor distT="0" distB="0" distL="114300" distR="114300" simplePos="0" relativeHeight="251660288" behindDoc="1" locked="0" layoutInCell="1" allowOverlap="1" wp14:anchorId="136D94EB" wp14:editId="136D94E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01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94DE" w14:textId="77777777" w:rsidR="00506F7F" w:rsidRDefault="005A431D" w:rsidP="0004322A">
    <w:r>
      <w:rPr>
        <w:noProof/>
        <w:color w:val="auto"/>
        <w:sz w:val="20"/>
      </w:rPr>
      <w:drawing>
        <wp:anchor distT="0" distB="0" distL="114300" distR="114300" simplePos="0" relativeHeight="251659264" behindDoc="1" locked="0" layoutInCell="1" allowOverlap="1" wp14:anchorId="136D94ED" wp14:editId="136D94E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09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94DF" w14:textId="77777777" w:rsidR="00506F7F" w:rsidRDefault="005A431D" w:rsidP="0004322A">
    <w:r>
      <w:rPr>
        <w:noProof/>
        <w:color w:val="auto"/>
        <w:sz w:val="20"/>
      </w:rPr>
      <w:drawing>
        <wp:anchor distT="0" distB="0" distL="114300" distR="114300" simplePos="0" relativeHeight="251661312" behindDoc="1" locked="0" layoutInCell="1" allowOverlap="1" wp14:anchorId="136D94EF" wp14:editId="136D94F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22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94E0" w14:textId="77777777" w:rsidR="00506F7F" w:rsidRDefault="005A431D" w:rsidP="0004322A">
    <w:r>
      <w:rPr>
        <w:noProof/>
        <w:color w:val="auto"/>
        <w:sz w:val="20"/>
      </w:rPr>
      <w:drawing>
        <wp:anchor distT="0" distB="0" distL="114300" distR="114300" simplePos="0" relativeHeight="251662336" behindDoc="1" locked="0" layoutInCell="1" allowOverlap="1" wp14:anchorId="136D94F1" wp14:editId="136D94F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94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111FA" w14:textId="77777777" w:rsidR="005A431D" w:rsidRDefault="005A431D" w:rsidP="009C6F30">
    <w:pPr>
      <w:tabs>
        <w:tab w:val="left" w:pos="3624"/>
      </w:tabs>
    </w:pPr>
    <w:r>
      <w:rPr>
        <w:noProof/>
        <w:color w:val="auto"/>
        <w:sz w:val="20"/>
      </w:rPr>
      <w:drawing>
        <wp:anchor distT="0" distB="0" distL="114300" distR="114300" simplePos="0" relativeHeight="251671552" behindDoc="1" locked="0" layoutInCell="1" allowOverlap="1" wp14:anchorId="37F967FE" wp14:editId="76175602">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02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94E1" w14:textId="77777777" w:rsidR="00506F7F" w:rsidRDefault="005A431D" w:rsidP="0004322A">
    <w:r>
      <w:rPr>
        <w:noProof/>
        <w:color w:val="auto"/>
        <w:sz w:val="20"/>
      </w:rPr>
      <w:drawing>
        <wp:anchor distT="0" distB="0" distL="114300" distR="114300" simplePos="0" relativeHeight="251663360" behindDoc="1" locked="0" layoutInCell="1" allowOverlap="1" wp14:anchorId="136D94F3" wp14:editId="136D94F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99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D94E2" w14:textId="77777777" w:rsidR="00506F7F" w:rsidRDefault="005A431D" w:rsidP="0004322A">
    <w:r>
      <w:rPr>
        <w:noProof/>
        <w:color w:val="auto"/>
        <w:sz w:val="20"/>
      </w:rPr>
      <w:drawing>
        <wp:anchor distT="0" distB="0" distL="114300" distR="114300" simplePos="0" relativeHeight="251664384" behindDoc="1" locked="0" layoutInCell="1" allowOverlap="1" wp14:anchorId="136D94F5" wp14:editId="136D94F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389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3A8F9E2">
      <w:start w:val="1"/>
      <w:numFmt w:val="lowerRoman"/>
      <w:lvlText w:val="(%1)"/>
      <w:lvlJc w:val="left"/>
      <w:pPr>
        <w:ind w:left="1080" w:hanging="720"/>
      </w:pPr>
      <w:rPr>
        <w:rFonts w:hint="default"/>
        <w:b w:val="0"/>
      </w:rPr>
    </w:lvl>
    <w:lvl w:ilvl="1" w:tplc="E12631BE" w:tentative="1">
      <w:start w:val="1"/>
      <w:numFmt w:val="lowerLetter"/>
      <w:lvlText w:val="%2."/>
      <w:lvlJc w:val="left"/>
      <w:pPr>
        <w:ind w:left="1440" w:hanging="360"/>
      </w:pPr>
    </w:lvl>
    <w:lvl w:ilvl="2" w:tplc="A5A05402" w:tentative="1">
      <w:start w:val="1"/>
      <w:numFmt w:val="lowerRoman"/>
      <w:lvlText w:val="%3."/>
      <w:lvlJc w:val="right"/>
      <w:pPr>
        <w:ind w:left="2160" w:hanging="180"/>
      </w:pPr>
    </w:lvl>
    <w:lvl w:ilvl="3" w:tplc="52445CA0" w:tentative="1">
      <w:start w:val="1"/>
      <w:numFmt w:val="decimal"/>
      <w:lvlText w:val="%4."/>
      <w:lvlJc w:val="left"/>
      <w:pPr>
        <w:ind w:left="2880" w:hanging="360"/>
      </w:pPr>
    </w:lvl>
    <w:lvl w:ilvl="4" w:tplc="F5B02650" w:tentative="1">
      <w:start w:val="1"/>
      <w:numFmt w:val="lowerLetter"/>
      <w:lvlText w:val="%5."/>
      <w:lvlJc w:val="left"/>
      <w:pPr>
        <w:ind w:left="3600" w:hanging="360"/>
      </w:pPr>
    </w:lvl>
    <w:lvl w:ilvl="5" w:tplc="28DCF4B8" w:tentative="1">
      <w:start w:val="1"/>
      <w:numFmt w:val="lowerRoman"/>
      <w:lvlText w:val="%6."/>
      <w:lvlJc w:val="right"/>
      <w:pPr>
        <w:ind w:left="4320" w:hanging="180"/>
      </w:pPr>
    </w:lvl>
    <w:lvl w:ilvl="6" w:tplc="D9E4B664" w:tentative="1">
      <w:start w:val="1"/>
      <w:numFmt w:val="decimal"/>
      <w:lvlText w:val="%7."/>
      <w:lvlJc w:val="left"/>
      <w:pPr>
        <w:ind w:left="5040" w:hanging="360"/>
      </w:pPr>
    </w:lvl>
    <w:lvl w:ilvl="7" w:tplc="C1182840" w:tentative="1">
      <w:start w:val="1"/>
      <w:numFmt w:val="lowerLetter"/>
      <w:lvlText w:val="%8."/>
      <w:lvlJc w:val="left"/>
      <w:pPr>
        <w:ind w:left="5760" w:hanging="360"/>
      </w:pPr>
    </w:lvl>
    <w:lvl w:ilvl="8" w:tplc="75F47BF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A604CEE">
      <w:start w:val="1"/>
      <w:numFmt w:val="bullet"/>
      <w:pStyle w:val="ListParagraph"/>
      <w:lvlText w:val=""/>
      <w:lvlJc w:val="left"/>
      <w:pPr>
        <w:ind w:left="1440" w:hanging="360"/>
      </w:pPr>
      <w:rPr>
        <w:rFonts w:ascii="Symbol" w:hAnsi="Symbol" w:hint="default"/>
        <w:color w:val="auto"/>
      </w:rPr>
    </w:lvl>
    <w:lvl w:ilvl="1" w:tplc="BDA01FF0" w:tentative="1">
      <w:start w:val="1"/>
      <w:numFmt w:val="bullet"/>
      <w:lvlText w:val="o"/>
      <w:lvlJc w:val="left"/>
      <w:pPr>
        <w:ind w:left="2160" w:hanging="360"/>
      </w:pPr>
      <w:rPr>
        <w:rFonts w:ascii="Courier New" w:hAnsi="Courier New" w:cs="Courier New" w:hint="default"/>
      </w:rPr>
    </w:lvl>
    <w:lvl w:ilvl="2" w:tplc="A4B2B614" w:tentative="1">
      <w:start w:val="1"/>
      <w:numFmt w:val="bullet"/>
      <w:lvlText w:val=""/>
      <w:lvlJc w:val="left"/>
      <w:pPr>
        <w:ind w:left="2880" w:hanging="360"/>
      </w:pPr>
      <w:rPr>
        <w:rFonts w:ascii="Wingdings" w:hAnsi="Wingdings" w:hint="default"/>
      </w:rPr>
    </w:lvl>
    <w:lvl w:ilvl="3" w:tplc="89FC0EAC" w:tentative="1">
      <w:start w:val="1"/>
      <w:numFmt w:val="bullet"/>
      <w:lvlText w:val=""/>
      <w:lvlJc w:val="left"/>
      <w:pPr>
        <w:ind w:left="3600" w:hanging="360"/>
      </w:pPr>
      <w:rPr>
        <w:rFonts w:ascii="Symbol" w:hAnsi="Symbol" w:hint="default"/>
      </w:rPr>
    </w:lvl>
    <w:lvl w:ilvl="4" w:tplc="42DEC3E4" w:tentative="1">
      <w:start w:val="1"/>
      <w:numFmt w:val="bullet"/>
      <w:lvlText w:val="o"/>
      <w:lvlJc w:val="left"/>
      <w:pPr>
        <w:ind w:left="4320" w:hanging="360"/>
      </w:pPr>
      <w:rPr>
        <w:rFonts w:ascii="Courier New" w:hAnsi="Courier New" w:cs="Courier New" w:hint="default"/>
      </w:rPr>
    </w:lvl>
    <w:lvl w:ilvl="5" w:tplc="929016E2" w:tentative="1">
      <w:start w:val="1"/>
      <w:numFmt w:val="bullet"/>
      <w:lvlText w:val=""/>
      <w:lvlJc w:val="left"/>
      <w:pPr>
        <w:ind w:left="5040" w:hanging="360"/>
      </w:pPr>
      <w:rPr>
        <w:rFonts w:ascii="Wingdings" w:hAnsi="Wingdings" w:hint="default"/>
      </w:rPr>
    </w:lvl>
    <w:lvl w:ilvl="6" w:tplc="3FEA8580" w:tentative="1">
      <w:start w:val="1"/>
      <w:numFmt w:val="bullet"/>
      <w:lvlText w:val=""/>
      <w:lvlJc w:val="left"/>
      <w:pPr>
        <w:ind w:left="5760" w:hanging="360"/>
      </w:pPr>
      <w:rPr>
        <w:rFonts w:ascii="Symbol" w:hAnsi="Symbol" w:hint="default"/>
      </w:rPr>
    </w:lvl>
    <w:lvl w:ilvl="7" w:tplc="16228F6E" w:tentative="1">
      <w:start w:val="1"/>
      <w:numFmt w:val="bullet"/>
      <w:lvlText w:val="o"/>
      <w:lvlJc w:val="left"/>
      <w:pPr>
        <w:ind w:left="6480" w:hanging="360"/>
      </w:pPr>
      <w:rPr>
        <w:rFonts w:ascii="Courier New" w:hAnsi="Courier New" w:cs="Courier New" w:hint="default"/>
      </w:rPr>
    </w:lvl>
    <w:lvl w:ilvl="8" w:tplc="EE8C36F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BD23FC8">
      <w:start w:val="1"/>
      <w:numFmt w:val="lowerRoman"/>
      <w:lvlText w:val="(%1)"/>
      <w:lvlJc w:val="left"/>
      <w:pPr>
        <w:ind w:left="1004" w:hanging="720"/>
      </w:pPr>
      <w:rPr>
        <w:rFonts w:hint="default"/>
        <w:b w:val="0"/>
      </w:rPr>
    </w:lvl>
    <w:lvl w:ilvl="1" w:tplc="607294B2" w:tentative="1">
      <w:start w:val="1"/>
      <w:numFmt w:val="lowerLetter"/>
      <w:lvlText w:val="%2."/>
      <w:lvlJc w:val="left"/>
      <w:pPr>
        <w:ind w:left="1364" w:hanging="360"/>
      </w:pPr>
    </w:lvl>
    <w:lvl w:ilvl="2" w:tplc="F528A0FC" w:tentative="1">
      <w:start w:val="1"/>
      <w:numFmt w:val="lowerRoman"/>
      <w:lvlText w:val="%3."/>
      <w:lvlJc w:val="right"/>
      <w:pPr>
        <w:ind w:left="2084" w:hanging="180"/>
      </w:pPr>
    </w:lvl>
    <w:lvl w:ilvl="3" w:tplc="7E3652EE" w:tentative="1">
      <w:start w:val="1"/>
      <w:numFmt w:val="decimal"/>
      <w:lvlText w:val="%4."/>
      <w:lvlJc w:val="left"/>
      <w:pPr>
        <w:ind w:left="2804" w:hanging="360"/>
      </w:pPr>
    </w:lvl>
    <w:lvl w:ilvl="4" w:tplc="DEA87F1A" w:tentative="1">
      <w:start w:val="1"/>
      <w:numFmt w:val="lowerLetter"/>
      <w:lvlText w:val="%5."/>
      <w:lvlJc w:val="left"/>
      <w:pPr>
        <w:ind w:left="3524" w:hanging="360"/>
      </w:pPr>
    </w:lvl>
    <w:lvl w:ilvl="5" w:tplc="A0264270" w:tentative="1">
      <w:start w:val="1"/>
      <w:numFmt w:val="lowerRoman"/>
      <w:lvlText w:val="%6."/>
      <w:lvlJc w:val="right"/>
      <w:pPr>
        <w:ind w:left="4244" w:hanging="180"/>
      </w:pPr>
    </w:lvl>
    <w:lvl w:ilvl="6" w:tplc="1A4AD816" w:tentative="1">
      <w:start w:val="1"/>
      <w:numFmt w:val="decimal"/>
      <w:lvlText w:val="%7."/>
      <w:lvlJc w:val="left"/>
      <w:pPr>
        <w:ind w:left="4964" w:hanging="360"/>
      </w:pPr>
    </w:lvl>
    <w:lvl w:ilvl="7" w:tplc="7ED2DE2E" w:tentative="1">
      <w:start w:val="1"/>
      <w:numFmt w:val="lowerLetter"/>
      <w:lvlText w:val="%8."/>
      <w:lvlJc w:val="left"/>
      <w:pPr>
        <w:ind w:left="5684" w:hanging="360"/>
      </w:pPr>
    </w:lvl>
    <w:lvl w:ilvl="8" w:tplc="4AD0817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6E4865C">
      <w:start w:val="1"/>
      <w:numFmt w:val="lowerRoman"/>
      <w:lvlText w:val="(%1)"/>
      <w:lvlJc w:val="left"/>
      <w:pPr>
        <w:ind w:left="1080" w:hanging="720"/>
      </w:pPr>
      <w:rPr>
        <w:rFonts w:hint="default"/>
      </w:rPr>
    </w:lvl>
    <w:lvl w:ilvl="1" w:tplc="F7EA8494" w:tentative="1">
      <w:start w:val="1"/>
      <w:numFmt w:val="lowerLetter"/>
      <w:lvlText w:val="%2."/>
      <w:lvlJc w:val="left"/>
      <w:pPr>
        <w:ind w:left="1440" w:hanging="360"/>
      </w:pPr>
    </w:lvl>
    <w:lvl w:ilvl="2" w:tplc="B7CA6664" w:tentative="1">
      <w:start w:val="1"/>
      <w:numFmt w:val="lowerRoman"/>
      <w:lvlText w:val="%3."/>
      <w:lvlJc w:val="right"/>
      <w:pPr>
        <w:ind w:left="2160" w:hanging="180"/>
      </w:pPr>
    </w:lvl>
    <w:lvl w:ilvl="3" w:tplc="A6127396" w:tentative="1">
      <w:start w:val="1"/>
      <w:numFmt w:val="decimal"/>
      <w:lvlText w:val="%4."/>
      <w:lvlJc w:val="left"/>
      <w:pPr>
        <w:ind w:left="2880" w:hanging="360"/>
      </w:pPr>
    </w:lvl>
    <w:lvl w:ilvl="4" w:tplc="B4688698" w:tentative="1">
      <w:start w:val="1"/>
      <w:numFmt w:val="lowerLetter"/>
      <w:lvlText w:val="%5."/>
      <w:lvlJc w:val="left"/>
      <w:pPr>
        <w:ind w:left="3600" w:hanging="360"/>
      </w:pPr>
    </w:lvl>
    <w:lvl w:ilvl="5" w:tplc="F92802FE" w:tentative="1">
      <w:start w:val="1"/>
      <w:numFmt w:val="lowerRoman"/>
      <w:lvlText w:val="%6."/>
      <w:lvlJc w:val="right"/>
      <w:pPr>
        <w:ind w:left="4320" w:hanging="180"/>
      </w:pPr>
    </w:lvl>
    <w:lvl w:ilvl="6" w:tplc="3AC85322" w:tentative="1">
      <w:start w:val="1"/>
      <w:numFmt w:val="decimal"/>
      <w:lvlText w:val="%7."/>
      <w:lvlJc w:val="left"/>
      <w:pPr>
        <w:ind w:left="5040" w:hanging="360"/>
      </w:pPr>
    </w:lvl>
    <w:lvl w:ilvl="7" w:tplc="A7F639A4" w:tentative="1">
      <w:start w:val="1"/>
      <w:numFmt w:val="lowerLetter"/>
      <w:lvlText w:val="%8."/>
      <w:lvlJc w:val="left"/>
      <w:pPr>
        <w:ind w:left="5760" w:hanging="360"/>
      </w:pPr>
    </w:lvl>
    <w:lvl w:ilvl="8" w:tplc="9920032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1866570">
      <w:start w:val="1"/>
      <w:numFmt w:val="lowerRoman"/>
      <w:lvlText w:val="(%1)"/>
      <w:lvlJc w:val="left"/>
      <w:pPr>
        <w:ind w:left="1080" w:hanging="720"/>
      </w:pPr>
      <w:rPr>
        <w:rFonts w:hint="default"/>
      </w:rPr>
    </w:lvl>
    <w:lvl w:ilvl="1" w:tplc="01F220A2" w:tentative="1">
      <w:start w:val="1"/>
      <w:numFmt w:val="lowerLetter"/>
      <w:lvlText w:val="%2."/>
      <w:lvlJc w:val="left"/>
      <w:pPr>
        <w:ind w:left="1440" w:hanging="360"/>
      </w:pPr>
    </w:lvl>
    <w:lvl w:ilvl="2" w:tplc="57A49D5A" w:tentative="1">
      <w:start w:val="1"/>
      <w:numFmt w:val="lowerRoman"/>
      <w:lvlText w:val="%3."/>
      <w:lvlJc w:val="right"/>
      <w:pPr>
        <w:ind w:left="2160" w:hanging="180"/>
      </w:pPr>
    </w:lvl>
    <w:lvl w:ilvl="3" w:tplc="FB8CC926" w:tentative="1">
      <w:start w:val="1"/>
      <w:numFmt w:val="decimal"/>
      <w:lvlText w:val="%4."/>
      <w:lvlJc w:val="left"/>
      <w:pPr>
        <w:ind w:left="2880" w:hanging="360"/>
      </w:pPr>
    </w:lvl>
    <w:lvl w:ilvl="4" w:tplc="3E64D392" w:tentative="1">
      <w:start w:val="1"/>
      <w:numFmt w:val="lowerLetter"/>
      <w:lvlText w:val="%5."/>
      <w:lvlJc w:val="left"/>
      <w:pPr>
        <w:ind w:left="3600" w:hanging="360"/>
      </w:pPr>
    </w:lvl>
    <w:lvl w:ilvl="5" w:tplc="27540BDC" w:tentative="1">
      <w:start w:val="1"/>
      <w:numFmt w:val="lowerRoman"/>
      <w:lvlText w:val="%6."/>
      <w:lvlJc w:val="right"/>
      <w:pPr>
        <w:ind w:left="4320" w:hanging="180"/>
      </w:pPr>
    </w:lvl>
    <w:lvl w:ilvl="6" w:tplc="5B8EAA64" w:tentative="1">
      <w:start w:val="1"/>
      <w:numFmt w:val="decimal"/>
      <w:lvlText w:val="%7."/>
      <w:lvlJc w:val="left"/>
      <w:pPr>
        <w:ind w:left="5040" w:hanging="360"/>
      </w:pPr>
    </w:lvl>
    <w:lvl w:ilvl="7" w:tplc="3ABEE17C" w:tentative="1">
      <w:start w:val="1"/>
      <w:numFmt w:val="lowerLetter"/>
      <w:lvlText w:val="%8."/>
      <w:lvlJc w:val="left"/>
      <w:pPr>
        <w:ind w:left="5760" w:hanging="360"/>
      </w:pPr>
    </w:lvl>
    <w:lvl w:ilvl="8" w:tplc="08CCFE8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81E55DE">
      <w:start w:val="1"/>
      <w:numFmt w:val="lowerRoman"/>
      <w:lvlText w:val="(%1)"/>
      <w:lvlJc w:val="left"/>
      <w:pPr>
        <w:ind w:left="1080" w:hanging="720"/>
      </w:pPr>
      <w:rPr>
        <w:rFonts w:hint="default"/>
        <w:b w:val="0"/>
      </w:rPr>
    </w:lvl>
    <w:lvl w:ilvl="1" w:tplc="77BE24D0" w:tentative="1">
      <w:start w:val="1"/>
      <w:numFmt w:val="lowerLetter"/>
      <w:lvlText w:val="%2."/>
      <w:lvlJc w:val="left"/>
      <w:pPr>
        <w:ind w:left="1440" w:hanging="360"/>
      </w:pPr>
    </w:lvl>
    <w:lvl w:ilvl="2" w:tplc="B324E95E" w:tentative="1">
      <w:start w:val="1"/>
      <w:numFmt w:val="lowerRoman"/>
      <w:lvlText w:val="%3."/>
      <w:lvlJc w:val="right"/>
      <w:pPr>
        <w:ind w:left="2160" w:hanging="180"/>
      </w:pPr>
    </w:lvl>
    <w:lvl w:ilvl="3" w:tplc="702813B6" w:tentative="1">
      <w:start w:val="1"/>
      <w:numFmt w:val="decimal"/>
      <w:lvlText w:val="%4."/>
      <w:lvlJc w:val="left"/>
      <w:pPr>
        <w:ind w:left="2880" w:hanging="360"/>
      </w:pPr>
    </w:lvl>
    <w:lvl w:ilvl="4" w:tplc="9BB04488" w:tentative="1">
      <w:start w:val="1"/>
      <w:numFmt w:val="lowerLetter"/>
      <w:lvlText w:val="%5."/>
      <w:lvlJc w:val="left"/>
      <w:pPr>
        <w:ind w:left="3600" w:hanging="360"/>
      </w:pPr>
    </w:lvl>
    <w:lvl w:ilvl="5" w:tplc="66041166" w:tentative="1">
      <w:start w:val="1"/>
      <w:numFmt w:val="lowerRoman"/>
      <w:lvlText w:val="%6."/>
      <w:lvlJc w:val="right"/>
      <w:pPr>
        <w:ind w:left="4320" w:hanging="180"/>
      </w:pPr>
    </w:lvl>
    <w:lvl w:ilvl="6" w:tplc="C0D2F044" w:tentative="1">
      <w:start w:val="1"/>
      <w:numFmt w:val="decimal"/>
      <w:lvlText w:val="%7."/>
      <w:lvlJc w:val="left"/>
      <w:pPr>
        <w:ind w:left="5040" w:hanging="360"/>
      </w:pPr>
    </w:lvl>
    <w:lvl w:ilvl="7" w:tplc="FB300298" w:tentative="1">
      <w:start w:val="1"/>
      <w:numFmt w:val="lowerLetter"/>
      <w:lvlText w:val="%8."/>
      <w:lvlJc w:val="left"/>
      <w:pPr>
        <w:ind w:left="5760" w:hanging="360"/>
      </w:pPr>
    </w:lvl>
    <w:lvl w:ilvl="8" w:tplc="DD34983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9404066">
      <w:start w:val="1"/>
      <w:numFmt w:val="lowerLetter"/>
      <w:lvlText w:val="(%1)"/>
      <w:lvlJc w:val="left"/>
      <w:pPr>
        <w:ind w:left="360" w:hanging="360"/>
      </w:pPr>
      <w:rPr>
        <w:rFonts w:hint="default"/>
      </w:rPr>
    </w:lvl>
    <w:lvl w:ilvl="1" w:tplc="FB72EE78" w:tentative="1">
      <w:start w:val="1"/>
      <w:numFmt w:val="lowerLetter"/>
      <w:lvlText w:val="%2."/>
      <w:lvlJc w:val="left"/>
      <w:pPr>
        <w:ind w:left="1080" w:hanging="360"/>
      </w:pPr>
    </w:lvl>
    <w:lvl w:ilvl="2" w:tplc="077A3846" w:tentative="1">
      <w:start w:val="1"/>
      <w:numFmt w:val="lowerRoman"/>
      <w:lvlText w:val="%3."/>
      <w:lvlJc w:val="right"/>
      <w:pPr>
        <w:ind w:left="1800" w:hanging="180"/>
      </w:pPr>
    </w:lvl>
    <w:lvl w:ilvl="3" w:tplc="26E43E8A" w:tentative="1">
      <w:start w:val="1"/>
      <w:numFmt w:val="decimal"/>
      <w:lvlText w:val="%4."/>
      <w:lvlJc w:val="left"/>
      <w:pPr>
        <w:ind w:left="2520" w:hanging="360"/>
      </w:pPr>
    </w:lvl>
    <w:lvl w:ilvl="4" w:tplc="8CD67412" w:tentative="1">
      <w:start w:val="1"/>
      <w:numFmt w:val="lowerLetter"/>
      <w:lvlText w:val="%5."/>
      <w:lvlJc w:val="left"/>
      <w:pPr>
        <w:ind w:left="3240" w:hanging="360"/>
      </w:pPr>
    </w:lvl>
    <w:lvl w:ilvl="5" w:tplc="462A1B50" w:tentative="1">
      <w:start w:val="1"/>
      <w:numFmt w:val="lowerRoman"/>
      <w:lvlText w:val="%6."/>
      <w:lvlJc w:val="right"/>
      <w:pPr>
        <w:ind w:left="3960" w:hanging="180"/>
      </w:pPr>
    </w:lvl>
    <w:lvl w:ilvl="6" w:tplc="15002302" w:tentative="1">
      <w:start w:val="1"/>
      <w:numFmt w:val="decimal"/>
      <w:lvlText w:val="%7."/>
      <w:lvlJc w:val="left"/>
      <w:pPr>
        <w:ind w:left="4680" w:hanging="360"/>
      </w:pPr>
    </w:lvl>
    <w:lvl w:ilvl="7" w:tplc="58F07CEE" w:tentative="1">
      <w:start w:val="1"/>
      <w:numFmt w:val="lowerLetter"/>
      <w:lvlText w:val="%8."/>
      <w:lvlJc w:val="left"/>
      <w:pPr>
        <w:ind w:left="5400" w:hanging="360"/>
      </w:pPr>
    </w:lvl>
    <w:lvl w:ilvl="8" w:tplc="545A752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868E248">
      <w:start w:val="1"/>
      <w:numFmt w:val="decimal"/>
      <w:lvlText w:val="%1."/>
      <w:lvlJc w:val="left"/>
      <w:pPr>
        <w:ind w:left="360" w:hanging="360"/>
      </w:pPr>
      <w:rPr>
        <w:rFonts w:hint="default"/>
      </w:rPr>
    </w:lvl>
    <w:lvl w:ilvl="1" w:tplc="82DE210E" w:tentative="1">
      <w:start w:val="1"/>
      <w:numFmt w:val="lowerLetter"/>
      <w:lvlText w:val="%2."/>
      <w:lvlJc w:val="left"/>
      <w:pPr>
        <w:ind w:left="1080" w:hanging="360"/>
      </w:pPr>
    </w:lvl>
    <w:lvl w:ilvl="2" w:tplc="83C83052" w:tentative="1">
      <w:start w:val="1"/>
      <w:numFmt w:val="lowerRoman"/>
      <w:lvlText w:val="%3."/>
      <w:lvlJc w:val="right"/>
      <w:pPr>
        <w:ind w:left="1800" w:hanging="180"/>
      </w:pPr>
    </w:lvl>
    <w:lvl w:ilvl="3" w:tplc="48BA53CA" w:tentative="1">
      <w:start w:val="1"/>
      <w:numFmt w:val="decimal"/>
      <w:lvlText w:val="%4."/>
      <w:lvlJc w:val="left"/>
      <w:pPr>
        <w:ind w:left="2520" w:hanging="360"/>
      </w:pPr>
    </w:lvl>
    <w:lvl w:ilvl="4" w:tplc="D7FEB704" w:tentative="1">
      <w:start w:val="1"/>
      <w:numFmt w:val="lowerLetter"/>
      <w:lvlText w:val="%5."/>
      <w:lvlJc w:val="left"/>
      <w:pPr>
        <w:ind w:left="3240" w:hanging="360"/>
      </w:pPr>
    </w:lvl>
    <w:lvl w:ilvl="5" w:tplc="94EA711E" w:tentative="1">
      <w:start w:val="1"/>
      <w:numFmt w:val="lowerRoman"/>
      <w:lvlText w:val="%6."/>
      <w:lvlJc w:val="right"/>
      <w:pPr>
        <w:ind w:left="3960" w:hanging="180"/>
      </w:pPr>
    </w:lvl>
    <w:lvl w:ilvl="6" w:tplc="EBC8EBE2" w:tentative="1">
      <w:start w:val="1"/>
      <w:numFmt w:val="decimal"/>
      <w:lvlText w:val="%7."/>
      <w:lvlJc w:val="left"/>
      <w:pPr>
        <w:ind w:left="4680" w:hanging="360"/>
      </w:pPr>
    </w:lvl>
    <w:lvl w:ilvl="7" w:tplc="02DAABD2" w:tentative="1">
      <w:start w:val="1"/>
      <w:numFmt w:val="lowerLetter"/>
      <w:lvlText w:val="%8."/>
      <w:lvlJc w:val="left"/>
      <w:pPr>
        <w:ind w:left="5400" w:hanging="360"/>
      </w:pPr>
    </w:lvl>
    <w:lvl w:ilvl="8" w:tplc="0FCA1F8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D1ED1CC">
      <w:start w:val="1"/>
      <w:numFmt w:val="decimal"/>
      <w:lvlText w:val="%1."/>
      <w:lvlJc w:val="left"/>
      <w:pPr>
        <w:ind w:left="360" w:hanging="360"/>
      </w:pPr>
      <w:rPr>
        <w:rFonts w:hint="default"/>
      </w:rPr>
    </w:lvl>
    <w:lvl w:ilvl="1" w:tplc="34947C70" w:tentative="1">
      <w:start w:val="1"/>
      <w:numFmt w:val="lowerLetter"/>
      <w:lvlText w:val="%2."/>
      <w:lvlJc w:val="left"/>
      <w:pPr>
        <w:ind w:left="1080" w:hanging="360"/>
      </w:pPr>
    </w:lvl>
    <w:lvl w:ilvl="2" w:tplc="4684B2C4" w:tentative="1">
      <w:start w:val="1"/>
      <w:numFmt w:val="lowerRoman"/>
      <w:lvlText w:val="%3."/>
      <w:lvlJc w:val="right"/>
      <w:pPr>
        <w:ind w:left="1800" w:hanging="180"/>
      </w:pPr>
    </w:lvl>
    <w:lvl w:ilvl="3" w:tplc="7BC0EF76" w:tentative="1">
      <w:start w:val="1"/>
      <w:numFmt w:val="decimal"/>
      <w:lvlText w:val="%4."/>
      <w:lvlJc w:val="left"/>
      <w:pPr>
        <w:ind w:left="2520" w:hanging="360"/>
      </w:pPr>
    </w:lvl>
    <w:lvl w:ilvl="4" w:tplc="4190C39A" w:tentative="1">
      <w:start w:val="1"/>
      <w:numFmt w:val="lowerLetter"/>
      <w:lvlText w:val="%5."/>
      <w:lvlJc w:val="left"/>
      <w:pPr>
        <w:ind w:left="3240" w:hanging="360"/>
      </w:pPr>
    </w:lvl>
    <w:lvl w:ilvl="5" w:tplc="5F2C752E" w:tentative="1">
      <w:start w:val="1"/>
      <w:numFmt w:val="lowerRoman"/>
      <w:lvlText w:val="%6."/>
      <w:lvlJc w:val="right"/>
      <w:pPr>
        <w:ind w:left="3960" w:hanging="180"/>
      </w:pPr>
    </w:lvl>
    <w:lvl w:ilvl="6" w:tplc="00667F4A" w:tentative="1">
      <w:start w:val="1"/>
      <w:numFmt w:val="decimal"/>
      <w:lvlText w:val="%7."/>
      <w:lvlJc w:val="left"/>
      <w:pPr>
        <w:ind w:left="4680" w:hanging="360"/>
      </w:pPr>
    </w:lvl>
    <w:lvl w:ilvl="7" w:tplc="ACFA943A" w:tentative="1">
      <w:start w:val="1"/>
      <w:numFmt w:val="lowerLetter"/>
      <w:lvlText w:val="%8."/>
      <w:lvlJc w:val="left"/>
      <w:pPr>
        <w:ind w:left="5400" w:hanging="360"/>
      </w:pPr>
    </w:lvl>
    <w:lvl w:ilvl="8" w:tplc="20E8CDA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D088B5C">
      <w:start w:val="1"/>
      <w:numFmt w:val="lowerRoman"/>
      <w:lvlText w:val="(%1)"/>
      <w:lvlJc w:val="left"/>
      <w:pPr>
        <w:ind w:left="1080" w:hanging="720"/>
      </w:pPr>
      <w:rPr>
        <w:rFonts w:hint="default"/>
        <w:b w:val="0"/>
      </w:rPr>
    </w:lvl>
    <w:lvl w:ilvl="1" w:tplc="D716E9D8" w:tentative="1">
      <w:start w:val="1"/>
      <w:numFmt w:val="lowerLetter"/>
      <w:lvlText w:val="%2."/>
      <w:lvlJc w:val="left"/>
      <w:pPr>
        <w:ind w:left="1440" w:hanging="360"/>
      </w:pPr>
    </w:lvl>
    <w:lvl w:ilvl="2" w:tplc="A34E94D8" w:tentative="1">
      <w:start w:val="1"/>
      <w:numFmt w:val="lowerRoman"/>
      <w:lvlText w:val="%3."/>
      <w:lvlJc w:val="right"/>
      <w:pPr>
        <w:ind w:left="2160" w:hanging="180"/>
      </w:pPr>
    </w:lvl>
    <w:lvl w:ilvl="3" w:tplc="BCCA00B6" w:tentative="1">
      <w:start w:val="1"/>
      <w:numFmt w:val="decimal"/>
      <w:lvlText w:val="%4."/>
      <w:lvlJc w:val="left"/>
      <w:pPr>
        <w:ind w:left="2880" w:hanging="360"/>
      </w:pPr>
    </w:lvl>
    <w:lvl w:ilvl="4" w:tplc="9990C224" w:tentative="1">
      <w:start w:val="1"/>
      <w:numFmt w:val="lowerLetter"/>
      <w:lvlText w:val="%5."/>
      <w:lvlJc w:val="left"/>
      <w:pPr>
        <w:ind w:left="3600" w:hanging="360"/>
      </w:pPr>
    </w:lvl>
    <w:lvl w:ilvl="5" w:tplc="82C40CC2" w:tentative="1">
      <w:start w:val="1"/>
      <w:numFmt w:val="lowerRoman"/>
      <w:lvlText w:val="%6."/>
      <w:lvlJc w:val="right"/>
      <w:pPr>
        <w:ind w:left="4320" w:hanging="180"/>
      </w:pPr>
    </w:lvl>
    <w:lvl w:ilvl="6" w:tplc="BD0E4F1C" w:tentative="1">
      <w:start w:val="1"/>
      <w:numFmt w:val="decimal"/>
      <w:lvlText w:val="%7."/>
      <w:lvlJc w:val="left"/>
      <w:pPr>
        <w:ind w:left="5040" w:hanging="360"/>
      </w:pPr>
    </w:lvl>
    <w:lvl w:ilvl="7" w:tplc="40CC4906" w:tentative="1">
      <w:start w:val="1"/>
      <w:numFmt w:val="lowerLetter"/>
      <w:lvlText w:val="%8."/>
      <w:lvlJc w:val="left"/>
      <w:pPr>
        <w:ind w:left="5760" w:hanging="360"/>
      </w:pPr>
    </w:lvl>
    <w:lvl w:ilvl="8" w:tplc="BA28359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E62B71C">
      <w:start w:val="1"/>
      <w:numFmt w:val="lowerRoman"/>
      <w:lvlText w:val="(%1)"/>
      <w:lvlJc w:val="left"/>
      <w:pPr>
        <w:ind w:left="1080" w:hanging="720"/>
      </w:pPr>
      <w:rPr>
        <w:rFonts w:hint="default"/>
      </w:rPr>
    </w:lvl>
    <w:lvl w:ilvl="1" w:tplc="23607852" w:tentative="1">
      <w:start w:val="1"/>
      <w:numFmt w:val="lowerLetter"/>
      <w:lvlText w:val="%2."/>
      <w:lvlJc w:val="left"/>
      <w:pPr>
        <w:ind w:left="1440" w:hanging="360"/>
      </w:pPr>
    </w:lvl>
    <w:lvl w:ilvl="2" w:tplc="5DFCF24C" w:tentative="1">
      <w:start w:val="1"/>
      <w:numFmt w:val="lowerRoman"/>
      <w:lvlText w:val="%3."/>
      <w:lvlJc w:val="right"/>
      <w:pPr>
        <w:ind w:left="2160" w:hanging="180"/>
      </w:pPr>
    </w:lvl>
    <w:lvl w:ilvl="3" w:tplc="03227AA0" w:tentative="1">
      <w:start w:val="1"/>
      <w:numFmt w:val="decimal"/>
      <w:lvlText w:val="%4."/>
      <w:lvlJc w:val="left"/>
      <w:pPr>
        <w:ind w:left="2880" w:hanging="360"/>
      </w:pPr>
    </w:lvl>
    <w:lvl w:ilvl="4" w:tplc="B456CCFE" w:tentative="1">
      <w:start w:val="1"/>
      <w:numFmt w:val="lowerLetter"/>
      <w:lvlText w:val="%5."/>
      <w:lvlJc w:val="left"/>
      <w:pPr>
        <w:ind w:left="3600" w:hanging="360"/>
      </w:pPr>
    </w:lvl>
    <w:lvl w:ilvl="5" w:tplc="ABC89F66" w:tentative="1">
      <w:start w:val="1"/>
      <w:numFmt w:val="lowerRoman"/>
      <w:lvlText w:val="%6."/>
      <w:lvlJc w:val="right"/>
      <w:pPr>
        <w:ind w:left="4320" w:hanging="180"/>
      </w:pPr>
    </w:lvl>
    <w:lvl w:ilvl="6" w:tplc="9490002E" w:tentative="1">
      <w:start w:val="1"/>
      <w:numFmt w:val="decimal"/>
      <w:lvlText w:val="%7."/>
      <w:lvlJc w:val="left"/>
      <w:pPr>
        <w:ind w:left="5040" w:hanging="360"/>
      </w:pPr>
    </w:lvl>
    <w:lvl w:ilvl="7" w:tplc="54BC0C12" w:tentative="1">
      <w:start w:val="1"/>
      <w:numFmt w:val="lowerLetter"/>
      <w:lvlText w:val="%8."/>
      <w:lvlJc w:val="left"/>
      <w:pPr>
        <w:ind w:left="5760" w:hanging="360"/>
      </w:pPr>
    </w:lvl>
    <w:lvl w:ilvl="8" w:tplc="69EE4EA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7D826F6">
      <w:start w:val="1"/>
      <w:numFmt w:val="bullet"/>
      <w:pStyle w:val="ListBullet"/>
      <w:lvlText w:val=""/>
      <w:lvlJc w:val="left"/>
      <w:pPr>
        <w:ind w:left="720" w:hanging="360"/>
      </w:pPr>
      <w:rPr>
        <w:rFonts w:ascii="Symbol" w:hAnsi="Symbol" w:hint="default"/>
      </w:rPr>
    </w:lvl>
    <w:lvl w:ilvl="1" w:tplc="160AE92C">
      <w:start w:val="1"/>
      <w:numFmt w:val="bullet"/>
      <w:pStyle w:val="ListBullet2"/>
      <w:lvlText w:val="o"/>
      <w:lvlJc w:val="left"/>
      <w:pPr>
        <w:ind w:left="1440" w:hanging="360"/>
      </w:pPr>
      <w:rPr>
        <w:rFonts w:ascii="Courier New" w:hAnsi="Courier New" w:cs="Courier New" w:hint="default"/>
      </w:rPr>
    </w:lvl>
    <w:lvl w:ilvl="2" w:tplc="C4A694D2">
      <w:start w:val="1"/>
      <w:numFmt w:val="bullet"/>
      <w:lvlText w:val=""/>
      <w:lvlJc w:val="left"/>
      <w:pPr>
        <w:ind w:left="2160" w:hanging="360"/>
      </w:pPr>
      <w:rPr>
        <w:rFonts w:ascii="Wingdings" w:hAnsi="Wingdings" w:hint="default"/>
      </w:rPr>
    </w:lvl>
    <w:lvl w:ilvl="3" w:tplc="CC66E688">
      <w:start w:val="1"/>
      <w:numFmt w:val="bullet"/>
      <w:lvlText w:val=""/>
      <w:lvlJc w:val="left"/>
      <w:pPr>
        <w:ind w:left="2880" w:hanging="360"/>
      </w:pPr>
      <w:rPr>
        <w:rFonts w:ascii="Symbol" w:hAnsi="Symbol" w:hint="default"/>
      </w:rPr>
    </w:lvl>
    <w:lvl w:ilvl="4" w:tplc="B3706700">
      <w:start w:val="1"/>
      <w:numFmt w:val="bullet"/>
      <w:lvlText w:val="o"/>
      <w:lvlJc w:val="left"/>
      <w:pPr>
        <w:ind w:left="3600" w:hanging="360"/>
      </w:pPr>
      <w:rPr>
        <w:rFonts w:ascii="Courier New" w:hAnsi="Courier New" w:cs="Courier New" w:hint="default"/>
      </w:rPr>
    </w:lvl>
    <w:lvl w:ilvl="5" w:tplc="F8DEE580">
      <w:start w:val="1"/>
      <w:numFmt w:val="bullet"/>
      <w:pStyle w:val="ListBullet3"/>
      <w:lvlText w:val=""/>
      <w:lvlJc w:val="left"/>
      <w:pPr>
        <w:ind w:left="4320" w:hanging="360"/>
      </w:pPr>
      <w:rPr>
        <w:rFonts w:ascii="Wingdings" w:hAnsi="Wingdings" w:hint="default"/>
      </w:rPr>
    </w:lvl>
    <w:lvl w:ilvl="6" w:tplc="0C1E5A3C">
      <w:start w:val="1"/>
      <w:numFmt w:val="bullet"/>
      <w:lvlText w:val=""/>
      <w:lvlJc w:val="left"/>
      <w:pPr>
        <w:ind w:left="5040" w:hanging="360"/>
      </w:pPr>
      <w:rPr>
        <w:rFonts w:ascii="Symbol" w:hAnsi="Symbol" w:hint="default"/>
      </w:rPr>
    </w:lvl>
    <w:lvl w:ilvl="7" w:tplc="2864D81C">
      <w:start w:val="1"/>
      <w:numFmt w:val="bullet"/>
      <w:lvlText w:val="o"/>
      <w:lvlJc w:val="left"/>
      <w:pPr>
        <w:ind w:left="5760" w:hanging="360"/>
      </w:pPr>
      <w:rPr>
        <w:rFonts w:ascii="Courier New" w:hAnsi="Courier New" w:cs="Courier New" w:hint="default"/>
      </w:rPr>
    </w:lvl>
    <w:lvl w:ilvl="8" w:tplc="49AE02E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32A2BBC">
      <w:start w:val="1"/>
      <w:numFmt w:val="bullet"/>
      <w:lvlText w:val=""/>
      <w:lvlJc w:val="left"/>
      <w:pPr>
        <w:ind w:left="360" w:hanging="360"/>
      </w:pPr>
      <w:rPr>
        <w:rFonts w:ascii="Symbol" w:hAnsi="Symbol" w:hint="default"/>
      </w:rPr>
    </w:lvl>
    <w:lvl w:ilvl="1" w:tplc="43F810D2" w:tentative="1">
      <w:start w:val="1"/>
      <w:numFmt w:val="bullet"/>
      <w:lvlText w:val="o"/>
      <w:lvlJc w:val="left"/>
      <w:pPr>
        <w:ind w:left="1080" w:hanging="360"/>
      </w:pPr>
      <w:rPr>
        <w:rFonts w:ascii="Courier New" w:hAnsi="Courier New" w:cs="Courier New" w:hint="default"/>
      </w:rPr>
    </w:lvl>
    <w:lvl w:ilvl="2" w:tplc="9C5AA754" w:tentative="1">
      <w:start w:val="1"/>
      <w:numFmt w:val="bullet"/>
      <w:lvlText w:val=""/>
      <w:lvlJc w:val="left"/>
      <w:pPr>
        <w:ind w:left="1800" w:hanging="360"/>
      </w:pPr>
      <w:rPr>
        <w:rFonts w:ascii="Wingdings" w:hAnsi="Wingdings" w:hint="default"/>
      </w:rPr>
    </w:lvl>
    <w:lvl w:ilvl="3" w:tplc="EDB00A6E" w:tentative="1">
      <w:start w:val="1"/>
      <w:numFmt w:val="bullet"/>
      <w:lvlText w:val=""/>
      <w:lvlJc w:val="left"/>
      <w:pPr>
        <w:ind w:left="2520" w:hanging="360"/>
      </w:pPr>
      <w:rPr>
        <w:rFonts w:ascii="Symbol" w:hAnsi="Symbol" w:hint="default"/>
      </w:rPr>
    </w:lvl>
    <w:lvl w:ilvl="4" w:tplc="5AF27052" w:tentative="1">
      <w:start w:val="1"/>
      <w:numFmt w:val="bullet"/>
      <w:lvlText w:val="o"/>
      <w:lvlJc w:val="left"/>
      <w:pPr>
        <w:ind w:left="3240" w:hanging="360"/>
      </w:pPr>
      <w:rPr>
        <w:rFonts w:ascii="Courier New" w:hAnsi="Courier New" w:cs="Courier New" w:hint="default"/>
      </w:rPr>
    </w:lvl>
    <w:lvl w:ilvl="5" w:tplc="5448D434" w:tentative="1">
      <w:start w:val="1"/>
      <w:numFmt w:val="bullet"/>
      <w:lvlText w:val=""/>
      <w:lvlJc w:val="left"/>
      <w:pPr>
        <w:ind w:left="3960" w:hanging="360"/>
      </w:pPr>
      <w:rPr>
        <w:rFonts w:ascii="Wingdings" w:hAnsi="Wingdings" w:hint="default"/>
      </w:rPr>
    </w:lvl>
    <w:lvl w:ilvl="6" w:tplc="485E9006" w:tentative="1">
      <w:start w:val="1"/>
      <w:numFmt w:val="bullet"/>
      <w:lvlText w:val=""/>
      <w:lvlJc w:val="left"/>
      <w:pPr>
        <w:ind w:left="4680" w:hanging="360"/>
      </w:pPr>
      <w:rPr>
        <w:rFonts w:ascii="Symbol" w:hAnsi="Symbol" w:hint="default"/>
      </w:rPr>
    </w:lvl>
    <w:lvl w:ilvl="7" w:tplc="DFB0F744" w:tentative="1">
      <w:start w:val="1"/>
      <w:numFmt w:val="bullet"/>
      <w:lvlText w:val="o"/>
      <w:lvlJc w:val="left"/>
      <w:pPr>
        <w:ind w:left="5400" w:hanging="360"/>
      </w:pPr>
      <w:rPr>
        <w:rFonts w:ascii="Courier New" w:hAnsi="Courier New" w:cs="Courier New" w:hint="default"/>
      </w:rPr>
    </w:lvl>
    <w:lvl w:ilvl="8" w:tplc="88A0E0B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0E0F172">
      <w:start w:val="1"/>
      <w:numFmt w:val="lowerRoman"/>
      <w:lvlText w:val="(%1)"/>
      <w:lvlJc w:val="left"/>
      <w:pPr>
        <w:ind w:left="1080" w:hanging="720"/>
      </w:pPr>
      <w:rPr>
        <w:rFonts w:hint="default"/>
      </w:rPr>
    </w:lvl>
    <w:lvl w:ilvl="1" w:tplc="266E9024" w:tentative="1">
      <w:start w:val="1"/>
      <w:numFmt w:val="lowerLetter"/>
      <w:lvlText w:val="%2."/>
      <w:lvlJc w:val="left"/>
      <w:pPr>
        <w:ind w:left="1440" w:hanging="360"/>
      </w:pPr>
    </w:lvl>
    <w:lvl w:ilvl="2" w:tplc="4CFA8766" w:tentative="1">
      <w:start w:val="1"/>
      <w:numFmt w:val="lowerRoman"/>
      <w:lvlText w:val="%3."/>
      <w:lvlJc w:val="right"/>
      <w:pPr>
        <w:ind w:left="2160" w:hanging="180"/>
      </w:pPr>
    </w:lvl>
    <w:lvl w:ilvl="3" w:tplc="EFA42668" w:tentative="1">
      <w:start w:val="1"/>
      <w:numFmt w:val="decimal"/>
      <w:lvlText w:val="%4."/>
      <w:lvlJc w:val="left"/>
      <w:pPr>
        <w:ind w:left="2880" w:hanging="360"/>
      </w:pPr>
    </w:lvl>
    <w:lvl w:ilvl="4" w:tplc="D062B446" w:tentative="1">
      <w:start w:val="1"/>
      <w:numFmt w:val="lowerLetter"/>
      <w:lvlText w:val="%5."/>
      <w:lvlJc w:val="left"/>
      <w:pPr>
        <w:ind w:left="3600" w:hanging="360"/>
      </w:pPr>
    </w:lvl>
    <w:lvl w:ilvl="5" w:tplc="70AABEB2" w:tentative="1">
      <w:start w:val="1"/>
      <w:numFmt w:val="lowerRoman"/>
      <w:lvlText w:val="%6."/>
      <w:lvlJc w:val="right"/>
      <w:pPr>
        <w:ind w:left="4320" w:hanging="180"/>
      </w:pPr>
    </w:lvl>
    <w:lvl w:ilvl="6" w:tplc="29E452A4" w:tentative="1">
      <w:start w:val="1"/>
      <w:numFmt w:val="decimal"/>
      <w:lvlText w:val="%7."/>
      <w:lvlJc w:val="left"/>
      <w:pPr>
        <w:ind w:left="5040" w:hanging="360"/>
      </w:pPr>
    </w:lvl>
    <w:lvl w:ilvl="7" w:tplc="B4A82AFC" w:tentative="1">
      <w:start w:val="1"/>
      <w:numFmt w:val="lowerLetter"/>
      <w:lvlText w:val="%8."/>
      <w:lvlJc w:val="left"/>
      <w:pPr>
        <w:ind w:left="5760" w:hanging="360"/>
      </w:pPr>
    </w:lvl>
    <w:lvl w:ilvl="8" w:tplc="709C880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9E6646A">
      <w:start w:val="1"/>
      <w:numFmt w:val="lowerRoman"/>
      <w:lvlText w:val="(%1)"/>
      <w:lvlJc w:val="left"/>
      <w:pPr>
        <w:ind w:left="1080" w:hanging="720"/>
      </w:pPr>
      <w:rPr>
        <w:rFonts w:hint="default"/>
      </w:rPr>
    </w:lvl>
    <w:lvl w:ilvl="1" w:tplc="C9CC2F34" w:tentative="1">
      <w:start w:val="1"/>
      <w:numFmt w:val="lowerLetter"/>
      <w:lvlText w:val="%2."/>
      <w:lvlJc w:val="left"/>
      <w:pPr>
        <w:ind w:left="1440" w:hanging="360"/>
      </w:pPr>
    </w:lvl>
    <w:lvl w:ilvl="2" w:tplc="394C9A9C" w:tentative="1">
      <w:start w:val="1"/>
      <w:numFmt w:val="lowerRoman"/>
      <w:lvlText w:val="%3."/>
      <w:lvlJc w:val="right"/>
      <w:pPr>
        <w:ind w:left="2160" w:hanging="180"/>
      </w:pPr>
    </w:lvl>
    <w:lvl w:ilvl="3" w:tplc="C4709A70" w:tentative="1">
      <w:start w:val="1"/>
      <w:numFmt w:val="decimal"/>
      <w:lvlText w:val="%4."/>
      <w:lvlJc w:val="left"/>
      <w:pPr>
        <w:ind w:left="2880" w:hanging="360"/>
      </w:pPr>
    </w:lvl>
    <w:lvl w:ilvl="4" w:tplc="458ECC24" w:tentative="1">
      <w:start w:val="1"/>
      <w:numFmt w:val="lowerLetter"/>
      <w:lvlText w:val="%5."/>
      <w:lvlJc w:val="left"/>
      <w:pPr>
        <w:ind w:left="3600" w:hanging="360"/>
      </w:pPr>
    </w:lvl>
    <w:lvl w:ilvl="5" w:tplc="11CC1D1E" w:tentative="1">
      <w:start w:val="1"/>
      <w:numFmt w:val="lowerRoman"/>
      <w:lvlText w:val="%6."/>
      <w:lvlJc w:val="right"/>
      <w:pPr>
        <w:ind w:left="4320" w:hanging="180"/>
      </w:pPr>
    </w:lvl>
    <w:lvl w:ilvl="6" w:tplc="6F8476A2" w:tentative="1">
      <w:start w:val="1"/>
      <w:numFmt w:val="decimal"/>
      <w:lvlText w:val="%7."/>
      <w:lvlJc w:val="left"/>
      <w:pPr>
        <w:ind w:left="5040" w:hanging="360"/>
      </w:pPr>
    </w:lvl>
    <w:lvl w:ilvl="7" w:tplc="A0B25990" w:tentative="1">
      <w:start w:val="1"/>
      <w:numFmt w:val="lowerLetter"/>
      <w:lvlText w:val="%8."/>
      <w:lvlJc w:val="left"/>
      <w:pPr>
        <w:ind w:left="5760" w:hanging="360"/>
      </w:pPr>
    </w:lvl>
    <w:lvl w:ilvl="8" w:tplc="684CB18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452A32A">
      <w:start w:val="1"/>
      <w:numFmt w:val="lowerRoman"/>
      <w:lvlText w:val="(%1)"/>
      <w:lvlJc w:val="left"/>
      <w:pPr>
        <w:ind w:left="1080" w:hanging="720"/>
      </w:pPr>
      <w:rPr>
        <w:rFonts w:hint="default"/>
        <w:b w:val="0"/>
      </w:rPr>
    </w:lvl>
    <w:lvl w:ilvl="1" w:tplc="10C22AB6" w:tentative="1">
      <w:start w:val="1"/>
      <w:numFmt w:val="lowerLetter"/>
      <w:lvlText w:val="%2."/>
      <w:lvlJc w:val="left"/>
      <w:pPr>
        <w:ind w:left="1440" w:hanging="360"/>
      </w:pPr>
    </w:lvl>
    <w:lvl w:ilvl="2" w:tplc="FCF6EF58" w:tentative="1">
      <w:start w:val="1"/>
      <w:numFmt w:val="lowerRoman"/>
      <w:lvlText w:val="%3."/>
      <w:lvlJc w:val="right"/>
      <w:pPr>
        <w:ind w:left="2160" w:hanging="180"/>
      </w:pPr>
    </w:lvl>
    <w:lvl w:ilvl="3" w:tplc="A072D210" w:tentative="1">
      <w:start w:val="1"/>
      <w:numFmt w:val="decimal"/>
      <w:lvlText w:val="%4."/>
      <w:lvlJc w:val="left"/>
      <w:pPr>
        <w:ind w:left="2880" w:hanging="360"/>
      </w:pPr>
    </w:lvl>
    <w:lvl w:ilvl="4" w:tplc="54188A08" w:tentative="1">
      <w:start w:val="1"/>
      <w:numFmt w:val="lowerLetter"/>
      <w:lvlText w:val="%5."/>
      <w:lvlJc w:val="left"/>
      <w:pPr>
        <w:ind w:left="3600" w:hanging="360"/>
      </w:pPr>
    </w:lvl>
    <w:lvl w:ilvl="5" w:tplc="ED7EA6E4" w:tentative="1">
      <w:start w:val="1"/>
      <w:numFmt w:val="lowerRoman"/>
      <w:lvlText w:val="%6."/>
      <w:lvlJc w:val="right"/>
      <w:pPr>
        <w:ind w:left="4320" w:hanging="180"/>
      </w:pPr>
    </w:lvl>
    <w:lvl w:ilvl="6" w:tplc="1D189154" w:tentative="1">
      <w:start w:val="1"/>
      <w:numFmt w:val="decimal"/>
      <w:lvlText w:val="%7."/>
      <w:lvlJc w:val="left"/>
      <w:pPr>
        <w:ind w:left="5040" w:hanging="360"/>
      </w:pPr>
    </w:lvl>
    <w:lvl w:ilvl="7" w:tplc="CADE44F8" w:tentative="1">
      <w:start w:val="1"/>
      <w:numFmt w:val="lowerLetter"/>
      <w:lvlText w:val="%8."/>
      <w:lvlJc w:val="left"/>
      <w:pPr>
        <w:ind w:left="5760" w:hanging="360"/>
      </w:pPr>
    </w:lvl>
    <w:lvl w:ilvl="8" w:tplc="475E688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084B654">
      <w:start w:val="1"/>
      <w:numFmt w:val="lowerRoman"/>
      <w:lvlText w:val="(%1)"/>
      <w:lvlJc w:val="left"/>
      <w:pPr>
        <w:ind w:left="1080" w:hanging="720"/>
      </w:pPr>
      <w:rPr>
        <w:rFonts w:hint="default"/>
        <w:b w:val="0"/>
      </w:rPr>
    </w:lvl>
    <w:lvl w:ilvl="1" w:tplc="5CD6E58C" w:tentative="1">
      <w:start w:val="1"/>
      <w:numFmt w:val="lowerLetter"/>
      <w:lvlText w:val="%2."/>
      <w:lvlJc w:val="left"/>
      <w:pPr>
        <w:ind w:left="1440" w:hanging="360"/>
      </w:pPr>
    </w:lvl>
    <w:lvl w:ilvl="2" w:tplc="AA505B0A" w:tentative="1">
      <w:start w:val="1"/>
      <w:numFmt w:val="lowerRoman"/>
      <w:lvlText w:val="%3."/>
      <w:lvlJc w:val="right"/>
      <w:pPr>
        <w:ind w:left="2160" w:hanging="180"/>
      </w:pPr>
    </w:lvl>
    <w:lvl w:ilvl="3" w:tplc="1B54BD0E" w:tentative="1">
      <w:start w:val="1"/>
      <w:numFmt w:val="decimal"/>
      <w:lvlText w:val="%4."/>
      <w:lvlJc w:val="left"/>
      <w:pPr>
        <w:ind w:left="2880" w:hanging="360"/>
      </w:pPr>
    </w:lvl>
    <w:lvl w:ilvl="4" w:tplc="5C3001D2" w:tentative="1">
      <w:start w:val="1"/>
      <w:numFmt w:val="lowerLetter"/>
      <w:lvlText w:val="%5."/>
      <w:lvlJc w:val="left"/>
      <w:pPr>
        <w:ind w:left="3600" w:hanging="360"/>
      </w:pPr>
    </w:lvl>
    <w:lvl w:ilvl="5" w:tplc="54C8D2A2" w:tentative="1">
      <w:start w:val="1"/>
      <w:numFmt w:val="lowerRoman"/>
      <w:lvlText w:val="%6."/>
      <w:lvlJc w:val="right"/>
      <w:pPr>
        <w:ind w:left="4320" w:hanging="180"/>
      </w:pPr>
    </w:lvl>
    <w:lvl w:ilvl="6" w:tplc="4ECC47B6" w:tentative="1">
      <w:start w:val="1"/>
      <w:numFmt w:val="decimal"/>
      <w:lvlText w:val="%7."/>
      <w:lvlJc w:val="left"/>
      <w:pPr>
        <w:ind w:left="5040" w:hanging="360"/>
      </w:pPr>
    </w:lvl>
    <w:lvl w:ilvl="7" w:tplc="94B42D9E" w:tentative="1">
      <w:start w:val="1"/>
      <w:numFmt w:val="lowerLetter"/>
      <w:lvlText w:val="%8."/>
      <w:lvlJc w:val="left"/>
      <w:pPr>
        <w:ind w:left="5760" w:hanging="360"/>
      </w:pPr>
    </w:lvl>
    <w:lvl w:ilvl="8" w:tplc="59F0B5B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A18EF9A">
      <w:start w:val="1"/>
      <w:numFmt w:val="decimal"/>
      <w:lvlText w:val="%1."/>
      <w:lvlJc w:val="left"/>
      <w:pPr>
        <w:ind w:left="360" w:hanging="360"/>
      </w:pPr>
      <w:rPr>
        <w:rFonts w:hint="default"/>
      </w:rPr>
    </w:lvl>
    <w:lvl w:ilvl="1" w:tplc="AEC433C0" w:tentative="1">
      <w:start w:val="1"/>
      <w:numFmt w:val="lowerLetter"/>
      <w:lvlText w:val="%2."/>
      <w:lvlJc w:val="left"/>
      <w:pPr>
        <w:ind w:left="1080" w:hanging="360"/>
      </w:pPr>
    </w:lvl>
    <w:lvl w:ilvl="2" w:tplc="95F2EF8A" w:tentative="1">
      <w:start w:val="1"/>
      <w:numFmt w:val="lowerRoman"/>
      <w:lvlText w:val="%3."/>
      <w:lvlJc w:val="right"/>
      <w:pPr>
        <w:ind w:left="1800" w:hanging="180"/>
      </w:pPr>
    </w:lvl>
    <w:lvl w:ilvl="3" w:tplc="3DC88166" w:tentative="1">
      <w:start w:val="1"/>
      <w:numFmt w:val="decimal"/>
      <w:lvlText w:val="%4."/>
      <w:lvlJc w:val="left"/>
      <w:pPr>
        <w:ind w:left="2520" w:hanging="360"/>
      </w:pPr>
    </w:lvl>
    <w:lvl w:ilvl="4" w:tplc="92A6603A" w:tentative="1">
      <w:start w:val="1"/>
      <w:numFmt w:val="lowerLetter"/>
      <w:lvlText w:val="%5."/>
      <w:lvlJc w:val="left"/>
      <w:pPr>
        <w:ind w:left="3240" w:hanging="360"/>
      </w:pPr>
    </w:lvl>
    <w:lvl w:ilvl="5" w:tplc="12B8A03E" w:tentative="1">
      <w:start w:val="1"/>
      <w:numFmt w:val="lowerRoman"/>
      <w:lvlText w:val="%6."/>
      <w:lvlJc w:val="right"/>
      <w:pPr>
        <w:ind w:left="3960" w:hanging="180"/>
      </w:pPr>
    </w:lvl>
    <w:lvl w:ilvl="6" w:tplc="E3B08848" w:tentative="1">
      <w:start w:val="1"/>
      <w:numFmt w:val="decimal"/>
      <w:lvlText w:val="%7."/>
      <w:lvlJc w:val="left"/>
      <w:pPr>
        <w:ind w:left="4680" w:hanging="360"/>
      </w:pPr>
    </w:lvl>
    <w:lvl w:ilvl="7" w:tplc="B6A0C324" w:tentative="1">
      <w:start w:val="1"/>
      <w:numFmt w:val="lowerLetter"/>
      <w:lvlText w:val="%8."/>
      <w:lvlJc w:val="left"/>
      <w:pPr>
        <w:ind w:left="5400" w:hanging="360"/>
      </w:pPr>
    </w:lvl>
    <w:lvl w:ilvl="8" w:tplc="D3E4695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CD810AE">
      <w:start w:val="1"/>
      <w:numFmt w:val="lowerRoman"/>
      <w:lvlText w:val="(%1)"/>
      <w:lvlJc w:val="left"/>
      <w:pPr>
        <w:ind w:left="1080" w:hanging="720"/>
      </w:pPr>
      <w:rPr>
        <w:rFonts w:hint="default"/>
      </w:rPr>
    </w:lvl>
    <w:lvl w:ilvl="1" w:tplc="40A2FD0E" w:tentative="1">
      <w:start w:val="1"/>
      <w:numFmt w:val="lowerLetter"/>
      <w:lvlText w:val="%2."/>
      <w:lvlJc w:val="left"/>
      <w:pPr>
        <w:ind w:left="1440" w:hanging="360"/>
      </w:pPr>
    </w:lvl>
    <w:lvl w:ilvl="2" w:tplc="D090E214" w:tentative="1">
      <w:start w:val="1"/>
      <w:numFmt w:val="lowerRoman"/>
      <w:lvlText w:val="%3."/>
      <w:lvlJc w:val="right"/>
      <w:pPr>
        <w:ind w:left="2160" w:hanging="180"/>
      </w:pPr>
    </w:lvl>
    <w:lvl w:ilvl="3" w:tplc="AF26F1C4" w:tentative="1">
      <w:start w:val="1"/>
      <w:numFmt w:val="decimal"/>
      <w:lvlText w:val="%4."/>
      <w:lvlJc w:val="left"/>
      <w:pPr>
        <w:ind w:left="2880" w:hanging="360"/>
      </w:pPr>
    </w:lvl>
    <w:lvl w:ilvl="4" w:tplc="B1246374" w:tentative="1">
      <w:start w:val="1"/>
      <w:numFmt w:val="lowerLetter"/>
      <w:lvlText w:val="%5."/>
      <w:lvlJc w:val="left"/>
      <w:pPr>
        <w:ind w:left="3600" w:hanging="360"/>
      </w:pPr>
    </w:lvl>
    <w:lvl w:ilvl="5" w:tplc="BCBAB6C8" w:tentative="1">
      <w:start w:val="1"/>
      <w:numFmt w:val="lowerRoman"/>
      <w:lvlText w:val="%6."/>
      <w:lvlJc w:val="right"/>
      <w:pPr>
        <w:ind w:left="4320" w:hanging="180"/>
      </w:pPr>
    </w:lvl>
    <w:lvl w:ilvl="6" w:tplc="C5D8A3D6" w:tentative="1">
      <w:start w:val="1"/>
      <w:numFmt w:val="decimal"/>
      <w:lvlText w:val="%7."/>
      <w:lvlJc w:val="left"/>
      <w:pPr>
        <w:ind w:left="5040" w:hanging="360"/>
      </w:pPr>
    </w:lvl>
    <w:lvl w:ilvl="7" w:tplc="C76AAC06" w:tentative="1">
      <w:start w:val="1"/>
      <w:numFmt w:val="lowerLetter"/>
      <w:lvlText w:val="%8."/>
      <w:lvlJc w:val="left"/>
      <w:pPr>
        <w:ind w:left="5760" w:hanging="360"/>
      </w:pPr>
    </w:lvl>
    <w:lvl w:ilvl="8" w:tplc="FEF223F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88E1886">
      <w:start w:val="1"/>
      <w:numFmt w:val="decimal"/>
      <w:lvlText w:val="%1."/>
      <w:lvlJc w:val="left"/>
      <w:pPr>
        <w:ind w:left="360" w:hanging="360"/>
      </w:pPr>
    </w:lvl>
    <w:lvl w:ilvl="1" w:tplc="4DF8798C" w:tentative="1">
      <w:start w:val="1"/>
      <w:numFmt w:val="lowerLetter"/>
      <w:lvlText w:val="%2."/>
      <w:lvlJc w:val="left"/>
      <w:pPr>
        <w:ind w:left="1080" w:hanging="360"/>
      </w:pPr>
    </w:lvl>
    <w:lvl w:ilvl="2" w:tplc="6B78768A" w:tentative="1">
      <w:start w:val="1"/>
      <w:numFmt w:val="lowerRoman"/>
      <w:lvlText w:val="%3."/>
      <w:lvlJc w:val="right"/>
      <w:pPr>
        <w:ind w:left="1800" w:hanging="180"/>
      </w:pPr>
    </w:lvl>
    <w:lvl w:ilvl="3" w:tplc="06A07AF2" w:tentative="1">
      <w:start w:val="1"/>
      <w:numFmt w:val="decimal"/>
      <w:lvlText w:val="%4."/>
      <w:lvlJc w:val="left"/>
      <w:pPr>
        <w:ind w:left="2520" w:hanging="360"/>
      </w:pPr>
    </w:lvl>
    <w:lvl w:ilvl="4" w:tplc="20B08874" w:tentative="1">
      <w:start w:val="1"/>
      <w:numFmt w:val="lowerLetter"/>
      <w:lvlText w:val="%5."/>
      <w:lvlJc w:val="left"/>
      <w:pPr>
        <w:ind w:left="3240" w:hanging="360"/>
      </w:pPr>
    </w:lvl>
    <w:lvl w:ilvl="5" w:tplc="3AAAD6E0" w:tentative="1">
      <w:start w:val="1"/>
      <w:numFmt w:val="lowerRoman"/>
      <w:lvlText w:val="%6."/>
      <w:lvlJc w:val="right"/>
      <w:pPr>
        <w:ind w:left="3960" w:hanging="180"/>
      </w:pPr>
    </w:lvl>
    <w:lvl w:ilvl="6" w:tplc="E70EBFB2" w:tentative="1">
      <w:start w:val="1"/>
      <w:numFmt w:val="decimal"/>
      <w:lvlText w:val="%7."/>
      <w:lvlJc w:val="left"/>
      <w:pPr>
        <w:ind w:left="4680" w:hanging="360"/>
      </w:pPr>
    </w:lvl>
    <w:lvl w:ilvl="7" w:tplc="835E1872" w:tentative="1">
      <w:start w:val="1"/>
      <w:numFmt w:val="lowerLetter"/>
      <w:lvlText w:val="%8."/>
      <w:lvlJc w:val="left"/>
      <w:pPr>
        <w:ind w:left="5400" w:hanging="360"/>
      </w:pPr>
    </w:lvl>
    <w:lvl w:ilvl="8" w:tplc="258255C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E10D0B4">
      <w:start w:val="1"/>
      <w:numFmt w:val="lowerRoman"/>
      <w:lvlText w:val="(%1)"/>
      <w:lvlJc w:val="left"/>
      <w:pPr>
        <w:ind w:left="1080" w:hanging="720"/>
      </w:pPr>
      <w:rPr>
        <w:rFonts w:hint="default"/>
        <w:b w:val="0"/>
      </w:rPr>
    </w:lvl>
    <w:lvl w:ilvl="1" w:tplc="34E0C4DA" w:tentative="1">
      <w:start w:val="1"/>
      <w:numFmt w:val="lowerLetter"/>
      <w:lvlText w:val="%2."/>
      <w:lvlJc w:val="left"/>
      <w:pPr>
        <w:ind w:left="1440" w:hanging="360"/>
      </w:pPr>
    </w:lvl>
    <w:lvl w:ilvl="2" w:tplc="857A2A10" w:tentative="1">
      <w:start w:val="1"/>
      <w:numFmt w:val="lowerRoman"/>
      <w:lvlText w:val="%3."/>
      <w:lvlJc w:val="right"/>
      <w:pPr>
        <w:ind w:left="2160" w:hanging="180"/>
      </w:pPr>
    </w:lvl>
    <w:lvl w:ilvl="3" w:tplc="F1A25A3E" w:tentative="1">
      <w:start w:val="1"/>
      <w:numFmt w:val="decimal"/>
      <w:lvlText w:val="%4."/>
      <w:lvlJc w:val="left"/>
      <w:pPr>
        <w:ind w:left="2880" w:hanging="360"/>
      </w:pPr>
    </w:lvl>
    <w:lvl w:ilvl="4" w:tplc="50E49792" w:tentative="1">
      <w:start w:val="1"/>
      <w:numFmt w:val="lowerLetter"/>
      <w:lvlText w:val="%5."/>
      <w:lvlJc w:val="left"/>
      <w:pPr>
        <w:ind w:left="3600" w:hanging="360"/>
      </w:pPr>
    </w:lvl>
    <w:lvl w:ilvl="5" w:tplc="2ABCD978" w:tentative="1">
      <w:start w:val="1"/>
      <w:numFmt w:val="lowerRoman"/>
      <w:lvlText w:val="%6."/>
      <w:lvlJc w:val="right"/>
      <w:pPr>
        <w:ind w:left="4320" w:hanging="180"/>
      </w:pPr>
    </w:lvl>
    <w:lvl w:ilvl="6" w:tplc="7E481B86" w:tentative="1">
      <w:start w:val="1"/>
      <w:numFmt w:val="decimal"/>
      <w:lvlText w:val="%7."/>
      <w:lvlJc w:val="left"/>
      <w:pPr>
        <w:ind w:left="5040" w:hanging="360"/>
      </w:pPr>
    </w:lvl>
    <w:lvl w:ilvl="7" w:tplc="5DA631BC" w:tentative="1">
      <w:start w:val="1"/>
      <w:numFmt w:val="lowerLetter"/>
      <w:lvlText w:val="%8."/>
      <w:lvlJc w:val="left"/>
      <w:pPr>
        <w:ind w:left="5760" w:hanging="360"/>
      </w:pPr>
    </w:lvl>
    <w:lvl w:ilvl="8" w:tplc="88BAE28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9DA1A32">
      <w:start w:val="1"/>
      <w:numFmt w:val="lowerRoman"/>
      <w:lvlText w:val="(%1)"/>
      <w:lvlJc w:val="left"/>
      <w:pPr>
        <w:ind w:left="1080" w:hanging="720"/>
      </w:pPr>
      <w:rPr>
        <w:rFonts w:hint="default"/>
      </w:rPr>
    </w:lvl>
    <w:lvl w:ilvl="1" w:tplc="76F2B1F8" w:tentative="1">
      <w:start w:val="1"/>
      <w:numFmt w:val="lowerLetter"/>
      <w:lvlText w:val="%2."/>
      <w:lvlJc w:val="left"/>
      <w:pPr>
        <w:ind w:left="1440" w:hanging="360"/>
      </w:pPr>
    </w:lvl>
    <w:lvl w:ilvl="2" w:tplc="EF36A852" w:tentative="1">
      <w:start w:val="1"/>
      <w:numFmt w:val="lowerRoman"/>
      <w:lvlText w:val="%3."/>
      <w:lvlJc w:val="right"/>
      <w:pPr>
        <w:ind w:left="2160" w:hanging="180"/>
      </w:pPr>
    </w:lvl>
    <w:lvl w:ilvl="3" w:tplc="E9D8C456" w:tentative="1">
      <w:start w:val="1"/>
      <w:numFmt w:val="decimal"/>
      <w:lvlText w:val="%4."/>
      <w:lvlJc w:val="left"/>
      <w:pPr>
        <w:ind w:left="2880" w:hanging="360"/>
      </w:pPr>
    </w:lvl>
    <w:lvl w:ilvl="4" w:tplc="972298A8" w:tentative="1">
      <w:start w:val="1"/>
      <w:numFmt w:val="lowerLetter"/>
      <w:lvlText w:val="%5."/>
      <w:lvlJc w:val="left"/>
      <w:pPr>
        <w:ind w:left="3600" w:hanging="360"/>
      </w:pPr>
    </w:lvl>
    <w:lvl w:ilvl="5" w:tplc="14C4E770" w:tentative="1">
      <w:start w:val="1"/>
      <w:numFmt w:val="lowerRoman"/>
      <w:lvlText w:val="%6."/>
      <w:lvlJc w:val="right"/>
      <w:pPr>
        <w:ind w:left="4320" w:hanging="180"/>
      </w:pPr>
    </w:lvl>
    <w:lvl w:ilvl="6" w:tplc="5EB0E4E4" w:tentative="1">
      <w:start w:val="1"/>
      <w:numFmt w:val="decimal"/>
      <w:lvlText w:val="%7."/>
      <w:lvlJc w:val="left"/>
      <w:pPr>
        <w:ind w:left="5040" w:hanging="360"/>
      </w:pPr>
    </w:lvl>
    <w:lvl w:ilvl="7" w:tplc="B1AEE8EE" w:tentative="1">
      <w:start w:val="1"/>
      <w:numFmt w:val="lowerLetter"/>
      <w:lvlText w:val="%8."/>
      <w:lvlJc w:val="left"/>
      <w:pPr>
        <w:ind w:left="5760" w:hanging="360"/>
      </w:pPr>
    </w:lvl>
    <w:lvl w:ilvl="8" w:tplc="8398EDA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AD0A72C">
      <w:start w:val="1"/>
      <w:numFmt w:val="lowerRoman"/>
      <w:lvlText w:val="(%1)"/>
      <w:lvlJc w:val="left"/>
      <w:pPr>
        <w:ind w:left="1080" w:hanging="720"/>
      </w:pPr>
      <w:rPr>
        <w:rFonts w:hint="default"/>
      </w:rPr>
    </w:lvl>
    <w:lvl w:ilvl="1" w:tplc="F01626D8" w:tentative="1">
      <w:start w:val="1"/>
      <w:numFmt w:val="lowerLetter"/>
      <w:lvlText w:val="%2."/>
      <w:lvlJc w:val="left"/>
      <w:pPr>
        <w:ind w:left="1440" w:hanging="360"/>
      </w:pPr>
    </w:lvl>
    <w:lvl w:ilvl="2" w:tplc="AF584E62" w:tentative="1">
      <w:start w:val="1"/>
      <w:numFmt w:val="lowerRoman"/>
      <w:lvlText w:val="%3."/>
      <w:lvlJc w:val="right"/>
      <w:pPr>
        <w:ind w:left="2160" w:hanging="180"/>
      </w:pPr>
    </w:lvl>
    <w:lvl w:ilvl="3" w:tplc="559CB414" w:tentative="1">
      <w:start w:val="1"/>
      <w:numFmt w:val="decimal"/>
      <w:lvlText w:val="%4."/>
      <w:lvlJc w:val="left"/>
      <w:pPr>
        <w:ind w:left="2880" w:hanging="360"/>
      </w:pPr>
    </w:lvl>
    <w:lvl w:ilvl="4" w:tplc="148ED58A" w:tentative="1">
      <w:start w:val="1"/>
      <w:numFmt w:val="lowerLetter"/>
      <w:lvlText w:val="%5."/>
      <w:lvlJc w:val="left"/>
      <w:pPr>
        <w:ind w:left="3600" w:hanging="360"/>
      </w:pPr>
    </w:lvl>
    <w:lvl w:ilvl="5" w:tplc="9F26F4A0" w:tentative="1">
      <w:start w:val="1"/>
      <w:numFmt w:val="lowerRoman"/>
      <w:lvlText w:val="%6."/>
      <w:lvlJc w:val="right"/>
      <w:pPr>
        <w:ind w:left="4320" w:hanging="180"/>
      </w:pPr>
    </w:lvl>
    <w:lvl w:ilvl="6" w:tplc="5888D424" w:tentative="1">
      <w:start w:val="1"/>
      <w:numFmt w:val="decimal"/>
      <w:lvlText w:val="%7."/>
      <w:lvlJc w:val="left"/>
      <w:pPr>
        <w:ind w:left="5040" w:hanging="360"/>
      </w:pPr>
    </w:lvl>
    <w:lvl w:ilvl="7" w:tplc="229C06D2" w:tentative="1">
      <w:start w:val="1"/>
      <w:numFmt w:val="lowerLetter"/>
      <w:lvlText w:val="%8."/>
      <w:lvlJc w:val="left"/>
      <w:pPr>
        <w:ind w:left="5760" w:hanging="360"/>
      </w:pPr>
    </w:lvl>
    <w:lvl w:ilvl="8" w:tplc="1B80681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58CC336">
      <w:start w:val="1"/>
      <w:numFmt w:val="lowerRoman"/>
      <w:lvlText w:val="(%1)"/>
      <w:lvlJc w:val="left"/>
      <w:pPr>
        <w:ind w:left="1004" w:hanging="720"/>
      </w:pPr>
      <w:rPr>
        <w:rFonts w:hint="default"/>
        <w:b w:val="0"/>
      </w:rPr>
    </w:lvl>
    <w:lvl w:ilvl="1" w:tplc="5F5A57C0" w:tentative="1">
      <w:start w:val="1"/>
      <w:numFmt w:val="lowerLetter"/>
      <w:lvlText w:val="%2."/>
      <w:lvlJc w:val="left"/>
      <w:pPr>
        <w:ind w:left="1364" w:hanging="360"/>
      </w:pPr>
    </w:lvl>
    <w:lvl w:ilvl="2" w:tplc="B3F08386" w:tentative="1">
      <w:start w:val="1"/>
      <w:numFmt w:val="lowerRoman"/>
      <w:lvlText w:val="%3."/>
      <w:lvlJc w:val="right"/>
      <w:pPr>
        <w:ind w:left="2084" w:hanging="180"/>
      </w:pPr>
    </w:lvl>
    <w:lvl w:ilvl="3" w:tplc="2110A404" w:tentative="1">
      <w:start w:val="1"/>
      <w:numFmt w:val="decimal"/>
      <w:lvlText w:val="%4."/>
      <w:lvlJc w:val="left"/>
      <w:pPr>
        <w:ind w:left="2804" w:hanging="360"/>
      </w:pPr>
    </w:lvl>
    <w:lvl w:ilvl="4" w:tplc="D0F26AE2" w:tentative="1">
      <w:start w:val="1"/>
      <w:numFmt w:val="lowerLetter"/>
      <w:lvlText w:val="%5."/>
      <w:lvlJc w:val="left"/>
      <w:pPr>
        <w:ind w:left="3524" w:hanging="360"/>
      </w:pPr>
    </w:lvl>
    <w:lvl w:ilvl="5" w:tplc="B69AA2F8" w:tentative="1">
      <w:start w:val="1"/>
      <w:numFmt w:val="lowerRoman"/>
      <w:lvlText w:val="%6."/>
      <w:lvlJc w:val="right"/>
      <w:pPr>
        <w:ind w:left="4244" w:hanging="180"/>
      </w:pPr>
    </w:lvl>
    <w:lvl w:ilvl="6" w:tplc="70A4D44E" w:tentative="1">
      <w:start w:val="1"/>
      <w:numFmt w:val="decimal"/>
      <w:lvlText w:val="%7."/>
      <w:lvlJc w:val="left"/>
      <w:pPr>
        <w:ind w:left="4964" w:hanging="360"/>
      </w:pPr>
    </w:lvl>
    <w:lvl w:ilvl="7" w:tplc="36385440" w:tentative="1">
      <w:start w:val="1"/>
      <w:numFmt w:val="lowerLetter"/>
      <w:lvlText w:val="%8."/>
      <w:lvlJc w:val="left"/>
      <w:pPr>
        <w:ind w:left="5684" w:hanging="360"/>
      </w:pPr>
    </w:lvl>
    <w:lvl w:ilvl="8" w:tplc="74788FA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00E41CE">
      <w:start w:val="1"/>
      <w:numFmt w:val="decimal"/>
      <w:lvlText w:val="%1."/>
      <w:lvlJc w:val="left"/>
      <w:pPr>
        <w:ind w:left="360" w:hanging="360"/>
      </w:pPr>
      <w:rPr>
        <w:rFonts w:hint="default"/>
      </w:rPr>
    </w:lvl>
    <w:lvl w:ilvl="1" w:tplc="C6206A36" w:tentative="1">
      <w:start w:val="1"/>
      <w:numFmt w:val="lowerLetter"/>
      <w:lvlText w:val="%2."/>
      <w:lvlJc w:val="left"/>
      <w:pPr>
        <w:ind w:left="1080" w:hanging="360"/>
      </w:pPr>
    </w:lvl>
    <w:lvl w:ilvl="2" w:tplc="F6E2D804" w:tentative="1">
      <w:start w:val="1"/>
      <w:numFmt w:val="lowerRoman"/>
      <w:lvlText w:val="%3."/>
      <w:lvlJc w:val="right"/>
      <w:pPr>
        <w:ind w:left="1800" w:hanging="180"/>
      </w:pPr>
    </w:lvl>
    <w:lvl w:ilvl="3" w:tplc="A9FA49C6" w:tentative="1">
      <w:start w:val="1"/>
      <w:numFmt w:val="decimal"/>
      <w:lvlText w:val="%4."/>
      <w:lvlJc w:val="left"/>
      <w:pPr>
        <w:ind w:left="2520" w:hanging="360"/>
      </w:pPr>
    </w:lvl>
    <w:lvl w:ilvl="4" w:tplc="C848E472" w:tentative="1">
      <w:start w:val="1"/>
      <w:numFmt w:val="lowerLetter"/>
      <w:lvlText w:val="%5."/>
      <w:lvlJc w:val="left"/>
      <w:pPr>
        <w:ind w:left="3240" w:hanging="360"/>
      </w:pPr>
    </w:lvl>
    <w:lvl w:ilvl="5" w:tplc="7B20E90A" w:tentative="1">
      <w:start w:val="1"/>
      <w:numFmt w:val="lowerRoman"/>
      <w:lvlText w:val="%6."/>
      <w:lvlJc w:val="right"/>
      <w:pPr>
        <w:ind w:left="3960" w:hanging="180"/>
      </w:pPr>
    </w:lvl>
    <w:lvl w:ilvl="6" w:tplc="B6C8C50A" w:tentative="1">
      <w:start w:val="1"/>
      <w:numFmt w:val="decimal"/>
      <w:lvlText w:val="%7."/>
      <w:lvlJc w:val="left"/>
      <w:pPr>
        <w:ind w:left="4680" w:hanging="360"/>
      </w:pPr>
    </w:lvl>
    <w:lvl w:ilvl="7" w:tplc="8862AAB0" w:tentative="1">
      <w:start w:val="1"/>
      <w:numFmt w:val="lowerLetter"/>
      <w:lvlText w:val="%8."/>
      <w:lvlJc w:val="left"/>
      <w:pPr>
        <w:ind w:left="5400" w:hanging="360"/>
      </w:pPr>
    </w:lvl>
    <w:lvl w:ilvl="8" w:tplc="ACFE1B04"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4E8C9F8">
      <w:start w:val="1"/>
      <w:numFmt w:val="lowerRoman"/>
      <w:lvlText w:val="(%1)"/>
      <w:lvlJc w:val="left"/>
      <w:pPr>
        <w:ind w:left="1080" w:hanging="720"/>
      </w:pPr>
      <w:rPr>
        <w:rFonts w:hint="default"/>
      </w:rPr>
    </w:lvl>
    <w:lvl w:ilvl="1" w:tplc="E9D8AC92" w:tentative="1">
      <w:start w:val="1"/>
      <w:numFmt w:val="lowerLetter"/>
      <w:lvlText w:val="%2."/>
      <w:lvlJc w:val="left"/>
      <w:pPr>
        <w:ind w:left="1440" w:hanging="360"/>
      </w:pPr>
    </w:lvl>
    <w:lvl w:ilvl="2" w:tplc="FACE473E" w:tentative="1">
      <w:start w:val="1"/>
      <w:numFmt w:val="lowerRoman"/>
      <w:lvlText w:val="%3."/>
      <w:lvlJc w:val="right"/>
      <w:pPr>
        <w:ind w:left="2160" w:hanging="180"/>
      </w:pPr>
    </w:lvl>
    <w:lvl w:ilvl="3" w:tplc="827091DC" w:tentative="1">
      <w:start w:val="1"/>
      <w:numFmt w:val="decimal"/>
      <w:lvlText w:val="%4."/>
      <w:lvlJc w:val="left"/>
      <w:pPr>
        <w:ind w:left="2880" w:hanging="360"/>
      </w:pPr>
    </w:lvl>
    <w:lvl w:ilvl="4" w:tplc="29BC65AA" w:tentative="1">
      <w:start w:val="1"/>
      <w:numFmt w:val="lowerLetter"/>
      <w:lvlText w:val="%5."/>
      <w:lvlJc w:val="left"/>
      <w:pPr>
        <w:ind w:left="3600" w:hanging="360"/>
      </w:pPr>
    </w:lvl>
    <w:lvl w:ilvl="5" w:tplc="C2FCD56C" w:tentative="1">
      <w:start w:val="1"/>
      <w:numFmt w:val="lowerRoman"/>
      <w:lvlText w:val="%6."/>
      <w:lvlJc w:val="right"/>
      <w:pPr>
        <w:ind w:left="4320" w:hanging="180"/>
      </w:pPr>
    </w:lvl>
    <w:lvl w:ilvl="6" w:tplc="32AC4A98" w:tentative="1">
      <w:start w:val="1"/>
      <w:numFmt w:val="decimal"/>
      <w:lvlText w:val="%7."/>
      <w:lvlJc w:val="left"/>
      <w:pPr>
        <w:ind w:left="5040" w:hanging="360"/>
      </w:pPr>
    </w:lvl>
    <w:lvl w:ilvl="7" w:tplc="132A7868" w:tentative="1">
      <w:start w:val="1"/>
      <w:numFmt w:val="lowerLetter"/>
      <w:lvlText w:val="%8."/>
      <w:lvlJc w:val="left"/>
      <w:pPr>
        <w:ind w:left="5760" w:hanging="360"/>
      </w:pPr>
    </w:lvl>
    <w:lvl w:ilvl="8" w:tplc="8DD6D53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5D6E30A">
      <w:start w:val="1"/>
      <w:numFmt w:val="decimal"/>
      <w:lvlText w:val="%1."/>
      <w:lvlJc w:val="left"/>
      <w:pPr>
        <w:ind w:left="360" w:hanging="360"/>
      </w:pPr>
      <w:rPr>
        <w:rFonts w:hint="default"/>
      </w:rPr>
    </w:lvl>
    <w:lvl w:ilvl="1" w:tplc="B6325132" w:tentative="1">
      <w:start w:val="1"/>
      <w:numFmt w:val="lowerLetter"/>
      <w:lvlText w:val="%2."/>
      <w:lvlJc w:val="left"/>
      <w:pPr>
        <w:ind w:left="1080" w:hanging="360"/>
      </w:pPr>
    </w:lvl>
    <w:lvl w:ilvl="2" w:tplc="80C44C6E" w:tentative="1">
      <w:start w:val="1"/>
      <w:numFmt w:val="lowerRoman"/>
      <w:lvlText w:val="%3."/>
      <w:lvlJc w:val="right"/>
      <w:pPr>
        <w:ind w:left="1800" w:hanging="180"/>
      </w:pPr>
    </w:lvl>
    <w:lvl w:ilvl="3" w:tplc="957C1CBA" w:tentative="1">
      <w:start w:val="1"/>
      <w:numFmt w:val="decimal"/>
      <w:lvlText w:val="%4."/>
      <w:lvlJc w:val="left"/>
      <w:pPr>
        <w:ind w:left="2520" w:hanging="360"/>
      </w:pPr>
    </w:lvl>
    <w:lvl w:ilvl="4" w:tplc="5C34A89A" w:tentative="1">
      <w:start w:val="1"/>
      <w:numFmt w:val="lowerLetter"/>
      <w:lvlText w:val="%5."/>
      <w:lvlJc w:val="left"/>
      <w:pPr>
        <w:ind w:left="3240" w:hanging="360"/>
      </w:pPr>
    </w:lvl>
    <w:lvl w:ilvl="5" w:tplc="BEBA9466" w:tentative="1">
      <w:start w:val="1"/>
      <w:numFmt w:val="lowerRoman"/>
      <w:lvlText w:val="%6."/>
      <w:lvlJc w:val="right"/>
      <w:pPr>
        <w:ind w:left="3960" w:hanging="180"/>
      </w:pPr>
    </w:lvl>
    <w:lvl w:ilvl="6" w:tplc="8C2010CC" w:tentative="1">
      <w:start w:val="1"/>
      <w:numFmt w:val="decimal"/>
      <w:lvlText w:val="%7."/>
      <w:lvlJc w:val="left"/>
      <w:pPr>
        <w:ind w:left="4680" w:hanging="360"/>
      </w:pPr>
    </w:lvl>
    <w:lvl w:ilvl="7" w:tplc="D504B02C" w:tentative="1">
      <w:start w:val="1"/>
      <w:numFmt w:val="lowerLetter"/>
      <w:lvlText w:val="%8."/>
      <w:lvlJc w:val="left"/>
      <w:pPr>
        <w:ind w:left="5400" w:hanging="360"/>
      </w:pPr>
    </w:lvl>
    <w:lvl w:ilvl="8" w:tplc="19CCFD2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2D24FD8">
      <w:start w:val="1"/>
      <w:numFmt w:val="lowerRoman"/>
      <w:lvlText w:val="(%1)"/>
      <w:lvlJc w:val="left"/>
      <w:pPr>
        <w:ind w:left="1080" w:hanging="720"/>
      </w:pPr>
      <w:rPr>
        <w:rFonts w:hint="default"/>
      </w:rPr>
    </w:lvl>
    <w:lvl w:ilvl="1" w:tplc="75047D78" w:tentative="1">
      <w:start w:val="1"/>
      <w:numFmt w:val="lowerLetter"/>
      <w:lvlText w:val="%2."/>
      <w:lvlJc w:val="left"/>
      <w:pPr>
        <w:ind w:left="1440" w:hanging="360"/>
      </w:pPr>
    </w:lvl>
    <w:lvl w:ilvl="2" w:tplc="F9A49370" w:tentative="1">
      <w:start w:val="1"/>
      <w:numFmt w:val="lowerRoman"/>
      <w:lvlText w:val="%3."/>
      <w:lvlJc w:val="right"/>
      <w:pPr>
        <w:ind w:left="2160" w:hanging="180"/>
      </w:pPr>
    </w:lvl>
    <w:lvl w:ilvl="3" w:tplc="C0B20BE2" w:tentative="1">
      <w:start w:val="1"/>
      <w:numFmt w:val="decimal"/>
      <w:lvlText w:val="%4."/>
      <w:lvlJc w:val="left"/>
      <w:pPr>
        <w:ind w:left="2880" w:hanging="360"/>
      </w:pPr>
    </w:lvl>
    <w:lvl w:ilvl="4" w:tplc="3EACCEC2" w:tentative="1">
      <w:start w:val="1"/>
      <w:numFmt w:val="lowerLetter"/>
      <w:lvlText w:val="%5."/>
      <w:lvlJc w:val="left"/>
      <w:pPr>
        <w:ind w:left="3600" w:hanging="360"/>
      </w:pPr>
    </w:lvl>
    <w:lvl w:ilvl="5" w:tplc="7B808250" w:tentative="1">
      <w:start w:val="1"/>
      <w:numFmt w:val="lowerRoman"/>
      <w:lvlText w:val="%6."/>
      <w:lvlJc w:val="right"/>
      <w:pPr>
        <w:ind w:left="4320" w:hanging="180"/>
      </w:pPr>
    </w:lvl>
    <w:lvl w:ilvl="6" w:tplc="9DCC4934" w:tentative="1">
      <w:start w:val="1"/>
      <w:numFmt w:val="decimal"/>
      <w:lvlText w:val="%7."/>
      <w:lvlJc w:val="left"/>
      <w:pPr>
        <w:ind w:left="5040" w:hanging="360"/>
      </w:pPr>
    </w:lvl>
    <w:lvl w:ilvl="7" w:tplc="C6A2DBD8" w:tentative="1">
      <w:start w:val="1"/>
      <w:numFmt w:val="lowerLetter"/>
      <w:lvlText w:val="%8."/>
      <w:lvlJc w:val="left"/>
      <w:pPr>
        <w:ind w:left="5760" w:hanging="360"/>
      </w:pPr>
    </w:lvl>
    <w:lvl w:ilvl="8" w:tplc="7EB66CD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44270F0">
      <w:start w:val="1"/>
      <w:numFmt w:val="decimal"/>
      <w:lvlText w:val="%1."/>
      <w:lvlJc w:val="left"/>
      <w:pPr>
        <w:ind w:left="360" w:hanging="360"/>
      </w:pPr>
      <w:rPr>
        <w:rFonts w:hint="default"/>
      </w:rPr>
    </w:lvl>
    <w:lvl w:ilvl="1" w:tplc="24C04B5C" w:tentative="1">
      <w:start w:val="1"/>
      <w:numFmt w:val="lowerLetter"/>
      <w:lvlText w:val="%2."/>
      <w:lvlJc w:val="left"/>
      <w:pPr>
        <w:ind w:left="1080" w:hanging="360"/>
      </w:pPr>
    </w:lvl>
    <w:lvl w:ilvl="2" w:tplc="9C1C7BEE" w:tentative="1">
      <w:start w:val="1"/>
      <w:numFmt w:val="lowerRoman"/>
      <w:lvlText w:val="%3."/>
      <w:lvlJc w:val="right"/>
      <w:pPr>
        <w:ind w:left="1800" w:hanging="180"/>
      </w:pPr>
    </w:lvl>
    <w:lvl w:ilvl="3" w:tplc="D910BA10" w:tentative="1">
      <w:start w:val="1"/>
      <w:numFmt w:val="decimal"/>
      <w:lvlText w:val="%4."/>
      <w:lvlJc w:val="left"/>
      <w:pPr>
        <w:ind w:left="2520" w:hanging="360"/>
      </w:pPr>
    </w:lvl>
    <w:lvl w:ilvl="4" w:tplc="75220A48" w:tentative="1">
      <w:start w:val="1"/>
      <w:numFmt w:val="lowerLetter"/>
      <w:lvlText w:val="%5."/>
      <w:lvlJc w:val="left"/>
      <w:pPr>
        <w:ind w:left="3240" w:hanging="360"/>
      </w:pPr>
    </w:lvl>
    <w:lvl w:ilvl="5" w:tplc="E4B23CE6" w:tentative="1">
      <w:start w:val="1"/>
      <w:numFmt w:val="lowerRoman"/>
      <w:lvlText w:val="%6."/>
      <w:lvlJc w:val="right"/>
      <w:pPr>
        <w:ind w:left="3960" w:hanging="180"/>
      </w:pPr>
    </w:lvl>
    <w:lvl w:ilvl="6" w:tplc="D81C2CFE" w:tentative="1">
      <w:start w:val="1"/>
      <w:numFmt w:val="decimal"/>
      <w:lvlText w:val="%7."/>
      <w:lvlJc w:val="left"/>
      <w:pPr>
        <w:ind w:left="4680" w:hanging="360"/>
      </w:pPr>
    </w:lvl>
    <w:lvl w:ilvl="7" w:tplc="70AE401A" w:tentative="1">
      <w:start w:val="1"/>
      <w:numFmt w:val="lowerLetter"/>
      <w:lvlText w:val="%8."/>
      <w:lvlJc w:val="left"/>
      <w:pPr>
        <w:ind w:left="5400" w:hanging="360"/>
      </w:pPr>
    </w:lvl>
    <w:lvl w:ilvl="8" w:tplc="8572C6D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6922C8F6">
      <w:start w:val="1"/>
      <w:numFmt w:val="decimal"/>
      <w:lvlText w:val="%1."/>
      <w:lvlJc w:val="left"/>
      <w:pPr>
        <w:ind w:left="360" w:hanging="360"/>
      </w:pPr>
      <w:rPr>
        <w:rFonts w:hint="default"/>
      </w:rPr>
    </w:lvl>
    <w:lvl w:ilvl="1" w:tplc="0930BD78" w:tentative="1">
      <w:start w:val="1"/>
      <w:numFmt w:val="lowerLetter"/>
      <w:lvlText w:val="%2."/>
      <w:lvlJc w:val="left"/>
      <w:pPr>
        <w:ind w:left="1080" w:hanging="360"/>
      </w:pPr>
    </w:lvl>
    <w:lvl w:ilvl="2" w:tplc="501CBA9A" w:tentative="1">
      <w:start w:val="1"/>
      <w:numFmt w:val="lowerRoman"/>
      <w:lvlText w:val="%3."/>
      <w:lvlJc w:val="right"/>
      <w:pPr>
        <w:ind w:left="1800" w:hanging="180"/>
      </w:pPr>
    </w:lvl>
    <w:lvl w:ilvl="3" w:tplc="4676712C" w:tentative="1">
      <w:start w:val="1"/>
      <w:numFmt w:val="decimal"/>
      <w:lvlText w:val="%4."/>
      <w:lvlJc w:val="left"/>
      <w:pPr>
        <w:ind w:left="2520" w:hanging="360"/>
      </w:pPr>
    </w:lvl>
    <w:lvl w:ilvl="4" w:tplc="3366309A" w:tentative="1">
      <w:start w:val="1"/>
      <w:numFmt w:val="lowerLetter"/>
      <w:lvlText w:val="%5."/>
      <w:lvlJc w:val="left"/>
      <w:pPr>
        <w:ind w:left="3240" w:hanging="360"/>
      </w:pPr>
    </w:lvl>
    <w:lvl w:ilvl="5" w:tplc="F41C73C4" w:tentative="1">
      <w:start w:val="1"/>
      <w:numFmt w:val="lowerRoman"/>
      <w:lvlText w:val="%6."/>
      <w:lvlJc w:val="right"/>
      <w:pPr>
        <w:ind w:left="3960" w:hanging="180"/>
      </w:pPr>
    </w:lvl>
    <w:lvl w:ilvl="6" w:tplc="B76667CC" w:tentative="1">
      <w:start w:val="1"/>
      <w:numFmt w:val="decimal"/>
      <w:lvlText w:val="%7."/>
      <w:lvlJc w:val="left"/>
      <w:pPr>
        <w:ind w:left="4680" w:hanging="360"/>
      </w:pPr>
    </w:lvl>
    <w:lvl w:ilvl="7" w:tplc="8312BEC8" w:tentative="1">
      <w:start w:val="1"/>
      <w:numFmt w:val="lowerLetter"/>
      <w:lvlText w:val="%8."/>
      <w:lvlJc w:val="left"/>
      <w:pPr>
        <w:ind w:left="5400" w:hanging="360"/>
      </w:pPr>
    </w:lvl>
    <w:lvl w:ilvl="8" w:tplc="7388B17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EA8"/>
    <w:rsid w:val="00487EA8"/>
    <w:rsid w:val="005A431D"/>
    <w:rsid w:val="009E579E"/>
    <w:rsid w:val="00B1552A"/>
    <w:rsid w:val="00E274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9314"/>
  <w15:docId w15:val="{82297BB5-7843-46B1-B418-45331726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6084</RACS_x0020_ID>
    <Approved_x0020_Provider xmlns="a8338b6e-77a6-4851-82b6-98166143ffdd">The Salvation Army (South Australia) Property Trust</Approved_x0020_Provider>
    <Management_x0020_Company_x0020_ID xmlns="a8338b6e-77a6-4851-82b6-98166143ffdd" xsi:nil="true"/>
    <Home xmlns="a8338b6e-77a6-4851-82b6-98166143ffdd">Linsell Lodge Aged Care Facility</Home>
    <Signed xmlns="a8338b6e-77a6-4851-82b6-98166143ffdd" xsi:nil="true"/>
    <Uploaded xmlns="a8338b6e-77a6-4851-82b6-98166143ffdd">False</Uploaded>
    <Management_x0020_Company xmlns="a8338b6e-77a6-4851-82b6-98166143ffdd" xsi:nil="true"/>
    <Doc_x0020_Date xmlns="a8338b6e-77a6-4851-82b6-98166143ffdd">2021-06-07T23:25:00+00:00</Doc_x0020_Date>
    <CSI_x0020_ID xmlns="a8338b6e-77a6-4851-82b6-98166143ffdd" xsi:nil="true"/>
    <Case_x0020_ID xmlns="a8338b6e-77a6-4851-82b6-98166143ffdd" xsi:nil="true"/>
    <Approved_x0020_Provider_x0020_ID xmlns="a8338b6e-77a6-4851-82b6-98166143ffdd">9F6D8368-77F4-DC11-AD41-005056922186</Approved_x0020_Provider_x0020_ID>
    <Location xmlns="a8338b6e-77a6-4851-82b6-98166143ffdd" xsi:nil="true"/>
    <Home_x0020_ID xmlns="a8338b6e-77a6-4851-82b6-98166143ffdd">C7FC2E1C-7CF4-DC11-AD41-005056922186</Home_x0020_ID>
    <State xmlns="a8338b6e-77a6-4851-82b6-98166143ffdd">SA</State>
    <Doc_x0020_Sent_Received_x0020_Date xmlns="a8338b6e-77a6-4851-82b6-98166143ffdd">2021-06-08T00:00:00+00:00</Doc_x0020_Sent_Received_x0020_Date>
    <Activity_x0020_ID xmlns="a8338b6e-77a6-4851-82b6-98166143ffdd">F0928101-BBB6-EB11-AF2D-005056922186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dcmitype/"/>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F044BCF-8504-42B7-9329-564150516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B7B29D6-C072-4E55-A4E6-5BA887327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2021-07-04T22:28:00Z</dcterms:created>
  <dcterms:modified xsi:type="dcterms:W3CDTF">2021-07-04T22:29:00Z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