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61225B19"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BA3DB4">
        <w:rPr>
          <w:rFonts w:ascii="Arial Black" w:hAnsi="Arial Black"/>
        </w:rPr>
        <w:t>Marcus Loane House</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1AF9EA4E" w14:textId="77777777" w:rsidR="00111E98" w:rsidRDefault="00111E98" w:rsidP="001E6954">
      <w:pPr>
        <w:tabs>
          <w:tab w:val="left" w:pos="2127"/>
        </w:tabs>
        <w:spacing w:before="120"/>
        <w:rPr>
          <w:color w:val="FFFFFF" w:themeColor="background1"/>
          <w:sz w:val="28"/>
        </w:rPr>
      </w:pPr>
    </w:p>
    <w:p w14:paraId="5082D1D9" w14:textId="27A44060" w:rsidR="001E6954" w:rsidRPr="003C6EC2" w:rsidRDefault="00BA3DB4" w:rsidP="001E6954">
      <w:pPr>
        <w:tabs>
          <w:tab w:val="left" w:pos="2127"/>
        </w:tabs>
        <w:spacing w:before="120"/>
        <w:rPr>
          <w:rFonts w:eastAsia="Calibri"/>
          <w:color w:val="FFFFFF" w:themeColor="background1"/>
          <w:sz w:val="28"/>
          <w:szCs w:val="56"/>
          <w:lang w:eastAsia="en-US"/>
        </w:rPr>
      </w:pPr>
      <w:r>
        <w:rPr>
          <w:color w:val="FFFFFF" w:themeColor="background1"/>
          <w:sz w:val="28"/>
        </w:rPr>
        <w:t>6-14 Macpherson St</w:t>
      </w:r>
      <w:r w:rsidR="00111E98">
        <w:rPr>
          <w:color w:val="FFFFFF" w:themeColor="background1"/>
          <w:sz w:val="28"/>
        </w:rPr>
        <w:t xml:space="preserve">  WARRIEWOOD  NSW  2102</w:t>
      </w:r>
      <w:r w:rsidR="001E6954" w:rsidRPr="003C6EC2">
        <w:rPr>
          <w:color w:val="FFFFFF" w:themeColor="background1"/>
          <w:sz w:val="28"/>
        </w:rPr>
        <w:br/>
      </w:r>
      <w:r w:rsidR="001E6954" w:rsidRPr="003C6EC2">
        <w:rPr>
          <w:rFonts w:eastAsia="Calibri"/>
          <w:color w:val="FFFFFF" w:themeColor="background1"/>
          <w:sz w:val="28"/>
          <w:szCs w:val="56"/>
          <w:lang w:eastAsia="en-US"/>
        </w:rPr>
        <w:t>Phone number:</w:t>
      </w:r>
      <w:r w:rsidR="00111E98">
        <w:rPr>
          <w:rFonts w:eastAsia="Calibri"/>
          <w:color w:val="FFFFFF" w:themeColor="background1"/>
          <w:sz w:val="28"/>
          <w:szCs w:val="56"/>
          <w:lang w:eastAsia="en-US"/>
        </w:rPr>
        <w:t xml:space="preserve"> </w:t>
      </w:r>
      <w:r w:rsidR="00CE038D">
        <w:rPr>
          <w:rFonts w:eastAsia="Calibri"/>
          <w:color w:val="FFFFFF" w:themeColor="background1"/>
          <w:sz w:val="28"/>
          <w:szCs w:val="56"/>
          <w:lang w:eastAsia="en-US"/>
        </w:rPr>
        <w:t>02 9998 3340</w:t>
      </w:r>
    </w:p>
    <w:p w14:paraId="1CD9B515" w14:textId="2CB2C840"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CE038D">
        <w:rPr>
          <w:rFonts w:eastAsia="Calibri"/>
          <w:color w:val="FFFFFF" w:themeColor="background1"/>
          <w:sz w:val="28"/>
          <w:szCs w:val="56"/>
          <w:lang w:eastAsia="en-US"/>
        </w:rPr>
        <w:t>0887</w:t>
      </w:r>
      <w:r w:rsidRPr="003C6EC2">
        <w:rPr>
          <w:rFonts w:eastAsia="Calibri"/>
          <w:color w:val="FFFFFF" w:themeColor="background1"/>
          <w:sz w:val="28"/>
          <w:szCs w:val="56"/>
          <w:lang w:eastAsia="en-US"/>
        </w:rPr>
        <w:t xml:space="preserve"> </w:t>
      </w:r>
    </w:p>
    <w:p w14:paraId="45B95749" w14:textId="447BEA4C"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CE038D">
        <w:rPr>
          <w:rFonts w:eastAsia="Calibri"/>
          <w:color w:val="FFFFFF" w:themeColor="background1"/>
          <w:sz w:val="28"/>
          <w:szCs w:val="56"/>
          <w:lang w:eastAsia="en-US"/>
        </w:rPr>
        <w:t>Anglican Community Services</w:t>
      </w:r>
    </w:p>
    <w:p w14:paraId="7256631C" w14:textId="4759B38C" w:rsidR="001E6954" w:rsidRPr="003C6EC2" w:rsidRDefault="00173543" w:rsidP="001E6954">
      <w:pPr>
        <w:tabs>
          <w:tab w:val="left" w:pos="2127"/>
        </w:tabs>
        <w:spacing w:before="120"/>
        <w:rPr>
          <w:color w:val="FFFFFF" w:themeColor="background1"/>
          <w:sz w:val="22"/>
        </w:rPr>
      </w:pPr>
      <w:r>
        <w:rPr>
          <w:rFonts w:eastAsia="Calibri"/>
          <w:b/>
          <w:color w:val="FFFFFF" w:themeColor="background1"/>
          <w:sz w:val="28"/>
          <w:szCs w:val="56"/>
          <w:lang w:eastAsia="en-US"/>
        </w:rPr>
        <w:t xml:space="preserve">Site Audit Performance: </w:t>
      </w:r>
      <w:r w:rsidR="0000464B">
        <w:rPr>
          <w:rFonts w:eastAsia="Calibri"/>
          <w:b/>
          <w:color w:val="FFFFFF" w:themeColor="background1"/>
          <w:sz w:val="28"/>
          <w:szCs w:val="56"/>
          <w:lang w:eastAsia="en-US"/>
        </w:rPr>
        <w:t>3-6 December 2019</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titlePg/>
          <w:docGrid w:linePitch="360"/>
        </w:sectPr>
      </w:pPr>
    </w:p>
    <w:p w14:paraId="6361D7CA" w14:textId="6E4265C2" w:rsidR="007F5256" w:rsidRPr="0094564F" w:rsidRDefault="001E6954" w:rsidP="0094564F">
      <w:pPr>
        <w:pStyle w:val="Heading1"/>
      </w:pPr>
      <w:r w:rsidRPr="001E6954">
        <w:lastRenderedPageBreak/>
        <w:t>Overall assessment of this Service</w:t>
      </w:r>
    </w:p>
    <w:p w14:paraId="1D3C654B" w14:textId="5D714CF6" w:rsidR="00C20EE9" w:rsidRDefault="00C20EE9" w:rsidP="00C20EE9">
      <w:pPr>
        <w:keepNext/>
        <w:keepLines/>
        <w:rPr>
          <w:rFonts w:cs="Times New Roman"/>
          <w:b/>
          <w:i/>
          <w:color w:val="0000FF"/>
        </w:rPr>
      </w:pP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284573C3" w14:textId="7F363322" w:rsidR="001E6954" w:rsidRPr="00363365" w:rsidRDefault="001E6954" w:rsidP="003C6EC2">
            <w:pPr>
              <w:keepNext/>
              <w:spacing w:before="40" w:after="40" w:line="240" w:lineRule="auto"/>
              <w:jc w:val="right"/>
              <w:rPr>
                <w:b/>
                <w:bCs/>
                <w:iCs/>
                <w:color w:val="auto"/>
                <w:szCs w:val="40"/>
              </w:rPr>
            </w:pPr>
            <w:r w:rsidRPr="00363365">
              <w:rPr>
                <w:b/>
                <w:bCs/>
                <w:iCs/>
                <w:color w:val="auto"/>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38ABBB5A"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0FA1C95D"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4C40550C"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2E2A2436"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117577E3"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40C3A9E1"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3E7F0C72" w:rsidR="001E6954" w:rsidRPr="00363365" w:rsidRDefault="001E6954" w:rsidP="00A66710">
            <w:pPr>
              <w:keepNext/>
              <w:spacing w:before="40" w:after="40" w:line="240" w:lineRule="auto"/>
              <w:jc w:val="center"/>
              <w:rPr>
                <w:b/>
                <w:color w:val="auto"/>
              </w:rPr>
            </w:pPr>
            <w:r w:rsidRPr="00363365">
              <w:rPr>
                <w:b/>
                <w:bCs/>
                <w:iCs/>
                <w:color w:val="auto"/>
                <w:szCs w:val="40"/>
              </w:rPr>
              <w:t>Non-compliant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588314CD" w:rsidR="001E6954" w:rsidRPr="00363365" w:rsidRDefault="00BD2A7E" w:rsidP="00BD2A7E">
            <w:pPr>
              <w:spacing w:before="40" w:after="40" w:line="240" w:lineRule="auto"/>
              <w:rPr>
                <w:color w:val="auto"/>
              </w:rPr>
            </w:pPr>
            <w:r w:rsidRPr="00363365">
              <w:rPr>
                <w:bCs/>
                <w:iCs/>
                <w:color w:val="auto"/>
                <w:szCs w:val="40"/>
              </w:rPr>
              <w:t xml:space="preserve">   </w:t>
            </w:r>
            <w:r w:rsidR="001E6954" w:rsidRPr="00363365">
              <w:rPr>
                <w:bCs/>
                <w:iCs/>
                <w:color w:val="auto"/>
                <w:szCs w:val="40"/>
              </w:rPr>
              <w:t>Non-compliant</w:t>
            </w:r>
          </w:p>
        </w:tc>
      </w:tr>
      <w:tr w:rsidR="001E6954" w:rsidRPr="001E6954" w14:paraId="110020F6" w14:textId="77777777" w:rsidTr="00EB1D71">
        <w:trPr>
          <w:trHeight w:val="227"/>
        </w:trPr>
        <w:tc>
          <w:tcPr>
            <w:tcW w:w="3942" w:type="pct"/>
            <w:shd w:val="clear" w:color="auto" w:fill="auto"/>
          </w:tcPr>
          <w:p w14:paraId="50A1D9B3"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7DE5812A" w:rsidR="001E6954" w:rsidRPr="00363365" w:rsidRDefault="00BD2A7E" w:rsidP="00BD2A7E">
            <w:pPr>
              <w:spacing w:before="40" w:after="40" w:line="240" w:lineRule="auto"/>
              <w:jc w:val="center"/>
              <w:rPr>
                <w:color w:val="auto"/>
              </w:rPr>
            </w:pPr>
            <w:r w:rsidRPr="00363365">
              <w:rPr>
                <w:bCs/>
                <w:iCs/>
                <w:color w:val="auto"/>
                <w:szCs w:val="40"/>
              </w:rPr>
              <w:t xml:space="preserve">   </w:t>
            </w:r>
            <w:r w:rsidR="001E6954" w:rsidRPr="00363365">
              <w:rPr>
                <w:bCs/>
                <w:iCs/>
                <w:color w:val="auto"/>
                <w:szCs w:val="40"/>
              </w:rPr>
              <w:t>Non-compliant</w:t>
            </w:r>
          </w:p>
        </w:tc>
      </w:tr>
      <w:tr w:rsidR="001E6954" w:rsidRPr="001E6954" w14:paraId="496F1D56" w14:textId="77777777" w:rsidTr="00EB1D71">
        <w:trPr>
          <w:trHeight w:val="227"/>
        </w:trPr>
        <w:tc>
          <w:tcPr>
            <w:tcW w:w="3942" w:type="pct"/>
            <w:shd w:val="clear" w:color="auto" w:fill="auto"/>
          </w:tcPr>
          <w:p w14:paraId="4CFD26A7"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6E5E5726"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1E6BCFE3"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7073F994" w14:textId="4352596B" w:rsidR="001E6954" w:rsidRPr="00363365" w:rsidRDefault="001E6954" w:rsidP="00463EF3">
            <w:pPr>
              <w:spacing w:before="40" w:after="40" w:line="240" w:lineRule="auto"/>
              <w:jc w:val="right"/>
              <w:rPr>
                <w:color w:val="auto"/>
              </w:rPr>
            </w:pPr>
            <w:r w:rsidRPr="00363365">
              <w:rPr>
                <w:bCs/>
                <w:iCs/>
                <w:color w:val="auto"/>
                <w:szCs w:val="40"/>
              </w:rPr>
              <w:t>Non-compliant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1AD4B2B7" w:rsidR="001E6954" w:rsidRPr="00363365" w:rsidRDefault="001E6954" w:rsidP="00A66710">
            <w:pPr>
              <w:keepNext/>
              <w:spacing w:before="40" w:after="40" w:line="240" w:lineRule="auto"/>
              <w:rPr>
                <w:b/>
                <w:color w:val="auto"/>
              </w:rPr>
            </w:pPr>
            <w:r w:rsidRPr="00363365">
              <w:rPr>
                <w:b/>
                <w:bCs/>
                <w:iCs/>
                <w:color w:val="auto"/>
                <w:szCs w:val="40"/>
              </w:rPr>
              <w:t>Non-compliant</w:t>
            </w:r>
          </w:p>
        </w:tc>
      </w:tr>
      <w:tr w:rsidR="001E6954" w:rsidRPr="001E6954" w14:paraId="7A64BF41" w14:textId="77777777" w:rsidTr="00EB1D71">
        <w:trPr>
          <w:trHeight w:val="227"/>
        </w:trPr>
        <w:tc>
          <w:tcPr>
            <w:tcW w:w="3942" w:type="pct"/>
            <w:shd w:val="clear" w:color="auto" w:fill="auto"/>
          </w:tcPr>
          <w:p w14:paraId="1A474AFD"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C1485FB" w14:textId="730E4C2E" w:rsidR="001E6954" w:rsidRPr="00363365" w:rsidRDefault="001E6954" w:rsidP="004C55D8">
            <w:pPr>
              <w:spacing w:before="40" w:after="40" w:line="240" w:lineRule="auto"/>
              <w:ind w:left="-107"/>
              <w:jc w:val="right"/>
              <w:rPr>
                <w:color w:val="auto"/>
              </w:rPr>
            </w:pPr>
            <w:r w:rsidRPr="00363365">
              <w:rPr>
                <w:bCs/>
                <w:iCs/>
                <w:color w:val="auto"/>
                <w:szCs w:val="40"/>
              </w:rPr>
              <w:t>Non-compliant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4E1AF0F6" w:rsidR="001E6954" w:rsidRPr="00363365" w:rsidRDefault="001E6954" w:rsidP="00463EF3">
            <w:pPr>
              <w:spacing w:before="40" w:after="40" w:line="240" w:lineRule="auto"/>
              <w:jc w:val="right"/>
              <w:rPr>
                <w:color w:val="auto"/>
              </w:rPr>
            </w:pPr>
            <w:r w:rsidRPr="00363365">
              <w:rPr>
                <w:bCs/>
                <w:iCs/>
                <w:color w:val="auto"/>
                <w:szCs w:val="40"/>
              </w:rPr>
              <w:t>Non-compliant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73AA8785"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164090F8" w:rsidR="001E6954" w:rsidRPr="00363365" w:rsidRDefault="001E6954" w:rsidP="00463EF3">
            <w:pPr>
              <w:spacing w:before="40" w:after="40" w:line="240" w:lineRule="auto"/>
              <w:jc w:val="right"/>
              <w:rPr>
                <w:color w:val="auto"/>
              </w:rPr>
            </w:pPr>
            <w:r w:rsidRPr="00363365">
              <w:rPr>
                <w:bCs/>
                <w:iCs/>
                <w:color w:val="auto"/>
                <w:szCs w:val="40"/>
              </w:rPr>
              <w:t>Non-compliant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546C0B9E" w:rsidR="001E6954" w:rsidRPr="00363365" w:rsidRDefault="001E6954" w:rsidP="00463EF3">
            <w:pPr>
              <w:spacing w:before="40" w:after="40" w:line="240" w:lineRule="auto"/>
              <w:jc w:val="right"/>
              <w:rPr>
                <w:color w:val="auto"/>
              </w:rPr>
            </w:pPr>
            <w:r w:rsidRPr="00363365">
              <w:rPr>
                <w:bCs/>
                <w:iCs/>
                <w:color w:val="auto"/>
                <w:szCs w:val="40"/>
              </w:rPr>
              <w:t>Non-compliant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3F4B42EC"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6D8DE52C" w:rsidR="001E6954" w:rsidRPr="00363365" w:rsidRDefault="00C03F09" w:rsidP="00C03F09">
            <w:pPr>
              <w:spacing w:before="40" w:after="40" w:line="240" w:lineRule="auto"/>
              <w:jc w:val="center"/>
              <w:rPr>
                <w:color w:val="auto"/>
              </w:rPr>
            </w:pPr>
            <w:r w:rsidRPr="00363365">
              <w:rPr>
                <w:bCs/>
                <w:iCs/>
                <w:color w:val="auto"/>
                <w:szCs w:val="40"/>
              </w:rPr>
              <w:t xml:space="preserve">   </w:t>
            </w:r>
            <w:r w:rsidR="00AD2268">
              <w:rPr>
                <w:bCs/>
                <w:iCs/>
                <w:color w:val="auto"/>
                <w:szCs w:val="40"/>
              </w:rPr>
              <w:t xml:space="preserve">       C</w:t>
            </w:r>
            <w:r w:rsidR="001E6954" w:rsidRPr="00363365">
              <w:rPr>
                <w:bCs/>
                <w:iCs/>
                <w:color w:val="auto"/>
                <w:szCs w:val="40"/>
              </w:rPr>
              <w:t>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51CC749B" w:rsidR="001E6954" w:rsidRPr="00363365" w:rsidRDefault="001E6954" w:rsidP="003C6EC2">
            <w:pPr>
              <w:keepNext/>
              <w:spacing w:before="40" w:after="40" w:line="240" w:lineRule="auto"/>
              <w:jc w:val="right"/>
              <w:rPr>
                <w:b/>
                <w:color w:val="auto"/>
              </w:rPr>
            </w:pPr>
            <w:r w:rsidRPr="00363365">
              <w:rPr>
                <w:b/>
                <w:bCs/>
                <w:iCs/>
                <w:color w:val="auto"/>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0D8D0375"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4BAF3F67"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13D7F465"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2B600E8A" w14:textId="3E3C961E"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7A38A884"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791BF685"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1EB4BFC1"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0175946D" w:rsidR="001E6954" w:rsidRPr="00363365" w:rsidRDefault="001E6954" w:rsidP="003C6EC2">
            <w:pPr>
              <w:keepNext/>
              <w:spacing w:before="40" w:after="40" w:line="240" w:lineRule="auto"/>
              <w:jc w:val="right"/>
              <w:rPr>
                <w:b/>
                <w:color w:val="auto"/>
              </w:rPr>
            </w:pPr>
            <w:r w:rsidRPr="00363365">
              <w:rPr>
                <w:b/>
                <w:bCs/>
                <w:iCs/>
                <w:color w:val="auto"/>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629116E1"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77DEF276"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09BB2074"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lastRenderedPageBreak/>
              <w:t>Standard 6 Feedback and complaints</w:t>
            </w:r>
          </w:p>
        </w:tc>
        <w:tc>
          <w:tcPr>
            <w:tcW w:w="1058" w:type="pct"/>
            <w:shd w:val="clear" w:color="auto" w:fill="auto"/>
          </w:tcPr>
          <w:p w14:paraId="682A744A" w14:textId="1283D7C2" w:rsidR="001E6954" w:rsidRPr="00363365" w:rsidRDefault="001E6954" w:rsidP="003C6EC2">
            <w:pPr>
              <w:keepNext/>
              <w:spacing w:before="40" w:after="40" w:line="240" w:lineRule="auto"/>
              <w:jc w:val="right"/>
              <w:rPr>
                <w:b/>
                <w:color w:val="auto"/>
              </w:rPr>
            </w:pPr>
            <w:r w:rsidRPr="00363365">
              <w:rPr>
                <w:b/>
                <w:bCs/>
                <w:iCs/>
                <w:color w:val="auto"/>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4871DA5D"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6FD2EF1D"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52E57E86"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1C487D12"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65A3096A" w:rsidR="001E6954" w:rsidRPr="00363365" w:rsidRDefault="001E6954" w:rsidP="003C6EC2">
            <w:pPr>
              <w:keepNext/>
              <w:spacing w:before="40" w:after="40" w:line="240" w:lineRule="auto"/>
              <w:jc w:val="right"/>
              <w:rPr>
                <w:b/>
                <w:color w:val="auto"/>
              </w:rPr>
            </w:pPr>
            <w:r w:rsidRPr="00363365">
              <w:rPr>
                <w:b/>
                <w:bCs/>
                <w:iCs/>
                <w:color w:val="auto"/>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17B37123"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547665E1"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6D460603" w:rsidR="001E6954" w:rsidRPr="00363365" w:rsidRDefault="006D2E94" w:rsidP="006D2E94">
            <w:pPr>
              <w:spacing w:before="40" w:after="40" w:line="240" w:lineRule="auto"/>
              <w:jc w:val="center"/>
              <w:rPr>
                <w:color w:val="auto"/>
              </w:rPr>
            </w:pPr>
            <w:r w:rsidRPr="00363365">
              <w:rPr>
                <w:bCs/>
                <w:iCs/>
                <w:color w:val="auto"/>
                <w:szCs w:val="40"/>
              </w:rPr>
              <w:t xml:space="preserve">   </w:t>
            </w:r>
            <w:r w:rsidR="001E6954" w:rsidRPr="00363365">
              <w:rPr>
                <w:bCs/>
                <w:iCs/>
                <w:color w:val="auto"/>
                <w:szCs w:val="40"/>
              </w:rPr>
              <w:t>Non-compliant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3BC0E3C1"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48D69DBB"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397C1462" w:rsidR="001E6954" w:rsidRPr="00363365" w:rsidRDefault="001E6954" w:rsidP="003C6EC2">
            <w:pPr>
              <w:keepNext/>
              <w:spacing w:before="40" w:after="40" w:line="240" w:lineRule="auto"/>
              <w:jc w:val="right"/>
              <w:rPr>
                <w:b/>
                <w:color w:val="auto"/>
              </w:rPr>
            </w:pPr>
            <w:r w:rsidRPr="00363365">
              <w:rPr>
                <w:b/>
                <w:bCs/>
                <w:iCs/>
                <w:color w:val="auto"/>
                <w:szCs w:val="40"/>
              </w:rPr>
              <w:t>Non-compliant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6F44F940"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38B0CCE9"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6E0BD8BE" w:rsidR="001E6954" w:rsidRPr="00363365" w:rsidRDefault="001E6954" w:rsidP="00463EF3">
            <w:pPr>
              <w:spacing w:before="40" w:after="40" w:line="240" w:lineRule="auto"/>
              <w:jc w:val="right"/>
              <w:rPr>
                <w:color w:val="auto"/>
              </w:rPr>
            </w:pPr>
            <w:r w:rsidRPr="00363365">
              <w:rPr>
                <w:bCs/>
                <w:iCs/>
                <w:color w:val="auto"/>
                <w:szCs w:val="40"/>
              </w:rPr>
              <w:t>Compliant</w:t>
            </w:r>
          </w:p>
        </w:tc>
      </w:tr>
      <w:tr w:rsidR="001E6954" w:rsidRPr="001E6954" w14:paraId="6C7012A4" w14:textId="77777777" w:rsidTr="00EB1D71">
        <w:trPr>
          <w:trHeight w:val="227"/>
        </w:trPr>
        <w:tc>
          <w:tcPr>
            <w:tcW w:w="3942" w:type="pct"/>
            <w:shd w:val="clear" w:color="auto" w:fill="auto"/>
          </w:tcPr>
          <w:p w14:paraId="3C0E9221"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13478BB5" w:rsidR="001E6954" w:rsidRPr="00363365" w:rsidRDefault="00363365" w:rsidP="00363365">
            <w:pPr>
              <w:spacing w:before="40" w:after="40" w:line="240" w:lineRule="auto"/>
              <w:rPr>
                <w:color w:val="auto"/>
              </w:rPr>
            </w:pPr>
            <w:r w:rsidRPr="00363365">
              <w:rPr>
                <w:bCs/>
                <w:iCs/>
                <w:color w:val="auto"/>
                <w:szCs w:val="40"/>
              </w:rPr>
              <w:t xml:space="preserve">  </w:t>
            </w:r>
            <w:r w:rsidR="00BA0594">
              <w:rPr>
                <w:bCs/>
                <w:iCs/>
                <w:color w:val="auto"/>
                <w:szCs w:val="40"/>
              </w:rPr>
              <w:t xml:space="preserve">        C</w:t>
            </w:r>
            <w:r w:rsidR="001E6954" w:rsidRPr="00363365">
              <w:rPr>
                <w:bCs/>
                <w:iCs/>
                <w:color w:val="auto"/>
                <w:szCs w:val="40"/>
              </w:rPr>
              <w:t>ompliant</w:t>
            </w:r>
          </w:p>
        </w:tc>
      </w:tr>
      <w:tr w:rsidR="001E6954" w:rsidRPr="001E6954" w14:paraId="3293FC2B" w14:textId="77777777" w:rsidTr="00EB1D71">
        <w:trPr>
          <w:trHeight w:val="227"/>
        </w:trPr>
        <w:tc>
          <w:tcPr>
            <w:tcW w:w="3942" w:type="pct"/>
            <w:shd w:val="clear" w:color="auto" w:fill="auto"/>
          </w:tcPr>
          <w:p w14:paraId="22881611"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15F9F0BF" w:rsidR="001E6954" w:rsidRPr="00363365" w:rsidRDefault="001E6954" w:rsidP="00463EF3">
            <w:pPr>
              <w:spacing w:before="40" w:after="40" w:line="240" w:lineRule="auto"/>
              <w:jc w:val="right"/>
              <w:rPr>
                <w:color w:val="auto"/>
              </w:rPr>
            </w:pPr>
            <w:r w:rsidRPr="00363365">
              <w:rPr>
                <w:bCs/>
                <w:iCs/>
                <w:color w:val="auto"/>
                <w:szCs w:val="40"/>
              </w:rPr>
              <w:t>Non-compliant</w:t>
            </w:r>
          </w:p>
        </w:tc>
      </w:tr>
      <w:bookmarkEnd w:id="1"/>
    </w:tbl>
    <w:p w14:paraId="10AB3775" w14:textId="77777777" w:rsidR="008A22FF" w:rsidRDefault="008A22FF" w:rsidP="00463EF3">
      <w:pPr>
        <w:sectPr w:rsidR="008A22FF" w:rsidSect="003C6EC2">
          <w:headerReference w:type="first" r:id="rId19"/>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3B5EB794" w:rsidR="004B33E7" w:rsidRPr="00BF2B2B" w:rsidRDefault="004B33E7" w:rsidP="004B33E7">
      <w:pPr>
        <w:pStyle w:val="ListBullet"/>
      </w:pPr>
      <w:r w:rsidRPr="00BF2B2B">
        <w:t xml:space="preserve">the Assessment Team’s report for the </w:t>
      </w:r>
      <w:r w:rsidR="00864564" w:rsidRPr="00BF2B2B">
        <w:t>Site Audit</w:t>
      </w:r>
      <w:r w:rsidRPr="00BF2B2B">
        <w:t xml:space="preserve">; the </w:t>
      </w:r>
      <w:r w:rsidR="00864564" w:rsidRPr="00BF2B2B">
        <w:t>Site Audit</w:t>
      </w:r>
      <w:r w:rsidRPr="00BF2B2B">
        <w:t xml:space="preserve"> report was informed by a site assessment, observations at the service, review of documents and interviews with staff, consumers/representatives and others</w:t>
      </w:r>
      <w:r w:rsidR="00864564" w:rsidRPr="00BF2B2B">
        <w:t>.</w:t>
      </w:r>
    </w:p>
    <w:p w14:paraId="0155F341" w14:textId="2E4D132F" w:rsidR="004B33E7" w:rsidRPr="00BF2B2B" w:rsidRDefault="004B33E7" w:rsidP="004B33E7">
      <w:pPr>
        <w:pStyle w:val="ListBullet"/>
      </w:pPr>
      <w:r w:rsidRPr="00BF2B2B">
        <w:t xml:space="preserve">the provider’s response to the </w:t>
      </w:r>
      <w:r w:rsidR="00864564" w:rsidRPr="00BF2B2B">
        <w:t>Site Audit</w:t>
      </w:r>
      <w:r w:rsidRPr="00BF2B2B">
        <w:t xml:space="preserve"> report received </w:t>
      </w:r>
      <w:r w:rsidR="00BF2B2B" w:rsidRPr="00BF2B2B">
        <w:t>3 January 2020</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20"/>
          <w:pgSz w:w="11906" w:h="16838"/>
          <w:pgMar w:top="1701" w:right="1418" w:bottom="1418" w:left="1418" w:header="709" w:footer="397" w:gutter="0"/>
          <w:cols w:space="708"/>
          <w:titlePg/>
          <w:docGrid w:linePitch="360"/>
        </w:sectPr>
      </w:pPr>
    </w:p>
    <w:p w14:paraId="6C8BFE92" w14:textId="43A1E469"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STANDARD 1</w:t>
      </w:r>
      <w:r w:rsidR="004E171D">
        <w:rPr>
          <w:color w:val="FFFFFF" w:themeColor="background1"/>
          <w:sz w:val="36"/>
        </w:rPr>
        <w:t xml:space="preserve"> </w:t>
      </w:r>
      <w:r w:rsidR="00DF052F">
        <w:rPr>
          <w:color w:val="FFFFFF" w:themeColor="background1"/>
          <w:sz w:val="36"/>
        </w:rPr>
        <w:tab/>
      </w:r>
      <w:r w:rsidRPr="00703E80">
        <w:rPr>
          <w:color w:val="FFFFFF" w:themeColor="background1"/>
          <w:sz w:val="36"/>
        </w:rPr>
        <w:t>COMPLIANT</w:t>
      </w:r>
      <w:r w:rsidR="004E171D" w:rsidRPr="00703E80">
        <w:rPr>
          <w:color w:val="FFFFFF" w:themeColor="background1"/>
        </w:rPr>
        <w:t xml:space="preserve"> </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02637B3F" w14:textId="5755C9A1" w:rsidR="00B43E92" w:rsidRPr="00544E75" w:rsidRDefault="00D11A8D" w:rsidP="00B43E92">
      <w:pPr>
        <w:rPr>
          <w:rFonts w:eastAsiaTheme="minorHAnsi"/>
          <w:color w:val="auto"/>
        </w:rPr>
      </w:pPr>
      <w:r w:rsidRPr="00544E75">
        <w:rPr>
          <w:rFonts w:eastAsiaTheme="minorHAnsi"/>
          <w:color w:val="auto"/>
        </w:rPr>
        <w:t>T</w:t>
      </w:r>
      <w:r w:rsidR="00B43E92" w:rsidRPr="00544E75">
        <w:rPr>
          <w:rFonts w:eastAsiaTheme="minorHAnsi"/>
          <w:color w:val="auto"/>
        </w:rPr>
        <w:t>he service demonstrate</w:t>
      </w:r>
      <w:r w:rsidR="007333ED" w:rsidRPr="00544E75">
        <w:rPr>
          <w:rFonts w:eastAsiaTheme="minorHAnsi"/>
          <w:color w:val="auto"/>
        </w:rPr>
        <w:t>s</w:t>
      </w:r>
      <w:r w:rsidR="00B43E92" w:rsidRPr="00544E75">
        <w:rPr>
          <w:rFonts w:eastAsiaTheme="minorHAnsi"/>
          <w:color w:val="auto"/>
        </w:rPr>
        <w:t xml:space="preserve"> that consumers are treated with dignity and respect, can maintain their identity, make informed choices about their care and services and live the life they choose. </w:t>
      </w:r>
    </w:p>
    <w:p w14:paraId="36EAD293" w14:textId="462DF4E0" w:rsidR="00B43E92" w:rsidRPr="00544E75" w:rsidRDefault="00B43E92" w:rsidP="00AB78DD">
      <w:pPr>
        <w:rPr>
          <w:rFonts w:eastAsiaTheme="minorHAnsi"/>
          <w:color w:val="auto"/>
        </w:rPr>
      </w:pPr>
      <w:r w:rsidRPr="00544E75">
        <w:rPr>
          <w:rFonts w:eastAsiaTheme="minorHAnsi"/>
          <w:color w:val="auto"/>
        </w:rPr>
        <w:t xml:space="preserve">Consumers interviewed </w:t>
      </w:r>
      <w:r w:rsidRPr="00544E75">
        <w:rPr>
          <w:rFonts w:eastAsiaTheme="minorHAnsi"/>
          <w:iCs/>
          <w:color w:val="auto"/>
        </w:rPr>
        <w:t xml:space="preserve">were able to provide examples of how staff act respectfully and </w:t>
      </w:r>
      <w:r w:rsidRPr="00544E75">
        <w:rPr>
          <w:rFonts w:eastAsiaTheme="minorHAnsi"/>
          <w:color w:val="auto"/>
        </w:rPr>
        <w:t>understand consumers’ individual preferences.</w:t>
      </w:r>
      <w:r w:rsidR="00AB78DD" w:rsidRPr="00544E75">
        <w:rPr>
          <w:rFonts w:eastAsiaTheme="minorHAnsi"/>
          <w:color w:val="auto"/>
        </w:rPr>
        <w:t xml:space="preserve"> 100% of consumers and representatives interviewed said that consumers are treated with respect most of the time or always, with </w:t>
      </w:r>
      <w:r w:rsidRPr="00544E75">
        <w:rPr>
          <w:rFonts w:eastAsiaTheme="minorHAnsi"/>
          <w:iCs/>
          <w:color w:val="auto"/>
        </w:rPr>
        <w:t>94% confirm</w:t>
      </w:r>
      <w:r w:rsidR="00AB78DD" w:rsidRPr="00544E75">
        <w:rPr>
          <w:rFonts w:eastAsiaTheme="minorHAnsi"/>
          <w:iCs/>
          <w:color w:val="auto"/>
        </w:rPr>
        <w:t>ing</w:t>
      </w:r>
      <w:r w:rsidRPr="00544E75">
        <w:rPr>
          <w:rFonts w:eastAsiaTheme="minorHAnsi"/>
          <w:iCs/>
          <w:color w:val="auto"/>
        </w:rPr>
        <w:t xml:space="preserve"> that the consumer is </w:t>
      </w:r>
      <w:r w:rsidRPr="00544E75">
        <w:rPr>
          <w:rFonts w:eastAsiaTheme="minorHAnsi"/>
          <w:color w:val="auto"/>
        </w:rPr>
        <w:t xml:space="preserve">encouraged to do as much as possible for themselves most of the time or always. </w:t>
      </w:r>
    </w:p>
    <w:p w14:paraId="4EF8167E" w14:textId="48E0063E" w:rsidR="00B43E92" w:rsidRPr="00544E75" w:rsidRDefault="00B43E92" w:rsidP="00AB78DD">
      <w:pPr>
        <w:rPr>
          <w:rFonts w:eastAsiaTheme="minorHAnsi"/>
          <w:color w:val="auto"/>
        </w:rPr>
      </w:pPr>
      <w:r w:rsidRPr="00544E75">
        <w:rPr>
          <w:rFonts w:eastAsiaTheme="minorHAnsi"/>
          <w:iCs/>
          <w:color w:val="auto"/>
        </w:rPr>
        <w:t xml:space="preserve">Staff could identify strategies to communicate with consumers in a way that </w:t>
      </w:r>
      <w:r w:rsidRPr="00544E75">
        <w:rPr>
          <w:rFonts w:eastAsiaTheme="minorHAnsi"/>
          <w:color w:val="auto"/>
        </w:rPr>
        <w:t>is easy to understand and enables them to exercise choice</w:t>
      </w:r>
      <w:r w:rsidR="00AB78DD" w:rsidRPr="00544E75">
        <w:rPr>
          <w:rFonts w:eastAsiaTheme="minorHAnsi"/>
          <w:color w:val="auto"/>
        </w:rPr>
        <w:t xml:space="preserve"> and t</w:t>
      </w:r>
      <w:r w:rsidRPr="00544E75">
        <w:rPr>
          <w:rFonts w:eastAsiaTheme="minorHAnsi"/>
          <w:color w:val="auto"/>
        </w:rPr>
        <w:t>he Assessment Team observed staff practices that ensured each consumer’s privacy is respected, and personal information is kept confidential.</w:t>
      </w:r>
    </w:p>
    <w:p w14:paraId="4079F66E" w14:textId="0A763618" w:rsidR="00B43E92" w:rsidRPr="00544E75" w:rsidRDefault="00B43E92" w:rsidP="00B638C1">
      <w:pPr>
        <w:rPr>
          <w:rFonts w:eastAsiaTheme="minorHAnsi"/>
          <w:color w:val="auto"/>
        </w:rPr>
      </w:pPr>
      <w:r w:rsidRPr="00544E75">
        <w:rPr>
          <w:rFonts w:eastAsiaTheme="minorHAnsi"/>
          <w:color w:val="auto"/>
        </w:rPr>
        <w:t>Care planning documents included physical, social, psychological and spiritual assessments to complete a holistic care plan of consumer's needs and requirements. Staff interviewed confirmed that this information is used to inform care and services.</w:t>
      </w:r>
      <w:r w:rsidR="00B638C1" w:rsidRPr="00544E75">
        <w:rPr>
          <w:rFonts w:eastAsiaTheme="minorHAnsi"/>
          <w:color w:val="auto"/>
        </w:rPr>
        <w:t xml:space="preserve"> </w:t>
      </w:r>
      <w:r w:rsidRPr="00544E75">
        <w:rPr>
          <w:rFonts w:eastAsiaTheme="minorHAnsi"/>
          <w:color w:val="auto"/>
        </w:rPr>
        <w:t xml:space="preserve">The </w:t>
      </w:r>
      <w:r w:rsidRPr="00544E75">
        <w:rPr>
          <w:rFonts w:eastAsiaTheme="minorHAnsi"/>
          <w:iCs/>
          <w:color w:val="auto"/>
        </w:rPr>
        <w:t xml:space="preserve">service uses a problem-solving approach to respect consumer wishes, while identifying and mitigating risks. </w:t>
      </w:r>
    </w:p>
    <w:p w14:paraId="21EFA677" w14:textId="77777777" w:rsidR="00B43E92" w:rsidRPr="00544E75" w:rsidRDefault="00B43E92" w:rsidP="00B43E92">
      <w:pPr>
        <w:rPr>
          <w:rFonts w:eastAsiaTheme="minorHAnsi"/>
          <w:color w:val="auto"/>
        </w:rPr>
      </w:pPr>
      <w:r w:rsidRPr="00544E75">
        <w:rPr>
          <w:rFonts w:eastAsiaTheme="minorHAnsi"/>
          <w:color w:val="auto"/>
        </w:rPr>
        <w:t xml:space="preserve">To understand the consumer’s experience and how the organisation understands and applies the requirements within this Standard, the Assessment Team sampled the experience of consumers, asking them about the requirements, reviewing their </w:t>
      </w:r>
      <w:r w:rsidRPr="00544E75">
        <w:rPr>
          <w:rFonts w:eastAsiaTheme="minorHAnsi"/>
          <w:color w:val="auto"/>
        </w:rPr>
        <w:lastRenderedPageBreak/>
        <w:t>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863A32E" w14:textId="05BC42CB" w:rsidR="007F5256" w:rsidRPr="00544E75" w:rsidRDefault="0004322A" w:rsidP="0004322A">
      <w:pPr>
        <w:rPr>
          <w:rFonts w:eastAsia="Calibri"/>
          <w:i/>
          <w:color w:val="auto"/>
          <w:lang w:eastAsia="en-US"/>
        </w:rPr>
      </w:pPr>
      <w:r w:rsidRPr="00544E75">
        <w:rPr>
          <w:rFonts w:eastAsiaTheme="minorHAnsi"/>
          <w:color w:val="auto"/>
        </w:rPr>
        <w:t xml:space="preserve">The Quality Standard is assessed as Compliant as </w:t>
      </w:r>
      <w:r w:rsidR="00AD2268">
        <w:rPr>
          <w:rFonts w:eastAsiaTheme="minorHAnsi"/>
          <w:color w:val="auto"/>
        </w:rPr>
        <w:t xml:space="preserve">all six </w:t>
      </w:r>
      <w:r w:rsidRPr="00544E75">
        <w:rPr>
          <w:rFonts w:eastAsiaTheme="minorHAnsi"/>
          <w:color w:val="auto"/>
        </w:rPr>
        <w:t>of the specific requirements have been assessed as Complian</w:t>
      </w:r>
      <w:r w:rsidR="00B43E92" w:rsidRPr="00544E75">
        <w:rPr>
          <w:rFonts w:eastAsiaTheme="minorHAnsi"/>
          <w:color w:val="auto"/>
        </w:rPr>
        <w:t>t.</w:t>
      </w:r>
    </w:p>
    <w:p w14:paraId="5AF3A31A" w14:textId="38FBC71C"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359FBAE4" w:rsidR="00154403" w:rsidRDefault="00154403" w:rsidP="00154403">
      <w:pPr>
        <w:pStyle w:val="Heading3"/>
      </w:pPr>
      <w:r w:rsidRPr="00051035">
        <w:t>Requirement 1(3)(a)</w:t>
      </w:r>
      <w:r w:rsidRPr="00051035">
        <w:tab/>
        <w:t>Compliant</w:t>
      </w:r>
    </w:p>
    <w:p w14:paraId="7E131FF7" w14:textId="2D071E1F" w:rsidR="00154403" w:rsidRDefault="00154403" w:rsidP="00154403">
      <w:r w:rsidRPr="00154403">
        <w:t>Each consumer is treated with dignity and respect, with their identity, culture and diversity valued.</w:t>
      </w:r>
    </w:p>
    <w:p w14:paraId="337CA8D8" w14:textId="0ECCCC25" w:rsidR="00154403" w:rsidRDefault="00154403" w:rsidP="00154403">
      <w:pPr>
        <w:pStyle w:val="Heading3"/>
      </w:pPr>
      <w:r>
        <w:t>Requirement 1(3)(b)</w:t>
      </w:r>
      <w:r>
        <w:tab/>
        <w:t>Compliant</w:t>
      </w:r>
    </w:p>
    <w:p w14:paraId="26C4F8C7" w14:textId="43070494" w:rsidR="00154403" w:rsidRPr="00154403" w:rsidRDefault="00154403" w:rsidP="00154403">
      <w:r w:rsidRPr="00154403">
        <w:t>Care and services are culturally safe.</w:t>
      </w:r>
    </w:p>
    <w:p w14:paraId="7C2B7A79" w14:textId="356A18B8" w:rsidR="00154403" w:rsidRDefault="00154403" w:rsidP="00154403">
      <w:pPr>
        <w:pStyle w:val="Heading3"/>
      </w:pPr>
      <w:r>
        <w:t>Requirement 1(3)(c)</w:t>
      </w:r>
      <w:r>
        <w:tab/>
        <w:t>Compliant</w:t>
      </w:r>
    </w:p>
    <w:p w14:paraId="33563429" w14:textId="2FBA3396"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0D1BE848"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2AACE67"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795250BA" w14:textId="77777777" w:rsidR="00D11A8D" w:rsidRDefault="00154403" w:rsidP="00154403">
      <w:pPr>
        <w:numPr>
          <w:ilvl w:val="0"/>
          <w:numId w:val="12"/>
        </w:numPr>
        <w:tabs>
          <w:tab w:val="right" w:pos="9026"/>
        </w:tabs>
        <w:spacing w:before="0" w:after="0"/>
        <w:ind w:left="567" w:hanging="425"/>
        <w:outlineLvl w:val="4"/>
        <w:rPr>
          <w:szCs w:val="22"/>
        </w:rPr>
      </w:pPr>
      <w:r w:rsidRPr="00154403">
        <w:t>communicate their decisions; and</w:t>
      </w:r>
    </w:p>
    <w:p w14:paraId="2F6C6578" w14:textId="323012E9" w:rsidR="00154403" w:rsidRPr="00D11A8D" w:rsidRDefault="00154403" w:rsidP="00154403">
      <w:pPr>
        <w:numPr>
          <w:ilvl w:val="0"/>
          <w:numId w:val="12"/>
        </w:numPr>
        <w:tabs>
          <w:tab w:val="right" w:pos="9026"/>
        </w:tabs>
        <w:spacing w:before="0" w:after="0"/>
        <w:ind w:left="567" w:hanging="425"/>
        <w:outlineLvl w:val="4"/>
        <w:rPr>
          <w:szCs w:val="22"/>
        </w:rPr>
      </w:pPr>
      <w:r w:rsidRPr="00154403">
        <w:t>make connections with others and maintain relationships of choice, including intimate relationships.</w:t>
      </w:r>
    </w:p>
    <w:p w14:paraId="7E4B5520" w14:textId="78F2263E" w:rsidR="00154403" w:rsidRDefault="00154403" w:rsidP="00154403">
      <w:pPr>
        <w:pStyle w:val="Heading3"/>
      </w:pPr>
      <w:r>
        <w:t>Requirement 1(3)(d)</w:t>
      </w:r>
      <w:r>
        <w:tab/>
        <w:t>Compliant</w:t>
      </w:r>
    </w:p>
    <w:p w14:paraId="2530F24B" w14:textId="04EFF3A4" w:rsidR="00154403" w:rsidRPr="00154403" w:rsidRDefault="00154403" w:rsidP="00154403">
      <w:r w:rsidRPr="00154403">
        <w:t>Each consumer is supported to take risks to enable them to live the best life they can.</w:t>
      </w:r>
    </w:p>
    <w:p w14:paraId="2B0DBA8A" w14:textId="409F2FCD" w:rsidR="00154403" w:rsidRDefault="00154403" w:rsidP="00154403">
      <w:pPr>
        <w:pStyle w:val="Heading3"/>
      </w:pPr>
      <w:r>
        <w:t>Requirement 1(3)(e)</w:t>
      </w:r>
      <w:r>
        <w:tab/>
        <w:t>Compliant</w:t>
      </w:r>
    </w:p>
    <w:p w14:paraId="67951A38" w14:textId="37231D31" w:rsidR="00154403" w:rsidRPr="00154403" w:rsidRDefault="00154403" w:rsidP="00154403">
      <w:r w:rsidRPr="00154403">
        <w:t>Information provided to each consumer is current, accurate and timely, and communicated in a way that is clear, easy to understand and enables them to exercise choice.</w:t>
      </w:r>
    </w:p>
    <w:p w14:paraId="16C5C3E8" w14:textId="173C441A" w:rsidR="00154403" w:rsidRDefault="00154403" w:rsidP="00154403">
      <w:pPr>
        <w:pStyle w:val="Heading3"/>
      </w:pPr>
      <w:r>
        <w:t>Requirement 1(3)(f)</w:t>
      </w:r>
      <w:r>
        <w:tab/>
        <w:t>Compliant</w:t>
      </w:r>
    </w:p>
    <w:p w14:paraId="435B0B1A" w14:textId="71BC51F5" w:rsidR="00154403" w:rsidRDefault="00154403" w:rsidP="00154403">
      <w:r w:rsidRPr="00154403">
        <w:t>Each consumer’s privacy is respected and personal information is kept confidential.</w:t>
      </w:r>
    </w:p>
    <w:p w14:paraId="0A407FCA" w14:textId="77777777" w:rsidR="00ED6B57" w:rsidRDefault="00ED6B57" w:rsidP="00095CD4">
      <w:pPr>
        <w:sectPr w:rsidR="00ED6B57" w:rsidSect="00703E80">
          <w:headerReference w:type="default" r:id="rId21"/>
          <w:headerReference w:type="first" r:id="rId22"/>
          <w:pgSz w:w="11906" w:h="16838"/>
          <w:pgMar w:top="1701" w:right="1418" w:bottom="1418" w:left="1418" w:header="568" w:footer="397" w:gutter="0"/>
          <w:cols w:space="708"/>
          <w:titlePg/>
          <w:docGrid w:linePitch="360"/>
        </w:sectPr>
      </w:pPr>
    </w:p>
    <w:p w14:paraId="2A5C27C4" w14:textId="1E60E132"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00DF052F">
        <w:rPr>
          <w:color w:val="FFFFFF" w:themeColor="background1"/>
          <w:sz w:val="36"/>
        </w:rPr>
        <w:tab/>
      </w:r>
      <w:r w:rsidRPr="00703E80">
        <w:rPr>
          <w:color w:val="FFFFFF" w:themeColor="background1"/>
          <w:sz w:val="36"/>
        </w:rPr>
        <w:t>NON-COMPLIANT</w:t>
      </w:r>
      <w:r w:rsidRPr="00703E80">
        <w:rPr>
          <w:color w:val="FFFFFF" w:themeColor="background1"/>
        </w:rPr>
        <w:br/>
        <w:t>Ongoing assessment and planning with consumers</w:t>
      </w:r>
      <w:bookmarkEnd w:id="2"/>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3D34FA4" w14:textId="110BE8EC" w:rsidR="003A79A5" w:rsidRPr="00AB11E1" w:rsidRDefault="003A79A5" w:rsidP="003A79A5">
      <w:pPr>
        <w:rPr>
          <w:rFonts w:eastAsiaTheme="minorHAnsi"/>
          <w:iCs/>
          <w:color w:val="auto"/>
        </w:rPr>
      </w:pPr>
      <w:r w:rsidRPr="00AB11E1">
        <w:rPr>
          <w:rFonts w:eastAsiaTheme="minorHAnsi"/>
          <w:iCs/>
          <w:color w:val="auto"/>
        </w:rPr>
        <w:t>Consumers and representatives interviewed</w:t>
      </w:r>
      <w:r w:rsidR="002C0C0C" w:rsidRPr="00AB11E1">
        <w:rPr>
          <w:rFonts w:eastAsiaTheme="minorHAnsi"/>
          <w:iCs/>
          <w:color w:val="auto"/>
        </w:rPr>
        <w:t xml:space="preserve"> generally </w:t>
      </w:r>
      <w:r w:rsidRPr="00AB11E1">
        <w:rPr>
          <w:rFonts w:eastAsiaTheme="minorHAnsi"/>
          <w:iCs/>
          <w:color w:val="auto"/>
        </w:rPr>
        <w:t>said that the delivery of care reflects their needs, goals and preferences. However, consumers were unable to recall whether they had been involved in discussions about advanced care and care planning.</w:t>
      </w:r>
    </w:p>
    <w:p w14:paraId="7CA2FC39" w14:textId="77777777" w:rsidR="003A79A5" w:rsidRPr="00AB11E1" w:rsidRDefault="003A79A5" w:rsidP="003A79A5">
      <w:pPr>
        <w:rPr>
          <w:rFonts w:eastAsiaTheme="minorHAnsi"/>
          <w:b/>
          <w:color w:val="auto"/>
        </w:rPr>
      </w:pPr>
      <w:r w:rsidRPr="00AB11E1">
        <w:rPr>
          <w:rFonts w:eastAsiaTheme="minorHAnsi"/>
          <w:iCs/>
          <w:color w:val="auto"/>
        </w:rPr>
        <w:t xml:space="preserve">Assessment and planning have not informed the delivery of safe and effective care for each consumer. The service was unable to demonstrate that </w:t>
      </w:r>
      <w:r w:rsidRPr="00AB11E1">
        <w:rPr>
          <w:rFonts w:eastAsiaTheme="minorHAnsi"/>
          <w:color w:val="auto"/>
        </w:rPr>
        <w:t xml:space="preserve">assessment and planning identifies and addresses consumer’s current needs, goals and preferences, including advance care planning and end of life planning if the consumer wishes. This shortfall has resulted in high impact risks to consumers not being identified, and relevant strategies are not being implemented in a timely manner to reduce impact on consumers and improve their quality of life. </w:t>
      </w:r>
    </w:p>
    <w:p w14:paraId="13B31903" w14:textId="178471CC" w:rsidR="003A79A5" w:rsidRPr="00AB11E1" w:rsidRDefault="003A79A5" w:rsidP="003A79A5">
      <w:pPr>
        <w:rPr>
          <w:rFonts w:eastAsiaTheme="minorHAnsi"/>
          <w:iCs/>
          <w:color w:val="auto"/>
        </w:rPr>
      </w:pPr>
      <w:r w:rsidRPr="00AB11E1">
        <w:rPr>
          <w:rFonts w:eastAsiaTheme="minorHAnsi"/>
          <w:iCs/>
          <w:color w:val="auto"/>
        </w:rPr>
        <w:t xml:space="preserve">While care and services plans included goals and preferences; they did not consistently include consumers’ needs in relation to clinical care. In addition, the service was unable to demonstrate that each consumer had been involved in advanced care planning. </w:t>
      </w:r>
    </w:p>
    <w:p w14:paraId="58D336C5" w14:textId="25D3FBF6" w:rsidR="003A79A5" w:rsidRPr="00AB11E1" w:rsidRDefault="003A79A5" w:rsidP="003A79A5">
      <w:pPr>
        <w:rPr>
          <w:rFonts w:eastAsiaTheme="minorHAnsi"/>
          <w:iCs/>
          <w:color w:val="auto"/>
        </w:rPr>
      </w:pPr>
      <w:r w:rsidRPr="00AB11E1">
        <w:rPr>
          <w:rFonts w:eastAsiaTheme="minorHAnsi"/>
          <w:iCs/>
          <w:color w:val="auto"/>
        </w:rPr>
        <w:t xml:space="preserve">There are processes to prompt staff to consult with consumers and/or their representatives when assessments are being conducted. The service demonstrated that recent assessments have been conducted in consultation with consumers and other organisations, individuals and providers of care and services were involved in consultations. Care conferences occur annually or as required and there are opportunities for staff to communicate outcomes of assessments and planning to </w:t>
      </w:r>
      <w:r w:rsidRPr="00AB11E1">
        <w:rPr>
          <w:rFonts w:eastAsiaTheme="minorHAnsi"/>
          <w:iCs/>
          <w:color w:val="auto"/>
        </w:rPr>
        <w:lastRenderedPageBreak/>
        <w:t>consumers</w:t>
      </w:r>
      <w:r w:rsidR="007923CB" w:rsidRPr="00AB11E1">
        <w:rPr>
          <w:rFonts w:eastAsiaTheme="minorHAnsi"/>
          <w:iCs/>
          <w:color w:val="auto"/>
        </w:rPr>
        <w:t xml:space="preserve"> and/or their </w:t>
      </w:r>
      <w:r w:rsidRPr="00AB11E1">
        <w:rPr>
          <w:rFonts w:eastAsiaTheme="minorHAnsi"/>
          <w:iCs/>
          <w:color w:val="auto"/>
        </w:rPr>
        <w:t xml:space="preserve">representatives. During this process, the consumers’ care and services plan is displayed electronically with access to hard copy care and service plans provided on request. </w:t>
      </w:r>
    </w:p>
    <w:p w14:paraId="39E903A0" w14:textId="77777777" w:rsidR="003A79A5" w:rsidRPr="00AB11E1" w:rsidRDefault="003A79A5" w:rsidP="003A79A5">
      <w:pPr>
        <w:rPr>
          <w:rFonts w:eastAsiaTheme="minorHAnsi"/>
          <w:iCs/>
          <w:color w:val="auto"/>
        </w:rPr>
      </w:pPr>
      <w:r w:rsidRPr="00AB11E1">
        <w:rPr>
          <w:rFonts w:eastAsiaTheme="minorHAnsi"/>
          <w:iCs/>
          <w:color w:val="auto"/>
        </w:rPr>
        <w:t xml:space="preserve">Whilst care and services are reviewed annually for effectiveness; the service was unable to demonstrate that they are consistently reviewed when circumstances change or when incidents impact on the needs, goals and preferences of consumers. Some examples include depression, constipation, weight loss, skin integrity and pain. Review of falls occurs, however, there were instances where falls management strategies/ interventions did not change despite increased prevalence of falls. </w:t>
      </w:r>
    </w:p>
    <w:p w14:paraId="66A3512C" w14:textId="67E7D891" w:rsidR="00154403" w:rsidRPr="00AD2268" w:rsidRDefault="00154403" w:rsidP="00154403">
      <w:pPr>
        <w:rPr>
          <w:rFonts w:eastAsia="Calibri"/>
          <w:i/>
          <w:color w:val="auto"/>
          <w:lang w:eastAsia="en-US"/>
        </w:rPr>
      </w:pPr>
      <w:r w:rsidRPr="00154403">
        <w:rPr>
          <w:rFonts w:eastAsiaTheme="minorHAnsi"/>
        </w:rPr>
        <w:t xml:space="preserve">The Quality Standard is assessed as </w:t>
      </w:r>
      <w:r w:rsidRPr="00AD2268">
        <w:rPr>
          <w:rFonts w:eastAsiaTheme="minorHAnsi"/>
          <w:color w:val="auto"/>
        </w:rPr>
        <w:t xml:space="preserve">Non-compliant as </w:t>
      </w:r>
      <w:r w:rsidR="00AD2268" w:rsidRPr="00AD2268">
        <w:rPr>
          <w:rFonts w:eastAsiaTheme="minorHAnsi"/>
          <w:color w:val="auto"/>
        </w:rPr>
        <w:t xml:space="preserve">three </w:t>
      </w:r>
      <w:r w:rsidRPr="00AD2268">
        <w:rPr>
          <w:rFonts w:eastAsiaTheme="minorHAnsi"/>
          <w:color w:val="auto"/>
        </w:rPr>
        <w:t>of the five specific requirements have been assessed as Non-compliant.</w:t>
      </w:r>
    </w:p>
    <w:p w14:paraId="44D027DB" w14:textId="291B5C4B" w:rsidR="00ED6B57" w:rsidRDefault="00ED6B57" w:rsidP="00ED6B57">
      <w:pPr>
        <w:pStyle w:val="Heading2"/>
      </w:pPr>
      <w:r>
        <w:t>Assessment of Standard 2 Requirements</w:t>
      </w:r>
    </w:p>
    <w:p w14:paraId="42404DD8" w14:textId="6794C493" w:rsidR="00934888" w:rsidRDefault="00934888" w:rsidP="00934888">
      <w:pPr>
        <w:pStyle w:val="Heading3"/>
      </w:pPr>
      <w:r w:rsidRPr="00051035">
        <w:t xml:space="preserve">Requirement </w:t>
      </w:r>
      <w:r>
        <w:t>2</w:t>
      </w:r>
      <w:r w:rsidRPr="00051035">
        <w:t>(3)(a)</w:t>
      </w:r>
      <w:r w:rsidRPr="00051035">
        <w:tab/>
        <w:t>Non-compliant</w:t>
      </w:r>
    </w:p>
    <w:p w14:paraId="2E956077" w14:textId="77777777" w:rsidR="001E0318" w:rsidRDefault="00853601" w:rsidP="001E0318">
      <w:r w:rsidRPr="00853601">
        <w:t>Assessment and planning, including consideration of risks to the consumer’s health and well-being, informs the delivery of safe and effective care and services</w:t>
      </w:r>
    </w:p>
    <w:p w14:paraId="6F144716" w14:textId="3487C1EA" w:rsidR="007C2AAD" w:rsidRDefault="007C2AAD" w:rsidP="00853601">
      <w:r w:rsidRPr="007C2AAD">
        <w:rPr>
          <w:rFonts w:eastAsia="Calibri"/>
          <w:color w:val="auto"/>
          <w:lang w:val="en-GB" w:eastAsia="en-US"/>
        </w:rPr>
        <w:t>While the service was able to demonstrate that they had processes for monitoring and reviewing this Requirement, t</w:t>
      </w:r>
      <w:r w:rsidR="004C51FE">
        <w:rPr>
          <w:rFonts w:eastAsia="Calibri"/>
          <w:color w:val="auto"/>
          <w:lang w:val="en-GB" w:eastAsia="en-US"/>
        </w:rPr>
        <w:t xml:space="preserve">he </w:t>
      </w:r>
      <w:r w:rsidRPr="007C2AAD">
        <w:rPr>
          <w:rFonts w:eastAsia="Calibri"/>
          <w:color w:val="auto"/>
          <w:lang w:val="en-GB" w:eastAsia="en-US"/>
        </w:rPr>
        <w:t>deficiencies identified through the service’s internal audit program did not necessarily result in safer outcomes for consumers or more informed care. In other cases, assessment and planning in relation to these consumers did not result in changes to the delivery of care, despite a change in condition for these consumers or an increase in risk for them. For example,</w:t>
      </w:r>
      <w:r w:rsidR="002F5DF5">
        <w:rPr>
          <w:rFonts w:eastAsia="Calibri"/>
          <w:color w:val="auto"/>
          <w:lang w:val="en-GB" w:eastAsia="en-US"/>
        </w:rPr>
        <w:t xml:space="preserve"> </w:t>
      </w:r>
      <w:r w:rsidR="00FB28E0">
        <w:rPr>
          <w:rFonts w:eastAsia="Calibri"/>
          <w:color w:val="auto"/>
          <w:lang w:val="en-GB" w:eastAsia="en-US"/>
        </w:rPr>
        <w:t xml:space="preserve">interventions </w:t>
      </w:r>
      <w:r w:rsidR="00744220">
        <w:rPr>
          <w:rFonts w:eastAsia="Calibri"/>
          <w:color w:val="auto"/>
          <w:lang w:val="en-GB" w:eastAsia="en-US"/>
        </w:rPr>
        <w:t xml:space="preserve">and changes were not implemented </w:t>
      </w:r>
      <w:r w:rsidR="001B3D6F">
        <w:rPr>
          <w:rFonts w:eastAsia="Calibri"/>
          <w:color w:val="auto"/>
          <w:lang w:val="en-GB" w:eastAsia="en-US"/>
        </w:rPr>
        <w:t xml:space="preserve">to manage pressure injuries, </w:t>
      </w:r>
      <w:r w:rsidR="00744220">
        <w:rPr>
          <w:rFonts w:eastAsia="Calibri"/>
          <w:color w:val="auto"/>
          <w:lang w:val="en-GB" w:eastAsia="en-US"/>
        </w:rPr>
        <w:t xml:space="preserve">despite </w:t>
      </w:r>
      <w:r w:rsidR="009616CB">
        <w:rPr>
          <w:rFonts w:eastAsia="Calibri"/>
          <w:color w:val="auto"/>
          <w:lang w:val="en-GB" w:eastAsia="en-US"/>
        </w:rPr>
        <w:t>consumers continuing to develop them.</w:t>
      </w:r>
      <w:r w:rsidR="005B6041">
        <w:rPr>
          <w:rFonts w:eastAsia="Calibri"/>
          <w:color w:val="auto"/>
          <w:lang w:val="en-GB" w:eastAsia="en-US"/>
        </w:rPr>
        <w:t xml:space="preserve"> The approved provider </w:t>
      </w:r>
      <w:r w:rsidR="00201C83">
        <w:rPr>
          <w:rFonts w:eastAsia="Calibri"/>
          <w:color w:val="auto"/>
          <w:lang w:val="en-GB" w:eastAsia="en-US"/>
        </w:rPr>
        <w:t xml:space="preserve">has </w:t>
      </w:r>
      <w:r w:rsidR="0003253E">
        <w:rPr>
          <w:rFonts w:eastAsia="Calibri"/>
          <w:color w:val="auto"/>
          <w:lang w:val="en-GB" w:eastAsia="en-US"/>
        </w:rPr>
        <w:t>noted that these areas could be improved and has addressed this in their continuous improvement plan.</w:t>
      </w:r>
    </w:p>
    <w:p w14:paraId="37F71DFA" w14:textId="6AC85064" w:rsidR="00934888" w:rsidRDefault="00934888" w:rsidP="00934888">
      <w:pPr>
        <w:pStyle w:val="Heading3"/>
      </w:pPr>
      <w:r>
        <w:t>Requirement 2(3)(b)</w:t>
      </w:r>
      <w:r>
        <w:tab/>
        <w:t>Non-compliant</w:t>
      </w:r>
    </w:p>
    <w:p w14:paraId="13708752" w14:textId="7CBAA8AA" w:rsidR="00853601" w:rsidRDefault="00853601" w:rsidP="00853601">
      <w:r w:rsidRPr="00853601">
        <w:t>Assessment and planning identifies and addresses the consumer’s current needs, goals and preferences, including advance care planning and end of life planning if the consumer wishes.</w:t>
      </w:r>
    </w:p>
    <w:p w14:paraId="65DDD3A2" w14:textId="28AEC1C7" w:rsidR="0005241A" w:rsidRPr="00D6249E" w:rsidRDefault="0005241A" w:rsidP="00D6249E">
      <w:pPr>
        <w:rPr>
          <w:rFonts w:eastAsia="Calibri"/>
          <w:color w:val="auto"/>
          <w:lang w:val="en-GB" w:eastAsia="en-US"/>
        </w:rPr>
      </w:pPr>
      <w:r w:rsidRPr="001C090E">
        <w:rPr>
          <w:rFonts w:eastAsia="Calibri"/>
          <w:color w:val="auto"/>
          <w:lang w:val="en-GB" w:eastAsia="en-US"/>
        </w:rPr>
        <w:t>While the service was able to demonstrate they have processes for monitoring and reviewing this Requirement, these processes have not proved effective in addressing consumer’s current needs. For example, assessment and planning ha</w:t>
      </w:r>
      <w:r w:rsidR="00FC083B">
        <w:rPr>
          <w:rFonts w:eastAsia="Calibri"/>
          <w:color w:val="auto"/>
          <w:lang w:val="en-GB" w:eastAsia="en-US"/>
        </w:rPr>
        <w:t>s</w:t>
      </w:r>
      <w:r w:rsidRPr="001C090E">
        <w:rPr>
          <w:rFonts w:eastAsia="Calibri"/>
          <w:color w:val="auto"/>
          <w:lang w:val="en-GB" w:eastAsia="en-US"/>
        </w:rPr>
        <w:t xml:space="preserve"> not identified </w:t>
      </w:r>
      <w:r w:rsidR="00FC083B">
        <w:rPr>
          <w:rFonts w:eastAsia="Calibri"/>
          <w:color w:val="auto"/>
          <w:lang w:val="en-GB" w:eastAsia="en-US"/>
        </w:rPr>
        <w:t xml:space="preserve">consumers </w:t>
      </w:r>
      <w:r w:rsidRPr="001C090E">
        <w:rPr>
          <w:rFonts w:eastAsia="Calibri"/>
          <w:color w:val="auto"/>
          <w:lang w:val="en-GB" w:eastAsia="en-US"/>
        </w:rPr>
        <w:t>current needs in relation to constipation and weight management</w:t>
      </w:r>
      <w:r w:rsidR="00954315">
        <w:rPr>
          <w:rFonts w:eastAsia="Calibri"/>
          <w:color w:val="auto"/>
          <w:lang w:val="en-GB" w:eastAsia="en-US"/>
        </w:rPr>
        <w:t>, among others</w:t>
      </w:r>
      <w:r w:rsidRPr="001C090E">
        <w:rPr>
          <w:rFonts w:eastAsia="Calibri"/>
          <w:color w:val="auto"/>
          <w:lang w:val="en-GB" w:eastAsia="en-US"/>
        </w:rPr>
        <w:t xml:space="preserve">. Despite the service monitoring the completion of advanced care plans, the service had not identified that 15 advanced care plans had not been completed. </w:t>
      </w:r>
      <w:r w:rsidRPr="001C090E">
        <w:rPr>
          <w:rFonts w:eastAsia="Calibri"/>
          <w:color w:val="auto"/>
          <w:lang w:val="en-GB" w:eastAsia="en-US"/>
        </w:rPr>
        <w:lastRenderedPageBreak/>
        <w:t xml:space="preserve">Where advanced care planning had been completed, the service was unable to </w:t>
      </w:r>
      <w:r w:rsidR="00710523">
        <w:rPr>
          <w:rFonts w:eastAsia="Calibri"/>
          <w:color w:val="auto"/>
          <w:lang w:val="en-GB" w:eastAsia="en-US"/>
        </w:rPr>
        <w:t xml:space="preserve">consistently </w:t>
      </w:r>
      <w:r w:rsidRPr="001C090E">
        <w:rPr>
          <w:rFonts w:eastAsia="Calibri"/>
          <w:color w:val="auto"/>
          <w:lang w:val="en-GB" w:eastAsia="en-US"/>
        </w:rPr>
        <w:t>demonstrate that</w:t>
      </w:r>
      <w:r w:rsidR="00954315">
        <w:rPr>
          <w:rFonts w:eastAsia="Calibri"/>
          <w:color w:val="auto"/>
          <w:lang w:val="en-GB" w:eastAsia="en-US"/>
        </w:rPr>
        <w:t xml:space="preserve"> consumers </w:t>
      </w:r>
      <w:r w:rsidR="00677E2B">
        <w:rPr>
          <w:rFonts w:eastAsia="Calibri"/>
          <w:color w:val="auto"/>
          <w:lang w:val="en-GB" w:eastAsia="en-US"/>
        </w:rPr>
        <w:t xml:space="preserve">or their representatives </w:t>
      </w:r>
      <w:r w:rsidR="00954315">
        <w:rPr>
          <w:rFonts w:eastAsia="Calibri"/>
          <w:color w:val="auto"/>
          <w:lang w:val="en-GB" w:eastAsia="en-US"/>
        </w:rPr>
        <w:t xml:space="preserve">had been </w:t>
      </w:r>
      <w:r w:rsidRPr="001C090E">
        <w:rPr>
          <w:rFonts w:eastAsia="Calibri"/>
          <w:color w:val="auto"/>
          <w:lang w:val="en-GB" w:eastAsia="en-US"/>
        </w:rPr>
        <w:t xml:space="preserve">consulted about </w:t>
      </w:r>
      <w:r w:rsidR="00954315">
        <w:rPr>
          <w:rFonts w:eastAsia="Calibri"/>
          <w:color w:val="auto"/>
          <w:lang w:val="en-GB" w:eastAsia="en-US"/>
        </w:rPr>
        <w:t>t</w:t>
      </w:r>
      <w:r w:rsidRPr="001C090E">
        <w:rPr>
          <w:rFonts w:eastAsia="Calibri"/>
          <w:color w:val="auto"/>
          <w:lang w:val="en-GB" w:eastAsia="en-US"/>
        </w:rPr>
        <w:t>he</w:t>
      </w:r>
      <w:r w:rsidR="00954315">
        <w:rPr>
          <w:rFonts w:eastAsia="Calibri"/>
          <w:color w:val="auto"/>
          <w:lang w:val="en-GB" w:eastAsia="en-US"/>
        </w:rPr>
        <w:t>i</w:t>
      </w:r>
      <w:r w:rsidRPr="001C090E">
        <w:rPr>
          <w:rFonts w:eastAsia="Calibri"/>
          <w:color w:val="auto"/>
          <w:lang w:val="en-GB" w:eastAsia="en-US"/>
        </w:rPr>
        <w:t>r wishes.</w:t>
      </w:r>
      <w:r w:rsidR="00DE6B95">
        <w:rPr>
          <w:rFonts w:eastAsia="Calibri"/>
          <w:color w:val="auto"/>
          <w:lang w:val="en-GB" w:eastAsia="en-US"/>
        </w:rPr>
        <w:t xml:space="preserve"> </w:t>
      </w:r>
      <w:r w:rsidR="00D6249E">
        <w:rPr>
          <w:rFonts w:eastAsia="Calibri"/>
          <w:color w:val="auto"/>
          <w:lang w:val="en-GB" w:eastAsia="en-US"/>
        </w:rPr>
        <w:t>T</w:t>
      </w:r>
      <w:r w:rsidR="00710523">
        <w:rPr>
          <w:rFonts w:eastAsia="Calibri"/>
          <w:color w:val="auto"/>
          <w:lang w:val="en-GB" w:eastAsia="en-US"/>
        </w:rPr>
        <w:t>he</w:t>
      </w:r>
      <w:r w:rsidR="0016540C">
        <w:rPr>
          <w:rFonts w:eastAsia="Calibri"/>
          <w:color w:val="auto"/>
          <w:lang w:val="en-GB" w:eastAsia="en-US"/>
        </w:rPr>
        <w:t xml:space="preserve"> approved provider</w:t>
      </w:r>
      <w:r w:rsidR="00A81AEA">
        <w:rPr>
          <w:rFonts w:eastAsia="Calibri"/>
          <w:color w:val="auto"/>
          <w:lang w:val="en-GB" w:eastAsia="en-US"/>
        </w:rPr>
        <w:t xml:space="preserve"> has indicated that all consumers are provided information about advanced care planning upon entry to the service,</w:t>
      </w:r>
      <w:r w:rsidR="003B66F8">
        <w:rPr>
          <w:rFonts w:eastAsia="Calibri"/>
          <w:color w:val="auto"/>
          <w:lang w:val="en-GB" w:eastAsia="en-US"/>
        </w:rPr>
        <w:t xml:space="preserve"> there was no information to</w:t>
      </w:r>
      <w:r w:rsidR="002E27D4">
        <w:rPr>
          <w:rFonts w:eastAsia="Calibri"/>
          <w:color w:val="auto"/>
          <w:lang w:val="en-GB" w:eastAsia="en-US"/>
        </w:rPr>
        <w:t xml:space="preserve"> confirm that this had occurred. </w:t>
      </w:r>
      <w:r w:rsidR="00D6249E">
        <w:rPr>
          <w:rFonts w:eastAsia="Calibri"/>
          <w:color w:val="auto"/>
          <w:lang w:val="en-GB" w:eastAsia="en-US"/>
        </w:rPr>
        <w:t xml:space="preserve">While </w:t>
      </w:r>
      <w:r w:rsidR="00EE553C">
        <w:rPr>
          <w:rFonts w:eastAsia="Calibri"/>
          <w:color w:val="auto"/>
          <w:lang w:val="en-GB" w:eastAsia="en-US"/>
        </w:rPr>
        <w:t>completion of an advanced care plan is not mandatory,</w:t>
      </w:r>
      <w:r w:rsidR="004D66D3">
        <w:rPr>
          <w:rFonts w:eastAsia="Calibri"/>
          <w:color w:val="auto"/>
          <w:lang w:val="en-GB" w:eastAsia="en-US"/>
        </w:rPr>
        <w:t xml:space="preserve"> with consumers able to choose not to have one, </w:t>
      </w:r>
      <w:r w:rsidR="00D6249E">
        <w:rPr>
          <w:rFonts w:eastAsia="Calibri"/>
          <w:color w:val="auto"/>
          <w:lang w:val="en-GB" w:eastAsia="en-US"/>
        </w:rPr>
        <w:t>it is best practice.</w:t>
      </w:r>
    </w:p>
    <w:p w14:paraId="1E45D6BD" w14:textId="4175B736" w:rsidR="00934888" w:rsidRDefault="00934888" w:rsidP="00934888">
      <w:pPr>
        <w:pStyle w:val="Heading3"/>
      </w:pPr>
      <w:r>
        <w:t>Requirement 2(3)(c)</w:t>
      </w:r>
      <w:r>
        <w:tab/>
        <w:t>Compliant</w:t>
      </w:r>
    </w:p>
    <w:p w14:paraId="6D5EB42E" w14:textId="77777777" w:rsidR="00853601" w:rsidRDefault="00853601" w:rsidP="00853601">
      <w:r>
        <w:t>The organisation demonstrates that assessment and planning:</w:t>
      </w:r>
    </w:p>
    <w:p w14:paraId="65334B62" w14:textId="1947668C"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A5BD7C1" w14:textId="6E0AD35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84BDF1B" w14:textId="1FBB62E1" w:rsidR="00934888" w:rsidRDefault="00934888" w:rsidP="00934888">
      <w:pPr>
        <w:pStyle w:val="Heading3"/>
      </w:pPr>
      <w:r>
        <w:t>Requirement 2(3)(d)</w:t>
      </w:r>
      <w:r>
        <w:tab/>
        <w:t>Compliant</w:t>
      </w:r>
    </w:p>
    <w:p w14:paraId="32AFA221" w14:textId="74477555"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11BB15D5" w14:textId="77241DC3" w:rsidR="00934888" w:rsidRDefault="00934888" w:rsidP="00934888">
      <w:pPr>
        <w:pStyle w:val="Heading3"/>
      </w:pPr>
      <w:r>
        <w:t>Requirement 2(3)(e)</w:t>
      </w:r>
      <w:r>
        <w:tab/>
        <w:t>Non-compliant</w:t>
      </w:r>
    </w:p>
    <w:p w14:paraId="6E4CFFD9" w14:textId="77777777" w:rsidR="004E241F" w:rsidRDefault="00853601" w:rsidP="00594BB0">
      <w:r w:rsidRPr="00853601">
        <w:t>Care and services are reviewed regularly for effectiveness, and when circumstances change or when incidents impact on the needs, goals or preferences of the consumer.</w:t>
      </w:r>
    </w:p>
    <w:p w14:paraId="6D5FCA21" w14:textId="3BAB56D5" w:rsidR="00E761CD" w:rsidRDefault="00681E57" w:rsidP="00594BB0">
      <w:pPr>
        <w:rPr>
          <w:rFonts w:eastAsia="Calibri"/>
          <w:color w:val="auto"/>
          <w:lang w:val="en-GB" w:eastAsia="en-US"/>
        </w:rPr>
      </w:pPr>
      <w:r>
        <w:rPr>
          <w:rFonts w:eastAsia="Calibri"/>
          <w:color w:val="auto"/>
          <w:lang w:val="en-GB" w:eastAsia="en-US"/>
        </w:rPr>
        <w:t>C</w:t>
      </w:r>
      <w:r w:rsidR="00E761CD" w:rsidRPr="00594BB0">
        <w:rPr>
          <w:rFonts w:eastAsia="Calibri"/>
          <w:color w:val="auto"/>
          <w:lang w:val="en-GB" w:eastAsia="en-US"/>
        </w:rPr>
        <w:t xml:space="preserve">are and services are not consistently or regularly reviewed for effectiveness, when circumstances change or when incidents impact on the needs, goals and preferences of the consumer. For </w:t>
      </w:r>
      <w:r w:rsidR="000B1C7C">
        <w:rPr>
          <w:rFonts w:eastAsia="Calibri"/>
          <w:color w:val="auto"/>
          <w:lang w:val="en-GB" w:eastAsia="en-US"/>
        </w:rPr>
        <w:t>some of the</w:t>
      </w:r>
      <w:r w:rsidR="00E761CD" w:rsidRPr="00594BB0">
        <w:rPr>
          <w:rFonts w:eastAsia="Calibri"/>
          <w:color w:val="auto"/>
          <w:lang w:val="en-GB" w:eastAsia="en-US"/>
        </w:rPr>
        <w:t xml:space="preserve"> consumers sampled, their care and services were </w:t>
      </w:r>
      <w:r w:rsidR="007B328F">
        <w:rPr>
          <w:rFonts w:eastAsia="Calibri"/>
          <w:color w:val="auto"/>
          <w:lang w:val="en-GB" w:eastAsia="en-US"/>
        </w:rPr>
        <w:t xml:space="preserve">either </w:t>
      </w:r>
      <w:r w:rsidR="00E761CD" w:rsidRPr="00594BB0">
        <w:rPr>
          <w:rFonts w:eastAsia="Calibri"/>
          <w:color w:val="auto"/>
          <w:lang w:val="en-GB" w:eastAsia="en-US"/>
        </w:rPr>
        <w:t xml:space="preserve">not promptly reviewed following a change in their condition </w:t>
      </w:r>
      <w:r w:rsidR="007B328F">
        <w:rPr>
          <w:rFonts w:eastAsia="Calibri"/>
          <w:color w:val="auto"/>
          <w:lang w:val="en-GB" w:eastAsia="en-US"/>
        </w:rPr>
        <w:t xml:space="preserve">or changes were not readily identified due to </w:t>
      </w:r>
      <w:r w:rsidR="009D4584">
        <w:rPr>
          <w:rFonts w:eastAsia="Calibri"/>
          <w:color w:val="auto"/>
          <w:lang w:val="en-GB" w:eastAsia="en-US"/>
        </w:rPr>
        <w:t>the absence of clear documentation regarding their bo</w:t>
      </w:r>
      <w:r w:rsidR="00194647">
        <w:rPr>
          <w:rFonts w:eastAsia="Calibri"/>
          <w:color w:val="auto"/>
          <w:lang w:val="en-GB" w:eastAsia="en-US"/>
        </w:rPr>
        <w:t xml:space="preserve">wel management. </w:t>
      </w:r>
      <w:r w:rsidR="00E761CD" w:rsidRPr="00594BB0">
        <w:rPr>
          <w:rFonts w:eastAsia="Calibri"/>
          <w:color w:val="auto"/>
          <w:lang w:val="en-GB" w:eastAsia="en-US"/>
        </w:rPr>
        <w:t>For one consumer, the care and services were reviewed regularly, however when a new pressure injury developed new interventions were not developed.</w:t>
      </w:r>
    </w:p>
    <w:p w14:paraId="3FDAA6DD" w14:textId="6891104F" w:rsidR="00934888" w:rsidRPr="00934888" w:rsidRDefault="004E241F" w:rsidP="00934888">
      <w:r>
        <w:t xml:space="preserve">The approved provider has a range of policies in place regarding the management of </w:t>
      </w:r>
      <w:r w:rsidR="005B2DDA">
        <w:t>falls, pain, and restraint, these a</w:t>
      </w:r>
      <w:r w:rsidR="0025299F">
        <w:t xml:space="preserve">re under review by the approved provider to </w:t>
      </w:r>
      <w:r w:rsidR="00B93AE6">
        <w:t xml:space="preserve">ensure that staff are aware of the </w:t>
      </w:r>
      <w:r w:rsidR="0025299F">
        <w:t xml:space="preserve">appropriate action </w:t>
      </w:r>
      <w:r w:rsidR="00B93AE6">
        <w:t>to</w:t>
      </w:r>
      <w:r w:rsidR="0025299F">
        <w:t xml:space="preserve"> take </w:t>
      </w:r>
      <w:r w:rsidR="00B93AE6">
        <w:t>when a consumer’s care needs change.</w:t>
      </w:r>
    </w:p>
    <w:p w14:paraId="6EF51BBD" w14:textId="77777777" w:rsidR="00032B17" w:rsidRDefault="00032B17" w:rsidP="00095CD4">
      <w:pPr>
        <w:sectPr w:rsidR="00032B17" w:rsidSect="00A3716D">
          <w:headerReference w:type="default" r:id="rId23"/>
          <w:headerReference w:type="first" r:id="rId24"/>
          <w:pgSz w:w="11906" w:h="16838"/>
          <w:pgMar w:top="1701" w:right="1418" w:bottom="1418" w:left="1418" w:header="568" w:footer="397" w:gutter="0"/>
          <w:cols w:space="708"/>
          <w:titlePg/>
          <w:docGrid w:linePitch="360"/>
        </w:sectPr>
      </w:pPr>
    </w:p>
    <w:p w14:paraId="4D9A62DB" w14:textId="3262FACA"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00DF052F">
        <w:rPr>
          <w:color w:val="FFFFFF" w:themeColor="background1"/>
          <w:sz w:val="36"/>
        </w:rPr>
        <w:tab/>
      </w:r>
      <w:r w:rsidRPr="00EB1D71">
        <w:rPr>
          <w:color w:val="FFFFFF" w:themeColor="background1"/>
          <w:sz w:val="36"/>
        </w:rPr>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117F9077" w14:textId="0C9CC4B8" w:rsidR="00111755" w:rsidRPr="00434E7D" w:rsidRDefault="00111755" w:rsidP="00111755">
      <w:pPr>
        <w:rPr>
          <w:rFonts w:eastAsiaTheme="minorHAnsi"/>
          <w:iCs/>
          <w:color w:val="auto"/>
        </w:rPr>
      </w:pPr>
      <w:r w:rsidRPr="00434E7D">
        <w:rPr>
          <w:rFonts w:eastAsiaTheme="minorHAnsi"/>
          <w:iCs/>
          <w:color w:val="auto"/>
        </w:rPr>
        <w:t>Whilst a sample of consumers</w:t>
      </w:r>
      <w:r w:rsidR="00E1602B" w:rsidRPr="00434E7D">
        <w:rPr>
          <w:rFonts w:eastAsiaTheme="minorHAnsi"/>
          <w:iCs/>
          <w:color w:val="auto"/>
        </w:rPr>
        <w:t xml:space="preserve"> and/or their </w:t>
      </w:r>
      <w:r w:rsidRPr="00434E7D">
        <w:rPr>
          <w:rFonts w:eastAsiaTheme="minorHAnsi"/>
          <w:iCs/>
          <w:color w:val="auto"/>
        </w:rPr>
        <w:t xml:space="preserve">representatives interviewed </w:t>
      </w:r>
      <w:r w:rsidR="00E1602B" w:rsidRPr="00434E7D">
        <w:rPr>
          <w:rFonts w:eastAsiaTheme="minorHAnsi"/>
          <w:iCs/>
          <w:color w:val="auto"/>
        </w:rPr>
        <w:t xml:space="preserve">by the Assessment Team </w:t>
      </w:r>
      <w:r w:rsidRPr="00434E7D">
        <w:rPr>
          <w:rFonts w:eastAsiaTheme="minorHAnsi"/>
          <w:iCs/>
          <w:color w:val="auto"/>
        </w:rPr>
        <w:t xml:space="preserve">said they get the care they need either most of the time or always, the service was unable to demonstrate that care delivery is best practice in relation to falls management, skin integrity and restraint. Care delivery has not consistently optimised consumers’ health and wellbeing as gaps </w:t>
      </w:r>
      <w:r w:rsidR="00475102" w:rsidRPr="00434E7D">
        <w:rPr>
          <w:rFonts w:eastAsiaTheme="minorHAnsi"/>
          <w:iCs/>
          <w:color w:val="auto"/>
        </w:rPr>
        <w:t xml:space="preserve">were </w:t>
      </w:r>
      <w:r w:rsidRPr="00434E7D">
        <w:rPr>
          <w:rFonts w:eastAsiaTheme="minorHAnsi"/>
          <w:iCs/>
          <w:color w:val="auto"/>
        </w:rPr>
        <w:t xml:space="preserve">identified in other care domains such as pain, constipation, oral care and nutrition/hydration. </w:t>
      </w:r>
    </w:p>
    <w:p w14:paraId="65D5D93B" w14:textId="77777777" w:rsidR="00111755" w:rsidRPr="00434E7D" w:rsidRDefault="00111755" w:rsidP="00111755">
      <w:pPr>
        <w:rPr>
          <w:rFonts w:eastAsiaTheme="minorHAnsi"/>
          <w:iCs/>
          <w:color w:val="auto"/>
        </w:rPr>
      </w:pPr>
      <w:r w:rsidRPr="00434E7D">
        <w:rPr>
          <w:rFonts w:eastAsiaTheme="minorHAnsi"/>
          <w:iCs/>
          <w:color w:val="auto"/>
        </w:rPr>
        <w:t xml:space="preserve">Interviews with management and staff demonstrated knowledge of how to identify the needs, goals and preferences of consumers nearing end of life and how care delivery maximises comfort and preserved their dignity. Review of documentation also supported this. </w:t>
      </w:r>
    </w:p>
    <w:p w14:paraId="57FB8885" w14:textId="77777777" w:rsidR="00111755" w:rsidRPr="00434E7D" w:rsidRDefault="00111755" w:rsidP="00111755">
      <w:pPr>
        <w:rPr>
          <w:rFonts w:eastAsiaTheme="minorHAnsi"/>
          <w:iCs/>
          <w:color w:val="auto"/>
        </w:rPr>
      </w:pPr>
      <w:r w:rsidRPr="00434E7D">
        <w:rPr>
          <w:rFonts w:eastAsiaTheme="minorHAnsi"/>
          <w:iCs/>
          <w:color w:val="auto"/>
        </w:rPr>
        <w:t xml:space="preserve">The service was unable to demonstrate that deterioration or change of consumers’ condition is consistently recognised and responded to in a timely manner. The majority of pressure injuries are identified and reported when they have already developed into stage two pressure sores. There were some occasions when weight loss, constipation and pain were not identified; there were also some occasions when this was identified however it was not responded to in a timely manner. </w:t>
      </w:r>
    </w:p>
    <w:p w14:paraId="67B13938" w14:textId="77777777" w:rsidR="00111755" w:rsidRPr="001C288E" w:rsidRDefault="00111755" w:rsidP="00111755">
      <w:pPr>
        <w:rPr>
          <w:rFonts w:eastAsiaTheme="minorHAnsi"/>
          <w:iCs/>
          <w:color w:val="auto"/>
        </w:rPr>
      </w:pPr>
      <w:r w:rsidRPr="00434E7D">
        <w:rPr>
          <w:rFonts w:eastAsiaTheme="minorHAnsi"/>
          <w:iCs/>
          <w:color w:val="auto"/>
        </w:rPr>
        <w:t xml:space="preserve">The service was unable to demonstrate that information about each consumers’ condition, needs and preferences is documented and effectively communicated </w:t>
      </w:r>
      <w:r w:rsidRPr="00434E7D">
        <w:rPr>
          <w:rFonts w:eastAsiaTheme="minorHAnsi"/>
          <w:color w:val="auto"/>
        </w:rPr>
        <w:t>within the organisation, and with others where responsibility for care is shared</w:t>
      </w:r>
      <w:r w:rsidRPr="00434E7D">
        <w:rPr>
          <w:rFonts w:eastAsiaTheme="minorHAnsi"/>
          <w:iCs/>
          <w:color w:val="auto"/>
        </w:rPr>
        <w:t xml:space="preserve">. This breakdown in </w:t>
      </w:r>
      <w:r w:rsidRPr="001C288E">
        <w:rPr>
          <w:rFonts w:eastAsiaTheme="minorHAnsi"/>
          <w:iCs/>
          <w:color w:val="auto"/>
        </w:rPr>
        <w:t xml:space="preserve">communication was found to result in poor outcomes for some consumers. </w:t>
      </w:r>
    </w:p>
    <w:p w14:paraId="14ED108F" w14:textId="77777777" w:rsidR="00111755" w:rsidRPr="001C288E" w:rsidRDefault="00111755" w:rsidP="00111755">
      <w:pPr>
        <w:rPr>
          <w:rFonts w:eastAsiaTheme="minorHAnsi"/>
          <w:iCs/>
          <w:color w:val="auto"/>
        </w:rPr>
      </w:pPr>
      <w:r w:rsidRPr="001C288E">
        <w:rPr>
          <w:rFonts w:eastAsiaTheme="minorHAnsi"/>
          <w:iCs/>
          <w:color w:val="auto"/>
        </w:rPr>
        <w:lastRenderedPageBreak/>
        <w:t xml:space="preserve">Generally, timely and appropriate referrals to individuals and other organisations and providers of care and services occur. The service has access to several organisations and providers of care and services in which they can refer consumers to. They were able to demonstrate when this has occurred for consumers, however, there were other occasions when this did not occur as the service had not identified changes to consumers’ conditions such as weight loss. </w:t>
      </w:r>
    </w:p>
    <w:p w14:paraId="65A0F10C" w14:textId="0FB8773D" w:rsidR="00111755" w:rsidRPr="001C288E" w:rsidRDefault="00111755" w:rsidP="00111755">
      <w:pPr>
        <w:rPr>
          <w:rFonts w:eastAsiaTheme="minorHAnsi"/>
          <w:iCs/>
          <w:color w:val="auto"/>
        </w:rPr>
      </w:pPr>
      <w:r w:rsidRPr="001C288E">
        <w:rPr>
          <w:rFonts w:eastAsiaTheme="minorHAnsi"/>
          <w:iCs/>
          <w:color w:val="auto"/>
        </w:rPr>
        <w:t xml:space="preserve">In relation to the minimisation of infection-related risks; the service </w:t>
      </w:r>
      <w:r w:rsidR="00E40D80">
        <w:rPr>
          <w:rFonts w:eastAsiaTheme="minorHAnsi"/>
          <w:iCs/>
          <w:color w:val="auto"/>
        </w:rPr>
        <w:t>would benefit from</w:t>
      </w:r>
      <w:r w:rsidR="005557D8">
        <w:rPr>
          <w:rFonts w:eastAsiaTheme="minorHAnsi"/>
          <w:iCs/>
          <w:color w:val="auto"/>
        </w:rPr>
        <w:t xml:space="preserve"> a review of recent eye infections that occurred at the service to ensure that</w:t>
      </w:r>
      <w:r w:rsidRPr="001C288E">
        <w:rPr>
          <w:rFonts w:eastAsiaTheme="minorHAnsi"/>
          <w:iCs/>
          <w:color w:val="auto"/>
        </w:rPr>
        <w:t xml:space="preserve"> standard and transmission-based precautions to prevent and control infection</w:t>
      </w:r>
      <w:r w:rsidR="005557D8">
        <w:rPr>
          <w:rFonts w:eastAsiaTheme="minorHAnsi"/>
          <w:iCs/>
          <w:color w:val="auto"/>
        </w:rPr>
        <w:t xml:space="preserve"> are also applied to the </w:t>
      </w:r>
      <w:r w:rsidRPr="001C288E">
        <w:rPr>
          <w:rFonts w:eastAsiaTheme="minorHAnsi"/>
          <w:iCs/>
          <w:color w:val="auto"/>
        </w:rPr>
        <w:t>storage of consumers’ eye drops. The service demonstrate</w:t>
      </w:r>
      <w:r w:rsidR="000A702D">
        <w:rPr>
          <w:rFonts w:eastAsiaTheme="minorHAnsi"/>
          <w:iCs/>
          <w:color w:val="auto"/>
        </w:rPr>
        <w:t>s</w:t>
      </w:r>
      <w:r w:rsidRPr="001C288E">
        <w:rPr>
          <w:rFonts w:eastAsiaTheme="minorHAnsi"/>
          <w:iCs/>
          <w:color w:val="auto"/>
        </w:rPr>
        <w:t xml:space="preserve"> that they have practices to promote appropriate antibiotic prescribing. This was supported through interviews with staff, </w:t>
      </w:r>
      <w:r w:rsidR="001C288E" w:rsidRPr="001C288E">
        <w:rPr>
          <w:rFonts w:eastAsiaTheme="minorHAnsi"/>
          <w:iCs/>
          <w:color w:val="auto"/>
        </w:rPr>
        <w:t>medical practitioners</w:t>
      </w:r>
      <w:r w:rsidRPr="001C288E">
        <w:rPr>
          <w:rFonts w:eastAsiaTheme="minorHAnsi"/>
          <w:iCs/>
          <w:color w:val="auto"/>
        </w:rPr>
        <w:t xml:space="preserve"> and review of documentation. </w:t>
      </w:r>
    </w:p>
    <w:p w14:paraId="64A17396" w14:textId="303D07A9" w:rsidR="007F5256" w:rsidRPr="00786B40" w:rsidRDefault="00154403" w:rsidP="00154403">
      <w:pPr>
        <w:rPr>
          <w:rFonts w:eastAsia="Calibri"/>
          <w:color w:val="auto"/>
          <w:lang w:eastAsia="en-US"/>
        </w:rPr>
      </w:pPr>
      <w:r w:rsidRPr="00154403">
        <w:rPr>
          <w:rFonts w:eastAsiaTheme="minorHAnsi"/>
        </w:rPr>
        <w:t>The Quality Standard is assessed as</w:t>
      </w:r>
      <w:r w:rsidR="00786B40">
        <w:rPr>
          <w:rFonts w:eastAsiaTheme="minorHAnsi"/>
        </w:rPr>
        <w:t xml:space="preserve"> </w:t>
      </w:r>
      <w:r w:rsidRPr="00786B40">
        <w:rPr>
          <w:rFonts w:eastAsiaTheme="minorHAnsi"/>
          <w:color w:val="auto"/>
        </w:rPr>
        <w:t xml:space="preserve">Non-compliant as </w:t>
      </w:r>
      <w:r w:rsidR="00786B40" w:rsidRPr="00786B40">
        <w:rPr>
          <w:rFonts w:eastAsiaTheme="minorHAnsi"/>
          <w:color w:val="auto"/>
        </w:rPr>
        <w:t>four</w:t>
      </w:r>
      <w:r w:rsidRPr="00786B40">
        <w:rPr>
          <w:rFonts w:eastAsiaTheme="minorHAnsi"/>
          <w:color w:val="auto"/>
        </w:rPr>
        <w:t xml:space="preserve"> of the seven specific requirements have been assessed as Non-compliant.</w:t>
      </w:r>
    </w:p>
    <w:p w14:paraId="3554AECC" w14:textId="5E826DB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383B2F73" w:rsidR="00853601" w:rsidRPr="00853601" w:rsidRDefault="00853601" w:rsidP="00853601">
      <w:pPr>
        <w:pStyle w:val="Heading3"/>
      </w:pPr>
      <w:r w:rsidRPr="00853601">
        <w:t>Requirement 3(3)(a)</w:t>
      </w:r>
      <w:r>
        <w:tab/>
        <w:t>Non-compliant</w:t>
      </w:r>
    </w:p>
    <w:p w14:paraId="6E1B3BEF" w14:textId="77777777" w:rsidR="00853601" w:rsidRPr="00853601" w:rsidRDefault="00853601" w:rsidP="00853601">
      <w:r w:rsidRPr="00853601">
        <w:t>Each consumer gets safe and effective personal care, clinical care, or both personal care and clinical care, that:</w:t>
      </w:r>
    </w:p>
    <w:p w14:paraId="25D724C1"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74D5D250"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79DD6B25" w14:textId="2E88ECE8" w:rsid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127E8F5B" w14:textId="3A418EE1" w:rsidR="004A229A" w:rsidRDefault="00776ED2" w:rsidP="00776ED2">
      <w:r>
        <w:t>While the service demonstrate</w:t>
      </w:r>
      <w:r w:rsidR="000C717E">
        <w:t>s</w:t>
      </w:r>
      <w:r>
        <w:t xml:space="preserve"> that consumer’s care </w:t>
      </w:r>
      <w:r w:rsidR="004A229A">
        <w:t>i</w:t>
      </w:r>
      <w:r>
        <w:t xml:space="preserve">s generally tailored to their needs, the service was unable to demonstrate that the care provided is best practice and optimises the health and well-being of consumers. </w:t>
      </w:r>
      <w:r w:rsidR="003A3E0A">
        <w:t xml:space="preserve">While some consumers are asked in they are experiencing pain following </w:t>
      </w:r>
      <w:r w:rsidR="00906755">
        <w:t>incident</w:t>
      </w:r>
      <w:r w:rsidR="00690FC9">
        <w:t xml:space="preserve">s and </w:t>
      </w:r>
      <w:r w:rsidR="003D53FA">
        <w:t>may also be reviewed by for pain by external providers such as physiotherapists, the</w:t>
      </w:r>
      <w:r w:rsidR="00671748">
        <w:t xml:space="preserve">ir pain is not consistently monitored </w:t>
      </w:r>
      <w:r w:rsidR="00923686">
        <w:t>following the identification of pain.</w:t>
      </w:r>
      <w:r w:rsidR="008E6629">
        <w:t xml:space="preserve"> The approved provider</w:t>
      </w:r>
      <w:r w:rsidR="005E1C0C">
        <w:t xml:space="preserve"> has since up</w:t>
      </w:r>
      <w:r w:rsidR="004A6268">
        <w:t>dated documentation to ensure pain is more consistently assessed.</w:t>
      </w:r>
    </w:p>
    <w:p w14:paraId="55F5521A" w14:textId="670897AE" w:rsidR="00853601" w:rsidRPr="00853601" w:rsidRDefault="00776ED2" w:rsidP="008C5E67">
      <w:r>
        <w:t xml:space="preserve">Management were unable to demonstrate that they had implemented </w:t>
      </w:r>
      <w:r w:rsidR="00BE317A">
        <w:t>contemporary practices regarding chemical and physical restraint</w:t>
      </w:r>
      <w:r w:rsidR="003A01DB">
        <w:t xml:space="preserve">. While some consumers </w:t>
      </w:r>
      <w:r w:rsidR="00172ECD">
        <w:t>have had their medications reviewed, with consent obtained</w:t>
      </w:r>
      <w:r w:rsidR="00EB3F93">
        <w:t xml:space="preserve">, these reviews have not </w:t>
      </w:r>
      <w:r w:rsidR="00EC5141">
        <w:t>continued to occur</w:t>
      </w:r>
      <w:r w:rsidR="008473B9">
        <w:t xml:space="preserve">, nor has the service </w:t>
      </w:r>
      <w:r w:rsidR="006B6B79">
        <w:t xml:space="preserve">reviewed the </w:t>
      </w:r>
      <w:r w:rsidR="008473B9">
        <w:t>consent</w:t>
      </w:r>
      <w:r w:rsidR="006B6B79">
        <w:t xml:space="preserve"> that was originally given. </w:t>
      </w:r>
      <w:r>
        <w:t xml:space="preserve">The Assessment Team identified </w:t>
      </w:r>
      <w:r w:rsidR="00D44C6B">
        <w:t xml:space="preserve">other instances where the service was not </w:t>
      </w:r>
      <w:r w:rsidR="0088060B">
        <w:t xml:space="preserve">delivering best-practice care or care tailored to the consumer’s </w:t>
      </w:r>
      <w:r w:rsidR="000E2107">
        <w:t>needs, including oral care, weight management</w:t>
      </w:r>
      <w:r w:rsidR="000140E6">
        <w:t xml:space="preserve"> and skin integrity.</w:t>
      </w:r>
      <w:r w:rsidR="00994183">
        <w:t xml:space="preserve"> The approved provider has committed </w:t>
      </w:r>
      <w:r w:rsidR="00994183">
        <w:lastRenderedPageBreak/>
        <w:t>to improve the matters</w:t>
      </w:r>
      <w:r w:rsidR="008C5E67">
        <w:t xml:space="preserve"> identified and has added these to the service’s continuous improvement plan.</w:t>
      </w:r>
    </w:p>
    <w:p w14:paraId="47D12375" w14:textId="3D63B69F" w:rsidR="00853601" w:rsidRPr="00853601" w:rsidRDefault="00853601" w:rsidP="00853601">
      <w:pPr>
        <w:pStyle w:val="Heading3"/>
      </w:pPr>
      <w:r w:rsidRPr="00853601">
        <w:t>Requirement 3(3)(b)</w:t>
      </w:r>
      <w:r>
        <w:tab/>
        <w:t>Non-compliant</w:t>
      </w:r>
    </w:p>
    <w:p w14:paraId="2AF4E95E" w14:textId="242420F9" w:rsidR="00853601" w:rsidRDefault="00853601" w:rsidP="00853601">
      <w:pPr>
        <w:rPr>
          <w:szCs w:val="22"/>
        </w:rPr>
      </w:pPr>
      <w:r w:rsidRPr="00853601">
        <w:rPr>
          <w:szCs w:val="22"/>
        </w:rPr>
        <w:t>Effective management of high impact or high prevalence risks associated with the care of each consumer.</w:t>
      </w:r>
    </w:p>
    <w:p w14:paraId="4D95B8D0" w14:textId="6A972D3C" w:rsidR="004D26C0" w:rsidRPr="004A229A" w:rsidRDefault="004D26C0" w:rsidP="004A229A">
      <w:r w:rsidRPr="004A229A">
        <w:t xml:space="preserve">The Assessment Team identified poor management of high prevalence and/or high impact risks such as weight loss, skin integrity and pain, among others. For example, </w:t>
      </w:r>
      <w:r w:rsidR="004427EC">
        <w:t>consumer</w:t>
      </w:r>
      <w:r w:rsidR="00B8013D">
        <w:t>s</w:t>
      </w:r>
      <w:r w:rsidR="004427EC">
        <w:t xml:space="preserve"> </w:t>
      </w:r>
      <w:r w:rsidR="00D9730D">
        <w:t xml:space="preserve">have </w:t>
      </w:r>
      <w:r w:rsidRPr="004A229A">
        <w:t>not been commenced on pain chart</w:t>
      </w:r>
      <w:r w:rsidR="00D9730D">
        <w:t xml:space="preserve">s, where pain has </w:t>
      </w:r>
      <w:r w:rsidR="009175D6">
        <w:t xml:space="preserve">been noted, </w:t>
      </w:r>
      <w:r w:rsidRPr="004A229A">
        <w:t xml:space="preserve"> wound</w:t>
      </w:r>
      <w:r w:rsidR="00562BAF">
        <w:t>s</w:t>
      </w:r>
      <w:r w:rsidR="0032291D">
        <w:t xml:space="preserve"> and</w:t>
      </w:r>
      <w:r w:rsidRPr="004A229A">
        <w:t xml:space="preserve"> </w:t>
      </w:r>
      <w:r w:rsidR="00562BAF">
        <w:t>pressure injuries</w:t>
      </w:r>
      <w:r w:rsidR="000930DA">
        <w:t xml:space="preserve"> are not assessed or documented </w:t>
      </w:r>
      <w:r w:rsidR="0088609E">
        <w:t>to ensure appropriate identification of risk or minimisation of further risk</w:t>
      </w:r>
      <w:r w:rsidRPr="004A229A">
        <w:t xml:space="preserve">. </w:t>
      </w:r>
      <w:r w:rsidR="00BE05CD">
        <w:t>A</w:t>
      </w:r>
      <w:r w:rsidRPr="004A229A">
        <w:t xml:space="preserve"> review of the service’s clinical indicators </w:t>
      </w:r>
      <w:r w:rsidR="00BE05CD">
        <w:t xml:space="preserve">showed </w:t>
      </w:r>
      <w:r w:rsidRPr="004A229A">
        <w:t>that pressure injuries are often not identified until they are classed as Stage Two pressure injuries, rather than identifying them at Stage One.</w:t>
      </w:r>
    </w:p>
    <w:p w14:paraId="094D7B19" w14:textId="40F28F3F" w:rsidR="00853601" w:rsidRPr="00D435F8" w:rsidRDefault="00853601" w:rsidP="00853601">
      <w:pPr>
        <w:pStyle w:val="Heading3"/>
      </w:pPr>
      <w:r w:rsidRPr="00D435F8">
        <w:t>Requirement 3(3)(c)</w:t>
      </w:r>
      <w:r>
        <w:tab/>
        <w:t>Compliant</w:t>
      </w:r>
    </w:p>
    <w:p w14:paraId="4FEE9752" w14:textId="7C782154"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2B4C8973" w14:textId="5851BA5A" w:rsidR="00853601" w:rsidRPr="00D435F8" w:rsidRDefault="00853601" w:rsidP="00853601">
      <w:pPr>
        <w:pStyle w:val="Heading3"/>
      </w:pPr>
      <w:r w:rsidRPr="00D435F8">
        <w:t>Requirement 3(3)(d)</w:t>
      </w:r>
      <w:r>
        <w:tab/>
        <w:t>Non-compliant</w:t>
      </w:r>
    </w:p>
    <w:p w14:paraId="7622CC9E" w14:textId="33EC36F8" w:rsidR="00853601" w:rsidRDefault="00853601" w:rsidP="00853601">
      <w:pPr>
        <w:rPr>
          <w:szCs w:val="22"/>
        </w:rPr>
      </w:pPr>
      <w:r w:rsidRPr="00853601">
        <w:rPr>
          <w:szCs w:val="22"/>
        </w:rPr>
        <w:t>Deterioration or change of a consumer’s mental health, cognitive or physical function, capacity or condition is recognised and responded to in a timely manner.</w:t>
      </w:r>
    </w:p>
    <w:p w14:paraId="080593B3" w14:textId="3C664035" w:rsidR="00DD6964" w:rsidRPr="002F2543" w:rsidRDefault="002F2543" w:rsidP="002F2543">
      <w:r>
        <w:t>D</w:t>
      </w:r>
      <w:r w:rsidR="00DD6964" w:rsidRPr="002F2543">
        <w:t xml:space="preserve">eterioration in consumer’s mental, cognitive or physical condition, capacity or function </w:t>
      </w:r>
      <w:r>
        <w:t>i</w:t>
      </w:r>
      <w:r w:rsidR="00DD6964" w:rsidRPr="002F2543">
        <w:t xml:space="preserve">s not consistently recognised and responded to in a timely manner by the service. Refer to Standard 3, </w:t>
      </w:r>
      <w:r w:rsidR="00A703CF">
        <w:t>R</w:t>
      </w:r>
      <w:r w:rsidR="00DD6964" w:rsidRPr="002F2543">
        <w:t xml:space="preserve">equirement 3(b) above regarding the identification of pressure injuries at Stage Two. </w:t>
      </w:r>
      <w:r w:rsidR="00E47817">
        <w:t xml:space="preserve">While some consumers are assessed following incidents or changes, this assessment </w:t>
      </w:r>
      <w:r w:rsidR="009E33C8">
        <w:t xml:space="preserve">does not always occur in a timely manner. </w:t>
      </w:r>
      <w:r w:rsidR="00DD6964" w:rsidRPr="002F2543">
        <w:t>Other examples include failure to respond t</w:t>
      </w:r>
      <w:r w:rsidR="005B6341">
        <w:t xml:space="preserve">o consumer </w:t>
      </w:r>
      <w:r w:rsidR="00DD6964" w:rsidRPr="002F2543">
        <w:t>weight loss and constipation in a timely manner</w:t>
      </w:r>
      <w:r w:rsidR="00160FEB">
        <w:t xml:space="preserve"> </w:t>
      </w:r>
      <w:r w:rsidR="006A235F">
        <w:t>and</w:t>
      </w:r>
      <w:r w:rsidR="002609D7">
        <w:t xml:space="preserve"> a lack of </w:t>
      </w:r>
      <w:r w:rsidR="00DD6964" w:rsidRPr="002F2543">
        <w:t>progress notes entries regarding weight loss.</w:t>
      </w:r>
    </w:p>
    <w:p w14:paraId="587C3F60" w14:textId="229E81A3" w:rsidR="00853601" w:rsidRPr="00D435F8" w:rsidRDefault="00853601" w:rsidP="00853601">
      <w:pPr>
        <w:pStyle w:val="Heading3"/>
      </w:pPr>
      <w:r w:rsidRPr="00D435F8">
        <w:t>Requirement 3(3)(e)</w:t>
      </w:r>
      <w:r>
        <w:tab/>
        <w:t>Non-compliant</w:t>
      </w:r>
    </w:p>
    <w:p w14:paraId="2D5A28D6" w14:textId="77777777" w:rsidR="00426629" w:rsidRDefault="00853601" w:rsidP="00426629">
      <w:pPr>
        <w:rPr>
          <w:szCs w:val="22"/>
        </w:rPr>
      </w:pPr>
      <w:r w:rsidRPr="00853601">
        <w:rPr>
          <w:szCs w:val="22"/>
        </w:rPr>
        <w:t>Information about the consumer’s condition, needs and preferences is documented and communicated within the organisation, and with others where responsibility for care is shared.</w:t>
      </w:r>
    </w:p>
    <w:p w14:paraId="076F6BC7" w14:textId="617320C2" w:rsidR="00426629" w:rsidRPr="00426629" w:rsidRDefault="00160FEB" w:rsidP="00853601">
      <w:pPr>
        <w:rPr>
          <w:szCs w:val="22"/>
        </w:rPr>
      </w:pPr>
      <w:r>
        <w:rPr>
          <w:rFonts w:eastAsia="Calibri"/>
          <w:color w:val="auto"/>
          <w:lang w:val="en-GB" w:eastAsia="en-US"/>
        </w:rPr>
        <w:t>I</w:t>
      </w:r>
      <w:r w:rsidR="00426629" w:rsidRPr="00426629">
        <w:rPr>
          <w:rFonts w:eastAsia="Calibri"/>
          <w:color w:val="auto"/>
          <w:lang w:val="en-GB" w:eastAsia="en-US"/>
        </w:rPr>
        <w:t>nformation about consumer’s needs, condition and preferences ha</w:t>
      </w:r>
      <w:r>
        <w:rPr>
          <w:rFonts w:eastAsia="Calibri"/>
          <w:color w:val="auto"/>
          <w:lang w:val="en-GB" w:eastAsia="en-US"/>
        </w:rPr>
        <w:t>s</w:t>
      </w:r>
      <w:r w:rsidR="00426629" w:rsidRPr="00426629">
        <w:rPr>
          <w:rFonts w:eastAsia="Calibri"/>
          <w:color w:val="auto"/>
          <w:lang w:val="en-GB" w:eastAsia="en-US"/>
        </w:rPr>
        <w:t xml:space="preserve"> not been consistently documented and communicated. For example, wound measurements </w:t>
      </w:r>
      <w:r w:rsidR="004713BD">
        <w:rPr>
          <w:rFonts w:eastAsia="Calibri"/>
          <w:color w:val="auto"/>
          <w:lang w:val="en-GB" w:eastAsia="en-US"/>
        </w:rPr>
        <w:t>w</w:t>
      </w:r>
      <w:r w:rsidR="00103CAE">
        <w:rPr>
          <w:rFonts w:eastAsia="Calibri"/>
          <w:color w:val="auto"/>
          <w:lang w:val="en-GB" w:eastAsia="en-US"/>
        </w:rPr>
        <w:t>ere noted to be</w:t>
      </w:r>
      <w:r w:rsidR="00426629" w:rsidRPr="00426629">
        <w:rPr>
          <w:rFonts w:eastAsia="Calibri"/>
          <w:color w:val="auto"/>
          <w:lang w:val="en-GB" w:eastAsia="en-US"/>
        </w:rPr>
        <w:t xml:space="preserve"> inconsistent and pain</w:t>
      </w:r>
      <w:r w:rsidR="00FC08F9">
        <w:rPr>
          <w:rFonts w:eastAsia="Calibri"/>
          <w:color w:val="auto"/>
          <w:lang w:val="en-GB" w:eastAsia="en-US"/>
        </w:rPr>
        <w:t>, urinalysis</w:t>
      </w:r>
      <w:r w:rsidR="004D5C00">
        <w:rPr>
          <w:rFonts w:eastAsia="Calibri"/>
          <w:color w:val="auto"/>
          <w:lang w:val="en-GB" w:eastAsia="en-US"/>
        </w:rPr>
        <w:t xml:space="preserve"> and bowel charting</w:t>
      </w:r>
      <w:r w:rsidR="004713BD">
        <w:rPr>
          <w:rFonts w:eastAsia="Calibri"/>
          <w:color w:val="auto"/>
          <w:lang w:val="en-GB" w:eastAsia="en-US"/>
        </w:rPr>
        <w:t xml:space="preserve"> </w:t>
      </w:r>
      <w:r w:rsidR="00FC08F9">
        <w:rPr>
          <w:rFonts w:eastAsia="Calibri"/>
          <w:color w:val="auto"/>
          <w:lang w:val="en-GB" w:eastAsia="en-US"/>
        </w:rPr>
        <w:t xml:space="preserve">has </w:t>
      </w:r>
      <w:r w:rsidR="004713BD">
        <w:rPr>
          <w:rFonts w:eastAsia="Calibri"/>
          <w:color w:val="auto"/>
          <w:lang w:val="en-GB" w:eastAsia="en-US"/>
        </w:rPr>
        <w:t xml:space="preserve">not </w:t>
      </w:r>
      <w:r w:rsidR="00FC08F9">
        <w:rPr>
          <w:rFonts w:eastAsia="Calibri"/>
          <w:color w:val="auto"/>
          <w:lang w:val="en-GB" w:eastAsia="en-US"/>
        </w:rPr>
        <w:t xml:space="preserve">been </w:t>
      </w:r>
      <w:r w:rsidR="00AB2D60">
        <w:rPr>
          <w:rFonts w:eastAsia="Calibri"/>
          <w:color w:val="auto"/>
          <w:lang w:val="en-GB" w:eastAsia="en-US"/>
        </w:rPr>
        <w:t>documented</w:t>
      </w:r>
      <w:r w:rsidR="00426629" w:rsidRPr="00426629">
        <w:rPr>
          <w:rFonts w:eastAsia="Calibri"/>
          <w:color w:val="auto"/>
          <w:lang w:val="en-GB" w:eastAsia="en-US"/>
        </w:rPr>
        <w:t>.</w:t>
      </w:r>
      <w:r w:rsidR="00E14E18">
        <w:rPr>
          <w:rFonts w:eastAsia="Calibri"/>
          <w:color w:val="auto"/>
          <w:lang w:val="en-GB" w:eastAsia="en-US"/>
        </w:rPr>
        <w:t xml:space="preserve"> The approved provider is working with third party providers to ensure </w:t>
      </w:r>
      <w:r w:rsidR="00E14E18">
        <w:rPr>
          <w:rFonts w:eastAsia="Calibri"/>
          <w:color w:val="auto"/>
          <w:lang w:val="en-GB" w:eastAsia="en-US"/>
        </w:rPr>
        <w:lastRenderedPageBreak/>
        <w:t xml:space="preserve">that </w:t>
      </w:r>
      <w:r w:rsidR="00A5606C">
        <w:rPr>
          <w:rFonts w:eastAsia="Calibri"/>
          <w:color w:val="auto"/>
          <w:lang w:val="en-GB" w:eastAsia="en-US"/>
        </w:rPr>
        <w:t xml:space="preserve">information systems are </w:t>
      </w:r>
      <w:r w:rsidR="004476A7">
        <w:rPr>
          <w:rFonts w:eastAsia="Calibri"/>
          <w:color w:val="auto"/>
          <w:lang w:val="en-GB" w:eastAsia="en-US"/>
        </w:rPr>
        <w:t>upgraded to allow for better charting and with staff to ensure they understand the importance of documenting care.</w:t>
      </w:r>
    </w:p>
    <w:p w14:paraId="24C6C980" w14:textId="1B5D0EDA" w:rsidR="00853601" w:rsidRPr="00D435F8" w:rsidRDefault="00853601" w:rsidP="00853601">
      <w:pPr>
        <w:pStyle w:val="Heading3"/>
      </w:pPr>
      <w:r w:rsidRPr="00D435F8">
        <w:t>Requirement 3(3)(f)</w:t>
      </w:r>
      <w:r>
        <w:tab/>
        <w:t>Compliant</w:t>
      </w:r>
    </w:p>
    <w:p w14:paraId="203B3298" w14:textId="792D0B9D" w:rsidR="00853601" w:rsidRPr="00853601" w:rsidRDefault="00853601" w:rsidP="00853601">
      <w:r w:rsidRPr="00853601">
        <w:rPr>
          <w:szCs w:val="22"/>
        </w:rPr>
        <w:t>Timely and appropriate referrals to individuals, other organisations and providers of other care and services.</w:t>
      </w:r>
    </w:p>
    <w:p w14:paraId="32985504" w14:textId="1B121256" w:rsidR="00853601" w:rsidRPr="00D435F8" w:rsidRDefault="00853601" w:rsidP="00853601">
      <w:pPr>
        <w:pStyle w:val="Heading3"/>
      </w:pPr>
      <w:r w:rsidRPr="00D435F8">
        <w:t>Requirement 3(3)(g)</w:t>
      </w:r>
      <w:r>
        <w:tab/>
        <w:t>Compliant</w:t>
      </w:r>
    </w:p>
    <w:p w14:paraId="190242D6"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7C8BD85B" w14:textId="4D43DAE4" w:rsidR="00853601" w:rsidRPr="00853601" w:rsidRDefault="00853601" w:rsidP="00853601">
      <w:pPr>
        <w:numPr>
          <w:ilvl w:val="0"/>
          <w:numId w:val="25"/>
        </w:numPr>
        <w:tabs>
          <w:tab w:val="right" w:pos="9026"/>
        </w:tabs>
        <w:spacing w:before="0" w:after="0"/>
        <w:ind w:left="567" w:hanging="425"/>
        <w:outlineLvl w:val="4"/>
      </w:pPr>
      <w:r w:rsidRPr="00853601">
        <w:t xml:space="preserve">standard and </w:t>
      </w:r>
      <w:r w:rsidR="00AE58A5" w:rsidRPr="00853601">
        <w:t>transmission-based</w:t>
      </w:r>
      <w:r w:rsidRPr="00853601">
        <w:t xml:space="preserve"> precautions to prevent and control infection; and</w:t>
      </w:r>
    </w:p>
    <w:p w14:paraId="0CD88356" w14:textId="78D7740C"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48034FD1" w14:textId="77777777" w:rsidR="00B72F5A" w:rsidRDefault="00B72F5A" w:rsidP="00B72F5A">
      <w:pPr>
        <w:spacing w:before="0" w:after="0" w:line="240" w:lineRule="auto"/>
      </w:pPr>
    </w:p>
    <w:p w14:paraId="6BFC3AB2" w14:textId="02A46478" w:rsidR="00B72F5A" w:rsidRPr="006A13A0" w:rsidRDefault="005E4E74" w:rsidP="006A13A0">
      <w:pPr>
        <w:rPr>
          <w:szCs w:val="22"/>
        </w:rPr>
      </w:pPr>
      <w:r>
        <w:rPr>
          <w:szCs w:val="22"/>
        </w:rPr>
        <w:t>T</w:t>
      </w:r>
      <w:r w:rsidR="00B72F5A" w:rsidRPr="006A13A0">
        <w:rPr>
          <w:szCs w:val="22"/>
        </w:rPr>
        <w:t xml:space="preserve">he service </w:t>
      </w:r>
      <w:r w:rsidR="00F87E73">
        <w:rPr>
          <w:szCs w:val="22"/>
        </w:rPr>
        <w:t xml:space="preserve">generally </w:t>
      </w:r>
      <w:r w:rsidR="00B72F5A" w:rsidRPr="006A13A0">
        <w:rPr>
          <w:szCs w:val="22"/>
        </w:rPr>
        <w:t>ha</w:t>
      </w:r>
      <w:r w:rsidR="00F87E73">
        <w:rPr>
          <w:szCs w:val="22"/>
        </w:rPr>
        <w:t>s</w:t>
      </w:r>
      <w:r w:rsidR="00B72F5A" w:rsidRPr="006A13A0">
        <w:rPr>
          <w:szCs w:val="22"/>
        </w:rPr>
        <w:t xml:space="preserve"> appropriate infection control practices and procedures in place</w:t>
      </w:r>
      <w:r w:rsidR="009E416D">
        <w:rPr>
          <w:szCs w:val="22"/>
        </w:rPr>
        <w:t xml:space="preserve"> and is</w:t>
      </w:r>
      <w:r w:rsidR="009E416D" w:rsidRPr="009E416D">
        <w:rPr>
          <w:szCs w:val="22"/>
        </w:rPr>
        <w:t xml:space="preserve"> </w:t>
      </w:r>
      <w:r w:rsidR="009E416D" w:rsidRPr="006A13A0">
        <w:rPr>
          <w:szCs w:val="22"/>
        </w:rPr>
        <w:t>promoting appropriate antibiotic prescribing</w:t>
      </w:r>
      <w:r w:rsidR="005069B6">
        <w:rPr>
          <w:szCs w:val="22"/>
        </w:rPr>
        <w:t xml:space="preserve">. While the Assessment Team noted that </w:t>
      </w:r>
      <w:r w:rsidR="00B72F5A" w:rsidRPr="006A13A0">
        <w:rPr>
          <w:szCs w:val="22"/>
        </w:rPr>
        <w:t>the service did not respond appropriately to a trend in eye infections</w:t>
      </w:r>
      <w:r w:rsidR="005069B6">
        <w:rPr>
          <w:szCs w:val="22"/>
        </w:rPr>
        <w:t xml:space="preserve">, </w:t>
      </w:r>
      <w:r w:rsidR="00A17040">
        <w:rPr>
          <w:szCs w:val="22"/>
        </w:rPr>
        <w:t xml:space="preserve">two of the three outbreaks occurred </w:t>
      </w:r>
      <w:r w:rsidR="000F06CE">
        <w:rPr>
          <w:szCs w:val="22"/>
        </w:rPr>
        <w:t>only a few days prior to the audit, leaving little time for the service to identify trends</w:t>
      </w:r>
      <w:r w:rsidR="00B765EA">
        <w:rPr>
          <w:szCs w:val="22"/>
        </w:rPr>
        <w:t xml:space="preserve"> and undertake a root cause analysis</w:t>
      </w:r>
      <w:r w:rsidR="00B72F5A" w:rsidRPr="006A13A0">
        <w:rPr>
          <w:szCs w:val="22"/>
        </w:rPr>
        <w:t xml:space="preserve">. </w:t>
      </w:r>
    </w:p>
    <w:p w14:paraId="218B015E" w14:textId="06AF763F" w:rsidR="00B72F5A" w:rsidRPr="00B72F5A" w:rsidRDefault="00B72F5A" w:rsidP="00B72F5A">
      <w:pPr>
        <w:spacing w:before="0" w:after="0" w:line="240" w:lineRule="auto"/>
        <w:rPr>
          <w:rFonts w:eastAsia="Calibri"/>
          <w:color w:val="auto"/>
          <w:lang w:eastAsia="en-US"/>
        </w:rPr>
      </w:pPr>
    </w:p>
    <w:p w14:paraId="3E3E1DB6" w14:textId="4219F34C" w:rsidR="00853601" w:rsidRDefault="00B72F5A" w:rsidP="00095CD4">
      <w:pPr>
        <w:sectPr w:rsidR="00853601" w:rsidSect="0004322A">
          <w:headerReference w:type="default" r:id="rId25"/>
          <w:headerReference w:type="first" r:id="rId26"/>
          <w:pgSz w:w="11906" w:h="16838"/>
          <w:pgMar w:top="1701" w:right="1418" w:bottom="1418" w:left="1418" w:header="709" w:footer="397" w:gutter="0"/>
          <w:cols w:space="708"/>
          <w:titlePg/>
          <w:docGrid w:linePitch="360"/>
        </w:sectPr>
      </w:pPr>
      <w:r>
        <w:tab/>
      </w:r>
    </w:p>
    <w:p w14:paraId="0364460A" w14:textId="1273E3A4"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DF052F">
        <w:rPr>
          <w:color w:val="FFFFFF" w:themeColor="background1"/>
          <w:sz w:val="36"/>
        </w:rPr>
        <w:tab/>
      </w:r>
      <w:r w:rsidRPr="00EB1D71">
        <w:rPr>
          <w:color w:val="FFFFFF" w:themeColor="background1"/>
          <w:sz w:val="36"/>
        </w:rPr>
        <w:t>COMPLIANT</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428CED46" w14:textId="1F609796" w:rsidR="00031836" w:rsidRPr="00CC1422" w:rsidRDefault="00031836" w:rsidP="00031836">
      <w:pPr>
        <w:rPr>
          <w:rFonts w:eastAsiaTheme="minorHAnsi"/>
          <w:color w:val="auto"/>
        </w:rPr>
      </w:pPr>
      <w:r w:rsidRPr="00CC1422">
        <w:rPr>
          <w:rFonts w:eastAsiaTheme="minorHAnsi"/>
          <w:color w:val="auto"/>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Staff were asked about their understanding and application of the </w:t>
      </w:r>
      <w:r w:rsidR="004F0F13" w:rsidRPr="00CC1422">
        <w:rPr>
          <w:rFonts w:eastAsiaTheme="minorHAnsi"/>
          <w:color w:val="auto"/>
        </w:rPr>
        <w:t>R</w:t>
      </w:r>
      <w:r w:rsidRPr="00CC1422">
        <w:rPr>
          <w:rFonts w:eastAsiaTheme="minorHAnsi"/>
          <w:color w:val="auto"/>
        </w:rPr>
        <w:t>equirement. The Assessment Team also examined relevant documents.</w:t>
      </w:r>
    </w:p>
    <w:p w14:paraId="33777B6F" w14:textId="77777777" w:rsidR="00031836" w:rsidRPr="00CC1422" w:rsidRDefault="00031836" w:rsidP="00031836">
      <w:pPr>
        <w:rPr>
          <w:rFonts w:eastAsiaTheme="minorHAnsi"/>
          <w:color w:val="auto"/>
        </w:rPr>
      </w:pPr>
      <w:r w:rsidRPr="00CC1422">
        <w:rPr>
          <w:rFonts w:eastAsiaTheme="minorHAnsi"/>
          <w:iCs/>
          <w:color w:val="auto"/>
        </w:rPr>
        <w:t xml:space="preserve">The service demonstrated that consumers </w:t>
      </w:r>
      <w:r w:rsidRPr="00CC1422">
        <w:rPr>
          <w:rFonts w:eastAsiaTheme="minorHAnsi"/>
          <w:color w:val="auto"/>
        </w:rPr>
        <w:t>get the services and supports for daily living that are important for health and well-being and enable them to do the things they want to do.</w:t>
      </w:r>
    </w:p>
    <w:p w14:paraId="323D0EA8" w14:textId="1B4A3065" w:rsidR="00FA0560" w:rsidRPr="00CC1422" w:rsidRDefault="00031836" w:rsidP="00FA0560">
      <w:pPr>
        <w:rPr>
          <w:rFonts w:eastAsiaTheme="minorHAnsi"/>
          <w:color w:val="auto"/>
        </w:rPr>
      </w:pPr>
      <w:r w:rsidRPr="00CC1422">
        <w:rPr>
          <w:rFonts w:eastAsiaTheme="minorHAnsi"/>
          <w:color w:val="auto"/>
        </w:rPr>
        <w:t xml:space="preserve">Consumers interviewed had positive feedback about the range of activities on offer and felt they could suggest new activities if they wished. Consumers provided examples of when their feedback had resulted in changes to the activities at the service. </w:t>
      </w:r>
      <w:r w:rsidR="00E97DE7" w:rsidRPr="00CC1422">
        <w:rPr>
          <w:rFonts w:eastAsiaTheme="minorHAnsi"/>
          <w:color w:val="auto"/>
        </w:rPr>
        <w:t>Hospitality staff confirmed that feedback on the food is sought regularly from consumers and influences the menu.</w:t>
      </w:r>
      <w:r w:rsidR="0031645B" w:rsidRPr="00CC1422">
        <w:rPr>
          <w:color w:val="auto"/>
        </w:rPr>
        <w:t xml:space="preserve"> </w:t>
      </w:r>
      <w:r w:rsidR="0031645B" w:rsidRPr="00CC1422">
        <w:rPr>
          <w:rFonts w:eastAsiaTheme="minorHAnsi"/>
          <w:color w:val="auto"/>
        </w:rPr>
        <w:t>Ninety four percent of consumers and representatives interviewed said that consumers like the food most of the time or always.</w:t>
      </w:r>
    </w:p>
    <w:p w14:paraId="57820329" w14:textId="63EDBB73" w:rsidR="00031836" w:rsidRPr="00CC1422" w:rsidRDefault="00031836" w:rsidP="00FA0560">
      <w:pPr>
        <w:rPr>
          <w:rFonts w:eastAsiaTheme="minorHAnsi"/>
          <w:color w:val="auto"/>
        </w:rPr>
      </w:pPr>
      <w:r w:rsidRPr="00CC1422">
        <w:rPr>
          <w:rFonts w:eastAsiaTheme="minorHAnsi"/>
          <w:iCs/>
          <w:color w:val="auto"/>
        </w:rPr>
        <w:t xml:space="preserve">Consumers interviewed provided examples of how the service supports them to do the things of interest to them. </w:t>
      </w:r>
      <w:r w:rsidRPr="00CC1422">
        <w:rPr>
          <w:rFonts w:eastAsiaTheme="minorHAnsi"/>
          <w:color w:val="auto"/>
        </w:rPr>
        <w:t xml:space="preserve">Activity and pastoral care staff stated that they take a person-centred approach and would arrange for consumers to do things of interest to them that are not on the activity schedule or organise for activities outside the service environment if requested. </w:t>
      </w:r>
    </w:p>
    <w:p w14:paraId="31C01403" w14:textId="77777777" w:rsidR="00031836" w:rsidRPr="00CC1422" w:rsidRDefault="00031836" w:rsidP="00FA0560">
      <w:pPr>
        <w:rPr>
          <w:rFonts w:eastAsiaTheme="minorHAnsi"/>
          <w:color w:val="auto"/>
        </w:rPr>
      </w:pPr>
      <w:r w:rsidRPr="00CC1422">
        <w:rPr>
          <w:rFonts w:eastAsiaTheme="minorHAnsi"/>
          <w:color w:val="auto"/>
        </w:rPr>
        <w:lastRenderedPageBreak/>
        <w:t xml:space="preserve">The use of allied health services such as physiotherapy and occupational therapy to optimise consumer’s independence, health, well-being and quality of life was noted in care plans, assessments, progress notes and mentioned in interviews with several consumers. </w:t>
      </w:r>
    </w:p>
    <w:p w14:paraId="30CC81F2" w14:textId="77777777" w:rsidR="00031836" w:rsidRPr="00CC1422" w:rsidRDefault="00031836" w:rsidP="003F0D2A">
      <w:pPr>
        <w:rPr>
          <w:rFonts w:eastAsiaTheme="minorHAnsi"/>
          <w:color w:val="auto"/>
        </w:rPr>
      </w:pPr>
      <w:r w:rsidRPr="00CC1422">
        <w:rPr>
          <w:rFonts w:eastAsiaTheme="minorHAnsi"/>
          <w:color w:val="auto"/>
        </w:rPr>
        <w:t xml:space="preserve">Care plans reviewed identified that assessment and planning consider the consumer’s emotional, spiritual and psychological well-being. </w:t>
      </w:r>
    </w:p>
    <w:p w14:paraId="75EF844B" w14:textId="7FB78997" w:rsidR="007F5256" w:rsidRPr="00810B10" w:rsidRDefault="00154403" w:rsidP="00154403">
      <w:pPr>
        <w:rPr>
          <w:rFonts w:eastAsia="Calibri"/>
          <w:color w:val="auto"/>
        </w:rPr>
      </w:pPr>
      <w:r w:rsidRPr="00154403">
        <w:rPr>
          <w:rFonts w:eastAsiaTheme="minorHAnsi"/>
        </w:rPr>
        <w:t xml:space="preserve">The Quality Standard is assessed as </w:t>
      </w:r>
      <w:r w:rsidRPr="00810B10">
        <w:rPr>
          <w:rFonts w:eastAsiaTheme="minorHAnsi"/>
          <w:color w:val="auto"/>
        </w:rPr>
        <w:t xml:space="preserve">Compliant as </w:t>
      </w:r>
      <w:r w:rsidR="00810B10" w:rsidRPr="00810B10">
        <w:rPr>
          <w:rFonts w:eastAsiaTheme="minorHAnsi"/>
          <w:color w:val="auto"/>
        </w:rPr>
        <w:t>all</w:t>
      </w:r>
      <w:r w:rsidRPr="00810B10">
        <w:rPr>
          <w:rFonts w:eastAsiaTheme="minorHAnsi"/>
          <w:color w:val="auto"/>
        </w:rPr>
        <w:t xml:space="preserve"> seven specific requirements have been assessed as </w:t>
      </w:r>
      <w:r w:rsidR="00810B10" w:rsidRPr="00810B10">
        <w:rPr>
          <w:rFonts w:eastAsiaTheme="minorHAnsi"/>
          <w:color w:val="auto"/>
        </w:rPr>
        <w:t>Compliant.</w:t>
      </w:r>
    </w:p>
    <w:p w14:paraId="18BFEB17" w14:textId="443D3A12" w:rsidR="00301877" w:rsidRDefault="007E1999" w:rsidP="00427817">
      <w:pPr>
        <w:pStyle w:val="Heading2"/>
      </w:pPr>
      <w:r>
        <w:t xml:space="preserve">Assessment of </w:t>
      </w:r>
      <w:r w:rsidR="00032B17">
        <w:t xml:space="preserve">Standard 4 </w:t>
      </w:r>
      <w:r w:rsidR="00301877">
        <w:t>Requirements</w:t>
      </w:r>
    </w:p>
    <w:p w14:paraId="6F3CD16C" w14:textId="1B77A214" w:rsidR="00314FF7" w:rsidRPr="00314FF7" w:rsidRDefault="00314FF7" w:rsidP="00314FF7">
      <w:pPr>
        <w:pStyle w:val="Heading3"/>
      </w:pPr>
      <w:r w:rsidRPr="00314FF7">
        <w:t>Requirement 4(3)(a)</w:t>
      </w:r>
      <w:r>
        <w:tab/>
        <w:t>Compliant</w:t>
      </w:r>
    </w:p>
    <w:p w14:paraId="22F36633" w14:textId="60C5DAB3"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009A44AB" w14:textId="2BB0A857" w:rsidR="00314FF7" w:rsidRPr="00D435F8" w:rsidRDefault="00314FF7" w:rsidP="00314FF7">
      <w:pPr>
        <w:pStyle w:val="Heading3"/>
      </w:pPr>
      <w:r w:rsidRPr="00D435F8">
        <w:t>Requirement 4(3)(b)</w:t>
      </w:r>
      <w:r>
        <w:tab/>
        <w:t>Compliant</w:t>
      </w:r>
    </w:p>
    <w:p w14:paraId="36EC6360" w14:textId="139E49EF" w:rsidR="00314FF7" w:rsidRDefault="00314FF7" w:rsidP="00314FF7">
      <w:r w:rsidRPr="00032B17">
        <w:t>Services and supports for daily living promote each consumer’s emotional, spiritual and psychological well-being.</w:t>
      </w:r>
    </w:p>
    <w:p w14:paraId="1025E378" w14:textId="054373A0" w:rsidR="00314FF7" w:rsidRPr="00D435F8" w:rsidRDefault="00314FF7" w:rsidP="00314FF7">
      <w:pPr>
        <w:pStyle w:val="Heading3"/>
      </w:pPr>
      <w:r w:rsidRPr="00D435F8">
        <w:t>Requirement 4(3)(c)</w:t>
      </w:r>
      <w:r>
        <w:tab/>
        <w:t>Compliant</w:t>
      </w:r>
    </w:p>
    <w:p w14:paraId="189431FC" w14:textId="77777777" w:rsidR="00314FF7" w:rsidRPr="00032B17" w:rsidRDefault="00314FF7" w:rsidP="00314FF7">
      <w:r w:rsidRPr="00032B17">
        <w:t>Services and supports for daily living assist each consumer to:</w:t>
      </w:r>
    </w:p>
    <w:p w14:paraId="084E5DA7"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C827A6C"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01D0B7B5" w14:textId="069851B0"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52B44668" w14:textId="1AD96E7D" w:rsidR="00314FF7" w:rsidRPr="00D435F8" w:rsidRDefault="00314FF7" w:rsidP="00314FF7">
      <w:pPr>
        <w:pStyle w:val="Heading3"/>
      </w:pPr>
      <w:r w:rsidRPr="00D435F8">
        <w:t>Requirement 4(3)(d)</w:t>
      </w:r>
      <w:r>
        <w:tab/>
        <w:t>Compliant</w:t>
      </w:r>
    </w:p>
    <w:p w14:paraId="7B0EE023" w14:textId="58E23357" w:rsidR="00314FF7" w:rsidRDefault="00314FF7" w:rsidP="00314FF7">
      <w:r w:rsidRPr="00032B17">
        <w:t>Information about the consumer’s condition, needs and preferences is communicated within the organisation, and with others where responsibility for care is shared.</w:t>
      </w:r>
    </w:p>
    <w:p w14:paraId="4EF0412E" w14:textId="57B46BCD" w:rsidR="00314FF7" w:rsidRPr="00D435F8" w:rsidRDefault="00314FF7" w:rsidP="00314FF7">
      <w:pPr>
        <w:pStyle w:val="Heading3"/>
      </w:pPr>
      <w:r w:rsidRPr="00D435F8">
        <w:t>Requirement 4(3)(e)</w:t>
      </w:r>
      <w:r>
        <w:tab/>
        <w:t>Compliant</w:t>
      </w:r>
    </w:p>
    <w:p w14:paraId="5E0A2699" w14:textId="29764DF8" w:rsidR="00314FF7" w:rsidRDefault="00314FF7" w:rsidP="00314FF7">
      <w:r w:rsidRPr="00032B17">
        <w:t>Timely and appropriate referrals to individuals, other organisations and providers of other care and services.</w:t>
      </w:r>
    </w:p>
    <w:p w14:paraId="23BC7DF3" w14:textId="58DFEEFE" w:rsidR="00314FF7" w:rsidRPr="00D435F8" w:rsidRDefault="00314FF7" w:rsidP="00314FF7">
      <w:pPr>
        <w:pStyle w:val="Heading3"/>
      </w:pPr>
      <w:r w:rsidRPr="00D435F8">
        <w:lastRenderedPageBreak/>
        <w:t>Requirement 4(3)(f)</w:t>
      </w:r>
      <w:r>
        <w:tab/>
        <w:t>Compliant</w:t>
      </w:r>
    </w:p>
    <w:p w14:paraId="793E0D44" w14:textId="5FE9CBE2" w:rsidR="00314FF7" w:rsidRDefault="00314FF7" w:rsidP="00314FF7">
      <w:r w:rsidRPr="00032B17">
        <w:t>Where meals are provided, they are varied and of suitable quality and quantity.</w:t>
      </w:r>
    </w:p>
    <w:p w14:paraId="6A73F620" w14:textId="54D0A369" w:rsidR="00314FF7" w:rsidRPr="00D435F8" w:rsidRDefault="00314FF7" w:rsidP="00314FF7">
      <w:pPr>
        <w:pStyle w:val="Heading3"/>
      </w:pPr>
      <w:r w:rsidRPr="00D435F8">
        <w:t>Requirement 4(3)(g)</w:t>
      </w:r>
      <w:r>
        <w:tab/>
        <w:t>Compliant</w:t>
      </w:r>
    </w:p>
    <w:p w14:paraId="1997093D" w14:textId="0B1A8DDE" w:rsidR="00314FF7" w:rsidRDefault="00314FF7" w:rsidP="00314FF7">
      <w:r w:rsidRPr="00032B17">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04322A">
          <w:headerReference w:type="default" r:id="rId27"/>
          <w:headerReference w:type="first" r:id="rId28"/>
          <w:pgSz w:w="11906" w:h="16838"/>
          <w:pgMar w:top="1701" w:right="1418" w:bottom="1418" w:left="1418" w:header="709" w:footer="397" w:gutter="0"/>
          <w:cols w:space="708"/>
          <w:titlePg/>
          <w:docGrid w:linePitch="360"/>
        </w:sectPr>
      </w:pPr>
    </w:p>
    <w:p w14:paraId="65F80531" w14:textId="2CE3FFC8"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00DF052F">
        <w:rPr>
          <w:color w:val="FFFFFF" w:themeColor="background1"/>
          <w:sz w:val="36"/>
        </w:rPr>
        <w:tab/>
      </w:r>
      <w:r w:rsidRPr="00EB1D71">
        <w:rPr>
          <w:color w:val="FFFFFF" w:themeColor="background1"/>
          <w:sz w:val="36"/>
        </w:rPr>
        <w:t>COMPLIANT</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146F9ECA" w14:textId="77777777" w:rsidR="00A37EA2" w:rsidRPr="00E66297" w:rsidRDefault="00A37EA2" w:rsidP="00A37EA2">
      <w:pPr>
        <w:rPr>
          <w:rFonts w:eastAsiaTheme="minorHAnsi"/>
          <w:color w:val="auto"/>
        </w:rPr>
      </w:pPr>
      <w:r w:rsidRPr="00E66297">
        <w:rPr>
          <w:rFonts w:eastAsiaTheme="minorHAnsi"/>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5D40C0F" w14:textId="5ABFE8EB" w:rsidR="00A37EA2" w:rsidRPr="00E66297" w:rsidRDefault="00A37EA2" w:rsidP="00E5241B">
      <w:pPr>
        <w:rPr>
          <w:rFonts w:eastAsiaTheme="minorHAnsi"/>
          <w:color w:val="auto"/>
        </w:rPr>
      </w:pPr>
      <w:r w:rsidRPr="00E66297">
        <w:rPr>
          <w:rFonts w:eastAsiaTheme="minorHAnsi"/>
          <w:color w:val="auto"/>
        </w:rPr>
        <w:t>Consumers interviewed indicated that they feel they belong in the service and are safe and comfortable in the service environment.</w:t>
      </w:r>
      <w:r w:rsidR="008A65B0" w:rsidRPr="00E66297">
        <w:rPr>
          <w:rFonts w:eastAsiaTheme="minorHAnsi"/>
          <w:color w:val="auto"/>
        </w:rPr>
        <w:t xml:space="preserve"> </w:t>
      </w:r>
      <w:r w:rsidRPr="00E66297">
        <w:rPr>
          <w:rFonts w:eastAsiaTheme="minorHAnsi"/>
          <w:iCs/>
          <w:color w:val="auto"/>
        </w:rPr>
        <w:t>Of consumers and representatives interviewed, 87% said that the consumer feels at home at the service most of the time or always, and 93% said that the consumer feels safe at the service most of the time or always.</w:t>
      </w:r>
    </w:p>
    <w:p w14:paraId="0255A18A" w14:textId="3E3B3527" w:rsidR="00A37EA2" w:rsidRPr="00E66297" w:rsidRDefault="00A37EA2" w:rsidP="003F2319">
      <w:pPr>
        <w:rPr>
          <w:rFonts w:eastAsiaTheme="minorHAnsi"/>
          <w:iCs/>
          <w:color w:val="auto"/>
        </w:rPr>
      </w:pPr>
      <w:r w:rsidRPr="00E66297">
        <w:rPr>
          <w:rFonts w:eastAsiaTheme="minorHAnsi"/>
          <w:iCs/>
          <w:color w:val="auto"/>
        </w:rPr>
        <w:t>Consumers interviewed commented on how well designed the rooms and bathrooms are, and how clean and tidy their rooms and the whole service environment is.</w:t>
      </w:r>
      <w:r w:rsidR="003F2319" w:rsidRPr="00E66297">
        <w:rPr>
          <w:rFonts w:eastAsiaTheme="minorHAnsi"/>
          <w:iCs/>
          <w:color w:val="auto"/>
        </w:rPr>
        <w:t xml:space="preserve"> </w:t>
      </w:r>
      <w:r w:rsidRPr="00E66297">
        <w:rPr>
          <w:rFonts w:eastAsiaTheme="minorHAnsi"/>
          <w:color w:val="auto"/>
        </w:rPr>
        <w:t xml:space="preserve">Consumers </w:t>
      </w:r>
      <w:r w:rsidR="003F2319" w:rsidRPr="00E66297">
        <w:rPr>
          <w:rFonts w:eastAsiaTheme="minorHAnsi"/>
          <w:color w:val="auto"/>
        </w:rPr>
        <w:t>also</w:t>
      </w:r>
      <w:r w:rsidRPr="00E66297">
        <w:rPr>
          <w:rFonts w:eastAsiaTheme="minorHAnsi"/>
          <w:color w:val="auto"/>
        </w:rPr>
        <w:t xml:space="preserve"> commented that the service</w:t>
      </w:r>
      <w:r w:rsidR="003F2319" w:rsidRPr="00E66297">
        <w:rPr>
          <w:rFonts w:eastAsiaTheme="minorHAnsi"/>
          <w:color w:val="auto"/>
        </w:rPr>
        <w:t>,</w:t>
      </w:r>
      <w:r w:rsidRPr="00E66297">
        <w:rPr>
          <w:rFonts w:eastAsiaTheme="minorHAnsi"/>
          <w:color w:val="auto"/>
        </w:rPr>
        <w:t xml:space="preserve"> including furniture, fittings and equipment is safe, clean and well maintained. Consumers provided positive feedback about the maintenance of the service, particularly how quick their maintenance requests are actioned. </w:t>
      </w:r>
    </w:p>
    <w:p w14:paraId="2A22EB33" w14:textId="77777777" w:rsidR="00A37EA2" w:rsidRPr="00E66297" w:rsidRDefault="00A37EA2" w:rsidP="00A37EA2">
      <w:pPr>
        <w:rPr>
          <w:rFonts w:eastAsiaTheme="minorHAnsi"/>
          <w:iCs/>
          <w:color w:val="auto"/>
        </w:rPr>
      </w:pPr>
      <w:r w:rsidRPr="00E66297">
        <w:rPr>
          <w:rFonts w:eastAsiaTheme="minorHAnsi"/>
          <w:color w:val="auto"/>
        </w:rPr>
        <w:t>The Assessment Team observed the service environment to be clean, tidy and well maintained, with a comfortable temperature and adequate lighting. All consumers have private rooms with ensuite bathrooms, storage and display shelves, and consumer’s rooms were decorated with personal belongings including photos and furniture. Consumers were able to access multiple outdoor areas and the doors to access the outdoor areas were unlocked.</w:t>
      </w:r>
    </w:p>
    <w:p w14:paraId="15A986AE" w14:textId="5909B01C" w:rsidR="007F5256" w:rsidRPr="006A6CDB" w:rsidRDefault="00154403" w:rsidP="00154403">
      <w:pPr>
        <w:rPr>
          <w:rFonts w:eastAsia="Calibri"/>
          <w:lang w:eastAsia="en-US"/>
        </w:rPr>
      </w:pPr>
      <w:r w:rsidRPr="00154403">
        <w:rPr>
          <w:rFonts w:eastAsiaTheme="minorHAnsi"/>
        </w:rPr>
        <w:lastRenderedPageBreak/>
        <w:t xml:space="preserve">The Quality Standard is assessed as </w:t>
      </w:r>
      <w:r w:rsidR="00E66297" w:rsidRPr="00E66297">
        <w:rPr>
          <w:rFonts w:eastAsiaTheme="minorHAnsi"/>
          <w:color w:val="auto"/>
        </w:rPr>
        <w:t>Compliant as all</w:t>
      </w:r>
      <w:r w:rsidRPr="00E66297">
        <w:rPr>
          <w:rFonts w:eastAsiaTheme="minorHAnsi"/>
          <w:color w:val="auto"/>
        </w:rPr>
        <w:t xml:space="preserve"> </w:t>
      </w:r>
      <w:r>
        <w:rPr>
          <w:rFonts w:eastAsiaTheme="minorHAnsi"/>
        </w:rPr>
        <w:t>three</w:t>
      </w:r>
      <w:r w:rsidRPr="00154403">
        <w:rPr>
          <w:rFonts w:eastAsiaTheme="minorHAnsi"/>
        </w:rPr>
        <w:t xml:space="preserve"> specific requirements have been assessed as</w:t>
      </w:r>
      <w:r w:rsidR="00E66297">
        <w:rPr>
          <w:rFonts w:eastAsiaTheme="minorHAnsi"/>
        </w:rPr>
        <w:t xml:space="preserve"> Compliant.</w:t>
      </w:r>
    </w:p>
    <w:p w14:paraId="747B201C" w14:textId="776FDCDD" w:rsidR="00301877" w:rsidRDefault="007E1999" w:rsidP="00427817">
      <w:pPr>
        <w:pStyle w:val="Heading2"/>
      </w:pPr>
      <w:r>
        <w:t xml:space="preserve">Assessment of </w:t>
      </w:r>
      <w:r w:rsidR="009C6F30">
        <w:t xml:space="preserve">Standard 5 </w:t>
      </w:r>
      <w:r w:rsidR="00301877">
        <w:t>Requirements</w:t>
      </w:r>
    </w:p>
    <w:p w14:paraId="7E745A76" w14:textId="28040481" w:rsidR="00314FF7" w:rsidRPr="00314FF7" w:rsidRDefault="00314FF7" w:rsidP="00314FF7">
      <w:pPr>
        <w:pStyle w:val="Heading3"/>
      </w:pPr>
      <w:r w:rsidRPr="00314FF7">
        <w:t>Requirement 5(3)(a)</w:t>
      </w:r>
      <w:r>
        <w:tab/>
        <w:t>Compliant</w:t>
      </w:r>
    </w:p>
    <w:p w14:paraId="50F7BAD9" w14:textId="50BF54B5" w:rsidR="00314FF7" w:rsidRDefault="00314FF7" w:rsidP="00314FF7">
      <w:r w:rsidRPr="009C6F30">
        <w:t>The service environment is welcoming and easy to understand, and optimises each consumer’s sense of belonging, independence, interaction and function.</w:t>
      </w:r>
    </w:p>
    <w:p w14:paraId="2CBA46C4" w14:textId="7D3B3564" w:rsidR="00314FF7" w:rsidRPr="00D435F8" w:rsidRDefault="00314FF7" w:rsidP="00314FF7">
      <w:pPr>
        <w:pStyle w:val="Heading3"/>
      </w:pPr>
      <w:r w:rsidRPr="00D435F8">
        <w:t>Requirement 5(3)(b)</w:t>
      </w:r>
      <w:r>
        <w:tab/>
        <w:t>Compliant</w:t>
      </w:r>
    </w:p>
    <w:p w14:paraId="0139AA91" w14:textId="77777777" w:rsidR="00314FF7" w:rsidRPr="00314FF7" w:rsidRDefault="00314FF7" w:rsidP="00314FF7">
      <w:r w:rsidRPr="00314FF7">
        <w:t>The service environment:</w:t>
      </w:r>
    </w:p>
    <w:p w14:paraId="6EA747B8"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4EDCB2A7" w14:textId="2D609E5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393BA017" w14:textId="4B0CCC1B" w:rsidR="00314FF7" w:rsidRPr="00D435F8" w:rsidRDefault="00314FF7" w:rsidP="00314FF7">
      <w:pPr>
        <w:pStyle w:val="Heading3"/>
      </w:pPr>
      <w:r w:rsidRPr="00D435F8">
        <w:t>Requirement 5(3)(c)</w:t>
      </w:r>
      <w:r>
        <w:tab/>
        <w:t>Compliant</w:t>
      </w:r>
    </w:p>
    <w:p w14:paraId="1412F8DC" w14:textId="3F796C45" w:rsidR="00314FF7" w:rsidRDefault="00314FF7" w:rsidP="00314FF7">
      <w:r w:rsidRPr="009C6F30">
        <w:t>Furniture, fittings and equipment are safe, clean, well maintained and suitable for the consumer.</w:t>
      </w:r>
    </w:p>
    <w:p w14:paraId="2CF047D7" w14:textId="77777777" w:rsidR="009C6F30" w:rsidRDefault="009C6F30" w:rsidP="00095CD4"/>
    <w:p w14:paraId="06479B39" w14:textId="215AA172" w:rsidR="00711537" w:rsidRDefault="00711537" w:rsidP="00095CD4">
      <w:pPr>
        <w:sectPr w:rsidR="00711537" w:rsidSect="0004322A">
          <w:headerReference w:type="default" r:id="rId29"/>
          <w:headerReference w:type="first" r:id="rId30"/>
          <w:pgSz w:w="11906" w:h="16838"/>
          <w:pgMar w:top="1701" w:right="1418" w:bottom="1418" w:left="1418" w:header="709" w:footer="397" w:gutter="0"/>
          <w:cols w:space="708"/>
          <w:titlePg/>
          <w:docGrid w:linePitch="360"/>
        </w:sectPr>
      </w:pPr>
    </w:p>
    <w:p w14:paraId="5D676BBA" w14:textId="41D86B4E"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1D9D4DCA">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00DF052F">
        <w:rPr>
          <w:color w:val="FFFFFF" w:themeColor="background1"/>
          <w:sz w:val="36"/>
        </w:rPr>
        <w:tab/>
      </w:r>
      <w:r w:rsidRPr="00EB1D71">
        <w:rPr>
          <w:color w:val="FFFFFF" w:themeColor="background1"/>
          <w:sz w:val="36"/>
        </w:rPr>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0C458F6" w14:textId="4DD26F8F" w:rsidR="00154403" w:rsidRPr="00857635" w:rsidRDefault="008C0DB2" w:rsidP="008C0DB2">
      <w:pPr>
        <w:rPr>
          <w:rFonts w:eastAsiaTheme="minorHAnsi"/>
          <w:color w:val="auto"/>
        </w:rPr>
      </w:pPr>
      <w:r w:rsidRPr="00857635">
        <w:rPr>
          <w:rFonts w:eastAsiaTheme="minorHAnsi"/>
          <w:color w:val="auto"/>
        </w:rPr>
        <w:t>The organisation demonstrates adequate practices to ensure stakeholders are aware of</w:t>
      </w:r>
      <w:r w:rsidR="00711537" w:rsidRPr="00857635">
        <w:rPr>
          <w:rFonts w:eastAsiaTheme="minorHAnsi"/>
          <w:color w:val="auto"/>
        </w:rPr>
        <w:t>,</w:t>
      </w:r>
      <w:r w:rsidRPr="00857635">
        <w:rPr>
          <w:rFonts w:eastAsiaTheme="minorHAnsi"/>
          <w:color w:val="auto"/>
        </w:rPr>
        <w:t xml:space="preserve"> and have access to mechanisms to provide feedback or make a compl</w:t>
      </w:r>
      <w:r w:rsidR="00711537" w:rsidRPr="00857635">
        <w:rPr>
          <w:rFonts w:eastAsiaTheme="minorHAnsi"/>
          <w:color w:val="auto"/>
        </w:rPr>
        <w:t>ai</w:t>
      </w:r>
      <w:r w:rsidRPr="00857635">
        <w:rPr>
          <w:rFonts w:eastAsiaTheme="minorHAnsi"/>
          <w:color w:val="auto"/>
        </w:rPr>
        <w:t>nt. Information is prominently displayed within the service and is communicated through various mediums including consumer handbooks and consumer meetings. The organisation demonstrated that appropriate action is taken in response to complaints, and the organisation works with stakeholders to resolve issues to their satisfaction. Feedback and complaints are reviewed by management and used to improve the provision of care and services provided by the service.</w:t>
      </w:r>
    </w:p>
    <w:p w14:paraId="68A07588" w14:textId="416E1E0F" w:rsidR="007F5256" w:rsidRPr="00857635" w:rsidRDefault="00154403" w:rsidP="00154403">
      <w:pPr>
        <w:rPr>
          <w:rFonts w:eastAsia="Calibri"/>
          <w:i/>
          <w:iCs/>
          <w:color w:val="auto"/>
          <w:lang w:eastAsia="en-US"/>
        </w:rPr>
      </w:pPr>
      <w:r w:rsidRPr="00154403">
        <w:rPr>
          <w:rFonts w:eastAsiaTheme="minorHAnsi"/>
        </w:rPr>
        <w:t xml:space="preserve">The Quality Standard is assessed </w:t>
      </w:r>
      <w:r w:rsidRPr="00857635">
        <w:rPr>
          <w:rFonts w:eastAsiaTheme="minorHAnsi"/>
          <w:color w:val="auto"/>
        </w:rPr>
        <w:t xml:space="preserve">as </w:t>
      </w:r>
      <w:r w:rsidR="00857635" w:rsidRPr="00857635">
        <w:rPr>
          <w:rFonts w:eastAsiaTheme="minorHAnsi"/>
          <w:color w:val="auto"/>
        </w:rPr>
        <w:t xml:space="preserve">Compliant as all </w:t>
      </w:r>
      <w:r w:rsidRPr="00857635">
        <w:rPr>
          <w:rFonts w:eastAsiaTheme="minorHAnsi"/>
          <w:color w:val="auto"/>
        </w:rPr>
        <w:t xml:space="preserve">four specific requirements have been assessed as </w:t>
      </w:r>
      <w:r w:rsidR="00857635" w:rsidRPr="00857635">
        <w:rPr>
          <w:rFonts w:eastAsiaTheme="minorHAnsi"/>
          <w:color w:val="auto"/>
        </w:rPr>
        <w:t>Compliant.</w:t>
      </w:r>
    </w:p>
    <w:p w14:paraId="214F8BB1" w14:textId="00F8342D" w:rsidR="00301877" w:rsidRDefault="00E344EF" w:rsidP="00427817">
      <w:pPr>
        <w:pStyle w:val="Heading2"/>
      </w:pPr>
      <w:r>
        <w:t xml:space="preserve">Assessment of </w:t>
      </w:r>
      <w:r w:rsidR="009C6F30">
        <w:t xml:space="preserve">Standard 6 </w:t>
      </w:r>
      <w:r w:rsidR="00301877">
        <w:t>Requirements</w:t>
      </w:r>
    </w:p>
    <w:p w14:paraId="612FB02E" w14:textId="71257EE2" w:rsidR="001B3DE8" w:rsidRPr="00506F7F" w:rsidRDefault="001B3DE8" w:rsidP="00506F7F">
      <w:pPr>
        <w:pStyle w:val="Heading3"/>
      </w:pPr>
      <w:r w:rsidRPr="00506F7F">
        <w:t>Requirement 6(3)(a)</w:t>
      </w:r>
      <w:r w:rsidR="00506F7F">
        <w:tab/>
        <w:t>Compliant</w:t>
      </w:r>
    </w:p>
    <w:p w14:paraId="552B5C76" w14:textId="3B59A578" w:rsidR="001B3DE8" w:rsidRDefault="001B3DE8" w:rsidP="00506F7F">
      <w:r w:rsidRPr="009C6F30">
        <w:t>Consumers, their family, friends, carers and others are encouraged and supported to provide feedback and make complaints.</w:t>
      </w:r>
    </w:p>
    <w:p w14:paraId="39A10A46" w14:textId="03478DBF" w:rsidR="001B3DE8" w:rsidRPr="00506F7F" w:rsidRDefault="001B3DE8" w:rsidP="00506F7F">
      <w:pPr>
        <w:pStyle w:val="Heading3"/>
      </w:pPr>
      <w:r w:rsidRPr="00506F7F">
        <w:t>Requirement 6(3)(b)</w:t>
      </w:r>
      <w:r w:rsidR="00506F7F">
        <w:tab/>
        <w:t>Compliant</w:t>
      </w:r>
    </w:p>
    <w:p w14:paraId="0E22E8D7" w14:textId="2F2F28F4" w:rsidR="001B3DE8" w:rsidRDefault="001B3DE8" w:rsidP="00506F7F">
      <w:r w:rsidRPr="009C6F30">
        <w:t>Consumers are made aware of and have access to advocates, language services and other methods for raising and resolving complaints.</w:t>
      </w:r>
    </w:p>
    <w:p w14:paraId="5AFB152A" w14:textId="0D29AB18" w:rsidR="001B3DE8" w:rsidRPr="00D435F8" w:rsidRDefault="001B3DE8" w:rsidP="00506F7F">
      <w:pPr>
        <w:pStyle w:val="Heading3"/>
      </w:pPr>
      <w:r w:rsidRPr="00D435F8">
        <w:lastRenderedPageBreak/>
        <w:t>Requirement 6(3)(c)</w:t>
      </w:r>
      <w:r w:rsidR="00506F7F">
        <w:tab/>
        <w:t>Compliant</w:t>
      </w:r>
    </w:p>
    <w:p w14:paraId="6F042BE7" w14:textId="6D67D60E" w:rsidR="001B3DE8" w:rsidRDefault="001B3DE8" w:rsidP="00506F7F">
      <w:r w:rsidRPr="009C6F30">
        <w:t>Appropriate action is taken in response to complaints and an open disclosure process is used when things go wrong.</w:t>
      </w:r>
    </w:p>
    <w:p w14:paraId="4705C4B6" w14:textId="04CA8F82" w:rsidR="001B3DE8" w:rsidRPr="00D435F8" w:rsidRDefault="001B3DE8" w:rsidP="00506F7F">
      <w:pPr>
        <w:pStyle w:val="Heading3"/>
      </w:pPr>
      <w:r w:rsidRPr="00D435F8">
        <w:t>Requirement 6(3)(d)</w:t>
      </w:r>
      <w:r w:rsidR="00506F7F">
        <w:tab/>
        <w:t>Compliant</w:t>
      </w:r>
    </w:p>
    <w:p w14:paraId="1F902411" w14:textId="48EC1627" w:rsidR="001B3DE8" w:rsidRDefault="001B3DE8" w:rsidP="00506F7F">
      <w:r w:rsidRPr="009C6F30">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04322A">
          <w:headerReference w:type="default" r:id="rId31"/>
          <w:headerReference w:type="first" r:id="rId32"/>
          <w:pgSz w:w="11906" w:h="16838"/>
          <w:pgMar w:top="1701" w:right="1418" w:bottom="1418" w:left="1418" w:header="709" w:footer="397" w:gutter="0"/>
          <w:cols w:space="708"/>
          <w:titlePg/>
          <w:docGrid w:linePitch="360"/>
        </w:sectPr>
      </w:pPr>
    </w:p>
    <w:p w14:paraId="79488A78" w14:textId="26996C66"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DF052F">
        <w:rPr>
          <w:color w:val="FFFFFF" w:themeColor="background1"/>
          <w:sz w:val="36"/>
        </w:rPr>
        <w:tab/>
      </w:r>
      <w:r w:rsidRPr="00EB1D71">
        <w:rPr>
          <w:color w:val="FFFFFF" w:themeColor="background1"/>
          <w:sz w:val="36"/>
        </w:rPr>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6679F987" w14:textId="2542EDC4" w:rsidR="00F458EB" w:rsidRPr="00D62969" w:rsidRDefault="007F5075" w:rsidP="007F5075">
      <w:pPr>
        <w:rPr>
          <w:rFonts w:eastAsiaTheme="minorHAnsi"/>
          <w:color w:val="auto"/>
        </w:rPr>
      </w:pPr>
      <w:r w:rsidRPr="00D62969">
        <w:rPr>
          <w:rFonts w:eastAsiaTheme="minorHAnsi"/>
          <w:color w:val="auto"/>
        </w:rPr>
        <w:t>The organisation demonstrates the workforce is planned and staffed to ensure adequate care and services are delivered. The organisation demonstrates staff interactions with consumers are kind, caring and respectful, considerate and responsive to consumer’s needs and preferences. However, staff did not adequately demonstrate they have the knowledge and competencies required to effectively perform their roles</w:t>
      </w:r>
      <w:r w:rsidR="00B80A10" w:rsidRPr="00D62969">
        <w:rPr>
          <w:rFonts w:eastAsiaTheme="minorHAnsi"/>
          <w:color w:val="auto"/>
        </w:rPr>
        <w:t xml:space="preserve"> as seen by</w:t>
      </w:r>
      <w:r w:rsidR="00C96A95" w:rsidRPr="00D62969">
        <w:rPr>
          <w:rFonts w:eastAsiaTheme="minorHAnsi"/>
          <w:color w:val="auto"/>
        </w:rPr>
        <w:t xml:space="preserve"> the </w:t>
      </w:r>
      <w:r w:rsidR="00E34244" w:rsidRPr="00D62969">
        <w:rPr>
          <w:rFonts w:eastAsiaTheme="minorHAnsi"/>
          <w:color w:val="auto"/>
        </w:rPr>
        <w:t xml:space="preserve">recurrence of </w:t>
      </w:r>
      <w:r w:rsidRPr="00D62969">
        <w:rPr>
          <w:rFonts w:eastAsiaTheme="minorHAnsi"/>
          <w:color w:val="auto"/>
        </w:rPr>
        <w:t>falls, failure to implement best practice chemical and physical restraints management, and early detection and timely treatment of the breakdown of consumer</w:t>
      </w:r>
      <w:r w:rsidR="001A2E3F" w:rsidRPr="00D62969">
        <w:rPr>
          <w:rFonts w:eastAsiaTheme="minorHAnsi"/>
          <w:color w:val="auto"/>
        </w:rPr>
        <w:t>’</w:t>
      </w:r>
      <w:r w:rsidRPr="00D62969">
        <w:rPr>
          <w:rFonts w:eastAsiaTheme="minorHAnsi"/>
          <w:color w:val="auto"/>
        </w:rPr>
        <w:t xml:space="preserve">s skin. </w:t>
      </w:r>
    </w:p>
    <w:p w14:paraId="16D6EE27" w14:textId="30D4A11C" w:rsidR="007F5075" w:rsidRPr="00D62969" w:rsidRDefault="007F5075" w:rsidP="007F5075">
      <w:pPr>
        <w:rPr>
          <w:rFonts w:eastAsiaTheme="minorHAnsi"/>
          <w:color w:val="auto"/>
        </w:rPr>
      </w:pPr>
      <w:r w:rsidRPr="00D62969">
        <w:rPr>
          <w:rFonts w:eastAsiaTheme="minorHAnsi"/>
          <w:color w:val="auto"/>
        </w:rPr>
        <w:t xml:space="preserve">The organisation demonstrates processes to ensure staff are appropriately educated and trained in mandatory training </w:t>
      </w:r>
      <w:r w:rsidR="009F7969" w:rsidRPr="00D62969">
        <w:rPr>
          <w:rFonts w:eastAsiaTheme="minorHAnsi"/>
          <w:color w:val="auto"/>
        </w:rPr>
        <w:t>competencies,</w:t>
      </w:r>
      <w:r w:rsidRPr="00D62969">
        <w:rPr>
          <w:rFonts w:eastAsiaTheme="minorHAnsi"/>
          <w:color w:val="auto"/>
        </w:rPr>
        <w:t xml:space="preserve"> however gaps were identified in staff ability to apply </w:t>
      </w:r>
      <w:r w:rsidR="00D62969" w:rsidRPr="00D62969">
        <w:rPr>
          <w:rFonts w:eastAsiaTheme="minorHAnsi"/>
          <w:color w:val="auto"/>
        </w:rPr>
        <w:t xml:space="preserve">the </w:t>
      </w:r>
      <w:r w:rsidRPr="00D62969">
        <w:rPr>
          <w:rFonts w:eastAsiaTheme="minorHAnsi"/>
          <w:color w:val="auto"/>
        </w:rPr>
        <w:t>knowledge and skills gained in practice. The organisation demonstrates assessment, monitoring and review of staff performance is conducted, however</w:t>
      </w:r>
      <w:r w:rsidR="008411A5">
        <w:rPr>
          <w:rFonts w:eastAsiaTheme="minorHAnsi"/>
          <w:color w:val="auto"/>
        </w:rPr>
        <w:t xml:space="preserve">, </w:t>
      </w:r>
      <w:r w:rsidRPr="00D62969">
        <w:rPr>
          <w:rFonts w:eastAsiaTheme="minorHAnsi"/>
          <w:color w:val="auto"/>
        </w:rPr>
        <w:t xml:space="preserve">more regular assessment and monitoring of staff ability to apply skills and knowledge in the workplace could be strengthened to improve the quality of clinical outcomes for consumers. </w:t>
      </w:r>
    </w:p>
    <w:p w14:paraId="2B663EA1" w14:textId="6D61DACC" w:rsidR="007F5256" w:rsidRPr="005E1703" w:rsidRDefault="00154403" w:rsidP="00154403">
      <w:pPr>
        <w:rPr>
          <w:rFonts w:eastAsia="Calibri"/>
          <w:color w:val="auto"/>
        </w:rPr>
      </w:pPr>
      <w:r w:rsidRPr="00154403">
        <w:rPr>
          <w:rFonts w:eastAsiaTheme="minorHAnsi"/>
        </w:rPr>
        <w:t xml:space="preserve">The Quality Standard is assessed as </w:t>
      </w:r>
      <w:r w:rsidR="005E1703" w:rsidRPr="005E1703">
        <w:rPr>
          <w:rFonts w:eastAsiaTheme="minorHAnsi"/>
          <w:color w:val="auto"/>
        </w:rPr>
        <w:t>Non-compliant as</w:t>
      </w:r>
      <w:r w:rsidRPr="005E1703">
        <w:rPr>
          <w:rFonts w:eastAsiaTheme="minorHAnsi"/>
          <w:color w:val="auto"/>
        </w:rPr>
        <w:t xml:space="preserve"> </w:t>
      </w:r>
      <w:r w:rsidR="005E1703" w:rsidRPr="005E1703">
        <w:rPr>
          <w:rFonts w:eastAsiaTheme="minorHAnsi"/>
          <w:color w:val="auto"/>
        </w:rPr>
        <w:t>one</w:t>
      </w:r>
      <w:r w:rsidRPr="005E1703">
        <w:rPr>
          <w:rFonts w:eastAsiaTheme="minorHAnsi"/>
          <w:color w:val="auto"/>
        </w:rPr>
        <w:t xml:space="preserve"> of the five specific requirements have been assessed as </w:t>
      </w:r>
      <w:r w:rsidR="005E1703" w:rsidRPr="005E1703">
        <w:rPr>
          <w:rFonts w:eastAsiaTheme="minorHAnsi"/>
          <w:color w:val="auto"/>
        </w:rPr>
        <w:t>Non-compliant</w:t>
      </w:r>
    </w:p>
    <w:p w14:paraId="593675A0" w14:textId="247578AF" w:rsidR="00301877" w:rsidRDefault="00977220" w:rsidP="00427817">
      <w:pPr>
        <w:pStyle w:val="Heading2"/>
      </w:pPr>
      <w:r>
        <w:lastRenderedPageBreak/>
        <w:t xml:space="preserve">Assessment of </w:t>
      </w:r>
      <w:r w:rsidR="00095CD4">
        <w:t xml:space="preserve">Standard 7 </w:t>
      </w:r>
      <w:r w:rsidR="00301877">
        <w:t>Requirements</w:t>
      </w:r>
    </w:p>
    <w:p w14:paraId="5199FE7C" w14:textId="35F3FF92" w:rsidR="00506F7F" w:rsidRPr="00506F7F" w:rsidRDefault="00506F7F" w:rsidP="00506F7F">
      <w:pPr>
        <w:pStyle w:val="Heading3"/>
      </w:pPr>
      <w:r w:rsidRPr="00506F7F">
        <w:t>Requirement 7(3)(a)</w:t>
      </w:r>
      <w:r>
        <w:tab/>
        <w:t>Compliant</w:t>
      </w:r>
    </w:p>
    <w:p w14:paraId="675BB05B" w14:textId="1BC4B94F" w:rsidR="00506F7F" w:rsidRDefault="00506F7F" w:rsidP="00506F7F">
      <w:r w:rsidRPr="00095CD4">
        <w:t>The workforce is planned to enable, and the number and mix of members of the workforce deployed enables, the delivery and management of safe and quality care and services.</w:t>
      </w:r>
    </w:p>
    <w:p w14:paraId="2261DC85" w14:textId="25C3E205" w:rsidR="00506F7F" w:rsidRPr="00506F7F" w:rsidRDefault="00506F7F" w:rsidP="00506F7F">
      <w:pPr>
        <w:pStyle w:val="Heading3"/>
      </w:pPr>
      <w:r w:rsidRPr="00506F7F">
        <w:t>Requirement 7(3)(b)</w:t>
      </w:r>
      <w:r>
        <w:tab/>
        <w:t>Compliant</w:t>
      </w:r>
    </w:p>
    <w:p w14:paraId="1B5CDB94" w14:textId="1F558D45" w:rsidR="00506F7F" w:rsidRDefault="00506F7F" w:rsidP="00506F7F">
      <w:r w:rsidRPr="00095CD4">
        <w:t>Workforce interactions with consumers are kind, caring and respectful of each consumer’s identity, culture and diversity.</w:t>
      </w:r>
    </w:p>
    <w:p w14:paraId="78F0EED0" w14:textId="6AD940BF" w:rsidR="00506F7F" w:rsidRPr="00095CD4" w:rsidRDefault="00506F7F" w:rsidP="00506F7F">
      <w:pPr>
        <w:pStyle w:val="Heading3"/>
      </w:pPr>
      <w:r w:rsidRPr="00095CD4">
        <w:t>Requirement 7(3)(c)</w:t>
      </w:r>
      <w:r>
        <w:tab/>
        <w:t>Non-compliant</w:t>
      </w:r>
    </w:p>
    <w:p w14:paraId="05D1E022" w14:textId="3224E041" w:rsidR="00506F7F" w:rsidRDefault="00506F7F" w:rsidP="00506F7F">
      <w:r w:rsidRPr="00095CD4">
        <w:t>The workforce is competent and the members of the workforce have the qualifications and knowledge to effectively perform their roles.</w:t>
      </w:r>
    </w:p>
    <w:p w14:paraId="589EFBEB" w14:textId="2B602E26" w:rsidR="00660833" w:rsidRPr="00D62969" w:rsidRDefault="00660833" w:rsidP="00D62969">
      <w:r w:rsidRPr="00D62969">
        <w:t>The self</w:t>
      </w:r>
      <w:r w:rsidR="008C6B79">
        <w:t>-</w:t>
      </w:r>
      <w:r w:rsidRPr="00D62969">
        <w:t>assessment undertaken by the service did not adequately evidence that it had appropriate process in place to deem staff competent or that they have the qualifications and knowledge to perform their roles effectively.</w:t>
      </w:r>
    </w:p>
    <w:p w14:paraId="5E3838A6" w14:textId="6C004239" w:rsidR="00660833" w:rsidRDefault="00660833" w:rsidP="00506F7F">
      <w:r w:rsidRPr="00D62969">
        <w:t>While the service</w:t>
      </w:r>
      <w:r w:rsidR="008C6B79">
        <w:t xml:space="preserve"> </w:t>
      </w:r>
      <w:r w:rsidRPr="00D62969">
        <w:t xml:space="preserve">demonstrated there were processes in place to educate and test staff competency on a range of skills, competency assessments for handwashing, medication management and manual handling are only conducted every second year or where a training gap is identified. While medication incidents were not highly prevalent at the service, two incidents </w:t>
      </w:r>
      <w:r w:rsidR="004A2EC9">
        <w:t xml:space="preserve">occurred </w:t>
      </w:r>
      <w:r w:rsidRPr="00D62969">
        <w:t>where care staff had not ensured that consumers had taken medication administered to them. Despite these knowledge gaps, the service did not revoke the medication administration licence for these staff until further training and re-assessment of competency was conducted. Some staff interviewed by the Assessment Team were also unable to demonstrate an understanding of fire procedures and were unable to advise what they would do if they identified a fire. Similarly, staff were also unable to state what to look for when considering consumer skin integrity, without prompting.</w:t>
      </w:r>
      <w:r w:rsidR="00764429">
        <w:t xml:space="preserve"> In addition, service management were unable to demonstrate an understanding of contemporary restraint principles.</w:t>
      </w:r>
    </w:p>
    <w:p w14:paraId="2F58D3C4" w14:textId="7F832FC1" w:rsidR="00094C61" w:rsidRDefault="00094C61" w:rsidP="00506F7F">
      <w:r>
        <w:t xml:space="preserve">The approved provider is currently reviewing their </w:t>
      </w:r>
      <w:r w:rsidR="008E374C">
        <w:t>training policies to build in additional mechanisms to ensure staff have underst</w:t>
      </w:r>
      <w:r w:rsidR="00450570">
        <w:t>ood how to apply their training and knowledge in practice.</w:t>
      </w:r>
    </w:p>
    <w:p w14:paraId="15108162" w14:textId="70AFF0EA" w:rsidR="00506F7F" w:rsidRPr="00095CD4" w:rsidRDefault="00506F7F" w:rsidP="00506F7F">
      <w:pPr>
        <w:pStyle w:val="Heading3"/>
      </w:pPr>
      <w:r w:rsidRPr="00095CD4">
        <w:lastRenderedPageBreak/>
        <w:t>Requirement 7(3)(d)</w:t>
      </w:r>
      <w:r>
        <w:tab/>
        <w:t>Compliant</w:t>
      </w:r>
    </w:p>
    <w:p w14:paraId="2A96DC9D" w14:textId="30FE3DD6" w:rsidR="00616751" w:rsidRPr="00494DDF" w:rsidRDefault="00506F7F" w:rsidP="00494DDF">
      <w:r w:rsidRPr="00095CD4">
        <w:t>The workforce is recruited, trained, equipped and supported to deliver the outcomes required by these standards.</w:t>
      </w:r>
    </w:p>
    <w:p w14:paraId="06066276" w14:textId="68EEC20A" w:rsidR="00506F7F" w:rsidRPr="00095CD4" w:rsidRDefault="00506F7F" w:rsidP="00506F7F">
      <w:pPr>
        <w:pStyle w:val="Heading3"/>
      </w:pPr>
      <w:r w:rsidRPr="00095CD4">
        <w:t>Requirement 7(3)(e)</w:t>
      </w:r>
      <w:r>
        <w:tab/>
        <w:t>Compliant</w:t>
      </w:r>
    </w:p>
    <w:p w14:paraId="7E8D1A35" w14:textId="0B6F1DC8" w:rsidR="00C83582" w:rsidRDefault="00506F7F" w:rsidP="00095CD4">
      <w:r w:rsidRPr="00095CD4">
        <w:t>Regular assessment, monitoring and review of the performance of each member of the workforce is undertaken.</w:t>
      </w:r>
    </w:p>
    <w:p w14:paraId="06336DE0" w14:textId="501F93FD" w:rsidR="00C83582" w:rsidRPr="0011087D" w:rsidRDefault="00C83582" w:rsidP="0011087D">
      <w:r w:rsidRPr="0011087D">
        <w:t>The Assessment Team found evidence that there were processes to monitor and review staff performance</w:t>
      </w:r>
      <w:r w:rsidR="00F0221F">
        <w:t xml:space="preserve"> h</w:t>
      </w:r>
      <w:r w:rsidRPr="0011087D">
        <w:t xml:space="preserve">owever, </w:t>
      </w:r>
      <w:r w:rsidR="00F0221F">
        <w:t>some deficits were also</w:t>
      </w:r>
      <w:r w:rsidRPr="0011087D">
        <w:t xml:space="preserve"> </w:t>
      </w:r>
      <w:r w:rsidR="00F0221F">
        <w:t xml:space="preserve">identified. </w:t>
      </w:r>
      <w:r w:rsidRPr="0011087D">
        <w:t xml:space="preserve">While there are some areas for improvement for the service regarding review of staff competency, I have </w:t>
      </w:r>
      <w:r w:rsidR="00556945">
        <w:t xml:space="preserve">addressed staff competency </w:t>
      </w:r>
      <w:r w:rsidRPr="0011087D">
        <w:t>under</w:t>
      </w:r>
      <w:r w:rsidR="00556945">
        <w:t xml:space="preserve"> Standard 7, </w:t>
      </w:r>
      <w:r w:rsidRPr="0011087D">
        <w:t>Requirement</w:t>
      </w:r>
      <w:r w:rsidR="00556945">
        <w:t xml:space="preserve"> 3(</w:t>
      </w:r>
      <w:r w:rsidR="00BF4ECB">
        <w:t>c)</w:t>
      </w:r>
      <w:r w:rsidRPr="0011087D">
        <w:t>.</w:t>
      </w:r>
    </w:p>
    <w:p w14:paraId="0C40D723" w14:textId="49BD6663" w:rsidR="00C83582" w:rsidRPr="00C83582" w:rsidRDefault="00C83582" w:rsidP="00C83582">
      <w:pPr>
        <w:spacing w:before="0" w:after="0" w:line="240" w:lineRule="auto"/>
        <w:rPr>
          <w:rFonts w:eastAsia="Calibri"/>
          <w:color w:val="auto"/>
          <w:lang w:eastAsia="en-US"/>
        </w:rPr>
        <w:sectPr w:rsidR="00C83582" w:rsidRPr="00C83582" w:rsidSect="0004322A">
          <w:headerReference w:type="default" r:id="rId33"/>
          <w:headerReference w:type="first" r:id="rId34"/>
          <w:pgSz w:w="11906" w:h="16838"/>
          <w:pgMar w:top="1701" w:right="1418" w:bottom="1418" w:left="1418" w:header="709" w:footer="397" w:gutter="0"/>
          <w:cols w:space="708"/>
          <w:titlePg/>
          <w:docGrid w:linePitch="360"/>
        </w:sectPr>
      </w:pPr>
    </w:p>
    <w:p w14:paraId="6EAAACED" w14:textId="66E04F75"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00DF052F">
        <w:rPr>
          <w:color w:val="FFFFFF" w:themeColor="background1"/>
          <w:sz w:val="36"/>
        </w:rPr>
        <w:tab/>
      </w:r>
      <w:r w:rsidRPr="00EB1D71">
        <w:rPr>
          <w:color w:val="FFFFFF" w:themeColor="background1"/>
          <w:sz w:val="36"/>
        </w:rPr>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4B245288" w14:textId="77777777" w:rsidR="00F67C57" w:rsidRPr="00860E5C" w:rsidRDefault="00F67C57" w:rsidP="00F67C57">
      <w:pPr>
        <w:rPr>
          <w:rFonts w:eastAsiaTheme="minorHAnsi"/>
          <w:color w:val="auto"/>
        </w:rPr>
      </w:pPr>
      <w:r w:rsidRPr="00860E5C">
        <w:rPr>
          <w:rFonts w:eastAsiaTheme="minorHAnsi"/>
          <w:color w:val="auto"/>
        </w:rPr>
        <w:t xml:space="preserve">The organisation demonstrates that consumers have a say in the way care and services are provided to them including acknowledgement of consumers’ preferences for delivery of services. Most consumers interviewed said they have a say in their daily activities and the service is well run. </w:t>
      </w:r>
    </w:p>
    <w:p w14:paraId="4B7EFD87" w14:textId="77777777" w:rsidR="00F67C57" w:rsidRPr="00860E5C" w:rsidRDefault="00F67C57" w:rsidP="00F67C57">
      <w:pPr>
        <w:rPr>
          <w:rFonts w:eastAsiaTheme="minorHAnsi"/>
          <w:color w:val="auto"/>
        </w:rPr>
      </w:pPr>
      <w:r w:rsidRPr="00860E5C">
        <w:rPr>
          <w:rFonts w:eastAsiaTheme="minorHAnsi"/>
          <w:color w:val="auto"/>
        </w:rPr>
        <w:t xml:space="preserve">Service staff are supported by an organisational governance framework which promotes a culture of safe, inclusive, quality care and services with clear lines of accountability. </w:t>
      </w:r>
    </w:p>
    <w:p w14:paraId="61D100E1" w14:textId="77777777" w:rsidR="00F67C57" w:rsidRPr="00860E5C" w:rsidRDefault="00F67C57" w:rsidP="00F67C57">
      <w:pPr>
        <w:rPr>
          <w:rFonts w:eastAsiaTheme="minorHAnsi"/>
          <w:color w:val="auto"/>
        </w:rPr>
      </w:pPr>
      <w:r w:rsidRPr="00860E5C">
        <w:rPr>
          <w:rFonts w:eastAsiaTheme="minorHAnsi"/>
          <w:color w:val="auto"/>
        </w:rPr>
        <w:t>Organisation wide governance systems including continuous improvement, financial and workforce governance, and processes to receive and manage feedback are embedded in services delivery practices. Information management practices could be strengthened through the development of clear guidelines for staff about issues including informed consent for the use of physical and chemical restraint and actioning the findings of audits and reviews of practice. There are frameworks to ensure the service complies with regulatory requirements however, the service failed to demonstrate complete compliance when implementing the Charter of Aged Care Rights and effectively managing informed consent regarding the use of devices deemed a form of physical restraint.</w:t>
      </w:r>
    </w:p>
    <w:p w14:paraId="2A1B939A" w14:textId="77777777" w:rsidR="00F67C57" w:rsidRPr="00860E5C" w:rsidRDefault="00F67C57" w:rsidP="00F67C57">
      <w:pPr>
        <w:rPr>
          <w:rFonts w:eastAsiaTheme="minorHAnsi"/>
          <w:color w:val="auto"/>
        </w:rPr>
      </w:pPr>
      <w:r w:rsidRPr="00860E5C">
        <w:rPr>
          <w:rFonts w:eastAsiaTheme="minorHAnsi"/>
          <w:color w:val="auto"/>
        </w:rPr>
        <w:t>The organisation demonstrates a commitment to risk identification and risk management processes however, they are not effectively managed at the service level to ensure consumers impacted by high impact or high prevalence conditions are managed appropriately and safely to improve their quality of life.</w:t>
      </w:r>
    </w:p>
    <w:p w14:paraId="7EFA48F1" w14:textId="4F1143B7" w:rsidR="00F67C57" w:rsidRPr="00860E5C" w:rsidRDefault="00F67C57" w:rsidP="00F67C57">
      <w:pPr>
        <w:rPr>
          <w:rFonts w:eastAsiaTheme="minorHAnsi"/>
          <w:color w:val="auto"/>
        </w:rPr>
      </w:pPr>
      <w:r w:rsidRPr="00860E5C">
        <w:rPr>
          <w:rFonts w:eastAsiaTheme="minorHAnsi"/>
          <w:color w:val="auto"/>
        </w:rPr>
        <w:lastRenderedPageBreak/>
        <w:t>The organisation implements clinical governance frameworks that includes processes to monitor and manage anti-microbial stewardship and implement a culture of open disclosure. Governance frameworks designed to minimise the use of restraint and provide information about the risks associated with the use of restrain</w:t>
      </w:r>
      <w:r w:rsidR="00CF31FF" w:rsidRPr="00860E5C">
        <w:rPr>
          <w:rFonts w:eastAsiaTheme="minorHAnsi"/>
          <w:color w:val="auto"/>
        </w:rPr>
        <w:t>t</w:t>
      </w:r>
      <w:r w:rsidRPr="00860E5C">
        <w:rPr>
          <w:rFonts w:eastAsiaTheme="minorHAnsi"/>
          <w:color w:val="auto"/>
        </w:rPr>
        <w:t xml:space="preserve"> and </w:t>
      </w:r>
      <w:r w:rsidR="001032CB" w:rsidRPr="00860E5C">
        <w:rPr>
          <w:rFonts w:eastAsiaTheme="minorHAnsi"/>
          <w:color w:val="auto"/>
        </w:rPr>
        <w:t>the ability to provide</w:t>
      </w:r>
      <w:r w:rsidRPr="00860E5C">
        <w:rPr>
          <w:rFonts w:eastAsiaTheme="minorHAnsi"/>
          <w:color w:val="auto"/>
        </w:rPr>
        <w:t xml:space="preserve"> ‘informed consent’ are not clearly defined and effectively implemented. </w:t>
      </w:r>
    </w:p>
    <w:p w14:paraId="01F0E1C6" w14:textId="205C9F86" w:rsidR="007F5256" w:rsidRPr="007955EC" w:rsidRDefault="00154403" w:rsidP="00154403">
      <w:pPr>
        <w:rPr>
          <w:rFonts w:eastAsia="Calibri"/>
          <w:color w:val="auto"/>
        </w:rPr>
      </w:pPr>
      <w:r w:rsidRPr="00154403">
        <w:rPr>
          <w:rFonts w:eastAsiaTheme="minorHAnsi"/>
        </w:rPr>
        <w:t>The Quality Standard is assessed as</w:t>
      </w:r>
      <w:r w:rsidR="007955EC">
        <w:rPr>
          <w:rFonts w:eastAsiaTheme="minorHAnsi"/>
        </w:rPr>
        <w:t xml:space="preserve"> </w:t>
      </w:r>
      <w:r w:rsidRPr="007955EC">
        <w:rPr>
          <w:rFonts w:eastAsiaTheme="minorHAnsi"/>
          <w:color w:val="auto"/>
        </w:rPr>
        <w:t>Non-compliant as</w:t>
      </w:r>
      <w:r w:rsidR="001B2448">
        <w:rPr>
          <w:rFonts w:eastAsiaTheme="minorHAnsi"/>
          <w:color w:val="auto"/>
        </w:rPr>
        <w:t xml:space="preserve"> one</w:t>
      </w:r>
      <w:r w:rsidRPr="007955EC">
        <w:rPr>
          <w:rFonts w:eastAsiaTheme="minorHAnsi"/>
          <w:color w:val="auto"/>
        </w:rPr>
        <w:t xml:space="preserve"> of the five specific requirements have been assessed as</w:t>
      </w:r>
      <w:r w:rsidR="007955EC" w:rsidRPr="007955EC">
        <w:rPr>
          <w:rFonts w:eastAsiaTheme="minorHAnsi"/>
          <w:color w:val="auto"/>
        </w:rPr>
        <w:t xml:space="preserve"> </w:t>
      </w:r>
      <w:r w:rsidRPr="007955EC">
        <w:rPr>
          <w:rFonts w:eastAsiaTheme="minorHAnsi"/>
          <w:color w:val="auto"/>
        </w:rPr>
        <w:t>Non-compliant.</w:t>
      </w:r>
    </w:p>
    <w:p w14:paraId="4494443C" w14:textId="7D26FC4D" w:rsidR="00301877" w:rsidRDefault="004977AE" w:rsidP="00427817">
      <w:pPr>
        <w:pStyle w:val="Heading2"/>
      </w:pPr>
      <w:r>
        <w:t xml:space="preserve">Assessment of </w:t>
      </w:r>
      <w:r w:rsidR="00095CD4">
        <w:t xml:space="preserve">Standard 8 </w:t>
      </w:r>
      <w:r w:rsidR="00301877">
        <w:t>Requirements</w:t>
      </w:r>
    </w:p>
    <w:p w14:paraId="68C7BB10" w14:textId="6B02DA29" w:rsidR="00314FF7" w:rsidRPr="00506F7F" w:rsidRDefault="00314FF7" w:rsidP="00506F7F">
      <w:pPr>
        <w:pStyle w:val="Heading3"/>
      </w:pPr>
      <w:r w:rsidRPr="00506F7F">
        <w:t>Requirement 8(3)(a)</w:t>
      </w:r>
      <w:r w:rsidRPr="00506F7F">
        <w:tab/>
        <w:t>Compliant</w:t>
      </w:r>
    </w:p>
    <w:p w14:paraId="62764D37" w14:textId="516036D1" w:rsidR="00154403" w:rsidRDefault="00314FF7" w:rsidP="00506F7F">
      <w:r w:rsidRPr="00095CD4">
        <w:t>Consumers are engaged in the development, delivery and evaluation of care and services and are supported in that engagement.</w:t>
      </w:r>
    </w:p>
    <w:p w14:paraId="09FB489F" w14:textId="1A1447BD" w:rsidR="00506F7F" w:rsidRPr="00095CD4" w:rsidRDefault="00506F7F" w:rsidP="00506F7F">
      <w:pPr>
        <w:pStyle w:val="Heading3"/>
      </w:pPr>
      <w:r w:rsidRPr="00095CD4">
        <w:t>Requirement 8(3)(b)</w:t>
      </w:r>
      <w:r>
        <w:tab/>
        <w:t>Compliant</w:t>
      </w:r>
    </w:p>
    <w:p w14:paraId="29B983CC" w14:textId="081DB948" w:rsidR="00314FF7" w:rsidRDefault="00506F7F" w:rsidP="00506F7F">
      <w:r w:rsidRPr="00095CD4">
        <w:t>The organisation’s governing body promotes a culture of safe, inclusive and quality care and services and is accountable for their delivery.</w:t>
      </w:r>
    </w:p>
    <w:p w14:paraId="50AF3523" w14:textId="386BCF27" w:rsidR="00506F7F" w:rsidRPr="00506F7F" w:rsidRDefault="00506F7F" w:rsidP="00506F7F">
      <w:pPr>
        <w:pStyle w:val="Heading3"/>
      </w:pPr>
      <w:r w:rsidRPr="00506F7F">
        <w:t>Requirement 8(3)(c)</w:t>
      </w:r>
      <w:r>
        <w:tab/>
        <w:t>Compliant</w:t>
      </w:r>
    </w:p>
    <w:p w14:paraId="6C965A87" w14:textId="77777777" w:rsidR="00506F7F" w:rsidRPr="00095CD4" w:rsidRDefault="00506F7F" w:rsidP="00506F7F">
      <w:r w:rsidRPr="00095CD4">
        <w:t>Effective organisation wide governance systems relating to the following:</w:t>
      </w:r>
    </w:p>
    <w:p w14:paraId="5F1BCC93"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48841405"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0E00DDE2"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524CE750"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E52EC7A"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4A96444D" w14:textId="018D8C7B" w:rsidR="00314FF7" w:rsidRDefault="00506F7F" w:rsidP="00506F7F">
      <w:pPr>
        <w:numPr>
          <w:ilvl w:val="0"/>
          <w:numId w:val="28"/>
        </w:numPr>
        <w:tabs>
          <w:tab w:val="right" w:pos="9026"/>
        </w:tabs>
        <w:spacing w:before="0" w:after="0"/>
        <w:ind w:left="567" w:hanging="425"/>
        <w:outlineLvl w:val="4"/>
      </w:pPr>
      <w:r w:rsidRPr="00506F7F">
        <w:t>feedback and complaints.</w:t>
      </w:r>
    </w:p>
    <w:p w14:paraId="727BB388" w14:textId="296FC73F" w:rsidR="0030562F" w:rsidRDefault="0030562F" w:rsidP="0030562F">
      <w:r>
        <w:t>While the Assessment Team identified some gaps in information management and regulatory compliance at the service, I do find these to be systemic, but note these as areas for improvement for the service.</w:t>
      </w:r>
    </w:p>
    <w:p w14:paraId="234F99EC" w14:textId="77777777" w:rsidR="00827FBE" w:rsidRDefault="00827FBE">
      <w:pPr>
        <w:spacing w:before="0" w:after="160" w:line="259" w:lineRule="auto"/>
        <w:rPr>
          <w:b/>
          <w:color w:val="00577D"/>
          <w:sz w:val="26"/>
        </w:rPr>
      </w:pPr>
      <w:r>
        <w:br w:type="page"/>
      </w:r>
    </w:p>
    <w:p w14:paraId="6F68364B" w14:textId="2A51383C" w:rsidR="00506F7F" w:rsidRPr="00506F7F" w:rsidRDefault="00506F7F" w:rsidP="00506F7F">
      <w:pPr>
        <w:pStyle w:val="Heading3"/>
      </w:pPr>
      <w:r w:rsidRPr="00506F7F">
        <w:lastRenderedPageBreak/>
        <w:t>Requirement 8(3)(d)</w:t>
      </w:r>
      <w:r>
        <w:tab/>
      </w:r>
      <w:r w:rsidR="00A1389F">
        <w:t>C</w:t>
      </w:r>
      <w:r>
        <w:t>ompliant</w:t>
      </w:r>
    </w:p>
    <w:p w14:paraId="0BF7D156" w14:textId="77777777" w:rsidR="00506F7F" w:rsidRPr="00095CD4" w:rsidRDefault="00506F7F" w:rsidP="00506F7F">
      <w:r w:rsidRPr="00095CD4">
        <w:t>Effective risk management systems and practices, including but not limited to the following:</w:t>
      </w:r>
    </w:p>
    <w:p w14:paraId="3D268DE9"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E727D4B"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75C6CCDF" w14:textId="074DCB0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74842529" w14:textId="60F99D13" w:rsidR="001C7BB5" w:rsidRDefault="00CE76CB" w:rsidP="00506F7F">
      <w:pPr>
        <w:pStyle w:val="Heading3"/>
        <w:rPr>
          <w:b w:val="0"/>
          <w:color w:val="000000"/>
          <w:sz w:val="24"/>
        </w:rPr>
      </w:pPr>
      <w:r>
        <w:rPr>
          <w:b w:val="0"/>
          <w:color w:val="000000"/>
          <w:sz w:val="24"/>
        </w:rPr>
        <w:t>T</w:t>
      </w:r>
      <w:r w:rsidR="00ED5CE1" w:rsidRPr="003A1AC9">
        <w:rPr>
          <w:b w:val="0"/>
          <w:color w:val="000000"/>
          <w:sz w:val="24"/>
        </w:rPr>
        <w:t xml:space="preserve">he service has </w:t>
      </w:r>
      <w:r w:rsidR="003A1AC9" w:rsidRPr="003A1AC9">
        <w:rPr>
          <w:b w:val="0"/>
          <w:color w:val="000000"/>
          <w:sz w:val="24"/>
        </w:rPr>
        <w:t>processes</w:t>
      </w:r>
      <w:r w:rsidR="00ED5CE1" w:rsidRPr="003A1AC9">
        <w:rPr>
          <w:b w:val="0"/>
          <w:color w:val="000000"/>
          <w:sz w:val="24"/>
        </w:rPr>
        <w:t xml:space="preserve"> to identify high impact and high prevalence risks, </w:t>
      </w:r>
      <w:r w:rsidR="00F52FB2">
        <w:rPr>
          <w:b w:val="0"/>
          <w:color w:val="000000"/>
          <w:sz w:val="24"/>
        </w:rPr>
        <w:t xml:space="preserve">including </w:t>
      </w:r>
      <w:r w:rsidR="0003617C">
        <w:rPr>
          <w:b w:val="0"/>
          <w:color w:val="000000"/>
          <w:sz w:val="24"/>
        </w:rPr>
        <w:t>assess</w:t>
      </w:r>
      <w:r w:rsidR="00F52FB2">
        <w:rPr>
          <w:b w:val="0"/>
          <w:color w:val="000000"/>
          <w:sz w:val="24"/>
        </w:rPr>
        <w:t>ment of</w:t>
      </w:r>
      <w:r w:rsidR="0003617C">
        <w:rPr>
          <w:b w:val="0"/>
          <w:color w:val="000000"/>
          <w:sz w:val="24"/>
        </w:rPr>
        <w:t xml:space="preserve"> </w:t>
      </w:r>
      <w:r w:rsidR="002712DA">
        <w:rPr>
          <w:b w:val="0"/>
          <w:color w:val="000000"/>
          <w:sz w:val="24"/>
        </w:rPr>
        <w:t>consumers for high impacts a</w:t>
      </w:r>
      <w:r>
        <w:rPr>
          <w:b w:val="0"/>
          <w:color w:val="000000"/>
          <w:sz w:val="24"/>
        </w:rPr>
        <w:t>n</w:t>
      </w:r>
      <w:r w:rsidR="002712DA">
        <w:rPr>
          <w:b w:val="0"/>
          <w:color w:val="000000"/>
          <w:sz w:val="24"/>
        </w:rPr>
        <w:t>d high prevalence risks</w:t>
      </w:r>
      <w:r w:rsidR="00F52FB2">
        <w:rPr>
          <w:b w:val="0"/>
          <w:color w:val="000000"/>
          <w:sz w:val="24"/>
        </w:rPr>
        <w:t xml:space="preserve"> with </w:t>
      </w:r>
      <w:r>
        <w:rPr>
          <w:b w:val="0"/>
          <w:color w:val="000000"/>
          <w:sz w:val="24"/>
        </w:rPr>
        <w:t>identif</w:t>
      </w:r>
      <w:r w:rsidR="00F52FB2">
        <w:rPr>
          <w:b w:val="0"/>
          <w:color w:val="000000"/>
          <w:sz w:val="24"/>
        </w:rPr>
        <w:t>ication of</w:t>
      </w:r>
      <w:r>
        <w:rPr>
          <w:b w:val="0"/>
          <w:color w:val="000000"/>
          <w:sz w:val="24"/>
        </w:rPr>
        <w:t xml:space="preserve"> th</w:t>
      </w:r>
      <w:r w:rsidR="00F52FB2">
        <w:rPr>
          <w:b w:val="0"/>
          <w:color w:val="000000"/>
          <w:sz w:val="24"/>
        </w:rPr>
        <w:t>ose risks</w:t>
      </w:r>
      <w:r>
        <w:rPr>
          <w:b w:val="0"/>
          <w:color w:val="000000"/>
          <w:sz w:val="24"/>
        </w:rPr>
        <w:t xml:space="preserve"> in individual care plans</w:t>
      </w:r>
      <w:r w:rsidR="00F52FB2">
        <w:rPr>
          <w:b w:val="0"/>
          <w:color w:val="000000"/>
          <w:sz w:val="24"/>
        </w:rPr>
        <w:t>. However,</w:t>
      </w:r>
      <w:r w:rsidR="002712DA">
        <w:rPr>
          <w:b w:val="0"/>
          <w:color w:val="000000"/>
          <w:sz w:val="24"/>
        </w:rPr>
        <w:t xml:space="preserve"> there is no overarching system </w:t>
      </w:r>
      <w:r>
        <w:rPr>
          <w:b w:val="0"/>
          <w:color w:val="000000"/>
          <w:sz w:val="24"/>
        </w:rPr>
        <w:t xml:space="preserve">to identify </w:t>
      </w:r>
      <w:r w:rsidR="00A6274D">
        <w:rPr>
          <w:b w:val="0"/>
          <w:color w:val="000000"/>
          <w:sz w:val="24"/>
        </w:rPr>
        <w:t xml:space="preserve">and document </w:t>
      </w:r>
      <w:r>
        <w:rPr>
          <w:b w:val="0"/>
          <w:color w:val="000000"/>
          <w:sz w:val="24"/>
        </w:rPr>
        <w:t>at risk consumers</w:t>
      </w:r>
      <w:r w:rsidR="00C82D1D">
        <w:rPr>
          <w:b w:val="0"/>
          <w:color w:val="000000"/>
          <w:sz w:val="24"/>
        </w:rPr>
        <w:t xml:space="preserve">. </w:t>
      </w:r>
      <w:r w:rsidR="004B7D77">
        <w:rPr>
          <w:b w:val="0"/>
          <w:color w:val="000000"/>
          <w:sz w:val="24"/>
        </w:rPr>
        <w:t>While this is not a regulatory requirement,</w:t>
      </w:r>
      <w:r w:rsidR="00690578">
        <w:rPr>
          <w:b w:val="0"/>
          <w:color w:val="000000"/>
          <w:sz w:val="24"/>
        </w:rPr>
        <w:t xml:space="preserve"> </w:t>
      </w:r>
      <w:r w:rsidR="00F536B7">
        <w:rPr>
          <w:b w:val="0"/>
          <w:color w:val="000000"/>
          <w:sz w:val="24"/>
        </w:rPr>
        <w:t xml:space="preserve">it is not clear that current </w:t>
      </w:r>
      <w:r w:rsidR="00690578">
        <w:rPr>
          <w:b w:val="0"/>
          <w:color w:val="000000"/>
          <w:sz w:val="24"/>
        </w:rPr>
        <w:t>risk management syste</w:t>
      </w:r>
      <w:r w:rsidR="00F536B7">
        <w:rPr>
          <w:b w:val="0"/>
          <w:color w:val="000000"/>
          <w:sz w:val="24"/>
        </w:rPr>
        <w:t xml:space="preserve">ms are </w:t>
      </w:r>
      <w:r w:rsidR="007A7570">
        <w:rPr>
          <w:b w:val="0"/>
          <w:color w:val="000000"/>
          <w:sz w:val="24"/>
        </w:rPr>
        <w:t>effective at</w:t>
      </w:r>
      <w:r w:rsidR="00ED5CE1" w:rsidRPr="003A1AC9">
        <w:rPr>
          <w:b w:val="0"/>
          <w:color w:val="000000"/>
          <w:sz w:val="24"/>
        </w:rPr>
        <w:t xml:space="preserve"> identifying </w:t>
      </w:r>
      <w:r w:rsidR="007F563D" w:rsidRPr="003A1AC9">
        <w:rPr>
          <w:b w:val="0"/>
          <w:color w:val="000000"/>
          <w:sz w:val="24"/>
        </w:rPr>
        <w:t>specific risks to consumer’s health</w:t>
      </w:r>
      <w:r w:rsidR="003A1AC9" w:rsidRPr="003A1AC9">
        <w:rPr>
          <w:b w:val="0"/>
          <w:color w:val="000000"/>
          <w:sz w:val="24"/>
        </w:rPr>
        <w:t xml:space="preserve"> (refer to Standards 2 and 3)</w:t>
      </w:r>
      <w:r w:rsidR="00577C9F">
        <w:rPr>
          <w:b w:val="0"/>
          <w:color w:val="000000"/>
          <w:sz w:val="24"/>
        </w:rPr>
        <w:t xml:space="preserve"> a</w:t>
      </w:r>
      <w:r w:rsidR="00C82D1D">
        <w:rPr>
          <w:b w:val="0"/>
          <w:color w:val="000000"/>
          <w:sz w:val="24"/>
        </w:rPr>
        <w:t>s their care needs change or following incidents.</w:t>
      </w:r>
      <w:r w:rsidR="004B7D77">
        <w:rPr>
          <w:b w:val="0"/>
          <w:color w:val="000000"/>
          <w:sz w:val="24"/>
        </w:rPr>
        <w:t xml:space="preserve"> </w:t>
      </w:r>
    </w:p>
    <w:p w14:paraId="35F9B48D" w14:textId="08E714BE" w:rsidR="00456AB4" w:rsidRDefault="00F73D0C" w:rsidP="00456AB4">
      <w:r>
        <w:t xml:space="preserve">While the service </w:t>
      </w:r>
      <w:r w:rsidR="00F57892">
        <w:t>has a policy regarding Elder Abuse and a training module</w:t>
      </w:r>
      <w:r w:rsidR="007012B9">
        <w:t xml:space="preserve">, with staff at the service able to articulate </w:t>
      </w:r>
      <w:r w:rsidR="00423BC8">
        <w:t xml:space="preserve">what to do </w:t>
      </w:r>
      <w:r w:rsidR="0019198A">
        <w:t xml:space="preserve">if they witnessed elder abuse, </w:t>
      </w:r>
      <w:r w:rsidR="00950AA1">
        <w:t>th</w:t>
      </w:r>
      <w:r w:rsidR="00115C78">
        <w:t xml:space="preserve">ese tolls would be better supported </w:t>
      </w:r>
      <w:r w:rsidR="00AA76FC">
        <w:t>with a procedure to</w:t>
      </w:r>
      <w:r w:rsidR="0030684C">
        <w:t xml:space="preserve"> ensure staff know how to report incidents of elder abuse.</w:t>
      </w:r>
    </w:p>
    <w:p w14:paraId="06758736" w14:textId="21737AF7" w:rsidR="00A1389F" w:rsidRPr="00456AB4" w:rsidRDefault="00A1389F" w:rsidP="00456AB4">
      <w:r>
        <w:t xml:space="preserve">Consumers are encouraged to help design the activities program </w:t>
      </w:r>
      <w:r w:rsidR="006C7059">
        <w:t>at the service as well as having input into the service’s food and care delivery</w:t>
      </w:r>
      <w:r w:rsidR="009C3453">
        <w:t xml:space="preserve">. Consumers are also actively involved in aspects relating to </w:t>
      </w:r>
      <w:r w:rsidR="00EF5109">
        <w:t xml:space="preserve">how the service is run and are able to be involved through meetings. There is consumer involvement </w:t>
      </w:r>
      <w:r w:rsidR="009C36A3">
        <w:t>on several panels at the service to ensure they have a say in how decisions at the service impact their lives.</w:t>
      </w:r>
    </w:p>
    <w:p w14:paraId="3744E99D" w14:textId="3824BD6F" w:rsidR="00506F7F" w:rsidRPr="00506F7F" w:rsidRDefault="00506F7F" w:rsidP="00506F7F">
      <w:pPr>
        <w:pStyle w:val="Heading3"/>
      </w:pPr>
      <w:r w:rsidRPr="00506F7F">
        <w:t>Requirement 8(3)(e)</w:t>
      </w:r>
      <w:r>
        <w:tab/>
        <w:t>Non-compliant</w:t>
      </w:r>
    </w:p>
    <w:p w14:paraId="69C2EC65" w14:textId="77777777" w:rsidR="00506F7F" w:rsidRPr="00095CD4" w:rsidRDefault="00506F7F" w:rsidP="00506F7F">
      <w:r w:rsidRPr="00095CD4">
        <w:t>Where clinical care is provided—a clinical governance framework, including but not limited to the following:</w:t>
      </w:r>
    </w:p>
    <w:p w14:paraId="75F3E004"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75018C77"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5A9841E8" w14:textId="5F8B446F" w:rsidR="00AF4D8B" w:rsidRPr="00827FBE" w:rsidRDefault="00506F7F" w:rsidP="00827FBE">
      <w:pPr>
        <w:numPr>
          <w:ilvl w:val="0"/>
          <w:numId w:val="30"/>
        </w:numPr>
        <w:tabs>
          <w:tab w:val="right" w:pos="9026"/>
        </w:tabs>
        <w:spacing w:before="0" w:after="0"/>
        <w:ind w:left="567" w:hanging="425"/>
        <w:outlineLvl w:val="4"/>
      </w:pPr>
      <w:r w:rsidRPr="00506F7F">
        <w:t>open disclosure.</w:t>
      </w:r>
    </w:p>
    <w:p w14:paraId="6D33FBA5" w14:textId="0720AA5B" w:rsidR="00AE15DF" w:rsidRPr="00827FBE" w:rsidRDefault="00AE15DF" w:rsidP="00827FBE">
      <w:r w:rsidRPr="00827FBE">
        <w:t xml:space="preserve">While the service demonstrated an awareness of the need to have systems in place to deliver safe, quality clinical care, gaps </w:t>
      </w:r>
      <w:r w:rsidR="00827FBE">
        <w:t xml:space="preserve">were identified </w:t>
      </w:r>
      <w:r w:rsidRPr="00827FBE">
        <w:t xml:space="preserve">in the understanding and application of this in relation to the minimisation of restraint. The service did not understand what constitutes chemical and physical restraint, despite the use of bed rails at the service. Similarly, the service could not demonstrate or provide evidence </w:t>
      </w:r>
      <w:r w:rsidRPr="00827FBE">
        <w:lastRenderedPageBreak/>
        <w:t xml:space="preserve">of processes to inform consumers of the risks of restraint, how health practitioners are involved or how alternatives to restraint are considered. </w:t>
      </w:r>
    </w:p>
    <w:p w14:paraId="704932D0" w14:textId="6528D950" w:rsidR="00AE15DF" w:rsidRPr="00827FBE" w:rsidRDefault="00AE15DF" w:rsidP="00827FBE">
      <w:r w:rsidRPr="00827FBE">
        <w:t>The service was found to have an antimicrobial stewardship procedure</w:t>
      </w:r>
      <w:r w:rsidR="00002E9D">
        <w:t xml:space="preserve">, </w:t>
      </w:r>
      <w:r w:rsidRPr="00827FBE">
        <w:t>a medication advisory committee</w:t>
      </w:r>
      <w:r w:rsidR="00002E9D">
        <w:t xml:space="preserve"> and a clin</w:t>
      </w:r>
      <w:r w:rsidR="006B2522">
        <w:t>ical governance committee</w:t>
      </w:r>
      <w:r w:rsidRPr="00827FBE">
        <w:t xml:space="preserve">. </w:t>
      </w:r>
      <w:r w:rsidR="007B764D">
        <w:t xml:space="preserve">The Terms of Reference for the </w:t>
      </w:r>
      <w:r w:rsidRPr="00827FBE">
        <w:t xml:space="preserve">medication advisory committee included </w:t>
      </w:r>
      <w:r w:rsidR="007B764D">
        <w:t xml:space="preserve">a standing agenda item regarding </w:t>
      </w:r>
      <w:r w:rsidRPr="00827FBE">
        <w:t>antimicrobial stewardship.</w:t>
      </w:r>
    </w:p>
    <w:p w14:paraId="432F44FB" w14:textId="7A1F60EB" w:rsidR="00AE15DF" w:rsidRDefault="00AE15DF" w:rsidP="00827FBE">
      <w:r w:rsidRPr="00827FBE">
        <w:t>The service did demonstrate an awareness of and commitment to the concept of open disclosure, with information contained in the feedback and complaints form, education provided and guidance for staff.</w:t>
      </w:r>
    </w:p>
    <w:p w14:paraId="20D60418" w14:textId="6E549B62" w:rsidR="00747FBB" w:rsidRDefault="00747FBB" w:rsidP="00827FBE">
      <w:r>
        <w:t>The approved provider has since updated the</w:t>
      </w:r>
      <w:r w:rsidR="00671291">
        <w:t xml:space="preserve">ir </w:t>
      </w:r>
      <w:r w:rsidR="005724F3">
        <w:t>policy regarding restraint to ensure it aligns with contemporary practice.</w:t>
      </w:r>
    </w:p>
    <w:p w14:paraId="0F8DB05C" w14:textId="77777777" w:rsidR="0062415E" w:rsidRPr="00827FBE" w:rsidRDefault="0062415E" w:rsidP="00827FBE"/>
    <w:p w14:paraId="0D156996" w14:textId="1D1A2A18" w:rsidR="00095CD4" w:rsidRPr="00827FBE" w:rsidRDefault="00095CD4" w:rsidP="00827FBE">
      <w:pPr>
        <w:spacing w:before="0" w:after="0" w:line="240" w:lineRule="auto"/>
        <w:rPr>
          <w:rFonts w:eastAsia="Calibri"/>
          <w:color w:val="auto"/>
          <w:lang w:eastAsia="en-US"/>
        </w:rPr>
        <w:sectPr w:rsidR="00095CD4" w:rsidRPr="00827FBE" w:rsidSect="0004322A">
          <w:headerReference w:type="default" r:id="rId35"/>
          <w:headerReference w:type="first" r:id="rId36"/>
          <w:pgSz w:w="11906" w:h="16838"/>
          <w:pgMar w:top="1701" w:right="1418" w:bottom="1418" w:left="1418" w:header="709" w:footer="397" w:gutter="0"/>
          <w:cols w:space="708"/>
          <w:titlePg/>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13D4C34B" w14:textId="469777AB" w:rsidR="00095CD4" w:rsidRPr="00485E56" w:rsidRDefault="00EC4782" w:rsidP="00095CD4">
      <w:pPr>
        <w:pStyle w:val="ListBullet"/>
      </w:pPr>
      <w:r w:rsidRPr="00485E56">
        <w:t>Standard 2, Requirement</w:t>
      </w:r>
      <w:r w:rsidR="00BA0594" w:rsidRPr="00485E56">
        <w:t>s</w:t>
      </w:r>
      <w:r w:rsidRPr="00485E56">
        <w:t xml:space="preserve"> </w:t>
      </w:r>
      <w:r w:rsidR="009E57A7" w:rsidRPr="00485E56">
        <w:t>3(a)</w:t>
      </w:r>
      <w:r w:rsidR="00BA0594" w:rsidRPr="00485E56">
        <w:t xml:space="preserve">, (b) and </w:t>
      </w:r>
      <w:r w:rsidR="00EA7C26" w:rsidRPr="00485E56">
        <w:t>(e)</w:t>
      </w:r>
    </w:p>
    <w:p w14:paraId="49431A0B" w14:textId="3333DEE4" w:rsidR="009E57A7" w:rsidRPr="00485E56" w:rsidRDefault="009E57A7" w:rsidP="00EA7C26">
      <w:pPr>
        <w:pStyle w:val="ListBullet"/>
      </w:pPr>
      <w:r w:rsidRPr="00485E56">
        <w:t xml:space="preserve">Standard </w:t>
      </w:r>
      <w:r w:rsidR="00EA7C26" w:rsidRPr="00485E56">
        <w:t>3</w:t>
      </w:r>
      <w:r w:rsidRPr="00485E56">
        <w:t>, Requirement</w:t>
      </w:r>
      <w:r w:rsidR="00EA7C26" w:rsidRPr="00485E56">
        <w:t>s</w:t>
      </w:r>
      <w:r w:rsidRPr="00485E56">
        <w:t xml:space="preserve"> 3</w:t>
      </w:r>
      <w:r w:rsidR="00EA7C26" w:rsidRPr="00485E56">
        <w:t xml:space="preserve">(a), </w:t>
      </w:r>
      <w:r w:rsidRPr="00485E56">
        <w:t>(b)</w:t>
      </w:r>
      <w:r w:rsidR="00EA7C26" w:rsidRPr="00485E56">
        <w:t>, (d) and (e)</w:t>
      </w:r>
    </w:p>
    <w:p w14:paraId="30376FA9" w14:textId="747440F8" w:rsidR="009E57A7" w:rsidRPr="00485E56" w:rsidRDefault="00485E56" w:rsidP="00095CD4">
      <w:pPr>
        <w:pStyle w:val="ListBullet"/>
      </w:pPr>
      <w:r w:rsidRPr="00485E56">
        <w:t>Standard 7, Requirement 3(c)</w:t>
      </w:r>
    </w:p>
    <w:p w14:paraId="2AED655A" w14:textId="61549CE5" w:rsidR="00485E56" w:rsidRPr="00485E56" w:rsidRDefault="00485E56" w:rsidP="00095CD4">
      <w:pPr>
        <w:pStyle w:val="ListBullet"/>
      </w:pPr>
      <w:r w:rsidRPr="00485E56">
        <w:t>Standard 8, Requirement 3(e)</w:t>
      </w:r>
    </w:p>
    <w:p w14:paraId="4C005458" w14:textId="77777777" w:rsidR="00A3716D" w:rsidRPr="00095CD4" w:rsidRDefault="00A3716D" w:rsidP="00154403">
      <w:pPr>
        <w:pStyle w:val="ListBullet"/>
        <w:numPr>
          <w:ilvl w:val="0"/>
          <w:numId w:val="0"/>
        </w:numPr>
      </w:pPr>
    </w:p>
    <w:sectPr w:rsidR="00A3716D" w:rsidRPr="00095CD4" w:rsidSect="0004322A">
      <w:headerReference w:type="first" r:id="rId37"/>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A9DC" w14:textId="77777777" w:rsidR="00506F7F" w:rsidRDefault="00506F7F" w:rsidP="00603E0E">
      <w:pPr>
        <w:spacing w:after="0" w:line="240" w:lineRule="auto"/>
      </w:pPr>
      <w:r>
        <w:separator/>
      </w:r>
    </w:p>
  </w:endnote>
  <w:endnote w:type="continuationSeparator" w:id="0">
    <w:p w14:paraId="057F4821" w14:textId="77777777" w:rsidR="00506F7F" w:rsidRDefault="00506F7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9CA4" w14:textId="77777777" w:rsidR="00DF052F" w:rsidRDefault="00DF0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74F4D7E"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864564">
      <w:rPr>
        <w:rFonts w:eastAsia="Calibri" w:cs="Times New Roman"/>
        <w:color w:val="auto"/>
        <w:sz w:val="16"/>
        <w:szCs w:val="22"/>
        <w:lang w:eastAsia="en-US"/>
      </w:rPr>
      <w:t>Marcus Loane House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44B7837D" w14:textId="42315429"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w:t>
    </w:r>
    <w:r w:rsidR="00864564">
      <w:rPr>
        <w:rFonts w:eastAsia="Calibri" w:cs="Times New Roman"/>
        <w:color w:val="auto"/>
        <w:sz w:val="16"/>
        <w:szCs w:val="22"/>
        <w:lang w:eastAsia="en-US"/>
      </w:rPr>
      <w:t xml:space="preserve"> 0887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67E4D690"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009305C0">
      <w:rPr>
        <w:rFonts w:eastAsia="Calibri" w:cs="Times New Roman"/>
        <w:color w:val="auto"/>
        <w:sz w:val="16"/>
        <w:szCs w:val="22"/>
        <w:lang w:eastAsia="en-US"/>
      </w:rPr>
      <w:t>: Marcus Loane House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DECC4C8"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5033E4">
      <w:rPr>
        <w:rFonts w:eastAsia="Calibri" w:cs="Times New Roman"/>
        <w:color w:val="auto"/>
        <w:sz w:val="16"/>
        <w:szCs w:val="22"/>
        <w:lang w:eastAsia="en-US"/>
      </w:rPr>
      <w:t>0887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61E5" w14:textId="77777777" w:rsidR="00506F7F" w:rsidRDefault="00506F7F" w:rsidP="00603E0E">
      <w:pPr>
        <w:spacing w:after="0" w:line="240" w:lineRule="auto"/>
      </w:pPr>
      <w:r>
        <w:separator/>
      </w:r>
    </w:p>
  </w:footnote>
  <w:footnote w:type="continuationSeparator" w:id="0">
    <w:p w14:paraId="781F7036" w14:textId="77777777" w:rsidR="00506F7F" w:rsidRDefault="00506F7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FEA33" w14:textId="77777777" w:rsidR="00DF052F" w:rsidRDefault="00DF052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4C82D863"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00DF052F">
      <w:rPr>
        <w:rFonts w:ascii="Arial Black" w:hAnsi="Arial Black"/>
        <w:color w:val="FFFFFF" w:themeColor="background1"/>
        <w:sz w:val="36"/>
      </w:rPr>
      <w:tab/>
    </w:r>
    <w:r w:rsidR="00DF052F">
      <w:rPr>
        <w:rFonts w:ascii="Arial Black" w:hAnsi="Arial Black"/>
        <w:color w:val="FFFFFF" w:themeColor="background1"/>
        <w:sz w:val="36"/>
      </w:rPr>
      <w:tab/>
    </w:r>
    <w:r w:rsidR="00DF052F">
      <w:rPr>
        <w:rFonts w:ascii="Arial Black" w:hAnsi="Arial Black"/>
        <w:color w:val="FFFFFF" w:themeColor="background1"/>
        <w:sz w:val="36"/>
      </w:rPr>
      <w:tab/>
    </w:r>
    <w:r w:rsidR="00DF052F">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30C6D509"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F052F">
      <w:rPr>
        <w:rFonts w:ascii="Arial Black" w:hAnsi="Arial Black"/>
        <w:color w:val="FFFFFF" w:themeColor="background1"/>
        <w:sz w:val="36"/>
      </w:rPr>
      <w:tab/>
    </w:r>
    <w:r w:rsidR="00DF052F">
      <w:rPr>
        <w:rFonts w:ascii="Arial Black" w:hAnsi="Arial Black"/>
        <w:color w:val="FFFFFF" w:themeColor="background1"/>
        <w:sz w:val="36"/>
      </w:rPr>
      <w:tab/>
    </w:r>
    <w:r w:rsidR="00DF052F">
      <w:rPr>
        <w:rFonts w:ascii="Arial Black" w:hAnsi="Arial Black"/>
        <w:color w:val="FFFFFF" w:themeColor="background1"/>
        <w:sz w:val="36"/>
      </w:rPr>
      <w:tab/>
    </w:r>
    <w:r w:rsidR="00DF052F">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55B78C63"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00DF052F">
      <w:rPr>
        <w:rFonts w:ascii="Arial Black" w:hAnsi="Arial Black"/>
        <w:color w:val="FFFFFF" w:themeColor="background1"/>
        <w:sz w:val="36"/>
      </w:rPr>
      <w:tab/>
    </w:r>
    <w:r w:rsidR="00DF052F">
      <w:rPr>
        <w:rFonts w:ascii="Arial Black" w:hAnsi="Arial Black"/>
        <w:color w:val="FFFFFF" w:themeColor="background1"/>
        <w:sz w:val="36"/>
      </w:rPr>
      <w:tab/>
    </w:r>
    <w:r w:rsidR="00DF052F">
      <w:rPr>
        <w:rFonts w:ascii="Arial Black" w:hAnsi="Arial Black"/>
        <w:color w:val="FFFFFF" w:themeColor="background1"/>
        <w:sz w:val="36"/>
      </w:rPr>
      <w:tab/>
    </w:r>
    <w:r w:rsidR="00DF052F">
      <w:rPr>
        <w:rFonts w:ascii="Arial Black" w:hAnsi="Arial Black"/>
        <w:color w:val="FFFFFF" w:themeColor="background1"/>
        <w:sz w:val="36"/>
      </w:rPr>
      <w:tab/>
    </w:r>
    <w:r w:rsidR="00DF052F">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76E0A912"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00DF052F">
      <w:rPr>
        <w:rFonts w:ascii="Arial Black" w:hAnsi="Arial Black"/>
        <w:color w:val="FFFFFF" w:themeColor="background1"/>
        <w:sz w:val="36"/>
      </w:rPr>
      <w:tab/>
    </w:r>
    <w:r w:rsidR="00DF052F">
      <w:rPr>
        <w:rFonts w:ascii="Arial Black" w:hAnsi="Arial Black"/>
        <w:color w:val="FFFFFF" w:themeColor="background1"/>
        <w:sz w:val="36"/>
      </w:rPr>
      <w:tab/>
    </w:r>
    <w:r w:rsidR="00DF052F">
      <w:rPr>
        <w:rFonts w:ascii="Arial Black" w:hAnsi="Arial Black"/>
        <w:color w:val="FFFFFF" w:themeColor="background1"/>
        <w:sz w:val="36"/>
      </w:rPr>
      <w:tab/>
    </w:r>
    <w:r w:rsidR="00DF052F">
      <w:rPr>
        <w:rFonts w:ascii="Arial Black" w:hAnsi="Arial Black"/>
        <w:color w:val="FFFFFF" w:themeColor="background1"/>
        <w:sz w:val="36"/>
      </w:rPr>
      <w:tab/>
    </w:r>
    <w:r w:rsidR="00DF052F">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22FAC250"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00DF052F">
      <w:rPr>
        <w:rFonts w:ascii="Arial Black" w:hAnsi="Arial Black"/>
        <w:color w:val="FFFFFF" w:themeColor="background1"/>
        <w:sz w:val="36"/>
      </w:rPr>
      <w:tab/>
    </w:r>
    <w:r w:rsidR="00DF052F">
      <w:rPr>
        <w:rFonts w:ascii="Arial Black" w:hAnsi="Arial Black"/>
        <w:color w:val="FFFFFF" w:themeColor="background1"/>
        <w:sz w:val="36"/>
      </w:rPr>
      <w:tab/>
    </w:r>
    <w:r w:rsidR="00DF052F">
      <w:rPr>
        <w:rFonts w:ascii="Arial Black" w:hAnsi="Arial Black"/>
        <w:color w:val="FFFFFF" w:themeColor="background1"/>
        <w:sz w:val="36"/>
      </w:rPr>
      <w:tab/>
    </w:r>
    <w:r w:rsidR="00DF052F">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173D1AB2"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00DF052F">
      <w:rPr>
        <w:rFonts w:ascii="Arial Black" w:hAnsi="Arial Black"/>
        <w:color w:val="FFFFFF" w:themeColor="background1"/>
        <w:sz w:val="36"/>
      </w:rPr>
      <w:tab/>
    </w:r>
    <w:r w:rsidR="00DF052F">
      <w:rPr>
        <w:rFonts w:ascii="Arial Black" w:hAnsi="Arial Black"/>
        <w:color w:val="FFFFFF" w:themeColor="background1"/>
        <w:sz w:val="36"/>
      </w:rPr>
      <w:tab/>
    </w:r>
    <w:r w:rsidR="00DF052F">
      <w:rPr>
        <w:rFonts w:ascii="Arial Black" w:hAnsi="Arial Black"/>
        <w:color w:val="FFFFFF" w:themeColor="background1"/>
        <w:sz w:val="36"/>
      </w:rPr>
      <w:tab/>
    </w:r>
    <w:r w:rsidR="00DF052F">
      <w:rPr>
        <w:rFonts w:ascii="Arial Black" w:hAnsi="Arial Black"/>
        <w:color w:val="FFFFFF" w:themeColor="background1"/>
        <w:sz w:val="36"/>
      </w:rPr>
      <w:tab/>
      <w:t xml:space="preserve">     </w:t>
    </w:r>
    <w:bookmarkStart w:id="3" w:name="_GoBack"/>
    <w:bookmarkEnd w:id="3"/>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F9CA9" w14:textId="77777777" w:rsidR="00DF052F" w:rsidRDefault="00DF05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67435D58"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00DF052F">
      <w:rPr>
        <w:color w:val="FFFFFF" w:themeColor="background1"/>
        <w:sz w:val="36"/>
      </w:rPr>
      <w:tab/>
    </w:r>
    <w:r w:rsidRPr="00EB1D71">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5C08D481"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00DF052F">
      <w:rPr>
        <w:rFonts w:ascii="Arial Black" w:hAnsi="Arial Black"/>
        <w:color w:val="FFFFFF" w:themeColor="background1"/>
        <w:sz w:val="36"/>
      </w:rPr>
      <w:tab/>
    </w:r>
    <w:r w:rsidR="00DF052F">
      <w:rPr>
        <w:rFonts w:ascii="Arial Black" w:hAnsi="Arial Black"/>
        <w:color w:val="FFFFFF" w:themeColor="background1"/>
        <w:sz w:val="36"/>
      </w:rPr>
      <w:tab/>
    </w:r>
    <w:r w:rsidR="00DF052F">
      <w:rPr>
        <w:rFonts w:ascii="Arial Black" w:hAnsi="Arial Black"/>
        <w:color w:val="FFFFFF" w:themeColor="background1"/>
        <w:sz w:val="36"/>
      </w:rPr>
      <w:tab/>
    </w:r>
    <w:r w:rsidR="00DF052F">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0DE5"/>
    <w:multiLevelType w:val="hybridMultilevel"/>
    <w:tmpl w:val="9E2C7B12"/>
    <w:lvl w:ilvl="0" w:tplc="0C090001">
      <w:start w:val="1"/>
      <w:numFmt w:val="bullet"/>
      <w:lvlText w:val=""/>
      <w:lvlJc w:val="left"/>
      <w:pPr>
        <w:ind w:left="2203" w:hanging="360"/>
      </w:pPr>
      <w:rPr>
        <w:rFonts w:ascii="Symbol" w:hAnsi="Symbol" w:hint="default"/>
      </w:rPr>
    </w:lvl>
    <w:lvl w:ilvl="1" w:tplc="0C090003">
      <w:start w:val="1"/>
      <w:numFmt w:val="bullet"/>
      <w:lvlText w:val="o"/>
      <w:lvlJc w:val="left"/>
      <w:pPr>
        <w:ind w:left="2923" w:hanging="360"/>
      </w:pPr>
      <w:rPr>
        <w:rFonts w:ascii="Courier New" w:hAnsi="Courier New" w:cs="Courier New" w:hint="default"/>
      </w:rPr>
    </w:lvl>
    <w:lvl w:ilvl="2" w:tplc="0C090005">
      <w:start w:val="1"/>
      <w:numFmt w:val="bullet"/>
      <w:lvlText w:val=""/>
      <w:lvlJc w:val="left"/>
      <w:pPr>
        <w:ind w:left="3643" w:hanging="360"/>
      </w:pPr>
      <w:rPr>
        <w:rFonts w:ascii="Wingdings" w:hAnsi="Wingdings" w:hint="default"/>
      </w:rPr>
    </w:lvl>
    <w:lvl w:ilvl="3" w:tplc="0C090001" w:tentative="1">
      <w:start w:val="1"/>
      <w:numFmt w:val="bullet"/>
      <w:lvlText w:val=""/>
      <w:lvlJc w:val="left"/>
      <w:pPr>
        <w:ind w:left="4363" w:hanging="360"/>
      </w:pPr>
      <w:rPr>
        <w:rFonts w:ascii="Symbol" w:hAnsi="Symbol" w:hint="default"/>
      </w:rPr>
    </w:lvl>
    <w:lvl w:ilvl="4" w:tplc="0C090003" w:tentative="1">
      <w:start w:val="1"/>
      <w:numFmt w:val="bullet"/>
      <w:lvlText w:val="o"/>
      <w:lvlJc w:val="left"/>
      <w:pPr>
        <w:ind w:left="5083" w:hanging="360"/>
      </w:pPr>
      <w:rPr>
        <w:rFonts w:ascii="Courier New" w:hAnsi="Courier New" w:cs="Courier New" w:hint="default"/>
      </w:rPr>
    </w:lvl>
    <w:lvl w:ilvl="5" w:tplc="0C090005" w:tentative="1">
      <w:start w:val="1"/>
      <w:numFmt w:val="bullet"/>
      <w:lvlText w:val=""/>
      <w:lvlJc w:val="left"/>
      <w:pPr>
        <w:ind w:left="5803" w:hanging="360"/>
      </w:pPr>
      <w:rPr>
        <w:rFonts w:ascii="Wingdings" w:hAnsi="Wingdings" w:hint="default"/>
      </w:rPr>
    </w:lvl>
    <w:lvl w:ilvl="6" w:tplc="0C090001" w:tentative="1">
      <w:start w:val="1"/>
      <w:numFmt w:val="bullet"/>
      <w:lvlText w:val=""/>
      <w:lvlJc w:val="left"/>
      <w:pPr>
        <w:ind w:left="6523" w:hanging="360"/>
      </w:pPr>
      <w:rPr>
        <w:rFonts w:ascii="Symbol" w:hAnsi="Symbol" w:hint="default"/>
      </w:rPr>
    </w:lvl>
    <w:lvl w:ilvl="7" w:tplc="0C090003" w:tentative="1">
      <w:start w:val="1"/>
      <w:numFmt w:val="bullet"/>
      <w:lvlText w:val="o"/>
      <w:lvlJc w:val="left"/>
      <w:pPr>
        <w:ind w:left="7243" w:hanging="360"/>
      </w:pPr>
      <w:rPr>
        <w:rFonts w:ascii="Courier New" w:hAnsi="Courier New" w:cs="Courier New" w:hint="default"/>
      </w:rPr>
    </w:lvl>
    <w:lvl w:ilvl="8" w:tplc="0C090005" w:tentative="1">
      <w:start w:val="1"/>
      <w:numFmt w:val="bullet"/>
      <w:lvlText w:val=""/>
      <w:lvlJc w:val="left"/>
      <w:pPr>
        <w:ind w:left="7963" w:hanging="360"/>
      </w:pPr>
      <w:rPr>
        <w:rFonts w:ascii="Wingdings" w:hAnsi="Wingdings" w:hint="default"/>
      </w:rPr>
    </w:lvl>
  </w:abstractNum>
  <w:abstractNum w:abstractNumId="1" w15:restartNumberingAfterBreak="0">
    <w:nsid w:val="07AF7183"/>
    <w:multiLevelType w:val="hybridMultilevel"/>
    <w:tmpl w:val="AB2673D4"/>
    <w:lvl w:ilvl="0" w:tplc="FFAC27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1B931A48"/>
    <w:multiLevelType w:val="hybridMultilevel"/>
    <w:tmpl w:val="C43A8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4D5891"/>
    <w:multiLevelType w:val="hybridMultilevel"/>
    <w:tmpl w:val="0DDE5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8"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14"/>
  </w:num>
  <w:num w:numId="3">
    <w:abstractNumId w:val="30"/>
  </w:num>
  <w:num w:numId="4">
    <w:abstractNumId w:val="33"/>
  </w:num>
  <w:num w:numId="5">
    <w:abstractNumId w:val="21"/>
  </w:num>
  <w:num w:numId="6">
    <w:abstractNumId w:val="11"/>
  </w:num>
  <w:num w:numId="7">
    <w:abstractNumId w:val="28"/>
  </w:num>
  <w:num w:numId="8">
    <w:abstractNumId w:val="10"/>
  </w:num>
  <w:num w:numId="9">
    <w:abstractNumId w:val="15"/>
  </w:num>
  <w:num w:numId="10">
    <w:abstractNumId w:val="32"/>
  </w:num>
  <w:num w:numId="11">
    <w:abstractNumId w:val="9"/>
  </w:num>
  <w:num w:numId="12">
    <w:abstractNumId w:val="22"/>
  </w:num>
  <w:num w:numId="13">
    <w:abstractNumId w:val="23"/>
  </w:num>
  <w:num w:numId="14">
    <w:abstractNumId w:val="25"/>
  </w:num>
  <w:num w:numId="15">
    <w:abstractNumId w:val="19"/>
  </w:num>
  <w:num w:numId="16">
    <w:abstractNumId w:val="4"/>
  </w:num>
  <w:num w:numId="17">
    <w:abstractNumId w:val="27"/>
  </w:num>
  <w:num w:numId="18">
    <w:abstractNumId w:val="24"/>
  </w:num>
  <w:num w:numId="19">
    <w:abstractNumId w:val="12"/>
  </w:num>
  <w:num w:numId="20">
    <w:abstractNumId w:val="20"/>
  </w:num>
  <w:num w:numId="21">
    <w:abstractNumId w:val="2"/>
  </w:num>
  <w:num w:numId="22">
    <w:abstractNumId w:val="8"/>
  </w:num>
  <w:num w:numId="23">
    <w:abstractNumId w:val="26"/>
  </w:num>
  <w:num w:numId="24">
    <w:abstractNumId w:val="17"/>
  </w:num>
  <w:num w:numId="25">
    <w:abstractNumId w:val="13"/>
  </w:num>
  <w:num w:numId="26">
    <w:abstractNumId w:val="7"/>
  </w:num>
  <w:num w:numId="27">
    <w:abstractNumId w:val="18"/>
  </w:num>
  <w:num w:numId="28">
    <w:abstractNumId w:val="31"/>
  </w:num>
  <w:num w:numId="29">
    <w:abstractNumId w:val="29"/>
  </w:num>
  <w:num w:numId="30">
    <w:abstractNumId w:val="6"/>
  </w:num>
  <w:num w:numId="31">
    <w:abstractNumId w:val="0"/>
  </w:num>
  <w:num w:numId="32">
    <w:abstractNumId w:val="16"/>
  </w:num>
  <w:num w:numId="33">
    <w:abstractNumId w:val="1"/>
  </w:num>
  <w:num w:numId="3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2E9D"/>
    <w:rsid w:val="00004187"/>
    <w:rsid w:val="0000464B"/>
    <w:rsid w:val="00010235"/>
    <w:rsid w:val="0001083B"/>
    <w:rsid w:val="000128B0"/>
    <w:rsid w:val="000140E6"/>
    <w:rsid w:val="00014BDC"/>
    <w:rsid w:val="00016286"/>
    <w:rsid w:val="00021723"/>
    <w:rsid w:val="000307FA"/>
    <w:rsid w:val="00031836"/>
    <w:rsid w:val="0003253E"/>
    <w:rsid w:val="00032B17"/>
    <w:rsid w:val="0003617C"/>
    <w:rsid w:val="000403EC"/>
    <w:rsid w:val="00042862"/>
    <w:rsid w:val="0004322A"/>
    <w:rsid w:val="00044906"/>
    <w:rsid w:val="00051B08"/>
    <w:rsid w:val="0005241A"/>
    <w:rsid w:val="000547CF"/>
    <w:rsid w:val="00056206"/>
    <w:rsid w:val="00062F7F"/>
    <w:rsid w:val="000735F0"/>
    <w:rsid w:val="00077B08"/>
    <w:rsid w:val="00077F4A"/>
    <w:rsid w:val="000802B8"/>
    <w:rsid w:val="000879A0"/>
    <w:rsid w:val="000930DA"/>
    <w:rsid w:val="0009428C"/>
    <w:rsid w:val="000948F6"/>
    <w:rsid w:val="00094C61"/>
    <w:rsid w:val="00095CD4"/>
    <w:rsid w:val="000968FB"/>
    <w:rsid w:val="0009745E"/>
    <w:rsid w:val="000A0AFB"/>
    <w:rsid w:val="000A702D"/>
    <w:rsid w:val="000B0841"/>
    <w:rsid w:val="000B1C7C"/>
    <w:rsid w:val="000C0395"/>
    <w:rsid w:val="000C064F"/>
    <w:rsid w:val="000C717E"/>
    <w:rsid w:val="000E1859"/>
    <w:rsid w:val="000E2107"/>
    <w:rsid w:val="000E654D"/>
    <w:rsid w:val="000F01D0"/>
    <w:rsid w:val="000F06CE"/>
    <w:rsid w:val="000F6EBE"/>
    <w:rsid w:val="001032CB"/>
    <w:rsid w:val="00103CAE"/>
    <w:rsid w:val="0010469B"/>
    <w:rsid w:val="00104C4A"/>
    <w:rsid w:val="0011087D"/>
    <w:rsid w:val="00111755"/>
    <w:rsid w:val="00111BAB"/>
    <w:rsid w:val="00111E98"/>
    <w:rsid w:val="00114B51"/>
    <w:rsid w:val="00115C78"/>
    <w:rsid w:val="0012425A"/>
    <w:rsid w:val="00130077"/>
    <w:rsid w:val="0013147D"/>
    <w:rsid w:val="0013259D"/>
    <w:rsid w:val="00133B65"/>
    <w:rsid w:val="001347F9"/>
    <w:rsid w:val="001427C5"/>
    <w:rsid w:val="00147A25"/>
    <w:rsid w:val="00152896"/>
    <w:rsid w:val="00153251"/>
    <w:rsid w:val="00154403"/>
    <w:rsid w:val="00160FEB"/>
    <w:rsid w:val="0016540C"/>
    <w:rsid w:val="00172ECD"/>
    <w:rsid w:val="00173543"/>
    <w:rsid w:val="00173F30"/>
    <w:rsid w:val="00175740"/>
    <w:rsid w:val="00176254"/>
    <w:rsid w:val="00187E1F"/>
    <w:rsid w:val="00190377"/>
    <w:rsid w:val="0019198A"/>
    <w:rsid w:val="001930D2"/>
    <w:rsid w:val="00194647"/>
    <w:rsid w:val="00196654"/>
    <w:rsid w:val="001A0FB2"/>
    <w:rsid w:val="001A2E3F"/>
    <w:rsid w:val="001A2FEF"/>
    <w:rsid w:val="001A60B9"/>
    <w:rsid w:val="001B2448"/>
    <w:rsid w:val="001B3D6F"/>
    <w:rsid w:val="001B3DE8"/>
    <w:rsid w:val="001C090E"/>
    <w:rsid w:val="001C288E"/>
    <w:rsid w:val="001C7BB5"/>
    <w:rsid w:val="001D156F"/>
    <w:rsid w:val="001D78CE"/>
    <w:rsid w:val="001E009F"/>
    <w:rsid w:val="001E0318"/>
    <w:rsid w:val="001E04EA"/>
    <w:rsid w:val="001E23D8"/>
    <w:rsid w:val="001E5E4A"/>
    <w:rsid w:val="001E6954"/>
    <w:rsid w:val="00201C83"/>
    <w:rsid w:val="0021202A"/>
    <w:rsid w:val="00216C55"/>
    <w:rsid w:val="00224A29"/>
    <w:rsid w:val="00225F08"/>
    <w:rsid w:val="0022788A"/>
    <w:rsid w:val="002344E7"/>
    <w:rsid w:val="00246B90"/>
    <w:rsid w:val="0025299F"/>
    <w:rsid w:val="00255039"/>
    <w:rsid w:val="002609D7"/>
    <w:rsid w:val="002712DA"/>
    <w:rsid w:val="00276215"/>
    <w:rsid w:val="00285F6D"/>
    <w:rsid w:val="00292117"/>
    <w:rsid w:val="002B4A64"/>
    <w:rsid w:val="002B4DED"/>
    <w:rsid w:val="002C0C0C"/>
    <w:rsid w:val="002C0C2A"/>
    <w:rsid w:val="002C55C5"/>
    <w:rsid w:val="002D296D"/>
    <w:rsid w:val="002D7009"/>
    <w:rsid w:val="002E12E9"/>
    <w:rsid w:val="002E27D4"/>
    <w:rsid w:val="002E2945"/>
    <w:rsid w:val="002F2543"/>
    <w:rsid w:val="002F37EE"/>
    <w:rsid w:val="002F5DF5"/>
    <w:rsid w:val="00300516"/>
    <w:rsid w:val="00301877"/>
    <w:rsid w:val="0030214E"/>
    <w:rsid w:val="003054D4"/>
    <w:rsid w:val="0030562F"/>
    <w:rsid w:val="0030684C"/>
    <w:rsid w:val="00314A89"/>
    <w:rsid w:val="00314FF7"/>
    <w:rsid w:val="00315732"/>
    <w:rsid w:val="0031645B"/>
    <w:rsid w:val="00320838"/>
    <w:rsid w:val="00321CF2"/>
    <w:rsid w:val="00322408"/>
    <w:rsid w:val="0032291D"/>
    <w:rsid w:val="003230DB"/>
    <w:rsid w:val="00323456"/>
    <w:rsid w:val="003263D2"/>
    <w:rsid w:val="003361BC"/>
    <w:rsid w:val="00341469"/>
    <w:rsid w:val="00342607"/>
    <w:rsid w:val="00342AEA"/>
    <w:rsid w:val="003521CE"/>
    <w:rsid w:val="00353847"/>
    <w:rsid w:val="00362A44"/>
    <w:rsid w:val="00363365"/>
    <w:rsid w:val="003657E5"/>
    <w:rsid w:val="003703A2"/>
    <w:rsid w:val="00384FAC"/>
    <w:rsid w:val="0039109F"/>
    <w:rsid w:val="0039281B"/>
    <w:rsid w:val="003A01DB"/>
    <w:rsid w:val="003A1AC9"/>
    <w:rsid w:val="003A3E0A"/>
    <w:rsid w:val="003A79A5"/>
    <w:rsid w:val="003A7FC8"/>
    <w:rsid w:val="003B66F8"/>
    <w:rsid w:val="003C2A9C"/>
    <w:rsid w:val="003C3987"/>
    <w:rsid w:val="003C68A9"/>
    <w:rsid w:val="003C6EC2"/>
    <w:rsid w:val="003D1638"/>
    <w:rsid w:val="003D46EA"/>
    <w:rsid w:val="003D53FA"/>
    <w:rsid w:val="003E3197"/>
    <w:rsid w:val="003E33E2"/>
    <w:rsid w:val="003E7CB6"/>
    <w:rsid w:val="003F0D2A"/>
    <w:rsid w:val="003F2319"/>
    <w:rsid w:val="003F3F89"/>
    <w:rsid w:val="00405075"/>
    <w:rsid w:val="00416B05"/>
    <w:rsid w:val="00420EFF"/>
    <w:rsid w:val="00420FE7"/>
    <w:rsid w:val="00423BC8"/>
    <w:rsid w:val="00426629"/>
    <w:rsid w:val="00427817"/>
    <w:rsid w:val="00434C42"/>
    <w:rsid w:val="00434E7D"/>
    <w:rsid w:val="004356A1"/>
    <w:rsid w:val="004363E1"/>
    <w:rsid w:val="00441672"/>
    <w:rsid w:val="004427EC"/>
    <w:rsid w:val="004476A7"/>
    <w:rsid w:val="00450570"/>
    <w:rsid w:val="0045103F"/>
    <w:rsid w:val="00456176"/>
    <w:rsid w:val="00456AB4"/>
    <w:rsid w:val="00463CDE"/>
    <w:rsid w:val="00463EF3"/>
    <w:rsid w:val="004657E1"/>
    <w:rsid w:val="004713BD"/>
    <w:rsid w:val="00471EDE"/>
    <w:rsid w:val="00472516"/>
    <w:rsid w:val="00475102"/>
    <w:rsid w:val="00476B2F"/>
    <w:rsid w:val="004824C2"/>
    <w:rsid w:val="00485E56"/>
    <w:rsid w:val="00494DDF"/>
    <w:rsid w:val="00494E00"/>
    <w:rsid w:val="0049536F"/>
    <w:rsid w:val="00497404"/>
    <w:rsid w:val="004977AE"/>
    <w:rsid w:val="00497C42"/>
    <w:rsid w:val="004A21F0"/>
    <w:rsid w:val="004A229A"/>
    <w:rsid w:val="004A2EC9"/>
    <w:rsid w:val="004A6268"/>
    <w:rsid w:val="004B33E7"/>
    <w:rsid w:val="004B7D77"/>
    <w:rsid w:val="004C51FE"/>
    <w:rsid w:val="004C55D8"/>
    <w:rsid w:val="004D26C0"/>
    <w:rsid w:val="004D5C00"/>
    <w:rsid w:val="004D66D3"/>
    <w:rsid w:val="004E171D"/>
    <w:rsid w:val="004E1E8E"/>
    <w:rsid w:val="004E241F"/>
    <w:rsid w:val="004E2B89"/>
    <w:rsid w:val="004E3884"/>
    <w:rsid w:val="004F0F13"/>
    <w:rsid w:val="004F66CD"/>
    <w:rsid w:val="005015D7"/>
    <w:rsid w:val="005033E4"/>
    <w:rsid w:val="005050E5"/>
    <w:rsid w:val="005069B6"/>
    <w:rsid w:val="00506F7F"/>
    <w:rsid w:val="00511A39"/>
    <w:rsid w:val="0051553D"/>
    <w:rsid w:val="00516D3C"/>
    <w:rsid w:val="005211A8"/>
    <w:rsid w:val="005211DC"/>
    <w:rsid w:val="00521FF7"/>
    <w:rsid w:val="00523C33"/>
    <w:rsid w:val="00524594"/>
    <w:rsid w:val="00531864"/>
    <w:rsid w:val="00540A5B"/>
    <w:rsid w:val="00544E75"/>
    <w:rsid w:val="0055217D"/>
    <w:rsid w:val="005557D8"/>
    <w:rsid w:val="00556945"/>
    <w:rsid w:val="005603F8"/>
    <w:rsid w:val="00562BAF"/>
    <w:rsid w:val="005677AF"/>
    <w:rsid w:val="005710E3"/>
    <w:rsid w:val="005724F3"/>
    <w:rsid w:val="00572D76"/>
    <w:rsid w:val="00577C9F"/>
    <w:rsid w:val="00583F47"/>
    <w:rsid w:val="005851BF"/>
    <w:rsid w:val="0059076E"/>
    <w:rsid w:val="00592B7F"/>
    <w:rsid w:val="00594BB0"/>
    <w:rsid w:val="005A4677"/>
    <w:rsid w:val="005B2DDA"/>
    <w:rsid w:val="005B44FE"/>
    <w:rsid w:val="005B6041"/>
    <w:rsid w:val="005B6341"/>
    <w:rsid w:val="005C0A2A"/>
    <w:rsid w:val="005C5988"/>
    <w:rsid w:val="005D02AC"/>
    <w:rsid w:val="005E084F"/>
    <w:rsid w:val="005E1703"/>
    <w:rsid w:val="005E1C0C"/>
    <w:rsid w:val="005E2186"/>
    <w:rsid w:val="005E2E1F"/>
    <w:rsid w:val="005E4227"/>
    <w:rsid w:val="005E4E74"/>
    <w:rsid w:val="005F15B8"/>
    <w:rsid w:val="00603E0E"/>
    <w:rsid w:val="00605217"/>
    <w:rsid w:val="00616751"/>
    <w:rsid w:val="00617ADB"/>
    <w:rsid w:val="00622BA7"/>
    <w:rsid w:val="006232D9"/>
    <w:rsid w:val="0062415E"/>
    <w:rsid w:val="00633CF8"/>
    <w:rsid w:val="0063608F"/>
    <w:rsid w:val="00641E31"/>
    <w:rsid w:val="00644FB1"/>
    <w:rsid w:val="006451BA"/>
    <w:rsid w:val="00652142"/>
    <w:rsid w:val="0065511C"/>
    <w:rsid w:val="00660833"/>
    <w:rsid w:val="00661884"/>
    <w:rsid w:val="006619EE"/>
    <w:rsid w:val="00661B81"/>
    <w:rsid w:val="00665DC4"/>
    <w:rsid w:val="00671291"/>
    <w:rsid w:val="00671748"/>
    <w:rsid w:val="00677298"/>
    <w:rsid w:val="00677E2B"/>
    <w:rsid w:val="00681E57"/>
    <w:rsid w:val="00682106"/>
    <w:rsid w:val="00690578"/>
    <w:rsid w:val="00690FC9"/>
    <w:rsid w:val="00696A6C"/>
    <w:rsid w:val="006A13A0"/>
    <w:rsid w:val="006A21A1"/>
    <w:rsid w:val="006A235F"/>
    <w:rsid w:val="006A4C4B"/>
    <w:rsid w:val="006A53FE"/>
    <w:rsid w:val="006A54D1"/>
    <w:rsid w:val="006A5AC0"/>
    <w:rsid w:val="006B22EE"/>
    <w:rsid w:val="006B2522"/>
    <w:rsid w:val="006B6B79"/>
    <w:rsid w:val="006B7D77"/>
    <w:rsid w:val="006C4883"/>
    <w:rsid w:val="006C4B66"/>
    <w:rsid w:val="006C7059"/>
    <w:rsid w:val="006D2E94"/>
    <w:rsid w:val="006E05D2"/>
    <w:rsid w:val="006E53CF"/>
    <w:rsid w:val="006E6AF9"/>
    <w:rsid w:val="006F0FC4"/>
    <w:rsid w:val="006F162C"/>
    <w:rsid w:val="006F3AF6"/>
    <w:rsid w:val="006F79C6"/>
    <w:rsid w:val="007012B9"/>
    <w:rsid w:val="00703E80"/>
    <w:rsid w:val="00710523"/>
    <w:rsid w:val="00711537"/>
    <w:rsid w:val="0071319F"/>
    <w:rsid w:val="007161B5"/>
    <w:rsid w:val="00724A1B"/>
    <w:rsid w:val="00726B26"/>
    <w:rsid w:val="00730442"/>
    <w:rsid w:val="007333ED"/>
    <w:rsid w:val="00734ADE"/>
    <w:rsid w:val="007418CD"/>
    <w:rsid w:val="00744220"/>
    <w:rsid w:val="00747FBB"/>
    <w:rsid w:val="00750234"/>
    <w:rsid w:val="00750EC8"/>
    <w:rsid w:val="0075456B"/>
    <w:rsid w:val="00755BEF"/>
    <w:rsid w:val="0076141C"/>
    <w:rsid w:val="00764429"/>
    <w:rsid w:val="0077118D"/>
    <w:rsid w:val="007721ED"/>
    <w:rsid w:val="00776ED2"/>
    <w:rsid w:val="00782605"/>
    <w:rsid w:val="007826A6"/>
    <w:rsid w:val="00786B40"/>
    <w:rsid w:val="00791036"/>
    <w:rsid w:val="007923CB"/>
    <w:rsid w:val="007955EC"/>
    <w:rsid w:val="007957A7"/>
    <w:rsid w:val="007A7570"/>
    <w:rsid w:val="007B328F"/>
    <w:rsid w:val="007B3E61"/>
    <w:rsid w:val="007B764D"/>
    <w:rsid w:val="007C149D"/>
    <w:rsid w:val="007C2762"/>
    <w:rsid w:val="007C2AAD"/>
    <w:rsid w:val="007C3306"/>
    <w:rsid w:val="007D5672"/>
    <w:rsid w:val="007E1999"/>
    <w:rsid w:val="007E6487"/>
    <w:rsid w:val="007F5075"/>
    <w:rsid w:val="007F5256"/>
    <w:rsid w:val="007F563D"/>
    <w:rsid w:val="00804CA5"/>
    <w:rsid w:val="00810B10"/>
    <w:rsid w:val="00817367"/>
    <w:rsid w:val="00827FBE"/>
    <w:rsid w:val="008312AC"/>
    <w:rsid w:val="00837EE5"/>
    <w:rsid w:val="008411A5"/>
    <w:rsid w:val="00843CA4"/>
    <w:rsid w:val="008473B9"/>
    <w:rsid w:val="00850D9A"/>
    <w:rsid w:val="00853601"/>
    <w:rsid w:val="00853A23"/>
    <w:rsid w:val="00854C08"/>
    <w:rsid w:val="00857635"/>
    <w:rsid w:val="008603DF"/>
    <w:rsid w:val="00860B72"/>
    <w:rsid w:val="00860E5C"/>
    <w:rsid w:val="00864564"/>
    <w:rsid w:val="0086791F"/>
    <w:rsid w:val="008719F7"/>
    <w:rsid w:val="0088060B"/>
    <w:rsid w:val="0088083C"/>
    <w:rsid w:val="0088609E"/>
    <w:rsid w:val="00891E18"/>
    <w:rsid w:val="00893B6D"/>
    <w:rsid w:val="008A22FF"/>
    <w:rsid w:val="008A2AB3"/>
    <w:rsid w:val="008A6380"/>
    <w:rsid w:val="008A65B0"/>
    <w:rsid w:val="008A6792"/>
    <w:rsid w:val="008B55BC"/>
    <w:rsid w:val="008C0DB2"/>
    <w:rsid w:val="008C5E67"/>
    <w:rsid w:val="008C6B79"/>
    <w:rsid w:val="008D248D"/>
    <w:rsid w:val="008D7520"/>
    <w:rsid w:val="008E374C"/>
    <w:rsid w:val="008E6629"/>
    <w:rsid w:val="008F4B21"/>
    <w:rsid w:val="009022CA"/>
    <w:rsid w:val="009040F7"/>
    <w:rsid w:val="009044B5"/>
    <w:rsid w:val="00904C38"/>
    <w:rsid w:val="00905B3F"/>
    <w:rsid w:val="00906755"/>
    <w:rsid w:val="00911BAB"/>
    <w:rsid w:val="00912DE6"/>
    <w:rsid w:val="00914690"/>
    <w:rsid w:val="00916CB8"/>
    <w:rsid w:val="009175D6"/>
    <w:rsid w:val="00923686"/>
    <w:rsid w:val="009305C0"/>
    <w:rsid w:val="0093350C"/>
    <w:rsid w:val="00934888"/>
    <w:rsid w:val="00942649"/>
    <w:rsid w:val="0094564F"/>
    <w:rsid w:val="00945C37"/>
    <w:rsid w:val="00950AA1"/>
    <w:rsid w:val="00951FB2"/>
    <w:rsid w:val="00954315"/>
    <w:rsid w:val="0095645C"/>
    <w:rsid w:val="009616CB"/>
    <w:rsid w:val="00977220"/>
    <w:rsid w:val="009856CE"/>
    <w:rsid w:val="00986245"/>
    <w:rsid w:val="00994183"/>
    <w:rsid w:val="009A1F1B"/>
    <w:rsid w:val="009A510A"/>
    <w:rsid w:val="009C3453"/>
    <w:rsid w:val="009C36A3"/>
    <w:rsid w:val="009C5F28"/>
    <w:rsid w:val="009C6F30"/>
    <w:rsid w:val="009D2609"/>
    <w:rsid w:val="009D4584"/>
    <w:rsid w:val="009E0B53"/>
    <w:rsid w:val="009E33C8"/>
    <w:rsid w:val="009E416D"/>
    <w:rsid w:val="009E57A7"/>
    <w:rsid w:val="009F3C4C"/>
    <w:rsid w:val="009F435B"/>
    <w:rsid w:val="009F7969"/>
    <w:rsid w:val="00A075EF"/>
    <w:rsid w:val="00A1255D"/>
    <w:rsid w:val="00A1389F"/>
    <w:rsid w:val="00A142E2"/>
    <w:rsid w:val="00A17040"/>
    <w:rsid w:val="00A17828"/>
    <w:rsid w:val="00A36093"/>
    <w:rsid w:val="00A3716D"/>
    <w:rsid w:val="00A37EA2"/>
    <w:rsid w:val="00A463E2"/>
    <w:rsid w:val="00A516C7"/>
    <w:rsid w:val="00A55DA5"/>
    <w:rsid w:val="00A5606C"/>
    <w:rsid w:val="00A60CB2"/>
    <w:rsid w:val="00A6274D"/>
    <w:rsid w:val="00A66710"/>
    <w:rsid w:val="00A703CF"/>
    <w:rsid w:val="00A81AEA"/>
    <w:rsid w:val="00A828BA"/>
    <w:rsid w:val="00A863C0"/>
    <w:rsid w:val="00A86EE6"/>
    <w:rsid w:val="00A922D9"/>
    <w:rsid w:val="00A93E3F"/>
    <w:rsid w:val="00AA0895"/>
    <w:rsid w:val="00AA42AE"/>
    <w:rsid w:val="00AA5ED0"/>
    <w:rsid w:val="00AA76FC"/>
    <w:rsid w:val="00AB11E1"/>
    <w:rsid w:val="00AB2D60"/>
    <w:rsid w:val="00AB336B"/>
    <w:rsid w:val="00AB422D"/>
    <w:rsid w:val="00AB5960"/>
    <w:rsid w:val="00AB644D"/>
    <w:rsid w:val="00AB78DD"/>
    <w:rsid w:val="00AD05ED"/>
    <w:rsid w:val="00AD13D8"/>
    <w:rsid w:val="00AD2268"/>
    <w:rsid w:val="00AD2A69"/>
    <w:rsid w:val="00AD306F"/>
    <w:rsid w:val="00AD58ED"/>
    <w:rsid w:val="00AD659C"/>
    <w:rsid w:val="00AE05D7"/>
    <w:rsid w:val="00AE0857"/>
    <w:rsid w:val="00AE15DF"/>
    <w:rsid w:val="00AE58A5"/>
    <w:rsid w:val="00AF4D8B"/>
    <w:rsid w:val="00AF589E"/>
    <w:rsid w:val="00B00228"/>
    <w:rsid w:val="00B004A8"/>
    <w:rsid w:val="00B02E3B"/>
    <w:rsid w:val="00B03688"/>
    <w:rsid w:val="00B0411E"/>
    <w:rsid w:val="00B04E3A"/>
    <w:rsid w:val="00B058EA"/>
    <w:rsid w:val="00B14177"/>
    <w:rsid w:val="00B157D5"/>
    <w:rsid w:val="00B22FFC"/>
    <w:rsid w:val="00B27F42"/>
    <w:rsid w:val="00B43C3D"/>
    <w:rsid w:val="00B43E92"/>
    <w:rsid w:val="00B46D54"/>
    <w:rsid w:val="00B638C1"/>
    <w:rsid w:val="00B646E5"/>
    <w:rsid w:val="00B67E2E"/>
    <w:rsid w:val="00B72F5A"/>
    <w:rsid w:val="00B760BE"/>
    <w:rsid w:val="00B765EA"/>
    <w:rsid w:val="00B8013D"/>
    <w:rsid w:val="00B80A10"/>
    <w:rsid w:val="00B831B4"/>
    <w:rsid w:val="00B91875"/>
    <w:rsid w:val="00B93AE6"/>
    <w:rsid w:val="00B95E16"/>
    <w:rsid w:val="00BA0594"/>
    <w:rsid w:val="00BA1B52"/>
    <w:rsid w:val="00BA3DB4"/>
    <w:rsid w:val="00BC017D"/>
    <w:rsid w:val="00BC516F"/>
    <w:rsid w:val="00BD2A7E"/>
    <w:rsid w:val="00BD5304"/>
    <w:rsid w:val="00BE05CD"/>
    <w:rsid w:val="00BE317A"/>
    <w:rsid w:val="00BF1804"/>
    <w:rsid w:val="00BF2B2B"/>
    <w:rsid w:val="00BF3884"/>
    <w:rsid w:val="00BF4ECB"/>
    <w:rsid w:val="00BF6F21"/>
    <w:rsid w:val="00C03F09"/>
    <w:rsid w:val="00C20EE9"/>
    <w:rsid w:val="00C214C3"/>
    <w:rsid w:val="00C45C8B"/>
    <w:rsid w:val="00C51D13"/>
    <w:rsid w:val="00C631F8"/>
    <w:rsid w:val="00C645D2"/>
    <w:rsid w:val="00C650DB"/>
    <w:rsid w:val="00C72FFB"/>
    <w:rsid w:val="00C81797"/>
    <w:rsid w:val="00C82D1D"/>
    <w:rsid w:val="00C83441"/>
    <w:rsid w:val="00C83582"/>
    <w:rsid w:val="00C95164"/>
    <w:rsid w:val="00C96A95"/>
    <w:rsid w:val="00CA5E9E"/>
    <w:rsid w:val="00CA7DD4"/>
    <w:rsid w:val="00CB15B4"/>
    <w:rsid w:val="00CB431C"/>
    <w:rsid w:val="00CB45DA"/>
    <w:rsid w:val="00CC1422"/>
    <w:rsid w:val="00CC2266"/>
    <w:rsid w:val="00CC298A"/>
    <w:rsid w:val="00CD3FE2"/>
    <w:rsid w:val="00CE038D"/>
    <w:rsid w:val="00CE76CB"/>
    <w:rsid w:val="00CF216F"/>
    <w:rsid w:val="00CF31FF"/>
    <w:rsid w:val="00CF6AC7"/>
    <w:rsid w:val="00CF7866"/>
    <w:rsid w:val="00D02D17"/>
    <w:rsid w:val="00D11A8D"/>
    <w:rsid w:val="00D15851"/>
    <w:rsid w:val="00D21DCD"/>
    <w:rsid w:val="00D229E2"/>
    <w:rsid w:val="00D435F8"/>
    <w:rsid w:val="00D44C6B"/>
    <w:rsid w:val="00D51BF1"/>
    <w:rsid w:val="00D52DA6"/>
    <w:rsid w:val="00D6249E"/>
    <w:rsid w:val="00D62969"/>
    <w:rsid w:val="00D62E53"/>
    <w:rsid w:val="00D75344"/>
    <w:rsid w:val="00D7684B"/>
    <w:rsid w:val="00D8684F"/>
    <w:rsid w:val="00D87357"/>
    <w:rsid w:val="00D940CD"/>
    <w:rsid w:val="00D9730D"/>
    <w:rsid w:val="00D97A23"/>
    <w:rsid w:val="00DB07CD"/>
    <w:rsid w:val="00DB1459"/>
    <w:rsid w:val="00DB34DD"/>
    <w:rsid w:val="00DB6C36"/>
    <w:rsid w:val="00DC3F89"/>
    <w:rsid w:val="00DD0218"/>
    <w:rsid w:val="00DD5ADC"/>
    <w:rsid w:val="00DD6964"/>
    <w:rsid w:val="00DE1C69"/>
    <w:rsid w:val="00DE6B95"/>
    <w:rsid w:val="00DF052F"/>
    <w:rsid w:val="00DF202A"/>
    <w:rsid w:val="00DF36CA"/>
    <w:rsid w:val="00DF3DBE"/>
    <w:rsid w:val="00E07329"/>
    <w:rsid w:val="00E14E18"/>
    <w:rsid w:val="00E1602B"/>
    <w:rsid w:val="00E166A6"/>
    <w:rsid w:val="00E30B96"/>
    <w:rsid w:val="00E34244"/>
    <w:rsid w:val="00E344EF"/>
    <w:rsid w:val="00E40D80"/>
    <w:rsid w:val="00E410D6"/>
    <w:rsid w:val="00E411F4"/>
    <w:rsid w:val="00E41CAE"/>
    <w:rsid w:val="00E42262"/>
    <w:rsid w:val="00E46D9A"/>
    <w:rsid w:val="00E47817"/>
    <w:rsid w:val="00E5241B"/>
    <w:rsid w:val="00E52853"/>
    <w:rsid w:val="00E5305F"/>
    <w:rsid w:val="00E559FD"/>
    <w:rsid w:val="00E5751E"/>
    <w:rsid w:val="00E61AA1"/>
    <w:rsid w:val="00E66297"/>
    <w:rsid w:val="00E67C2D"/>
    <w:rsid w:val="00E761CD"/>
    <w:rsid w:val="00E772C4"/>
    <w:rsid w:val="00E81190"/>
    <w:rsid w:val="00E9166C"/>
    <w:rsid w:val="00E92CC8"/>
    <w:rsid w:val="00E94AB0"/>
    <w:rsid w:val="00E97DE7"/>
    <w:rsid w:val="00EA2DDC"/>
    <w:rsid w:val="00EA7C26"/>
    <w:rsid w:val="00EB0061"/>
    <w:rsid w:val="00EB1D71"/>
    <w:rsid w:val="00EB3F93"/>
    <w:rsid w:val="00EC2305"/>
    <w:rsid w:val="00EC345E"/>
    <w:rsid w:val="00EC4782"/>
    <w:rsid w:val="00EC5141"/>
    <w:rsid w:val="00EC5474"/>
    <w:rsid w:val="00EC7791"/>
    <w:rsid w:val="00EC77E5"/>
    <w:rsid w:val="00ED3CCF"/>
    <w:rsid w:val="00ED45D1"/>
    <w:rsid w:val="00ED5CE1"/>
    <w:rsid w:val="00ED6B57"/>
    <w:rsid w:val="00EE01DF"/>
    <w:rsid w:val="00EE553C"/>
    <w:rsid w:val="00EE5FAC"/>
    <w:rsid w:val="00EF2995"/>
    <w:rsid w:val="00EF5109"/>
    <w:rsid w:val="00EF5801"/>
    <w:rsid w:val="00EF6825"/>
    <w:rsid w:val="00F00491"/>
    <w:rsid w:val="00F01AE0"/>
    <w:rsid w:val="00F0221F"/>
    <w:rsid w:val="00F07ACD"/>
    <w:rsid w:val="00F140DA"/>
    <w:rsid w:val="00F20CF7"/>
    <w:rsid w:val="00F30A4F"/>
    <w:rsid w:val="00F323B1"/>
    <w:rsid w:val="00F35EF2"/>
    <w:rsid w:val="00F41A0B"/>
    <w:rsid w:val="00F41CE0"/>
    <w:rsid w:val="00F458EB"/>
    <w:rsid w:val="00F52812"/>
    <w:rsid w:val="00F52E44"/>
    <w:rsid w:val="00F52FB2"/>
    <w:rsid w:val="00F536B7"/>
    <w:rsid w:val="00F53E12"/>
    <w:rsid w:val="00F555A5"/>
    <w:rsid w:val="00F55B90"/>
    <w:rsid w:val="00F57892"/>
    <w:rsid w:val="00F67C57"/>
    <w:rsid w:val="00F71282"/>
    <w:rsid w:val="00F73D0C"/>
    <w:rsid w:val="00F74AE3"/>
    <w:rsid w:val="00F75DBE"/>
    <w:rsid w:val="00F83376"/>
    <w:rsid w:val="00F86B93"/>
    <w:rsid w:val="00F87E73"/>
    <w:rsid w:val="00F947C4"/>
    <w:rsid w:val="00F961E8"/>
    <w:rsid w:val="00F96284"/>
    <w:rsid w:val="00F97E99"/>
    <w:rsid w:val="00FA0560"/>
    <w:rsid w:val="00FA08D9"/>
    <w:rsid w:val="00FB2715"/>
    <w:rsid w:val="00FB28E0"/>
    <w:rsid w:val="00FB77D0"/>
    <w:rsid w:val="00FC083B"/>
    <w:rsid w:val="00FC08F9"/>
    <w:rsid w:val="00FC6A22"/>
    <w:rsid w:val="00FD1B02"/>
    <w:rsid w:val="00FD6D72"/>
    <w:rsid w:val="00FE4466"/>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Marcus Loane House</Home>
    <Signed xmlns="a8338b6e-77a6-4851-82b6-98166143ffdd" xsi:nil="true"/>
    <Uploaded xmlns="a8338b6e-77a6-4851-82b6-98166143ffdd">true</Uploaded>
    <Management_x0020_Company xmlns="a8338b6e-77a6-4851-82b6-98166143ffdd" xsi:nil="true"/>
    <Doc_x0020_Date xmlns="a8338b6e-77a6-4851-82b6-98166143ffdd">2020-01-19T23:38:29+00:00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07B4D3E0-E603-DF11-B938-005056922186</Home_x0020_ID>
    <State xmlns="a8338b6e-77a6-4851-82b6-98166143ffdd" xsi:nil="true"/>
    <Doc_x0020_Sent_Received_x0020_Date xmlns="a8338b6e-77a6-4851-82b6-98166143ffdd">2020-01-20T00:00:00+00:00</Doc_x0020_Sent_Received_x0020_Date>
    <Activity_x0020_ID xmlns="a8338b6e-77a6-4851-82b6-98166143ffdd">A9FE68AB-5E6D-E911-BBE1-005056922186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schemas.microsoft.com/office/2006/metadata/properties"/>
    <ds:schemaRef ds:uri="a8338b6e-77a6-4851-82b6-98166143ffdd"/>
    <ds:schemaRef ds:uri="http://purl.org/dc/dcmitype/"/>
    <ds:schemaRef ds:uri="http://schemas.microsoft.com/office/2006/documentManagement/types"/>
    <ds:schemaRef ds:uri="http://purl.org/dc/terms/"/>
    <ds:schemaRef ds:uri="http://purl.org/dc/elements/1.1/"/>
  </ds:schemaRefs>
</ds:datastoreItem>
</file>

<file path=customXml/itemProps2.xml><?xml version="1.0" encoding="utf-8"?>
<ds:datastoreItem xmlns:ds="http://schemas.openxmlformats.org/officeDocument/2006/customXml" ds:itemID="{B5465E18-F5F5-407A-B0D5-E44F97A39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89628FC-F175-47F5-A432-78C7446A9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5947</Words>
  <Characters>33898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2</cp:revision>
  <cp:lastPrinted>2019-12-11T03:36:00Z</cp:lastPrinted>
  <dcterms:created xsi:type="dcterms:W3CDTF">2020-02-12T23:05:00Z</dcterms:created>
  <dcterms:modified xsi:type="dcterms:W3CDTF">2020-02-12T23:05:00Z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