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37FF5" w14:textId="77777777" w:rsidR="003C6EC2" w:rsidRPr="003C6EC2" w:rsidRDefault="00137D1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6F381A4" wp14:editId="06F381A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3892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6F381A6" wp14:editId="06F381A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474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Mary Ogilvy Home</w:t>
      </w:r>
      <w:r w:rsidRPr="003C6EC2">
        <w:rPr>
          <w:rFonts w:ascii="Arial Black" w:hAnsi="Arial Black"/>
        </w:rPr>
        <w:t xml:space="preserve"> </w:t>
      </w:r>
    </w:p>
    <w:p w14:paraId="06F37FF6" w14:textId="77777777" w:rsidR="003C6EC2" w:rsidRPr="003C6EC2" w:rsidRDefault="00137D11" w:rsidP="003C6EC2">
      <w:pPr>
        <w:pStyle w:val="Title"/>
        <w:spacing w:before="360" w:after="480"/>
      </w:pPr>
      <w:r w:rsidRPr="003C6EC2">
        <w:rPr>
          <w:rFonts w:ascii="Arial Black" w:eastAsia="Calibri" w:hAnsi="Arial Black"/>
          <w:sz w:val="56"/>
        </w:rPr>
        <w:t>Performance Report</w:t>
      </w:r>
    </w:p>
    <w:p w14:paraId="06F37FF7" w14:textId="77777777" w:rsidR="001E6954" w:rsidRPr="003C6EC2" w:rsidRDefault="00137D1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51 Pirie Street </w:t>
      </w:r>
      <w:r w:rsidRPr="003C6EC2">
        <w:rPr>
          <w:color w:val="FFFFFF" w:themeColor="background1"/>
          <w:sz w:val="28"/>
        </w:rPr>
        <w:br/>
        <w:t>NEW TOWN TAS 7008</w:t>
      </w:r>
      <w:r w:rsidRPr="003C6EC2">
        <w:rPr>
          <w:color w:val="FFFFFF" w:themeColor="background1"/>
          <w:sz w:val="28"/>
        </w:rPr>
        <w:br/>
      </w:r>
      <w:r w:rsidRPr="003C6EC2">
        <w:rPr>
          <w:rFonts w:eastAsia="Calibri"/>
          <w:color w:val="FFFFFF" w:themeColor="background1"/>
          <w:sz w:val="28"/>
          <w:szCs w:val="56"/>
          <w:lang w:eastAsia="en-US"/>
        </w:rPr>
        <w:t>Phone number: 03 6279 4200</w:t>
      </w:r>
    </w:p>
    <w:p w14:paraId="06F37FF8" w14:textId="77777777" w:rsidR="003C6EC2" w:rsidRDefault="00137D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8009 </w:t>
      </w:r>
    </w:p>
    <w:p w14:paraId="06F37FF9" w14:textId="77777777" w:rsidR="001E6954" w:rsidRPr="003C6EC2" w:rsidRDefault="00137D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Mary Ogilvy Homes Society</w:t>
      </w:r>
    </w:p>
    <w:p w14:paraId="06F37FFA" w14:textId="77777777" w:rsidR="001E6954" w:rsidRPr="003C6EC2" w:rsidRDefault="00137D1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December 2021</w:t>
      </w:r>
    </w:p>
    <w:p w14:paraId="06F37FFB" w14:textId="24C510C9" w:rsidR="006B166B" w:rsidRPr="00E93D41" w:rsidRDefault="00137D1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F5E55">
        <w:rPr>
          <w:color w:val="FFFFFF" w:themeColor="background1"/>
          <w:sz w:val="28"/>
        </w:rPr>
        <w:t>4</w:t>
      </w:r>
      <w:r w:rsidR="007552D9" w:rsidRPr="009C33E6">
        <w:rPr>
          <w:color w:val="FFFFFF" w:themeColor="background1"/>
          <w:sz w:val="28"/>
        </w:rPr>
        <w:t xml:space="preserve"> February 2022</w:t>
      </w:r>
    </w:p>
    <w:bookmarkEnd w:id="0"/>
    <w:p w14:paraId="06F37FFC" w14:textId="77777777" w:rsidR="001E6954" w:rsidRPr="003C6EC2" w:rsidRDefault="00552F93" w:rsidP="001E6954">
      <w:pPr>
        <w:tabs>
          <w:tab w:val="left" w:pos="2127"/>
        </w:tabs>
        <w:spacing w:before="120"/>
        <w:rPr>
          <w:rFonts w:eastAsia="Calibri"/>
          <w:b/>
          <w:color w:val="FFFFFF" w:themeColor="background1"/>
          <w:sz w:val="28"/>
          <w:szCs w:val="56"/>
          <w:lang w:eastAsia="en-US"/>
        </w:rPr>
      </w:pPr>
    </w:p>
    <w:p w14:paraId="06F37FFD" w14:textId="77777777" w:rsidR="003C6EC2" w:rsidRDefault="00552F9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F37FFE" w14:textId="77777777" w:rsidR="00F96D2E" w:rsidRDefault="00137D11" w:rsidP="00F96D2E">
      <w:pPr>
        <w:pStyle w:val="Heading1"/>
      </w:pPr>
      <w:bookmarkStart w:id="1" w:name="_Hlk32477662"/>
      <w:r>
        <w:lastRenderedPageBreak/>
        <w:t>Performance report prepared by</w:t>
      </w:r>
    </w:p>
    <w:p w14:paraId="06F37FFF" w14:textId="324E94B3" w:rsidR="00F96D2E" w:rsidRPr="009B0F30" w:rsidRDefault="007552D9" w:rsidP="00F96D2E">
      <w:r w:rsidRPr="007552D9">
        <w:rPr>
          <w:rFonts w:cs="Times New Roman"/>
          <w:color w:val="auto"/>
        </w:rPr>
        <w:t>Vanessa Stephens</w:t>
      </w:r>
      <w:r>
        <w:rPr>
          <w:rFonts w:cs="Times New Roman"/>
          <w:color w:val="0000FF"/>
        </w:rPr>
        <w:t>,</w:t>
      </w:r>
      <w:r w:rsidR="00137D11">
        <w:t xml:space="preserve"> delegate of the Aged Care Quality and Safety Commissioner.</w:t>
      </w:r>
    </w:p>
    <w:p w14:paraId="06F38000" w14:textId="77777777" w:rsidR="00A30BEC" w:rsidRDefault="00137D11" w:rsidP="0094564F">
      <w:pPr>
        <w:pStyle w:val="Heading1"/>
      </w:pPr>
      <w:r>
        <w:t>Publication of report</w:t>
      </w:r>
    </w:p>
    <w:p w14:paraId="06F38001" w14:textId="77777777" w:rsidR="00A30BEC" w:rsidRPr="006B166B" w:rsidRDefault="00137D1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6F38005" w14:textId="49413B66" w:rsidR="00C20EE9" w:rsidRPr="007552D9" w:rsidRDefault="00137D11" w:rsidP="007552D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3AF2" w:rsidRPr="007552D9" w14:paraId="06F3801D" w14:textId="77777777" w:rsidTr="00EB1D71">
        <w:trPr>
          <w:trHeight w:val="227"/>
        </w:trPr>
        <w:tc>
          <w:tcPr>
            <w:tcW w:w="3942" w:type="pct"/>
            <w:shd w:val="clear" w:color="auto" w:fill="auto"/>
          </w:tcPr>
          <w:p w14:paraId="06F3801B" w14:textId="77777777" w:rsidR="001E6954" w:rsidRPr="001E6954" w:rsidRDefault="00137D11"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06F3801C" w14:textId="2606B2E4" w:rsidR="001E6954" w:rsidRPr="007552D9" w:rsidRDefault="00137D11" w:rsidP="003C6EC2">
            <w:pPr>
              <w:keepNext/>
              <w:spacing w:before="40" w:after="40" w:line="240" w:lineRule="auto"/>
              <w:jc w:val="right"/>
              <w:rPr>
                <w:b/>
                <w:color w:val="0000FF"/>
              </w:rPr>
            </w:pPr>
            <w:r w:rsidRPr="007552D9">
              <w:rPr>
                <w:b/>
                <w:bCs/>
                <w:iCs/>
                <w:color w:val="00577D"/>
                <w:szCs w:val="40"/>
              </w:rPr>
              <w:t>Non-compliant</w:t>
            </w:r>
          </w:p>
        </w:tc>
      </w:tr>
      <w:tr w:rsidR="00733AF2" w:rsidRPr="007552D9" w14:paraId="06F3802C" w14:textId="77777777" w:rsidTr="00EB1D71">
        <w:trPr>
          <w:trHeight w:val="227"/>
        </w:trPr>
        <w:tc>
          <w:tcPr>
            <w:tcW w:w="3942" w:type="pct"/>
            <w:shd w:val="clear" w:color="auto" w:fill="auto"/>
          </w:tcPr>
          <w:p w14:paraId="06F3802A" w14:textId="77777777" w:rsidR="001E6954" w:rsidRPr="001E6954" w:rsidRDefault="00137D11" w:rsidP="004C55D8">
            <w:pPr>
              <w:spacing w:before="40" w:after="40" w:line="240" w:lineRule="auto"/>
              <w:ind w:left="318" w:hanging="7"/>
            </w:pPr>
            <w:r w:rsidRPr="001E6954">
              <w:t>Requirement 2(3)(e)</w:t>
            </w:r>
          </w:p>
        </w:tc>
        <w:tc>
          <w:tcPr>
            <w:tcW w:w="1058" w:type="pct"/>
            <w:shd w:val="clear" w:color="auto" w:fill="auto"/>
          </w:tcPr>
          <w:p w14:paraId="06F3802B" w14:textId="0B1AE5DF" w:rsidR="001E6954" w:rsidRPr="007552D9" w:rsidRDefault="00137D11" w:rsidP="00AF17FC">
            <w:pPr>
              <w:spacing w:before="40" w:after="40" w:line="240" w:lineRule="auto"/>
              <w:jc w:val="right"/>
              <w:rPr>
                <w:color w:val="0000FF"/>
              </w:rPr>
            </w:pPr>
            <w:r w:rsidRPr="007552D9">
              <w:rPr>
                <w:bCs/>
                <w:iCs/>
                <w:color w:val="00577D"/>
                <w:szCs w:val="40"/>
              </w:rPr>
              <w:t>Non-compliant</w:t>
            </w:r>
          </w:p>
        </w:tc>
      </w:tr>
      <w:tr w:rsidR="00733AF2" w:rsidRPr="007552D9" w14:paraId="06F3802F" w14:textId="77777777" w:rsidTr="00EB1D71">
        <w:trPr>
          <w:trHeight w:val="227"/>
        </w:trPr>
        <w:tc>
          <w:tcPr>
            <w:tcW w:w="3942" w:type="pct"/>
            <w:shd w:val="clear" w:color="auto" w:fill="auto"/>
          </w:tcPr>
          <w:p w14:paraId="06F3802D" w14:textId="77777777" w:rsidR="001E6954" w:rsidRPr="001E6954" w:rsidRDefault="00137D11" w:rsidP="003C6EC2">
            <w:pPr>
              <w:keepNext/>
              <w:spacing w:before="40" w:after="40" w:line="240" w:lineRule="auto"/>
              <w:rPr>
                <w:b/>
              </w:rPr>
            </w:pPr>
            <w:r w:rsidRPr="001E6954">
              <w:rPr>
                <w:b/>
              </w:rPr>
              <w:t>Standard 3 Personal care and clinical care</w:t>
            </w:r>
          </w:p>
        </w:tc>
        <w:tc>
          <w:tcPr>
            <w:tcW w:w="1058" w:type="pct"/>
            <w:shd w:val="clear" w:color="auto" w:fill="auto"/>
          </w:tcPr>
          <w:p w14:paraId="06F3802E" w14:textId="25D4FCE5" w:rsidR="001E6954" w:rsidRPr="007552D9" w:rsidRDefault="00137D11" w:rsidP="003C6EC2">
            <w:pPr>
              <w:keepNext/>
              <w:spacing w:before="40" w:after="40" w:line="240" w:lineRule="auto"/>
              <w:jc w:val="right"/>
              <w:rPr>
                <w:b/>
                <w:color w:val="0000FF"/>
              </w:rPr>
            </w:pPr>
            <w:r w:rsidRPr="007552D9">
              <w:rPr>
                <w:b/>
                <w:bCs/>
                <w:iCs/>
                <w:color w:val="00577D"/>
                <w:szCs w:val="40"/>
              </w:rPr>
              <w:t>Non-compliant</w:t>
            </w:r>
          </w:p>
        </w:tc>
      </w:tr>
      <w:tr w:rsidR="00733AF2" w:rsidRPr="007552D9" w14:paraId="06F38032" w14:textId="77777777" w:rsidTr="00EB1D71">
        <w:trPr>
          <w:trHeight w:val="227"/>
        </w:trPr>
        <w:tc>
          <w:tcPr>
            <w:tcW w:w="3942" w:type="pct"/>
            <w:shd w:val="clear" w:color="auto" w:fill="auto"/>
          </w:tcPr>
          <w:p w14:paraId="06F38030" w14:textId="77777777" w:rsidR="001E6954" w:rsidRPr="002B4C72" w:rsidRDefault="00137D11" w:rsidP="008D114F">
            <w:pPr>
              <w:spacing w:before="40" w:after="40" w:line="240" w:lineRule="auto"/>
              <w:ind w:left="312"/>
            </w:pPr>
            <w:r w:rsidRPr="001E6954">
              <w:t>Requirement 3(3)(a)</w:t>
            </w:r>
          </w:p>
        </w:tc>
        <w:tc>
          <w:tcPr>
            <w:tcW w:w="1058" w:type="pct"/>
            <w:shd w:val="clear" w:color="auto" w:fill="auto"/>
          </w:tcPr>
          <w:p w14:paraId="06F38031" w14:textId="7199F492" w:rsidR="001E6954" w:rsidRPr="007552D9" w:rsidRDefault="00137D11" w:rsidP="004C55D8">
            <w:pPr>
              <w:spacing w:before="40" w:after="40" w:line="240" w:lineRule="auto"/>
              <w:ind w:left="-107"/>
              <w:jc w:val="right"/>
              <w:rPr>
                <w:color w:val="0000FF"/>
              </w:rPr>
            </w:pPr>
            <w:r w:rsidRPr="007552D9">
              <w:rPr>
                <w:bCs/>
                <w:iCs/>
                <w:color w:val="00577D"/>
                <w:szCs w:val="40"/>
              </w:rPr>
              <w:t>Non-compliant</w:t>
            </w:r>
          </w:p>
        </w:tc>
      </w:tr>
      <w:tr w:rsidR="00733AF2" w:rsidRPr="007552D9" w14:paraId="06F38041" w14:textId="77777777" w:rsidTr="00EB1D71">
        <w:trPr>
          <w:trHeight w:val="227"/>
        </w:trPr>
        <w:tc>
          <w:tcPr>
            <w:tcW w:w="3942" w:type="pct"/>
            <w:shd w:val="clear" w:color="auto" w:fill="auto"/>
          </w:tcPr>
          <w:p w14:paraId="06F3803F" w14:textId="68D9D726" w:rsidR="001E6954" w:rsidRPr="001E6954" w:rsidRDefault="00137D11" w:rsidP="004C55D8">
            <w:pPr>
              <w:spacing w:before="40" w:after="40" w:line="240" w:lineRule="auto"/>
              <w:ind w:left="318" w:hanging="7"/>
            </w:pPr>
            <w:r w:rsidRPr="001E6954">
              <w:t>Requirement 3(3)(</w:t>
            </w:r>
            <w:r w:rsidR="007552D9">
              <w:t>d</w:t>
            </w:r>
            <w:r w:rsidRPr="001E6954">
              <w:t>)</w:t>
            </w:r>
          </w:p>
        </w:tc>
        <w:tc>
          <w:tcPr>
            <w:tcW w:w="1058" w:type="pct"/>
            <w:shd w:val="clear" w:color="auto" w:fill="auto"/>
          </w:tcPr>
          <w:p w14:paraId="06F38040" w14:textId="2235A3E4" w:rsidR="001E6954" w:rsidRPr="007552D9" w:rsidRDefault="00137D11" w:rsidP="00463EF3">
            <w:pPr>
              <w:spacing w:before="40" w:after="40" w:line="240" w:lineRule="auto"/>
              <w:jc w:val="right"/>
              <w:rPr>
                <w:color w:val="0000FF"/>
              </w:rPr>
            </w:pPr>
            <w:r w:rsidRPr="007552D9">
              <w:rPr>
                <w:bCs/>
                <w:iCs/>
                <w:color w:val="00577D"/>
                <w:szCs w:val="40"/>
              </w:rPr>
              <w:t>Compliant</w:t>
            </w:r>
          </w:p>
        </w:tc>
      </w:tr>
      <w:tr w:rsidR="00733AF2" w:rsidRPr="007552D9" w14:paraId="06F38044" w14:textId="77777777" w:rsidTr="00EB1D71">
        <w:trPr>
          <w:trHeight w:val="227"/>
        </w:trPr>
        <w:tc>
          <w:tcPr>
            <w:tcW w:w="3942" w:type="pct"/>
            <w:shd w:val="clear" w:color="auto" w:fill="auto"/>
          </w:tcPr>
          <w:p w14:paraId="06F38042" w14:textId="77777777" w:rsidR="001E6954" w:rsidRPr="001E6954" w:rsidRDefault="00137D11" w:rsidP="004C55D8">
            <w:pPr>
              <w:spacing w:before="40" w:after="40" w:line="240" w:lineRule="auto"/>
              <w:ind w:left="318" w:hanging="7"/>
            </w:pPr>
            <w:r w:rsidRPr="001E6954">
              <w:t>Requirement 3(3)(g)</w:t>
            </w:r>
          </w:p>
        </w:tc>
        <w:tc>
          <w:tcPr>
            <w:tcW w:w="1058" w:type="pct"/>
            <w:shd w:val="clear" w:color="auto" w:fill="auto"/>
          </w:tcPr>
          <w:p w14:paraId="06F38043" w14:textId="3403585A" w:rsidR="001E6954" w:rsidRPr="007552D9" w:rsidRDefault="00137D11" w:rsidP="00463EF3">
            <w:pPr>
              <w:spacing w:before="40" w:after="40" w:line="240" w:lineRule="auto"/>
              <w:jc w:val="right"/>
              <w:rPr>
                <w:color w:val="0000FF"/>
              </w:rPr>
            </w:pPr>
            <w:r w:rsidRPr="007552D9">
              <w:rPr>
                <w:bCs/>
                <w:iCs/>
                <w:color w:val="00577D"/>
                <w:szCs w:val="40"/>
              </w:rPr>
              <w:t>Compliant</w:t>
            </w:r>
          </w:p>
        </w:tc>
      </w:tr>
      <w:tr w:rsidR="00733AF2" w:rsidRPr="007552D9" w14:paraId="06F3808C" w14:textId="77777777" w:rsidTr="00EB1D71">
        <w:trPr>
          <w:trHeight w:val="227"/>
        </w:trPr>
        <w:tc>
          <w:tcPr>
            <w:tcW w:w="3942" w:type="pct"/>
            <w:shd w:val="clear" w:color="auto" w:fill="auto"/>
          </w:tcPr>
          <w:p w14:paraId="06F3808A" w14:textId="77777777" w:rsidR="001E6954" w:rsidRPr="001E6954" w:rsidRDefault="00137D11" w:rsidP="003C6EC2">
            <w:pPr>
              <w:keepNext/>
              <w:spacing w:before="40" w:after="40" w:line="240" w:lineRule="auto"/>
              <w:rPr>
                <w:b/>
              </w:rPr>
            </w:pPr>
            <w:r w:rsidRPr="001E6954">
              <w:rPr>
                <w:b/>
              </w:rPr>
              <w:t>Standard 8 Organisational governance</w:t>
            </w:r>
          </w:p>
        </w:tc>
        <w:tc>
          <w:tcPr>
            <w:tcW w:w="1058" w:type="pct"/>
            <w:shd w:val="clear" w:color="auto" w:fill="auto"/>
          </w:tcPr>
          <w:p w14:paraId="06F3808B" w14:textId="0A730742" w:rsidR="001E6954" w:rsidRPr="007552D9" w:rsidRDefault="006114EC" w:rsidP="006114EC">
            <w:pPr>
              <w:keepNext/>
              <w:spacing w:before="40" w:after="40" w:line="240" w:lineRule="auto"/>
              <w:jc w:val="center"/>
              <w:rPr>
                <w:b/>
                <w:color w:val="0000FF"/>
              </w:rPr>
            </w:pPr>
            <w:r>
              <w:rPr>
                <w:b/>
                <w:bCs/>
                <w:iCs/>
                <w:color w:val="00577D"/>
                <w:szCs w:val="40"/>
              </w:rPr>
              <w:t xml:space="preserve"> </w:t>
            </w:r>
            <w:r w:rsidR="00137D11" w:rsidRPr="007552D9">
              <w:rPr>
                <w:b/>
                <w:bCs/>
                <w:iCs/>
                <w:color w:val="00577D"/>
                <w:szCs w:val="40"/>
              </w:rPr>
              <w:t>Non-complian</w:t>
            </w:r>
            <w:r>
              <w:rPr>
                <w:b/>
                <w:bCs/>
                <w:iCs/>
                <w:color w:val="00577D"/>
                <w:szCs w:val="40"/>
              </w:rPr>
              <w:t>t</w:t>
            </w:r>
          </w:p>
        </w:tc>
      </w:tr>
      <w:tr w:rsidR="00733AF2" w:rsidRPr="007552D9" w14:paraId="06F3809B" w14:textId="77777777" w:rsidTr="00EB1D71">
        <w:trPr>
          <w:trHeight w:val="227"/>
        </w:trPr>
        <w:tc>
          <w:tcPr>
            <w:tcW w:w="3942" w:type="pct"/>
            <w:shd w:val="clear" w:color="auto" w:fill="auto"/>
          </w:tcPr>
          <w:p w14:paraId="06F38099" w14:textId="0DBDE0C8" w:rsidR="001E6954" w:rsidRPr="001E6954" w:rsidRDefault="00137D11" w:rsidP="004C55D8">
            <w:pPr>
              <w:spacing w:before="40" w:after="40" w:line="240" w:lineRule="auto"/>
              <w:ind w:left="318" w:hanging="7"/>
            </w:pPr>
            <w:r w:rsidRPr="001E6954">
              <w:t>Requirement 8(3)(</w:t>
            </w:r>
            <w:r w:rsidR="007552D9">
              <w:t>d</w:t>
            </w:r>
            <w:r w:rsidRPr="001E6954">
              <w:t>)</w:t>
            </w:r>
          </w:p>
        </w:tc>
        <w:tc>
          <w:tcPr>
            <w:tcW w:w="1058" w:type="pct"/>
            <w:shd w:val="clear" w:color="auto" w:fill="auto"/>
          </w:tcPr>
          <w:p w14:paraId="06F3809A" w14:textId="3E22C91E" w:rsidR="001E6954" w:rsidRPr="007552D9" w:rsidRDefault="00137D11" w:rsidP="00463EF3">
            <w:pPr>
              <w:spacing w:before="40" w:after="40" w:line="240" w:lineRule="auto"/>
              <w:jc w:val="right"/>
              <w:rPr>
                <w:color w:val="0000FF"/>
              </w:rPr>
            </w:pPr>
            <w:r w:rsidRPr="007552D9">
              <w:rPr>
                <w:bCs/>
                <w:iCs/>
                <w:color w:val="00577D"/>
                <w:szCs w:val="40"/>
              </w:rPr>
              <w:t>Non-compliant</w:t>
            </w:r>
          </w:p>
        </w:tc>
      </w:tr>
      <w:bookmarkEnd w:id="3"/>
    </w:tbl>
    <w:p w14:paraId="06F3809C" w14:textId="77777777" w:rsidR="008A22FF" w:rsidRDefault="00552F93" w:rsidP="00463EF3">
      <w:pPr>
        <w:sectPr w:rsidR="008A22FF" w:rsidSect="001416E6">
          <w:headerReference w:type="first" r:id="rId16"/>
          <w:pgSz w:w="11906" w:h="16838"/>
          <w:pgMar w:top="1701" w:right="1418" w:bottom="1418" w:left="1418" w:header="709" w:footer="397" w:gutter="0"/>
          <w:cols w:space="708"/>
          <w:docGrid w:linePitch="360"/>
        </w:sectPr>
      </w:pPr>
    </w:p>
    <w:p w14:paraId="06F3809D" w14:textId="77777777" w:rsidR="007F5256" w:rsidRPr="00D21DCD" w:rsidRDefault="00137D11" w:rsidP="00EC5474">
      <w:pPr>
        <w:pStyle w:val="Heading1"/>
      </w:pPr>
      <w:r>
        <w:lastRenderedPageBreak/>
        <w:t>Detailed assessment</w:t>
      </w:r>
    </w:p>
    <w:p w14:paraId="06F3809E" w14:textId="77777777" w:rsidR="001E6954" w:rsidRPr="00D63989" w:rsidRDefault="00137D1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F3809F" w14:textId="77777777" w:rsidR="001E6954" w:rsidRPr="001E6954" w:rsidRDefault="00137D11" w:rsidP="001E6954">
      <w:pPr>
        <w:rPr>
          <w:color w:val="auto"/>
        </w:rPr>
      </w:pPr>
      <w:r w:rsidRPr="00D63989">
        <w:t>The report also specifies areas in which improvements must be made to ensure the Quality Standards are complied with.</w:t>
      </w:r>
    </w:p>
    <w:p w14:paraId="06F380A0" w14:textId="77777777" w:rsidR="001E6954" w:rsidRPr="00D63989" w:rsidRDefault="00137D11" w:rsidP="001E6954">
      <w:r w:rsidRPr="00D63989">
        <w:t>The following information has been taken into account in developing this performance report:</w:t>
      </w:r>
    </w:p>
    <w:p w14:paraId="06F380A1" w14:textId="19FD2FB5" w:rsidR="004B33E7" w:rsidRPr="007552D9" w:rsidRDefault="006E287E" w:rsidP="004B33E7">
      <w:pPr>
        <w:pStyle w:val="ListBullet"/>
      </w:pPr>
      <w:r>
        <w:t>T</w:t>
      </w:r>
      <w:r w:rsidR="00137D11" w:rsidRPr="007552D9">
        <w:t>he Assessment Team’s report for the Assessment Contact - Site; the Assessment Contact - Site report was informed by a site assessment, observations at the service, review of documents and interviews with staff, consumers/representatives and others</w:t>
      </w:r>
      <w:r w:rsidR="007552D9" w:rsidRPr="007552D9">
        <w:t>.</w:t>
      </w:r>
    </w:p>
    <w:p w14:paraId="06F380A2" w14:textId="4695B485" w:rsidR="004B33E7" w:rsidRPr="00365DAE" w:rsidRDefault="006E287E" w:rsidP="004B33E7">
      <w:pPr>
        <w:pStyle w:val="ListBullet"/>
      </w:pPr>
      <w:r>
        <w:t>T</w:t>
      </w:r>
      <w:r w:rsidR="00137D11" w:rsidRPr="00365DAE">
        <w:t>he provider</w:t>
      </w:r>
      <w:r w:rsidR="00137D11">
        <w:t>’s</w:t>
      </w:r>
      <w:r w:rsidR="00137D11" w:rsidRPr="00365DAE">
        <w:t xml:space="preserve"> response</w:t>
      </w:r>
      <w:r w:rsidR="00137D11">
        <w:t xml:space="preserve"> to the Assessment Contact - Site report</w:t>
      </w:r>
      <w:r w:rsidR="00137D11" w:rsidRPr="00365DAE">
        <w:t xml:space="preserve"> </w:t>
      </w:r>
      <w:r w:rsidR="00137D11">
        <w:t>received</w:t>
      </w:r>
      <w:r w:rsidR="007552D9">
        <w:t xml:space="preserve"> on</w:t>
      </w:r>
      <w:r w:rsidR="009C33E6">
        <w:t xml:space="preserve"> 27 January 2022.</w:t>
      </w:r>
    </w:p>
    <w:p w14:paraId="06F380A4" w14:textId="77777777" w:rsidR="008A22FF" w:rsidRDefault="00552F93">
      <w:pPr>
        <w:spacing w:after="160" w:line="259" w:lineRule="auto"/>
        <w:rPr>
          <w:rFonts w:cs="Times New Roman"/>
        </w:rPr>
      </w:pPr>
    </w:p>
    <w:p w14:paraId="06F380A5" w14:textId="77777777" w:rsidR="00095CD4" w:rsidRDefault="00552F93" w:rsidP="00095CD4">
      <w:pPr>
        <w:sectPr w:rsidR="00095CD4" w:rsidSect="005058B8">
          <w:headerReference w:type="first" r:id="rId17"/>
          <w:pgSz w:w="11906" w:h="16838"/>
          <w:pgMar w:top="1701" w:right="1418" w:bottom="1418" w:left="1418" w:header="709" w:footer="397" w:gutter="0"/>
          <w:cols w:space="708"/>
          <w:docGrid w:linePitch="360"/>
        </w:sectPr>
      </w:pPr>
    </w:p>
    <w:p w14:paraId="06F380CA" w14:textId="0D79D826" w:rsidR="00CB3BA9" w:rsidRDefault="00137D11"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6F381AA" wp14:editId="06F381A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529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6F380CB" w14:textId="77777777" w:rsidR="00ED6B57" w:rsidRPr="00ED6B57" w:rsidRDefault="00137D11" w:rsidP="00ED6B57">
      <w:pPr>
        <w:pStyle w:val="Heading3"/>
        <w:shd w:val="clear" w:color="auto" w:fill="F2F2F2" w:themeFill="background1" w:themeFillShade="F2"/>
      </w:pPr>
      <w:r w:rsidRPr="00ED6B57">
        <w:t>Consumer outcome:</w:t>
      </w:r>
    </w:p>
    <w:p w14:paraId="06F380CC" w14:textId="77777777" w:rsidR="00ED6B57" w:rsidRPr="00ED6B57" w:rsidRDefault="00137D1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6F380CD" w14:textId="77777777" w:rsidR="00ED6B57" w:rsidRPr="00ED6B57" w:rsidRDefault="00137D11" w:rsidP="00ED6B57">
      <w:pPr>
        <w:pStyle w:val="Heading3"/>
        <w:shd w:val="clear" w:color="auto" w:fill="F2F2F2" w:themeFill="background1" w:themeFillShade="F2"/>
      </w:pPr>
      <w:r w:rsidRPr="00ED6B57">
        <w:t>Organisation statement:</w:t>
      </w:r>
    </w:p>
    <w:p w14:paraId="06F380CE" w14:textId="77777777" w:rsidR="00ED6B57" w:rsidRPr="00ED6B57" w:rsidRDefault="00137D1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F380CF" w14:textId="77777777" w:rsidR="00ED6B57" w:rsidRDefault="00137D11" w:rsidP="00ED6B57">
      <w:pPr>
        <w:pStyle w:val="Heading2"/>
      </w:pPr>
      <w:r>
        <w:t xml:space="preserve">Assessment </w:t>
      </w:r>
      <w:r w:rsidRPr="002B2C0F">
        <w:t>of Standard</w:t>
      </w:r>
      <w:r>
        <w:t xml:space="preserve"> 2</w:t>
      </w:r>
    </w:p>
    <w:p w14:paraId="328DA7CD" w14:textId="77777777" w:rsidR="001B2148" w:rsidRPr="00663B6D" w:rsidRDefault="001B2148" w:rsidP="001B2148">
      <w:pPr>
        <w:rPr>
          <w:rFonts w:eastAsia="Calibri"/>
          <w:lang w:eastAsia="en-US"/>
        </w:rPr>
      </w:pPr>
      <w:r w:rsidRPr="00C743A4">
        <w:rPr>
          <w:rFonts w:eastAsiaTheme="minorHAnsi"/>
        </w:rPr>
        <w:t>Where only some requirements of a Quality Standard have been assessed and one or more of the assessed requirements are non-compliant then the overall quality standard is assessed as non-compliant.</w:t>
      </w:r>
    </w:p>
    <w:p w14:paraId="06F380D2" w14:textId="3CB5657A" w:rsidR="00ED6B57" w:rsidRDefault="00137D11" w:rsidP="00ED6B57">
      <w:pPr>
        <w:pStyle w:val="Heading2"/>
      </w:pPr>
      <w:r>
        <w:t>Assessment of Standard 2 Requirements</w:t>
      </w:r>
      <w:r w:rsidRPr="0066387A">
        <w:rPr>
          <w:i/>
          <w:color w:val="0000FF"/>
          <w:sz w:val="24"/>
          <w:szCs w:val="24"/>
        </w:rPr>
        <w:t xml:space="preserve"> </w:t>
      </w:r>
    </w:p>
    <w:p w14:paraId="06F380E1" w14:textId="1665D185" w:rsidR="00934888" w:rsidRDefault="00137D11" w:rsidP="00934888">
      <w:pPr>
        <w:pStyle w:val="Heading3"/>
      </w:pPr>
      <w:r>
        <w:t>Requirement 2(3)(e)</w:t>
      </w:r>
      <w:r>
        <w:tab/>
        <w:t>Non-compliant</w:t>
      </w:r>
    </w:p>
    <w:p w14:paraId="06F380E2" w14:textId="77777777" w:rsidR="00853601" w:rsidRPr="008D114F" w:rsidRDefault="00137D11" w:rsidP="00853601">
      <w:pPr>
        <w:rPr>
          <w:i/>
        </w:rPr>
      </w:pPr>
      <w:r w:rsidRPr="008D114F">
        <w:rPr>
          <w:i/>
        </w:rPr>
        <w:t>Care and services are reviewed regularly for effectiveness, and when circumstances change or when incidents impact on the needs, goals or preferences of the consumer.</w:t>
      </w:r>
    </w:p>
    <w:p w14:paraId="5FEE2D6F" w14:textId="77777777" w:rsidR="00C419EF" w:rsidRDefault="003B7D8C" w:rsidP="00C419EF">
      <w:pPr>
        <w:rPr>
          <w:rFonts w:eastAsiaTheme="minorHAnsi"/>
        </w:rPr>
      </w:pPr>
      <w:r w:rsidRPr="00C02DA7">
        <w:rPr>
          <w:rFonts w:eastAsiaTheme="minorHAnsi"/>
        </w:rPr>
        <w:t>T</w:t>
      </w:r>
      <w:r w:rsidR="00137D11" w:rsidRPr="00C02DA7">
        <w:rPr>
          <w:rFonts w:eastAsiaTheme="minorHAnsi"/>
        </w:rPr>
        <w:t>he Assessment Team</w:t>
      </w:r>
      <w:r w:rsidRPr="00C02DA7">
        <w:rPr>
          <w:rFonts w:eastAsiaTheme="minorHAnsi"/>
        </w:rPr>
        <w:t xml:space="preserve"> found</w:t>
      </w:r>
      <w:r w:rsidR="00137D11" w:rsidRPr="00C02DA7">
        <w:rPr>
          <w:rFonts w:eastAsiaTheme="minorHAnsi"/>
        </w:rPr>
        <w:t xml:space="preserve"> </w:t>
      </w:r>
      <w:r w:rsidR="00C02DA7" w:rsidRPr="00C02DA7">
        <w:rPr>
          <w:rFonts w:eastAsiaTheme="minorHAnsi"/>
        </w:rPr>
        <w:t xml:space="preserve">that </w:t>
      </w:r>
      <w:r w:rsidR="00C02DA7">
        <w:rPr>
          <w:rFonts w:eastAsiaTheme="minorHAnsi"/>
        </w:rPr>
        <w:t xml:space="preserve">the </w:t>
      </w:r>
      <w:r w:rsidR="00C02DA7" w:rsidRPr="00C02DA7">
        <w:rPr>
          <w:rFonts w:eastAsiaTheme="minorHAnsi"/>
        </w:rPr>
        <w:t>service did not demonstrate care and services are reviewed or monitored for effectiveness when changes occur, or when incidents impact the needs of consumers</w:t>
      </w:r>
      <w:r w:rsidR="005F769D">
        <w:rPr>
          <w:rFonts w:eastAsiaTheme="minorHAnsi"/>
        </w:rPr>
        <w:t xml:space="preserve">. </w:t>
      </w:r>
      <w:r w:rsidR="00C419EF">
        <w:rPr>
          <w:rFonts w:eastAsiaTheme="minorHAnsi"/>
        </w:rPr>
        <w:t xml:space="preserve">For example: </w:t>
      </w:r>
    </w:p>
    <w:p w14:paraId="25CA86F0" w14:textId="7983E65A" w:rsidR="00C419EF" w:rsidRDefault="0072135C" w:rsidP="00C419EF">
      <w:pPr>
        <w:pStyle w:val="ListParagraph"/>
        <w:numPr>
          <w:ilvl w:val="0"/>
          <w:numId w:val="46"/>
        </w:numPr>
        <w:rPr>
          <w:rFonts w:eastAsiaTheme="minorHAnsi"/>
        </w:rPr>
      </w:pPr>
      <w:r>
        <w:t>B</w:t>
      </w:r>
      <w:r w:rsidR="00C02DA7" w:rsidRPr="00C419EF">
        <w:rPr>
          <w:rFonts w:eastAsiaTheme="minorHAnsi"/>
        </w:rPr>
        <w:t xml:space="preserve">ehaviour strategies </w:t>
      </w:r>
      <w:r w:rsidR="00C419EF">
        <w:rPr>
          <w:rFonts w:eastAsiaTheme="minorHAnsi"/>
        </w:rPr>
        <w:t xml:space="preserve">for one consumer </w:t>
      </w:r>
      <w:r w:rsidR="00C02DA7" w:rsidRPr="00C419EF">
        <w:rPr>
          <w:rFonts w:eastAsiaTheme="minorHAnsi"/>
        </w:rPr>
        <w:t>were not reassessed or reviewed</w:t>
      </w:r>
      <w:r w:rsidR="00E30DD3">
        <w:t xml:space="preserve"> for effectiveness</w:t>
      </w:r>
      <w:r w:rsidR="00C419EF">
        <w:t xml:space="preserve"> following an incident</w:t>
      </w:r>
      <w:r w:rsidR="00C419EF">
        <w:rPr>
          <w:rFonts w:eastAsiaTheme="minorHAnsi"/>
        </w:rPr>
        <w:t>.</w:t>
      </w:r>
    </w:p>
    <w:p w14:paraId="4824D068" w14:textId="77777777" w:rsidR="00A26D5A" w:rsidRDefault="00A26D5A" w:rsidP="00A26D5A">
      <w:pPr>
        <w:pStyle w:val="ListParagraph"/>
        <w:numPr>
          <w:ilvl w:val="0"/>
          <w:numId w:val="0"/>
        </w:numPr>
        <w:ind w:left="720"/>
        <w:rPr>
          <w:rFonts w:eastAsiaTheme="minorHAnsi"/>
        </w:rPr>
      </w:pPr>
    </w:p>
    <w:p w14:paraId="0E1138B0" w14:textId="64D60311" w:rsidR="00A26D5A" w:rsidRDefault="00A26D5A" w:rsidP="00C419EF">
      <w:pPr>
        <w:pStyle w:val="ListParagraph"/>
        <w:numPr>
          <w:ilvl w:val="0"/>
          <w:numId w:val="46"/>
        </w:numPr>
        <w:rPr>
          <w:rFonts w:eastAsiaTheme="minorHAnsi"/>
        </w:rPr>
      </w:pPr>
      <w:r>
        <w:rPr>
          <w:rFonts w:eastAsiaTheme="minorHAnsi"/>
        </w:rPr>
        <w:t xml:space="preserve">Pain management for </w:t>
      </w:r>
      <w:r w:rsidR="008F5D97">
        <w:rPr>
          <w:rFonts w:eastAsiaTheme="minorHAnsi"/>
        </w:rPr>
        <w:t>one</w:t>
      </w:r>
      <w:r>
        <w:rPr>
          <w:rFonts w:eastAsiaTheme="minorHAnsi"/>
        </w:rPr>
        <w:t xml:space="preserve"> consumer who experiences chronic pain has not been reviewed. </w:t>
      </w:r>
    </w:p>
    <w:p w14:paraId="56EAF162" w14:textId="2F5ABF79" w:rsidR="0085258A" w:rsidRDefault="0072135C" w:rsidP="0085258A">
      <w:pPr>
        <w:rPr>
          <w:rFonts w:eastAsiaTheme="minorHAnsi"/>
        </w:rPr>
      </w:pPr>
      <w:r>
        <w:rPr>
          <w:rFonts w:eastAsiaTheme="minorHAnsi"/>
        </w:rPr>
        <w:t>In relation to behaviour strategies for one consumer, t</w:t>
      </w:r>
      <w:r w:rsidR="00C419EF">
        <w:rPr>
          <w:rFonts w:eastAsiaTheme="minorHAnsi"/>
        </w:rPr>
        <w:t xml:space="preserve">he </w:t>
      </w:r>
      <w:r w:rsidR="007736B5">
        <w:rPr>
          <w:rFonts w:eastAsiaTheme="minorHAnsi"/>
        </w:rPr>
        <w:t xml:space="preserve">approved provider’s response </w:t>
      </w:r>
      <w:r w:rsidR="00312A27">
        <w:rPr>
          <w:rFonts w:eastAsiaTheme="minorHAnsi"/>
        </w:rPr>
        <w:t>to the Assessment Team report</w:t>
      </w:r>
      <w:r w:rsidR="00C419EF">
        <w:rPr>
          <w:rFonts w:eastAsiaTheme="minorHAnsi"/>
        </w:rPr>
        <w:t xml:space="preserve"> </w:t>
      </w:r>
      <w:r>
        <w:rPr>
          <w:rFonts w:eastAsiaTheme="minorHAnsi"/>
        </w:rPr>
        <w:t xml:space="preserve">does not </w:t>
      </w:r>
      <w:r w:rsidR="0085258A">
        <w:rPr>
          <w:rFonts w:eastAsiaTheme="minorHAnsi"/>
        </w:rPr>
        <w:t xml:space="preserve">contest that </w:t>
      </w:r>
      <w:r w:rsidR="0085258A">
        <w:t>b</w:t>
      </w:r>
      <w:r w:rsidR="0085258A" w:rsidRPr="00C419EF">
        <w:rPr>
          <w:rFonts w:eastAsiaTheme="minorHAnsi"/>
        </w:rPr>
        <w:t xml:space="preserve">ehaviour strategies </w:t>
      </w:r>
      <w:r w:rsidR="0085258A">
        <w:rPr>
          <w:rFonts w:eastAsiaTheme="minorHAnsi"/>
        </w:rPr>
        <w:t xml:space="preserve">for </w:t>
      </w:r>
      <w:r w:rsidR="00B327C9">
        <w:rPr>
          <w:rFonts w:eastAsiaTheme="minorHAnsi"/>
        </w:rPr>
        <w:t>this</w:t>
      </w:r>
      <w:r w:rsidR="0085258A">
        <w:rPr>
          <w:rFonts w:eastAsiaTheme="minorHAnsi"/>
        </w:rPr>
        <w:t xml:space="preserve"> consumer </w:t>
      </w:r>
      <w:r w:rsidR="0085258A" w:rsidRPr="00C419EF">
        <w:rPr>
          <w:rFonts w:eastAsiaTheme="minorHAnsi"/>
        </w:rPr>
        <w:t>were not reassessed or reviewed</w:t>
      </w:r>
      <w:r w:rsidR="0085258A">
        <w:t xml:space="preserve"> for effectiveness following </w:t>
      </w:r>
      <w:r w:rsidR="00D72EEF">
        <w:t>the</w:t>
      </w:r>
      <w:r w:rsidR="0085258A">
        <w:t xml:space="preserve"> </w:t>
      </w:r>
      <w:r w:rsidR="0085258A">
        <w:lastRenderedPageBreak/>
        <w:t>incident</w:t>
      </w:r>
      <w:r w:rsidR="0085258A">
        <w:rPr>
          <w:rFonts w:eastAsiaTheme="minorHAnsi"/>
        </w:rPr>
        <w:t>. The approved provider stated staff always implement non</w:t>
      </w:r>
      <w:r w:rsidR="00D72EEF">
        <w:rPr>
          <w:rFonts w:eastAsiaTheme="minorHAnsi"/>
        </w:rPr>
        <w:noBreakHyphen/>
      </w:r>
      <w:r w:rsidR="0085258A">
        <w:rPr>
          <w:rFonts w:eastAsiaTheme="minorHAnsi"/>
        </w:rPr>
        <w:t xml:space="preserve">pharmacological interventions prior to administration of as needed </w:t>
      </w:r>
      <w:r w:rsidR="00D72EEF">
        <w:rPr>
          <w:rFonts w:eastAsiaTheme="minorHAnsi"/>
        </w:rPr>
        <w:t xml:space="preserve">psychotropic </w:t>
      </w:r>
      <w:r w:rsidR="0085258A">
        <w:rPr>
          <w:rFonts w:eastAsiaTheme="minorHAnsi"/>
        </w:rPr>
        <w:t>medication, however on occasion staff do not document this in nursing notes.</w:t>
      </w:r>
    </w:p>
    <w:p w14:paraId="7C2DD5C8" w14:textId="660543DE" w:rsidR="00D72EEF" w:rsidRDefault="00D72EEF" w:rsidP="0085258A">
      <w:pPr>
        <w:rPr>
          <w:rFonts w:eastAsiaTheme="minorHAnsi"/>
        </w:rPr>
      </w:pPr>
      <w:r>
        <w:rPr>
          <w:rFonts w:eastAsiaTheme="minorHAnsi"/>
        </w:rPr>
        <w:t xml:space="preserve">In relation to pain management for a consumer who experiences chronic pain, the approved provider’s response states the consumer’s pain management care plan has been reviewed and </w:t>
      </w:r>
      <w:r w:rsidR="00B327C9">
        <w:rPr>
          <w:rFonts w:eastAsiaTheme="minorHAnsi"/>
        </w:rPr>
        <w:t xml:space="preserve">was </w:t>
      </w:r>
      <w:r>
        <w:rPr>
          <w:rFonts w:eastAsiaTheme="minorHAnsi"/>
        </w:rPr>
        <w:t>most recently updated on 25 January 2022.</w:t>
      </w:r>
      <w:r w:rsidR="001B2148">
        <w:rPr>
          <w:rFonts w:eastAsiaTheme="minorHAnsi"/>
        </w:rPr>
        <w:t xml:space="preserve"> </w:t>
      </w:r>
    </w:p>
    <w:p w14:paraId="00B243BC" w14:textId="08CD8F90" w:rsidR="00D72EEF" w:rsidRDefault="001B2148" w:rsidP="0085258A">
      <w:pPr>
        <w:rPr>
          <w:rFonts w:eastAsiaTheme="minorHAnsi"/>
        </w:rPr>
      </w:pPr>
      <w:r>
        <w:rPr>
          <w:rFonts w:eastAsiaTheme="minorHAnsi"/>
        </w:rPr>
        <w:t>I have considered the approved provider’s response and find that it does not displace the findings made by the Assessment Team. I therefore find the approved provider non-compliant with this requirement.</w:t>
      </w:r>
      <w:r w:rsidR="00D72EEF">
        <w:rPr>
          <w:rFonts w:eastAsiaTheme="minorHAnsi"/>
        </w:rPr>
        <w:t xml:space="preserve"> </w:t>
      </w:r>
    </w:p>
    <w:p w14:paraId="06F380E3" w14:textId="7DF7052E" w:rsidR="00934888" w:rsidRPr="00934888" w:rsidRDefault="00552F93" w:rsidP="00934888"/>
    <w:p w14:paraId="06F380E4" w14:textId="77777777" w:rsidR="00032B17" w:rsidRDefault="00552F93" w:rsidP="00095CD4">
      <w:pPr>
        <w:sectPr w:rsidR="00032B17" w:rsidSect="003F5725">
          <w:type w:val="continuous"/>
          <w:pgSz w:w="11906" w:h="16838"/>
          <w:pgMar w:top="1701" w:right="1418" w:bottom="1418" w:left="1418" w:header="709" w:footer="397" w:gutter="0"/>
          <w:cols w:space="708"/>
          <w:titlePg/>
          <w:docGrid w:linePitch="360"/>
        </w:sectPr>
      </w:pPr>
    </w:p>
    <w:p w14:paraId="06F380E5" w14:textId="14E692DA" w:rsidR="00CB3BA9" w:rsidRDefault="00137D11"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6F381AC" wp14:editId="06F381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825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6F380E6" w14:textId="77777777" w:rsidR="007F5256" w:rsidRPr="00FD1B02" w:rsidRDefault="00137D11" w:rsidP="00032B17">
      <w:pPr>
        <w:pStyle w:val="Heading3"/>
        <w:shd w:val="clear" w:color="auto" w:fill="F2F2F2" w:themeFill="background1" w:themeFillShade="F2"/>
      </w:pPr>
      <w:r w:rsidRPr="00FD1B02">
        <w:t>Consumer outcome:</w:t>
      </w:r>
    </w:p>
    <w:p w14:paraId="06F380E7" w14:textId="77777777" w:rsidR="007F5256" w:rsidRDefault="00137D11" w:rsidP="00912DE6">
      <w:pPr>
        <w:numPr>
          <w:ilvl w:val="0"/>
          <w:numId w:val="3"/>
        </w:numPr>
        <w:shd w:val="clear" w:color="auto" w:fill="F2F2F2" w:themeFill="background1" w:themeFillShade="F2"/>
      </w:pPr>
      <w:r>
        <w:t>I get personal care, clinical care, or both personal care and clinical care, that is safe and right for me.</w:t>
      </w:r>
    </w:p>
    <w:p w14:paraId="06F380E8" w14:textId="77777777" w:rsidR="007F5256" w:rsidRDefault="00137D11" w:rsidP="00032B17">
      <w:pPr>
        <w:pStyle w:val="Heading3"/>
        <w:shd w:val="clear" w:color="auto" w:fill="F2F2F2" w:themeFill="background1" w:themeFillShade="F2"/>
      </w:pPr>
      <w:r>
        <w:t>Organisation statement:</w:t>
      </w:r>
    </w:p>
    <w:p w14:paraId="06F380E9" w14:textId="77777777" w:rsidR="007F5256" w:rsidRDefault="00137D1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F380EA" w14:textId="77777777" w:rsidR="007F5256" w:rsidRDefault="00137D11" w:rsidP="00427817">
      <w:pPr>
        <w:pStyle w:val="Heading2"/>
      </w:pPr>
      <w:r>
        <w:t>Assessment of Standard 3</w:t>
      </w:r>
    </w:p>
    <w:p w14:paraId="4E51D5EC" w14:textId="77777777" w:rsidR="00705332" w:rsidRPr="00663B6D" w:rsidRDefault="00705332" w:rsidP="00705332">
      <w:pPr>
        <w:rPr>
          <w:rFonts w:eastAsia="Calibri"/>
          <w:lang w:eastAsia="en-US"/>
        </w:rPr>
      </w:pPr>
      <w:r w:rsidRPr="00C743A4">
        <w:rPr>
          <w:rFonts w:eastAsiaTheme="minorHAnsi"/>
        </w:rPr>
        <w:t>Where only some requirements of a Quality Standard have been assessed and one or more of the assessed requirements are non-compliant then the overall quality standard is assessed as non-compliant.</w:t>
      </w:r>
    </w:p>
    <w:p w14:paraId="06F380ED" w14:textId="1602BD48" w:rsidR="00301877" w:rsidRDefault="00137D1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6F380EE" w14:textId="3A9C2FE7" w:rsidR="00853601" w:rsidRPr="00853601" w:rsidRDefault="00137D11" w:rsidP="00853601">
      <w:pPr>
        <w:pStyle w:val="Heading3"/>
      </w:pPr>
      <w:r w:rsidRPr="00853601">
        <w:t>Requirement 3(3)(a)</w:t>
      </w:r>
      <w:r>
        <w:tab/>
        <w:t>Non-compliant</w:t>
      </w:r>
    </w:p>
    <w:p w14:paraId="06F380EF" w14:textId="77777777" w:rsidR="00853601" w:rsidRPr="008D114F" w:rsidRDefault="00137D11" w:rsidP="00853601">
      <w:pPr>
        <w:rPr>
          <w:i/>
        </w:rPr>
      </w:pPr>
      <w:r w:rsidRPr="008D114F">
        <w:rPr>
          <w:i/>
        </w:rPr>
        <w:t>Each consumer gets safe and effective personal care, clinical care, or both personal care and clinical care, that:</w:t>
      </w:r>
    </w:p>
    <w:p w14:paraId="06F380F0" w14:textId="77777777" w:rsidR="00853601" w:rsidRPr="008D114F" w:rsidRDefault="00137D11" w:rsidP="00853601">
      <w:pPr>
        <w:numPr>
          <w:ilvl w:val="0"/>
          <w:numId w:val="24"/>
        </w:numPr>
        <w:tabs>
          <w:tab w:val="right" w:pos="9026"/>
        </w:tabs>
        <w:spacing w:before="0" w:after="0"/>
        <w:ind w:left="567" w:hanging="425"/>
        <w:outlineLvl w:val="4"/>
        <w:rPr>
          <w:i/>
        </w:rPr>
      </w:pPr>
      <w:r w:rsidRPr="008D114F">
        <w:rPr>
          <w:i/>
        </w:rPr>
        <w:t>is best practice; and</w:t>
      </w:r>
    </w:p>
    <w:p w14:paraId="06F380F1" w14:textId="77777777" w:rsidR="00853601" w:rsidRPr="008D114F" w:rsidRDefault="00137D11" w:rsidP="00853601">
      <w:pPr>
        <w:numPr>
          <w:ilvl w:val="0"/>
          <w:numId w:val="24"/>
        </w:numPr>
        <w:tabs>
          <w:tab w:val="right" w:pos="9026"/>
        </w:tabs>
        <w:spacing w:before="0" w:after="0"/>
        <w:ind w:left="567" w:hanging="425"/>
        <w:outlineLvl w:val="4"/>
        <w:rPr>
          <w:i/>
        </w:rPr>
      </w:pPr>
      <w:r w:rsidRPr="008D114F">
        <w:rPr>
          <w:i/>
        </w:rPr>
        <w:t>is tailored to their needs; and</w:t>
      </w:r>
    </w:p>
    <w:p w14:paraId="06F380F2" w14:textId="77777777" w:rsidR="00853601" w:rsidRPr="008D114F" w:rsidRDefault="00137D11" w:rsidP="00853601">
      <w:pPr>
        <w:numPr>
          <w:ilvl w:val="0"/>
          <w:numId w:val="24"/>
        </w:numPr>
        <w:tabs>
          <w:tab w:val="right" w:pos="9026"/>
        </w:tabs>
        <w:spacing w:before="0" w:after="0"/>
        <w:ind w:left="567" w:hanging="425"/>
        <w:outlineLvl w:val="4"/>
        <w:rPr>
          <w:i/>
        </w:rPr>
      </w:pPr>
      <w:r w:rsidRPr="008D114F">
        <w:rPr>
          <w:i/>
        </w:rPr>
        <w:t>optimises their health and well-being.</w:t>
      </w:r>
    </w:p>
    <w:p w14:paraId="592B082C" w14:textId="75275CAC" w:rsidR="00ED0346" w:rsidRDefault="00ED0346" w:rsidP="00ED0346">
      <w:r w:rsidRPr="00C02DA7">
        <w:rPr>
          <w:rFonts w:eastAsiaTheme="minorHAnsi"/>
        </w:rPr>
        <w:t>The Assessment Team found that</w:t>
      </w:r>
      <w:r>
        <w:rPr>
          <w:rFonts w:eastAsiaTheme="minorHAnsi"/>
        </w:rPr>
        <w:t xml:space="preserve"> the </w:t>
      </w:r>
      <w:r w:rsidRPr="00CA2B60">
        <w:t>service did not demonstrate consumers receive clinical care which is in line with best practice or with each consumer’s needs to optimise their health and well</w:t>
      </w:r>
      <w:r w:rsidR="00B327C9">
        <w:t>-</w:t>
      </w:r>
      <w:r w:rsidRPr="00CA2B60">
        <w:t xml:space="preserve">being. </w:t>
      </w:r>
      <w:r>
        <w:t xml:space="preserve">Two </w:t>
      </w:r>
      <w:r w:rsidRPr="00CA2B60">
        <w:t xml:space="preserve">consumers </w:t>
      </w:r>
      <w:r>
        <w:t>do</w:t>
      </w:r>
      <w:r w:rsidRPr="00CA2B60">
        <w:t xml:space="preserve"> not have </w:t>
      </w:r>
      <w:r>
        <w:t xml:space="preserve">psychotropic medication information documented on </w:t>
      </w:r>
      <w:r w:rsidR="00A843F9">
        <w:t xml:space="preserve">their </w:t>
      </w:r>
      <w:r>
        <w:t>behaviour support plans</w:t>
      </w:r>
      <w:r w:rsidR="00286240">
        <w:t>.</w:t>
      </w:r>
    </w:p>
    <w:p w14:paraId="7F2681B5" w14:textId="7EC4EF3B" w:rsidR="00286240" w:rsidRDefault="00286240" w:rsidP="00ED0346">
      <w:r>
        <w:t>The Assessment Team also found t</w:t>
      </w:r>
      <w:r w:rsidRPr="00485D84">
        <w:t xml:space="preserve">he psychotropic medication self-assessment tool lists 23 consumers who require psychotropic medications. However, the tool does not show any monitoring and tracking of these medications. There is no information related to diagnosed conditions, related behaviours, alternative approaches used, </w:t>
      </w:r>
      <w:r w:rsidRPr="00485D84">
        <w:lastRenderedPageBreak/>
        <w:t>medical officer decision dates, contact with representatives, frequency of monitoring or last review dates</w:t>
      </w:r>
      <w:r>
        <w:t>.</w:t>
      </w:r>
    </w:p>
    <w:p w14:paraId="641AA2D7" w14:textId="2108F678" w:rsidR="00286240" w:rsidRDefault="00705332" w:rsidP="00ED0346">
      <w:r>
        <w:rPr>
          <w:rFonts w:eastAsiaTheme="minorHAnsi"/>
        </w:rPr>
        <w:t>T</w:t>
      </w:r>
      <w:r w:rsidR="00286240">
        <w:rPr>
          <w:rFonts w:eastAsiaTheme="minorHAnsi"/>
        </w:rPr>
        <w:t xml:space="preserve">he approved provider’s response to the Assessment Team report states </w:t>
      </w:r>
      <w:r w:rsidR="008368E4">
        <w:rPr>
          <w:rFonts w:eastAsiaTheme="minorHAnsi"/>
        </w:rPr>
        <w:t>that</w:t>
      </w:r>
      <w:r w:rsidR="00286240">
        <w:rPr>
          <w:rFonts w:eastAsiaTheme="minorHAnsi"/>
        </w:rPr>
        <w:t xml:space="preserve"> </w:t>
      </w:r>
      <w:r w:rsidR="00A843F9">
        <w:rPr>
          <w:rFonts w:eastAsiaTheme="minorHAnsi"/>
        </w:rPr>
        <w:t xml:space="preserve">since </w:t>
      </w:r>
      <w:r w:rsidR="00286240">
        <w:rPr>
          <w:rFonts w:eastAsiaTheme="minorHAnsi"/>
        </w:rPr>
        <w:t>24</w:t>
      </w:r>
      <w:r>
        <w:rPr>
          <w:rFonts w:eastAsiaTheme="minorHAnsi"/>
        </w:rPr>
        <w:t> </w:t>
      </w:r>
      <w:r w:rsidR="00286240">
        <w:rPr>
          <w:rFonts w:eastAsiaTheme="minorHAnsi"/>
        </w:rPr>
        <w:t>January 2022, all consumers who are prescribed medication which is classed as chemical restraint have had their medication documented in their behaviour management plans</w:t>
      </w:r>
      <w:r>
        <w:rPr>
          <w:rFonts w:eastAsiaTheme="minorHAnsi"/>
        </w:rPr>
        <w:t xml:space="preserve">. The approved provider does not specifically comment on why the </w:t>
      </w:r>
      <w:r w:rsidRPr="00485D84">
        <w:t>psychotropic medication self-assessment tool</w:t>
      </w:r>
      <w:r>
        <w:t xml:space="preserve"> </w:t>
      </w:r>
      <w:r w:rsidR="00B327C9">
        <w:t>wa</w:t>
      </w:r>
      <w:r>
        <w:t>s incomplete.</w:t>
      </w:r>
    </w:p>
    <w:p w14:paraId="4B528A59" w14:textId="67D5E6AC" w:rsidR="00705332" w:rsidRPr="00CA2B60" w:rsidRDefault="00705332" w:rsidP="00ED0346">
      <w:r>
        <w:t>While I note the remedial action taken by the approved provider in relation to updating behaviour management plans for consumers subject to chemical restraint, the service was non-compliant with this requirement at the time of the assessment. Thus, I find</w:t>
      </w:r>
      <w:r>
        <w:rPr>
          <w:rFonts w:eastAsiaTheme="minorHAnsi"/>
        </w:rPr>
        <w:t xml:space="preserve"> the approved provider non-compliant with this requirement.</w:t>
      </w:r>
    </w:p>
    <w:p w14:paraId="06F380FB" w14:textId="4437D4FE" w:rsidR="00853601" w:rsidRPr="00D435F8" w:rsidRDefault="00137D11" w:rsidP="00853601">
      <w:pPr>
        <w:pStyle w:val="Heading3"/>
      </w:pPr>
      <w:r w:rsidRPr="00D435F8">
        <w:t>Requirement 3(3)(d)</w:t>
      </w:r>
      <w:r>
        <w:tab/>
        <w:t>Compliant</w:t>
      </w:r>
    </w:p>
    <w:p w14:paraId="06F380FC" w14:textId="77777777" w:rsidR="00853601" w:rsidRPr="008D114F" w:rsidRDefault="00137D11" w:rsidP="00853601">
      <w:pPr>
        <w:rPr>
          <w:i/>
        </w:rPr>
      </w:pPr>
      <w:r w:rsidRPr="008D114F">
        <w:rPr>
          <w:i/>
          <w:szCs w:val="22"/>
        </w:rPr>
        <w:t>Deterioration or change of a consumer’s mental health, cognitive or physical function, capacity or condition is recognised and responded to in a timely manner.</w:t>
      </w:r>
    </w:p>
    <w:p w14:paraId="3DECA949" w14:textId="6FE40F64" w:rsidR="00F66EE5" w:rsidRPr="00472E62" w:rsidRDefault="00F66EE5" w:rsidP="00F66EE5">
      <w:pPr>
        <w:rPr>
          <w:rFonts w:eastAsia="Calibri"/>
          <w:color w:val="000000" w:themeColor="text1"/>
          <w:lang w:eastAsia="en-US"/>
        </w:rPr>
      </w:pPr>
      <w:r w:rsidRPr="007C5CCE">
        <w:rPr>
          <w:rFonts w:eastAsia="Calibri"/>
          <w:color w:val="auto"/>
          <w:lang w:eastAsia="en-US"/>
        </w:rPr>
        <w:t xml:space="preserve">Consumers and representatives expressed satisfaction </w:t>
      </w:r>
      <w:r w:rsidRPr="00EC67BB">
        <w:rPr>
          <w:rFonts w:eastAsia="Calibri"/>
          <w:color w:val="auto"/>
          <w:lang w:eastAsia="en-US"/>
        </w:rPr>
        <w:t xml:space="preserve">in relation to staff communicating deterioration or change of </w:t>
      </w:r>
      <w:r>
        <w:rPr>
          <w:rFonts w:eastAsia="Calibri"/>
          <w:color w:val="auto"/>
          <w:lang w:eastAsia="en-US"/>
        </w:rPr>
        <w:t xml:space="preserve">a </w:t>
      </w:r>
      <w:r w:rsidRPr="00EC67BB">
        <w:rPr>
          <w:rFonts w:eastAsia="Calibri"/>
          <w:color w:val="auto"/>
          <w:lang w:eastAsia="en-US"/>
        </w:rPr>
        <w:t>consumer’s health</w:t>
      </w:r>
      <w:r>
        <w:rPr>
          <w:rFonts w:eastAsia="Calibri"/>
          <w:color w:val="auto"/>
          <w:lang w:eastAsia="en-US"/>
        </w:rPr>
        <w:t xml:space="preserve"> </w:t>
      </w:r>
      <w:r w:rsidRPr="007C5CCE">
        <w:rPr>
          <w:rFonts w:eastAsia="Calibri"/>
          <w:color w:val="auto"/>
          <w:lang w:eastAsia="en-US"/>
        </w:rPr>
        <w:t xml:space="preserve">and </w:t>
      </w:r>
      <w:r>
        <w:rPr>
          <w:rFonts w:eastAsia="Calibri"/>
          <w:color w:val="auto"/>
          <w:lang w:eastAsia="en-US"/>
        </w:rPr>
        <w:t xml:space="preserve">how they </w:t>
      </w:r>
      <w:r w:rsidRPr="007C5CCE">
        <w:rPr>
          <w:rFonts w:eastAsia="Calibri"/>
          <w:color w:val="auto"/>
          <w:lang w:eastAsia="en-US"/>
        </w:rPr>
        <w:t xml:space="preserve">respond in a timely manner. </w:t>
      </w:r>
      <w:r w:rsidRPr="007C5CCE">
        <w:rPr>
          <w:rFonts w:eastAsiaTheme="minorHAnsi"/>
          <w:color w:val="auto"/>
          <w:szCs w:val="22"/>
          <w:lang w:eastAsia="en-US"/>
        </w:rPr>
        <w:t>The service has a process to ensure any change in a consumer’s condition is identified, assessed and that appropriate actions are taken in response to  change</w:t>
      </w:r>
      <w:r w:rsidR="00B327C9">
        <w:rPr>
          <w:rFonts w:eastAsiaTheme="minorHAnsi"/>
          <w:color w:val="auto"/>
          <w:szCs w:val="22"/>
          <w:lang w:eastAsia="en-US"/>
        </w:rPr>
        <w:t>s</w:t>
      </w:r>
      <w:r w:rsidRPr="007C5CCE">
        <w:rPr>
          <w:rFonts w:eastAsiaTheme="minorHAnsi"/>
          <w:color w:val="auto"/>
          <w:szCs w:val="22"/>
          <w:lang w:eastAsia="en-US"/>
        </w:rPr>
        <w:t xml:space="preserve">. </w:t>
      </w:r>
    </w:p>
    <w:p w14:paraId="06F38104" w14:textId="7DC2A16C" w:rsidR="00853601" w:rsidRPr="00D435F8" w:rsidRDefault="00137D11" w:rsidP="00853601">
      <w:pPr>
        <w:pStyle w:val="Heading3"/>
      </w:pPr>
      <w:r w:rsidRPr="00D435F8">
        <w:t>Requirement 3(3)(g)</w:t>
      </w:r>
      <w:r>
        <w:tab/>
        <w:t>Compliant</w:t>
      </w:r>
    </w:p>
    <w:p w14:paraId="06F38105" w14:textId="77777777" w:rsidR="00853601" w:rsidRPr="008D114F" w:rsidRDefault="00137D11" w:rsidP="00853601">
      <w:pPr>
        <w:tabs>
          <w:tab w:val="right" w:pos="9026"/>
        </w:tabs>
        <w:spacing w:before="0" w:after="0"/>
        <w:outlineLvl w:val="4"/>
        <w:rPr>
          <w:i/>
          <w:szCs w:val="22"/>
        </w:rPr>
      </w:pPr>
      <w:r w:rsidRPr="008D114F">
        <w:rPr>
          <w:i/>
          <w:szCs w:val="22"/>
        </w:rPr>
        <w:t>Minimisation of infection related risks through implementing:</w:t>
      </w:r>
    </w:p>
    <w:p w14:paraId="06F38106" w14:textId="77777777" w:rsidR="00853601" w:rsidRPr="008D114F" w:rsidRDefault="00137D1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6F38107" w14:textId="77777777" w:rsidR="00853601" w:rsidRPr="008D114F" w:rsidRDefault="00137D1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930B5E3" w14:textId="0DDB1CB8" w:rsidR="006114EC" w:rsidRPr="001D12CD" w:rsidRDefault="006114EC" w:rsidP="006114EC">
      <w:bookmarkStart w:id="5" w:name="_Hlk54188263"/>
      <w:r w:rsidRPr="006114EC">
        <w:rPr>
          <w:rFonts w:eastAsia="Calibri"/>
          <w:color w:val="auto"/>
          <w:lang w:eastAsia="en-US"/>
        </w:rPr>
        <w:t>The</w:t>
      </w:r>
      <w:r w:rsidRPr="00676B06">
        <w:rPr>
          <w:color w:val="auto"/>
        </w:rPr>
        <w:t xml:space="preserve"> service has effective strategies and infection control practices to reduce the risk of transmission of infections</w:t>
      </w:r>
      <w:r>
        <w:rPr>
          <w:color w:val="auto"/>
        </w:rPr>
        <w:t xml:space="preserve">. The service has </w:t>
      </w:r>
      <w:r w:rsidRPr="00676B06">
        <w:rPr>
          <w:color w:val="auto"/>
        </w:rPr>
        <w:t xml:space="preserve">policies </w:t>
      </w:r>
      <w:r>
        <w:rPr>
          <w:color w:val="auto"/>
        </w:rPr>
        <w:t>in relation to</w:t>
      </w:r>
      <w:r w:rsidRPr="00676B06">
        <w:rPr>
          <w:color w:val="auto"/>
        </w:rPr>
        <w:t xml:space="preserve"> infection control, outbreak management and antimicrobial stewardship</w:t>
      </w:r>
      <w:bookmarkEnd w:id="5"/>
      <w:r w:rsidRPr="00676B06">
        <w:rPr>
          <w:color w:val="auto"/>
        </w:rPr>
        <w:t>. Staff have completed online training modules in relation to COVID</w:t>
      </w:r>
      <w:r>
        <w:rPr>
          <w:color w:val="auto"/>
        </w:rPr>
        <w:t xml:space="preserve">-19. </w:t>
      </w:r>
      <w:r w:rsidRPr="001D12CD">
        <w:t xml:space="preserve">The Assessment Team observed staff </w:t>
      </w:r>
      <w:r>
        <w:t>complying with</w:t>
      </w:r>
      <w:r w:rsidRPr="001D12CD">
        <w:t xml:space="preserve"> hand hygiene and other infection control practices</w:t>
      </w:r>
      <w:r>
        <w:t xml:space="preserve">, including </w:t>
      </w:r>
      <w:r w:rsidR="00163A81">
        <w:t>cleaning shared equipment</w:t>
      </w:r>
      <w:r w:rsidRPr="001D12CD">
        <w:t xml:space="preserve"> in between use and regularly </w:t>
      </w:r>
      <w:r>
        <w:t xml:space="preserve">performing hand hygiene. </w:t>
      </w:r>
    </w:p>
    <w:p w14:paraId="06F38109" w14:textId="2B9FB6B3" w:rsidR="00032B17" w:rsidRDefault="006114EC" w:rsidP="00095CD4">
      <w:r>
        <w:rPr>
          <w:color w:val="auto"/>
        </w:rPr>
        <w:t xml:space="preserve"> </w:t>
      </w:r>
    </w:p>
    <w:p w14:paraId="06F3810A" w14:textId="77777777" w:rsidR="00853601" w:rsidRDefault="00552F93" w:rsidP="00095CD4">
      <w:pPr>
        <w:sectPr w:rsidR="00853601" w:rsidSect="00CB3BA9">
          <w:type w:val="continuous"/>
          <w:pgSz w:w="11906" w:h="16838"/>
          <w:pgMar w:top="1701" w:right="1418" w:bottom="1418" w:left="1418" w:header="709" w:footer="397" w:gutter="0"/>
          <w:cols w:space="708"/>
          <w:titlePg/>
          <w:docGrid w:linePitch="360"/>
        </w:sectPr>
      </w:pPr>
    </w:p>
    <w:p w14:paraId="06F38174" w14:textId="39508872" w:rsidR="008D7780" w:rsidRDefault="00137D11"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6F381B6" wp14:editId="06F381B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031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6F38175" w14:textId="77777777" w:rsidR="007F5256" w:rsidRPr="00FD1B02" w:rsidRDefault="00137D11" w:rsidP="00095CD4">
      <w:pPr>
        <w:pStyle w:val="Heading3"/>
        <w:shd w:val="clear" w:color="auto" w:fill="F2F2F2" w:themeFill="background1" w:themeFillShade="F2"/>
      </w:pPr>
      <w:r w:rsidRPr="008312AC">
        <w:t>Consumer</w:t>
      </w:r>
      <w:r w:rsidRPr="00FD1B02">
        <w:t xml:space="preserve"> outcome:</w:t>
      </w:r>
    </w:p>
    <w:p w14:paraId="06F38176" w14:textId="77777777" w:rsidR="007F5256" w:rsidRDefault="00137D11" w:rsidP="00912DE6">
      <w:pPr>
        <w:numPr>
          <w:ilvl w:val="0"/>
          <w:numId w:val="8"/>
        </w:numPr>
        <w:shd w:val="clear" w:color="auto" w:fill="F2F2F2" w:themeFill="background1" w:themeFillShade="F2"/>
      </w:pPr>
      <w:r>
        <w:t>I am confident the organisation is well run. I can partner in improving the delivery of care and services.</w:t>
      </w:r>
    </w:p>
    <w:p w14:paraId="06F38177" w14:textId="77777777" w:rsidR="007F5256" w:rsidRDefault="00137D11" w:rsidP="00095CD4">
      <w:pPr>
        <w:pStyle w:val="Heading3"/>
        <w:shd w:val="clear" w:color="auto" w:fill="F2F2F2" w:themeFill="background1" w:themeFillShade="F2"/>
      </w:pPr>
      <w:r>
        <w:t>Organisation statement:</w:t>
      </w:r>
    </w:p>
    <w:p w14:paraId="06F38178" w14:textId="77777777" w:rsidR="007F5256" w:rsidRDefault="00137D11" w:rsidP="00912DE6">
      <w:pPr>
        <w:numPr>
          <w:ilvl w:val="0"/>
          <w:numId w:val="8"/>
        </w:numPr>
        <w:shd w:val="clear" w:color="auto" w:fill="F2F2F2" w:themeFill="background1" w:themeFillShade="F2"/>
      </w:pPr>
      <w:r>
        <w:t>The organisation’s governing body is accountable for the delivery of safe and quality care and services.</w:t>
      </w:r>
    </w:p>
    <w:p w14:paraId="06F38179" w14:textId="77777777" w:rsidR="007F5256" w:rsidRDefault="00137D11" w:rsidP="00427817">
      <w:pPr>
        <w:pStyle w:val="Heading2"/>
      </w:pPr>
      <w:r>
        <w:t>Assessment of Standard 8</w:t>
      </w:r>
    </w:p>
    <w:p w14:paraId="1AB848E7" w14:textId="77777777" w:rsidR="00F725EB" w:rsidRPr="00663B6D" w:rsidRDefault="00F725EB" w:rsidP="00F725EB">
      <w:pPr>
        <w:rPr>
          <w:rFonts w:eastAsia="Calibri"/>
          <w:lang w:eastAsia="en-US"/>
        </w:rPr>
      </w:pPr>
      <w:r w:rsidRPr="00C743A4">
        <w:rPr>
          <w:rFonts w:eastAsiaTheme="minorHAnsi"/>
        </w:rPr>
        <w:t>Where only some requirements of a Quality Standard have been assessed and one or more of the assessed requirements are non-compliant then the overall quality standard is assessed as non-compliant.</w:t>
      </w:r>
    </w:p>
    <w:p w14:paraId="06F3817C" w14:textId="2EB7B594" w:rsidR="00301877" w:rsidRDefault="00137D11" w:rsidP="00427817">
      <w:pPr>
        <w:pStyle w:val="Heading2"/>
      </w:pPr>
      <w:r>
        <w:t>Assessment of Standard 8 Requirements</w:t>
      </w:r>
      <w:r w:rsidRPr="0066387A">
        <w:rPr>
          <w:i/>
          <w:color w:val="0000FF"/>
          <w:sz w:val="24"/>
          <w:szCs w:val="24"/>
        </w:rPr>
        <w:t xml:space="preserve"> </w:t>
      </w:r>
    </w:p>
    <w:p w14:paraId="06F3818C" w14:textId="59E93862" w:rsidR="00506F7F" w:rsidRPr="00506F7F" w:rsidRDefault="00137D11" w:rsidP="00506F7F">
      <w:pPr>
        <w:pStyle w:val="Heading3"/>
      </w:pPr>
      <w:r w:rsidRPr="00506F7F">
        <w:t>Requirement 8(3)(d)</w:t>
      </w:r>
      <w:r>
        <w:tab/>
        <w:t>Non-compliant</w:t>
      </w:r>
    </w:p>
    <w:p w14:paraId="06F3818D" w14:textId="77777777" w:rsidR="00506F7F" w:rsidRPr="008D114F" w:rsidRDefault="00137D11" w:rsidP="00506F7F">
      <w:pPr>
        <w:rPr>
          <w:i/>
        </w:rPr>
      </w:pPr>
      <w:r w:rsidRPr="008D114F">
        <w:rPr>
          <w:i/>
        </w:rPr>
        <w:t>Effective risk management systems and practices, including but not limited to the following:</w:t>
      </w:r>
    </w:p>
    <w:p w14:paraId="06F3818E" w14:textId="77777777" w:rsidR="00506F7F" w:rsidRPr="008D114F" w:rsidRDefault="00137D11"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6F3818F" w14:textId="77777777" w:rsidR="00506F7F" w:rsidRPr="008D114F" w:rsidRDefault="00137D11"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6F38190" w14:textId="77777777" w:rsidR="00597139" w:rsidRDefault="00137D11"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6F38191" w14:textId="77777777" w:rsidR="00314FF7" w:rsidRPr="008D114F" w:rsidRDefault="00137D11"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8BC498A" w14:textId="145B8AD2" w:rsidR="00ED17E7" w:rsidRDefault="00ED17E7" w:rsidP="00506F7F">
      <w:pPr>
        <w:rPr>
          <w:rFonts w:eastAsia="Calibri"/>
          <w:color w:val="auto"/>
          <w:lang w:eastAsia="en-US"/>
        </w:rPr>
      </w:pPr>
      <w:r w:rsidRPr="00BA1238">
        <w:rPr>
          <w:color w:val="auto"/>
        </w:rPr>
        <w:t xml:space="preserve">The Assessment Team recommended the service as non-compliant with this requirement </w:t>
      </w:r>
      <w:r>
        <w:rPr>
          <w:color w:val="auto"/>
        </w:rPr>
        <w:t xml:space="preserve">as the service </w:t>
      </w:r>
      <w:r w:rsidRPr="009566AA">
        <w:rPr>
          <w:rFonts w:eastAsia="Calibri"/>
          <w:color w:val="auto"/>
          <w:lang w:eastAsia="en-US"/>
        </w:rPr>
        <w:t xml:space="preserve">did not demonstrate how high impact or high prevalence risks associated with the care of consumers are effectively managed, </w:t>
      </w:r>
      <w:r>
        <w:rPr>
          <w:rFonts w:eastAsia="Calibri"/>
          <w:color w:val="auto"/>
          <w:lang w:eastAsia="en-US"/>
        </w:rPr>
        <w:t>nor</w:t>
      </w:r>
      <w:r w:rsidRPr="009566AA">
        <w:rPr>
          <w:rFonts w:eastAsia="Calibri"/>
          <w:color w:val="auto"/>
          <w:lang w:eastAsia="en-US"/>
        </w:rPr>
        <w:t xml:space="preserve"> how incidents are managed and prevented.</w:t>
      </w:r>
    </w:p>
    <w:p w14:paraId="44390880" w14:textId="4124EA6C" w:rsidR="00ED17E7" w:rsidRDefault="00ED17E7" w:rsidP="00ED17E7">
      <w:pPr>
        <w:pStyle w:val="ListBullet"/>
        <w:numPr>
          <w:ilvl w:val="0"/>
          <w:numId w:val="0"/>
        </w:numPr>
      </w:pPr>
      <w:r>
        <w:t xml:space="preserve">The service has an incident reporting system embedded in its care management system, however file review and staff interviews demonstrated the system is not used effectively. </w:t>
      </w:r>
      <w:r w:rsidRPr="001D12CD">
        <w:t xml:space="preserve">File review identified the service’s care management system prompts staff </w:t>
      </w:r>
      <w:r w:rsidRPr="001D12CD">
        <w:lastRenderedPageBreak/>
        <w:t xml:space="preserve">to identify incidents that should be reported to </w:t>
      </w:r>
      <w:r>
        <w:t>the Serious Incident Response Scheme (</w:t>
      </w:r>
      <w:r w:rsidRPr="001D12CD">
        <w:t>SIRS</w:t>
      </w:r>
      <w:r>
        <w:t>)</w:t>
      </w:r>
      <w:r w:rsidRPr="001D12CD">
        <w:t xml:space="preserve">. However, file review demonstrated staff do not complete the incident prompts. As a result, SIRS reports are not always identified. </w:t>
      </w:r>
      <w:r>
        <w:t>The Assessment Team provided two examples where incidents were not reported to the SIRS. In addition, the majority of sampled staff interviewed stated they had not received training in relation to SIRS or incident management.</w:t>
      </w:r>
    </w:p>
    <w:p w14:paraId="373E1B2C" w14:textId="45383859" w:rsidR="009C55DB" w:rsidRDefault="008368E4" w:rsidP="00ED17E7">
      <w:pPr>
        <w:pStyle w:val="ListBullet"/>
        <w:numPr>
          <w:ilvl w:val="0"/>
          <w:numId w:val="0"/>
        </w:numPr>
      </w:pPr>
      <w:r>
        <w:t xml:space="preserve">The approved provider’s response to the Assessment Team’s report </w:t>
      </w:r>
      <w:r w:rsidR="00B327C9">
        <w:t xml:space="preserve">states </w:t>
      </w:r>
      <w:r>
        <w:t>incident management is evident from the number of incident forms completed</w:t>
      </w:r>
      <w:r w:rsidR="009C55DB">
        <w:t xml:space="preserve"> in the service’s electronic incident management system. While I acknowledge that incident management is embedded in the service’s software, the documentation reviewed by the Assessment Team demonstrated that staff are not completing incident reports</w:t>
      </w:r>
      <w:r w:rsidR="004439BC">
        <w:t xml:space="preserve"> fully</w:t>
      </w:r>
      <w:r w:rsidR="009C55DB">
        <w:t>.</w:t>
      </w:r>
    </w:p>
    <w:p w14:paraId="404206BA" w14:textId="68167585" w:rsidR="008368E4" w:rsidRPr="001D12CD" w:rsidRDefault="009C55DB" w:rsidP="00ED17E7">
      <w:pPr>
        <w:pStyle w:val="ListBullet"/>
        <w:numPr>
          <w:ilvl w:val="0"/>
          <w:numId w:val="0"/>
        </w:numPr>
      </w:pPr>
      <w:r>
        <w:t xml:space="preserve">In relation to staff training, I note from the provider’s response that SIRS reporting requirements have been discussed at staff meetings and fact sheets have been </w:t>
      </w:r>
      <w:r w:rsidR="004439BC">
        <w:t>distribut</w:t>
      </w:r>
      <w:r>
        <w:t>ed</w:t>
      </w:r>
      <w:r w:rsidR="004439BC">
        <w:t xml:space="preserve"> to staff</w:t>
      </w:r>
      <w:r>
        <w:t xml:space="preserve">, however it is not evident that staff understand their obligations in relation to mandatory reporting, as demonstrated by </w:t>
      </w:r>
      <w:r w:rsidR="004439BC">
        <w:t xml:space="preserve">the </w:t>
      </w:r>
      <w:r>
        <w:t xml:space="preserve">failure to complete incident reports </w:t>
      </w:r>
      <w:r w:rsidR="004439BC">
        <w:t xml:space="preserve">fully </w:t>
      </w:r>
      <w:r>
        <w:t>and</w:t>
      </w:r>
      <w:r w:rsidR="00B327C9">
        <w:t xml:space="preserve"> not</w:t>
      </w:r>
      <w:r>
        <w:t xml:space="preserve"> report</w:t>
      </w:r>
      <w:r w:rsidR="00B327C9">
        <w:t>ing</w:t>
      </w:r>
      <w:r>
        <w:t xml:space="preserve"> incidents to SIRS on at least two occasions. I therefore find the service is non-compliant with this requirement.</w:t>
      </w:r>
      <w:r w:rsidR="008368E4">
        <w:t xml:space="preserve"> </w:t>
      </w:r>
    </w:p>
    <w:p w14:paraId="06F38199" w14:textId="77777777" w:rsidR="00506F7F" w:rsidRPr="00154403" w:rsidRDefault="00552F93" w:rsidP="00154403"/>
    <w:p w14:paraId="06F3819A" w14:textId="77777777" w:rsidR="00095CD4" w:rsidRDefault="00552F93"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6F3819B" w14:textId="77777777" w:rsidR="00A93E3F" w:rsidRDefault="00137D11" w:rsidP="00095CD4">
      <w:pPr>
        <w:pStyle w:val="Heading1"/>
      </w:pPr>
      <w:r>
        <w:lastRenderedPageBreak/>
        <w:t>Areas for improvement</w:t>
      </w:r>
    </w:p>
    <w:p w14:paraId="06F3819F" w14:textId="04DBB71B" w:rsidR="004B33E7" w:rsidRDefault="00137D11" w:rsidP="004B33E7">
      <w:r w:rsidRPr="007552D9">
        <w:t>Areas have been identified in which improvements must be made to ensure compliance with the Quality Standards. This is based on non-compliance with the Quality Standards as described in this performance report.</w:t>
      </w:r>
    </w:p>
    <w:p w14:paraId="7C0C3F4D" w14:textId="231A448F" w:rsidR="00A843F9" w:rsidRPr="00A843F9" w:rsidRDefault="00A843F9" w:rsidP="004B33E7">
      <w:pPr>
        <w:rPr>
          <w:b/>
          <w:color w:val="00577D"/>
          <w:sz w:val="26"/>
        </w:rPr>
      </w:pPr>
      <w:r w:rsidRPr="00A843F9">
        <w:rPr>
          <w:b/>
          <w:color w:val="00577D"/>
          <w:sz w:val="26"/>
        </w:rPr>
        <w:t>Requirement 2(3)(e)</w:t>
      </w:r>
    </w:p>
    <w:p w14:paraId="06F381A0" w14:textId="43463751" w:rsidR="00095CD4" w:rsidRPr="00680EE7" w:rsidRDefault="00680EE7" w:rsidP="00095CD4">
      <w:pPr>
        <w:pStyle w:val="ListBullet"/>
      </w:pPr>
      <w:r w:rsidRPr="00680EE7">
        <w:t>Embed practices to ensure consumers</w:t>
      </w:r>
      <w:r>
        <w:t>, post-incident, are reviewed to ensure clinical care is effective.</w:t>
      </w:r>
    </w:p>
    <w:p w14:paraId="2442F320" w14:textId="52C17C75" w:rsidR="00A843F9" w:rsidRPr="00A843F9" w:rsidRDefault="00A843F9" w:rsidP="00A843F9">
      <w:pPr>
        <w:rPr>
          <w:b/>
          <w:color w:val="00577D"/>
          <w:sz w:val="26"/>
        </w:rPr>
      </w:pPr>
      <w:r w:rsidRPr="00A843F9">
        <w:rPr>
          <w:b/>
          <w:color w:val="00577D"/>
          <w:sz w:val="26"/>
        </w:rPr>
        <w:t xml:space="preserve">Requirement </w:t>
      </w:r>
      <w:r>
        <w:rPr>
          <w:b/>
          <w:color w:val="00577D"/>
          <w:sz w:val="26"/>
        </w:rPr>
        <w:t>3</w:t>
      </w:r>
      <w:r w:rsidRPr="00A843F9">
        <w:rPr>
          <w:b/>
          <w:color w:val="00577D"/>
          <w:sz w:val="26"/>
        </w:rPr>
        <w:t>(3)(</w:t>
      </w:r>
      <w:r>
        <w:rPr>
          <w:b/>
          <w:color w:val="00577D"/>
          <w:sz w:val="26"/>
        </w:rPr>
        <w:t>a</w:t>
      </w:r>
      <w:r w:rsidRPr="00A843F9">
        <w:rPr>
          <w:b/>
          <w:color w:val="00577D"/>
          <w:sz w:val="26"/>
        </w:rPr>
        <w:t>)</w:t>
      </w:r>
    </w:p>
    <w:p w14:paraId="3775C5CE" w14:textId="58351F41" w:rsidR="00A843F9" w:rsidRPr="00AE5524" w:rsidRDefault="00AE5524" w:rsidP="00A843F9">
      <w:pPr>
        <w:pStyle w:val="ListBullet"/>
      </w:pPr>
      <w:r w:rsidRPr="00AE5524">
        <w:t xml:space="preserve">Ensure psychotropic medication use is fully documented in care documentation and </w:t>
      </w:r>
      <w:r w:rsidR="00FE2BF0">
        <w:t xml:space="preserve">that </w:t>
      </w:r>
      <w:r w:rsidRPr="00AE5524">
        <w:t>this information remains up-to-date.</w:t>
      </w:r>
    </w:p>
    <w:p w14:paraId="3C323123" w14:textId="7DD757FB" w:rsidR="00A843F9" w:rsidRPr="00A843F9" w:rsidRDefault="00A843F9" w:rsidP="00A843F9">
      <w:pPr>
        <w:rPr>
          <w:b/>
          <w:color w:val="00577D"/>
          <w:sz w:val="26"/>
        </w:rPr>
      </w:pPr>
      <w:r w:rsidRPr="00A843F9">
        <w:rPr>
          <w:b/>
          <w:color w:val="00577D"/>
          <w:sz w:val="26"/>
        </w:rPr>
        <w:t xml:space="preserve">Requirement </w:t>
      </w:r>
      <w:r>
        <w:rPr>
          <w:b/>
          <w:color w:val="00577D"/>
          <w:sz w:val="26"/>
        </w:rPr>
        <w:t>8</w:t>
      </w:r>
      <w:r w:rsidRPr="00A843F9">
        <w:rPr>
          <w:b/>
          <w:color w:val="00577D"/>
          <w:sz w:val="26"/>
        </w:rPr>
        <w:t>(3)(</w:t>
      </w:r>
      <w:r>
        <w:rPr>
          <w:b/>
          <w:color w:val="00577D"/>
          <w:sz w:val="26"/>
        </w:rPr>
        <w:t>d</w:t>
      </w:r>
      <w:r w:rsidRPr="00A843F9">
        <w:rPr>
          <w:b/>
          <w:color w:val="00577D"/>
          <w:sz w:val="26"/>
        </w:rPr>
        <w:t>)</w:t>
      </w:r>
    </w:p>
    <w:p w14:paraId="6C93DDD5" w14:textId="47BC1F24" w:rsidR="00A843F9" w:rsidRPr="00AE5524" w:rsidRDefault="00AE5524" w:rsidP="00A843F9">
      <w:pPr>
        <w:pStyle w:val="ListBullet"/>
      </w:pPr>
      <w:r w:rsidRPr="00AE5524">
        <w:t>Provide incident management training to staff including Serious Incident Response Scheme mandatory reporting requirements.</w:t>
      </w:r>
    </w:p>
    <w:p w14:paraId="17037A21" w14:textId="762367EA" w:rsidR="00AE5524" w:rsidRPr="00AE5524" w:rsidRDefault="00AE5524" w:rsidP="00A843F9">
      <w:pPr>
        <w:pStyle w:val="ListBullet"/>
      </w:pPr>
      <w:r w:rsidRPr="00AE5524">
        <w:t>Implement robust reviews of incident reports to ensure staff complete incident reports fully.</w:t>
      </w:r>
      <w:bookmarkStart w:id="6" w:name="_GoBack"/>
      <w:bookmarkEnd w:id="6"/>
    </w:p>
    <w:sectPr w:rsidR="00AE5524" w:rsidRPr="00AE552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381CE" w14:textId="77777777" w:rsidR="00FD6A8F" w:rsidRDefault="00137D11">
      <w:pPr>
        <w:spacing w:before="0" w:after="0" w:line="240" w:lineRule="auto"/>
      </w:pPr>
      <w:r>
        <w:separator/>
      </w:r>
    </w:p>
  </w:endnote>
  <w:endnote w:type="continuationSeparator" w:id="0">
    <w:p w14:paraId="06F381D0" w14:textId="77777777" w:rsidR="00FD6A8F" w:rsidRDefault="00137D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81B9" w14:textId="77777777" w:rsidR="00506F7F" w:rsidRPr="009A1F1B" w:rsidRDefault="00137D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F381BA" w14:textId="77777777" w:rsidR="00506F7F" w:rsidRPr="00C72FFB" w:rsidRDefault="00137D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Mary Ogilvy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F381BB" w14:textId="77777777" w:rsidR="00506F7F" w:rsidRPr="00C72FFB" w:rsidRDefault="00137D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81BC" w14:textId="77777777" w:rsidR="00506F7F" w:rsidRPr="009A1F1B" w:rsidRDefault="00137D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F381BD" w14:textId="77777777" w:rsidR="00506F7F" w:rsidRPr="00C72FFB" w:rsidRDefault="00137D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Mary Ogilvy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F381BE" w14:textId="77777777" w:rsidR="00506F7F" w:rsidRPr="00A3716D" w:rsidRDefault="00137D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381CA" w14:textId="77777777" w:rsidR="00FD6A8F" w:rsidRDefault="00137D11">
      <w:pPr>
        <w:spacing w:before="0" w:after="0" w:line="240" w:lineRule="auto"/>
      </w:pPr>
      <w:r>
        <w:separator/>
      </w:r>
    </w:p>
  </w:footnote>
  <w:footnote w:type="continuationSeparator" w:id="0">
    <w:p w14:paraId="06F381CC" w14:textId="77777777" w:rsidR="00FD6A8F" w:rsidRDefault="00137D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81B8" w14:textId="77777777" w:rsidR="00506F7F" w:rsidRDefault="00137D1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6F381CA" wp14:editId="06F381C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4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81BF" w14:textId="77777777" w:rsidR="00506F7F" w:rsidRDefault="00137D11">
    <w:pPr>
      <w:pStyle w:val="Header"/>
    </w:pPr>
    <w:r w:rsidRPr="003C6EC2">
      <w:rPr>
        <w:rFonts w:eastAsia="Calibri"/>
        <w:noProof/>
        <w:lang w:val="en-US" w:eastAsia="en-US"/>
      </w:rPr>
      <w:drawing>
        <wp:anchor distT="0" distB="0" distL="114300" distR="114300" simplePos="0" relativeHeight="251669504" behindDoc="1" locked="0" layoutInCell="1" allowOverlap="1" wp14:anchorId="06F381CC" wp14:editId="06F381C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20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81C0" w14:textId="77777777" w:rsidR="00506F7F" w:rsidRDefault="00137D11" w:rsidP="0004322A">
    <w:r>
      <w:rPr>
        <w:noProof/>
        <w:color w:val="auto"/>
        <w:sz w:val="20"/>
        <w:lang w:val="en-US" w:eastAsia="en-US"/>
      </w:rPr>
      <w:drawing>
        <wp:anchor distT="0" distB="0" distL="114300" distR="114300" simplePos="0" relativeHeight="251660288" behindDoc="1" locked="0" layoutInCell="1" allowOverlap="1" wp14:anchorId="06F381CE" wp14:editId="06F381C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4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81C2" w14:textId="77777777" w:rsidR="00506F7F" w:rsidRDefault="00137D11" w:rsidP="0004322A">
    <w:r>
      <w:rPr>
        <w:noProof/>
        <w:color w:val="auto"/>
        <w:sz w:val="20"/>
        <w:lang w:val="en-US" w:eastAsia="en-US"/>
      </w:rPr>
      <w:drawing>
        <wp:anchor distT="0" distB="0" distL="114300" distR="114300" simplePos="0" relativeHeight="251661312" behindDoc="1" locked="0" layoutInCell="1" allowOverlap="1" wp14:anchorId="06F381D2" wp14:editId="06F381D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69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81C3" w14:textId="77777777" w:rsidR="00506F7F" w:rsidRDefault="00137D11" w:rsidP="0004322A">
    <w:r>
      <w:rPr>
        <w:noProof/>
        <w:color w:val="auto"/>
        <w:sz w:val="20"/>
        <w:lang w:val="en-US" w:eastAsia="en-US"/>
      </w:rPr>
      <w:drawing>
        <wp:anchor distT="0" distB="0" distL="114300" distR="114300" simplePos="0" relativeHeight="251662336" behindDoc="1" locked="0" layoutInCell="1" allowOverlap="1" wp14:anchorId="06F381D4" wp14:editId="06F381D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41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81C8" w14:textId="77777777" w:rsidR="00506F7F" w:rsidRDefault="00137D1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6F381DE" wp14:editId="06F381D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83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81C9" w14:textId="77777777" w:rsidR="00506F7F" w:rsidRDefault="00137D1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6F381E0" wp14:editId="06F381E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12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76468C">
      <w:start w:val="1"/>
      <w:numFmt w:val="lowerRoman"/>
      <w:lvlText w:val="(%1)"/>
      <w:lvlJc w:val="left"/>
      <w:pPr>
        <w:ind w:left="1080" w:hanging="720"/>
      </w:pPr>
      <w:rPr>
        <w:rFonts w:hint="default"/>
        <w:b w:val="0"/>
      </w:rPr>
    </w:lvl>
    <w:lvl w:ilvl="1" w:tplc="B686D526" w:tentative="1">
      <w:start w:val="1"/>
      <w:numFmt w:val="lowerLetter"/>
      <w:lvlText w:val="%2."/>
      <w:lvlJc w:val="left"/>
      <w:pPr>
        <w:ind w:left="1440" w:hanging="360"/>
      </w:pPr>
    </w:lvl>
    <w:lvl w:ilvl="2" w:tplc="AE686F16" w:tentative="1">
      <w:start w:val="1"/>
      <w:numFmt w:val="lowerRoman"/>
      <w:lvlText w:val="%3."/>
      <w:lvlJc w:val="right"/>
      <w:pPr>
        <w:ind w:left="2160" w:hanging="180"/>
      </w:pPr>
    </w:lvl>
    <w:lvl w:ilvl="3" w:tplc="FD5EC4A6" w:tentative="1">
      <w:start w:val="1"/>
      <w:numFmt w:val="decimal"/>
      <w:lvlText w:val="%4."/>
      <w:lvlJc w:val="left"/>
      <w:pPr>
        <w:ind w:left="2880" w:hanging="360"/>
      </w:pPr>
    </w:lvl>
    <w:lvl w:ilvl="4" w:tplc="A12EDC38" w:tentative="1">
      <w:start w:val="1"/>
      <w:numFmt w:val="lowerLetter"/>
      <w:lvlText w:val="%5."/>
      <w:lvlJc w:val="left"/>
      <w:pPr>
        <w:ind w:left="3600" w:hanging="360"/>
      </w:pPr>
    </w:lvl>
    <w:lvl w:ilvl="5" w:tplc="F536E2DA" w:tentative="1">
      <w:start w:val="1"/>
      <w:numFmt w:val="lowerRoman"/>
      <w:lvlText w:val="%6."/>
      <w:lvlJc w:val="right"/>
      <w:pPr>
        <w:ind w:left="4320" w:hanging="180"/>
      </w:pPr>
    </w:lvl>
    <w:lvl w:ilvl="6" w:tplc="8AB007D8" w:tentative="1">
      <w:start w:val="1"/>
      <w:numFmt w:val="decimal"/>
      <w:lvlText w:val="%7."/>
      <w:lvlJc w:val="left"/>
      <w:pPr>
        <w:ind w:left="5040" w:hanging="360"/>
      </w:pPr>
    </w:lvl>
    <w:lvl w:ilvl="7" w:tplc="516C07FA" w:tentative="1">
      <w:start w:val="1"/>
      <w:numFmt w:val="lowerLetter"/>
      <w:lvlText w:val="%8."/>
      <w:lvlJc w:val="left"/>
      <w:pPr>
        <w:ind w:left="5760" w:hanging="360"/>
      </w:pPr>
    </w:lvl>
    <w:lvl w:ilvl="8" w:tplc="6E02AF78" w:tentative="1">
      <w:start w:val="1"/>
      <w:numFmt w:val="lowerRoman"/>
      <w:lvlText w:val="%9."/>
      <w:lvlJc w:val="right"/>
      <w:pPr>
        <w:ind w:left="6480" w:hanging="180"/>
      </w:pPr>
    </w:lvl>
  </w:abstractNum>
  <w:abstractNum w:abstractNumId="8" w15:restartNumberingAfterBreak="0">
    <w:nsid w:val="146C2586"/>
    <w:multiLevelType w:val="hybridMultilevel"/>
    <w:tmpl w:val="58E23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FA52B404">
      <w:start w:val="1"/>
      <w:numFmt w:val="bullet"/>
      <w:pStyle w:val="ListParagraph"/>
      <w:lvlText w:val=""/>
      <w:lvlJc w:val="left"/>
      <w:pPr>
        <w:ind w:left="1440" w:hanging="360"/>
      </w:pPr>
      <w:rPr>
        <w:rFonts w:ascii="Symbol" w:hAnsi="Symbol" w:hint="default"/>
        <w:color w:val="auto"/>
      </w:rPr>
    </w:lvl>
    <w:lvl w:ilvl="1" w:tplc="98CA06B2" w:tentative="1">
      <w:start w:val="1"/>
      <w:numFmt w:val="bullet"/>
      <w:lvlText w:val="o"/>
      <w:lvlJc w:val="left"/>
      <w:pPr>
        <w:ind w:left="2160" w:hanging="360"/>
      </w:pPr>
      <w:rPr>
        <w:rFonts w:ascii="Courier New" w:hAnsi="Courier New" w:cs="Courier New" w:hint="default"/>
      </w:rPr>
    </w:lvl>
    <w:lvl w:ilvl="2" w:tplc="141E12CE" w:tentative="1">
      <w:start w:val="1"/>
      <w:numFmt w:val="bullet"/>
      <w:lvlText w:val=""/>
      <w:lvlJc w:val="left"/>
      <w:pPr>
        <w:ind w:left="2880" w:hanging="360"/>
      </w:pPr>
      <w:rPr>
        <w:rFonts w:ascii="Wingdings" w:hAnsi="Wingdings" w:hint="default"/>
      </w:rPr>
    </w:lvl>
    <w:lvl w:ilvl="3" w:tplc="A5183D62" w:tentative="1">
      <w:start w:val="1"/>
      <w:numFmt w:val="bullet"/>
      <w:lvlText w:val=""/>
      <w:lvlJc w:val="left"/>
      <w:pPr>
        <w:ind w:left="3600" w:hanging="360"/>
      </w:pPr>
      <w:rPr>
        <w:rFonts w:ascii="Symbol" w:hAnsi="Symbol" w:hint="default"/>
      </w:rPr>
    </w:lvl>
    <w:lvl w:ilvl="4" w:tplc="57E2E0AC" w:tentative="1">
      <w:start w:val="1"/>
      <w:numFmt w:val="bullet"/>
      <w:lvlText w:val="o"/>
      <w:lvlJc w:val="left"/>
      <w:pPr>
        <w:ind w:left="4320" w:hanging="360"/>
      </w:pPr>
      <w:rPr>
        <w:rFonts w:ascii="Courier New" w:hAnsi="Courier New" w:cs="Courier New" w:hint="default"/>
      </w:rPr>
    </w:lvl>
    <w:lvl w:ilvl="5" w:tplc="B11C1B9E" w:tentative="1">
      <w:start w:val="1"/>
      <w:numFmt w:val="bullet"/>
      <w:lvlText w:val=""/>
      <w:lvlJc w:val="left"/>
      <w:pPr>
        <w:ind w:left="5040" w:hanging="360"/>
      </w:pPr>
      <w:rPr>
        <w:rFonts w:ascii="Wingdings" w:hAnsi="Wingdings" w:hint="default"/>
      </w:rPr>
    </w:lvl>
    <w:lvl w:ilvl="6" w:tplc="DA32540E" w:tentative="1">
      <w:start w:val="1"/>
      <w:numFmt w:val="bullet"/>
      <w:lvlText w:val=""/>
      <w:lvlJc w:val="left"/>
      <w:pPr>
        <w:ind w:left="5760" w:hanging="360"/>
      </w:pPr>
      <w:rPr>
        <w:rFonts w:ascii="Symbol" w:hAnsi="Symbol" w:hint="default"/>
      </w:rPr>
    </w:lvl>
    <w:lvl w:ilvl="7" w:tplc="31FE6552" w:tentative="1">
      <w:start w:val="1"/>
      <w:numFmt w:val="bullet"/>
      <w:lvlText w:val="o"/>
      <w:lvlJc w:val="left"/>
      <w:pPr>
        <w:ind w:left="6480" w:hanging="360"/>
      </w:pPr>
      <w:rPr>
        <w:rFonts w:ascii="Courier New" w:hAnsi="Courier New" w:cs="Courier New" w:hint="default"/>
      </w:rPr>
    </w:lvl>
    <w:lvl w:ilvl="8" w:tplc="95DCC23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F2E9A48">
      <w:start w:val="1"/>
      <w:numFmt w:val="lowerRoman"/>
      <w:lvlText w:val="(%1)"/>
      <w:lvlJc w:val="left"/>
      <w:pPr>
        <w:ind w:left="1004" w:hanging="720"/>
      </w:pPr>
      <w:rPr>
        <w:rFonts w:hint="default"/>
        <w:b w:val="0"/>
      </w:rPr>
    </w:lvl>
    <w:lvl w:ilvl="1" w:tplc="5450D720" w:tentative="1">
      <w:start w:val="1"/>
      <w:numFmt w:val="lowerLetter"/>
      <w:lvlText w:val="%2."/>
      <w:lvlJc w:val="left"/>
      <w:pPr>
        <w:ind w:left="1364" w:hanging="360"/>
      </w:pPr>
    </w:lvl>
    <w:lvl w:ilvl="2" w:tplc="8A2A01A6" w:tentative="1">
      <w:start w:val="1"/>
      <w:numFmt w:val="lowerRoman"/>
      <w:lvlText w:val="%3."/>
      <w:lvlJc w:val="right"/>
      <w:pPr>
        <w:ind w:left="2084" w:hanging="180"/>
      </w:pPr>
    </w:lvl>
    <w:lvl w:ilvl="3" w:tplc="C016BCDC" w:tentative="1">
      <w:start w:val="1"/>
      <w:numFmt w:val="decimal"/>
      <w:lvlText w:val="%4."/>
      <w:lvlJc w:val="left"/>
      <w:pPr>
        <w:ind w:left="2804" w:hanging="360"/>
      </w:pPr>
    </w:lvl>
    <w:lvl w:ilvl="4" w:tplc="F364D0A6" w:tentative="1">
      <w:start w:val="1"/>
      <w:numFmt w:val="lowerLetter"/>
      <w:lvlText w:val="%5."/>
      <w:lvlJc w:val="left"/>
      <w:pPr>
        <w:ind w:left="3524" w:hanging="360"/>
      </w:pPr>
    </w:lvl>
    <w:lvl w:ilvl="5" w:tplc="0B2C16BA" w:tentative="1">
      <w:start w:val="1"/>
      <w:numFmt w:val="lowerRoman"/>
      <w:lvlText w:val="%6."/>
      <w:lvlJc w:val="right"/>
      <w:pPr>
        <w:ind w:left="4244" w:hanging="180"/>
      </w:pPr>
    </w:lvl>
    <w:lvl w:ilvl="6" w:tplc="3F4CA4F4" w:tentative="1">
      <w:start w:val="1"/>
      <w:numFmt w:val="decimal"/>
      <w:lvlText w:val="%7."/>
      <w:lvlJc w:val="left"/>
      <w:pPr>
        <w:ind w:left="4964" w:hanging="360"/>
      </w:pPr>
    </w:lvl>
    <w:lvl w:ilvl="7" w:tplc="A76EB61C" w:tentative="1">
      <w:start w:val="1"/>
      <w:numFmt w:val="lowerLetter"/>
      <w:lvlText w:val="%8."/>
      <w:lvlJc w:val="left"/>
      <w:pPr>
        <w:ind w:left="5684" w:hanging="360"/>
      </w:pPr>
    </w:lvl>
    <w:lvl w:ilvl="8" w:tplc="E55ED99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9CE6AAC">
      <w:start w:val="1"/>
      <w:numFmt w:val="lowerRoman"/>
      <w:lvlText w:val="(%1)"/>
      <w:lvlJc w:val="left"/>
      <w:pPr>
        <w:ind w:left="1080" w:hanging="720"/>
      </w:pPr>
      <w:rPr>
        <w:rFonts w:hint="default"/>
      </w:rPr>
    </w:lvl>
    <w:lvl w:ilvl="1" w:tplc="DC2E6F04" w:tentative="1">
      <w:start w:val="1"/>
      <w:numFmt w:val="lowerLetter"/>
      <w:lvlText w:val="%2."/>
      <w:lvlJc w:val="left"/>
      <w:pPr>
        <w:ind w:left="1440" w:hanging="360"/>
      </w:pPr>
    </w:lvl>
    <w:lvl w:ilvl="2" w:tplc="768A23E4" w:tentative="1">
      <w:start w:val="1"/>
      <w:numFmt w:val="lowerRoman"/>
      <w:lvlText w:val="%3."/>
      <w:lvlJc w:val="right"/>
      <w:pPr>
        <w:ind w:left="2160" w:hanging="180"/>
      </w:pPr>
    </w:lvl>
    <w:lvl w:ilvl="3" w:tplc="62106624" w:tentative="1">
      <w:start w:val="1"/>
      <w:numFmt w:val="decimal"/>
      <w:lvlText w:val="%4."/>
      <w:lvlJc w:val="left"/>
      <w:pPr>
        <w:ind w:left="2880" w:hanging="360"/>
      </w:pPr>
    </w:lvl>
    <w:lvl w:ilvl="4" w:tplc="0D8E4304" w:tentative="1">
      <w:start w:val="1"/>
      <w:numFmt w:val="lowerLetter"/>
      <w:lvlText w:val="%5."/>
      <w:lvlJc w:val="left"/>
      <w:pPr>
        <w:ind w:left="3600" w:hanging="360"/>
      </w:pPr>
    </w:lvl>
    <w:lvl w:ilvl="5" w:tplc="86445EC4" w:tentative="1">
      <w:start w:val="1"/>
      <w:numFmt w:val="lowerRoman"/>
      <w:lvlText w:val="%6."/>
      <w:lvlJc w:val="right"/>
      <w:pPr>
        <w:ind w:left="4320" w:hanging="180"/>
      </w:pPr>
    </w:lvl>
    <w:lvl w:ilvl="6" w:tplc="0A5A8B6A" w:tentative="1">
      <w:start w:val="1"/>
      <w:numFmt w:val="decimal"/>
      <w:lvlText w:val="%7."/>
      <w:lvlJc w:val="left"/>
      <w:pPr>
        <w:ind w:left="5040" w:hanging="360"/>
      </w:pPr>
    </w:lvl>
    <w:lvl w:ilvl="7" w:tplc="D22ED6E2" w:tentative="1">
      <w:start w:val="1"/>
      <w:numFmt w:val="lowerLetter"/>
      <w:lvlText w:val="%8."/>
      <w:lvlJc w:val="left"/>
      <w:pPr>
        <w:ind w:left="5760" w:hanging="360"/>
      </w:pPr>
    </w:lvl>
    <w:lvl w:ilvl="8" w:tplc="1FAC8B5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52A1478">
      <w:start w:val="1"/>
      <w:numFmt w:val="lowerRoman"/>
      <w:lvlText w:val="(%1)"/>
      <w:lvlJc w:val="left"/>
      <w:pPr>
        <w:ind w:left="1080" w:hanging="720"/>
      </w:pPr>
      <w:rPr>
        <w:rFonts w:hint="default"/>
      </w:rPr>
    </w:lvl>
    <w:lvl w:ilvl="1" w:tplc="99086BBC" w:tentative="1">
      <w:start w:val="1"/>
      <w:numFmt w:val="lowerLetter"/>
      <w:lvlText w:val="%2."/>
      <w:lvlJc w:val="left"/>
      <w:pPr>
        <w:ind w:left="1440" w:hanging="360"/>
      </w:pPr>
    </w:lvl>
    <w:lvl w:ilvl="2" w:tplc="6EDC82D6" w:tentative="1">
      <w:start w:val="1"/>
      <w:numFmt w:val="lowerRoman"/>
      <w:lvlText w:val="%3."/>
      <w:lvlJc w:val="right"/>
      <w:pPr>
        <w:ind w:left="2160" w:hanging="180"/>
      </w:pPr>
    </w:lvl>
    <w:lvl w:ilvl="3" w:tplc="BE4E6526" w:tentative="1">
      <w:start w:val="1"/>
      <w:numFmt w:val="decimal"/>
      <w:lvlText w:val="%4."/>
      <w:lvlJc w:val="left"/>
      <w:pPr>
        <w:ind w:left="2880" w:hanging="360"/>
      </w:pPr>
    </w:lvl>
    <w:lvl w:ilvl="4" w:tplc="E90AB74A" w:tentative="1">
      <w:start w:val="1"/>
      <w:numFmt w:val="lowerLetter"/>
      <w:lvlText w:val="%5."/>
      <w:lvlJc w:val="left"/>
      <w:pPr>
        <w:ind w:left="3600" w:hanging="360"/>
      </w:pPr>
    </w:lvl>
    <w:lvl w:ilvl="5" w:tplc="3138AAE6" w:tentative="1">
      <w:start w:val="1"/>
      <w:numFmt w:val="lowerRoman"/>
      <w:lvlText w:val="%6."/>
      <w:lvlJc w:val="right"/>
      <w:pPr>
        <w:ind w:left="4320" w:hanging="180"/>
      </w:pPr>
    </w:lvl>
    <w:lvl w:ilvl="6" w:tplc="B7A6FADC" w:tentative="1">
      <w:start w:val="1"/>
      <w:numFmt w:val="decimal"/>
      <w:lvlText w:val="%7."/>
      <w:lvlJc w:val="left"/>
      <w:pPr>
        <w:ind w:left="5040" w:hanging="360"/>
      </w:pPr>
    </w:lvl>
    <w:lvl w:ilvl="7" w:tplc="9522C794" w:tentative="1">
      <w:start w:val="1"/>
      <w:numFmt w:val="lowerLetter"/>
      <w:lvlText w:val="%8."/>
      <w:lvlJc w:val="left"/>
      <w:pPr>
        <w:ind w:left="5760" w:hanging="360"/>
      </w:pPr>
    </w:lvl>
    <w:lvl w:ilvl="8" w:tplc="EB047DC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74A8476">
      <w:start w:val="1"/>
      <w:numFmt w:val="lowerRoman"/>
      <w:lvlText w:val="(%1)"/>
      <w:lvlJc w:val="left"/>
      <w:pPr>
        <w:ind w:left="1080" w:hanging="720"/>
      </w:pPr>
      <w:rPr>
        <w:rFonts w:hint="default"/>
        <w:b w:val="0"/>
      </w:rPr>
    </w:lvl>
    <w:lvl w:ilvl="1" w:tplc="17346DBC" w:tentative="1">
      <w:start w:val="1"/>
      <w:numFmt w:val="lowerLetter"/>
      <w:lvlText w:val="%2."/>
      <w:lvlJc w:val="left"/>
      <w:pPr>
        <w:ind w:left="1440" w:hanging="360"/>
      </w:pPr>
    </w:lvl>
    <w:lvl w:ilvl="2" w:tplc="2FF2DF20" w:tentative="1">
      <w:start w:val="1"/>
      <w:numFmt w:val="lowerRoman"/>
      <w:lvlText w:val="%3."/>
      <w:lvlJc w:val="right"/>
      <w:pPr>
        <w:ind w:left="2160" w:hanging="180"/>
      </w:pPr>
    </w:lvl>
    <w:lvl w:ilvl="3" w:tplc="626AD2CA" w:tentative="1">
      <w:start w:val="1"/>
      <w:numFmt w:val="decimal"/>
      <w:lvlText w:val="%4."/>
      <w:lvlJc w:val="left"/>
      <w:pPr>
        <w:ind w:left="2880" w:hanging="360"/>
      </w:pPr>
    </w:lvl>
    <w:lvl w:ilvl="4" w:tplc="127682A4" w:tentative="1">
      <w:start w:val="1"/>
      <w:numFmt w:val="lowerLetter"/>
      <w:lvlText w:val="%5."/>
      <w:lvlJc w:val="left"/>
      <w:pPr>
        <w:ind w:left="3600" w:hanging="360"/>
      </w:pPr>
    </w:lvl>
    <w:lvl w:ilvl="5" w:tplc="68700366" w:tentative="1">
      <w:start w:val="1"/>
      <w:numFmt w:val="lowerRoman"/>
      <w:lvlText w:val="%6."/>
      <w:lvlJc w:val="right"/>
      <w:pPr>
        <w:ind w:left="4320" w:hanging="180"/>
      </w:pPr>
    </w:lvl>
    <w:lvl w:ilvl="6" w:tplc="A67A2A52" w:tentative="1">
      <w:start w:val="1"/>
      <w:numFmt w:val="decimal"/>
      <w:lvlText w:val="%7."/>
      <w:lvlJc w:val="left"/>
      <w:pPr>
        <w:ind w:left="5040" w:hanging="360"/>
      </w:pPr>
    </w:lvl>
    <w:lvl w:ilvl="7" w:tplc="FD0EB58A" w:tentative="1">
      <w:start w:val="1"/>
      <w:numFmt w:val="lowerLetter"/>
      <w:lvlText w:val="%8."/>
      <w:lvlJc w:val="left"/>
      <w:pPr>
        <w:ind w:left="5760" w:hanging="360"/>
      </w:pPr>
    </w:lvl>
    <w:lvl w:ilvl="8" w:tplc="F81E1BE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0F41136">
      <w:start w:val="1"/>
      <w:numFmt w:val="lowerLetter"/>
      <w:lvlText w:val="(%1)"/>
      <w:lvlJc w:val="left"/>
      <w:pPr>
        <w:ind w:left="360" w:hanging="360"/>
      </w:pPr>
      <w:rPr>
        <w:rFonts w:hint="default"/>
      </w:rPr>
    </w:lvl>
    <w:lvl w:ilvl="1" w:tplc="CB66B01E" w:tentative="1">
      <w:start w:val="1"/>
      <w:numFmt w:val="lowerLetter"/>
      <w:lvlText w:val="%2."/>
      <w:lvlJc w:val="left"/>
      <w:pPr>
        <w:ind w:left="1080" w:hanging="360"/>
      </w:pPr>
    </w:lvl>
    <w:lvl w:ilvl="2" w:tplc="DDCEB85A" w:tentative="1">
      <w:start w:val="1"/>
      <w:numFmt w:val="lowerRoman"/>
      <w:lvlText w:val="%3."/>
      <w:lvlJc w:val="right"/>
      <w:pPr>
        <w:ind w:left="1800" w:hanging="180"/>
      </w:pPr>
    </w:lvl>
    <w:lvl w:ilvl="3" w:tplc="EA12395C" w:tentative="1">
      <w:start w:val="1"/>
      <w:numFmt w:val="decimal"/>
      <w:lvlText w:val="%4."/>
      <w:lvlJc w:val="left"/>
      <w:pPr>
        <w:ind w:left="2520" w:hanging="360"/>
      </w:pPr>
    </w:lvl>
    <w:lvl w:ilvl="4" w:tplc="CDC48494" w:tentative="1">
      <w:start w:val="1"/>
      <w:numFmt w:val="lowerLetter"/>
      <w:lvlText w:val="%5."/>
      <w:lvlJc w:val="left"/>
      <w:pPr>
        <w:ind w:left="3240" w:hanging="360"/>
      </w:pPr>
    </w:lvl>
    <w:lvl w:ilvl="5" w:tplc="9246EA16" w:tentative="1">
      <w:start w:val="1"/>
      <w:numFmt w:val="lowerRoman"/>
      <w:lvlText w:val="%6."/>
      <w:lvlJc w:val="right"/>
      <w:pPr>
        <w:ind w:left="3960" w:hanging="180"/>
      </w:pPr>
    </w:lvl>
    <w:lvl w:ilvl="6" w:tplc="E95066D2" w:tentative="1">
      <w:start w:val="1"/>
      <w:numFmt w:val="decimal"/>
      <w:lvlText w:val="%7."/>
      <w:lvlJc w:val="left"/>
      <w:pPr>
        <w:ind w:left="4680" w:hanging="360"/>
      </w:pPr>
    </w:lvl>
    <w:lvl w:ilvl="7" w:tplc="DBBC7662" w:tentative="1">
      <w:start w:val="1"/>
      <w:numFmt w:val="lowerLetter"/>
      <w:lvlText w:val="%8."/>
      <w:lvlJc w:val="left"/>
      <w:pPr>
        <w:ind w:left="5400" w:hanging="360"/>
      </w:pPr>
    </w:lvl>
    <w:lvl w:ilvl="8" w:tplc="0AE688C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0A89756">
      <w:start w:val="1"/>
      <w:numFmt w:val="decimal"/>
      <w:lvlText w:val="%1."/>
      <w:lvlJc w:val="left"/>
      <w:pPr>
        <w:ind w:left="360" w:hanging="360"/>
      </w:pPr>
      <w:rPr>
        <w:rFonts w:hint="default"/>
      </w:rPr>
    </w:lvl>
    <w:lvl w:ilvl="1" w:tplc="4A565A6A" w:tentative="1">
      <w:start w:val="1"/>
      <w:numFmt w:val="lowerLetter"/>
      <w:lvlText w:val="%2."/>
      <w:lvlJc w:val="left"/>
      <w:pPr>
        <w:ind w:left="1080" w:hanging="360"/>
      </w:pPr>
    </w:lvl>
    <w:lvl w:ilvl="2" w:tplc="F63CF15C" w:tentative="1">
      <w:start w:val="1"/>
      <w:numFmt w:val="lowerRoman"/>
      <w:lvlText w:val="%3."/>
      <w:lvlJc w:val="right"/>
      <w:pPr>
        <w:ind w:left="1800" w:hanging="180"/>
      </w:pPr>
    </w:lvl>
    <w:lvl w:ilvl="3" w:tplc="F69424E0" w:tentative="1">
      <w:start w:val="1"/>
      <w:numFmt w:val="decimal"/>
      <w:lvlText w:val="%4."/>
      <w:lvlJc w:val="left"/>
      <w:pPr>
        <w:ind w:left="2520" w:hanging="360"/>
      </w:pPr>
    </w:lvl>
    <w:lvl w:ilvl="4" w:tplc="01CC3582" w:tentative="1">
      <w:start w:val="1"/>
      <w:numFmt w:val="lowerLetter"/>
      <w:lvlText w:val="%5."/>
      <w:lvlJc w:val="left"/>
      <w:pPr>
        <w:ind w:left="3240" w:hanging="360"/>
      </w:pPr>
    </w:lvl>
    <w:lvl w:ilvl="5" w:tplc="2B08577C" w:tentative="1">
      <w:start w:val="1"/>
      <w:numFmt w:val="lowerRoman"/>
      <w:lvlText w:val="%6."/>
      <w:lvlJc w:val="right"/>
      <w:pPr>
        <w:ind w:left="3960" w:hanging="180"/>
      </w:pPr>
    </w:lvl>
    <w:lvl w:ilvl="6" w:tplc="A70A9D5A" w:tentative="1">
      <w:start w:val="1"/>
      <w:numFmt w:val="decimal"/>
      <w:lvlText w:val="%7."/>
      <w:lvlJc w:val="left"/>
      <w:pPr>
        <w:ind w:left="4680" w:hanging="360"/>
      </w:pPr>
    </w:lvl>
    <w:lvl w:ilvl="7" w:tplc="1770A5D0" w:tentative="1">
      <w:start w:val="1"/>
      <w:numFmt w:val="lowerLetter"/>
      <w:lvlText w:val="%8."/>
      <w:lvlJc w:val="left"/>
      <w:pPr>
        <w:ind w:left="5400" w:hanging="360"/>
      </w:pPr>
    </w:lvl>
    <w:lvl w:ilvl="8" w:tplc="9410D18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89EDF88">
      <w:start w:val="1"/>
      <w:numFmt w:val="decimal"/>
      <w:lvlText w:val="%1."/>
      <w:lvlJc w:val="left"/>
      <w:pPr>
        <w:ind w:left="360" w:hanging="360"/>
      </w:pPr>
      <w:rPr>
        <w:rFonts w:hint="default"/>
      </w:rPr>
    </w:lvl>
    <w:lvl w:ilvl="1" w:tplc="10166AF0" w:tentative="1">
      <w:start w:val="1"/>
      <w:numFmt w:val="lowerLetter"/>
      <w:lvlText w:val="%2."/>
      <w:lvlJc w:val="left"/>
      <w:pPr>
        <w:ind w:left="1080" w:hanging="360"/>
      </w:pPr>
    </w:lvl>
    <w:lvl w:ilvl="2" w:tplc="D1CE8224" w:tentative="1">
      <w:start w:val="1"/>
      <w:numFmt w:val="lowerRoman"/>
      <w:lvlText w:val="%3."/>
      <w:lvlJc w:val="right"/>
      <w:pPr>
        <w:ind w:left="1800" w:hanging="180"/>
      </w:pPr>
    </w:lvl>
    <w:lvl w:ilvl="3" w:tplc="411413C4" w:tentative="1">
      <w:start w:val="1"/>
      <w:numFmt w:val="decimal"/>
      <w:lvlText w:val="%4."/>
      <w:lvlJc w:val="left"/>
      <w:pPr>
        <w:ind w:left="2520" w:hanging="360"/>
      </w:pPr>
    </w:lvl>
    <w:lvl w:ilvl="4" w:tplc="92F65A90" w:tentative="1">
      <w:start w:val="1"/>
      <w:numFmt w:val="lowerLetter"/>
      <w:lvlText w:val="%5."/>
      <w:lvlJc w:val="left"/>
      <w:pPr>
        <w:ind w:left="3240" w:hanging="360"/>
      </w:pPr>
    </w:lvl>
    <w:lvl w:ilvl="5" w:tplc="A1026032" w:tentative="1">
      <w:start w:val="1"/>
      <w:numFmt w:val="lowerRoman"/>
      <w:lvlText w:val="%6."/>
      <w:lvlJc w:val="right"/>
      <w:pPr>
        <w:ind w:left="3960" w:hanging="180"/>
      </w:pPr>
    </w:lvl>
    <w:lvl w:ilvl="6" w:tplc="F4C275E4" w:tentative="1">
      <w:start w:val="1"/>
      <w:numFmt w:val="decimal"/>
      <w:lvlText w:val="%7."/>
      <w:lvlJc w:val="left"/>
      <w:pPr>
        <w:ind w:left="4680" w:hanging="360"/>
      </w:pPr>
    </w:lvl>
    <w:lvl w:ilvl="7" w:tplc="2580E8BA" w:tentative="1">
      <w:start w:val="1"/>
      <w:numFmt w:val="lowerLetter"/>
      <w:lvlText w:val="%8."/>
      <w:lvlJc w:val="left"/>
      <w:pPr>
        <w:ind w:left="5400" w:hanging="360"/>
      </w:pPr>
    </w:lvl>
    <w:lvl w:ilvl="8" w:tplc="E7AEB2A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B0A77BC">
      <w:start w:val="1"/>
      <w:numFmt w:val="lowerRoman"/>
      <w:lvlText w:val="(%1)"/>
      <w:lvlJc w:val="left"/>
      <w:pPr>
        <w:ind w:left="1080" w:hanging="720"/>
      </w:pPr>
      <w:rPr>
        <w:rFonts w:hint="default"/>
        <w:b w:val="0"/>
      </w:rPr>
    </w:lvl>
    <w:lvl w:ilvl="1" w:tplc="FAD8D2D8" w:tentative="1">
      <w:start w:val="1"/>
      <w:numFmt w:val="lowerLetter"/>
      <w:lvlText w:val="%2."/>
      <w:lvlJc w:val="left"/>
      <w:pPr>
        <w:ind w:left="1440" w:hanging="360"/>
      </w:pPr>
    </w:lvl>
    <w:lvl w:ilvl="2" w:tplc="554247BE" w:tentative="1">
      <w:start w:val="1"/>
      <w:numFmt w:val="lowerRoman"/>
      <w:lvlText w:val="%3."/>
      <w:lvlJc w:val="right"/>
      <w:pPr>
        <w:ind w:left="2160" w:hanging="180"/>
      </w:pPr>
    </w:lvl>
    <w:lvl w:ilvl="3" w:tplc="CC00D4D0" w:tentative="1">
      <w:start w:val="1"/>
      <w:numFmt w:val="decimal"/>
      <w:lvlText w:val="%4."/>
      <w:lvlJc w:val="left"/>
      <w:pPr>
        <w:ind w:left="2880" w:hanging="360"/>
      </w:pPr>
    </w:lvl>
    <w:lvl w:ilvl="4" w:tplc="D814100E" w:tentative="1">
      <w:start w:val="1"/>
      <w:numFmt w:val="lowerLetter"/>
      <w:lvlText w:val="%5."/>
      <w:lvlJc w:val="left"/>
      <w:pPr>
        <w:ind w:left="3600" w:hanging="360"/>
      </w:pPr>
    </w:lvl>
    <w:lvl w:ilvl="5" w:tplc="2DDE2AD8" w:tentative="1">
      <w:start w:val="1"/>
      <w:numFmt w:val="lowerRoman"/>
      <w:lvlText w:val="%6."/>
      <w:lvlJc w:val="right"/>
      <w:pPr>
        <w:ind w:left="4320" w:hanging="180"/>
      </w:pPr>
    </w:lvl>
    <w:lvl w:ilvl="6" w:tplc="23EEC5BA" w:tentative="1">
      <w:start w:val="1"/>
      <w:numFmt w:val="decimal"/>
      <w:lvlText w:val="%7."/>
      <w:lvlJc w:val="left"/>
      <w:pPr>
        <w:ind w:left="5040" w:hanging="360"/>
      </w:pPr>
    </w:lvl>
    <w:lvl w:ilvl="7" w:tplc="F4D09190" w:tentative="1">
      <w:start w:val="1"/>
      <w:numFmt w:val="lowerLetter"/>
      <w:lvlText w:val="%8."/>
      <w:lvlJc w:val="left"/>
      <w:pPr>
        <w:ind w:left="5760" w:hanging="360"/>
      </w:pPr>
    </w:lvl>
    <w:lvl w:ilvl="8" w:tplc="C8C6D784" w:tentative="1">
      <w:start w:val="1"/>
      <w:numFmt w:val="lowerRoman"/>
      <w:lvlText w:val="%9."/>
      <w:lvlJc w:val="right"/>
      <w:pPr>
        <w:ind w:left="6480" w:hanging="180"/>
      </w:pPr>
    </w:lvl>
  </w:abstractNum>
  <w:abstractNum w:abstractNumId="18" w15:restartNumberingAfterBreak="0">
    <w:nsid w:val="34EB5F99"/>
    <w:multiLevelType w:val="hybridMultilevel"/>
    <w:tmpl w:val="9996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0B261EE2">
      <w:start w:val="1"/>
      <w:numFmt w:val="lowerRoman"/>
      <w:lvlText w:val="(%1)"/>
      <w:lvlJc w:val="left"/>
      <w:pPr>
        <w:ind w:left="1080" w:hanging="720"/>
      </w:pPr>
      <w:rPr>
        <w:rFonts w:hint="default"/>
      </w:rPr>
    </w:lvl>
    <w:lvl w:ilvl="1" w:tplc="055E2552" w:tentative="1">
      <w:start w:val="1"/>
      <w:numFmt w:val="lowerLetter"/>
      <w:lvlText w:val="%2."/>
      <w:lvlJc w:val="left"/>
      <w:pPr>
        <w:ind w:left="1440" w:hanging="360"/>
      </w:pPr>
    </w:lvl>
    <w:lvl w:ilvl="2" w:tplc="45F670E0" w:tentative="1">
      <w:start w:val="1"/>
      <w:numFmt w:val="lowerRoman"/>
      <w:lvlText w:val="%3."/>
      <w:lvlJc w:val="right"/>
      <w:pPr>
        <w:ind w:left="2160" w:hanging="180"/>
      </w:pPr>
    </w:lvl>
    <w:lvl w:ilvl="3" w:tplc="9D845F1E" w:tentative="1">
      <w:start w:val="1"/>
      <w:numFmt w:val="decimal"/>
      <w:lvlText w:val="%4."/>
      <w:lvlJc w:val="left"/>
      <w:pPr>
        <w:ind w:left="2880" w:hanging="360"/>
      </w:pPr>
    </w:lvl>
    <w:lvl w:ilvl="4" w:tplc="5F2C85D2" w:tentative="1">
      <w:start w:val="1"/>
      <w:numFmt w:val="lowerLetter"/>
      <w:lvlText w:val="%5."/>
      <w:lvlJc w:val="left"/>
      <w:pPr>
        <w:ind w:left="3600" w:hanging="360"/>
      </w:pPr>
    </w:lvl>
    <w:lvl w:ilvl="5" w:tplc="3BB04B14" w:tentative="1">
      <w:start w:val="1"/>
      <w:numFmt w:val="lowerRoman"/>
      <w:lvlText w:val="%6."/>
      <w:lvlJc w:val="right"/>
      <w:pPr>
        <w:ind w:left="4320" w:hanging="180"/>
      </w:pPr>
    </w:lvl>
    <w:lvl w:ilvl="6" w:tplc="C554B36C" w:tentative="1">
      <w:start w:val="1"/>
      <w:numFmt w:val="decimal"/>
      <w:lvlText w:val="%7."/>
      <w:lvlJc w:val="left"/>
      <w:pPr>
        <w:ind w:left="5040" w:hanging="360"/>
      </w:pPr>
    </w:lvl>
    <w:lvl w:ilvl="7" w:tplc="C7DCF1A4" w:tentative="1">
      <w:start w:val="1"/>
      <w:numFmt w:val="lowerLetter"/>
      <w:lvlText w:val="%8."/>
      <w:lvlJc w:val="left"/>
      <w:pPr>
        <w:ind w:left="5760" w:hanging="360"/>
      </w:pPr>
    </w:lvl>
    <w:lvl w:ilvl="8" w:tplc="D284BFC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0786328">
      <w:start w:val="1"/>
      <w:numFmt w:val="bullet"/>
      <w:pStyle w:val="ListBullet"/>
      <w:lvlText w:val=""/>
      <w:lvlJc w:val="left"/>
      <w:pPr>
        <w:ind w:left="720" w:hanging="360"/>
      </w:pPr>
      <w:rPr>
        <w:rFonts w:ascii="Symbol" w:hAnsi="Symbol" w:hint="default"/>
      </w:rPr>
    </w:lvl>
    <w:lvl w:ilvl="1" w:tplc="7AEA06A8">
      <w:start w:val="1"/>
      <w:numFmt w:val="bullet"/>
      <w:pStyle w:val="ListBullet2"/>
      <w:lvlText w:val="o"/>
      <w:lvlJc w:val="left"/>
      <w:pPr>
        <w:ind w:left="1440" w:hanging="360"/>
      </w:pPr>
      <w:rPr>
        <w:rFonts w:ascii="Courier New" w:hAnsi="Courier New" w:cs="Courier New" w:hint="default"/>
      </w:rPr>
    </w:lvl>
    <w:lvl w:ilvl="2" w:tplc="CED41982">
      <w:start w:val="1"/>
      <w:numFmt w:val="bullet"/>
      <w:lvlText w:val=""/>
      <w:lvlJc w:val="left"/>
      <w:pPr>
        <w:ind w:left="2160" w:hanging="360"/>
      </w:pPr>
      <w:rPr>
        <w:rFonts w:ascii="Wingdings" w:hAnsi="Wingdings" w:hint="default"/>
      </w:rPr>
    </w:lvl>
    <w:lvl w:ilvl="3" w:tplc="F078B2CA">
      <w:start w:val="1"/>
      <w:numFmt w:val="bullet"/>
      <w:lvlText w:val=""/>
      <w:lvlJc w:val="left"/>
      <w:pPr>
        <w:ind w:left="2880" w:hanging="360"/>
      </w:pPr>
      <w:rPr>
        <w:rFonts w:ascii="Symbol" w:hAnsi="Symbol" w:hint="default"/>
      </w:rPr>
    </w:lvl>
    <w:lvl w:ilvl="4" w:tplc="6A22F5D8">
      <w:start w:val="1"/>
      <w:numFmt w:val="bullet"/>
      <w:lvlText w:val="o"/>
      <w:lvlJc w:val="left"/>
      <w:pPr>
        <w:ind w:left="3600" w:hanging="360"/>
      </w:pPr>
      <w:rPr>
        <w:rFonts w:ascii="Courier New" w:hAnsi="Courier New" w:cs="Courier New" w:hint="default"/>
      </w:rPr>
    </w:lvl>
    <w:lvl w:ilvl="5" w:tplc="F1B086EC">
      <w:start w:val="1"/>
      <w:numFmt w:val="bullet"/>
      <w:pStyle w:val="ListBullet3"/>
      <w:lvlText w:val=""/>
      <w:lvlJc w:val="left"/>
      <w:pPr>
        <w:ind w:left="4320" w:hanging="360"/>
      </w:pPr>
      <w:rPr>
        <w:rFonts w:ascii="Wingdings" w:hAnsi="Wingdings" w:hint="default"/>
      </w:rPr>
    </w:lvl>
    <w:lvl w:ilvl="6" w:tplc="741E097A">
      <w:start w:val="1"/>
      <w:numFmt w:val="bullet"/>
      <w:lvlText w:val=""/>
      <w:lvlJc w:val="left"/>
      <w:pPr>
        <w:ind w:left="5040" w:hanging="360"/>
      </w:pPr>
      <w:rPr>
        <w:rFonts w:ascii="Symbol" w:hAnsi="Symbol" w:hint="default"/>
      </w:rPr>
    </w:lvl>
    <w:lvl w:ilvl="7" w:tplc="EB0A64F4">
      <w:start w:val="1"/>
      <w:numFmt w:val="bullet"/>
      <w:lvlText w:val="o"/>
      <w:lvlJc w:val="left"/>
      <w:pPr>
        <w:ind w:left="5760" w:hanging="360"/>
      </w:pPr>
      <w:rPr>
        <w:rFonts w:ascii="Courier New" w:hAnsi="Courier New" w:cs="Courier New" w:hint="default"/>
      </w:rPr>
    </w:lvl>
    <w:lvl w:ilvl="8" w:tplc="43DCD50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AEAA0E8">
      <w:start w:val="1"/>
      <w:numFmt w:val="bullet"/>
      <w:lvlText w:val=""/>
      <w:lvlJc w:val="left"/>
      <w:pPr>
        <w:ind w:left="360" w:hanging="360"/>
      </w:pPr>
      <w:rPr>
        <w:rFonts w:ascii="Symbol" w:hAnsi="Symbol" w:hint="default"/>
      </w:rPr>
    </w:lvl>
    <w:lvl w:ilvl="1" w:tplc="953202CA" w:tentative="1">
      <w:start w:val="1"/>
      <w:numFmt w:val="bullet"/>
      <w:lvlText w:val="o"/>
      <w:lvlJc w:val="left"/>
      <w:pPr>
        <w:ind w:left="1080" w:hanging="360"/>
      </w:pPr>
      <w:rPr>
        <w:rFonts w:ascii="Courier New" w:hAnsi="Courier New" w:cs="Courier New" w:hint="default"/>
      </w:rPr>
    </w:lvl>
    <w:lvl w:ilvl="2" w:tplc="443E708C" w:tentative="1">
      <w:start w:val="1"/>
      <w:numFmt w:val="bullet"/>
      <w:lvlText w:val=""/>
      <w:lvlJc w:val="left"/>
      <w:pPr>
        <w:ind w:left="1800" w:hanging="360"/>
      </w:pPr>
      <w:rPr>
        <w:rFonts w:ascii="Wingdings" w:hAnsi="Wingdings" w:hint="default"/>
      </w:rPr>
    </w:lvl>
    <w:lvl w:ilvl="3" w:tplc="22EAC0F2" w:tentative="1">
      <w:start w:val="1"/>
      <w:numFmt w:val="bullet"/>
      <w:lvlText w:val=""/>
      <w:lvlJc w:val="left"/>
      <w:pPr>
        <w:ind w:left="2520" w:hanging="360"/>
      </w:pPr>
      <w:rPr>
        <w:rFonts w:ascii="Symbol" w:hAnsi="Symbol" w:hint="default"/>
      </w:rPr>
    </w:lvl>
    <w:lvl w:ilvl="4" w:tplc="8EEC81D2" w:tentative="1">
      <w:start w:val="1"/>
      <w:numFmt w:val="bullet"/>
      <w:lvlText w:val="o"/>
      <w:lvlJc w:val="left"/>
      <w:pPr>
        <w:ind w:left="3240" w:hanging="360"/>
      </w:pPr>
      <w:rPr>
        <w:rFonts w:ascii="Courier New" w:hAnsi="Courier New" w:cs="Courier New" w:hint="default"/>
      </w:rPr>
    </w:lvl>
    <w:lvl w:ilvl="5" w:tplc="B302E4E8" w:tentative="1">
      <w:start w:val="1"/>
      <w:numFmt w:val="bullet"/>
      <w:lvlText w:val=""/>
      <w:lvlJc w:val="left"/>
      <w:pPr>
        <w:ind w:left="3960" w:hanging="360"/>
      </w:pPr>
      <w:rPr>
        <w:rFonts w:ascii="Wingdings" w:hAnsi="Wingdings" w:hint="default"/>
      </w:rPr>
    </w:lvl>
    <w:lvl w:ilvl="6" w:tplc="57D4F56E" w:tentative="1">
      <w:start w:val="1"/>
      <w:numFmt w:val="bullet"/>
      <w:lvlText w:val=""/>
      <w:lvlJc w:val="left"/>
      <w:pPr>
        <w:ind w:left="4680" w:hanging="360"/>
      </w:pPr>
      <w:rPr>
        <w:rFonts w:ascii="Symbol" w:hAnsi="Symbol" w:hint="default"/>
      </w:rPr>
    </w:lvl>
    <w:lvl w:ilvl="7" w:tplc="28B2A9F4" w:tentative="1">
      <w:start w:val="1"/>
      <w:numFmt w:val="bullet"/>
      <w:lvlText w:val="o"/>
      <w:lvlJc w:val="left"/>
      <w:pPr>
        <w:ind w:left="5400" w:hanging="360"/>
      </w:pPr>
      <w:rPr>
        <w:rFonts w:ascii="Courier New" w:hAnsi="Courier New" w:cs="Courier New" w:hint="default"/>
      </w:rPr>
    </w:lvl>
    <w:lvl w:ilvl="8" w:tplc="9F3C29E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A2D6823E">
      <w:start w:val="1"/>
      <w:numFmt w:val="lowerRoman"/>
      <w:lvlText w:val="(%1)"/>
      <w:lvlJc w:val="left"/>
      <w:pPr>
        <w:ind w:left="1080" w:hanging="720"/>
      </w:pPr>
      <w:rPr>
        <w:rFonts w:hint="default"/>
      </w:rPr>
    </w:lvl>
    <w:lvl w:ilvl="1" w:tplc="07441E7E" w:tentative="1">
      <w:start w:val="1"/>
      <w:numFmt w:val="lowerLetter"/>
      <w:lvlText w:val="%2."/>
      <w:lvlJc w:val="left"/>
      <w:pPr>
        <w:ind w:left="1440" w:hanging="360"/>
      </w:pPr>
    </w:lvl>
    <w:lvl w:ilvl="2" w:tplc="482C2F7E" w:tentative="1">
      <w:start w:val="1"/>
      <w:numFmt w:val="lowerRoman"/>
      <w:lvlText w:val="%3."/>
      <w:lvlJc w:val="right"/>
      <w:pPr>
        <w:ind w:left="2160" w:hanging="180"/>
      </w:pPr>
    </w:lvl>
    <w:lvl w:ilvl="3" w:tplc="3C980A94" w:tentative="1">
      <w:start w:val="1"/>
      <w:numFmt w:val="decimal"/>
      <w:lvlText w:val="%4."/>
      <w:lvlJc w:val="left"/>
      <w:pPr>
        <w:ind w:left="2880" w:hanging="360"/>
      </w:pPr>
    </w:lvl>
    <w:lvl w:ilvl="4" w:tplc="29587740" w:tentative="1">
      <w:start w:val="1"/>
      <w:numFmt w:val="lowerLetter"/>
      <w:lvlText w:val="%5."/>
      <w:lvlJc w:val="left"/>
      <w:pPr>
        <w:ind w:left="3600" w:hanging="360"/>
      </w:pPr>
    </w:lvl>
    <w:lvl w:ilvl="5" w:tplc="2EA618F4" w:tentative="1">
      <w:start w:val="1"/>
      <w:numFmt w:val="lowerRoman"/>
      <w:lvlText w:val="%6."/>
      <w:lvlJc w:val="right"/>
      <w:pPr>
        <w:ind w:left="4320" w:hanging="180"/>
      </w:pPr>
    </w:lvl>
    <w:lvl w:ilvl="6" w:tplc="A0403E6E" w:tentative="1">
      <w:start w:val="1"/>
      <w:numFmt w:val="decimal"/>
      <w:lvlText w:val="%7."/>
      <w:lvlJc w:val="left"/>
      <w:pPr>
        <w:ind w:left="5040" w:hanging="360"/>
      </w:pPr>
    </w:lvl>
    <w:lvl w:ilvl="7" w:tplc="8DFA5CE2" w:tentative="1">
      <w:start w:val="1"/>
      <w:numFmt w:val="lowerLetter"/>
      <w:lvlText w:val="%8."/>
      <w:lvlJc w:val="left"/>
      <w:pPr>
        <w:ind w:left="5760" w:hanging="360"/>
      </w:pPr>
    </w:lvl>
    <w:lvl w:ilvl="8" w:tplc="D01418A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57E41E9C">
      <w:start w:val="1"/>
      <w:numFmt w:val="lowerRoman"/>
      <w:lvlText w:val="(%1)"/>
      <w:lvlJc w:val="left"/>
      <w:pPr>
        <w:ind w:left="1080" w:hanging="720"/>
      </w:pPr>
      <w:rPr>
        <w:rFonts w:hint="default"/>
      </w:rPr>
    </w:lvl>
    <w:lvl w:ilvl="1" w:tplc="9924A5AA" w:tentative="1">
      <w:start w:val="1"/>
      <w:numFmt w:val="lowerLetter"/>
      <w:lvlText w:val="%2."/>
      <w:lvlJc w:val="left"/>
      <w:pPr>
        <w:ind w:left="1440" w:hanging="360"/>
      </w:pPr>
    </w:lvl>
    <w:lvl w:ilvl="2" w:tplc="DAD84FF4" w:tentative="1">
      <w:start w:val="1"/>
      <w:numFmt w:val="lowerRoman"/>
      <w:lvlText w:val="%3."/>
      <w:lvlJc w:val="right"/>
      <w:pPr>
        <w:ind w:left="2160" w:hanging="180"/>
      </w:pPr>
    </w:lvl>
    <w:lvl w:ilvl="3" w:tplc="B7E2F5D0" w:tentative="1">
      <w:start w:val="1"/>
      <w:numFmt w:val="decimal"/>
      <w:lvlText w:val="%4."/>
      <w:lvlJc w:val="left"/>
      <w:pPr>
        <w:ind w:left="2880" w:hanging="360"/>
      </w:pPr>
    </w:lvl>
    <w:lvl w:ilvl="4" w:tplc="AE70AC84" w:tentative="1">
      <w:start w:val="1"/>
      <w:numFmt w:val="lowerLetter"/>
      <w:lvlText w:val="%5."/>
      <w:lvlJc w:val="left"/>
      <w:pPr>
        <w:ind w:left="3600" w:hanging="360"/>
      </w:pPr>
    </w:lvl>
    <w:lvl w:ilvl="5" w:tplc="EC7286F6" w:tentative="1">
      <w:start w:val="1"/>
      <w:numFmt w:val="lowerRoman"/>
      <w:lvlText w:val="%6."/>
      <w:lvlJc w:val="right"/>
      <w:pPr>
        <w:ind w:left="4320" w:hanging="180"/>
      </w:pPr>
    </w:lvl>
    <w:lvl w:ilvl="6" w:tplc="027C977A" w:tentative="1">
      <w:start w:val="1"/>
      <w:numFmt w:val="decimal"/>
      <w:lvlText w:val="%7."/>
      <w:lvlJc w:val="left"/>
      <w:pPr>
        <w:ind w:left="5040" w:hanging="360"/>
      </w:pPr>
    </w:lvl>
    <w:lvl w:ilvl="7" w:tplc="B6D0023A" w:tentative="1">
      <w:start w:val="1"/>
      <w:numFmt w:val="lowerLetter"/>
      <w:lvlText w:val="%8."/>
      <w:lvlJc w:val="left"/>
      <w:pPr>
        <w:ind w:left="5760" w:hanging="360"/>
      </w:pPr>
    </w:lvl>
    <w:lvl w:ilvl="8" w:tplc="D4C2C8B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8404596">
      <w:start w:val="1"/>
      <w:numFmt w:val="lowerRoman"/>
      <w:lvlText w:val="(%1)"/>
      <w:lvlJc w:val="left"/>
      <w:pPr>
        <w:ind w:left="1080" w:hanging="720"/>
      </w:pPr>
      <w:rPr>
        <w:rFonts w:hint="default"/>
        <w:b w:val="0"/>
      </w:rPr>
    </w:lvl>
    <w:lvl w:ilvl="1" w:tplc="F8F0D6BA" w:tentative="1">
      <w:start w:val="1"/>
      <w:numFmt w:val="lowerLetter"/>
      <w:lvlText w:val="%2."/>
      <w:lvlJc w:val="left"/>
      <w:pPr>
        <w:ind w:left="1440" w:hanging="360"/>
      </w:pPr>
    </w:lvl>
    <w:lvl w:ilvl="2" w:tplc="47EA67FA" w:tentative="1">
      <w:start w:val="1"/>
      <w:numFmt w:val="lowerRoman"/>
      <w:lvlText w:val="%3."/>
      <w:lvlJc w:val="right"/>
      <w:pPr>
        <w:ind w:left="2160" w:hanging="180"/>
      </w:pPr>
    </w:lvl>
    <w:lvl w:ilvl="3" w:tplc="7F44DFFE" w:tentative="1">
      <w:start w:val="1"/>
      <w:numFmt w:val="decimal"/>
      <w:lvlText w:val="%4."/>
      <w:lvlJc w:val="left"/>
      <w:pPr>
        <w:ind w:left="2880" w:hanging="360"/>
      </w:pPr>
    </w:lvl>
    <w:lvl w:ilvl="4" w:tplc="9C726F7A" w:tentative="1">
      <w:start w:val="1"/>
      <w:numFmt w:val="lowerLetter"/>
      <w:lvlText w:val="%5."/>
      <w:lvlJc w:val="left"/>
      <w:pPr>
        <w:ind w:left="3600" w:hanging="360"/>
      </w:pPr>
    </w:lvl>
    <w:lvl w:ilvl="5" w:tplc="20909E26" w:tentative="1">
      <w:start w:val="1"/>
      <w:numFmt w:val="lowerRoman"/>
      <w:lvlText w:val="%6."/>
      <w:lvlJc w:val="right"/>
      <w:pPr>
        <w:ind w:left="4320" w:hanging="180"/>
      </w:pPr>
    </w:lvl>
    <w:lvl w:ilvl="6" w:tplc="AD24CEA8" w:tentative="1">
      <w:start w:val="1"/>
      <w:numFmt w:val="decimal"/>
      <w:lvlText w:val="%7."/>
      <w:lvlJc w:val="left"/>
      <w:pPr>
        <w:ind w:left="5040" w:hanging="360"/>
      </w:pPr>
    </w:lvl>
    <w:lvl w:ilvl="7" w:tplc="B18A89A4" w:tentative="1">
      <w:start w:val="1"/>
      <w:numFmt w:val="lowerLetter"/>
      <w:lvlText w:val="%8."/>
      <w:lvlJc w:val="left"/>
      <w:pPr>
        <w:ind w:left="5760" w:hanging="360"/>
      </w:pPr>
    </w:lvl>
    <w:lvl w:ilvl="8" w:tplc="EB70F08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EAC48AA">
      <w:start w:val="1"/>
      <w:numFmt w:val="lowerRoman"/>
      <w:lvlText w:val="(%1)"/>
      <w:lvlJc w:val="left"/>
      <w:pPr>
        <w:ind w:left="1080" w:hanging="720"/>
      </w:pPr>
      <w:rPr>
        <w:rFonts w:hint="default"/>
        <w:b w:val="0"/>
      </w:rPr>
    </w:lvl>
    <w:lvl w:ilvl="1" w:tplc="0C7C518E" w:tentative="1">
      <w:start w:val="1"/>
      <w:numFmt w:val="lowerLetter"/>
      <w:lvlText w:val="%2."/>
      <w:lvlJc w:val="left"/>
      <w:pPr>
        <w:ind w:left="1440" w:hanging="360"/>
      </w:pPr>
    </w:lvl>
    <w:lvl w:ilvl="2" w:tplc="3F6A18B4" w:tentative="1">
      <w:start w:val="1"/>
      <w:numFmt w:val="lowerRoman"/>
      <w:lvlText w:val="%3."/>
      <w:lvlJc w:val="right"/>
      <w:pPr>
        <w:ind w:left="2160" w:hanging="180"/>
      </w:pPr>
    </w:lvl>
    <w:lvl w:ilvl="3" w:tplc="373662A4" w:tentative="1">
      <w:start w:val="1"/>
      <w:numFmt w:val="decimal"/>
      <w:lvlText w:val="%4."/>
      <w:lvlJc w:val="left"/>
      <w:pPr>
        <w:ind w:left="2880" w:hanging="360"/>
      </w:pPr>
    </w:lvl>
    <w:lvl w:ilvl="4" w:tplc="C188296E" w:tentative="1">
      <w:start w:val="1"/>
      <w:numFmt w:val="lowerLetter"/>
      <w:lvlText w:val="%5."/>
      <w:lvlJc w:val="left"/>
      <w:pPr>
        <w:ind w:left="3600" w:hanging="360"/>
      </w:pPr>
    </w:lvl>
    <w:lvl w:ilvl="5" w:tplc="C5280EE6" w:tentative="1">
      <w:start w:val="1"/>
      <w:numFmt w:val="lowerRoman"/>
      <w:lvlText w:val="%6."/>
      <w:lvlJc w:val="right"/>
      <w:pPr>
        <w:ind w:left="4320" w:hanging="180"/>
      </w:pPr>
    </w:lvl>
    <w:lvl w:ilvl="6" w:tplc="DDEADDD2" w:tentative="1">
      <w:start w:val="1"/>
      <w:numFmt w:val="decimal"/>
      <w:lvlText w:val="%7."/>
      <w:lvlJc w:val="left"/>
      <w:pPr>
        <w:ind w:left="5040" w:hanging="360"/>
      </w:pPr>
    </w:lvl>
    <w:lvl w:ilvl="7" w:tplc="5AB096FE" w:tentative="1">
      <w:start w:val="1"/>
      <w:numFmt w:val="lowerLetter"/>
      <w:lvlText w:val="%8."/>
      <w:lvlJc w:val="left"/>
      <w:pPr>
        <w:ind w:left="5760" w:hanging="360"/>
      </w:pPr>
    </w:lvl>
    <w:lvl w:ilvl="8" w:tplc="3294C57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EBEAF7D8">
      <w:start w:val="1"/>
      <w:numFmt w:val="decimal"/>
      <w:lvlText w:val="%1."/>
      <w:lvlJc w:val="left"/>
      <w:pPr>
        <w:ind w:left="360" w:hanging="360"/>
      </w:pPr>
      <w:rPr>
        <w:rFonts w:hint="default"/>
      </w:rPr>
    </w:lvl>
    <w:lvl w:ilvl="1" w:tplc="CCFA402A" w:tentative="1">
      <w:start w:val="1"/>
      <w:numFmt w:val="lowerLetter"/>
      <w:lvlText w:val="%2."/>
      <w:lvlJc w:val="left"/>
      <w:pPr>
        <w:ind w:left="1080" w:hanging="360"/>
      </w:pPr>
    </w:lvl>
    <w:lvl w:ilvl="2" w:tplc="D4D489D6" w:tentative="1">
      <w:start w:val="1"/>
      <w:numFmt w:val="lowerRoman"/>
      <w:lvlText w:val="%3."/>
      <w:lvlJc w:val="right"/>
      <w:pPr>
        <w:ind w:left="1800" w:hanging="180"/>
      </w:pPr>
    </w:lvl>
    <w:lvl w:ilvl="3" w:tplc="7B14132E" w:tentative="1">
      <w:start w:val="1"/>
      <w:numFmt w:val="decimal"/>
      <w:lvlText w:val="%4."/>
      <w:lvlJc w:val="left"/>
      <w:pPr>
        <w:ind w:left="2520" w:hanging="360"/>
      </w:pPr>
    </w:lvl>
    <w:lvl w:ilvl="4" w:tplc="32FAF13A" w:tentative="1">
      <w:start w:val="1"/>
      <w:numFmt w:val="lowerLetter"/>
      <w:lvlText w:val="%5."/>
      <w:lvlJc w:val="left"/>
      <w:pPr>
        <w:ind w:left="3240" w:hanging="360"/>
      </w:pPr>
    </w:lvl>
    <w:lvl w:ilvl="5" w:tplc="BDA03BBE" w:tentative="1">
      <w:start w:val="1"/>
      <w:numFmt w:val="lowerRoman"/>
      <w:lvlText w:val="%6."/>
      <w:lvlJc w:val="right"/>
      <w:pPr>
        <w:ind w:left="3960" w:hanging="180"/>
      </w:pPr>
    </w:lvl>
    <w:lvl w:ilvl="6" w:tplc="680E48F6" w:tentative="1">
      <w:start w:val="1"/>
      <w:numFmt w:val="decimal"/>
      <w:lvlText w:val="%7."/>
      <w:lvlJc w:val="left"/>
      <w:pPr>
        <w:ind w:left="4680" w:hanging="360"/>
      </w:pPr>
    </w:lvl>
    <w:lvl w:ilvl="7" w:tplc="63B457B6" w:tentative="1">
      <w:start w:val="1"/>
      <w:numFmt w:val="lowerLetter"/>
      <w:lvlText w:val="%8."/>
      <w:lvlJc w:val="left"/>
      <w:pPr>
        <w:ind w:left="5400" w:hanging="360"/>
      </w:pPr>
    </w:lvl>
    <w:lvl w:ilvl="8" w:tplc="3DF0A0C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2BE0578">
      <w:start w:val="1"/>
      <w:numFmt w:val="lowerRoman"/>
      <w:lvlText w:val="(%1)"/>
      <w:lvlJc w:val="left"/>
      <w:pPr>
        <w:ind w:left="1080" w:hanging="720"/>
      </w:pPr>
      <w:rPr>
        <w:rFonts w:hint="default"/>
      </w:rPr>
    </w:lvl>
    <w:lvl w:ilvl="1" w:tplc="0E926E10" w:tentative="1">
      <w:start w:val="1"/>
      <w:numFmt w:val="lowerLetter"/>
      <w:lvlText w:val="%2."/>
      <w:lvlJc w:val="left"/>
      <w:pPr>
        <w:ind w:left="1440" w:hanging="360"/>
      </w:pPr>
    </w:lvl>
    <w:lvl w:ilvl="2" w:tplc="B9625798" w:tentative="1">
      <w:start w:val="1"/>
      <w:numFmt w:val="lowerRoman"/>
      <w:lvlText w:val="%3."/>
      <w:lvlJc w:val="right"/>
      <w:pPr>
        <w:ind w:left="2160" w:hanging="180"/>
      </w:pPr>
    </w:lvl>
    <w:lvl w:ilvl="3" w:tplc="B7688A78" w:tentative="1">
      <w:start w:val="1"/>
      <w:numFmt w:val="decimal"/>
      <w:lvlText w:val="%4."/>
      <w:lvlJc w:val="left"/>
      <w:pPr>
        <w:ind w:left="2880" w:hanging="360"/>
      </w:pPr>
    </w:lvl>
    <w:lvl w:ilvl="4" w:tplc="9572A02A" w:tentative="1">
      <w:start w:val="1"/>
      <w:numFmt w:val="lowerLetter"/>
      <w:lvlText w:val="%5."/>
      <w:lvlJc w:val="left"/>
      <w:pPr>
        <w:ind w:left="3600" w:hanging="360"/>
      </w:pPr>
    </w:lvl>
    <w:lvl w:ilvl="5" w:tplc="D8EC8CEE" w:tentative="1">
      <w:start w:val="1"/>
      <w:numFmt w:val="lowerRoman"/>
      <w:lvlText w:val="%6."/>
      <w:lvlJc w:val="right"/>
      <w:pPr>
        <w:ind w:left="4320" w:hanging="180"/>
      </w:pPr>
    </w:lvl>
    <w:lvl w:ilvl="6" w:tplc="2A46160C" w:tentative="1">
      <w:start w:val="1"/>
      <w:numFmt w:val="decimal"/>
      <w:lvlText w:val="%7."/>
      <w:lvlJc w:val="left"/>
      <w:pPr>
        <w:ind w:left="5040" w:hanging="360"/>
      </w:pPr>
    </w:lvl>
    <w:lvl w:ilvl="7" w:tplc="120A7942" w:tentative="1">
      <w:start w:val="1"/>
      <w:numFmt w:val="lowerLetter"/>
      <w:lvlText w:val="%8."/>
      <w:lvlJc w:val="left"/>
      <w:pPr>
        <w:ind w:left="5760" w:hanging="360"/>
      </w:pPr>
    </w:lvl>
    <w:lvl w:ilvl="8" w:tplc="61E05A8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0465628">
      <w:start w:val="1"/>
      <w:numFmt w:val="decimal"/>
      <w:lvlText w:val="%1."/>
      <w:lvlJc w:val="left"/>
      <w:pPr>
        <w:ind w:left="360" w:hanging="360"/>
      </w:pPr>
    </w:lvl>
    <w:lvl w:ilvl="1" w:tplc="8DF6B1C2" w:tentative="1">
      <w:start w:val="1"/>
      <w:numFmt w:val="lowerLetter"/>
      <w:lvlText w:val="%2."/>
      <w:lvlJc w:val="left"/>
      <w:pPr>
        <w:ind w:left="1080" w:hanging="360"/>
      </w:pPr>
    </w:lvl>
    <w:lvl w:ilvl="2" w:tplc="D326F46E" w:tentative="1">
      <w:start w:val="1"/>
      <w:numFmt w:val="lowerRoman"/>
      <w:lvlText w:val="%3."/>
      <w:lvlJc w:val="right"/>
      <w:pPr>
        <w:ind w:left="1800" w:hanging="180"/>
      </w:pPr>
    </w:lvl>
    <w:lvl w:ilvl="3" w:tplc="C9E4B83E" w:tentative="1">
      <w:start w:val="1"/>
      <w:numFmt w:val="decimal"/>
      <w:lvlText w:val="%4."/>
      <w:lvlJc w:val="left"/>
      <w:pPr>
        <w:ind w:left="2520" w:hanging="360"/>
      </w:pPr>
    </w:lvl>
    <w:lvl w:ilvl="4" w:tplc="D792B248" w:tentative="1">
      <w:start w:val="1"/>
      <w:numFmt w:val="lowerLetter"/>
      <w:lvlText w:val="%5."/>
      <w:lvlJc w:val="left"/>
      <w:pPr>
        <w:ind w:left="3240" w:hanging="360"/>
      </w:pPr>
    </w:lvl>
    <w:lvl w:ilvl="5" w:tplc="29669BFE" w:tentative="1">
      <w:start w:val="1"/>
      <w:numFmt w:val="lowerRoman"/>
      <w:lvlText w:val="%6."/>
      <w:lvlJc w:val="right"/>
      <w:pPr>
        <w:ind w:left="3960" w:hanging="180"/>
      </w:pPr>
    </w:lvl>
    <w:lvl w:ilvl="6" w:tplc="CF98A298" w:tentative="1">
      <w:start w:val="1"/>
      <w:numFmt w:val="decimal"/>
      <w:lvlText w:val="%7."/>
      <w:lvlJc w:val="left"/>
      <w:pPr>
        <w:ind w:left="4680" w:hanging="360"/>
      </w:pPr>
    </w:lvl>
    <w:lvl w:ilvl="7" w:tplc="1E4A59F2" w:tentative="1">
      <w:start w:val="1"/>
      <w:numFmt w:val="lowerLetter"/>
      <w:lvlText w:val="%8."/>
      <w:lvlJc w:val="left"/>
      <w:pPr>
        <w:ind w:left="5400" w:hanging="360"/>
      </w:pPr>
    </w:lvl>
    <w:lvl w:ilvl="8" w:tplc="F8D0ED6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04CB090">
      <w:start w:val="1"/>
      <w:numFmt w:val="lowerRoman"/>
      <w:lvlText w:val="(%1)"/>
      <w:lvlJc w:val="left"/>
      <w:pPr>
        <w:ind w:left="1080" w:hanging="720"/>
      </w:pPr>
      <w:rPr>
        <w:rFonts w:hint="default"/>
        <w:b w:val="0"/>
      </w:rPr>
    </w:lvl>
    <w:lvl w:ilvl="1" w:tplc="26B67B56" w:tentative="1">
      <w:start w:val="1"/>
      <w:numFmt w:val="lowerLetter"/>
      <w:lvlText w:val="%2."/>
      <w:lvlJc w:val="left"/>
      <w:pPr>
        <w:ind w:left="1440" w:hanging="360"/>
      </w:pPr>
    </w:lvl>
    <w:lvl w:ilvl="2" w:tplc="36F827C0" w:tentative="1">
      <w:start w:val="1"/>
      <w:numFmt w:val="lowerRoman"/>
      <w:lvlText w:val="%3."/>
      <w:lvlJc w:val="right"/>
      <w:pPr>
        <w:ind w:left="2160" w:hanging="180"/>
      </w:pPr>
    </w:lvl>
    <w:lvl w:ilvl="3" w:tplc="70723FA8" w:tentative="1">
      <w:start w:val="1"/>
      <w:numFmt w:val="decimal"/>
      <w:lvlText w:val="%4."/>
      <w:lvlJc w:val="left"/>
      <w:pPr>
        <w:ind w:left="2880" w:hanging="360"/>
      </w:pPr>
    </w:lvl>
    <w:lvl w:ilvl="4" w:tplc="5F607542" w:tentative="1">
      <w:start w:val="1"/>
      <w:numFmt w:val="lowerLetter"/>
      <w:lvlText w:val="%5."/>
      <w:lvlJc w:val="left"/>
      <w:pPr>
        <w:ind w:left="3600" w:hanging="360"/>
      </w:pPr>
    </w:lvl>
    <w:lvl w:ilvl="5" w:tplc="D7905E72" w:tentative="1">
      <w:start w:val="1"/>
      <w:numFmt w:val="lowerRoman"/>
      <w:lvlText w:val="%6."/>
      <w:lvlJc w:val="right"/>
      <w:pPr>
        <w:ind w:left="4320" w:hanging="180"/>
      </w:pPr>
    </w:lvl>
    <w:lvl w:ilvl="6" w:tplc="B3728CDC" w:tentative="1">
      <w:start w:val="1"/>
      <w:numFmt w:val="decimal"/>
      <w:lvlText w:val="%7."/>
      <w:lvlJc w:val="left"/>
      <w:pPr>
        <w:ind w:left="5040" w:hanging="360"/>
      </w:pPr>
    </w:lvl>
    <w:lvl w:ilvl="7" w:tplc="4D36A61A" w:tentative="1">
      <w:start w:val="1"/>
      <w:numFmt w:val="lowerLetter"/>
      <w:lvlText w:val="%8."/>
      <w:lvlJc w:val="left"/>
      <w:pPr>
        <w:ind w:left="5760" w:hanging="360"/>
      </w:pPr>
    </w:lvl>
    <w:lvl w:ilvl="8" w:tplc="AF2813F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89C5370">
      <w:start w:val="1"/>
      <w:numFmt w:val="lowerRoman"/>
      <w:lvlText w:val="(%1)"/>
      <w:lvlJc w:val="left"/>
      <w:pPr>
        <w:ind w:left="1080" w:hanging="720"/>
      </w:pPr>
      <w:rPr>
        <w:rFonts w:hint="default"/>
      </w:rPr>
    </w:lvl>
    <w:lvl w:ilvl="1" w:tplc="75B64392" w:tentative="1">
      <w:start w:val="1"/>
      <w:numFmt w:val="lowerLetter"/>
      <w:lvlText w:val="%2."/>
      <w:lvlJc w:val="left"/>
      <w:pPr>
        <w:ind w:left="1440" w:hanging="360"/>
      </w:pPr>
    </w:lvl>
    <w:lvl w:ilvl="2" w:tplc="C260999E" w:tentative="1">
      <w:start w:val="1"/>
      <w:numFmt w:val="lowerRoman"/>
      <w:lvlText w:val="%3."/>
      <w:lvlJc w:val="right"/>
      <w:pPr>
        <w:ind w:left="2160" w:hanging="180"/>
      </w:pPr>
    </w:lvl>
    <w:lvl w:ilvl="3" w:tplc="AA8E90E4" w:tentative="1">
      <w:start w:val="1"/>
      <w:numFmt w:val="decimal"/>
      <w:lvlText w:val="%4."/>
      <w:lvlJc w:val="left"/>
      <w:pPr>
        <w:ind w:left="2880" w:hanging="360"/>
      </w:pPr>
    </w:lvl>
    <w:lvl w:ilvl="4" w:tplc="F0EADB12" w:tentative="1">
      <w:start w:val="1"/>
      <w:numFmt w:val="lowerLetter"/>
      <w:lvlText w:val="%5."/>
      <w:lvlJc w:val="left"/>
      <w:pPr>
        <w:ind w:left="3600" w:hanging="360"/>
      </w:pPr>
    </w:lvl>
    <w:lvl w:ilvl="5" w:tplc="FB021EF6" w:tentative="1">
      <w:start w:val="1"/>
      <w:numFmt w:val="lowerRoman"/>
      <w:lvlText w:val="%6."/>
      <w:lvlJc w:val="right"/>
      <w:pPr>
        <w:ind w:left="4320" w:hanging="180"/>
      </w:pPr>
    </w:lvl>
    <w:lvl w:ilvl="6" w:tplc="236C552A" w:tentative="1">
      <w:start w:val="1"/>
      <w:numFmt w:val="decimal"/>
      <w:lvlText w:val="%7."/>
      <w:lvlJc w:val="left"/>
      <w:pPr>
        <w:ind w:left="5040" w:hanging="360"/>
      </w:pPr>
    </w:lvl>
    <w:lvl w:ilvl="7" w:tplc="9B187006" w:tentative="1">
      <w:start w:val="1"/>
      <w:numFmt w:val="lowerLetter"/>
      <w:lvlText w:val="%8."/>
      <w:lvlJc w:val="left"/>
      <w:pPr>
        <w:ind w:left="5760" w:hanging="360"/>
      </w:pPr>
    </w:lvl>
    <w:lvl w:ilvl="8" w:tplc="32BE137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3B8E426">
      <w:start w:val="1"/>
      <w:numFmt w:val="lowerRoman"/>
      <w:lvlText w:val="(%1)"/>
      <w:lvlJc w:val="left"/>
      <w:pPr>
        <w:ind w:left="1080" w:hanging="720"/>
      </w:pPr>
      <w:rPr>
        <w:rFonts w:hint="default"/>
      </w:rPr>
    </w:lvl>
    <w:lvl w:ilvl="1" w:tplc="49640D0A" w:tentative="1">
      <w:start w:val="1"/>
      <w:numFmt w:val="lowerLetter"/>
      <w:lvlText w:val="%2."/>
      <w:lvlJc w:val="left"/>
      <w:pPr>
        <w:ind w:left="1440" w:hanging="360"/>
      </w:pPr>
    </w:lvl>
    <w:lvl w:ilvl="2" w:tplc="A18628B8" w:tentative="1">
      <w:start w:val="1"/>
      <w:numFmt w:val="lowerRoman"/>
      <w:lvlText w:val="%3."/>
      <w:lvlJc w:val="right"/>
      <w:pPr>
        <w:ind w:left="2160" w:hanging="180"/>
      </w:pPr>
    </w:lvl>
    <w:lvl w:ilvl="3" w:tplc="7FDCBD00" w:tentative="1">
      <w:start w:val="1"/>
      <w:numFmt w:val="decimal"/>
      <w:lvlText w:val="%4."/>
      <w:lvlJc w:val="left"/>
      <w:pPr>
        <w:ind w:left="2880" w:hanging="360"/>
      </w:pPr>
    </w:lvl>
    <w:lvl w:ilvl="4" w:tplc="3BB268AC" w:tentative="1">
      <w:start w:val="1"/>
      <w:numFmt w:val="lowerLetter"/>
      <w:lvlText w:val="%5."/>
      <w:lvlJc w:val="left"/>
      <w:pPr>
        <w:ind w:left="3600" w:hanging="360"/>
      </w:pPr>
    </w:lvl>
    <w:lvl w:ilvl="5" w:tplc="0F76961E" w:tentative="1">
      <w:start w:val="1"/>
      <w:numFmt w:val="lowerRoman"/>
      <w:lvlText w:val="%6."/>
      <w:lvlJc w:val="right"/>
      <w:pPr>
        <w:ind w:left="4320" w:hanging="180"/>
      </w:pPr>
    </w:lvl>
    <w:lvl w:ilvl="6" w:tplc="9E7209F8" w:tentative="1">
      <w:start w:val="1"/>
      <w:numFmt w:val="decimal"/>
      <w:lvlText w:val="%7."/>
      <w:lvlJc w:val="left"/>
      <w:pPr>
        <w:ind w:left="5040" w:hanging="360"/>
      </w:pPr>
    </w:lvl>
    <w:lvl w:ilvl="7" w:tplc="E90AC3A6" w:tentative="1">
      <w:start w:val="1"/>
      <w:numFmt w:val="lowerLetter"/>
      <w:lvlText w:val="%8."/>
      <w:lvlJc w:val="left"/>
      <w:pPr>
        <w:ind w:left="5760" w:hanging="360"/>
      </w:pPr>
    </w:lvl>
    <w:lvl w:ilvl="8" w:tplc="53C63C5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1D44388">
      <w:start w:val="1"/>
      <w:numFmt w:val="lowerRoman"/>
      <w:lvlText w:val="(%1)"/>
      <w:lvlJc w:val="left"/>
      <w:pPr>
        <w:ind w:left="1004" w:hanging="720"/>
      </w:pPr>
      <w:rPr>
        <w:rFonts w:hint="default"/>
        <w:b w:val="0"/>
      </w:rPr>
    </w:lvl>
    <w:lvl w:ilvl="1" w:tplc="0896CDA4" w:tentative="1">
      <w:start w:val="1"/>
      <w:numFmt w:val="lowerLetter"/>
      <w:lvlText w:val="%2."/>
      <w:lvlJc w:val="left"/>
      <w:pPr>
        <w:ind w:left="1364" w:hanging="360"/>
      </w:pPr>
    </w:lvl>
    <w:lvl w:ilvl="2" w:tplc="B95CAC2E" w:tentative="1">
      <w:start w:val="1"/>
      <w:numFmt w:val="lowerRoman"/>
      <w:lvlText w:val="%3."/>
      <w:lvlJc w:val="right"/>
      <w:pPr>
        <w:ind w:left="2084" w:hanging="180"/>
      </w:pPr>
    </w:lvl>
    <w:lvl w:ilvl="3" w:tplc="0FBCF5DE" w:tentative="1">
      <w:start w:val="1"/>
      <w:numFmt w:val="decimal"/>
      <w:lvlText w:val="%4."/>
      <w:lvlJc w:val="left"/>
      <w:pPr>
        <w:ind w:left="2804" w:hanging="360"/>
      </w:pPr>
    </w:lvl>
    <w:lvl w:ilvl="4" w:tplc="0F92BDFE" w:tentative="1">
      <w:start w:val="1"/>
      <w:numFmt w:val="lowerLetter"/>
      <w:lvlText w:val="%5."/>
      <w:lvlJc w:val="left"/>
      <w:pPr>
        <w:ind w:left="3524" w:hanging="360"/>
      </w:pPr>
    </w:lvl>
    <w:lvl w:ilvl="5" w:tplc="6D2215B6" w:tentative="1">
      <w:start w:val="1"/>
      <w:numFmt w:val="lowerRoman"/>
      <w:lvlText w:val="%6."/>
      <w:lvlJc w:val="right"/>
      <w:pPr>
        <w:ind w:left="4244" w:hanging="180"/>
      </w:pPr>
    </w:lvl>
    <w:lvl w:ilvl="6" w:tplc="24F08044" w:tentative="1">
      <w:start w:val="1"/>
      <w:numFmt w:val="decimal"/>
      <w:lvlText w:val="%7."/>
      <w:lvlJc w:val="left"/>
      <w:pPr>
        <w:ind w:left="4964" w:hanging="360"/>
      </w:pPr>
    </w:lvl>
    <w:lvl w:ilvl="7" w:tplc="10107A38" w:tentative="1">
      <w:start w:val="1"/>
      <w:numFmt w:val="lowerLetter"/>
      <w:lvlText w:val="%8."/>
      <w:lvlJc w:val="left"/>
      <w:pPr>
        <w:ind w:left="5684" w:hanging="360"/>
      </w:pPr>
    </w:lvl>
    <w:lvl w:ilvl="8" w:tplc="20FA7D8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844D338">
      <w:start w:val="1"/>
      <w:numFmt w:val="decimal"/>
      <w:lvlText w:val="%1."/>
      <w:lvlJc w:val="left"/>
      <w:pPr>
        <w:ind w:left="360" w:hanging="360"/>
      </w:pPr>
      <w:rPr>
        <w:rFonts w:hint="default"/>
      </w:rPr>
    </w:lvl>
    <w:lvl w:ilvl="1" w:tplc="986A869A" w:tentative="1">
      <w:start w:val="1"/>
      <w:numFmt w:val="lowerLetter"/>
      <w:lvlText w:val="%2."/>
      <w:lvlJc w:val="left"/>
      <w:pPr>
        <w:ind w:left="1080" w:hanging="360"/>
      </w:pPr>
    </w:lvl>
    <w:lvl w:ilvl="2" w:tplc="4440D182" w:tentative="1">
      <w:start w:val="1"/>
      <w:numFmt w:val="lowerRoman"/>
      <w:lvlText w:val="%3."/>
      <w:lvlJc w:val="right"/>
      <w:pPr>
        <w:ind w:left="1800" w:hanging="180"/>
      </w:pPr>
    </w:lvl>
    <w:lvl w:ilvl="3" w:tplc="1742961A" w:tentative="1">
      <w:start w:val="1"/>
      <w:numFmt w:val="decimal"/>
      <w:lvlText w:val="%4."/>
      <w:lvlJc w:val="left"/>
      <w:pPr>
        <w:ind w:left="2520" w:hanging="360"/>
      </w:pPr>
    </w:lvl>
    <w:lvl w:ilvl="4" w:tplc="EB20AD18" w:tentative="1">
      <w:start w:val="1"/>
      <w:numFmt w:val="lowerLetter"/>
      <w:lvlText w:val="%5."/>
      <w:lvlJc w:val="left"/>
      <w:pPr>
        <w:ind w:left="3240" w:hanging="360"/>
      </w:pPr>
    </w:lvl>
    <w:lvl w:ilvl="5" w:tplc="DBBC6B74" w:tentative="1">
      <w:start w:val="1"/>
      <w:numFmt w:val="lowerRoman"/>
      <w:lvlText w:val="%6."/>
      <w:lvlJc w:val="right"/>
      <w:pPr>
        <w:ind w:left="3960" w:hanging="180"/>
      </w:pPr>
    </w:lvl>
    <w:lvl w:ilvl="6" w:tplc="BA9EAED4" w:tentative="1">
      <w:start w:val="1"/>
      <w:numFmt w:val="decimal"/>
      <w:lvlText w:val="%7."/>
      <w:lvlJc w:val="left"/>
      <w:pPr>
        <w:ind w:left="4680" w:hanging="360"/>
      </w:pPr>
    </w:lvl>
    <w:lvl w:ilvl="7" w:tplc="97E01B1E" w:tentative="1">
      <w:start w:val="1"/>
      <w:numFmt w:val="lowerLetter"/>
      <w:lvlText w:val="%8."/>
      <w:lvlJc w:val="left"/>
      <w:pPr>
        <w:ind w:left="5400" w:hanging="360"/>
      </w:pPr>
    </w:lvl>
    <w:lvl w:ilvl="8" w:tplc="B4860160" w:tentative="1">
      <w:start w:val="1"/>
      <w:numFmt w:val="lowerRoman"/>
      <w:lvlText w:val="%9."/>
      <w:lvlJc w:val="right"/>
      <w:pPr>
        <w:ind w:left="6120" w:hanging="180"/>
      </w:pPr>
    </w:lvl>
  </w:abstractNum>
  <w:abstractNum w:abstractNumId="34" w15:restartNumberingAfterBreak="0">
    <w:nsid w:val="725B4AD2"/>
    <w:multiLevelType w:val="hybridMultilevel"/>
    <w:tmpl w:val="3CC02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0F98A39A">
      <w:start w:val="1"/>
      <w:numFmt w:val="lowerRoman"/>
      <w:lvlText w:val="(%1)"/>
      <w:lvlJc w:val="left"/>
      <w:pPr>
        <w:ind w:left="1080" w:hanging="720"/>
      </w:pPr>
      <w:rPr>
        <w:rFonts w:hint="default"/>
      </w:rPr>
    </w:lvl>
    <w:lvl w:ilvl="1" w:tplc="D9508086" w:tentative="1">
      <w:start w:val="1"/>
      <w:numFmt w:val="lowerLetter"/>
      <w:lvlText w:val="%2."/>
      <w:lvlJc w:val="left"/>
      <w:pPr>
        <w:ind w:left="1440" w:hanging="360"/>
      </w:pPr>
    </w:lvl>
    <w:lvl w:ilvl="2" w:tplc="1FF41460" w:tentative="1">
      <w:start w:val="1"/>
      <w:numFmt w:val="lowerRoman"/>
      <w:lvlText w:val="%3."/>
      <w:lvlJc w:val="right"/>
      <w:pPr>
        <w:ind w:left="2160" w:hanging="180"/>
      </w:pPr>
    </w:lvl>
    <w:lvl w:ilvl="3" w:tplc="08EA3C22" w:tentative="1">
      <w:start w:val="1"/>
      <w:numFmt w:val="decimal"/>
      <w:lvlText w:val="%4."/>
      <w:lvlJc w:val="left"/>
      <w:pPr>
        <w:ind w:left="2880" w:hanging="360"/>
      </w:pPr>
    </w:lvl>
    <w:lvl w:ilvl="4" w:tplc="6CB4B0CA" w:tentative="1">
      <w:start w:val="1"/>
      <w:numFmt w:val="lowerLetter"/>
      <w:lvlText w:val="%5."/>
      <w:lvlJc w:val="left"/>
      <w:pPr>
        <w:ind w:left="3600" w:hanging="360"/>
      </w:pPr>
    </w:lvl>
    <w:lvl w:ilvl="5" w:tplc="CD50F5B4" w:tentative="1">
      <w:start w:val="1"/>
      <w:numFmt w:val="lowerRoman"/>
      <w:lvlText w:val="%6."/>
      <w:lvlJc w:val="right"/>
      <w:pPr>
        <w:ind w:left="4320" w:hanging="180"/>
      </w:pPr>
    </w:lvl>
    <w:lvl w:ilvl="6" w:tplc="93D86B7E" w:tentative="1">
      <w:start w:val="1"/>
      <w:numFmt w:val="decimal"/>
      <w:lvlText w:val="%7."/>
      <w:lvlJc w:val="left"/>
      <w:pPr>
        <w:ind w:left="5040" w:hanging="360"/>
      </w:pPr>
    </w:lvl>
    <w:lvl w:ilvl="7" w:tplc="25E640E0" w:tentative="1">
      <w:start w:val="1"/>
      <w:numFmt w:val="lowerLetter"/>
      <w:lvlText w:val="%8."/>
      <w:lvlJc w:val="left"/>
      <w:pPr>
        <w:ind w:left="5760" w:hanging="360"/>
      </w:pPr>
    </w:lvl>
    <w:lvl w:ilvl="8" w:tplc="63B46DB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408CC00C">
      <w:start w:val="1"/>
      <w:numFmt w:val="decimal"/>
      <w:lvlText w:val="%1."/>
      <w:lvlJc w:val="left"/>
      <w:pPr>
        <w:ind w:left="360" w:hanging="360"/>
      </w:pPr>
      <w:rPr>
        <w:rFonts w:hint="default"/>
      </w:rPr>
    </w:lvl>
    <w:lvl w:ilvl="1" w:tplc="1F0201B2" w:tentative="1">
      <w:start w:val="1"/>
      <w:numFmt w:val="lowerLetter"/>
      <w:lvlText w:val="%2."/>
      <w:lvlJc w:val="left"/>
      <w:pPr>
        <w:ind w:left="1080" w:hanging="360"/>
      </w:pPr>
    </w:lvl>
    <w:lvl w:ilvl="2" w:tplc="52FC1A36" w:tentative="1">
      <w:start w:val="1"/>
      <w:numFmt w:val="lowerRoman"/>
      <w:lvlText w:val="%3."/>
      <w:lvlJc w:val="right"/>
      <w:pPr>
        <w:ind w:left="1800" w:hanging="180"/>
      </w:pPr>
    </w:lvl>
    <w:lvl w:ilvl="3" w:tplc="ED22E2CE" w:tentative="1">
      <w:start w:val="1"/>
      <w:numFmt w:val="decimal"/>
      <w:lvlText w:val="%4."/>
      <w:lvlJc w:val="left"/>
      <w:pPr>
        <w:ind w:left="2520" w:hanging="360"/>
      </w:pPr>
    </w:lvl>
    <w:lvl w:ilvl="4" w:tplc="A6F8F9CC" w:tentative="1">
      <w:start w:val="1"/>
      <w:numFmt w:val="lowerLetter"/>
      <w:lvlText w:val="%5."/>
      <w:lvlJc w:val="left"/>
      <w:pPr>
        <w:ind w:left="3240" w:hanging="360"/>
      </w:pPr>
    </w:lvl>
    <w:lvl w:ilvl="5" w:tplc="9AD43DAE" w:tentative="1">
      <w:start w:val="1"/>
      <w:numFmt w:val="lowerRoman"/>
      <w:lvlText w:val="%6."/>
      <w:lvlJc w:val="right"/>
      <w:pPr>
        <w:ind w:left="3960" w:hanging="180"/>
      </w:pPr>
    </w:lvl>
    <w:lvl w:ilvl="6" w:tplc="B18A8F58" w:tentative="1">
      <w:start w:val="1"/>
      <w:numFmt w:val="decimal"/>
      <w:lvlText w:val="%7."/>
      <w:lvlJc w:val="left"/>
      <w:pPr>
        <w:ind w:left="4680" w:hanging="360"/>
      </w:pPr>
    </w:lvl>
    <w:lvl w:ilvl="7" w:tplc="B0927E6C" w:tentative="1">
      <w:start w:val="1"/>
      <w:numFmt w:val="lowerLetter"/>
      <w:lvlText w:val="%8."/>
      <w:lvlJc w:val="left"/>
      <w:pPr>
        <w:ind w:left="5400" w:hanging="360"/>
      </w:pPr>
    </w:lvl>
    <w:lvl w:ilvl="8" w:tplc="5DBC76C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8D21D52">
      <w:start w:val="1"/>
      <w:numFmt w:val="lowerRoman"/>
      <w:lvlText w:val="(%1)"/>
      <w:lvlJc w:val="left"/>
      <w:pPr>
        <w:ind w:left="1080" w:hanging="720"/>
      </w:pPr>
      <w:rPr>
        <w:rFonts w:hint="default"/>
      </w:rPr>
    </w:lvl>
    <w:lvl w:ilvl="1" w:tplc="5CEC328C" w:tentative="1">
      <w:start w:val="1"/>
      <w:numFmt w:val="lowerLetter"/>
      <w:lvlText w:val="%2."/>
      <w:lvlJc w:val="left"/>
      <w:pPr>
        <w:ind w:left="1440" w:hanging="360"/>
      </w:pPr>
    </w:lvl>
    <w:lvl w:ilvl="2" w:tplc="847E6B3A" w:tentative="1">
      <w:start w:val="1"/>
      <w:numFmt w:val="lowerRoman"/>
      <w:lvlText w:val="%3."/>
      <w:lvlJc w:val="right"/>
      <w:pPr>
        <w:ind w:left="2160" w:hanging="180"/>
      </w:pPr>
    </w:lvl>
    <w:lvl w:ilvl="3" w:tplc="FC002BE6" w:tentative="1">
      <w:start w:val="1"/>
      <w:numFmt w:val="decimal"/>
      <w:lvlText w:val="%4."/>
      <w:lvlJc w:val="left"/>
      <w:pPr>
        <w:ind w:left="2880" w:hanging="360"/>
      </w:pPr>
    </w:lvl>
    <w:lvl w:ilvl="4" w:tplc="7306224C" w:tentative="1">
      <w:start w:val="1"/>
      <w:numFmt w:val="lowerLetter"/>
      <w:lvlText w:val="%5."/>
      <w:lvlJc w:val="left"/>
      <w:pPr>
        <w:ind w:left="3600" w:hanging="360"/>
      </w:pPr>
    </w:lvl>
    <w:lvl w:ilvl="5" w:tplc="338E4B86" w:tentative="1">
      <w:start w:val="1"/>
      <w:numFmt w:val="lowerRoman"/>
      <w:lvlText w:val="%6."/>
      <w:lvlJc w:val="right"/>
      <w:pPr>
        <w:ind w:left="4320" w:hanging="180"/>
      </w:pPr>
    </w:lvl>
    <w:lvl w:ilvl="6" w:tplc="D18CA60A" w:tentative="1">
      <w:start w:val="1"/>
      <w:numFmt w:val="decimal"/>
      <w:lvlText w:val="%7."/>
      <w:lvlJc w:val="left"/>
      <w:pPr>
        <w:ind w:left="5040" w:hanging="360"/>
      </w:pPr>
    </w:lvl>
    <w:lvl w:ilvl="7" w:tplc="54F472F8" w:tentative="1">
      <w:start w:val="1"/>
      <w:numFmt w:val="lowerLetter"/>
      <w:lvlText w:val="%8."/>
      <w:lvlJc w:val="left"/>
      <w:pPr>
        <w:ind w:left="5760" w:hanging="360"/>
      </w:pPr>
    </w:lvl>
    <w:lvl w:ilvl="8" w:tplc="F15CFC4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918F7E8">
      <w:start w:val="1"/>
      <w:numFmt w:val="decimal"/>
      <w:lvlText w:val="%1."/>
      <w:lvlJc w:val="left"/>
      <w:pPr>
        <w:ind w:left="360" w:hanging="360"/>
      </w:pPr>
      <w:rPr>
        <w:rFonts w:hint="default"/>
      </w:rPr>
    </w:lvl>
    <w:lvl w:ilvl="1" w:tplc="18282D34" w:tentative="1">
      <w:start w:val="1"/>
      <w:numFmt w:val="lowerLetter"/>
      <w:lvlText w:val="%2."/>
      <w:lvlJc w:val="left"/>
      <w:pPr>
        <w:ind w:left="1080" w:hanging="360"/>
      </w:pPr>
    </w:lvl>
    <w:lvl w:ilvl="2" w:tplc="826C070E" w:tentative="1">
      <w:start w:val="1"/>
      <w:numFmt w:val="lowerRoman"/>
      <w:lvlText w:val="%3."/>
      <w:lvlJc w:val="right"/>
      <w:pPr>
        <w:ind w:left="1800" w:hanging="180"/>
      </w:pPr>
    </w:lvl>
    <w:lvl w:ilvl="3" w:tplc="1D9C489C" w:tentative="1">
      <w:start w:val="1"/>
      <w:numFmt w:val="decimal"/>
      <w:lvlText w:val="%4."/>
      <w:lvlJc w:val="left"/>
      <w:pPr>
        <w:ind w:left="2520" w:hanging="360"/>
      </w:pPr>
    </w:lvl>
    <w:lvl w:ilvl="4" w:tplc="F6BE5FB0" w:tentative="1">
      <w:start w:val="1"/>
      <w:numFmt w:val="lowerLetter"/>
      <w:lvlText w:val="%5."/>
      <w:lvlJc w:val="left"/>
      <w:pPr>
        <w:ind w:left="3240" w:hanging="360"/>
      </w:pPr>
    </w:lvl>
    <w:lvl w:ilvl="5" w:tplc="5A40D204" w:tentative="1">
      <w:start w:val="1"/>
      <w:numFmt w:val="lowerRoman"/>
      <w:lvlText w:val="%6."/>
      <w:lvlJc w:val="right"/>
      <w:pPr>
        <w:ind w:left="3960" w:hanging="180"/>
      </w:pPr>
    </w:lvl>
    <w:lvl w:ilvl="6" w:tplc="95DA7066" w:tentative="1">
      <w:start w:val="1"/>
      <w:numFmt w:val="decimal"/>
      <w:lvlText w:val="%7."/>
      <w:lvlJc w:val="left"/>
      <w:pPr>
        <w:ind w:left="4680" w:hanging="360"/>
      </w:pPr>
    </w:lvl>
    <w:lvl w:ilvl="7" w:tplc="7FBE4320" w:tentative="1">
      <w:start w:val="1"/>
      <w:numFmt w:val="lowerLetter"/>
      <w:lvlText w:val="%8."/>
      <w:lvlJc w:val="left"/>
      <w:pPr>
        <w:ind w:left="5400" w:hanging="360"/>
      </w:pPr>
    </w:lvl>
    <w:lvl w:ilvl="8" w:tplc="8CD2FEF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FAB0B804">
      <w:start w:val="1"/>
      <w:numFmt w:val="decimal"/>
      <w:lvlText w:val="%1."/>
      <w:lvlJc w:val="left"/>
      <w:pPr>
        <w:ind w:left="360" w:hanging="360"/>
      </w:pPr>
      <w:rPr>
        <w:rFonts w:hint="default"/>
      </w:rPr>
    </w:lvl>
    <w:lvl w:ilvl="1" w:tplc="E60AB276" w:tentative="1">
      <w:start w:val="1"/>
      <w:numFmt w:val="lowerLetter"/>
      <w:lvlText w:val="%2."/>
      <w:lvlJc w:val="left"/>
      <w:pPr>
        <w:ind w:left="1080" w:hanging="360"/>
      </w:pPr>
    </w:lvl>
    <w:lvl w:ilvl="2" w:tplc="F768DBCA" w:tentative="1">
      <w:start w:val="1"/>
      <w:numFmt w:val="lowerRoman"/>
      <w:lvlText w:val="%3."/>
      <w:lvlJc w:val="right"/>
      <w:pPr>
        <w:ind w:left="1800" w:hanging="180"/>
      </w:pPr>
    </w:lvl>
    <w:lvl w:ilvl="3" w:tplc="5EAC5A64" w:tentative="1">
      <w:start w:val="1"/>
      <w:numFmt w:val="decimal"/>
      <w:lvlText w:val="%4."/>
      <w:lvlJc w:val="left"/>
      <w:pPr>
        <w:ind w:left="2520" w:hanging="360"/>
      </w:pPr>
    </w:lvl>
    <w:lvl w:ilvl="4" w:tplc="339E9474" w:tentative="1">
      <w:start w:val="1"/>
      <w:numFmt w:val="lowerLetter"/>
      <w:lvlText w:val="%5."/>
      <w:lvlJc w:val="left"/>
      <w:pPr>
        <w:ind w:left="3240" w:hanging="360"/>
      </w:pPr>
    </w:lvl>
    <w:lvl w:ilvl="5" w:tplc="B10CB7CE" w:tentative="1">
      <w:start w:val="1"/>
      <w:numFmt w:val="lowerRoman"/>
      <w:lvlText w:val="%6."/>
      <w:lvlJc w:val="right"/>
      <w:pPr>
        <w:ind w:left="3960" w:hanging="180"/>
      </w:pPr>
    </w:lvl>
    <w:lvl w:ilvl="6" w:tplc="000C37F6" w:tentative="1">
      <w:start w:val="1"/>
      <w:numFmt w:val="decimal"/>
      <w:lvlText w:val="%7."/>
      <w:lvlJc w:val="left"/>
      <w:pPr>
        <w:ind w:left="4680" w:hanging="360"/>
      </w:pPr>
    </w:lvl>
    <w:lvl w:ilvl="7" w:tplc="5B4CF6D8" w:tentative="1">
      <w:start w:val="1"/>
      <w:numFmt w:val="lowerLetter"/>
      <w:lvlText w:val="%8."/>
      <w:lvlJc w:val="left"/>
      <w:pPr>
        <w:ind w:left="5400" w:hanging="360"/>
      </w:pPr>
    </w:lvl>
    <w:lvl w:ilvl="8" w:tplc="80248E2C"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5DCE048C">
      <w:start w:val="1"/>
      <w:numFmt w:val="bullet"/>
      <w:lvlText w:val=""/>
      <w:lvlJc w:val="left"/>
      <w:pPr>
        <w:ind w:left="360" w:hanging="360"/>
      </w:pPr>
      <w:rPr>
        <w:rFonts w:ascii="Symbol" w:hAnsi="Symbol" w:hint="default"/>
      </w:rPr>
    </w:lvl>
    <w:lvl w:ilvl="1" w:tplc="E286B9DC">
      <w:start w:val="1"/>
      <w:numFmt w:val="bullet"/>
      <w:lvlText w:val="o"/>
      <w:lvlJc w:val="left"/>
      <w:pPr>
        <w:ind w:left="1080" w:hanging="360"/>
      </w:pPr>
      <w:rPr>
        <w:rFonts w:ascii="Courier New" w:hAnsi="Courier New" w:cs="Courier New" w:hint="default"/>
      </w:rPr>
    </w:lvl>
    <w:lvl w:ilvl="2" w:tplc="C172B46E">
      <w:start w:val="1"/>
      <w:numFmt w:val="bullet"/>
      <w:lvlText w:val=""/>
      <w:lvlJc w:val="left"/>
      <w:pPr>
        <w:ind w:left="1800" w:hanging="360"/>
      </w:pPr>
      <w:rPr>
        <w:rFonts w:ascii="Wingdings" w:hAnsi="Wingdings" w:hint="default"/>
      </w:rPr>
    </w:lvl>
    <w:lvl w:ilvl="3" w:tplc="77EC31CA">
      <w:start w:val="1"/>
      <w:numFmt w:val="bullet"/>
      <w:lvlText w:val=""/>
      <w:lvlJc w:val="left"/>
      <w:pPr>
        <w:ind w:left="2520" w:hanging="360"/>
      </w:pPr>
      <w:rPr>
        <w:rFonts w:ascii="Symbol" w:hAnsi="Symbol" w:hint="default"/>
      </w:rPr>
    </w:lvl>
    <w:lvl w:ilvl="4" w:tplc="9A86AAEA">
      <w:start w:val="1"/>
      <w:numFmt w:val="bullet"/>
      <w:lvlText w:val="o"/>
      <w:lvlJc w:val="left"/>
      <w:pPr>
        <w:ind w:left="3240" w:hanging="360"/>
      </w:pPr>
      <w:rPr>
        <w:rFonts w:ascii="Courier New" w:hAnsi="Courier New" w:cs="Courier New" w:hint="default"/>
      </w:rPr>
    </w:lvl>
    <w:lvl w:ilvl="5" w:tplc="3F760DB8">
      <w:start w:val="1"/>
      <w:numFmt w:val="bullet"/>
      <w:lvlText w:val=""/>
      <w:lvlJc w:val="left"/>
      <w:pPr>
        <w:ind w:left="3960" w:hanging="360"/>
      </w:pPr>
      <w:rPr>
        <w:rFonts w:ascii="Wingdings" w:hAnsi="Wingdings" w:hint="default"/>
      </w:rPr>
    </w:lvl>
    <w:lvl w:ilvl="6" w:tplc="9886D2D8">
      <w:start w:val="1"/>
      <w:numFmt w:val="bullet"/>
      <w:lvlText w:val=""/>
      <w:lvlJc w:val="left"/>
      <w:pPr>
        <w:ind w:left="4680" w:hanging="360"/>
      </w:pPr>
      <w:rPr>
        <w:rFonts w:ascii="Symbol" w:hAnsi="Symbol" w:hint="default"/>
      </w:rPr>
    </w:lvl>
    <w:lvl w:ilvl="7" w:tplc="4CAE0C82">
      <w:start w:val="1"/>
      <w:numFmt w:val="bullet"/>
      <w:lvlText w:val="o"/>
      <w:lvlJc w:val="left"/>
      <w:pPr>
        <w:ind w:left="5400" w:hanging="360"/>
      </w:pPr>
      <w:rPr>
        <w:rFonts w:ascii="Courier New" w:hAnsi="Courier New" w:cs="Courier New" w:hint="default"/>
      </w:rPr>
    </w:lvl>
    <w:lvl w:ilvl="8" w:tplc="11681204">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36"/>
  </w:num>
  <w:num w:numId="4">
    <w:abstractNumId w:val="39"/>
  </w:num>
  <w:num w:numId="5">
    <w:abstractNumId w:val="26"/>
  </w:num>
  <w:num w:numId="6">
    <w:abstractNumId w:val="16"/>
  </w:num>
  <w:num w:numId="7">
    <w:abstractNumId w:val="33"/>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0"/>
  </w:num>
  <w:num w:numId="40">
    <w:abstractNumId w:val="18"/>
  </w:num>
  <w:num w:numId="41">
    <w:abstractNumId w:val="20"/>
  </w:num>
  <w:num w:numId="42">
    <w:abstractNumId w:val="20"/>
  </w:num>
  <w:num w:numId="43">
    <w:abstractNumId w:val="20"/>
  </w:num>
  <w:num w:numId="44">
    <w:abstractNumId w:val="20"/>
  </w:num>
  <w:num w:numId="45">
    <w:abstractNumId w:val="20"/>
  </w:num>
  <w:num w:numId="46">
    <w:abstractNumId w:val="34"/>
  </w:num>
  <w:num w:numId="47">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F2"/>
    <w:rsid w:val="00137D11"/>
    <w:rsid w:val="00163A81"/>
    <w:rsid w:val="001B2148"/>
    <w:rsid w:val="002608E2"/>
    <w:rsid w:val="00286240"/>
    <w:rsid w:val="00294DA0"/>
    <w:rsid w:val="002C277D"/>
    <w:rsid w:val="002F2FC8"/>
    <w:rsid w:val="00312A27"/>
    <w:rsid w:val="0035166A"/>
    <w:rsid w:val="003B7D8C"/>
    <w:rsid w:val="004439BC"/>
    <w:rsid w:val="00471F43"/>
    <w:rsid w:val="004F5E55"/>
    <w:rsid w:val="005F769D"/>
    <w:rsid w:val="006114EC"/>
    <w:rsid w:val="00633203"/>
    <w:rsid w:val="00666C22"/>
    <w:rsid w:val="00680EE7"/>
    <w:rsid w:val="006E287E"/>
    <w:rsid w:val="00705332"/>
    <w:rsid w:val="0072135C"/>
    <w:rsid w:val="00733AF2"/>
    <w:rsid w:val="007552D9"/>
    <w:rsid w:val="007736B5"/>
    <w:rsid w:val="007F63EF"/>
    <w:rsid w:val="008368E4"/>
    <w:rsid w:val="0085258A"/>
    <w:rsid w:val="008B36F7"/>
    <w:rsid w:val="008D5C43"/>
    <w:rsid w:val="008F5D97"/>
    <w:rsid w:val="00913A6E"/>
    <w:rsid w:val="009C33E6"/>
    <w:rsid w:val="009C55DB"/>
    <w:rsid w:val="009D3737"/>
    <w:rsid w:val="00A26D5A"/>
    <w:rsid w:val="00A843F9"/>
    <w:rsid w:val="00AE5524"/>
    <w:rsid w:val="00B327C9"/>
    <w:rsid w:val="00BD238B"/>
    <w:rsid w:val="00C02DA7"/>
    <w:rsid w:val="00C419EF"/>
    <w:rsid w:val="00C74134"/>
    <w:rsid w:val="00D72EEF"/>
    <w:rsid w:val="00E049B8"/>
    <w:rsid w:val="00E30DD3"/>
    <w:rsid w:val="00E9095F"/>
    <w:rsid w:val="00EA37ED"/>
    <w:rsid w:val="00ED0346"/>
    <w:rsid w:val="00ED17E7"/>
    <w:rsid w:val="00F27F51"/>
    <w:rsid w:val="00F66EE5"/>
    <w:rsid w:val="00F725EB"/>
    <w:rsid w:val="00FD6A8F"/>
    <w:rsid w:val="00FE2B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7FF5"/>
  <w15:docId w15:val="{ACE0E7FE-EA0A-40BF-BB8A-0CC92632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8009</RACS_x0020_ID>
    <Approved_x0020_Provider xmlns="a8338b6e-77a6-4851-82b6-98166143ffdd">The Mary Ogilvy Homes Society</Approved_x0020_Provider>
    <Management_x0020_Company_x0020_ID xmlns="a8338b6e-77a6-4851-82b6-98166143ffdd" xsi:nil="true"/>
    <Home xmlns="a8338b6e-77a6-4851-82b6-98166143ffdd">Mary Ogilvy Home</Home>
    <Signed xmlns="a8338b6e-77a6-4851-82b6-98166143ffdd" xsi:nil="true"/>
    <Uploaded xmlns="a8338b6e-77a6-4851-82b6-98166143ffdd">False</Uploaded>
    <Management_x0020_Company xmlns="a8338b6e-77a6-4851-82b6-98166143ffdd" xsi:nil="true"/>
    <Doc_x0020_Date xmlns="a8338b6e-77a6-4851-82b6-98166143ffdd">2021-12-22T01:20:00+00:00</Doc_x0020_Date>
    <CSI_x0020_ID xmlns="a8338b6e-77a6-4851-82b6-98166143ffdd" xsi:nil="true"/>
    <Case_x0020_ID xmlns="a8338b6e-77a6-4851-82b6-98166143ffdd" xsi:nil="true"/>
    <Approved_x0020_Provider_x0020_ID xmlns="a8338b6e-77a6-4851-82b6-98166143ffdd">26A70409-77F4-DC11-AD41-005056922186</Approved_x0020_Provider_x0020_ID>
    <Location xmlns="a8338b6e-77a6-4851-82b6-98166143ffdd" xsi:nil="true"/>
    <Home_x0020_ID xmlns="a8338b6e-77a6-4851-82b6-98166143ffdd">FFF92B92-7CF4-DC11-AD41-005056922186</Home_x0020_ID>
    <State xmlns="a8338b6e-77a6-4851-82b6-98166143ffdd">TAS</State>
    <Doc_x0020_Sent_Received_x0020_Date xmlns="a8338b6e-77a6-4851-82b6-98166143ffdd">2021-12-22T00:00:00+00:00</Doc_x0020_Sent_Received_x0020_Date>
    <Activity_x0020_ID xmlns="a8338b6e-77a6-4851-82b6-98166143ffdd">EEDCAD06-E14B-EC11-961E-005056922186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7EAA962-C2D9-4816-96D4-7A21F92F5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C4DFF5D1-6872-4806-90B9-09E153FB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2022-02-04T03:37:00Z</cp:lastPrinted>
  <dcterms:created xsi:type="dcterms:W3CDTF">2022-02-09T01:04:00Z</dcterms:created>
  <dcterms:modified xsi:type="dcterms:W3CDTF">2022-02-09T01:04:00Z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