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AE72" w14:textId="77777777" w:rsidR="000371FD" w:rsidRPr="003C6EC2" w:rsidRDefault="00AB2EAB" w:rsidP="000371F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BF4B055" wp14:editId="0BF4B0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39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F4B057" wp14:editId="0BF4B0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73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Melbourne Hebrew Memorial Nursing Home</w:t>
      </w:r>
      <w:r w:rsidRPr="003C6EC2">
        <w:rPr>
          <w:rFonts w:ascii="Arial Black" w:hAnsi="Arial Black"/>
        </w:rPr>
        <w:t xml:space="preserve"> </w:t>
      </w:r>
    </w:p>
    <w:p w14:paraId="0BF4AE73" w14:textId="77777777" w:rsidR="000371FD" w:rsidRPr="003C6EC2" w:rsidRDefault="00AB2EAB" w:rsidP="000371FD">
      <w:pPr>
        <w:pStyle w:val="Title"/>
        <w:spacing w:before="360" w:after="480"/>
      </w:pPr>
      <w:r w:rsidRPr="003C6EC2">
        <w:rPr>
          <w:rFonts w:ascii="Arial Black" w:eastAsia="Calibri" w:hAnsi="Arial Black"/>
          <w:sz w:val="56"/>
        </w:rPr>
        <w:t>Performance Report</w:t>
      </w:r>
    </w:p>
    <w:p w14:paraId="0BF4AE74" w14:textId="77777777" w:rsidR="000371FD" w:rsidRPr="003C6EC2" w:rsidRDefault="00AB2EAB" w:rsidP="000371F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Freeman Street </w:t>
      </w:r>
      <w:r w:rsidRPr="003C6EC2">
        <w:rPr>
          <w:color w:val="FFFFFF" w:themeColor="background1"/>
          <w:sz w:val="28"/>
        </w:rPr>
        <w:br/>
        <w:t>CAULFIELD VIC 3162</w:t>
      </w:r>
      <w:r w:rsidRPr="003C6EC2">
        <w:rPr>
          <w:color w:val="FFFFFF" w:themeColor="background1"/>
          <w:sz w:val="28"/>
        </w:rPr>
        <w:br/>
      </w:r>
      <w:r w:rsidRPr="003C6EC2">
        <w:rPr>
          <w:rFonts w:eastAsia="Calibri"/>
          <w:color w:val="FFFFFF" w:themeColor="background1"/>
          <w:sz w:val="28"/>
          <w:szCs w:val="56"/>
          <w:lang w:eastAsia="en-US"/>
        </w:rPr>
        <w:t>Phone number: 03 9209 1111</w:t>
      </w:r>
    </w:p>
    <w:p w14:paraId="0BF4AE75" w14:textId="77777777" w:rsidR="000371FD" w:rsidRDefault="00AB2EAB" w:rsidP="000371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3836 </w:t>
      </w:r>
    </w:p>
    <w:p w14:paraId="0BF4AE76" w14:textId="77777777" w:rsidR="000371FD" w:rsidRPr="003C6EC2" w:rsidRDefault="00AB2EAB" w:rsidP="000371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Jewish Care (Victoria) Inc</w:t>
      </w:r>
    </w:p>
    <w:p w14:paraId="0BF4AE77" w14:textId="77777777" w:rsidR="000371FD" w:rsidRPr="003C6EC2" w:rsidRDefault="00AB2EAB" w:rsidP="000371FD">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 February 2021 to 8 February 2021</w:t>
      </w:r>
    </w:p>
    <w:p w14:paraId="0BF4AE78" w14:textId="77777777" w:rsidR="000371FD" w:rsidRPr="00E93D41" w:rsidRDefault="00AB2EAB" w:rsidP="000371F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C457E">
        <w:rPr>
          <w:color w:val="FFFFFF" w:themeColor="background1"/>
          <w:sz w:val="28"/>
        </w:rPr>
        <w:t>1</w:t>
      </w:r>
      <w:r w:rsidR="00967F7E">
        <w:rPr>
          <w:color w:val="FFFFFF" w:themeColor="background1"/>
          <w:sz w:val="28"/>
        </w:rPr>
        <w:t>5</w:t>
      </w:r>
      <w:r w:rsidR="00FC457E">
        <w:rPr>
          <w:color w:val="FFFFFF" w:themeColor="background1"/>
          <w:sz w:val="28"/>
        </w:rPr>
        <w:t xml:space="preserve"> March 2021</w:t>
      </w:r>
    </w:p>
    <w:bookmarkEnd w:id="0"/>
    <w:p w14:paraId="0BF4AE79" w14:textId="77777777" w:rsidR="000371FD" w:rsidRPr="003C6EC2" w:rsidRDefault="000371FD" w:rsidP="000371FD">
      <w:pPr>
        <w:tabs>
          <w:tab w:val="left" w:pos="2127"/>
        </w:tabs>
        <w:spacing w:before="120"/>
        <w:rPr>
          <w:rFonts w:eastAsia="Calibri"/>
          <w:b/>
          <w:color w:val="FFFFFF" w:themeColor="background1"/>
          <w:sz w:val="28"/>
          <w:szCs w:val="56"/>
          <w:lang w:eastAsia="en-US"/>
        </w:rPr>
      </w:pPr>
    </w:p>
    <w:p w14:paraId="0BF4AE7A" w14:textId="77777777" w:rsidR="000371FD" w:rsidRDefault="000371FD" w:rsidP="000371FD">
      <w:pPr>
        <w:pStyle w:val="Heading1"/>
        <w:sectPr w:rsidR="000371FD" w:rsidSect="000371F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F4AE7B" w14:textId="77777777" w:rsidR="000371FD" w:rsidRDefault="00AB2EAB" w:rsidP="000371FD">
      <w:pPr>
        <w:pStyle w:val="Heading1"/>
      </w:pPr>
      <w:bookmarkStart w:id="1" w:name="_Hlk32477662"/>
      <w:r>
        <w:lastRenderedPageBreak/>
        <w:t>Publication of report</w:t>
      </w:r>
    </w:p>
    <w:p w14:paraId="0BF4AE7C" w14:textId="77777777" w:rsidR="000371FD" w:rsidRPr="006B166B" w:rsidRDefault="00AB2EAB" w:rsidP="000371F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BF4AE7D" w14:textId="77777777" w:rsidR="000371FD" w:rsidRPr="0094564F" w:rsidRDefault="00AB2EAB" w:rsidP="000371F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106F" w14:paraId="0BF4AE81" w14:textId="77777777" w:rsidTr="000371FD">
        <w:trPr>
          <w:trHeight w:val="227"/>
        </w:trPr>
        <w:tc>
          <w:tcPr>
            <w:tcW w:w="3942" w:type="pct"/>
            <w:shd w:val="clear" w:color="auto" w:fill="auto"/>
          </w:tcPr>
          <w:p w14:paraId="0BF4AE7F" w14:textId="77777777" w:rsidR="000371FD" w:rsidRPr="001E6954" w:rsidRDefault="00AB2EAB" w:rsidP="000371F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BF4AE80" w14:textId="77777777" w:rsidR="000371FD" w:rsidRPr="001E6954" w:rsidRDefault="00AB2EAB" w:rsidP="000371FD">
            <w:pPr>
              <w:keepNext/>
              <w:spacing w:before="40" w:after="40" w:line="240" w:lineRule="auto"/>
              <w:jc w:val="right"/>
              <w:rPr>
                <w:b/>
                <w:bCs/>
                <w:iCs/>
                <w:color w:val="00577D"/>
                <w:szCs w:val="40"/>
              </w:rPr>
            </w:pPr>
            <w:r w:rsidRPr="001E6954">
              <w:rPr>
                <w:b/>
                <w:bCs/>
                <w:iCs/>
                <w:color w:val="00577D"/>
                <w:szCs w:val="40"/>
              </w:rPr>
              <w:t>Compliant</w:t>
            </w:r>
          </w:p>
        </w:tc>
      </w:tr>
      <w:tr w:rsidR="005E106F" w14:paraId="0BF4AE84" w14:textId="77777777" w:rsidTr="000371FD">
        <w:trPr>
          <w:trHeight w:val="227"/>
        </w:trPr>
        <w:tc>
          <w:tcPr>
            <w:tcW w:w="3942" w:type="pct"/>
            <w:shd w:val="clear" w:color="auto" w:fill="auto"/>
          </w:tcPr>
          <w:p w14:paraId="0BF4AE82" w14:textId="77777777" w:rsidR="000371FD" w:rsidRPr="001E6954" w:rsidRDefault="00AB2EAB" w:rsidP="000371FD">
            <w:pPr>
              <w:spacing w:before="40" w:after="40" w:line="240" w:lineRule="auto"/>
              <w:ind w:left="318"/>
            </w:pPr>
            <w:r w:rsidRPr="001E6954">
              <w:t>Requirement 1(3)(a)</w:t>
            </w:r>
          </w:p>
        </w:tc>
        <w:tc>
          <w:tcPr>
            <w:tcW w:w="1058" w:type="pct"/>
            <w:shd w:val="clear" w:color="auto" w:fill="auto"/>
          </w:tcPr>
          <w:p w14:paraId="0BF4AE83"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87" w14:textId="77777777" w:rsidTr="000371FD">
        <w:trPr>
          <w:trHeight w:val="227"/>
        </w:trPr>
        <w:tc>
          <w:tcPr>
            <w:tcW w:w="3942" w:type="pct"/>
            <w:shd w:val="clear" w:color="auto" w:fill="auto"/>
          </w:tcPr>
          <w:p w14:paraId="0BF4AE85" w14:textId="77777777" w:rsidR="000371FD" w:rsidRPr="001E6954" w:rsidRDefault="00AB2EAB" w:rsidP="000371FD">
            <w:pPr>
              <w:spacing w:before="40" w:after="40" w:line="240" w:lineRule="auto"/>
              <w:ind w:left="318"/>
            </w:pPr>
            <w:r w:rsidRPr="001E6954">
              <w:t>Requirement 1(3)(b)</w:t>
            </w:r>
          </w:p>
        </w:tc>
        <w:tc>
          <w:tcPr>
            <w:tcW w:w="1058" w:type="pct"/>
            <w:shd w:val="clear" w:color="auto" w:fill="auto"/>
          </w:tcPr>
          <w:p w14:paraId="0BF4AE86"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8A" w14:textId="77777777" w:rsidTr="000371FD">
        <w:trPr>
          <w:trHeight w:val="227"/>
        </w:trPr>
        <w:tc>
          <w:tcPr>
            <w:tcW w:w="3942" w:type="pct"/>
            <w:shd w:val="clear" w:color="auto" w:fill="auto"/>
          </w:tcPr>
          <w:p w14:paraId="0BF4AE88" w14:textId="77777777" w:rsidR="000371FD" w:rsidRPr="001E6954" w:rsidRDefault="00AB2EAB" w:rsidP="000371FD">
            <w:pPr>
              <w:spacing w:before="40" w:after="40" w:line="240" w:lineRule="auto"/>
              <w:ind w:left="318"/>
            </w:pPr>
            <w:r w:rsidRPr="001E6954">
              <w:t>Requirement 1(3)(c)</w:t>
            </w:r>
          </w:p>
        </w:tc>
        <w:tc>
          <w:tcPr>
            <w:tcW w:w="1058" w:type="pct"/>
            <w:shd w:val="clear" w:color="auto" w:fill="auto"/>
          </w:tcPr>
          <w:p w14:paraId="0BF4AE89"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8D" w14:textId="77777777" w:rsidTr="000371FD">
        <w:trPr>
          <w:trHeight w:val="227"/>
        </w:trPr>
        <w:tc>
          <w:tcPr>
            <w:tcW w:w="3942" w:type="pct"/>
            <w:shd w:val="clear" w:color="auto" w:fill="auto"/>
          </w:tcPr>
          <w:p w14:paraId="0BF4AE8B" w14:textId="77777777" w:rsidR="000371FD" w:rsidRPr="001E6954" w:rsidRDefault="00AB2EAB" w:rsidP="000371FD">
            <w:pPr>
              <w:spacing w:before="40" w:after="40" w:line="240" w:lineRule="auto"/>
              <w:ind w:left="318"/>
            </w:pPr>
            <w:r w:rsidRPr="001E6954">
              <w:t>Requirement 1(3)(d)</w:t>
            </w:r>
          </w:p>
        </w:tc>
        <w:tc>
          <w:tcPr>
            <w:tcW w:w="1058" w:type="pct"/>
            <w:shd w:val="clear" w:color="auto" w:fill="auto"/>
          </w:tcPr>
          <w:p w14:paraId="0BF4AE8C"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90" w14:textId="77777777" w:rsidTr="000371FD">
        <w:trPr>
          <w:trHeight w:val="227"/>
        </w:trPr>
        <w:tc>
          <w:tcPr>
            <w:tcW w:w="3942" w:type="pct"/>
            <w:shd w:val="clear" w:color="auto" w:fill="auto"/>
          </w:tcPr>
          <w:p w14:paraId="0BF4AE8E" w14:textId="77777777" w:rsidR="000371FD" w:rsidRPr="001E6954" w:rsidRDefault="00AB2EAB" w:rsidP="000371FD">
            <w:pPr>
              <w:spacing w:before="40" w:after="40" w:line="240" w:lineRule="auto"/>
              <w:ind w:left="318"/>
            </w:pPr>
            <w:r w:rsidRPr="001E6954">
              <w:t>Requirement 1(3)(e)</w:t>
            </w:r>
          </w:p>
        </w:tc>
        <w:tc>
          <w:tcPr>
            <w:tcW w:w="1058" w:type="pct"/>
            <w:shd w:val="clear" w:color="auto" w:fill="auto"/>
          </w:tcPr>
          <w:p w14:paraId="0BF4AE8F"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93" w14:textId="77777777" w:rsidTr="000371FD">
        <w:trPr>
          <w:trHeight w:val="227"/>
        </w:trPr>
        <w:tc>
          <w:tcPr>
            <w:tcW w:w="3942" w:type="pct"/>
            <w:shd w:val="clear" w:color="auto" w:fill="auto"/>
          </w:tcPr>
          <w:p w14:paraId="0BF4AE91" w14:textId="77777777" w:rsidR="000371FD" w:rsidRPr="001E6954" w:rsidRDefault="00AB2EAB" w:rsidP="000371FD">
            <w:pPr>
              <w:spacing w:before="40" w:after="40" w:line="240" w:lineRule="auto"/>
              <w:ind w:left="318"/>
            </w:pPr>
            <w:r w:rsidRPr="001E6954">
              <w:t>Requirement 1(3)(f)</w:t>
            </w:r>
          </w:p>
        </w:tc>
        <w:tc>
          <w:tcPr>
            <w:tcW w:w="1058" w:type="pct"/>
            <w:shd w:val="clear" w:color="auto" w:fill="auto"/>
          </w:tcPr>
          <w:p w14:paraId="0BF4AE92"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96" w14:textId="77777777" w:rsidTr="000371FD">
        <w:trPr>
          <w:trHeight w:val="227"/>
        </w:trPr>
        <w:tc>
          <w:tcPr>
            <w:tcW w:w="3942" w:type="pct"/>
            <w:shd w:val="clear" w:color="auto" w:fill="auto"/>
          </w:tcPr>
          <w:p w14:paraId="0BF4AE94" w14:textId="77777777" w:rsidR="000371FD" w:rsidRPr="001E6954" w:rsidRDefault="00AB2EAB" w:rsidP="000371F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F4AE95" w14:textId="77777777" w:rsidR="000371FD" w:rsidRPr="001E6954" w:rsidRDefault="00AB2EAB" w:rsidP="000371FD">
            <w:pPr>
              <w:keepNext/>
              <w:spacing w:before="40" w:after="40" w:line="240" w:lineRule="auto"/>
              <w:jc w:val="right"/>
              <w:rPr>
                <w:b/>
                <w:color w:val="0000FF"/>
              </w:rPr>
            </w:pPr>
            <w:r w:rsidRPr="001E6954">
              <w:rPr>
                <w:b/>
                <w:bCs/>
                <w:iCs/>
                <w:color w:val="00577D"/>
                <w:szCs w:val="40"/>
              </w:rPr>
              <w:t>Non-compliant</w:t>
            </w:r>
          </w:p>
        </w:tc>
      </w:tr>
      <w:tr w:rsidR="005E106F" w14:paraId="0BF4AE99" w14:textId="77777777" w:rsidTr="000371FD">
        <w:trPr>
          <w:trHeight w:val="227"/>
        </w:trPr>
        <w:tc>
          <w:tcPr>
            <w:tcW w:w="3942" w:type="pct"/>
            <w:shd w:val="clear" w:color="auto" w:fill="auto"/>
          </w:tcPr>
          <w:p w14:paraId="0BF4AE97" w14:textId="77777777" w:rsidR="000371FD" w:rsidRPr="001E6954" w:rsidRDefault="00AB2EAB" w:rsidP="000371FD">
            <w:pPr>
              <w:spacing w:before="40" w:after="40" w:line="240" w:lineRule="auto"/>
              <w:ind w:left="318" w:hanging="7"/>
            </w:pPr>
            <w:r w:rsidRPr="001E6954">
              <w:t>Requirement 2(3)(a)</w:t>
            </w:r>
          </w:p>
        </w:tc>
        <w:tc>
          <w:tcPr>
            <w:tcW w:w="1058" w:type="pct"/>
            <w:shd w:val="clear" w:color="auto" w:fill="auto"/>
          </w:tcPr>
          <w:p w14:paraId="0BF4AE98"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9C" w14:textId="77777777" w:rsidTr="000371FD">
        <w:trPr>
          <w:trHeight w:val="227"/>
        </w:trPr>
        <w:tc>
          <w:tcPr>
            <w:tcW w:w="3942" w:type="pct"/>
            <w:shd w:val="clear" w:color="auto" w:fill="auto"/>
          </w:tcPr>
          <w:p w14:paraId="0BF4AE9A" w14:textId="77777777" w:rsidR="000371FD" w:rsidRPr="001E6954" w:rsidRDefault="00AB2EAB" w:rsidP="000371FD">
            <w:pPr>
              <w:spacing w:before="40" w:after="40" w:line="240" w:lineRule="auto"/>
              <w:ind w:left="318" w:hanging="7"/>
            </w:pPr>
            <w:r w:rsidRPr="001E6954">
              <w:t>Requirement 2(3)(b)</w:t>
            </w:r>
          </w:p>
        </w:tc>
        <w:tc>
          <w:tcPr>
            <w:tcW w:w="1058" w:type="pct"/>
            <w:shd w:val="clear" w:color="auto" w:fill="auto"/>
          </w:tcPr>
          <w:p w14:paraId="0BF4AE9B"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9F" w14:textId="77777777" w:rsidTr="000371FD">
        <w:trPr>
          <w:trHeight w:val="227"/>
        </w:trPr>
        <w:tc>
          <w:tcPr>
            <w:tcW w:w="3942" w:type="pct"/>
            <w:shd w:val="clear" w:color="auto" w:fill="auto"/>
          </w:tcPr>
          <w:p w14:paraId="0BF4AE9D" w14:textId="77777777" w:rsidR="000371FD" w:rsidRPr="001E6954" w:rsidRDefault="00AB2EAB" w:rsidP="000371FD">
            <w:pPr>
              <w:spacing w:before="40" w:after="40" w:line="240" w:lineRule="auto"/>
              <w:ind w:left="318" w:hanging="7"/>
            </w:pPr>
            <w:r w:rsidRPr="001E6954">
              <w:t>Requirement 2(3)(c)</w:t>
            </w:r>
          </w:p>
        </w:tc>
        <w:tc>
          <w:tcPr>
            <w:tcW w:w="1058" w:type="pct"/>
            <w:shd w:val="clear" w:color="auto" w:fill="auto"/>
          </w:tcPr>
          <w:p w14:paraId="0BF4AE9E"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A2" w14:textId="77777777" w:rsidTr="000371FD">
        <w:trPr>
          <w:trHeight w:val="227"/>
        </w:trPr>
        <w:tc>
          <w:tcPr>
            <w:tcW w:w="3942" w:type="pct"/>
            <w:shd w:val="clear" w:color="auto" w:fill="auto"/>
          </w:tcPr>
          <w:p w14:paraId="0BF4AEA0" w14:textId="77777777" w:rsidR="000371FD" w:rsidRPr="001E6954" w:rsidRDefault="00AB2EAB" w:rsidP="000371FD">
            <w:pPr>
              <w:spacing w:before="40" w:after="40" w:line="240" w:lineRule="auto"/>
              <w:ind w:left="318" w:hanging="7"/>
            </w:pPr>
            <w:r w:rsidRPr="001E6954">
              <w:t>Requirement 2(3)(d)</w:t>
            </w:r>
          </w:p>
        </w:tc>
        <w:tc>
          <w:tcPr>
            <w:tcW w:w="1058" w:type="pct"/>
            <w:shd w:val="clear" w:color="auto" w:fill="auto"/>
          </w:tcPr>
          <w:p w14:paraId="0BF4AEA1"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A5" w14:textId="77777777" w:rsidTr="000371FD">
        <w:trPr>
          <w:trHeight w:val="227"/>
        </w:trPr>
        <w:tc>
          <w:tcPr>
            <w:tcW w:w="3942" w:type="pct"/>
            <w:shd w:val="clear" w:color="auto" w:fill="auto"/>
          </w:tcPr>
          <w:p w14:paraId="0BF4AEA3" w14:textId="77777777" w:rsidR="000371FD" w:rsidRPr="001E6954" w:rsidRDefault="00AB2EAB" w:rsidP="000371FD">
            <w:pPr>
              <w:spacing w:before="40" w:after="40" w:line="240" w:lineRule="auto"/>
              <w:ind w:left="318" w:hanging="7"/>
            </w:pPr>
            <w:r w:rsidRPr="001E6954">
              <w:t>Requirement 2(3)(e)</w:t>
            </w:r>
          </w:p>
        </w:tc>
        <w:tc>
          <w:tcPr>
            <w:tcW w:w="1058" w:type="pct"/>
            <w:shd w:val="clear" w:color="auto" w:fill="auto"/>
          </w:tcPr>
          <w:p w14:paraId="0BF4AEA4" w14:textId="77777777" w:rsidR="000371FD" w:rsidRPr="00AF17FC" w:rsidRDefault="000D538A" w:rsidP="000D538A">
            <w:pPr>
              <w:spacing w:before="40" w:after="40" w:line="240" w:lineRule="auto"/>
              <w:jc w:val="center"/>
              <w:rPr>
                <w:color w:val="0000FF"/>
              </w:rPr>
            </w:pPr>
            <w:r>
              <w:rPr>
                <w:bCs/>
                <w:iCs/>
                <w:color w:val="00577D"/>
                <w:szCs w:val="40"/>
              </w:rPr>
              <w:t xml:space="preserve">   </w:t>
            </w:r>
            <w:r w:rsidR="00AB2EAB" w:rsidRPr="001E6954">
              <w:rPr>
                <w:bCs/>
                <w:iCs/>
                <w:color w:val="00577D"/>
                <w:szCs w:val="40"/>
              </w:rPr>
              <w:t>Non-compliant</w:t>
            </w:r>
          </w:p>
        </w:tc>
      </w:tr>
      <w:tr w:rsidR="005E106F" w14:paraId="0BF4AEA8" w14:textId="77777777" w:rsidTr="000371FD">
        <w:trPr>
          <w:trHeight w:val="227"/>
        </w:trPr>
        <w:tc>
          <w:tcPr>
            <w:tcW w:w="3942" w:type="pct"/>
            <w:shd w:val="clear" w:color="auto" w:fill="auto"/>
          </w:tcPr>
          <w:p w14:paraId="0BF4AEA6" w14:textId="77777777" w:rsidR="000371FD" w:rsidRPr="001E6954" w:rsidRDefault="00AB2EAB" w:rsidP="000371FD">
            <w:pPr>
              <w:keepNext/>
              <w:spacing w:before="40" w:after="40" w:line="240" w:lineRule="auto"/>
              <w:rPr>
                <w:b/>
              </w:rPr>
            </w:pPr>
            <w:r w:rsidRPr="001E6954">
              <w:rPr>
                <w:b/>
              </w:rPr>
              <w:t>Standard 3 Personal care and clinical care</w:t>
            </w:r>
          </w:p>
        </w:tc>
        <w:tc>
          <w:tcPr>
            <w:tcW w:w="1058" w:type="pct"/>
            <w:shd w:val="clear" w:color="auto" w:fill="auto"/>
          </w:tcPr>
          <w:p w14:paraId="0BF4AEA7" w14:textId="77777777" w:rsidR="000371FD" w:rsidRPr="001E6954" w:rsidRDefault="00AB2EAB" w:rsidP="000371FD">
            <w:pPr>
              <w:keepNext/>
              <w:spacing w:before="40" w:after="40" w:line="240" w:lineRule="auto"/>
              <w:jc w:val="right"/>
              <w:rPr>
                <w:b/>
                <w:color w:val="0000FF"/>
              </w:rPr>
            </w:pPr>
            <w:r w:rsidRPr="001E6954">
              <w:rPr>
                <w:b/>
                <w:bCs/>
                <w:iCs/>
                <w:color w:val="00577D"/>
                <w:szCs w:val="40"/>
              </w:rPr>
              <w:t>Non-compliant</w:t>
            </w:r>
          </w:p>
        </w:tc>
      </w:tr>
      <w:tr w:rsidR="005E106F" w14:paraId="0BF4AEAB" w14:textId="77777777" w:rsidTr="000371FD">
        <w:trPr>
          <w:trHeight w:val="227"/>
        </w:trPr>
        <w:tc>
          <w:tcPr>
            <w:tcW w:w="3942" w:type="pct"/>
            <w:shd w:val="clear" w:color="auto" w:fill="auto"/>
          </w:tcPr>
          <w:p w14:paraId="0BF4AEA9" w14:textId="77777777" w:rsidR="000371FD" w:rsidRPr="002B4C72" w:rsidRDefault="00AB2EAB" w:rsidP="000371FD">
            <w:pPr>
              <w:spacing w:before="40" w:after="40" w:line="240" w:lineRule="auto"/>
              <w:ind w:left="312"/>
            </w:pPr>
            <w:r w:rsidRPr="001E6954">
              <w:t>Requirement 3(3)(a)</w:t>
            </w:r>
          </w:p>
        </w:tc>
        <w:tc>
          <w:tcPr>
            <w:tcW w:w="1058" w:type="pct"/>
            <w:shd w:val="clear" w:color="auto" w:fill="auto"/>
          </w:tcPr>
          <w:p w14:paraId="0BF4AEAA" w14:textId="77777777" w:rsidR="000371FD" w:rsidRPr="001E6954" w:rsidRDefault="00AB2EAB" w:rsidP="000371FD">
            <w:pPr>
              <w:spacing w:before="40" w:after="40" w:line="240" w:lineRule="auto"/>
              <w:ind w:left="-107"/>
              <w:jc w:val="right"/>
              <w:rPr>
                <w:color w:val="0000FF"/>
              </w:rPr>
            </w:pPr>
            <w:r w:rsidRPr="001E6954">
              <w:rPr>
                <w:bCs/>
                <w:iCs/>
                <w:color w:val="00577D"/>
                <w:szCs w:val="40"/>
              </w:rPr>
              <w:t>Non-compliant</w:t>
            </w:r>
          </w:p>
        </w:tc>
      </w:tr>
      <w:tr w:rsidR="005E106F" w14:paraId="0BF4AEAE" w14:textId="77777777" w:rsidTr="000371FD">
        <w:trPr>
          <w:trHeight w:val="227"/>
        </w:trPr>
        <w:tc>
          <w:tcPr>
            <w:tcW w:w="3942" w:type="pct"/>
            <w:shd w:val="clear" w:color="auto" w:fill="auto"/>
          </w:tcPr>
          <w:p w14:paraId="0BF4AEAC" w14:textId="77777777" w:rsidR="000371FD" w:rsidRPr="001E6954" w:rsidRDefault="00AB2EAB" w:rsidP="000371FD">
            <w:pPr>
              <w:spacing w:before="40" w:after="40" w:line="240" w:lineRule="auto"/>
              <w:ind w:left="318" w:hanging="7"/>
            </w:pPr>
            <w:r w:rsidRPr="001E6954">
              <w:t>Requirement 3(3)(b)</w:t>
            </w:r>
          </w:p>
        </w:tc>
        <w:tc>
          <w:tcPr>
            <w:tcW w:w="1058" w:type="pct"/>
            <w:shd w:val="clear" w:color="auto" w:fill="auto"/>
          </w:tcPr>
          <w:p w14:paraId="0BF4AEAD" w14:textId="77777777" w:rsidR="000371FD" w:rsidRPr="001E6954" w:rsidRDefault="00AB2EAB" w:rsidP="000371FD">
            <w:pPr>
              <w:spacing w:before="40" w:after="40" w:line="240" w:lineRule="auto"/>
              <w:jc w:val="right"/>
              <w:rPr>
                <w:color w:val="0000FF"/>
              </w:rPr>
            </w:pPr>
            <w:r w:rsidRPr="001E6954">
              <w:rPr>
                <w:bCs/>
                <w:iCs/>
                <w:color w:val="00577D"/>
                <w:szCs w:val="40"/>
              </w:rPr>
              <w:t>Non-compliant</w:t>
            </w:r>
          </w:p>
        </w:tc>
      </w:tr>
      <w:tr w:rsidR="005E106F" w14:paraId="0BF4AEB1" w14:textId="77777777" w:rsidTr="000371FD">
        <w:trPr>
          <w:trHeight w:val="227"/>
        </w:trPr>
        <w:tc>
          <w:tcPr>
            <w:tcW w:w="3942" w:type="pct"/>
            <w:shd w:val="clear" w:color="auto" w:fill="auto"/>
          </w:tcPr>
          <w:p w14:paraId="0BF4AEAF" w14:textId="77777777" w:rsidR="000371FD" w:rsidRPr="001E6954" w:rsidRDefault="00AB2EAB" w:rsidP="000371FD">
            <w:pPr>
              <w:spacing w:before="40" w:after="40" w:line="240" w:lineRule="auto"/>
              <w:ind w:left="318" w:hanging="7"/>
            </w:pPr>
            <w:r w:rsidRPr="001E6954">
              <w:t>Requirement 3(3)(c)</w:t>
            </w:r>
          </w:p>
        </w:tc>
        <w:tc>
          <w:tcPr>
            <w:tcW w:w="1058" w:type="pct"/>
            <w:shd w:val="clear" w:color="auto" w:fill="auto"/>
          </w:tcPr>
          <w:p w14:paraId="0BF4AEB0"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B4" w14:textId="77777777" w:rsidTr="000371FD">
        <w:trPr>
          <w:trHeight w:val="227"/>
        </w:trPr>
        <w:tc>
          <w:tcPr>
            <w:tcW w:w="3942" w:type="pct"/>
            <w:shd w:val="clear" w:color="auto" w:fill="auto"/>
          </w:tcPr>
          <w:p w14:paraId="0BF4AEB2" w14:textId="77777777" w:rsidR="000371FD" w:rsidRPr="001E6954" w:rsidRDefault="00AB2EAB" w:rsidP="000371FD">
            <w:pPr>
              <w:spacing w:before="40" w:after="40" w:line="240" w:lineRule="auto"/>
              <w:ind w:left="318" w:hanging="7"/>
            </w:pPr>
            <w:r w:rsidRPr="001E6954">
              <w:t>Requirement 3(3)(d)</w:t>
            </w:r>
          </w:p>
        </w:tc>
        <w:tc>
          <w:tcPr>
            <w:tcW w:w="1058" w:type="pct"/>
            <w:shd w:val="clear" w:color="auto" w:fill="auto"/>
          </w:tcPr>
          <w:p w14:paraId="0BF4AEB3"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B7" w14:textId="77777777" w:rsidTr="000371FD">
        <w:trPr>
          <w:trHeight w:val="227"/>
        </w:trPr>
        <w:tc>
          <w:tcPr>
            <w:tcW w:w="3942" w:type="pct"/>
            <w:shd w:val="clear" w:color="auto" w:fill="auto"/>
          </w:tcPr>
          <w:p w14:paraId="0BF4AEB5" w14:textId="77777777" w:rsidR="000371FD" w:rsidRPr="001E6954" w:rsidRDefault="00AB2EAB" w:rsidP="000371FD">
            <w:pPr>
              <w:spacing w:before="40" w:after="40" w:line="240" w:lineRule="auto"/>
              <w:ind w:left="318" w:hanging="7"/>
            </w:pPr>
            <w:r w:rsidRPr="001E6954">
              <w:t>Requirement 3(3)(e)</w:t>
            </w:r>
          </w:p>
        </w:tc>
        <w:tc>
          <w:tcPr>
            <w:tcW w:w="1058" w:type="pct"/>
            <w:shd w:val="clear" w:color="auto" w:fill="auto"/>
          </w:tcPr>
          <w:p w14:paraId="0BF4AEB6"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BA" w14:textId="77777777" w:rsidTr="000371FD">
        <w:trPr>
          <w:trHeight w:val="227"/>
        </w:trPr>
        <w:tc>
          <w:tcPr>
            <w:tcW w:w="3942" w:type="pct"/>
            <w:shd w:val="clear" w:color="auto" w:fill="auto"/>
          </w:tcPr>
          <w:p w14:paraId="0BF4AEB8" w14:textId="77777777" w:rsidR="000371FD" w:rsidRPr="001E6954" w:rsidRDefault="00AB2EAB" w:rsidP="000371FD">
            <w:pPr>
              <w:spacing w:before="40" w:after="40" w:line="240" w:lineRule="auto"/>
              <w:ind w:left="318" w:hanging="7"/>
            </w:pPr>
            <w:r w:rsidRPr="001E6954">
              <w:t>Requirement 3(3)(f)</w:t>
            </w:r>
          </w:p>
        </w:tc>
        <w:tc>
          <w:tcPr>
            <w:tcW w:w="1058" w:type="pct"/>
            <w:shd w:val="clear" w:color="auto" w:fill="auto"/>
          </w:tcPr>
          <w:p w14:paraId="0BF4AEB9"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BD" w14:textId="77777777" w:rsidTr="000371FD">
        <w:trPr>
          <w:trHeight w:val="227"/>
        </w:trPr>
        <w:tc>
          <w:tcPr>
            <w:tcW w:w="3942" w:type="pct"/>
            <w:shd w:val="clear" w:color="auto" w:fill="auto"/>
          </w:tcPr>
          <w:p w14:paraId="0BF4AEBB" w14:textId="77777777" w:rsidR="000371FD" w:rsidRPr="001E6954" w:rsidRDefault="00AB2EAB" w:rsidP="000371FD">
            <w:pPr>
              <w:spacing w:before="40" w:after="40" w:line="240" w:lineRule="auto"/>
              <w:ind w:left="318" w:hanging="7"/>
            </w:pPr>
            <w:r w:rsidRPr="001E6954">
              <w:t>Requirement 3(3)(g)</w:t>
            </w:r>
          </w:p>
        </w:tc>
        <w:tc>
          <w:tcPr>
            <w:tcW w:w="1058" w:type="pct"/>
            <w:shd w:val="clear" w:color="auto" w:fill="auto"/>
          </w:tcPr>
          <w:p w14:paraId="0BF4AEBC"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C0" w14:textId="77777777" w:rsidTr="000371FD">
        <w:trPr>
          <w:trHeight w:val="227"/>
        </w:trPr>
        <w:tc>
          <w:tcPr>
            <w:tcW w:w="3942" w:type="pct"/>
            <w:shd w:val="clear" w:color="auto" w:fill="auto"/>
          </w:tcPr>
          <w:p w14:paraId="0BF4AEBE" w14:textId="77777777" w:rsidR="000371FD" w:rsidRPr="001E6954" w:rsidRDefault="00AB2EAB" w:rsidP="000371FD">
            <w:pPr>
              <w:keepNext/>
              <w:spacing w:before="40" w:after="40" w:line="240" w:lineRule="auto"/>
              <w:rPr>
                <w:b/>
              </w:rPr>
            </w:pPr>
            <w:r w:rsidRPr="001E6954">
              <w:rPr>
                <w:b/>
              </w:rPr>
              <w:t>Standard 4 Services and supports for daily living</w:t>
            </w:r>
          </w:p>
        </w:tc>
        <w:tc>
          <w:tcPr>
            <w:tcW w:w="1058" w:type="pct"/>
            <w:shd w:val="clear" w:color="auto" w:fill="auto"/>
          </w:tcPr>
          <w:p w14:paraId="0BF4AEBF" w14:textId="77777777" w:rsidR="000371FD" w:rsidRPr="001E6954" w:rsidRDefault="00AB2EAB" w:rsidP="000371FD">
            <w:pPr>
              <w:keepNext/>
              <w:spacing w:before="40" w:after="40" w:line="240" w:lineRule="auto"/>
              <w:jc w:val="right"/>
              <w:rPr>
                <w:b/>
                <w:color w:val="0000FF"/>
              </w:rPr>
            </w:pPr>
            <w:r w:rsidRPr="001E6954">
              <w:rPr>
                <w:b/>
                <w:bCs/>
                <w:iCs/>
                <w:color w:val="00577D"/>
                <w:szCs w:val="40"/>
              </w:rPr>
              <w:t>Compliant</w:t>
            </w:r>
          </w:p>
        </w:tc>
      </w:tr>
      <w:tr w:rsidR="005E106F" w14:paraId="0BF4AEC3" w14:textId="77777777" w:rsidTr="000371FD">
        <w:trPr>
          <w:trHeight w:val="227"/>
        </w:trPr>
        <w:tc>
          <w:tcPr>
            <w:tcW w:w="3942" w:type="pct"/>
            <w:shd w:val="clear" w:color="auto" w:fill="auto"/>
          </w:tcPr>
          <w:p w14:paraId="0BF4AEC1" w14:textId="77777777" w:rsidR="000371FD" w:rsidRPr="001E6954" w:rsidRDefault="00AB2EAB" w:rsidP="000371FD">
            <w:pPr>
              <w:spacing w:before="40" w:after="40" w:line="240" w:lineRule="auto"/>
              <w:ind w:left="318" w:hanging="7"/>
            </w:pPr>
            <w:r w:rsidRPr="001E6954">
              <w:t>Requirement 4(3)(a)</w:t>
            </w:r>
          </w:p>
        </w:tc>
        <w:tc>
          <w:tcPr>
            <w:tcW w:w="1058" w:type="pct"/>
            <w:shd w:val="clear" w:color="auto" w:fill="auto"/>
          </w:tcPr>
          <w:p w14:paraId="0BF4AEC2"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C6" w14:textId="77777777" w:rsidTr="000371FD">
        <w:trPr>
          <w:trHeight w:val="227"/>
        </w:trPr>
        <w:tc>
          <w:tcPr>
            <w:tcW w:w="3942" w:type="pct"/>
            <w:shd w:val="clear" w:color="auto" w:fill="auto"/>
          </w:tcPr>
          <w:p w14:paraId="0BF4AEC4" w14:textId="77777777" w:rsidR="000371FD" w:rsidRPr="001E6954" w:rsidRDefault="00AB2EAB" w:rsidP="000371FD">
            <w:pPr>
              <w:spacing w:before="40" w:after="40" w:line="240" w:lineRule="auto"/>
              <w:ind w:left="318" w:hanging="7"/>
            </w:pPr>
            <w:r w:rsidRPr="001E6954">
              <w:t>Requirement 4(3)(b)</w:t>
            </w:r>
          </w:p>
        </w:tc>
        <w:tc>
          <w:tcPr>
            <w:tcW w:w="1058" w:type="pct"/>
            <w:shd w:val="clear" w:color="auto" w:fill="auto"/>
          </w:tcPr>
          <w:p w14:paraId="0BF4AEC5"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C9" w14:textId="77777777" w:rsidTr="000371FD">
        <w:trPr>
          <w:trHeight w:val="227"/>
        </w:trPr>
        <w:tc>
          <w:tcPr>
            <w:tcW w:w="3942" w:type="pct"/>
            <w:shd w:val="clear" w:color="auto" w:fill="auto"/>
          </w:tcPr>
          <w:p w14:paraId="0BF4AEC7" w14:textId="77777777" w:rsidR="000371FD" w:rsidRPr="001E6954" w:rsidRDefault="00AB2EAB" w:rsidP="000371FD">
            <w:pPr>
              <w:spacing w:before="40" w:after="40" w:line="240" w:lineRule="auto"/>
              <w:ind w:left="318" w:hanging="7"/>
            </w:pPr>
            <w:r w:rsidRPr="001E6954">
              <w:t>Requirement 4(3)(c)</w:t>
            </w:r>
          </w:p>
        </w:tc>
        <w:tc>
          <w:tcPr>
            <w:tcW w:w="1058" w:type="pct"/>
            <w:shd w:val="clear" w:color="auto" w:fill="auto"/>
          </w:tcPr>
          <w:p w14:paraId="0BF4AEC8"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CC" w14:textId="77777777" w:rsidTr="000371FD">
        <w:trPr>
          <w:trHeight w:val="227"/>
        </w:trPr>
        <w:tc>
          <w:tcPr>
            <w:tcW w:w="3942" w:type="pct"/>
            <w:shd w:val="clear" w:color="auto" w:fill="auto"/>
          </w:tcPr>
          <w:p w14:paraId="0BF4AECA" w14:textId="77777777" w:rsidR="000371FD" w:rsidRPr="001E6954" w:rsidRDefault="00AB2EAB" w:rsidP="000371FD">
            <w:pPr>
              <w:spacing w:before="40" w:after="40" w:line="240" w:lineRule="auto"/>
              <w:ind w:left="318" w:hanging="7"/>
            </w:pPr>
            <w:r w:rsidRPr="001E6954">
              <w:t>Requirement 4(3)(d)</w:t>
            </w:r>
          </w:p>
        </w:tc>
        <w:tc>
          <w:tcPr>
            <w:tcW w:w="1058" w:type="pct"/>
            <w:shd w:val="clear" w:color="auto" w:fill="auto"/>
          </w:tcPr>
          <w:p w14:paraId="0BF4AECB"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CF" w14:textId="77777777" w:rsidTr="000371FD">
        <w:trPr>
          <w:trHeight w:val="227"/>
        </w:trPr>
        <w:tc>
          <w:tcPr>
            <w:tcW w:w="3942" w:type="pct"/>
            <w:shd w:val="clear" w:color="auto" w:fill="auto"/>
          </w:tcPr>
          <w:p w14:paraId="0BF4AECD" w14:textId="77777777" w:rsidR="000371FD" w:rsidRPr="001E6954" w:rsidRDefault="00AB2EAB" w:rsidP="000371FD">
            <w:pPr>
              <w:spacing w:before="40" w:after="40" w:line="240" w:lineRule="auto"/>
              <w:ind w:left="318" w:hanging="7"/>
            </w:pPr>
            <w:r w:rsidRPr="001E6954">
              <w:t>Requirement 4(3)(e)</w:t>
            </w:r>
          </w:p>
        </w:tc>
        <w:tc>
          <w:tcPr>
            <w:tcW w:w="1058" w:type="pct"/>
            <w:shd w:val="clear" w:color="auto" w:fill="auto"/>
          </w:tcPr>
          <w:p w14:paraId="0BF4AECE"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D2" w14:textId="77777777" w:rsidTr="000371FD">
        <w:trPr>
          <w:trHeight w:val="227"/>
        </w:trPr>
        <w:tc>
          <w:tcPr>
            <w:tcW w:w="3942" w:type="pct"/>
            <w:shd w:val="clear" w:color="auto" w:fill="auto"/>
          </w:tcPr>
          <w:p w14:paraId="0BF4AED0" w14:textId="77777777" w:rsidR="000371FD" w:rsidRPr="001E6954" w:rsidRDefault="00AB2EAB" w:rsidP="000371FD">
            <w:pPr>
              <w:spacing w:before="40" w:after="40" w:line="240" w:lineRule="auto"/>
              <w:ind w:left="318" w:hanging="7"/>
            </w:pPr>
            <w:r w:rsidRPr="001E6954">
              <w:t>Requirement 4(3)(f)</w:t>
            </w:r>
          </w:p>
        </w:tc>
        <w:tc>
          <w:tcPr>
            <w:tcW w:w="1058" w:type="pct"/>
            <w:shd w:val="clear" w:color="auto" w:fill="auto"/>
          </w:tcPr>
          <w:p w14:paraId="0BF4AED1"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D5" w14:textId="77777777" w:rsidTr="000371FD">
        <w:trPr>
          <w:trHeight w:val="227"/>
        </w:trPr>
        <w:tc>
          <w:tcPr>
            <w:tcW w:w="3942" w:type="pct"/>
            <w:shd w:val="clear" w:color="auto" w:fill="auto"/>
          </w:tcPr>
          <w:p w14:paraId="0BF4AED3" w14:textId="77777777" w:rsidR="000371FD" w:rsidRPr="001E6954" w:rsidRDefault="00AB2EAB" w:rsidP="000371FD">
            <w:pPr>
              <w:spacing w:before="40" w:after="40" w:line="240" w:lineRule="auto"/>
              <w:ind w:left="318" w:hanging="7"/>
            </w:pPr>
            <w:r w:rsidRPr="001E6954">
              <w:t>Requirement 4(3)(g)</w:t>
            </w:r>
          </w:p>
        </w:tc>
        <w:tc>
          <w:tcPr>
            <w:tcW w:w="1058" w:type="pct"/>
            <w:shd w:val="clear" w:color="auto" w:fill="auto"/>
          </w:tcPr>
          <w:p w14:paraId="0BF4AED4"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D8" w14:textId="77777777" w:rsidTr="000371FD">
        <w:trPr>
          <w:trHeight w:val="227"/>
        </w:trPr>
        <w:tc>
          <w:tcPr>
            <w:tcW w:w="3942" w:type="pct"/>
            <w:shd w:val="clear" w:color="auto" w:fill="auto"/>
          </w:tcPr>
          <w:p w14:paraId="0BF4AED6" w14:textId="77777777" w:rsidR="000371FD" w:rsidRPr="001E6954" w:rsidRDefault="00AB2EAB" w:rsidP="000371F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F4AED7" w14:textId="77777777" w:rsidR="000371FD" w:rsidRPr="001E6954" w:rsidRDefault="00AB2EAB" w:rsidP="000371FD">
            <w:pPr>
              <w:keepNext/>
              <w:spacing w:before="40" w:after="40" w:line="240" w:lineRule="auto"/>
              <w:jc w:val="right"/>
              <w:rPr>
                <w:b/>
                <w:color w:val="0000FF"/>
              </w:rPr>
            </w:pPr>
            <w:r w:rsidRPr="001E6954">
              <w:rPr>
                <w:b/>
                <w:bCs/>
                <w:iCs/>
                <w:color w:val="00577D"/>
                <w:szCs w:val="40"/>
              </w:rPr>
              <w:t>Compliant</w:t>
            </w:r>
          </w:p>
        </w:tc>
      </w:tr>
      <w:tr w:rsidR="005E106F" w14:paraId="0BF4AEDB" w14:textId="77777777" w:rsidTr="000371FD">
        <w:trPr>
          <w:trHeight w:val="227"/>
        </w:trPr>
        <w:tc>
          <w:tcPr>
            <w:tcW w:w="3942" w:type="pct"/>
            <w:shd w:val="clear" w:color="auto" w:fill="auto"/>
          </w:tcPr>
          <w:p w14:paraId="0BF4AED9" w14:textId="77777777" w:rsidR="000371FD" w:rsidRPr="001E6954" w:rsidRDefault="00AB2EAB" w:rsidP="000371FD">
            <w:pPr>
              <w:spacing w:before="40" w:after="40" w:line="240" w:lineRule="auto"/>
              <w:ind w:left="318" w:hanging="7"/>
            </w:pPr>
            <w:r w:rsidRPr="001E6954">
              <w:t>Requirement 5(3)(a)</w:t>
            </w:r>
          </w:p>
        </w:tc>
        <w:tc>
          <w:tcPr>
            <w:tcW w:w="1058" w:type="pct"/>
            <w:shd w:val="clear" w:color="auto" w:fill="auto"/>
          </w:tcPr>
          <w:p w14:paraId="0BF4AEDA"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DE" w14:textId="77777777" w:rsidTr="000371FD">
        <w:trPr>
          <w:trHeight w:val="227"/>
        </w:trPr>
        <w:tc>
          <w:tcPr>
            <w:tcW w:w="3942" w:type="pct"/>
            <w:shd w:val="clear" w:color="auto" w:fill="auto"/>
          </w:tcPr>
          <w:p w14:paraId="0BF4AEDC" w14:textId="77777777" w:rsidR="000371FD" w:rsidRPr="001E6954" w:rsidRDefault="00AB2EAB" w:rsidP="000371FD">
            <w:pPr>
              <w:spacing w:before="40" w:after="40" w:line="240" w:lineRule="auto"/>
              <w:ind w:left="318" w:hanging="7"/>
            </w:pPr>
            <w:r w:rsidRPr="001E6954">
              <w:t>Requirement 5(3)(b)</w:t>
            </w:r>
          </w:p>
        </w:tc>
        <w:tc>
          <w:tcPr>
            <w:tcW w:w="1058" w:type="pct"/>
            <w:shd w:val="clear" w:color="auto" w:fill="auto"/>
          </w:tcPr>
          <w:p w14:paraId="0BF4AEDD"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E1" w14:textId="77777777" w:rsidTr="000371FD">
        <w:trPr>
          <w:trHeight w:val="227"/>
        </w:trPr>
        <w:tc>
          <w:tcPr>
            <w:tcW w:w="3942" w:type="pct"/>
            <w:shd w:val="clear" w:color="auto" w:fill="auto"/>
          </w:tcPr>
          <w:p w14:paraId="0BF4AEDF" w14:textId="77777777" w:rsidR="000371FD" w:rsidRPr="001E6954" w:rsidRDefault="00AB2EAB" w:rsidP="000371FD">
            <w:pPr>
              <w:spacing w:before="40" w:after="40" w:line="240" w:lineRule="auto"/>
              <w:ind w:left="318" w:hanging="7"/>
            </w:pPr>
            <w:r w:rsidRPr="001E6954">
              <w:t>Requirement 5(3)(c)</w:t>
            </w:r>
          </w:p>
        </w:tc>
        <w:tc>
          <w:tcPr>
            <w:tcW w:w="1058" w:type="pct"/>
            <w:shd w:val="clear" w:color="auto" w:fill="auto"/>
          </w:tcPr>
          <w:p w14:paraId="0BF4AEE0"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E4" w14:textId="77777777" w:rsidTr="000371FD">
        <w:trPr>
          <w:trHeight w:val="227"/>
        </w:trPr>
        <w:tc>
          <w:tcPr>
            <w:tcW w:w="3942" w:type="pct"/>
            <w:shd w:val="clear" w:color="auto" w:fill="auto"/>
          </w:tcPr>
          <w:p w14:paraId="0BF4AEE2" w14:textId="77777777" w:rsidR="000371FD" w:rsidRPr="001E6954" w:rsidRDefault="00AB2EAB" w:rsidP="000371FD">
            <w:pPr>
              <w:keepNext/>
              <w:spacing w:before="40" w:after="40" w:line="240" w:lineRule="auto"/>
              <w:rPr>
                <w:b/>
              </w:rPr>
            </w:pPr>
            <w:r w:rsidRPr="001E6954">
              <w:rPr>
                <w:b/>
              </w:rPr>
              <w:t>Standard 6 Feedback and complaints</w:t>
            </w:r>
          </w:p>
        </w:tc>
        <w:tc>
          <w:tcPr>
            <w:tcW w:w="1058" w:type="pct"/>
            <w:shd w:val="clear" w:color="auto" w:fill="auto"/>
          </w:tcPr>
          <w:p w14:paraId="0BF4AEE3" w14:textId="77777777" w:rsidR="000371FD" w:rsidRPr="001E6954" w:rsidRDefault="00AB2EAB" w:rsidP="000371FD">
            <w:pPr>
              <w:keepNext/>
              <w:spacing w:before="40" w:after="40" w:line="240" w:lineRule="auto"/>
              <w:jc w:val="right"/>
              <w:rPr>
                <w:b/>
                <w:color w:val="0000FF"/>
              </w:rPr>
            </w:pPr>
            <w:r w:rsidRPr="001E6954">
              <w:rPr>
                <w:b/>
                <w:bCs/>
                <w:iCs/>
                <w:color w:val="00577D"/>
                <w:szCs w:val="40"/>
              </w:rPr>
              <w:t>Compliant</w:t>
            </w:r>
          </w:p>
        </w:tc>
      </w:tr>
      <w:tr w:rsidR="005E106F" w14:paraId="0BF4AEE7" w14:textId="77777777" w:rsidTr="000371FD">
        <w:trPr>
          <w:trHeight w:val="227"/>
        </w:trPr>
        <w:tc>
          <w:tcPr>
            <w:tcW w:w="3942" w:type="pct"/>
            <w:shd w:val="clear" w:color="auto" w:fill="auto"/>
          </w:tcPr>
          <w:p w14:paraId="0BF4AEE5" w14:textId="77777777" w:rsidR="000371FD" w:rsidRPr="001E6954" w:rsidRDefault="00AB2EAB" w:rsidP="000371FD">
            <w:pPr>
              <w:spacing w:before="40" w:after="40" w:line="240" w:lineRule="auto"/>
              <w:ind w:left="318" w:hanging="7"/>
            </w:pPr>
            <w:r w:rsidRPr="001E6954">
              <w:t>Requirement 6(3)(a)</w:t>
            </w:r>
          </w:p>
        </w:tc>
        <w:tc>
          <w:tcPr>
            <w:tcW w:w="1058" w:type="pct"/>
            <w:shd w:val="clear" w:color="auto" w:fill="auto"/>
          </w:tcPr>
          <w:p w14:paraId="0BF4AEE6"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EA" w14:textId="77777777" w:rsidTr="000371FD">
        <w:trPr>
          <w:trHeight w:val="227"/>
        </w:trPr>
        <w:tc>
          <w:tcPr>
            <w:tcW w:w="3942" w:type="pct"/>
            <w:shd w:val="clear" w:color="auto" w:fill="auto"/>
          </w:tcPr>
          <w:p w14:paraId="0BF4AEE8" w14:textId="77777777" w:rsidR="000371FD" w:rsidRPr="001E6954" w:rsidRDefault="00AB2EAB" w:rsidP="000371FD">
            <w:pPr>
              <w:spacing w:before="40" w:after="40" w:line="240" w:lineRule="auto"/>
              <w:ind w:left="318" w:hanging="7"/>
            </w:pPr>
            <w:r w:rsidRPr="001E6954">
              <w:t>Requirement 6(3)(b)</w:t>
            </w:r>
          </w:p>
        </w:tc>
        <w:tc>
          <w:tcPr>
            <w:tcW w:w="1058" w:type="pct"/>
            <w:shd w:val="clear" w:color="auto" w:fill="auto"/>
          </w:tcPr>
          <w:p w14:paraId="0BF4AEE9"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ED" w14:textId="77777777" w:rsidTr="000371FD">
        <w:trPr>
          <w:trHeight w:val="227"/>
        </w:trPr>
        <w:tc>
          <w:tcPr>
            <w:tcW w:w="3942" w:type="pct"/>
            <w:shd w:val="clear" w:color="auto" w:fill="auto"/>
          </w:tcPr>
          <w:p w14:paraId="0BF4AEEB" w14:textId="77777777" w:rsidR="000371FD" w:rsidRPr="001E6954" w:rsidRDefault="00AB2EAB" w:rsidP="000371FD">
            <w:pPr>
              <w:spacing w:before="40" w:after="40" w:line="240" w:lineRule="auto"/>
              <w:ind w:left="318" w:hanging="7"/>
            </w:pPr>
            <w:r w:rsidRPr="001E6954">
              <w:t>Requirement 6(3)(c)</w:t>
            </w:r>
          </w:p>
        </w:tc>
        <w:tc>
          <w:tcPr>
            <w:tcW w:w="1058" w:type="pct"/>
            <w:shd w:val="clear" w:color="auto" w:fill="auto"/>
          </w:tcPr>
          <w:p w14:paraId="0BF4AEEC"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F0" w14:textId="77777777" w:rsidTr="000371FD">
        <w:trPr>
          <w:trHeight w:val="227"/>
        </w:trPr>
        <w:tc>
          <w:tcPr>
            <w:tcW w:w="3942" w:type="pct"/>
            <w:shd w:val="clear" w:color="auto" w:fill="auto"/>
          </w:tcPr>
          <w:p w14:paraId="0BF4AEEE" w14:textId="77777777" w:rsidR="000371FD" w:rsidRPr="001E6954" w:rsidRDefault="00AB2EAB" w:rsidP="000371FD">
            <w:pPr>
              <w:spacing w:before="40" w:after="40" w:line="240" w:lineRule="auto"/>
              <w:ind w:left="318" w:hanging="7"/>
            </w:pPr>
            <w:r w:rsidRPr="001E6954">
              <w:t>Requirement 6(3)(d)</w:t>
            </w:r>
          </w:p>
        </w:tc>
        <w:tc>
          <w:tcPr>
            <w:tcW w:w="1058" w:type="pct"/>
            <w:shd w:val="clear" w:color="auto" w:fill="auto"/>
          </w:tcPr>
          <w:p w14:paraId="0BF4AEEF"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F3" w14:textId="77777777" w:rsidTr="000371FD">
        <w:trPr>
          <w:trHeight w:val="227"/>
        </w:trPr>
        <w:tc>
          <w:tcPr>
            <w:tcW w:w="3942" w:type="pct"/>
            <w:shd w:val="clear" w:color="auto" w:fill="auto"/>
          </w:tcPr>
          <w:p w14:paraId="0BF4AEF1" w14:textId="77777777" w:rsidR="000371FD" w:rsidRPr="001E6954" w:rsidRDefault="00AB2EAB" w:rsidP="000371FD">
            <w:pPr>
              <w:keepNext/>
              <w:spacing w:before="40" w:after="40" w:line="240" w:lineRule="auto"/>
              <w:rPr>
                <w:b/>
              </w:rPr>
            </w:pPr>
            <w:r w:rsidRPr="001E6954">
              <w:rPr>
                <w:b/>
              </w:rPr>
              <w:t>Standard 7 Human resources</w:t>
            </w:r>
          </w:p>
        </w:tc>
        <w:tc>
          <w:tcPr>
            <w:tcW w:w="1058" w:type="pct"/>
            <w:shd w:val="clear" w:color="auto" w:fill="auto"/>
          </w:tcPr>
          <w:p w14:paraId="0BF4AEF2" w14:textId="77777777" w:rsidR="000371FD" w:rsidRPr="001E6954" w:rsidRDefault="000D538A" w:rsidP="000D538A">
            <w:pPr>
              <w:keepNext/>
              <w:spacing w:before="40" w:after="40" w:line="240" w:lineRule="auto"/>
              <w:jc w:val="center"/>
              <w:rPr>
                <w:b/>
                <w:color w:val="0000FF"/>
              </w:rPr>
            </w:pPr>
            <w:r>
              <w:rPr>
                <w:b/>
                <w:bCs/>
                <w:iCs/>
                <w:color w:val="00577D"/>
                <w:szCs w:val="40"/>
              </w:rPr>
              <w:t xml:space="preserve"> </w:t>
            </w:r>
            <w:r w:rsidR="00AB2EAB" w:rsidRPr="001E6954">
              <w:rPr>
                <w:b/>
                <w:bCs/>
                <w:iCs/>
                <w:color w:val="00577D"/>
                <w:szCs w:val="40"/>
              </w:rPr>
              <w:t>Non-compliant</w:t>
            </w:r>
          </w:p>
        </w:tc>
      </w:tr>
      <w:tr w:rsidR="005E106F" w14:paraId="0BF4AEF6" w14:textId="77777777" w:rsidTr="000371FD">
        <w:trPr>
          <w:trHeight w:val="227"/>
        </w:trPr>
        <w:tc>
          <w:tcPr>
            <w:tcW w:w="3942" w:type="pct"/>
            <w:shd w:val="clear" w:color="auto" w:fill="auto"/>
          </w:tcPr>
          <w:p w14:paraId="0BF4AEF4" w14:textId="77777777" w:rsidR="000371FD" w:rsidRPr="001E6954" w:rsidRDefault="00AB2EAB" w:rsidP="000371FD">
            <w:pPr>
              <w:spacing w:before="40" w:after="40" w:line="240" w:lineRule="auto"/>
              <w:ind w:left="318" w:hanging="7"/>
            </w:pPr>
            <w:r w:rsidRPr="001E6954">
              <w:t>Requirement 7(3)(a)</w:t>
            </w:r>
          </w:p>
        </w:tc>
        <w:tc>
          <w:tcPr>
            <w:tcW w:w="1058" w:type="pct"/>
            <w:shd w:val="clear" w:color="auto" w:fill="auto"/>
          </w:tcPr>
          <w:p w14:paraId="0BF4AEF5" w14:textId="77777777" w:rsidR="000371FD" w:rsidRPr="001E6954" w:rsidRDefault="000D538A" w:rsidP="000D538A">
            <w:pPr>
              <w:spacing w:before="40" w:after="40" w:line="240" w:lineRule="auto"/>
              <w:jc w:val="center"/>
              <w:rPr>
                <w:color w:val="0000FF"/>
              </w:rPr>
            </w:pPr>
            <w:r>
              <w:rPr>
                <w:bCs/>
                <w:iCs/>
                <w:color w:val="00577D"/>
                <w:szCs w:val="40"/>
              </w:rPr>
              <w:t xml:space="preserve">  </w:t>
            </w:r>
            <w:r w:rsidR="00AB2EAB" w:rsidRPr="001E6954">
              <w:rPr>
                <w:bCs/>
                <w:iCs/>
                <w:color w:val="00577D"/>
                <w:szCs w:val="40"/>
              </w:rPr>
              <w:t>Non-compliant</w:t>
            </w:r>
          </w:p>
        </w:tc>
      </w:tr>
      <w:tr w:rsidR="005E106F" w14:paraId="0BF4AEF9" w14:textId="77777777" w:rsidTr="000371FD">
        <w:trPr>
          <w:trHeight w:val="227"/>
        </w:trPr>
        <w:tc>
          <w:tcPr>
            <w:tcW w:w="3942" w:type="pct"/>
            <w:shd w:val="clear" w:color="auto" w:fill="auto"/>
          </w:tcPr>
          <w:p w14:paraId="0BF4AEF7" w14:textId="77777777" w:rsidR="000371FD" w:rsidRPr="001E6954" w:rsidRDefault="00AB2EAB" w:rsidP="000371FD">
            <w:pPr>
              <w:spacing w:before="40" w:after="40" w:line="240" w:lineRule="auto"/>
              <w:ind w:left="318" w:hanging="7"/>
            </w:pPr>
            <w:r w:rsidRPr="001E6954">
              <w:t>Requirement 7(3)(b)</w:t>
            </w:r>
          </w:p>
        </w:tc>
        <w:tc>
          <w:tcPr>
            <w:tcW w:w="1058" w:type="pct"/>
            <w:shd w:val="clear" w:color="auto" w:fill="auto"/>
          </w:tcPr>
          <w:p w14:paraId="0BF4AEF8"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FC" w14:textId="77777777" w:rsidTr="000371FD">
        <w:trPr>
          <w:trHeight w:val="227"/>
        </w:trPr>
        <w:tc>
          <w:tcPr>
            <w:tcW w:w="3942" w:type="pct"/>
            <w:shd w:val="clear" w:color="auto" w:fill="auto"/>
          </w:tcPr>
          <w:p w14:paraId="0BF4AEFA" w14:textId="77777777" w:rsidR="000371FD" w:rsidRPr="001E6954" w:rsidRDefault="00AB2EAB" w:rsidP="000371FD">
            <w:pPr>
              <w:spacing w:before="40" w:after="40" w:line="240" w:lineRule="auto"/>
              <w:ind w:left="318" w:hanging="7"/>
            </w:pPr>
            <w:r w:rsidRPr="001E6954">
              <w:t>Requirement 7(3)(c)</w:t>
            </w:r>
          </w:p>
        </w:tc>
        <w:tc>
          <w:tcPr>
            <w:tcW w:w="1058" w:type="pct"/>
            <w:shd w:val="clear" w:color="auto" w:fill="auto"/>
          </w:tcPr>
          <w:p w14:paraId="0BF4AEFB"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EFF" w14:textId="77777777" w:rsidTr="000371FD">
        <w:trPr>
          <w:trHeight w:val="227"/>
        </w:trPr>
        <w:tc>
          <w:tcPr>
            <w:tcW w:w="3942" w:type="pct"/>
            <w:shd w:val="clear" w:color="auto" w:fill="auto"/>
          </w:tcPr>
          <w:p w14:paraId="0BF4AEFD" w14:textId="77777777" w:rsidR="000371FD" w:rsidRPr="001E6954" w:rsidRDefault="00AB2EAB" w:rsidP="000371FD">
            <w:pPr>
              <w:spacing w:before="40" w:after="40" w:line="240" w:lineRule="auto"/>
              <w:ind w:left="318" w:hanging="7"/>
            </w:pPr>
            <w:r w:rsidRPr="001E6954">
              <w:t>Requirement 7(3)(d)</w:t>
            </w:r>
          </w:p>
        </w:tc>
        <w:tc>
          <w:tcPr>
            <w:tcW w:w="1058" w:type="pct"/>
            <w:shd w:val="clear" w:color="auto" w:fill="auto"/>
          </w:tcPr>
          <w:p w14:paraId="0BF4AEFE"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F02" w14:textId="77777777" w:rsidTr="000371FD">
        <w:trPr>
          <w:trHeight w:val="227"/>
        </w:trPr>
        <w:tc>
          <w:tcPr>
            <w:tcW w:w="3942" w:type="pct"/>
            <w:shd w:val="clear" w:color="auto" w:fill="auto"/>
          </w:tcPr>
          <w:p w14:paraId="0BF4AF00" w14:textId="77777777" w:rsidR="000371FD" w:rsidRPr="001E6954" w:rsidRDefault="00AB2EAB" w:rsidP="000371FD">
            <w:pPr>
              <w:spacing w:before="40" w:after="40" w:line="240" w:lineRule="auto"/>
              <w:ind w:left="318" w:hanging="7"/>
            </w:pPr>
            <w:r w:rsidRPr="001E6954">
              <w:t>Requirement 7(3)(e)</w:t>
            </w:r>
          </w:p>
        </w:tc>
        <w:tc>
          <w:tcPr>
            <w:tcW w:w="1058" w:type="pct"/>
            <w:shd w:val="clear" w:color="auto" w:fill="auto"/>
          </w:tcPr>
          <w:p w14:paraId="0BF4AF01"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F05" w14:textId="77777777" w:rsidTr="000371FD">
        <w:trPr>
          <w:trHeight w:val="227"/>
        </w:trPr>
        <w:tc>
          <w:tcPr>
            <w:tcW w:w="3942" w:type="pct"/>
            <w:shd w:val="clear" w:color="auto" w:fill="auto"/>
          </w:tcPr>
          <w:p w14:paraId="0BF4AF03" w14:textId="77777777" w:rsidR="000371FD" w:rsidRPr="001E6954" w:rsidRDefault="00AB2EAB" w:rsidP="000371FD">
            <w:pPr>
              <w:keepNext/>
              <w:spacing w:before="40" w:after="40" w:line="240" w:lineRule="auto"/>
              <w:rPr>
                <w:b/>
              </w:rPr>
            </w:pPr>
            <w:r w:rsidRPr="001E6954">
              <w:rPr>
                <w:b/>
              </w:rPr>
              <w:t>Standard 8 Organisational governance</w:t>
            </w:r>
          </w:p>
        </w:tc>
        <w:tc>
          <w:tcPr>
            <w:tcW w:w="1058" w:type="pct"/>
            <w:shd w:val="clear" w:color="auto" w:fill="auto"/>
          </w:tcPr>
          <w:p w14:paraId="0BF4AF04" w14:textId="77777777" w:rsidR="000371FD" w:rsidRPr="001E6954" w:rsidRDefault="000D538A" w:rsidP="000D538A">
            <w:pPr>
              <w:keepNext/>
              <w:spacing w:before="40" w:after="40" w:line="240" w:lineRule="auto"/>
              <w:jc w:val="center"/>
              <w:rPr>
                <w:b/>
                <w:color w:val="0000FF"/>
              </w:rPr>
            </w:pPr>
            <w:r>
              <w:rPr>
                <w:b/>
                <w:bCs/>
                <w:iCs/>
                <w:color w:val="00577D"/>
                <w:szCs w:val="40"/>
              </w:rPr>
              <w:t xml:space="preserve"> </w:t>
            </w:r>
            <w:r w:rsidR="00AB2EAB" w:rsidRPr="001E6954">
              <w:rPr>
                <w:b/>
                <w:bCs/>
                <w:iCs/>
                <w:color w:val="00577D"/>
                <w:szCs w:val="40"/>
              </w:rPr>
              <w:t>Non-complian</w:t>
            </w:r>
            <w:r>
              <w:rPr>
                <w:b/>
                <w:bCs/>
                <w:iCs/>
                <w:color w:val="00577D"/>
                <w:szCs w:val="40"/>
              </w:rPr>
              <w:t>t</w:t>
            </w:r>
          </w:p>
        </w:tc>
      </w:tr>
      <w:tr w:rsidR="005E106F" w14:paraId="0BF4AF08" w14:textId="77777777" w:rsidTr="000371FD">
        <w:trPr>
          <w:trHeight w:val="227"/>
        </w:trPr>
        <w:tc>
          <w:tcPr>
            <w:tcW w:w="3942" w:type="pct"/>
            <w:shd w:val="clear" w:color="auto" w:fill="auto"/>
          </w:tcPr>
          <w:p w14:paraId="0BF4AF06" w14:textId="77777777" w:rsidR="000371FD" w:rsidRPr="001E6954" w:rsidRDefault="00AB2EAB" w:rsidP="000371FD">
            <w:pPr>
              <w:spacing w:before="40" w:after="40" w:line="240" w:lineRule="auto"/>
              <w:ind w:left="318" w:hanging="7"/>
            </w:pPr>
            <w:r w:rsidRPr="001E6954">
              <w:t>Requirement 8(3)(a)</w:t>
            </w:r>
          </w:p>
        </w:tc>
        <w:tc>
          <w:tcPr>
            <w:tcW w:w="1058" w:type="pct"/>
            <w:shd w:val="clear" w:color="auto" w:fill="auto"/>
          </w:tcPr>
          <w:p w14:paraId="0BF4AF07"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F0B" w14:textId="77777777" w:rsidTr="000371FD">
        <w:trPr>
          <w:trHeight w:val="227"/>
        </w:trPr>
        <w:tc>
          <w:tcPr>
            <w:tcW w:w="3942" w:type="pct"/>
            <w:shd w:val="clear" w:color="auto" w:fill="auto"/>
          </w:tcPr>
          <w:p w14:paraId="0BF4AF09" w14:textId="77777777" w:rsidR="000371FD" w:rsidRPr="001E6954" w:rsidRDefault="00AB2EAB" w:rsidP="000371FD">
            <w:pPr>
              <w:spacing w:before="40" w:after="40" w:line="240" w:lineRule="auto"/>
              <w:ind w:left="318" w:hanging="7"/>
            </w:pPr>
            <w:r w:rsidRPr="001E6954">
              <w:t>Requirement 8(3)(b)</w:t>
            </w:r>
          </w:p>
        </w:tc>
        <w:tc>
          <w:tcPr>
            <w:tcW w:w="1058" w:type="pct"/>
            <w:shd w:val="clear" w:color="auto" w:fill="auto"/>
          </w:tcPr>
          <w:p w14:paraId="0BF4AF0A"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F0E" w14:textId="77777777" w:rsidTr="000371FD">
        <w:trPr>
          <w:trHeight w:val="227"/>
        </w:trPr>
        <w:tc>
          <w:tcPr>
            <w:tcW w:w="3942" w:type="pct"/>
            <w:shd w:val="clear" w:color="auto" w:fill="auto"/>
          </w:tcPr>
          <w:p w14:paraId="0BF4AF0C" w14:textId="77777777" w:rsidR="000371FD" w:rsidRPr="001E6954" w:rsidRDefault="00AB2EAB" w:rsidP="000371FD">
            <w:pPr>
              <w:spacing w:before="40" w:after="40" w:line="240" w:lineRule="auto"/>
              <w:ind w:left="318" w:hanging="7"/>
            </w:pPr>
            <w:r w:rsidRPr="001E6954">
              <w:t>Requirement 8(3)(c)</w:t>
            </w:r>
          </w:p>
        </w:tc>
        <w:tc>
          <w:tcPr>
            <w:tcW w:w="1058" w:type="pct"/>
            <w:shd w:val="clear" w:color="auto" w:fill="auto"/>
          </w:tcPr>
          <w:p w14:paraId="0BF4AF0D" w14:textId="77777777" w:rsidR="000371FD" w:rsidRPr="001E6954" w:rsidRDefault="00AB2EAB" w:rsidP="000371FD">
            <w:pPr>
              <w:spacing w:before="40" w:after="40" w:line="240" w:lineRule="auto"/>
              <w:jc w:val="right"/>
              <w:rPr>
                <w:color w:val="0000FF"/>
              </w:rPr>
            </w:pPr>
            <w:r w:rsidRPr="001E6954">
              <w:rPr>
                <w:bCs/>
                <w:iCs/>
                <w:color w:val="00577D"/>
                <w:szCs w:val="40"/>
              </w:rPr>
              <w:t>Compliant</w:t>
            </w:r>
          </w:p>
        </w:tc>
      </w:tr>
      <w:tr w:rsidR="005E106F" w14:paraId="0BF4AF11" w14:textId="77777777" w:rsidTr="000371FD">
        <w:trPr>
          <w:trHeight w:val="227"/>
        </w:trPr>
        <w:tc>
          <w:tcPr>
            <w:tcW w:w="3942" w:type="pct"/>
            <w:shd w:val="clear" w:color="auto" w:fill="auto"/>
          </w:tcPr>
          <w:p w14:paraId="0BF4AF0F" w14:textId="77777777" w:rsidR="000371FD" w:rsidRPr="001E6954" w:rsidRDefault="00AB2EAB" w:rsidP="000371FD">
            <w:pPr>
              <w:spacing w:before="40" w:after="40" w:line="240" w:lineRule="auto"/>
              <w:ind w:left="318" w:hanging="7"/>
            </w:pPr>
            <w:r w:rsidRPr="001E6954">
              <w:t>Requirement 8(3)(d)</w:t>
            </w:r>
          </w:p>
        </w:tc>
        <w:tc>
          <w:tcPr>
            <w:tcW w:w="1058" w:type="pct"/>
            <w:shd w:val="clear" w:color="auto" w:fill="auto"/>
          </w:tcPr>
          <w:p w14:paraId="0BF4AF10" w14:textId="77777777" w:rsidR="000371FD" w:rsidRPr="001E6954" w:rsidRDefault="000D538A" w:rsidP="000D538A">
            <w:pPr>
              <w:spacing w:before="40" w:after="40" w:line="240" w:lineRule="auto"/>
              <w:jc w:val="center"/>
              <w:rPr>
                <w:color w:val="0000FF"/>
              </w:rPr>
            </w:pPr>
            <w:r>
              <w:rPr>
                <w:bCs/>
                <w:iCs/>
                <w:color w:val="00577D"/>
                <w:szCs w:val="40"/>
              </w:rPr>
              <w:t xml:space="preserve">   </w:t>
            </w:r>
            <w:r w:rsidR="00AB2EAB" w:rsidRPr="001E6954">
              <w:rPr>
                <w:bCs/>
                <w:iCs/>
                <w:color w:val="00577D"/>
                <w:szCs w:val="40"/>
              </w:rPr>
              <w:t>Non-complian</w:t>
            </w:r>
            <w:r>
              <w:rPr>
                <w:bCs/>
                <w:iCs/>
                <w:color w:val="00577D"/>
                <w:szCs w:val="40"/>
              </w:rPr>
              <w:t>t</w:t>
            </w:r>
          </w:p>
        </w:tc>
      </w:tr>
      <w:tr w:rsidR="005E106F" w14:paraId="0BF4AF14" w14:textId="77777777" w:rsidTr="000371FD">
        <w:trPr>
          <w:trHeight w:val="227"/>
        </w:trPr>
        <w:tc>
          <w:tcPr>
            <w:tcW w:w="3942" w:type="pct"/>
            <w:shd w:val="clear" w:color="auto" w:fill="auto"/>
          </w:tcPr>
          <w:p w14:paraId="0BF4AF12" w14:textId="77777777" w:rsidR="000371FD" w:rsidRPr="001E6954" w:rsidRDefault="00AB2EAB" w:rsidP="000371FD">
            <w:pPr>
              <w:spacing w:before="40" w:after="40" w:line="240" w:lineRule="auto"/>
              <w:ind w:left="318" w:hanging="7"/>
            </w:pPr>
            <w:r w:rsidRPr="001E6954">
              <w:t>Requirement 8(3)(e)</w:t>
            </w:r>
          </w:p>
        </w:tc>
        <w:tc>
          <w:tcPr>
            <w:tcW w:w="1058" w:type="pct"/>
            <w:shd w:val="clear" w:color="auto" w:fill="auto"/>
          </w:tcPr>
          <w:p w14:paraId="0BF4AF13" w14:textId="77777777" w:rsidR="000371FD" w:rsidRPr="001E6954" w:rsidRDefault="000D538A" w:rsidP="000D538A">
            <w:pPr>
              <w:spacing w:before="40" w:after="40" w:line="240" w:lineRule="auto"/>
              <w:rPr>
                <w:color w:val="0000FF"/>
              </w:rPr>
            </w:pPr>
            <w:r>
              <w:rPr>
                <w:bCs/>
                <w:iCs/>
                <w:color w:val="00577D"/>
                <w:szCs w:val="40"/>
              </w:rPr>
              <w:t xml:space="preserve">   </w:t>
            </w:r>
            <w:r w:rsidR="00AB2EAB" w:rsidRPr="001E6954">
              <w:rPr>
                <w:bCs/>
                <w:iCs/>
                <w:color w:val="00577D"/>
                <w:szCs w:val="40"/>
              </w:rPr>
              <w:t>Non-compliant</w:t>
            </w:r>
          </w:p>
        </w:tc>
      </w:tr>
      <w:bookmarkEnd w:id="2"/>
    </w:tbl>
    <w:p w14:paraId="0BF4AF15" w14:textId="77777777" w:rsidR="000371FD" w:rsidRDefault="000371FD" w:rsidP="000371FD">
      <w:pPr>
        <w:sectPr w:rsidR="000371FD" w:rsidSect="000371FD">
          <w:headerReference w:type="default" r:id="rId16"/>
          <w:headerReference w:type="first" r:id="rId17"/>
          <w:pgSz w:w="11906" w:h="16838"/>
          <w:pgMar w:top="1701" w:right="1418" w:bottom="1418" w:left="1418" w:header="709" w:footer="397" w:gutter="0"/>
          <w:cols w:space="708"/>
          <w:docGrid w:linePitch="360"/>
        </w:sectPr>
      </w:pPr>
    </w:p>
    <w:p w14:paraId="0BF4AF16" w14:textId="77777777" w:rsidR="000371FD" w:rsidRPr="00D21DCD" w:rsidRDefault="00AB2EAB" w:rsidP="000371FD">
      <w:pPr>
        <w:pStyle w:val="Heading1"/>
      </w:pPr>
      <w:r>
        <w:lastRenderedPageBreak/>
        <w:t>Detailed assessment</w:t>
      </w:r>
    </w:p>
    <w:p w14:paraId="0BF4AF17" w14:textId="77777777" w:rsidR="000371FD" w:rsidRPr="00D63989" w:rsidRDefault="00AB2EAB" w:rsidP="000371F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F4AF18" w14:textId="77777777" w:rsidR="000371FD" w:rsidRPr="001E6954" w:rsidRDefault="00AB2EAB" w:rsidP="000371FD">
      <w:pPr>
        <w:rPr>
          <w:color w:val="auto"/>
        </w:rPr>
      </w:pPr>
      <w:r w:rsidRPr="00D63989">
        <w:t>The report also specifies areas in which improvements must be made to ensure the Quality Standards are complied with.</w:t>
      </w:r>
    </w:p>
    <w:p w14:paraId="0BF4AF19" w14:textId="77777777" w:rsidR="000371FD" w:rsidRPr="00D63989" w:rsidRDefault="00AB2EAB" w:rsidP="000371FD">
      <w:r w:rsidRPr="00D63989">
        <w:t xml:space="preserve">The following information has been </w:t>
      </w:r>
      <w:proofErr w:type="gramStart"/>
      <w:r w:rsidRPr="00D63989">
        <w:t>taken into account</w:t>
      </w:r>
      <w:proofErr w:type="gramEnd"/>
      <w:r w:rsidRPr="00D63989">
        <w:t xml:space="preserve"> in developing this performance report:</w:t>
      </w:r>
    </w:p>
    <w:p w14:paraId="0BF4AF1A" w14:textId="77777777" w:rsidR="000371FD" w:rsidRPr="001C284C" w:rsidRDefault="001C284C" w:rsidP="000371FD">
      <w:pPr>
        <w:pStyle w:val="ListBullet"/>
      </w:pPr>
      <w:r w:rsidRPr="001C284C">
        <w:t>T</w:t>
      </w:r>
      <w:r w:rsidR="00AB2EAB" w:rsidRPr="001C284C">
        <w:t>he Assessment Team’s report for the Review Audit; the Review Audit report was informed by a site assessment, observations at the service, review of documents and interviews with staff, consumers/representatives and others</w:t>
      </w:r>
      <w:r w:rsidRPr="001C284C">
        <w:t>.</w:t>
      </w:r>
    </w:p>
    <w:p w14:paraId="0BF4AF1B" w14:textId="77777777" w:rsidR="000371FD" w:rsidRPr="001C284C" w:rsidRDefault="001C284C" w:rsidP="000371FD">
      <w:pPr>
        <w:pStyle w:val="ListBullet"/>
      </w:pPr>
      <w:r w:rsidRPr="001C284C">
        <w:t>T</w:t>
      </w:r>
      <w:r w:rsidR="00AB2EAB" w:rsidRPr="001C284C">
        <w:t xml:space="preserve">he </w:t>
      </w:r>
      <w:r w:rsidRPr="001C284C">
        <w:t xml:space="preserve">approved </w:t>
      </w:r>
      <w:r w:rsidR="00AB2EAB" w:rsidRPr="001C284C">
        <w:t xml:space="preserve">provider’s response to the Review Audit report received </w:t>
      </w:r>
      <w:r w:rsidRPr="001C284C">
        <w:t>4 March 2021.</w:t>
      </w:r>
    </w:p>
    <w:p w14:paraId="0BF4AF1C" w14:textId="77777777" w:rsidR="000371FD" w:rsidRPr="001C284C" w:rsidRDefault="000371FD" w:rsidP="001C284C">
      <w:pPr>
        <w:pStyle w:val="ListBullet"/>
        <w:numPr>
          <w:ilvl w:val="0"/>
          <w:numId w:val="0"/>
        </w:numPr>
        <w:ind w:left="425"/>
      </w:pPr>
    </w:p>
    <w:p w14:paraId="0BF4AF1D" w14:textId="77777777" w:rsidR="000371FD" w:rsidRDefault="000371FD">
      <w:pPr>
        <w:spacing w:after="160" w:line="259" w:lineRule="auto"/>
        <w:rPr>
          <w:rFonts w:cs="Times New Roman"/>
        </w:rPr>
      </w:pPr>
    </w:p>
    <w:p w14:paraId="0BF4AF1E" w14:textId="77777777" w:rsidR="000371FD" w:rsidRDefault="000371FD" w:rsidP="000371FD">
      <w:pPr>
        <w:sectPr w:rsidR="000371FD" w:rsidSect="000371FD">
          <w:headerReference w:type="first" r:id="rId18"/>
          <w:pgSz w:w="11906" w:h="16838"/>
          <w:pgMar w:top="1701" w:right="1418" w:bottom="1418" w:left="1418" w:header="709" w:footer="397" w:gutter="0"/>
          <w:cols w:space="708"/>
          <w:docGrid w:linePitch="360"/>
        </w:sectPr>
      </w:pPr>
    </w:p>
    <w:p w14:paraId="0BF4AF1F" w14:textId="77777777" w:rsidR="000371FD" w:rsidRDefault="00AB2EAB" w:rsidP="000371FD">
      <w:pPr>
        <w:pStyle w:val="Heading1"/>
        <w:tabs>
          <w:tab w:val="right" w:pos="9070"/>
        </w:tabs>
        <w:spacing w:before="560" w:after="640"/>
        <w:rPr>
          <w:color w:val="FFFFFF" w:themeColor="background1"/>
        </w:rPr>
        <w:sectPr w:rsidR="000371FD" w:rsidSect="000371F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F4B059" wp14:editId="0BF4B05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22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C284C" w:rsidRPr="00703E80">
        <w:rPr>
          <w:color w:val="FFFFFF" w:themeColor="background1"/>
        </w:rPr>
        <w:t xml:space="preserve"> </w:t>
      </w:r>
      <w:r w:rsidRPr="00703E80">
        <w:rPr>
          <w:color w:val="FFFFFF" w:themeColor="background1"/>
        </w:rPr>
        <w:br/>
        <w:t>Consumer dignity and choice</w:t>
      </w:r>
    </w:p>
    <w:p w14:paraId="0BF4AF20" w14:textId="77777777" w:rsidR="000371FD" w:rsidRPr="00D63989" w:rsidRDefault="00AB2EAB" w:rsidP="000371FD">
      <w:pPr>
        <w:pStyle w:val="Heading3"/>
        <w:shd w:val="clear" w:color="auto" w:fill="F2F2F2" w:themeFill="background1" w:themeFillShade="F2"/>
      </w:pPr>
      <w:r w:rsidRPr="00D63989">
        <w:t>Consumer outcome:</w:t>
      </w:r>
    </w:p>
    <w:p w14:paraId="0BF4AF21" w14:textId="77777777" w:rsidR="000371FD" w:rsidRPr="00D63989" w:rsidRDefault="00AB2EAB" w:rsidP="000371FD">
      <w:pPr>
        <w:pStyle w:val="ListParagraph"/>
        <w:numPr>
          <w:ilvl w:val="0"/>
          <w:numId w:val="10"/>
        </w:numPr>
        <w:shd w:val="clear" w:color="auto" w:fill="F2F2F2" w:themeFill="background1" w:themeFillShade="F2"/>
        <w:spacing w:before="0" w:after="240"/>
      </w:pPr>
      <w:r w:rsidRPr="00D63989">
        <w:t xml:space="preserve">I am treated with dignity and </w:t>
      </w:r>
      <w:r w:rsidR="001C284C" w:rsidRPr="00D63989">
        <w:t>respect and</w:t>
      </w:r>
      <w:r w:rsidRPr="00D63989">
        <w:t xml:space="preserve"> can maintain my identity. I can make informed choices about my care and </w:t>
      </w:r>
      <w:r w:rsidR="001C284C" w:rsidRPr="00D63989">
        <w:t>services and</w:t>
      </w:r>
      <w:r w:rsidRPr="00D63989">
        <w:t xml:space="preserve"> live the life I choose.</w:t>
      </w:r>
    </w:p>
    <w:p w14:paraId="0BF4AF22" w14:textId="77777777" w:rsidR="000371FD" w:rsidRPr="00D63989" w:rsidRDefault="00AB2EAB" w:rsidP="000371FD">
      <w:pPr>
        <w:pStyle w:val="Heading3"/>
        <w:shd w:val="clear" w:color="auto" w:fill="F2F2F2" w:themeFill="background1" w:themeFillShade="F2"/>
      </w:pPr>
      <w:r w:rsidRPr="00D63989">
        <w:t>Organisation statement:</w:t>
      </w:r>
    </w:p>
    <w:p w14:paraId="0BF4AF23" w14:textId="77777777" w:rsidR="000371FD" w:rsidRPr="00D63989" w:rsidRDefault="00AB2EAB" w:rsidP="000371F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BF4AF24" w14:textId="77777777" w:rsidR="000371FD" w:rsidRDefault="00AB2EAB" w:rsidP="000371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F4AF25" w14:textId="77777777" w:rsidR="000371FD" w:rsidRPr="00D63989" w:rsidRDefault="00AB2EAB" w:rsidP="000371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F4AF26" w14:textId="77777777" w:rsidR="000371FD" w:rsidRPr="00D63989" w:rsidRDefault="00AB2EAB" w:rsidP="000371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F4AF27" w14:textId="77777777" w:rsidR="000371FD" w:rsidRDefault="00AB2EAB" w:rsidP="000371FD">
      <w:pPr>
        <w:pStyle w:val="Heading2"/>
      </w:pPr>
      <w:r>
        <w:t xml:space="preserve">Assessment </w:t>
      </w:r>
      <w:r w:rsidRPr="002B2C0F">
        <w:t>of Standard</w:t>
      </w:r>
      <w:r>
        <w:t xml:space="preserve"> 1</w:t>
      </w:r>
    </w:p>
    <w:p w14:paraId="0BF4AF28" w14:textId="77777777" w:rsidR="001C284C" w:rsidRPr="00163FEE" w:rsidRDefault="001C284C" w:rsidP="001C284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F4AF29" w14:textId="77777777" w:rsidR="001C284C" w:rsidRPr="00FF1E23" w:rsidRDefault="001C284C" w:rsidP="001C284C">
      <w:pPr>
        <w:rPr>
          <w:rFonts w:eastAsia="Calibri"/>
          <w:color w:val="000000" w:themeColor="text1"/>
          <w:lang w:eastAsia="en-US"/>
        </w:rPr>
      </w:pPr>
      <w:r w:rsidRPr="00FF1E23">
        <w:rPr>
          <w:rFonts w:eastAsia="Calibri"/>
          <w:color w:val="000000" w:themeColor="text1"/>
          <w:lang w:eastAsia="en-US"/>
        </w:rPr>
        <w:t xml:space="preserve">Overall sampled consumers considered that they are treated with dignity and respect, can maintain their identity, make informed choices about their care and services and live the life they choose. </w:t>
      </w:r>
    </w:p>
    <w:p w14:paraId="0BF4AF2A" w14:textId="77777777" w:rsidR="001C284C" w:rsidRPr="00FF1E23" w:rsidRDefault="001C284C" w:rsidP="001C284C">
      <w:pPr>
        <w:rPr>
          <w:rFonts w:eastAsia="Calibri"/>
          <w:lang w:eastAsia="en-US"/>
        </w:rPr>
      </w:pPr>
      <w:r w:rsidRPr="00FF1E23">
        <w:rPr>
          <w:rFonts w:eastAsia="Calibri"/>
          <w:lang w:eastAsia="en-US"/>
        </w:rPr>
        <w:t>For example:</w:t>
      </w:r>
    </w:p>
    <w:p w14:paraId="0BF4AF2B" w14:textId="77777777" w:rsidR="001C284C" w:rsidRPr="00FF1E23" w:rsidRDefault="001C284C" w:rsidP="001C284C">
      <w:pPr>
        <w:numPr>
          <w:ilvl w:val="0"/>
          <w:numId w:val="38"/>
        </w:numPr>
        <w:ind w:left="425" w:hanging="425"/>
        <w:rPr>
          <w:rFonts w:eastAsiaTheme="minorHAnsi"/>
          <w:color w:val="auto"/>
          <w:szCs w:val="22"/>
          <w:lang w:eastAsia="en-US"/>
        </w:rPr>
      </w:pPr>
      <w:r w:rsidRPr="00FF1E23">
        <w:rPr>
          <w:rFonts w:eastAsiaTheme="minorHAnsi"/>
          <w:color w:val="auto"/>
          <w:szCs w:val="22"/>
          <w:lang w:eastAsia="en-US"/>
        </w:rPr>
        <w:t>Consumers and representatives said they were treated with respect, dignity, and supported to be independent, exercise choice, and take risks.</w:t>
      </w:r>
    </w:p>
    <w:p w14:paraId="0BF4AF2C" w14:textId="77777777" w:rsidR="001C284C" w:rsidRPr="00FF1E23" w:rsidRDefault="001C284C" w:rsidP="001C284C">
      <w:pPr>
        <w:numPr>
          <w:ilvl w:val="0"/>
          <w:numId w:val="38"/>
        </w:numPr>
        <w:ind w:left="425" w:hanging="425"/>
        <w:rPr>
          <w:rFonts w:eastAsiaTheme="minorHAnsi"/>
          <w:color w:val="auto"/>
          <w:szCs w:val="22"/>
          <w:lang w:eastAsia="en-US"/>
        </w:rPr>
      </w:pPr>
      <w:r w:rsidRPr="00FF1E23">
        <w:rPr>
          <w:rFonts w:eastAsiaTheme="minorHAnsi"/>
          <w:color w:val="auto"/>
          <w:szCs w:val="22"/>
          <w:lang w:eastAsia="en-US"/>
        </w:rPr>
        <w:t>Consumers and representatives described staff knowing their life stories and assisting them to maintain contact with the people who were important to them.</w:t>
      </w:r>
    </w:p>
    <w:p w14:paraId="0BF4AF2D" w14:textId="77777777" w:rsidR="001C284C" w:rsidRPr="00FF1E23" w:rsidRDefault="001C284C" w:rsidP="001C284C">
      <w:pPr>
        <w:numPr>
          <w:ilvl w:val="0"/>
          <w:numId w:val="38"/>
        </w:numPr>
        <w:ind w:left="425" w:hanging="425"/>
        <w:rPr>
          <w:rFonts w:eastAsiaTheme="minorHAnsi"/>
          <w:color w:val="auto"/>
          <w:szCs w:val="22"/>
          <w:lang w:eastAsia="en-US"/>
        </w:rPr>
      </w:pPr>
      <w:r w:rsidRPr="00FF1E23">
        <w:rPr>
          <w:rFonts w:eastAsiaTheme="minorHAnsi"/>
          <w:color w:val="auto"/>
          <w:szCs w:val="22"/>
          <w:lang w:eastAsia="en-US"/>
        </w:rPr>
        <w:t>Overall consumers felt valued as individuals and felt staff understood their preferences in relation to the provision of care and services.</w:t>
      </w:r>
    </w:p>
    <w:p w14:paraId="0BF4AF2E" w14:textId="77777777" w:rsidR="001C284C" w:rsidRPr="00FF1E23" w:rsidRDefault="001C284C" w:rsidP="001C284C">
      <w:pPr>
        <w:numPr>
          <w:ilvl w:val="0"/>
          <w:numId w:val="38"/>
        </w:numPr>
        <w:ind w:left="425" w:hanging="425"/>
        <w:rPr>
          <w:rFonts w:eastAsiaTheme="minorHAnsi"/>
          <w:color w:val="auto"/>
          <w:szCs w:val="22"/>
          <w:lang w:eastAsia="en-US"/>
        </w:rPr>
      </w:pPr>
      <w:r w:rsidRPr="00FF1E23">
        <w:rPr>
          <w:rFonts w:eastAsiaTheme="minorHAnsi"/>
          <w:color w:val="auto"/>
          <w:szCs w:val="22"/>
          <w:lang w:eastAsia="en-US"/>
        </w:rPr>
        <w:lastRenderedPageBreak/>
        <w:t>Consumers considered their privacy was respected and staff could explain the strategies used to ensure consumer’s privacy is maintained.</w:t>
      </w:r>
    </w:p>
    <w:p w14:paraId="0BF4AF2F" w14:textId="77777777" w:rsidR="001C284C" w:rsidRPr="00FF1E23" w:rsidRDefault="001C284C" w:rsidP="001C284C">
      <w:pPr>
        <w:numPr>
          <w:ilvl w:val="0"/>
          <w:numId w:val="38"/>
        </w:numPr>
        <w:ind w:left="425" w:hanging="425"/>
        <w:rPr>
          <w:rFonts w:eastAsiaTheme="minorHAnsi"/>
          <w:color w:val="auto"/>
          <w:szCs w:val="22"/>
          <w:lang w:eastAsia="en-US"/>
        </w:rPr>
      </w:pPr>
      <w:r w:rsidRPr="00FF1E23">
        <w:rPr>
          <w:rFonts w:eastAsiaTheme="minorHAnsi"/>
          <w:color w:val="auto"/>
          <w:szCs w:val="22"/>
          <w:lang w:eastAsia="en-US"/>
        </w:rPr>
        <w:t>Consumers were satisfied with the communication of important information from staff, and they felt supported practice their faith and maintain their Jewish identity.</w:t>
      </w:r>
    </w:p>
    <w:p w14:paraId="0BF4AF30" w14:textId="77777777" w:rsidR="000371FD" w:rsidRPr="007A490B" w:rsidRDefault="00AB2EAB" w:rsidP="000371FD">
      <w:pPr>
        <w:rPr>
          <w:rFonts w:eastAsia="Calibri"/>
          <w:i/>
          <w:color w:val="auto"/>
          <w:lang w:eastAsia="en-US"/>
        </w:rPr>
      </w:pPr>
      <w:r w:rsidRPr="00154403">
        <w:rPr>
          <w:rFonts w:eastAsiaTheme="minorHAnsi"/>
        </w:rPr>
        <w:t xml:space="preserve">The Quality Standard is assessed as </w:t>
      </w:r>
      <w:r w:rsidRPr="007A490B">
        <w:rPr>
          <w:rFonts w:eastAsiaTheme="minorHAnsi"/>
          <w:color w:val="auto"/>
        </w:rPr>
        <w:t xml:space="preserve">Compliant as </w:t>
      </w:r>
      <w:r w:rsidR="007A490B" w:rsidRPr="007A490B">
        <w:rPr>
          <w:rFonts w:eastAsiaTheme="minorHAnsi"/>
          <w:color w:val="auto"/>
        </w:rPr>
        <w:t>six</w:t>
      </w:r>
      <w:r w:rsidRPr="007A490B">
        <w:rPr>
          <w:rFonts w:eastAsiaTheme="minorHAnsi"/>
          <w:color w:val="auto"/>
        </w:rPr>
        <w:t xml:space="preserve"> of the six specific requirements have been assessed as Compliant.</w:t>
      </w:r>
    </w:p>
    <w:p w14:paraId="0BF4AF31" w14:textId="77777777" w:rsidR="000371FD" w:rsidRDefault="00AB2EAB" w:rsidP="000371FD">
      <w:pPr>
        <w:pStyle w:val="Heading2"/>
      </w:pPr>
      <w:r w:rsidRPr="00D435F8">
        <w:t>Assessment of Standard 1 Requirements</w:t>
      </w:r>
    </w:p>
    <w:p w14:paraId="0BF4AF32" w14:textId="77777777" w:rsidR="000371FD" w:rsidRDefault="00AB2EAB" w:rsidP="000371FD">
      <w:pPr>
        <w:pStyle w:val="Heading3"/>
      </w:pPr>
      <w:r w:rsidRPr="00051035">
        <w:t>Requirement 1(3)(a)</w:t>
      </w:r>
      <w:r w:rsidRPr="00051035">
        <w:tab/>
        <w:t>Compliant</w:t>
      </w:r>
    </w:p>
    <w:p w14:paraId="0BF4AF33" w14:textId="77777777" w:rsidR="000371FD" w:rsidRPr="000404BE" w:rsidRDefault="00AB2EAB" w:rsidP="000371FD">
      <w:pPr>
        <w:rPr>
          <w:i/>
        </w:rPr>
      </w:pPr>
      <w:r w:rsidRPr="000404BE">
        <w:rPr>
          <w:i/>
        </w:rPr>
        <w:t>Each consumer is treated with dignity and respect, with their identity, culture and diversity valued.</w:t>
      </w:r>
    </w:p>
    <w:p w14:paraId="0BF4AF34" w14:textId="77777777" w:rsidR="000371FD" w:rsidRDefault="00AB2EAB" w:rsidP="000371FD">
      <w:pPr>
        <w:pStyle w:val="Heading3"/>
      </w:pPr>
      <w:r>
        <w:t>Requirement 1(3)(b)</w:t>
      </w:r>
      <w:r>
        <w:tab/>
        <w:t>Compliant</w:t>
      </w:r>
    </w:p>
    <w:p w14:paraId="0BF4AF35" w14:textId="77777777" w:rsidR="000371FD" w:rsidRPr="007A490B" w:rsidRDefault="00AB2EAB" w:rsidP="000371FD">
      <w:pPr>
        <w:rPr>
          <w:i/>
        </w:rPr>
      </w:pPr>
      <w:r w:rsidRPr="000404BE">
        <w:rPr>
          <w:i/>
        </w:rPr>
        <w:t>Care and services are culturally safe.</w:t>
      </w:r>
    </w:p>
    <w:p w14:paraId="0BF4AF36" w14:textId="77777777" w:rsidR="000371FD" w:rsidRPr="00DD02D3" w:rsidRDefault="00AB2EAB" w:rsidP="000371FD">
      <w:pPr>
        <w:pStyle w:val="Heading3"/>
      </w:pPr>
      <w:r w:rsidRPr="00DD02D3">
        <w:t>Requirement 1(3)(c)</w:t>
      </w:r>
      <w:r w:rsidRPr="00DD02D3">
        <w:tab/>
        <w:t>Compliant</w:t>
      </w:r>
    </w:p>
    <w:p w14:paraId="0BF4AF37" w14:textId="77777777" w:rsidR="000371FD" w:rsidRPr="000404BE" w:rsidRDefault="00AB2EAB" w:rsidP="000371FD">
      <w:pPr>
        <w:tabs>
          <w:tab w:val="right" w:pos="9026"/>
        </w:tabs>
        <w:spacing w:before="0" w:after="0"/>
        <w:outlineLvl w:val="4"/>
        <w:rPr>
          <w:i/>
        </w:rPr>
      </w:pPr>
      <w:r w:rsidRPr="000404BE">
        <w:rPr>
          <w:i/>
        </w:rPr>
        <w:t xml:space="preserve">Each consumer is supported to exercise choice and independence, including to: </w:t>
      </w:r>
    </w:p>
    <w:p w14:paraId="0BF4AF38" w14:textId="77777777" w:rsidR="000371FD" w:rsidRPr="000404BE" w:rsidRDefault="00AB2EAB" w:rsidP="000371FD">
      <w:pPr>
        <w:numPr>
          <w:ilvl w:val="0"/>
          <w:numId w:val="12"/>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0BF4AF39" w14:textId="77777777" w:rsidR="000371FD" w:rsidRPr="000404BE" w:rsidRDefault="00AB2EAB" w:rsidP="000371FD">
      <w:pPr>
        <w:numPr>
          <w:ilvl w:val="0"/>
          <w:numId w:val="12"/>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0BF4AF3A" w14:textId="77777777" w:rsidR="000371FD" w:rsidRPr="000404BE" w:rsidRDefault="00AB2EAB" w:rsidP="000371FD">
      <w:pPr>
        <w:numPr>
          <w:ilvl w:val="0"/>
          <w:numId w:val="12"/>
        </w:numPr>
        <w:tabs>
          <w:tab w:val="right" w:pos="9026"/>
        </w:tabs>
        <w:spacing w:before="0" w:after="0"/>
        <w:ind w:left="567" w:hanging="425"/>
        <w:outlineLvl w:val="4"/>
        <w:rPr>
          <w:i/>
        </w:rPr>
      </w:pPr>
      <w:r w:rsidRPr="000404BE">
        <w:rPr>
          <w:i/>
        </w:rPr>
        <w:t xml:space="preserve">communicate their decisions; and </w:t>
      </w:r>
    </w:p>
    <w:p w14:paraId="0BF4AF3B" w14:textId="77777777" w:rsidR="000371FD" w:rsidRPr="000404BE" w:rsidRDefault="00AB2EAB" w:rsidP="000371FD">
      <w:pPr>
        <w:numPr>
          <w:ilvl w:val="0"/>
          <w:numId w:val="12"/>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0BF4AF3C" w14:textId="77777777" w:rsidR="000371FD" w:rsidRDefault="00AB2EAB" w:rsidP="000371FD">
      <w:pPr>
        <w:pStyle w:val="Heading3"/>
      </w:pPr>
      <w:r>
        <w:t>Requirement 1(3)(d)</w:t>
      </w:r>
      <w:r>
        <w:tab/>
        <w:t>Compliant</w:t>
      </w:r>
    </w:p>
    <w:p w14:paraId="0BF4AF3D" w14:textId="77777777" w:rsidR="000371FD" w:rsidRPr="007A490B" w:rsidRDefault="00AB2EAB" w:rsidP="000371FD">
      <w:pPr>
        <w:rPr>
          <w:i/>
        </w:rPr>
      </w:pPr>
      <w:r w:rsidRPr="000404BE">
        <w:rPr>
          <w:i/>
        </w:rPr>
        <w:t>Each consumer is supported to take risks to enable them to live the best life they can.</w:t>
      </w:r>
    </w:p>
    <w:p w14:paraId="0BF4AF3E" w14:textId="77777777" w:rsidR="000371FD" w:rsidRDefault="00AB2EAB" w:rsidP="000371FD">
      <w:pPr>
        <w:pStyle w:val="Heading3"/>
      </w:pPr>
      <w:r>
        <w:t>Requirement 1(3)(e)</w:t>
      </w:r>
      <w:r>
        <w:tab/>
        <w:t>Compliant</w:t>
      </w:r>
    </w:p>
    <w:p w14:paraId="0BF4AF3F" w14:textId="77777777" w:rsidR="000371FD" w:rsidRPr="000404BE" w:rsidRDefault="00AB2EAB" w:rsidP="000371FD">
      <w:pPr>
        <w:rPr>
          <w:i/>
        </w:rPr>
      </w:pPr>
      <w:r w:rsidRPr="000404BE">
        <w:rPr>
          <w:i/>
        </w:rPr>
        <w:t>Information provided to each consumer is current, accurate and timely, and communicated in a way that is clear, easy to understand and enables them to exercise choice.</w:t>
      </w:r>
    </w:p>
    <w:p w14:paraId="0BF4AF40" w14:textId="77777777" w:rsidR="000371FD" w:rsidRDefault="00AB2EAB" w:rsidP="000371FD">
      <w:pPr>
        <w:pStyle w:val="Heading3"/>
      </w:pPr>
      <w:r>
        <w:lastRenderedPageBreak/>
        <w:t>Requirement 1(3)(f)</w:t>
      </w:r>
      <w:r>
        <w:tab/>
        <w:t>Compliant</w:t>
      </w:r>
    </w:p>
    <w:p w14:paraId="0BF4AF41" w14:textId="77777777" w:rsidR="000371FD" w:rsidRPr="000404BE" w:rsidRDefault="00AB2EAB" w:rsidP="000371FD">
      <w:pPr>
        <w:rPr>
          <w:i/>
        </w:rPr>
      </w:pPr>
      <w:r w:rsidRPr="000404BE">
        <w:rPr>
          <w:i/>
        </w:rPr>
        <w:t xml:space="preserve">Each consumer’s privacy is </w:t>
      </w:r>
      <w:proofErr w:type="gramStart"/>
      <w:r w:rsidRPr="000404BE">
        <w:rPr>
          <w:i/>
        </w:rPr>
        <w:t>respected</w:t>
      </w:r>
      <w:proofErr w:type="gramEnd"/>
      <w:r w:rsidRPr="000404BE">
        <w:rPr>
          <w:i/>
        </w:rPr>
        <w:t xml:space="preserve"> and personal information is kept confidential.</w:t>
      </w:r>
    </w:p>
    <w:p w14:paraId="0BF4AF42" w14:textId="77777777" w:rsidR="000371FD" w:rsidRPr="00154403" w:rsidRDefault="000371FD" w:rsidP="000371FD"/>
    <w:p w14:paraId="0BF4AF43" w14:textId="77777777" w:rsidR="000371FD" w:rsidRDefault="000371FD" w:rsidP="000371FD">
      <w:pPr>
        <w:sectPr w:rsidR="000371FD" w:rsidSect="000371FD">
          <w:headerReference w:type="default" r:id="rId21"/>
          <w:type w:val="continuous"/>
          <w:pgSz w:w="11906" w:h="16838"/>
          <w:pgMar w:top="1701" w:right="1418" w:bottom="1418" w:left="1418" w:header="568" w:footer="397" w:gutter="0"/>
          <w:cols w:space="708"/>
          <w:titlePg/>
          <w:docGrid w:linePitch="360"/>
        </w:sectPr>
      </w:pPr>
    </w:p>
    <w:p w14:paraId="0BF4AF44" w14:textId="77777777" w:rsidR="000371FD" w:rsidRDefault="00AB2EAB" w:rsidP="000371FD">
      <w:pPr>
        <w:pStyle w:val="Heading1"/>
        <w:tabs>
          <w:tab w:val="right" w:pos="9070"/>
        </w:tabs>
        <w:spacing w:before="560" w:after="640"/>
        <w:rPr>
          <w:color w:val="FFFFFF" w:themeColor="background1"/>
        </w:rPr>
        <w:sectPr w:rsidR="000371FD" w:rsidSect="000371F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BF4B05B" wp14:editId="0BF4B0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7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BF4AF45" w14:textId="77777777" w:rsidR="000371FD" w:rsidRPr="00ED6B57" w:rsidRDefault="00AB2EAB" w:rsidP="000371FD">
      <w:pPr>
        <w:pStyle w:val="Heading3"/>
        <w:shd w:val="clear" w:color="auto" w:fill="F2F2F2" w:themeFill="background1" w:themeFillShade="F2"/>
      </w:pPr>
      <w:r w:rsidRPr="00ED6B57">
        <w:t>Consumer outcome:</w:t>
      </w:r>
    </w:p>
    <w:p w14:paraId="0BF4AF46" w14:textId="77777777" w:rsidR="000371FD" w:rsidRPr="00ED6B57" w:rsidRDefault="00AB2EAB" w:rsidP="000371F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F4AF47" w14:textId="77777777" w:rsidR="000371FD" w:rsidRPr="00ED6B57" w:rsidRDefault="00AB2EAB" w:rsidP="000371FD">
      <w:pPr>
        <w:pStyle w:val="Heading3"/>
        <w:shd w:val="clear" w:color="auto" w:fill="F2F2F2" w:themeFill="background1" w:themeFillShade="F2"/>
      </w:pPr>
      <w:r w:rsidRPr="00ED6B57">
        <w:t>Organisation statement:</w:t>
      </w:r>
    </w:p>
    <w:p w14:paraId="0BF4AF48" w14:textId="77777777" w:rsidR="000371FD" w:rsidRPr="00ED6B57" w:rsidRDefault="00AB2EAB" w:rsidP="000371F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BF4AF49" w14:textId="77777777" w:rsidR="000371FD" w:rsidRDefault="00AB2EAB" w:rsidP="000371FD">
      <w:pPr>
        <w:pStyle w:val="Heading2"/>
      </w:pPr>
      <w:r>
        <w:t xml:space="preserve">Assessment </w:t>
      </w:r>
      <w:r w:rsidRPr="002B2C0F">
        <w:t>of Standard</w:t>
      </w:r>
      <w:r>
        <w:t xml:space="preserve"> 2</w:t>
      </w:r>
    </w:p>
    <w:p w14:paraId="0BF4AF4A" w14:textId="77777777" w:rsidR="00C1385B" w:rsidRDefault="00C1385B" w:rsidP="00C1385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F4AF4B" w14:textId="77777777" w:rsidR="00C1385B" w:rsidRDefault="00C1385B" w:rsidP="00C1385B">
      <w:pPr>
        <w:rPr>
          <w:iCs/>
          <w:color w:val="auto"/>
        </w:rPr>
      </w:pPr>
      <w:r w:rsidRPr="00D07399">
        <w:rPr>
          <w:rFonts w:eastAsia="Calibri"/>
          <w:color w:val="auto"/>
          <w:lang w:eastAsia="en-US"/>
        </w:rPr>
        <w:t>The service has a suit of evaluations (assessments) which include consideration of risks</w:t>
      </w:r>
      <w:r>
        <w:rPr>
          <w:rFonts w:eastAsia="Calibri"/>
          <w:color w:val="auto"/>
          <w:lang w:eastAsia="en-US"/>
        </w:rPr>
        <w:t xml:space="preserve">. </w:t>
      </w:r>
      <w:r w:rsidRPr="00D07399">
        <w:rPr>
          <w:rFonts w:eastAsia="Calibri"/>
          <w:color w:val="auto"/>
          <w:lang w:eastAsia="en-US"/>
        </w:rPr>
        <w:t>Assessment and planning generally identified consumers</w:t>
      </w:r>
      <w:r>
        <w:rPr>
          <w:rFonts w:eastAsia="Calibri"/>
          <w:color w:val="auto"/>
          <w:lang w:eastAsia="en-US"/>
        </w:rPr>
        <w:t>’</w:t>
      </w:r>
      <w:r w:rsidRPr="00D07399">
        <w:rPr>
          <w:rFonts w:eastAsia="Calibri"/>
          <w:color w:val="auto"/>
          <w:lang w:eastAsia="en-US"/>
        </w:rPr>
        <w:t xml:space="preserve"> needs, goals and preferences</w:t>
      </w:r>
      <w:r>
        <w:rPr>
          <w:rFonts w:eastAsia="Calibri"/>
          <w:color w:val="auto"/>
          <w:lang w:eastAsia="en-US"/>
        </w:rPr>
        <w:t>.</w:t>
      </w:r>
      <w:r w:rsidRPr="00D07399">
        <w:rPr>
          <w:rFonts w:eastAsia="Calibri"/>
          <w:color w:val="auto"/>
          <w:lang w:eastAsia="en-US"/>
        </w:rPr>
        <w:t xml:space="preserve"> </w:t>
      </w:r>
      <w:r w:rsidRPr="00C516E9">
        <w:rPr>
          <w:rFonts w:eastAsia="Calibri"/>
          <w:color w:val="auto"/>
          <w:lang w:eastAsia="en-US"/>
        </w:rPr>
        <w:t>Care planning documents demonstrated consumers, and/or their representatives and others are involved in their care planning</w:t>
      </w:r>
      <w:r>
        <w:rPr>
          <w:rFonts w:eastAsia="Calibri"/>
          <w:color w:val="auto"/>
          <w:lang w:eastAsia="en-US"/>
        </w:rPr>
        <w:t xml:space="preserve">. </w:t>
      </w:r>
      <w:r w:rsidRPr="00D07399">
        <w:rPr>
          <w:iCs/>
          <w:color w:val="auto"/>
        </w:rPr>
        <w:t>Advanced care planning identified consumers</w:t>
      </w:r>
      <w:r w:rsidR="00C4533D">
        <w:rPr>
          <w:iCs/>
          <w:color w:val="auto"/>
        </w:rPr>
        <w:t>’</w:t>
      </w:r>
      <w:r w:rsidRPr="00D07399">
        <w:rPr>
          <w:iCs/>
          <w:color w:val="auto"/>
        </w:rPr>
        <w:t xml:space="preserve"> needs, goals, preferences and beliefs.</w:t>
      </w:r>
    </w:p>
    <w:p w14:paraId="0BF4AF4C" w14:textId="77777777" w:rsidR="00C1385B" w:rsidRPr="00163FEE" w:rsidRDefault="00C1385B" w:rsidP="00C1385B">
      <w:pPr>
        <w:rPr>
          <w:rFonts w:eastAsia="Calibri"/>
          <w:lang w:eastAsia="en-US"/>
        </w:rPr>
      </w:pPr>
      <w:r>
        <w:rPr>
          <w:rFonts w:eastAsia="Calibri"/>
          <w:color w:val="auto"/>
          <w:lang w:eastAsia="en-US"/>
        </w:rPr>
        <w:t xml:space="preserve">The service was unable to demonstrate effective review processes </w:t>
      </w:r>
      <w:r w:rsidR="00237281">
        <w:rPr>
          <w:rFonts w:eastAsia="Calibri"/>
          <w:color w:val="auto"/>
          <w:lang w:eastAsia="en-US"/>
        </w:rPr>
        <w:t xml:space="preserve">in response to consumers’ </w:t>
      </w:r>
      <w:r>
        <w:rPr>
          <w:rFonts w:eastAsia="Calibri"/>
          <w:color w:val="auto"/>
          <w:lang w:eastAsia="en-US"/>
        </w:rPr>
        <w:t>incidents such as falls</w:t>
      </w:r>
      <w:r w:rsidR="00673919">
        <w:rPr>
          <w:rFonts w:eastAsia="Calibri"/>
          <w:color w:val="auto"/>
          <w:lang w:eastAsia="en-US"/>
        </w:rPr>
        <w:t>, aspiration/choking and pressure injuries</w:t>
      </w:r>
      <w:r>
        <w:rPr>
          <w:rFonts w:eastAsia="Calibri"/>
          <w:color w:val="auto"/>
          <w:lang w:eastAsia="en-US"/>
        </w:rPr>
        <w:t xml:space="preserve">. The </w:t>
      </w:r>
      <w:r w:rsidR="00237281">
        <w:rPr>
          <w:rFonts w:eastAsia="Calibri"/>
          <w:color w:val="auto"/>
          <w:lang w:eastAsia="en-US"/>
        </w:rPr>
        <w:t xml:space="preserve">service </w:t>
      </w:r>
      <w:r>
        <w:rPr>
          <w:rFonts w:eastAsia="Calibri"/>
          <w:color w:val="auto"/>
          <w:lang w:eastAsia="en-US"/>
        </w:rPr>
        <w:t xml:space="preserve">was also unable to demonstrate effective </w:t>
      </w:r>
      <w:r w:rsidR="00673919">
        <w:rPr>
          <w:rFonts w:eastAsia="Calibri"/>
          <w:color w:val="auto"/>
          <w:lang w:eastAsia="en-US"/>
        </w:rPr>
        <w:t xml:space="preserve">care </w:t>
      </w:r>
      <w:r>
        <w:rPr>
          <w:rFonts w:eastAsia="Calibri"/>
          <w:color w:val="auto"/>
          <w:lang w:eastAsia="en-US"/>
        </w:rPr>
        <w:t>review</w:t>
      </w:r>
      <w:r w:rsidR="00673919">
        <w:rPr>
          <w:rFonts w:eastAsia="Calibri"/>
          <w:color w:val="auto"/>
          <w:lang w:eastAsia="en-US"/>
        </w:rPr>
        <w:t>s</w:t>
      </w:r>
      <w:r>
        <w:rPr>
          <w:rFonts w:eastAsia="Calibri"/>
          <w:color w:val="auto"/>
          <w:lang w:eastAsia="en-US"/>
        </w:rPr>
        <w:t xml:space="preserve"> of consumers with challenging behaviours to support</w:t>
      </w:r>
      <w:r w:rsidR="00237281">
        <w:rPr>
          <w:rFonts w:eastAsia="Calibri"/>
          <w:color w:val="auto"/>
          <w:lang w:eastAsia="en-US"/>
        </w:rPr>
        <w:t xml:space="preserve"> </w:t>
      </w:r>
      <w:r>
        <w:rPr>
          <w:rFonts w:eastAsia="Calibri"/>
          <w:color w:val="auto"/>
          <w:lang w:eastAsia="en-US"/>
        </w:rPr>
        <w:t>appropriate</w:t>
      </w:r>
      <w:r w:rsidR="00673919">
        <w:rPr>
          <w:rFonts w:eastAsia="Calibri"/>
          <w:color w:val="auto"/>
          <w:lang w:eastAsia="en-US"/>
        </w:rPr>
        <w:t xml:space="preserve"> monitoring of the use of anti-psychotic medications to manage the behavioural symptoms of dementia. </w:t>
      </w:r>
    </w:p>
    <w:p w14:paraId="0BF4AF4D" w14:textId="77777777" w:rsidR="000371FD" w:rsidRPr="00C1385B" w:rsidRDefault="00AB2EAB" w:rsidP="000371FD">
      <w:pPr>
        <w:rPr>
          <w:rFonts w:eastAsia="Calibri"/>
          <w:i/>
          <w:color w:val="auto"/>
          <w:lang w:eastAsia="en-US"/>
        </w:rPr>
      </w:pPr>
      <w:r w:rsidRPr="00154403">
        <w:rPr>
          <w:rFonts w:eastAsiaTheme="minorHAnsi"/>
        </w:rPr>
        <w:t xml:space="preserve">The Quality Standard is </w:t>
      </w:r>
      <w:r w:rsidRPr="00C1385B">
        <w:rPr>
          <w:rFonts w:eastAsiaTheme="minorHAnsi"/>
          <w:color w:val="auto"/>
        </w:rPr>
        <w:t xml:space="preserve">assessed as Non-compliant as </w:t>
      </w:r>
      <w:r w:rsidR="00C1385B" w:rsidRPr="00C1385B">
        <w:rPr>
          <w:rFonts w:eastAsiaTheme="minorHAnsi"/>
          <w:color w:val="auto"/>
        </w:rPr>
        <w:t>one</w:t>
      </w:r>
      <w:r w:rsidRPr="00C1385B">
        <w:rPr>
          <w:rFonts w:eastAsiaTheme="minorHAnsi"/>
          <w:color w:val="auto"/>
        </w:rPr>
        <w:t xml:space="preserve"> of the five specific requirements have been assessed as Non-compliant.</w:t>
      </w:r>
    </w:p>
    <w:p w14:paraId="0BF4AF4E" w14:textId="77777777" w:rsidR="000371FD" w:rsidRDefault="00AB2EAB" w:rsidP="000371FD">
      <w:pPr>
        <w:pStyle w:val="Heading2"/>
      </w:pPr>
      <w:r>
        <w:lastRenderedPageBreak/>
        <w:t>Assessment of Standard 2 Requirements</w:t>
      </w:r>
    </w:p>
    <w:p w14:paraId="0BF4AF4F" w14:textId="77777777" w:rsidR="000371FD" w:rsidRDefault="00AB2EAB" w:rsidP="000371FD">
      <w:pPr>
        <w:pStyle w:val="Heading3"/>
      </w:pPr>
      <w:r w:rsidRPr="00051035">
        <w:t xml:space="preserve">Requirement </w:t>
      </w:r>
      <w:r>
        <w:t>2</w:t>
      </w:r>
      <w:r w:rsidRPr="00051035">
        <w:t>(3)(a)</w:t>
      </w:r>
      <w:r w:rsidRPr="00051035">
        <w:tab/>
        <w:t>Compliant</w:t>
      </w:r>
    </w:p>
    <w:p w14:paraId="0BF4AF50" w14:textId="77777777" w:rsidR="000371FD" w:rsidRPr="000404BE" w:rsidRDefault="00AB2EAB" w:rsidP="000371FD">
      <w:pPr>
        <w:rPr>
          <w:i/>
        </w:rPr>
      </w:pPr>
      <w:r w:rsidRPr="000404BE">
        <w:rPr>
          <w:i/>
        </w:rPr>
        <w:t>Assessment and planning, including consideration of risks to the consumer’s health and well-being, informs the delivery of safe and effective care and services.</w:t>
      </w:r>
    </w:p>
    <w:p w14:paraId="0BF4AF51" w14:textId="77777777" w:rsidR="000371FD" w:rsidRDefault="00AB2EAB" w:rsidP="000371FD">
      <w:pPr>
        <w:pStyle w:val="Heading3"/>
      </w:pPr>
      <w:r>
        <w:t>Requirement 2(3)(b)</w:t>
      </w:r>
      <w:r>
        <w:tab/>
        <w:t>Compliant</w:t>
      </w:r>
    </w:p>
    <w:p w14:paraId="0BF4AF52" w14:textId="77777777" w:rsidR="000371FD" w:rsidRPr="000404BE" w:rsidRDefault="00AB2EAB" w:rsidP="000371FD">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0BF4AF53" w14:textId="77777777" w:rsidR="000371FD" w:rsidRDefault="00AB2EAB" w:rsidP="000371FD">
      <w:pPr>
        <w:pStyle w:val="Heading3"/>
      </w:pPr>
      <w:r>
        <w:t>Requirement 2(3)(c)</w:t>
      </w:r>
      <w:r>
        <w:tab/>
        <w:t>Compliant</w:t>
      </w:r>
    </w:p>
    <w:p w14:paraId="0BF4AF54" w14:textId="77777777" w:rsidR="000371FD" w:rsidRPr="000404BE" w:rsidRDefault="00AB2EAB" w:rsidP="000371FD">
      <w:pPr>
        <w:rPr>
          <w:i/>
        </w:rPr>
      </w:pPr>
      <w:r w:rsidRPr="000404BE">
        <w:rPr>
          <w:i/>
        </w:rPr>
        <w:t>The organisation demonstrates that assessment and planning:</w:t>
      </w:r>
    </w:p>
    <w:p w14:paraId="0BF4AF55" w14:textId="77777777" w:rsidR="000371FD" w:rsidRPr="000404BE" w:rsidRDefault="00AB2EAB" w:rsidP="000371FD">
      <w:pPr>
        <w:numPr>
          <w:ilvl w:val="0"/>
          <w:numId w:val="2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0BF4AF56" w14:textId="77777777" w:rsidR="000371FD" w:rsidRPr="000404BE" w:rsidRDefault="00AB2EAB" w:rsidP="000371FD">
      <w:pPr>
        <w:numPr>
          <w:ilvl w:val="0"/>
          <w:numId w:val="2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0BF4AF57" w14:textId="77777777" w:rsidR="000371FD" w:rsidRDefault="00AB2EAB" w:rsidP="000371FD">
      <w:pPr>
        <w:pStyle w:val="Heading3"/>
      </w:pPr>
      <w:r>
        <w:t>Requirement 2(3)(d)</w:t>
      </w:r>
      <w:r>
        <w:tab/>
        <w:t>Compliant</w:t>
      </w:r>
    </w:p>
    <w:p w14:paraId="0BF4AF58" w14:textId="77777777" w:rsidR="000371FD" w:rsidRPr="000404BE" w:rsidRDefault="00AB2EAB" w:rsidP="000371FD">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0BF4AF59" w14:textId="77777777" w:rsidR="000371FD" w:rsidRDefault="00AB2EAB" w:rsidP="000371FD">
      <w:pPr>
        <w:pStyle w:val="Heading3"/>
      </w:pPr>
      <w:r>
        <w:t>Requirement 2(3)(e)</w:t>
      </w:r>
      <w:r>
        <w:tab/>
        <w:t>Non-compliant</w:t>
      </w:r>
    </w:p>
    <w:p w14:paraId="0BF4AF5A" w14:textId="77777777" w:rsidR="000371FD" w:rsidRPr="000404BE" w:rsidRDefault="00AB2EAB" w:rsidP="000371FD">
      <w:pPr>
        <w:rPr>
          <w:i/>
        </w:rPr>
      </w:pPr>
      <w:r w:rsidRPr="000404BE">
        <w:rPr>
          <w:i/>
        </w:rPr>
        <w:t>Care and services are reviewed regularly for effectiveness, and when circumstances change or when incidents impact on the needs, goals or preferences of the consumer.</w:t>
      </w:r>
    </w:p>
    <w:p w14:paraId="0BF4AF5B" w14:textId="77777777" w:rsidR="001D4861" w:rsidRDefault="001D4861" w:rsidP="001D4861">
      <w:pPr>
        <w:rPr>
          <w:rFonts w:eastAsiaTheme="minorHAnsi"/>
          <w:color w:val="auto"/>
          <w:lang w:eastAsia="en-US"/>
        </w:rPr>
      </w:pPr>
      <w:r>
        <w:rPr>
          <w:rFonts w:eastAsia="Calibri"/>
          <w:color w:val="auto"/>
          <w:lang w:eastAsia="en-US"/>
        </w:rPr>
        <w:t>The Assessment Team found that w</w:t>
      </w:r>
      <w:r w:rsidRPr="00C665D2">
        <w:rPr>
          <w:rFonts w:eastAsia="Calibri"/>
          <w:color w:val="auto"/>
          <w:lang w:eastAsia="en-US"/>
        </w:rPr>
        <w:t xml:space="preserve">hile regular reviews of </w:t>
      </w:r>
      <w:r w:rsidR="00C4533D">
        <w:rPr>
          <w:rFonts w:eastAsia="Calibri"/>
          <w:color w:val="auto"/>
          <w:lang w:eastAsia="en-US"/>
        </w:rPr>
        <w:t xml:space="preserve">consumers’ </w:t>
      </w:r>
      <w:r w:rsidRPr="00C665D2">
        <w:rPr>
          <w:rFonts w:eastAsia="Calibri"/>
          <w:color w:val="auto"/>
          <w:lang w:eastAsia="en-US"/>
        </w:rPr>
        <w:t>care occur</w:t>
      </w:r>
      <w:r>
        <w:rPr>
          <w:rFonts w:eastAsia="Calibri"/>
          <w:color w:val="auto"/>
          <w:lang w:eastAsia="en-US"/>
        </w:rPr>
        <w:t>,</w:t>
      </w:r>
      <w:r w:rsidRPr="00C665D2">
        <w:rPr>
          <w:rFonts w:eastAsia="Calibri"/>
          <w:color w:val="auto"/>
          <w:lang w:eastAsia="en-US"/>
        </w:rPr>
        <w:t xml:space="preserve"> these </w:t>
      </w:r>
      <w:r w:rsidRPr="00C665D2">
        <w:rPr>
          <w:color w:val="auto"/>
        </w:rPr>
        <w:t xml:space="preserve">are not always effective in </w:t>
      </w:r>
      <w:r w:rsidR="00C4533D">
        <w:rPr>
          <w:color w:val="auto"/>
        </w:rPr>
        <w:t xml:space="preserve">responding to </w:t>
      </w:r>
      <w:r w:rsidRPr="00C665D2">
        <w:rPr>
          <w:color w:val="auto"/>
        </w:rPr>
        <w:t>changes in consumers</w:t>
      </w:r>
      <w:r>
        <w:rPr>
          <w:color w:val="auto"/>
        </w:rPr>
        <w:t>’</w:t>
      </w:r>
      <w:r w:rsidR="00257743">
        <w:rPr>
          <w:color w:val="auto"/>
        </w:rPr>
        <w:t xml:space="preserve"> needs</w:t>
      </w:r>
      <w:r>
        <w:rPr>
          <w:color w:val="auto"/>
        </w:rPr>
        <w:t>. Following an incident</w:t>
      </w:r>
      <w:r w:rsidR="00C3475E">
        <w:rPr>
          <w:color w:val="auto"/>
        </w:rPr>
        <w:t xml:space="preserve">, </w:t>
      </w:r>
      <w:r w:rsidR="00214F18">
        <w:rPr>
          <w:color w:val="auto"/>
        </w:rPr>
        <w:t>incident investigation and associated care reviews do not lead to updated care plans to minimise the risk of recurrence</w:t>
      </w:r>
      <w:r w:rsidR="00C4533D">
        <w:rPr>
          <w:color w:val="auto"/>
        </w:rPr>
        <w:t xml:space="preserve"> when this is required.</w:t>
      </w:r>
      <w:r w:rsidR="00214F18">
        <w:rPr>
          <w:color w:val="auto"/>
        </w:rPr>
        <w:t xml:space="preserve"> </w:t>
      </w:r>
      <w:r w:rsidR="00257743">
        <w:rPr>
          <w:rFonts w:eastAsiaTheme="minorHAnsi"/>
          <w:color w:val="auto"/>
          <w:lang w:eastAsia="en-US"/>
        </w:rPr>
        <w:t xml:space="preserve">Consumers’ behaviours are not effectively reviewed to support appropriate </w:t>
      </w:r>
      <w:r w:rsidR="00214F18">
        <w:rPr>
          <w:rFonts w:eastAsiaTheme="minorHAnsi"/>
          <w:color w:val="auto"/>
          <w:lang w:eastAsia="en-US"/>
        </w:rPr>
        <w:t>monitoring</w:t>
      </w:r>
      <w:r w:rsidR="00257743">
        <w:rPr>
          <w:rFonts w:eastAsiaTheme="minorHAnsi"/>
          <w:color w:val="auto"/>
          <w:lang w:eastAsia="en-US"/>
        </w:rPr>
        <w:t xml:space="preserve"> of</w:t>
      </w:r>
      <w:r w:rsidR="00214F18">
        <w:rPr>
          <w:rFonts w:eastAsiaTheme="minorHAnsi"/>
          <w:color w:val="auto"/>
          <w:lang w:eastAsia="en-US"/>
        </w:rPr>
        <w:t xml:space="preserve"> the use of anti</w:t>
      </w:r>
      <w:r w:rsidR="00C4533D">
        <w:rPr>
          <w:rFonts w:eastAsiaTheme="minorHAnsi"/>
          <w:color w:val="auto"/>
          <w:lang w:eastAsia="en-US"/>
        </w:rPr>
        <w:t>-</w:t>
      </w:r>
      <w:r w:rsidR="00214F18">
        <w:rPr>
          <w:rFonts w:eastAsiaTheme="minorHAnsi"/>
          <w:color w:val="auto"/>
          <w:lang w:eastAsia="en-US"/>
        </w:rPr>
        <w:t>psychotic medications to manage the behavioural symptoms of dementia</w:t>
      </w:r>
      <w:r w:rsidR="00257743">
        <w:rPr>
          <w:rFonts w:eastAsiaTheme="minorHAnsi"/>
          <w:color w:val="auto"/>
          <w:lang w:eastAsia="en-US"/>
        </w:rPr>
        <w:t xml:space="preserve">. </w:t>
      </w:r>
      <w:r>
        <w:rPr>
          <w:rFonts w:eastAsiaTheme="minorHAnsi"/>
          <w:color w:val="auto"/>
          <w:lang w:eastAsia="en-US"/>
        </w:rPr>
        <w:t>For example</w:t>
      </w:r>
    </w:p>
    <w:p w14:paraId="0BF4AF5C" w14:textId="77777777" w:rsidR="00214F18" w:rsidRPr="000C54D2" w:rsidRDefault="00214F18"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Two consumers who experience</w:t>
      </w:r>
      <w:r w:rsidR="00952A2E" w:rsidRPr="000C54D2">
        <w:rPr>
          <w:rFonts w:eastAsiaTheme="minorHAnsi"/>
          <w:color w:val="auto"/>
          <w:szCs w:val="22"/>
          <w:lang w:eastAsia="en-US"/>
        </w:rPr>
        <w:t>d</w:t>
      </w:r>
      <w:r w:rsidRPr="000C54D2">
        <w:rPr>
          <w:rFonts w:eastAsiaTheme="minorHAnsi"/>
          <w:color w:val="auto"/>
          <w:szCs w:val="22"/>
          <w:lang w:eastAsia="en-US"/>
        </w:rPr>
        <w:t xml:space="preserve"> falls resulting in hospitalisation </w:t>
      </w:r>
      <w:r w:rsidR="00952A2E" w:rsidRPr="000C54D2">
        <w:rPr>
          <w:rFonts w:eastAsiaTheme="minorHAnsi"/>
          <w:color w:val="auto"/>
          <w:szCs w:val="22"/>
          <w:lang w:eastAsia="en-US"/>
        </w:rPr>
        <w:t>had conflicting and/or limited information recorded on the respective incident reports. The</w:t>
      </w:r>
      <w:r w:rsidR="00C4533D" w:rsidRPr="000C54D2">
        <w:rPr>
          <w:rFonts w:eastAsiaTheme="minorHAnsi"/>
          <w:color w:val="auto"/>
          <w:szCs w:val="22"/>
          <w:lang w:eastAsia="en-US"/>
        </w:rPr>
        <w:t>re was</w:t>
      </w:r>
      <w:r w:rsidR="00952A2E" w:rsidRPr="000C54D2">
        <w:rPr>
          <w:rFonts w:eastAsiaTheme="minorHAnsi"/>
          <w:color w:val="auto"/>
          <w:szCs w:val="22"/>
          <w:lang w:eastAsia="en-US"/>
        </w:rPr>
        <w:t xml:space="preserve"> </w:t>
      </w:r>
      <w:r w:rsidR="00952A2E" w:rsidRPr="000C54D2">
        <w:rPr>
          <w:rFonts w:eastAsiaTheme="minorHAnsi"/>
          <w:color w:val="auto"/>
          <w:szCs w:val="22"/>
          <w:lang w:eastAsia="en-US"/>
        </w:rPr>
        <w:lastRenderedPageBreak/>
        <w:t xml:space="preserve">no evidence of a review leading to improved guidance to staff or the development of new </w:t>
      </w:r>
      <w:r w:rsidR="00C4533D" w:rsidRPr="000C54D2">
        <w:rPr>
          <w:rFonts w:eastAsiaTheme="minorHAnsi"/>
          <w:color w:val="auto"/>
          <w:szCs w:val="22"/>
          <w:lang w:eastAsia="en-US"/>
        </w:rPr>
        <w:t>care plan interventions</w:t>
      </w:r>
      <w:r w:rsidR="00952A2E" w:rsidRPr="000C54D2">
        <w:rPr>
          <w:rFonts w:eastAsiaTheme="minorHAnsi"/>
          <w:color w:val="auto"/>
          <w:szCs w:val="22"/>
          <w:lang w:eastAsia="en-US"/>
        </w:rPr>
        <w:t xml:space="preserve"> to minimise recurrence of falls.</w:t>
      </w:r>
    </w:p>
    <w:p w14:paraId="0BF4AF5D" w14:textId="77777777" w:rsidR="00F3775D" w:rsidRPr="000C54D2" w:rsidRDefault="000371FD"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A third consumer</w:t>
      </w:r>
      <w:r w:rsidR="00CD1722" w:rsidRPr="000C54D2">
        <w:rPr>
          <w:rFonts w:eastAsiaTheme="minorHAnsi"/>
          <w:color w:val="auto"/>
          <w:szCs w:val="22"/>
          <w:lang w:eastAsia="en-US"/>
        </w:rPr>
        <w:t xml:space="preserve"> </w:t>
      </w:r>
      <w:r w:rsidRPr="000C54D2">
        <w:rPr>
          <w:rFonts w:eastAsiaTheme="minorHAnsi"/>
          <w:color w:val="auto"/>
          <w:szCs w:val="22"/>
          <w:lang w:eastAsia="en-US"/>
        </w:rPr>
        <w:t xml:space="preserve">who </w:t>
      </w:r>
      <w:r w:rsidR="00AB4A44" w:rsidRPr="000C54D2">
        <w:rPr>
          <w:rFonts w:eastAsiaTheme="minorHAnsi"/>
          <w:color w:val="auto"/>
          <w:szCs w:val="22"/>
          <w:lang w:eastAsia="en-US"/>
        </w:rPr>
        <w:t>developed a pressure injury had ineffective pressure care strategies recorded in response to this incident.</w:t>
      </w:r>
      <w:r w:rsidR="00CD1722" w:rsidRPr="000C54D2">
        <w:rPr>
          <w:rFonts w:eastAsiaTheme="minorHAnsi"/>
          <w:color w:val="auto"/>
          <w:szCs w:val="22"/>
          <w:lang w:eastAsia="en-US"/>
        </w:rPr>
        <w:t xml:space="preserve"> </w:t>
      </w:r>
    </w:p>
    <w:p w14:paraId="0BF4AF5E" w14:textId="77777777" w:rsidR="00AB4A44" w:rsidRPr="000C54D2" w:rsidRDefault="00AB4A44"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 xml:space="preserve">The management of </w:t>
      </w:r>
      <w:r w:rsidR="00F3775D" w:rsidRPr="000C54D2">
        <w:rPr>
          <w:rFonts w:eastAsiaTheme="minorHAnsi"/>
          <w:color w:val="auto"/>
          <w:szCs w:val="22"/>
          <w:lang w:eastAsia="en-US"/>
        </w:rPr>
        <w:t>a</w:t>
      </w:r>
      <w:r w:rsidR="00CD1722" w:rsidRPr="000C54D2">
        <w:rPr>
          <w:rFonts w:eastAsiaTheme="minorHAnsi"/>
          <w:color w:val="auto"/>
          <w:szCs w:val="22"/>
          <w:lang w:eastAsia="en-US"/>
        </w:rPr>
        <w:t xml:space="preserve"> </w:t>
      </w:r>
      <w:r w:rsidRPr="000C54D2">
        <w:rPr>
          <w:rFonts w:eastAsiaTheme="minorHAnsi"/>
          <w:color w:val="auto"/>
          <w:szCs w:val="22"/>
          <w:lang w:eastAsia="en-US"/>
        </w:rPr>
        <w:t xml:space="preserve">consumer’s risk of aspiration/choking which had been modified by the speech pathologist in response to the consumer’s wishes, was not recorded in care documentation to ensure staff </w:t>
      </w:r>
      <w:r w:rsidR="00952A2E" w:rsidRPr="000C54D2">
        <w:rPr>
          <w:rFonts w:eastAsiaTheme="minorHAnsi"/>
          <w:color w:val="auto"/>
          <w:szCs w:val="22"/>
          <w:lang w:eastAsia="en-US"/>
        </w:rPr>
        <w:t>were</w:t>
      </w:r>
      <w:r w:rsidRPr="000C54D2">
        <w:rPr>
          <w:rFonts w:eastAsiaTheme="minorHAnsi"/>
          <w:color w:val="auto"/>
          <w:szCs w:val="22"/>
          <w:lang w:eastAsia="en-US"/>
        </w:rPr>
        <w:t xml:space="preserve"> aware of the risks and associated interventions.</w:t>
      </w:r>
    </w:p>
    <w:p w14:paraId="0BF4AF5F" w14:textId="77777777" w:rsidR="00AA6928" w:rsidRPr="000C54D2" w:rsidRDefault="00AA6928"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 xml:space="preserve">A </w:t>
      </w:r>
      <w:r w:rsidR="00CD1722" w:rsidRPr="000C54D2">
        <w:rPr>
          <w:rFonts w:eastAsiaTheme="minorHAnsi"/>
          <w:color w:val="auto"/>
          <w:szCs w:val="22"/>
          <w:lang w:eastAsia="en-US"/>
        </w:rPr>
        <w:t>fourth</w:t>
      </w:r>
      <w:r w:rsidRPr="000C54D2">
        <w:rPr>
          <w:rFonts w:eastAsiaTheme="minorHAnsi"/>
          <w:color w:val="auto"/>
          <w:szCs w:val="22"/>
          <w:lang w:eastAsia="en-US"/>
        </w:rPr>
        <w:t xml:space="preserve"> consumer</w:t>
      </w:r>
      <w:r w:rsidR="00D43F31" w:rsidRPr="000C54D2">
        <w:rPr>
          <w:rFonts w:eastAsiaTheme="minorHAnsi"/>
          <w:color w:val="auto"/>
          <w:szCs w:val="22"/>
          <w:lang w:eastAsia="en-US"/>
        </w:rPr>
        <w:t>’s</w:t>
      </w:r>
      <w:r w:rsidR="00C4533D" w:rsidRPr="000C54D2">
        <w:rPr>
          <w:rFonts w:eastAsiaTheme="minorHAnsi"/>
          <w:color w:val="auto"/>
          <w:szCs w:val="22"/>
          <w:lang w:eastAsia="en-US"/>
        </w:rPr>
        <w:t xml:space="preserve"> </w:t>
      </w:r>
      <w:r w:rsidR="00952A2E" w:rsidRPr="000C54D2">
        <w:rPr>
          <w:rFonts w:eastAsiaTheme="minorHAnsi"/>
          <w:color w:val="auto"/>
          <w:szCs w:val="22"/>
          <w:lang w:eastAsia="en-US"/>
        </w:rPr>
        <w:t>recent</w:t>
      </w:r>
      <w:r w:rsidR="00CD1722" w:rsidRPr="000C54D2">
        <w:rPr>
          <w:rFonts w:eastAsiaTheme="minorHAnsi"/>
          <w:color w:val="auto"/>
          <w:szCs w:val="22"/>
          <w:lang w:eastAsia="en-US"/>
        </w:rPr>
        <w:t xml:space="preserve"> care evaluations indicate that behavioural interventions are unsuccessful</w:t>
      </w:r>
      <w:r w:rsidR="00952A2E" w:rsidRPr="000C54D2">
        <w:rPr>
          <w:rFonts w:eastAsiaTheme="minorHAnsi"/>
          <w:color w:val="auto"/>
          <w:szCs w:val="22"/>
          <w:lang w:eastAsia="en-US"/>
        </w:rPr>
        <w:t>. While confirming that the consumer has been reviewed by a geriatrician</w:t>
      </w:r>
      <w:r w:rsidR="00D43F31" w:rsidRPr="000C54D2">
        <w:rPr>
          <w:rFonts w:eastAsiaTheme="minorHAnsi"/>
          <w:color w:val="auto"/>
          <w:szCs w:val="22"/>
          <w:lang w:eastAsia="en-US"/>
        </w:rPr>
        <w:t xml:space="preserve"> prior to the evaluation</w:t>
      </w:r>
      <w:r w:rsidR="00952A2E" w:rsidRPr="000C54D2">
        <w:rPr>
          <w:rFonts w:eastAsiaTheme="minorHAnsi"/>
          <w:color w:val="auto"/>
          <w:szCs w:val="22"/>
          <w:lang w:eastAsia="en-US"/>
        </w:rPr>
        <w:t>, no recommendations from the geriatric</w:t>
      </w:r>
      <w:r w:rsidR="00681239" w:rsidRPr="000C54D2">
        <w:rPr>
          <w:rFonts w:eastAsiaTheme="minorHAnsi"/>
          <w:color w:val="auto"/>
          <w:szCs w:val="22"/>
          <w:lang w:eastAsia="en-US"/>
        </w:rPr>
        <w:t>ian</w:t>
      </w:r>
      <w:r w:rsidR="00952A2E" w:rsidRPr="000C54D2">
        <w:rPr>
          <w:rFonts w:eastAsiaTheme="minorHAnsi"/>
          <w:color w:val="auto"/>
          <w:szCs w:val="22"/>
          <w:lang w:eastAsia="en-US"/>
        </w:rPr>
        <w:t xml:space="preserve"> or new strategies have been recorded</w:t>
      </w:r>
      <w:r w:rsidR="00681239" w:rsidRPr="000C54D2">
        <w:rPr>
          <w:rFonts w:eastAsiaTheme="minorHAnsi"/>
          <w:color w:val="auto"/>
          <w:szCs w:val="22"/>
          <w:lang w:eastAsia="en-US"/>
        </w:rPr>
        <w:t xml:space="preserve"> to guide staff care</w:t>
      </w:r>
      <w:r w:rsidR="00F3775D" w:rsidRPr="000C54D2">
        <w:rPr>
          <w:rFonts w:eastAsiaTheme="minorHAnsi"/>
          <w:color w:val="auto"/>
          <w:szCs w:val="22"/>
          <w:lang w:eastAsia="en-US"/>
        </w:rPr>
        <w:t xml:space="preserve"> moving forward</w:t>
      </w:r>
      <w:r w:rsidR="00D43F31" w:rsidRPr="000C54D2">
        <w:rPr>
          <w:rFonts w:eastAsiaTheme="minorHAnsi"/>
          <w:color w:val="auto"/>
          <w:szCs w:val="22"/>
          <w:lang w:eastAsia="en-US"/>
        </w:rPr>
        <w:t>.</w:t>
      </w:r>
      <w:r w:rsidR="00952A2E" w:rsidRPr="000C54D2">
        <w:rPr>
          <w:rFonts w:eastAsiaTheme="minorHAnsi"/>
          <w:color w:val="auto"/>
          <w:szCs w:val="22"/>
          <w:lang w:eastAsia="en-US"/>
        </w:rPr>
        <w:t xml:space="preserve"> </w:t>
      </w:r>
    </w:p>
    <w:p w14:paraId="0BF4AF60" w14:textId="77777777" w:rsidR="003637FF" w:rsidRPr="000C54D2" w:rsidRDefault="003637FF"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 xml:space="preserve">A </w:t>
      </w:r>
      <w:r w:rsidR="00952A2E" w:rsidRPr="000C54D2">
        <w:rPr>
          <w:rFonts w:eastAsiaTheme="minorHAnsi"/>
          <w:color w:val="auto"/>
          <w:szCs w:val="22"/>
          <w:lang w:eastAsia="en-US"/>
        </w:rPr>
        <w:t>fifth</w:t>
      </w:r>
      <w:r w:rsidRPr="000C54D2">
        <w:rPr>
          <w:rFonts w:eastAsiaTheme="minorHAnsi"/>
          <w:color w:val="auto"/>
          <w:szCs w:val="22"/>
          <w:lang w:eastAsia="en-US"/>
        </w:rPr>
        <w:t xml:space="preserve"> consumer’</w:t>
      </w:r>
      <w:r w:rsidR="00952A2E" w:rsidRPr="000C54D2">
        <w:rPr>
          <w:rFonts w:eastAsiaTheme="minorHAnsi"/>
          <w:color w:val="auto"/>
          <w:szCs w:val="22"/>
          <w:lang w:eastAsia="en-US"/>
        </w:rPr>
        <w:t>s</w:t>
      </w:r>
      <w:r w:rsidRPr="000C54D2">
        <w:rPr>
          <w:rFonts w:eastAsiaTheme="minorHAnsi"/>
          <w:color w:val="auto"/>
          <w:szCs w:val="22"/>
          <w:lang w:eastAsia="en-US"/>
        </w:rPr>
        <w:t xml:space="preserve"> most recent care plan evaluation</w:t>
      </w:r>
      <w:r w:rsidR="00952A2E" w:rsidRPr="000C54D2">
        <w:rPr>
          <w:rFonts w:eastAsiaTheme="minorHAnsi"/>
          <w:color w:val="auto"/>
          <w:szCs w:val="22"/>
          <w:lang w:eastAsia="en-US"/>
        </w:rPr>
        <w:t xml:space="preserve"> notes that </w:t>
      </w:r>
      <w:r w:rsidR="00681239" w:rsidRPr="000C54D2">
        <w:rPr>
          <w:rFonts w:eastAsiaTheme="minorHAnsi"/>
          <w:color w:val="auto"/>
          <w:szCs w:val="22"/>
          <w:lang w:eastAsia="en-US"/>
        </w:rPr>
        <w:t>their anti</w:t>
      </w:r>
      <w:r w:rsidR="00D43F31" w:rsidRPr="000C54D2">
        <w:rPr>
          <w:rFonts w:eastAsiaTheme="minorHAnsi"/>
          <w:color w:val="auto"/>
          <w:szCs w:val="22"/>
          <w:lang w:eastAsia="en-US"/>
        </w:rPr>
        <w:t>-</w:t>
      </w:r>
      <w:r w:rsidR="00681239" w:rsidRPr="000C54D2">
        <w:rPr>
          <w:rFonts w:eastAsiaTheme="minorHAnsi"/>
          <w:color w:val="auto"/>
          <w:szCs w:val="22"/>
          <w:lang w:eastAsia="en-US"/>
        </w:rPr>
        <w:t>psychotic medication used to manage behaviour</w:t>
      </w:r>
      <w:r w:rsidR="00F3775D" w:rsidRPr="000C54D2">
        <w:rPr>
          <w:rFonts w:eastAsiaTheme="minorHAnsi"/>
          <w:color w:val="auto"/>
          <w:szCs w:val="22"/>
          <w:lang w:eastAsia="en-US"/>
        </w:rPr>
        <w:t>al symptoms of dementia</w:t>
      </w:r>
      <w:r w:rsidR="00681239" w:rsidRPr="000C54D2">
        <w:rPr>
          <w:rFonts w:eastAsiaTheme="minorHAnsi"/>
          <w:color w:val="auto"/>
          <w:szCs w:val="22"/>
          <w:lang w:eastAsia="en-US"/>
        </w:rPr>
        <w:t xml:space="preserve">, was reviewed by her general practitioner, but does </w:t>
      </w:r>
      <w:r w:rsidRPr="000C54D2">
        <w:rPr>
          <w:rFonts w:eastAsiaTheme="minorHAnsi"/>
          <w:color w:val="auto"/>
          <w:szCs w:val="22"/>
          <w:lang w:eastAsia="en-US"/>
        </w:rPr>
        <w:t xml:space="preserve">not provide further evaluation of </w:t>
      </w:r>
      <w:r w:rsidR="00681239" w:rsidRPr="000C54D2">
        <w:rPr>
          <w:rFonts w:eastAsiaTheme="minorHAnsi"/>
          <w:color w:val="auto"/>
          <w:szCs w:val="22"/>
          <w:lang w:eastAsia="en-US"/>
        </w:rPr>
        <w:t>the behavioural interventions used by staff.</w:t>
      </w:r>
    </w:p>
    <w:p w14:paraId="0BF4AF61" w14:textId="77777777" w:rsidR="00AB4A44" w:rsidRDefault="00AB4A44" w:rsidP="00AB4A44">
      <w:pPr>
        <w:pStyle w:val="ListParagraph"/>
        <w:numPr>
          <w:ilvl w:val="0"/>
          <w:numId w:val="0"/>
        </w:numPr>
        <w:ind w:left="360"/>
        <w:rPr>
          <w:rFonts w:eastAsia="Calibri"/>
          <w:color w:val="auto"/>
          <w:lang w:eastAsia="en-US"/>
        </w:rPr>
      </w:pPr>
    </w:p>
    <w:p w14:paraId="0BF4AF62" w14:textId="77777777" w:rsidR="003637FF" w:rsidRDefault="003637FF" w:rsidP="003637FF">
      <w:pPr>
        <w:pStyle w:val="ListParagraph"/>
        <w:numPr>
          <w:ilvl w:val="0"/>
          <w:numId w:val="0"/>
        </w:numPr>
        <w:rPr>
          <w:rFonts w:eastAsia="Calibri"/>
          <w:color w:val="auto"/>
          <w:lang w:eastAsia="en-US"/>
        </w:rPr>
      </w:pPr>
      <w:r>
        <w:rPr>
          <w:rFonts w:eastAsia="Calibri"/>
          <w:color w:val="auto"/>
          <w:lang w:eastAsia="en-US"/>
        </w:rPr>
        <w:t>The approved provider’s response refutes the Assessment Team’s findings and provides the following information:</w:t>
      </w:r>
    </w:p>
    <w:p w14:paraId="0BF4AF63" w14:textId="77777777" w:rsidR="00681239" w:rsidRPr="000C54D2" w:rsidRDefault="0082173B"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A</w:t>
      </w:r>
      <w:r w:rsidR="005C54D5" w:rsidRPr="000C54D2">
        <w:rPr>
          <w:rFonts w:eastAsiaTheme="minorHAnsi"/>
          <w:color w:val="auto"/>
          <w:szCs w:val="22"/>
          <w:lang w:eastAsia="en-US"/>
        </w:rPr>
        <w:t xml:space="preserve"> statement </w:t>
      </w:r>
      <w:r w:rsidRPr="000C54D2">
        <w:rPr>
          <w:rFonts w:eastAsiaTheme="minorHAnsi"/>
          <w:color w:val="auto"/>
          <w:szCs w:val="22"/>
          <w:lang w:eastAsia="en-US"/>
        </w:rPr>
        <w:t xml:space="preserve">that incident reporting is of a very high standard and a statement that the practice of physiotherapists documenting their assessment and management through progress is their preferred practice. </w:t>
      </w:r>
    </w:p>
    <w:p w14:paraId="0BF4AF64" w14:textId="77777777" w:rsidR="0082173B" w:rsidRPr="000C54D2" w:rsidRDefault="0082173B"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No mention is made of the incident documentation and review of the first consumer.</w:t>
      </w:r>
      <w:r w:rsidR="00681239" w:rsidRPr="000C54D2">
        <w:rPr>
          <w:rFonts w:eastAsiaTheme="minorHAnsi"/>
          <w:color w:val="auto"/>
          <w:szCs w:val="22"/>
          <w:lang w:eastAsia="en-US"/>
        </w:rPr>
        <w:t xml:space="preserve"> </w:t>
      </w:r>
      <w:r w:rsidRPr="000C54D2">
        <w:rPr>
          <w:rFonts w:eastAsiaTheme="minorHAnsi"/>
          <w:color w:val="auto"/>
          <w:szCs w:val="22"/>
          <w:lang w:eastAsia="en-US"/>
        </w:rPr>
        <w:t>An acknowledgement of the deficits identified by the Assessment Team in the documentation of the second consumer’s incident</w:t>
      </w:r>
      <w:r w:rsidR="00681239" w:rsidRPr="000C54D2">
        <w:rPr>
          <w:rFonts w:eastAsiaTheme="minorHAnsi"/>
          <w:color w:val="auto"/>
          <w:szCs w:val="22"/>
          <w:lang w:eastAsia="en-US"/>
        </w:rPr>
        <w:t xml:space="preserve"> is made</w:t>
      </w:r>
      <w:r w:rsidRPr="000C54D2">
        <w:rPr>
          <w:rFonts w:eastAsiaTheme="minorHAnsi"/>
          <w:color w:val="auto"/>
          <w:szCs w:val="22"/>
          <w:lang w:eastAsia="en-US"/>
        </w:rPr>
        <w:t xml:space="preserve"> and a commitment</w:t>
      </w:r>
      <w:r w:rsidR="00681239" w:rsidRPr="000C54D2">
        <w:rPr>
          <w:rFonts w:eastAsiaTheme="minorHAnsi"/>
          <w:color w:val="auto"/>
          <w:szCs w:val="22"/>
          <w:lang w:eastAsia="en-US"/>
        </w:rPr>
        <w:t xml:space="preserve"> provided</w:t>
      </w:r>
      <w:r w:rsidRPr="000C54D2">
        <w:rPr>
          <w:rFonts w:eastAsiaTheme="minorHAnsi"/>
          <w:color w:val="auto"/>
          <w:szCs w:val="22"/>
          <w:lang w:eastAsia="en-US"/>
        </w:rPr>
        <w:t xml:space="preserve"> to undertake staff training in falls management and required documentation.</w:t>
      </w:r>
    </w:p>
    <w:p w14:paraId="0BF4AF65" w14:textId="77777777" w:rsidR="00F3775D" w:rsidRPr="000C54D2" w:rsidRDefault="0082173B"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No specific information is provided in relation to the ineffective pressure area care interventions recorded for the consumer</w:t>
      </w:r>
      <w:r w:rsidR="00F3775D" w:rsidRPr="000C54D2">
        <w:rPr>
          <w:rFonts w:eastAsiaTheme="minorHAnsi"/>
          <w:color w:val="auto"/>
          <w:szCs w:val="22"/>
          <w:lang w:eastAsia="en-US"/>
        </w:rPr>
        <w:t xml:space="preserve"> who developed a pressure injury</w:t>
      </w:r>
      <w:r w:rsidRPr="000C54D2">
        <w:rPr>
          <w:rFonts w:eastAsiaTheme="minorHAnsi"/>
          <w:color w:val="auto"/>
          <w:szCs w:val="22"/>
          <w:lang w:eastAsia="en-US"/>
        </w:rPr>
        <w:t xml:space="preserve">. </w:t>
      </w:r>
    </w:p>
    <w:p w14:paraId="0BF4AF66" w14:textId="77777777" w:rsidR="0082173B" w:rsidRPr="000C54D2" w:rsidRDefault="00D43F31"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N</w:t>
      </w:r>
      <w:r w:rsidR="00681239" w:rsidRPr="000C54D2">
        <w:rPr>
          <w:rFonts w:eastAsiaTheme="minorHAnsi"/>
          <w:color w:val="auto"/>
          <w:szCs w:val="22"/>
          <w:lang w:eastAsia="en-US"/>
        </w:rPr>
        <w:t>o</w:t>
      </w:r>
      <w:r w:rsidR="0082173B" w:rsidRPr="000C54D2">
        <w:rPr>
          <w:rFonts w:eastAsiaTheme="minorHAnsi"/>
          <w:color w:val="auto"/>
          <w:szCs w:val="22"/>
          <w:lang w:eastAsia="en-US"/>
        </w:rPr>
        <w:t xml:space="preserve"> specific response to the lack of recording of interventions to manage the consumer’s risk of aspiration/choking as modified by the consumer and the speech pathologist</w:t>
      </w:r>
      <w:r w:rsidR="00681239" w:rsidRPr="000C54D2">
        <w:rPr>
          <w:rFonts w:eastAsiaTheme="minorHAnsi"/>
          <w:color w:val="auto"/>
          <w:szCs w:val="22"/>
          <w:lang w:eastAsia="en-US"/>
        </w:rPr>
        <w:t>,</w:t>
      </w:r>
      <w:r w:rsidR="0082173B" w:rsidRPr="000C54D2">
        <w:rPr>
          <w:rFonts w:eastAsiaTheme="minorHAnsi"/>
          <w:color w:val="auto"/>
          <w:szCs w:val="22"/>
          <w:lang w:eastAsia="en-US"/>
        </w:rPr>
        <w:t xml:space="preserve"> </w:t>
      </w:r>
      <w:r w:rsidR="005C54D5" w:rsidRPr="000C54D2">
        <w:rPr>
          <w:rFonts w:eastAsiaTheme="minorHAnsi"/>
          <w:color w:val="auto"/>
          <w:szCs w:val="22"/>
          <w:lang w:eastAsia="en-US"/>
        </w:rPr>
        <w:t>in care plan documentation accessed by staff.</w:t>
      </w:r>
    </w:p>
    <w:p w14:paraId="0BF4AF67" w14:textId="77777777" w:rsidR="005C54D5" w:rsidRPr="000C54D2" w:rsidRDefault="00F3775D"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S</w:t>
      </w:r>
      <w:r w:rsidR="005C54D5" w:rsidRPr="000C54D2">
        <w:rPr>
          <w:rFonts w:eastAsiaTheme="minorHAnsi"/>
          <w:color w:val="auto"/>
          <w:szCs w:val="22"/>
          <w:lang w:eastAsia="en-US"/>
        </w:rPr>
        <w:t>tatement</w:t>
      </w:r>
      <w:r w:rsidR="00673919" w:rsidRPr="000C54D2">
        <w:rPr>
          <w:rFonts w:eastAsiaTheme="minorHAnsi"/>
          <w:color w:val="auto"/>
          <w:szCs w:val="22"/>
          <w:lang w:eastAsia="en-US"/>
        </w:rPr>
        <w:t>s</w:t>
      </w:r>
      <w:r w:rsidR="005C54D5" w:rsidRPr="000C54D2">
        <w:rPr>
          <w:rFonts w:eastAsiaTheme="minorHAnsi"/>
          <w:color w:val="auto"/>
          <w:szCs w:val="22"/>
          <w:lang w:eastAsia="en-US"/>
        </w:rPr>
        <w:t xml:space="preserve"> that the f</w:t>
      </w:r>
      <w:r w:rsidR="00681239" w:rsidRPr="000C54D2">
        <w:rPr>
          <w:rFonts w:eastAsiaTheme="minorHAnsi"/>
          <w:color w:val="auto"/>
          <w:szCs w:val="22"/>
          <w:lang w:eastAsia="en-US"/>
        </w:rPr>
        <w:t>ourth</w:t>
      </w:r>
      <w:r w:rsidR="005C54D5" w:rsidRPr="000C54D2">
        <w:rPr>
          <w:rFonts w:eastAsiaTheme="minorHAnsi"/>
          <w:color w:val="auto"/>
          <w:szCs w:val="22"/>
          <w:lang w:eastAsia="en-US"/>
        </w:rPr>
        <w:t xml:space="preserve"> </w:t>
      </w:r>
      <w:r w:rsidRPr="000C54D2">
        <w:rPr>
          <w:rFonts w:eastAsiaTheme="minorHAnsi"/>
          <w:color w:val="auto"/>
          <w:szCs w:val="22"/>
          <w:lang w:eastAsia="en-US"/>
        </w:rPr>
        <w:t xml:space="preserve">and fifth </w:t>
      </w:r>
      <w:r w:rsidR="005C54D5" w:rsidRPr="000C54D2">
        <w:rPr>
          <w:rFonts w:eastAsiaTheme="minorHAnsi"/>
          <w:color w:val="auto"/>
          <w:szCs w:val="22"/>
          <w:lang w:eastAsia="en-US"/>
        </w:rPr>
        <w:t>consumer</w:t>
      </w:r>
      <w:r w:rsidRPr="000C54D2">
        <w:rPr>
          <w:rFonts w:eastAsiaTheme="minorHAnsi"/>
          <w:color w:val="auto"/>
          <w:szCs w:val="22"/>
          <w:lang w:eastAsia="en-US"/>
        </w:rPr>
        <w:t>s</w:t>
      </w:r>
      <w:r w:rsidR="005C54D5" w:rsidRPr="000C54D2">
        <w:rPr>
          <w:rFonts w:eastAsiaTheme="minorHAnsi"/>
          <w:color w:val="auto"/>
          <w:szCs w:val="22"/>
          <w:lang w:eastAsia="en-US"/>
        </w:rPr>
        <w:t xml:space="preserve"> ha</w:t>
      </w:r>
      <w:r w:rsidRPr="000C54D2">
        <w:rPr>
          <w:rFonts w:eastAsiaTheme="minorHAnsi"/>
          <w:color w:val="auto"/>
          <w:szCs w:val="22"/>
          <w:lang w:eastAsia="en-US"/>
        </w:rPr>
        <w:t>ve</w:t>
      </w:r>
      <w:r w:rsidR="005C54D5" w:rsidRPr="000C54D2">
        <w:rPr>
          <w:rFonts w:eastAsiaTheme="minorHAnsi"/>
          <w:color w:val="auto"/>
          <w:szCs w:val="22"/>
          <w:lang w:eastAsia="en-US"/>
        </w:rPr>
        <w:t xml:space="preserve"> had </w:t>
      </w:r>
      <w:r w:rsidR="00681239" w:rsidRPr="000C54D2">
        <w:rPr>
          <w:rFonts w:eastAsiaTheme="minorHAnsi"/>
          <w:color w:val="auto"/>
          <w:szCs w:val="22"/>
          <w:lang w:eastAsia="en-US"/>
        </w:rPr>
        <w:t>their anti</w:t>
      </w:r>
      <w:r w:rsidR="00D43F31" w:rsidRPr="000C54D2">
        <w:rPr>
          <w:rFonts w:eastAsiaTheme="minorHAnsi"/>
          <w:color w:val="auto"/>
          <w:szCs w:val="22"/>
          <w:lang w:eastAsia="en-US"/>
        </w:rPr>
        <w:t>-</w:t>
      </w:r>
      <w:r w:rsidR="00681239" w:rsidRPr="000C54D2">
        <w:rPr>
          <w:rFonts w:eastAsiaTheme="minorHAnsi"/>
          <w:color w:val="auto"/>
          <w:szCs w:val="22"/>
          <w:lang w:eastAsia="en-US"/>
        </w:rPr>
        <w:t xml:space="preserve">psychotic medication to manage responsive behaviours </w:t>
      </w:r>
      <w:r w:rsidR="005C54D5" w:rsidRPr="000C54D2">
        <w:rPr>
          <w:rFonts w:eastAsiaTheme="minorHAnsi"/>
          <w:color w:val="auto"/>
          <w:szCs w:val="22"/>
          <w:lang w:eastAsia="en-US"/>
        </w:rPr>
        <w:t>regularly reviewed by the general practitioner</w:t>
      </w:r>
      <w:r w:rsidRPr="000C54D2">
        <w:rPr>
          <w:rFonts w:eastAsiaTheme="minorHAnsi"/>
          <w:color w:val="auto"/>
          <w:szCs w:val="22"/>
          <w:lang w:eastAsia="en-US"/>
        </w:rPr>
        <w:t>s</w:t>
      </w:r>
      <w:r w:rsidR="005C54D5" w:rsidRPr="000C54D2">
        <w:rPr>
          <w:rFonts w:eastAsiaTheme="minorHAnsi"/>
          <w:color w:val="auto"/>
          <w:szCs w:val="22"/>
          <w:lang w:eastAsia="en-US"/>
        </w:rPr>
        <w:t xml:space="preserve">. </w:t>
      </w:r>
      <w:r w:rsidRPr="000C54D2">
        <w:rPr>
          <w:rFonts w:eastAsiaTheme="minorHAnsi"/>
          <w:color w:val="auto"/>
          <w:szCs w:val="22"/>
          <w:lang w:eastAsia="en-US"/>
        </w:rPr>
        <w:t xml:space="preserve"> One of these consumers has been referred to Dementia Support Australia for further assessment since the review audit. </w:t>
      </w:r>
      <w:r w:rsidR="005C54D5" w:rsidRPr="000C54D2">
        <w:rPr>
          <w:rFonts w:eastAsiaTheme="minorHAnsi"/>
          <w:color w:val="auto"/>
          <w:szCs w:val="22"/>
          <w:lang w:eastAsia="en-US"/>
        </w:rPr>
        <w:t xml:space="preserve">The approved provider </w:t>
      </w:r>
      <w:r w:rsidR="005C54D5" w:rsidRPr="000C54D2">
        <w:rPr>
          <w:rFonts w:eastAsiaTheme="minorHAnsi"/>
          <w:color w:val="auto"/>
          <w:szCs w:val="22"/>
          <w:lang w:eastAsia="en-US"/>
        </w:rPr>
        <w:lastRenderedPageBreak/>
        <w:t xml:space="preserve">also notes that psychotropic medications has been added to the </w:t>
      </w:r>
      <w:r w:rsidR="00033F06" w:rsidRPr="000C54D2">
        <w:rPr>
          <w:rFonts w:eastAsiaTheme="minorHAnsi"/>
          <w:color w:val="auto"/>
          <w:szCs w:val="22"/>
          <w:lang w:eastAsia="en-US"/>
        </w:rPr>
        <w:t xml:space="preserve">staff </w:t>
      </w:r>
      <w:r w:rsidR="005C54D5" w:rsidRPr="000C54D2">
        <w:rPr>
          <w:rFonts w:eastAsiaTheme="minorHAnsi"/>
          <w:color w:val="auto"/>
          <w:szCs w:val="22"/>
          <w:lang w:eastAsia="en-US"/>
        </w:rPr>
        <w:t>education item on the continuous improvement plan.</w:t>
      </w:r>
    </w:p>
    <w:p w14:paraId="0BF4AF68" w14:textId="77777777" w:rsidR="005C54D5" w:rsidRPr="005C54D5" w:rsidRDefault="005C54D5" w:rsidP="005C54D5">
      <w:pPr>
        <w:rPr>
          <w:rFonts w:eastAsia="Calibri"/>
          <w:color w:val="auto"/>
          <w:lang w:eastAsia="en-US"/>
        </w:rPr>
      </w:pPr>
      <w:r>
        <w:rPr>
          <w:rFonts w:eastAsia="Calibri"/>
          <w:color w:val="auto"/>
          <w:lang w:eastAsia="en-US"/>
        </w:rPr>
        <w:t xml:space="preserve">I have considered all the evidence provided and find that this requirement is non-compliant. The approved provider was unable to demonstrate that </w:t>
      </w:r>
      <w:r w:rsidR="00C1385B">
        <w:rPr>
          <w:rFonts w:eastAsia="Calibri"/>
          <w:color w:val="auto"/>
          <w:lang w:eastAsia="en-US"/>
        </w:rPr>
        <w:t xml:space="preserve">consumers’ </w:t>
      </w:r>
      <w:r>
        <w:rPr>
          <w:rFonts w:eastAsia="Calibri"/>
          <w:color w:val="auto"/>
          <w:lang w:eastAsia="en-US"/>
        </w:rPr>
        <w:t>care and services were</w:t>
      </w:r>
      <w:r w:rsidR="00257743">
        <w:rPr>
          <w:rFonts w:eastAsia="Calibri"/>
          <w:color w:val="auto"/>
          <w:lang w:eastAsia="en-US"/>
        </w:rPr>
        <w:t xml:space="preserve"> effectively</w:t>
      </w:r>
      <w:r>
        <w:rPr>
          <w:rFonts w:eastAsia="Calibri"/>
          <w:color w:val="auto"/>
          <w:lang w:eastAsia="en-US"/>
        </w:rPr>
        <w:t xml:space="preserve"> reviewed in response to incidents such as falls and </w:t>
      </w:r>
      <w:r w:rsidR="00257743">
        <w:rPr>
          <w:rFonts w:eastAsia="Calibri"/>
          <w:color w:val="auto"/>
          <w:lang w:eastAsia="en-US"/>
        </w:rPr>
        <w:t xml:space="preserve">the development of a pressure </w:t>
      </w:r>
      <w:r w:rsidR="00F3775D">
        <w:rPr>
          <w:rFonts w:eastAsia="Calibri"/>
          <w:color w:val="auto"/>
          <w:lang w:eastAsia="en-US"/>
        </w:rPr>
        <w:t>injury</w:t>
      </w:r>
      <w:r w:rsidR="00257743">
        <w:rPr>
          <w:rFonts w:eastAsia="Calibri"/>
          <w:color w:val="auto"/>
          <w:lang w:eastAsia="en-US"/>
        </w:rPr>
        <w:t xml:space="preserve">. The approved provider was also unable to demonstrate effective review of </w:t>
      </w:r>
      <w:r w:rsidR="00C1385B">
        <w:rPr>
          <w:rFonts w:eastAsia="Calibri"/>
          <w:color w:val="auto"/>
          <w:lang w:eastAsia="en-US"/>
        </w:rPr>
        <w:t>consumers</w:t>
      </w:r>
      <w:r w:rsidR="00257743">
        <w:rPr>
          <w:rFonts w:eastAsia="Calibri"/>
          <w:color w:val="auto"/>
          <w:lang w:eastAsia="en-US"/>
        </w:rPr>
        <w:t xml:space="preserve"> with challenging behaviours</w:t>
      </w:r>
      <w:r w:rsidR="00D43F31">
        <w:rPr>
          <w:rFonts w:eastAsia="Calibri"/>
          <w:color w:val="auto"/>
          <w:lang w:eastAsia="en-US"/>
        </w:rPr>
        <w:t xml:space="preserve"> by staff at the service,</w:t>
      </w:r>
      <w:r w:rsidR="00257743">
        <w:rPr>
          <w:rFonts w:eastAsia="Calibri"/>
          <w:color w:val="auto"/>
          <w:lang w:eastAsia="en-US"/>
        </w:rPr>
        <w:t xml:space="preserve"> to support appropriate </w:t>
      </w:r>
      <w:r w:rsidR="00F3775D">
        <w:rPr>
          <w:rFonts w:eastAsia="Calibri"/>
          <w:color w:val="auto"/>
          <w:lang w:eastAsia="en-US"/>
        </w:rPr>
        <w:t xml:space="preserve">monitoring </w:t>
      </w:r>
      <w:r w:rsidR="00257743">
        <w:rPr>
          <w:rFonts w:eastAsia="Calibri"/>
          <w:color w:val="auto"/>
          <w:lang w:eastAsia="en-US"/>
        </w:rPr>
        <w:t>of</w:t>
      </w:r>
      <w:r w:rsidR="00F3775D">
        <w:rPr>
          <w:rFonts w:eastAsia="Calibri"/>
          <w:color w:val="auto"/>
          <w:lang w:eastAsia="en-US"/>
        </w:rPr>
        <w:t xml:space="preserve"> the use of anti-psychotic medication to manage the behavioural symptoms of dementia</w:t>
      </w:r>
      <w:r w:rsidR="00257743">
        <w:rPr>
          <w:rFonts w:eastAsia="Calibri"/>
          <w:color w:val="auto"/>
          <w:lang w:eastAsia="en-US"/>
        </w:rPr>
        <w:t>.</w:t>
      </w:r>
    </w:p>
    <w:p w14:paraId="0BF4AF69" w14:textId="77777777" w:rsidR="003637FF" w:rsidRPr="000371FD" w:rsidRDefault="003637FF" w:rsidP="003637FF">
      <w:pPr>
        <w:pStyle w:val="ListParagraph"/>
        <w:numPr>
          <w:ilvl w:val="0"/>
          <w:numId w:val="0"/>
        </w:numPr>
        <w:rPr>
          <w:rFonts w:eastAsia="Calibri"/>
          <w:color w:val="auto"/>
          <w:lang w:eastAsia="en-US"/>
        </w:rPr>
      </w:pPr>
    </w:p>
    <w:p w14:paraId="0BF4AF6A" w14:textId="77777777" w:rsidR="001D4861" w:rsidRDefault="001D4861" w:rsidP="000371FD">
      <w:pPr>
        <w:rPr>
          <w:color w:val="0000FF"/>
        </w:rPr>
      </w:pPr>
    </w:p>
    <w:p w14:paraId="0BF4AF6B" w14:textId="77777777" w:rsidR="001D4861" w:rsidRDefault="001D4861" w:rsidP="000371FD">
      <w:pPr>
        <w:rPr>
          <w:color w:val="0000FF"/>
        </w:rPr>
      </w:pPr>
    </w:p>
    <w:p w14:paraId="0BF4AF6C" w14:textId="77777777" w:rsidR="000371FD" w:rsidRPr="00934888" w:rsidRDefault="000371FD" w:rsidP="000371FD"/>
    <w:p w14:paraId="0BF4AF6D" w14:textId="77777777" w:rsidR="000371FD" w:rsidRDefault="000371FD" w:rsidP="000371FD">
      <w:pPr>
        <w:sectPr w:rsidR="000371FD" w:rsidSect="000371FD">
          <w:headerReference w:type="default" r:id="rId24"/>
          <w:type w:val="continuous"/>
          <w:pgSz w:w="11906" w:h="16838"/>
          <w:pgMar w:top="1701" w:right="1418" w:bottom="1418" w:left="1418" w:header="709" w:footer="397" w:gutter="0"/>
          <w:cols w:space="708"/>
          <w:titlePg/>
          <w:docGrid w:linePitch="360"/>
        </w:sectPr>
      </w:pPr>
    </w:p>
    <w:p w14:paraId="0BF4AF6E"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F4B05D" wp14:editId="0BF4B05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3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F4AF6F" w14:textId="77777777" w:rsidR="000371FD" w:rsidRPr="00FD1B02" w:rsidRDefault="00AB2EAB" w:rsidP="000371FD">
      <w:pPr>
        <w:pStyle w:val="Heading3"/>
        <w:shd w:val="clear" w:color="auto" w:fill="F2F2F2" w:themeFill="background1" w:themeFillShade="F2"/>
      </w:pPr>
      <w:r w:rsidRPr="00FD1B02">
        <w:t>Consumer outcome:</w:t>
      </w:r>
    </w:p>
    <w:p w14:paraId="0BF4AF70" w14:textId="77777777" w:rsidR="000371FD" w:rsidRDefault="00AB2EAB" w:rsidP="000371FD">
      <w:pPr>
        <w:numPr>
          <w:ilvl w:val="0"/>
          <w:numId w:val="3"/>
        </w:numPr>
        <w:shd w:val="clear" w:color="auto" w:fill="F2F2F2" w:themeFill="background1" w:themeFillShade="F2"/>
      </w:pPr>
      <w:r>
        <w:t>I get personal care, clinical care, or both personal care and clinical care, that is safe and right for me.</w:t>
      </w:r>
    </w:p>
    <w:p w14:paraId="0BF4AF71" w14:textId="77777777" w:rsidR="000371FD" w:rsidRDefault="00AB2EAB" w:rsidP="000371FD">
      <w:pPr>
        <w:pStyle w:val="Heading3"/>
        <w:shd w:val="clear" w:color="auto" w:fill="F2F2F2" w:themeFill="background1" w:themeFillShade="F2"/>
      </w:pPr>
      <w:r>
        <w:t>Organisation statement:</w:t>
      </w:r>
    </w:p>
    <w:p w14:paraId="0BF4AF72" w14:textId="77777777" w:rsidR="000371FD" w:rsidRDefault="00AB2EAB" w:rsidP="000371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F4AF73" w14:textId="77777777" w:rsidR="000371FD" w:rsidRDefault="00AB2EAB" w:rsidP="000371FD">
      <w:pPr>
        <w:pStyle w:val="Heading2"/>
      </w:pPr>
      <w:r>
        <w:t>Assessment of Standard 3</w:t>
      </w:r>
    </w:p>
    <w:p w14:paraId="0BF4AF74" w14:textId="77777777" w:rsidR="00C217D6" w:rsidRPr="00163FEE" w:rsidRDefault="00C217D6" w:rsidP="00C217D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BF4AF75" w14:textId="77777777" w:rsidR="00C217D6" w:rsidRPr="009624D5" w:rsidRDefault="00C217D6" w:rsidP="00C217D6">
      <w:pPr>
        <w:numPr>
          <w:ilvl w:val="0"/>
          <w:numId w:val="44"/>
        </w:numPr>
        <w:spacing w:before="120"/>
        <w:ind w:left="357" w:hanging="357"/>
        <w:rPr>
          <w:rFonts w:eastAsiaTheme="minorHAnsi"/>
          <w:color w:val="auto"/>
          <w:szCs w:val="22"/>
          <w:lang w:eastAsia="en-US"/>
        </w:rPr>
      </w:pPr>
      <w:r>
        <w:rPr>
          <w:rFonts w:eastAsiaTheme="minorHAnsi"/>
          <w:color w:val="auto"/>
          <w:szCs w:val="22"/>
          <w:lang w:eastAsia="en-US"/>
        </w:rPr>
        <w:t>M</w:t>
      </w:r>
      <w:r w:rsidRPr="009624D5">
        <w:rPr>
          <w:rFonts w:eastAsiaTheme="minorHAnsi"/>
          <w:color w:val="auto"/>
          <w:szCs w:val="22"/>
          <w:lang w:eastAsia="en-US"/>
        </w:rPr>
        <w:t xml:space="preserve">ost sampled consumers and representatives overall considered that they generally receive personal care and clinical care that is safe and right for them. </w:t>
      </w:r>
    </w:p>
    <w:p w14:paraId="0BF4AF76" w14:textId="77777777" w:rsidR="00C217D6" w:rsidRPr="009624D5" w:rsidRDefault="00C217D6" w:rsidP="00C217D6">
      <w:pPr>
        <w:numPr>
          <w:ilvl w:val="0"/>
          <w:numId w:val="44"/>
        </w:numPr>
        <w:spacing w:before="120"/>
        <w:ind w:left="357" w:hanging="357"/>
        <w:rPr>
          <w:rFonts w:eastAsiaTheme="minorHAnsi"/>
          <w:color w:val="auto"/>
          <w:szCs w:val="22"/>
          <w:lang w:eastAsia="en-US"/>
        </w:rPr>
      </w:pPr>
      <w:r w:rsidRPr="009624D5">
        <w:rPr>
          <w:rFonts w:eastAsiaTheme="minorHAnsi"/>
          <w:color w:val="auto"/>
          <w:szCs w:val="22"/>
          <w:lang w:eastAsia="en-US"/>
        </w:rPr>
        <w:t xml:space="preserve">Referrals </w:t>
      </w:r>
      <w:r>
        <w:rPr>
          <w:rFonts w:eastAsiaTheme="minorHAnsi"/>
          <w:color w:val="auto"/>
          <w:szCs w:val="22"/>
          <w:lang w:eastAsia="en-US"/>
        </w:rPr>
        <w:t xml:space="preserve">generally </w:t>
      </w:r>
      <w:r w:rsidRPr="009624D5">
        <w:rPr>
          <w:rFonts w:eastAsiaTheme="minorHAnsi"/>
          <w:color w:val="auto"/>
          <w:szCs w:val="22"/>
          <w:lang w:eastAsia="en-US"/>
        </w:rPr>
        <w:t xml:space="preserve">occur to health professionals when needed. </w:t>
      </w:r>
    </w:p>
    <w:p w14:paraId="0BF4AF77" w14:textId="77777777" w:rsidR="00C217D6" w:rsidRPr="009624D5" w:rsidRDefault="00C217D6" w:rsidP="00C217D6">
      <w:pPr>
        <w:numPr>
          <w:ilvl w:val="0"/>
          <w:numId w:val="44"/>
        </w:numPr>
        <w:spacing w:before="120"/>
        <w:ind w:left="357" w:hanging="357"/>
        <w:rPr>
          <w:rFonts w:eastAsiaTheme="minorHAnsi"/>
          <w:color w:val="auto"/>
          <w:szCs w:val="22"/>
          <w:lang w:eastAsia="en-US"/>
        </w:rPr>
      </w:pPr>
      <w:r w:rsidRPr="009624D5">
        <w:rPr>
          <w:rFonts w:eastAsiaTheme="minorHAnsi"/>
          <w:color w:val="auto"/>
          <w:szCs w:val="22"/>
          <w:lang w:eastAsia="en-US"/>
        </w:rPr>
        <w:t>Staff interviews, and documentation reflect individualised care that is safe and generally tailored to the specific needs and preferences of the consumer</w:t>
      </w:r>
      <w:r>
        <w:rPr>
          <w:rFonts w:eastAsiaTheme="minorHAnsi"/>
          <w:color w:val="auto"/>
          <w:szCs w:val="22"/>
          <w:lang w:eastAsia="en-US"/>
        </w:rPr>
        <w:t xml:space="preserve"> in relation to </w:t>
      </w:r>
      <w:r w:rsidRPr="009624D5">
        <w:rPr>
          <w:rFonts w:eastAsiaTheme="minorHAnsi"/>
          <w:color w:val="auto"/>
          <w:szCs w:val="22"/>
          <w:lang w:eastAsia="en-US"/>
        </w:rPr>
        <w:t>pain</w:t>
      </w:r>
      <w:r>
        <w:rPr>
          <w:rFonts w:eastAsiaTheme="minorHAnsi"/>
          <w:color w:val="auto"/>
          <w:szCs w:val="22"/>
          <w:lang w:eastAsia="en-US"/>
        </w:rPr>
        <w:t xml:space="preserve"> and provision of nutrition and hydration</w:t>
      </w:r>
      <w:r w:rsidRPr="009624D5">
        <w:rPr>
          <w:rFonts w:eastAsiaTheme="minorHAnsi"/>
          <w:color w:val="auto"/>
          <w:szCs w:val="22"/>
          <w:lang w:eastAsia="en-US"/>
        </w:rPr>
        <w:t xml:space="preserve">. </w:t>
      </w:r>
    </w:p>
    <w:p w14:paraId="0BF4AF78" w14:textId="77777777" w:rsidR="00C217D6" w:rsidRPr="009624D5" w:rsidRDefault="00C217D6" w:rsidP="00C217D6">
      <w:pPr>
        <w:numPr>
          <w:ilvl w:val="0"/>
          <w:numId w:val="44"/>
        </w:numPr>
        <w:spacing w:before="120"/>
        <w:ind w:left="357" w:hanging="357"/>
        <w:rPr>
          <w:rFonts w:eastAsia="Calibri"/>
          <w:color w:val="0000FF"/>
          <w:lang w:eastAsia="en-US"/>
        </w:rPr>
      </w:pPr>
      <w:r w:rsidRPr="009624D5">
        <w:rPr>
          <w:rFonts w:eastAsiaTheme="minorHAnsi"/>
          <w:color w:val="auto"/>
          <w:szCs w:val="22"/>
          <w:lang w:eastAsia="en-US"/>
        </w:rPr>
        <w:t xml:space="preserve">Infections are </w:t>
      </w:r>
      <w:r w:rsidR="00BD2058" w:rsidRPr="009624D5">
        <w:rPr>
          <w:rFonts w:eastAsiaTheme="minorHAnsi"/>
          <w:color w:val="auto"/>
          <w:szCs w:val="22"/>
          <w:lang w:eastAsia="en-US"/>
        </w:rPr>
        <w:t>identified,</w:t>
      </w:r>
      <w:r w:rsidRPr="009624D5">
        <w:rPr>
          <w:rFonts w:eastAsiaTheme="minorHAnsi"/>
          <w:color w:val="auto"/>
          <w:szCs w:val="22"/>
          <w:lang w:eastAsia="en-US"/>
        </w:rPr>
        <w:t xml:space="preserve"> </w:t>
      </w:r>
      <w:r w:rsidR="00BD2058">
        <w:rPr>
          <w:rFonts w:eastAsiaTheme="minorHAnsi"/>
          <w:color w:val="auto"/>
          <w:szCs w:val="22"/>
          <w:lang w:eastAsia="en-US"/>
        </w:rPr>
        <w:t>and</w:t>
      </w:r>
      <w:r w:rsidRPr="009624D5">
        <w:rPr>
          <w:rFonts w:eastAsiaTheme="minorHAnsi"/>
          <w:color w:val="auto"/>
          <w:szCs w:val="22"/>
          <w:lang w:eastAsia="en-US"/>
        </w:rPr>
        <w:t xml:space="preserve"> the us</w:t>
      </w:r>
      <w:r w:rsidR="00BD2058">
        <w:rPr>
          <w:rFonts w:eastAsiaTheme="minorHAnsi"/>
          <w:color w:val="auto"/>
          <w:szCs w:val="22"/>
          <w:lang w:eastAsia="en-US"/>
        </w:rPr>
        <w:t>e</w:t>
      </w:r>
      <w:r w:rsidRPr="009624D5">
        <w:rPr>
          <w:rFonts w:eastAsiaTheme="minorHAnsi"/>
          <w:color w:val="auto"/>
          <w:szCs w:val="22"/>
          <w:lang w:eastAsia="en-US"/>
        </w:rPr>
        <w:t xml:space="preserve"> of antimicrobials </w:t>
      </w:r>
      <w:r w:rsidR="00BD2058">
        <w:rPr>
          <w:rFonts w:eastAsiaTheme="minorHAnsi"/>
          <w:color w:val="auto"/>
          <w:szCs w:val="22"/>
          <w:lang w:eastAsia="en-US"/>
        </w:rPr>
        <w:t>is</w:t>
      </w:r>
      <w:r w:rsidRPr="009624D5">
        <w:rPr>
          <w:rFonts w:eastAsiaTheme="minorHAnsi"/>
          <w:color w:val="auto"/>
          <w:szCs w:val="22"/>
          <w:lang w:eastAsia="en-US"/>
        </w:rPr>
        <w:t xml:space="preserve"> monitored. The service demonstrate</w:t>
      </w:r>
      <w:r w:rsidR="00BD2058">
        <w:rPr>
          <w:rFonts w:eastAsiaTheme="minorHAnsi"/>
          <w:color w:val="auto"/>
          <w:szCs w:val="22"/>
          <w:lang w:eastAsia="en-US"/>
        </w:rPr>
        <w:t>s</w:t>
      </w:r>
      <w:r w:rsidRPr="009624D5">
        <w:rPr>
          <w:rFonts w:eastAsiaTheme="minorHAnsi"/>
          <w:color w:val="auto"/>
          <w:szCs w:val="22"/>
          <w:lang w:eastAsia="en-US"/>
        </w:rPr>
        <w:t xml:space="preserve"> that minimisation of infection related risks is effective</w:t>
      </w:r>
      <w:r>
        <w:rPr>
          <w:rFonts w:eastAsia="Calibri"/>
          <w:color w:val="0000FF"/>
          <w:lang w:eastAsia="en-US"/>
        </w:rPr>
        <w:t>.</w:t>
      </w:r>
    </w:p>
    <w:p w14:paraId="0BF4AF79" w14:textId="77777777" w:rsidR="00C217D6" w:rsidRDefault="00C217D6" w:rsidP="00C217D6">
      <w:pPr>
        <w:rPr>
          <w:rFonts w:eastAsia="Calibri"/>
          <w:color w:val="auto"/>
          <w:lang w:eastAsia="en-US"/>
        </w:rPr>
      </w:pPr>
      <w:r w:rsidRPr="00C217D6">
        <w:rPr>
          <w:rFonts w:eastAsia="Calibri"/>
          <w:color w:val="auto"/>
          <w:lang w:eastAsia="en-US"/>
        </w:rPr>
        <w:t xml:space="preserve">The service did not demonstrate </w:t>
      </w:r>
      <w:r>
        <w:rPr>
          <w:rFonts w:eastAsia="Calibri"/>
          <w:color w:val="auto"/>
          <w:lang w:eastAsia="en-US"/>
        </w:rPr>
        <w:t xml:space="preserve">effective monitoring of consumers requiring the use of </w:t>
      </w:r>
      <w:r w:rsidR="00016092">
        <w:rPr>
          <w:rFonts w:eastAsia="Calibri"/>
          <w:color w:val="auto"/>
          <w:lang w:eastAsia="en-US"/>
        </w:rPr>
        <w:t xml:space="preserve">anti-psychotic </w:t>
      </w:r>
      <w:r>
        <w:rPr>
          <w:rFonts w:eastAsia="Calibri"/>
          <w:color w:val="auto"/>
          <w:lang w:eastAsia="en-US"/>
        </w:rPr>
        <w:t>medication</w:t>
      </w:r>
      <w:r w:rsidR="00016092">
        <w:rPr>
          <w:rFonts w:eastAsia="Calibri"/>
          <w:color w:val="auto"/>
          <w:lang w:eastAsia="en-US"/>
        </w:rPr>
        <w:t xml:space="preserve"> to manage the behavioural symptoms of dementia</w:t>
      </w:r>
      <w:r>
        <w:rPr>
          <w:rFonts w:eastAsia="Calibri"/>
          <w:color w:val="auto"/>
          <w:lang w:eastAsia="en-US"/>
        </w:rPr>
        <w:t>. While t</w:t>
      </w:r>
      <w:r w:rsidRPr="00875071">
        <w:rPr>
          <w:rFonts w:eastAsia="Calibri"/>
          <w:color w:val="auto"/>
          <w:lang w:eastAsia="en-US"/>
        </w:rPr>
        <w:t>he service has a suite of work instructions to inform the management of high impact and high prevalence clinical and personal risks for consumers</w:t>
      </w:r>
      <w:r>
        <w:rPr>
          <w:rFonts w:eastAsia="Calibri"/>
          <w:color w:val="auto"/>
          <w:lang w:eastAsia="en-US"/>
        </w:rPr>
        <w:t xml:space="preserve">, the service did not always demonstrate effective management of </w:t>
      </w:r>
      <w:r w:rsidR="00C3475E">
        <w:rPr>
          <w:rFonts w:eastAsia="Calibri"/>
          <w:color w:val="auto"/>
          <w:lang w:eastAsia="en-US"/>
        </w:rPr>
        <w:t xml:space="preserve">post </w:t>
      </w:r>
      <w:r>
        <w:rPr>
          <w:rFonts w:eastAsia="Calibri"/>
          <w:color w:val="auto"/>
          <w:lang w:eastAsia="en-US"/>
        </w:rPr>
        <w:t>fall</w:t>
      </w:r>
      <w:r w:rsidR="00C3475E">
        <w:rPr>
          <w:rFonts w:eastAsia="Calibri"/>
          <w:color w:val="auto"/>
          <w:lang w:eastAsia="en-US"/>
        </w:rPr>
        <w:t xml:space="preserve"> care</w:t>
      </w:r>
      <w:r>
        <w:rPr>
          <w:rFonts w:eastAsia="Calibri"/>
          <w:color w:val="auto"/>
          <w:lang w:eastAsia="en-US"/>
        </w:rPr>
        <w:t xml:space="preserve"> and choking risks.</w:t>
      </w:r>
    </w:p>
    <w:p w14:paraId="0BF4AF7A" w14:textId="77777777" w:rsidR="000371FD" w:rsidRPr="00C217D6" w:rsidRDefault="00016092" w:rsidP="000371FD">
      <w:pPr>
        <w:rPr>
          <w:rFonts w:eastAsia="Calibri"/>
          <w:color w:val="auto"/>
          <w:lang w:eastAsia="en-US"/>
        </w:rPr>
      </w:pPr>
      <w:r>
        <w:rPr>
          <w:rFonts w:eastAsiaTheme="minorHAnsi"/>
        </w:rPr>
        <w:t>T</w:t>
      </w:r>
      <w:r w:rsidR="00AB2EAB" w:rsidRPr="00154403">
        <w:rPr>
          <w:rFonts w:eastAsiaTheme="minorHAnsi"/>
        </w:rPr>
        <w:t xml:space="preserve">he Quality Standard is </w:t>
      </w:r>
      <w:r w:rsidR="00AB2EAB" w:rsidRPr="00C217D6">
        <w:rPr>
          <w:rFonts w:eastAsiaTheme="minorHAnsi"/>
          <w:color w:val="auto"/>
        </w:rPr>
        <w:t xml:space="preserve">assessed as Non-compliant as </w:t>
      </w:r>
      <w:r w:rsidR="00C217D6" w:rsidRPr="00C217D6">
        <w:rPr>
          <w:rFonts w:eastAsiaTheme="minorHAnsi"/>
          <w:color w:val="auto"/>
        </w:rPr>
        <w:t>two</w:t>
      </w:r>
      <w:r w:rsidR="00AB2EAB" w:rsidRPr="00C217D6">
        <w:rPr>
          <w:rFonts w:eastAsiaTheme="minorHAnsi"/>
          <w:color w:val="auto"/>
        </w:rPr>
        <w:t xml:space="preserve"> of the seven specific requirements have been assessed as Non-compliant.</w:t>
      </w:r>
    </w:p>
    <w:p w14:paraId="0BF4AF7B" w14:textId="77777777" w:rsidR="000371FD" w:rsidRDefault="00AB2EAB" w:rsidP="000371F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BF4AF7C" w14:textId="77777777" w:rsidR="000371FD" w:rsidRPr="00853601" w:rsidRDefault="00AB2EAB" w:rsidP="000371FD">
      <w:pPr>
        <w:pStyle w:val="Heading3"/>
      </w:pPr>
      <w:r w:rsidRPr="00853601">
        <w:t>Requirement 3(3)(a)</w:t>
      </w:r>
      <w:r>
        <w:tab/>
        <w:t>Non-compliant</w:t>
      </w:r>
    </w:p>
    <w:p w14:paraId="0BF4AF7D" w14:textId="77777777" w:rsidR="000371FD" w:rsidRPr="000404BE" w:rsidRDefault="00AB2EAB" w:rsidP="000371FD">
      <w:pPr>
        <w:rPr>
          <w:i/>
        </w:rPr>
      </w:pPr>
      <w:r w:rsidRPr="000404BE">
        <w:rPr>
          <w:i/>
        </w:rPr>
        <w:t>Each consumer gets safe and effective personal care, clinical care, or both personal care and clinical care, that:</w:t>
      </w:r>
    </w:p>
    <w:p w14:paraId="0BF4AF7E" w14:textId="77777777" w:rsidR="000371FD" w:rsidRPr="000404BE" w:rsidRDefault="00AB2EAB" w:rsidP="000371FD">
      <w:pPr>
        <w:numPr>
          <w:ilvl w:val="0"/>
          <w:numId w:val="24"/>
        </w:numPr>
        <w:tabs>
          <w:tab w:val="right" w:pos="9026"/>
        </w:tabs>
        <w:spacing w:before="0" w:after="0"/>
        <w:ind w:left="567" w:hanging="425"/>
        <w:outlineLvl w:val="4"/>
        <w:rPr>
          <w:i/>
        </w:rPr>
      </w:pPr>
      <w:r w:rsidRPr="000404BE">
        <w:rPr>
          <w:i/>
        </w:rPr>
        <w:t>is best practice; and</w:t>
      </w:r>
    </w:p>
    <w:p w14:paraId="0BF4AF7F" w14:textId="77777777" w:rsidR="000371FD" w:rsidRPr="000404BE" w:rsidRDefault="00AB2EAB" w:rsidP="000371FD">
      <w:pPr>
        <w:numPr>
          <w:ilvl w:val="0"/>
          <w:numId w:val="24"/>
        </w:numPr>
        <w:tabs>
          <w:tab w:val="right" w:pos="9026"/>
        </w:tabs>
        <w:spacing w:before="0" w:after="0"/>
        <w:ind w:left="567" w:hanging="425"/>
        <w:outlineLvl w:val="4"/>
        <w:rPr>
          <w:i/>
        </w:rPr>
      </w:pPr>
      <w:r w:rsidRPr="000404BE">
        <w:rPr>
          <w:i/>
        </w:rPr>
        <w:t>is tailored to their needs; and</w:t>
      </w:r>
    </w:p>
    <w:p w14:paraId="0BF4AF80" w14:textId="77777777" w:rsidR="000371FD" w:rsidRPr="000404BE" w:rsidRDefault="00AB2EAB" w:rsidP="000371FD">
      <w:pPr>
        <w:numPr>
          <w:ilvl w:val="0"/>
          <w:numId w:val="24"/>
        </w:numPr>
        <w:tabs>
          <w:tab w:val="right" w:pos="9026"/>
        </w:tabs>
        <w:spacing w:before="0" w:after="0"/>
        <w:ind w:left="567" w:hanging="425"/>
        <w:outlineLvl w:val="4"/>
        <w:rPr>
          <w:i/>
        </w:rPr>
      </w:pPr>
      <w:r w:rsidRPr="000404BE">
        <w:rPr>
          <w:i/>
        </w:rPr>
        <w:t>optimises their health and well-being.</w:t>
      </w:r>
    </w:p>
    <w:p w14:paraId="0BF4AF81" w14:textId="77777777" w:rsidR="00501ECE" w:rsidRPr="002F0A37" w:rsidRDefault="00501ECE" w:rsidP="00501ECE">
      <w:pPr>
        <w:rPr>
          <w:iCs/>
          <w:color w:val="auto"/>
        </w:rPr>
      </w:pPr>
      <w:bookmarkStart w:id="4" w:name="_Hlk66358675"/>
      <w:r>
        <w:t xml:space="preserve">The Assessment Team found </w:t>
      </w:r>
      <w:r>
        <w:rPr>
          <w:color w:val="auto"/>
        </w:rPr>
        <w:t xml:space="preserve">that the service did not demonstrate </w:t>
      </w:r>
      <w:r w:rsidR="00345577">
        <w:rPr>
          <w:color w:val="auto"/>
        </w:rPr>
        <w:t xml:space="preserve">effective use of antipsychotic medications to manage consumers with behavioural symptoms of dementia. </w:t>
      </w:r>
      <w:r>
        <w:rPr>
          <w:color w:val="auto"/>
        </w:rPr>
        <w:t xml:space="preserve">There was little evidence of tailored strategies to support consumer’s exhibiting behaviours being used to minimise </w:t>
      </w:r>
      <w:r w:rsidR="00A576F5">
        <w:rPr>
          <w:color w:val="auto"/>
        </w:rPr>
        <w:t xml:space="preserve">behaviours </w:t>
      </w:r>
      <w:r>
        <w:rPr>
          <w:color w:val="auto"/>
        </w:rPr>
        <w:t xml:space="preserve">prior to the use of medication. </w:t>
      </w:r>
      <w:r w:rsidR="00A576F5">
        <w:rPr>
          <w:color w:val="auto"/>
        </w:rPr>
        <w:t>A c</w:t>
      </w:r>
      <w:r>
        <w:rPr>
          <w:color w:val="auto"/>
        </w:rPr>
        <w:t xml:space="preserve">onsumer </w:t>
      </w:r>
      <w:r w:rsidR="00016092">
        <w:rPr>
          <w:color w:val="auto"/>
        </w:rPr>
        <w:t>receiving anti-</w:t>
      </w:r>
      <w:r>
        <w:rPr>
          <w:color w:val="auto"/>
        </w:rPr>
        <w:t>psychotropic medication w</w:t>
      </w:r>
      <w:r w:rsidR="00A576F5">
        <w:rPr>
          <w:color w:val="auto"/>
        </w:rPr>
        <w:t>as</w:t>
      </w:r>
      <w:r>
        <w:rPr>
          <w:color w:val="auto"/>
        </w:rPr>
        <w:t xml:space="preserve"> not reviewed in a timely manner when there was a negative impact on their wellbeing. </w:t>
      </w:r>
      <w:bookmarkEnd w:id="4"/>
      <w:r>
        <w:rPr>
          <w:color w:val="auto"/>
        </w:rPr>
        <w:t>For example:</w:t>
      </w:r>
    </w:p>
    <w:p w14:paraId="0BF4AF82" w14:textId="77777777" w:rsidR="00501ECE" w:rsidRPr="000C54D2" w:rsidRDefault="00501ECE"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One consume</w:t>
      </w:r>
      <w:r w:rsidR="00DD6808" w:rsidRPr="000C54D2">
        <w:rPr>
          <w:rFonts w:eastAsiaTheme="minorHAnsi"/>
          <w:color w:val="auto"/>
          <w:szCs w:val="22"/>
          <w:lang w:eastAsia="en-US"/>
        </w:rPr>
        <w:t xml:space="preserve">r with a diagnosis of dementia and other mental health </w:t>
      </w:r>
      <w:r w:rsidR="00A576F5" w:rsidRPr="000C54D2">
        <w:rPr>
          <w:rFonts w:eastAsiaTheme="minorHAnsi"/>
          <w:color w:val="auto"/>
          <w:szCs w:val="22"/>
          <w:lang w:eastAsia="en-US"/>
        </w:rPr>
        <w:t>conditions</w:t>
      </w:r>
      <w:r w:rsidRPr="000C54D2">
        <w:rPr>
          <w:rFonts w:eastAsiaTheme="minorHAnsi"/>
          <w:color w:val="auto"/>
          <w:szCs w:val="22"/>
          <w:lang w:eastAsia="en-US"/>
        </w:rPr>
        <w:t xml:space="preserve"> </w:t>
      </w:r>
      <w:r w:rsidR="00A576F5" w:rsidRPr="000C54D2">
        <w:rPr>
          <w:rFonts w:eastAsiaTheme="minorHAnsi"/>
          <w:color w:val="auto"/>
          <w:szCs w:val="22"/>
          <w:lang w:eastAsia="en-US"/>
        </w:rPr>
        <w:t>wa</w:t>
      </w:r>
      <w:r w:rsidR="00DD6808" w:rsidRPr="000C54D2">
        <w:rPr>
          <w:rFonts w:eastAsiaTheme="minorHAnsi"/>
          <w:color w:val="auto"/>
          <w:szCs w:val="22"/>
          <w:lang w:eastAsia="en-US"/>
        </w:rPr>
        <w:t>s</w:t>
      </w:r>
      <w:r w:rsidRPr="000C54D2">
        <w:rPr>
          <w:rFonts w:eastAsiaTheme="minorHAnsi"/>
          <w:color w:val="auto"/>
          <w:szCs w:val="22"/>
          <w:lang w:eastAsia="en-US"/>
        </w:rPr>
        <w:t xml:space="preserve"> prescribed an additional anti</w:t>
      </w:r>
      <w:r w:rsidR="00436619" w:rsidRPr="000C54D2">
        <w:rPr>
          <w:rFonts w:eastAsiaTheme="minorHAnsi"/>
          <w:color w:val="auto"/>
          <w:szCs w:val="22"/>
          <w:lang w:eastAsia="en-US"/>
        </w:rPr>
        <w:t>-</w:t>
      </w:r>
      <w:r w:rsidRPr="000C54D2">
        <w:rPr>
          <w:rFonts w:eastAsiaTheme="minorHAnsi"/>
          <w:color w:val="auto"/>
          <w:szCs w:val="22"/>
          <w:lang w:eastAsia="en-US"/>
        </w:rPr>
        <w:t xml:space="preserve">psychotic medication for challenging behaviours following staff reports of aggression. There was no evidence of staff’s consideration of triggers or alternate interventions prior to the increase in medication. </w:t>
      </w:r>
    </w:p>
    <w:p w14:paraId="0BF4AF83" w14:textId="77777777" w:rsidR="00501ECE" w:rsidRPr="000C54D2" w:rsidRDefault="00501ECE"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 xml:space="preserve">A second consumer </w:t>
      </w:r>
      <w:r w:rsidR="00DD6808" w:rsidRPr="000C54D2">
        <w:rPr>
          <w:rFonts w:eastAsiaTheme="minorHAnsi"/>
          <w:color w:val="auto"/>
          <w:szCs w:val="22"/>
          <w:lang w:eastAsia="en-US"/>
        </w:rPr>
        <w:t xml:space="preserve">with a diagnosis of dementia and other mental health </w:t>
      </w:r>
      <w:r w:rsidR="00AA6861" w:rsidRPr="000C54D2">
        <w:rPr>
          <w:rFonts w:eastAsiaTheme="minorHAnsi"/>
          <w:color w:val="auto"/>
          <w:szCs w:val="22"/>
          <w:lang w:eastAsia="en-US"/>
        </w:rPr>
        <w:t xml:space="preserve">conditions </w:t>
      </w:r>
      <w:r w:rsidRPr="000C54D2">
        <w:rPr>
          <w:rFonts w:eastAsiaTheme="minorHAnsi"/>
          <w:color w:val="auto"/>
          <w:szCs w:val="22"/>
          <w:lang w:eastAsia="en-US"/>
        </w:rPr>
        <w:t>is prescribed anti</w:t>
      </w:r>
      <w:r w:rsidR="00436619" w:rsidRPr="000C54D2">
        <w:rPr>
          <w:rFonts w:eastAsiaTheme="minorHAnsi"/>
          <w:color w:val="auto"/>
          <w:szCs w:val="22"/>
          <w:lang w:eastAsia="en-US"/>
        </w:rPr>
        <w:t>-</w:t>
      </w:r>
      <w:r w:rsidRPr="000C54D2">
        <w:rPr>
          <w:rFonts w:eastAsiaTheme="minorHAnsi"/>
          <w:color w:val="auto"/>
          <w:szCs w:val="22"/>
          <w:lang w:eastAsia="en-US"/>
        </w:rPr>
        <w:t>psychotic medication</w:t>
      </w:r>
      <w:r w:rsidR="00436619" w:rsidRPr="000C54D2">
        <w:rPr>
          <w:rFonts w:eastAsiaTheme="minorHAnsi"/>
          <w:color w:val="auto"/>
          <w:szCs w:val="22"/>
          <w:lang w:eastAsia="en-US"/>
        </w:rPr>
        <w:t xml:space="preserve"> </w:t>
      </w:r>
      <w:r w:rsidR="00DD6808" w:rsidRPr="000C54D2">
        <w:rPr>
          <w:rFonts w:eastAsiaTheme="minorHAnsi"/>
          <w:color w:val="auto"/>
          <w:szCs w:val="22"/>
          <w:lang w:eastAsia="en-US"/>
        </w:rPr>
        <w:t>to manage behaviours</w:t>
      </w:r>
      <w:r w:rsidRPr="000C54D2">
        <w:rPr>
          <w:rFonts w:eastAsiaTheme="minorHAnsi"/>
          <w:color w:val="auto"/>
          <w:szCs w:val="22"/>
          <w:lang w:eastAsia="en-US"/>
        </w:rPr>
        <w:t>.</w:t>
      </w:r>
      <w:r w:rsidR="000C317E" w:rsidRPr="000C54D2">
        <w:rPr>
          <w:rFonts w:eastAsiaTheme="minorHAnsi"/>
          <w:color w:val="auto"/>
          <w:szCs w:val="22"/>
          <w:lang w:eastAsia="en-US"/>
        </w:rPr>
        <w:t xml:space="preserve"> </w:t>
      </w:r>
      <w:r w:rsidR="00016092" w:rsidRPr="000C54D2">
        <w:rPr>
          <w:rFonts w:eastAsiaTheme="minorHAnsi"/>
          <w:color w:val="auto"/>
          <w:szCs w:val="22"/>
          <w:lang w:eastAsia="en-US"/>
        </w:rPr>
        <w:t>D</w:t>
      </w:r>
      <w:r w:rsidRPr="000C54D2">
        <w:rPr>
          <w:rFonts w:eastAsiaTheme="minorHAnsi"/>
          <w:color w:val="auto"/>
          <w:szCs w:val="22"/>
          <w:lang w:eastAsia="en-US"/>
        </w:rPr>
        <w:t xml:space="preserve">ocumentation </w:t>
      </w:r>
      <w:r w:rsidR="00016092" w:rsidRPr="000C54D2">
        <w:rPr>
          <w:rFonts w:eastAsiaTheme="minorHAnsi"/>
          <w:color w:val="auto"/>
          <w:szCs w:val="22"/>
          <w:lang w:eastAsia="en-US"/>
        </w:rPr>
        <w:t>recorded</w:t>
      </w:r>
      <w:r w:rsidRPr="000C54D2">
        <w:rPr>
          <w:rFonts w:eastAsiaTheme="minorHAnsi"/>
          <w:color w:val="auto"/>
          <w:szCs w:val="22"/>
          <w:lang w:eastAsia="en-US"/>
        </w:rPr>
        <w:t xml:space="preserve"> generic non-pharmacological interventions </w:t>
      </w:r>
      <w:r w:rsidR="00436619" w:rsidRPr="000C54D2">
        <w:rPr>
          <w:rFonts w:eastAsiaTheme="minorHAnsi"/>
          <w:color w:val="auto"/>
          <w:szCs w:val="22"/>
          <w:lang w:eastAsia="en-US"/>
        </w:rPr>
        <w:t>are</w:t>
      </w:r>
      <w:r w:rsidRPr="000C54D2">
        <w:rPr>
          <w:rFonts w:eastAsiaTheme="minorHAnsi"/>
          <w:color w:val="auto"/>
          <w:szCs w:val="22"/>
          <w:lang w:eastAsia="en-US"/>
        </w:rPr>
        <w:t xml:space="preserve"> attempted prior to administration of </w:t>
      </w:r>
      <w:r w:rsidR="00436619" w:rsidRPr="000C54D2">
        <w:rPr>
          <w:rFonts w:eastAsiaTheme="minorHAnsi"/>
          <w:color w:val="auto"/>
          <w:szCs w:val="22"/>
          <w:lang w:eastAsia="en-US"/>
        </w:rPr>
        <w:t>‘</w:t>
      </w:r>
      <w:r w:rsidRPr="000C54D2">
        <w:rPr>
          <w:rFonts w:eastAsiaTheme="minorHAnsi"/>
          <w:color w:val="auto"/>
          <w:szCs w:val="22"/>
          <w:lang w:eastAsia="en-US"/>
        </w:rPr>
        <w:t>as required</w:t>
      </w:r>
      <w:r w:rsidR="00436619" w:rsidRPr="000C54D2">
        <w:rPr>
          <w:rFonts w:eastAsiaTheme="minorHAnsi"/>
          <w:color w:val="auto"/>
          <w:szCs w:val="22"/>
          <w:lang w:eastAsia="en-US"/>
        </w:rPr>
        <w:t xml:space="preserve">’ </w:t>
      </w:r>
      <w:r w:rsidR="002332AE" w:rsidRPr="000C54D2">
        <w:rPr>
          <w:rFonts w:eastAsiaTheme="minorHAnsi"/>
          <w:color w:val="auto"/>
          <w:szCs w:val="22"/>
          <w:lang w:eastAsia="en-US"/>
        </w:rPr>
        <w:t>medication</w:t>
      </w:r>
      <w:r w:rsidRPr="000C54D2">
        <w:rPr>
          <w:rFonts w:eastAsiaTheme="minorHAnsi"/>
          <w:color w:val="auto"/>
          <w:szCs w:val="22"/>
          <w:lang w:eastAsia="en-US"/>
        </w:rPr>
        <w:t>.</w:t>
      </w:r>
      <w:r w:rsidR="000C317E" w:rsidRPr="000C54D2">
        <w:rPr>
          <w:rFonts w:eastAsiaTheme="minorHAnsi"/>
          <w:color w:val="auto"/>
          <w:szCs w:val="22"/>
          <w:lang w:eastAsia="en-US"/>
        </w:rPr>
        <w:t xml:space="preserve"> </w:t>
      </w:r>
      <w:r w:rsidR="00016092" w:rsidRPr="000C54D2">
        <w:rPr>
          <w:rFonts w:eastAsiaTheme="minorHAnsi"/>
          <w:color w:val="auto"/>
          <w:szCs w:val="22"/>
          <w:lang w:eastAsia="en-US"/>
        </w:rPr>
        <w:t>A</w:t>
      </w:r>
      <w:r w:rsidRPr="000C54D2">
        <w:rPr>
          <w:rFonts w:eastAsiaTheme="minorHAnsi"/>
          <w:color w:val="auto"/>
          <w:szCs w:val="22"/>
          <w:lang w:eastAsia="en-US"/>
        </w:rPr>
        <w:t xml:space="preserve"> review of medication</w:t>
      </w:r>
      <w:r w:rsidR="00016092" w:rsidRPr="000C54D2">
        <w:rPr>
          <w:rFonts w:eastAsiaTheme="minorHAnsi"/>
          <w:color w:val="auto"/>
          <w:szCs w:val="22"/>
          <w:lang w:eastAsia="en-US"/>
        </w:rPr>
        <w:t xml:space="preserve"> was requested by the representative due to the consumer’s increased drowsiness.</w:t>
      </w:r>
      <w:r w:rsidRPr="000C54D2">
        <w:rPr>
          <w:rFonts w:eastAsiaTheme="minorHAnsi"/>
          <w:color w:val="auto"/>
          <w:szCs w:val="22"/>
          <w:lang w:eastAsia="en-US"/>
        </w:rPr>
        <w:t xml:space="preserve"> </w:t>
      </w:r>
      <w:r w:rsidR="002332AE" w:rsidRPr="000C54D2">
        <w:rPr>
          <w:rFonts w:eastAsiaTheme="minorHAnsi"/>
          <w:color w:val="auto"/>
          <w:szCs w:val="22"/>
          <w:lang w:eastAsia="en-US"/>
        </w:rPr>
        <w:t>T</w:t>
      </w:r>
      <w:r w:rsidRPr="000C54D2">
        <w:rPr>
          <w:rFonts w:eastAsiaTheme="minorHAnsi"/>
          <w:color w:val="auto"/>
          <w:szCs w:val="22"/>
          <w:lang w:eastAsia="en-US"/>
        </w:rPr>
        <w:t xml:space="preserve">he Assessment Team observed </w:t>
      </w:r>
      <w:r w:rsidR="000C317E" w:rsidRPr="000C54D2">
        <w:rPr>
          <w:rFonts w:eastAsiaTheme="minorHAnsi"/>
          <w:color w:val="auto"/>
          <w:szCs w:val="22"/>
          <w:lang w:eastAsia="en-US"/>
        </w:rPr>
        <w:t xml:space="preserve">the consumer </w:t>
      </w:r>
      <w:r w:rsidRPr="000C54D2">
        <w:rPr>
          <w:rFonts w:eastAsiaTheme="minorHAnsi"/>
          <w:color w:val="auto"/>
          <w:szCs w:val="22"/>
          <w:lang w:eastAsia="en-US"/>
        </w:rPr>
        <w:t>at lunch time</w:t>
      </w:r>
      <w:r w:rsidR="000C317E" w:rsidRPr="000C54D2">
        <w:rPr>
          <w:rFonts w:eastAsiaTheme="minorHAnsi"/>
          <w:color w:val="auto"/>
          <w:szCs w:val="22"/>
          <w:lang w:eastAsia="en-US"/>
        </w:rPr>
        <w:t xml:space="preserve"> </w:t>
      </w:r>
      <w:r w:rsidRPr="000C54D2">
        <w:rPr>
          <w:rFonts w:eastAsiaTheme="minorHAnsi"/>
          <w:color w:val="auto"/>
          <w:szCs w:val="22"/>
          <w:lang w:eastAsia="en-US"/>
        </w:rPr>
        <w:t xml:space="preserve">sitting </w:t>
      </w:r>
      <w:r w:rsidR="000C317E" w:rsidRPr="000C54D2">
        <w:rPr>
          <w:rFonts w:eastAsiaTheme="minorHAnsi"/>
          <w:color w:val="auto"/>
          <w:szCs w:val="22"/>
          <w:lang w:eastAsia="en-US"/>
        </w:rPr>
        <w:t xml:space="preserve">upright </w:t>
      </w:r>
      <w:r w:rsidRPr="000C54D2">
        <w:rPr>
          <w:rFonts w:eastAsiaTheme="minorHAnsi"/>
          <w:color w:val="auto"/>
          <w:szCs w:val="22"/>
          <w:lang w:eastAsia="en-US"/>
        </w:rPr>
        <w:t>in an arm chair</w:t>
      </w:r>
      <w:r w:rsidR="00A0399F" w:rsidRPr="000C54D2">
        <w:rPr>
          <w:rFonts w:eastAsiaTheme="minorHAnsi"/>
          <w:color w:val="auto"/>
          <w:szCs w:val="22"/>
          <w:lang w:eastAsia="en-US"/>
        </w:rPr>
        <w:t xml:space="preserve"> </w:t>
      </w:r>
      <w:r w:rsidR="000C317E" w:rsidRPr="000C54D2">
        <w:rPr>
          <w:rFonts w:eastAsiaTheme="minorHAnsi"/>
          <w:color w:val="auto"/>
          <w:szCs w:val="22"/>
          <w:lang w:eastAsia="en-US"/>
        </w:rPr>
        <w:t xml:space="preserve">with their </w:t>
      </w:r>
      <w:r w:rsidRPr="000C54D2">
        <w:rPr>
          <w:rFonts w:eastAsiaTheme="minorHAnsi"/>
          <w:color w:val="auto"/>
          <w:szCs w:val="22"/>
          <w:lang w:eastAsia="en-US"/>
        </w:rPr>
        <w:t xml:space="preserve">eyes closed. </w:t>
      </w:r>
      <w:r w:rsidR="002332AE" w:rsidRPr="000C54D2">
        <w:rPr>
          <w:rFonts w:eastAsiaTheme="minorHAnsi"/>
          <w:color w:val="auto"/>
          <w:szCs w:val="22"/>
          <w:lang w:eastAsia="en-US"/>
        </w:rPr>
        <w:t>S</w:t>
      </w:r>
      <w:r w:rsidRPr="000C54D2">
        <w:rPr>
          <w:rFonts w:eastAsiaTheme="minorHAnsi"/>
          <w:color w:val="auto"/>
          <w:szCs w:val="22"/>
          <w:lang w:eastAsia="en-US"/>
        </w:rPr>
        <w:t xml:space="preserve">taff </w:t>
      </w:r>
      <w:r w:rsidR="002332AE" w:rsidRPr="000C54D2">
        <w:rPr>
          <w:rFonts w:eastAsiaTheme="minorHAnsi"/>
          <w:color w:val="auto"/>
          <w:szCs w:val="22"/>
          <w:lang w:eastAsia="en-US"/>
        </w:rPr>
        <w:t>had difficulty</w:t>
      </w:r>
      <w:r w:rsidRPr="000C54D2">
        <w:rPr>
          <w:rFonts w:eastAsiaTheme="minorHAnsi"/>
          <w:color w:val="auto"/>
          <w:szCs w:val="22"/>
          <w:lang w:eastAsia="en-US"/>
        </w:rPr>
        <w:t xml:space="preserve"> rous</w:t>
      </w:r>
      <w:r w:rsidR="002332AE" w:rsidRPr="000C54D2">
        <w:rPr>
          <w:rFonts w:eastAsiaTheme="minorHAnsi"/>
          <w:color w:val="auto"/>
          <w:szCs w:val="22"/>
          <w:lang w:eastAsia="en-US"/>
        </w:rPr>
        <w:t>ing</w:t>
      </w:r>
      <w:r w:rsidR="000C317E" w:rsidRPr="000C54D2">
        <w:rPr>
          <w:rFonts w:eastAsiaTheme="minorHAnsi"/>
          <w:color w:val="auto"/>
          <w:szCs w:val="22"/>
          <w:lang w:eastAsia="en-US"/>
        </w:rPr>
        <w:t xml:space="preserve"> the consumer</w:t>
      </w:r>
      <w:r w:rsidRPr="000C54D2">
        <w:rPr>
          <w:rFonts w:eastAsiaTheme="minorHAnsi"/>
          <w:color w:val="auto"/>
          <w:szCs w:val="22"/>
          <w:lang w:eastAsia="en-US"/>
        </w:rPr>
        <w:t xml:space="preserve">. On the same day </w:t>
      </w:r>
      <w:r w:rsidR="000C317E" w:rsidRPr="000C54D2">
        <w:rPr>
          <w:rFonts w:eastAsiaTheme="minorHAnsi"/>
          <w:color w:val="auto"/>
          <w:szCs w:val="22"/>
          <w:lang w:eastAsia="en-US"/>
        </w:rPr>
        <w:t xml:space="preserve">the consumer </w:t>
      </w:r>
      <w:r w:rsidRPr="000C54D2">
        <w:rPr>
          <w:rFonts w:eastAsiaTheme="minorHAnsi"/>
          <w:color w:val="auto"/>
          <w:szCs w:val="22"/>
          <w:lang w:eastAsia="en-US"/>
        </w:rPr>
        <w:t xml:space="preserve">had a ‘restraint authorisation’ completed by </w:t>
      </w:r>
      <w:r w:rsidR="000C317E" w:rsidRPr="000C54D2">
        <w:rPr>
          <w:rFonts w:eastAsiaTheme="minorHAnsi"/>
          <w:color w:val="auto"/>
          <w:szCs w:val="22"/>
          <w:lang w:eastAsia="en-US"/>
        </w:rPr>
        <w:t>the</w:t>
      </w:r>
      <w:r w:rsidRPr="000C54D2">
        <w:rPr>
          <w:rFonts w:eastAsiaTheme="minorHAnsi"/>
          <w:color w:val="auto"/>
          <w:szCs w:val="22"/>
          <w:lang w:eastAsia="en-US"/>
        </w:rPr>
        <w:t xml:space="preserve"> general practitioner. Staff </w:t>
      </w:r>
      <w:r w:rsidR="000C317E" w:rsidRPr="000C54D2">
        <w:rPr>
          <w:rFonts w:eastAsiaTheme="minorHAnsi"/>
          <w:color w:val="auto"/>
          <w:szCs w:val="22"/>
          <w:lang w:eastAsia="en-US"/>
        </w:rPr>
        <w:t xml:space="preserve">said the consumer’s </w:t>
      </w:r>
      <w:r w:rsidR="002332AE" w:rsidRPr="000C54D2">
        <w:rPr>
          <w:rFonts w:eastAsiaTheme="minorHAnsi"/>
          <w:color w:val="auto"/>
          <w:szCs w:val="22"/>
          <w:lang w:eastAsia="en-US"/>
        </w:rPr>
        <w:t xml:space="preserve">anti-psychotic medication </w:t>
      </w:r>
      <w:r w:rsidRPr="000C54D2">
        <w:rPr>
          <w:rFonts w:eastAsiaTheme="minorHAnsi"/>
          <w:color w:val="auto"/>
          <w:szCs w:val="22"/>
          <w:lang w:eastAsia="en-US"/>
        </w:rPr>
        <w:t>had been reduced.</w:t>
      </w:r>
    </w:p>
    <w:p w14:paraId="0BF4AF84" w14:textId="77777777" w:rsidR="000C317E" w:rsidRPr="000C54D2" w:rsidRDefault="000C317E"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 xml:space="preserve">A third consumer </w:t>
      </w:r>
      <w:r w:rsidR="00DD6808" w:rsidRPr="000C54D2">
        <w:rPr>
          <w:rFonts w:eastAsiaTheme="minorHAnsi"/>
          <w:color w:val="auto"/>
          <w:szCs w:val="22"/>
          <w:lang w:eastAsia="en-US"/>
        </w:rPr>
        <w:t xml:space="preserve">with a diagnosis of dementia </w:t>
      </w:r>
      <w:r w:rsidR="002332AE" w:rsidRPr="000C54D2">
        <w:rPr>
          <w:rFonts w:eastAsiaTheme="minorHAnsi"/>
          <w:color w:val="auto"/>
          <w:szCs w:val="22"/>
          <w:lang w:eastAsia="en-US"/>
        </w:rPr>
        <w:t xml:space="preserve">and other mental health conditions </w:t>
      </w:r>
      <w:r w:rsidR="00DD6808" w:rsidRPr="000C54D2">
        <w:rPr>
          <w:rFonts w:eastAsiaTheme="minorHAnsi"/>
          <w:color w:val="auto"/>
          <w:szCs w:val="22"/>
          <w:lang w:eastAsia="en-US"/>
        </w:rPr>
        <w:t xml:space="preserve">is prescribed regular and </w:t>
      </w:r>
      <w:r w:rsidR="00224481" w:rsidRPr="000C54D2">
        <w:rPr>
          <w:rFonts w:eastAsiaTheme="minorHAnsi"/>
          <w:color w:val="auto"/>
          <w:szCs w:val="22"/>
          <w:lang w:eastAsia="en-US"/>
        </w:rPr>
        <w:t>‘</w:t>
      </w:r>
      <w:r w:rsidR="00DD6808" w:rsidRPr="000C54D2">
        <w:rPr>
          <w:rFonts w:eastAsiaTheme="minorHAnsi"/>
          <w:color w:val="auto"/>
          <w:szCs w:val="22"/>
          <w:lang w:eastAsia="en-US"/>
        </w:rPr>
        <w:t>as required</w:t>
      </w:r>
      <w:r w:rsidR="00224481" w:rsidRPr="000C54D2">
        <w:rPr>
          <w:rFonts w:eastAsiaTheme="minorHAnsi"/>
          <w:color w:val="auto"/>
          <w:szCs w:val="22"/>
          <w:lang w:eastAsia="en-US"/>
        </w:rPr>
        <w:t>’</w:t>
      </w:r>
      <w:r w:rsidR="00DD6808" w:rsidRPr="000C54D2">
        <w:rPr>
          <w:rFonts w:eastAsiaTheme="minorHAnsi"/>
          <w:color w:val="auto"/>
          <w:szCs w:val="22"/>
          <w:lang w:eastAsia="en-US"/>
        </w:rPr>
        <w:t xml:space="preserve"> anti</w:t>
      </w:r>
      <w:r w:rsidR="00016092" w:rsidRPr="000C54D2">
        <w:rPr>
          <w:rFonts w:eastAsiaTheme="minorHAnsi"/>
          <w:color w:val="auto"/>
          <w:szCs w:val="22"/>
          <w:lang w:eastAsia="en-US"/>
        </w:rPr>
        <w:t>-</w:t>
      </w:r>
      <w:r w:rsidR="00DD6808" w:rsidRPr="000C54D2">
        <w:rPr>
          <w:rFonts w:eastAsiaTheme="minorHAnsi"/>
          <w:color w:val="auto"/>
          <w:szCs w:val="22"/>
          <w:lang w:eastAsia="en-US"/>
        </w:rPr>
        <w:t>psychotic medication</w:t>
      </w:r>
      <w:r w:rsidR="002332AE" w:rsidRPr="000C54D2">
        <w:rPr>
          <w:rFonts w:eastAsiaTheme="minorHAnsi"/>
          <w:color w:val="auto"/>
          <w:szCs w:val="22"/>
          <w:lang w:eastAsia="en-US"/>
        </w:rPr>
        <w:t xml:space="preserve"> following a review by a geriatrician</w:t>
      </w:r>
      <w:r w:rsidR="00DD6808" w:rsidRPr="000C54D2">
        <w:rPr>
          <w:rFonts w:eastAsiaTheme="minorHAnsi"/>
          <w:color w:val="auto"/>
          <w:szCs w:val="22"/>
          <w:lang w:eastAsia="en-US"/>
        </w:rPr>
        <w:t xml:space="preserve">. </w:t>
      </w:r>
      <w:r w:rsidR="002332AE" w:rsidRPr="000C54D2">
        <w:rPr>
          <w:rFonts w:eastAsiaTheme="minorHAnsi"/>
          <w:color w:val="auto"/>
          <w:szCs w:val="22"/>
          <w:lang w:eastAsia="en-US"/>
        </w:rPr>
        <w:t>Although specialist information is available, s</w:t>
      </w:r>
      <w:r w:rsidR="00DD6808" w:rsidRPr="009624D5">
        <w:rPr>
          <w:rFonts w:eastAsiaTheme="minorHAnsi"/>
          <w:color w:val="auto"/>
          <w:szCs w:val="22"/>
          <w:lang w:eastAsia="en-US"/>
        </w:rPr>
        <w:t>taff record</w:t>
      </w:r>
      <w:r w:rsidR="00224481">
        <w:rPr>
          <w:rFonts w:eastAsiaTheme="minorHAnsi"/>
          <w:color w:val="auto"/>
          <w:szCs w:val="22"/>
          <w:lang w:eastAsia="en-US"/>
        </w:rPr>
        <w:t xml:space="preserve"> </w:t>
      </w:r>
      <w:r w:rsidR="002332AE">
        <w:rPr>
          <w:rFonts w:eastAsiaTheme="minorHAnsi"/>
          <w:color w:val="auto"/>
          <w:szCs w:val="22"/>
          <w:lang w:eastAsia="en-US"/>
        </w:rPr>
        <w:t>generic interventions</w:t>
      </w:r>
      <w:r w:rsidR="00DD6808" w:rsidRPr="009624D5">
        <w:rPr>
          <w:rFonts w:eastAsiaTheme="minorHAnsi"/>
          <w:color w:val="auto"/>
          <w:szCs w:val="22"/>
          <w:lang w:eastAsia="en-US"/>
        </w:rPr>
        <w:t xml:space="preserve"> trailed prior to the administration of </w:t>
      </w:r>
      <w:r w:rsidR="002332AE">
        <w:rPr>
          <w:rFonts w:eastAsiaTheme="minorHAnsi"/>
          <w:color w:val="auto"/>
          <w:szCs w:val="22"/>
          <w:lang w:eastAsia="en-US"/>
        </w:rPr>
        <w:t>the ‘as required’ medication</w:t>
      </w:r>
      <w:r w:rsidR="00DD6808">
        <w:rPr>
          <w:rFonts w:eastAsiaTheme="minorHAnsi"/>
          <w:color w:val="auto"/>
          <w:szCs w:val="22"/>
          <w:lang w:eastAsia="en-US"/>
        </w:rPr>
        <w:t>.</w:t>
      </w:r>
    </w:p>
    <w:p w14:paraId="0BF4AF85" w14:textId="77777777" w:rsidR="00CB6777" w:rsidRDefault="00CB6777" w:rsidP="00E53081">
      <w:pPr>
        <w:tabs>
          <w:tab w:val="right" w:pos="9026"/>
        </w:tabs>
        <w:spacing w:before="0" w:after="0"/>
        <w:outlineLvl w:val="4"/>
      </w:pPr>
    </w:p>
    <w:p w14:paraId="0BF4AF86" w14:textId="77777777" w:rsidR="00E53081" w:rsidRPr="00DD6808" w:rsidRDefault="00E53081" w:rsidP="00E53081">
      <w:pPr>
        <w:tabs>
          <w:tab w:val="right" w:pos="9026"/>
        </w:tabs>
        <w:spacing w:before="0" w:after="0"/>
        <w:outlineLvl w:val="4"/>
      </w:pPr>
      <w:r>
        <w:t xml:space="preserve">The Assessment Team found that </w:t>
      </w:r>
      <w:r w:rsidR="00C217D6">
        <w:t>consumers</w:t>
      </w:r>
      <w:r>
        <w:t xml:space="preserve"> with pain and with wounds </w:t>
      </w:r>
      <w:r w:rsidR="002332AE">
        <w:t xml:space="preserve">are managed </w:t>
      </w:r>
      <w:r>
        <w:t>effectively.</w:t>
      </w:r>
    </w:p>
    <w:p w14:paraId="0BF4AF87" w14:textId="77777777" w:rsidR="00DD6808" w:rsidRDefault="00DD6808" w:rsidP="00DD6808">
      <w:pPr>
        <w:tabs>
          <w:tab w:val="right" w:pos="9026"/>
        </w:tabs>
        <w:spacing w:before="0" w:after="0"/>
        <w:outlineLvl w:val="4"/>
      </w:pPr>
    </w:p>
    <w:p w14:paraId="0BF4AF88" w14:textId="77777777" w:rsidR="00DD6808" w:rsidRDefault="00DD6808" w:rsidP="00DD6808">
      <w:pPr>
        <w:tabs>
          <w:tab w:val="right" w:pos="9026"/>
        </w:tabs>
        <w:spacing w:before="0" w:after="0"/>
        <w:outlineLvl w:val="4"/>
      </w:pPr>
      <w:r>
        <w:lastRenderedPageBreak/>
        <w:t xml:space="preserve">The approved provider’s response refutes that there is a </w:t>
      </w:r>
      <w:r w:rsidR="00A576F5">
        <w:t>systematic</w:t>
      </w:r>
      <w:r>
        <w:t xml:space="preserve"> issue in relation to the </w:t>
      </w:r>
      <w:r w:rsidR="00A576F5">
        <w:t>monitoring</w:t>
      </w:r>
      <w:r>
        <w:t xml:space="preserve"> of </w:t>
      </w:r>
      <w:r w:rsidR="00A576F5">
        <w:t>antipsychotic medications used to manage behavioural symptoms of dementia and provides the following information.</w:t>
      </w:r>
    </w:p>
    <w:p w14:paraId="0BF4AF89" w14:textId="77777777" w:rsidR="00A576F5" w:rsidRPr="000C54D2" w:rsidRDefault="00A576F5"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The first</w:t>
      </w:r>
      <w:r w:rsidR="00016092" w:rsidRPr="000C54D2">
        <w:rPr>
          <w:rFonts w:eastAsiaTheme="minorHAnsi"/>
          <w:color w:val="auto"/>
          <w:szCs w:val="22"/>
          <w:lang w:eastAsia="en-US"/>
        </w:rPr>
        <w:t xml:space="preserve"> two </w:t>
      </w:r>
      <w:r w:rsidRPr="000C54D2">
        <w:rPr>
          <w:rFonts w:eastAsiaTheme="minorHAnsi"/>
          <w:color w:val="auto"/>
          <w:szCs w:val="22"/>
          <w:lang w:eastAsia="en-US"/>
        </w:rPr>
        <w:t xml:space="preserve">consumer </w:t>
      </w:r>
      <w:r w:rsidR="00016092" w:rsidRPr="000C54D2">
        <w:rPr>
          <w:rFonts w:eastAsiaTheme="minorHAnsi"/>
          <w:color w:val="auto"/>
          <w:szCs w:val="22"/>
          <w:lang w:eastAsia="en-US"/>
        </w:rPr>
        <w:t xml:space="preserve">have had their </w:t>
      </w:r>
      <w:r w:rsidRPr="000C54D2">
        <w:rPr>
          <w:rFonts w:eastAsiaTheme="minorHAnsi"/>
          <w:color w:val="auto"/>
          <w:szCs w:val="22"/>
          <w:lang w:eastAsia="en-US"/>
        </w:rPr>
        <w:t>care plan</w:t>
      </w:r>
      <w:r w:rsidR="00016092" w:rsidRPr="000C54D2">
        <w:rPr>
          <w:rFonts w:eastAsiaTheme="minorHAnsi"/>
          <w:color w:val="auto"/>
          <w:szCs w:val="22"/>
          <w:lang w:eastAsia="en-US"/>
        </w:rPr>
        <w:t>s</w:t>
      </w:r>
      <w:r w:rsidRPr="000C54D2">
        <w:rPr>
          <w:rFonts w:eastAsiaTheme="minorHAnsi"/>
          <w:color w:val="auto"/>
          <w:szCs w:val="22"/>
          <w:lang w:eastAsia="en-US"/>
        </w:rPr>
        <w:t xml:space="preserve"> review</w:t>
      </w:r>
      <w:r w:rsidR="00016092" w:rsidRPr="000C54D2">
        <w:rPr>
          <w:rFonts w:eastAsiaTheme="minorHAnsi"/>
          <w:color w:val="auto"/>
          <w:szCs w:val="22"/>
          <w:lang w:eastAsia="en-US"/>
        </w:rPr>
        <w:t>ed</w:t>
      </w:r>
      <w:r w:rsidRPr="000C54D2">
        <w:rPr>
          <w:rFonts w:eastAsiaTheme="minorHAnsi"/>
          <w:color w:val="auto"/>
          <w:szCs w:val="22"/>
          <w:lang w:eastAsia="en-US"/>
        </w:rPr>
        <w:t xml:space="preserve"> following the review audit and strategies have been tailored to meet their needs. The prescription of ‘as required’ anti</w:t>
      </w:r>
      <w:r w:rsidR="00224481" w:rsidRPr="000C54D2">
        <w:rPr>
          <w:rFonts w:eastAsiaTheme="minorHAnsi"/>
          <w:color w:val="auto"/>
          <w:szCs w:val="22"/>
          <w:lang w:eastAsia="en-US"/>
        </w:rPr>
        <w:t>-</w:t>
      </w:r>
      <w:r w:rsidRPr="000C54D2">
        <w:rPr>
          <w:rFonts w:eastAsiaTheme="minorHAnsi"/>
          <w:color w:val="auto"/>
          <w:szCs w:val="22"/>
          <w:lang w:eastAsia="en-US"/>
        </w:rPr>
        <w:t>psychotics has been ceased</w:t>
      </w:r>
      <w:r w:rsidR="00016092" w:rsidRPr="000C54D2">
        <w:rPr>
          <w:rFonts w:eastAsiaTheme="minorHAnsi"/>
          <w:color w:val="auto"/>
          <w:szCs w:val="22"/>
          <w:lang w:eastAsia="en-US"/>
        </w:rPr>
        <w:t xml:space="preserve"> has been ceased of one consumer, the other consumer has been referred to Dementia Support Australia and </w:t>
      </w:r>
      <w:r w:rsidR="005D3D8C" w:rsidRPr="000C54D2">
        <w:rPr>
          <w:rFonts w:eastAsiaTheme="minorHAnsi"/>
          <w:color w:val="auto"/>
          <w:szCs w:val="22"/>
          <w:lang w:eastAsia="en-US"/>
        </w:rPr>
        <w:t>a medication review is underway.</w:t>
      </w:r>
      <w:r w:rsidRPr="000C54D2">
        <w:rPr>
          <w:rFonts w:eastAsiaTheme="minorHAnsi"/>
          <w:color w:val="auto"/>
          <w:szCs w:val="22"/>
          <w:lang w:eastAsia="en-US"/>
        </w:rPr>
        <w:t xml:space="preserve"> </w:t>
      </w:r>
    </w:p>
    <w:p w14:paraId="0BF4AF8A" w14:textId="77777777" w:rsidR="00E53081" w:rsidRPr="000C54D2" w:rsidRDefault="00E53081"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The response notes that the third consumer has had limited administration of ‘as required’ medication but makes no mention of the specific interventions used by staff prior to the use of ‘as required’ medications. The response notes that the consumer’s care plan is scheduled to be reviewed over coming months.</w:t>
      </w:r>
    </w:p>
    <w:p w14:paraId="0BF4AF8B" w14:textId="77777777" w:rsidR="00F27386" w:rsidRPr="000C54D2" w:rsidRDefault="00F27386" w:rsidP="000C54D2">
      <w:pPr>
        <w:numPr>
          <w:ilvl w:val="0"/>
          <w:numId w:val="44"/>
        </w:numPr>
        <w:spacing w:before="120"/>
        <w:ind w:left="357" w:hanging="357"/>
        <w:rPr>
          <w:rFonts w:eastAsiaTheme="minorHAnsi"/>
          <w:color w:val="auto"/>
          <w:szCs w:val="22"/>
          <w:lang w:eastAsia="en-US"/>
        </w:rPr>
      </w:pPr>
      <w:r w:rsidRPr="000C54D2">
        <w:rPr>
          <w:rFonts w:eastAsiaTheme="minorHAnsi"/>
          <w:color w:val="auto"/>
          <w:szCs w:val="22"/>
          <w:lang w:eastAsia="en-US"/>
        </w:rPr>
        <w:t>The response also notes that staff education on behaviour identification, management and the development of care plans has been scheduled for March 2021.</w:t>
      </w:r>
    </w:p>
    <w:p w14:paraId="0BF4AF8D" w14:textId="77777777" w:rsidR="00A576F5" w:rsidRDefault="00465EF3" w:rsidP="00DD6808">
      <w:pPr>
        <w:tabs>
          <w:tab w:val="right" w:pos="9026"/>
        </w:tabs>
        <w:spacing w:before="0" w:after="0"/>
        <w:outlineLvl w:val="4"/>
      </w:pPr>
      <w:r>
        <w:rPr>
          <w:rFonts w:eastAsia="Calibri"/>
          <w:color w:val="auto"/>
          <w:lang w:eastAsia="en-US"/>
        </w:rPr>
        <w:t xml:space="preserve">I have considered all the evidence provided and find that this requirement is non-compliant. The approved provider was unable to demonstrate that consumers </w:t>
      </w:r>
      <w:r w:rsidR="005D3D8C">
        <w:rPr>
          <w:rFonts w:eastAsia="Calibri"/>
          <w:color w:val="auto"/>
          <w:lang w:eastAsia="en-US"/>
        </w:rPr>
        <w:t>receiving</w:t>
      </w:r>
      <w:r w:rsidR="00CB6777">
        <w:rPr>
          <w:rFonts w:eastAsia="Calibri"/>
          <w:color w:val="auto"/>
          <w:lang w:eastAsia="en-US"/>
        </w:rPr>
        <w:t xml:space="preserve"> anti-psychotic medication to manage the behavioural symptoms of dementia </w:t>
      </w:r>
      <w:r w:rsidR="0016143E">
        <w:rPr>
          <w:rFonts w:eastAsia="Calibri"/>
          <w:color w:val="auto"/>
          <w:lang w:eastAsia="en-US"/>
        </w:rPr>
        <w:t>are monitored</w:t>
      </w:r>
      <w:r w:rsidR="00A71D7C">
        <w:rPr>
          <w:rFonts w:eastAsia="Calibri"/>
          <w:color w:val="auto"/>
          <w:lang w:eastAsia="en-US"/>
        </w:rPr>
        <w:t xml:space="preserve"> </w:t>
      </w:r>
      <w:r>
        <w:rPr>
          <w:rFonts w:eastAsia="Calibri"/>
          <w:color w:val="auto"/>
          <w:lang w:eastAsia="en-US"/>
        </w:rPr>
        <w:t xml:space="preserve">effectively. There was limited information </w:t>
      </w:r>
      <w:r w:rsidR="00C85BC6">
        <w:rPr>
          <w:rFonts w:eastAsia="Calibri"/>
          <w:color w:val="auto"/>
          <w:lang w:eastAsia="en-US"/>
        </w:rPr>
        <w:t>showing t</w:t>
      </w:r>
      <w:r>
        <w:rPr>
          <w:rFonts w:eastAsia="Calibri"/>
          <w:color w:val="auto"/>
          <w:lang w:eastAsia="en-US"/>
        </w:rPr>
        <w:t xml:space="preserve">ailored and individualised strategies to </w:t>
      </w:r>
      <w:r>
        <w:rPr>
          <w:color w:val="auto"/>
        </w:rPr>
        <w:t xml:space="preserve">support consumer’s exhibiting behaviours being used to minimise behaviours prior to the use of medication. A consumer </w:t>
      </w:r>
      <w:r w:rsidR="005D3D8C">
        <w:rPr>
          <w:color w:val="auto"/>
        </w:rPr>
        <w:t xml:space="preserve">receiving anti-psychotic </w:t>
      </w:r>
      <w:r>
        <w:rPr>
          <w:color w:val="auto"/>
        </w:rPr>
        <w:t xml:space="preserve">medication was not reviewed in a timely manner when </w:t>
      </w:r>
      <w:r w:rsidR="00C85BC6">
        <w:rPr>
          <w:color w:val="auto"/>
        </w:rPr>
        <w:t xml:space="preserve">they became increasingly drowsy. I note that the approved provider’s response while not considering this to be a systemic issue has ensured all the consumers </w:t>
      </w:r>
      <w:r w:rsidR="00CB6777">
        <w:rPr>
          <w:color w:val="auto"/>
        </w:rPr>
        <w:t xml:space="preserve">named </w:t>
      </w:r>
      <w:r w:rsidR="00C85BC6">
        <w:rPr>
          <w:color w:val="auto"/>
        </w:rPr>
        <w:t>in the Assessment Team</w:t>
      </w:r>
      <w:r w:rsidR="00B57437">
        <w:rPr>
          <w:color w:val="auto"/>
        </w:rPr>
        <w:t>’</w:t>
      </w:r>
      <w:r w:rsidR="00C85BC6">
        <w:rPr>
          <w:color w:val="auto"/>
        </w:rPr>
        <w:t>s report have had</w:t>
      </w:r>
      <w:r w:rsidR="00F27386">
        <w:rPr>
          <w:color w:val="auto"/>
        </w:rPr>
        <w:t xml:space="preserve"> care plan reviews to determine individualised behavioural </w:t>
      </w:r>
      <w:r w:rsidR="0016143E">
        <w:rPr>
          <w:color w:val="auto"/>
        </w:rPr>
        <w:t>strategies, medication</w:t>
      </w:r>
      <w:r w:rsidR="00C85BC6">
        <w:rPr>
          <w:color w:val="auto"/>
        </w:rPr>
        <w:t xml:space="preserve"> reviews and referrals to external services where appropriate. The approved provider has also committed to providing further staff education and support in this area.</w:t>
      </w:r>
    </w:p>
    <w:p w14:paraId="0BF4AF8F" w14:textId="77777777" w:rsidR="000371FD" w:rsidRPr="00853601" w:rsidRDefault="00AB2EAB" w:rsidP="000371FD">
      <w:pPr>
        <w:pStyle w:val="Heading3"/>
      </w:pPr>
      <w:r w:rsidRPr="00853601">
        <w:t>Requirement 3(3)(b)</w:t>
      </w:r>
      <w:r>
        <w:tab/>
      </w:r>
      <w:r w:rsidR="00754C3D">
        <w:t>Non-compliant</w:t>
      </w:r>
    </w:p>
    <w:p w14:paraId="0BF4AF90" w14:textId="77777777" w:rsidR="000371FD" w:rsidRDefault="00AB2EAB" w:rsidP="000371FD">
      <w:pPr>
        <w:rPr>
          <w:i/>
          <w:szCs w:val="22"/>
        </w:rPr>
      </w:pPr>
      <w:r w:rsidRPr="000404BE">
        <w:rPr>
          <w:i/>
          <w:szCs w:val="22"/>
        </w:rPr>
        <w:t>Effective management of high impact or high prevalence risks associated with the care of each consumer.</w:t>
      </w:r>
    </w:p>
    <w:p w14:paraId="0BF4AF91" w14:textId="77777777" w:rsidR="00620B7A" w:rsidRPr="000404BE" w:rsidRDefault="00620B7A" w:rsidP="000371FD">
      <w:pPr>
        <w:rPr>
          <w:i/>
        </w:rPr>
      </w:pPr>
      <w:r>
        <w:rPr>
          <w:rFonts w:eastAsia="Calibri"/>
          <w:color w:val="auto"/>
          <w:lang w:eastAsia="en-US"/>
        </w:rPr>
        <w:t>The Assessment Team found that while t</w:t>
      </w:r>
      <w:r w:rsidRPr="00875071">
        <w:rPr>
          <w:rFonts w:eastAsia="Calibri"/>
          <w:color w:val="auto"/>
          <w:lang w:eastAsia="en-US"/>
        </w:rPr>
        <w:t>he service has a suite of work instructions to inform the management of high impact and high prevalence clinical and personal risks for consumers</w:t>
      </w:r>
      <w:r>
        <w:rPr>
          <w:rFonts w:eastAsia="Calibri"/>
          <w:color w:val="auto"/>
          <w:lang w:eastAsia="en-US"/>
        </w:rPr>
        <w:t>, the service did not always demonstrate effective management of</w:t>
      </w:r>
      <w:r w:rsidR="00CF68EA">
        <w:rPr>
          <w:rFonts w:eastAsia="Calibri"/>
          <w:color w:val="auto"/>
          <w:lang w:eastAsia="en-US"/>
        </w:rPr>
        <w:t xml:space="preserve"> post </w:t>
      </w:r>
      <w:r>
        <w:rPr>
          <w:rFonts w:eastAsia="Calibri"/>
          <w:color w:val="auto"/>
          <w:lang w:eastAsia="en-US"/>
        </w:rPr>
        <w:t>fall</w:t>
      </w:r>
      <w:r w:rsidR="00CF68EA">
        <w:rPr>
          <w:rFonts w:eastAsia="Calibri"/>
          <w:color w:val="auto"/>
          <w:lang w:eastAsia="en-US"/>
        </w:rPr>
        <w:t xml:space="preserve"> care and</w:t>
      </w:r>
      <w:r>
        <w:rPr>
          <w:rFonts w:eastAsia="Calibri"/>
          <w:color w:val="auto"/>
          <w:lang w:eastAsia="en-US"/>
        </w:rPr>
        <w:t xml:space="preserve"> choking risks. For example</w:t>
      </w:r>
    </w:p>
    <w:p w14:paraId="0BF4AF92" w14:textId="77777777" w:rsidR="00620B7A" w:rsidRPr="00E3197C" w:rsidRDefault="00620B7A" w:rsidP="00620B7A">
      <w:pPr>
        <w:numPr>
          <w:ilvl w:val="0"/>
          <w:numId w:val="46"/>
        </w:numPr>
        <w:spacing w:before="120"/>
        <w:rPr>
          <w:rFonts w:eastAsia="Calibri"/>
          <w:iCs/>
          <w:color w:val="auto"/>
        </w:rPr>
      </w:pPr>
      <w:r w:rsidRPr="00E3197C">
        <w:rPr>
          <w:rFonts w:eastAsia="Calibri"/>
          <w:iCs/>
          <w:color w:val="auto"/>
        </w:rPr>
        <w:t xml:space="preserve">A consumer </w:t>
      </w:r>
      <w:r w:rsidR="0060635E" w:rsidRPr="00E3197C">
        <w:rPr>
          <w:rFonts w:eastAsia="Calibri"/>
          <w:iCs/>
          <w:color w:val="auto"/>
        </w:rPr>
        <w:t xml:space="preserve">was </w:t>
      </w:r>
      <w:r w:rsidRPr="00E3197C">
        <w:rPr>
          <w:rFonts w:eastAsia="Calibri"/>
          <w:iCs/>
          <w:color w:val="auto"/>
        </w:rPr>
        <w:t xml:space="preserve">assessed by a speech pathologist to be at high risk of choking </w:t>
      </w:r>
      <w:r w:rsidR="00CF68EA" w:rsidRPr="00E3197C">
        <w:rPr>
          <w:rFonts w:eastAsia="Calibri"/>
          <w:iCs/>
          <w:color w:val="auto"/>
        </w:rPr>
        <w:t xml:space="preserve">and recommendations of </w:t>
      </w:r>
      <w:r w:rsidRPr="00E3197C">
        <w:rPr>
          <w:rFonts w:eastAsia="Calibri"/>
          <w:iCs/>
          <w:color w:val="auto"/>
        </w:rPr>
        <w:t>‘</w:t>
      </w:r>
      <w:r w:rsidRPr="00E3197C">
        <w:rPr>
          <w:rFonts w:eastAsiaTheme="minorHAnsi"/>
          <w:color w:val="auto"/>
          <w:szCs w:val="22"/>
          <w:lang w:eastAsia="en-US"/>
        </w:rPr>
        <w:t xml:space="preserve">extensive prompting to eat/drink’ post an incident of </w:t>
      </w:r>
      <w:r w:rsidRPr="00E3197C">
        <w:rPr>
          <w:rFonts w:eastAsiaTheme="minorHAnsi"/>
          <w:color w:val="auto"/>
          <w:szCs w:val="22"/>
          <w:lang w:eastAsia="en-US"/>
        </w:rPr>
        <w:lastRenderedPageBreak/>
        <w:t>choking</w:t>
      </w:r>
      <w:r w:rsidR="00CF68EA" w:rsidRPr="00E3197C">
        <w:rPr>
          <w:rFonts w:eastAsiaTheme="minorHAnsi"/>
          <w:color w:val="auto"/>
          <w:szCs w:val="22"/>
          <w:lang w:eastAsia="en-US"/>
        </w:rPr>
        <w:t xml:space="preserve"> were made</w:t>
      </w:r>
      <w:r w:rsidRPr="00E3197C">
        <w:rPr>
          <w:rFonts w:eastAsiaTheme="minorHAnsi"/>
          <w:color w:val="auto"/>
          <w:szCs w:val="22"/>
          <w:lang w:eastAsia="en-US"/>
        </w:rPr>
        <w:t>. The Assessment Team observation of a meal time doing the review audit demonstrated that supervision</w:t>
      </w:r>
      <w:r w:rsidR="00CF68EA" w:rsidRPr="00E3197C">
        <w:rPr>
          <w:rFonts w:eastAsiaTheme="minorHAnsi"/>
          <w:color w:val="auto"/>
          <w:szCs w:val="22"/>
          <w:lang w:eastAsia="en-US"/>
        </w:rPr>
        <w:t xml:space="preserve"> of the consumer</w:t>
      </w:r>
      <w:r w:rsidRPr="00E3197C">
        <w:rPr>
          <w:rFonts w:eastAsiaTheme="minorHAnsi"/>
          <w:color w:val="auto"/>
          <w:szCs w:val="22"/>
          <w:lang w:eastAsia="en-US"/>
        </w:rPr>
        <w:t xml:space="preserve"> did not occur. </w:t>
      </w:r>
    </w:p>
    <w:p w14:paraId="0BF4AF93" w14:textId="77777777" w:rsidR="000371FD" w:rsidRPr="00187230" w:rsidRDefault="00620B7A" w:rsidP="000371FD">
      <w:pPr>
        <w:numPr>
          <w:ilvl w:val="0"/>
          <w:numId w:val="44"/>
        </w:numPr>
        <w:spacing w:before="120"/>
        <w:ind w:left="357" w:hanging="357"/>
      </w:pPr>
      <w:r w:rsidRPr="00187230">
        <w:rPr>
          <w:rFonts w:eastAsiaTheme="minorHAnsi"/>
          <w:color w:val="auto"/>
          <w:szCs w:val="22"/>
          <w:lang w:eastAsia="en-US"/>
        </w:rPr>
        <w:t xml:space="preserve">A </w:t>
      </w:r>
      <w:r w:rsidR="00E3197C">
        <w:rPr>
          <w:rFonts w:eastAsiaTheme="minorHAnsi"/>
          <w:color w:val="auto"/>
          <w:szCs w:val="22"/>
          <w:lang w:eastAsia="en-US"/>
        </w:rPr>
        <w:t>second</w:t>
      </w:r>
      <w:r w:rsidRPr="00187230">
        <w:rPr>
          <w:rFonts w:eastAsiaTheme="minorHAnsi"/>
          <w:color w:val="auto"/>
          <w:szCs w:val="22"/>
          <w:lang w:eastAsia="en-US"/>
        </w:rPr>
        <w:t xml:space="preserve"> consumer </w:t>
      </w:r>
      <w:r w:rsidR="00D7761A" w:rsidRPr="00187230">
        <w:rPr>
          <w:rFonts w:eastAsiaTheme="minorHAnsi"/>
          <w:color w:val="auto"/>
          <w:szCs w:val="22"/>
          <w:lang w:eastAsia="en-US"/>
        </w:rPr>
        <w:t xml:space="preserve">has had multiple falls and is classified as a high falls risk. </w:t>
      </w:r>
      <w:r w:rsidR="0060635E">
        <w:rPr>
          <w:rFonts w:eastAsiaTheme="minorHAnsi"/>
          <w:color w:val="auto"/>
          <w:szCs w:val="22"/>
          <w:lang w:eastAsia="en-US"/>
        </w:rPr>
        <w:t>Falls prevention interventions were r</w:t>
      </w:r>
      <w:r w:rsidR="00CF68EA" w:rsidRPr="004B0D72">
        <w:rPr>
          <w:rFonts w:eastAsiaTheme="minorHAnsi"/>
          <w:color w:val="auto"/>
          <w:lang w:eastAsia="en-US"/>
        </w:rPr>
        <w:t>ecorded</w:t>
      </w:r>
      <w:r w:rsidR="0060635E">
        <w:rPr>
          <w:rFonts w:eastAsiaTheme="minorHAnsi"/>
          <w:color w:val="auto"/>
          <w:lang w:eastAsia="en-US"/>
        </w:rPr>
        <w:t>.</w:t>
      </w:r>
      <w:r w:rsidR="00CF68EA" w:rsidRPr="004B0D72">
        <w:rPr>
          <w:rFonts w:eastAsiaTheme="minorHAnsi"/>
          <w:color w:val="auto"/>
          <w:lang w:eastAsia="en-US"/>
        </w:rPr>
        <w:t xml:space="preserve"> </w:t>
      </w:r>
      <w:r w:rsidR="00D7761A" w:rsidRPr="00187230">
        <w:rPr>
          <w:rFonts w:eastAsiaTheme="minorHAnsi"/>
          <w:color w:val="auto"/>
          <w:szCs w:val="22"/>
          <w:lang w:eastAsia="en-US"/>
        </w:rPr>
        <w:t xml:space="preserve">The consumer had a fall with a </w:t>
      </w:r>
      <w:r w:rsidR="00CF68EA" w:rsidRPr="00187230">
        <w:rPr>
          <w:rFonts w:eastAsiaTheme="minorHAnsi"/>
          <w:color w:val="auto"/>
          <w:szCs w:val="22"/>
          <w:lang w:eastAsia="en-US"/>
        </w:rPr>
        <w:t>head strike</w:t>
      </w:r>
      <w:r w:rsidR="00D7761A" w:rsidRPr="00187230">
        <w:rPr>
          <w:rFonts w:eastAsiaTheme="minorHAnsi"/>
          <w:color w:val="auto"/>
          <w:szCs w:val="22"/>
          <w:lang w:eastAsia="en-US"/>
        </w:rPr>
        <w:t xml:space="preserve"> resulting in bruising and skin tears to the head. The Assessment Team noted gaps in the recording of the consumer’s neurological and vital observations over the following three hours</w:t>
      </w:r>
      <w:r w:rsidR="00187230" w:rsidRPr="00187230">
        <w:rPr>
          <w:rFonts w:eastAsiaTheme="minorHAnsi"/>
          <w:color w:val="auto"/>
          <w:szCs w:val="22"/>
          <w:lang w:eastAsia="en-US"/>
        </w:rPr>
        <w:t xml:space="preserve"> and no record of when the ambulance was called. </w:t>
      </w:r>
      <w:r w:rsidR="00187230">
        <w:rPr>
          <w:rFonts w:eastAsiaTheme="minorHAnsi"/>
          <w:color w:val="auto"/>
          <w:szCs w:val="22"/>
          <w:lang w:eastAsia="en-US"/>
        </w:rPr>
        <w:t xml:space="preserve"> </w:t>
      </w:r>
      <w:r w:rsidR="0060635E">
        <w:rPr>
          <w:rFonts w:eastAsiaTheme="minorHAnsi"/>
          <w:color w:val="auto"/>
          <w:szCs w:val="22"/>
          <w:lang w:eastAsia="en-US"/>
        </w:rPr>
        <w:t>Post fall m</w:t>
      </w:r>
      <w:r w:rsidR="00187230">
        <w:rPr>
          <w:rFonts w:eastAsiaTheme="minorHAnsi"/>
          <w:color w:val="auto"/>
          <w:szCs w:val="22"/>
          <w:lang w:eastAsia="en-US"/>
        </w:rPr>
        <w:t xml:space="preserve">anagement of this consumer did not align with the service’s falls management guide. </w:t>
      </w:r>
      <w:r w:rsidR="00187230" w:rsidRPr="00187230">
        <w:rPr>
          <w:rFonts w:eastAsiaTheme="minorHAnsi"/>
          <w:color w:val="auto"/>
          <w:szCs w:val="22"/>
          <w:lang w:eastAsia="en-US"/>
        </w:rPr>
        <w:t>The ambulance arrived three hours after the fall and the consumer was hospitalised.</w:t>
      </w:r>
      <w:r w:rsidR="00CF68EA">
        <w:rPr>
          <w:rFonts w:eastAsiaTheme="minorHAnsi"/>
          <w:color w:val="auto"/>
          <w:szCs w:val="22"/>
          <w:lang w:eastAsia="en-US"/>
        </w:rPr>
        <w:t xml:space="preserve"> </w:t>
      </w:r>
      <w:r w:rsidR="00187230" w:rsidRPr="00187230">
        <w:rPr>
          <w:rFonts w:eastAsiaTheme="minorHAnsi"/>
          <w:color w:val="auto"/>
          <w:szCs w:val="22"/>
          <w:lang w:eastAsia="en-US"/>
        </w:rPr>
        <w:t xml:space="preserve"> </w:t>
      </w:r>
    </w:p>
    <w:p w14:paraId="0BF4AF94" w14:textId="77777777" w:rsidR="0060635E" w:rsidRDefault="00187230" w:rsidP="00187230">
      <w:pPr>
        <w:numPr>
          <w:ilvl w:val="0"/>
          <w:numId w:val="44"/>
        </w:numPr>
        <w:spacing w:before="120"/>
        <w:ind w:left="357" w:hanging="357"/>
      </w:pPr>
      <w:r>
        <w:t xml:space="preserve">A </w:t>
      </w:r>
      <w:r w:rsidR="00E3197C">
        <w:t>third</w:t>
      </w:r>
      <w:r>
        <w:t xml:space="preserve"> consumer </w:t>
      </w:r>
      <w:r w:rsidRPr="00187230">
        <w:t xml:space="preserve">has had multiple falls and is a high falls risk. </w:t>
      </w:r>
      <w:r>
        <w:t>The consumer</w:t>
      </w:r>
      <w:r w:rsidRPr="00187230">
        <w:t xml:space="preserve"> had an unwitnessed fall with a head strike reportedly while attempting to get in/out of bed, resulting in a laceration to the left side of </w:t>
      </w:r>
      <w:r>
        <w:t xml:space="preserve">the </w:t>
      </w:r>
      <w:r w:rsidRPr="00187230">
        <w:t xml:space="preserve">forehead. </w:t>
      </w:r>
      <w:r>
        <w:t>The</w:t>
      </w:r>
      <w:r w:rsidRPr="00187230">
        <w:t xml:space="preserve"> medical practitioner recommended transfer to hospital for further investi</w:t>
      </w:r>
      <w:r>
        <w:t xml:space="preserve">gation. </w:t>
      </w:r>
      <w:r w:rsidRPr="00187230">
        <w:t>Neurological observations were not align</w:t>
      </w:r>
      <w:r w:rsidR="00923599">
        <w:t>ed</w:t>
      </w:r>
      <w:r w:rsidRPr="00187230">
        <w:t xml:space="preserve"> with the service’s falls management guide</w:t>
      </w:r>
      <w:r w:rsidRPr="0060635E">
        <w:rPr>
          <w:iCs/>
        </w:rPr>
        <w:t>.</w:t>
      </w:r>
    </w:p>
    <w:p w14:paraId="0BF4AF95" w14:textId="77777777" w:rsidR="00187230" w:rsidRDefault="00187230" w:rsidP="0060635E">
      <w:pPr>
        <w:spacing w:before="120"/>
      </w:pPr>
      <w:r>
        <w:t>The Assessment Team found that the service manages consumers with unplanned weight loss effectively.</w:t>
      </w:r>
    </w:p>
    <w:p w14:paraId="0BF4AF96" w14:textId="77777777" w:rsidR="00187230" w:rsidRDefault="005101B2" w:rsidP="00C003C6">
      <w:pPr>
        <w:spacing w:before="120"/>
      </w:pPr>
      <w:r>
        <w:t xml:space="preserve">The </w:t>
      </w:r>
      <w:r w:rsidR="00C003C6">
        <w:t xml:space="preserve">approved provider </w:t>
      </w:r>
      <w:r>
        <w:t xml:space="preserve">response acknowledges the lack of clarity in the consumer’s care plan regarding strategies to mitigate the risk of choking and provides evidence that this has </w:t>
      </w:r>
      <w:r w:rsidR="0060635E">
        <w:t xml:space="preserve">now </w:t>
      </w:r>
      <w:r>
        <w:t>been addressed. The response states that interventions following consumers’ falls are put in practice but acknowledges that documentation may not always reflect this. The approved provider has committed to ensuring greater surveillance over consumers’ clinical documentation.</w:t>
      </w:r>
    </w:p>
    <w:p w14:paraId="0BF4AF97" w14:textId="77777777" w:rsidR="005101B2" w:rsidRDefault="005101B2" w:rsidP="005101B2">
      <w:pPr>
        <w:spacing w:before="120"/>
      </w:pPr>
      <w:r>
        <w:rPr>
          <w:rFonts w:eastAsia="Calibri"/>
          <w:color w:val="auto"/>
          <w:lang w:eastAsia="en-US"/>
        </w:rPr>
        <w:t>I have considered all the evidence provided and find that this requirement is non-compliant. The approved provider was unable to demonstrate that</w:t>
      </w:r>
      <w:r w:rsidR="00821311">
        <w:rPr>
          <w:rFonts w:eastAsia="Calibri"/>
          <w:color w:val="auto"/>
          <w:lang w:eastAsia="en-US"/>
        </w:rPr>
        <w:t xml:space="preserve"> consumers who are identified as having</w:t>
      </w:r>
      <w:r>
        <w:rPr>
          <w:rFonts w:eastAsia="Calibri"/>
          <w:color w:val="auto"/>
          <w:lang w:eastAsia="en-US"/>
        </w:rPr>
        <w:t xml:space="preserve"> high impact/high prevalence risks such </w:t>
      </w:r>
      <w:r w:rsidR="00923599">
        <w:rPr>
          <w:rFonts w:eastAsia="Calibri"/>
          <w:color w:val="auto"/>
          <w:lang w:eastAsia="en-US"/>
        </w:rPr>
        <w:t>as aspiration</w:t>
      </w:r>
      <w:r>
        <w:rPr>
          <w:rFonts w:eastAsia="Calibri"/>
          <w:color w:val="auto"/>
          <w:lang w:eastAsia="en-US"/>
        </w:rPr>
        <w:t xml:space="preserve">/choking, </w:t>
      </w:r>
      <w:r w:rsidR="0060635E">
        <w:rPr>
          <w:rFonts w:eastAsia="Calibri"/>
          <w:color w:val="auto"/>
          <w:lang w:eastAsia="en-US"/>
        </w:rPr>
        <w:t xml:space="preserve">have </w:t>
      </w:r>
      <w:r>
        <w:rPr>
          <w:rFonts w:eastAsia="Calibri"/>
          <w:color w:val="auto"/>
          <w:lang w:eastAsia="en-US"/>
        </w:rPr>
        <w:t xml:space="preserve">prevention strategies </w:t>
      </w:r>
      <w:r w:rsidR="00821311">
        <w:rPr>
          <w:rFonts w:eastAsia="Calibri"/>
          <w:color w:val="auto"/>
          <w:lang w:eastAsia="en-US"/>
        </w:rPr>
        <w:t>implemented</w:t>
      </w:r>
      <w:r w:rsidR="00923599">
        <w:rPr>
          <w:rFonts w:eastAsia="Calibri"/>
          <w:color w:val="auto"/>
          <w:lang w:eastAsia="en-US"/>
        </w:rPr>
        <w:t xml:space="preserve"> as required</w:t>
      </w:r>
      <w:r w:rsidR="00821311">
        <w:rPr>
          <w:rFonts w:eastAsia="Calibri"/>
          <w:color w:val="auto"/>
          <w:lang w:eastAsia="en-US"/>
        </w:rPr>
        <w:t>.</w:t>
      </w:r>
      <w:r>
        <w:rPr>
          <w:rFonts w:eastAsia="Calibri"/>
          <w:color w:val="auto"/>
          <w:lang w:eastAsia="en-US"/>
        </w:rPr>
        <w:t xml:space="preserve"> </w:t>
      </w:r>
      <w:r w:rsidR="00821311">
        <w:rPr>
          <w:rFonts w:eastAsia="Calibri"/>
          <w:color w:val="auto"/>
          <w:lang w:eastAsia="en-US"/>
        </w:rPr>
        <w:t>The approved provider was also unable to demonstrate that</w:t>
      </w:r>
      <w:r w:rsidR="008B3FA0">
        <w:rPr>
          <w:rFonts w:eastAsia="Calibri"/>
          <w:color w:val="auto"/>
          <w:lang w:eastAsia="en-US"/>
        </w:rPr>
        <w:t xml:space="preserve"> appropriate</w:t>
      </w:r>
      <w:r w:rsidR="00821311">
        <w:rPr>
          <w:rFonts w:eastAsia="Calibri"/>
          <w:color w:val="auto"/>
          <w:lang w:eastAsia="en-US"/>
        </w:rPr>
        <w:t xml:space="preserve"> post falls management of consumers who ha</w:t>
      </w:r>
      <w:r w:rsidR="0060635E">
        <w:rPr>
          <w:rFonts w:eastAsia="Calibri"/>
          <w:color w:val="auto"/>
          <w:lang w:eastAsia="en-US"/>
        </w:rPr>
        <w:t>ve</w:t>
      </w:r>
      <w:r w:rsidR="00821311">
        <w:rPr>
          <w:rFonts w:eastAsia="Calibri"/>
          <w:color w:val="auto"/>
          <w:lang w:eastAsia="en-US"/>
        </w:rPr>
        <w:t xml:space="preserve"> </w:t>
      </w:r>
      <w:r w:rsidR="008B3FA0">
        <w:rPr>
          <w:rFonts w:eastAsia="Calibri"/>
          <w:color w:val="auto"/>
          <w:lang w:eastAsia="en-US"/>
        </w:rPr>
        <w:t xml:space="preserve">had falls with </w:t>
      </w:r>
      <w:r w:rsidR="00821311">
        <w:rPr>
          <w:rFonts w:eastAsia="Calibri"/>
          <w:color w:val="auto"/>
          <w:lang w:eastAsia="en-US"/>
        </w:rPr>
        <w:t xml:space="preserve">head strikes </w:t>
      </w:r>
      <w:r w:rsidR="008B3FA0">
        <w:rPr>
          <w:rFonts w:eastAsia="Calibri"/>
          <w:color w:val="auto"/>
          <w:lang w:eastAsia="en-US"/>
        </w:rPr>
        <w:t>is</w:t>
      </w:r>
      <w:r w:rsidR="00821311">
        <w:rPr>
          <w:rFonts w:eastAsia="Calibri"/>
          <w:color w:val="auto"/>
          <w:lang w:eastAsia="en-US"/>
        </w:rPr>
        <w:t xml:space="preserve"> implemented as required. </w:t>
      </w:r>
    </w:p>
    <w:p w14:paraId="0BF4AF98" w14:textId="77777777" w:rsidR="000371FD" w:rsidRPr="00D435F8" w:rsidRDefault="00AB2EAB" w:rsidP="000371FD">
      <w:pPr>
        <w:pStyle w:val="Heading3"/>
      </w:pPr>
      <w:r w:rsidRPr="00D435F8">
        <w:t>Requirement 3(3)(c)</w:t>
      </w:r>
      <w:r>
        <w:tab/>
        <w:t>Compliant</w:t>
      </w:r>
    </w:p>
    <w:p w14:paraId="0BF4AF99" w14:textId="77777777" w:rsidR="000371FD" w:rsidRPr="000404BE" w:rsidRDefault="00AB2EAB" w:rsidP="000371FD">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0BF4AF9A" w14:textId="77777777" w:rsidR="000371FD" w:rsidRPr="00D435F8" w:rsidRDefault="00AB2EAB" w:rsidP="000371FD">
      <w:pPr>
        <w:pStyle w:val="Heading3"/>
      </w:pPr>
      <w:r w:rsidRPr="00D435F8">
        <w:t>Requirement 3(3)(d)</w:t>
      </w:r>
      <w:r>
        <w:tab/>
        <w:t>Compliant</w:t>
      </w:r>
    </w:p>
    <w:p w14:paraId="0BF4AF9B" w14:textId="77777777" w:rsidR="000371FD" w:rsidRPr="000404BE" w:rsidRDefault="00AB2EAB" w:rsidP="000371FD">
      <w:pPr>
        <w:rPr>
          <w:i/>
        </w:rPr>
      </w:pPr>
      <w:r w:rsidRPr="000404BE">
        <w:rPr>
          <w:i/>
          <w:szCs w:val="22"/>
        </w:rPr>
        <w:t>Deterioration or change of a consumer’s mental health, cognitive or physical function, capacity or condition is recognised and responded to in a timely manner.</w:t>
      </w:r>
    </w:p>
    <w:p w14:paraId="0BF4AF9C" w14:textId="77777777" w:rsidR="000371FD" w:rsidRPr="00D435F8" w:rsidRDefault="00AB2EAB" w:rsidP="000371FD">
      <w:pPr>
        <w:pStyle w:val="Heading3"/>
      </w:pPr>
      <w:r w:rsidRPr="00D435F8">
        <w:lastRenderedPageBreak/>
        <w:t>Requirement 3(3)(e)</w:t>
      </w:r>
      <w:r>
        <w:tab/>
        <w:t>Compliant</w:t>
      </w:r>
    </w:p>
    <w:p w14:paraId="0BF4AF9D" w14:textId="77777777" w:rsidR="000371FD" w:rsidRPr="000404BE" w:rsidRDefault="00AB2EAB" w:rsidP="000371FD">
      <w:pPr>
        <w:rPr>
          <w:i/>
        </w:rPr>
      </w:pPr>
      <w:r w:rsidRPr="000404BE">
        <w:rPr>
          <w:i/>
          <w:szCs w:val="22"/>
        </w:rPr>
        <w:t>Information about the consumer’s condition, needs and preferences is documented and communicated within the organisation, and with others where responsibility for care is shared.</w:t>
      </w:r>
    </w:p>
    <w:p w14:paraId="0BF4AF9E" w14:textId="77777777" w:rsidR="000371FD" w:rsidRPr="00D435F8" w:rsidRDefault="00AB2EAB" w:rsidP="000371FD">
      <w:pPr>
        <w:pStyle w:val="Heading3"/>
      </w:pPr>
      <w:r w:rsidRPr="00D435F8">
        <w:t>Requirement 3(3)(f)</w:t>
      </w:r>
      <w:r>
        <w:tab/>
        <w:t>Compliant</w:t>
      </w:r>
    </w:p>
    <w:p w14:paraId="0BF4AF9F" w14:textId="77777777" w:rsidR="000371FD" w:rsidRPr="000404BE" w:rsidRDefault="00AB2EAB" w:rsidP="000371FD">
      <w:pPr>
        <w:rPr>
          <w:i/>
        </w:rPr>
      </w:pPr>
      <w:r w:rsidRPr="000404BE">
        <w:rPr>
          <w:i/>
          <w:szCs w:val="22"/>
        </w:rPr>
        <w:t>Timely and appropriate referrals to individuals, other organisations and providers of other care and services.</w:t>
      </w:r>
    </w:p>
    <w:p w14:paraId="0BF4AFA0" w14:textId="77777777" w:rsidR="000371FD" w:rsidRPr="00D435F8" w:rsidRDefault="00AB2EAB" w:rsidP="000371FD">
      <w:pPr>
        <w:pStyle w:val="Heading3"/>
      </w:pPr>
      <w:r w:rsidRPr="00D435F8">
        <w:t>Requirement 3(3)(g)</w:t>
      </w:r>
      <w:r>
        <w:tab/>
        <w:t>Compliant</w:t>
      </w:r>
    </w:p>
    <w:p w14:paraId="0BF4AFA1" w14:textId="77777777" w:rsidR="000371FD" w:rsidRPr="000404BE" w:rsidRDefault="00AB2EAB" w:rsidP="000371FD">
      <w:pPr>
        <w:tabs>
          <w:tab w:val="right" w:pos="9026"/>
        </w:tabs>
        <w:spacing w:before="0" w:after="0"/>
        <w:outlineLvl w:val="4"/>
        <w:rPr>
          <w:i/>
          <w:szCs w:val="22"/>
        </w:rPr>
      </w:pPr>
      <w:r w:rsidRPr="000404BE">
        <w:rPr>
          <w:i/>
          <w:szCs w:val="22"/>
        </w:rPr>
        <w:t>Minimisation of infection related risks through implementing:</w:t>
      </w:r>
    </w:p>
    <w:p w14:paraId="0BF4AFA2" w14:textId="77777777" w:rsidR="000371FD" w:rsidRPr="000404BE" w:rsidRDefault="00AB2EAB" w:rsidP="000371FD">
      <w:pPr>
        <w:numPr>
          <w:ilvl w:val="0"/>
          <w:numId w:val="25"/>
        </w:numPr>
        <w:tabs>
          <w:tab w:val="right" w:pos="9026"/>
        </w:tabs>
        <w:spacing w:before="0" w:after="0"/>
        <w:ind w:left="567" w:hanging="425"/>
        <w:outlineLvl w:val="4"/>
        <w:rPr>
          <w:i/>
        </w:rPr>
      </w:pPr>
      <w:r w:rsidRPr="000404BE">
        <w:rPr>
          <w:i/>
        </w:rPr>
        <w:t xml:space="preserve">standard and </w:t>
      </w:r>
      <w:proofErr w:type="gramStart"/>
      <w:r w:rsidRPr="000404BE">
        <w:rPr>
          <w:i/>
        </w:rPr>
        <w:t>transmission based</w:t>
      </w:r>
      <w:proofErr w:type="gramEnd"/>
      <w:r w:rsidRPr="000404BE">
        <w:rPr>
          <w:i/>
        </w:rPr>
        <w:t xml:space="preserve"> precautions to prevent and control infection; and</w:t>
      </w:r>
    </w:p>
    <w:p w14:paraId="0BF4AFA3" w14:textId="77777777" w:rsidR="000371FD" w:rsidRPr="000404BE" w:rsidRDefault="00AB2EAB" w:rsidP="000371FD">
      <w:pPr>
        <w:numPr>
          <w:ilvl w:val="0"/>
          <w:numId w:val="2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0BF4AFA4" w14:textId="77777777" w:rsidR="000371FD" w:rsidRDefault="000371FD" w:rsidP="000371FD"/>
    <w:p w14:paraId="0BF4AFA5" w14:textId="77777777" w:rsidR="000371FD" w:rsidRDefault="000371FD" w:rsidP="000371FD">
      <w:pPr>
        <w:sectPr w:rsidR="000371FD" w:rsidSect="000371FD">
          <w:headerReference w:type="default" r:id="rId27"/>
          <w:type w:val="continuous"/>
          <w:pgSz w:w="11906" w:h="16838"/>
          <w:pgMar w:top="1701" w:right="1418" w:bottom="1418" w:left="1418" w:header="709" w:footer="397" w:gutter="0"/>
          <w:cols w:space="708"/>
          <w:titlePg/>
          <w:docGrid w:linePitch="360"/>
        </w:sectPr>
      </w:pPr>
    </w:p>
    <w:p w14:paraId="0BF4AFA6"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F4B05F" wp14:editId="0BF4B06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8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33F06" w:rsidRPr="00EB1D71">
        <w:rPr>
          <w:color w:val="FFFFFF" w:themeColor="background1"/>
          <w:sz w:val="36"/>
        </w:rPr>
        <w:t xml:space="preserve"> </w:t>
      </w:r>
      <w:r w:rsidRPr="00EB1D71">
        <w:rPr>
          <w:color w:val="FFFFFF" w:themeColor="background1"/>
          <w:sz w:val="36"/>
        </w:rPr>
        <w:br/>
        <w:t>Services and support for daily living</w:t>
      </w:r>
    </w:p>
    <w:p w14:paraId="0BF4AFA7" w14:textId="77777777" w:rsidR="000371FD" w:rsidRPr="00FD1B02" w:rsidRDefault="00AB2EAB" w:rsidP="000371FD">
      <w:pPr>
        <w:pStyle w:val="Heading3"/>
        <w:shd w:val="clear" w:color="auto" w:fill="F2F2F2" w:themeFill="background1" w:themeFillShade="F2"/>
      </w:pPr>
      <w:r w:rsidRPr="00FD1B02">
        <w:t>Consumer outcome:</w:t>
      </w:r>
    </w:p>
    <w:p w14:paraId="0BF4AFA8" w14:textId="77777777" w:rsidR="000371FD" w:rsidRDefault="00AB2EAB" w:rsidP="000371F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F4AFA9" w14:textId="77777777" w:rsidR="000371FD" w:rsidRDefault="00AB2EAB" w:rsidP="000371FD">
      <w:pPr>
        <w:pStyle w:val="Heading3"/>
        <w:shd w:val="clear" w:color="auto" w:fill="F2F2F2" w:themeFill="background1" w:themeFillShade="F2"/>
      </w:pPr>
      <w:r>
        <w:t>Organisation statement:</w:t>
      </w:r>
    </w:p>
    <w:p w14:paraId="0BF4AFAA" w14:textId="77777777" w:rsidR="000371FD" w:rsidRDefault="00AB2EAB" w:rsidP="000371F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F4AFAB" w14:textId="77777777" w:rsidR="000371FD" w:rsidRDefault="00AB2EAB" w:rsidP="000371FD">
      <w:pPr>
        <w:pStyle w:val="Heading2"/>
      </w:pPr>
      <w:r>
        <w:t>Assessment of Standard 4</w:t>
      </w:r>
    </w:p>
    <w:p w14:paraId="0BF4AFAC" w14:textId="77777777" w:rsidR="00033F06" w:rsidRPr="00163FEE" w:rsidRDefault="00033F06" w:rsidP="00033F06">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0BF4AFAD" w14:textId="77777777" w:rsidR="00033F06" w:rsidRPr="0028676C" w:rsidRDefault="00033F06" w:rsidP="00033F06">
      <w:pPr>
        <w:rPr>
          <w:rFonts w:eastAsia="Calibri"/>
          <w:color w:val="auto"/>
          <w:lang w:eastAsia="en-US"/>
        </w:rPr>
      </w:pPr>
      <w:r w:rsidRPr="0028676C">
        <w:rPr>
          <w:rFonts w:eastAsia="Calibri"/>
          <w:color w:val="auto"/>
          <w:lang w:eastAsia="en-US"/>
        </w:rPr>
        <w:t xml:space="preserve">Overall sampled consumers/representatives considered that the consumer receives the services and supports for daily living that are important for their health and well-being and that enable them to do the things they want to do. </w:t>
      </w:r>
    </w:p>
    <w:p w14:paraId="0BF4AFAE" w14:textId="77777777" w:rsidR="00033F06" w:rsidRPr="009624D5" w:rsidRDefault="00033F06" w:rsidP="00033F06">
      <w:pPr>
        <w:numPr>
          <w:ilvl w:val="0"/>
          <w:numId w:val="44"/>
        </w:numPr>
        <w:spacing w:before="120"/>
        <w:ind w:left="357" w:hanging="357"/>
        <w:rPr>
          <w:rFonts w:eastAsiaTheme="minorHAnsi"/>
          <w:color w:val="auto"/>
          <w:szCs w:val="22"/>
          <w:lang w:eastAsia="en-US"/>
        </w:rPr>
      </w:pPr>
      <w:r w:rsidRPr="009624D5">
        <w:rPr>
          <w:rFonts w:eastAsiaTheme="minorHAnsi"/>
          <w:color w:val="auto"/>
          <w:szCs w:val="22"/>
          <w:lang w:eastAsia="en-US"/>
        </w:rPr>
        <w:t xml:space="preserve">Consumers described how they are assisted to participate in activities they wish to be involved in, within the service and in the community.  Consumers were satisfied with how the service supported them during COVID-19 visitor restrictions to keep connected with family and friends.  </w:t>
      </w:r>
    </w:p>
    <w:p w14:paraId="0BF4AFAF" w14:textId="77777777" w:rsidR="00033F06" w:rsidRPr="009624D5" w:rsidRDefault="00033F06" w:rsidP="00033F06">
      <w:pPr>
        <w:numPr>
          <w:ilvl w:val="0"/>
          <w:numId w:val="44"/>
        </w:numPr>
        <w:spacing w:before="120"/>
        <w:ind w:left="357" w:hanging="357"/>
        <w:rPr>
          <w:rFonts w:eastAsiaTheme="minorHAnsi"/>
          <w:color w:val="auto"/>
          <w:szCs w:val="22"/>
          <w:lang w:eastAsia="en-US"/>
        </w:rPr>
      </w:pPr>
      <w:r w:rsidRPr="009624D5">
        <w:rPr>
          <w:rFonts w:eastAsiaTheme="minorHAnsi"/>
          <w:color w:val="auto"/>
          <w:szCs w:val="22"/>
          <w:lang w:eastAsia="en-US"/>
        </w:rPr>
        <w:t xml:space="preserve">All consumers interviewed explained that adhering to kosher was important to them and generally consumers enjoy the meals. </w:t>
      </w:r>
    </w:p>
    <w:p w14:paraId="0BF4AFB0" w14:textId="77777777" w:rsidR="00033F06" w:rsidRPr="0028676C" w:rsidRDefault="00033F06" w:rsidP="00033F06">
      <w:pPr>
        <w:spacing w:after="240"/>
        <w:rPr>
          <w:rFonts w:eastAsia="Calibri"/>
          <w:color w:val="auto"/>
          <w:lang w:eastAsia="en-US"/>
        </w:rPr>
      </w:pPr>
      <w:r w:rsidRPr="0028676C">
        <w:rPr>
          <w:rFonts w:eastAsia="Calibri"/>
          <w:color w:val="auto"/>
          <w:lang w:eastAsia="en-US"/>
        </w:rPr>
        <w:t>The service provides a range of culturally specific services to the consumers including a Rabbi on site who is responsible for pastoral care, religious ceremonies and aspects of kosher quality control.</w:t>
      </w:r>
    </w:p>
    <w:p w14:paraId="0BF4AFB1" w14:textId="77777777" w:rsidR="000371FD" w:rsidRPr="00033F06" w:rsidRDefault="00AB2EAB" w:rsidP="000371FD">
      <w:pPr>
        <w:rPr>
          <w:rFonts w:eastAsia="Calibri"/>
          <w:color w:val="auto"/>
        </w:rPr>
      </w:pPr>
      <w:r w:rsidRPr="00154403">
        <w:rPr>
          <w:rFonts w:eastAsiaTheme="minorHAnsi"/>
        </w:rPr>
        <w:t xml:space="preserve">The Quality Standard is </w:t>
      </w:r>
      <w:r w:rsidRPr="00033F06">
        <w:rPr>
          <w:rFonts w:eastAsiaTheme="minorHAnsi"/>
          <w:color w:val="auto"/>
        </w:rPr>
        <w:t xml:space="preserve">assessed as Compliant as </w:t>
      </w:r>
      <w:r w:rsidR="00033F06" w:rsidRPr="00033F06">
        <w:rPr>
          <w:rFonts w:eastAsiaTheme="minorHAnsi"/>
          <w:color w:val="auto"/>
        </w:rPr>
        <w:t>seven</w:t>
      </w:r>
      <w:r w:rsidRPr="00033F06">
        <w:rPr>
          <w:rFonts w:eastAsiaTheme="minorHAnsi"/>
          <w:color w:val="auto"/>
        </w:rPr>
        <w:t xml:space="preserve"> of the seven specific requirements have been assessed as Compliant.</w:t>
      </w:r>
    </w:p>
    <w:p w14:paraId="0BF4AFB2" w14:textId="77777777" w:rsidR="000371FD" w:rsidRDefault="00AB2EAB" w:rsidP="000371FD">
      <w:pPr>
        <w:pStyle w:val="Heading2"/>
      </w:pPr>
      <w:r>
        <w:lastRenderedPageBreak/>
        <w:t>Assessment of Standard 4 Requirements</w:t>
      </w:r>
    </w:p>
    <w:p w14:paraId="0BF4AFB3" w14:textId="77777777" w:rsidR="000371FD" w:rsidRPr="00314FF7" w:rsidRDefault="00AB2EAB" w:rsidP="000371FD">
      <w:pPr>
        <w:pStyle w:val="Heading3"/>
      </w:pPr>
      <w:r w:rsidRPr="00314FF7">
        <w:t>Requirement 4(3)(a)</w:t>
      </w:r>
      <w:r>
        <w:tab/>
        <w:t>Compliant</w:t>
      </w:r>
    </w:p>
    <w:p w14:paraId="0BF4AFB4" w14:textId="77777777" w:rsidR="000371FD" w:rsidRPr="00033F06" w:rsidRDefault="00AB2EAB" w:rsidP="000371FD">
      <w:pPr>
        <w:rPr>
          <w:i/>
        </w:rPr>
      </w:pPr>
      <w:r w:rsidRPr="000404BE">
        <w:rPr>
          <w:i/>
        </w:rPr>
        <w:t>Each consumer gets safe and effective services and supports for daily living that meet the consumer’s needs, goals and preferences and optimise their independence, health, well-being and quality of life.</w:t>
      </w:r>
    </w:p>
    <w:p w14:paraId="0BF4AFB5" w14:textId="77777777" w:rsidR="000371FD" w:rsidRPr="00D435F8" w:rsidRDefault="00AB2EAB" w:rsidP="000371FD">
      <w:pPr>
        <w:pStyle w:val="Heading3"/>
      </w:pPr>
      <w:r w:rsidRPr="00D435F8">
        <w:t>Requirement 4(3)(b)</w:t>
      </w:r>
      <w:r>
        <w:tab/>
        <w:t>Compliant</w:t>
      </w:r>
    </w:p>
    <w:p w14:paraId="0BF4AFB6" w14:textId="77777777" w:rsidR="000371FD" w:rsidRPr="000404BE" w:rsidRDefault="00AB2EAB" w:rsidP="000371FD">
      <w:pPr>
        <w:rPr>
          <w:i/>
        </w:rPr>
      </w:pPr>
      <w:r w:rsidRPr="000404BE">
        <w:rPr>
          <w:i/>
        </w:rPr>
        <w:t>Services and supports for daily living promote each consumer’s emotional, spiritual and psychological well-being.</w:t>
      </w:r>
    </w:p>
    <w:p w14:paraId="0BF4AFB7" w14:textId="77777777" w:rsidR="000371FD" w:rsidRPr="00D435F8" w:rsidRDefault="00AB2EAB" w:rsidP="000371FD">
      <w:pPr>
        <w:pStyle w:val="Heading3"/>
      </w:pPr>
      <w:r w:rsidRPr="00D435F8">
        <w:t>Requirement 4(3)(c)</w:t>
      </w:r>
      <w:r>
        <w:tab/>
        <w:t>Compliant</w:t>
      </w:r>
    </w:p>
    <w:p w14:paraId="0BF4AFB8" w14:textId="77777777" w:rsidR="000371FD" w:rsidRPr="000404BE" w:rsidRDefault="00AB2EAB" w:rsidP="000371FD">
      <w:pPr>
        <w:rPr>
          <w:i/>
        </w:rPr>
      </w:pPr>
      <w:r w:rsidRPr="000404BE">
        <w:rPr>
          <w:i/>
        </w:rPr>
        <w:t>Services and supports for daily living assist each consumer to:</w:t>
      </w:r>
    </w:p>
    <w:p w14:paraId="0BF4AFB9" w14:textId="77777777" w:rsidR="000371FD" w:rsidRPr="000404BE" w:rsidRDefault="00AB2EAB" w:rsidP="000371FD">
      <w:pPr>
        <w:numPr>
          <w:ilvl w:val="0"/>
          <w:numId w:val="2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0BF4AFBA" w14:textId="77777777" w:rsidR="000371FD" w:rsidRPr="000404BE" w:rsidRDefault="00AB2EAB" w:rsidP="000371FD">
      <w:pPr>
        <w:numPr>
          <w:ilvl w:val="0"/>
          <w:numId w:val="26"/>
        </w:numPr>
        <w:tabs>
          <w:tab w:val="right" w:pos="9026"/>
        </w:tabs>
        <w:spacing w:before="0" w:after="0"/>
        <w:ind w:left="567" w:hanging="425"/>
        <w:outlineLvl w:val="4"/>
        <w:rPr>
          <w:i/>
        </w:rPr>
      </w:pPr>
      <w:r w:rsidRPr="000404BE">
        <w:rPr>
          <w:i/>
        </w:rPr>
        <w:t>have social and personal relationships; and</w:t>
      </w:r>
    </w:p>
    <w:p w14:paraId="0BF4AFBB" w14:textId="77777777" w:rsidR="000371FD" w:rsidRPr="000404BE" w:rsidRDefault="00AB2EAB" w:rsidP="000371FD">
      <w:pPr>
        <w:numPr>
          <w:ilvl w:val="0"/>
          <w:numId w:val="26"/>
        </w:numPr>
        <w:tabs>
          <w:tab w:val="right" w:pos="9026"/>
        </w:tabs>
        <w:spacing w:before="0" w:after="0"/>
        <w:ind w:left="567" w:hanging="425"/>
        <w:outlineLvl w:val="4"/>
        <w:rPr>
          <w:i/>
        </w:rPr>
      </w:pPr>
      <w:r w:rsidRPr="000404BE">
        <w:rPr>
          <w:i/>
        </w:rPr>
        <w:t>do the things of interest to them.</w:t>
      </w:r>
    </w:p>
    <w:p w14:paraId="0BF4AFBC" w14:textId="77777777" w:rsidR="000371FD" w:rsidRPr="00D435F8" w:rsidRDefault="00AB2EAB" w:rsidP="000371FD">
      <w:pPr>
        <w:pStyle w:val="Heading3"/>
      </w:pPr>
      <w:r w:rsidRPr="00D435F8">
        <w:t>Requirement 4(3)(d)</w:t>
      </w:r>
      <w:r>
        <w:tab/>
        <w:t>Compliant</w:t>
      </w:r>
    </w:p>
    <w:p w14:paraId="0BF4AFBD" w14:textId="77777777" w:rsidR="000371FD" w:rsidRPr="00033F06" w:rsidRDefault="00AB2EAB" w:rsidP="000371FD">
      <w:pPr>
        <w:rPr>
          <w:i/>
        </w:rPr>
      </w:pPr>
      <w:r w:rsidRPr="000404BE">
        <w:rPr>
          <w:i/>
        </w:rPr>
        <w:t>Information about the consumer’s condition, needs and preferences is communicated within the organisation, and with others where responsibility for care is share</w:t>
      </w:r>
      <w:r w:rsidR="00033F06">
        <w:rPr>
          <w:i/>
        </w:rPr>
        <w:t>d.</w:t>
      </w:r>
    </w:p>
    <w:p w14:paraId="0BF4AFBE" w14:textId="77777777" w:rsidR="000371FD" w:rsidRPr="00D435F8" w:rsidRDefault="00AB2EAB" w:rsidP="000371FD">
      <w:pPr>
        <w:pStyle w:val="Heading3"/>
      </w:pPr>
      <w:r w:rsidRPr="00D435F8">
        <w:t>Requirement 4(3)(e)</w:t>
      </w:r>
      <w:r>
        <w:tab/>
        <w:t>Compliant</w:t>
      </w:r>
    </w:p>
    <w:p w14:paraId="0BF4AFBF" w14:textId="77777777" w:rsidR="000371FD" w:rsidRPr="000404BE" w:rsidRDefault="00AB2EAB" w:rsidP="000371FD">
      <w:pPr>
        <w:rPr>
          <w:i/>
        </w:rPr>
      </w:pPr>
      <w:r w:rsidRPr="000404BE">
        <w:rPr>
          <w:i/>
        </w:rPr>
        <w:t>Timely and appropriate referrals to individuals, other organisations and providers of other care and services.</w:t>
      </w:r>
    </w:p>
    <w:p w14:paraId="0BF4AFC0" w14:textId="77777777" w:rsidR="000371FD" w:rsidRPr="00D435F8" w:rsidRDefault="00AB2EAB" w:rsidP="000371FD">
      <w:pPr>
        <w:pStyle w:val="Heading3"/>
      </w:pPr>
      <w:r w:rsidRPr="00D435F8">
        <w:t>Requirement 4(3)(f)</w:t>
      </w:r>
      <w:r>
        <w:tab/>
        <w:t>Compliant</w:t>
      </w:r>
    </w:p>
    <w:p w14:paraId="0BF4AFC1" w14:textId="77777777" w:rsidR="000371FD" w:rsidRPr="000404BE" w:rsidRDefault="00AB2EAB" w:rsidP="000371FD">
      <w:pPr>
        <w:rPr>
          <w:i/>
        </w:rPr>
      </w:pPr>
      <w:r w:rsidRPr="000404BE">
        <w:rPr>
          <w:i/>
        </w:rPr>
        <w:t>Where meals are provided, they are varied and of suitable quality and quantity.</w:t>
      </w:r>
    </w:p>
    <w:p w14:paraId="0BF4AFC2" w14:textId="77777777" w:rsidR="000371FD" w:rsidRPr="00D435F8" w:rsidRDefault="00AB2EAB" w:rsidP="000371FD">
      <w:pPr>
        <w:pStyle w:val="Heading3"/>
      </w:pPr>
      <w:r w:rsidRPr="00D435F8">
        <w:t>Requirement 4(3)(g)</w:t>
      </w:r>
      <w:r>
        <w:tab/>
        <w:t>Complian</w:t>
      </w:r>
      <w:r w:rsidR="00033F06">
        <w:t>t</w:t>
      </w:r>
    </w:p>
    <w:p w14:paraId="0BF4AFC3" w14:textId="77777777" w:rsidR="000371FD" w:rsidRPr="000404BE" w:rsidRDefault="00AB2EAB" w:rsidP="000371FD">
      <w:pPr>
        <w:rPr>
          <w:i/>
        </w:rPr>
      </w:pPr>
      <w:r w:rsidRPr="000404BE">
        <w:rPr>
          <w:i/>
        </w:rPr>
        <w:t>Where equipment is provided, it is safe, suitable, clean and well maintained.</w:t>
      </w:r>
    </w:p>
    <w:p w14:paraId="0BF4AFC4" w14:textId="77777777" w:rsidR="000371FD" w:rsidRPr="00314FF7" w:rsidRDefault="000371FD" w:rsidP="000371FD"/>
    <w:p w14:paraId="0BF4AFC5" w14:textId="77777777" w:rsidR="000371FD" w:rsidRDefault="000371FD" w:rsidP="000371FD">
      <w:pPr>
        <w:sectPr w:rsidR="000371FD" w:rsidSect="000371FD">
          <w:headerReference w:type="default" r:id="rId30"/>
          <w:type w:val="continuous"/>
          <w:pgSz w:w="11906" w:h="16838"/>
          <w:pgMar w:top="1701" w:right="1418" w:bottom="1418" w:left="1418" w:header="709" w:footer="397" w:gutter="0"/>
          <w:cols w:space="708"/>
          <w:titlePg/>
          <w:docGrid w:linePitch="360"/>
        </w:sectPr>
      </w:pPr>
    </w:p>
    <w:p w14:paraId="0BF4AFC6"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BF4B061" wp14:editId="0BF4B06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80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E7203" w:rsidRPr="00EB1D71">
        <w:rPr>
          <w:color w:val="FFFFFF" w:themeColor="background1"/>
          <w:sz w:val="36"/>
        </w:rPr>
        <w:t xml:space="preserve"> </w:t>
      </w:r>
      <w:r w:rsidRPr="00EB1D71">
        <w:rPr>
          <w:color w:val="FFFFFF" w:themeColor="background1"/>
          <w:sz w:val="36"/>
        </w:rPr>
        <w:br/>
        <w:t>Organisation’s service environment</w:t>
      </w:r>
    </w:p>
    <w:p w14:paraId="0BF4AFC7" w14:textId="77777777" w:rsidR="000371FD" w:rsidRPr="00FD1B02" w:rsidRDefault="00AB2EAB" w:rsidP="000371FD">
      <w:pPr>
        <w:pStyle w:val="Heading3"/>
        <w:shd w:val="clear" w:color="auto" w:fill="F2F2F2" w:themeFill="background1" w:themeFillShade="F2"/>
      </w:pPr>
      <w:r w:rsidRPr="00FD1B02">
        <w:t>Consumer outcome:</w:t>
      </w:r>
    </w:p>
    <w:p w14:paraId="0BF4AFC8" w14:textId="77777777" w:rsidR="000371FD" w:rsidRDefault="00AB2EAB" w:rsidP="000371F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BF4AFC9" w14:textId="77777777" w:rsidR="000371FD" w:rsidRDefault="00AB2EAB" w:rsidP="000371FD">
      <w:pPr>
        <w:pStyle w:val="Heading3"/>
        <w:shd w:val="clear" w:color="auto" w:fill="F2F2F2" w:themeFill="background1" w:themeFillShade="F2"/>
      </w:pPr>
      <w:r>
        <w:t>Organisation statement:</w:t>
      </w:r>
    </w:p>
    <w:p w14:paraId="0BF4AFCA" w14:textId="77777777" w:rsidR="000371FD" w:rsidRDefault="00AB2EAB" w:rsidP="000371F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F4AFCB" w14:textId="77777777" w:rsidR="000371FD" w:rsidRDefault="00AB2EAB" w:rsidP="000371FD">
      <w:pPr>
        <w:pStyle w:val="Heading2"/>
      </w:pPr>
      <w:r>
        <w:t>Assessment of Standard 5</w:t>
      </w:r>
    </w:p>
    <w:p w14:paraId="0BF4AFCC" w14:textId="77777777" w:rsidR="00F16DFA" w:rsidRPr="00F16DFA" w:rsidRDefault="00F16DFA" w:rsidP="00F16DFA">
      <w:pPr>
        <w:rPr>
          <w:rFonts w:eastAsia="Calibri"/>
          <w:lang w:eastAsia="en-US"/>
        </w:rPr>
      </w:pPr>
      <w:r w:rsidRPr="00F16DF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BF4AFCD" w14:textId="77777777" w:rsidR="00F16DFA" w:rsidRPr="00F16DFA" w:rsidRDefault="00F16DFA" w:rsidP="00F16DFA">
      <w:pPr>
        <w:rPr>
          <w:rFonts w:eastAsia="Calibri"/>
          <w:lang w:eastAsia="en-US"/>
        </w:rPr>
      </w:pPr>
      <w:r w:rsidRPr="00F16DFA">
        <w:rPr>
          <w:rFonts w:eastAsia="Calibri"/>
          <w:color w:val="000000" w:themeColor="text1"/>
          <w:lang w:eastAsia="en-US"/>
        </w:rPr>
        <w:t xml:space="preserve">Overall most sampled </w:t>
      </w:r>
      <w:r w:rsidR="00214F18" w:rsidRPr="00F16DFA">
        <w:rPr>
          <w:rFonts w:eastAsia="Calibri"/>
          <w:color w:val="000000" w:themeColor="text1"/>
          <w:lang w:eastAsia="en-US"/>
        </w:rPr>
        <w:t>consumers</w:t>
      </w:r>
      <w:r w:rsidRPr="00F16DFA">
        <w:rPr>
          <w:rFonts w:eastAsia="Calibri"/>
          <w:color w:val="000000" w:themeColor="text1"/>
          <w:lang w:eastAsia="en-US"/>
        </w:rPr>
        <w:t xml:space="preserve"> considered that they </w:t>
      </w:r>
      <w:r w:rsidRPr="00F16DFA">
        <w:rPr>
          <w:rFonts w:eastAsia="Calibri"/>
          <w:lang w:eastAsia="en-US"/>
        </w:rPr>
        <w:t xml:space="preserve">feel they belong in the </w:t>
      </w:r>
      <w:proofErr w:type="gramStart"/>
      <w:r w:rsidRPr="00F16DFA">
        <w:rPr>
          <w:rFonts w:eastAsia="Calibri"/>
          <w:lang w:eastAsia="en-US"/>
        </w:rPr>
        <w:t>service, and</w:t>
      </w:r>
      <w:proofErr w:type="gramEnd"/>
      <w:r w:rsidRPr="00F16DFA">
        <w:rPr>
          <w:rFonts w:eastAsia="Calibri"/>
          <w:lang w:eastAsia="en-US"/>
        </w:rPr>
        <w:t xml:space="preserve"> feel safe and comfortable in the service environment. </w:t>
      </w:r>
    </w:p>
    <w:p w14:paraId="0BF4AFCE" w14:textId="77777777" w:rsidR="00F16DFA" w:rsidRPr="00F16DFA" w:rsidRDefault="00F16DFA" w:rsidP="00F16DFA">
      <w:pPr>
        <w:rPr>
          <w:rFonts w:eastAsia="Calibri"/>
          <w:lang w:eastAsia="en-US"/>
        </w:rPr>
      </w:pPr>
      <w:r w:rsidRPr="00F16DFA">
        <w:rPr>
          <w:rFonts w:eastAsia="Calibri"/>
          <w:lang w:eastAsia="en-US"/>
        </w:rPr>
        <w:t>For example:</w:t>
      </w:r>
    </w:p>
    <w:p w14:paraId="0BF4AFCF" w14:textId="77777777" w:rsidR="00F16DFA" w:rsidRPr="00F16DFA" w:rsidRDefault="00F16DFA" w:rsidP="00F16DFA">
      <w:pPr>
        <w:numPr>
          <w:ilvl w:val="0"/>
          <w:numId w:val="2"/>
        </w:numPr>
        <w:spacing w:after="240"/>
        <w:ind w:left="425" w:hanging="425"/>
        <w:rPr>
          <w:rFonts w:eastAsiaTheme="minorHAnsi"/>
          <w:color w:val="auto"/>
          <w:szCs w:val="22"/>
          <w:lang w:eastAsia="en-US"/>
        </w:rPr>
      </w:pPr>
      <w:r w:rsidRPr="00F16DFA">
        <w:rPr>
          <w:rFonts w:eastAsiaTheme="minorHAnsi"/>
          <w:color w:val="auto"/>
          <w:szCs w:val="22"/>
          <w:lang w:eastAsia="en-US"/>
        </w:rPr>
        <w:t xml:space="preserve">Consumers interviewed confirmed they feel safe at the service and described how they are able to access different areas of the service with staff assistance or independently. </w:t>
      </w:r>
    </w:p>
    <w:p w14:paraId="0BF4AFD0" w14:textId="77777777" w:rsidR="00F16DFA" w:rsidRPr="00F16DFA" w:rsidRDefault="00F16DFA" w:rsidP="00F16DFA">
      <w:pPr>
        <w:numPr>
          <w:ilvl w:val="0"/>
          <w:numId w:val="2"/>
        </w:numPr>
        <w:spacing w:after="240"/>
        <w:ind w:left="425" w:hanging="425"/>
        <w:rPr>
          <w:rFonts w:eastAsiaTheme="minorHAnsi"/>
          <w:color w:val="auto"/>
          <w:szCs w:val="22"/>
          <w:lang w:eastAsia="en-US"/>
        </w:rPr>
      </w:pPr>
      <w:r w:rsidRPr="00F16DFA">
        <w:rPr>
          <w:rFonts w:eastAsiaTheme="minorHAnsi"/>
          <w:color w:val="auto"/>
          <w:szCs w:val="22"/>
          <w:lang w:eastAsia="en-US"/>
        </w:rPr>
        <w:t>Consumers have access to a range of different communal areas with appropriate furniture and the service is easy to navigate.</w:t>
      </w:r>
    </w:p>
    <w:p w14:paraId="0BF4AFD1" w14:textId="77777777" w:rsidR="00F16DFA" w:rsidRPr="00F16DFA" w:rsidRDefault="00F16DFA" w:rsidP="00F16DFA">
      <w:pPr>
        <w:numPr>
          <w:ilvl w:val="0"/>
          <w:numId w:val="2"/>
        </w:numPr>
        <w:spacing w:after="240"/>
        <w:ind w:left="425" w:hanging="425"/>
        <w:rPr>
          <w:rFonts w:eastAsiaTheme="minorHAnsi"/>
          <w:color w:val="auto"/>
          <w:szCs w:val="22"/>
          <w:lang w:eastAsia="en-US"/>
        </w:rPr>
      </w:pPr>
      <w:r w:rsidRPr="00F16DFA">
        <w:rPr>
          <w:rFonts w:eastAsiaTheme="minorHAnsi"/>
          <w:color w:val="auto"/>
          <w:szCs w:val="22"/>
          <w:lang w:eastAsia="en-US"/>
        </w:rPr>
        <w:t xml:space="preserve">Consumers had ready access to tidy outdoor areas with gardens, shade and seating. Consumers were observed to be accessing these outdoor spaces.  </w:t>
      </w:r>
    </w:p>
    <w:p w14:paraId="0BF4AFD2" w14:textId="77777777" w:rsidR="000371FD" w:rsidRPr="00F16DFA" w:rsidRDefault="00AB2EAB" w:rsidP="000371FD">
      <w:pPr>
        <w:rPr>
          <w:rFonts w:eastAsia="Calibri"/>
          <w:color w:val="auto"/>
          <w:lang w:eastAsia="en-US"/>
        </w:rPr>
      </w:pPr>
      <w:r w:rsidRPr="00154403">
        <w:rPr>
          <w:rFonts w:eastAsiaTheme="minorHAnsi"/>
        </w:rPr>
        <w:t xml:space="preserve">The Quality </w:t>
      </w:r>
      <w:r w:rsidRPr="00F16DFA">
        <w:rPr>
          <w:rFonts w:eastAsiaTheme="minorHAnsi"/>
          <w:color w:val="auto"/>
        </w:rPr>
        <w:t xml:space="preserve">Standard is assessed as Compliant as </w:t>
      </w:r>
      <w:r w:rsidR="00F16DFA" w:rsidRPr="00F16DFA">
        <w:rPr>
          <w:rFonts w:eastAsiaTheme="minorHAnsi"/>
          <w:color w:val="auto"/>
        </w:rPr>
        <w:t>three</w:t>
      </w:r>
      <w:r w:rsidRPr="00F16DFA">
        <w:rPr>
          <w:rFonts w:eastAsiaTheme="minorHAnsi"/>
          <w:color w:val="auto"/>
        </w:rPr>
        <w:t xml:space="preserve"> of the three specific requirements have been assessed as Compliant.</w:t>
      </w:r>
    </w:p>
    <w:p w14:paraId="0BF4AFD3" w14:textId="77777777" w:rsidR="000371FD" w:rsidRDefault="00AB2EAB" w:rsidP="000371FD">
      <w:pPr>
        <w:pStyle w:val="Heading2"/>
      </w:pPr>
      <w:r>
        <w:lastRenderedPageBreak/>
        <w:t>Assessment of Standard 5 Requirements</w:t>
      </w:r>
      <w:r w:rsidRPr="0066387A">
        <w:rPr>
          <w:i/>
          <w:color w:val="0000FF"/>
          <w:sz w:val="24"/>
          <w:szCs w:val="24"/>
        </w:rPr>
        <w:t xml:space="preserve"> </w:t>
      </w:r>
    </w:p>
    <w:p w14:paraId="0BF4AFD4" w14:textId="77777777" w:rsidR="000371FD" w:rsidRPr="00314FF7" w:rsidRDefault="00AB2EAB" w:rsidP="000371FD">
      <w:pPr>
        <w:pStyle w:val="Heading3"/>
      </w:pPr>
      <w:r w:rsidRPr="00314FF7">
        <w:t>Requirement 5(3)(a)</w:t>
      </w:r>
      <w:r>
        <w:tab/>
        <w:t>Compliant</w:t>
      </w:r>
    </w:p>
    <w:p w14:paraId="0BF4AFD5" w14:textId="77777777" w:rsidR="000371FD" w:rsidRPr="000404BE" w:rsidRDefault="00AB2EAB" w:rsidP="000371FD">
      <w:pPr>
        <w:rPr>
          <w:i/>
        </w:rPr>
      </w:pPr>
      <w:r w:rsidRPr="000404BE">
        <w:rPr>
          <w:i/>
        </w:rPr>
        <w:t>The service environment is welcoming and easy to understand, and optimises each consumer’s sense of belonging, independence, interaction and function.</w:t>
      </w:r>
    </w:p>
    <w:p w14:paraId="0BF4AFD6" w14:textId="77777777" w:rsidR="000371FD" w:rsidRPr="00D435F8" w:rsidRDefault="00AB2EAB" w:rsidP="000371FD">
      <w:pPr>
        <w:pStyle w:val="Heading3"/>
      </w:pPr>
      <w:r w:rsidRPr="00D435F8">
        <w:t>Requirement 5(3)(b)</w:t>
      </w:r>
      <w:r>
        <w:tab/>
        <w:t>Compliant</w:t>
      </w:r>
    </w:p>
    <w:p w14:paraId="0BF4AFD7" w14:textId="77777777" w:rsidR="000371FD" w:rsidRPr="000404BE" w:rsidRDefault="00AB2EAB" w:rsidP="000371FD">
      <w:pPr>
        <w:rPr>
          <w:i/>
        </w:rPr>
      </w:pPr>
      <w:r w:rsidRPr="000404BE">
        <w:rPr>
          <w:i/>
        </w:rPr>
        <w:t>The service environment:</w:t>
      </w:r>
    </w:p>
    <w:p w14:paraId="0BF4AFD8" w14:textId="77777777" w:rsidR="000371FD" w:rsidRPr="000404BE" w:rsidRDefault="00AB2EAB" w:rsidP="000371FD">
      <w:pPr>
        <w:numPr>
          <w:ilvl w:val="0"/>
          <w:numId w:val="27"/>
        </w:numPr>
        <w:tabs>
          <w:tab w:val="right" w:pos="9026"/>
        </w:tabs>
        <w:spacing w:before="0" w:after="0"/>
        <w:ind w:left="567" w:hanging="425"/>
        <w:outlineLvl w:val="4"/>
        <w:rPr>
          <w:i/>
        </w:rPr>
      </w:pPr>
      <w:r w:rsidRPr="000404BE">
        <w:rPr>
          <w:i/>
        </w:rPr>
        <w:t>is safe, clean, well maintained and comfortable; and</w:t>
      </w:r>
    </w:p>
    <w:p w14:paraId="0BF4AFD9" w14:textId="77777777" w:rsidR="000371FD" w:rsidRPr="000404BE" w:rsidRDefault="00AB2EAB" w:rsidP="000371FD">
      <w:pPr>
        <w:numPr>
          <w:ilvl w:val="0"/>
          <w:numId w:val="27"/>
        </w:numPr>
        <w:tabs>
          <w:tab w:val="right" w:pos="9026"/>
        </w:tabs>
        <w:spacing w:before="0" w:after="0"/>
        <w:ind w:left="567" w:hanging="425"/>
        <w:outlineLvl w:val="4"/>
        <w:rPr>
          <w:i/>
        </w:rPr>
      </w:pPr>
      <w:r w:rsidRPr="000404BE">
        <w:rPr>
          <w:i/>
        </w:rPr>
        <w:t>enables consumers to move freely, both indoors and outdoors.</w:t>
      </w:r>
    </w:p>
    <w:p w14:paraId="0BF4AFDA" w14:textId="77777777" w:rsidR="000371FD" w:rsidRPr="00D435F8" w:rsidRDefault="00AB2EAB" w:rsidP="000371FD">
      <w:pPr>
        <w:pStyle w:val="Heading3"/>
      </w:pPr>
      <w:r w:rsidRPr="00D435F8">
        <w:t>Requirement 5(3)(c)</w:t>
      </w:r>
      <w:r>
        <w:tab/>
        <w:t>Compliant</w:t>
      </w:r>
    </w:p>
    <w:p w14:paraId="0BF4AFDB" w14:textId="77777777" w:rsidR="000371FD" w:rsidRPr="000404BE" w:rsidRDefault="00AB2EAB" w:rsidP="000371FD">
      <w:pPr>
        <w:rPr>
          <w:i/>
        </w:rPr>
      </w:pPr>
      <w:r w:rsidRPr="000404BE">
        <w:rPr>
          <w:i/>
        </w:rPr>
        <w:t>Furniture, fittings and equipment are safe, clean, well maintained and suitable for the consumer.</w:t>
      </w:r>
    </w:p>
    <w:p w14:paraId="0BF4AFDC" w14:textId="77777777" w:rsidR="000371FD" w:rsidRPr="00314FF7" w:rsidRDefault="000371FD" w:rsidP="000371FD"/>
    <w:p w14:paraId="0BF4AFDD" w14:textId="77777777" w:rsidR="000371FD" w:rsidRDefault="000371FD" w:rsidP="000371FD">
      <w:pPr>
        <w:sectPr w:rsidR="000371FD" w:rsidSect="000371FD">
          <w:headerReference w:type="default" r:id="rId33"/>
          <w:type w:val="continuous"/>
          <w:pgSz w:w="11906" w:h="16838"/>
          <w:pgMar w:top="1701" w:right="1418" w:bottom="1418" w:left="1418" w:header="709" w:footer="397" w:gutter="0"/>
          <w:cols w:space="708"/>
          <w:titlePg/>
          <w:docGrid w:linePitch="360"/>
        </w:sectPr>
      </w:pPr>
    </w:p>
    <w:p w14:paraId="0BF4AFDE"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F4B063" wp14:editId="0BF4B06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6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D1BC7" w:rsidRPr="00EB1D71">
        <w:rPr>
          <w:color w:val="FFFFFF" w:themeColor="background1"/>
          <w:sz w:val="36"/>
        </w:rPr>
        <w:t xml:space="preserve"> </w:t>
      </w:r>
      <w:r w:rsidRPr="00EB1D71">
        <w:rPr>
          <w:color w:val="FFFFFF" w:themeColor="background1"/>
          <w:sz w:val="36"/>
        </w:rPr>
        <w:br/>
        <w:t>Feedback and complaints</w:t>
      </w:r>
    </w:p>
    <w:p w14:paraId="0BF4AFDF" w14:textId="77777777" w:rsidR="000371FD" w:rsidRPr="00FD1B02" w:rsidRDefault="00AB2EAB" w:rsidP="000371FD">
      <w:pPr>
        <w:pStyle w:val="Heading3"/>
        <w:shd w:val="clear" w:color="auto" w:fill="F2F2F2" w:themeFill="background1" w:themeFillShade="F2"/>
      </w:pPr>
      <w:r w:rsidRPr="00FD1B02">
        <w:t>Consumer outcome:</w:t>
      </w:r>
    </w:p>
    <w:p w14:paraId="0BF4AFE0" w14:textId="77777777" w:rsidR="000371FD" w:rsidRDefault="00AB2EAB" w:rsidP="000371F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F4AFE1" w14:textId="77777777" w:rsidR="000371FD" w:rsidRDefault="00AB2EAB" w:rsidP="000371FD">
      <w:pPr>
        <w:pStyle w:val="Heading3"/>
        <w:shd w:val="clear" w:color="auto" w:fill="F2F2F2" w:themeFill="background1" w:themeFillShade="F2"/>
      </w:pPr>
      <w:r>
        <w:t>Organisation statement:</w:t>
      </w:r>
    </w:p>
    <w:p w14:paraId="0BF4AFE2" w14:textId="77777777" w:rsidR="000371FD" w:rsidRDefault="00AB2EAB" w:rsidP="000371F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F4AFE3" w14:textId="77777777" w:rsidR="000371FD" w:rsidRDefault="00AB2EAB" w:rsidP="000371FD">
      <w:pPr>
        <w:pStyle w:val="Heading2"/>
      </w:pPr>
      <w:r>
        <w:t>Assessment of Standard 6</w:t>
      </w:r>
    </w:p>
    <w:p w14:paraId="0BF4AFE4" w14:textId="77777777" w:rsidR="00AD1BC7" w:rsidRPr="00163FEE" w:rsidRDefault="00AD1BC7" w:rsidP="00AD1BC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BF4AFE5" w14:textId="77777777" w:rsidR="00AD1BC7" w:rsidRPr="004912A8" w:rsidRDefault="00AD1BC7" w:rsidP="00AD1BC7">
      <w:pPr>
        <w:rPr>
          <w:rFonts w:eastAsia="Calibri"/>
          <w:lang w:eastAsia="en-US"/>
        </w:rPr>
      </w:pPr>
      <w:r w:rsidRPr="004912A8">
        <w:rPr>
          <w:rFonts w:eastAsia="Calibri"/>
          <w:color w:val="000000" w:themeColor="text1"/>
          <w:lang w:eastAsia="en-US"/>
        </w:rPr>
        <w:t>Overall most consumers felt encouraged and supported to raise issues verbally or via email. While the service’s complaints process asks staff to encourage consumers for formalise feedback</w:t>
      </w:r>
      <w:r w:rsidRPr="004912A8">
        <w:rPr>
          <w:rFonts w:eastAsia="Calibri"/>
          <w:lang w:eastAsia="en-US"/>
        </w:rPr>
        <w:t>, most staff described resolving complaints early rather than documenting consumer issues. Most consumers felt safe raising issues with staff and were confident that verbal complaints would be dealt with expeditiously.</w:t>
      </w:r>
    </w:p>
    <w:p w14:paraId="0BF4AFE6" w14:textId="77777777" w:rsidR="00AD1BC7" w:rsidRPr="004912A8" w:rsidRDefault="00AD1BC7" w:rsidP="00AD1BC7">
      <w:pPr>
        <w:rPr>
          <w:rFonts w:eastAsia="Calibri"/>
          <w:lang w:eastAsia="en-US"/>
        </w:rPr>
      </w:pPr>
      <w:r w:rsidRPr="004912A8">
        <w:rPr>
          <w:rFonts w:eastAsia="Calibri"/>
          <w:lang w:eastAsia="en-US"/>
        </w:rPr>
        <w:t xml:space="preserve">The service demonstrated a commitment to improving the quality or care and services based on the verbal feedback from consumers. The service provided examples of improvements, including the creation of an additional outdoor meeting space and the replacement of carpets. </w:t>
      </w:r>
    </w:p>
    <w:p w14:paraId="0BF4AFE7" w14:textId="77777777" w:rsidR="000371FD" w:rsidRPr="00AD1BC7" w:rsidRDefault="00AB2EAB" w:rsidP="000371FD">
      <w:pPr>
        <w:rPr>
          <w:rFonts w:eastAsia="Calibri"/>
          <w:i/>
          <w:iCs/>
          <w:color w:val="auto"/>
          <w:lang w:eastAsia="en-US"/>
        </w:rPr>
      </w:pPr>
      <w:r w:rsidRPr="00154403">
        <w:rPr>
          <w:rFonts w:eastAsiaTheme="minorHAnsi"/>
        </w:rPr>
        <w:t xml:space="preserve">The Quality Standard is </w:t>
      </w:r>
      <w:r w:rsidRPr="00AD1BC7">
        <w:rPr>
          <w:rFonts w:eastAsiaTheme="minorHAnsi"/>
          <w:color w:val="auto"/>
        </w:rPr>
        <w:t xml:space="preserve">assessed as Compliant as </w:t>
      </w:r>
      <w:r w:rsidR="00AD1BC7" w:rsidRPr="00AD1BC7">
        <w:rPr>
          <w:rFonts w:eastAsiaTheme="minorHAnsi"/>
          <w:color w:val="auto"/>
        </w:rPr>
        <w:t>four</w:t>
      </w:r>
      <w:r w:rsidRPr="00AD1BC7">
        <w:rPr>
          <w:rFonts w:eastAsiaTheme="minorHAnsi"/>
          <w:color w:val="auto"/>
        </w:rPr>
        <w:t xml:space="preserve"> of the four specific requirements have been assessed as Compliant.</w:t>
      </w:r>
    </w:p>
    <w:p w14:paraId="0BF4AFE8" w14:textId="77777777" w:rsidR="000371FD" w:rsidRDefault="00AB2EAB" w:rsidP="000371FD">
      <w:pPr>
        <w:pStyle w:val="Heading2"/>
      </w:pPr>
      <w:r>
        <w:lastRenderedPageBreak/>
        <w:t>Assessment of Standard 6 Requirements</w:t>
      </w:r>
      <w:r w:rsidRPr="0066387A">
        <w:rPr>
          <w:i/>
          <w:color w:val="0000FF"/>
          <w:sz w:val="24"/>
          <w:szCs w:val="24"/>
        </w:rPr>
        <w:t xml:space="preserve"> </w:t>
      </w:r>
    </w:p>
    <w:p w14:paraId="0BF4AFE9" w14:textId="77777777" w:rsidR="000371FD" w:rsidRPr="00506F7F" w:rsidRDefault="00AB2EAB" w:rsidP="000371FD">
      <w:pPr>
        <w:pStyle w:val="Heading3"/>
      </w:pPr>
      <w:r w:rsidRPr="00506F7F">
        <w:t>Requirement 6(3)(a)</w:t>
      </w:r>
      <w:r>
        <w:tab/>
        <w:t>Compliant</w:t>
      </w:r>
    </w:p>
    <w:p w14:paraId="0BF4AFEA" w14:textId="77777777" w:rsidR="000371FD" w:rsidRPr="00AD1BC7" w:rsidRDefault="00AB2EAB" w:rsidP="000371FD">
      <w:pPr>
        <w:rPr>
          <w:i/>
        </w:rPr>
      </w:pPr>
      <w:r w:rsidRPr="000404BE">
        <w:rPr>
          <w:i/>
        </w:rPr>
        <w:t>Consumers, their family, friends, carers and others are encouraged and supported to provide feedback and make complaints.</w:t>
      </w:r>
    </w:p>
    <w:p w14:paraId="0BF4AFEB" w14:textId="77777777" w:rsidR="000371FD" w:rsidRPr="00506F7F" w:rsidRDefault="00AB2EAB" w:rsidP="000371FD">
      <w:pPr>
        <w:pStyle w:val="Heading3"/>
      </w:pPr>
      <w:r w:rsidRPr="00506F7F">
        <w:t>Requirement 6(3)(b)</w:t>
      </w:r>
      <w:r>
        <w:tab/>
        <w:t>Compliant</w:t>
      </w:r>
    </w:p>
    <w:p w14:paraId="0BF4AFEC" w14:textId="77777777" w:rsidR="000371FD" w:rsidRPr="000404BE" w:rsidRDefault="00AB2EAB" w:rsidP="000371FD">
      <w:pPr>
        <w:rPr>
          <w:i/>
        </w:rPr>
      </w:pPr>
      <w:r w:rsidRPr="000404BE">
        <w:rPr>
          <w:i/>
        </w:rPr>
        <w:t>Consumers are made aware of and have access to advocates, language services and other methods for raising and resolving complaints.</w:t>
      </w:r>
    </w:p>
    <w:p w14:paraId="0BF4AFED" w14:textId="77777777" w:rsidR="000371FD" w:rsidRDefault="00AD1BC7" w:rsidP="000371FD">
      <w:r>
        <w:t>The approved provider was able to demonstrate that consumers are made aware of and have access to advocates and language services to support them in raising and resolving complaints. Information about these services is provided</w:t>
      </w:r>
      <w:r w:rsidR="006D3B66">
        <w:t xml:space="preserve"> to consumers and their representatives</w:t>
      </w:r>
      <w:r>
        <w:t xml:space="preserve"> on entry to the service</w:t>
      </w:r>
      <w:r w:rsidR="006D3B66">
        <w:t>. Staff are also provided information about complaint management and associated services as part of their orientation. The approved provider has committed to strengthening the provision of information about advocacy and language services on an ongoing basis. I am satisfied that this requirement is Compliant.</w:t>
      </w:r>
    </w:p>
    <w:p w14:paraId="0BF4AFEE" w14:textId="77777777" w:rsidR="000371FD" w:rsidRPr="00D435F8" w:rsidRDefault="00AB2EAB" w:rsidP="000371FD">
      <w:pPr>
        <w:pStyle w:val="Heading3"/>
      </w:pPr>
      <w:r w:rsidRPr="00D435F8">
        <w:t>Requirement 6(3)(c)</w:t>
      </w:r>
      <w:r>
        <w:tab/>
        <w:t>Compliant</w:t>
      </w:r>
    </w:p>
    <w:p w14:paraId="0BF4AFEF" w14:textId="77777777" w:rsidR="000371FD" w:rsidRPr="000404BE" w:rsidRDefault="00AB2EAB" w:rsidP="000371FD">
      <w:pPr>
        <w:rPr>
          <w:i/>
        </w:rPr>
      </w:pPr>
      <w:r w:rsidRPr="000404BE">
        <w:rPr>
          <w:i/>
        </w:rPr>
        <w:t>Appropriate action is taken in response to complaints and an open disclosure process is used when things go wrong.</w:t>
      </w:r>
    </w:p>
    <w:p w14:paraId="0BF4AFF0" w14:textId="77777777" w:rsidR="000371FD" w:rsidRPr="00D435F8" w:rsidRDefault="00AB2EAB" w:rsidP="000371FD">
      <w:pPr>
        <w:pStyle w:val="Heading3"/>
      </w:pPr>
      <w:r w:rsidRPr="00D435F8">
        <w:t>Requirement 6(3)(d)</w:t>
      </w:r>
      <w:r>
        <w:tab/>
        <w:t>Compliant</w:t>
      </w:r>
    </w:p>
    <w:p w14:paraId="0BF4AFF1" w14:textId="77777777" w:rsidR="000371FD" w:rsidRPr="000404BE" w:rsidRDefault="00AB2EAB" w:rsidP="000371FD">
      <w:pPr>
        <w:rPr>
          <w:i/>
        </w:rPr>
      </w:pPr>
      <w:r w:rsidRPr="000404BE">
        <w:rPr>
          <w:i/>
        </w:rPr>
        <w:t>Feedback and complaints are reviewed and used to improve the quality of care and services.</w:t>
      </w:r>
    </w:p>
    <w:p w14:paraId="0BF4AFF2" w14:textId="77777777" w:rsidR="000371FD" w:rsidRPr="001B3DE8" w:rsidRDefault="000371FD" w:rsidP="000371FD"/>
    <w:p w14:paraId="0BF4AFF3" w14:textId="77777777" w:rsidR="000371FD" w:rsidRDefault="000371FD" w:rsidP="000371FD">
      <w:pPr>
        <w:sectPr w:rsidR="000371FD" w:rsidSect="000371FD">
          <w:headerReference w:type="default" r:id="rId36"/>
          <w:type w:val="continuous"/>
          <w:pgSz w:w="11906" w:h="16838"/>
          <w:pgMar w:top="1701" w:right="1418" w:bottom="1418" w:left="1418" w:header="709" w:footer="397" w:gutter="0"/>
          <w:cols w:space="708"/>
          <w:titlePg/>
          <w:docGrid w:linePitch="360"/>
        </w:sectPr>
      </w:pPr>
    </w:p>
    <w:p w14:paraId="0BF4AFF4"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F4B065" wp14:editId="0BF4B06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16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BF4AFF5" w14:textId="77777777" w:rsidR="000371FD" w:rsidRPr="000E654D" w:rsidRDefault="00AB2EAB" w:rsidP="000371FD">
      <w:pPr>
        <w:pStyle w:val="Heading3"/>
        <w:shd w:val="clear" w:color="auto" w:fill="F2F2F2" w:themeFill="background1" w:themeFillShade="F2"/>
      </w:pPr>
      <w:r w:rsidRPr="000E654D">
        <w:t>Consumer outcome:</w:t>
      </w:r>
    </w:p>
    <w:p w14:paraId="0BF4AFF6" w14:textId="77777777" w:rsidR="000371FD" w:rsidRDefault="00AB2EAB" w:rsidP="000371FD">
      <w:pPr>
        <w:numPr>
          <w:ilvl w:val="0"/>
          <w:numId w:val="7"/>
        </w:numPr>
        <w:shd w:val="clear" w:color="auto" w:fill="F2F2F2" w:themeFill="background1" w:themeFillShade="F2"/>
      </w:pPr>
      <w:r>
        <w:t>I get quality care and services when I need them from people who are knowledgeable, capable and caring.</w:t>
      </w:r>
    </w:p>
    <w:p w14:paraId="0BF4AFF7" w14:textId="77777777" w:rsidR="000371FD" w:rsidRDefault="00AB2EAB" w:rsidP="000371FD">
      <w:pPr>
        <w:pStyle w:val="Heading3"/>
        <w:shd w:val="clear" w:color="auto" w:fill="F2F2F2" w:themeFill="background1" w:themeFillShade="F2"/>
      </w:pPr>
      <w:r>
        <w:t>Organisation statement:</w:t>
      </w:r>
    </w:p>
    <w:p w14:paraId="0BF4AFF8" w14:textId="77777777" w:rsidR="000371FD" w:rsidRDefault="00AB2EAB" w:rsidP="000371F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F4AFF9" w14:textId="77777777" w:rsidR="000371FD" w:rsidRDefault="00AB2EAB" w:rsidP="000371FD">
      <w:pPr>
        <w:pStyle w:val="Heading2"/>
      </w:pPr>
      <w:r>
        <w:t>Assessment of Standard 7</w:t>
      </w:r>
    </w:p>
    <w:p w14:paraId="0BF4AFFA" w14:textId="77777777" w:rsidR="00974939" w:rsidRPr="009624D5" w:rsidRDefault="00974939" w:rsidP="00974939">
      <w:pPr>
        <w:rPr>
          <w:rFonts w:eastAsia="Fira Sans Light"/>
          <w:color w:val="000000" w:themeColor="text1"/>
          <w:szCs w:val="22"/>
          <w:lang w:eastAsia="en-US"/>
        </w:rPr>
      </w:pPr>
      <w:r w:rsidRPr="009624D5">
        <w:rPr>
          <w:rFonts w:eastAsia="Fira Sans Light"/>
          <w:color w:val="000000" w:themeColor="text1"/>
          <w:szCs w:val="22"/>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BF4AFFB" w14:textId="77777777" w:rsidR="00974939" w:rsidRPr="009624D5" w:rsidRDefault="00974939" w:rsidP="00974939">
      <w:pPr>
        <w:numPr>
          <w:ilvl w:val="0"/>
          <w:numId w:val="38"/>
        </w:numPr>
        <w:ind w:left="425" w:hanging="425"/>
        <w:rPr>
          <w:rFonts w:eastAsiaTheme="minorHAnsi"/>
          <w:color w:val="auto"/>
          <w:szCs w:val="22"/>
          <w:lang w:eastAsia="en-US"/>
        </w:rPr>
      </w:pPr>
      <w:r w:rsidRPr="009624D5">
        <w:rPr>
          <w:rFonts w:eastAsia="Fira Sans Light"/>
          <w:color w:val="000000" w:themeColor="text1"/>
          <w:szCs w:val="22"/>
          <w:lang w:eastAsia="en-US"/>
        </w:rPr>
        <w:t>Half of consumers and representatives interviewed said staff are available only some of the time when they need them, particularly consumers with limited mobility</w:t>
      </w:r>
      <w:r>
        <w:rPr>
          <w:rFonts w:eastAsia="Fira Sans Light"/>
          <w:color w:val="000000" w:themeColor="text1"/>
          <w:szCs w:val="22"/>
          <w:lang w:eastAsia="en-US"/>
        </w:rPr>
        <w:t>.</w:t>
      </w:r>
      <w:r w:rsidRPr="009624D5">
        <w:rPr>
          <w:rFonts w:eastAsiaTheme="minorHAnsi"/>
          <w:color w:val="auto"/>
          <w:szCs w:val="22"/>
          <w:lang w:eastAsia="en-US"/>
        </w:rPr>
        <w:t xml:space="preserve"> </w:t>
      </w:r>
    </w:p>
    <w:p w14:paraId="0BF4AFFC" w14:textId="77777777" w:rsidR="00974939" w:rsidRPr="009624D5" w:rsidRDefault="009E3795" w:rsidP="00974939">
      <w:pPr>
        <w:numPr>
          <w:ilvl w:val="0"/>
          <w:numId w:val="38"/>
        </w:numPr>
        <w:ind w:left="425" w:hanging="425"/>
        <w:rPr>
          <w:rFonts w:eastAsiaTheme="minorHAnsi"/>
          <w:color w:val="auto"/>
          <w:szCs w:val="22"/>
          <w:lang w:eastAsia="en-US"/>
        </w:rPr>
      </w:pPr>
      <w:r>
        <w:rPr>
          <w:rFonts w:eastAsiaTheme="minorHAnsi"/>
          <w:color w:val="auto"/>
          <w:szCs w:val="22"/>
          <w:lang w:eastAsia="en-US"/>
        </w:rPr>
        <w:t>C</w:t>
      </w:r>
      <w:r w:rsidR="00974939">
        <w:rPr>
          <w:rFonts w:eastAsiaTheme="minorHAnsi"/>
          <w:color w:val="auto"/>
          <w:szCs w:val="22"/>
          <w:lang w:eastAsia="en-US"/>
        </w:rPr>
        <w:t xml:space="preserve">onsumers said staff are </w:t>
      </w:r>
      <w:r w:rsidR="00974939" w:rsidRPr="009624D5">
        <w:rPr>
          <w:rFonts w:eastAsiaTheme="minorHAnsi"/>
          <w:color w:val="auto"/>
          <w:szCs w:val="22"/>
          <w:lang w:eastAsia="en-US"/>
        </w:rPr>
        <w:t>generally knowledgeable, capable and caring.</w:t>
      </w:r>
    </w:p>
    <w:p w14:paraId="0BF4AFFD" w14:textId="77777777" w:rsidR="00974939" w:rsidRPr="009624D5" w:rsidRDefault="00974939" w:rsidP="00974939">
      <w:pPr>
        <w:numPr>
          <w:ilvl w:val="0"/>
          <w:numId w:val="38"/>
        </w:numPr>
        <w:ind w:left="425" w:hanging="425"/>
        <w:rPr>
          <w:rFonts w:eastAsiaTheme="minorHAnsi"/>
          <w:color w:val="auto"/>
          <w:szCs w:val="22"/>
          <w:lang w:eastAsia="en-US"/>
        </w:rPr>
      </w:pPr>
      <w:r w:rsidRPr="009624D5">
        <w:rPr>
          <w:rFonts w:eastAsiaTheme="minorHAnsi"/>
          <w:color w:val="auto"/>
          <w:szCs w:val="22"/>
          <w:lang w:eastAsia="en-US"/>
        </w:rPr>
        <w:t>Most consumers and representatives are satisfied with management’s re</w:t>
      </w:r>
      <w:r>
        <w:rPr>
          <w:rFonts w:eastAsiaTheme="minorHAnsi"/>
          <w:color w:val="auto"/>
          <w:szCs w:val="22"/>
          <w:lang w:eastAsia="en-US"/>
        </w:rPr>
        <w:t>s</w:t>
      </w:r>
      <w:r w:rsidRPr="009624D5">
        <w:rPr>
          <w:rFonts w:eastAsiaTheme="minorHAnsi"/>
          <w:color w:val="auto"/>
          <w:szCs w:val="22"/>
          <w:lang w:eastAsia="en-US"/>
        </w:rPr>
        <w:t>ponse to feedback on staff performance.</w:t>
      </w:r>
    </w:p>
    <w:p w14:paraId="0BF4AFFE" w14:textId="77777777" w:rsidR="00974939" w:rsidRPr="009624D5" w:rsidRDefault="00974939" w:rsidP="00974939">
      <w:pPr>
        <w:numPr>
          <w:ilvl w:val="0"/>
          <w:numId w:val="38"/>
        </w:numPr>
        <w:ind w:left="425" w:hanging="425"/>
        <w:rPr>
          <w:rFonts w:eastAsiaTheme="minorHAnsi"/>
          <w:color w:val="auto"/>
          <w:szCs w:val="22"/>
          <w:lang w:eastAsia="en-US"/>
        </w:rPr>
      </w:pPr>
      <w:r w:rsidRPr="009624D5">
        <w:rPr>
          <w:rFonts w:eastAsiaTheme="minorHAnsi"/>
          <w:color w:val="auto"/>
          <w:szCs w:val="22"/>
          <w:lang w:eastAsia="en-US"/>
        </w:rPr>
        <w:t>The workforce is recruited to specific positions requiring qualification, credentialing or competency with orientation of new staff occurring.</w:t>
      </w:r>
    </w:p>
    <w:p w14:paraId="0BF4AFFF" w14:textId="77777777" w:rsidR="00974939" w:rsidRPr="009624D5" w:rsidRDefault="00974939" w:rsidP="00974939">
      <w:pPr>
        <w:numPr>
          <w:ilvl w:val="0"/>
          <w:numId w:val="38"/>
        </w:numPr>
        <w:ind w:left="425" w:hanging="425"/>
        <w:rPr>
          <w:rFonts w:eastAsiaTheme="minorHAnsi"/>
          <w:color w:val="auto"/>
          <w:szCs w:val="22"/>
          <w:lang w:eastAsia="en-US"/>
        </w:rPr>
      </w:pPr>
      <w:r w:rsidRPr="009624D5">
        <w:rPr>
          <w:rFonts w:eastAsiaTheme="minorHAnsi"/>
          <w:color w:val="auto"/>
          <w:szCs w:val="22"/>
          <w:lang w:eastAsia="en-US"/>
        </w:rPr>
        <w:t>Staff are trained and equipped to undertake their roles and supported to deliver outcomes for consumers. Performance is monitored and reviewed with action taken</w:t>
      </w:r>
      <w:r w:rsidR="009E3795">
        <w:rPr>
          <w:rFonts w:eastAsiaTheme="minorHAnsi"/>
          <w:color w:val="auto"/>
          <w:szCs w:val="22"/>
          <w:lang w:eastAsia="en-US"/>
        </w:rPr>
        <w:t xml:space="preserve"> as required</w:t>
      </w:r>
      <w:r w:rsidRPr="009624D5">
        <w:rPr>
          <w:rFonts w:eastAsiaTheme="minorHAnsi"/>
          <w:color w:val="auto"/>
          <w:szCs w:val="22"/>
          <w:lang w:eastAsia="en-US"/>
        </w:rPr>
        <w:t xml:space="preserve">. </w:t>
      </w:r>
    </w:p>
    <w:p w14:paraId="0BF4B000" w14:textId="77777777" w:rsidR="00974939" w:rsidRPr="009624D5" w:rsidRDefault="00974939" w:rsidP="00974939">
      <w:pPr>
        <w:numPr>
          <w:ilvl w:val="0"/>
          <w:numId w:val="38"/>
        </w:numPr>
        <w:ind w:left="425" w:hanging="425"/>
        <w:rPr>
          <w:rFonts w:eastAsiaTheme="minorHAnsi"/>
          <w:color w:val="auto"/>
          <w:szCs w:val="22"/>
          <w:lang w:eastAsia="en-US"/>
        </w:rPr>
      </w:pPr>
      <w:r w:rsidRPr="009624D5">
        <w:rPr>
          <w:rFonts w:eastAsiaTheme="minorHAnsi"/>
          <w:color w:val="auto"/>
          <w:szCs w:val="22"/>
          <w:lang w:eastAsia="en-US"/>
        </w:rPr>
        <w:t>Interactions between consumers, representatives and staff were observed to be kind, caring and respectful.</w:t>
      </w:r>
    </w:p>
    <w:p w14:paraId="0BF4B001" w14:textId="77777777" w:rsidR="00974939" w:rsidRDefault="00974939" w:rsidP="000371FD">
      <w:pPr>
        <w:rPr>
          <w:rFonts w:eastAsiaTheme="minorHAnsi"/>
        </w:rPr>
      </w:pPr>
      <w:r>
        <w:rPr>
          <w:rFonts w:eastAsiaTheme="minorHAnsi"/>
        </w:rPr>
        <w:lastRenderedPageBreak/>
        <w:t xml:space="preserve">The service was unable to demonstrate that there are sufficient staff to provide timely personal hygiene care for consumers, in particular those consumers who require two staff </w:t>
      </w:r>
      <w:r w:rsidR="009E3795">
        <w:rPr>
          <w:rFonts w:eastAsiaTheme="minorHAnsi"/>
        </w:rPr>
        <w:t>to assist</w:t>
      </w:r>
      <w:r>
        <w:rPr>
          <w:rFonts w:eastAsiaTheme="minorHAnsi"/>
        </w:rPr>
        <w:t xml:space="preserve"> with mobility.</w:t>
      </w:r>
    </w:p>
    <w:p w14:paraId="0BF4B002" w14:textId="77777777" w:rsidR="000371FD" w:rsidRPr="00974939" w:rsidRDefault="00AB2EAB" w:rsidP="000371FD">
      <w:pPr>
        <w:rPr>
          <w:rFonts w:eastAsia="Calibri"/>
          <w:color w:val="auto"/>
        </w:rPr>
      </w:pPr>
      <w:r w:rsidRPr="00154403">
        <w:rPr>
          <w:rFonts w:eastAsiaTheme="minorHAnsi"/>
        </w:rPr>
        <w:t xml:space="preserve">The Quality Standard is </w:t>
      </w:r>
      <w:r w:rsidRPr="00974939">
        <w:rPr>
          <w:rFonts w:eastAsiaTheme="minorHAnsi"/>
          <w:color w:val="auto"/>
        </w:rPr>
        <w:t xml:space="preserve">assessed as Non-compliant as </w:t>
      </w:r>
      <w:r w:rsidR="00974939" w:rsidRPr="00974939">
        <w:rPr>
          <w:rFonts w:eastAsiaTheme="minorHAnsi"/>
          <w:color w:val="auto"/>
        </w:rPr>
        <w:t>one</w:t>
      </w:r>
      <w:r w:rsidRPr="00974939">
        <w:rPr>
          <w:rFonts w:eastAsiaTheme="minorHAnsi"/>
          <w:color w:val="auto"/>
        </w:rPr>
        <w:t xml:space="preserve"> of the five specific requirements have been assessed as Non-compliant.</w:t>
      </w:r>
    </w:p>
    <w:p w14:paraId="0BF4B003" w14:textId="77777777" w:rsidR="000371FD" w:rsidRDefault="00AB2EAB" w:rsidP="000371FD">
      <w:pPr>
        <w:pStyle w:val="Heading2"/>
      </w:pPr>
      <w:r>
        <w:t>Assessment of Standard 7 Requirements</w:t>
      </w:r>
      <w:r w:rsidRPr="0066387A">
        <w:rPr>
          <w:i/>
          <w:color w:val="0000FF"/>
          <w:sz w:val="24"/>
          <w:szCs w:val="24"/>
        </w:rPr>
        <w:t xml:space="preserve"> </w:t>
      </w:r>
    </w:p>
    <w:p w14:paraId="0BF4B004" w14:textId="77777777" w:rsidR="000371FD" w:rsidRPr="00506F7F" w:rsidRDefault="00AB2EAB" w:rsidP="000371FD">
      <w:pPr>
        <w:pStyle w:val="Heading3"/>
      </w:pPr>
      <w:r w:rsidRPr="00506F7F">
        <w:t>Requirement 7(3)(a)</w:t>
      </w:r>
      <w:r>
        <w:tab/>
        <w:t>Non-compliant</w:t>
      </w:r>
    </w:p>
    <w:p w14:paraId="0BF4B005" w14:textId="77777777" w:rsidR="000371FD" w:rsidRDefault="00AB2EAB" w:rsidP="000371FD">
      <w:pPr>
        <w:rPr>
          <w:i/>
        </w:rPr>
      </w:pPr>
      <w:r w:rsidRPr="000404BE">
        <w:rPr>
          <w:i/>
        </w:rPr>
        <w:t>The workforce is planned to enable, and the number and mix of members of the workforce deployed enables, the delivery and management of safe and quality care and services.</w:t>
      </w:r>
    </w:p>
    <w:p w14:paraId="0BF4B006" w14:textId="77777777" w:rsidR="002407C6" w:rsidRDefault="002407C6" w:rsidP="002407C6">
      <w:pPr>
        <w:rPr>
          <w:rFonts w:eastAsia="Fira Sans Light"/>
          <w:color w:val="000000" w:themeColor="text1"/>
          <w:szCs w:val="22"/>
          <w:lang w:eastAsia="en-US"/>
        </w:rPr>
      </w:pPr>
      <w:r>
        <w:t>The Assessment Team found t</w:t>
      </w:r>
      <w:r w:rsidRPr="009624D5">
        <w:rPr>
          <w:rFonts w:eastAsia="Fira Sans Light"/>
          <w:color w:val="000000" w:themeColor="text1"/>
          <w:szCs w:val="22"/>
          <w:lang w:eastAsia="en-US"/>
        </w:rPr>
        <w:t xml:space="preserve">he service did not demonstrate the workforce is planned to enable the delivery of safe and quality care. Half of consumers and representatives interviewed said staff are available only some of the time when they need them, particularly consumers with limited mobility. </w:t>
      </w:r>
      <w:r>
        <w:rPr>
          <w:rFonts w:eastAsia="Fira Sans Light"/>
          <w:color w:val="000000" w:themeColor="text1"/>
          <w:szCs w:val="22"/>
          <w:lang w:eastAsia="en-US"/>
        </w:rPr>
        <w:t xml:space="preserve">Four consumers who require two staff to assist them with </w:t>
      </w:r>
      <w:r w:rsidR="00DF45EB">
        <w:rPr>
          <w:rFonts w:eastAsia="Fira Sans Light"/>
          <w:color w:val="000000" w:themeColor="text1"/>
          <w:szCs w:val="22"/>
          <w:lang w:eastAsia="en-US"/>
        </w:rPr>
        <w:t xml:space="preserve">mobility commented on the length of time taken for staff to attend to them, resulting in episodes of incontinence as they are not able to reach the bathroom on time. Some staff also commented on insufficient staff to provided hygiene care to consumers before breakfast, as is </w:t>
      </w:r>
      <w:r w:rsidR="007734E1">
        <w:rPr>
          <w:rFonts w:eastAsia="Fira Sans Light"/>
          <w:color w:val="000000" w:themeColor="text1"/>
          <w:szCs w:val="22"/>
          <w:lang w:eastAsia="en-US"/>
        </w:rPr>
        <w:t>consumers’</w:t>
      </w:r>
      <w:r w:rsidR="00DF45EB">
        <w:rPr>
          <w:rFonts w:eastAsia="Fira Sans Light"/>
          <w:color w:val="000000" w:themeColor="text1"/>
          <w:szCs w:val="22"/>
          <w:lang w:eastAsia="en-US"/>
        </w:rPr>
        <w:t xml:space="preserve"> </w:t>
      </w:r>
      <w:r w:rsidR="007734E1">
        <w:rPr>
          <w:rFonts w:eastAsia="Fira Sans Light"/>
          <w:color w:val="000000" w:themeColor="text1"/>
          <w:szCs w:val="22"/>
          <w:lang w:eastAsia="en-US"/>
        </w:rPr>
        <w:t xml:space="preserve">cultural </w:t>
      </w:r>
      <w:r w:rsidR="00DF45EB">
        <w:rPr>
          <w:rFonts w:eastAsia="Fira Sans Light"/>
          <w:color w:val="000000" w:themeColor="text1"/>
          <w:szCs w:val="22"/>
          <w:lang w:eastAsia="en-US"/>
        </w:rPr>
        <w:t>choice. Call bell response times over a period of a week indicated a significant number of call bell response times were longer than 10 minutes</w:t>
      </w:r>
      <w:r w:rsidR="007734E1">
        <w:rPr>
          <w:rFonts w:eastAsia="Fira Sans Light"/>
          <w:color w:val="000000" w:themeColor="text1"/>
          <w:szCs w:val="22"/>
          <w:lang w:eastAsia="en-US"/>
        </w:rPr>
        <w:t xml:space="preserve">. The service’s </w:t>
      </w:r>
      <w:r w:rsidR="00DF45EB">
        <w:rPr>
          <w:rFonts w:eastAsia="Fira Sans Light"/>
          <w:color w:val="000000" w:themeColor="text1"/>
          <w:szCs w:val="22"/>
          <w:lang w:eastAsia="en-US"/>
        </w:rPr>
        <w:t>protocol aims for zero call bell responses over 10 minutes. Management does not undertake any trending or analysis of call bell response time data.</w:t>
      </w:r>
      <w:r w:rsidR="002353F6">
        <w:rPr>
          <w:rFonts w:eastAsia="Fira Sans Light"/>
          <w:color w:val="000000" w:themeColor="text1"/>
          <w:szCs w:val="22"/>
          <w:lang w:eastAsia="en-US"/>
        </w:rPr>
        <w:t xml:space="preserve"> The Assessment Team also reported issues related to lack of appropriate staff supervision during meal times recorded under Standard 4 Requirement 4 (3) </w:t>
      </w:r>
      <w:r w:rsidR="00CF19B0">
        <w:rPr>
          <w:rFonts w:eastAsia="Fira Sans Light"/>
          <w:color w:val="000000" w:themeColor="text1"/>
          <w:szCs w:val="22"/>
          <w:lang w:eastAsia="en-US"/>
        </w:rPr>
        <w:t>f.</w:t>
      </w:r>
    </w:p>
    <w:p w14:paraId="0BF4B007" w14:textId="77777777" w:rsidR="002407C6" w:rsidRDefault="00547245" w:rsidP="000371FD">
      <w:pPr>
        <w:rPr>
          <w:rFonts w:eastAsia="Fira Sans Light"/>
          <w:color w:val="000000" w:themeColor="text1"/>
          <w:szCs w:val="22"/>
          <w:lang w:eastAsia="en-US"/>
        </w:rPr>
      </w:pPr>
      <w:r>
        <w:rPr>
          <w:rFonts w:eastAsia="Fira Sans Light"/>
          <w:color w:val="000000" w:themeColor="text1"/>
          <w:szCs w:val="22"/>
          <w:lang w:eastAsia="en-US"/>
        </w:rPr>
        <w:t xml:space="preserve">The approved provider response states that additional registered nurses were employed some </w:t>
      </w:r>
      <w:r w:rsidR="007734E1">
        <w:rPr>
          <w:rFonts w:eastAsia="Fira Sans Light"/>
          <w:color w:val="000000" w:themeColor="text1"/>
          <w:szCs w:val="22"/>
          <w:lang w:eastAsia="en-US"/>
        </w:rPr>
        <w:t xml:space="preserve">time </w:t>
      </w:r>
      <w:r>
        <w:rPr>
          <w:rFonts w:eastAsia="Fira Sans Light"/>
          <w:color w:val="000000" w:themeColor="text1"/>
          <w:szCs w:val="22"/>
          <w:lang w:eastAsia="en-US"/>
        </w:rPr>
        <w:t xml:space="preserve">ago after the need for additional clinical support and leadership was identified by the general manager. In May 2020 the service added an extra personal care worker ‘floater shift’ working across the service in the morning to assist with </w:t>
      </w:r>
      <w:r w:rsidR="00F27814">
        <w:rPr>
          <w:rFonts w:eastAsia="Fira Sans Light"/>
          <w:color w:val="000000" w:themeColor="text1"/>
          <w:szCs w:val="22"/>
          <w:lang w:eastAsia="en-US"/>
        </w:rPr>
        <w:t xml:space="preserve">consumers’ </w:t>
      </w:r>
      <w:r>
        <w:rPr>
          <w:rFonts w:eastAsia="Fira Sans Light"/>
          <w:color w:val="000000" w:themeColor="text1"/>
          <w:szCs w:val="22"/>
          <w:lang w:eastAsia="en-US"/>
        </w:rPr>
        <w:t>hygiene care. The response notes that staff, when working with consumers in their rooms cannot be seen and this gives rise to the perception that there are insufficient staff. The responses also states that if this perception is real to the consumers and their needs are not being met this must be acknowledged.</w:t>
      </w:r>
    </w:p>
    <w:p w14:paraId="0BF4B008" w14:textId="77777777" w:rsidR="00F27814" w:rsidRDefault="00F27814" w:rsidP="000371FD">
      <w:pPr>
        <w:rPr>
          <w:rFonts w:eastAsia="Fira Sans Light"/>
          <w:color w:val="000000" w:themeColor="text1"/>
          <w:szCs w:val="22"/>
          <w:lang w:eastAsia="en-US"/>
        </w:rPr>
      </w:pPr>
      <w:r>
        <w:rPr>
          <w:rFonts w:eastAsia="Fira Sans Light"/>
          <w:color w:val="000000" w:themeColor="text1"/>
          <w:szCs w:val="22"/>
          <w:lang w:eastAsia="en-US"/>
        </w:rPr>
        <w:t xml:space="preserve">Having considered all the </w:t>
      </w:r>
      <w:r w:rsidR="00974939">
        <w:rPr>
          <w:rFonts w:eastAsia="Fira Sans Light"/>
          <w:color w:val="000000" w:themeColor="text1"/>
          <w:szCs w:val="22"/>
          <w:lang w:eastAsia="en-US"/>
        </w:rPr>
        <w:t>information,</w:t>
      </w:r>
      <w:r>
        <w:rPr>
          <w:rFonts w:eastAsia="Fira Sans Light"/>
          <w:color w:val="000000" w:themeColor="text1"/>
          <w:szCs w:val="22"/>
          <w:lang w:eastAsia="en-US"/>
        </w:rPr>
        <w:t xml:space="preserve"> I find this requirement is Non-compliant. Consumer feedback and call bell response times indicate that consumers</w:t>
      </w:r>
      <w:r w:rsidR="00974939">
        <w:rPr>
          <w:rFonts w:eastAsia="Fira Sans Light"/>
          <w:color w:val="000000" w:themeColor="text1"/>
          <w:szCs w:val="22"/>
          <w:lang w:eastAsia="en-US"/>
        </w:rPr>
        <w:t>’</w:t>
      </w:r>
      <w:r>
        <w:rPr>
          <w:rFonts w:eastAsia="Fira Sans Light"/>
          <w:color w:val="000000" w:themeColor="text1"/>
          <w:szCs w:val="22"/>
          <w:lang w:eastAsia="en-US"/>
        </w:rPr>
        <w:t xml:space="preserve"> needs are not being met in a timely manner</w:t>
      </w:r>
      <w:r w:rsidR="007734E1">
        <w:rPr>
          <w:rFonts w:eastAsia="Fira Sans Light"/>
          <w:color w:val="000000" w:themeColor="text1"/>
          <w:szCs w:val="22"/>
          <w:lang w:eastAsia="en-US"/>
        </w:rPr>
        <w:t xml:space="preserve"> and</w:t>
      </w:r>
      <w:r>
        <w:rPr>
          <w:rFonts w:eastAsia="Fira Sans Light"/>
          <w:color w:val="000000" w:themeColor="text1"/>
          <w:szCs w:val="22"/>
          <w:lang w:eastAsia="en-US"/>
        </w:rPr>
        <w:t xml:space="preserve"> is impacting on their dignity. While the approved provider has made some attempt to address this issue by including one </w:t>
      </w:r>
      <w:r>
        <w:rPr>
          <w:rFonts w:eastAsia="Fira Sans Light"/>
          <w:color w:val="000000" w:themeColor="text1"/>
          <w:szCs w:val="22"/>
          <w:lang w:eastAsia="en-US"/>
        </w:rPr>
        <w:lastRenderedPageBreak/>
        <w:t xml:space="preserve">additional personal care </w:t>
      </w:r>
      <w:r w:rsidR="00974939">
        <w:rPr>
          <w:rFonts w:eastAsia="Fira Sans Light"/>
          <w:color w:val="000000" w:themeColor="text1"/>
          <w:szCs w:val="22"/>
          <w:lang w:eastAsia="en-US"/>
        </w:rPr>
        <w:t>worker across the service in the morning, evidence provided by the Assessment Team demonstrates that this action has not been effective in ensuring the timely delivery of care to consumers.</w:t>
      </w:r>
    </w:p>
    <w:p w14:paraId="0BF4B009" w14:textId="77777777" w:rsidR="000371FD" w:rsidRPr="00506F7F" w:rsidRDefault="00AB2EAB" w:rsidP="000371FD">
      <w:pPr>
        <w:pStyle w:val="Heading3"/>
      </w:pPr>
      <w:r w:rsidRPr="00506F7F">
        <w:t>Requirement 7(3)(b)</w:t>
      </w:r>
      <w:r>
        <w:tab/>
        <w:t>Compliant</w:t>
      </w:r>
    </w:p>
    <w:p w14:paraId="0BF4B00A" w14:textId="77777777" w:rsidR="000371FD" w:rsidRPr="000404BE" w:rsidRDefault="00AB2EAB" w:rsidP="000371FD">
      <w:pPr>
        <w:rPr>
          <w:i/>
        </w:rPr>
      </w:pPr>
      <w:r w:rsidRPr="000404BE">
        <w:rPr>
          <w:i/>
        </w:rPr>
        <w:t>Workforce interactions with consumers are kind, caring and respectful of each consumer’s identity, culture and diversity.</w:t>
      </w:r>
    </w:p>
    <w:p w14:paraId="0BF4B00B" w14:textId="77777777" w:rsidR="000371FD" w:rsidRPr="00095CD4" w:rsidRDefault="00AB2EAB" w:rsidP="000371FD">
      <w:pPr>
        <w:pStyle w:val="Heading3"/>
      </w:pPr>
      <w:r w:rsidRPr="00095CD4">
        <w:t>Requirement 7(3)(c)</w:t>
      </w:r>
      <w:r>
        <w:tab/>
        <w:t>Compliant</w:t>
      </w:r>
    </w:p>
    <w:p w14:paraId="0BF4B00C" w14:textId="77777777" w:rsidR="000371FD" w:rsidRPr="000404BE" w:rsidRDefault="00AB2EAB" w:rsidP="000371FD">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0BF4B00D" w14:textId="77777777" w:rsidR="000371FD" w:rsidRPr="00095CD4" w:rsidRDefault="00AB2EAB" w:rsidP="000371FD">
      <w:pPr>
        <w:pStyle w:val="Heading3"/>
      </w:pPr>
      <w:r w:rsidRPr="00095CD4">
        <w:t>Requirement 7(3)(d)</w:t>
      </w:r>
      <w:r>
        <w:tab/>
        <w:t>Compliant</w:t>
      </w:r>
    </w:p>
    <w:p w14:paraId="0BF4B00E" w14:textId="77777777" w:rsidR="000371FD" w:rsidRPr="000404BE" w:rsidRDefault="00AB2EAB" w:rsidP="000371FD">
      <w:pPr>
        <w:rPr>
          <w:i/>
        </w:rPr>
      </w:pPr>
      <w:r w:rsidRPr="000404BE">
        <w:rPr>
          <w:i/>
        </w:rPr>
        <w:t>The workforce is recruited, trained, equipped and supported to deliver the outcomes required by these standards.</w:t>
      </w:r>
    </w:p>
    <w:p w14:paraId="0BF4B00F" w14:textId="77777777" w:rsidR="000371FD" w:rsidRPr="00095CD4" w:rsidRDefault="00AB2EAB" w:rsidP="000371FD">
      <w:pPr>
        <w:pStyle w:val="Heading3"/>
      </w:pPr>
      <w:r w:rsidRPr="00095CD4">
        <w:t>Requirement 7(3)(e)</w:t>
      </w:r>
      <w:r>
        <w:tab/>
        <w:t>Compliant</w:t>
      </w:r>
      <w:r w:rsidR="003C0199">
        <w:t xml:space="preserve"> </w:t>
      </w:r>
    </w:p>
    <w:p w14:paraId="0BF4B010" w14:textId="77777777" w:rsidR="000371FD" w:rsidRPr="000404BE" w:rsidRDefault="00AB2EAB" w:rsidP="000371FD">
      <w:pPr>
        <w:rPr>
          <w:i/>
        </w:rPr>
      </w:pPr>
      <w:r w:rsidRPr="000404BE">
        <w:rPr>
          <w:i/>
        </w:rPr>
        <w:t>Regular assessment, monitoring and review of the performance of each member of the workforce is undertaken.</w:t>
      </w:r>
    </w:p>
    <w:p w14:paraId="0BF4B011" w14:textId="77777777" w:rsidR="000371FD" w:rsidRPr="00506F7F" w:rsidRDefault="000371FD" w:rsidP="000371FD"/>
    <w:p w14:paraId="0BF4B012" w14:textId="77777777" w:rsidR="000371FD" w:rsidRDefault="000371FD" w:rsidP="000371FD">
      <w:pPr>
        <w:sectPr w:rsidR="000371FD" w:rsidSect="000371FD">
          <w:headerReference w:type="default" r:id="rId39"/>
          <w:type w:val="continuous"/>
          <w:pgSz w:w="11906" w:h="16838"/>
          <w:pgMar w:top="1701" w:right="1418" w:bottom="1418" w:left="1418" w:header="709" w:footer="397" w:gutter="0"/>
          <w:cols w:space="708"/>
          <w:titlePg/>
          <w:docGrid w:linePitch="360"/>
        </w:sectPr>
      </w:pPr>
    </w:p>
    <w:p w14:paraId="0BF4B013" w14:textId="77777777" w:rsidR="000371FD" w:rsidRDefault="00AB2EAB" w:rsidP="000371FD">
      <w:pPr>
        <w:pStyle w:val="Heading1"/>
        <w:tabs>
          <w:tab w:val="right" w:pos="9070"/>
        </w:tabs>
        <w:spacing w:before="560" w:after="640"/>
        <w:rPr>
          <w:color w:val="FFFFFF" w:themeColor="background1"/>
          <w:sz w:val="36"/>
        </w:rPr>
        <w:sectPr w:rsidR="000371FD" w:rsidSect="000371F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BF4B067" wp14:editId="0BF4B06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5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BF4B014" w14:textId="77777777" w:rsidR="000371FD" w:rsidRPr="00FD1B02" w:rsidRDefault="00AB2EAB" w:rsidP="000371FD">
      <w:pPr>
        <w:pStyle w:val="Heading3"/>
        <w:shd w:val="clear" w:color="auto" w:fill="F2F2F2" w:themeFill="background1" w:themeFillShade="F2"/>
      </w:pPr>
      <w:r w:rsidRPr="008312AC">
        <w:t>Consumer</w:t>
      </w:r>
      <w:r w:rsidRPr="00FD1B02">
        <w:t xml:space="preserve"> outcome:</w:t>
      </w:r>
    </w:p>
    <w:p w14:paraId="0BF4B015" w14:textId="77777777" w:rsidR="000371FD" w:rsidRDefault="00AB2EAB" w:rsidP="000371FD">
      <w:pPr>
        <w:numPr>
          <w:ilvl w:val="0"/>
          <w:numId w:val="8"/>
        </w:numPr>
        <w:shd w:val="clear" w:color="auto" w:fill="F2F2F2" w:themeFill="background1" w:themeFillShade="F2"/>
      </w:pPr>
      <w:r>
        <w:t>I am confident the organisation is well run. I can partner in improving the delivery of care and services.</w:t>
      </w:r>
    </w:p>
    <w:p w14:paraId="0BF4B016" w14:textId="77777777" w:rsidR="000371FD" w:rsidRDefault="00AB2EAB" w:rsidP="000371FD">
      <w:pPr>
        <w:pStyle w:val="Heading3"/>
        <w:shd w:val="clear" w:color="auto" w:fill="F2F2F2" w:themeFill="background1" w:themeFillShade="F2"/>
      </w:pPr>
      <w:r>
        <w:t>Organisation statement:</w:t>
      </w:r>
    </w:p>
    <w:p w14:paraId="0BF4B017" w14:textId="77777777" w:rsidR="000371FD" w:rsidRDefault="00AB2EAB" w:rsidP="000371FD">
      <w:pPr>
        <w:numPr>
          <w:ilvl w:val="0"/>
          <w:numId w:val="8"/>
        </w:numPr>
        <w:shd w:val="clear" w:color="auto" w:fill="F2F2F2" w:themeFill="background1" w:themeFillShade="F2"/>
      </w:pPr>
      <w:r>
        <w:t>The organisation’s governing body is accountable for the delivery of safe and quality care and services.</w:t>
      </w:r>
    </w:p>
    <w:p w14:paraId="0BF4B018" w14:textId="77777777" w:rsidR="000371FD" w:rsidRDefault="00AB2EAB" w:rsidP="000371FD">
      <w:pPr>
        <w:pStyle w:val="Heading2"/>
      </w:pPr>
      <w:r>
        <w:t>Assessment of Standard 8</w:t>
      </w:r>
    </w:p>
    <w:p w14:paraId="0BF4B019" w14:textId="77777777" w:rsidR="007A5910" w:rsidRPr="00163FEE" w:rsidRDefault="007A5910" w:rsidP="007A591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BF4B01A" w14:textId="77777777" w:rsidR="007A5910" w:rsidRDefault="007A5910" w:rsidP="007A5910">
      <w:pPr>
        <w:numPr>
          <w:ilvl w:val="0"/>
          <w:numId w:val="48"/>
        </w:numPr>
        <w:spacing w:after="240"/>
        <w:rPr>
          <w:color w:val="auto"/>
        </w:rPr>
      </w:pPr>
      <w:r>
        <w:rPr>
          <w:color w:val="auto"/>
        </w:rPr>
        <w:t>S</w:t>
      </w:r>
      <w:r w:rsidRPr="00780CDB">
        <w:rPr>
          <w:color w:val="auto"/>
        </w:rPr>
        <w:t xml:space="preserve">ampled consumers and representatives overall considered that the organisation is well run and that they can generally partner in improving the delivery of care and services. </w:t>
      </w:r>
    </w:p>
    <w:p w14:paraId="0BF4B01B" w14:textId="77777777" w:rsidR="007A5910" w:rsidRDefault="007A5910" w:rsidP="007A5910">
      <w:pPr>
        <w:numPr>
          <w:ilvl w:val="0"/>
          <w:numId w:val="48"/>
        </w:numPr>
        <w:spacing w:after="240"/>
        <w:rPr>
          <w:color w:val="auto"/>
        </w:rPr>
      </w:pPr>
      <w:r>
        <w:rPr>
          <w:color w:val="auto"/>
        </w:rPr>
        <w:t>Management demonstrated that the organisation has a system to ensure the governing body is aware of and can meet their governance obligations. The governing body demonstrated how it promotes a culture of quality care.</w:t>
      </w:r>
    </w:p>
    <w:p w14:paraId="0BF4B01C" w14:textId="77777777" w:rsidR="007A5910" w:rsidRDefault="007A5910" w:rsidP="007A5910">
      <w:pPr>
        <w:numPr>
          <w:ilvl w:val="0"/>
          <w:numId w:val="48"/>
        </w:numPr>
        <w:spacing w:after="240"/>
        <w:rPr>
          <w:color w:val="auto"/>
        </w:rPr>
      </w:pPr>
      <w:r>
        <w:rPr>
          <w:color w:val="auto"/>
        </w:rPr>
        <w:t xml:space="preserve">The </w:t>
      </w:r>
      <w:r w:rsidRPr="00780CDB">
        <w:rPr>
          <w:color w:val="auto"/>
        </w:rPr>
        <w:t xml:space="preserve">clinical governance </w:t>
      </w:r>
      <w:r>
        <w:rPr>
          <w:color w:val="auto"/>
        </w:rPr>
        <w:t>framework outlines who is accountable for clinical aspects of care and includes governance across a range of key clinical areas, such as the minimisation of the use of antibiotics.</w:t>
      </w:r>
    </w:p>
    <w:p w14:paraId="0BF4B01D" w14:textId="77777777" w:rsidR="007A5910" w:rsidRPr="00780CDB" w:rsidRDefault="007A5910" w:rsidP="00AF38AA">
      <w:pPr>
        <w:spacing w:after="240"/>
        <w:rPr>
          <w:color w:val="auto"/>
        </w:rPr>
      </w:pPr>
      <w:r>
        <w:rPr>
          <w:rFonts w:eastAsia="Fira Sans Light"/>
          <w:color w:val="auto"/>
          <w:szCs w:val="22"/>
          <w:lang w:eastAsia="en-US"/>
        </w:rPr>
        <w:t xml:space="preserve">The service was unable to demonstrate effective reporting, management and monitoring of high impact and/or high prevalence incidents and oversight of the use of </w:t>
      </w:r>
      <w:r w:rsidR="00E54A3C">
        <w:rPr>
          <w:rFonts w:eastAsia="Fira Sans Light"/>
          <w:color w:val="auto"/>
          <w:szCs w:val="22"/>
          <w:lang w:eastAsia="en-US"/>
        </w:rPr>
        <w:t>antipsychotic medications to assist in the management of consumers with behavioural symptoms of dementia</w:t>
      </w:r>
      <w:r w:rsidR="00CF19B0">
        <w:rPr>
          <w:rFonts w:eastAsia="Fira Sans Light"/>
          <w:color w:val="auto"/>
          <w:szCs w:val="22"/>
          <w:lang w:eastAsia="en-US"/>
        </w:rPr>
        <w:t xml:space="preserve"> (chemical restraint).</w:t>
      </w:r>
      <w:r w:rsidR="00E54A3C">
        <w:rPr>
          <w:rFonts w:eastAsia="Fira Sans Light"/>
          <w:color w:val="auto"/>
          <w:szCs w:val="22"/>
          <w:lang w:eastAsia="en-US"/>
        </w:rPr>
        <w:t xml:space="preserve"> </w:t>
      </w:r>
    </w:p>
    <w:p w14:paraId="0BF4B01E" w14:textId="77777777" w:rsidR="000371FD" w:rsidRPr="00154403" w:rsidRDefault="000371FD" w:rsidP="000371FD">
      <w:pPr>
        <w:rPr>
          <w:rFonts w:eastAsiaTheme="minorHAnsi"/>
          <w:color w:val="0000FF"/>
        </w:rPr>
      </w:pPr>
    </w:p>
    <w:p w14:paraId="0BF4B01F" w14:textId="77777777" w:rsidR="000371FD" w:rsidRPr="00E54A3C" w:rsidRDefault="00AB2EAB" w:rsidP="000371FD">
      <w:pPr>
        <w:rPr>
          <w:rFonts w:eastAsia="Calibri"/>
          <w:color w:val="auto"/>
        </w:rPr>
      </w:pPr>
      <w:r w:rsidRPr="00E54A3C">
        <w:rPr>
          <w:rFonts w:eastAsiaTheme="minorHAnsi"/>
          <w:color w:val="auto"/>
        </w:rPr>
        <w:lastRenderedPageBreak/>
        <w:t xml:space="preserve">The Quality Standard is assessed as Non-compliant as </w:t>
      </w:r>
      <w:r w:rsidR="00E54A3C" w:rsidRPr="00E54A3C">
        <w:rPr>
          <w:rFonts w:eastAsiaTheme="minorHAnsi"/>
          <w:color w:val="auto"/>
        </w:rPr>
        <w:t xml:space="preserve">two </w:t>
      </w:r>
      <w:r w:rsidRPr="00E54A3C">
        <w:rPr>
          <w:rFonts w:eastAsiaTheme="minorHAnsi"/>
          <w:color w:val="auto"/>
        </w:rPr>
        <w:t>of the five specific requirements have been assessed as Non-compliant.</w:t>
      </w:r>
    </w:p>
    <w:p w14:paraId="0BF4B020" w14:textId="77777777" w:rsidR="000371FD" w:rsidRDefault="00AB2EAB" w:rsidP="000371FD">
      <w:pPr>
        <w:pStyle w:val="Heading2"/>
      </w:pPr>
      <w:r>
        <w:t>Assessment of Standard 8 Requirements</w:t>
      </w:r>
      <w:r w:rsidRPr="0066387A">
        <w:rPr>
          <w:i/>
          <w:color w:val="0000FF"/>
          <w:sz w:val="24"/>
          <w:szCs w:val="24"/>
        </w:rPr>
        <w:t xml:space="preserve"> </w:t>
      </w:r>
    </w:p>
    <w:p w14:paraId="0BF4B021" w14:textId="77777777" w:rsidR="000371FD" w:rsidRPr="00506F7F" w:rsidRDefault="00AB2EAB" w:rsidP="000371FD">
      <w:pPr>
        <w:pStyle w:val="Heading3"/>
      </w:pPr>
      <w:r w:rsidRPr="00506F7F">
        <w:t>Requirement 8(3)(a)</w:t>
      </w:r>
      <w:r w:rsidRPr="00506F7F">
        <w:tab/>
        <w:t>Compliant</w:t>
      </w:r>
    </w:p>
    <w:p w14:paraId="0BF4B022" w14:textId="77777777" w:rsidR="000371FD" w:rsidRPr="000404BE" w:rsidRDefault="00AB2EAB" w:rsidP="000371FD">
      <w:pPr>
        <w:rPr>
          <w:i/>
        </w:rPr>
      </w:pPr>
      <w:r w:rsidRPr="000404BE">
        <w:rPr>
          <w:i/>
        </w:rPr>
        <w:t>Consumers are engaged in the development, delivery and evaluation of care and services and are supported in that engagement.</w:t>
      </w:r>
    </w:p>
    <w:p w14:paraId="0BF4B023" w14:textId="77777777" w:rsidR="000371FD" w:rsidRPr="00095CD4" w:rsidRDefault="00AB2EAB" w:rsidP="000371FD">
      <w:pPr>
        <w:pStyle w:val="Heading3"/>
      </w:pPr>
      <w:r w:rsidRPr="00095CD4">
        <w:t>Requirement 8(3)(b)</w:t>
      </w:r>
      <w:r>
        <w:tab/>
        <w:t>Compliant</w:t>
      </w:r>
    </w:p>
    <w:p w14:paraId="0BF4B024" w14:textId="77777777" w:rsidR="000371FD" w:rsidRPr="000404BE" w:rsidRDefault="00AB2EAB" w:rsidP="000371FD">
      <w:pPr>
        <w:rPr>
          <w:i/>
        </w:rPr>
      </w:pPr>
      <w:r w:rsidRPr="000404BE">
        <w:rPr>
          <w:i/>
        </w:rPr>
        <w:t>The organisation’s governing body promotes a culture of safe, inclusive and quality care and services and is accountable for their delivery.</w:t>
      </w:r>
    </w:p>
    <w:p w14:paraId="0BF4B025" w14:textId="77777777" w:rsidR="000371FD" w:rsidRPr="00506F7F" w:rsidRDefault="00AB2EAB" w:rsidP="000371FD">
      <w:pPr>
        <w:pStyle w:val="Heading3"/>
      </w:pPr>
      <w:r w:rsidRPr="00506F7F">
        <w:t>Requirement 8(3)(c)</w:t>
      </w:r>
      <w:r>
        <w:tab/>
        <w:t>Compliant</w:t>
      </w:r>
    </w:p>
    <w:p w14:paraId="0BF4B026" w14:textId="77777777" w:rsidR="000371FD" w:rsidRPr="000404BE" w:rsidRDefault="00AB2EAB" w:rsidP="000371FD">
      <w:pPr>
        <w:rPr>
          <w:i/>
        </w:rPr>
      </w:pPr>
      <w:r w:rsidRPr="000404BE">
        <w:rPr>
          <w:i/>
        </w:rPr>
        <w:t>Effective organisation wide governance systems relating to the following:</w:t>
      </w:r>
    </w:p>
    <w:p w14:paraId="0BF4B027" w14:textId="77777777" w:rsidR="000371FD" w:rsidRPr="000404BE" w:rsidRDefault="00AB2EAB" w:rsidP="000371FD">
      <w:pPr>
        <w:numPr>
          <w:ilvl w:val="0"/>
          <w:numId w:val="28"/>
        </w:numPr>
        <w:tabs>
          <w:tab w:val="right" w:pos="9026"/>
        </w:tabs>
        <w:spacing w:before="0" w:after="0"/>
        <w:ind w:left="567" w:hanging="425"/>
        <w:outlineLvl w:val="4"/>
        <w:rPr>
          <w:i/>
        </w:rPr>
      </w:pPr>
      <w:r w:rsidRPr="000404BE">
        <w:rPr>
          <w:i/>
        </w:rPr>
        <w:t>information management;</w:t>
      </w:r>
    </w:p>
    <w:p w14:paraId="0BF4B028" w14:textId="77777777" w:rsidR="000371FD" w:rsidRPr="000404BE" w:rsidRDefault="00AB2EAB" w:rsidP="000371FD">
      <w:pPr>
        <w:numPr>
          <w:ilvl w:val="0"/>
          <w:numId w:val="28"/>
        </w:numPr>
        <w:tabs>
          <w:tab w:val="right" w:pos="9026"/>
        </w:tabs>
        <w:spacing w:before="0" w:after="0"/>
        <w:ind w:left="567" w:hanging="425"/>
        <w:outlineLvl w:val="4"/>
        <w:rPr>
          <w:i/>
        </w:rPr>
      </w:pPr>
      <w:r w:rsidRPr="000404BE">
        <w:rPr>
          <w:i/>
        </w:rPr>
        <w:t>continuous improvement;</w:t>
      </w:r>
    </w:p>
    <w:p w14:paraId="0BF4B029" w14:textId="77777777" w:rsidR="000371FD" w:rsidRPr="000404BE" w:rsidRDefault="00AB2EAB" w:rsidP="000371FD">
      <w:pPr>
        <w:numPr>
          <w:ilvl w:val="0"/>
          <w:numId w:val="28"/>
        </w:numPr>
        <w:tabs>
          <w:tab w:val="right" w:pos="9026"/>
        </w:tabs>
        <w:spacing w:before="0" w:after="0"/>
        <w:ind w:left="567" w:hanging="425"/>
        <w:outlineLvl w:val="4"/>
        <w:rPr>
          <w:i/>
        </w:rPr>
      </w:pPr>
      <w:r w:rsidRPr="000404BE">
        <w:rPr>
          <w:i/>
        </w:rPr>
        <w:t>financial governance;</w:t>
      </w:r>
    </w:p>
    <w:p w14:paraId="0BF4B02A" w14:textId="77777777" w:rsidR="000371FD" w:rsidRPr="000404BE" w:rsidRDefault="00AB2EAB" w:rsidP="000371FD">
      <w:pPr>
        <w:numPr>
          <w:ilvl w:val="0"/>
          <w:numId w:val="2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0BF4B02B" w14:textId="77777777" w:rsidR="000371FD" w:rsidRPr="000404BE" w:rsidRDefault="00AB2EAB" w:rsidP="000371FD">
      <w:pPr>
        <w:numPr>
          <w:ilvl w:val="0"/>
          <w:numId w:val="28"/>
        </w:numPr>
        <w:tabs>
          <w:tab w:val="right" w:pos="9026"/>
        </w:tabs>
        <w:spacing w:before="0" w:after="0"/>
        <w:ind w:left="567" w:hanging="425"/>
        <w:outlineLvl w:val="4"/>
        <w:rPr>
          <w:i/>
        </w:rPr>
      </w:pPr>
      <w:r w:rsidRPr="000404BE">
        <w:rPr>
          <w:i/>
        </w:rPr>
        <w:t>regulatory compliance;</w:t>
      </w:r>
    </w:p>
    <w:p w14:paraId="0BF4B02C" w14:textId="77777777" w:rsidR="000371FD" w:rsidRPr="00604DC0" w:rsidRDefault="00AB2EAB" w:rsidP="000371FD">
      <w:pPr>
        <w:numPr>
          <w:ilvl w:val="0"/>
          <w:numId w:val="28"/>
        </w:numPr>
        <w:tabs>
          <w:tab w:val="right" w:pos="9026"/>
        </w:tabs>
        <w:spacing w:before="0" w:after="0"/>
        <w:ind w:left="567" w:hanging="425"/>
        <w:outlineLvl w:val="4"/>
        <w:rPr>
          <w:i/>
        </w:rPr>
      </w:pPr>
      <w:r w:rsidRPr="000404BE">
        <w:rPr>
          <w:i/>
        </w:rPr>
        <w:t>feedback and complaints.</w:t>
      </w:r>
    </w:p>
    <w:p w14:paraId="0BF4B02D" w14:textId="77777777" w:rsidR="000371FD" w:rsidRPr="00506F7F" w:rsidRDefault="00AB2EAB" w:rsidP="000371FD">
      <w:pPr>
        <w:pStyle w:val="Heading3"/>
      </w:pPr>
      <w:r w:rsidRPr="00506F7F">
        <w:t>Requirement 8(3)(d)</w:t>
      </w:r>
      <w:r>
        <w:tab/>
      </w:r>
      <w:r w:rsidR="00754C3D">
        <w:t>Non-compliant</w:t>
      </w:r>
    </w:p>
    <w:p w14:paraId="0BF4B02E" w14:textId="77777777" w:rsidR="000371FD" w:rsidRPr="000404BE" w:rsidRDefault="00AB2EAB" w:rsidP="000371FD">
      <w:pPr>
        <w:rPr>
          <w:i/>
        </w:rPr>
      </w:pPr>
      <w:r w:rsidRPr="000404BE">
        <w:rPr>
          <w:i/>
        </w:rPr>
        <w:t xml:space="preserve">Effective </w:t>
      </w:r>
      <w:bookmarkStart w:id="6" w:name="_Hlk66362441"/>
      <w:r w:rsidRPr="000404BE">
        <w:rPr>
          <w:i/>
        </w:rPr>
        <w:t>risk management systems and practices</w:t>
      </w:r>
      <w:bookmarkEnd w:id="6"/>
      <w:r w:rsidRPr="000404BE">
        <w:rPr>
          <w:i/>
        </w:rPr>
        <w:t>, including but not limited to the following:</w:t>
      </w:r>
    </w:p>
    <w:p w14:paraId="0BF4B02F" w14:textId="77777777" w:rsidR="000371FD" w:rsidRPr="000404BE" w:rsidRDefault="00AB2EAB" w:rsidP="000371FD">
      <w:pPr>
        <w:numPr>
          <w:ilvl w:val="0"/>
          <w:numId w:val="29"/>
        </w:numPr>
        <w:tabs>
          <w:tab w:val="right" w:pos="9026"/>
        </w:tabs>
        <w:spacing w:before="0" w:after="0"/>
        <w:ind w:left="567" w:hanging="425"/>
        <w:outlineLvl w:val="4"/>
        <w:rPr>
          <w:i/>
        </w:rPr>
      </w:pPr>
      <w:r w:rsidRPr="000404BE">
        <w:rPr>
          <w:i/>
        </w:rPr>
        <w:t>managing high impact or high prevalence risks associated with the care of consumers;</w:t>
      </w:r>
    </w:p>
    <w:p w14:paraId="0BF4B030" w14:textId="77777777" w:rsidR="000371FD" w:rsidRPr="000404BE" w:rsidRDefault="00AB2EAB" w:rsidP="000371FD">
      <w:pPr>
        <w:numPr>
          <w:ilvl w:val="0"/>
          <w:numId w:val="29"/>
        </w:numPr>
        <w:tabs>
          <w:tab w:val="right" w:pos="9026"/>
        </w:tabs>
        <w:spacing w:before="0" w:after="0"/>
        <w:ind w:left="567" w:hanging="425"/>
        <w:outlineLvl w:val="4"/>
        <w:rPr>
          <w:i/>
        </w:rPr>
      </w:pPr>
      <w:r w:rsidRPr="000404BE">
        <w:rPr>
          <w:i/>
        </w:rPr>
        <w:t>identifying and responding to abuse and neglect of consumers;</w:t>
      </w:r>
    </w:p>
    <w:p w14:paraId="0BF4B031" w14:textId="77777777" w:rsidR="000371FD" w:rsidRPr="000404BE" w:rsidRDefault="00AB2EAB" w:rsidP="000371FD">
      <w:pPr>
        <w:numPr>
          <w:ilvl w:val="0"/>
          <w:numId w:val="29"/>
        </w:numPr>
        <w:tabs>
          <w:tab w:val="right" w:pos="9026"/>
        </w:tabs>
        <w:spacing w:before="0" w:after="0"/>
        <w:ind w:left="567" w:hanging="425"/>
        <w:outlineLvl w:val="4"/>
        <w:rPr>
          <w:i/>
        </w:rPr>
      </w:pPr>
      <w:r w:rsidRPr="000404BE">
        <w:rPr>
          <w:i/>
        </w:rPr>
        <w:t>supporting consumers to live the best life they can.</w:t>
      </w:r>
    </w:p>
    <w:p w14:paraId="0BF4B032" w14:textId="77777777" w:rsidR="00604DC0" w:rsidRPr="002D025A" w:rsidRDefault="00F87A04" w:rsidP="00604DC0">
      <w:pPr>
        <w:rPr>
          <w:rFonts w:eastAsia="Calibri"/>
          <w:color w:val="auto"/>
          <w:szCs w:val="22"/>
          <w:lang w:eastAsia="en-US"/>
        </w:rPr>
      </w:pPr>
      <w:r>
        <w:rPr>
          <w:color w:val="auto"/>
        </w:rPr>
        <w:t>While t</w:t>
      </w:r>
      <w:r w:rsidR="00604DC0" w:rsidRPr="00604DC0">
        <w:rPr>
          <w:color w:val="auto"/>
        </w:rPr>
        <w:t>he Assessment Team found that the</w:t>
      </w:r>
      <w:r w:rsidR="00604DC0" w:rsidRPr="00604DC0">
        <w:rPr>
          <w:rFonts w:eastAsia="Calibri"/>
          <w:color w:val="auto"/>
          <w:szCs w:val="22"/>
          <w:lang w:eastAsia="en-US"/>
        </w:rPr>
        <w:t xml:space="preserve"> organisation</w:t>
      </w:r>
      <w:r w:rsidR="003A3142">
        <w:rPr>
          <w:rFonts w:eastAsia="Calibri"/>
          <w:color w:val="auto"/>
          <w:szCs w:val="22"/>
          <w:lang w:eastAsia="en-US"/>
        </w:rPr>
        <w:t xml:space="preserve"> has a</w:t>
      </w:r>
      <w:r>
        <w:rPr>
          <w:rFonts w:eastAsia="Calibri"/>
          <w:color w:val="auto"/>
          <w:szCs w:val="22"/>
          <w:lang w:eastAsia="en-US"/>
        </w:rPr>
        <w:t xml:space="preserve"> </w:t>
      </w:r>
      <w:r w:rsidR="00604DC0" w:rsidRPr="002D025A">
        <w:rPr>
          <w:rFonts w:eastAsia="Calibri"/>
          <w:color w:val="auto"/>
          <w:szCs w:val="22"/>
          <w:lang w:eastAsia="en-US"/>
        </w:rPr>
        <w:t xml:space="preserve">risk management framework, including policies associated with </w:t>
      </w:r>
      <w:r w:rsidR="00604DC0">
        <w:rPr>
          <w:rFonts w:eastAsia="Calibri"/>
          <w:color w:val="auto"/>
          <w:szCs w:val="22"/>
          <w:lang w:eastAsia="en-US"/>
        </w:rPr>
        <w:t xml:space="preserve">the management of consumers’ care. However, </w:t>
      </w:r>
      <w:r w:rsidR="00604DC0" w:rsidRPr="002D025A">
        <w:rPr>
          <w:rFonts w:eastAsia="Calibri"/>
          <w:color w:val="auto"/>
          <w:szCs w:val="22"/>
          <w:lang w:eastAsia="en-US"/>
        </w:rPr>
        <w:t xml:space="preserve">these </w:t>
      </w:r>
      <w:r w:rsidR="00604DC0">
        <w:rPr>
          <w:rFonts w:eastAsia="Calibri"/>
          <w:color w:val="auto"/>
          <w:szCs w:val="22"/>
          <w:lang w:eastAsia="en-US"/>
        </w:rPr>
        <w:t>processes are not</w:t>
      </w:r>
      <w:r w:rsidR="006D547F">
        <w:rPr>
          <w:rFonts w:eastAsia="Calibri"/>
          <w:color w:val="auto"/>
          <w:szCs w:val="22"/>
          <w:lang w:eastAsia="en-US"/>
        </w:rPr>
        <w:t xml:space="preserve"> effective and </w:t>
      </w:r>
      <w:r w:rsidR="00604DC0">
        <w:rPr>
          <w:rFonts w:eastAsia="Calibri"/>
          <w:color w:val="auto"/>
          <w:szCs w:val="22"/>
          <w:lang w:eastAsia="en-US"/>
        </w:rPr>
        <w:t>did not identify deficits reported by the Assessment Team in R</w:t>
      </w:r>
      <w:r w:rsidR="00604DC0" w:rsidRPr="002D025A">
        <w:rPr>
          <w:rFonts w:eastAsia="Calibri"/>
          <w:color w:val="auto"/>
          <w:szCs w:val="22"/>
          <w:lang w:eastAsia="en-US"/>
        </w:rPr>
        <w:t xml:space="preserve">equirements 2(3)(e), 3(3)(a) and 3(3)(b). </w:t>
      </w:r>
    </w:p>
    <w:p w14:paraId="0BF4B033" w14:textId="77777777" w:rsidR="00604DC0" w:rsidRDefault="00604DC0" w:rsidP="00604DC0">
      <w:pPr>
        <w:numPr>
          <w:ilvl w:val="0"/>
          <w:numId w:val="9"/>
        </w:numPr>
        <w:rPr>
          <w:rFonts w:eastAsia="Calibri"/>
          <w:color w:val="auto"/>
          <w:szCs w:val="22"/>
          <w:lang w:eastAsia="en-US"/>
        </w:rPr>
      </w:pPr>
      <w:r w:rsidRPr="002D025A">
        <w:rPr>
          <w:rFonts w:eastAsia="Calibri"/>
          <w:color w:val="auto"/>
          <w:szCs w:val="22"/>
          <w:lang w:eastAsia="en-US"/>
        </w:rPr>
        <w:t>The service did not demonstrate</w:t>
      </w:r>
      <w:r>
        <w:rPr>
          <w:rFonts w:eastAsia="Calibri"/>
          <w:color w:val="auto"/>
          <w:szCs w:val="22"/>
          <w:lang w:eastAsia="en-US"/>
        </w:rPr>
        <w:t xml:space="preserve"> effective monitoring to ensure</w:t>
      </w:r>
      <w:r w:rsidRPr="002D025A">
        <w:rPr>
          <w:rFonts w:eastAsia="Calibri"/>
          <w:color w:val="auto"/>
          <w:szCs w:val="22"/>
          <w:lang w:eastAsia="en-US"/>
        </w:rPr>
        <w:t xml:space="preserve"> </w:t>
      </w:r>
      <w:r>
        <w:rPr>
          <w:rFonts w:eastAsia="Calibri"/>
          <w:color w:val="auto"/>
          <w:szCs w:val="22"/>
          <w:lang w:eastAsia="en-US"/>
        </w:rPr>
        <w:t xml:space="preserve">that </w:t>
      </w:r>
      <w:r w:rsidRPr="002D025A">
        <w:rPr>
          <w:rFonts w:eastAsia="Calibri"/>
          <w:color w:val="auto"/>
          <w:szCs w:val="22"/>
          <w:lang w:eastAsia="en-US"/>
        </w:rPr>
        <w:t>when incidents occur</w:t>
      </w:r>
      <w:r>
        <w:rPr>
          <w:rFonts w:eastAsia="Calibri"/>
          <w:color w:val="auto"/>
          <w:szCs w:val="22"/>
          <w:lang w:eastAsia="en-US"/>
        </w:rPr>
        <w:t xml:space="preserve">, </w:t>
      </w:r>
      <w:r w:rsidRPr="002D025A">
        <w:rPr>
          <w:rFonts w:eastAsia="Calibri"/>
          <w:color w:val="auto"/>
          <w:szCs w:val="22"/>
          <w:lang w:eastAsia="en-US"/>
        </w:rPr>
        <w:t>the clinical review</w:t>
      </w:r>
      <w:r>
        <w:rPr>
          <w:rStyle w:val="CommentReference"/>
        </w:rPr>
        <w:t xml:space="preserve"> </w:t>
      </w:r>
      <w:r w:rsidRPr="002D025A">
        <w:rPr>
          <w:rFonts w:eastAsia="Calibri"/>
          <w:color w:val="auto"/>
          <w:szCs w:val="22"/>
          <w:lang w:eastAsia="en-US"/>
        </w:rPr>
        <w:t xml:space="preserve">process informs changes to how care is </w:t>
      </w:r>
      <w:r w:rsidRPr="002D025A">
        <w:rPr>
          <w:rFonts w:eastAsia="Calibri"/>
          <w:color w:val="auto"/>
          <w:szCs w:val="22"/>
          <w:lang w:eastAsia="en-US"/>
        </w:rPr>
        <w:lastRenderedPageBreak/>
        <w:t xml:space="preserve">delivered, including when it is evident that current strategies have been ineffective. </w:t>
      </w:r>
    </w:p>
    <w:p w14:paraId="0BF4B034" w14:textId="77777777" w:rsidR="00604DC0" w:rsidRPr="002D025A" w:rsidRDefault="00604DC0" w:rsidP="00604DC0">
      <w:pPr>
        <w:numPr>
          <w:ilvl w:val="0"/>
          <w:numId w:val="9"/>
        </w:numPr>
        <w:rPr>
          <w:rFonts w:eastAsia="Calibri"/>
          <w:color w:val="auto"/>
          <w:szCs w:val="22"/>
          <w:lang w:eastAsia="en-US"/>
        </w:rPr>
      </w:pPr>
      <w:r>
        <w:rPr>
          <w:rFonts w:eastAsia="Calibri"/>
          <w:color w:val="auto"/>
          <w:lang w:eastAsia="en-US"/>
        </w:rPr>
        <w:t>S</w:t>
      </w:r>
      <w:r w:rsidRPr="00510171">
        <w:rPr>
          <w:rFonts w:eastAsia="Calibri"/>
          <w:color w:val="auto"/>
          <w:lang w:eastAsia="en-US"/>
        </w:rPr>
        <w:t xml:space="preserve">trategies to mitigate </w:t>
      </w:r>
      <w:r>
        <w:rPr>
          <w:rFonts w:eastAsia="Calibri"/>
          <w:color w:val="auto"/>
          <w:lang w:eastAsia="en-US"/>
        </w:rPr>
        <w:t xml:space="preserve">identified </w:t>
      </w:r>
      <w:r w:rsidRPr="00510171">
        <w:rPr>
          <w:rFonts w:eastAsia="Calibri"/>
          <w:color w:val="auto"/>
          <w:lang w:eastAsia="en-US"/>
        </w:rPr>
        <w:t xml:space="preserve">risk(s) are not always </w:t>
      </w:r>
      <w:r w:rsidR="00F87A04">
        <w:rPr>
          <w:rFonts w:eastAsia="Calibri"/>
          <w:color w:val="auto"/>
          <w:lang w:eastAsia="en-US"/>
        </w:rPr>
        <w:t>recorded</w:t>
      </w:r>
      <w:r w:rsidRPr="00510171">
        <w:rPr>
          <w:rFonts w:eastAsia="Calibri"/>
          <w:color w:val="auto"/>
          <w:lang w:eastAsia="en-US"/>
        </w:rPr>
        <w:t xml:space="preserve"> in consumer’s ‘resident risk activity’ assessments to inform safe delivery of care and services.</w:t>
      </w:r>
    </w:p>
    <w:p w14:paraId="0BF4B035" w14:textId="77777777" w:rsidR="00604DC0" w:rsidRDefault="00604DC0" w:rsidP="00604DC0">
      <w:pPr>
        <w:numPr>
          <w:ilvl w:val="0"/>
          <w:numId w:val="9"/>
        </w:numPr>
        <w:rPr>
          <w:rFonts w:eastAsia="Calibri"/>
          <w:color w:val="auto"/>
          <w:szCs w:val="22"/>
          <w:lang w:eastAsia="en-US"/>
        </w:rPr>
      </w:pPr>
      <w:r w:rsidRPr="002D025A">
        <w:rPr>
          <w:rFonts w:eastAsia="Calibri"/>
          <w:color w:val="auto"/>
          <w:szCs w:val="22"/>
          <w:lang w:eastAsia="en-US"/>
        </w:rPr>
        <w:t>The management of falls d</w:t>
      </w:r>
      <w:r w:rsidR="006D547F">
        <w:rPr>
          <w:rFonts w:eastAsia="Calibri"/>
          <w:color w:val="auto"/>
          <w:szCs w:val="22"/>
          <w:lang w:eastAsia="en-US"/>
        </w:rPr>
        <w:t>oes</w:t>
      </w:r>
      <w:r w:rsidRPr="002D025A">
        <w:rPr>
          <w:rFonts w:eastAsia="Calibri"/>
          <w:color w:val="auto"/>
          <w:szCs w:val="22"/>
          <w:lang w:eastAsia="en-US"/>
        </w:rPr>
        <w:t xml:space="preserve"> not always align with the service’s falls management guide.</w:t>
      </w:r>
    </w:p>
    <w:p w14:paraId="0BF4B036" w14:textId="77777777" w:rsidR="000371FD" w:rsidRDefault="006D547F" w:rsidP="000371FD">
      <w:pPr>
        <w:rPr>
          <w:color w:val="auto"/>
        </w:rPr>
      </w:pPr>
      <w:r w:rsidRPr="006D547F">
        <w:rPr>
          <w:color w:val="auto"/>
        </w:rPr>
        <w:t xml:space="preserve">The approved provider response states that the governing body has developed an extremely effective clinical governance subcommittee </w:t>
      </w:r>
      <w:r w:rsidR="003A3142">
        <w:rPr>
          <w:color w:val="auto"/>
        </w:rPr>
        <w:t>which</w:t>
      </w:r>
      <w:r w:rsidRPr="006D547F">
        <w:rPr>
          <w:color w:val="auto"/>
        </w:rPr>
        <w:t xml:space="preserve"> has executed its responsibilities for the accountability of safe and quality care and services and that the governing body has been advised of issues that fall outside of expected policies and procedures and acted on that information. The response considers that the Assessment Team is responding to operational issues rather than governance issues.</w:t>
      </w:r>
    </w:p>
    <w:p w14:paraId="0BF4B037" w14:textId="77777777" w:rsidR="006D547F" w:rsidRPr="006D547F" w:rsidRDefault="006D547F" w:rsidP="000371FD">
      <w:pPr>
        <w:rPr>
          <w:color w:val="auto"/>
        </w:rPr>
      </w:pPr>
      <w:r>
        <w:rPr>
          <w:color w:val="auto"/>
        </w:rPr>
        <w:t xml:space="preserve">I have reviewed all the available information and find that this requirement is Non-Compliant. </w:t>
      </w:r>
      <w:r w:rsidR="004751F3">
        <w:rPr>
          <w:color w:val="auto"/>
        </w:rPr>
        <w:t xml:space="preserve"> I do not concur with the approved provider’s argument that the issues identified by the Assessment Team are operational and not related to governance processes. The role of governance processes is to ensure the care provided to individual consumers meets the organisation’s expectations and the requirements of the Aged Care Quality Standards. There is an expectation that the service’s internal monitoring processes are able to identify deficits in care to individuals, that these matters are escalated and actioned as required through governance processes. The approved provider’s response did not demonstrate that this occurs.</w:t>
      </w:r>
    </w:p>
    <w:p w14:paraId="0BF4B038" w14:textId="77777777" w:rsidR="000371FD" w:rsidRPr="00506F7F" w:rsidRDefault="00AB2EAB" w:rsidP="000371FD">
      <w:pPr>
        <w:pStyle w:val="Heading3"/>
      </w:pPr>
      <w:r w:rsidRPr="00506F7F">
        <w:t>Requirement 8(3)(e)</w:t>
      </w:r>
      <w:r>
        <w:tab/>
        <w:t>Non-compliant</w:t>
      </w:r>
    </w:p>
    <w:p w14:paraId="0BF4B039" w14:textId="77777777" w:rsidR="000371FD" w:rsidRPr="000404BE" w:rsidRDefault="00AB2EAB" w:rsidP="000371FD">
      <w:pPr>
        <w:rPr>
          <w:i/>
        </w:rPr>
      </w:pPr>
      <w:r w:rsidRPr="000404BE">
        <w:rPr>
          <w:i/>
        </w:rPr>
        <w:t>Where clinical care is provided—a clinical governance framework, including but not limited to the following:</w:t>
      </w:r>
    </w:p>
    <w:p w14:paraId="0BF4B03A" w14:textId="77777777" w:rsidR="000371FD" w:rsidRPr="000404BE" w:rsidRDefault="00AB2EAB" w:rsidP="000371FD">
      <w:pPr>
        <w:numPr>
          <w:ilvl w:val="0"/>
          <w:numId w:val="30"/>
        </w:numPr>
        <w:tabs>
          <w:tab w:val="right" w:pos="9026"/>
        </w:tabs>
        <w:spacing w:before="0" w:after="0"/>
        <w:ind w:left="567" w:hanging="425"/>
        <w:outlineLvl w:val="4"/>
        <w:rPr>
          <w:i/>
        </w:rPr>
      </w:pPr>
      <w:r w:rsidRPr="000404BE">
        <w:rPr>
          <w:i/>
        </w:rPr>
        <w:t>antimicrobial stewardship;</w:t>
      </w:r>
    </w:p>
    <w:p w14:paraId="0BF4B03B" w14:textId="77777777" w:rsidR="000371FD" w:rsidRPr="000404BE" w:rsidRDefault="00AB2EAB" w:rsidP="000371FD">
      <w:pPr>
        <w:numPr>
          <w:ilvl w:val="0"/>
          <w:numId w:val="30"/>
        </w:numPr>
        <w:tabs>
          <w:tab w:val="right" w:pos="9026"/>
        </w:tabs>
        <w:spacing w:before="0" w:after="0"/>
        <w:ind w:left="567" w:hanging="425"/>
        <w:outlineLvl w:val="4"/>
        <w:rPr>
          <w:i/>
        </w:rPr>
      </w:pPr>
      <w:bookmarkStart w:id="7" w:name="_Hlk66362603"/>
      <w:r w:rsidRPr="000404BE">
        <w:rPr>
          <w:i/>
        </w:rPr>
        <w:t>minimising the use of restraint</w:t>
      </w:r>
      <w:bookmarkEnd w:id="7"/>
      <w:r w:rsidRPr="000404BE">
        <w:rPr>
          <w:i/>
        </w:rPr>
        <w:t>;</w:t>
      </w:r>
    </w:p>
    <w:p w14:paraId="0BF4B03C" w14:textId="77777777" w:rsidR="000371FD" w:rsidRPr="000404BE" w:rsidRDefault="00AB2EAB" w:rsidP="000371FD">
      <w:pPr>
        <w:numPr>
          <w:ilvl w:val="0"/>
          <w:numId w:val="30"/>
        </w:numPr>
        <w:tabs>
          <w:tab w:val="right" w:pos="9026"/>
        </w:tabs>
        <w:spacing w:before="0" w:after="0"/>
        <w:ind w:left="567" w:hanging="425"/>
        <w:outlineLvl w:val="4"/>
        <w:rPr>
          <w:i/>
        </w:rPr>
      </w:pPr>
      <w:r w:rsidRPr="000404BE">
        <w:rPr>
          <w:i/>
        </w:rPr>
        <w:t>open disclosure.</w:t>
      </w:r>
    </w:p>
    <w:p w14:paraId="0BF4B03D" w14:textId="77777777" w:rsidR="00262BD0" w:rsidRDefault="00262BD0" w:rsidP="00262BD0">
      <w:pPr>
        <w:tabs>
          <w:tab w:val="right" w:pos="9026"/>
        </w:tabs>
        <w:rPr>
          <w:rFonts w:eastAsia="Fira Sans Light"/>
          <w:color w:val="auto"/>
          <w:szCs w:val="22"/>
          <w:lang w:eastAsia="en-US"/>
        </w:rPr>
      </w:pPr>
      <w:r>
        <w:rPr>
          <w:rFonts w:eastAsia="Fira Sans Light"/>
          <w:color w:val="auto"/>
          <w:szCs w:val="22"/>
          <w:lang w:eastAsia="en-US"/>
        </w:rPr>
        <w:t>The Assessment Team found that w</w:t>
      </w:r>
      <w:r w:rsidR="00541C61" w:rsidRPr="00A74E7A">
        <w:rPr>
          <w:rFonts w:eastAsia="Fira Sans Light"/>
          <w:color w:val="auto"/>
          <w:szCs w:val="22"/>
          <w:lang w:eastAsia="en-US"/>
        </w:rPr>
        <w:t>hile the service has a clinical governance framework</w:t>
      </w:r>
      <w:r w:rsidR="007D5FB7">
        <w:rPr>
          <w:rFonts w:eastAsia="Fira Sans Light"/>
          <w:color w:val="auto"/>
          <w:szCs w:val="22"/>
          <w:lang w:eastAsia="en-US"/>
        </w:rPr>
        <w:t xml:space="preserve"> with associated policies and practices</w:t>
      </w:r>
      <w:r w:rsidR="00541C61">
        <w:rPr>
          <w:rFonts w:eastAsia="Fira Sans Light"/>
          <w:color w:val="auto"/>
          <w:szCs w:val="22"/>
          <w:lang w:eastAsia="en-US"/>
        </w:rPr>
        <w:t>,</w:t>
      </w:r>
      <w:r w:rsidR="00541C61" w:rsidRPr="00A74E7A">
        <w:rPr>
          <w:rFonts w:eastAsia="Fira Sans Light"/>
          <w:color w:val="auto"/>
          <w:szCs w:val="22"/>
          <w:lang w:eastAsia="en-US"/>
        </w:rPr>
        <w:t xml:space="preserve"> management did not demonstrate these are effectively applied. </w:t>
      </w:r>
      <w:r>
        <w:rPr>
          <w:rFonts w:eastAsia="Fira Sans Light"/>
          <w:color w:val="auto"/>
          <w:szCs w:val="22"/>
          <w:lang w:eastAsia="en-US"/>
        </w:rPr>
        <w:t>For example</w:t>
      </w:r>
    </w:p>
    <w:p w14:paraId="0BF4B03E" w14:textId="77777777" w:rsidR="00CD7D95" w:rsidRPr="00CD7D95" w:rsidRDefault="00541C61" w:rsidP="00CD7D95">
      <w:pPr>
        <w:pStyle w:val="ListParagraph"/>
        <w:numPr>
          <w:ilvl w:val="0"/>
          <w:numId w:val="48"/>
        </w:numPr>
        <w:tabs>
          <w:tab w:val="right" w:pos="9026"/>
        </w:tabs>
        <w:ind w:left="357" w:hanging="357"/>
        <w:contextualSpacing w:val="0"/>
        <w:rPr>
          <w:rFonts w:eastAsia="Fira Sans Light"/>
          <w:color w:val="auto"/>
          <w:szCs w:val="22"/>
          <w:lang w:eastAsia="en-US"/>
        </w:rPr>
      </w:pPr>
      <w:r w:rsidRPr="00CD7D95">
        <w:rPr>
          <w:iCs/>
          <w:color w:val="auto"/>
        </w:rPr>
        <w:t>Management reported no consumers at the service are chemically restrained</w:t>
      </w:r>
      <w:r w:rsidR="007D5FB7">
        <w:rPr>
          <w:iCs/>
          <w:color w:val="auto"/>
        </w:rPr>
        <w:t>.</w:t>
      </w:r>
      <w:r w:rsidRPr="00CD7D95">
        <w:rPr>
          <w:iCs/>
          <w:color w:val="auto"/>
        </w:rPr>
        <w:t xml:space="preserve"> </w:t>
      </w:r>
      <w:r w:rsidR="00262BD0" w:rsidRPr="00CD7D95">
        <w:rPr>
          <w:iCs/>
          <w:color w:val="auto"/>
        </w:rPr>
        <w:t xml:space="preserve"> </w:t>
      </w:r>
      <w:r w:rsidRPr="00CD7D95">
        <w:rPr>
          <w:iCs/>
          <w:color w:val="auto"/>
        </w:rPr>
        <w:t xml:space="preserve">Based on the information recorded on the </w:t>
      </w:r>
      <w:r w:rsidR="00262BD0" w:rsidRPr="00CD7D95">
        <w:rPr>
          <w:iCs/>
          <w:color w:val="auto"/>
        </w:rPr>
        <w:t xml:space="preserve">psychotropic medication </w:t>
      </w:r>
      <w:r w:rsidRPr="00CD7D95">
        <w:rPr>
          <w:iCs/>
          <w:color w:val="auto"/>
        </w:rPr>
        <w:t>register</w:t>
      </w:r>
      <w:r w:rsidR="00262BD0" w:rsidRPr="00CD7D95">
        <w:rPr>
          <w:iCs/>
          <w:color w:val="auto"/>
        </w:rPr>
        <w:t>,</w:t>
      </w:r>
      <w:r w:rsidRPr="00CD7D95">
        <w:rPr>
          <w:iCs/>
          <w:color w:val="auto"/>
        </w:rPr>
        <w:t xml:space="preserve"> chemical restraint is in place but has not been identified as such by the organisation.</w:t>
      </w:r>
    </w:p>
    <w:p w14:paraId="0BF4B03F" w14:textId="77777777" w:rsidR="00541C61" w:rsidRPr="00CD7D95" w:rsidRDefault="00541C61" w:rsidP="00CD7D95">
      <w:pPr>
        <w:pStyle w:val="ListParagraph"/>
        <w:numPr>
          <w:ilvl w:val="0"/>
          <w:numId w:val="48"/>
        </w:numPr>
        <w:tabs>
          <w:tab w:val="right" w:pos="9026"/>
        </w:tabs>
        <w:ind w:left="357" w:hanging="357"/>
        <w:contextualSpacing w:val="0"/>
        <w:rPr>
          <w:rFonts w:eastAsia="Fira Sans Light"/>
          <w:color w:val="auto"/>
          <w:szCs w:val="22"/>
          <w:lang w:eastAsia="en-US"/>
        </w:rPr>
      </w:pPr>
      <w:r w:rsidRPr="00CD7D95">
        <w:rPr>
          <w:iCs/>
          <w:color w:val="auto"/>
        </w:rPr>
        <w:lastRenderedPageBreak/>
        <w:t>The servic</w:t>
      </w:r>
      <w:r w:rsidR="00CF19B0">
        <w:rPr>
          <w:iCs/>
          <w:color w:val="auto"/>
        </w:rPr>
        <w:t xml:space="preserve">e’s record of consumers’ </w:t>
      </w:r>
      <w:r w:rsidRPr="00CD7D95">
        <w:rPr>
          <w:iCs/>
          <w:color w:val="auto"/>
        </w:rPr>
        <w:t>psychotropic medication</w:t>
      </w:r>
      <w:r w:rsidR="00CF19B0">
        <w:rPr>
          <w:iCs/>
          <w:color w:val="auto"/>
        </w:rPr>
        <w:t xml:space="preserve"> </w:t>
      </w:r>
      <w:r w:rsidRPr="00CD7D95">
        <w:rPr>
          <w:iCs/>
          <w:color w:val="auto"/>
        </w:rPr>
        <w:t>identifies types of psychotropic medications prescribed. However, information within the record</w:t>
      </w:r>
      <w:r w:rsidR="00CF19B0">
        <w:rPr>
          <w:iCs/>
          <w:color w:val="auto"/>
        </w:rPr>
        <w:t xml:space="preserve"> </w:t>
      </w:r>
      <w:r w:rsidRPr="00CD7D95">
        <w:rPr>
          <w:iCs/>
          <w:color w:val="auto"/>
        </w:rPr>
        <w:t>was not always current and complete.</w:t>
      </w:r>
      <w:bookmarkStart w:id="8" w:name="_GoBack"/>
      <w:bookmarkEnd w:id="8"/>
    </w:p>
    <w:p w14:paraId="0BF4B040" w14:textId="77777777" w:rsidR="00CD7D95" w:rsidRPr="000C54D2" w:rsidRDefault="00262BD0" w:rsidP="000C54D2">
      <w:pPr>
        <w:pStyle w:val="ListParagraph"/>
        <w:numPr>
          <w:ilvl w:val="0"/>
          <w:numId w:val="48"/>
        </w:numPr>
        <w:tabs>
          <w:tab w:val="right" w:pos="9026"/>
        </w:tabs>
        <w:ind w:left="357" w:hanging="357"/>
        <w:contextualSpacing w:val="0"/>
        <w:rPr>
          <w:iCs/>
          <w:color w:val="auto"/>
        </w:rPr>
      </w:pPr>
      <w:r w:rsidRPr="000C54D2">
        <w:rPr>
          <w:iCs/>
          <w:color w:val="auto"/>
        </w:rPr>
        <w:t>The service did not demonstrate</w:t>
      </w:r>
      <w:r w:rsidR="00CF19B0" w:rsidRPr="000C54D2">
        <w:rPr>
          <w:iCs/>
          <w:color w:val="auto"/>
        </w:rPr>
        <w:t xml:space="preserve"> that</w:t>
      </w:r>
      <w:r w:rsidRPr="000C54D2">
        <w:rPr>
          <w:iCs/>
          <w:color w:val="auto"/>
        </w:rPr>
        <w:t xml:space="preserve"> the use of chemical restraint was the last resort and the safety of consumer</w:t>
      </w:r>
      <w:r w:rsidR="007D5FB7" w:rsidRPr="000C54D2">
        <w:rPr>
          <w:iCs/>
          <w:color w:val="auto"/>
        </w:rPr>
        <w:t>s is</w:t>
      </w:r>
      <w:r w:rsidRPr="000C54D2">
        <w:rPr>
          <w:iCs/>
          <w:color w:val="auto"/>
        </w:rPr>
        <w:t xml:space="preserve"> monitored.</w:t>
      </w:r>
    </w:p>
    <w:p w14:paraId="0BF4B041" w14:textId="77777777" w:rsidR="00262BD0" w:rsidRPr="00CD7D95" w:rsidRDefault="00262BD0" w:rsidP="00CD7D95">
      <w:pPr>
        <w:pStyle w:val="ListParagraph"/>
        <w:numPr>
          <w:ilvl w:val="0"/>
          <w:numId w:val="48"/>
        </w:numPr>
        <w:tabs>
          <w:tab w:val="right" w:pos="9026"/>
        </w:tabs>
        <w:ind w:left="357" w:hanging="357"/>
        <w:contextualSpacing w:val="0"/>
        <w:rPr>
          <w:color w:val="auto"/>
        </w:rPr>
      </w:pPr>
      <w:r w:rsidRPr="000C54D2">
        <w:rPr>
          <w:iCs/>
          <w:color w:val="auto"/>
        </w:rPr>
        <w:t xml:space="preserve">The service </w:t>
      </w:r>
      <w:r w:rsidR="00A04845" w:rsidRPr="000C54D2">
        <w:rPr>
          <w:iCs/>
          <w:color w:val="auto"/>
        </w:rPr>
        <w:t>did</w:t>
      </w:r>
      <w:r w:rsidRPr="000C54D2">
        <w:rPr>
          <w:iCs/>
          <w:color w:val="auto"/>
        </w:rPr>
        <w:t xml:space="preserve"> not demonstrate they have a record of informed consent for the use of psychotropic</w:t>
      </w:r>
      <w:r w:rsidR="007D5FB7" w:rsidRPr="000C54D2">
        <w:rPr>
          <w:iCs/>
          <w:color w:val="auto"/>
        </w:rPr>
        <w:t xml:space="preserve"> medications</w:t>
      </w:r>
      <w:r w:rsidRPr="000C54D2">
        <w:rPr>
          <w:iCs/>
          <w:color w:val="auto"/>
        </w:rPr>
        <w:t xml:space="preserve"> for all consumers who would be considered as</w:t>
      </w:r>
      <w:r w:rsidRPr="00CD7D95">
        <w:rPr>
          <w:color w:val="auto"/>
        </w:rPr>
        <w:t xml:space="preserve"> being chemically restrained.</w:t>
      </w:r>
    </w:p>
    <w:p w14:paraId="0BF4B042" w14:textId="77777777" w:rsidR="00A04845" w:rsidRPr="00A04845" w:rsidRDefault="00A04845" w:rsidP="00A04845">
      <w:pPr>
        <w:tabs>
          <w:tab w:val="right" w:pos="9026"/>
        </w:tabs>
        <w:rPr>
          <w:rFonts w:eastAsia="Fira Sans Light"/>
          <w:color w:val="auto"/>
          <w:szCs w:val="22"/>
          <w:lang w:eastAsia="en-US"/>
        </w:rPr>
      </w:pPr>
      <w:r>
        <w:rPr>
          <w:rFonts w:eastAsia="Fira Sans Light"/>
          <w:color w:val="auto"/>
          <w:szCs w:val="22"/>
          <w:lang w:eastAsia="en-US"/>
        </w:rPr>
        <w:t xml:space="preserve">The Assessment Team acknowledged that </w:t>
      </w:r>
      <w:r w:rsidR="00BB21CC">
        <w:rPr>
          <w:rFonts w:eastAsia="Fira Sans Light"/>
          <w:color w:val="auto"/>
          <w:szCs w:val="22"/>
          <w:lang w:eastAsia="en-US"/>
        </w:rPr>
        <w:t>m</w:t>
      </w:r>
      <w:r w:rsidRPr="00A04845">
        <w:rPr>
          <w:rFonts w:eastAsia="Fira Sans Light"/>
          <w:color w:val="auto"/>
          <w:szCs w:val="22"/>
          <w:lang w:eastAsia="en-US"/>
        </w:rPr>
        <w:t>anagement advised they were aware of deficits identified by the Assessment Team in relation to management of psychotropic medications and</w:t>
      </w:r>
      <w:r w:rsidR="00BB21CC">
        <w:rPr>
          <w:rFonts w:eastAsia="Fira Sans Light"/>
          <w:color w:val="auto"/>
          <w:szCs w:val="22"/>
          <w:lang w:eastAsia="en-US"/>
        </w:rPr>
        <w:t xml:space="preserve"> discussed </w:t>
      </w:r>
      <w:r w:rsidRPr="00A04845">
        <w:rPr>
          <w:rFonts w:eastAsia="Fira Sans Light"/>
          <w:color w:val="auto"/>
          <w:szCs w:val="22"/>
          <w:lang w:eastAsia="en-US"/>
        </w:rPr>
        <w:t xml:space="preserve">a range of improvements </w:t>
      </w:r>
      <w:r w:rsidR="00BB21CC">
        <w:rPr>
          <w:rFonts w:eastAsia="Fira Sans Light"/>
          <w:color w:val="auto"/>
          <w:szCs w:val="22"/>
          <w:lang w:eastAsia="en-US"/>
        </w:rPr>
        <w:t>in the process of being implemented</w:t>
      </w:r>
      <w:r w:rsidRPr="00A04845">
        <w:rPr>
          <w:rFonts w:eastAsia="Fira Sans Light"/>
          <w:color w:val="auto"/>
          <w:szCs w:val="22"/>
          <w:lang w:eastAsia="en-US"/>
        </w:rPr>
        <w:t xml:space="preserve">. </w:t>
      </w:r>
    </w:p>
    <w:p w14:paraId="0BF4B043" w14:textId="77777777" w:rsidR="00541C61" w:rsidRDefault="00541C61" w:rsidP="00541C61">
      <w:pPr>
        <w:tabs>
          <w:tab w:val="right" w:pos="9026"/>
        </w:tabs>
        <w:rPr>
          <w:rFonts w:eastAsia="Fira Sans Light"/>
          <w:color w:val="auto"/>
          <w:szCs w:val="22"/>
          <w:lang w:eastAsia="en-US"/>
        </w:rPr>
      </w:pPr>
      <w:r w:rsidRPr="00A74E7A">
        <w:rPr>
          <w:rFonts w:eastAsia="Fira Sans Light"/>
          <w:color w:val="auto"/>
          <w:szCs w:val="22"/>
          <w:lang w:eastAsia="en-US"/>
        </w:rPr>
        <w:t xml:space="preserve">The service </w:t>
      </w:r>
      <w:r>
        <w:rPr>
          <w:rFonts w:eastAsia="Fira Sans Light"/>
          <w:color w:val="auto"/>
          <w:szCs w:val="22"/>
          <w:lang w:eastAsia="en-US"/>
        </w:rPr>
        <w:t xml:space="preserve">did </w:t>
      </w:r>
      <w:r w:rsidRPr="00A74E7A">
        <w:rPr>
          <w:rFonts w:eastAsia="Fira Sans Light"/>
          <w:color w:val="auto"/>
          <w:szCs w:val="22"/>
          <w:lang w:eastAsia="en-US"/>
        </w:rPr>
        <w:t>demonstrate</w:t>
      </w:r>
      <w:r w:rsidR="007D5FB7">
        <w:rPr>
          <w:rFonts w:eastAsia="Fira Sans Light"/>
          <w:color w:val="auto"/>
          <w:szCs w:val="22"/>
          <w:lang w:eastAsia="en-US"/>
        </w:rPr>
        <w:t xml:space="preserve"> that</w:t>
      </w:r>
      <w:r w:rsidRPr="00A74E7A">
        <w:rPr>
          <w:rFonts w:eastAsia="Fira Sans Light"/>
          <w:color w:val="auto"/>
          <w:szCs w:val="22"/>
          <w:lang w:eastAsia="en-US"/>
        </w:rPr>
        <w:t xml:space="preserve"> it practices open disclosure and </w:t>
      </w:r>
      <w:r w:rsidR="00BB21CC">
        <w:rPr>
          <w:rFonts w:eastAsia="Fira Sans Light"/>
          <w:color w:val="auto"/>
          <w:szCs w:val="22"/>
          <w:lang w:eastAsia="en-US"/>
        </w:rPr>
        <w:t xml:space="preserve">that </w:t>
      </w:r>
      <w:r w:rsidRPr="00A74E7A">
        <w:rPr>
          <w:rFonts w:eastAsia="Fira Sans Light"/>
          <w:color w:val="auto"/>
          <w:szCs w:val="22"/>
          <w:lang w:eastAsia="en-US"/>
        </w:rPr>
        <w:t xml:space="preserve">antimicrobial stewardship is </w:t>
      </w:r>
      <w:r w:rsidR="00BB21CC">
        <w:rPr>
          <w:rFonts w:eastAsia="Fira Sans Light"/>
          <w:color w:val="auto"/>
          <w:szCs w:val="22"/>
          <w:lang w:eastAsia="en-US"/>
        </w:rPr>
        <w:t>undertaken</w:t>
      </w:r>
      <w:r w:rsidRPr="00A74E7A">
        <w:rPr>
          <w:rFonts w:eastAsia="Fira Sans Light"/>
          <w:color w:val="auto"/>
          <w:szCs w:val="22"/>
          <w:lang w:eastAsia="en-US"/>
        </w:rPr>
        <w:t xml:space="preserve">. </w:t>
      </w:r>
    </w:p>
    <w:p w14:paraId="0BF4B044" w14:textId="77777777" w:rsidR="0030636F" w:rsidRPr="00A74E7A" w:rsidRDefault="0030636F" w:rsidP="00541C61">
      <w:pPr>
        <w:tabs>
          <w:tab w:val="right" w:pos="9026"/>
        </w:tabs>
        <w:rPr>
          <w:rFonts w:eastAsia="Fira Sans Light"/>
          <w:color w:val="auto"/>
          <w:szCs w:val="22"/>
          <w:lang w:eastAsia="en-US"/>
        </w:rPr>
      </w:pPr>
      <w:r>
        <w:rPr>
          <w:rFonts w:eastAsia="Fira Sans Light"/>
          <w:color w:val="auto"/>
          <w:szCs w:val="22"/>
          <w:lang w:eastAsia="en-US"/>
        </w:rPr>
        <w:t xml:space="preserve">The response submitted by the approved provider outlines the clinical governance framework and committee structure and details the work being done to address the acknowledged </w:t>
      </w:r>
      <w:r w:rsidR="00CD7D95">
        <w:rPr>
          <w:rFonts w:eastAsia="Fira Sans Light"/>
          <w:color w:val="auto"/>
          <w:szCs w:val="22"/>
          <w:lang w:eastAsia="en-US"/>
        </w:rPr>
        <w:t xml:space="preserve">gaps in documentation in relation to the management and oversight of psychotropic medications. </w:t>
      </w:r>
    </w:p>
    <w:p w14:paraId="0BF4B045" w14:textId="77777777" w:rsidR="00541C61" w:rsidRDefault="00CD7D95" w:rsidP="000371FD">
      <w:pPr>
        <w:rPr>
          <w:color w:val="0000FF"/>
        </w:rPr>
      </w:pPr>
      <w:r>
        <w:rPr>
          <w:color w:val="auto"/>
        </w:rPr>
        <w:t xml:space="preserve">I have reviewed all the available information and find that this requirement is Non-Compliant.  Whilst I acknowledge that the organisation does have a clinical governance framework and committee structure, these processes are not yet effective to ensure oversight of consumers prescribed psychotropic medications at the service. </w:t>
      </w:r>
    </w:p>
    <w:p w14:paraId="0BF4B046" w14:textId="77777777" w:rsidR="00541C61" w:rsidRDefault="00541C61" w:rsidP="000371FD">
      <w:pPr>
        <w:rPr>
          <w:color w:val="0000FF"/>
        </w:rPr>
      </w:pPr>
    </w:p>
    <w:p w14:paraId="0BF4B047" w14:textId="77777777" w:rsidR="000371FD" w:rsidRPr="00154403" w:rsidRDefault="000371FD" w:rsidP="000371FD"/>
    <w:p w14:paraId="0BF4B048" w14:textId="77777777" w:rsidR="000371FD" w:rsidRDefault="000371FD" w:rsidP="000371FD">
      <w:pPr>
        <w:tabs>
          <w:tab w:val="right" w:pos="9026"/>
        </w:tabs>
        <w:sectPr w:rsidR="000371FD" w:rsidSect="000371FD">
          <w:headerReference w:type="default" r:id="rId42"/>
          <w:type w:val="continuous"/>
          <w:pgSz w:w="11906" w:h="16838"/>
          <w:pgMar w:top="1701" w:right="1418" w:bottom="1418" w:left="1418" w:header="709" w:footer="397" w:gutter="0"/>
          <w:cols w:space="708"/>
          <w:docGrid w:linePitch="360"/>
        </w:sectPr>
      </w:pPr>
    </w:p>
    <w:p w14:paraId="0BF4B049" w14:textId="77777777" w:rsidR="000371FD" w:rsidRDefault="00AB2EAB" w:rsidP="000371FD">
      <w:pPr>
        <w:pStyle w:val="Heading1"/>
      </w:pPr>
      <w:r>
        <w:lastRenderedPageBreak/>
        <w:t>Areas for improvement</w:t>
      </w:r>
    </w:p>
    <w:p w14:paraId="0BF4B04A" w14:textId="77777777" w:rsidR="000371FD" w:rsidRPr="00E830C7" w:rsidRDefault="00AB2EAB" w:rsidP="000371F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F4B04B" w14:textId="77777777" w:rsidR="00A46C56" w:rsidRPr="00345577" w:rsidRDefault="00A46C56" w:rsidP="000371FD">
      <w:pPr>
        <w:pStyle w:val="ListBullet"/>
      </w:pPr>
      <w:r w:rsidRPr="00345577">
        <w:t>Implement processes to ensure that following consumers’ incidents, incident investigation and associated care reviews lead to updated care plans with strategies to minimise the risk of recurrence as required.</w:t>
      </w:r>
    </w:p>
    <w:p w14:paraId="0BF4B04C" w14:textId="77777777" w:rsidR="000371FD" w:rsidRDefault="00A46C56" w:rsidP="000371FD">
      <w:pPr>
        <w:pStyle w:val="ListBullet"/>
      </w:pPr>
      <w:r w:rsidRPr="00345577">
        <w:t xml:space="preserve">Ensure that consumers’ behaviours are effectively reviewed to support appropriate monitoring of the use of antipsychotic medications to manage the behavioural symptoms </w:t>
      </w:r>
      <w:r>
        <w:t>of dementia.</w:t>
      </w:r>
    </w:p>
    <w:p w14:paraId="0BF4B04D" w14:textId="77777777" w:rsidR="00345577" w:rsidRDefault="00345577" w:rsidP="000371FD">
      <w:pPr>
        <w:pStyle w:val="ListBullet"/>
      </w:pPr>
      <w:r>
        <w:t xml:space="preserve">Ensure consumers with behavioural symptoms of dementia have tailored strategies developed and implemented prior to the use of medication. </w:t>
      </w:r>
    </w:p>
    <w:p w14:paraId="0BF4B04E" w14:textId="77777777" w:rsidR="00345577" w:rsidRDefault="00345577" w:rsidP="000371FD">
      <w:pPr>
        <w:pStyle w:val="ListBullet"/>
      </w:pPr>
      <w:r>
        <w:t>Ensure timely review of psychotropic medication when there is a negative impact on consumers’ wellbeing.</w:t>
      </w:r>
    </w:p>
    <w:p w14:paraId="0BF4B04F" w14:textId="77777777" w:rsidR="00A46C56" w:rsidRPr="00345577" w:rsidRDefault="00A46C56" w:rsidP="000371FD">
      <w:pPr>
        <w:pStyle w:val="ListBullet"/>
      </w:pPr>
      <w:r>
        <w:rPr>
          <w:rFonts w:eastAsia="Calibri"/>
        </w:rPr>
        <w:t>Ensu</w:t>
      </w:r>
      <w:r w:rsidR="00345577">
        <w:rPr>
          <w:rFonts w:eastAsia="Calibri"/>
        </w:rPr>
        <w:t>re effective management of consumers’ risks including</w:t>
      </w:r>
      <w:r>
        <w:rPr>
          <w:rFonts w:eastAsia="Calibri"/>
        </w:rPr>
        <w:t xml:space="preserve"> skin integrity, post fall care and choking risks</w:t>
      </w:r>
      <w:r w:rsidR="00345577">
        <w:rPr>
          <w:rFonts w:eastAsia="Calibri"/>
        </w:rPr>
        <w:t>.</w:t>
      </w:r>
    </w:p>
    <w:p w14:paraId="0BF4B050" w14:textId="77777777" w:rsidR="00345577" w:rsidRDefault="00345577" w:rsidP="000371FD">
      <w:pPr>
        <w:pStyle w:val="ListBullet"/>
      </w:pPr>
      <w:r>
        <w:t xml:space="preserve">Ensure that there are sufficient staff to assist all consumers (including consumers that require two staff assistance with mobility) requiring hygiene care in a timely manner, at times that meet the cultural needs of the consumers. </w:t>
      </w:r>
    </w:p>
    <w:p w14:paraId="0BF4B051" w14:textId="77777777" w:rsidR="00345577" w:rsidRDefault="00345577" w:rsidP="000371FD">
      <w:pPr>
        <w:pStyle w:val="ListBullet"/>
      </w:pPr>
      <w:r>
        <w:t>Ensure that there are sufficient staff to provide appropriate supervision and interaction with consumers at meal times.</w:t>
      </w:r>
    </w:p>
    <w:p w14:paraId="0BF4B052" w14:textId="77777777" w:rsidR="00345577" w:rsidRDefault="00AF38AA" w:rsidP="000371FD">
      <w:pPr>
        <w:pStyle w:val="ListBullet"/>
      </w:pPr>
      <w:r>
        <w:t xml:space="preserve">Ensure effective </w:t>
      </w:r>
      <w:r w:rsidRPr="00AF38AA">
        <w:t>implementation of risk management systems and practices</w:t>
      </w:r>
      <w:r>
        <w:t xml:space="preserve"> to enable appropriate recording, investigation, escalation and monitoring of incidents</w:t>
      </w:r>
      <w:r w:rsidR="00E11827">
        <w:t>.</w:t>
      </w:r>
    </w:p>
    <w:p w14:paraId="0BF4B053" w14:textId="77777777" w:rsidR="00E11827" w:rsidRPr="00E11827" w:rsidRDefault="00E11827" w:rsidP="000371FD">
      <w:pPr>
        <w:pStyle w:val="ListBullet"/>
      </w:pPr>
      <w:r w:rsidRPr="00E11827">
        <w:t>Ensure effective implementation of clinical governance processes and practices to enable the minimisation of the use of restraint.</w:t>
      </w:r>
    </w:p>
    <w:p w14:paraId="0BF4B054" w14:textId="77777777" w:rsidR="000371FD" w:rsidRPr="00095CD4" w:rsidRDefault="000371FD" w:rsidP="000371FD">
      <w:pPr>
        <w:pStyle w:val="ListBullet"/>
        <w:numPr>
          <w:ilvl w:val="0"/>
          <w:numId w:val="0"/>
        </w:numPr>
      </w:pPr>
    </w:p>
    <w:sectPr w:rsidR="000371FD" w:rsidRPr="00095CD4" w:rsidSect="000371F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4B06B" w14:textId="77777777" w:rsidR="00DF3282" w:rsidRDefault="00DF3282">
      <w:pPr>
        <w:spacing w:before="0" w:after="0" w:line="240" w:lineRule="auto"/>
      </w:pPr>
      <w:r>
        <w:separator/>
      </w:r>
    </w:p>
  </w:endnote>
  <w:endnote w:type="continuationSeparator" w:id="0">
    <w:p w14:paraId="0BF4B06C" w14:textId="77777777" w:rsidR="00DF3282" w:rsidRDefault="00DF32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6E" w14:textId="77777777" w:rsidR="00604DC0" w:rsidRPr="009A1F1B" w:rsidRDefault="00604DC0" w:rsidP="000371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F4B06F" w14:textId="77777777" w:rsidR="00604DC0" w:rsidRPr="00C72FFB" w:rsidRDefault="00604DC0" w:rsidP="000371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Melbourne Hebrew Memorial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F4B070" w14:textId="77777777" w:rsidR="00604DC0" w:rsidRPr="00C72FFB" w:rsidRDefault="00604DC0" w:rsidP="000371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1" w14:textId="77777777" w:rsidR="00604DC0" w:rsidRPr="009A1F1B" w:rsidRDefault="00604DC0" w:rsidP="000371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F4B072" w14:textId="77777777" w:rsidR="00604DC0" w:rsidRPr="00C72FFB" w:rsidRDefault="00604DC0" w:rsidP="000371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Melbourne Hebrew Memorial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F4B073" w14:textId="77777777" w:rsidR="00604DC0" w:rsidRPr="00A3716D" w:rsidRDefault="00604DC0" w:rsidP="000371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4B069" w14:textId="77777777" w:rsidR="00DF3282" w:rsidRDefault="00DF3282">
      <w:pPr>
        <w:spacing w:before="0" w:after="0" w:line="240" w:lineRule="auto"/>
      </w:pPr>
      <w:r>
        <w:separator/>
      </w:r>
    </w:p>
  </w:footnote>
  <w:footnote w:type="continuationSeparator" w:id="0">
    <w:p w14:paraId="0BF4B06A" w14:textId="77777777" w:rsidR="00DF3282" w:rsidRDefault="00DF32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6D" w14:textId="77777777" w:rsidR="00604DC0" w:rsidRDefault="00604DC0" w:rsidP="000371F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F4B091" wp14:editId="0BF4B0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97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C"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BF4B0A3" wp14:editId="0BF4B0A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32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D" w14:textId="77777777" w:rsidR="00604DC0" w:rsidRPr="00FB0086" w:rsidRDefault="00604DC0" w:rsidP="000371FD">
    <w:pPr>
      <w:pStyle w:val="Header"/>
    </w:pPr>
    <w:r>
      <w:rPr>
        <w:noProof/>
        <w:color w:val="auto"/>
        <w:sz w:val="20"/>
      </w:rPr>
      <w:drawing>
        <wp:anchor distT="0" distB="0" distL="114300" distR="114300" simplePos="0" relativeHeight="251676672" behindDoc="1" locked="0" layoutInCell="1" allowOverlap="1" wp14:anchorId="0BF4B0A5" wp14:editId="0BF4B0A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57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E" w14:textId="77777777" w:rsidR="00604DC0" w:rsidRDefault="00604DC0" w:rsidP="000371FD">
    <w:r>
      <w:rPr>
        <w:noProof/>
        <w:color w:val="auto"/>
        <w:sz w:val="20"/>
      </w:rPr>
      <w:drawing>
        <wp:anchor distT="0" distB="0" distL="114300" distR="114300" simplePos="0" relativeHeight="251662336" behindDoc="1" locked="0" layoutInCell="1" allowOverlap="1" wp14:anchorId="0BF4B0A7" wp14:editId="0BF4B0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85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F"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BF4B0A9" wp14:editId="0BF4B0A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79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0" w14:textId="77777777" w:rsidR="00604DC0" w:rsidRPr="00FB0086" w:rsidRDefault="00604DC0" w:rsidP="000371FD">
    <w:pPr>
      <w:pStyle w:val="Header"/>
    </w:pPr>
    <w:r>
      <w:rPr>
        <w:noProof/>
        <w:color w:val="auto"/>
        <w:sz w:val="20"/>
      </w:rPr>
      <w:drawing>
        <wp:anchor distT="0" distB="0" distL="114300" distR="114300" simplePos="0" relativeHeight="251678720" behindDoc="1" locked="0" layoutInCell="1" allowOverlap="1" wp14:anchorId="0BF4B0AB" wp14:editId="0BF4B0A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07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1" w14:textId="77777777" w:rsidR="00604DC0" w:rsidRDefault="00604DC0" w:rsidP="000371FD">
    <w:r>
      <w:rPr>
        <w:noProof/>
        <w:color w:val="auto"/>
        <w:sz w:val="20"/>
      </w:rPr>
      <w:drawing>
        <wp:anchor distT="0" distB="0" distL="114300" distR="114300" simplePos="0" relativeHeight="251663360" behindDoc="1" locked="0" layoutInCell="1" allowOverlap="1" wp14:anchorId="0BF4B0AD" wp14:editId="0BF4B0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08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2"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BF4B0AF" wp14:editId="0BF4B0B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76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3" w14:textId="77777777" w:rsidR="00604DC0" w:rsidRPr="00FB0086" w:rsidRDefault="00604DC0" w:rsidP="000371FD">
    <w:pPr>
      <w:pStyle w:val="Header"/>
    </w:pPr>
    <w:r>
      <w:rPr>
        <w:noProof/>
        <w:color w:val="auto"/>
        <w:sz w:val="20"/>
      </w:rPr>
      <w:drawing>
        <wp:anchor distT="0" distB="0" distL="114300" distR="114300" simplePos="0" relativeHeight="251680768" behindDoc="1" locked="0" layoutInCell="1" allowOverlap="1" wp14:anchorId="0BF4B0B1" wp14:editId="0BF4B0B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85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4" w14:textId="77777777" w:rsidR="00604DC0" w:rsidRDefault="00604DC0" w:rsidP="000371FD">
    <w:r>
      <w:rPr>
        <w:noProof/>
        <w:color w:val="auto"/>
        <w:sz w:val="20"/>
      </w:rPr>
      <w:drawing>
        <wp:anchor distT="0" distB="0" distL="114300" distR="114300" simplePos="0" relativeHeight="251664384" behindDoc="1" locked="0" layoutInCell="1" allowOverlap="1" wp14:anchorId="0BF4B0B3" wp14:editId="0BF4B0B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2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5"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BF4B0B5" wp14:editId="0BF4B0B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57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4" w14:textId="77777777" w:rsidR="00604DC0" w:rsidRDefault="00604DC0" w:rsidP="000371F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BF4B093" wp14:editId="0BF4B0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21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6" w14:textId="77777777" w:rsidR="00604DC0" w:rsidRPr="00FB0086" w:rsidRDefault="00604DC0" w:rsidP="000371FD">
    <w:pPr>
      <w:pStyle w:val="Header"/>
    </w:pPr>
    <w:r>
      <w:rPr>
        <w:noProof/>
        <w:color w:val="auto"/>
        <w:sz w:val="20"/>
      </w:rPr>
      <w:drawing>
        <wp:anchor distT="0" distB="0" distL="114300" distR="114300" simplePos="0" relativeHeight="251682816" behindDoc="1" locked="0" layoutInCell="1" allowOverlap="1" wp14:anchorId="0BF4B0B7" wp14:editId="0BF4B0B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69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7" w14:textId="77777777" w:rsidR="00604DC0" w:rsidRDefault="00604DC0" w:rsidP="000371FD">
    <w:pPr>
      <w:tabs>
        <w:tab w:val="left" w:pos="3624"/>
      </w:tabs>
    </w:pPr>
    <w:r>
      <w:rPr>
        <w:noProof/>
        <w:color w:val="auto"/>
        <w:sz w:val="20"/>
      </w:rPr>
      <w:drawing>
        <wp:anchor distT="0" distB="0" distL="114300" distR="114300" simplePos="0" relativeHeight="251665408" behindDoc="1" locked="0" layoutInCell="1" allowOverlap="1" wp14:anchorId="0BF4B0B9" wp14:editId="0BF4B0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56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8"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BF4B0BB" wp14:editId="0BF4B0B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84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9" w14:textId="77777777" w:rsidR="00604DC0" w:rsidRPr="00FB0086" w:rsidRDefault="00604DC0" w:rsidP="000371FD">
    <w:pPr>
      <w:pStyle w:val="Header"/>
    </w:pPr>
    <w:r>
      <w:rPr>
        <w:noProof/>
        <w:color w:val="auto"/>
        <w:sz w:val="20"/>
      </w:rPr>
      <w:drawing>
        <wp:anchor distT="0" distB="0" distL="114300" distR="114300" simplePos="0" relativeHeight="251684864" behindDoc="1" locked="0" layoutInCell="1" allowOverlap="1" wp14:anchorId="0BF4B0BD" wp14:editId="0BF4B0B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A" w14:textId="77777777" w:rsidR="00604DC0" w:rsidRDefault="00604DC0" w:rsidP="000371FD">
    <w:pPr>
      <w:tabs>
        <w:tab w:val="left" w:pos="3624"/>
      </w:tabs>
    </w:pPr>
    <w:r>
      <w:rPr>
        <w:noProof/>
        <w:color w:val="auto"/>
        <w:sz w:val="20"/>
      </w:rPr>
      <w:drawing>
        <wp:anchor distT="0" distB="0" distL="114300" distR="114300" simplePos="0" relativeHeight="251666432" behindDoc="1" locked="0" layoutInCell="1" allowOverlap="1" wp14:anchorId="0BF4B0BF" wp14:editId="0BF4B0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52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B"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BF4B0C1" wp14:editId="0BF4B0C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497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C" w14:textId="77777777" w:rsidR="00604DC0" w:rsidRPr="008D7780" w:rsidRDefault="00604DC0" w:rsidP="000371FD">
    <w:pPr>
      <w:pStyle w:val="Header"/>
    </w:pPr>
    <w:r>
      <w:rPr>
        <w:noProof/>
        <w:color w:val="auto"/>
        <w:sz w:val="20"/>
      </w:rPr>
      <w:drawing>
        <wp:anchor distT="0" distB="0" distL="114300" distR="114300" simplePos="0" relativeHeight="251686912" behindDoc="1" locked="0" layoutInCell="1" allowOverlap="1" wp14:anchorId="0BF4B0C3" wp14:editId="0BF4B0C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76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D" w14:textId="77777777" w:rsidR="00604DC0" w:rsidRDefault="00604DC0" w:rsidP="000371FD">
    <w:pPr>
      <w:tabs>
        <w:tab w:val="left" w:pos="3624"/>
      </w:tabs>
    </w:pPr>
    <w:r>
      <w:rPr>
        <w:noProof/>
        <w:color w:val="auto"/>
        <w:sz w:val="20"/>
      </w:rPr>
      <w:drawing>
        <wp:anchor distT="0" distB="0" distL="114300" distR="114300" simplePos="0" relativeHeight="251667456" behindDoc="1" locked="0" layoutInCell="1" allowOverlap="1" wp14:anchorId="0BF4B0C5" wp14:editId="0BF4B0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95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E" w14:textId="77777777" w:rsidR="00604DC0" w:rsidRPr="00703E80" w:rsidRDefault="00604DC0" w:rsidP="000371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F4B0C7" wp14:editId="0BF4B0C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863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8F" w14:textId="77777777" w:rsidR="00604DC0" w:rsidRPr="008F32C8" w:rsidRDefault="00604DC0" w:rsidP="000371F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F4B0C9" wp14:editId="0BF4B0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5" w14:textId="77777777" w:rsidR="00604DC0" w:rsidRDefault="00604DC0">
    <w:pPr>
      <w:pStyle w:val="Header"/>
    </w:pPr>
    <w:r w:rsidRPr="003C6EC2">
      <w:rPr>
        <w:rFonts w:eastAsia="Calibri"/>
        <w:noProof/>
      </w:rPr>
      <w:drawing>
        <wp:anchor distT="0" distB="0" distL="114300" distR="114300" simplePos="0" relativeHeight="251669504" behindDoc="1" locked="0" layoutInCell="1" allowOverlap="1" wp14:anchorId="0BF4B095" wp14:editId="0BF4B0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87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90" w14:textId="77777777" w:rsidR="00604DC0" w:rsidRDefault="00604DC0" w:rsidP="000371FD">
    <w:pPr>
      <w:tabs>
        <w:tab w:val="left" w:pos="3624"/>
      </w:tabs>
    </w:pPr>
    <w:r>
      <w:rPr>
        <w:noProof/>
        <w:color w:val="auto"/>
        <w:sz w:val="20"/>
      </w:rPr>
      <w:drawing>
        <wp:anchor distT="0" distB="0" distL="114300" distR="114300" simplePos="0" relativeHeight="251668480" behindDoc="1" locked="0" layoutInCell="1" allowOverlap="1" wp14:anchorId="0BF4B0CB" wp14:editId="0BF4B0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86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6" w14:textId="77777777" w:rsidR="00604DC0" w:rsidRDefault="00604DC0" w:rsidP="000371FD">
    <w:r>
      <w:rPr>
        <w:noProof/>
        <w:color w:val="auto"/>
        <w:sz w:val="20"/>
      </w:rPr>
      <w:drawing>
        <wp:anchor distT="0" distB="0" distL="114300" distR="114300" simplePos="0" relativeHeight="251660288" behindDoc="1" locked="0" layoutInCell="1" allowOverlap="1" wp14:anchorId="0BF4B097" wp14:editId="0BF4B0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25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7" w14:textId="77777777" w:rsidR="00604DC0" w:rsidRPr="005F44D8" w:rsidRDefault="00604DC0" w:rsidP="000371FD">
    <w:pPr>
      <w:pStyle w:val="Header"/>
    </w:pPr>
    <w:r>
      <w:rPr>
        <w:noProof/>
        <w:color w:val="auto"/>
        <w:sz w:val="20"/>
      </w:rPr>
      <w:drawing>
        <wp:anchor distT="0" distB="0" distL="114300" distR="114300" simplePos="0" relativeHeight="251672576" behindDoc="1" locked="0" layoutInCell="1" allowOverlap="1" wp14:anchorId="0BF4B099" wp14:editId="0BF4B09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42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8" w14:textId="77777777" w:rsidR="00604DC0" w:rsidRDefault="00604DC0" w:rsidP="000371FD">
    <w:r>
      <w:rPr>
        <w:noProof/>
        <w:color w:val="auto"/>
        <w:sz w:val="20"/>
      </w:rPr>
      <w:drawing>
        <wp:anchor distT="0" distB="0" distL="114300" distR="114300" simplePos="0" relativeHeight="251659264" behindDoc="1" locked="0" layoutInCell="1" allowOverlap="1" wp14:anchorId="0BF4B09B" wp14:editId="0BF4B09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2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9" w14:textId="77777777" w:rsidR="00604DC0" w:rsidRPr="00703E80" w:rsidRDefault="00604DC0" w:rsidP="000371F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BF4B09D" wp14:editId="0BF4B09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07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A" w14:textId="77777777" w:rsidR="00604DC0" w:rsidRPr="00FB0086" w:rsidRDefault="00604DC0" w:rsidP="000371FD">
    <w:pPr>
      <w:pStyle w:val="Header"/>
    </w:pPr>
    <w:r>
      <w:rPr>
        <w:noProof/>
        <w:color w:val="auto"/>
        <w:sz w:val="20"/>
      </w:rPr>
      <w:drawing>
        <wp:anchor distT="0" distB="0" distL="114300" distR="114300" simplePos="0" relativeHeight="251674624" behindDoc="1" locked="0" layoutInCell="1" allowOverlap="1" wp14:anchorId="0BF4B09F" wp14:editId="0BF4B0A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6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B07B" w14:textId="77777777" w:rsidR="00604DC0" w:rsidRDefault="00604DC0" w:rsidP="000371FD">
    <w:r>
      <w:rPr>
        <w:noProof/>
        <w:color w:val="auto"/>
        <w:sz w:val="20"/>
      </w:rPr>
      <w:drawing>
        <wp:anchor distT="0" distB="0" distL="114300" distR="114300" simplePos="0" relativeHeight="251661312" behindDoc="1" locked="0" layoutInCell="1" allowOverlap="1" wp14:anchorId="0BF4B0A1" wp14:editId="0BF4B0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15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8E3C76"/>
    <w:multiLevelType w:val="hybridMultilevel"/>
    <w:tmpl w:val="82C06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065962"/>
    <w:multiLevelType w:val="hybridMultilevel"/>
    <w:tmpl w:val="B9FA3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2D625F5C">
      <w:start w:val="1"/>
      <w:numFmt w:val="lowerRoman"/>
      <w:lvlText w:val="(%1)"/>
      <w:lvlJc w:val="left"/>
      <w:pPr>
        <w:ind w:left="1080" w:hanging="720"/>
      </w:pPr>
      <w:rPr>
        <w:rFonts w:hint="default"/>
        <w:b w:val="0"/>
      </w:rPr>
    </w:lvl>
    <w:lvl w:ilvl="1" w:tplc="E7AAFEC0" w:tentative="1">
      <w:start w:val="1"/>
      <w:numFmt w:val="lowerLetter"/>
      <w:lvlText w:val="%2."/>
      <w:lvlJc w:val="left"/>
      <w:pPr>
        <w:ind w:left="1440" w:hanging="360"/>
      </w:pPr>
    </w:lvl>
    <w:lvl w:ilvl="2" w:tplc="ABBE1D1E" w:tentative="1">
      <w:start w:val="1"/>
      <w:numFmt w:val="lowerRoman"/>
      <w:lvlText w:val="%3."/>
      <w:lvlJc w:val="right"/>
      <w:pPr>
        <w:ind w:left="2160" w:hanging="180"/>
      </w:pPr>
    </w:lvl>
    <w:lvl w:ilvl="3" w:tplc="4D02B454" w:tentative="1">
      <w:start w:val="1"/>
      <w:numFmt w:val="decimal"/>
      <w:lvlText w:val="%4."/>
      <w:lvlJc w:val="left"/>
      <w:pPr>
        <w:ind w:left="2880" w:hanging="360"/>
      </w:pPr>
    </w:lvl>
    <w:lvl w:ilvl="4" w:tplc="96A22E56" w:tentative="1">
      <w:start w:val="1"/>
      <w:numFmt w:val="lowerLetter"/>
      <w:lvlText w:val="%5."/>
      <w:lvlJc w:val="left"/>
      <w:pPr>
        <w:ind w:left="3600" w:hanging="360"/>
      </w:pPr>
    </w:lvl>
    <w:lvl w:ilvl="5" w:tplc="0B925A2C" w:tentative="1">
      <w:start w:val="1"/>
      <w:numFmt w:val="lowerRoman"/>
      <w:lvlText w:val="%6."/>
      <w:lvlJc w:val="right"/>
      <w:pPr>
        <w:ind w:left="4320" w:hanging="180"/>
      </w:pPr>
    </w:lvl>
    <w:lvl w:ilvl="6" w:tplc="A72CC70C" w:tentative="1">
      <w:start w:val="1"/>
      <w:numFmt w:val="decimal"/>
      <w:lvlText w:val="%7."/>
      <w:lvlJc w:val="left"/>
      <w:pPr>
        <w:ind w:left="5040" w:hanging="360"/>
      </w:pPr>
    </w:lvl>
    <w:lvl w:ilvl="7" w:tplc="C6A078BE" w:tentative="1">
      <w:start w:val="1"/>
      <w:numFmt w:val="lowerLetter"/>
      <w:lvlText w:val="%8."/>
      <w:lvlJc w:val="left"/>
      <w:pPr>
        <w:ind w:left="5760" w:hanging="360"/>
      </w:pPr>
    </w:lvl>
    <w:lvl w:ilvl="8" w:tplc="7FEAA01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4BC431EC">
      <w:start w:val="1"/>
      <w:numFmt w:val="bullet"/>
      <w:pStyle w:val="ListParagraph"/>
      <w:lvlText w:val=""/>
      <w:lvlJc w:val="left"/>
      <w:pPr>
        <w:ind w:left="1440" w:hanging="360"/>
      </w:pPr>
      <w:rPr>
        <w:rFonts w:ascii="Symbol" w:hAnsi="Symbol" w:hint="default"/>
        <w:color w:val="auto"/>
      </w:rPr>
    </w:lvl>
    <w:lvl w:ilvl="1" w:tplc="9634BD28" w:tentative="1">
      <w:start w:val="1"/>
      <w:numFmt w:val="bullet"/>
      <w:lvlText w:val="o"/>
      <w:lvlJc w:val="left"/>
      <w:pPr>
        <w:ind w:left="2160" w:hanging="360"/>
      </w:pPr>
      <w:rPr>
        <w:rFonts w:ascii="Courier New" w:hAnsi="Courier New" w:cs="Courier New" w:hint="default"/>
      </w:rPr>
    </w:lvl>
    <w:lvl w:ilvl="2" w:tplc="55B8F044" w:tentative="1">
      <w:start w:val="1"/>
      <w:numFmt w:val="bullet"/>
      <w:lvlText w:val=""/>
      <w:lvlJc w:val="left"/>
      <w:pPr>
        <w:ind w:left="2880" w:hanging="360"/>
      </w:pPr>
      <w:rPr>
        <w:rFonts w:ascii="Wingdings" w:hAnsi="Wingdings" w:hint="default"/>
      </w:rPr>
    </w:lvl>
    <w:lvl w:ilvl="3" w:tplc="EDA2072A" w:tentative="1">
      <w:start w:val="1"/>
      <w:numFmt w:val="bullet"/>
      <w:lvlText w:val=""/>
      <w:lvlJc w:val="left"/>
      <w:pPr>
        <w:ind w:left="3600" w:hanging="360"/>
      </w:pPr>
      <w:rPr>
        <w:rFonts w:ascii="Symbol" w:hAnsi="Symbol" w:hint="default"/>
      </w:rPr>
    </w:lvl>
    <w:lvl w:ilvl="4" w:tplc="312A6C0C" w:tentative="1">
      <w:start w:val="1"/>
      <w:numFmt w:val="bullet"/>
      <w:lvlText w:val="o"/>
      <w:lvlJc w:val="left"/>
      <w:pPr>
        <w:ind w:left="4320" w:hanging="360"/>
      </w:pPr>
      <w:rPr>
        <w:rFonts w:ascii="Courier New" w:hAnsi="Courier New" w:cs="Courier New" w:hint="default"/>
      </w:rPr>
    </w:lvl>
    <w:lvl w:ilvl="5" w:tplc="A0BCBB8A" w:tentative="1">
      <w:start w:val="1"/>
      <w:numFmt w:val="bullet"/>
      <w:lvlText w:val=""/>
      <w:lvlJc w:val="left"/>
      <w:pPr>
        <w:ind w:left="5040" w:hanging="360"/>
      </w:pPr>
      <w:rPr>
        <w:rFonts w:ascii="Wingdings" w:hAnsi="Wingdings" w:hint="default"/>
      </w:rPr>
    </w:lvl>
    <w:lvl w:ilvl="6" w:tplc="359CF23E" w:tentative="1">
      <w:start w:val="1"/>
      <w:numFmt w:val="bullet"/>
      <w:lvlText w:val=""/>
      <w:lvlJc w:val="left"/>
      <w:pPr>
        <w:ind w:left="5760" w:hanging="360"/>
      </w:pPr>
      <w:rPr>
        <w:rFonts w:ascii="Symbol" w:hAnsi="Symbol" w:hint="default"/>
      </w:rPr>
    </w:lvl>
    <w:lvl w:ilvl="7" w:tplc="CD26C86A" w:tentative="1">
      <w:start w:val="1"/>
      <w:numFmt w:val="bullet"/>
      <w:lvlText w:val="o"/>
      <w:lvlJc w:val="left"/>
      <w:pPr>
        <w:ind w:left="6480" w:hanging="360"/>
      </w:pPr>
      <w:rPr>
        <w:rFonts w:ascii="Courier New" w:hAnsi="Courier New" w:cs="Courier New" w:hint="default"/>
      </w:rPr>
    </w:lvl>
    <w:lvl w:ilvl="8" w:tplc="3446C1A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802D2C6">
      <w:start w:val="1"/>
      <w:numFmt w:val="lowerRoman"/>
      <w:lvlText w:val="(%1)"/>
      <w:lvlJc w:val="left"/>
      <w:pPr>
        <w:ind w:left="1004" w:hanging="720"/>
      </w:pPr>
      <w:rPr>
        <w:rFonts w:hint="default"/>
        <w:b w:val="0"/>
      </w:rPr>
    </w:lvl>
    <w:lvl w:ilvl="1" w:tplc="96362764" w:tentative="1">
      <w:start w:val="1"/>
      <w:numFmt w:val="lowerLetter"/>
      <w:lvlText w:val="%2."/>
      <w:lvlJc w:val="left"/>
      <w:pPr>
        <w:ind w:left="1364" w:hanging="360"/>
      </w:pPr>
    </w:lvl>
    <w:lvl w:ilvl="2" w:tplc="91142542" w:tentative="1">
      <w:start w:val="1"/>
      <w:numFmt w:val="lowerRoman"/>
      <w:lvlText w:val="%3."/>
      <w:lvlJc w:val="right"/>
      <w:pPr>
        <w:ind w:left="2084" w:hanging="180"/>
      </w:pPr>
    </w:lvl>
    <w:lvl w:ilvl="3" w:tplc="ABEAAB52" w:tentative="1">
      <w:start w:val="1"/>
      <w:numFmt w:val="decimal"/>
      <w:lvlText w:val="%4."/>
      <w:lvlJc w:val="left"/>
      <w:pPr>
        <w:ind w:left="2804" w:hanging="360"/>
      </w:pPr>
    </w:lvl>
    <w:lvl w:ilvl="4" w:tplc="045A4C3A" w:tentative="1">
      <w:start w:val="1"/>
      <w:numFmt w:val="lowerLetter"/>
      <w:lvlText w:val="%5."/>
      <w:lvlJc w:val="left"/>
      <w:pPr>
        <w:ind w:left="3524" w:hanging="360"/>
      </w:pPr>
    </w:lvl>
    <w:lvl w:ilvl="5" w:tplc="B4A0CE48" w:tentative="1">
      <w:start w:val="1"/>
      <w:numFmt w:val="lowerRoman"/>
      <w:lvlText w:val="%6."/>
      <w:lvlJc w:val="right"/>
      <w:pPr>
        <w:ind w:left="4244" w:hanging="180"/>
      </w:pPr>
    </w:lvl>
    <w:lvl w:ilvl="6" w:tplc="20C6CA2A" w:tentative="1">
      <w:start w:val="1"/>
      <w:numFmt w:val="decimal"/>
      <w:lvlText w:val="%7."/>
      <w:lvlJc w:val="left"/>
      <w:pPr>
        <w:ind w:left="4964" w:hanging="360"/>
      </w:pPr>
    </w:lvl>
    <w:lvl w:ilvl="7" w:tplc="525AACD6" w:tentative="1">
      <w:start w:val="1"/>
      <w:numFmt w:val="lowerLetter"/>
      <w:lvlText w:val="%8."/>
      <w:lvlJc w:val="left"/>
      <w:pPr>
        <w:ind w:left="5684" w:hanging="360"/>
      </w:pPr>
    </w:lvl>
    <w:lvl w:ilvl="8" w:tplc="15ACEA7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81CD118">
      <w:start w:val="1"/>
      <w:numFmt w:val="lowerRoman"/>
      <w:lvlText w:val="(%1)"/>
      <w:lvlJc w:val="left"/>
      <w:pPr>
        <w:ind w:left="1080" w:hanging="720"/>
      </w:pPr>
      <w:rPr>
        <w:rFonts w:hint="default"/>
      </w:rPr>
    </w:lvl>
    <w:lvl w:ilvl="1" w:tplc="184ED9B0" w:tentative="1">
      <w:start w:val="1"/>
      <w:numFmt w:val="lowerLetter"/>
      <w:lvlText w:val="%2."/>
      <w:lvlJc w:val="left"/>
      <w:pPr>
        <w:ind w:left="1440" w:hanging="360"/>
      </w:pPr>
    </w:lvl>
    <w:lvl w:ilvl="2" w:tplc="BD4EE10A" w:tentative="1">
      <w:start w:val="1"/>
      <w:numFmt w:val="lowerRoman"/>
      <w:lvlText w:val="%3."/>
      <w:lvlJc w:val="right"/>
      <w:pPr>
        <w:ind w:left="2160" w:hanging="180"/>
      </w:pPr>
    </w:lvl>
    <w:lvl w:ilvl="3" w:tplc="B96CE72A" w:tentative="1">
      <w:start w:val="1"/>
      <w:numFmt w:val="decimal"/>
      <w:lvlText w:val="%4."/>
      <w:lvlJc w:val="left"/>
      <w:pPr>
        <w:ind w:left="2880" w:hanging="360"/>
      </w:pPr>
    </w:lvl>
    <w:lvl w:ilvl="4" w:tplc="EF1CC042" w:tentative="1">
      <w:start w:val="1"/>
      <w:numFmt w:val="lowerLetter"/>
      <w:lvlText w:val="%5."/>
      <w:lvlJc w:val="left"/>
      <w:pPr>
        <w:ind w:left="3600" w:hanging="360"/>
      </w:pPr>
    </w:lvl>
    <w:lvl w:ilvl="5" w:tplc="4C52742E" w:tentative="1">
      <w:start w:val="1"/>
      <w:numFmt w:val="lowerRoman"/>
      <w:lvlText w:val="%6."/>
      <w:lvlJc w:val="right"/>
      <w:pPr>
        <w:ind w:left="4320" w:hanging="180"/>
      </w:pPr>
    </w:lvl>
    <w:lvl w:ilvl="6" w:tplc="83A497A4" w:tentative="1">
      <w:start w:val="1"/>
      <w:numFmt w:val="decimal"/>
      <w:lvlText w:val="%7."/>
      <w:lvlJc w:val="left"/>
      <w:pPr>
        <w:ind w:left="5040" w:hanging="360"/>
      </w:pPr>
    </w:lvl>
    <w:lvl w:ilvl="7" w:tplc="D34C9230" w:tentative="1">
      <w:start w:val="1"/>
      <w:numFmt w:val="lowerLetter"/>
      <w:lvlText w:val="%8."/>
      <w:lvlJc w:val="left"/>
      <w:pPr>
        <w:ind w:left="5760" w:hanging="360"/>
      </w:pPr>
    </w:lvl>
    <w:lvl w:ilvl="8" w:tplc="AC4A3CE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314FE36">
      <w:start w:val="1"/>
      <w:numFmt w:val="lowerRoman"/>
      <w:lvlText w:val="(%1)"/>
      <w:lvlJc w:val="left"/>
      <w:pPr>
        <w:ind w:left="1080" w:hanging="720"/>
      </w:pPr>
      <w:rPr>
        <w:rFonts w:hint="default"/>
      </w:rPr>
    </w:lvl>
    <w:lvl w:ilvl="1" w:tplc="F074387E" w:tentative="1">
      <w:start w:val="1"/>
      <w:numFmt w:val="lowerLetter"/>
      <w:lvlText w:val="%2."/>
      <w:lvlJc w:val="left"/>
      <w:pPr>
        <w:ind w:left="1440" w:hanging="360"/>
      </w:pPr>
    </w:lvl>
    <w:lvl w:ilvl="2" w:tplc="84DC8502" w:tentative="1">
      <w:start w:val="1"/>
      <w:numFmt w:val="lowerRoman"/>
      <w:lvlText w:val="%3."/>
      <w:lvlJc w:val="right"/>
      <w:pPr>
        <w:ind w:left="2160" w:hanging="180"/>
      </w:pPr>
    </w:lvl>
    <w:lvl w:ilvl="3" w:tplc="293082C6" w:tentative="1">
      <w:start w:val="1"/>
      <w:numFmt w:val="decimal"/>
      <w:lvlText w:val="%4."/>
      <w:lvlJc w:val="left"/>
      <w:pPr>
        <w:ind w:left="2880" w:hanging="360"/>
      </w:pPr>
    </w:lvl>
    <w:lvl w:ilvl="4" w:tplc="4F469E32" w:tentative="1">
      <w:start w:val="1"/>
      <w:numFmt w:val="lowerLetter"/>
      <w:lvlText w:val="%5."/>
      <w:lvlJc w:val="left"/>
      <w:pPr>
        <w:ind w:left="3600" w:hanging="360"/>
      </w:pPr>
    </w:lvl>
    <w:lvl w:ilvl="5" w:tplc="583415FC" w:tentative="1">
      <w:start w:val="1"/>
      <w:numFmt w:val="lowerRoman"/>
      <w:lvlText w:val="%6."/>
      <w:lvlJc w:val="right"/>
      <w:pPr>
        <w:ind w:left="4320" w:hanging="180"/>
      </w:pPr>
    </w:lvl>
    <w:lvl w:ilvl="6" w:tplc="AF562762" w:tentative="1">
      <w:start w:val="1"/>
      <w:numFmt w:val="decimal"/>
      <w:lvlText w:val="%7."/>
      <w:lvlJc w:val="left"/>
      <w:pPr>
        <w:ind w:left="5040" w:hanging="360"/>
      </w:pPr>
    </w:lvl>
    <w:lvl w:ilvl="7" w:tplc="1CEE5A3C" w:tentative="1">
      <w:start w:val="1"/>
      <w:numFmt w:val="lowerLetter"/>
      <w:lvlText w:val="%8."/>
      <w:lvlJc w:val="left"/>
      <w:pPr>
        <w:ind w:left="5760" w:hanging="360"/>
      </w:pPr>
    </w:lvl>
    <w:lvl w:ilvl="8" w:tplc="40A44AF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CA41A46">
      <w:start w:val="1"/>
      <w:numFmt w:val="lowerRoman"/>
      <w:lvlText w:val="(%1)"/>
      <w:lvlJc w:val="left"/>
      <w:pPr>
        <w:ind w:left="1080" w:hanging="720"/>
      </w:pPr>
      <w:rPr>
        <w:rFonts w:hint="default"/>
        <w:b w:val="0"/>
      </w:rPr>
    </w:lvl>
    <w:lvl w:ilvl="1" w:tplc="4596F7A6" w:tentative="1">
      <w:start w:val="1"/>
      <w:numFmt w:val="lowerLetter"/>
      <w:lvlText w:val="%2."/>
      <w:lvlJc w:val="left"/>
      <w:pPr>
        <w:ind w:left="1440" w:hanging="360"/>
      </w:pPr>
    </w:lvl>
    <w:lvl w:ilvl="2" w:tplc="28B63330" w:tentative="1">
      <w:start w:val="1"/>
      <w:numFmt w:val="lowerRoman"/>
      <w:lvlText w:val="%3."/>
      <w:lvlJc w:val="right"/>
      <w:pPr>
        <w:ind w:left="2160" w:hanging="180"/>
      </w:pPr>
    </w:lvl>
    <w:lvl w:ilvl="3" w:tplc="2C980F08" w:tentative="1">
      <w:start w:val="1"/>
      <w:numFmt w:val="decimal"/>
      <w:lvlText w:val="%4."/>
      <w:lvlJc w:val="left"/>
      <w:pPr>
        <w:ind w:left="2880" w:hanging="360"/>
      </w:pPr>
    </w:lvl>
    <w:lvl w:ilvl="4" w:tplc="227A241C" w:tentative="1">
      <w:start w:val="1"/>
      <w:numFmt w:val="lowerLetter"/>
      <w:lvlText w:val="%5."/>
      <w:lvlJc w:val="left"/>
      <w:pPr>
        <w:ind w:left="3600" w:hanging="360"/>
      </w:pPr>
    </w:lvl>
    <w:lvl w:ilvl="5" w:tplc="A70883E2" w:tentative="1">
      <w:start w:val="1"/>
      <w:numFmt w:val="lowerRoman"/>
      <w:lvlText w:val="%6."/>
      <w:lvlJc w:val="right"/>
      <w:pPr>
        <w:ind w:left="4320" w:hanging="180"/>
      </w:pPr>
    </w:lvl>
    <w:lvl w:ilvl="6" w:tplc="D922893A" w:tentative="1">
      <w:start w:val="1"/>
      <w:numFmt w:val="decimal"/>
      <w:lvlText w:val="%7."/>
      <w:lvlJc w:val="left"/>
      <w:pPr>
        <w:ind w:left="5040" w:hanging="360"/>
      </w:pPr>
    </w:lvl>
    <w:lvl w:ilvl="7" w:tplc="EB386524" w:tentative="1">
      <w:start w:val="1"/>
      <w:numFmt w:val="lowerLetter"/>
      <w:lvlText w:val="%8."/>
      <w:lvlJc w:val="left"/>
      <w:pPr>
        <w:ind w:left="5760" w:hanging="360"/>
      </w:pPr>
    </w:lvl>
    <w:lvl w:ilvl="8" w:tplc="7EA8500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74C02D8">
      <w:start w:val="1"/>
      <w:numFmt w:val="lowerLetter"/>
      <w:lvlText w:val="(%1)"/>
      <w:lvlJc w:val="left"/>
      <w:pPr>
        <w:ind w:left="360" w:hanging="360"/>
      </w:pPr>
      <w:rPr>
        <w:rFonts w:hint="default"/>
      </w:rPr>
    </w:lvl>
    <w:lvl w:ilvl="1" w:tplc="8B5E1B64" w:tentative="1">
      <w:start w:val="1"/>
      <w:numFmt w:val="lowerLetter"/>
      <w:lvlText w:val="%2."/>
      <w:lvlJc w:val="left"/>
      <w:pPr>
        <w:ind w:left="1080" w:hanging="360"/>
      </w:pPr>
    </w:lvl>
    <w:lvl w:ilvl="2" w:tplc="1D64ECCE" w:tentative="1">
      <w:start w:val="1"/>
      <w:numFmt w:val="lowerRoman"/>
      <w:lvlText w:val="%3."/>
      <w:lvlJc w:val="right"/>
      <w:pPr>
        <w:ind w:left="1800" w:hanging="180"/>
      </w:pPr>
    </w:lvl>
    <w:lvl w:ilvl="3" w:tplc="20B644B6" w:tentative="1">
      <w:start w:val="1"/>
      <w:numFmt w:val="decimal"/>
      <w:lvlText w:val="%4."/>
      <w:lvlJc w:val="left"/>
      <w:pPr>
        <w:ind w:left="2520" w:hanging="360"/>
      </w:pPr>
    </w:lvl>
    <w:lvl w:ilvl="4" w:tplc="8B747558" w:tentative="1">
      <w:start w:val="1"/>
      <w:numFmt w:val="lowerLetter"/>
      <w:lvlText w:val="%5."/>
      <w:lvlJc w:val="left"/>
      <w:pPr>
        <w:ind w:left="3240" w:hanging="360"/>
      </w:pPr>
    </w:lvl>
    <w:lvl w:ilvl="5" w:tplc="56207956" w:tentative="1">
      <w:start w:val="1"/>
      <w:numFmt w:val="lowerRoman"/>
      <w:lvlText w:val="%6."/>
      <w:lvlJc w:val="right"/>
      <w:pPr>
        <w:ind w:left="3960" w:hanging="180"/>
      </w:pPr>
    </w:lvl>
    <w:lvl w:ilvl="6" w:tplc="67FA6CD8" w:tentative="1">
      <w:start w:val="1"/>
      <w:numFmt w:val="decimal"/>
      <w:lvlText w:val="%7."/>
      <w:lvlJc w:val="left"/>
      <w:pPr>
        <w:ind w:left="4680" w:hanging="360"/>
      </w:pPr>
    </w:lvl>
    <w:lvl w:ilvl="7" w:tplc="1BFE6988" w:tentative="1">
      <w:start w:val="1"/>
      <w:numFmt w:val="lowerLetter"/>
      <w:lvlText w:val="%8."/>
      <w:lvlJc w:val="left"/>
      <w:pPr>
        <w:ind w:left="5400" w:hanging="360"/>
      </w:pPr>
    </w:lvl>
    <w:lvl w:ilvl="8" w:tplc="22FEBDF8" w:tentative="1">
      <w:start w:val="1"/>
      <w:numFmt w:val="lowerRoman"/>
      <w:lvlText w:val="%9."/>
      <w:lvlJc w:val="right"/>
      <w:pPr>
        <w:ind w:left="6120" w:hanging="180"/>
      </w:pPr>
    </w:lvl>
  </w:abstractNum>
  <w:abstractNum w:abstractNumId="16" w15:restartNumberingAfterBreak="0">
    <w:nsid w:val="317E7640"/>
    <w:multiLevelType w:val="hybridMultilevel"/>
    <w:tmpl w:val="0A245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C5C810F0">
      <w:start w:val="1"/>
      <w:numFmt w:val="decimal"/>
      <w:lvlText w:val="%1."/>
      <w:lvlJc w:val="left"/>
      <w:pPr>
        <w:ind w:left="360" w:hanging="360"/>
      </w:pPr>
      <w:rPr>
        <w:rFonts w:hint="default"/>
      </w:rPr>
    </w:lvl>
    <w:lvl w:ilvl="1" w:tplc="1F62646E" w:tentative="1">
      <w:start w:val="1"/>
      <w:numFmt w:val="lowerLetter"/>
      <w:lvlText w:val="%2."/>
      <w:lvlJc w:val="left"/>
      <w:pPr>
        <w:ind w:left="1080" w:hanging="360"/>
      </w:pPr>
    </w:lvl>
    <w:lvl w:ilvl="2" w:tplc="24CE374A" w:tentative="1">
      <w:start w:val="1"/>
      <w:numFmt w:val="lowerRoman"/>
      <w:lvlText w:val="%3."/>
      <w:lvlJc w:val="right"/>
      <w:pPr>
        <w:ind w:left="1800" w:hanging="180"/>
      </w:pPr>
    </w:lvl>
    <w:lvl w:ilvl="3" w:tplc="77CEA6E8" w:tentative="1">
      <w:start w:val="1"/>
      <w:numFmt w:val="decimal"/>
      <w:lvlText w:val="%4."/>
      <w:lvlJc w:val="left"/>
      <w:pPr>
        <w:ind w:left="2520" w:hanging="360"/>
      </w:pPr>
    </w:lvl>
    <w:lvl w:ilvl="4" w:tplc="7F2AD26E" w:tentative="1">
      <w:start w:val="1"/>
      <w:numFmt w:val="lowerLetter"/>
      <w:lvlText w:val="%5."/>
      <w:lvlJc w:val="left"/>
      <w:pPr>
        <w:ind w:left="3240" w:hanging="360"/>
      </w:pPr>
    </w:lvl>
    <w:lvl w:ilvl="5" w:tplc="70D86E1A" w:tentative="1">
      <w:start w:val="1"/>
      <w:numFmt w:val="lowerRoman"/>
      <w:lvlText w:val="%6."/>
      <w:lvlJc w:val="right"/>
      <w:pPr>
        <w:ind w:left="3960" w:hanging="180"/>
      </w:pPr>
    </w:lvl>
    <w:lvl w:ilvl="6" w:tplc="54B65D1A" w:tentative="1">
      <w:start w:val="1"/>
      <w:numFmt w:val="decimal"/>
      <w:lvlText w:val="%7."/>
      <w:lvlJc w:val="left"/>
      <w:pPr>
        <w:ind w:left="4680" w:hanging="360"/>
      </w:pPr>
    </w:lvl>
    <w:lvl w:ilvl="7" w:tplc="45B8F262" w:tentative="1">
      <w:start w:val="1"/>
      <w:numFmt w:val="lowerLetter"/>
      <w:lvlText w:val="%8."/>
      <w:lvlJc w:val="left"/>
      <w:pPr>
        <w:ind w:left="5400" w:hanging="360"/>
      </w:pPr>
    </w:lvl>
    <w:lvl w:ilvl="8" w:tplc="1D0E21C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E8C04D8">
      <w:start w:val="1"/>
      <w:numFmt w:val="decimal"/>
      <w:lvlText w:val="%1."/>
      <w:lvlJc w:val="left"/>
      <w:pPr>
        <w:ind w:left="360" w:hanging="360"/>
      </w:pPr>
      <w:rPr>
        <w:rFonts w:hint="default"/>
      </w:rPr>
    </w:lvl>
    <w:lvl w:ilvl="1" w:tplc="11962772" w:tentative="1">
      <w:start w:val="1"/>
      <w:numFmt w:val="lowerLetter"/>
      <w:lvlText w:val="%2."/>
      <w:lvlJc w:val="left"/>
      <w:pPr>
        <w:ind w:left="1080" w:hanging="360"/>
      </w:pPr>
    </w:lvl>
    <w:lvl w:ilvl="2" w:tplc="B2307378" w:tentative="1">
      <w:start w:val="1"/>
      <w:numFmt w:val="lowerRoman"/>
      <w:lvlText w:val="%3."/>
      <w:lvlJc w:val="right"/>
      <w:pPr>
        <w:ind w:left="1800" w:hanging="180"/>
      </w:pPr>
    </w:lvl>
    <w:lvl w:ilvl="3" w:tplc="3D9CD4C8" w:tentative="1">
      <w:start w:val="1"/>
      <w:numFmt w:val="decimal"/>
      <w:lvlText w:val="%4."/>
      <w:lvlJc w:val="left"/>
      <w:pPr>
        <w:ind w:left="2520" w:hanging="360"/>
      </w:pPr>
    </w:lvl>
    <w:lvl w:ilvl="4" w:tplc="A6A22F0C" w:tentative="1">
      <w:start w:val="1"/>
      <w:numFmt w:val="lowerLetter"/>
      <w:lvlText w:val="%5."/>
      <w:lvlJc w:val="left"/>
      <w:pPr>
        <w:ind w:left="3240" w:hanging="360"/>
      </w:pPr>
    </w:lvl>
    <w:lvl w:ilvl="5" w:tplc="3DA2CCDA" w:tentative="1">
      <w:start w:val="1"/>
      <w:numFmt w:val="lowerRoman"/>
      <w:lvlText w:val="%6."/>
      <w:lvlJc w:val="right"/>
      <w:pPr>
        <w:ind w:left="3960" w:hanging="180"/>
      </w:pPr>
    </w:lvl>
    <w:lvl w:ilvl="6" w:tplc="73CE393E" w:tentative="1">
      <w:start w:val="1"/>
      <w:numFmt w:val="decimal"/>
      <w:lvlText w:val="%7."/>
      <w:lvlJc w:val="left"/>
      <w:pPr>
        <w:ind w:left="4680" w:hanging="360"/>
      </w:pPr>
    </w:lvl>
    <w:lvl w:ilvl="7" w:tplc="5D340FD6" w:tentative="1">
      <w:start w:val="1"/>
      <w:numFmt w:val="lowerLetter"/>
      <w:lvlText w:val="%8."/>
      <w:lvlJc w:val="left"/>
      <w:pPr>
        <w:ind w:left="5400" w:hanging="360"/>
      </w:pPr>
    </w:lvl>
    <w:lvl w:ilvl="8" w:tplc="E3109DC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C3E6722">
      <w:start w:val="1"/>
      <w:numFmt w:val="lowerRoman"/>
      <w:lvlText w:val="(%1)"/>
      <w:lvlJc w:val="left"/>
      <w:pPr>
        <w:ind w:left="1080" w:hanging="720"/>
      </w:pPr>
      <w:rPr>
        <w:rFonts w:hint="default"/>
        <w:b w:val="0"/>
      </w:rPr>
    </w:lvl>
    <w:lvl w:ilvl="1" w:tplc="E7AAEDA4" w:tentative="1">
      <w:start w:val="1"/>
      <w:numFmt w:val="lowerLetter"/>
      <w:lvlText w:val="%2."/>
      <w:lvlJc w:val="left"/>
      <w:pPr>
        <w:ind w:left="1440" w:hanging="360"/>
      </w:pPr>
    </w:lvl>
    <w:lvl w:ilvl="2" w:tplc="3816171E" w:tentative="1">
      <w:start w:val="1"/>
      <w:numFmt w:val="lowerRoman"/>
      <w:lvlText w:val="%3."/>
      <w:lvlJc w:val="right"/>
      <w:pPr>
        <w:ind w:left="2160" w:hanging="180"/>
      </w:pPr>
    </w:lvl>
    <w:lvl w:ilvl="3" w:tplc="55C6131C" w:tentative="1">
      <w:start w:val="1"/>
      <w:numFmt w:val="decimal"/>
      <w:lvlText w:val="%4."/>
      <w:lvlJc w:val="left"/>
      <w:pPr>
        <w:ind w:left="2880" w:hanging="360"/>
      </w:pPr>
    </w:lvl>
    <w:lvl w:ilvl="4" w:tplc="67FE0620" w:tentative="1">
      <w:start w:val="1"/>
      <w:numFmt w:val="lowerLetter"/>
      <w:lvlText w:val="%5."/>
      <w:lvlJc w:val="left"/>
      <w:pPr>
        <w:ind w:left="3600" w:hanging="360"/>
      </w:pPr>
    </w:lvl>
    <w:lvl w:ilvl="5" w:tplc="6BBA3AF0" w:tentative="1">
      <w:start w:val="1"/>
      <w:numFmt w:val="lowerRoman"/>
      <w:lvlText w:val="%6."/>
      <w:lvlJc w:val="right"/>
      <w:pPr>
        <w:ind w:left="4320" w:hanging="180"/>
      </w:pPr>
    </w:lvl>
    <w:lvl w:ilvl="6" w:tplc="537AD706" w:tentative="1">
      <w:start w:val="1"/>
      <w:numFmt w:val="decimal"/>
      <w:lvlText w:val="%7."/>
      <w:lvlJc w:val="left"/>
      <w:pPr>
        <w:ind w:left="5040" w:hanging="360"/>
      </w:pPr>
    </w:lvl>
    <w:lvl w:ilvl="7" w:tplc="BF744E1E" w:tentative="1">
      <w:start w:val="1"/>
      <w:numFmt w:val="lowerLetter"/>
      <w:lvlText w:val="%8."/>
      <w:lvlJc w:val="left"/>
      <w:pPr>
        <w:ind w:left="5760" w:hanging="360"/>
      </w:pPr>
    </w:lvl>
    <w:lvl w:ilvl="8" w:tplc="3CE6AA2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A92A3DA">
      <w:start w:val="1"/>
      <w:numFmt w:val="lowerRoman"/>
      <w:lvlText w:val="(%1)"/>
      <w:lvlJc w:val="left"/>
      <w:pPr>
        <w:ind w:left="1080" w:hanging="720"/>
      </w:pPr>
      <w:rPr>
        <w:rFonts w:hint="default"/>
      </w:rPr>
    </w:lvl>
    <w:lvl w:ilvl="1" w:tplc="621E9C66" w:tentative="1">
      <w:start w:val="1"/>
      <w:numFmt w:val="lowerLetter"/>
      <w:lvlText w:val="%2."/>
      <w:lvlJc w:val="left"/>
      <w:pPr>
        <w:ind w:left="1440" w:hanging="360"/>
      </w:pPr>
    </w:lvl>
    <w:lvl w:ilvl="2" w:tplc="902ED690" w:tentative="1">
      <w:start w:val="1"/>
      <w:numFmt w:val="lowerRoman"/>
      <w:lvlText w:val="%3."/>
      <w:lvlJc w:val="right"/>
      <w:pPr>
        <w:ind w:left="2160" w:hanging="180"/>
      </w:pPr>
    </w:lvl>
    <w:lvl w:ilvl="3" w:tplc="F9107C6A" w:tentative="1">
      <w:start w:val="1"/>
      <w:numFmt w:val="decimal"/>
      <w:lvlText w:val="%4."/>
      <w:lvlJc w:val="left"/>
      <w:pPr>
        <w:ind w:left="2880" w:hanging="360"/>
      </w:pPr>
    </w:lvl>
    <w:lvl w:ilvl="4" w:tplc="6CF465B6" w:tentative="1">
      <w:start w:val="1"/>
      <w:numFmt w:val="lowerLetter"/>
      <w:lvlText w:val="%5."/>
      <w:lvlJc w:val="left"/>
      <w:pPr>
        <w:ind w:left="3600" w:hanging="360"/>
      </w:pPr>
    </w:lvl>
    <w:lvl w:ilvl="5" w:tplc="86F6FFA0" w:tentative="1">
      <w:start w:val="1"/>
      <w:numFmt w:val="lowerRoman"/>
      <w:lvlText w:val="%6."/>
      <w:lvlJc w:val="right"/>
      <w:pPr>
        <w:ind w:left="4320" w:hanging="180"/>
      </w:pPr>
    </w:lvl>
    <w:lvl w:ilvl="6" w:tplc="694E5F48" w:tentative="1">
      <w:start w:val="1"/>
      <w:numFmt w:val="decimal"/>
      <w:lvlText w:val="%7."/>
      <w:lvlJc w:val="left"/>
      <w:pPr>
        <w:ind w:left="5040" w:hanging="360"/>
      </w:pPr>
    </w:lvl>
    <w:lvl w:ilvl="7" w:tplc="EB5A7C62" w:tentative="1">
      <w:start w:val="1"/>
      <w:numFmt w:val="lowerLetter"/>
      <w:lvlText w:val="%8."/>
      <w:lvlJc w:val="left"/>
      <w:pPr>
        <w:ind w:left="5760" w:hanging="360"/>
      </w:pPr>
    </w:lvl>
    <w:lvl w:ilvl="8" w:tplc="4C1C56C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440F7EC">
      <w:start w:val="1"/>
      <w:numFmt w:val="bullet"/>
      <w:pStyle w:val="ListBullet"/>
      <w:lvlText w:val=""/>
      <w:lvlJc w:val="left"/>
      <w:pPr>
        <w:ind w:left="720" w:hanging="360"/>
      </w:pPr>
      <w:rPr>
        <w:rFonts w:ascii="Symbol" w:hAnsi="Symbol" w:hint="default"/>
      </w:rPr>
    </w:lvl>
    <w:lvl w:ilvl="1" w:tplc="E1260CC6">
      <w:start w:val="1"/>
      <w:numFmt w:val="bullet"/>
      <w:pStyle w:val="ListBullet2"/>
      <w:lvlText w:val="o"/>
      <w:lvlJc w:val="left"/>
      <w:pPr>
        <w:ind w:left="1440" w:hanging="360"/>
      </w:pPr>
      <w:rPr>
        <w:rFonts w:ascii="Courier New" w:hAnsi="Courier New" w:cs="Courier New" w:hint="default"/>
      </w:rPr>
    </w:lvl>
    <w:lvl w:ilvl="2" w:tplc="6B029ADE">
      <w:start w:val="1"/>
      <w:numFmt w:val="bullet"/>
      <w:lvlText w:val=""/>
      <w:lvlJc w:val="left"/>
      <w:pPr>
        <w:ind w:left="2160" w:hanging="360"/>
      </w:pPr>
      <w:rPr>
        <w:rFonts w:ascii="Wingdings" w:hAnsi="Wingdings" w:hint="default"/>
      </w:rPr>
    </w:lvl>
    <w:lvl w:ilvl="3" w:tplc="E1B47B92">
      <w:start w:val="1"/>
      <w:numFmt w:val="bullet"/>
      <w:lvlText w:val=""/>
      <w:lvlJc w:val="left"/>
      <w:pPr>
        <w:ind w:left="2880" w:hanging="360"/>
      </w:pPr>
      <w:rPr>
        <w:rFonts w:ascii="Symbol" w:hAnsi="Symbol" w:hint="default"/>
      </w:rPr>
    </w:lvl>
    <w:lvl w:ilvl="4" w:tplc="FF3C4FCA">
      <w:start w:val="1"/>
      <w:numFmt w:val="bullet"/>
      <w:lvlText w:val="o"/>
      <w:lvlJc w:val="left"/>
      <w:pPr>
        <w:ind w:left="3600" w:hanging="360"/>
      </w:pPr>
      <w:rPr>
        <w:rFonts w:ascii="Courier New" w:hAnsi="Courier New" w:cs="Courier New" w:hint="default"/>
      </w:rPr>
    </w:lvl>
    <w:lvl w:ilvl="5" w:tplc="470031D8">
      <w:start w:val="1"/>
      <w:numFmt w:val="bullet"/>
      <w:pStyle w:val="ListBullet3"/>
      <w:lvlText w:val=""/>
      <w:lvlJc w:val="left"/>
      <w:pPr>
        <w:ind w:left="4320" w:hanging="360"/>
      </w:pPr>
      <w:rPr>
        <w:rFonts w:ascii="Wingdings" w:hAnsi="Wingdings" w:hint="default"/>
      </w:rPr>
    </w:lvl>
    <w:lvl w:ilvl="6" w:tplc="A23E97DC">
      <w:start w:val="1"/>
      <w:numFmt w:val="bullet"/>
      <w:lvlText w:val=""/>
      <w:lvlJc w:val="left"/>
      <w:pPr>
        <w:ind w:left="5040" w:hanging="360"/>
      </w:pPr>
      <w:rPr>
        <w:rFonts w:ascii="Symbol" w:hAnsi="Symbol" w:hint="default"/>
      </w:rPr>
    </w:lvl>
    <w:lvl w:ilvl="7" w:tplc="3E6C3316">
      <w:start w:val="1"/>
      <w:numFmt w:val="bullet"/>
      <w:lvlText w:val="o"/>
      <w:lvlJc w:val="left"/>
      <w:pPr>
        <w:ind w:left="5760" w:hanging="360"/>
      </w:pPr>
      <w:rPr>
        <w:rFonts w:ascii="Courier New" w:hAnsi="Courier New" w:cs="Courier New" w:hint="default"/>
      </w:rPr>
    </w:lvl>
    <w:lvl w:ilvl="8" w:tplc="480ED96A">
      <w:start w:val="1"/>
      <w:numFmt w:val="bullet"/>
      <w:lvlText w:val=""/>
      <w:lvlJc w:val="left"/>
      <w:pPr>
        <w:ind w:left="6480" w:hanging="360"/>
      </w:pPr>
      <w:rPr>
        <w:rFonts w:ascii="Wingdings" w:hAnsi="Wingdings" w:hint="default"/>
      </w:rPr>
    </w:lvl>
  </w:abstractNum>
  <w:abstractNum w:abstractNumId="22" w15:restartNumberingAfterBreak="0">
    <w:nsid w:val="3CC8009F"/>
    <w:multiLevelType w:val="hybridMultilevel"/>
    <w:tmpl w:val="1FEAC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08808750">
      <w:start w:val="1"/>
      <w:numFmt w:val="bullet"/>
      <w:lvlText w:val=""/>
      <w:lvlJc w:val="left"/>
      <w:pPr>
        <w:ind w:left="360" w:hanging="360"/>
      </w:pPr>
      <w:rPr>
        <w:rFonts w:ascii="Symbol" w:hAnsi="Symbol" w:hint="default"/>
      </w:rPr>
    </w:lvl>
    <w:lvl w:ilvl="1" w:tplc="67F45D50" w:tentative="1">
      <w:start w:val="1"/>
      <w:numFmt w:val="bullet"/>
      <w:lvlText w:val="o"/>
      <w:lvlJc w:val="left"/>
      <w:pPr>
        <w:ind w:left="1080" w:hanging="360"/>
      </w:pPr>
      <w:rPr>
        <w:rFonts w:ascii="Courier New" w:hAnsi="Courier New" w:cs="Courier New" w:hint="default"/>
      </w:rPr>
    </w:lvl>
    <w:lvl w:ilvl="2" w:tplc="2EB2ED2A" w:tentative="1">
      <w:start w:val="1"/>
      <w:numFmt w:val="bullet"/>
      <w:lvlText w:val=""/>
      <w:lvlJc w:val="left"/>
      <w:pPr>
        <w:ind w:left="1800" w:hanging="360"/>
      </w:pPr>
      <w:rPr>
        <w:rFonts w:ascii="Wingdings" w:hAnsi="Wingdings" w:hint="default"/>
      </w:rPr>
    </w:lvl>
    <w:lvl w:ilvl="3" w:tplc="EEDCF362" w:tentative="1">
      <w:start w:val="1"/>
      <w:numFmt w:val="bullet"/>
      <w:lvlText w:val=""/>
      <w:lvlJc w:val="left"/>
      <w:pPr>
        <w:ind w:left="2520" w:hanging="360"/>
      </w:pPr>
      <w:rPr>
        <w:rFonts w:ascii="Symbol" w:hAnsi="Symbol" w:hint="default"/>
      </w:rPr>
    </w:lvl>
    <w:lvl w:ilvl="4" w:tplc="934AE576" w:tentative="1">
      <w:start w:val="1"/>
      <w:numFmt w:val="bullet"/>
      <w:lvlText w:val="o"/>
      <w:lvlJc w:val="left"/>
      <w:pPr>
        <w:ind w:left="3240" w:hanging="360"/>
      </w:pPr>
      <w:rPr>
        <w:rFonts w:ascii="Courier New" w:hAnsi="Courier New" w:cs="Courier New" w:hint="default"/>
      </w:rPr>
    </w:lvl>
    <w:lvl w:ilvl="5" w:tplc="5F46954E" w:tentative="1">
      <w:start w:val="1"/>
      <w:numFmt w:val="bullet"/>
      <w:lvlText w:val=""/>
      <w:lvlJc w:val="left"/>
      <w:pPr>
        <w:ind w:left="3960" w:hanging="360"/>
      </w:pPr>
      <w:rPr>
        <w:rFonts w:ascii="Wingdings" w:hAnsi="Wingdings" w:hint="default"/>
      </w:rPr>
    </w:lvl>
    <w:lvl w:ilvl="6" w:tplc="5B3C9D50" w:tentative="1">
      <w:start w:val="1"/>
      <w:numFmt w:val="bullet"/>
      <w:lvlText w:val=""/>
      <w:lvlJc w:val="left"/>
      <w:pPr>
        <w:ind w:left="4680" w:hanging="360"/>
      </w:pPr>
      <w:rPr>
        <w:rFonts w:ascii="Symbol" w:hAnsi="Symbol" w:hint="default"/>
      </w:rPr>
    </w:lvl>
    <w:lvl w:ilvl="7" w:tplc="703050FA" w:tentative="1">
      <w:start w:val="1"/>
      <w:numFmt w:val="bullet"/>
      <w:lvlText w:val="o"/>
      <w:lvlJc w:val="left"/>
      <w:pPr>
        <w:ind w:left="5400" w:hanging="360"/>
      </w:pPr>
      <w:rPr>
        <w:rFonts w:ascii="Courier New" w:hAnsi="Courier New" w:cs="Courier New" w:hint="default"/>
      </w:rPr>
    </w:lvl>
    <w:lvl w:ilvl="8" w:tplc="F9BEA89C" w:tentative="1">
      <w:start w:val="1"/>
      <w:numFmt w:val="bullet"/>
      <w:lvlText w:val=""/>
      <w:lvlJc w:val="left"/>
      <w:pPr>
        <w:ind w:left="6120" w:hanging="360"/>
      </w:pPr>
      <w:rPr>
        <w:rFonts w:ascii="Wingdings" w:hAnsi="Wingdings" w:hint="default"/>
      </w:rPr>
    </w:lvl>
  </w:abstractNum>
  <w:abstractNum w:abstractNumId="24" w15:restartNumberingAfterBreak="0">
    <w:nsid w:val="3F2B21BF"/>
    <w:multiLevelType w:val="hybridMultilevel"/>
    <w:tmpl w:val="865C14A2"/>
    <w:lvl w:ilvl="0" w:tplc="D4AA2F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F780AE94">
      <w:start w:val="1"/>
      <w:numFmt w:val="lowerRoman"/>
      <w:lvlText w:val="(%1)"/>
      <w:lvlJc w:val="left"/>
      <w:pPr>
        <w:ind w:left="1080" w:hanging="720"/>
      </w:pPr>
      <w:rPr>
        <w:rFonts w:hint="default"/>
      </w:rPr>
    </w:lvl>
    <w:lvl w:ilvl="1" w:tplc="18C248F8" w:tentative="1">
      <w:start w:val="1"/>
      <w:numFmt w:val="lowerLetter"/>
      <w:lvlText w:val="%2."/>
      <w:lvlJc w:val="left"/>
      <w:pPr>
        <w:ind w:left="1440" w:hanging="360"/>
      </w:pPr>
    </w:lvl>
    <w:lvl w:ilvl="2" w:tplc="CAD01D2A" w:tentative="1">
      <w:start w:val="1"/>
      <w:numFmt w:val="lowerRoman"/>
      <w:lvlText w:val="%3."/>
      <w:lvlJc w:val="right"/>
      <w:pPr>
        <w:ind w:left="2160" w:hanging="180"/>
      </w:pPr>
    </w:lvl>
    <w:lvl w:ilvl="3" w:tplc="2068B7CA" w:tentative="1">
      <w:start w:val="1"/>
      <w:numFmt w:val="decimal"/>
      <w:lvlText w:val="%4."/>
      <w:lvlJc w:val="left"/>
      <w:pPr>
        <w:ind w:left="2880" w:hanging="360"/>
      </w:pPr>
    </w:lvl>
    <w:lvl w:ilvl="4" w:tplc="4E707A48" w:tentative="1">
      <w:start w:val="1"/>
      <w:numFmt w:val="lowerLetter"/>
      <w:lvlText w:val="%5."/>
      <w:lvlJc w:val="left"/>
      <w:pPr>
        <w:ind w:left="3600" w:hanging="360"/>
      </w:pPr>
    </w:lvl>
    <w:lvl w:ilvl="5" w:tplc="B33C74CC" w:tentative="1">
      <w:start w:val="1"/>
      <w:numFmt w:val="lowerRoman"/>
      <w:lvlText w:val="%6."/>
      <w:lvlJc w:val="right"/>
      <w:pPr>
        <w:ind w:left="4320" w:hanging="180"/>
      </w:pPr>
    </w:lvl>
    <w:lvl w:ilvl="6" w:tplc="3B440476" w:tentative="1">
      <w:start w:val="1"/>
      <w:numFmt w:val="decimal"/>
      <w:lvlText w:val="%7."/>
      <w:lvlJc w:val="left"/>
      <w:pPr>
        <w:ind w:left="5040" w:hanging="360"/>
      </w:pPr>
    </w:lvl>
    <w:lvl w:ilvl="7" w:tplc="7CC4F0F8" w:tentative="1">
      <w:start w:val="1"/>
      <w:numFmt w:val="lowerLetter"/>
      <w:lvlText w:val="%8."/>
      <w:lvlJc w:val="left"/>
      <w:pPr>
        <w:ind w:left="5760" w:hanging="360"/>
      </w:pPr>
    </w:lvl>
    <w:lvl w:ilvl="8" w:tplc="F4B4274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A114225A">
      <w:start w:val="1"/>
      <w:numFmt w:val="lowerRoman"/>
      <w:lvlText w:val="(%1)"/>
      <w:lvlJc w:val="left"/>
      <w:pPr>
        <w:ind w:left="1080" w:hanging="720"/>
      </w:pPr>
      <w:rPr>
        <w:rFonts w:hint="default"/>
      </w:rPr>
    </w:lvl>
    <w:lvl w:ilvl="1" w:tplc="50C05BD0" w:tentative="1">
      <w:start w:val="1"/>
      <w:numFmt w:val="lowerLetter"/>
      <w:lvlText w:val="%2."/>
      <w:lvlJc w:val="left"/>
      <w:pPr>
        <w:ind w:left="1440" w:hanging="360"/>
      </w:pPr>
    </w:lvl>
    <w:lvl w:ilvl="2" w:tplc="9F36674E" w:tentative="1">
      <w:start w:val="1"/>
      <w:numFmt w:val="lowerRoman"/>
      <w:lvlText w:val="%3."/>
      <w:lvlJc w:val="right"/>
      <w:pPr>
        <w:ind w:left="2160" w:hanging="180"/>
      </w:pPr>
    </w:lvl>
    <w:lvl w:ilvl="3" w:tplc="72CEA7AE" w:tentative="1">
      <w:start w:val="1"/>
      <w:numFmt w:val="decimal"/>
      <w:lvlText w:val="%4."/>
      <w:lvlJc w:val="left"/>
      <w:pPr>
        <w:ind w:left="2880" w:hanging="360"/>
      </w:pPr>
    </w:lvl>
    <w:lvl w:ilvl="4" w:tplc="3EC0A808" w:tentative="1">
      <w:start w:val="1"/>
      <w:numFmt w:val="lowerLetter"/>
      <w:lvlText w:val="%5."/>
      <w:lvlJc w:val="left"/>
      <w:pPr>
        <w:ind w:left="3600" w:hanging="360"/>
      </w:pPr>
    </w:lvl>
    <w:lvl w:ilvl="5" w:tplc="CEA4E7F8" w:tentative="1">
      <w:start w:val="1"/>
      <w:numFmt w:val="lowerRoman"/>
      <w:lvlText w:val="%6."/>
      <w:lvlJc w:val="right"/>
      <w:pPr>
        <w:ind w:left="4320" w:hanging="180"/>
      </w:pPr>
    </w:lvl>
    <w:lvl w:ilvl="6" w:tplc="B91ACDA4" w:tentative="1">
      <w:start w:val="1"/>
      <w:numFmt w:val="decimal"/>
      <w:lvlText w:val="%7."/>
      <w:lvlJc w:val="left"/>
      <w:pPr>
        <w:ind w:left="5040" w:hanging="360"/>
      </w:pPr>
    </w:lvl>
    <w:lvl w:ilvl="7" w:tplc="C8B0C150" w:tentative="1">
      <w:start w:val="1"/>
      <w:numFmt w:val="lowerLetter"/>
      <w:lvlText w:val="%8."/>
      <w:lvlJc w:val="left"/>
      <w:pPr>
        <w:ind w:left="5760" w:hanging="360"/>
      </w:pPr>
    </w:lvl>
    <w:lvl w:ilvl="8" w:tplc="9FB8F92C" w:tentative="1">
      <w:start w:val="1"/>
      <w:numFmt w:val="lowerRoman"/>
      <w:lvlText w:val="%9."/>
      <w:lvlJc w:val="right"/>
      <w:pPr>
        <w:ind w:left="6480" w:hanging="180"/>
      </w:pPr>
    </w:lvl>
  </w:abstractNum>
  <w:abstractNum w:abstractNumId="27" w15:restartNumberingAfterBreak="0">
    <w:nsid w:val="475C4F4D"/>
    <w:multiLevelType w:val="hybridMultilevel"/>
    <w:tmpl w:val="E2CA0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21A400A2">
      <w:start w:val="1"/>
      <w:numFmt w:val="lowerRoman"/>
      <w:lvlText w:val="(%1)"/>
      <w:lvlJc w:val="left"/>
      <w:pPr>
        <w:ind w:left="1080" w:hanging="720"/>
      </w:pPr>
      <w:rPr>
        <w:rFonts w:hint="default"/>
        <w:b w:val="0"/>
      </w:rPr>
    </w:lvl>
    <w:lvl w:ilvl="1" w:tplc="86A2618E" w:tentative="1">
      <w:start w:val="1"/>
      <w:numFmt w:val="lowerLetter"/>
      <w:lvlText w:val="%2."/>
      <w:lvlJc w:val="left"/>
      <w:pPr>
        <w:ind w:left="1440" w:hanging="360"/>
      </w:pPr>
    </w:lvl>
    <w:lvl w:ilvl="2" w:tplc="1AAE0A34" w:tentative="1">
      <w:start w:val="1"/>
      <w:numFmt w:val="lowerRoman"/>
      <w:lvlText w:val="%3."/>
      <w:lvlJc w:val="right"/>
      <w:pPr>
        <w:ind w:left="2160" w:hanging="180"/>
      </w:pPr>
    </w:lvl>
    <w:lvl w:ilvl="3" w:tplc="D584DBC0" w:tentative="1">
      <w:start w:val="1"/>
      <w:numFmt w:val="decimal"/>
      <w:lvlText w:val="%4."/>
      <w:lvlJc w:val="left"/>
      <w:pPr>
        <w:ind w:left="2880" w:hanging="360"/>
      </w:pPr>
    </w:lvl>
    <w:lvl w:ilvl="4" w:tplc="0B0C0A80" w:tentative="1">
      <w:start w:val="1"/>
      <w:numFmt w:val="lowerLetter"/>
      <w:lvlText w:val="%5."/>
      <w:lvlJc w:val="left"/>
      <w:pPr>
        <w:ind w:left="3600" w:hanging="360"/>
      </w:pPr>
    </w:lvl>
    <w:lvl w:ilvl="5" w:tplc="144050F6" w:tentative="1">
      <w:start w:val="1"/>
      <w:numFmt w:val="lowerRoman"/>
      <w:lvlText w:val="%6."/>
      <w:lvlJc w:val="right"/>
      <w:pPr>
        <w:ind w:left="4320" w:hanging="180"/>
      </w:pPr>
    </w:lvl>
    <w:lvl w:ilvl="6" w:tplc="6FA6BD6C" w:tentative="1">
      <w:start w:val="1"/>
      <w:numFmt w:val="decimal"/>
      <w:lvlText w:val="%7."/>
      <w:lvlJc w:val="left"/>
      <w:pPr>
        <w:ind w:left="5040" w:hanging="360"/>
      </w:pPr>
    </w:lvl>
    <w:lvl w:ilvl="7" w:tplc="7B1422BC" w:tentative="1">
      <w:start w:val="1"/>
      <w:numFmt w:val="lowerLetter"/>
      <w:lvlText w:val="%8."/>
      <w:lvlJc w:val="left"/>
      <w:pPr>
        <w:ind w:left="5760" w:hanging="360"/>
      </w:pPr>
    </w:lvl>
    <w:lvl w:ilvl="8" w:tplc="F28EDC9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F7529166">
      <w:start w:val="1"/>
      <w:numFmt w:val="lowerRoman"/>
      <w:lvlText w:val="(%1)"/>
      <w:lvlJc w:val="left"/>
      <w:pPr>
        <w:ind w:left="1080" w:hanging="720"/>
      </w:pPr>
      <w:rPr>
        <w:rFonts w:hint="default"/>
        <w:b w:val="0"/>
      </w:rPr>
    </w:lvl>
    <w:lvl w:ilvl="1" w:tplc="82F2FE02" w:tentative="1">
      <w:start w:val="1"/>
      <w:numFmt w:val="lowerLetter"/>
      <w:lvlText w:val="%2."/>
      <w:lvlJc w:val="left"/>
      <w:pPr>
        <w:ind w:left="1440" w:hanging="360"/>
      </w:pPr>
    </w:lvl>
    <w:lvl w:ilvl="2" w:tplc="44D4C5E0" w:tentative="1">
      <w:start w:val="1"/>
      <w:numFmt w:val="lowerRoman"/>
      <w:lvlText w:val="%3."/>
      <w:lvlJc w:val="right"/>
      <w:pPr>
        <w:ind w:left="2160" w:hanging="180"/>
      </w:pPr>
    </w:lvl>
    <w:lvl w:ilvl="3" w:tplc="D37CC07E" w:tentative="1">
      <w:start w:val="1"/>
      <w:numFmt w:val="decimal"/>
      <w:lvlText w:val="%4."/>
      <w:lvlJc w:val="left"/>
      <w:pPr>
        <w:ind w:left="2880" w:hanging="360"/>
      </w:pPr>
    </w:lvl>
    <w:lvl w:ilvl="4" w:tplc="58B0E8DE" w:tentative="1">
      <w:start w:val="1"/>
      <w:numFmt w:val="lowerLetter"/>
      <w:lvlText w:val="%5."/>
      <w:lvlJc w:val="left"/>
      <w:pPr>
        <w:ind w:left="3600" w:hanging="360"/>
      </w:pPr>
    </w:lvl>
    <w:lvl w:ilvl="5" w:tplc="47C24938" w:tentative="1">
      <w:start w:val="1"/>
      <w:numFmt w:val="lowerRoman"/>
      <w:lvlText w:val="%6."/>
      <w:lvlJc w:val="right"/>
      <w:pPr>
        <w:ind w:left="4320" w:hanging="180"/>
      </w:pPr>
    </w:lvl>
    <w:lvl w:ilvl="6" w:tplc="42D8E574" w:tentative="1">
      <w:start w:val="1"/>
      <w:numFmt w:val="decimal"/>
      <w:lvlText w:val="%7."/>
      <w:lvlJc w:val="left"/>
      <w:pPr>
        <w:ind w:left="5040" w:hanging="360"/>
      </w:pPr>
    </w:lvl>
    <w:lvl w:ilvl="7" w:tplc="5338E51E" w:tentative="1">
      <w:start w:val="1"/>
      <w:numFmt w:val="lowerLetter"/>
      <w:lvlText w:val="%8."/>
      <w:lvlJc w:val="left"/>
      <w:pPr>
        <w:ind w:left="5760" w:hanging="360"/>
      </w:pPr>
    </w:lvl>
    <w:lvl w:ilvl="8" w:tplc="50066C32"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DB56F562">
      <w:start w:val="1"/>
      <w:numFmt w:val="decimal"/>
      <w:lvlText w:val="%1."/>
      <w:lvlJc w:val="left"/>
      <w:pPr>
        <w:ind w:left="360" w:hanging="360"/>
      </w:pPr>
      <w:rPr>
        <w:rFonts w:hint="default"/>
      </w:rPr>
    </w:lvl>
    <w:lvl w:ilvl="1" w:tplc="41363A4A" w:tentative="1">
      <w:start w:val="1"/>
      <w:numFmt w:val="lowerLetter"/>
      <w:lvlText w:val="%2."/>
      <w:lvlJc w:val="left"/>
      <w:pPr>
        <w:ind w:left="1080" w:hanging="360"/>
      </w:pPr>
    </w:lvl>
    <w:lvl w:ilvl="2" w:tplc="B88AFC5C" w:tentative="1">
      <w:start w:val="1"/>
      <w:numFmt w:val="lowerRoman"/>
      <w:lvlText w:val="%3."/>
      <w:lvlJc w:val="right"/>
      <w:pPr>
        <w:ind w:left="1800" w:hanging="180"/>
      </w:pPr>
    </w:lvl>
    <w:lvl w:ilvl="3" w:tplc="E86AEAF8" w:tentative="1">
      <w:start w:val="1"/>
      <w:numFmt w:val="decimal"/>
      <w:lvlText w:val="%4."/>
      <w:lvlJc w:val="left"/>
      <w:pPr>
        <w:ind w:left="2520" w:hanging="360"/>
      </w:pPr>
    </w:lvl>
    <w:lvl w:ilvl="4" w:tplc="C53C123C" w:tentative="1">
      <w:start w:val="1"/>
      <w:numFmt w:val="lowerLetter"/>
      <w:lvlText w:val="%5."/>
      <w:lvlJc w:val="left"/>
      <w:pPr>
        <w:ind w:left="3240" w:hanging="360"/>
      </w:pPr>
    </w:lvl>
    <w:lvl w:ilvl="5" w:tplc="054ED480" w:tentative="1">
      <w:start w:val="1"/>
      <w:numFmt w:val="lowerRoman"/>
      <w:lvlText w:val="%6."/>
      <w:lvlJc w:val="right"/>
      <w:pPr>
        <w:ind w:left="3960" w:hanging="180"/>
      </w:pPr>
    </w:lvl>
    <w:lvl w:ilvl="6" w:tplc="B44E93DE" w:tentative="1">
      <w:start w:val="1"/>
      <w:numFmt w:val="decimal"/>
      <w:lvlText w:val="%7."/>
      <w:lvlJc w:val="left"/>
      <w:pPr>
        <w:ind w:left="4680" w:hanging="360"/>
      </w:pPr>
    </w:lvl>
    <w:lvl w:ilvl="7" w:tplc="57385924" w:tentative="1">
      <w:start w:val="1"/>
      <w:numFmt w:val="lowerLetter"/>
      <w:lvlText w:val="%8."/>
      <w:lvlJc w:val="left"/>
      <w:pPr>
        <w:ind w:left="5400" w:hanging="360"/>
      </w:pPr>
    </w:lvl>
    <w:lvl w:ilvl="8" w:tplc="3C7499E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5C7A33BE">
      <w:start w:val="1"/>
      <w:numFmt w:val="lowerRoman"/>
      <w:lvlText w:val="(%1)"/>
      <w:lvlJc w:val="left"/>
      <w:pPr>
        <w:ind w:left="1080" w:hanging="720"/>
      </w:pPr>
      <w:rPr>
        <w:rFonts w:hint="default"/>
      </w:rPr>
    </w:lvl>
    <w:lvl w:ilvl="1" w:tplc="66A2DBEC" w:tentative="1">
      <w:start w:val="1"/>
      <w:numFmt w:val="lowerLetter"/>
      <w:lvlText w:val="%2."/>
      <w:lvlJc w:val="left"/>
      <w:pPr>
        <w:ind w:left="1440" w:hanging="360"/>
      </w:pPr>
    </w:lvl>
    <w:lvl w:ilvl="2" w:tplc="A620AB50" w:tentative="1">
      <w:start w:val="1"/>
      <w:numFmt w:val="lowerRoman"/>
      <w:lvlText w:val="%3."/>
      <w:lvlJc w:val="right"/>
      <w:pPr>
        <w:ind w:left="2160" w:hanging="180"/>
      </w:pPr>
    </w:lvl>
    <w:lvl w:ilvl="3" w:tplc="CB146B40" w:tentative="1">
      <w:start w:val="1"/>
      <w:numFmt w:val="decimal"/>
      <w:lvlText w:val="%4."/>
      <w:lvlJc w:val="left"/>
      <w:pPr>
        <w:ind w:left="2880" w:hanging="360"/>
      </w:pPr>
    </w:lvl>
    <w:lvl w:ilvl="4" w:tplc="EC54D1B6" w:tentative="1">
      <w:start w:val="1"/>
      <w:numFmt w:val="lowerLetter"/>
      <w:lvlText w:val="%5."/>
      <w:lvlJc w:val="left"/>
      <w:pPr>
        <w:ind w:left="3600" w:hanging="360"/>
      </w:pPr>
    </w:lvl>
    <w:lvl w:ilvl="5" w:tplc="E92A8BD4" w:tentative="1">
      <w:start w:val="1"/>
      <w:numFmt w:val="lowerRoman"/>
      <w:lvlText w:val="%6."/>
      <w:lvlJc w:val="right"/>
      <w:pPr>
        <w:ind w:left="4320" w:hanging="180"/>
      </w:pPr>
    </w:lvl>
    <w:lvl w:ilvl="6" w:tplc="D68C5CD0" w:tentative="1">
      <w:start w:val="1"/>
      <w:numFmt w:val="decimal"/>
      <w:lvlText w:val="%7."/>
      <w:lvlJc w:val="left"/>
      <w:pPr>
        <w:ind w:left="5040" w:hanging="360"/>
      </w:pPr>
    </w:lvl>
    <w:lvl w:ilvl="7" w:tplc="1206CB24" w:tentative="1">
      <w:start w:val="1"/>
      <w:numFmt w:val="lowerLetter"/>
      <w:lvlText w:val="%8."/>
      <w:lvlJc w:val="left"/>
      <w:pPr>
        <w:ind w:left="5760" w:hanging="360"/>
      </w:pPr>
    </w:lvl>
    <w:lvl w:ilvl="8" w:tplc="9970E5C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BF06EB40">
      <w:start w:val="1"/>
      <w:numFmt w:val="decimal"/>
      <w:lvlText w:val="%1."/>
      <w:lvlJc w:val="left"/>
      <w:pPr>
        <w:ind w:left="360" w:hanging="360"/>
      </w:pPr>
    </w:lvl>
    <w:lvl w:ilvl="1" w:tplc="89E0CFE2" w:tentative="1">
      <w:start w:val="1"/>
      <w:numFmt w:val="lowerLetter"/>
      <w:lvlText w:val="%2."/>
      <w:lvlJc w:val="left"/>
      <w:pPr>
        <w:ind w:left="1080" w:hanging="360"/>
      </w:pPr>
    </w:lvl>
    <w:lvl w:ilvl="2" w:tplc="909AFF9E" w:tentative="1">
      <w:start w:val="1"/>
      <w:numFmt w:val="lowerRoman"/>
      <w:lvlText w:val="%3."/>
      <w:lvlJc w:val="right"/>
      <w:pPr>
        <w:ind w:left="1800" w:hanging="180"/>
      </w:pPr>
    </w:lvl>
    <w:lvl w:ilvl="3" w:tplc="F7CCEE88" w:tentative="1">
      <w:start w:val="1"/>
      <w:numFmt w:val="decimal"/>
      <w:lvlText w:val="%4."/>
      <w:lvlJc w:val="left"/>
      <w:pPr>
        <w:ind w:left="2520" w:hanging="360"/>
      </w:pPr>
    </w:lvl>
    <w:lvl w:ilvl="4" w:tplc="7BFCD8FE" w:tentative="1">
      <w:start w:val="1"/>
      <w:numFmt w:val="lowerLetter"/>
      <w:lvlText w:val="%5."/>
      <w:lvlJc w:val="left"/>
      <w:pPr>
        <w:ind w:left="3240" w:hanging="360"/>
      </w:pPr>
    </w:lvl>
    <w:lvl w:ilvl="5" w:tplc="1C6A6DE8" w:tentative="1">
      <w:start w:val="1"/>
      <w:numFmt w:val="lowerRoman"/>
      <w:lvlText w:val="%6."/>
      <w:lvlJc w:val="right"/>
      <w:pPr>
        <w:ind w:left="3960" w:hanging="180"/>
      </w:pPr>
    </w:lvl>
    <w:lvl w:ilvl="6" w:tplc="E062A714" w:tentative="1">
      <w:start w:val="1"/>
      <w:numFmt w:val="decimal"/>
      <w:lvlText w:val="%7."/>
      <w:lvlJc w:val="left"/>
      <w:pPr>
        <w:ind w:left="4680" w:hanging="360"/>
      </w:pPr>
    </w:lvl>
    <w:lvl w:ilvl="7" w:tplc="5DFCFAC6" w:tentative="1">
      <w:start w:val="1"/>
      <w:numFmt w:val="lowerLetter"/>
      <w:lvlText w:val="%8."/>
      <w:lvlJc w:val="left"/>
      <w:pPr>
        <w:ind w:left="5400" w:hanging="360"/>
      </w:pPr>
    </w:lvl>
    <w:lvl w:ilvl="8" w:tplc="196A5FF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3DABA0C">
      <w:start w:val="1"/>
      <w:numFmt w:val="lowerRoman"/>
      <w:lvlText w:val="(%1)"/>
      <w:lvlJc w:val="left"/>
      <w:pPr>
        <w:ind w:left="1080" w:hanging="720"/>
      </w:pPr>
      <w:rPr>
        <w:rFonts w:hint="default"/>
        <w:b w:val="0"/>
      </w:rPr>
    </w:lvl>
    <w:lvl w:ilvl="1" w:tplc="176275B8" w:tentative="1">
      <w:start w:val="1"/>
      <w:numFmt w:val="lowerLetter"/>
      <w:lvlText w:val="%2."/>
      <w:lvlJc w:val="left"/>
      <w:pPr>
        <w:ind w:left="1440" w:hanging="360"/>
      </w:pPr>
    </w:lvl>
    <w:lvl w:ilvl="2" w:tplc="8884CDB2" w:tentative="1">
      <w:start w:val="1"/>
      <w:numFmt w:val="lowerRoman"/>
      <w:lvlText w:val="%3."/>
      <w:lvlJc w:val="right"/>
      <w:pPr>
        <w:ind w:left="2160" w:hanging="180"/>
      </w:pPr>
    </w:lvl>
    <w:lvl w:ilvl="3" w:tplc="B4BE643E" w:tentative="1">
      <w:start w:val="1"/>
      <w:numFmt w:val="decimal"/>
      <w:lvlText w:val="%4."/>
      <w:lvlJc w:val="left"/>
      <w:pPr>
        <w:ind w:left="2880" w:hanging="360"/>
      </w:pPr>
    </w:lvl>
    <w:lvl w:ilvl="4" w:tplc="FEFE1E2A" w:tentative="1">
      <w:start w:val="1"/>
      <w:numFmt w:val="lowerLetter"/>
      <w:lvlText w:val="%5."/>
      <w:lvlJc w:val="left"/>
      <w:pPr>
        <w:ind w:left="3600" w:hanging="360"/>
      </w:pPr>
    </w:lvl>
    <w:lvl w:ilvl="5" w:tplc="71C4CED4" w:tentative="1">
      <w:start w:val="1"/>
      <w:numFmt w:val="lowerRoman"/>
      <w:lvlText w:val="%6."/>
      <w:lvlJc w:val="right"/>
      <w:pPr>
        <w:ind w:left="4320" w:hanging="180"/>
      </w:pPr>
    </w:lvl>
    <w:lvl w:ilvl="6" w:tplc="24646670" w:tentative="1">
      <w:start w:val="1"/>
      <w:numFmt w:val="decimal"/>
      <w:lvlText w:val="%7."/>
      <w:lvlJc w:val="left"/>
      <w:pPr>
        <w:ind w:left="5040" w:hanging="360"/>
      </w:pPr>
    </w:lvl>
    <w:lvl w:ilvl="7" w:tplc="46FEEFE0" w:tentative="1">
      <w:start w:val="1"/>
      <w:numFmt w:val="lowerLetter"/>
      <w:lvlText w:val="%8."/>
      <w:lvlJc w:val="left"/>
      <w:pPr>
        <w:ind w:left="5760" w:hanging="360"/>
      </w:pPr>
    </w:lvl>
    <w:lvl w:ilvl="8" w:tplc="15EE9712" w:tentative="1">
      <w:start w:val="1"/>
      <w:numFmt w:val="lowerRoman"/>
      <w:lvlText w:val="%9."/>
      <w:lvlJc w:val="right"/>
      <w:pPr>
        <w:ind w:left="6480" w:hanging="180"/>
      </w:pPr>
    </w:lvl>
  </w:abstractNum>
  <w:abstractNum w:abstractNumId="34" w15:restartNumberingAfterBreak="0">
    <w:nsid w:val="5B7C7E2D"/>
    <w:multiLevelType w:val="hybridMultilevel"/>
    <w:tmpl w:val="78108E2E"/>
    <w:lvl w:ilvl="0" w:tplc="0C090001">
      <w:start w:val="1"/>
      <w:numFmt w:val="bullet"/>
      <w:lvlText w:val=""/>
      <w:lvlJc w:val="left"/>
      <w:pPr>
        <w:ind w:left="360" w:hanging="360"/>
      </w:pPr>
      <w:rPr>
        <w:rFonts w:ascii="Symbol" w:hAnsi="Symbol" w:hint="default"/>
      </w:rPr>
    </w:lvl>
    <w:lvl w:ilvl="1" w:tplc="1DA8215E" w:tentative="1">
      <w:start w:val="1"/>
      <w:numFmt w:val="lowerLetter"/>
      <w:lvlText w:val="%2."/>
      <w:lvlJc w:val="left"/>
      <w:pPr>
        <w:ind w:left="1080" w:hanging="360"/>
      </w:pPr>
    </w:lvl>
    <w:lvl w:ilvl="2" w:tplc="81B21C46" w:tentative="1">
      <w:start w:val="1"/>
      <w:numFmt w:val="lowerRoman"/>
      <w:lvlText w:val="%3."/>
      <w:lvlJc w:val="right"/>
      <w:pPr>
        <w:ind w:left="1800" w:hanging="180"/>
      </w:pPr>
    </w:lvl>
    <w:lvl w:ilvl="3" w:tplc="24D0CA8A" w:tentative="1">
      <w:start w:val="1"/>
      <w:numFmt w:val="decimal"/>
      <w:lvlText w:val="%4."/>
      <w:lvlJc w:val="left"/>
      <w:pPr>
        <w:ind w:left="2520" w:hanging="360"/>
      </w:pPr>
    </w:lvl>
    <w:lvl w:ilvl="4" w:tplc="8F44BA38" w:tentative="1">
      <w:start w:val="1"/>
      <w:numFmt w:val="lowerLetter"/>
      <w:lvlText w:val="%5."/>
      <w:lvlJc w:val="left"/>
      <w:pPr>
        <w:ind w:left="3240" w:hanging="360"/>
      </w:pPr>
    </w:lvl>
    <w:lvl w:ilvl="5" w:tplc="7674AB28" w:tentative="1">
      <w:start w:val="1"/>
      <w:numFmt w:val="lowerRoman"/>
      <w:lvlText w:val="%6."/>
      <w:lvlJc w:val="right"/>
      <w:pPr>
        <w:ind w:left="3960" w:hanging="180"/>
      </w:pPr>
    </w:lvl>
    <w:lvl w:ilvl="6" w:tplc="9C0AA076" w:tentative="1">
      <w:start w:val="1"/>
      <w:numFmt w:val="decimal"/>
      <w:lvlText w:val="%7."/>
      <w:lvlJc w:val="left"/>
      <w:pPr>
        <w:ind w:left="4680" w:hanging="360"/>
      </w:pPr>
    </w:lvl>
    <w:lvl w:ilvl="7" w:tplc="68DC4A5C" w:tentative="1">
      <w:start w:val="1"/>
      <w:numFmt w:val="lowerLetter"/>
      <w:lvlText w:val="%8."/>
      <w:lvlJc w:val="left"/>
      <w:pPr>
        <w:ind w:left="5400" w:hanging="360"/>
      </w:pPr>
    </w:lvl>
    <w:lvl w:ilvl="8" w:tplc="0900832E" w:tentative="1">
      <w:start w:val="1"/>
      <w:numFmt w:val="lowerRoman"/>
      <w:lvlText w:val="%9."/>
      <w:lvlJc w:val="right"/>
      <w:pPr>
        <w:ind w:left="6120" w:hanging="180"/>
      </w:pPr>
    </w:lvl>
  </w:abstractNum>
  <w:abstractNum w:abstractNumId="35" w15:restartNumberingAfterBreak="0">
    <w:nsid w:val="5BC6731D"/>
    <w:multiLevelType w:val="hybridMultilevel"/>
    <w:tmpl w:val="5504F770"/>
    <w:lvl w:ilvl="0" w:tplc="C0703C4A">
      <w:start w:val="1"/>
      <w:numFmt w:val="lowerRoman"/>
      <w:lvlText w:val="(%1)"/>
      <w:lvlJc w:val="left"/>
      <w:pPr>
        <w:ind w:left="1080" w:hanging="720"/>
      </w:pPr>
      <w:rPr>
        <w:rFonts w:hint="default"/>
      </w:rPr>
    </w:lvl>
    <w:lvl w:ilvl="1" w:tplc="74E880AC" w:tentative="1">
      <w:start w:val="1"/>
      <w:numFmt w:val="lowerLetter"/>
      <w:lvlText w:val="%2."/>
      <w:lvlJc w:val="left"/>
      <w:pPr>
        <w:ind w:left="1440" w:hanging="360"/>
      </w:pPr>
    </w:lvl>
    <w:lvl w:ilvl="2" w:tplc="A9EAE36C" w:tentative="1">
      <w:start w:val="1"/>
      <w:numFmt w:val="lowerRoman"/>
      <w:lvlText w:val="%3."/>
      <w:lvlJc w:val="right"/>
      <w:pPr>
        <w:ind w:left="2160" w:hanging="180"/>
      </w:pPr>
    </w:lvl>
    <w:lvl w:ilvl="3" w:tplc="34142A08" w:tentative="1">
      <w:start w:val="1"/>
      <w:numFmt w:val="decimal"/>
      <w:lvlText w:val="%4."/>
      <w:lvlJc w:val="left"/>
      <w:pPr>
        <w:ind w:left="2880" w:hanging="360"/>
      </w:pPr>
    </w:lvl>
    <w:lvl w:ilvl="4" w:tplc="C4B04F4C" w:tentative="1">
      <w:start w:val="1"/>
      <w:numFmt w:val="lowerLetter"/>
      <w:lvlText w:val="%5."/>
      <w:lvlJc w:val="left"/>
      <w:pPr>
        <w:ind w:left="3600" w:hanging="360"/>
      </w:pPr>
    </w:lvl>
    <w:lvl w:ilvl="5" w:tplc="A46EACA8" w:tentative="1">
      <w:start w:val="1"/>
      <w:numFmt w:val="lowerRoman"/>
      <w:lvlText w:val="%6."/>
      <w:lvlJc w:val="right"/>
      <w:pPr>
        <w:ind w:left="4320" w:hanging="180"/>
      </w:pPr>
    </w:lvl>
    <w:lvl w:ilvl="6" w:tplc="4EB62540" w:tentative="1">
      <w:start w:val="1"/>
      <w:numFmt w:val="decimal"/>
      <w:lvlText w:val="%7."/>
      <w:lvlJc w:val="left"/>
      <w:pPr>
        <w:ind w:left="5040" w:hanging="360"/>
      </w:pPr>
    </w:lvl>
    <w:lvl w:ilvl="7" w:tplc="61402CD6" w:tentative="1">
      <w:start w:val="1"/>
      <w:numFmt w:val="lowerLetter"/>
      <w:lvlText w:val="%8."/>
      <w:lvlJc w:val="left"/>
      <w:pPr>
        <w:ind w:left="5760" w:hanging="360"/>
      </w:pPr>
    </w:lvl>
    <w:lvl w:ilvl="8" w:tplc="8C087A5E" w:tentative="1">
      <w:start w:val="1"/>
      <w:numFmt w:val="lowerRoman"/>
      <w:lvlText w:val="%9."/>
      <w:lvlJc w:val="right"/>
      <w:pPr>
        <w:ind w:left="6480" w:hanging="180"/>
      </w:pPr>
    </w:lvl>
  </w:abstractNum>
  <w:abstractNum w:abstractNumId="36" w15:restartNumberingAfterBreak="0">
    <w:nsid w:val="5D891E00"/>
    <w:multiLevelType w:val="hybridMultilevel"/>
    <w:tmpl w:val="48229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691493AC">
      <w:start w:val="1"/>
      <w:numFmt w:val="lowerRoman"/>
      <w:lvlText w:val="(%1)"/>
      <w:lvlJc w:val="left"/>
      <w:pPr>
        <w:ind w:left="1080" w:hanging="720"/>
      </w:pPr>
      <w:rPr>
        <w:rFonts w:hint="default"/>
      </w:rPr>
    </w:lvl>
    <w:lvl w:ilvl="1" w:tplc="93E8BF5E" w:tentative="1">
      <w:start w:val="1"/>
      <w:numFmt w:val="lowerLetter"/>
      <w:lvlText w:val="%2."/>
      <w:lvlJc w:val="left"/>
      <w:pPr>
        <w:ind w:left="1440" w:hanging="360"/>
      </w:pPr>
    </w:lvl>
    <w:lvl w:ilvl="2" w:tplc="0CA8DECE" w:tentative="1">
      <w:start w:val="1"/>
      <w:numFmt w:val="lowerRoman"/>
      <w:lvlText w:val="%3."/>
      <w:lvlJc w:val="right"/>
      <w:pPr>
        <w:ind w:left="2160" w:hanging="180"/>
      </w:pPr>
    </w:lvl>
    <w:lvl w:ilvl="3" w:tplc="398AE27A" w:tentative="1">
      <w:start w:val="1"/>
      <w:numFmt w:val="decimal"/>
      <w:lvlText w:val="%4."/>
      <w:lvlJc w:val="left"/>
      <w:pPr>
        <w:ind w:left="2880" w:hanging="360"/>
      </w:pPr>
    </w:lvl>
    <w:lvl w:ilvl="4" w:tplc="1BB66DFE" w:tentative="1">
      <w:start w:val="1"/>
      <w:numFmt w:val="lowerLetter"/>
      <w:lvlText w:val="%5."/>
      <w:lvlJc w:val="left"/>
      <w:pPr>
        <w:ind w:left="3600" w:hanging="360"/>
      </w:pPr>
    </w:lvl>
    <w:lvl w:ilvl="5" w:tplc="34226FE6" w:tentative="1">
      <w:start w:val="1"/>
      <w:numFmt w:val="lowerRoman"/>
      <w:lvlText w:val="%6."/>
      <w:lvlJc w:val="right"/>
      <w:pPr>
        <w:ind w:left="4320" w:hanging="180"/>
      </w:pPr>
    </w:lvl>
    <w:lvl w:ilvl="6" w:tplc="4FDAEAD6" w:tentative="1">
      <w:start w:val="1"/>
      <w:numFmt w:val="decimal"/>
      <w:lvlText w:val="%7."/>
      <w:lvlJc w:val="left"/>
      <w:pPr>
        <w:ind w:left="5040" w:hanging="360"/>
      </w:pPr>
    </w:lvl>
    <w:lvl w:ilvl="7" w:tplc="A044C59A" w:tentative="1">
      <w:start w:val="1"/>
      <w:numFmt w:val="lowerLetter"/>
      <w:lvlText w:val="%8."/>
      <w:lvlJc w:val="left"/>
      <w:pPr>
        <w:ind w:left="5760" w:hanging="360"/>
      </w:pPr>
    </w:lvl>
    <w:lvl w:ilvl="8" w:tplc="1D722682" w:tentative="1">
      <w:start w:val="1"/>
      <w:numFmt w:val="lowerRoman"/>
      <w:lvlText w:val="%9."/>
      <w:lvlJc w:val="right"/>
      <w:pPr>
        <w:ind w:left="6480" w:hanging="180"/>
      </w:pPr>
    </w:lvl>
  </w:abstractNum>
  <w:abstractNum w:abstractNumId="38" w15:restartNumberingAfterBreak="0">
    <w:nsid w:val="64D457FB"/>
    <w:multiLevelType w:val="hybridMultilevel"/>
    <w:tmpl w:val="7D3E5302"/>
    <w:lvl w:ilvl="0" w:tplc="0CFA22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AD5748"/>
    <w:multiLevelType w:val="hybridMultilevel"/>
    <w:tmpl w:val="405EC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40705E"/>
    <w:multiLevelType w:val="hybridMultilevel"/>
    <w:tmpl w:val="182E1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87342F"/>
    <w:multiLevelType w:val="hybridMultilevel"/>
    <w:tmpl w:val="67861EE0"/>
    <w:lvl w:ilvl="0" w:tplc="7EB43EE4">
      <w:start w:val="1"/>
      <w:numFmt w:val="lowerRoman"/>
      <w:lvlText w:val="(%1)"/>
      <w:lvlJc w:val="left"/>
      <w:pPr>
        <w:ind w:left="1004" w:hanging="720"/>
      </w:pPr>
      <w:rPr>
        <w:rFonts w:hint="default"/>
        <w:b w:val="0"/>
      </w:rPr>
    </w:lvl>
    <w:lvl w:ilvl="1" w:tplc="15BC3032" w:tentative="1">
      <w:start w:val="1"/>
      <w:numFmt w:val="lowerLetter"/>
      <w:lvlText w:val="%2."/>
      <w:lvlJc w:val="left"/>
      <w:pPr>
        <w:ind w:left="1364" w:hanging="360"/>
      </w:pPr>
    </w:lvl>
    <w:lvl w:ilvl="2" w:tplc="4DDC3F92" w:tentative="1">
      <w:start w:val="1"/>
      <w:numFmt w:val="lowerRoman"/>
      <w:lvlText w:val="%3."/>
      <w:lvlJc w:val="right"/>
      <w:pPr>
        <w:ind w:left="2084" w:hanging="180"/>
      </w:pPr>
    </w:lvl>
    <w:lvl w:ilvl="3" w:tplc="45D2127A" w:tentative="1">
      <w:start w:val="1"/>
      <w:numFmt w:val="decimal"/>
      <w:lvlText w:val="%4."/>
      <w:lvlJc w:val="left"/>
      <w:pPr>
        <w:ind w:left="2804" w:hanging="360"/>
      </w:pPr>
    </w:lvl>
    <w:lvl w:ilvl="4" w:tplc="4DA07D4A" w:tentative="1">
      <w:start w:val="1"/>
      <w:numFmt w:val="lowerLetter"/>
      <w:lvlText w:val="%5."/>
      <w:lvlJc w:val="left"/>
      <w:pPr>
        <w:ind w:left="3524" w:hanging="360"/>
      </w:pPr>
    </w:lvl>
    <w:lvl w:ilvl="5" w:tplc="278A6386" w:tentative="1">
      <w:start w:val="1"/>
      <w:numFmt w:val="lowerRoman"/>
      <w:lvlText w:val="%6."/>
      <w:lvlJc w:val="right"/>
      <w:pPr>
        <w:ind w:left="4244" w:hanging="180"/>
      </w:pPr>
    </w:lvl>
    <w:lvl w:ilvl="6" w:tplc="7B4C99AE" w:tentative="1">
      <w:start w:val="1"/>
      <w:numFmt w:val="decimal"/>
      <w:lvlText w:val="%7."/>
      <w:lvlJc w:val="left"/>
      <w:pPr>
        <w:ind w:left="4964" w:hanging="360"/>
      </w:pPr>
    </w:lvl>
    <w:lvl w:ilvl="7" w:tplc="35AEBEA0" w:tentative="1">
      <w:start w:val="1"/>
      <w:numFmt w:val="lowerLetter"/>
      <w:lvlText w:val="%8."/>
      <w:lvlJc w:val="left"/>
      <w:pPr>
        <w:ind w:left="5684" w:hanging="360"/>
      </w:pPr>
    </w:lvl>
    <w:lvl w:ilvl="8" w:tplc="A9B61AC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508A473A">
      <w:start w:val="1"/>
      <w:numFmt w:val="decimal"/>
      <w:lvlText w:val="%1."/>
      <w:lvlJc w:val="left"/>
      <w:pPr>
        <w:ind w:left="360" w:hanging="360"/>
      </w:pPr>
      <w:rPr>
        <w:rFonts w:hint="default"/>
      </w:rPr>
    </w:lvl>
    <w:lvl w:ilvl="1" w:tplc="DAEC4816" w:tentative="1">
      <w:start w:val="1"/>
      <w:numFmt w:val="lowerLetter"/>
      <w:lvlText w:val="%2."/>
      <w:lvlJc w:val="left"/>
      <w:pPr>
        <w:ind w:left="1080" w:hanging="360"/>
      </w:pPr>
    </w:lvl>
    <w:lvl w:ilvl="2" w:tplc="E4DEC198" w:tentative="1">
      <w:start w:val="1"/>
      <w:numFmt w:val="lowerRoman"/>
      <w:lvlText w:val="%3."/>
      <w:lvlJc w:val="right"/>
      <w:pPr>
        <w:ind w:left="1800" w:hanging="180"/>
      </w:pPr>
    </w:lvl>
    <w:lvl w:ilvl="3" w:tplc="5CCC8980" w:tentative="1">
      <w:start w:val="1"/>
      <w:numFmt w:val="decimal"/>
      <w:lvlText w:val="%4."/>
      <w:lvlJc w:val="left"/>
      <w:pPr>
        <w:ind w:left="2520" w:hanging="360"/>
      </w:pPr>
    </w:lvl>
    <w:lvl w:ilvl="4" w:tplc="85A82560" w:tentative="1">
      <w:start w:val="1"/>
      <w:numFmt w:val="lowerLetter"/>
      <w:lvlText w:val="%5."/>
      <w:lvlJc w:val="left"/>
      <w:pPr>
        <w:ind w:left="3240" w:hanging="360"/>
      </w:pPr>
    </w:lvl>
    <w:lvl w:ilvl="5" w:tplc="29A05FEE" w:tentative="1">
      <w:start w:val="1"/>
      <w:numFmt w:val="lowerRoman"/>
      <w:lvlText w:val="%6."/>
      <w:lvlJc w:val="right"/>
      <w:pPr>
        <w:ind w:left="3960" w:hanging="180"/>
      </w:pPr>
    </w:lvl>
    <w:lvl w:ilvl="6" w:tplc="8430AB10" w:tentative="1">
      <w:start w:val="1"/>
      <w:numFmt w:val="decimal"/>
      <w:lvlText w:val="%7."/>
      <w:lvlJc w:val="left"/>
      <w:pPr>
        <w:ind w:left="4680" w:hanging="360"/>
      </w:pPr>
    </w:lvl>
    <w:lvl w:ilvl="7" w:tplc="1FFC5444" w:tentative="1">
      <w:start w:val="1"/>
      <w:numFmt w:val="lowerLetter"/>
      <w:lvlText w:val="%8."/>
      <w:lvlJc w:val="left"/>
      <w:pPr>
        <w:ind w:left="5400" w:hanging="360"/>
      </w:pPr>
    </w:lvl>
    <w:lvl w:ilvl="8" w:tplc="2E52854E"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8640DB9A">
      <w:start w:val="1"/>
      <w:numFmt w:val="lowerRoman"/>
      <w:lvlText w:val="(%1)"/>
      <w:lvlJc w:val="left"/>
      <w:pPr>
        <w:ind w:left="1080" w:hanging="720"/>
      </w:pPr>
      <w:rPr>
        <w:rFonts w:hint="default"/>
      </w:rPr>
    </w:lvl>
    <w:lvl w:ilvl="1" w:tplc="23C47616" w:tentative="1">
      <w:start w:val="1"/>
      <w:numFmt w:val="lowerLetter"/>
      <w:lvlText w:val="%2."/>
      <w:lvlJc w:val="left"/>
      <w:pPr>
        <w:ind w:left="1440" w:hanging="360"/>
      </w:pPr>
    </w:lvl>
    <w:lvl w:ilvl="2" w:tplc="C04A72B2" w:tentative="1">
      <w:start w:val="1"/>
      <w:numFmt w:val="lowerRoman"/>
      <w:lvlText w:val="%3."/>
      <w:lvlJc w:val="right"/>
      <w:pPr>
        <w:ind w:left="2160" w:hanging="180"/>
      </w:pPr>
    </w:lvl>
    <w:lvl w:ilvl="3" w:tplc="AE2665F2" w:tentative="1">
      <w:start w:val="1"/>
      <w:numFmt w:val="decimal"/>
      <w:lvlText w:val="%4."/>
      <w:lvlJc w:val="left"/>
      <w:pPr>
        <w:ind w:left="2880" w:hanging="360"/>
      </w:pPr>
    </w:lvl>
    <w:lvl w:ilvl="4" w:tplc="917A70DA" w:tentative="1">
      <w:start w:val="1"/>
      <w:numFmt w:val="lowerLetter"/>
      <w:lvlText w:val="%5."/>
      <w:lvlJc w:val="left"/>
      <w:pPr>
        <w:ind w:left="3600" w:hanging="360"/>
      </w:pPr>
    </w:lvl>
    <w:lvl w:ilvl="5" w:tplc="F0FC8C9A" w:tentative="1">
      <w:start w:val="1"/>
      <w:numFmt w:val="lowerRoman"/>
      <w:lvlText w:val="%6."/>
      <w:lvlJc w:val="right"/>
      <w:pPr>
        <w:ind w:left="4320" w:hanging="180"/>
      </w:pPr>
    </w:lvl>
    <w:lvl w:ilvl="6" w:tplc="6134A3B0" w:tentative="1">
      <w:start w:val="1"/>
      <w:numFmt w:val="decimal"/>
      <w:lvlText w:val="%7."/>
      <w:lvlJc w:val="left"/>
      <w:pPr>
        <w:ind w:left="5040" w:hanging="360"/>
      </w:pPr>
    </w:lvl>
    <w:lvl w:ilvl="7" w:tplc="208C23AE" w:tentative="1">
      <w:start w:val="1"/>
      <w:numFmt w:val="lowerLetter"/>
      <w:lvlText w:val="%8."/>
      <w:lvlJc w:val="left"/>
      <w:pPr>
        <w:ind w:left="5760" w:hanging="360"/>
      </w:pPr>
    </w:lvl>
    <w:lvl w:ilvl="8" w:tplc="1A406AC4"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A1E2F642">
      <w:start w:val="1"/>
      <w:numFmt w:val="decimal"/>
      <w:lvlText w:val="%1."/>
      <w:lvlJc w:val="left"/>
      <w:pPr>
        <w:ind w:left="360" w:hanging="360"/>
      </w:pPr>
      <w:rPr>
        <w:rFonts w:hint="default"/>
      </w:rPr>
    </w:lvl>
    <w:lvl w:ilvl="1" w:tplc="054A35E8" w:tentative="1">
      <w:start w:val="1"/>
      <w:numFmt w:val="lowerLetter"/>
      <w:lvlText w:val="%2."/>
      <w:lvlJc w:val="left"/>
      <w:pPr>
        <w:ind w:left="1080" w:hanging="360"/>
      </w:pPr>
    </w:lvl>
    <w:lvl w:ilvl="2" w:tplc="5EA441EC" w:tentative="1">
      <w:start w:val="1"/>
      <w:numFmt w:val="lowerRoman"/>
      <w:lvlText w:val="%3."/>
      <w:lvlJc w:val="right"/>
      <w:pPr>
        <w:ind w:left="1800" w:hanging="180"/>
      </w:pPr>
    </w:lvl>
    <w:lvl w:ilvl="3" w:tplc="48AC7CB8" w:tentative="1">
      <w:start w:val="1"/>
      <w:numFmt w:val="decimal"/>
      <w:lvlText w:val="%4."/>
      <w:lvlJc w:val="left"/>
      <w:pPr>
        <w:ind w:left="2520" w:hanging="360"/>
      </w:pPr>
    </w:lvl>
    <w:lvl w:ilvl="4" w:tplc="3DEE3D30" w:tentative="1">
      <w:start w:val="1"/>
      <w:numFmt w:val="lowerLetter"/>
      <w:lvlText w:val="%5."/>
      <w:lvlJc w:val="left"/>
      <w:pPr>
        <w:ind w:left="3240" w:hanging="360"/>
      </w:pPr>
    </w:lvl>
    <w:lvl w:ilvl="5" w:tplc="DF46307A" w:tentative="1">
      <w:start w:val="1"/>
      <w:numFmt w:val="lowerRoman"/>
      <w:lvlText w:val="%6."/>
      <w:lvlJc w:val="right"/>
      <w:pPr>
        <w:ind w:left="3960" w:hanging="180"/>
      </w:pPr>
    </w:lvl>
    <w:lvl w:ilvl="6" w:tplc="17C2C9B4" w:tentative="1">
      <w:start w:val="1"/>
      <w:numFmt w:val="decimal"/>
      <w:lvlText w:val="%7."/>
      <w:lvlJc w:val="left"/>
      <w:pPr>
        <w:ind w:left="4680" w:hanging="360"/>
      </w:pPr>
    </w:lvl>
    <w:lvl w:ilvl="7" w:tplc="A8A2BFDE" w:tentative="1">
      <w:start w:val="1"/>
      <w:numFmt w:val="lowerLetter"/>
      <w:lvlText w:val="%8."/>
      <w:lvlJc w:val="left"/>
      <w:pPr>
        <w:ind w:left="5400" w:hanging="360"/>
      </w:pPr>
    </w:lvl>
    <w:lvl w:ilvl="8" w:tplc="48789B64"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A13ABBC4">
      <w:start w:val="1"/>
      <w:numFmt w:val="lowerRoman"/>
      <w:lvlText w:val="(%1)"/>
      <w:lvlJc w:val="left"/>
      <w:pPr>
        <w:ind w:left="1080" w:hanging="720"/>
      </w:pPr>
      <w:rPr>
        <w:rFonts w:hint="default"/>
      </w:rPr>
    </w:lvl>
    <w:lvl w:ilvl="1" w:tplc="CB843BBE" w:tentative="1">
      <w:start w:val="1"/>
      <w:numFmt w:val="lowerLetter"/>
      <w:lvlText w:val="%2."/>
      <w:lvlJc w:val="left"/>
      <w:pPr>
        <w:ind w:left="1440" w:hanging="360"/>
      </w:pPr>
    </w:lvl>
    <w:lvl w:ilvl="2" w:tplc="3FEEDF5A" w:tentative="1">
      <w:start w:val="1"/>
      <w:numFmt w:val="lowerRoman"/>
      <w:lvlText w:val="%3."/>
      <w:lvlJc w:val="right"/>
      <w:pPr>
        <w:ind w:left="2160" w:hanging="180"/>
      </w:pPr>
    </w:lvl>
    <w:lvl w:ilvl="3" w:tplc="27682BF4" w:tentative="1">
      <w:start w:val="1"/>
      <w:numFmt w:val="decimal"/>
      <w:lvlText w:val="%4."/>
      <w:lvlJc w:val="left"/>
      <w:pPr>
        <w:ind w:left="2880" w:hanging="360"/>
      </w:pPr>
    </w:lvl>
    <w:lvl w:ilvl="4" w:tplc="955A3BCA" w:tentative="1">
      <w:start w:val="1"/>
      <w:numFmt w:val="lowerLetter"/>
      <w:lvlText w:val="%5."/>
      <w:lvlJc w:val="left"/>
      <w:pPr>
        <w:ind w:left="3600" w:hanging="360"/>
      </w:pPr>
    </w:lvl>
    <w:lvl w:ilvl="5" w:tplc="453C991A" w:tentative="1">
      <w:start w:val="1"/>
      <w:numFmt w:val="lowerRoman"/>
      <w:lvlText w:val="%6."/>
      <w:lvlJc w:val="right"/>
      <w:pPr>
        <w:ind w:left="4320" w:hanging="180"/>
      </w:pPr>
    </w:lvl>
    <w:lvl w:ilvl="6" w:tplc="1E68CDCC" w:tentative="1">
      <w:start w:val="1"/>
      <w:numFmt w:val="decimal"/>
      <w:lvlText w:val="%7."/>
      <w:lvlJc w:val="left"/>
      <w:pPr>
        <w:ind w:left="5040" w:hanging="360"/>
      </w:pPr>
    </w:lvl>
    <w:lvl w:ilvl="7" w:tplc="C0D67BBA" w:tentative="1">
      <w:start w:val="1"/>
      <w:numFmt w:val="lowerLetter"/>
      <w:lvlText w:val="%8."/>
      <w:lvlJc w:val="left"/>
      <w:pPr>
        <w:ind w:left="5760" w:hanging="360"/>
      </w:pPr>
    </w:lvl>
    <w:lvl w:ilvl="8" w:tplc="ECAC2D8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A3269912">
      <w:start w:val="1"/>
      <w:numFmt w:val="decimal"/>
      <w:lvlText w:val="%1."/>
      <w:lvlJc w:val="left"/>
      <w:pPr>
        <w:ind w:left="360" w:hanging="360"/>
      </w:pPr>
      <w:rPr>
        <w:rFonts w:hint="default"/>
      </w:rPr>
    </w:lvl>
    <w:lvl w:ilvl="1" w:tplc="EAA21080" w:tentative="1">
      <w:start w:val="1"/>
      <w:numFmt w:val="lowerLetter"/>
      <w:lvlText w:val="%2."/>
      <w:lvlJc w:val="left"/>
      <w:pPr>
        <w:ind w:left="1080" w:hanging="360"/>
      </w:pPr>
    </w:lvl>
    <w:lvl w:ilvl="2" w:tplc="46187A50" w:tentative="1">
      <w:start w:val="1"/>
      <w:numFmt w:val="lowerRoman"/>
      <w:lvlText w:val="%3."/>
      <w:lvlJc w:val="right"/>
      <w:pPr>
        <w:ind w:left="1800" w:hanging="180"/>
      </w:pPr>
    </w:lvl>
    <w:lvl w:ilvl="3" w:tplc="BCDAADDC" w:tentative="1">
      <w:start w:val="1"/>
      <w:numFmt w:val="decimal"/>
      <w:lvlText w:val="%4."/>
      <w:lvlJc w:val="left"/>
      <w:pPr>
        <w:ind w:left="2520" w:hanging="360"/>
      </w:pPr>
    </w:lvl>
    <w:lvl w:ilvl="4" w:tplc="7FEE6672" w:tentative="1">
      <w:start w:val="1"/>
      <w:numFmt w:val="lowerLetter"/>
      <w:lvlText w:val="%5."/>
      <w:lvlJc w:val="left"/>
      <w:pPr>
        <w:ind w:left="3240" w:hanging="360"/>
      </w:pPr>
    </w:lvl>
    <w:lvl w:ilvl="5" w:tplc="C3C04032" w:tentative="1">
      <w:start w:val="1"/>
      <w:numFmt w:val="lowerRoman"/>
      <w:lvlText w:val="%6."/>
      <w:lvlJc w:val="right"/>
      <w:pPr>
        <w:ind w:left="3960" w:hanging="180"/>
      </w:pPr>
    </w:lvl>
    <w:lvl w:ilvl="6" w:tplc="0CB86A8C" w:tentative="1">
      <w:start w:val="1"/>
      <w:numFmt w:val="decimal"/>
      <w:lvlText w:val="%7."/>
      <w:lvlJc w:val="left"/>
      <w:pPr>
        <w:ind w:left="4680" w:hanging="360"/>
      </w:pPr>
    </w:lvl>
    <w:lvl w:ilvl="7" w:tplc="E7425EC4" w:tentative="1">
      <w:start w:val="1"/>
      <w:numFmt w:val="lowerLetter"/>
      <w:lvlText w:val="%8."/>
      <w:lvlJc w:val="left"/>
      <w:pPr>
        <w:ind w:left="5400" w:hanging="360"/>
      </w:pPr>
    </w:lvl>
    <w:lvl w:ilvl="8" w:tplc="E42886A4"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968AB238">
      <w:start w:val="1"/>
      <w:numFmt w:val="decimal"/>
      <w:lvlText w:val="%1."/>
      <w:lvlJc w:val="left"/>
      <w:pPr>
        <w:ind w:left="360" w:hanging="360"/>
      </w:pPr>
      <w:rPr>
        <w:rFonts w:hint="default"/>
      </w:rPr>
    </w:lvl>
    <w:lvl w:ilvl="1" w:tplc="C1F45104" w:tentative="1">
      <w:start w:val="1"/>
      <w:numFmt w:val="lowerLetter"/>
      <w:lvlText w:val="%2."/>
      <w:lvlJc w:val="left"/>
      <w:pPr>
        <w:ind w:left="1080" w:hanging="360"/>
      </w:pPr>
    </w:lvl>
    <w:lvl w:ilvl="2" w:tplc="65F875AA" w:tentative="1">
      <w:start w:val="1"/>
      <w:numFmt w:val="lowerRoman"/>
      <w:lvlText w:val="%3."/>
      <w:lvlJc w:val="right"/>
      <w:pPr>
        <w:ind w:left="1800" w:hanging="180"/>
      </w:pPr>
    </w:lvl>
    <w:lvl w:ilvl="3" w:tplc="855CB344" w:tentative="1">
      <w:start w:val="1"/>
      <w:numFmt w:val="decimal"/>
      <w:lvlText w:val="%4."/>
      <w:lvlJc w:val="left"/>
      <w:pPr>
        <w:ind w:left="2520" w:hanging="360"/>
      </w:pPr>
    </w:lvl>
    <w:lvl w:ilvl="4" w:tplc="BC861276" w:tentative="1">
      <w:start w:val="1"/>
      <w:numFmt w:val="lowerLetter"/>
      <w:lvlText w:val="%5."/>
      <w:lvlJc w:val="left"/>
      <w:pPr>
        <w:ind w:left="3240" w:hanging="360"/>
      </w:pPr>
    </w:lvl>
    <w:lvl w:ilvl="5" w:tplc="91A02820" w:tentative="1">
      <w:start w:val="1"/>
      <w:numFmt w:val="lowerRoman"/>
      <w:lvlText w:val="%6."/>
      <w:lvlJc w:val="right"/>
      <w:pPr>
        <w:ind w:left="3960" w:hanging="180"/>
      </w:pPr>
    </w:lvl>
    <w:lvl w:ilvl="6" w:tplc="CFBE3258" w:tentative="1">
      <w:start w:val="1"/>
      <w:numFmt w:val="decimal"/>
      <w:lvlText w:val="%7."/>
      <w:lvlJc w:val="left"/>
      <w:pPr>
        <w:ind w:left="4680" w:hanging="360"/>
      </w:pPr>
    </w:lvl>
    <w:lvl w:ilvl="7" w:tplc="C4DEEA9A" w:tentative="1">
      <w:start w:val="1"/>
      <w:numFmt w:val="lowerLetter"/>
      <w:lvlText w:val="%8."/>
      <w:lvlJc w:val="left"/>
      <w:pPr>
        <w:ind w:left="5400" w:hanging="360"/>
      </w:pPr>
    </w:lvl>
    <w:lvl w:ilvl="8" w:tplc="9800A232" w:tentative="1">
      <w:start w:val="1"/>
      <w:numFmt w:val="lowerRoman"/>
      <w:lvlText w:val="%9."/>
      <w:lvlJc w:val="right"/>
      <w:pPr>
        <w:ind w:left="6120" w:hanging="180"/>
      </w:pPr>
    </w:lvl>
  </w:abstractNum>
  <w:abstractNum w:abstractNumId="48" w15:restartNumberingAfterBreak="0">
    <w:nsid w:val="7FC27958"/>
    <w:multiLevelType w:val="hybridMultilevel"/>
    <w:tmpl w:val="1FFC7088"/>
    <w:lvl w:ilvl="0" w:tplc="9EDAB9F8">
      <w:start w:val="1"/>
      <w:numFmt w:val="bullet"/>
      <w:lvlText w:val=""/>
      <w:lvlJc w:val="left"/>
      <w:pPr>
        <w:ind w:left="360" w:hanging="360"/>
      </w:pPr>
      <w:rPr>
        <w:rFonts w:ascii="Symbol" w:hAnsi="Symbol" w:hint="default"/>
      </w:rPr>
    </w:lvl>
    <w:lvl w:ilvl="1" w:tplc="FFDADEC2">
      <w:start w:val="1"/>
      <w:numFmt w:val="bullet"/>
      <w:lvlText w:val="o"/>
      <w:lvlJc w:val="left"/>
      <w:pPr>
        <w:ind w:left="1080" w:hanging="360"/>
      </w:pPr>
      <w:rPr>
        <w:rFonts w:ascii="Courier New" w:hAnsi="Courier New" w:cs="Courier New" w:hint="default"/>
      </w:rPr>
    </w:lvl>
    <w:lvl w:ilvl="2" w:tplc="64B4AC34">
      <w:start w:val="1"/>
      <w:numFmt w:val="bullet"/>
      <w:lvlText w:val=""/>
      <w:lvlJc w:val="left"/>
      <w:pPr>
        <w:ind w:left="1800" w:hanging="360"/>
      </w:pPr>
      <w:rPr>
        <w:rFonts w:ascii="Wingdings" w:hAnsi="Wingdings" w:hint="default"/>
      </w:rPr>
    </w:lvl>
    <w:lvl w:ilvl="3" w:tplc="FB6CE944">
      <w:start w:val="1"/>
      <w:numFmt w:val="bullet"/>
      <w:lvlText w:val=""/>
      <w:lvlJc w:val="left"/>
      <w:pPr>
        <w:ind w:left="2520" w:hanging="360"/>
      </w:pPr>
      <w:rPr>
        <w:rFonts w:ascii="Symbol" w:hAnsi="Symbol" w:hint="default"/>
      </w:rPr>
    </w:lvl>
    <w:lvl w:ilvl="4" w:tplc="5BFAF690">
      <w:start w:val="1"/>
      <w:numFmt w:val="bullet"/>
      <w:lvlText w:val="o"/>
      <w:lvlJc w:val="left"/>
      <w:pPr>
        <w:ind w:left="3240" w:hanging="360"/>
      </w:pPr>
      <w:rPr>
        <w:rFonts w:ascii="Courier New" w:hAnsi="Courier New" w:cs="Courier New" w:hint="default"/>
      </w:rPr>
    </w:lvl>
    <w:lvl w:ilvl="5" w:tplc="B8A2B880">
      <w:start w:val="1"/>
      <w:numFmt w:val="bullet"/>
      <w:lvlText w:val=""/>
      <w:lvlJc w:val="left"/>
      <w:pPr>
        <w:ind w:left="3960" w:hanging="360"/>
      </w:pPr>
      <w:rPr>
        <w:rFonts w:ascii="Wingdings" w:hAnsi="Wingdings" w:hint="default"/>
      </w:rPr>
    </w:lvl>
    <w:lvl w:ilvl="6" w:tplc="A612B1FC">
      <w:start w:val="1"/>
      <w:numFmt w:val="bullet"/>
      <w:lvlText w:val=""/>
      <w:lvlJc w:val="left"/>
      <w:pPr>
        <w:ind w:left="4680" w:hanging="360"/>
      </w:pPr>
      <w:rPr>
        <w:rFonts w:ascii="Symbol" w:hAnsi="Symbol" w:hint="default"/>
      </w:rPr>
    </w:lvl>
    <w:lvl w:ilvl="7" w:tplc="BBBCD4F2">
      <w:start w:val="1"/>
      <w:numFmt w:val="bullet"/>
      <w:lvlText w:val="o"/>
      <w:lvlJc w:val="left"/>
      <w:pPr>
        <w:ind w:left="5400" w:hanging="360"/>
      </w:pPr>
      <w:rPr>
        <w:rFonts w:ascii="Courier New" w:hAnsi="Courier New" w:cs="Courier New" w:hint="default"/>
      </w:rPr>
    </w:lvl>
    <w:lvl w:ilvl="8" w:tplc="F3E899BA">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44"/>
  </w:num>
  <w:num w:numId="4">
    <w:abstractNumId w:val="47"/>
  </w:num>
  <w:num w:numId="5">
    <w:abstractNumId w:val="30"/>
  </w:num>
  <w:num w:numId="6">
    <w:abstractNumId w:val="18"/>
  </w:num>
  <w:num w:numId="7">
    <w:abstractNumId w:val="42"/>
  </w:num>
  <w:num w:numId="8">
    <w:abstractNumId w:val="17"/>
  </w:num>
  <w:num w:numId="9">
    <w:abstractNumId w:val="23"/>
  </w:num>
  <w:num w:numId="10">
    <w:abstractNumId w:val="46"/>
  </w:num>
  <w:num w:numId="11">
    <w:abstractNumId w:val="15"/>
  </w:num>
  <w:num w:numId="12">
    <w:abstractNumId w:val="31"/>
  </w:num>
  <w:num w:numId="13">
    <w:abstractNumId w:val="32"/>
  </w:num>
  <w:num w:numId="14">
    <w:abstractNumId w:val="35"/>
  </w:num>
  <w:num w:numId="15">
    <w:abstractNumId w:val="28"/>
  </w:num>
  <w:num w:numId="16">
    <w:abstractNumId w:val="11"/>
  </w:num>
  <w:num w:numId="17">
    <w:abstractNumId w:val="41"/>
  </w:num>
  <w:num w:numId="18">
    <w:abstractNumId w:val="33"/>
  </w:num>
  <w:num w:numId="19">
    <w:abstractNumId w:val="19"/>
  </w:num>
  <w:num w:numId="20">
    <w:abstractNumId w:val="29"/>
  </w:num>
  <w:num w:numId="21">
    <w:abstractNumId w:val="9"/>
  </w:num>
  <w:num w:numId="22">
    <w:abstractNumId w:val="14"/>
  </w:num>
  <w:num w:numId="23">
    <w:abstractNumId w:val="37"/>
  </w:num>
  <w:num w:numId="24">
    <w:abstractNumId w:val="25"/>
  </w:num>
  <w:num w:numId="25">
    <w:abstractNumId w:val="20"/>
  </w:num>
  <w:num w:numId="26">
    <w:abstractNumId w:val="13"/>
  </w:num>
  <w:num w:numId="27">
    <w:abstractNumId w:val="26"/>
  </w:num>
  <w:num w:numId="28">
    <w:abstractNumId w:val="45"/>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8"/>
  </w:num>
  <w:num w:numId="40">
    <w:abstractNumId w:val="36"/>
  </w:num>
  <w:num w:numId="41">
    <w:abstractNumId w:val="7"/>
  </w:num>
  <w:num w:numId="42">
    <w:abstractNumId w:val="27"/>
  </w:num>
  <w:num w:numId="43">
    <w:abstractNumId w:val="22"/>
  </w:num>
  <w:num w:numId="44">
    <w:abstractNumId w:val="38"/>
  </w:num>
  <w:num w:numId="45">
    <w:abstractNumId w:val="39"/>
  </w:num>
  <w:num w:numId="46">
    <w:abstractNumId w:val="16"/>
  </w:num>
  <w:num w:numId="47">
    <w:abstractNumId w:val="24"/>
  </w:num>
  <w:num w:numId="48">
    <w:abstractNumId w:val="34"/>
  </w:num>
  <w:num w:numId="49">
    <w:abstractNumId w:val="40"/>
  </w:num>
  <w:num w:numId="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6F"/>
    <w:rsid w:val="00013075"/>
    <w:rsid w:val="00016092"/>
    <w:rsid w:val="00033F06"/>
    <w:rsid w:val="000371FD"/>
    <w:rsid w:val="000C317E"/>
    <w:rsid w:val="000C3DEA"/>
    <w:rsid w:val="000C54D2"/>
    <w:rsid w:val="000D538A"/>
    <w:rsid w:val="0016143E"/>
    <w:rsid w:val="00187230"/>
    <w:rsid w:val="001C284C"/>
    <w:rsid w:val="001D4861"/>
    <w:rsid w:val="00214F18"/>
    <w:rsid w:val="00224481"/>
    <w:rsid w:val="00226909"/>
    <w:rsid w:val="002332AE"/>
    <w:rsid w:val="002353F6"/>
    <w:rsid w:val="00237281"/>
    <w:rsid w:val="002407C6"/>
    <w:rsid w:val="00257743"/>
    <w:rsid w:val="00262BD0"/>
    <w:rsid w:val="00294B94"/>
    <w:rsid w:val="0030636F"/>
    <w:rsid w:val="00345577"/>
    <w:rsid w:val="003637FF"/>
    <w:rsid w:val="003A3142"/>
    <w:rsid w:val="003C0199"/>
    <w:rsid w:val="003E301B"/>
    <w:rsid w:val="00436619"/>
    <w:rsid w:val="00465EF3"/>
    <w:rsid w:val="004751F3"/>
    <w:rsid w:val="00501ECE"/>
    <w:rsid w:val="005101B2"/>
    <w:rsid w:val="00541C61"/>
    <w:rsid w:val="00547245"/>
    <w:rsid w:val="005C5422"/>
    <w:rsid w:val="005C54D5"/>
    <w:rsid w:val="005C73B8"/>
    <w:rsid w:val="005D3D8C"/>
    <w:rsid w:val="005E106F"/>
    <w:rsid w:val="00604DC0"/>
    <w:rsid w:val="0060635E"/>
    <w:rsid w:val="00620B7A"/>
    <w:rsid w:val="00673919"/>
    <w:rsid w:val="00681239"/>
    <w:rsid w:val="006A2B91"/>
    <w:rsid w:val="006B6DD8"/>
    <w:rsid w:val="006D3B66"/>
    <w:rsid w:val="006D547F"/>
    <w:rsid w:val="0070258F"/>
    <w:rsid w:val="00754C3D"/>
    <w:rsid w:val="00760BC8"/>
    <w:rsid w:val="007734E1"/>
    <w:rsid w:val="007A490B"/>
    <w:rsid w:val="007A5910"/>
    <w:rsid w:val="007D5FB7"/>
    <w:rsid w:val="007F78B9"/>
    <w:rsid w:val="008123B5"/>
    <w:rsid w:val="00821311"/>
    <w:rsid w:val="0082173B"/>
    <w:rsid w:val="00885BEB"/>
    <w:rsid w:val="008B3FA0"/>
    <w:rsid w:val="00923599"/>
    <w:rsid w:val="00952A2E"/>
    <w:rsid w:val="00967F7E"/>
    <w:rsid w:val="00974939"/>
    <w:rsid w:val="009E3795"/>
    <w:rsid w:val="00A0399F"/>
    <w:rsid w:val="00A04845"/>
    <w:rsid w:val="00A23AAE"/>
    <w:rsid w:val="00A3445C"/>
    <w:rsid w:val="00A46C56"/>
    <w:rsid w:val="00A576F5"/>
    <w:rsid w:val="00A71D7C"/>
    <w:rsid w:val="00AA6861"/>
    <w:rsid w:val="00AA6928"/>
    <w:rsid w:val="00AB2EAB"/>
    <w:rsid w:val="00AB4A44"/>
    <w:rsid w:val="00AD1BC7"/>
    <w:rsid w:val="00AF38AA"/>
    <w:rsid w:val="00AF4A63"/>
    <w:rsid w:val="00B57437"/>
    <w:rsid w:val="00BB21CC"/>
    <w:rsid w:val="00BD2058"/>
    <w:rsid w:val="00C003C6"/>
    <w:rsid w:val="00C1385B"/>
    <w:rsid w:val="00C217D6"/>
    <w:rsid w:val="00C21DBC"/>
    <w:rsid w:val="00C3475E"/>
    <w:rsid w:val="00C4533D"/>
    <w:rsid w:val="00C85BC6"/>
    <w:rsid w:val="00CB6777"/>
    <w:rsid w:val="00CD1722"/>
    <w:rsid w:val="00CD7D95"/>
    <w:rsid w:val="00CF19B0"/>
    <w:rsid w:val="00CF68EA"/>
    <w:rsid w:val="00D43F31"/>
    <w:rsid w:val="00D7761A"/>
    <w:rsid w:val="00DB086C"/>
    <w:rsid w:val="00DD6808"/>
    <w:rsid w:val="00DF3282"/>
    <w:rsid w:val="00DF45EB"/>
    <w:rsid w:val="00E11827"/>
    <w:rsid w:val="00E233A2"/>
    <w:rsid w:val="00E3197C"/>
    <w:rsid w:val="00E53081"/>
    <w:rsid w:val="00E54A3C"/>
    <w:rsid w:val="00EE7203"/>
    <w:rsid w:val="00F16DFA"/>
    <w:rsid w:val="00F27386"/>
    <w:rsid w:val="00F27814"/>
    <w:rsid w:val="00F3775D"/>
    <w:rsid w:val="00F87A04"/>
    <w:rsid w:val="00FC4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AE72"/>
  <w15:docId w15:val="{C9487078-6B33-4AD8-BD4E-4057781C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3836</RACS_x0020_ID>
    <Approved_x0020_Provider xmlns="a8338b6e-77a6-4851-82b6-98166143ffdd">Jewish Care (Victoria) Inc</Approved_x0020_Provider>
    <Management_x0020_Company_x0020_ID xmlns="a8338b6e-77a6-4851-82b6-98166143ffdd" xsi:nil="true"/>
    <Home xmlns="a8338b6e-77a6-4851-82b6-98166143ffdd">Melbourne Hebrew Memorial Nursing Home</Home>
    <Signed xmlns="a8338b6e-77a6-4851-82b6-98166143ffdd" xsi:nil="true"/>
    <Uploaded xmlns="a8338b6e-77a6-4851-82b6-98166143ffdd">true</Uploaded>
    <Management_x0020_Company xmlns="a8338b6e-77a6-4851-82b6-98166143ffdd" xsi:nil="true"/>
    <Doc_x0020_Date xmlns="a8338b6e-77a6-4851-82b6-98166143ffdd">2021-03-30T02:03:41+00:00</Doc_x0020_Date>
    <CSI_x0020_ID xmlns="a8338b6e-77a6-4851-82b6-98166143ffdd" xsi:nil="true"/>
    <Case_x0020_ID xmlns="a8338b6e-77a6-4851-82b6-98166143ffdd" xsi:nil="true"/>
    <Approved_x0020_Provider_x0020_ID xmlns="a8338b6e-77a6-4851-82b6-98166143ffdd">E8A60409-77F4-DC11-AD41-005056922186</Approved_x0020_Provider_x0020_ID>
    <Location xmlns="a8338b6e-77a6-4851-82b6-98166143ffdd" xsi:nil="true"/>
    <Home_x0020_ID xmlns="a8338b6e-77a6-4851-82b6-98166143ffdd">3335400A-5729-DE11-B4EB-005056922186</Home_x0020_ID>
    <State xmlns="a8338b6e-77a6-4851-82b6-98166143ffdd">VIC</State>
    <Doc_x0020_Sent_Received_x0020_Date xmlns="a8338b6e-77a6-4851-82b6-98166143ffdd">2021-03-30T00:00:00+00:00</Doc_x0020_Sent_Received_x0020_Date>
    <Activity_x0020_ID xmlns="a8338b6e-77a6-4851-82b6-98166143ffdd">28151927-2156-EB11-816D-005056922186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04C657A-2691-40E4-9F14-AA7125F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FC4571-E9CD-479A-B51A-BE561CD1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6657</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2021-03-15T05:22:00Z</cp:lastPrinted>
  <dcterms:created xsi:type="dcterms:W3CDTF">2021-03-30T21:46:00Z</dcterms:created>
  <dcterms:modified xsi:type="dcterms:W3CDTF">2021-03-30T21:46:00Z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