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64825" w14:textId="77777777" w:rsidR="0018786C" w:rsidRPr="003C6EC2" w:rsidRDefault="0018786C" w:rsidP="0018786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BE649D4" wp14:editId="3BE649D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124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BE649D6" wp14:editId="3BE649D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818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Abbotsford Hostel</w:t>
      </w:r>
      <w:r w:rsidRPr="003C6EC2">
        <w:rPr>
          <w:rFonts w:ascii="Arial Black" w:hAnsi="Arial Black"/>
        </w:rPr>
        <w:t xml:space="preserve"> </w:t>
      </w:r>
    </w:p>
    <w:p w14:paraId="3BE64826" w14:textId="77777777" w:rsidR="0018786C" w:rsidRPr="003C6EC2" w:rsidRDefault="0018786C" w:rsidP="0018786C">
      <w:pPr>
        <w:pStyle w:val="Title"/>
        <w:spacing w:before="360" w:after="480"/>
      </w:pPr>
      <w:r w:rsidRPr="003C6EC2">
        <w:rPr>
          <w:rFonts w:ascii="Arial Black" w:eastAsia="Calibri" w:hAnsi="Arial Black"/>
          <w:sz w:val="56"/>
        </w:rPr>
        <w:t>Performance Report</w:t>
      </w:r>
    </w:p>
    <w:p w14:paraId="3BE64827" w14:textId="77777777" w:rsidR="0018786C" w:rsidRPr="003C6EC2" w:rsidRDefault="0018786C" w:rsidP="0018786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Clarke Street </w:t>
      </w:r>
      <w:r w:rsidRPr="003C6EC2">
        <w:rPr>
          <w:color w:val="FFFFFF" w:themeColor="background1"/>
          <w:sz w:val="28"/>
        </w:rPr>
        <w:br/>
        <w:t>ABBOTSFORD VIC 3067</w:t>
      </w:r>
      <w:r w:rsidRPr="003C6EC2">
        <w:rPr>
          <w:color w:val="FFFFFF" w:themeColor="background1"/>
          <w:sz w:val="28"/>
        </w:rPr>
        <w:br/>
      </w:r>
      <w:r w:rsidRPr="003C6EC2">
        <w:rPr>
          <w:rFonts w:eastAsia="Calibri"/>
          <w:color w:val="FFFFFF" w:themeColor="background1"/>
          <w:sz w:val="28"/>
          <w:szCs w:val="56"/>
          <w:lang w:eastAsia="en-US"/>
        </w:rPr>
        <w:t>Phone number: 03 9419 3933</w:t>
      </w:r>
    </w:p>
    <w:p w14:paraId="3BE64828" w14:textId="77777777" w:rsidR="0018786C" w:rsidRDefault="0018786C" w:rsidP="001878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3106 </w:t>
      </w:r>
    </w:p>
    <w:p w14:paraId="3BE64829" w14:textId="77777777" w:rsidR="0018786C" w:rsidRPr="003C6EC2" w:rsidRDefault="0018786C" w:rsidP="001878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3BE6482A" w14:textId="77777777" w:rsidR="0018786C" w:rsidRPr="003C6EC2" w:rsidRDefault="0018786C" w:rsidP="0018786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4 October 2021 to 15 October 2021</w:t>
      </w:r>
    </w:p>
    <w:p w14:paraId="3BE6482B" w14:textId="08919595" w:rsidR="0018786C" w:rsidRPr="00E93D41" w:rsidRDefault="0018786C" w:rsidP="0018786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A6F7B" w:rsidRPr="008D53CD">
        <w:rPr>
          <w:color w:val="FFFFFF" w:themeColor="background1"/>
          <w:sz w:val="28"/>
        </w:rPr>
        <w:t>1</w:t>
      </w:r>
      <w:r w:rsidR="00734FDF">
        <w:rPr>
          <w:color w:val="FFFFFF" w:themeColor="background1"/>
          <w:sz w:val="28"/>
        </w:rPr>
        <w:t>8</w:t>
      </w:r>
      <w:r w:rsidR="00AA6F7B" w:rsidRPr="008D53CD">
        <w:rPr>
          <w:color w:val="FFFFFF" w:themeColor="background1"/>
          <w:sz w:val="28"/>
        </w:rPr>
        <w:t xml:space="preserve"> November 2021</w:t>
      </w:r>
    </w:p>
    <w:bookmarkEnd w:id="0"/>
    <w:p w14:paraId="3BE6482C" w14:textId="77777777" w:rsidR="0018786C" w:rsidRPr="003C6EC2" w:rsidRDefault="0018786C" w:rsidP="0018786C">
      <w:pPr>
        <w:tabs>
          <w:tab w:val="left" w:pos="2127"/>
        </w:tabs>
        <w:spacing w:before="120"/>
        <w:rPr>
          <w:rFonts w:eastAsia="Calibri"/>
          <w:b/>
          <w:color w:val="FFFFFF" w:themeColor="background1"/>
          <w:sz w:val="28"/>
          <w:szCs w:val="56"/>
          <w:lang w:eastAsia="en-US"/>
        </w:rPr>
      </w:pPr>
    </w:p>
    <w:p w14:paraId="3BE6482D" w14:textId="77777777" w:rsidR="0018786C" w:rsidRDefault="0018786C" w:rsidP="0018786C">
      <w:pPr>
        <w:pStyle w:val="Heading1"/>
        <w:sectPr w:rsidR="0018786C" w:rsidSect="0018786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E6482E" w14:textId="77777777" w:rsidR="0018786C" w:rsidRDefault="0018786C" w:rsidP="0018786C">
      <w:pPr>
        <w:pStyle w:val="Heading1"/>
      </w:pPr>
      <w:bookmarkStart w:id="1" w:name="_Hlk32477662"/>
      <w:r>
        <w:lastRenderedPageBreak/>
        <w:t>Performance report prepared by</w:t>
      </w:r>
    </w:p>
    <w:p w14:paraId="3BE6482F" w14:textId="30BE6DC1" w:rsidR="0018786C" w:rsidRPr="009B0F30" w:rsidRDefault="00F2730F" w:rsidP="0018786C">
      <w:r w:rsidRPr="00F2730F">
        <w:rPr>
          <w:rFonts w:cs="Times New Roman"/>
          <w:color w:val="auto"/>
        </w:rPr>
        <w:t>Vanessa Stephens,</w:t>
      </w:r>
      <w:r w:rsidR="0018786C" w:rsidRPr="00F2730F">
        <w:rPr>
          <w:color w:val="auto"/>
        </w:rPr>
        <w:t xml:space="preserve"> delegate of </w:t>
      </w:r>
      <w:r w:rsidR="0018786C">
        <w:t>the Aged Care Quality and Safety Commissioner.</w:t>
      </w:r>
    </w:p>
    <w:p w14:paraId="3BE64830" w14:textId="77777777" w:rsidR="0018786C" w:rsidRDefault="0018786C" w:rsidP="0018786C">
      <w:pPr>
        <w:pStyle w:val="Heading1"/>
      </w:pPr>
      <w:r>
        <w:t>Publication of report</w:t>
      </w:r>
    </w:p>
    <w:p w14:paraId="3BE64831" w14:textId="77777777" w:rsidR="0018786C" w:rsidRPr="006B166B" w:rsidRDefault="0018786C" w:rsidP="0018786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BE64832" w14:textId="77777777" w:rsidR="0018786C" w:rsidRPr="0094564F" w:rsidRDefault="0018786C" w:rsidP="0018786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09BD" w14:paraId="3BE6485F" w14:textId="77777777" w:rsidTr="0018786C">
        <w:trPr>
          <w:trHeight w:val="227"/>
        </w:trPr>
        <w:tc>
          <w:tcPr>
            <w:tcW w:w="3942" w:type="pct"/>
            <w:shd w:val="clear" w:color="auto" w:fill="auto"/>
          </w:tcPr>
          <w:p w14:paraId="3BE6485D" w14:textId="77777777" w:rsidR="0018786C" w:rsidRPr="001E6954" w:rsidRDefault="0018786C" w:rsidP="0018786C">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BE6485E" w14:textId="5873AC86" w:rsidR="0018786C" w:rsidRPr="001E6954" w:rsidRDefault="0018786C" w:rsidP="0018786C">
            <w:pPr>
              <w:keepNext/>
              <w:spacing w:before="40" w:after="40" w:line="240" w:lineRule="auto"/>
              <w:jc w:val="right"/>
              <w:rPr>
                <w:b/>
                <w:color w:val="0000FF"/>
              </w:rPr>
            </w:pPr>
          </w:p>
        </w:tc>
      </w:tr>
      <w:tr w:rsidR="00D709BD" w14:paraId="3BE64862" w14:textId="77777777" w:rsidTr="0018786C">
        <w:trPr>
          <w:trHeight w:val="227"/>
        </w:trPr>
        <w:tc>
          <w:tcPr>
            <w:tcW w:w="3942" w:type="pct"/>
            <w:shd w:val="clear" w:color="auto" w:fill="auto"/>
          </w:tcPr>
          <w:p w14:paraId="3BE64860" w14:textId="77777777" w:rsidR="0018786C" w:rsidRPr="002B4C72" w:rsidRDefault="0018786C" w:rsidP="0018786C">
            <w:pPr>
              <w:spacing w:before="40" w:after="40" w:line="240" w:lineRule="auto"/>
              <w:ind w:left="312"/>
            </w:pPr>
            <w:r w:rsidRPr="001E6954">
              <w:t>Requirement 3(3)(a)</w:t>
            </w:r>
          </w:p>
        </w:tc>
        <w:tc>
          <w:tcPr>
            <w:tcW w:w="1058" w:type="pct"/>
            <w:shd w:val="clear" w:color="auto" w:fill="auto"/>
          </w:tcPr>
          <w:p w14:paraId="3BE64861" w14:textId="02FF7096" w:rsidR="0018786C" w:rsidRPr="001E6954" w:rsidRDefault="0018786C" w:rsidP="0018786C">
            <w:pPr>
              <w:spacing w:before="40" w:after="40" w:line="240" w:lineRule="auto"/>
              <w:ind w:left="-107"/>
              <w:jc w:val="right"/>
              <w:rPr>
                <w:color w:val="0000FF"/>
              </w:rPr>
            </w:pPr>
            <w:r w:rsidRPr="001E6954">
              <w:rPr>
                <w:bCs/>
                <w:iCs/>
                <w:color w:val="00577D"/>
                <w:szCs w:val="40"/>
              </w:rPr>
              <w:t>Compliant</w:t>
            </w:r>
          </w:p>
        </w:tc>
      </w:tr>
      <w:tr w:rsidR="00D709BD" w14:paraId="3BE6488F" w14:textId="77777777" w:rsidTr="0018786C">
        <w:trPr>
          <w:trHeight w:val="227"/>
        </w:trPr>
        <w:tc>
          <w:tcPr>
            <w:tcW w:w="3942" w:type="pct"/>
            <w:shd w:val="clear" w:color="auto" w:fill="auto"/>
          </w:tcPr>
          <w:p w14:paraId="3BE6488D" w14:textId="77777777" w:rsidR="0018786C" w:rsidRPr="001E6954" w:rsidRDefault="0018786C" w:rsidP="0018786C">
            <w:pPr>
              <w:keepNext/>
              <w:spacing w:before="40" w:after="40" w:line="240" w:lineRule="auto"/>
              <w:rPr>
                <w:b/>
              </w:rPr>
            </w:pPr>
            <w:r w:rsidRPr="001E6954">
              <w:rPr>
                <w:b/>
              </w:rPr>
              <w:t>Standard 5 Organisation’s service environment</w:t>
            </w:r>
          </w:p>
        </w:tc>
        <w:tc>
          <w:tcPr>
            <w:tcW w:w="1058" w:type="pct"/>
            <w:shd w:val="clear" w:color="auto" w:fill="auto"/>
          </w:tcPr>
          <w:p w14:paraId="3BE6488E" w14:textId="714E873D" w:rsidR="0018786C" w:rsidRPr="001E6954" w:rsidRDefault="0018786C" w:rsidP="0018786C">
            <w:pPr>
              <w:keepNext/>
              <w:spacing w:before="40" w:after="40" w:line="240" w:lineRule="auto"/>
              <w:jc w:val="right"/>
              <w:rPr>
                <w:b/>
                <w:color w:val="0000FF"/>
              </w:rPr>
            </w:pPr>
          </w:p>
        </w:tc>
      </w:tr>
      <w:tr w:rsidR="00D709BD" w14:paraId="3BE64895" w14:textId="77777777" w:rsidTr="0018786C">
        <w:trPr>
          <w:trHeight w:val="227"/>
        </w:trPr>
        <w:tc>
          <w:tcPr>
            <w:tcW w:w="3942" w:type="pct"/>
            <w:shd w:val="clear" w:color="auto" w:fill="auto"/>
          </w:tcPr>
          <w:p w14:paraId="3BE64893" w14:textId="77777777" w:rsidR="0018786C" w:rsidRPr="001E6954" w:rsidRDefault="0018786C" w:rsidP="0018786C">
            <w:pPr>
              <w:spacing w:before="40" w:after="40" w:line="240" w:lineRule="auto"/>
              <w:ind w:left="318" w:hanging="7"/>
            </w:pPr>
            <w:r w:rsidRPr="001E6954">
              <w:t>Requirement 5(3)(b)</w:t>
            </w:r>
          </w:p>
        </w:tc>
        <w:tc>
          <w:tcPr>
            <w:tcW w:w="1058" w:type="pct"/>
            <w:shd w:val="clear" w:color="auto" w:fill="auto"/>
          </w:tcPr>
          <w:p w14:paraId="3BE64894" w14:textId="6D88B60E" w:rsidR="0018786C" w:rsidRPr="001E6954" w:rsidRDefault="0018786C" w:rsidP="0018786C">
            <w:pPr>
              <w:spacing w:before="40" w:after="40" w:line="240" w:lineRule="auto"/>
              <w:jc w:val="right"/>
              <w:rPr>
                <w:color w:val="0000FF"/>
              </w:rPr>
            </w:pPr>
            <w:r w:rsidRPr="001E6954">
              <w:rPr>
                <w:bCs/>
                <w:iCs/>
                <w:color w:val="00577D"/>
                <w:szCs w:val="40"/>
              </w:rPr>
              <w:t>Compliant</w:t>
            </w:r>
          </w:p>
        </w:tc>
      </w:tr>
      <w:tr w:rsidR="00D709BD" w14:paraId="3BE6489B" w14:textId="77777777" w:rsidTr="0018786C">
        <w:trPr>
          <w:trHeight w:val="227"/>
        </w:trPr>
        <w:tc>
          <w:tcPr>
            <w:tcW w:w="3942" w:type="pct"/>
            <w:shd w:val="clear" w:color="auto" w:fill="auto"/>
          </w:tcPr>
          <w:p w14:paraId="3BE64899" w14:textId="77777777" w:rsidR="0018786C" w:rsidRPr="001E6954" w:rsidRDefault="0018786C" w:rsidP="0018786C">
            <w:pPr>
              <w:keepNext/>
              <w:spacing w:before="40" w:after="40" w:line="240" w:lineRule="auto"/>
              <w:rPr>
                <w:b/>
              </w:rPr>
            </w:pPr>
            <w:r w:rsidRPr="001E6954">
              <w:rPr>
                <w:b/>
              </w:rPr>
              <w:t>Standard 6 Feedback and complaints</w:t>
            </w:r>
          </w:p>
        </w:tc>
        <w:tc>
          <w:tcPr>
            <w:tcW w:w="1058" w:type="pct"/>
            <w:shd w:val="clear" w:color="auto" w:fill="auto"/>
          </w:tcPr>
          <w:p w14:paraId="3BE6489A" w14:textId="30BD1C51" w:rsidR="0018786C" w:rsidRPr="001E6954" w:rsidRDefault="0018786C" w:rsidP="0018786C">
            <w:pPr>
              <w:keepNext/>
              <w:spacing w:before="40" w:after="40" w:line="240" w:lineRule="auto"/>
              <w:jc w:val="right"/>
              <w:rPr>
                <w:b/>
                <w:color w:val="0000FF"/>
              </w:rPr>
            </w:pPr>
          </w:p>
        </w:tc>
      </w:tr>
      <w:tr w:rsidR="00D709BD" w14:paraId="3BE648A4" w14:textId="77777777" w:rsidTr="0018786C">
        <w:trPr>
          <w:trHeight w:val="227"/>
        </w:trPr>
        <w:tc>
          <w:tcPr>
            <w:tcW w:w="3942" w:type="pct"/>
            <w:shd w:val="clear" w:color="auto" w:fill="auto"/>
          </w:tcPr>
          <w:p w14:paraId="3BE648A2" w14:textId="77777777" w:rsidR="0018786C" w:rsidRPr="001E6954" w:rsidRDefault="0018786C" w:rsidP="0018786C">
            <w:pPr>
              <w:spacing w:before="40" w:after="40" w:line="240" w:lineRule="auto"/>
              <w:ind w:left="318" w:hanging="7"/>
            </w:pPr>
            <w:r w:rsidRPr="001E6954">
              <w:t>Requirement 6(3)(c)</w:t>
            </w:r>
          </w:p>
        </w:tc>
        <w:tc>
          <w:tcPr>
            <w:tcW w:w="1058" w:type="pct"/>
            <w:shd w:val="clear" w:color="auto" w:fill="auto"/>
          </w:tcPr>
          <w:p w14:paraId="3BE648A3" w14:textId="63E55C6A" w:rsidR="0018786C" w:rsidRPr="001E6954" w:rsidRDefault="0018786C" w:rsidP="0018786C">
            <w:pPr>
              <w:spacing w:before="40" w:after="40" w:line="240" w:lineRule="auto"/>
              <w:jc w:val="right"/>
              <w:rPr>
                <w:color w:val="0000FF"/>
              </w:rPr>
            </w:pPr>
            <w:r w:rsidRPr="001E6954">
              <w:rPr>
                <w:bCs/>
                <w:iCs/>
                <w:color w:val="00577D"/>
                <w:szCs w:val="40"/>
              </w:rPr>
              <w:t>Compliant</w:t>
            </w:r>
          </w:p>
        </w:tc>
      </w:tr>
      <w:bookmarkEnd w:id="2"/>
    </w:tbl>
    <w:p w14:paraId="3BE648CC" w14:textId="77777777" w:rsidR="0018786C" w:rsidRDefault="0018786C" w:rsidP="0018786C">
      <w:pPr>
        <w:sectPr w:rsidR="0018786C" w:rsidSect="0018786C">
          <w:headerReference w:type="first" r:id="rId16"/>
          <w:pgSz w:w="11906" w:h="16838"/>
          <w:pgMar w:top="1701" w:right="1418" w:bottom="1418" w:left="1418" w:header="709" w:footer="397" w:gutter="0"/>
          <w:cols w:space="708"/>
          <w:docGrid w:linePitch="360"/>
        </w:sectPr>
      </w:pPr>
    </w:p>
    <w:p w14:paraId="3BE648CD" w14:textId="77777777" w:rsidR="0018786C" w:rsidRPr="00D21DCD" w:rsidRDefault="0018786C" w:rsidP="0018786C">
      <w:pPr>
        <w:pStyle w:val="Heading1"/>
      </w:pPr>
      <w:r>
        <w:lastRenderedPageBreak/>
        <w:t>Detailed assessment</w:t>
      </w:r>
    </w:p>
    <w:p w14:paraId="3BE648CE" w14:textId="77777777" w:rsidR="0018786C" w:rsidRPr="00D63989" w:rsidRDefault="0018786C" w:rsidP="0018786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E648D0" w14:textId="77777777" w:rsidR="0018786C" w:rsidRPr="00D63989" w:rsidRDefault="0018786C" w:rsidP="0018786C">
      <w:r w:rsidRPr="00D63989">
        <w:t>The following information has been taken into account in developing this performance report:</w:t>
      </w:r>
    </w:p>
    <w:p w14:paraId="3BE648D1" w14:textId="48E518E8" w:rsidR="0018786C" w:rsidRPr="00084AB3" w:rsidRDefault="00084AB3" w:rsidP="0018786C">
      <w:pPr>
        <w:pStyle w:val="ListBullet"/>
      </w:pPr>
      <w:r>
        <w:t>T</w:t>
      </w:r>
      <w:r w:rsidR="0018786C" w:rsidRPr="00084AB3">
        <w:t xml:space="preserve">he Assessment Team’s report for the Assessment Contact - Desk; the Assessment Contact - Desk report was informed by a </w:t>
      </w:r>
      <w:r w:rsidRPr="00084AB3">
        <w:t>desk</w:t>
      </w:r>
      <w:r w:rsidR="0018786C" w:rsidRPr="00084AB3">
        <w:t xml:space="preserve"> assessment, review of documents</w:t>
      </w:r>
      <w:r w:rsidR="006C05C1">
        <w:t>, a walk</w:t>
      </w:r>
      <w:r w:rsidR="008720D6">
        <w:t>-</w:t>
      </w:r>
      <w:r w:rsidR="006C05C1">
        <w:t>through</w:t>
      </w:r>
      <w:r w:rsidR="008720D6">
        <w:t xml:space="preserve"> video call at short notice,</w:t>
      </w:r>
      <w:r w:rsidR="0018786C" w:rsidRPr="00084AB3">
        <w:t xml:space="preserve"> and interviews with staff, consumers/representatives and others</w:t>
      </w:r>
      <w:r w:rsidRPr="00084AB3">
        <w:t>.</w:t>
      </w:r>
    </w:p>
    <w:p w14:paraId="3BE648D2" w14:textId="62258273" w:rsidR="0018786C" w:rsidRPr="00084AB3" w:rsidRDefault="00084AB3" w:rsidP="0018786C">
      <w:pPr>
        <w:pStyle w:val="ListBullet"/>
      </w:pPr>
      <w:r w:rsidRPr="00084AB3">
        <w:t>T</w:t>
      </w:r>
      <w:r w:rsidR="0018786C" w:rsidRPr="00084AB3">
        <w:t xml:space="preserve">he provider’s response to the Assessment Contact - Desk report received </w:t>
      </w:r>
      <w:r w:rsidRPr="00084AB3">
        <w:t>on 9 November 2021.</w:t>
      </w:r>
    </w:p>
    <w:p w14:paraId="3BE648D4" w14:textId="77777777" w:rsidR="0018786C" w:rsidRDefault="0018786C">
      <w:pPr>
        <w:spacing w:after="160" w:line="259" w:lineRule="auto"/>
        <w:rPr>
          <w:rFonts w:cs="Times New Roman"/>
        </w:rPr>
      </w:pPr>
    </w:p>
    <w:p w14:paraId="3BE648D5" w14:textId="77777777" w:rsidR="0018786C" w:rsidRDefault="0018786C" w:rsidP="0018786C">
      <w:pPr>
        <w:sectPr w:rsidR="0018786C" w:rsidSect="0018786C">
          <w:headerReference w:type="first" r:id="rId17"/>
          <w:pgSz w:w="11906" w:h="16838"/>
          <w:pgMar w:top="1701" w:right="1418" w:bottom="1418" w:left="1418" w:header="709" w:footer="397" w:gutter="0"/>
          <w:cols w:space="708"/>
          <w:docGrid w:linePitch="360"/>
        </w:sectPr>
      </w:pPr>
    </w:p>
    <w:p w14:paraId="3BE64915" w14:textId="16978D1D" w:rsidR="0018786C" w:rsidRDefault="0018786C" w:rsidP="0018786C">
      <w:pPr>
        <w:pStyle w:val="Heading1"/>
        <w:tabs>
          <w:tab w:val="right" w:pos="9070"/>
        </w:tabs>
        <w:spacing w:before="560" w:after="640"/>
        <w:rPr>
          <w:color w:val="FFFFFF" w:themeColor="background1"/>
          <w:sz w:val="36"/>
        </w:rPr>
        <w:sectPr w:rsidR="0018786C" w:rsidSect="0018786C">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BE649DC" wp14:editId="3BE649D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706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BE64916" w14:textId="77777777" w:rsidR="0018786C" w:rsidRPr="00FD1B02" w:rsidRDefault="0018786C" w:rsidP="0018786C">
      <w:pPr>
        <w:pStyle w:val="Heading3"/>
        <w:shd w:val="clear" w:color="auto" w:fill="F2F2F2" w:themeFill="background1" w:themeFillShade="F2"/>
      </w:pPr>
      <w:r w:rsidRPr="00FD1B02">
        <w:t>Consumer outcome:</w:t>
      </w:r>
    </w:p>
    <w:p w14:paraId="3BE64917" w14:textId="77777777" w:rsidR="0018786C" w:rsidRDefault="0018786C" w:rsidP="0018786C">
      <w:pPr>
        <w:numPr>
          <w:ilvl w:val="0"/>
          <w:numId w:val="3"/>
        </w:numPr>
        <w:shd w:val="clear" w:color="auto" w:fill="F2F2F2" w:themeFill="background1" w:themeFillShade="F2"/>
      </w:pPr>
      <w:r>
        <w:t>I get personal care, clinical care, or both personal care and clinical care, that is safe and right for me.</w:t>
      </w:r>
    </w:p>
    <w:p w14:paraId="3BE64918" w14:textId="77777777" w:rsidR="0018786C" w:rsidRDefault="0018786C" w:rsidP="0018786C">
      <w:pPr>
        <w:pStyle w:val="Heading3"/>
        <w:shd w:val="clear" w:color="auto" w:fill="F2F2F2" w:themeFill="background1" w:themeFillShade="F2"/>
      </w:pPr>
      <w:r>
        <w:t>Organisation statement:</w:t>
      </w:r>
    </w:p>
    <w:p w14:paraId="3BE64919" w14:textId="77777777" w:rsidR="0018786C" w:rsidRDefault="0018786C" w:rsidP="0018786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E6491A" w14:textId="77777777" w:rsidR="0018786C" w:rsidRDefault="0018786C" w:rsidP="0018786C">
      <w:pPr>
        <w:pStyle w:val="Heading2"/>
      </w:pPr>
      <w:r>
        <w:t>Assessment of Standard 3</w:t>
      </w:r>
    </w:p>
    <w:p w14:paraId="37B6C394" w14:textId="1820A373" w:rsidR="003D1BA9" w:rsidRPr="003D1BA9" w:rsidRDefault="003D1BA9" w:rsidP="0018786C">
      <w:r>
        <w:t>Not all requirements were assessed and therefore an overall rating for the Quality Standard is not provided.</w:t>
      </w:r>
    </w:p>
    <w:p w14:paraId="3BE6491D" w14:textId="4148C1B6" w:rsidR="0018786C" w:rsidRDefault="0018786C" w:rsidP="0018786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E6491E" w14:textId="03E3BCA7" w:rsidR="0018786C" w:rsidRPr="00853601" w:rsidRDefault="0018786C" w:rsidP="0018786C">
      <w:pPr>
        <w:pStyle w:val="Heading3"/>
      </w:pPr>
      <w:r w:rsidRPr="00853601">
        <w:t>Requirement 3(3)(a)</w:t>
      </w:r>
      <w:r>
        <w:tab/>
        <w:t>Compliant</w:t>
      </w:r>
    </w:p>
    <w:p w14:paraId="3BE6491F" w14:textId="77777777" w:rsidR="0018786C" w:rsidRPr="008D114F" w:rsidRDefault="0018786C" w:rsidP="0018786C">
      <w:pPr>
        <w:rPr>
          <w:i/>
        </w:rPr>
      </w:pPr>
      <w:r w:rsidRPr="008D114F">
        <w:rPr>
          <w:i/>
        </w:rPr>
        <w:t>Each consumer gets safe and effective personal care, clinical care, or both personal care and clinical care, that:</w:t>
      </w:r>
    </w:p>
    <w:p w14:paraId="3BE64920" w14:textId="77777777" w:rsidR="0018786C" w:rsidRPr="008D114F" w:rsidRDefault="0018786C" w:rsidP="0018786C">
      <w:pPr>
        <w:numPr>
          <w:ilvl w:val="0"/>
          <w:numId w:val="24"/>
        </w:numPr>
        <w:tabs>
          <w:tab w:val="right" w:pos="9026"/>
        </w:tabs>
        <w:spacing w:before="0" w:after="0"/>
        <w:ind w:left="567" w:hanging="425"/>
        <w:outlineLvl w:val="4"/>
        <w:rPr>
          <w:i/>
        </w:rPr>
      </w:pPr>
      <w:r w:rsidRPr="008D114F">
        <w:rPr>
          <w:i/>
        </w:rPr>
        <w:t>is best practice; and</w:t>
      </w:r>
    </w:p>
    <w:p w14:paraId="3BE64921" w14:textId="77777777" w:rsidR="0018786C" w:rsidRPr="008D114F" w:rsidRDefault="0018786C" w:rsidP="0018786C">
      <w:pPr>
        <w:numPr>
          <w:ilvl w:val="0"/>
          <w:numId w:val="24"/>
        </w:numPr>
        <w:tabs>
          <w:tab w:val="right" w:pos="9026"/>
        </w:tabs>
        <w:spacing w:before="0" w:after="0"/>
        <w:ind w:left="567" w:hanging="425"/>
        <w:outlineLvl w:val="4"/>
        <w:rPr>
          <w:i/>
        </w:rPr>
      </w:pPr>
      <w:r w:rsidRPr="008D114F">
        <w:rPr>
          <w:i/>
        </w:rPr>
        <w:t>is tailored to their needs; and</w:t>
      </w:r>
    </w:p>
    <w:p w14:paraId="3BE64922" w14:textId="77777777" w:rsidR="0018786C" w:rsidRPr="008D114F" w:rsidRDefault="0018786C" w:rsidP="0018786C">
      <w:pPr>
        <w:numPr>
          <w:ilvl w:val="0"/>
          <w:numId w:val="24"/>
        </w:numPr>
        <w:tabs>
          <w:tab w:val="right" w:pos="9026"/>
        </w:tabs>
        <w:spacing w:before="0" w:after="0"/>
        <w:ind w:left="567" w:hanging="425"/>
        <w:outlineLvl w:val="4"/>
        <w:rPr>
          <w:i/>
        </w:rPr>
      </w:pPr>
      <w:r w:rsidRPr="008D114F">
        <w:rPr>
          <w:i/>
        </w:rPr>
        <w:t>optimises their health and well-being.</w:t>
      </w:r>
    </w:p>
    <w:p w14:paraId="68CFCAED" w14:textId="3E997553" w:rsidR="00E128BA" w:rsidRDefault="00E128BA" w:rsidP="0018786C">
      <w:pPr>
        <w:rPr>
          <w:color w:val="auto"/>
        </w:rPr>
      </w:pPr>
      <w:r w:rsidRPr="00E128BA">
        <w:rPr>
          <w:color w:val="auto"/>
        </w:rPr>
        <w:t>T</w:t>
      </w:r>
      <w:r w:rsidR="0018786C" w:rsidRPr="00E128BA">
        <w:rPr>
          <w:color w:val="auto"/>
        </w:rPr>
        <w:t xml:space="preserve">he Assessment </w:t>
      </w:r>
      <w:r w:rsidRPr="00E128BA">
        <w:rPr>
          <w:color w:val="auto"/>
        </w:rPr>
        <w:t>Team found ongoing deficiencies in management of skin integrity and continence</w:t>
      </w:r>
      <w:r w:rsidR="008D53CD">
        <w:rPr>
          <w:color w:val="auto"/>
        </w:rPr>
        <w:t>, however I have formed a different view</w:t>
      </w:r>
      <w:r w:rsidRPr="00E128BA">
        <w:rPr>
          <w:color w:val="auto"/>
        </w:rPr>
        <w:t xml:space="preserve">. </w:t>
      </w:r>
    </w:p>
    <w:p w14:paraId="3BE64923" w14:textId="36320DD7" w:rsidR="0018786C" w:rsidRDefault="00E128BA" w:rsidP="0018786C">
      <w:pPr>
        <w:rPr>
          <w:color w:val="auto"/>
        </w:rPr>
      </w:pPr>
      <w:r w:rsidRPr="00E128BA">
        <w:rPr>
          <w:color w:val="auto"/>
        </w:rPr>
        <w:t>In relation to the management of a pressure injury for one consumer, the Assessment Team found that care planning documents d</w:t>
      </w:r>
      <w:r w:rsidR="008720D6">
        <w:rPr>
          <w:color w:val="auto"/>
        </w:rPr>
        <w:t>id</w:t>
      </w:r>
      <w:r w:rsidRPr="00E128BA">
        <w:rPr>
          <w:color w:val="auto"/>
        </w:rPr>
        <w:t xml:space="preserve"> not </w:t>
      </w:r>
      <w:r>
        <w:rPr>
          <w:color w:val="auto"/>
        </w:rPr>
        <w:t>contain relevant history</w:t>
      </w:r>
      <w:r w:rsidR="000950C7">
        <w:rPr>
          <w:color w:val="auto"/>
        </w:rPr>
        <w:t xml:space="preserve">, </w:t>
      </w:r>
      <w:r w:rsidRPr="00E128BA">
        <w:rPr>
          <w:color w:val="auto"/>
        </w:rPr>
        <w:t>outline strategies to prevent reoccurrence</w:t>
      </w:r>
      <w:r w:rsidR="001F3E86">
        <w:rPr>
          <w:color w:val="auto"/>
        </w:rPr>
        <w:t>,</w:t>
      </w:r>
      <w:r>
        <w:rPr>
          <w:color w:val="auto"/>
        </w:rPr>
        <w:t xml:space="preserve"> and </w:t>
      </w:r>
      <w:r w:rsidR="001F3E86">
        <w:rPr>
          <w:color w:val="auto"/>
        </w:rPr>
        <w:t>d</w:t>
      </w:r>
      <w:r w:rsidR="008720D6">
        <w:rPr>
          <w:color w:val="auto"/>
        </w:rPr>
        <w:t>id</w:t>
      </w:r>
      <w:r w:rsidR="001F3E86">
        <w:rPr>
          <w:color w:val="auto"/>
        </w:rPr>
        <w:t xml:space="preserve"> not include</w:t>
      </w:r>
      <w:r>
        <w:rPr>
          <w:color w:val="auto"/>
        </w:rPr>
        <w:t xml:space="preserve"> evidence of </w:t>
      </w:r>
      <w:r w:rsidR="001F3E86">
        <w:rPr>
          <w:color w:val="auto"/>
        </w:rPr>
        <w:t xml:space="preserve">the </w:t>
      </w:r>
      <w:r>
        <w:rPr>
          <w:color w:val="auto"/>
        </w:rPr>
        <w:t xml:space="preserve">provision of two-hourly pressure care as directed by care documentation. In their response to the Assessment Team report, the approved provider </w:t>
      </w:r>
      <w:r w:rsidR="00FD016E">
        <w:rPr>
          <w:color w:val="auto"/>
        </w:rPr>
        <w:t>submitted</w:t>
      </w:r>
      <w:r>
        <w:rPr>
          <w:color w:val="auto"/>
        </w:rPr>
        <w:t xml:space="preserve"> documentation evidencing that this consumer has received two-hourly pressure care and that strategies to prevent reoccurrence of </w:t>
      </w:r>
      <w:r w:rsidR="00FD016E">
        <w:rPr>
          <w:color w:val="auto"/>
        </w:rPr>
        <w:t xml:space="preserve">a </w:t>
      </w:r>
      <w:r>
        <w:rPr>
          <w:color w:val="auto"/>
        </w:rPr>
        <w:t>pressure inj</w:t>
      </w:r>
      <w:r w:rsidR="00FD016E">
        <w:rPr>
          <w:color w:val="auto"/>
        </w:rPr>
        <w:t xml:space="preserve">ury, which has now healed, </w:t>
      </w:r>
      <w:r>
        <w:rPr>
          <w:color w:val="auto"/>
        </w:rPr>
        <w:t>are documented</w:t>
      </w:r>
      <w:r w:rsidR="00FD016E">
        <w:rPr>
          <w:color w:val="auto"/>
        </w:rPr>
        <w:t xml:space="preserve"> in a care plan dated 1 November 2021.</w:t>
      </w:r>
      <w:r w:rsidR="009A0DAE">
        <w:rPr>
          <w:color w:val="auto"/>
        </w:rPr>
        <w:t xml:space="preserve"> </w:t>
      </w:r>
      <w:r w:rsidR="00FD016E">
        <w:rPr>
          <w:color w:val="auto"/>
        </w:rPr>
        <w:t xml:space="preserve">I </w:t>
      </w:r>
      <w:r w:rsidR="00ED60B1">
        <w:rPr>
          <w:color w:val="auto"/>
        </w:rPr>
        <w:t>accept</w:t>
      </w:r>
      <w:r w:rsidR="00FD016E">
        <w:rPr>
          <w:color w:val="auto"/>
        </w:rPr>
        <w:t xml:space="preserve"> the </w:t>
      </w:r>
      <w:r w:rsidR="00FD016E">
        <w:rPr>
          <w:color w:val="auto"/>
        </w:rPr>
        <w:lastRenderedPageBreak/>
        <w:t xml:space="preserve">consumer </w:t>
      </w:r>
      <w:r w:rsidR="00ED60B1">
        <w:rPr>
          <w:color w:val="auto"/>
        </w:rPr>
        <w:t>was</w:t>
      </w:r>
      <w:r w:rsidR="00FD016E">
        <w:rPr>
          <w:color w:val="auto"/>
        </w:rPr>
        <w:t xml:space="preserve"> repositioned two-hourly and that their pressure injury has healed</w:t>
      </w:r>
      <w:r w:rsidR="00ED60B1">
        <w:rPr>
          <w:color w:val="auto"/>
        </w:rPr>
        <w:t>. While I note that</w:t>
      </w:r>
      <w:r w:rsidR="00FD016E">
        <w:rPr>
          <w:color w:val="auto"/>
        </w:rPr>
        <w:t xml:space="preserve"> documenting strategies to prevent reoccurrence of the pressure injury </w:t>
      </w:r>
      <w:r w:rsidR="002049E3">
        <w:rPr>
          <w:color w:val="auto"/>
        </w:rPr>
        <w:t>only</w:t>
      </w:r>
      <w:r w:rsidR="00FD016E">
        <w:rPr>
          <w:color w:val="auto"/>
        </w:rPr>
        <w:t xml:space="preserve"> took place after the Assessment Team conducted their assessment</w:t>
      </w:r>
      <w:r w:rsidR="00ED60B1">
        <w:rPr>
          <w:color w:val="auto"/>
        </w:rPr>
        <w:t>, I</w:t>
      </w:r>
      <w:r w:rsidR="003D1BA9">
        <w:rPr>
          <w:color w:val="auto"/>
        </w:rPr>
        <w:t> </w:t>
      </w:r>
      <w:r w:rsidR="00ED60B1">
        <w:rPr>
          <w:color w:val="auto"/>
        </w:rPr>
        <w:t xml:space="preserve">accept the approved provider’s contention that </w:t>
      </w:r>
      <w:r w:rsidR="00074A6A">
        <w:rPr>
          <w:color w:val="auto"/>
        </w:rPr>
        <w:t>this reflects a defic</w:t>
      </w:r>
      <w:r w:rsidR="00545AD1">
        <w:rPr>
          <w:color w:val="auto"/>
        </w:rPr>
        <w:t>it</w:t>
      </w:r>
      <w:r w:rsidR="00074A6A">
        <w:rPr>
          <w:color w:val="auto"/>
        </w:rPr>
        <w:t xml:space="preserve"> in </w:t>
      </w:r>
      <w:r w:rsidR="001F3E86">
        <w:rPr>
          <w:color w:val="auto"/>
        </w:rPr>
        <w:t xml:space="preserve">clinical </w:t>
      </w:r>
      <w:r w:rsidR="00074A6A">
        <w:rPr>
          <w:color w:val="auto"/>
        </w:rPr>
        <w:t>documentation, not a defic</w:t>
      </w:r>
      <w:r w:rsidR="00545AD1">
        <w:rPr>
          <w:color w:val="auto"/>
        </w:rPr>
        <w:t>it</w:t>
      </w:r>
      <w:r w:rsidR="00074A6A">
        <w:rPr>
          <w:color w:val="auto"/>
        </w:rPr>
        <w:t xml:space="preserve"> in clinical care</w:t>
      </w:r>
      <w:r w:rsidR="00FD016E">
        <w:rPr>
          <w:color w:val="auto"/>
        </w:rPr>
        <w:t xml:space="preserve">. </w:t>
      </w:r>
    </w:p>
    <w:p w14:paraId="32E99D40" w14:textId="54243771" w:rsidR="00C83A3C" w:rsidRDefault="00FD016E" w:rsidP="00C83A3C">
      <w:r>
        <w:t xml:space="preserve">In relation to </w:t>
      </w:r>
      <w:r w:rsidR="001F3E86">
        <w:t xml:space="preserve">a </w:t>
      </w:r>
      <w:r w:rsidR="0018012F">
        <w:t>consumer who is a high risk of falls</w:t>
      </w:r>
      <w:r w:rsidR="0018786C">
        <w:t xml:space="preserve"> and experiences incontinence</w:t>
      </w:r>
      <w:r w:rsidR="0018012F">
        <w:t>, the</w:t>
      </w:r>
      <w:r w:rsidR="003D1BA9">
        <w:t> </w:t>
      </w:r>
      <w:r w:rsidR="0018012F">
        <w:t>Assessment Team foun</w:t>
      </w:r>
      <w:r w:rsidR="0018786C">
        <w:t>d improvements to continence management, but found deficiencies in the consumer’s falls risk assessment</w:t>
      </w:r>
      <w:r w:rsidR="00C83A3C">
        <w:t>, including failure to list fall prevention strategies,</w:t>
      </w:r>
      <w:r w:rsidR="0018786C">
        <w:t xml:space="preserve"> and a failure to </w:t>
      </w:r>
      <w:r w:rsidR="00C83A3C">
        <w:t xml:space="preserve">identify wounds sustained </w:t>
      </w:r>
      <w:r w:rsidR="000950C7">
        <w:t>from</w:t>
      </w:r>
      <w:r w:rsidR="00C83A3C">
        <w:t xml:space="preserve"> falls in incident reports.</w:t>
      </w:r>
      <w:r w:rsidR="0018012F">
        <w:t xml:space="preserve"> </w:t>
      </w:r>
      <w:r w:rsidR="0018786C">
        <w:t xml:space="preserve">In their response to the Assessment Team report, the </w:t>
      </w:r>
      <w:r w:rsidR="0018012F">
        <w:t xml:space="preserve">approved </w:t>
      </w:r>
      <w:r w:rsidR="0018786C">
        <w:t>provider submitted a number of documents</w:t>
      </w:r>
      <w:r w:rsidR="00C83A3C">
        <w:t xml:space="preserve"> in relation to this consumer, including evidence of completing post-fall observations half-hourly and completing wound charting at specified intervals</w:t>
      </w:r>
      <w:r w:rsidR="00C46B31">
        <w:t>. The approved provider also stated that not all wounds were sustained from falls</w:t>
      </w:r>
      <w:r w:rsidR="000950C7">
        <w:t>, that falls prevention strategies are not required in the Falls Risk Assessment Tool, and that prevention strategies, while not noted in the mobility care plan, are documented elsewhere.</w:t>
      </w:r>
      <w:r w:rsidR="00C46B31">
        <w:t xml:space="preserve"> </w:t>
      </w:r>
      <w:r w:rsidR="000950C7">
        <w:t xml:space="preserve">While noting a deficiency in this consumer’s mobility plan, </w:t>
      </w:r>
      <w:r w:rsidR="001F3E86">
        <w:t xml:space="preserve">based on the supporting evidence provided, </w:t>
      </w:r>
      <w:r w:rsidR="00C46B31">
        <w:t>I accept</w:t>
      </w:r>
      <w:r w:rsidR="000950C7">
        <w:t xml:space="preserve"> that the service has mitigated this consumer’s risk of falls to the greatest extent possible. </w:t>
      </w:r>
    </w:p>
    <w:p w14:paraId="62B6AECC" w14:textId="329EF664" w:rsidR="00C83A3C" w:rsidRPr="00E1651E" w:rsidRDefault="00E1651E" w:rsidP="00FD016E">
      <w:pPr>
        <w:rPr>
          <w:i/>
        </w:rPr>
      </w:pPr>
      <w:r>
        <w:rPr>
          <w:rFonts w:cs="Times New Roman"/>
        </w:rPr>
        <w:t xml:space="preserve">In making my decision I have considered the Assessment Team’s report and the provider’s response. </w:t>
      </w:r>
      <w:r w:rsidR="001F3E86">
        <w:rPr>
          <w:rFonts w:cs="Times New Roman"/>
        </w:rPr>
        <w:t>Noting deficiencies with clinical documentation which is assessed in Standard 2 of the Aged Care Quality Standards, o</w:t>
      </w:r>
      <w:r>
        <w:rPr>
          <w:rFonts w:cs="Times New Roman"/>
        </w:rPr>
        <w:t>n the balance of the evidence available to me, I find the service is compliant with this requirement.</w:t>
      </w:r>
    </w:p>
    <w:p w14:paraId="3BE64939" w14:textId="77777777" w:rsidR="0018786C" w:rsidRDefault="0018786C" w:rsidP="0018786C"/>
    <w:p w14:paraId="3BE6493A" w14:textId="77777777" w:rsidR="0018786C" w:rsidRDefault="0018786C" w:rsidP="0018786C">
      <w:pPr>
        <w:sectPr w:rsidR="0018786C" w:rsidSect="0018786C">
          <w:type w:val="continuous"/>
          <w:pgSz w:w="11906" w:h="16838"/>
          <w:pgMar w:top="1701" w:right="1418" w:bottom="1418" w:left="1418" w:header="709" w:footer="397" w:gutter="0"/>
          <w:cols w:space="708"/>
          <w:titlePg/>
          <w:docGrid w:linePitch="360"/>
        </w:sectPr>
      </w:pPr>
    </w:p>
    <w:p w14:paraId="3BE6495E" w14:textId="7DFF4A2D" w:rsidR="0018786C" w:rsidRDefault="0018786C" w:rsidP="0018786C">
      <w:pPr>
        <w:pStyle w:val="Heading1"/>
        <w:tabs>
          <w:tab w:val="right" w:pos="9070"/>
        </w:tabs>
        <w:spacing w:before="560" w:after="640"/>
        <w:rPr>
          <w:color w:val="FFFFFF" w:themeColor="background1"/>
          <w:sz w:val="36"/>
        </w:rPr>
        <w:sectPr w:rsidR="0018786C" w:rsidSect="0018786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BE649E0" wp14:editId="3BE649E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396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3BE6495F" w14:textId="77777777" w:rsidR="0018786C" w:rsidRPr="00FD1B02" w:rsidRDefault="0018786C" w:rsidP="0018786C">
      <w:pPr>
        <w:pStyle w:val="Heading3"/>
        <w:shd w:val="clear" w:color="auto" w:fill="F2F2F2" w:themeFill="background1" w:themeFillShade="F2"/>
      </w:pPr>
      <w:r w:rsidRPr="00FD1B02">
        <w:t>Consumer outcome:</w:t>
      </w:r>
    </w:p>
    <w:p w14:paraId="3BE64960" w14:textId="77777777" w:rsidR="0018786C" w:rsidRDefault="0018786C" w:rsidP="0018786C">
      <w:pPr>
        <w:numPr>
          <w:ilvl w:val="0"/>
          <w:numId w:val="5"/>
        </w:numPr>
        <w:shd w:val="clear" w:color="auto" w:fill="F2F2F2" w:themeFill="background1" w:themeFillShade="F2"/>
      </w:pPr>
      <w:r>
        <w:t>I feel I belong and I am safe and comfortable in the organisation’s service environment.</w:t>
      </w:r>
    </w:p>
    <w:p w14:paraId="3BE64961" w14:textId="77777777" w:rsidR="0018786C" w:rsidRDefault="0018786C" w:rsidP="0018786C">
      <w:pPr>
        <w:pStyle w:val="Heading3"/>
        <w:shd w:val="clear" w:color="auto" w:fill="F2F2F2" w:themeFill="background1" w:themeFillShade="F2"/>
      </w:pPr>
      <w:r>
        <w:t>Organisation statement:</w:t>
      </w:r>
    </w:p>
    <w:p w14:paraId="3BE64962" w14:textId="77777777" w:rsidR="0018786C" w:rsidRDefault="0018786C" w:rsidP="0018786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BE64963" w14:textId="77777777" w:rsidR="0018786C" w:rsidRDefault="0018786C" w:rsidP="0018786C">
      <w:pPr>
        <w:pStyle w:val="Heading2"/>
      </w:pPr>
      <w:r>
        <w:t>Assessment of Standard 5</w:t>
      </w:r>
    </w:p>
    <w:p w14:paraId="527A638D" w14:textId="42A8BFB7" w:rsidR="006275D4" w:rsidRPr="003D1BA9" w:rsidRDefault="006275D4" w:rsidP="006275D4">
      <w:r>
        <w:t>Not all requirements were assessed and therefore an overall rating for the Quality Standard is not provided.</w:t>
      </w:r>
    </w:p>
    <w:p w14:paraId="3BE64966" w14:textId="7E7790EA" w:rsidR="0018786C" w:rsidRDefault="0018786C" w:rsidP="0018786C">
      <w:pPr>
        <w:pStyle w:val="Heading2"/>
      </w:pPr>
      <w:r>
        <w:t>Assessment of Standard 5 Requirements</w:t>
      </w:r>
      <w:r w:rsidRPr="0066387A">
        <w:rPr>
          <w:i/>
          <w:color w:val="0000FF"/>
          <w:sz w:val="24"/>
          <w:szCs w:val="24"/>
        </w:rPr>
        <w:t xml:space="preserve"> </w:t>
      </w:r>
    </w:p>
    <w:p w14:paraId="3BE6496A" w14:textId="1CA8422C" w:rsidR="0018786C" w:rsidRPr="00D435F8" w:rsidRDefault="0018786C" w:rsidP="0018786C">
      <w:pPr>
        <w:pStyle w:val="Heading3"/>
      </w:pPr>
      <w:r w:rsidRPr="00D435F8">
        <w:t>Requirement 5(3)(b)</w:t>
      </w:r>
      <w:r>
        <w:tab/>
        <w:t>Compliant</w:t>
      </w:r>
    </w:p>
    <w:p w14:paraId="3BE6496B" w14:textId="77777777" w:rsidR="0018786C" w:rsidRPr="008D114F" w:rsidRDefault="0018786C" w:rsidP="0018786C">
      <w:pPr>
        <w:rPr>
          <w:i/>
        </w:rPr>
      </w:pPr>
      <w:r w:rsidRPr="008D114F">
        <w:rPr>
          <w:i/>
        </w:rPr>
        <w:t>The service environment:</w:t>
      </w:r>
    </w:p>
    <w:p w14:paraId="3BE6496C" w14:textId="77777777" w:rsidR="0018786C" w:rsidRPr="008D114F" w:rsidRDefault="0018786C" w:rsidP="0018786C">
      <w:pPr>
        <w:numPr>
          <w:ilvl w:val="0"/>
          <w:numId w:val="27"/>
        </w:numPr>
        <w:tabs>
          <w:tab w:val="right" w:pos="9026"/>
        </w:tabs>
        <w:spacing w:before="0" w:after="0"/>
        <w:ind w:left="567" w:hanging="425"/>
        <w:outlineLvl w:val="4"/>
        <w:rPr>
          <w:i/>
        </w:rPr>
      </w:pPr>
      <w:r w:rsidRPr="008D114F">
        <w:rPr>
          <w:i/>
        </w:rPr>
        <w:t>is safe, clean, well maintained and comfortable; and</w:t>
      </w:r>
    </w:p>
    <w:p w14:paraId="3BE6496D" w14:textId="77777777" w:rsidR="0018786C" w:rsidRPr="008D114F" w:rsidRDefault="0018786C" w:rsidP="0018786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BE6496E" w14:textId="180F15E6" w:rsidR="0018786C" w:rsidRDefault="006275D4" w:rsidP="0018786C">
      <w:pPr>
        <w:rPr>
          <w:rFonts w:eastAsia="Calibri"/>
          <w:color w:val="000000" w:themeColor="text1"/>
          <w:lang w:eastAsia="en-US"/>
        </w:rPr>
      </w:pPr>
      <w:r w:rsidRPr="00C073D1">
        <w:t>The Assessment Team observed the service environment by requesting the provider</w:t>
      </w:r>
      <w:r>
        <w:t xml:space="preserve"> conduct a</w:t>
      </w:r>
      <w:r w:rsidRPr="00C073D1">
        <w:t xml:space="preserve"> walk-through</w:t>
      </w:r>
      <w:r>
        <w:t xml:space="preserve"> via video</w:t>
      </w:r>
      <w:r w:rsidR="008720D6">
        <w:t xml:space="preserve"> </w:t>
      </w:r>
      <w:r>
        <w:t xml:space="preserve">call </w:t>
      </w:r>
      <w:r w:rsidRPr="00C073D1">
        <w:t>at short notice. The Assessment Team observed the</w:t>
      </w:r>
      <w:r>
        <w:t xml:space="preserve"> </w:t>
      </w:r>
      <w:r w:rsidRPr="00C073D1">
        <w:t>environmen</w:t>
      </w:r>
      <w:r>
        <w:t>t</w:t>
      </w:r>
      <w:r w:rsidRPr="00C073D1">
        <w:t xml:space="preserve"> to be clean and well maintained, enabling consumers to move freely</w:t>
      </w:r>
      <w:r>
        <w:t xml:space="preserve"> </w:t>
      </w:r>
      <w:r>
        <w:rPr>
          <w:rFonts w:eastAsia="Calibri"/>
          <w:color w:val="000000" w:themeColor="text1"/>
          <w:lang w:eastAsia="en-US"/>
        </w:rPr>
        <w:t>both indoors and outdoors.</w:t>
      </w:r>
    </w:p>
    <w:p w14:paraId="6C4761DF" w14:textId="099B7947" w:rsidR="006275D4" w:rsidRPr="008720D6" w:rsidRDefault="006275D4" w:rsidP="006275D4">
      <w:pPr>
        <w:rPr>
          <w:rFonts w:eastAsia="Calibri"/>
          <w:color w:val="000000" w:themeColor="text1"/>
          <w:lang w:eastAsia="en-US"/>
        </w:rPr>
      </w:pPr>
      <w:r>
        <w:rPr>
          <w:rFonts w:eastAsia="Calibri"/>
          <w:color w:val="000000" w:themeColor="text1"/>
          <w:lang w:eastAsia="en-US"/>
        </w:rPr>
        <w:t>Consumer r</w:t>
      </w:r>
      <w:r w:rsidRPr="00F273E9">
        <w:rPr>
          <w:rFonts w:eastAsia="Calibri"/>
          <w:color w:val="000000" w:themeColor="text1"/>
          <w:lang w:eastAsia="en-US"/>
        </w:rPr>
        <w:t>epresentatives described how cleanliness and maintenance of the service had improved over the past six months.</w:t>
      </w:r>
      <w:r>
        <w:rPr>
          <w:rFonts w:eastAsia="Calibri"/>
          <w:color w:val="000000" w:themeColor="text1"/>
          <w:lang w:eastAsia="en-US"/>
        </w:rPr>
        <w:t xml:space="preserve"> Management described how ongoing renovations, including the replacement and/or repainting of surfaces, have enhanced the comfort of consumers living at the service.</w:t>
      </w:r>
      <w:r w:rsidR="008720D6">
        <w:rPr>
          <w:rFonts w:eastAsia="Calibri"/>
          <w:color w:val="000000" w:themeColor="text1"/>
          <w:lang w:eastAsia="en-US"/>
        </w:rPr>
        <w:t xml:space="preserve"> </w:t>
      </w:r>
      <w:r>
        <w:t>The service provided photographs showing new vinyl floor coverings, in additio</w:t>
      </w:r>
      <w:r w:rsidRPr="00921162">
        <w:rPr>
          <w:color w:val="000000" w:themeColor="text1"/>
        </w:rPr>
        <w:t>n to recently painted walls</w:t>
      </w:r>
      <w:r>
        <w:t>, floors, and skirting boards.</w:t>
      </w:r>
    </w:p>
    <w:p w14:paraId="1B1E163A" w14:textId="77777777" w:rsidR="006275D4" w:rsidRDefault="006275D4" w:rsidP="006275D4">
      <w:pPr>
        <w:rPr>
          <w:rFonts w:eastAsia="Calibri"/>
          <w:color w:val="000000" w:themeColor="text1"/>
          <w:lang w:eastAsia="en-US"/>
        </w:rPr>
      </w:pPr>
    </w:p>
    <w:p w14:paraId="3BE64973" w14:textId="77777777" w:rsidR="0018786C" w:rsidRDefault="0018786C" w:rsidP="0018786C">
      <w:pPr>
        <w:sectPr w:rsidR="0018786C" w:rsidSect="0018786C">
          <w:type w:val="continuous"/>
          <w:pgSz w:w="11906" w:h="16838"/>
          <w:pgMar w:top="1701" w:right="1418" w:bottom="1418" w:left="1418" w:header="709" w:footer="397" w:gutter="0"/>
          <w:cols w:space="708"/>
          <w:titlePg/>
          <w:docGrid w:linePitch="360"/>
        </w:sectPr>
      </w:pPr>
    </w:p>
    <w:p w14:paraId="3BE64974" w14:textId="671A5D79" w:rsidR="0018786C" w:rsidRDefault="0018786C" w:rsidP="0018786C">
      <w:pPr>
        <w:pStyle w:val="Heading1"/>
        <w:tabs>
          <w:tab w:val="right" w:pos="9070"/>
        </w:tabs>
        <w:spacing w:before="560" w:after="640"/>
        <w:rPr>
          <w:color w:val="FFFFFF" w:themeColor="background1"/>
          <w:sz w:val="36"/>
        </w:rPr>
        <w:sectPr w:rsidR="0018786C" w:rsidSect="0018786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BE649E2" wp14:editId="3BE649E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294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3BE64975" w14:textId="77777777" w:rsidR="0018786C" w:rsidRPr="00FD1B02" w:rsidRDefault="0018786C" w:rsidP="0018786C">
      <w:pPr>
        <w:pStyle w:val="Heading3"/>
        <w:shd w:val="clear" w:color="auto" w:fill="F2F2F2" w:themeFill="background1" w:themeFillShade="F2"/>
      </w:pPr>
      <w:r w:rsidRPr="00FD1B02">
        <w:t>Consumer outcome:</w:t>
      </w:r>
    </w:p>
    <w:p w14:paraId="3BE64976" w14:textId="77777777" w:rsidR="0018786C" w:rsidRDefault="0018786C" w:rsidP="0018786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E64977" w14:textId="77777777" w:rsidR="0018786C" w:rsidRDefault="0018786C" w:rsidP="0018786C">
      <w:pPr>
        <w:pStyle w:val="Heading3"/>
        <w:shd w:val="clear" w:color="auto" w:fill="F2F2F2" w:themeFill="background1" w:themeFillShade="F2"/>
      </w:pPr>
      <w:r>
        <w:t>Organisation statement:</w:t>
      </w:r>
    </w:p>
    <w:p w14:paraId="3BE64978" w14:textId="77777777" w:rsidR="0018786C" w:rsidRDefault="0018786C" w:rsidP="0018786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BE64979" w14:textId="77777777" w:rsidR="0018786C" w:rsidRDefault="0018786C" w:rsidP="0018786C">
      <w:pPr>
        <w:pStyle w:val="Heading2"/>
      </w:pPr>
      <w:r>
        <w:t>Assessment of Standard 6</w:t>
      </w:r>
    </w:p>
    <w:p w14:paraId="3C5FD141" w14:textId="42EB6E20" w:rsidR="007E2727" w:rsidRPr="003D1BA9" w:rsidRDefault="007E2727" w:rsidP="007E2727">
      <w:r>
        <w:t>Not all requirements were assessed and therefore an overall rating for the Quality Standard is not provided.</w:t>
      </w:r>
    </w:p>
    <w:p w14:paraId="3BE6497C" w14:textId="4874715C" w:rsidR="0018786C" w:rsidRDefault="0018786C" w:rsidP="0018786C">
      <w:pPr>
        <w:pStyle w:val="Heading2"/>
      </w:pPr>
      <w:r>
        <w:t>Assessment of Standard 6 Requirements</w:t>
      </w:r>
      <w:r w:rsidRPr="0066387A">
        <w:rPr>
          <w:i/>
          <w:color w:val="0000FF"/>
          <w:sz w:val="24"/>
          <w:szCs w:val="24"/>
        </w:rPr>
        <w:t xml:space="preserve"> </w:t>
      </w:r>
    </w:p>
    <w:p w14:paraId="3BE64983" w14:textId="34D8EA24" w:rsidR="0018786C" w:rsidRPr="00D435F8" w:rsidRDefault="0018786C" w:rsidP="0018786C">
      <w:pPr>
        <w:pStyle w:val="Heading3"/>
      </w:pPr>
      <w:r w:rsidRPr="00D435F8">
        <w:t>Requirement 6(3)(c)</w:t>
      </w:r>
      <w:r>
        <w:tab/>
        <w:t>Compliant</w:t>
      </w:r>
    </w:p>
    <w:p w14:paraId="3BE64984" w14:textId="77777777" w:rsidR="0018786C" w:rsidRPr="008D114F" w:rsidRDefault="0018786C" w:rsidP="0018786C">
      <w:pPr>
        <w:rPr>
          <w:i/>
        </w:rPr>
      </w:pPr>
      <w:r w:rsidRPr="008D114F">
        <w:rPr>
          <w:i/>
        </w:rPr>
        <w:t>Appropriate action is taken in response to complaints and an open disclosure process is used when things go wrong.</w:t>
      </w:r>
    </w:p>
    <w:p w14:paraId="69645B0C" w14:textId="618F89CC" w:rsidR="006275D4" w:rsidRDefault="007E2727" w:rsidP="006275D4">
      <w:pPr>
        <w:rPr>
          <w:rFonts w:eastAsia="Calibri"/>
          <w:color w:val="000000" w:themeColor="text1"/>
          <w:lang w:eastAsia="en-US"/>
        </w:rPr>
      </w:pPr>
      <w:r>
        <w:rPr>
          <w:rFonts w:eastAsia="Calibri"/>
          <w:color w:val="000000" w:themeColor="text1"/>
          <w:lang w:eastAsia="en-US"/>
        </w:rPr>
        <w:t>While the complaints register does not distinguish whether the complaint relates to the hostel or the co-located nursing home, o</w:t>
      </w:r>
      <w:r w:rsidR="006275D4">
        <w:rPr>
          <w:rFonts w:eastAsia="Calibri"/>
          <w:color w:val="000000" w:themeColor="text1"/>
          <w:lang w:eastAsia="en-US"/>
        </w:rPr>
        <w:t>verall, c</w:t>
      </w:r>
      <w:r w:rsidR="006275D4" w:rsidRPr="001F5C75">
        <w:rPr>
          <w:rFonts w:eastAsia="Calibri"/>
          <w:color w:val="000000" w:themeColor="text1"/>
          <w:lang w:eastAsia="en-US"/>
        </w:rPr>
        <w:t>onsumer</w:t>
      </w:r>
      <w:r w:rsidR="006275D4">
        <w:rPr>
          <w:rFonts w:eastAsia="Calibri"/>
          <w:color w:val="000000" w:themeColor="text1"/>
          <w:lang w:eastAsia="en-US"/>
        </w:rPr>
        <w:t xml:space="preserve"> </w:t>
      </w:r>
      <w:r w:rsidR="006275D4" w:rsidRPr="001F5C75">
        <w:rPr>
          <w:rFonts w:eastAsia="Calibri"/>
          <w:color w:val="000000" w:themeColor="text1"/>
          <w:lang w:eastAsia="en-US"/>
        </w:rPr>
        <w:t>representative</w:t>
      </w:r>
      <w:r w:rsidR="006275D4">
        <w:rPr>
          <w:rFonts w:eastAsia="Calibri"/>
          <w:color w:val="000000" w:themeColor="text1"/>
          <w:lang w:eastAsia="en-US"/>
        </w:rPr>
        <w:t>s were satisfied with the response to feedback</w:t>
      </w:r>
      <w:r>
        <w:rPr>
          <w:rFonts w:eastAsia="Calibri"/>
          <w:color w:val="000000" w:themeColor="text1"/>
          <w:lang w:eastAsia="en-US"/>
        </w:rPr>
        <w:t xml:space="preserve"> and complaints</w:t>
      </w:r>
      <w:r w:rsidR="006275D4">
        <w:rPr>
          <w:rFonts w:eastAsia="Calibri"/>
          <w:color w:val="000000" w:themeColor="text1"/>
          <w:lang w:eastAsia="en-US"/>
        </w:rPr>
        <w:t xml:space="preserve">. </w:t>
      </w:r>
    </w:p>
    <w:p w14:paraId="132A09FE" w14:textId="77777777" w:rsidR="006275D4" w:rsidRDefault="006275D4" w:rsidP="006275D4">
      <w:r>
        <w:t>Staff and management described taking prompt action to resolve complaints. They described using open disclosure principles when resolving complaints, including apologising when required and using an open and transparent approach.</w:t>
      </w:r>
    </w:p>
    <w:p w14:paraId="3BE64989" w14:textId="77777777" w:rsidR="0018786C" w:rsidRPr="001B3DE8" w:rsidRDefault="0018786C" w:rsidP="0018786C"/>
    <w:p w14:paraId="3BE6498A" w14:textId="77777777" w:rsidR="0018786C" w:rsidRDefault="0018786C" w:rsidP="0018786C">
      <w:pPr>
        <w:sectPr w:rsidR="0018786C" w:rsidSect="0018786C">
          <w:type w:val="continuous"/>
          <w:pgSz w:w="11906" w:h="16838"/>
          <w:pgMar w:top="1701" w:right="1418" w:bottom="1418" w:left="1418" w:header="709" w:footer="397" w:gutter="0"/>
          <w:cols w:space="708"/>
          <w:titlePg/>
          <w:docGrid w:linePitch="360"/>
        </w:sectPr>
      </w:pPr>
    </w:p>
    <w:p w14:paraId="3BE649CB" w14:textId="77777777" w:rsidR="0018786C" w:rsidRDefault="0018786C" w:rsidP="0018786C">
      <w:pPr>
        <w:pStyle w:val="Heading1"/>
      </w:pPr>
      <w:r>
        <w:lastRenderedPageBreak/>
        <w:t>Areas for improvement</w:t>
      </w:r>
    </w:p>
    <w:p w14:paraId="3BE649CD" w14:textId="77777777" w:rsidR="0018786C" w:rsidRPr="00E830C7" w:rsidRDefault="0018786C" w:rsidP="0018786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18786C" w:rsidRPr="00E830C7" w:rsidSect="0018786C">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649FE" w14:textId="77777777" w:rsidR="0018786C" w:rsidRDefault="0018786C">
      <w:pPr>
        <w:spacing w:before="0" w:after="0" w:line="240" w:lineRule="auto"/>
      </w:pPr>
      <w:r>
        <w:separator/>
      </w:r>
    </w:p>
  </w:endnote>
  <w:endnote w:type="continuationSeparator" w:id="0">
    <w:p w14:paraId="3BE64A00" w14:textId="77777777" w:rsidR="0018786C" w:rsidRDefault="001878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49E9" w14:textId="77777777" w:rsidR="0018786C" w:rsidRPr="009A1F1B" w:rsidRDefault="0018786C" w:rsidP="0018786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E649EA" w14:textId="77777777" w:rsidR="0018786C" w:rsidRPr="00C72FFB" w:rsidRDefault="0018786C" w:rsidP="001878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Abbotsford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BE649EB" w14:textId="77777777" w:rsidR="0018786C" w:rsidRPr="00C72FFB" w:rsidRDefault="0018786C" w:rsidP="001878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49EC" w14:textId="77777777" w:rsidR="0018786C" w:rsidRPr="009A1F1B" w:rsidRDefault="0018786C" w:rsidP="0018786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E649ED" w14:textId="77777777" w:rsidR="0018786C" w:rsidRPr="00C72FFB" w:rsidRDefault="0018786C" w:rsidP="001878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Abbotsford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E649EE" w14:textId="77777777" w:rsidR="0018786C" w:rsidRPr="00A3716D" w:rsidRDefault="0018786C" w:rsidP="001878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649FA" w14:textId="77777777" w:rsidR="0018786C" w:rsidRDefault="0018786C">
      <w:pPr>
        <w:spacing w:before="0" w:after="0" w:line="240" w:lineRule="auto"/>
      </w:pPr>
      <w:r>
        <w:separator/>
      </w:r>
    </w:p>
  </w:footnote>
  <w:footnote w:type="continuationSeparator" w:id="0">
    <w:p w14:paraId="3BE649FC" w14:textId="77777777" w:rsidR="0018786C" w:rsidRDefault="001878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49E8" w14:textId="77777777" w:rsidR="0018786C" w:rsidRDefault="0018786C" w:rsidP="0018786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BE649FA" wp14:editId="3BE649F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79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49EF" w14:textId="77777777" w:rsidR="0018786C" w:rsidRDefault="0018786C">
    <w:pPr>
      <w:pStyle w:val="Header"/>
    </w:pPr>
    <w:r w:rsidRPr="003C6EC2">
      <w:rPr>
        <w:rFonts w:eastAsia="Calibri"/>
        <w:noProof/>
        <w:lang w:val="en-US" w:eastAsia="en-US"/>
      </w:rPr>
      <w:drawing>
        <wp:anchor distT="0" distB="0" distL="114300" distR="114300" simplePos="0" relativeHeight="251669504" behindDoc="1" locked="0" layoutInCell="1" allowOverlap="1" wp14:anchorId="3BE649FC" wp14:editId="3BE649F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32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49F0" w14:textId="77777777" w:rsidR="0018786C" w:rsidRDefault="0018786C" w:rsidP="0018786C">
    <w:r>
      <w:rPr>
        <w:noProof/>
        <w:color w:val="auto"/>
        <w:sz w:val="20"/>
        <w:lang w:val="en-US" w:eastAsia="en-US"/>
      </w:rPr>
      <w:drawing>
        <wp:anchor distT="0" distB="0" distL="114300" distR="114300" simplePos="0" relativeHeight="251660288" behindDoc="1" locked="0" layoutInCell="1" allowOverlap="1" wp14:anchorId="3BE649FE" wp14:editId="3BE649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91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49F3" w14:textId="77777777" w:rsidR="0018786C" w:rsidRDefault="0018786C" w:rsidP="0018786C">
    <w:r>
      <w:rPr>
        <w:noProof/>
        <w:color w:val="auto"/>
        <w:sz w:val="20"/>
        <w:lang w:val="en-US" w:eastAsia="en-US"/>
      </w:rPr>
      <w:drawing>
        <wp:anchor distT="0" distB="0" distL="114300" distR="114300" simplePos="0" relativeHeight="251662336" behindDoc="1" locked="0" layoutInCell="1" allowOverlap="1" wp14:anchorId="3BE64A04" wp14:editId="3BE64A0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52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49F5" w14:textId="77777777" w:rsidR="0018786C" w:rsidRDefault="0018786C" w:rsidP="0018786C">
    <w:r>
      <w:rPr>
        <w:noProof/>
        <w:color w:val="auto"/>
        <w:sz w:val="20"/>
        <w:lang w:val="en-US" w:eastAsia="en-US"/>
      </w:rPr>
      <w:drawing>
        <wp:anchor distT="0" distB="0" distL="114300" distR="114300" simplePos="0" relativeHeight="251664384" behindDoc="1" locked="0" layoutInCell="1" allowOverlap="1" wp14:anchorId="3BE64A08" wp14:editId="3BE64A0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36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49F6" w14:textId="77777777" w:rsidR="0018786C" w:rsidRDefault="0018786C" w:rsidP="0018786C">
    <w:pPr>
      <w:tabs>
        <w:tab w:val="left" w:pos="3624"/>
      </w:tabs>
    </w:pPr>
    <w:r>
      <w:rPr>
        <w:noProof/>
        <w:color w:val="auto"/>
        <w:sz w:val="20"/>
        <w:lang w:val="en-US" w:eastAsia="en-US"/>
      </w:rPr>
      <w:drawing>
        <wp:anchor distT="0" distB="0" distL="114300" distR="114300" simplePos="0" relativeHeight="251665408" behindDoc="1" locked="0" layoutInCell="1" allowOverlap="1" wp14:anchorId="3BE64A0A" wp14:editId="3BE64A0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66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49F9" w14:textId="77777777" w:rsidR="0018786C" w:rsidRDefault="0018786C" w:rsidP="0018786C">
    <w:pPr>
      <w:tabs>
        <w:tab w:val="left" w:pos="3624"/>
      </w:tabs>
    </w:pPr>
    <w:r>
      <w:rPr>
        <w:noProof/>
        <w:color w:val="auto"/>
        <w:sz w:val="20"/>
        <w:lang w:val="en-US" w:eastAsia="en-US"/>
      </w:rPr>
      <w:drawing>
        <wp:anchor distT="0" distB="0" distL="114300" distR="114300" simplePos="0" relativeHeight="251668480" behindDoc="1" locked="0" layoutInCell="1" allowOverlap="1" wp14:anchorId="3BE64A10" wp14:editId="3BE64A1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8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ECA4C3A">
      <w:start w:val="1"/>
      <w:numFmt w:val="lowerRoman"/>
      <w:lvlText w:val="(%1)"/>
      <w:lvlJc w:val="left"/>
      <w:pPr>
        <w:ind w:left="1080" w:hanging="720"/>
      </w:pPr>
      <w:rPr>
        <w:rFonts w:hint="default"/>
        <w:b w:val="0"/>
      </w:rPr>
    </w:lvl>
    <w:lvl w:ilvl="1" w:tplc="A2729D5A" w:tentative="1">
      <w:start w:val="1"/>
      <w:numFmt w:val="lowerLetter"/>
      <w:lvlText w:val="%2."/>
      <w:lvlJc w:val="left"/>
      <w:pPr>
        <w:ind w:left="1440" w:hanging="360"/>
      </w:pPr>
    </w:lvl>
    <w:lvl w:ilvl="2" w:tplc="EC5646C8" w:tentative="1">
      <w:start w:val="1"/>
      <w:numFmt w:val="lowerRoman"/>
      <w:lvlText w:val="%3."/>
      <w:lvlJc w:val="right"/>
      <w:pPr>
        <w:ind w:left="2160" w:hanging="180"/>
      </w:pPr>
    </w:lvl>
    <w:lvl w:ilvl="3" w:tplc="EF620970" w:tentative="1">
      <w:start w:val="1"/>
      <w:numFmt w:val="decimal"/>
      <w:lvlText w:val="%4."/>
      <w:lvlJc w:val="left"/>
      <w:pPr>
        <w:ind w:left="2880" w:hanging="360"/>
      </w:pPr>
    </w:lvl>
    <w:lvl w:ilvl="4" w:tplc="8A602B50" w:tentative="1">
      <w:start w:val="1"/>
      <w:numFmt w:val="lowerLetter"/>
      <w:lvlText w:val="%5."/>
      <w:lvlJc w:val="left"/>
      <w:pPr>
        <w:ind w:left="3600" w:hanging="360"/>
      </w:pPr>
    </w:lvl>
    <w:lvl w:ilvl="5" w:tplc="09405850" w:tentative="1">
      <w:start w:val="1"/>
      <w:numFmt w:val="lowerRoman"/>
      <w:lvlText w:val="%6."/>
      <w:lvlJc w:val="right"/>
      <w:pPr>
        <w:ind w:left="4320" w:hanging="180"/>
      </w:pPr>
    </w:lvl>
    <w:lvl w:ilvl="6" w:tplc="683A14E8" w:tentative="1">
      <w:start w:val="1"/>
      <w:numFmt w:val="decimal"/>
      <w:lvlText w:val="%7."/>
      <w:lvlJc w:val="left"/>
      <w:pPr>
        <w:ind w:left="5040" w:hanging="360"/>
      </w:pPr>
    </w:lvl>
    <w:lvl w:ilvl="7" w:tplc="6082E294" w:tentative="1">
      <w:start w:val="1"/>
      <w:numFmt w:val="lowerLetter"/>
      <w:lvlText w:val="%8."/>
      <w:lvlJc w:val="left"/>
      <w:pPr>
        <w:ind w:left="5760" w:hanging="360"/>
      </w:pPr>
    </w:lvl>
    <w:lvl w:ilvl="8" w:tplc="C1F212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A06F3B4">
      <w:start w:val="1"/>
      <w:numFmt w:val="bullet"/>
      <w:pStyle w:val="ListParagraph"/>
      <w:lvlText w:val=""/>
      <w:lvlJc w:val="left"/>
      <w:pPr>
        <w:ind w:left="1440" w:hanging="360"/>
      </w:pPr>
      <w:rPr>
        <w:rFonts w:ascii="Symbol" w:hAnsi="Symbol" w:hint="default"/>
        <w:color w:val="auto"/>
      </w:rPr>
    </w:lvl>
    <w:lvl w:ilvl="1" w:tplc="D8048CB4" w:tentative="1">
      <w:start w:val="1"/>
      <w:numFmt w:val="bullet"/>
      <w:lvlText w:val="o"/>
      <w:lvlJc w:val="left"/>
      <w:pPr>
        <w:ind w:left="2160" w:hanging="360"/>
      </w:pPr>
      <w:rPr>
        <w:rFonts w:ascii="Courier New" w:hAnsi="Courier New" w:cs="Courier New" w:hint="default"/>
      </w:rPr>
    </w:lvl>
    <w:lvl w:ilvl="2" w:tplc="5E9A9342" w:tentative="1">
      <w:start w:val="1"/>
      <w:numFmt w:val="bullet"/>
      <w:lvlText w:val=""/>
      <w:lvlJc w:val="left"/>
      <w:pPr>
        <w:ind w:left="2880" w:hanging="360"/>
      </w:pPr>
      <w:rPr>
        <w:rFonts w:ascii="Wingdings" w:hAnsi="Wingdings" w:hint="default"/>
      </w:rPr>
    </w:lvl>
    <w:lvl w:ilvl="3" w:tplc="B5700C6E" w:tentative="1">
      <w:start w:val="1"/>
      <w:numFmt w:val="bullet"/>
      <w:lvlText w:val=""/>
      <w:lvlJc w:val="left"/>
      <w:pPr>
        <w:ind w:left="3600" w:hanging="360"/>
      </w:pPr>
      <w:rPr>
        <w:rFonts w:ascii="Symbol" w:hAnsi="Symbol" w:hint="default"/>
      </w:rPr>
    </w:lvl>
    <w:lvl w:ilvl="4" w:tplc="5C2A4AB4" w:tentative="1">
      <w:start w:val="1"/>
      <w:numFmt w:val="bullet"/>
      <w:lvlText w:val="o"/>
      <w:lvlJc w:val="left"/>
      <w:pPr>
        <w:ind w:left="4320" w:hanging="360"/>
      </w:pPr>
      <w:rPr>
        <w:rFonts w:ascii="Courier New" w:hAnsi="Courier New" w:cs="Courier New" w:hint="default"/>
      </w:rPr>
    </w:lvl>
    <w:lvl w:ilvl="5" w:tplc="707267AA" w:tentative="1">
      <w:start w:val="1"/>
      <w:numFmt w:val="bullet"/>
      <w:lvlText w:val=""/>
      <w:lvlJc w:val="left"/>
      <w:pPr>
        <w:ind w:left="5040" w:hanging="360"/>
      </w:pPr>
      <w:rPr>
        <w:rFonts w:ascii="Wingdings" w:hAnsi="Wingdings" w:hint="default"/>
      </w:rPr>
    </w:lvl>
    <w:lvl w:ilvl="6" w:tplc="4F409BAA" w:tentative="1">
      <w:start w:val="1"/>
      <w:numFmt w:val="bullet"/>
      <w:lvlText w:val=""/>
      <w:lvlJc w:val="left"/>
      <w:pPr>
        <w:ind w:left="5760" w:hanging="360"/>
      </w:pPr>
      <w:rPr>
        <w:rFonts w:ascii="Symbol" w:hAnsi="Symbol" w:hint="default"/>
      </w:rPr>
    </w:lvl>
    <w:lvl w:ilvl="7" w:tplc="6FEC1600" w:tentative="1">
      <w:start w:val="1"/>
      <w:numFmt w:val="bullet"/>
      <w:lvlText w:val="o"/>
      <w:lvlJc w:val="left"/>
      <w:pPr>
        <w:ind w:left="6480" w:hanging="360"/>
      </w:pPr>
      <w:rPr>
        <w:rFonts w:ascii="Courier New" w:hAnsi="Courier New" w:cs="Courier New" w:hint="default"/>
      </w:rPr>
    </w:lvl>
    <w:lvl w:ilvl="8" w:tplc="699E51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B3430AE">
      <w:start w:val="1"/>
      <w:numFmt w:val="lowerRoman"/>
      <w:lvlText w:val="(%1)"/>
      <w:lvlJc w:val="left"/>
      <w:pPr>
        <w:ind w:left="1004" w:hanging="720"/>
      </w:pPr>
      <w:rPr>
        <w:rFonts w:hint="default"/>
        <w:b w:val="0"/>
      </w:rPr>
    </w:lvl>
    <w:lvl w:ilvl="1" w:tplc="11E281D6" w:tentative="1">
      <w:start w:val="1"/>
      <w:numFmt w:val="lowerLetter"/>
      <w:lvlText w:val="%2."/>
      <w:lvlJc w:val="left"/>
      <w:pPr>
        <w:ind w:left="1364" w:hanging="360"/>
      </w:pPr>
    </w:lvl>
    <w:lvl w:ilvl="2" w:tplc="8892AC08" w:tentative="1">
      <w:start w:val="1"/>
      <w:numFmt w:val="lowerRoman"/>
      <w:lvlText w:val="%3."/>
      <w:lvlJc w:val="right"/>
      <w:pPr>
        <w:ind w:left="2084" w:hanging="180"/>
      </w:pPr>
    </w:lvl>
    <w:lvl w:ilvl="3" w:tplc="204A2D0E" w:tentative="1">
      <w:start w:val="1"/>
      <w:numFmt w:val="decimal"/>
      <w:lvlText w:val="%4."/>
      <w:lvlJc w:val="left"/>
      <w:pPr>
        <w:ind w:left="2804" w:hanging="360"/>
      </w:pPr>
    </w:lvl>
    <w:lvl w:ilvl="4" w:tplc="D3D66AFE" w:tentative="1">
      <w:start w:val="1"/>
      <w:numFmt w:val="lowerLetter"/>
      <w:lvlText w:val="%5."/>
      <w:lvlJc w:val="left"/>
      <w:pPr>
        <w:ind w:left="3524" w:hanging="360"/>
      </w:pPr>
    </w:lvl>
    <w:lvl w:ilvl="5" w:tplc="FCDC1B1C" w:tentative="1">
      <w:start w:val="1"/>
      <w:numFmt w:val="lowerRoman"/>
      <w:lvlText w:val="%6."/>
      <w:lvlJc w:val="right"/>
      <w:pPr>
        <w:ind w:left="4244" w:hanging="180"/>
      </w:pPr>
    </w:lvl>
    <w:lvl w:ilvl="6" w:tplc="7F8E0D78" w:tentative="1">
      <w:start w:val="1"/>
      <w:numFmt w:val="decimal"/>
      <w:lvlText w:val="%7."/>
      <w:lvlJc w:val="left"/>
      <w:pPr>
        <w:ind w:left="4964" w:hanging="360"/>
      </w:pPr>
    </w:lvl>
    <w:lvl w:ilvl="7" w:tplc="24C629A0" w:tentative="1">
      <w:start w:val="1"/>
      <w:numFmt w:val="lowerLetter"/>
      <w:lvlText w:val="%8."/>
      <w:lvlJc w:val="left"/>
      <w:pPr>
        <w:ind w:left="5684" w:hanging="360"/>
      </w:pPr>
    </w:lvl>
    <w:lvl w:ilvl="8" w:tplc="47528F0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2508D48">
      <w:start w:val="1"/>
      <w:numFmt w:val="lowerRoman"/>
      <w:lvlText w:val="(%1)"/>
      <w:lvlJc w:val="left"/>
      <w:pPr>
        <w:ind w:left="1080" w:hanging="720"/>
      </w:pPr>
      <w:rPr>
        <w:rFonts w:hint="default"/>
      </w:rPr>
    </w:lvl>
    <w:lvl w:ilvl="1" w:tplc="7C729684" w:tentative="1">
      <w:start w:val="1"/>
      <w:numFmt w:val="lowerLetter"/>
      <w:lvlText w:val="%2."/>
      <w:lvlJc w:val="left"/>
      <w:pPr>
        <w:ind w:left="1440" w:hanging="360"/>
      </w:pPr>
    </w:lvl>
    <w:lvl w:ilvl="2" w:tplc="C002B86C" w:tentative="1">
      <w:start w:val="1"/>
      <w:numFmt w:val="lowerRoman"/>
      <w:lvlText w:val="%3."/>
      <w:lvlJc w:val="right"/>
      <w:pPr>
        <w:ind w:left="2160" w:hanging="180"/>
      </w:pPr>
    </w:lvl>
    <w:lvl w:ilvl="3" w:tplc="9E0252D2" w:tentative="1">
      <w:start w:val="1"/>
      <w:numFmt w:val="decimal"/>
      <w:lvlText w:val="%4."/>
      <w:lvlJc w:val="left"/>
      <w:pPr>
        <w:ind w:left="2880" w:hanging="360"/>
      </w:pPr>
    </w:lvl>
    <w:lvl w:ilvl="4" w:tplc="9FB21AC4" w:tentative="1">
      <w:start w:val="1"/>
      <w:numFmt w:val="lowerLetter"/>
      <w:lvlText w:val="%5."/>
      <w:lvlJc w:val="left"/>
      <w:pPr>
        <w:ind w:left="3600" w:hanging="360"/>
      </w:pPr>
    </w:lvl>
    <w:lvl w:ilvl="5" w:tplc="53E6FBB2" w:tentative="1">
      <w:start w:val="1"/>
      <w:numFmt w:val="lowerRoman"/>
      <w:lvlText w:val="%6."/>
      <w:lvlJc w:val="right"/>
      <w:pPr>
        <w:ind w:left="4320" w:hanging="180"/>
      </w:pPr>
    </w:lvl>
    <w:lvl w:ilvl="6" w:tplc="7786F130" w:tentative="1">
      <w:start w:val="1"/>
      <w:numFmt w:val="decimal"/>
      <w:lvlText w:val="%7."/>
      <w:lvlJc w:val="left"/>
      <w:pPr>
        <w:ind w:left="5040" w:hanging="360"/>
      </w:pPr>
    </w:lvl>
    <w:lvl w:ilvl="7" w:tplc="498879E4" w:tentative="1">
      <w:start w:val="1"/>
      <w:numFmt w:val="lowerLetter"/>
      <w:lvlText w:val="%8."/>
      <w:lvlJc w:val="left"/>
      <w:pPr>
        <w:ind w:left="5760" w:hanging="360"/>
      </w:pPr>
    </w:lvl>
    <w:lvl w:ilvl="8" w:tplc="7EF282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EFE62B4">
      <w:start w:val="1"/>
      <w:numFmt w:val="lowerRoman"/>
      <w:lvlText w:val="(%1)"/>
      <w:lvlJc w:val="left"/>
      <w:pPr>
        <w:ind w:left="1080" w:hanging="720"/>
      </w:pPr>
      <w:rPr>
        <w:rFonts w:hint="default"/>
      </w:rPr>
    </w:lvl>
    <w:lvl w:ilvl="1" w:tplc="2DA4573E" w:tentative="1">
      <w:start w:val="1"/>
      <w:numFmt w:val="lowerLetter"/>
      <w:lvlText w:val="%2."/>
      <w:lvlJc w:val="left"/>
      <w:pPr>
        <w:ind w:left="1440" w:hanging="360"/>
      </w:pPr>
    </w:lvl>
    <w:lvl w:ilvl="2" w:tplc="4D38B044" w:tentative="1">
      <w:start w:val="1"/>
      <w:numFmt w:val="lowerRoman"/>
      <w:lvlText w:val="%3."/>
      <w:lvlJc w:val="right"/>
      <w:pPr>
        <w:ind w:left="2160" w:hanging="180"/>
      </w:pPr>
    </w:lvl>
    <w:lvl w:ilvl="3" w:tplc="97B8F6DA" w:tentative="1">
      <w:start w:val="1"/>
      <w:numFmt w:val="decimal"/>
      <w:lvlText w:val="%4."/>
      <w:lvlJc w:val="left"/>
      <w:pPr>
        <w:ind w:left="2880" w:hanging="360"/>
      </w:pPr>
    </w:lvl>
    <w:lvl w:ilvl="4" w:tplc="C1EAC6DA" w:tentative="1">
      <w:start w:val="1"/>
      <w:numFmt w:val="lowerLetter"/>
      <w:lvlText w:val="%5."/>
      <w:lvlJc w:val="left"/>
      <w:pPr>
        <w:ind w:left="3600" w:hanging="360"/>
      </w:pPr>
    </w:lvl>
    <w:lvl w:ilvl="5" w:tplc="408A5ABE" w:tentative="1">
      <w:start w:val="1"/>
      <w:numFmt w:val="lowerRoman"/>
      <w:lvlText w:val="%6."/>
      <w:lvlJc w:val="right"/>
      <w:pPr>
        <w:ind w:left="4320" w:hanging="180"/>
      </w:pPr>
    </w:lvl>
    <w:lvl w:ilvl="6" w:tplc="BDE816F0" w:tentative="1">
      <w:start w:val="1"/>
      <w:numFmt w:val="decimal"/>
      <w:lvlText w:val="%7."/>
      <w:lvlJc w:val="left"/>
      <w:pPr>
        <w:ind w:left="5040" w:hanging="360"/>
      </w:pPr>
    </w:lvl>
    <w:lvl w:ilvl="7" w:tplc="758CEB28" w:tentative="1">
      <w:start w:val="1"/>
      <w:numFmt w:val="lowerLetter"/>
      <w:lvlText w:val="%8."/>
      <w:lvlJc w:val="left"/>
      <w:pPr>
        <w:ind w:left="5760" w:hanging="360"/>
      </w:pPr>
    </w:lvl>
    <w:lvl w:ilvl="8" w:tplc="FC6657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FB28A12">
      <w:start w:val="1"/>
      <w:numFmt w:val="lowerRoman"/>
      <w:lvlText w:val="(%1)"/>
      <w:lvlJc w:val="left"/>
      <w:pPr>
        <w:ind w:left="1080" w:hanging="720"/>
      </w:pPr>
      <w:rPr>
        <w:rFonts w:hint="default"/>
        <w:b w:val="0"/>
      </w:rPr>
    </w:lvl>
    <w:lvl w:ilvl="1" w:tplc="786EADFC" w:tentative="1">
      <w:start w:val="1"/>
      <w:numFmt w:val="lowerLetter"/>
      <w:lvlText w:val="%2."/>
      <w:lvlJc w:val="left"/>
      <w:pPr>
        <w:ind w:left="1440" w:hanging="360"/>
      </w:pPr>
    </w:lvl>
    <w:lvl w:ilvl="2" w:tplc="421A4F20" w:tentative="1">
      <w:start w:val="1"/>
      <w:numFmt w:val="lowerRoman"/>
      <w:lvlText w:val="%3."/>
      <w:lvlJc w:val="right"/>
      <w:pPr>
        <w:ind w:left="2160" w:hanging="180"/>
      </w:pPr>
    </w:lvl>
    <w:lvl w:ilvl="3" w:tplc="DC7E5130" w:tentative="1">
      <w:start w:val="1"/>
      <w:numFmt w:val="decimal"/>
      <w:lvlText w:val="%4."/>
      <w:lvlJc w:val="left"/>
      <w:pPr>
        <w:ind w:left="2880" w:hanging="360"/>
      </w:pPr>
    </w:lvl>
    <w:lvl w:ilvl="4" w:tplc="FF4CC8DA" w:tentative="1">
      <w:start w:val="1"/>
      <w:numFmt w:val="lowerLetter"/>
      <w:lvlText w:val="%5."/>
      <w:lvlJc w:val="left"/>
      <w:pPr>
        <w:ind w:left="3600" w:hanging="360"/>
      </w:pPr>
    </w:lvl>
    <w:lvl w:ilvl="5" w:tplc="031ED336" w:tentative="1">
      <w:start w:val="1"/>
      <w:numFmt w:val="lowerRoman"/>
      <w:lvlText w:val="%6."/>
      <w:lvlJc w:val="right"/>
      <w:pPr>
        <w:ind w:left="4320" w:hanging="180"/>
      </w:pPr>
    </w:lvl>
    <w:lvl w:ilvl="6" w:tplc="41DE371A" w:tentative="1">
      <w:start w:val="1"/>
      <w:numFmt w:val="decimal"/>
      <w:lvlText w:val="%7."/>
      <w:lvlJc w:val="left"/>
      <w:pPr>
        <w:ind w:left="5040" w:hanging="360"/>
      </w:pPr>
    </w:lvl>
    <w:lvl w:ilvl="7" w:tplc="3CCCC0F2" w:tentative="1">
      <w:start w:val="1"/>
      <w:numFmt w:val="lowerLetter"/>
      <w:lvlText w:val="%8."/>
      <w:lvlJc w:val="left"/>
      <w:pPr>
        <w:ind w:left="5760" w:hanging="360"/>
      </w:pPr>
    </w:lvl>
    <w:lvl w:ilvl="8" w:tplc="8760E32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A12CCCA">
      <w:start w:val="1"/>
      <w:numFmt w:val="lowerLetter"/>
      <w:lvlText w:val="(%1)"/>
      <w:lvlJc w:val="left"/>
      <w:pPr>
        <w:ind w:left="360" w:hanging="360"/>
      </w:pPr>
      <w:rPr>
        <w:rFonts w:hint="default"/>
      </w:rPr>
    </w:lvl>
    <w:lvl w:ilvl="1" w:tplc="E05CBD32" w:tentative="1">
      <w:start w:val="1"/>
      <w:numFmt w:val="lowerLetter"/>
      <w:lvlText w:val="%2."/>
      <w:lvlJc w:val="left"/>
      <w:pPr>
        <w:ind w:left="1080" w:hanging="360"/>
      </w:pPr>
    </w:lvl>
    <w:lvl w:ilvl="2" w:tplc="C0B47152" w:tentative="1">
      <w:start w:val="1"/>
      <w:numFmt w:val="lowerRoman"/>
      <w:lvlText w:val="%3."/>
      <w:lvlJc w:val="right"/>
      <w:pPr>
        <w:ind w:left="1800" w:hanging="180"/>
      </w:pPr>
    </w:lvl>
    <w:lvl w:ilvl="3" w:tplc="C46CDE42" w:tentative="1">
      <w:start w:val="1"/>
      <w:numFmt w:val="decimal"/>
      <w:lvlText w:val="%4."/>
      <w:lvlJc w:val="left"/>
      <w:pPr>
        <w:ind w:left="2520" w:hanging="360"/>
      </w:pPr>
    </w:lvl>
    <w:lvl w:ilvl="4" w:tplc="0804C234" w:tentative="1">
      <w:start w:val="1"/>
      <w:numFmt w:val="lowerLetter"/>
      <w:lvlText w:val="%5."/>
      <w:lvlJc w:val="left"/>
      <w:pPr>
        <w:ind w:left="3240" w:hanging="360"/>
      </w:pPr>
    </w:lvl>
    <w:lvl w:ilvl="5" w:tplc="E70E926E" w:tentative="1">
      <w:start w:val="1"/>
      <w:numFmt w:val="lowerRoman"/>
      <w:lvlText w:val="%6."/>
      <w:lvlJc w:val="right"/>
      <w:pPr>
        <w:ind w:left="3960" w:hanging="180"/>
      </w:pPr>
    </w:lvl>
    <w:lvl w:ilvl="6" w:tplc="F8520290" w:tentative="1">
      <w:start w:val="1"/>
      <w:numFmt w:val="decimal"/>
      <w:lvlText w:val="%7."/>
      <w:lvlJc w:val="left"/>
      <w:pPr>
        <w:ind w:left="4680" w:hanging="360"/>
      </w:pPr>
    </w:lvl>
    <w:lvl w:ilvl="7" w:tplc="A0209E56" w:tentative="1">
      <w:start w:val="1"/>
      <w:numFmt w:val="lowerLetter"/>
      <w:lvlText w:val="%8."/>
      <w:lvlJc w:val="left"/>
      <w:pPr>
        <w:ind w:left="5400" w:hanging="360"/>
      </w:pPr>
    </w:lvl>
    <w:lvl w:ilvl="8" w:tplc="DBBAF77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15C5DF2">
      <w:start w:val="1"/>
      <w:numFmt w:val="decimal"/>
      <w:lvlText w:val="%1."/>
      <w:lvlJc w:val="left"/>
      <w:pPr>
        <w:ind w:left="360" w:hanging="360"/>
      </w:pPr>
      <w:rPr>
        <w:rFonts w:hint="default"/>
      </w:rPr>
    </w:lvl>
    <w:lvl w:ilvl="1" w:tplc="94725A2A" w:tentative="1">
      <w:start w:val="1"/>
      <w:numFmt w:val="lowerLetter"/>
      <w:lvlText w:val="%2."/>
      <w:lvlJc w:val="left"/>
      <w:pPr>
        <w:ind w:left="1080" w:hanging="360"/>
      </w:pPr>
    </w:lvl>
    <w:lvl w:ilvl="2" w:tplc="5A70DEB2" w:tentative="1">
      <w:start w:val="1"/>
      <w:numFmt w:val="lowerRoman"/>
      <w:lvlText w:val="%3."/>
      <w:lvlJc w:val="right"/>
      <w:pPr>
        <w:ind w:left="1800" w:hanging="180"/>
      </w:pPr>
    </w:lvl>
    <w:lvl w:ilvl="3" w:tplc="FDDED920" w:tentative="1">
      <w:start w:val="1"/>
      <w:numFmt w:val="decimal"/>
      <w:lvlText w:val="%4."/>
      <w:lvlJc w:val="left"/>
      <w:pPr>
        <w:ind w:left="2520" w:hanging="360"/>
      </w:pPr>
    </w:lvl>
    <w:lvl w:ilvl="4" w:tplc="2F46DB0E" w:tentative="1">
      <w:start w:val="1"/>
      <w:numFmt w:val="lowerLetter"/>
      <w:lvlText w:val="%5."/>
      <w:lvlJc w:val="left"/>
      <w:pPr>
        <w:ind w:left="3240" w:hanging="360"/>
      </w:pPr>
    </w:lvl>
    <w:lvl w:ilvl="5" w:tplc="3BD235B2" w:tentative="1">
      <w:start w:val="1"/>
      <w:numFmt w:val="lowerRoman"/>
      <w:lvlText w:val="%6."/>
      <w:lvlJc w:val="right"/>
      <w:pPr>
        <w:ind w:left="3960" w:hanging="180"/>
      </w:pPr>
    </w:lvl>
    <w:lvl w:ilvl="6" w:tplc="54B28892" w:tentative="1">
      <w:start w:val="1"/>
      <w:numFmt w:val="decimal"/>
      <w:lvlText w:val="%7."/>
      <w:lvlJc w:val="left"/>
      <w:pPr>
        <w:ind w:left="4680" w:hanging="360"/>
      </w:pPr>
    </w:lvl>
    <w:lvl w:ilvl="7" w:tplc="D11E1F94" w:tentative="1">
      <w:start w:val="1"/>
      <w:numFmt w:val="lowerLetter"/>
      <w:lvlText w:val="%8."/>
      <w:lvlJc w:val="left"/>
      <w:pPr>
        <w:ind w:left="5400" w:hanging="360"/>
      </w:pPr>
    </w:lvl>
    <w:lvl w:ilvl="8" w:tplc="E3C6D3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21A59CE">
      <w:start w:val="1"/>
      <w:numFmt w:val="decimal"/>
      <w:lvlText w:val="%1."/>
      <w:lvlJc w:val="left"/>
      <w:pPr>
        <w:ind w:left="360" w:hanging="360"/>
      </w:pPr>
      <w:rPr>
        <w:rFonts w:hint="default"/>
      </w:rPr>
    </w:lvl>
    <w:lvl w:ilvl="1" w:tplc="C45C9AB0" w:tentative="1">
      <w:start w:val="1"/>
      <w:numFmt w:val="lowerLetter"/>
      <w:lvlText w:val="%2."/>
      <w:lvlJc w:val="left"/>
      <w:pPr>
        <w:ind w:left="1080" w:hanging="360"/>
      </w:pPr>
    </w:lvl>
    <w:lvl w:ilvl="2" w:tplc="DE2243B2" w:tentative="1">
      <w:start w:val="1"/>
      <w:numFmt w:val="lowerRoman"/>
      <w:lvlText w:val="%3."/>
      <w:lvlJc w:val="right"/>
      <w:pPr>
        <w:ind w:left="1800" w:hanging="180"/>
      </w:pPr>
    </w:lvl>
    <w:lvl w:ilvl="3" w:tplc="68B42A3C" w:tentative="1">
      <w:start w:val="1"/>
      <w:numFmt w:val="decimal"/>
      <w:lvlText w:val="%4."/>
      <w:lvlJc w:val="left"/>
      <w:pPr>
        <w:ind w:left="2520" w:hanging="360"/>
      </w:pPr>
    </w:lvl>
    <w:lvl w:ilvl="4" w:tplc="AAF27218" w:tentative="1">
      <w:start w:val="1"/>
      <w:numFmt w:val="lowerLetter"/>
      <w:lvlText w:val="%5."/>
      <w:lvlJc w:val="left"/>
      <w:pPr>
        <w:ind w:left="3240" w:hanging="360"/>
      </w:pPr>
    </w:lvl>
    <w:lvl w:ilvl="5" w:tplc="69C630FE" w:tentative="1">
      <w:start w:val="1"/>
      <w:numFmt w:val="lowerRoman"/>
      <w:lvlText w:val="%6."/>
      <w:lvlJc w:val="right"/>
      <w:pPr>
        <w:ind w:left="3960" w:hanging="180"/>
      </w:pPr>
    </w:lvl>
    <w:lvl w:ilvl="6" w:tplc="0966EE4A" w:tentative="1">
      <w:start w:val="1"/>
      <w:numFmt w:val="decimal"/>
      <w:lvlText w:val="%7."/>
      <w:lvlJc w:val="left"/>
      <w:pPr>
        <w:ind w:left="4680" w:hanging="360"/>
      </w:pPr>
    </w:lvl>
    <w:lvl w:ilvl="7" w:tplc="4A36882C" w:tentative="1">
      <w:start w:val="1"/>
      <w:numFmt w:val="lowerLetter"/>
      <w:lvlText w:val="%8."/>
      <w:lvlJc w:val="left"/>
      <w:pPr>
        <w:ind w:left="5400" w:hanging="360"/>
      </w:pPr>
    </w:lvl>
    <w:lvl w:ilvl="8" w:tplc="9F365F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C18101C">
      <w:start w:val="1"/>
      <w:numFmt w:val="lowerRoman"/>
      <w:lvlText w:val="(%1)"/>
      <w:lvlJc w:val="left"/>
      <w:pPr>
        <w:ind w:left="1080" w:hanging="720"/>
      </w:pPr>
      <w:rPr>
        <w:rFonts w:hint="default"/>
        <w:b w:val="0"/>
      </w:rPr>
    </w:lvl>
    <w:lvl w:ilvl="1" w:tplc="4E22E632" w:tentative="1">
      <w:start w:val="1"/>
      <w:numFmt w:val="lowerLetter"/>
      <w:lvlText w:val="%2."/>
      <w:lvlJc w:val="left"/>
      <w:pPr>
        <w:ind w:left="1440" w:hanging="360"/>
      </w:pPr>
    </w:lvl>
    <w:lvl w:ilvl="2" w:tplc="9C54B8C4" w:tentative="1">
      <w:start w:val="1"/>
      <w:numFmt w:val="lowerRoman"/>
      <w:lvlText w:val="%3."/>
      <w:lvlJc w:val="right"/>
      <w:pPr>
        <w:ind w:left="2160" w:hanging="180"/>
      </w:pPr>
    </w:lvl>
    <w:lvl w:ilvl="3" w:tplc="BBA6880A" w:tentative="1">
      <w:start w:val="1"/>
      <w:numFmt w:val="decimal"/>
      <w:lvlText w:val="%4."/>
      <w:lvlJc w:val="left"/>
      <w:pPr>
        <w:ind w:left="2880" w:hanging="360"/>
      </w:pPr>
    </w:lvl>
    <w:lvl w:ilvl="4" w:tplc="6BD685D4" w:tentative="1">
      <w:start w:val="1"/>
      <w:numFmt w:val="lowerLetter"/>
      <w:lvlText w:val="%5."/>
      <w:lvlJc w:val="left"/>
      <w:pPr>
        <w:ind w:left="3600" w:hanging="360"/>
      </w:pPr>
    </w:lvl>
    <w:lvl w:ilvl="5" w:tplc="9EA6F78A" w:tentative="1">
      <w:start w:val="1"/>
      <w:numFmt w:val="lowerRoman"/>
      <w:lvlText w:val="%6."/>
      <w:lvlJc w:val="right"/>
      <w:pPr>
        <w:ind w:left="4320" w:hanging="180"/>
      </w:pPr>
    </w:lvl>
    <w:lvl w:ilvl="6" w:tplc="1666B838" w:tentative="1">
      <w:start w:val="1"/>
      <w:numFmt w:val="decimal"/>
      <w:lvlText w:val="%7."/>
      <w:lvlJc w:val="left"/>
      <w:pPr>
        <w:ind w:left="5040" w:hanging="360"/>
      </w:pPr>
    </w:lvl>
    <w:lvl w:ilvl="7" w:tplc="E98C420C" w:tentative="1">
      <w:start w:val="1"/>
      <w:numFmt w:val="lowerLetter"/>
      <w:lvlText w:val="%8."/>
      <w:lvlJc w:val="left"/>
      <w:pPr>
        <w:ind w:left="5760" w:hanging="360"/>
      </w:pPr>
    </w:lvl>
    <w:lvl w:ilvl="8" w:tplc="49C68BC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46C9240">
      <w:start w:val="1"/>
      <w:numFmt w:val="lowerRoman"/>
      <w:lvlText w:val="(%1)"/>
      <w:lvlJc w:val="left"/>
      <w:pPr>
        <w:ind w:left="1080" w:hanging="720"/>
      </w:pPr>
      <w:rPr>
        <w:rFonts w:hint="default"/>
      </w:rPr>
    </w:lvl>
    <w:lvl w:ilvl="1" w:tplc="3E722F14" w:tentative="1">
      <w:start w:val="1"/>
      <w:numFmt w:val="lowerLetter"/>
      <w:lvlText w:val="%2."/>
      <w:lvlJc w:val="left"/>
      <w:pPr>
        <w:ind w:left="1440" w:hanging="360"/>
      </w:pPr>
    </w:lvl>
    <w:lvl w:ilvl="2" w:tplc="708E7F4C" w:tentative="1">
      <w:start w:val="1"/>
      <w:numFmt w:val="lowerRoman"/>
      <w:lvlText w:val="%3."/>
      <w:lvlJc w:val="right"/>
      <w:pPr>
        <w:ind w:left="2160" w:hanging="180"/>
      </w:pPr>
    </w:lvl>
    <w:lvl w:ilvl="3" w:tplc="1D26898E" w:tentative="1">
      <w:start w:val="1"/>
      <w:numFmt w:val="decimal"/>
      <w:lvlText w:val="%4."/>
      <w:lvlJc w:val="left"/>
      <w:pPr>
        <w:ind w:left="2880" w:hanging="360"/>
      </w:pPr>
    </w:lvl>
    <w:lvl w:ilvl="4" w:tplc="98C44328" w:tentative="1">
      <w:start w:val="1"/>
      <w:numFmt w:val="lowerLetter"/>
      <w:lvlText w:val="%5."/>
      <w:lvlJc w:val="left"/>
      <w:pPr>
        <w:ind w:left="3600" w:hanging="360"/>
      </w:pPr>
    </w:lvl>
    <w:lvl w:ilvl="5" w:tplc="ADCABA84" w:tentative="1">
      <w:start w:val="1"/>
      <w:numFmt w:val="lowerRoman"/>
      <w:lvlText w:val="%6."/>
      <w:lvlJc w:val="right"/>
      <w:pPr>
        <w:ind w:left="4320" w:hanging="180"/>
      </w:pPr>
    </w:lvl>
    <w:lvl w:ilvl="6" w:tplc="045C901C" w:tentative="1">
      <w:start w:val="1"/>
      <w:numFmt w:val="decimal"/>
      <w:lvlText w:val="%7."/>
      <w:lvlJc w:val="left"/>
      <w:pPr>
        <w:ind w:left="5040" w:hanging="360"/>
      </w:pPr>
    </w:lvl>
    <w:lvl w:ilvl="7" w:tplc="0AEECC52" w:tentative="1">
      <w:start w:val="1"/>
      <w:numFmt w:val="lowerLetter"/>
      <w:lvlText w:val="%8."/>
      <w:lvlJc w:val="left"/>
      <w:pPr>
        <w:ind w:left="5760" w:hanging="360"/>
      </w:pPr>
    </w:lvl>
    <w:lvl w:ilvl="8" w:tplc="2324749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A947224">
      <w:start w:val="1"/>
      <w:numFmt w:val="bullet"/>
      <w:pStyle w:val="ListBullet"/>
      <w:lvlText w:val=""/>
      <w:lvlJc w:val="left"/>
      <w:pPr>
        <w:ind w:left="720" w:hanging="360"/>
      </w:pPr>
      <w:rPr>
        <w:rFonts w:ascii="Symbol" w:hAnsi="Symbol" w:hint="default"/>
      </w:rPr>
    </w:lvl>
    <w:lvl w:ilvl="1" w:tplc="336ABF76">
      <w:start w:val="1"/>
      <w:numFmt w:val="bullet"/>
      <w:pStyle w:val="ListBullet2"/>
      <w:lvlText w:val="o"/>
      <w:lvlJc w:val="left"/>
      <w:pPr>
        <w:ind w:left="1440" w:hanging="360"/>
      </w:pPr>
      <w:rPr>
        <w:rFonts w:ascii="Courier New" w:hAnsi="Courier New" w:cs="Courier New" w:hint="default"/>
      </w:rPr>
    </w:lvl>
    <w:lvl w:ilvl="2" w:tplc="AE128C94">
      <w:start w:val="1"/>
      <w:numFmt w:val="bullet"/>
      <w:lvlText w:val=""/>
      <w:lvlJc w:val="left"/>
      <w:pPr>
        <w:ind w:left="2160" w:hanging="360"/>
      </w:pPr>
      <w:rPr>
        <w:rFonts w:ascii="Wingdings" w:hAnsi="Wingdings" w:hint="default"/>
      </w:rPr>
    </w:lvl>
    <w:lvl w:ilvl="3" w:tplc="7804AC1C">
      <w:start w:val="1"/>
      <w:numFmt w:val="bullet"/>
      <w:lvlText w:val=""/>
      <w:lvlJc w:val="left"/>
      <w:pPr>
        <w:ind w:left="2880" w:hanging="360"/>
      </w:pPr>
      <w:rPr>
        <w:rFonts w:ascii="Symbol" w:hAnsi="Symbol" w:hint="default"/>
      </w:rPr>
    </w:lvl>
    <w:lvl w:ilvl="4" w:tplc="1B4EC9D6">
      <w:start w:val="1"/>
      <w:numFmt w:val="bullet"/>
      <w:lvlText w:val="o"/>
      <w:lvlJc w:val="left"/>
      <w:pPr>
        <w:ind w:left="3600" w:hanging="360"/>
      </w:pPr>
      <w:rPr>
        <w:rFonts w:ascii="Courier New" w:hAnsi="Courier New" w:cs="Courier New" w:hint="default"/>
      </w:rPr>
    </w:lvl>
    <w:lvl w:ilvl="5" w:tplc="B5C836FC">
      <w:start w:val="1"/>
      <w:numFmt w:val="bullet"/>
      <w:pStyle w:val="ListBullet3"/>
      <w:lvlText w:val=""/>
      <w:lvlJc w:val="left"/>
      <w:pPr>
        <w:ind w:left="4320" w:hanging="360"/>
      </w:pPr>
      <w:rPr>
        <w:rFonts w:ascii="Wingdings" w:hAnsi="Wingdings" w:hint="default"/>
      </w:rPr>
    </w:lvl>
    <w:lvl w:ilvl="6" w:tplc="AFEC8066">
      <w:start w:val="1"/>
      <w:numFmt w:val="bullet"/>
      <w:lvlText w:val=""/>
      <w:lvlJc w:val="left"/>
      <w:pPr>
        <w:ind w:left="5040" w:hanging="360"/>
      </w:pPr>
      <w:rPr>
        <w:rFonts w:ascii="Symbol" w:hAnsi="Symbol" w:hint="default"/>
      </w:rPr>
    </w:lvl>
    <w:lvl w:ilvl="7" w:tplc="29C8414C">
      <w:start w:val="1"/>
      <w:numFmt w:val="bullet"/>
      <w:lvlText w:val="o"/>
      <w:lvlJc w:val="left"/>
      <w:pPr>
        <w:ind w:left="5760" w:hanging="360"/>
      </w:pPr>
      <w:rPr>
        <w:rFonts w:ascii="Courier New" w:hAnsi="Courier New" w:cs="Courier New" w:hint="default"/>
      </w:rPr>
    </w:lvl>
    <w:lvl w:ilvl="8" w:tplc="7E48FA1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B604934">
      <w:start w:val="1"/>
      <w:numFmt w:val="bullet"/>
      <w:lvlText w:val=""/>
      <w:lvlJc w:val="left"/>
      <w:pPr>
        <w:ind w:left="360" w:hanging="360"/>
      </w:pPr>
      <w:rPr>
        <w:rFonts w:ascii="Symbol" w:hAnsi="Symbol" w:hint="default"/>
      </w:rPr>
    </w:lvl>
    <w:lvl w:ilvl="1" w:tplc="DBCCC436" w:tentative="1">
      <w:start w:val="1"/>
      <w:numFmt w:val="bullet"/>
      <w:lvlText w:val="o"/>
      <w:lvlJc w:val="left"/>
      <w:pPr>
        <w:ind w:left="1080" w:hanging="360"/>
      </w:pPr>
      <w:rPr>
        <w:rFonts w:ascii="Courier New" w:hAnsi="Courier New" w:cs="Courier New" w:hint="default"/>
      </w:rPr>
    </w:lvl>
    <w:lvl w:ilvl="2" w:tplc="C900A842" w:tentative="1">
      <w:start w:val="1"/>
      <w:numFmt w:val="bullet"/>
      <w:lvlText w:val=""/>
      <w:lvlJc w:val="left"/>
      <w:pPr>
        <w:ind w:left="1800" w:hanging="360"/>
      </w:pPr>
      <w:rPr>
        <w:rFonts w:ascii="Wingdings" w:hAnsi="Wingdings" w:hint="default"/>
      </w:rPr>
    </w:lvl>
    <w:lvl w:ilvl="3" w:tplc="7C4CD3DE" w:tentative="1">
      <w:start w:val="1"/>
      <w:numFmt w:val="bullet"/>
      <w:lvlText w:val=""/>
      <w:lvlJc w:val="left"/>
      <w:pPr>
        <w:ind w:left="2520" w:hanging="360"/>
      </w:pPr>
      <w:rPr>
        <w:rFonts w:ascii="Symbol" w:hAnsi="Symbol" w:hint="default"/>
      </w:rPr>
    </w:lvl>
    <w:lvl w:ilvl="4" w:tplc="972AB5D2" w:tentative="1">
      <w:start w:val="1"/>
      <w:numFmt w:val="bullet"/>
      <w:lvlText w:val="o"/>
      <w:lvlJc w:val="left"/>
      <w:pPr>
        <w:ind w:left="3240" w:hanging="360"/>
      </w:pPr>
      <w:rPr>
        <w:rFonts w:ascii="Courier New" w:hAnsi="Courier New" w:cs="Courier New" w:hint="default"/>
      </w:rPr>
    </w:lvl>
    <w:lvl w:ilvl="5" w:tplc="C50E4E88" w:tentative="1">
      <w:start w:val="1"/>
      <w:numFmt w:val="bullet"/>
      <w:lvlText w:val=""/>
      <w:lvlJc w:val="left"/>
      <w:pPr>
        <w:ind w:left="3960" w:hanging="360"/>
      </w:pPr>
      <w:rPr>
        <w:rFonts w:ascii="Wingdings" w:hAnsi="Wingdings" w:hint="default"/>
      </w:rPr>
    </w:lvl>
    <w:lvl w:ilvl="6" w:tplc="2E18D772" w:tentative="1">
      <w:start w:val="1"/>
      <w:numFmt w:val="bullet"/>
      <w:lvlText w:val=""/>
      <w:lvlJc w:val="left"/>
      <w:pPr>
        <w:ind w:left="4680" w:hanging="360"/>
      </w:pPr>
      <w:rPr>
        <w:rFonts w:ascii="Symbol" w:hAnsi="Symbol" w:hint="default"/>
      </w:rPr>
    </w:lvl>
    <w:lvl w:ilvl="7" w:tplc="AF749C0E" w:tentative="1">
      <w:start w:val="1"/>
      <w:numFmt w:val="bullet"/>
      <w:lvlText w:val="o"/>
      <w:lvlJc w:val="left"/>
      <w:pPr>
        <w:ind w:left="5400" w:hanging="360"/>
      </w:pPr>
      <w:rPr>
        <w:rFonts w:ascii="Courier New" w:hAnsi="Courier New" w:cs="Courier New" w:hint="default"/>
      </w:rPr>
    </w:lvl>
    <w:lvl w:ilvl="8" w:tplc="42C4D2D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286BCE4">
      <w:start w:val="1"/>
      <w:numFmt w:val="lowerRoman"/>
      <w:lvlText w:val="(%1)"/>
      <w:lvlJc w:val="left"/>
      <w:pPr>
        <w:ind w:left="1080" w:hanging="720"/>
      </w:pPr>
      <w:rPr>
        <w:rFonts w:hint="default"/>
      </w:rPr>
    </w:lvl>
    <w:lvl w:ilvl="1" w:tplc="12A80C0A" w:tentative="1">
      <w:start w:val="1"/>
      <w:numFmt w:val="lowerLetter"/>
      <w:lvlText w:val="%2."/>
      <w:lvlJc w:val="left"/>
      <w:pPr>
        <w:ind w:left="1440" w:hanging="360"/>
      </w:pPr>
    </w:lvl>
    <w:lvl w:ilvl="2" w:tplc="53868C46" w:tentative="1">
      <w:start w:val="1"/>
      <w:numFmt w:val="lowerRoman"/>
      <w:lvlText w:val="%3."/>
      <w:lvlJc w:val="right"/>
      <w:pPr>
        <w:ind w:left="2160" w:hanging="180"/>
      </w:pPr>
    </w:lvl>
    <w:lvl w:ilvl="3" w:tplc="F220623C" w:tentative="1">
      <w:start w:val="1"/>
      <w:numFmt w:val="decimal"/>
      <w:lvlText w:val="%4."/>
      <w:lvlJc w:val="left"/>
      <w:pPr>
        <w:ind w:left="2880" w:hanging="360"/>
      </w:pPr>
    </w:lvl>
    <w:lvl w:ilvl="4" w:tplc="F5185E62" w:tentative="1">
      <w:start w:val="1"/>
      <w:numFmt w:val="lowerLetter"/>
      <w:lvlText w:val="%5."/>
      <w:lvlJc w:val="left"/>
      <w:pPr>
        <w:ind w:left="3600" w:hanging="360"/>
      </w:pPr>
    </w:lvl>
    <w:lvl w:ilvl="5" w:tplc="724A1464" w:tentative="1">
      <w:start w:val="1"/>
      <w:numFmt w:val="lowerRoman"/>
      <w:lvlText w:val="%6."/>
      <w:lvlJc w:val="right"/>
      <w:pPr>
        <w:ind w:left="4320" w:hanging="180"/>
      </w:pPr>
    </w:lvl>
    <w:lvl w:ilvl="6" w:tplc="9A4279EC" w:tentative="1">
      <w:start w:val="1"/>
      <w:numFmt w:val="decimal"/>
      <w:lvlText w:val="%7."/>
      <w:lvlJc w:val="left"/>
      <w:pPr>
        <w:ind w:left="5040" w:hanging="360"/>
      </w:pPr>
    </w:lvl>
    <w:lvl w:ilvl="7" w:tplc="AD72A4A2" w:tentative="1">
      <w:start w:val="1"/>
      <w:numFmt w:val="lowerLetter"/>
      <w:lvlText w:val="%8."/>
      <w:lvlJc w:val="left"/>
      <w:pPr>
        <w:ind w:left="5760" w:hanging="360"/>
      </w:pPr>
    </w:lvl>
    <w:lvl w:ilvl="8" w:tplc="6E4A92D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4A430DE">
      <w:start w:val="1"/>
      <w:numFmt w:val="lowerRoman"/>
      <w:lvlText w:val="(%1)"/>
      <w:lvlJc w:val="left"/>
      <w:pPr>
        <w:ind w:left="1080" w:hanging="720"/>
      </w:pPr>
      <w:rPr>
        <w:rFonts w:hint="default"/>
      </w:rPr>
    </w:lvl>
    <w:lvl w:ilvl="1" w:tplc="32F66254" w:tentative="1">
      <w:start w:val="1"/>
      <w:numFmt w:val="lowerLetter"/>
      <w:lvlText w:val="%2."/>
      <w:lvlJc w:val="left"/>
      <w:pPr>
        <w:ind w:left="1440" w:hanging="360"/>
      </w:pPr>
    </w:lvl>
    <w:lvl w:ilvl="2" w:tplc="AC5828E8" w:tentative="1">
      <w:start w:val="1"/>
      <w:numFmt w:val="lowerRoman"/>
      <w:lvlText w:val="%3."/>
      <w:lvlJc w:val="right"/>
      <w:pPr>
        <w:ind w:left="2160" w:hanging="180"/>
      </w:pPr>
    </w:lvl>
    <w:lvl w:ilvl="3" w:tplc="BCC45A20" w:tentative="1">
      <w:start w:val="1"/>
      <w:numFmt w:val="decimal"/>
      <w:lvlText w:val="%4."/>
      <w:lvlJc w:val="left"/>
      <w:pPr>
        <w:ind w:left="2880" w:hanging="360"/>
      </w:pPr>
    </w:lvl>
    <w:lvl w:ilvl="4" w:tplc="DC86C10E" w:tentative="1">
      <w:start w:val="1"/>
      <w:numFmt w:val="lowerLetter"/>
      <w:lvlText w:val="%5."/>
      <w:lvlJc w:val="left"/>
      <w:pPr>
        <w:ind w:left="3600" w:hanging="360"/>
      </w:pPr>
    </w:lvl>
    <w:lvl w:ilvl="5" w:tplc="C0EE223E" w:tentative="1">
      <w:start w:val="1"/>
      <w:numFmt w:val="lowerRoman"/>
      <w:lvlText w:val="%6."/>
      <w:lvlJc w:val="right"/>
      <w:pPr>
        <w:ind w:left="4320" w:hanging="180"/>
      </w:pPr>
    </w:lvl>
    <w:lvl w:ilvl="6" w:tplc="F3826254" w:tentative="1">
      <w:start w:val="1"/>
      <w:numFmt w:val="decimal"/>
      <w:lvlText w:val="%7."/>
      <w:lvlJc w:val="left"/>
      <w:pPr>
        <w:ind w:left="5040" w:hanging="360"/>
      </w:pPr>
    </w:lvl>
    <w:lvl w:ilvl="7" w:tplc="C1625A46" w:tentative="1">
      <w:start w:val="1"/>
      <w:numFmt w:val="lowerLetter"/>
      <w:lvlText w:val="%8."/>
      <w:lvlJc w:val="left"/>
      <w:pPr>
        <w:ind w:left="5760" w:hanging="360"/>
      </w:pPr>
    </w:lvl>
    <w:lvl w:ilvl="8" w:tplc="B47EB7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20ACB7E">
      <w:start w:val="1"/>
      <w:numFmt w:val="lowerRoman"/>
      <w:lvlText w:val="(%1)"/>
      <w:lvlJc w:val="left"/>
      <w:pPr>
        <w:ind w:left="1080" w:hanging="720"/>
      </w:pPr>
      <w:rPr>
        <w:rFonts w:hint="default"/>
        <w:b w:val="0"/>
      </w:rPr>
    </w:lvl>
    <w:lvl w:ilvl="1" w:tplc="1B74B18A" w:tentative="1">
      <w:start w:val="1"/>
      <w:numFmt w:val="lowerLetter"/>
      <w:lvlText w:val="%2."/>
      <w:lvlJc w:val="left"/>
      <w:pPr>
        <w:ind w:left="1440" w:hanging="360"/>
      </w:pPr>
    </w:lvl>
    <w:lvl w:ilvl="2" w:tplc="89CE28F2" w:tentative="1">
      <w:start w:val="1"/>
      <w:numFmt w:val="lowerRoman"/>
      <w:lvlText w:val="%3."/>
      <w:lvlJc w:val="right"/>
      <w:pPr>
        <w:ind w:left="2160" w:hanging="180"/>
      </w:pPr>
    </w:lvl>
    <w:lvl w:ilvl="3" w:tplc="4CF0E134" w:tentative="1">
      <w:start w:val="1"/>
      <w:numFmt w:val="decimal"/>
      <w:lvlText w:val="%4."/>
      <w:lvlJc w:val="left"/>
      <w:pPr>
        <w:ind w:left="2880" w:hanging="360"/>
      </w:pPr>
    </w:lvl>
    <w:lvl w:ilvl="4" w:tplc="202C81D8" w:tentative="1">
      <w:start w:val="1"/>
      <w:numFmt w:val="lowerLetter"/>
      <w:lvlText w:val="%5."/>
      <w:lvlJc w:val="left"/>
      <w:pPr>
        <w:ind w:left="3600" w:hanging="360"/>
      </w:pPr>
    </w:lvl>
    <w:lvl w:ilvl="5" w:tplc="B1AA4048" w:tentative="1">
      <w:start w:val="1"/>
      <w:numFmt w:val="lowerRoman"/>
      <w:lvlText w:val="%6."/>
      <w:lvlJc w:val="right"/>
      <w:pPr>
        <w:ind w:left="4320" w:hanging="180"/>
      </w:pPr>
    </w:lvl>
    <w:lvl w:ilvl="6" w:tplc="5F5E2198" w:tentative="1">
      <w:start w:val="1"/>
      <w:numFmt w:val="decimal"/>
      <w:lvlText w:val="%7."/>
      <w:lvlJc w:val="left"/>
      <w:pPr>
        <w:ind w:left="5040" w:hanging="360"/>
      </w:pPr>
    </w:lvl>
    <w:lvl w:ilvl="7" w:tplc="44E47094" w:tentative="1">
      <w:start w:val="1"/>
      <w:numFmt w:val="lowerLetter"/>
      <w:lvlText w:val="%8."/>
      <w:lvlJc w:val="left"/>
      <w:pPr>
        <w:ind w:left="5760" w:hanging="360"/>
      </w:pPr>
    </w:lvl>
    <w:lvl w:ilvl="8" w:tplc="514E7FE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2C67782">
      <w:start w:val="1"/>
      <w:numFmt w:val="lowerRoman"/>
      <w:lvlText w:val="(%1)"/>
      <w:lvlJc w:val="left"/>
      <w:pPr>
        <w:ind w:left="1080" w:hanging="720"/>
      </w:pPr>
      <w:rPr>
        <w:rFonts w:hint="default"/>
        <w:b w:val="0"/>
      </w:rPr>
    </w:lvl>
    <w:lvl w:ilvl="1" w:tplc="4A3C2FB6" w:tentative="1">
      <w:start w:val="1"/>
      <w:numFmt w:val="lowerLetter"/>
      <w:lvlText w:val="%2."/>
      <w:lvlJc w:val="left"/>
      <w:pPr>
        <w:ind w:left="1440" w:hanging="360"/>
      </w:pPr>
    </w:lvl>
    <w:lvl w:ilvl="2" w:tplc="9E0E1C06" w:tentative="1">
      <w:start w:val="1"/>
      <w:numFmt w:val="lowerRoman"/>
      <w:lvlText w:val="%3."/>
      <w:lvlJc w:val="right"/>
      <w:pPr>
        <w:ind w:left="2160" w:hanging="180"/>
      </w:pPr>
    </w:lvl>
    <w:lvl w:ilvl="3" w:tplc="95B6F130" w:tentative="1">
      <w:start w:val="1"/>
      <w:numFmt w:val="decimal"/>
      <w:lvlText w:val="%4."/>
      <w:lvlJc w:val="left"/>
      <w:pPr>
        <w:ind w:left="2880" w:hanging="360"/>
      </w:pPr>
    </w:lvl>
    <w:lvl w:ilvl="4" w:tplc="6852A898" w:tentative="1">
      <w:start w:val="1"/>
      <w:numFmt w:val="lowerLetter"/>
      <w:lvlText w:val="%5."/>
      <w:lvlJc w:val="left"/>
      <w:pPr>
        <w:ind w:left="3600" w:hanging="360"/>
      </w:pPr>
    </w:lvl>
    <w:lvl w:ilvl="5" w:tplc="56C88C3C" w:tentative="1">
      <w:start w:val="1"/>
      <w:numFmt w:val="lowerRoman"/>
      <w:lvlText w:val="%6."/>
      <w:lvlJc w:val="right"/>
      <w:pPr>
        <w:ind w:left="4320" w:hanging="180"/>
      </w:pPr>
    </w:lvl>
    <w:lvl w:ilvl="6" w:tplc="3C2233F8" w:tentative="1">
      <w:start w:val="1"/>
      <w:numFmt w:val="decimal"/>
      <w:lvlText w:val="%7."/>
      <w:lvlJc w:val="left"/>
      <w:pPr>
        <w:ind w:left="5040" w:hanging="360"/>
      </w:pPr>
    </w:lvl>
    <w:lvl w:ilvl="7" w:tplc="26BEA9D0" w:tentative="1">
      <w:start w:val="1"/>
      <w:numFmt w:val="lowerLetter"/>
      <w:lvlText w:val="%8."/>
      <w:lvlJc w:val="left"/>
      <w:pPr>
        <w:ind w:left="5760" w:hanging="360"/>
      </w:pPr>
    </w:lvl>
    <w:lvl w:ilvl="8" w:tplc="38B6029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256B0A2">
      <w:start w:val="1"/>
      <w:numFmt w:val="decimal"/>
      <w:lvlText w:val="%1."/>
      <w:lvlJc w:val="left"/>
      <w:pPr>
        <w:ind w:left="360" w:hanging="360"/>
      </w:pPr>
      <w:rPr>
        <w:rFonts w:hint="default"/>
      </w:rPr>
    </w:lvl>
    <w:lvl w:ilvl="1" w:tplc="AF4EBD56" w:tentative="1">
      <w:start w:val="1"/>
      <w:numFmt w:val="lowerLetter"/>
      <w:lvlText w:val="%2."/>
      <w:lvlJc w:val="left"/>
      <w:pPr>
        <w:ind w:left="1080" w:hanging="360"/>
      </w:pPr>
    </w:lvl>
    <w:lvl w:ilvl="2" w:tplc="1EF4D556" w:tentative="1">
      <w:start w:val="1"/>
      <w:numFmt w:val="lowerRoman"/>
      <w:lvlText w:val="%3."/>
      <w:lvlJc w:val="right"/>
      <w:pPr>
        <w:ind w:left="1800" w:hanging="180"/>
      </w:pPr>
    </w:lvl>
    <w:lvl w:ilvl="3" w:tplc="ED80D3F4" w:tentative="1">
      <w:start w:val="1"/>
      <w:numFmt w:val="decimal"/>
      <w:lvlText w:val="%4."/>
      <w:lvlJc w:val="left"/>
      <w:pPr>
        <w:ind w:left="2520" w:hanging="360"/>
      </w:pPr>
    </w:lvl>
    <w:lvl w:ilvl="4" w:tplc="BA668AF4" w:tentative="1">
      <w:start w:val="1"/>
      <w:numFmt w:val="lowerLetter"/>
      <w:lvlText w:val="%5."/>
      <w:lvlJc w:val="left"/>
      <w:pPr>
        <w:ind w:left="3240" w:hanging="360"/>
      </w:pPr>
    </w:lvl>
    <w:lvl w:ilvl="5" w:tplc="54ACAA3C" w:tentative="1">
      <w:start w:val="1"/>
      <w:numFmt w:val="lowerRoman"/>
      <w:lvlText w:val="%6."/>
      <w:lvlJc w:val="right"/>
      <w:pPr>
        <w:ind w:left="3960" w:hanging="180"/>
      </w:pPr>
    </w:lvl>
    <w:lvl w:ilvl="6" w:tplc="33521FD4" w:tentative="1">
      <w:start w:val="1"/>
      <w:numFmt w:val="decimal"/>
      <w:lvlText w:val="%7."/>
      <w:lvlJc w:val="left"/>
      <w:pPr>
        <w:ind w:left="4680" w:hanging="360"/>
      </w:pPr>
    </w:lvl>
    <w:lvl w:ilvl="7" w:tplc="79B2260E" w:tentative="1">
      <w:start w:val="1"/>
      <w:numFmt w:val="lowerLetter"/>
      <w:lvlText w:val="%8."/>
      <w:lvlJc w:val="left"/>
      <w:pPr>
        <w:ind w:left="5400" w:hanging="360"/>
      </w:pPr>
    </w:lvl>
    <w:lvl w:ilvl="8" w:tplc="4FEC9E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1582A00">
      <w:start w:val="1"/>
      <w:numFmt w:val="lowerRoman"/>
      <w:lvlText w:val="(%1)"/>
      <w:lvlJc w:val="left"/>
      <w:pPr>
        <w:ind w:left="1080" w:hanging="720"/>
      </w:pPr>
      <w:rPr>
        <w:rFonts w:hint="default"/>
      </w:rPr>
    </w:lvl>
    <w:lvl w:ilvl="1" w:tplc="AD4E2A28" w:tentative="1">
      <w:start w:val="1"/>
      <w:numFmt w:val="lowerLetter"/>
      <w:lvlText w:val="%2."/>
      <w:lvlJc w:val="left"/>
      <w:pPr>
        <w:ind w:left="1440" w:hanging="360"/>
      </w:pPr>
    </w:lvl>
    <w:lvl w:ilvl="2" w:tplc="97EEECDE" w:tentative="1">
      <w:start w:val="1"/>
      <w:numFmt w:val="lowerRoman"/>
      <w:lvlText w:val="%3."/>
      <w:lvlJc w:val="right"/>
      <w:pPr>
        <w:ind w:left="2160" w:hanging="180"/>
      </w:pPr>
    </w:lvl>
    <w:lvl w:ilvl="3" w:tplc="9B5EF8AE" w:tentative="1">
      <w:start w:val="1"/>
      <w:numFmt w:val="decimal"/>
      <w:lvlText w:val="%4."/>
      <w:lvlJc w:val="left"/>
      <w:pPr>
        <w:ind w:left="2880" w:hanging="360"/>
      </w:pPr>
    </w:lvl>
    <w:lvl w:ilvl="4" w:tplc="BAE2264E" w:tentative="1">
      <w:start w:val="1"/>
      <w:numFmt w:val="lowerLetter"/>
      <w:lvlText w:val="%5."/>
      <w:lvlJc w:val="left"/>
      <w:pPr>
        <w:ind w:left="3600" w:hanging="360"/>
      </w:pPr>
    </w:lvl>
    <w:lvl w:ilvl="5" w:tplc="06820F00" w:tentative="1">
      <w:start w:val="1"/>
      <w:numFmt w:val="lowerRoman"/>
      <w:lvlText w:val="%6."/>
      <w:lvlJc w:val="right"/>
      <w:pPr>
        <w:ind w:left="4320" w:hanging="180"/>
      </w:pPr>
    </w:lvl>
    <w:lvl w:ilvl="6" w:tplc="D5F24118" w:tentative="1">
      <w:start w:val="1"/>
      <w:numFmt w:val="decimal"/>
      <w:lvlText w:val="%7."/>
      <w:lvlJc w:val="left"/>
      <w:pPr>
        <w:ind w:left="5040" w:hanging="360"/>
      </w:pPr>
    </w:lvl>
    <w:lvl w:ilvl="7" w:tplc="97681D4E" w:tentative="1">
      <w:start w:val="1"/>
      <w:numFmt w:val="lowerLetter"/>
      <w:lvlText w:val="%8."/>
      <w:lvlJc w:val="left"/>
      <w:pPr>
        <w:ind w:left="5760" w:hanging="360"/>
      </w:pPr>
    </w:lvl>
    <w:lvl w:ilvl="8" w:tplc="78B8A56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F30295C">
      <w:start w:val="1"/>
      <w:numFmt w:val="decimal"/>
      <w:lvlText w:val="%1."/>
      <w:lvlJc w:val="left"/>
      <w:pPr>
        <w:ind w:left="360" w:hanging="360"/>
      </w:pPr>
    </w:lvl>
    <w:lvl w:ilvl="1" w:tplc="09DC9F9A" w:tentative="1">
      <w:start w:val="1"/>
      <w:numFmt w:val="lowerLetter"/>
      <w:lvlText w:val="%2."/>
      <w:lvlJc w:val="left"/>
      <w:pPr>
        <w:ind w:left="1080" w:hanging="360"/>
      </w:pPr>
    </w:lvl>
    <w:lvl w:ilvl="2" w:tplc="862021A2" w:tentative="1">
      <w:start w:val="1"/>
      <w:numFmt w:val="lowerRoman"/>
      <w:lvlText w:val="%3."/>
      <w:lvlJc w:val="right"/>
      <w:pPr>
        <w:ind w:left="1800" w:hanging="180"/>
      </w:pPr>
    </w:lvl>
    <w:lvl w:ilvl="3" w:tplc="B93E065C" w:tentative="1">
      <w:start w:val="1"/>
      <w:numFmt w:val="decimal"/>
      <w:lvlText w:val="%4."/>
      <w:lvlJc w:val="left"/>
      <w:pPr>
        <w:ind w:left="2520" w:hanging="360"/>
      </w:pPr>
    </w:lvl>
    <w:lvl w:ilvl="4" w:tplc="548AAF28" w:tentative="1">
      <w:start w:val="1"/>
      <w:numFmt w:val="lowerLetter"/>
      <w:lvlText w:val="%5."/>
      <w:lvlJc w:val="left"/>
      <w:pPr>
        <w:ind w:left="3240" w:hanging="360"/>
      </w:pPr>
    </w:lvl>
    <w:lvl w:ilvl="5" w:tplc="1F9C0124" w:tentative="1">
      <w:start w:val="1"/>
      <w:numFmt w:val="lowerRoman"/>
      <w:lvlText w:val="%6."/>
      <w:lvlJc w:val="right"/>
      <w:pPr>
        <w:ind w:left="3960" w:hanging="180"/>
      </w:pPr>
    </w:lvl>
    <w:lvl w:ilvl="6" w:tplc="1852790C" w:tentative="1">
      <w:start w:val="1"/>
      <w:numFmt w:val="decimal"/>
      <w:lvlText w:val="%7."/>
      <w:lvlJc w:val="left"/>
      <w:pPr>
        <w:ind w:left="4680" w:hanging="360"/>
      </w:pPr>
    </w:lvl>
    <w:lvl w:ilvl="7" w:tplc="59741F4C" w:tentative="1">
      <w:start w:val="1"/>
      <w:numFmt w:val="lowerLetter"/>
      <w:lvlText w:val="%8."/>
      <w:lvlJc w:val="left"/>
      <w:pPr>
        <w:ind w:left="5400" w:hanging="360"/>
      </w:pPr>
    </w:lvl>
    <w:lvl w:ilvl="8" w:tplc="F10848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E1825A8">
      <w:start w:val="1"/>
      <w:numFmt w:val="lowerRoman"/>
      <w:lvlText w:val="(%1)"/>
      <w:lvlJc w:val="left"/>
      <w:pPr>
        <w:ind w:left="1080" w:hanging="720"/>
      </w:pPr>
      <w:rPr>
        <w:rFonts w:hint="default"/>
        <w:b w:val="0"/>
      </w:rPr>
    </w:lvl>
    <w:lvl w:ilvl="1" w:tplc="02B0957E" w:tentative="1">
      <w:start w:val="1"/>
      <w:numFmt w:val="lowerLetter"/>
      <w:lvlText w:val="%2."/>
      <w:lvlJc w:val="left"/>
      <w:pPr>
        <w:ind w:left="1440" w:hanging="360"/>
      </w:pPr>
    </w:lvl>
    <w:lvl w:ilvl="2" w:tplc="A000BB54" w:tentative="1">
      <w:start w:val="1"/>
      <w:numFmt w:val="lowerRoman"/>
      <w:lvlText w:val="%3."/>
      <w:lvlJc w:val="right"/>
      <w:pPr>
        <w:ind w:left="2160" w:hanging="180"/>
      </w:pPr>
    </w:lvl>
    <w:lvl w:ilvl="3" w:tplc="2E18D69E" w:tentative="1">
      <w:start w:val="1"/>
      <w:numFmt w:val="decimal"/>
      <w:lvlText w:val="%4."/>
      <w:lvlJc w:val="left"/>
      <w:pPr>
        <w:ind w:left="2880" w:hanging="360"/>
      </w:pPr>
    </w:lvl>
    <w:lvl w:ilvl="4" w:tplc="F8D45E18" w:tentative="1">
      <w:start w:val="1"/>
      <w:numFmt w:val="lowerLetter"/>
      <w:lvlText w:val="%5."/>
      <w:lvlJc w:val="left"/>
      <w:pPr>
        <w:ind w:left="3600" w:hanging="360"/>
      </w:pPr>
    </w:lvl>
    <w:lvl w:ilvl="5" w:tplc="3808F88E" w:tentative="1">
      <w:start w:val="1"/>
      <w:numFmt w:val="lowerRoman"/>
      <w:lvlText w:val="%6."/>
      <w:lvlJc w:val="right"/>
      <w:pPr>
        <w:ind w:left="4320" w:hanging="180"/>
      </w:pPr>
    </w:lvl>
    <w:lvl w:ilvl="6" w:tplc="EC086F54" w:tentative="1">
      <w:start w:val="1"/>
      <w:numFmt w:val="decimal"/>
      <w:lvlText w:val="%7."/>
      <w:lvlJc w:val="left"/>
      <w:pPr>
        <w:ind w:left="5040" w:hanging="360"/>
      </w:pPr>
    </w:lvl>
    <w:lvl w:ilvl="7" w:tplc="4548675C" w:tentative="1">
      <w:start w:val="1"/>
      <w:numFmt w:val="lowerLetter"/>
      <w:lvlText w:val="%8."/>
      <w:lvlJc w:val="left"/>
      <w:pPr>
        <w:ind w:left="5760" w:hanging="360"/>
      </w:pPr>
    </w:lvl>
    <w:lvl w:ilvl="8" w:tplc="AFC2140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08623E2">
      <w:start w:val="1"/>
      <w:numFmt w:val="lowerRoman"/>
      <w:lvlText w:val="(%1)"/>
      <w:lvlJc w:val="left"/>
      <w:pPr>
        <w:ind w:left="1080" w:hanging="720"/>
      </w:pPr>
      <w:rPr>
        <w:rFonts w:hint="default"/>
      </w:rPr>
    </w:lvl>
    <w:lvl w:ilvl="1" w:tplc="F86C11DC" w:tentative="1">
      <w:start w:val="1"/>
      <w:numFmt w:val="lowerLetter"/>
      <w:lvlText w:val="%2."/>
      <w:lvlJc w:val="left"/>
      <w:pPr>
        <w:ind w:left="1440" w:hanging="360"/>
      </w:pPr>
    </w:lvl>
    <w:lvl w:ilvl="2" w:tplc="7E609C02" w:tentative="1">
      <w:start w:val="1"/>
      <w:numFmt w:val="lowerRoman"/>
      <w:lvlText w:val="%3."/>
      <w:lvlJc w:val="right"/>
      <w:pPr>
        <w:ind w:left="2160" w:hanging="180"/>
      </w:pPr>
    </w:lvl>
    <w:lvl w:ilvl="3" w:tplc="8410D0BC" w:tentative="1">
      <w:start w:val="1"/>
      <w:numFmt w:val="decimal"/>
      <w:lvlText w:val="%4."/>
      <w:lvlJc w:val="left"/>
      <w:pPr>
        <w:ind w:left="2880" w:hanging="360"/>
      </w:pPr>
    </w:lvl>
    <w:lvl w:ilvl="4" w:tplc="55CC02DE" w:tentative="1">
      <w:start w:val="1"/>
      <w:numFmt w:val="lowerLetter"/>
      <w:lvlText w:val="%5."/>
      <w:lvlJc w:val="left"/>
      <w:pPr>
        <w:ind w:left="3600" w:hanging="360"/>
      </w:pPr>
    </w:lvl>
    <w:lvl w:ilvl="5" w:tplc="4882147C" w:tentative="1">
      <w:start w:val="1"/>
      <w:numFmt w:val="lowerRoman"/>
      <w:lvlText w:val="%6."/>
      <w:lvlJc w:val="right"/>
      <w:pPr>
        <w:ind w:left="4320" w:hanging="180"/>
      </w:pPr>
    </w:lvl>
    <w:lvl w:ilvl="6" w:tplc="34BC68F8" w:tentative="1">
      <w:start w:val="1"/>
      <w:numFmt w:val="decimal"/>
      <w:lvlText w:val="%7."/>
      <w:lvlJc w:val="left"/>
      <w:pPr>
        <w:ind w:left="5040" w:hanging="360"/>
      </w:pPr>
    </w:lvl>
    <w:lvl w:ilvl="7" w:tplc="92600D08" w:tentative="1">
      <w:start w:val="1"/>
      <w:numFmt w:val="lowerLetter"/>
      <w:lvlText w:val="%8."/>
      <w:lvlJc w:val="left"/>
      <w:pPr>
        <w:ind w:left="5760" w:hanging="360"/>
      </w:pPr>
    </w:lvl>
    <w:lvl w:ilvl="8" w:tplc="5E66E2E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0B27BD0">
      <w:start w:val="1"/>
      <w:numFmt w:val="lowerRoman"/>
      <w:lvlText w:val="(%1)"/>
      <w:lvlJc w:val="left"/>
      <w:pPr>
        <w:ind w:left="1080" w:hanging="720"/>
      </w:pPr>
      <w:rPr>
        <w:rFonts w:hint="default"/>
      </w:rPr>
    </w:lvl>
    <w:lvl w:ilvl="1" w:tplc="36001D18" w:tentative="1">
      <w:start w:val="1"/>
      <w:numFmt w:val="lowerLetter"/>
      <w:lvlText w:val="%2."/>
      <w:lvlJc w:val="left"/>
      <w:pPr>
        <w:ind w:left="1440" w:hanging="360"/>
      </w:pPr>
    </w:lvl>
    <w:lvl w:ilvl="2" w:tplc="9648B686" w:tentative="1">
      <w:start w:val="1"/>
      <w:numFmt w:val="lowerRoman"/>
      <w:lvlText w:val="%3."/>
      <w:lvlJc w:val="right"/>
      <w:pPr>
        <w:ind w:left="2160" w:hanging="180"/>
      </w:pPr>
    </w:lvl>
    <w:lvl w:ilvl="3" w:tplc="C032D650" w:tentative="1">
      <w:start w:val="1"/>
      <w:numFmt w:val="decimal"/>
      <w:lvlText w:val="%4."/>
      <w:lvlJc w:val="left"/>
      <w:pPr>
        <w:ind w:left="2880" w:hanging="360"/>
      </w:pPr>
    </w:lvl>
    <w:lvl w:ilvl="4" w:tplc="47223B08" w:tentative="1">
      <w:start w:val="1"/>
      <w:numFmt w:val="lowerLetter"/>
      <w:lvlText w:val="%5."/>
      <w:lvlJc w:val="left"/>
      <w:pPr>
        <w:ind w:left="3600" w:hanging="360"/>
      </w:pPr>
    </w:lvl>
    <w:lvl w:ilvl="5" w:tplc="08620328" w:tentative="1">
      <w:start w:val="1"/>
      <w:numFmt w:val="lowerRoman"/>
      <w:lvlText w:val="%6."/>
      <w:lvlJc w:val="right"/>
      <w:pPr>
        <w:ind w:left="4320" w:hanging="180"/>
      </w:pPr>
    </w:lvl>
    <w:lvl w:ilvl="6" w:tplc="58DA3D72" w:tentative="1">
      <w:start w:val="1"/>
      <w:numFmt w:val="decimal"/>
      <w:lvlText w:val="%7."/>
      <w:lvlJc w:val="left"/>
      <w:pPr>
        <w:ind w:left="5040" w:hanging="360"/>
      </w:pPr>
    </w:lvl>
    <w:lvl w:ilvl="7" w:tplc="B5C86EC4" w:tentative="1">
      <w:start w:val="1"/>
      <w:numFmt w:val="lowerLetter"/>
      <w:lvlText w:val="%8."/>
      <w:lvlJc w:val="left"/>
      <w:pPr>
        <w:ind w:left="5760" w:hanging="360"/>
      </w:pPr>
    </w:lvl>
    <w:lvl w:ilvl="8" w:tplc="C32C24A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E96880C">
      <w:start w:val="1"/>
      <w:numFmt w:val="lowerRoman"/>
      <w:lvlText w:val="(%1)"/>
      <w:lvlJc w:val="left"/>
      <w:pPr>
        <w:ind w:left="1004" w:hanging="720"/>
      </w:pPr>
      <w:rPr>
        <w:rFonts w:hint="default"/>
        <w:b w:val="0"/>
      </w:rPr>
    </w:lvl>
    <w:lvl w:ilvl="1" w:tplc="C8305F82" w:tentative="1">
      <w:start w:val="1"/>
      <w:numFmt w:val="lowerLetter"/>
      <w:lvlText w:val="%2."/>
      <w:lvlJc w:val="left"/>
      <w:pPr>
        <w:ind w:left="1364" w:hanging="360"/>
      </w:pPr>
    </w:lvl>
    <w:lvl w:ilvl="2" w:tplc="7B248252" w:tentative="1">
      <w:start w:val="1"/>
      <w:numFmt w:val="lowerRoman"/>
      <w:lvlText w:val="%3."/>
      <w:lvlJc w:val="right"/>
      <w:pPr>
        <w:ind w:left="2084" w:hanging="180"/>
      </w:pPr>
    </w:lvl>
    <w:lvl w:ilvl="3" w:tplc="E456592C" w:tentative="1">
      <w:start w:val="1"/>
      <w:numFmt w:val="decimal"/>
      <w:lvlText w:val="%4."/>
      <w:lvlJc w:val="left"/>
      <w:pPr>
        <w:ind w:left="2804" w:hanging="360"/>
      </w:pPr>
    </w:lvl>
    <w:lvl w:ilvl="4" w:tplc="816A3346" w:tentative="1">
      <w:start w:val="1"/>
      <w:numFmt w:val="lowerLetter"/>
      <w:lvlText w:val="%5."/>
      <w:lvlJc w:val="left"/>
      <w:pPr>
        <w:ind w:left="3524" w:hanging="360"/>
      </w:pPr>
    </w:lvl>
    <w:lvl w:ilvl="5" w:tplc="655AB002" w:tentative="1">
      <w:start w:val="1"/>
      <w:numFmt w:val="lowerRoman"/>
      <w:lvlText w:val="%6."/>
      <w:lvlJc w:val="right"/>
      <w:pPr>
        <w:ind w:left="4244" w:hanging="180"/>
      </w:pPr>
    </w:lvl>
    <w:lvl w:ilvl="6" w:tplc="E3722BA0" w:tentative="1">
      <w:start w:val="1"/>
      <w:numFmt w:val="decimal"/>
      <w:lvlText w:val="%7."/>
      <w:lvlJc w:val="left"/>
      <w:pPr>
        <w:ind w:left="4964" w:hanging="360"/>
      </w:pPr>
    </w:lvl>
    <w:lvl w:ilvl="7" w:tplc="F790E860" w:tentative="1">
      <w:start w:val="1"/>
      <w:numFmt w:val="lowerLetter"/>
      <w:lvlText w:val="%8."/>
      <w:lvlJc w:val="left"/>
      <w:pPr>
        <w:ind w:left="5684" w:hanging="360"/>
      </w:pPr>
    </w:lvl>
    <w:lvl w:ilvl="8" w:tplc="334896E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35659E2">
      <w:start w:val="1"/>
      <w:numFmt w:val="decimal"/>
      <w:lvlText w:val="%1."/>
      <w:lvlJc w:val="left"/>
      <w:pPr>
        <w:ind w:left="360" w:hanging="360"/>
      </w:pPr>
      <w:rPr>
        <w:rFonts w:hint="default"/>
      </w:rPr>
    </w:lvl>
    <w:lvl w:ilvl="1" w:tplc="ABC059E6" w:tentative="1">
      <w:start w:val="1"/>
      <w:numFmt w:val="lowerLetter"/>
      <w:lvlText w:val="%2."/>
      <w:lvlJc w:val="left"/>
      <w:pPr>
        <w:ind w:left="1080" w:hanging="360"/>
      </w:pPr>
    </w:lvl>
    <w:lvl w:ilvl="2" w:tplc="65BA0808" w:tentative="1">
      <w:start w:val="1"/>
      <w:numFmt w:val="lowerRoman"/>
      <w:lvlText w:val="%3."/>
      <w:lvlJc w:val="right"/>
      <w:pPr>
        <w:ind w:left="1800" w:hanging="180"/>
      </w:pPr>
    </w:lvl>
    <w:lvl w:ilvl="3" w:tplc="847AAE1E" w:tentative="1">
      <w:start w:val="1"/>
      <w:numFmt w:val="decimal"/>
      <w:lvlText w:val="%4."/>
      <w:lvlJc w:val="left"/>
      <w:pPr>
        <w:ind w:left="2520" w:hanging="360"/>
      </w:pPr>
    </w:lvl>
    <w:lvl w:ilvl="4" w:tplc="3A9E0808" w:tentative="1">
      <w:start w:val="1"/>
      <w:numFmt w:val="lowerLetter"/>
      <w:lvlText w:val="%5."/>
      <w:lvlJc w:val="left"/>
      <w:pPr>
        <w:ind w:left="3240" w:hanging="360"/>
      </w:pPr>
    </w:lvl>
    <w:lvl w:ilvl="5" w:tplc="9A16E01A" w:tentative="1">
      <w:start w:val="1"/>
      <w:numFmt w:val="lowerRoman"/>
      <w:lvlText w:val="%6."/>
      <w:lvlJc w:val="right"/>
      <w:pPr>
        <w:ind w:left="3960" w:hanging="180"/>
      </w:pPr>
    </w:lvl>
    <w:lvl w:ilvl="6" w:tplc="E2F212B8" w:tentative="1">
      <w:start w:val="1"/>
      <w:numFmt w:val="decimal"/>
      <w:lvlText w:val="%7."/>
      <w:lvlJc w:val="left"/>
      <w:pPr>
        <w:ind w:left="4680" w:hanging="360"/>
      </w:pPr>
    </w:lvl>
    <w:lvl w:ilvl="7" w:tplc="59D017D4" w:tentative="1">
      <w:start w:val="1"/>
      <w:numFmt w:val="lowerLetter"/>
      <w:lvlText w:val="%8."/>
      <w:lvlJc w:val="left"/>
      <w:pPr>
        <w:ind w:left="5400" w:hanging="360"/>
      </w:pPr>
    </w:lvl>
    <w:lvl w:ilvl="8" w:tplc="91BC6AEA" w:tentative="1">
      <w:start w:val="1"/>
      <w:numFmt w:val="lowerRoman"/>
      <w:lvlText w:val="%9."/>
      <w:lvlJc w:val="right"/>
      <w:pPr>
        <w:ind w:left="6120" w:hanging="180"/>
      </w:pPr>
    </w:lvl>
  </w:abstractNum>
  <w:abstractNum w:abstractNumId="32" w15:restartNumberingAfterBreak="0">
    <w:nsid w:val="72987866"/>
    <w:multiLevelType w:val="hybridMultilevel"/>
    <w:tmpl w:val="5240B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985A2E60">
      <w:start w:val="1"/>
      <w:numFmt w:val="lowerRoman"/>
      <w:lvlText w:val="(%1)"/>
      <w:lvlJc w:val="left"/>
      <w:pPr>
        <w:ind w:left="1080" w:hanging="720"/>
      </w:pPr>
      <w:rPr>
        <w:rFonts w:hint="default"/>
      </w:rPr>
    </w:lvl>
    <w:lvl w:ilvl="1" w:tplc="8DAA165C" w:tentative="1">
      <w:start w:val="1"/>
      <w:numFmt w:val="lowerLetter"/>
      <w:lvlText w:val="%2."/>
      <w:lvlJc w:val="left"/>
      <w:pPr>
        <w:ind w:left="1440" w:hanging="360"/>
      </w:pPr>
    </w:lvl>
    <w:lvl w:ilvl="2" w:tplc="5036885E" w:tentative="1">
      <w:start w:val="1"/>
      <w:numFmt w:val="lowerRoman"/>
      <w:lvlText w:val="%3."/>
      <w:lvlJc w:val="right"/>
      <w:pPr>
        <w:ind w:left="2160" w:hanging="180"/>
      </w:pPr>
    </w:lvl>
    <w:lvl w:ilvl="3" w:tplc="1B5AC1DA" w:tentative="1">
      <w:start w:val="1"/>
      <w:numFmt w:val="decimal"/>
      <w:lvlText w:val="%4."/>
      <w:lvlJc w:val="left"/>
      <w:pPr>
        <w:ind w:left="2880" w:hanging="360"/>
      </w:pPr>
    </w:lvl>
    <w:lvl w:ilvl="4" w:tplc="7804AF98" w:tentative="1">
      <w:start w:val="1"/>
      <w:numFmt w:val="lowerLetter"/>
      <w:lvlText w:val="%5."/>
      <w:lvlJc w:val="left"/>
      <w:pPr>
        <w:ind w:left="3600" w:hanging="360"/>
      </w:pPr>
    </w:lvl>
    <w:lvl w:ilvl="5" w:tplc="E57C729C" w:tentative="1">
      <w:start w:val="1"/>
      <w:numFmt w:val="lowerRoman"/>
      <w:lvlText w:val="%6."/>
      <w:lvlJc w:val="right"/>
      <w:pPr>
        <w:ind w:left="4320" w:hanging="180"/>
      </w:pPr>
    </w:lvl>
    <w:lvl w:ilvl="6" w:tplc="3A289796" w:tentative="1">
      <w:start w:val="1"/>
      <w:numFmt w:val="decimal"/>
      <w:lvlText w:val="%7."/>
      <w:lvlJc w:val="left"/>
      <w:pPr>
        <w:ind w:left="5040" w:hanging="360"/>
      </w:pPr>
    </w:lvl>
    <w:lvl w:ilvl="7" w:tplc="CD4452A6" w:tentative="1">
      <w:start w:val="1"/>
      <w:numFmt w:val="lowerLetter"/>
      <w:lvlText w:val="%8."/>
      <w:lvlJc w:val="left"/>
      <w:pPr>
        <w:ind w:left="5760" w:hanging="360"/>
      </w:pPr>
    </w:lvl>
    <w:lvl w:ilvl="8" w:tplc="0B94807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3CCAC6C">
      <w:start w:val="1"/>
      <w:numFmt w:val="decimal"/>
      <w:lvlText w:val="%1."/>
      <w:lvlJc w:val="left"/>
      <w:pPr>
        <w:ind w:left="360" w:hanging="360"/>
      </w:pPr>
      <w:rPr>
        <w:rFonts w:hint="default"/>
      </w:rPr>
    </w:lvl>
    <w:lvl w:ilvl="1" w:tplc="1CE6F748" w:tentative="1">
      <w:start w:val="1"/>
      <w:numFmt w:val="lowerLetter"/>
      <w:lvlText w:val="%2."/>
      <w:lvlJc w:val="left"/>
      <w:pPr>
        <w:ind w:left="1080" w:hanging="360"/>
      </w:pPr>
    </w:lvl>
    <w:lvl w:ilvl="2" w:tplc="17F0A92C" w:tentative="1">
      <w:start w:val="1"/>
      <w:numFmt w:val="lowerRoman"/>
      <w:lvlText w:val="%3."/>
      <w:lvlJc w:val="right"/>
      <w:pPr>
        <w:ind w:left="1800" w:hanging="180"/>
      </w:pPr>
    </w:lvl>
    <w:lvl w:ilvl="3" w:tplc="9DCAD10E" w:tentative="1">
      <w:start w:val="1"/>
      <w:numFmt w:val="decimal"/>
      <w:lvlText w:val="%4."/>
      <w:lvlJc w:val="left"/>
      <w:pPr>
        <w:ind w:left="2520" w:hanging="360"/>
      </w:pPr>
    </w:lvl>
    <w:lvl w:ilvl="4" w:tplc="A56224AC" w:tentative="1">
      <w:start w:val="1"/>
      <w:numFmt w:val="lowerLetter"/>
      <w:lvlText w:val="%5."/>
      <w:lvlJc w:val="left"/>
      <w:pPr>
        <w:ind w:left="3240" w:hanging="360"/>
      </w:pPr>
    </w:lvl>
    <w:lvl w:ilvl="5" w:tplc="2076C40E" w:tentative="1">
      <w:start w:val="1"/>
      <w:numFmt w:val="lowerRoman"/>
      <w:lvlText w:val="%6."/>
      <w:lvlJc w:val="right"/>
      <w:pPr>
        <w:ind w:left="3960" w:hanging="180"/>
      </w:pPr>
    </w:lvl>
    <w:lvl w:ilvl="6" w:tplc="FDA2C1B6" w:tentative="1">
      <w:start w:val="1"/>
      <w:numFmt w:val="decimal"/>
      <w:lvlText w:val="%7."/>
      <w:lvlJc w:val="left"/>
      <w:pPr>
        <w:ind w:left="4680" w:hanging="360"/>
      </w:pPr>
    </w:lvl>
    <w:lvl w:ilvl="7" w:tplc="048CE8C0" w:tentative="1">
      <w:start w:val="1"/>
      <w:numFmt w:val="lowerLetter"/>
      <w:lvlText w:val="%8."/>
      <w:lvlJc w:val="left"/>
      <w:pPr>
        <w:ind w:left="5400" w:hanging="360"/>
      </w:pPr>
    </w:lvl>
    <w:lvl w:ilvl="8" w:tplc="AC804DB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CEC1D72">
      <w:start w:val="1"/>
      <w:numFmt w:val="lowerRoman"/>
      <w:lvlText w:val="(%1)"/>
      <w:lvlJc w:val="left"/>
      <w:pPr>
        <w:ind w:left="1080" w:hanging="720"/>
      </w:pPr>
      <w:rPr>
        <w:rFonts w:hint="default"/>
      </w:rPr>
    </w:lvl>
    <w:lvl w:ilvl="1" w:tplc="E9483100" w:tentative="1">
      <w:start w:val="1"/>
      <w:numFmt w:val="lowerLetter"/>
      <w:lvlText w:val="%2."/>
      <w:lvlJc w:val="left"/>
      <w:pPr>
        <w:ind w:left="1440" w:hanging="360"/>
      </w:pPr>
    </w:lvl>
    <w:lvl w:ilvl="2" w:tplc="3E746CE0" w:tentative="1">
      <w:start w:val="1"/>
      <w:numFmt w:val="lowerRoman"/>
      <w:lvlText w:val="%3."/>
      <w:lvlJc w:val="right"/>
      <w:pPr>
        <w:ind w:left="2160" w:hanging="180"/>
      </w:pPr>
    </w:lvl>
    <w:lvl w:ilvl="3" w:tplc="4CEEC4DE" w:tentative="1">
      <w:start w:val="1"/>
      <w:numFmt w:val="decimal"/>
      <w:lvlText w:val="%4."/>
      <w:lvlJc w:val="left"/>
      <w:pPr>
        <w:ind w:left="2880" w:hanging="360"/>
      </w:pPr>
    </w:lvl>
    <w:lvl w:ilvl="4" w:tplc="1C52F3B6" w:tentative="1">
      <w:start w:val="1"/>
      <w:numFmt w:val="lowerLetter"/>
      <w:lvlText w:val="%5."/>
      <w:lvlJc w:val="left"/>
      <w:pPr>
        <w:ind w:left="3600" w:hanging="360"/>
      </w:pPr>
    </w:lvl>
    <w:lvl w:ilvl="5" w:tplc="55F63696" w:tentative="1">
      <w:start w:val="1"/>
      <w:numFmt w:val="lowerRoman"/>
      <w:lvlText w:val="%6."/>
      <w:lvlJc w:val="right"/>
      <w:pPr>
        <w:ind w:left="4320" w:hanging="180"/>
      </w:pPr>
    </w:lvl>
    <w:lvl w:ilvl="6" w:tplc="7564F7D4" w:tentative="1">
      <w:start w:val="1"/>
      <w:numFmt w:val="decimal"/>
      <w:lvlText w:val="%7."/>
      <w:lvlJc w:val="left"/>
      <w:pPr>
        <w:ind w:left="5040" w:hanging="360"/>
      </w:pPr>
    </w:lvl>
    <w:lvl w:ilvl="7" w:tplc="3530DB92" w:tentative="1">
      <w:start w:val="1"/>
      <w:numFmt w:val="lowerLetter"/>
      <w:lvlText w:val="%8."/>
      <w:lvlJc w:val="left"/>
      <w:pPr>
        <w:ind w:left="5760" w:hanging="360"/>
      </w:pPr>
    </w:lvl>
    <w:lvl w:ilvl="8" w:tplc="2E6EA8E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28C9F72">
      <w:start w:val="1"/>
      <w:numFmt w:val="decimal"/>
      <w:lvlText w:val="%1."/>
      <w:lvlJc w:val="left"/>
      <w:pPr>
        <w:ind w:left="360" w:hanging="360"/>
      </w:pPr>
      <w:rPr>
        <w:rFonts w:hint="default"/>
      </w:rPr>
    </w:lvl>
    <w:lvl w:ilvl="1" w:tplc="879288A2" w:tentative="1">
      <w:start w:val="1"/>
      <w:numFmt w:val="lowerLetter"/>
      <w:lvlText w:val="%2."/>
      <w:lvlJc w:val="left"/>
      <w:pPr>
        <w:ind w:left="1080" w:hanging="360"/>
      </w:pPr>
    </w:lvl>
    <w:lvl w:ilvl="2" w:tplc="326A9BCE" w:tentative="1">
      <w:start w:val="1"/>
      <w:numFmt w:val="lowerRoman"/>
      <w:lvlText w:val="%3."/>
      <w:lvlJc w:val="right"/>
      <w:pPr>
        <w:ind w:left="1800" w:hanging="180"/>
      </w:pPr>
    </w:lvl>
    <w:lvl w:ilvl="3" w:tplc="B94C3882" w:tentative="1">
      <w:start w:val="1"/>
      <w:numFmt w:val="decimal"/>
      <w:lvlText w:val="%4."/>
      <w:lvlJc w:val="left"/>
      <w:pPr>
        <w:ind w:left="2520" w:hanging="360"/>
      </w:pPr>
    </w:lvl>
    <w:lvl w:ilvl="4" w:tplc="304E779C" w:tentative="1">
      <w:start w:val="1"/>
      <w:numFmt w:val="lowerLetter"/>
      <w:lvlText w:val="%5."/>
      <w:lvlJc w:val="left"/>
      <w:pPr>
        <w:ind w:left="3240" w:hanging="360"/>
      </w:pPr>
    </w:lvl>
    <w:lvl w:ilvl="5" w:tplc="2826BA36" w:tentative="1">
      <w:start w:val="1"/>
      <w:numFmt w:val="lowerRoman"/>
      <w:lvlText w:val="%6."/>
      <w:lvlJc w:val="right"/>
      <w:pPr>
        <w:ind w:left="3960" w:hanging="180"/>
      </w:pPr>
    </w:lvl>
    <w:lvl w:ilvl="6" w:tplc="464A06DC" w:tentative="1">
      <w:start w:val="1"/>
      <w:numFmt w:val="decimal"/>
      <w:lvlText w:val="%7."/>
      <w:lvlJc w:val="left"/>
      <w:pPr>
        <w:ind w:left="4680" w:hanging="360"/>
      </w:pPr>
    </w:lvl>
    <w:lvl w:ilvl="7" w:tplc="60E48E8C" w:tentative="1">
      <w:start w:val="1"/>
      <w:numFmt w:val="lowerLetter"/>
      <w:lvlText w:val="%8."/>
      <w:lvlJc w:val="left"/>
      <w:pPr>
        <w:ind w:left="5400" w:hanging="360"/>
      </w:pPr>
    </w:lvl>
    <w:lvl w:ilvl="8" w:tplc="192E396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D2E44C6">
      <w:start w:val="1"/>
      <w:numFmt w:val="decimal"/>
      <w:lvlText w:val="%1."/>
      <w:lvlJc w:val="left"/>
      <w:pPr>
        <w:ind w:left="360" w:hanging="360"/>
      </w:pPr>
      <w:rPr>
        <w:rFonts w:hint="default"/>
      </w:rPr>
    </w:lvl>
    <w:lvl w:ilvl="1" w:tplc="BCFEE2D2" w:tentative="1">
      <w:start w:val="1"/>
      <w:numFmt w:val="lowerLetter"/>
      <w:lvlText w:val="%2."/>
      <w:lvlJc w:val="left"/>
      <w:pPr>
        <w:ind w:left="1080" w:hanging="360"/>
      </w:pPr>
    </w:lvl>
    <w:lvl w:ilvl="2" w:tplc="3C9446E8" w:tentative="1">
      <w:start w:val="1"/>
      <w:numFmt w:val="lowerRoman"/>
      <w:lvlText w:val="%3."/>
      <w:lvlJc w:val="right"/>
      <w:pPr>
        <w:ind w:left="1800" w:hanging="180"/>
      </w:pPr>
    </w:lvl>
    <w:lvl w:ilvl="3" w:tplc="BC3014C4" w:tentative="1">
      <w:start w:val="1"/>
      <w:numFmt w:val="decimal"/>
      <w:lvlText w:val="%4."/>
      <w:lvlJc w:val="left"/>
      <w:pPr>
        <w:ind w:left="2520" w:hanging="360"/>
      </w:pPr>
    </w:lvl>
    <w:lvl w:ilvl="4" w:tplc="16981F90" w:tentative="1">
      <w:start w:val="1"/>
      <w:numFmt w:val="lowerLetter"/>
      <w:lvlText w:val="%5."/>
      <w:lvlJc w:val="left"/>
      <w:pPr>
        <w:ind w:left="3240" w:hanging="360"/>
      </w:pPr>
    </w:lvl>
    <w:lvl w:ilvl="5" w:tplc="1FC63CA0" w:tentative="1">
      <w:start w:val="1"/>
      <w:numFmt w:val="lowerRoman"/>
      <w:lvlText w:val="%6."/>
      <w:lvlJc w:val="right"/>
      <w:pPr>
        <w:ind w:left="3960" w:hanging="180"/>
      </w:pPr>
    </w:lvl>
    <w:lvl w:ilvl="6" w:tplc="2BA4A54E" w:tentative="1">
      <w:start w:val="1"/>
      <w:numFmt w:val="decimal"/>
      <w:lvlText w:val="%7."/>
      <w:lvlJc w:val="left"/>
      <w:pPr>
        <w:ind w:left="4680" w:hanging="360"/>
      </w:pPr>
    </w:lvl>
    <w:lvl w:ilvl="7" w:tplc="4EFED20C" w:tentative="1">
      <w:start w:val="1"/>
      <w:numFmt w:val="lowerLetter"/>
      <w:lvlText w:val="%8."/>
      <w:lvlJc w:val="left"/>
      <w:pPr>
        <w:ind w:left="5400" w:hanging="360"/>
      </w:pPr>
    </w:lvl>
    <w:lvl w:ilvl="8" w:tplc="C90C786A"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A0C41950">
      <w:start w:val="1"/>
      <w:numFmt w:val="bullet"/>
      <w:lvlText w:val=""/>
      <w:lvlJc w:val="left"/>
      <w:pPr>
        <w:ind w:left="360" w:hanging="360"/>
      </w:pPr>
      <w:rPr>
        <w:rFonts w:ascii="Symbol" w:hAnsi="Symbol" w:hint="default"/>
      </w:rPr>
    </w:lvl>
    <w:lvl w:ilvl="1" w:tplc="6E1471DC">
      <w:start w:val="1"/>
      <w:numFmt w:val="bullet"/>
      <w:lvlText w:val="o"/>
      <w:lvlJc w:val="left"/>
      <w:pPr>
        <w:ind w:left="1080" w:hanging="360"/>
      </w:pPr>
      <w:rPr>
        <w:rFonts w:ascii="Courier New" w:hAnsi="Courier New" w:cs="Courier New" w:hint="default"/>
      </w:rPr>
    </w:lvl>
    <w:lvl w:ilvl="2" w:tplc="630E674A">
      <w:start w:val="1"/>
      <w:numFmt w:val="bullet"/>
      <w:lvlText w:val=""/>
      <w:lvlJc w:val="left"/>
      <w:pPr>
        <w:ind w:left="1800" w:hanging="360"/>
      </w:pPr>
      <w:rPr>
        <w:rFonts w:ascii="Wingdings" w:hAnsi="Wingdings" w:hint="default"/>
      </w:rPr>
    </w:lvl>
    <w:lvl w:ilvl="3" w:tplc="20F233AE">
      <w:start w:val="1"/>
      <w:numFmt w:val="bullet"/>
      <w:lvlText w:val=""/>
      <w:lvlJc w:val="left"/>
      <w:pPr>
        <w:ind w:left="2520" w:hanging="360"/>
      </w:pPr>
      <w:rPr>
        <w:rFonts w:ascii="Symbol" w:hAnsi="Symbol" w:hint="default"/>
      </w:rPr>
    </w:lvl>
    <w:lvl w:ilvl="4" w:tplc="F99C8B70">
      <w:start w:val="1"/>
      <w:numFmt w:val="bullet"/>
      <w:lvlText w:val="o"/>
      <w:lvlJc w:val="left"/>
      <w:pPr>
        <w:ind w:left="3240" w:hanging="360"/>
      </w:pPr>
      <w:rPr>
        <w:rFonts w:ascii="Courier New" w:hAnsi="Courier New" w:cs="Courier New" w:hint="default"/>
      </w:rPr>
    </w:lvl>
    <w:lvl w:ilvl="5" w:tplc="D472D990">
      <w:start w:val="1"/>
      <w:numFmt w:val="bullet"/>
      <w:lvlText w:val=""/>
      <w:lvlJc w:val="left"/>
      <w:pPr>
        <w:ind w:left="3960" w:hanging="360"/>
      </w:pPr>
      <w:rPr>
        <w:rFonts w:ascii="Wingdings" w:hAnsi="Wingdings" w:hint="default"/>
      </w:rPr>
    </w:lvl>
    <w:lvl w:ilvl="6" w:tplc="00A4DA0C">
      <w:start w:val="1"/>
      <w:numFmt w:val="bullet"/>
      <w:lvlText w:val=""/>
      <w:lvlJc w:val="left"/>
      <w:pPr>
        <w:ind w:left="4680" w:hanging="360"/>
      </w:pPr>
      <w:rPr>
        <w:rFonts w:ascii="Symbol" w:hAnsi="Symbol" w:hint="default"/>
      </w:rPr>
    </w:lvl>
    <w:lvl w:ilvl="7" w:tplc="A63E0F4E">
      <w:start w:val="1"/>
      <w:numFmt w:val="bullet"/>
      <w:lvlText w:val="o"/>
      <w:lvlJc w:val="left"/>
      <w:pPr>
        <w:ind w:left="5400" w:hanging="360"/>
      </w:pPr>
      <w:rPr>
        <w:rFonts w:ascii="Courier New" w:hAnsi="Courier New" w:cs="Courier New" w:hint="default"/>
      </w:rPr>
    </w:lvl>
    <w:lvl w:ilvl="8" w:tplc="68424310">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BD"/>
    <w:rsid w:val="00074A6A"/>
    <w:rsid w:val="00084AB3"/>
    <w:rsid w:val="000950C7"/>
    <w:rsid w:val="0018012F"/>
    <w:rsid w:val="0018786C"/>
    <w:rsid w:val="001909FF"/>
    <w:rsid w:val="001B78F6"/>
    <w:rsid w:val="001F3E86"/>
    <w:rsid w:val="002049E3"/>
    <w:rsid w:val="0028624A"/>
    <w:rsid w:val="002A7A7D"/>
    <w:rsid w:val="003D1BA9"/>
    <w:rsid w:val="00545AD1"/>
    <w:rsid w:val="005F7802"/>
    <w:rsid w:val="006275D4"/>
    <w:rsid w:val="00690255"/>
    <w:rsid w:val="006C05C1"/>
    <w:rsid w:val="00734FDF"/>
    <w:rsid w:val="007E2727"/>
    <w:rsid w:val="008720D6"/>
    <w:rsid w:val="008D53CD"/>
    <w:rsid w:val="009A0DAE"/>
    <w:rsid w:val="00AA6F7B"/>
    <w:rsid w:val="00B033E3"/>
    <w:rsid w:val="00C46B31"/>
    <w:rsid w:val="00C83A3C"/>
    <w:rsid w:val="00D709BD"/>
    <w:rsid w:val="00E128BA"/>
    <w:rsid w:val="00E1651E"/>
    <w:rsid w:val="00ED60B1"/>
    <w:rsid w:val="00F2730F"/>
    <w:rsid w:val="00F74302"/>
    <w:rsid w:val="00FD01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4825"/>
  <w15:docId w15:val="{91DA4DEF-87C4-46DF-B933-B5189254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3106</RACS_x0020_ID>
    <Approved_x0020_Provider xmlns="a8338b6e-77a6-4851-82b6-98166143ffdd">Mercy Aged and Community Care Ltd</Approved_x0020_Provider>
    <Management_x0020_Company_x0020_ID xmlns="a8338b6e-77a6-4851-82b6-98166143ffdd" xsi:nil="true"/>
    <Home xmlns="a8338b6e-77a6-4851-82b6-98166143ffdd">Mercy Place Abbotsford Hostel</Home>
    <Signed xmlns="a8338b6e-77a6-4851-82b6-98166143ffdd" xsi:nil="true"/>
    <Uploaded xmlns="a8338b6e-77a6-4851-82b6-98166143ffdd">False</Uploaded>
    <Management_x0020_Company xmlns="a8338b6e-77a6-4851-82b6-98166143ffdd" xsi:nil="true"/>
    <Doc_x0020_Date xmlns="a8338b6e-77a6-4851-82b6-98166143ffdd">2021-10-22T02:59:00+00:00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0A3D3B86-7CF4-DC11-AD41-005056922186</Home_x0020_ID>
    <State xmlns="a8338b6e-77a6-4851-82b6-98166143ffdd">VIC</State>
    <Doc_x0020_Sent_Received_x0020_Date xmlns="a8338b6e-77a6-4851-82b6-98166143ffdd">2021-10-22T00:00:00+00:00</Doc_x0020_Sent_Received_x0020_Date>
    <Activity_x0020_ID xmlns="a8338b6e-77a6-4851-82b6-98166143ffdd">D28173F7-5609-EC11-8C89-005056922186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C77E825-786B-40DF-AC48-86D94482C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6C018EE-5ABF-4222-A71A-F6BBF9C0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2021-11-17T22:50:00Z</cp:lastPrinted>
  <dcterms:created xsi:type="dcterms:W3CDTF">2021-11-22T00:02:00Z</dcterms:created>
  <dcterms:modified xsi:type="dcterms:W3CDTF">2021-11-22T00:02:00Z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