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92DA0" w14:textId="77777777" w:rsidR="003C6EC2" w:rsidRPr="003C6EC2" w:rsidRDefault="0025399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FB92F4D" wp14:editId="3FB92F4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89947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FB92F4F" wp14:editId="3FB92F5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59679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Murray </w:t>
      </w:r>
      <w:proofErr w:type="spellStart"/>
      <w:r>
        <w:rPr>
          <w:rFonts w:ascii="Arial Black" w:hAnsi="Arial Black"/>
        </w:rPr>
        <w:t>Mudge</w:t>
      </w:r>
      <w:proofErr w:type="spellEnd"/>
      <w:r w:rsidRPr="003C6EC2">
        <w:rPr>
          <w:rFonts w:ascii="Arial Black" w:hAnsi="Arial Black"/>
        </w:rPr>
        <w:t xml:space="preserve"> </w:t>
      </w:r>
    </w:p>
    <w:p w14:paraId="3FB92DA1" w14:textId="77777777" w:rsidR="003C6EC2" w:rsidRPr="003C6EC2" w:rsidRDefault="00253996" w:rsidP="003C6EC2">
      <w:pPr>
        <w:pStyle w:val="Title"/>
        <w:spacing w:before="360" w:after="480"/>
      </w:pPr>
      <w:r w:rsidRPr="003C6EC2">
        <w:rPr>
          <w:rFonts w:ascii="Arial Black" w:eastAsia="Calibri" w:hAnsi="Arial Black"/>
          <w:sz w:val="56"/>
        </w:rPr>
        <w:t>Performance Report</w:t>
      </w:r>
    </w:p>
    <w:p w14:paraId="3FB92DA2" w14:textId="77777777" w:rsidR="001E6954" w:rsidRPr="003C6EC2" w:rsidRDefault="0025399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Raymond Grove </w:t>
      </w:r>
      <w:r w:rsidRPr="003C6EC2">
        <w:rPr>
          <w:color w:val="FFFFFF" w:themeColor="background1"/>
          <w:sz w:val="28"/>
        </w:rPr>
        <w:br/>
        <w:t>GLENELG SA 5045</w:t>
      </w:r>
      <w:r w:rsidRPr="003C6EC2">
        <w:rPr>
          <w:color w:val="FFFFFF" w:themeColor="background1"/>
          <w:sz w:val="28"/>
        </w:rPr>
        <w:br/>
      </w:r>
      <w:r w:rsidRPr="003C6EC2">
        <w:rPr>
          <w:rFonts w:eastAsia="Calibri"/>
          <w:color w:val="FFFFFF" w:themeColor="background1"/>
          <w:sz w:val="28"/>
          <w:szCs w:val="56"/>
          <w:lang w:eastAsia="en-US"/>
        </w:rPr>
        <w:t>Phone number: 08 8375 1111</w:t>
      </w:r>
    </w:p>
    <w:p w14:paraId="3FB92DA3" w14:textId="77777777" w:rsidR="003C6EC2" w:rsidRDefault="0025399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6017 </w:t>
      </w:r>
    </w:p>
    <w:p w14:paraId="3FB92DA4" w14:textId="77777777" w:rsidR="001E6954" w:rsidRPr="003C6EC2" w:rsidRDefault="0025399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Communities Incorporated</w:t>
      </w:r>
    </w:p>
    <w:p w14:paraId="3FB92DA5" w14:textId="77777777" w:rsidR="001E6954" w:rsidRPr="003C6EC2" w:rsidRDefault="0025399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September 2020</w:t>
      </w:r>
    </w:p>
    <w:p w14:paraId="3FB92DA6" w14:textId="61BE6E9A" w:rsidR="006B166B" w:rsidRPr="00E93D41" w:rsidRDefault="00253996"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30FD5">
        <w:rPr>
          <w:color w:val="FFFFFF" w:themeColor="background1"/>
          <w:sz w:val="28"/>
        </w:rPr>
        <w:t>4 January 2021</w:t>
      </w:r>
    </w:p>
    <w:bookmarkEnd w:id="1"/>
    <w:p w14:paraId="3FB92DA7" w14:textId="77777777" w:rsidR="001E6954" w:rsidRPr="003C6EC2" w:rsidRDefault="008E1436" w:rsidP="001E6954">
      <w:pPr>
        <w:tabs>
          <w:tab w:val="left" w:pos="2127"/>
        </w:tabs>
        <w:spacing w:before="120"/>
        <w:rPr>
          <w:rFonts w:eastAsia="Calibri"/>
          <w:b/>
          <w:color w:val="FFFFFF" w:themeColor="background1"/>
          <w:sz w:val="28"/>
          <w:szCs w:val="56"/>
          <w:lang w:eastAsia="en-US"/>
        </w:rPr>
      </w:pPr>
    </w:p>
    <w:p w14:paraId="3FB92DA8" w14:textId="77777777" w:rsidR="003C6EC2" w:rsidRDefault="008E143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FB92DA9" w14:textId="77777777" w:rsidR="00A30BEC" w:rsidRDefault="00253996" w:rsidP="0094564F">
      <w:pPr>
        <w:pStyle w:val="Heading1"/>
      </w:pPr>
      <w:bookmarkStart w:id="2" w:name="_Hlk32477662"/>
      <w:r>
        <w:lastRenderedPageBreak/>
        <w:t>Publication of report</w:t>
      </w:r>
    </w:p>
    <w:p w14:paraId="3FB92DAA" w14:textId="77777777" w:rsidR="00A30BEC" w:rsidRPr="006B166B" w:rsidRDefault="0025399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FDBB042" w14:textId="77777777" w:rsidR="00730FD5" w:rsidRPr="006360BE" w:rsidRDefault="00730FD5" w:rsidP="00730FD5">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30FD5" w14:paraId="1980DD8A" w14:textId="77777777" w:rsidTr="005410E4">
        <w:trPr>
          <w:trHeight w:val="227"/>
        </w:trPr>
        <w:tc>
          <w:tcPr>
            <w:tcW w:w="3942" w:type="pct"/>
            <w:shd w:val="clear" w:color="auto" w:fill="auto"/>
          </w:tcPr>
          <w:p w14:paraId="4A059204" w14:textId="77777777" w:rsidR="00730FD5" w:rsidRPr="001E6954" w:rsidRDefault="00730FD5" w:rsidP="005410E4">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52BF8C94" w14:textId="77777777" w:rsidR="00730FD5" w:rsidRPr="001E6954" w:rsidRDefault="00730FD5" w:rsidP="005410E4">
            <w:pPr>
              <w:keepNext/>
              <w:spacing w:before="40" w:after="40" w:line="240" w:lineRule="auto"/>
              <w:jc w:val="right"/>
              <w:rPr>
                <w:b/>
                <w:color w:val="0000FF"/>
              </w:rPr>
            </w:pPr>
            <w:r w:rsidRPr="001E6954">
              <w:rPr>
                <w:b/>
                <w:bCs/>
                <w:iCs/>
                <w:color w:val="00577D"/>
                <w:szCs w:val="40"/>
              </w:rPr>
              <w:t>Non-compliant</w:t>
            </w:r>
          </w:p>
        </w:tc>
      </w:tr>
      <w:tr w:rsidR="00730FD5" w14:paraId="591E6534" w14:textId="77777777" w:rsidTr="005410E4">
        <w:trPr>
          <w:trHeight w:val="227"/>
        </w:trPr>
        <w:tc>
          <w:tcPr>
            <w:tcW w:w="3942" w:type="pct"/>
            <w:shd w:val="clear" w:color="auto" w:fill="auto"/>
          </w:tcPr>
          <w:p w14:paraId="7FBFAD74" w14:textId="77777777" w:rsidR="00730FD5" w:rsidRPr="001E6954" w:rsidRDefault="00730FD5" w:rsidP="005410E4">
            <w:pPr>
              <w:spacing w:before="40" w:after="40" w:line="240" w:lineRule="auto"/>
              <w:ind w:left="318" w:hanging="7"/>
            </w:pPr>
            <w:r w:rsidRPr="001E6954">
              <w:t>Requirement 3(3)(b)</w:t>
            </w:r>
          </w:p>
        </w:tc>
        <w:tc>
          <w:tcPr>
            <w:tcW w:w="1058" w:type="pct"/>
            <w:shd w:val="clear" w:color="auto" w:fill="auto"/>
          </w:tcPr>
          <w:p w14:paraId="776E2F6D" w14:textId="77777777" w:rsidR="00730FD5" w:rsidRPr="001E6954" w:rsidRDefault="00730FD5" w:rsidP="005410E4">
            <w:pPr>
              <w:spacing w:before="40" w:after="40" w:line="240" w:lineRule="auto"/>
              <w:jc w:val="right"/>
              <w:rPr>
                <w:color w:val="0000FF"/>
              </w:rPr>
            </w:pPr>
            <w:r w:rsidRPr="001E6954">
              <w:rPr>
                <w:bCs/>
                <w:iCs/>
                <w:color w:val="00577D"/>
                <w:szCs w:val="40"/>
              </w:rPr>
              <w:t>Non-compliant</w:t>
            </w:r>
          </w:p>
        </w:tc>
      </w:tr>
      <w:bookmarkEnd w:id="4"/>
    </w:tbl>
    <w:p w14:paraId="7E1D586C" w14:textId="77777777" w:rsidR="00730FD5" w:rsidRDefault="00730FD5" w:rsidP="00730FD5">
      <w:pPr>
        <w:sectPr w:rsidR="00730FD5" w:rsidSect="001416E6">
          <w:headerReference w:type="default" r:id="rId16"/>
          <w:headerReference w:type="first" r:id="rId17"/>
          <w:pgSz w:w="11906" w:h="16838"/>
          <w:pgMar w:top="1701" w:right="1418" w:bottom="1418" w:left="1418" w:header="709" w:footer="397" w:gutter="0"/>
          <w:cols w:space="708"/>
          <w:docGrid w:linePitch="360"/>
        </w:sectPr>
      </w:pPr>
    </w:p>
    <w:p w14:paraId="46D633F3" w14:textId="77777777" w:rsidR="00730FD5" w:rsidRPr="00D21DCD" w:rsidRDefault="00730FD5" w:rsidP="00730FD5">
      <w:pPr>
        <w:pStyle w:val="Heading1"/>
      </w:pPr>
      <w:r>
        <w:lastRenderedPageBreak/>
        <w:t>Detailed assessment</w:t>
      </w:r>
    </w:p>
    <w:p w14:paraId="2293CFEA" w14:textId="77777777" w:rsidR="00730FD5" w:rsidRPr="00D63989" w:rsidRDefault="00730FD5" w:rsidP="00730FD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B9C074C" w14:textId="77777777" w:rsidR="00730FD5" w:rsidRPr="001E6954" w:rsidRDefault="00730FD5" w:rsidP="00730FD5">
      <w:pPr>
        <w:rPr>
          <w:color w:val="auto"/>
        </w:rPr>
      </w:pPr>
      <w:r w:rsidRPr="00D63989">
        <w:t>The report also specifies areas in which improvements must be made to ensure the Quality Standards are complied with.</w:t>
      </w:r>
    </w:p>
    <w:p w14:paraId="4BD0A66E" w14:textId="77777777" w:rsidR="00730FD5" w:rsidRPr="00D63989" w:rsidRDefault="00730FD5" w:rsidP="00730FD5">
      <w:r w:rsidRPr="00D63989">
        <w:t xml:space="preserve">The following information has been </w:t>
      </w:r>
      <w:proofErr w:type="gramStart"/>
      <w:r w:rsidRPr="00D63989">
        <w:t>taken into account</w:t>
      </w:r>
      <w:proofErr w:type="gramEnd"/>
      <w:r w:rsidRPr="00D63989">
        <w:t xml:space="preserve"> in developing this performance report:</w:t>
      </w:r>
    </w:p>
    <w:p w14:paraId="1E8DB02A" w14:textId="77777777" w:rsidR="00730FD5" w:rsidRPr="00FF3D05" w:rsidRDefault="00730FD5" w:rsidP="00730FD5">
      <w:pPr>
        <w:pStyle w:val="ListBullet"/>
      </w:pPr>
      <w:r>
        <w:t>t</w:t>
      </w:r>
      <w:r w:rsidRPr="00D63989">
        <w:t xml:space="preserve">he Assessment Team’s report for the </w:t>
      </w:r>
      <w:r>
        <w:t>Assessment Contact - Site</w:t>
      </w:r>
      <w:r w:rsidRPr="00D63989">
        <w:t xml:space="preserve">; the </w:t>
      </w:r>
      <w:r>
        <w:t xml:space="preserve">Assessment Contact - Site </w:t>
      </w:r>
      <w:r w:rsidRPr="00FF3D05">
        <w:t>report was informed by a site assessment, observations at the service, review of documents and interviews with staff, consumers/representatives and others</w:t>
      </w:r>
    </w:p>
    <w:p w14:paraId="3CAC0BCE" w14:textId="77777777" w:rsidR="00730FD5" w:rsidRPr="00FF3D05" w:rsidRDefault="00730FD5" w:rsidP="00730FD5">
      <w:pPr>
        <w:pStyle w:val="ListBullet"/>
      </w:pPr>
      <w:r w:rsidRPr="00FF3D05">
        <w:t>the provider’s response to the Assessment Contact - Site report received 7 October 2020.</w:t>
      </w:r>
    </w:p>
    <w:p w14:paraId="2F4DC1CB" w14:textId="77777777" w:rsidR="00730FD5" w:rsidRDefault="00730FD5" w:rsidP="00730FD5">
      <w:pPr>
        <w:spacing w:after="160" w:line="259" w:lineRule="auto"/>
        <w:rPr>
          <w:rFonts w:cs="Times New Roman"/>
        </w:rPr>
      </w:pPr>
    </w:p>
    <w:p w14:paraId="5510480F" w14:textId="77777777" w:rsidR="00730FD5" w:rsidRDefault="00730FD5" w:rsidP="00730FD5">
      <w:pPr>
        <w:sectPr w:rsidR="00730FD5" w:rsidSect="005058B8">
          <w:headerReference w:type="first" r:id="rId18"/>
          <w:pgSz w:w="11906" w:h="16838"/>
          <w:pgMar w:top="1701" w:right="1418" w:bottom="1418" w:left="1418" w:header="709" w:footer="397" w:gutter="0"/>
          <w:cols w:space="708"/>
          <w:docGrid w:linePitch="360"/>
        </w:sectPr>
      </w:pPr>
    </w:p>
    <w:p w14:paraId="6CA953F1" w14:textId="77777777" w:rsidR="00730FD5" w:rsidRPr="00934888" w:rsidRDefault="00730FD5" w:rsidP="00730FD5"/>
    <w:p w14:paraId="3706455A" w14:textId="77777777" w:rsidR="00730FD5" w:rsidRDefault="00730FD5" w:rsidP="00730FD5">
      <w:pPr>
        <w:sectPr w:rsidR="00730FD5" w:rsidSect="003F5725">
          <w:headerReference w:type="default" r:id="rId19"/>
          <w:type w:val="continuous"/>
          <w:pgSz w:w="11906" w:h="16838"/>
          <w:pgMar w:top="1701" w:right="1418" w:bottom="1418" w:left="1418" w:header="709" w:footer="397" w:gutter="0"/>
          <w:cols w:space="708"/>
          <w:titlePg/>
          <w:docGrid w:linePitch="360"/>
        </w:sectPr>
      </w:pPr>
    </w:p>
    <w:p w14:paraId="069F70D4" w14:textId="77777777" w:rsidR="00730FD5" w:rsidRDefault="00730FD5" w:rsidP="00730FD5">
      <w:pPr>
        <w:pStyle w:val="Heading1"/>
        <w:tabs>
          <w:tab w:val="right" w:pos="9070"/>
        </w:tabs>
        <w:spacing w:before="560" w:after="640"/>
        <w:rPr>
          <w:color w:val="FFFFFF" w:themeColor="background1"/>
          <w:sz w:val="36"/>
        </w:rPr>
        <w:sectPr w:rsidR="00730FD5"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7C56FC60" wp14:editId="301CE3B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283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DB83468" w14:textId="77777777" w:rsidR="00730FD5" w:rsidRPr="00FD1B02" w:rsidRDefault="00730FD5" w:rsidP="00730FD5">
      <w:pPr>
        <w:pStyle w:val="Heading3"/>
        <w:shd w:val="clear" w:color="auto" w:fill="F2F2F2" w:themeFill="background1" w:themeFillShade="F2"/>
      </w:pPr>
      <w:r w:rsidRPr="00FD1B02">
        <w:t>Consumer outcome:</w:t>
      </w:r>
    </w:p>
    <w:p w14:paraId="0EBF46E3" w14:textId="77777777" w:rsidR="00730FD5" w:rsidRDefault="00730FD5" w:rsidP="00730FD5">
      <w:pPr>
        <w:numPr>
          <w:ilvl w:val="0"/>
          <w:numId w:val="3"/>
        </w:numPr>
        <w:shd w:val="clear" w:color="auto" w:fill="F2F2F2" w:themeFill="background1" w:themeFillShade="F2"/>
      </w:pPr>
      <w:r>
        <w:t>I get personal care, clinical care, or both personal care and clinical care, that is safe and right for me.</w:t>
      </w:r>
    </w:p>
    <w:p w14:paraId="5B0F226B" w14:textId="77777777" w:rsidR="00730FD5" w:rsidRDefault="00730FD5" w:rsidP="00730FD5">
      <w:pPr>
        <w:pStyle w:val="Heading3"/>
        <w:shd w:val="clear" w:color="auto" w:fill="F2F2F2" w:themeFill="background1" w:themeFillShade="F2"/>
      </w:pPr>
      <w:r>
        <w:t>Organisation statement:</w:t>
      </w:r>
    </w:p>
    <w:p w14:paraId="6EA8464C" w14:textId="77777777" w:rsidR="00730FD5" w:rsidRDefault="00730FD5" w:rsidP="00730FD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89DD33C" w14:textId="77777777" w:rsidR="00730FD5" w:rsidRDefault="00730FD5" w:rsidP="00730FD5">
      <w:pPr>
        <w:pStyle w:val="Heading2"/>
      </w:pPr>
      <w:r>
        <w:t>Assessment of Standard 3</w:t>
      </w:r>
    </w:p>
    <w:p w14:paraId="69BD87ED" w14:textId="77777777" w:rsidR="00730FD5" w:rsidRPr="007E71F9" w:rsidRDefault="00730FD5" w:rsidP="00730FD5">
      <w:pPr>
        <w:rPr>
          <w:rFonts w:eastAsiaTheme="minorHAnsi"/>
          <w:color w:val="auto"/>
        </w:rPr>
      </w:pPr>
      <w:r w:rsidRPr="007E71F9">
        <w:rPr>
          <w:rFonts w:eastAsiaTheme="minorHAnsi"/>
          <w:color w:val="auto"/>
        </w:rPr>
        <w:t xml:space="preserve">The Quality Standard is Non-Compliant as </w:t>
      </w:r>
      <w:r>
        <w:rPr>
          <w:rFonts w:eastAsiaTheme="minorHAnsi"/>
          <w:color w:val="auto"/>
        </w:rPr>
        <w:t xml:space="preserve">one </w:t>
      </w:r>
      <w:r w:rsidRPr="007E71F9">
        <w:rPr>
          <w:rFonts w:eastAsiaTheme="minorHAnsi"/>
          <w:color w:val="auto"/>
        </w:rPr>
        <w:t>of the seven specific Requirements in this Standard ha</w:t>
      </w:r>
      <w:r>
        <w:rPr>
          <w:rFonts w:eastAsiaTheme="minorHAnsi"/>
          <w:color w:val="auto"/>
        </w:rPr>
        <w:t>s</w:t>
      </w:r>
      <w:r w:rsidRPr="007E71F9">
        <w:rPr>
          <w:rFonts w:eastAsiaTheme="minorHAnsi"/>
          <w:color w:val="auto"/>
        </w:rPr>
        <w:t xml:space="preserve"> been assessed as Non-Compliant. </w:t>
      </w:r>
    </w:p>
    <w:p w14:paraId="271474DA" w14:textId="77777777" w:rsidR="00730FD5" w:rsidRPr="007E71F9" w:rsidRDefault="00730FD5" w:rsidP="00730FD5">
      <w:pPr>
        <w:rPr>
          <w:rFonts w:eastAsiaTheme="minorHAnsi"/>
          <w:color w:val="auto"/>
        </w:rPr>
      </w:pPr>
      <w:r w:rsidRPr="007E71F9">
        <w:rPr>
          <w:rFonts w:eastAsiaTheme="minorHAnsi"/>
          <w:color w:val="auto"/>
        </w:rPr>
        <w:t xml:space="preserve">The Assessment Team assessed Requirement </w:t>
      </w:r>
      <w:r>
        <w:rPr>
          <w:rFonts w:eastAsiaTheme="minorHAnsi"/>
          <w:color w:val="auto"/>
        </w:rPr>
        <w:t>(3)</w:t>
      </w:r>
      <w:r w:rsidRPr="007E71F9">
        <w:rPr>
          <w:rFonts w:eastAsiaTheme="minorHAnsi"/>
          <w:color w:val="auto"/>
        </w:rPr>
        <w:t>(b) in this Standard, all other Requirements in this Standard were not assessed. An overall assessment</w:t>
      </w:r>
      <w:r>
        <w:rPr>
          <w:rFonts w:eastAsiaTheme="minorHAnsi"/>
          <w:color w:val="auto"/>
        </w:rPr>
        <w:t xml:space="preserve"> of</w:t>
      </w:r>
      <w:r w:rsidRPr="007E71F9">
        <w:rPr>
          <w:rFonts w:eastAsiaTheme="minorHAnsi"/>
          <w:color w:val="auto"/>
        </w:rPr>
        <w:t xml:space="preserve"> this Standard was not completed at this Assessment Contact.</w:t>
      </w:r>
    </w:p>
    <w:p w14:paraId="56D39C4C" w14:textId="43D89B68" w:rsidR="00730FD5" w:rsidRPr="007E71F9" w:rsidRDefault="00730FD5" w:rsidP="00730FD5">
      <w:pPr>
        <w:rPr>
          <w:rFonts w:eastAsiaTheme="minorHAnsi"/>
          <w:color w:val="auto"/>
        </w:rPr>
      </w:pPr>
      <w:r w:rsidRPr="007E71F9">
        <w:rPr>
          <w:rFonts w:eastAsiaTheme="minorHAnsi"/>
          <w:color w:val="auto"/>
        </w:rPr>
        <w:t>The Assessment Team have recommended Requirement</w:t>
      </w:r>
      <w:r>
        <w:rPr>
          <w:rFonts w:eastAsiaTheme="minorHAnsi"/>
          <w:color w:val="auto"/>
        </w:rPr>
        <w:t xml:space="preserve"> (3)</w:t>
      </w:r>
      <w:r w:rsidRPr="007E71F9">
        <w:rPr>
          <w:rFonts w:eastAsiaTheme="minorHAnsi"/>
          <w:color w:val="auto"/>
        </w:rPr>
        <w:t xml:space="preserve">(b) in this Standard as not met. </w:t>
      </w:r>
      <w:r w:rsidR="00D75411">
        <w:t>The Assessment Team found the service did not adequately demonstrate effective management of high impact or high prevalence risks associated with the care of each consumer</w:t>
      </w:r>
      <w:r w:rsidR="00D75411" w:rsidRPr="007E71F9">
        <w:rPr>
          <w:rFonts w:eastAsiaTheme="minorHAnsi"/>
          <w:color w:val="auto"/>
        </w:rPr>
        <w:t xml:space="preserve"> </w:t>
      </w:r>
      <w:r w:rsidRPr="007E71F9">
        <w:rPr>
          <w:rFonts w:eastAsiaTheme="minorHAnsi"/>
          <w:color w:val="auto"/>
        </w:rPr>
        <w:t xml:space="preserve">The </w:t>
      </w:r>
      <w:r>
        <w:rPr>
          <w:rFonts w:eastAsiaTheme="minorHAnsi"/>
          <w:color w:val="auto"/>
        </w:rPr>
        <w:t xml:space="preserve">Approved </w:t>
      </w:r>
      <w:r w:rsidRPr="007E71F9">
        <w:rPr>
          <w:rFonts w:eastAsiaTheme="minorHAnsi"/>
          <w:color w:val="auto"/>
        </w:rPr>
        <w:t xml:space="preserve">Provider submitted </w:t>
      </w:r>
      <w:r>
        <w:rPr>
          <w:rFonts w:eastAsiaTheme="minorHAnsi"/>
          <w:color w:val="auto"/>
        </w:rPr>
        <w:t xml:space="preserve">a response to the </w:t>
      </w:r>
      <w:r w:rsidRPr="007E71F9">
        <w:rPr>
          <w:rFonts w:eastAsiaTheme="minorHAnsi"/>
          <w:color w:val="auto"/>
        </w:rPr>
        <w:t xml:space="preserve">Assessment Team’s report. </w:t>
      </w:r>
    </w:p>
    <w:p w14:paraId="0F1FE5EE" w14:textId="77777777" w:rsidR="00730FD5" w:rsidRPr="007E71F9" w:rsidRDefault="00730FD5" w:rsidP="00730FD5">
      <w:pPr>
        <w:rPr>
          <w:rFonts w:eastAsiaTheme="minorHAnsi"/>
          <w:color w:val="auto"/>
        </w:rPr>
      </w:pPr>
      <w:r w:rsidRPr="007E71F9">
        <w:rPr>
          <w:rFonts w:eastAsiaTheme="minorHAnsi"/>
          <w:color w:val="auto"/>
        </w:rPr>
        <w:t xml:space="preserve">Based on the Assessment Team’s report and the Approved Provider’s response I find </w:t>
      </w:r>
      <w:r>
        <w:rPr>
          <w:rFonts w:eastAsiaTheme="minorHAnsi"/>
          <w:color w:val="auto"/>
        </w:rPr>
        <w:t>Uniting Communities Incorporated</w:t>
      </w:r>
      <w:r w:rsidRPr="007E71F9">
        <w:rPr>
          <w:rFonts w:eastAsiaTheme="minorHAnsi"/>
          <w:color w:val="auto"/>
        </w:rPr>
        <w:t xml:space="preserve">, in relation to </w:t>
      </w:r>
      <w:r>
        <w:rPr>
          <w:rFonts w:eastAsiaTheme="minorHAnsi"/>
          <w:color w:val="auto"/>
        </w:rPr>
        <w:t xml:space="preserve">Murray </w:t>
      </w:r>
      <w:proofErr w:type="spellStart"/>
      <w:r>
        <w:rPr>
          <w:rFonts w:eastAsiaTheme="minorHAnsi"/>
          <w:color w:val="auto"/>
        </w:rPr>
        <w:t>Mudge</w:t>
      </w:r>
      <w:proofErr w:type="spellEnd"/>
      <w:r w:rsidRPr="007E71F9">
        <w:rPr>
          <w:rFonts w:eastAsiaTheme="minorHAnsi"/>
          <w:color w:val="auto"/>
        </w:rPr>
        <w:t>, to be Non-</w:t>
      </w:r>
      <w:r>
        <w:rPr>
          <w:rFonts w:eastAsiaTheme="minorHAnsi"/>
          <w:color w:val="auto"/>
        </w:rPr>
        <w:t>c</w:t>
      </w:r>
      <w:r w:rsidRPr="007E71F9">
        <w:rPr>
          <w:rFonts w:eastAsiaTheme="minorHAnsi"/>
          <w:color w:val="auto"/>
        </w:rPr>
        <w:t xml:space="preserve">ompliant with Requirement </w:t>
      </w:r>
      <w:r>
        <w:rPr>
          <w:rFonts w:eastAsiaTheme="minorHAnsi"/>
          <w:color w:val="auto"/>
        </w:rPr>
        <w:t>(3)</w:t>
      </w:r>
      <w:r w:rsidRPr="007E71F9">
        <w:rPr>
          <w:rFonts w:eastAsiaTheme="minorHAnsi"/>
          <w:color w:val="auto"/>
        </w:rPr>
        <w:t xml:space="preserve">(b) in this Standard. I have provided reasons for my </w:t>
      </w:r>
      <w:r>
        <w:rPr>
          <w:rFonts w:eastAsiaTheme="minorHAnsi"/>
          <w:color w:val="auto"/>
        </w:rPr>
        <w:t>findings in the respective Requirement</w:t>
      </w:r>
      <w:r w:rsidRPr="007E71F9">
        <w:rPr>
          <w:rFonts w:eastAsiaTheme="minorHAnsi"/>
          <w:color w:val="auto"/>
        </w:rPr>
        <w:t xml:space="preserve"> below. </w:t>
      </w:r>
    </w:p>
    <w:p w14:paraId="55C49887" w14:textId="77777777" w:rsidR="00730FD5" w:rsidRPr="00FF3D05" w:rsidRDefault="00730FD5" w:rsidP="00730FD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21C4E4E" w14:textId="77777777" w:rsidR="00730FD5" w:rsidRPr="00853601" w:rsidRDefault="00730FD5" w:rsidP="00730FD5">
      <w:pPr>
        <w:pStyle w:val="Heading3"/>
      </w:pPr>
      <w:r w:rsidRPr="00853601">
        <w:t>Requirement 3(3)(b)</w:t>
      </w:r>
      <w:r>
        <w:tab/>
        <w:t>Non-compliant</w:t>
      </w:r>
    </w:p>
    <w:p w14:paraId="42F4E951" w14:textId="77777777" w:rsidR="00730FD5" w:rsidRPr="004A3816" w:rsidRDefault="00730FD5" w:rsidP="00730FD5">
      <w:pPr>
        <w:rPr>
          <w:i/>
        </w:rPr>
      </w:pPr>
      <w:r w:rsidRPr="004A3816">
        <w:rPr>
          <w:i/>
          <w:szCs w:val="22"/>
        </w:rPr>
        <w:t>Effective management of high impact or high prevalence risks associated with the care of each consumer.</w:t>
      </w:r>
    </w:p>
    <w:p w14:paraId="48A7A051" w14:textId="77777777" w:rsidR="00730FD5" w:rsidRDefault="00730FD5" w:rsidP="00730FD5">
      <w:r>
        <w:lastRenderedPageBreak/>
        <w:t>The Assessment Team found the service did not adequately demonstrate effective management of high impact or high prevalence risks associated with the care of each consumer, specifically in relation to skin and wound management care. The Assessment Team provided the following information and evidence relevant to my finding:</w:t>
      </w:r>
    </w:p>
    <w:p w14:paraId="61BE1FBC" w14:textId="77777777" w:rsidR="00730FD5" w:rsidRDefault="00730FD5" w:rsidP="00742E43">
      <w:pPr>
        <w:pStyle w:val="ListParagraph"/>
        <w:numPr>
          <w:ilvl w:val="0"/>
          <w:numId w:val="39"/>
        </w:numPr>
        <w:ind w:left="426" w:hanging="426"/>
      </w:pPr>
      <w:r>
        <w:t>Three consumer files reviewed demonstrated staff are not consistently monitoring and recording the size of consumers’ wounds to assist in the determination of wound healing or deterioration.</w:t>
      </w:r>
    </w:p>
    <w:p w14:paraId="55D4671B" w14:textId="77777777" w:rsidR="00730FD5" w:rsidRDefault="00730FD5" w:rsidP="00742E43">
      <w:pPr>
        <w:pStyle w:val="ListParagraph"/>
        <w:numPr>
          <w:ilvl w:val="1"/>
          <w:numId w:val="39"/>
        </w:numPr>
        <w:ind w:left="851" w:hanging="425"/>
      </w:pPr>
      <w:r>
        <w:t xml:space="preserve">Several wound photographs for all three consumers were taken from varying angles, proximity and sharpness with no ruler or object to assist in determination of the size of wounds. </w:t>
      </w:r>
    </w:p>
    <w:p w14:paraId="508461A8" w14:textId="77777777" w:rsidR="00730FD5" w:rsidRDefault="00730FD5" w:rsidP="00742E43">
      <w:pPr>
        <w:pStyle w:val="ListParagraph"/>
        <w:numPr>
          <w:ilvl w:val="0"/>
          <w:numId w:val="39"/>
        </w:numPr>
        <w:ind w:left="426" w:hanging="426"/>
      </w:pPr>
      <w:r>
        <w:t>In relation to one consumer’s (consumer A) two pressure injury wounds:</w:t>
      </w:r>
    </w:p>
    <w:p w14:paraId="01A344A0" w14:textId="77777777" w:rsidR="00730FD5" w:rsidRDefault="00730FD5" w:rsidP="00742E43">
      <w:pPr>
        <w:pStyle w:val="ListParagraph"/>
        <w:numPr>
          <w:ilvl w:val="1"/>
          <w:numId w:val="39"/>
        </w:numPr>
        <w:ind w:left="851" w:hanging="425"/>
      </w:pPr>
      <w:r>
        <w:t>The service did not refer the consumer to a wound specialist or other related health specialists even though pressure injury wounds were deteriorating, with one wound showing signs of necrosis.</w:t>
      </w:r>
    </w:p>
    <w:p w14:paraId="6F8C5263" w14:textId="77777777" w:rsidR="00730FD5" w:rsidRDefault="00730FD5" w:rsidP="00742E43">
      <w:pPr>
        <w:pStyle w:val="ListParagraph"/>
        <w:numPr>
          <w:ilvl w:val="2"/>
          <w:numId w:val="39"/>
        </w:numPr>
        <w:ind w:left="1276" w:hanging="425"/>
      </w:pPr>
      <w:r>
        <w:t xml:space="preserve">Directives from other health related specialists in relation to referral and review were not followed by the service. </w:t>
      </w:r>
    </w:p>
    <w:p w14:paraId="75419CDE" w14:textId="77777777" w:rsidR="00730FD5" w:rsidRDefault="00730FD5" w:rsidP="00742E43">
      <w:pPr>
        <w:pStyle w:val="ListParagraph"/>
        <w:numPr>
          <w:ilvl w:val="1"/>
          <w:numId w:val="39"/>
        </w:numPr>
        <w:ind w:left="851" w:hanging="425"/>
      </w:pPr>
      <w:r>
        <w:t xml:space="preserve">No new pressure area prevention strategies were implemented following the development and deterioration of two pressure injury wounds. </w:t>
      </w:r>
    </w:p>
    <w:p w14:paraId="712BF498" w14:textId="77777777" w:rsidR="00730FD5" w:rsidRDefault="00730FD5" w:rsidP="00742E43">
      <w:pPr>
        <w:pStyle w:val="ListParagraph"/>
        <w:numPr>
          <w:ilvl w:val="1"/>
          <w:numId w:val="39"/>
        </w:numPr>
        <w:ind w:left="851" w:hanging="425"/>
      </w:pPr>
      <w:r>
        <w:t xml:space="preserve">Wound care for the pressure injuries were not always provided in accordance with the wound treatment plan. </w:t>
      </w:r>
    </w:p>
    <w:p w14:paraId="3E53667A" w14:textId="77777777" w:rsidR="00730FD5" w:rsidRDefault="00730FD5" w:rsidP="00742E43">
      <w:pPr>
        <w:pStyle w:val="ListParagraph"/>
        <w:numPr>
          <w:ilvl w:val="1"/>
          <w:numId w:val="39"/>
        </w:numPr>
        <w:ind w:left="851" w:hanging="425"/>
      </w:pPr>
      <w:r>
        <w:t xml:space="preserve">Management stated the pressure injuries were significant wounds and the stage of the wounds had been incorrectly documented by clinical staff as both pressure injuries were stage 3 and stage 4 but had been respectively documented as stage 1 and stage 2 pressure injury wounds.  </w:t>
      </w:r>
    </w:p>
    <w:p w14:paraId="208F2885" w14:textId="77777777" w:rsidR="00730FD5" w:rsidRDefault="00730FD5" w:rsidP="00742E43">
      <w:pPr>
        <w:pStyle w:val="ListParagraph"/>
        <w:numPr>
          <w:ilvl w:val="1"/>
          <w:numId w:val="39"/>
        </w:numPr>
        <w:ind w:left="851" w:hanging="425"/>
      </w:pPr>
      <w:r>
        <w:t xml:space="preserve">Repositioning check charts do not support that the consumer was provided with pressure area care in accordance with their care plan. Additionally, staff ceased repositioning check charts even though the consumer continued to have pressure injury wounds which were deteriorating. </w:t>
      </w:r>
    </w:p>
    <w:p w14:paraId="2F1233C2" w14:textId="77777777" w:rsidR="00730FD5" w:rsidRDefault="00730FD5" w:rsidP="00730FD5">
      <w:r>
        <w:t xml:space="preserve">The Approved Provider submitted a response to the Assessment Team’s report and does not agree with the Assessment Team’s recommendation. While the Approved Provider agrees the </w:t>
      </w:r>
      <w:proofErr w:type="gramStart"/>
      <w:r>
        <w:t>Assessment</w:t>
      </w:r>
      <w:proofErr w:type="gramEnd"/>
      <w:r>
        <w:t xml:space="preserve"> Contact has highlighted an opportunity to improve documentation practices, they assert the service has effectively managed high impact and high prevalent risks associated with the care of each consumer. </w:t>
      </w:r>
      <w:r w:rsidRPr="00BE7498">
        <w:rPr>
          <w:color w:val="auto"/>
        </w:rPr>
        <w:t xml:space="preserve">The Approved Provider provided the following information and evidence relevant to my </w:t>
      </w:r>
      <w:r>
        <w:rPr>
          <w:color w:val="auto"/>
        </w:rPr>
        <w:t>finding</w:t>
      </w:r>
      <w:r w:rsidRPr="00BE7498">
        <w:rPr>
          <w:color w:val="auto"/>
        </w:rPr>
        <w:t>:</w:t>
      </w:r>
    </w:p>
    <w:p w14:paraId="68587137" w14:textId="77777777" w:rsidR="00730FD5" w:rsidRDefault="00730FD5" w:rsidP="00742E43">
      <w:pPr>
        <w:pStyle w:val="ListParagraph"/>
        <w:numPr>
          <w:ilvl w:val="0"/>
          <w:numId w:val="40"/>
        </w:numPr>
        <w:ind w:left="426" w:hanging="426"/>
      </w:pPr>
      <w:r>
        <w:t>In relation to consumer A:</w:t>
      </w:r>
    </w:p>
    <w:p w14:paraId="1F254F89" w14:textId="6D060CD5" w:rsidR="00730FD5" w:rsidRDefault="00730FD5" w:rsidP="00742E43">
      <w:pPr>
        <w:pStyle w:val="ListParagraph"/>
        <w:numPr>
          <w:ilvl w:val="1"/>
          <w:numId w:val="39"/>
        </w:numPr>
        <w:ind w:left="851" w:hanging="425"/>
      </w:pPr>
      <w:r>
        <w:lastRenderedPageBreak/>
        <w:t>The consumer has been living at the service for several years and the service have provided excellent care in the context of the consumer’s complex physical and mental health history.</w:t>
      </w:r>
    </w:p>
    <w:p w14:paraId="7568FE80" w14:textId="77777777" w:rsidR="00730FD5" w:rsidRDefault="00730FD5" w:rsidP="00742E43">
      <w:pPr>
        <w:pStyle w:val="ListParagraph"/>
        <w:numPr>
          <w:ilvl w:val="1"/>
          <w:numId w:val="39"/>
        </w:numPr>
        <w:ind w:left="851" w:hanging="425"/>
      </w:pPr>
      <w:r>
        <w:t xml:space="preserve">The service has worked closely with other health related specialists to support care where required. </w:t>
      </w:r>
    </w:p>
    <w:p w14:paraId="57F87C7E" w14:textId="77777777" w:rsidR="00730FD5" w:rsidRDefault="00730FD5" w:rsidP="00742E43">
      <w:pPr>
        <w:pStyle w:val="ListParagraph"/>
        <w:numPr>
          <w:ilvl w:val="1"/>
          <w:numId w:val="39"/>
        </w:numPr>
        <w:ind w:left="851" w:hanging="425"/>
      </w:pPr>
      <w:r>
        <w:t xml:space="preserve">The consumer’s pressure injury wounds have been regularly reviewed by registered nurses, and the wound is a longstanding wound which has a history of improving then declining. </w:t>
      </w:r>
    </w:p>
    <w:p w14:paraId="72CCE1AF" w14:textId="77777777" w:rsidR="00730FD5" w:rsidRDefault="00730FD5" w:rsidP="00742E43">
      <w:pPr>
        <w:pStyle w:val="ListParagraph"/>
        <w:numPr>
          <w:ilvl w:val="1"/>
          <w:numId w:val="39"/>
        </w:numPr>
        <w:ind w:left="851" w:hanging="425"/>
      </w:pPr>
      <w:r>
        <w:t xml:space="preserve">In the weeks leading up to the significant deterioration of the pressure injury wounds, the consumer refused care including medication and activities of daily living. The consumer was aware of the risks they were taking in refusing care and the wounds subsequently deteriorated. </w:t>
      </w:r>
    </w:p>
    <w:p w14:paraId="38FAF6B4" w14:textId="77777777" w:rsidR="00730FD5" w:rsidRDefault="00730FD5" w:rsidP="00742E43">
      <w:pPr>
        <w:pStyle w:val="ListParagraph"/>
        <w:numPr>
          <w:ilvl w:val="1"/>
          <w:numId w:val="39"/>
        </w:numPr>
        <w:ind w:left="851" w:hanging="425"/>
      </w:pPr>
      <w:r>
        <w:t xml:space="preserve">Since the Assessment Contact, the service has purchased an alternating and turning mattress to support the consumer’s pressure injury wound healing.  </w:t>
      </w:r>
    </w:p>
    <w:p w14:paraId="0ED7223F" w14:textId="77777777" w:rsidR="00730FD5" w:rsidRDefault="00730FD5" w:rsidP="00742E43">
      <w:pPr>
        <w:pStyle w:val="ListParagraph"/>
        <w:numPr>
          <w:ilvl w:val="0"/>
          <w:numId w:val="40"/>
        </w:numPr>
        <w:ind w:left="426" w:hanging="426"/>
      </w:pPr>
      <w:r>
        <w:t>In relation to monitoring and recording wounds:</w:t>
      </w:r>
    </w:p>
    <w:p w14:paraId="6E498FF8" w14:textId="77777777" w:rsidR="00730FD5" w:rsidRDefault="00730FD5" w:rsidP="00742E43">
      <w:pPr>
        <w:pStyle w:val="ListParagraph"/>
        <w:numPr>
          <w:ilvl w:val="1"/>
          <w:numId w:val="39"/>
        </w:numPr>
        <w:ind w:left="851" w:hanging="425"/>
      </w:pPr>
      <w:r>
        <w:t xml:space="preserve">The Approved Provider agrees wound photographs and details can be improved. </w:t>
      </w:r>
    </w:p>
    <w:p w14:paraId="17250911" w14:textId="77777777" w:rsidR="00730FD5" w:rsidRDefault="00730FD5" w:rsidP="00742E43">
      <w:pPr>
        <w:pStyle w:val="ListParagraph"/>
        <w:numPr>
          <w:ilvl w:val="0"/>
          <w:numId w:val="40"/>
        </w:numPr>
        <w:ind w:left="426" w:hanging="426"/>
      </w:pPr>
      <w:r>
        <w:t>Additionally, the service has conducted a holistic review of wound management care and implemented the following actions:</w:t>
      </w:r>
    </w:p>
    <w:p w14:paraId="02D9A147" w14:textId="77777777" w:rsidR="00730FD5" w:rsidRDefault="00730FD5" w:rsidP="00742E43">
      <w:pPr>
        <w:pStyle w:val="ListParagraph"/>
        <w:numPr>
          <w:ilvl w:val="1"/>
          <w:numId w:val="39"/>
        </w:numPr>
        <w:ind w:left="851" w:hanging="425"/>
      </w:pPr>
      <w:r>
        <w:t xml:space="preserve">Wound care champions to be appointed within the registered nursing group, including conducting face-to-face wound care training for clinical staff. </w:t>
      </w:r>
    </w:p>
    <w:p w14:paraId="720CDAEF" w14:textId="77777777" w:rsidR="00730FD5" w:rsidRDefault="00730FD5" w:rsidP="00742E43">
      <w:pPr>
        <w:pStyle w:val="ListParagraph"/>
        <w:numPr>
          <w:ilvl w:val="1"/>
          <w:numId w:val="39"/>
        </w:numPr>
        <w:ind w:left="851" w:hanging="425"/>
      </w:pPr>
      <w:r>
        <w:t>Source various wound care specialists to conduct wound reviews if one specialist is unavailable to attend the service.</w:t>
      </w:r>
    </w:p>
    <w:p w14:paraId="7238013A" w14:textId="77777777" w:rsidR="00730FD5" w:rsidRDefault="00730FD5" w:rsidP="00742E43">
      <w:pPr>
        <w:pStyle w:val="ListParagraph"/>
        <w:numPr>
          <w:ilvl w:val="1"/>
          <w:numId w:val="39"/>
        </w:numPr>
        <w:ind w:left="851" w:hanging="425"/>
      </w:pPr>
      <w:r>
        <w:t>Implementation of new audit tool for skin and wound care, including clinical management to conduct monthly review of wound photographs</w:t>
      </w:r>
    </w:p>
    <w:p w14:paraId="69940F52" w14:textId="77777777" w:rsidR="00730FD5" w:rsidRDefault="00730FD5" w:rsidP="00742E43">
      <w:pPr>
        <w:pStyle w:val="ListParagraph"/>
        <w:numPr>
          <w:ilvl w:val="1"/>
          <w:numId w:val="39"/>
        </w:numPr>
        <w:ind w:left="851" w:hanging="425"/>
      </w:pPr>
      <w:r>
        <w:t xml:space="preserve">Staff to be reminded that information discussed at handover is to be recorded in progress notes. </w:t>
      </w:r>
    </w:p>
    <w:p w14:paraId="701CA35D" w14:textId="77777777" w:rsidR="00730FD5" w:rsidRDefault="00730FD5" w:rsidP="00742E43">
      <w:pPr>
        <w:pStyle w:val="ListParagraph"/>
        <w:numPr>
          <w:ilvl w:val="1"/>
          <w:numId w:val="39"/>
        </w:numPr>
        <w:ind w:left="851" w:hanging="425"/>
      </w:pPr>
      <w:r>
        <w:t xml:space="preserve">Review the service’s wound care procedures to ensure best practice principles are included. </w:t>
      </w:r>
    </w:p>
    <w:p w14:paraId="15B41A2D" w14:textId="77777777" w:rsidR="00730FD5" w:rsidRDefault="00730FD5" w:rsidP="00742E43">
      <w:pPr>
        <w:pStyle w:val="ListParagraph"/>
        <w:numPr>
          <w:ilvl w:val="1"/>
          <w:numId w:val="39"/>
        </w:numPr>
        <w:ind w:left="851" w:hanging="425"/>
      </w:pPr>
      <w:r>
        <w:t xml:space="preserve">Completed a new pressure injury risk assessment for all consumers and ensure care plans are updated with relevant strategies. </w:t>
      </w:r>
    </w:p>
    <w:p w14:paraId="395CFFB3" w14:textId="77777777" w:rsidR="00730FD5" w:rsidRDefault="00730FD5" w:rsidP="00742E43">
      <w:pPr>
        <w:pStyle w:val="ListParagraph"/>
        <w:numPr>
          <w:ilvl w:val="1"/>
          <w:numId w:val="39"/>
        </w:numPr>
        <w:ind w:left="851" w:hanging="425"/>
      </w:pPr>
      <w:r>
        <w:t xml:space="preserve">Completing new wounds charts for all consumers to ensure accurate and correct information is captured. </w:t>
      </w:r>
    </w:p>
    <w:p w14:paraId="3FCA3737" w14:textId="77777777" w:rsidR="00730FD5" w:rsidRDefault="00730FD5" w:rsidP="00730FD5">
      <w:pPr>
        <w:rPr>
          <w:color w:val="auto"/>
        </w:rPr>
      </w:pPr>
      <w:r>
        <w:rPr>
          <w:color w:val="auto"/>
        </w:rPr>
        <w:t>B</w:t>
      </w:r>
      <w:r w:rsidRPr="00D03A9B">
        <w:rPr>
          <w:color w:val="auto"/>
        </w:rPr>
        <w:t>ased on the Assessment Team’s report and the Approved Provider’s response I find the service Non-compliant with this Requirement.</w:t>
      </w:r>
    </w:p>
    <w:p w14:paraId="4BB513DE" w14:textId="77777777" w:rsidR="00730FD5" w:rsidRDefault="00730FD5" w:rsidP="00730FD5">
      <w:r>
        <w:t xml:space="preserve">I acknowledge the service’s improvement actions taken in response to the Assessment Team’s report. However, I find that on the day of the Assessment Contact, the service had not effectively managed the risks associated with the care of consumers who have developed wounds by not monitoring or recording wounds consistently and accurately to support effective wound monitoring, management and </w:t>
      </w:r>
      <w:r>
        <w:lastRenderedPageBreak/>
        <w:t xml:space="preserve">healing. The Approved Provider agreed with this finding and immediately implemented several improvement actions to address this issue. </w:t>
      </w:r>
    </w:p>
    <w:p w14:paraId="7CC81226" w14:textId="77777777" w:rsidR="00730FD5" w:rsidRDefault="00730FD5" w:rsidP="00730FD5">
      <w:r>
        <w:t xml:space="preserve">I also find that the service has not effectively managed the risks associated with the care of consumer A who was known to be at high risk of pressure injury development and had known risks associated with the effective management and healing of pressure injury wounds. </w:t>
      </w:r>
    </w:p>
    <w:p w14:paraId="226D283A" w14:textId="77777777" w:rsidR="00730FD5" w:rsidRDefault="00730FD5" w:rsidP="00742E43">
      <w:pPr>
        <w:pStyle w:val="ListParagraph"/>
        <w:numPr>
          <w:ilvl w:val="0"/>
          <w:numId w:val="40"/>
        </w:numPr>
        <w:ind w:left="426" w:hanging="426"/>
      </w:pPr>
      <w:r>
        <w:t xml:space="preserve">The Approved Provider asserts that the service has worked closely with health specialists to support consumer A’s care, including in relation to the pressure injuries. However, I find that the service did not refer the consumer to a wound specialist or other health specialist to support effective wound healing in a timely manner. Consumer A’s care plan indicates the service were to refer the consumer to a specific health specialist if the consumer was refusing care, however, this did not occur for refusal of care in relation to pressure area care. </w:t>
      </w:r>
    </w:p>
    <w:p w14:paraId="50AD0C9D" w14:textId="77777777" w:rsidR="00730FD5" w:rsidRDefault="00730FD5" w:rsidP="00742E43">
      <w:pPr>
        <w:pStyle w:val="ListParagraph"/>
        <w:numPr>
          <w:ilvl w:val="0"/>
          <w:numId w:val="40"/>
        </w:numPr>
        <w:ind w:left="426" w:hanging="426"/>
      </w:pPr>
      <w:r>
        <w:t xml:space="preserve">Additionally, the service did not refer consumer A to a wound specialist even though the wound was not healing and/or deteriorating for several weeks. While the Approved Provider asserts registered </w:t>
      </w:r>
      <w:proofErr w:type="gramStart"/>
      <w:r>
        <w:t>nursing</w:t>
      </w:r>
      <w:proofErr w:type="gramEnd"/>
      <w:r>
        <w:t xml:space="preserve"> staff were regularly reviewing the consumer’s wounds, the response demonstrates these reviews were neither consistent nor sufficient to identify if the wound was appropriately healing or deteriorating. In considering the issues identified with wound photographs, I find clinical staff have not effectively reviewed or monitored the consumer’s wound. </w:t>
      </w:r>
    </w:p>
    <w:p w14:paraId="19C9D12F" w14:textId="77777777" w:rsidR="00730FD5" w:rsidRDefault="00730FD5" w:rsidP="00742E43">
      <w:pPr>
        <w:pStyle w:val="ListParagraph"/>
        <w:numPr>
          <w:ilvl w:val="0"/>
          <w:numId w:val="40"/>
        </w:numPr>
        <w:ind w:left="426" w:hanging="426"/>
      </w:pPr>
      <w:r>
        <w:t xml:space="preserve">The Approved Provider asserts the consumer refused care, knowing the risks associated with the refusal of this care, which contributed to the wound deterioration. However, evidence was not provided to demonstrate the consumer was refusing pressure area care, rather evidence was in relation to refusal of medications and activities of daily living. Additionally, evidence was not provided that the consumer understands the risks associated with the refusal of pressure area care. The Assessment Team found the service was not utilising pressure area care charts to ensure care had been provided, even though they had previously been used to monitor pressure area care, in the context of the consumer’s refusal of care. I find it reasonable that clinical staff should have increased monitoring of the delivery of pressure area care for Consumer A in the context of their refusal of care and deterioration of pressure injury wounds. </w:t>
      </w:r>
    </w:p>
    <w:p w14:paraId="6E6AABFF" w14:textId="77777777" w:rsidR="00730FD5" w:rsidRDefault="00730FD5" w:rsidP="00742E43">
      <w:pPr>
        <w:pStyle w:val="ListParagraph"/>
        <w:numPr>
          <w:ilvl w:val="0"/>
          <w:numId w:val="40"/>
        </w:numPr>
        <w:ind w:left="426" w:hanging="426"/>
      </w:pPr>
      <w:r>
        <w:t>While the service has purchased a new pressure relieving mattress since the Assessment Contact, the service did not implement new pressure area prevention strategies following the development and deterioration of two pressure injury wounds.</w:t>
      </w:r>
    </w:p>
    <w:p w14:paraId="0D55511F" w14:textId="77777777" w:rsidR="00730FD5" w:rsidRPr="007535A6" w:rsidRDefault="00730FD5" w:rsidP="00730FD5">
      <w:pPr>
        <w:rPr>
          <w:color w:val="auto"/>
        </w:rPr>
      </w:pPr>
      <w:r>
        <w:rPr>
          <w:color w:val="auto"/>
        </w:rPr>
        <w:t xml:space="preserve">For the reasons detailed above I find </w:t>
      </w:r>
      <w:r>
        <w:rPr>
          <w:rFonts w:eastAsiaTheme="minorHAnsi"/>
          <w:color w:val="auto"/>
        </w:rPr>
        <w:t>Uniting Communities Incorporated</w:t>
      </w:r>
      <w:r w:rsidRPr="007E71F9">
        <w:rPr>
          <w:rFonts w:eastAsiaTheme="minorHAnsi"/>
          <w:color w:val="auto"/>
        </w:rPr>
        <w:t xml:space="preserve">, in relation to </w:t>
      </w:r>
      <w:r>
        <w:rPr>
          <w:rFonts w:eastAsiaTheme="minorHAnsi"/>
          <w:color w:val="auto"/>
        </w:rPr>
        <w:t xml:space="preserve">Murray </w:t>
      </w:r>
      <w:proofErr w:type="spellStart"/>
      <w:r>
        <w:rPr>
          <w:rFonts w:eastAsiaTheme="minorHAnsi"/>
          <w:color w:val="auto"/>
        </w:rPr>
        <w:t>Mudge</w:t>
      </w:r>
      <w:proofErr w:type="spellEnd"/>
      <w:r w:rsidRPr="007E71F9">
        <w:rPr>
          <w:rFonts w:eastAsiaTheme="minorHAnsi"/>
          <w:color w:val="auto"/>
        </w:rPr>
        <w:t xml:space="preserve">, to be Non-Compliant with </w:t>
      </w:r>
      <w:r>
        <w:rPr>
          <w:rFonts w:eastAsiaTheme="minorHAnsi"/>
          <w:color w:val="auto"/>
        </w:rPr>
        <w:t xml:space="preserve">Standard 3 </w:t>
      </w:r>
      <w:r w:rsidRPr="007E71F9">
        <w:rPr>
          <w:rFonts w:eastAsiaTheme="minorHAnsi"/>
          <w:color w:val="auto"/>
        </w:rPr>
        <w:t>Requirement (3)</w:t>
      </w:r>
      <w:r>
        <w:rPr>
          <w:rFonts w:eastAsiaTheme="minorHAnsi"/>
          <w:color w:val="auto"/>
        </w:rPr>
        <w:t>(b).</w:t>
      </w:r>
    </w:p>
    <w:p w14:paraId="1D15D2ED" w14:textId="77777777" w:rsidR="00730FD5" w:rsidRDefault="00730FD5" w:rsidP="00730FD5">
      <w:pPr>
        <w:pStyle w:val="ListParagraph"/>
        <w:numPr>
          <w:ilvl w:val="0"/>
          <w:numId w:val="38"/>
        </w:numPr>
        <w:sectPr w:rsidR="00730FD5" w:rsidSect="008D7780">
          <w:headerReference w:type="default" r:id="rId22"/>
          <w:type w:val="continuous"/>
          <w:pgSz w:w="11906" w:h="16838"/>
          <w:pgMar w:top="1701" w:right="1418" w:bottom="1418" w:left="1418" w:header="709" w:footer="397" w:gutter="0"/>
          <w:cols w:space="708"/>
          <w:docGrid w:linePitch="360"/>
        </w:sectPr>
      </w:pPr>
    </w:p>
    <w:p w14:paraId="69499E92" w14:textId="77777777" w:rsidR="00730FD5" w:rsidRDefault="00730FD5" w:rsidP="00730FD5">
      <w:pPr>
        <w:pStyle w:val="Heading1"/>
      </w:pPr>
      <w:r>
        <w:lastRenderedPageBreak/>
        <w:t>Areas for improvement</w:t>
      </w:r>
    </w:p>
    <w:p w14:paraId="48552406" w14:textId="77777777" w:rsidR="00730FD5" w:rsidRPr="00E830C7" w:rsidRDefault="00730FD5" w:rsidP="00730FD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553E3FB" w14:textId="77777777" w:rsidR="00730FD5" w:rsidRPr="00D95DC5" w:rsidRDefault="00730FD5" w:rsidP="00730FD5">
      <w:pPr>
        <w:pStyle w:val="ListBullet"/>
        <w:rPr>
          <w:b/>
        </w:rPr>
      </w:pPr>
      <w:r w:rsidRPr="00D95DC5">
        <w:rPr>
          <w:b/>
        </w:rPr>
        <w:t>Standard 3 Requirement (3)(b)</w:t>
      </w:r>
    </w:p>
    <w:p w14:paraId="7E5DD9F0" w14:textId="77777777" w:rsidR="00730FD5" w:rsidRDefault="00730FD5" w:rsidP="00730FD5">
      <w:pPr>
        <w:pStyle w:val="ListBullet2"/>
      </w:pPr>
      <w:r w:rsidRPr="00742E43">
        <w:rPr>
          <w:rFonts w:eastAsia="Times New Roman"/>
          <w:color w:val="000000"/>
          <w:szCs w:val="24"/>
          <w:lang w:eastAsia="en-AU"/>
        </w:rPr>
        <w:t>The service has implemented an action plan to address the deficiencies identified by the Assessment Team and have included improvements which directly address</w:t>
      </w:r>
      <w:r>
        <w:t xml:space="preserve"> the issues identified by the Assessment Team. </w:t>
      </w:r>
    </w:p>
    <w:p w14:paraId="717ED082" w14:textId="77777777" w:rsidR="00730FD5" w:rsidRDefault="00730FD5" w:rsidP="00730FD5">
      <w:pPr>
        <w:pStyle w:val="ListBullet2"/>
      </w:pPr>
      <w:r>
        <w:t>The service should seek to ensure:</w:t>
      </w:r>
    </w:p>
    <w:p w14:paraId="2912030A" w14:textId="77777777" w:rsidR="00730FD5" w:rsidRDefault="00730FD5" w:rsidP="00742E43">
      <w:pPr>
        <w:pStyle w:val="ListBullet2"/>
        <w:numPr>
          <w:ilvl w:val="2"/>
          <w:numId w:val="2"/>
        </w:numPr>
        <w:ind w:left="1276" w:hanging="425"/>
      </w:pPr>
      <w:r>
        <w:t xml:space="preserve">Wound care documentation is consistent with best practice guidelines and is monitored to ensure compliance with these practices. </w:t>
      </w:r>
    </w:p>
    <w:p w14:paraId="330B5B31" w14:textId="77777777" w:rsidR="00730FD5" w:rsidRDefault="00730FD5" w:rsidP="00742E43">
      <w:pPr>
        <w:pStyle w:val="ListBullet2"/>
        <w:numPr>
          <w:ilvl w:val="2"/>
          <w:numId w:val="2"/>
        </w:numPr>
        <w:ind w:left="1276" w:hanging="425"/>
      </w:pPr>
      <w:r>
        <w:t>Wound care photographs are taken in a manner to support effective assessment and monitoring of wounds.</w:t>
      </w:r>
    </w:p>
    <w:p w14:paraId="55B6485B" w14:textId="77777777" w:rsidR="00730FD5" w:rsidRDefault="00730FD5" w:rsidP="00742E43">
      <w:pPr>
        <w:pStyle w:val="ListBullet2"/>
        <w:numPr>
          <w:ilvl w:val="2"/>
          <w:numId w:val="2"/>
        </w:numPr>
        <w:ind w:left="1276" w:hanging="425"/>
      </w:pPr>
      <w:r>
        <w:t>Pressure area prevention strategies are reviewed and evaluated following changes to skin integrity and relevant interventions implemented.</w:t>
      </w:r>
    </w:p>
    <w:p w14:paraId="4D02B7EE" w14:textId="77777777" w:rsidR="00730FD5" w:rsidRDefault="00730FD5" w:rsidP="00742E43">
      <w:pPr>
        <w:pStyle w:val="ListBullet2"/>
        <w:numPr>
          <w:ilvl w:val="2"/>
          <w:numId w:val="2"/>
        </w:numPr>
        <w:ind w:left="1276" w:hanging="425"/>
      </w:pPr>
      <w:r>
        <w:t>Consultation with wound and other health specialists occurs for wounds which are not healing and/or deteriorating.</w:t>
      </w:r>
    </w:p>
    <w:p w14:paraId="3FB92F4C" w14:textId="77777777" w:rsidR="00A3716D" w:rsidRPr="00095CD4" w:rsidRDefault="008E1436" w:rsidP="00154403">
      <w:pPr>
        <w:pStyle w:val="ListBullet"/>
        <w:numPr>
          <w:ilvl w:val="0"/>
          <w:numId w:val="0"/>
        </w:numPr>
      </w:pPr>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92F89" w14:textId="77777777" w:rsidR="004C7E81" w:rsidRDefault="00253996">
      <w:pPr>
        <w:spacing w:before="0" w:after="0" w:line="240" w:lineRule="auto"/>
      </w:pPr>
      <w:r>
        <w:separator/>
      </w:r>
    </w:p>
  </w:endnote>
  <w:endnote w:type="continuationSeparator" w:id="0">
    <w:p w14:paraId="3FB92F8B" w14:textId="77777777" w:rsidR="004C7E81" w:rsidRDefault="002539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92F62" w14:textId="77777777" w:rsidR="00506F7F" w:rsidRPr="009A1F1B" w:rsidRDefault="0025399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B92F63" w14:textId="77777777" w:rsidR="00506F7F" w:rsidRPr="00C72FFB" w:rsidRDefault="0025399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Murray </w:t>
    </w:r>
    <w:proofErr w:type="spellStart"/>
    <w:r w:rsidRPr="00C72FFB">
      <w:rPr>
        <w:rFonts w:eastAsia="Calibri" w:cs="Times New Roman"/>
        <w:color w:val="auto"/>
        <w:sz w:val="16"/>
        <w:szCs w:val="22"/>
        <w:lang w:eastAsia="en-US"/>
      </w:rPr>
      <w:t>Mudge</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FB92F64" w14:textId="77777777" w:rsidR="00506F7F" w:rsidRPr="00C72FFB" w:rsidRDefault="0025399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92F65" w14:textId="77777777" w:rsidR="00506F7F" w:rsidRPr="009A1F1B" w:rsidRDefault="0025399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B92F66" w14:textId="77777777" w:rsidR="00506F7F" w:rsidRPr="00C72FFB" w:rsidRDefault="0025399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Murray </w:t>
    </w:r>
    <w:proofErr w:type="spellStart"/>
    <w:r w:rsidRPr="00C72FFB">
      <w:rPr>
        <w:rFonts w:eastAsia="Calibri" w:cs="Times New Roman"/>
        <w:color w:val="auto"/>
        <w:sz w:val="16"/>
        <w:szCs w:val="22"/>
        <w:lang w:eastAsia="en-US"/>
      </w:rPr>
      <w:t>Mudge</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FB92F67" w14:textId="77777777" w:rsidR="00506F7F" w:rsidRPr="00A3716D" w:rsidRDefault="0025399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92F85" w14:textId="77777777" w:rsidR="004C7E81" w:rsidRDefault="00253996">
      <w:pPr>
        <w:spacing w:before="0" w:after="0" w:line="240" w:lineRule="auto"/>
      </w:pPr>
      <w:r>
        <w:separator/>
      </w:r>
    </w:p>
  </w:footnote>
  <w:footnote w:type="continuationSeparator" w:id="0">
    <w:p w14:paraId="3FB92F87" w14:textId="77777777" w:rsidR="004C7E81" w:rsidRDefault="0025399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92F61" w14:textId="77777777" w:rsidR="00506F7F" w:rsidRDefault="0025399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FB92F85" wp14:editId="3FB92F8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790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92F84" w14:textId="77777777" w:rsidR="00506F7F" w:rsidRDefault="00253996" w:rsidP="009C6F30">
    <w:pPr>
      <w:tabs>
        <w:tab w:val="left" w:pos="3624"/>
      </w:tabs>
    </w:pPr>
    <w:r>
      <w:rPr>
        <w:noProof/>
        <w:color w:val="auto"/>
        <w:sz w:val="20"/>
      </w:rPr>
      <w:drawing>
        <wp:anchor distT="0" distB="0" distL="114300" distR="114300" simplePos="0" relativeHeight="251668480" behindDoc="1" locked="0" layoutInCell="1" allowOverlap="1" wp14:anchorId="3FB92FBF" wp14:editId="3FB92FC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30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7B7AB" w14:textId="77777777" w:rsidR="00730FD5" w:rsidRDefault="00730FD5" w:rsidP="0004322A">
    <w:pPr>
      <w:pStyle w:val="Header"/>
      <w:tabs>
        <w:tab w:val="clear" w:pos="4513"/>
        <w:tab w:val="clear" w:pos="9026"/>
        <w:tab w:val="center" w:pos="4535"/>
      </w:tabs>
    </w:pPr>
    <w:r>
      <w:rPr>
        <w:noProof/>
        <w:color w:val="auto"/>
        <w:sz w:val="20"/>
      </w:rPr>
      <w:drawing>
        <wp:anchor distT="0" distB="0" distL="114300" distR="114300" simplePos="0" relativeHeight="251678720" behindDoc="1" locked="0" layoutInCell="1" allowOverlap="1" wp14:anchorId="4BBF794A" wp14:editId="0B9CDDC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8245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8520F" w14:textId="77777777" w:rsidR="00730FD5" w:rsidRDefault="00730FD5">
    <w:pPr>
      <w:pStyle w:val="Header"/>
    </w:pPr>
    <w:r w:rsidRPr="003C6EC2">
      <w:rPr>
        <w:rFonts w:eastAsia="Calibri"/>
        <w:noProof/>
      </w:rPr>
      <w:drawing>
        <wp:anchor distT="0" distB="0" distL="114300" distR="114300" simplePos="0" relativeHeight="251674624" behindDoc="1" locked="0" layoutInCell="1" allowOverlap="1" wp14:anchorId="1BF50997" wp14:editId="227DA7B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1052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9181C" w14:textId="77777777" w:rsidR="00730FD5" w:rsidRDefault="00730FD5" w:rsidP="0004322A">
    <w:r>
      <w:rPr>
        <w:noProof/>
        <w:color w:val="auto"/>
        <w:sz w:val="20"/>
      </w:rPr>
      <w:drawing>
        <wp:anchor distT="0" distB="0" distL="114300" distR="114300" simplePos="0" relativeHeight="251672576" behindDoc="1" locked="0" layoutInCell="1" allowOverlap="1" wp14:anchorId="49980AB8" wp14:editId="68E01C9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809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FE9C2" w14:textId="77777777" w:rsidR="00730FD5" w:rsidRPr="00703E80" w:rsidRDefault="00730FD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8B6C930" wp14:editId="175136F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45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6BF2E" w14:textId="77777777" w:rsidR="00730FD5" w:rsidRPr="00FB0086" w:rsidRDefault="00730FD5" w:rsidP="00FB0086">
    <w:pPr>
      <w:pStyle w:val="Header"/>
    </w:pPr>
    <w:r>
      <w:rPr>
        <w:noProof/>
        <w:color w:val="auto"/>
        <w:sz w:val="20"/>
      </w:rPr>
      <w:drawing>
        <wp:anchor distT="0" distB="0" distL="114300" distR="114300" simplePos="0" relativeHeight="251676672" behindDoc="1" locked="0" layoutInCell="1" allowOverlap="1" wp14:anchorId="21B582CF" wp14:editId="4B680F1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497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9F0EE" w14:textId="77777777" w:rsidR="00730FD5" w:rsidRDefault="00730FD5" w:rsidP="0004322A">
    <w:r>
      <w:rPr>
        <w:noProof/>
        <w:color w:val="auto"/>
        <w:sz w:val="20"/>
      </w:rPr>
      <w:drawing>
        <wp:anchor distT="0" distB="0" distL="114300" distR="114300" simplePos="0" relativeHeight="251673600" behindDoc="1" locked="0" layoutInCell="1" allowOverlap="1" wp14:anchorId="72171781" wp14:editId="7AED944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632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89BB" w14:textId="77777777" w:rsidR="00730FD5" w:rsidRPr="00703E80" w:rsidRDefault="00730FD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75DDDD5" wp14:editId="3713E1D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3257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92F83" w14:textId="77777777" w:rsidR="008F32C8" w:rsidRPr="008F32C8" w:rsidRDefault="0025399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FB92FBD" wp14:editId="3FB92FB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689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1D4283A">
      <w:start w:val="1"/>
      <w:numFmt w:val="lowerRoman"/>
      <w:lvlText w:val="(%1)"/>
      <w:lvlJc w:val="left"/>
      <w:pPr>
        <w:ind w:left="1080" w:hanging="720"/>
      </w:pPr>
      <w:rPr>
        <w:rFonts w:hint="default"/>
        <w:b w:val="0"/>
      </w:rPr>
    </w:lvl>
    <w:lvl w:ilvl="1" w:tplc="A8DA23B0" w:tentative="1">
      <w:start w:val="1"/>
      <w:numFmt w:val="lowerLetter"/>
      <w:lvlText w:val="%2."/>
      <w:lvlJc w:val="left"/>
      <w:pPr>
        <w:ind w:left="1440" w:hanging="360"/>
      </w:pPr>
    </w:lvl>
    <w:lvl w:ilvl="2" w:tplc="75628C64" w:tentative="1">
      <w:start w:val="1"/>
      <w:numFmt w:val="lowerRoman"/>
      <w:lvlText w:val="%3."/>
      <w:lvlJc w:val="right"/>
      <w:pPr>
        <w:ind w:left="2160" w:hanging="180"/>
      </w:pPr>
    </w:lvl>
    <w:lvl w:ilvl="3" w:tplc="46104620" w:tentative="1">
      <w:start w:val="1"/>
      <w:numFmt w:val="decimal"/>
      <w:lvlText w:val="%4."/>
      <w:lvlJc w:val="left"/>
      <w:pPr>
        <w:ind w:left="2880" w:hanging="360"/>
      </w:pPr>
    </w:lvl>
    <w:lvl w:ilvl="4" w:tplc="CB728B4A" w:tentative="1">
      <w:start w:val="1"/>
      <w:numFmt w:val="lowerLetter"/>
      <w:lvlText w:val="%5."/>
      <w:lvlJc w:val="left"/>
      <w:pPr>
        <w:ind w:left="3600" w:hanging="360"/>
      </w:pPr>
    </w:lvl>
    <w:lvl w:ilvl="5" w:tplc="1B14215A" w:tentative="1">
      <w:start w:val="1"/>
      <w:numFmt w:val="lowerRoman"/>
      <w:lvlText w:val="%6."/>
      <w:lvlJc w:val="right"/>
      <w:pPr>
        <w:ind w:left="4320" w:hanging="180"/>
      </w:pPr>
    </w:lvl>
    <w:lvl w:ilvl="6" w:tplc="C1C2E378" w:tentative="1">
      <w:start w:val="1"/>
      <w:numFmt w:val="decimal"/>
      <w:lvlText w:val="%7."/>
      <w:lvlJc w:val="left"/>
      <w:pPr>
        <w:ind w:left="5040" w:hanging="360"/>
      </w:pPr>
    </w:lvl>
    <w:lvl w:ilvl="7" w:tplc="2C760DDC" w:tentative="1">
      <w:start w:val="1"/>
      <w:numFmt w:val="lowerLetter"/>
      <w:lvlText w:val="%8."/>
      <w:lvlJc w:val="left"/>
      <w:pPr>
        <w:ind w:left="5760" w:hanging="360"/>
      </w:pPr>
    </w:lvl>
    <w:lvl w:ilvl="8" w:tplc="1DF83A5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3F05386">
      <w:start w:val="1"/>
      <w:numFmt w:val="bullet"/>
      <w:pStyle w:val="ListParagraph"/>
      <w:lvlText w:val=""/>
      <w:lvlJc w:val="left"/>
      <w:pPr>
        <w:ind w:left="1440" w:hanging="360"/>
      </w:pPr>
      <w:rPr>
        <w:rFonts w:ascii="Symbol" w:hAnsi="Symbol" w:hint="default"/>
        <w:color w:val="auto"/>
      </w:rPr>
    </w:lvl>
    <w:lvl w:ilvl="1" w:tplc="C450B7B8" w:tentative="1">
      <w:start w:val="1"/>
      <w:numFmt w:val="bullet"/>
      <w:lvlText w:val="o"/>
      <w:lvlJc w:val="left"/>
      <w:pPr>
        <w:ind w:left="2160" w:hanging="360"/>
      </w:pPr>
      <w:rPr>
        <w:rFonts w:ascii="Courier New" w:hAnsi="Courier New" w:cs="Courier New" w:hint="default"/>
      </w:rPr>
    </w:lvl>
    <w:lvl w:ilvl="2" w:tplc="B7DE6A28" w:tentative="1">
      <w:start w:val="1"/>
      <w:numFmt w:val="bullet"/>
      <w:lvlText w:val=""/>
      <w:lvlJc w:val="left"/>
      <w:pPr>
        <w:ind w:left="2880" w:hanging="360"/>
      </w:pPr>
      <w:rPr>
        <w:rFonts w:ascii="Wingdings" w:hAnsi="Wingdings" w:hint="default"/>
      </w:rPr>
    </w:lvl>
    <w:lvl w:ilvl="3" w:tplc="E0E08DAE" w:tentative="1">
      <w:start w:val="1"/>
      <w:numFmt w:val="bullet"/>
      <w:lvlText w:val=""/>
      <w:lvlJc w:val="left"/>
      <w:pPr>
        <w:ind w:left="3600" w:hanging="360"/>
      </w:pPr>
      <w:rPr>
        <w:rFonts w:ascii="Symbol" w:hAnsi="Symbol" w:hint="default"/>
      </w:rPr>
    </w:lvl>
    <w:lvl w:ilvl="4" w:tplc="F4004082" w:tentative="1">
      <w:start w:val="1"/>
      <w:numFmt w:val="bullet"/>
      <w:lvlText w:val="o"/>
      <w:lvlJc w:val="left"/>
      <w:pPr>
        <w:ind w:left="4320" w:hanging="360"/>
      </w:pPr>
      <w:rPr>
        <w:rFonts w:ascii="Courier New" w:hAnsi="Courier New" w:cs="Courier New" w:hint="default"/>
      </w:rPr>
    </w:lvl>
    <w:lvl w:ilvl="5" w:tplc="347A92CE" w:tentative="1">
      <w:start w:val="1"/>
      <w:numFmt w:val="bullet"/>
      <w:lvlText w:val=""/>
      <w:lvlJc w:val="left"/>
      <w:pPr>
        <w:ind w:left="5040" w:hanging="360"/>
      </w:pPr>
      <w:rPr>
        <w:rFonts w:ascii="Wingdings" w:hAnsi="Wingdings" w:hint="default"/>
      </w:rPr>
    </w:lvl>
    <w:lvl w:ilvl="6" w:tplc="4C8E6FCE" w:tentative="1">
      <w:start w:val="1"/>
      <w:numFmt w:val="bullet"/>
      <w:lvlText w:val=""/>
      <w:lvlJc w:val="left"/>
      <w:pPr>
        <w:ind w:left="5760" w:hanging="360"/>
      </w:pPr>
      <w:rPr>
        <w:rFonts w:ascii="Symbol" w:hAnsi="Symbol" w:hint="default"/>
      </w:rPr>
    </w:lvl>
    <w:lvl w:ilvl="7" w:tplc="CEA63B7E" w:tentative="1">
      <w:start w:val="1"/>
      <w:numFmt w:val="bullet"/>
      <w:lvlText w:val="o"/>
      <w:lvlJc w:val="left"/>
      <w:pPr>
        <w:ind w:left="6480" w:hanging="360"/>
      </w:pPr>
      <w:rPr>
        <w:rFonts w:ascii="Courier New" w:hAnsi="Courier New" w:cs="Courier New" w:hint="default"/>
      </w:rPr>
    </w:lvl>
    <w:lvl w:ilvl="8" w:tplc="BA86427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ED88854">
      <w:start w:val="1"/>
      <w:numFmt w:val="lowerRoman"/>
      <w:lvlText w:val="(%1)"/>
      <w:lvlJc w:val="left"/>
      <w:pPr>
        <w:ind w:left="1004" w:hanging="720"/>
      </w:pPr>
      <w:rPr>
        <w:rFonts w:hint="default"/>
        <w:b w:val="0"/>
      </w:rPr>
    </w:lvl>
    <w:lvl w:ilvl="1" w:tplc="92F8CB90" w:tentative="1">
      <w:start w:val="1"/>
      <w:numFmt w:val="lowerLetter"/>
      <w:lvlText w:val="%2."/>
      <w:lvlJc w:val="left"/>
      <w:pPr>
        <w:ind w:left="1364" w:hanging="360"/>
      </w:pPr>
    </w:lvl>
    <w:lvl w:ilvl="2" w:tplc="02665AA6" w:tentative="1">
      <w:start w:val="1"/>
      <w:numFmt w:val="lowerRoman"/>
      <w:lvlText w:val="%3."/>
      <w:lvlJc w:val="right"/>
      <w:pPr>
        <w:ind w:left="2084" w:hanging="180"/>
      </w:pPr>
    </w:lvl>
    <w:lvl w:ilvl="3" w:tplc="094E39B4" w:tentative="1">
      <w:start w:val="1"/>
      <w:numFmt w:val="decimal"/>
      <w:lvlText w:val="%4."/>
      <w:lvlJc w:val="left"/>
      <w:pPr>
        <w:ind w:left="2804" w:hanging="360"/>
      </w:pPr>
    </w:lvl>
    <w:lvl w:ilvl="4" w:tplc="30BAB8E8" w:tentative="1">
      <w:start w:val="1"/>
      <w:numFmt w:val="lowerLetter"/>
      <w:lvlText w:val="%5."/>
      <w:lvlJc w:val="left"/>
      <w:pPr>
        <w:ind w:left="3524" w:hanging="360"/>
      </w:pPr>
    </w:lvl>
    <w:lvl w:ilvl="5" w:tplc="4642B75C" w:tentative="1">
      <w:start w:val="1"/>
      <w:numFmt w:val="lowerRoman"/>
      <w:lvlText w:val="%6."/>
      <w:lvlJc w:val="right"/>
      <w:pPr>
        <w:ind w:left="4244" w:hanging="180"/>
      </w:pPr>
    </w:lvl>
    <w:lvl w:ilvl="6" w:tplc="D2B0424C" w:tentative="1">
      <w:start w:val="1"/>
      <w:numFmt w:val="decimal"/>
      <w:lvlText w:val="%7."/>
      <w:lvlJc w:val="left"/>
      <w:pPr>
        <w:ind w:left="4964" w:hanging="360"/>
      </w:pPr>
    </w:lvl>
    <w:lvl w:ilvl="7" w:tplc="E3E67856" w:tentative="1">
      <w:start w:val="1"/>
      <w:numFmt w:val="lowerLetter"/>
      <w:lvlText w:val="%8."/>
      <w:lvlJc w:val="left"/>
      <w:pPr>
        <w:ind w:left="5684" w:hanging="360"/>
      </w:pPr>
    </w:lvl>
    <w:lvl w:ilvl="8" w:tplc="1A048E1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114722C">
      <w:start w:val="1"/>
      <w:numFmt w:val="lowerRoman"/>
      <w:lvlText w:val="(%1)"/>
      <w:lvlJc w:val="left"/>
      <w:pPr>
        <w:ind w:left="1080" w:hanging="720"/>
      </w:pPr>
      <w:rPr>
        <w:rFonts w:hint="default"/>
      </w:rPr>
    </w:lvl>
    <w:lvl w:ilvl="1" w:tplc="5F0E1D6A" w:tentative="1">
      <w:start w:val="1"/>
      <w:numFmt w:val="lowerLetter"/>
      <w:lvlText w:val="%2."/>
      <w:lvlJc w:val="left"/>
      <w:pPr>
        <w:ind w:left="1440" w:hanging="360"/>
      </w:pPr>
    </w:lvl>
    <w:lvl w:ilvl="2" w:tplc="E71A6B7A" w:tentative="1">
      <w:start w:val="1"/>
      <w:numFmt w:val="lowerRoman"/>
      <w:lvlText w:val="%3."/>
      <w:lvlJc w:val="right"/>
      <w:pPr>
        <w:ind w:left="2160" w:hanging="180"/>
      </w:pPr>
    </w:lvl>
    <w:lvl w:ilvl="3" w:tplc="8C8676F8" w:tentative="1">
      <w:start w:val="1"/>
      <w:numFmt w:val="decimal"/>
      <w:lvlText w:val="%4."/>
      <w:lvlJc w:val="left"/>
      <w:pPr>
        <w:ind w:left="2880" w:hanging="360"/>
      </w:pPr>
    </w:lvl>
    <w:lvl w:ilvl="4" w:tplc="A0A2E290" w:tentative="1">
      <w:start w:val="1"/>
      <w:numFmt w:val="lowerLetter"/>
      <w:lvlText w:val="%5."/>
      <w:lvlJc w:val="left"/>
      <w:pPr>
        <w:ind w:left="3600" w:hanging="360"/>
      </w:pPr>
    </w:lvl>
    <w:lvl w:ilvl="5" w:tplc="6B1ED462" w:tentative="1">
      <w:start w:val="1"/>
      <w:numFmt w:val="lowerRoman"/>
      <w:lvlText w:val="%6."/>
      <w:lvlJc w:val="right"/>
      <w:pPr>
        <w:ind w:left="4320" w:hanging="180"/>
      </w:pPr>
    </w:lvl>
    <w:lvl w:ilvl="6" w:tplc="60E21AE6" w:tentative="1">
      <w:start w:val="1"/>
      <w:numFmt w:val="decimal"/>
      <w:lvlText w:val="%7."/>
      <w:lvlJc w:val="left"/>
      <w:pPr>
        <w:ind w:left="5040" w:hanging="360"/>
      </w:pPr>
    </w:lvl>
    <w:lvl w:ilvl="7" w:tplc="5DB42776" w:tentative="1">
      <w:start w:val="1"/>
      <w:numFmt w:val="lowerLetter"/>
      <w:lvlText w:val="%8."/>
      <w:lvlJc w:val="left"/>
      <w:pPr>
        <w:ind w:left="5760" w:hanging="360"/>
      </w:pPr>
    </w:lvl>
    <w:lvl w:ilvl="8" w:tplc="3C307B3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980C1FE">
      <w:start w:val="1"/>
      <w:numFmt w:val="lowerRoman"/>
      <w:lvlText w:val="(%1)"/>
      <w:lvlJc w:val="left"/>
      <w:pPr>
        <w:ind w:left="1080" w:hanging="720"/>
      </w:pPr>
      <w:rPr>
        <w:rFonts w:hint="default"/>
      </w:rPr>
    </w:lvl>
    <w:lvl w:ilvl="1" w:tplc="DFA418FE" w:tentative="1">
      <w:start w:val="1"/>
      <w:numFmt w:val="lowerLetter"/>
      <w:lvlText w:val="%2."/>
      <w:lvlJc w:val="left"/>
      <w:pPr>
        <w:ind w:left="1440" w:hanging="360"/>
      </w:pPr>
    </w:lvl>
    <w:lvl w:ilvl="2" w:tplc="51F6DD54" w:tentative="1">
      <w:start w:val="1"/>
      <w:numFmt w:val="lowerRoman"/>
      <w:lvlText w:val="%3."/>
      <w:lvlJc w:val="right"/>
      <w:pPr>
        <w:ind w:left="2160" w:hanging="180"/>
      </w:pPr>
    </w:lvl>
    <w:lvl w:ilvl="3" w:tplc="905C8C9C" w:tentative="1">
      <w:start w:val="1"/>
      <w:numFmt w:val="decimal"/>
      <w:lvlText w:val="%4."/>
      <w:lvlJc w:val="left"/>
      <w:pPr>
        <w:ind w:left="2880" w:hanging="360"/>
      </w:pPr>
    </w:lvl>
    <w:lvl w:ilvl="4" w:tplc="DC5EA5F4" w:tentative="1">
      <w:start w:val="1"/>
      <w:numFmt w:val="lowerLetter"/>
      <w:lvlText w:val="%5."/>
      <w:lvlJc w:val="left"/>
      <w:pPr>
        <w:ind w:left="3600" w:hanging="360"/>
      </w:pPr>
    </w:lvl>
    <w:lvl w:ilvl="5" w:tplc="01F42516" w:tentative="1">
      <w:start w:val="1"/>
      <w:numFmt w:val="lowerRoman"/>
      <w:lvlText w:val="%6."/>
      <w:lvlJc w:val="right"/>
      <w:pPr>
        <w:ind w:left="4320" w:hanging="180"/>
      </w:pPr>
    </w:lvl>
    <w:lvl w:ilvl="6" w:tplc="0E2E6AE8" w:tentative="1">
      <w:start w:val="1"/>
      <w:numFmt w:val="decimal"/>
      <w:lvlText w:val="%7."/>
      <w:lvlJc w:val="left"/>
      <w:pPr>
        <w:ind w:left="5040" w:hanging="360"/>
      </w:pPr>
    </w:lvl>
    <w:lvl w:ilvl="7" w:tplc="CEDC4C6C" w:tentative="1">
      <w:start w:val="1"/>
      <w:numFmt w:val="lowerLetter"/>
      <w:lvlText w:val="%8."/>
      <w:lvlJc w:val="left"/>
      <w:pPr>
        <w:ind w:left="5760" w:hanging="360"/>
      </w:pPr>
    </w:lvl>
    <w:lvl w:ilvl="8" w:tplc="5E7C450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064BDD0">
      <w:start w:val="1"/>
      <w:numFmt w:val="lowerRoman"/>
      <w:lvlText w:val="(%1)"/>
      <w:lvlJc w:val="left"/>
      <w:pPr>
        <w:ind w:left="1080" w:hanging="720"/>
      </w:pPr>
      <w:rPr>
        <w:rFonts w:hint="default"/>
        <w:b w:val="0"/>
      </w:rPr>
    </w:lvl>
    <w:lvl w:ilvl="1" w:tplc="80AEF898" w:tentative="1">
      <w:start w:val="1"/>
      <w:numFmt w:val="lowerLetter"/>
      <w:lvlText w:val="%2."/>
      <w:lvlJc w:val="left"/>
      <w:pPr>
        <w:ind w:left="1440" w:hanging="360"/>
      </w:pPr>
    </w:lvl>
    <w:lvl w:ilvl="2" w:tplc="6E9CD9E8" w:tentative="1">
      <w:start w:val="1"/>
      <w:numFmt w:val="lowerRoman"/>
      <w:lvlText w:val="%3."/>
      <w:lvlJc w:val="right"/>
      <w:pPr>
        <w:ind w:left="2160" w:hanging="180"/>
      </w:pPr>
    </w:lvl>
    <w:lvl w:ilvl="3" w:tplc="53E851B4" w:tentative="1">
      <w:start w:val="1"/>
      <w:numFmt w:val="decimal"/>
      <w:lvlText w:val="%4."/>
      <w:lvlJc w:val="left"/>
      <w:pPr>
        <w:ind w:left="2880" w:hanging="360"/>
      </w:pPr>
    </w:lvl>
    <w:lvl w:ilvl="4" w:tplc="DD1ACE48" w:tentative="1">
      <w:start w:val="1"/>
      <w:numFmt w:val="lowerLetter"/>
      <w:lvlText w:val="%5."/>
      <w:lvlJc w:val="left"/>
      <w:pPr>
        <w:ind w:left="3600" w:hanging="360"/>
      </w:pPr>
    </w:lvl>
    <w:lvl w:ilvl="5" w:tplc="3FF88582" w:tentative="1">
      <w:start w:val="1"/>
      <w:numFmt w:val="lowerRoman"/>
      <w:lvlText w:val="%6."/>
      <w:lvlJc w:val="right"/>
      <w:pPr>
        <w:ind w:left="4320" w:hanging="180"/>
      </w:pPr>
    </w:lvl>
    <w:lvl w:ilvl="6" w:tplc="6FE8AF28" w:tentative="1">
      <w:start w:val="1"/>
      <w:numFmt w:val="decimal"/>
      <w:lvlText w:val="%7."/>
      <w:lvlJc w:val="left"/>
      <w:pPr>
        <w:ind w:left="5040" w:hanging="360"/>
      </w:pPr>
    </w:lvl>
    <w:lvl w:ilvl="7" w:tplc="1C40464A" w:tentative="1">
      <w:start w:val="1"/>
      <w:numFmt w:val="lowerLetter"/>
      <w:lvlText w:val="%8."/>
      <w:lvlJc w:val="left"/>
      <w:pPr>
        <w:ind w:left="5760" w:hanging="360"/>
      </w:pPr>
    </w:lvl>
    <w:lvl w:ilvl="8" w:tplc="FE3E2FF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CF2891A">
      <w:start w:val="1"/>
      <w:numFmt w:val="lowerLetter"/>
      <w:lvlText w:val="(%1)"/>
      <w:lvlJc w:val="left"/>
      <w:pPr>
        <w:ind w:left="360" w:hanging="360"/>
      </w:pPr>
      <w:rPr>
        <w:rFonts w:hint="default"/>
      </w:rPr>
    </w:lvl>
    <w:lvl w:ilvl="1" w:tplc="24EA6C60" w:tentative="1">
      <w:start w:val="1"/>
      <w:numFmt w:val="lowerLetter"/>
      <w:lvlText w:val="%2."/>
      <w:lvlJc w:val="left"/>
      <w:pPr>
        <w:ind w:left="1080" w:hanging="360"/>
      </w:pPr>
    </w:lvl>
    <w:lvl w:ilvl="2" w:tplc="FE5A60EE" w:tentative="1">
      <w:start w:val="1"/>
      <w:numFmt w:val="lowerRoman"/>
      <w:lvlText w:val="%3."/>
      <w:lvlJc w:val="right"/>
      <w:pPr>
        <w:ind w:left="1800" w:hanging="180"/>
      </w:pPr>
    </w:lvl>
    <w:lvl w:ilvl="3" w:tplc="F25A15B8" w:tentative="1">
      <w:start w:val="1"/>
      <w:numFmt w:val="decimal"/>
      <w:lvlText w:val="%4."/>
      <w:lvlJc w:val="left"/>
      <w:pPr>
        <w:ind w:left="2520" w:hanging="360"/>
      </w:pPr>
    </w:lvl>
    <w:lvl w:ilvl="4" w:tplc="737E30D0" w:tentative="1">
      <w:start w:val="1"/>
      <w:numFmt w:val="lowerLetter"/>
      <w:lvlText w:val="%5."/>
      <w:lvlJc w:val="left"/>
      <w:pPr>
        <w:ind w:left="3240" w:hanging="360"/>
      </w:pPr>
    </w:lvl>
    <w:lvl w:ilvl="5" w:tplc="264EE212" w:tentative="1">
      <w:start w:val="1"/>
      <w:numFmt w:val="lowerRoman"/>
      <w:lvlText w:val="%6."/>
      <w:lvlJc w:val="right"/>
      <w:pPr>
        <w:ind w:left="3960" w:hanging="180"/>
      </w:pPr>
    </w:lvl>
    <w:lvl w:ilvl="6" w:tplc="6E46D206" w:tentative="1">
      <w:start w:val="1"/>
      <w:numFmt w:val="decimal"/>
      <w:lvlText w:val="%7."/>
      <w:lvlJc w:val="left"/>
      <w:pPr>
        <w:ind w:left="4680" w:hanging="360"/>
      </w:pPr>
    </w:lvl>
    <w:lvl w:ilvl="7" w:tplc="E5FC9688" w:tentative="1">
      <w:start w:val="1"/>
      <w:numFmt w:val="lowerLetter"/>
      <w:lvlText w:val="%8."/>
      <w:lvlJc w:val="left"/>
      <w:pPr>
        <w:ind w:left="5400" w:hanging="360"/>
      </w:pPr>
    </w:lvl>
    <w:lvl w:ilvl="8" w:tplc="70EA205A" w:tentative="1">
      <w:start w:val="1"/>
      <w:numFmt w:val="lowerRoman"/>
      <w:lvlText w:val="%9."/>
      <w:lvlJc w:val="right"/>
      <w:pPr>
        <w:ind w:left="6120" w:hanging="180"/>
      </w:pPr>
    </w:lvl>
  </w:abstractNum>
  <w:abstractNum w:abstractNumId="14" w15:restartNumberingAfterBreak="0">
    <w:nsid w:val="27E41A64"/>
    <w:multiLevelType w:val="hybridMultilevel"/>
    <w:tmpl w:val="63144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C7B27448">
      <w:start w:val="1"/>
      <w:numFmt w:val="decimal"/>
      <w:lvlText w:val="%1."/>
      <w:lvlJc w:val="left"/>
      <w:pPr>
        <w:ind w:left="360" w:hanging="360"/>
      </w:pPr>
      <w:rPr>
        <w:rFonts w:hint="default"/>
      </w:rPr>
    </w:lvl>
    <w:lvl w:ilvl="1" w:tplc="8DEE71EE" w:tentative="1">
      <w:start w:val="1"/>
      <w:numFmt w:val="lowerLetter"/>
      <w:lvlText w:val="%2."/>
      <w:lvlJc w:val="left"/>
      <w:pPr>
        <w:ind w:left="1080" w:hanging="360"/>
      </w:pPr>
    </w:lvl>
    <w:lvl w:ilvl="2" w:tplc="48A657C8" w:tentative="1">
      <w:start w:val="1"/>
      <w:numFmt w:val="lowerRoman"/>
      <w:lvlText w:val="%3."/>
      <w:lvlJc w:val="right"/>
      <w:pPr>
        <w:ind w:left="1800" w:hanging="180"/>
      </w:pPr>
    </w:lvl>
    <w:lvl w:ilvl="3" w:tplc="062E6CEE" w:tentative="1">
      <w:start w:val="1"/>
      <w:numFmt w:val="decimal"/>
      <w:lvlText w:val="%4."/>
      <w:lvlJc w:val="left"/>
      <w:pPr>
        <w:ind w:left="2520" w:hanging="360"/>
      </w:pPr>
    </w:lvl>
    <w:lvl w:ilvl="4" w:tplc="5C0CB424" w:tentative="1">
      <w:start w:val="1"/>
      <w:numFmt w:val="lowerLetter"/>
      <w:lvlText w:val="%5."/>
      <w:lvlJc w:val="left"/>
      <w:pPr>
        <w:ind w:left="3240" w:hanging="360"/>
      </w:pPr>
    </w:lvl>
    <w:lvl w:ilvl="5" w:tplc="649E61FA" w:tentative="1">
      <w:start w:val="1"/>
      <w:numFmt w:val="lowerRoman"/>
      <w:lvlText w:val="%6."/>
      <w:lvlJc w:val="right"/>
      <w:pPr>
        <w:ind w:left="3960" w:hanging="180"/>
      </w:pPr>
    </w:lvl>
    <w:lvl w:ilvl="6" w:tplc="29E830D8" w:tentative="1">
      <w:start w:val="1"/>
      <w:numFmt w:val="decimal"/>
      <w:lvlText w:val="%7."/>
      <w:lvlJc w:val="left"/>
      <w:pPr>
        <w:ind w:left="4680" w:hanging="360"/>
      </w:pPr>
    </w:lvl>
    <w:lvl w:ilvl="7" w:tplc="5B2870A6" w:tentative="1">
      <w:start w:val="1"/>
      <w:numFmt w:val="lowerLetter"/>
      <w:lvlText w:val="%8."/>
      <w:lvlJc w:val="left"/>
      <w:pPr>
        <w:ind w:left="5400" w:hanging="360"/>
      </w:pPr>
    </w:lvl>
    <w:lvl w:ilvl="8" w:tplc="315AB16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666598C">
      <w:start w:val="1"/>
      <w:numFmt w:val="decimal"/>
      <w:lvlText w:val="%1."/>
      <w:lvlJc w:val="left"/>
      <w:pPr>
        <w:ind w:left="360" w:hanging="360"/>
      </w:pPr>
      <w:rPr>
        <w:rFonts w:hint="default"/>
      </w:rPr>
    </w:lvl>
    <w:lvl w:ilvl="1" w:tplc="E26AAF54" w:tentative="1">
      <w:start w:val="1"/>
      <w:numFmt w:val="lowerLetter"/>
      <w:lvlText w:val="%2."/>
      <w:lvlJc w:val="left"/>
      <w:pPr>
        <w:ind w:left="1080" w:hanging="360"/>
      </w:pPr>
    </w:lvl>
    <w:lvl w:ilvl="2" w:tplc="C960F010" w:tentative="1">
      <w:start w:val="1"/>
      <w:numFmt w:val="lowerRoman"/>
      <w:lvlText w:val="%3."/>
      <w:lvlJc w:val="right"/>
      <w:pPr>
        <w:ind w:left="1800" w:hanging="180"/>
      </w:pPr>
    </w:lvl>
    <w:lvl w:ilvl="3" w:tplc="3C808A88" w:tentative="1">
      <w:start w:val="1"/>
      <w:numFmt w:val="decimal"/>
      <w:lvlText w:val="%4."/>
      <w:lvlJc w:val="left"/>
      <w:pPr>
        <w:ind w:left="2520" w:hanging="360"/>
      </w:pPr>
    </w:lvl>
    <w:lvl w:ilvl="4" w:tplc="2E3C27A6" w:tentative="1">
      <w:start w:val="1"/>
      <w:numFmt w:val="lowerLetter"/>
      <w:lvlText w:val="%5."/>
      <w:lvlJc w:val="left"/>
      <w:pPr>
        <w:ind w:left="3240" w:hanging="360"/>
      </w:pPr>
    </w:lvl>
    <w:lvl w:ilvl="5" w:tplc="67F81640" w:tentative="1">
      <w:start w:val="1"/>
      <w:numFmt w:val="lowerRoman"/>
      <w:lvlText w:val="%6."/>
      <w:lvlJc w:val="right"/>
      <w:pPr>
        <w:ind w:left="3960" w:hanging="180"/>
      </w:pPr>
    </w:lvl>
    <w:lvl w:ilvl="6" w:tplc="F482B90C" w:tentative="1">
      <w:start w:val="1"/>
      <w:numFmt w:val="decimal"/>
      <w:lvlText w:val="%7."/>
      <w:lvlJc w:val="left"/>
      <w:pPr>
        <w:ind w:left="4680" w:hanging="360"/>
      </w:pPr>
    </w:lvl>
    <w:lvl w:ilvl="7" w:tplc="B9F8E782" w:tentative="1">
      <w:start w:val="1"/>
      <w:numFmt w:val="lowerLetter"/>
      <w:lvlText w:val="%8."/>
      <w:lvlJc w:val="left"/>
      <w:pPr>
        <w:ind w:left="5400" w:hanging="360"/>
      </w:pPr>
    </w:lvl>
    <w:lvl w:ilvl="8" w:tplc="101ED54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8E88A052">
      <w:start w:val="1"/>
      <w:numFmt w:val="lowerRoman"/>
      <w:lvlText w:val="(%1)"/>
      <w:lvlJc w:val="left"/>
      <w:pPr>
        <w:ind w:left="1080" w:hanging="720"/>
      </w:pPr>
      <w:rPr>
        <w:rFonts w:hint="default"/>
        <w:b w:val="0"/>
      </w:rPr>
    </w:lvl>
    <w:lvl w:ilvl="1" w:tplc="0B8C405E" w:tentative="1">
      <w:start w:val="1"/>
      <w:numFmt w:val="lowerLetter"/>
      <w:lvlText w:val="%2."/>
      <w:lvlJc w:val="left"/>
      <w:pPr>
        <w:ind w:left="1440" w:hanging="360"/>
      </w:pPr>
    </w:lvl>
    <w:lvl w:ilvl="2" w:tplc="D18A418A" w:tentative="1">
      <w:start w:val="1"/>
      <w:numFmt w:val="lowerRoman"/>
      <w:lvlText w:val="%3."/>
      <w:lvlJc w:val="right"/>
      <w:pPr>
        <w:ind w:left="2160" w:hanging="180"/>
      </w:pPr>
    </w:lvl>
    <w:lvl w:ilvl="3" w:tplc="C3205AFA" w:tentative="1">
      <w:start w:val="1"/>
      <w:numFmt w:val="decimal"/>
      <w:lvlText w:val="%4."/>
      <w:lvlJc w:val="left"/>
      <w:pPr>
        <w:ind w:left="2880" w:hanging="360"/>
      </w:pPr>
    </w:lvl>
    <w:lvl w:ilvl="4" w:tplc="ACA60AE2" w:tentative="1">
      <w:start w:val="1"/>
      <w:numFmt w:val="lowerLetter"/>
      <w:lvlText w:val="%5."/>
      <w:lvlJc w:val="left"/>
      <w:pPr>
        <w:ind w:left="3600" w:hanging="360"/>
      </w:pPr>
    </w:lvl>
    <w:lvl w:ilvl="5" w:tplc="BDE45F8C" w:tentative="1">
      <w:start w:val="1"/>
      <w:numFmt w:val="lowerRoman"/>
      <w:lvlText w:val="%6."/>
      <w:lvlJc w:val="right"/>
      <w:pPr>
        <w:ind w:left="4320" w:hanging="180"/>
      </w:pPr>
    </w:lvl>
    <w:lvl w:ilvl="6" w:tplc="0EAC3078" w:tentative="1">
      <w:start w:val="1"/>
      <w:numFmt w:val="decimal"/>
      <w:lvlText w:val="%7."/>
      <w:lvlJc w:val="left"/>
      <w:pPr>
        <w:ind w:left="5040" w:hanging="360"/>
      </w:pPr>
    </w:lvl>
    <w:lvl w:ilvl="7" w:tplc="F1028E24" w:tentative="1">
      <w:start w:val="1"/>
      <w:numFmt w:val="lowerLetter"/>
      <w:lvlText w:val="%8."/>
      <w:lvlJc w:val="left"/>
      <w:pPr>
        <w:ind w:left="5760" w:hanging="360"/>
      </w:pPr>
    </w:lvl>
    <w:lvl w:ilvl="8" w:tplc="71C4DD3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07407D68">
      <w:start w:val="1"/>
      <w:numFmt w:val="lowerRoman"/>
      <w:lvlText w:val="(%1)"/>
      <w:lvlJc w:val="left"/>
      <w:pPr>
        <w:ind w:left="1080" w:hanging="720"/>
      </w:pPr>
      <w:rPr>
        <w:rFonts w:hint="default"/>
      </w:rPr>
    </w:lvl>
    <w:lvl w:ilvl="1" w:tplc="A11AD494" w:tentative="1">
      <w:start w:val="1"/>
      <w:numFmt w:val="lowerLetter"/>
      <w:lvlText w:val="%2."/>
      <w:lvlJc w:val="left"/>
      <w:pPr>
        <w:ind w:left="1440" w:hanging="360"/>
      </w:pPr>
    </w:lvl>
    <w:lvl w:ilvl="2" w:tplc="D348128A" w:tentative="1">
      <w:start w:val="1"/>
      <w:numFmt w:val="lowerRoman"/>
      <w:lvlText w:val="%3."/>
      <w:lvlJc w:val="right"/>
      <w:pPr>
        <w:ind w:left="2160" w:hanging="180"/>
      </w:pPr>
    </w:lvl>
    <w:lvl w:ilvl="3" w:tplc="B094B3F6" w:tentative="1">
      <w:start w:val="1"/>
      <w:numFmt w:val="decimal"/>
      <w:lvlText w:val="%4."/>
      <w:lvlJc w:val="left"/>
      <w:pPr>
        <w:ind w:left="2880" w:hanging="360"/>
      </w:pPr>
    </w:lvl>
    <w:lvl w:ilvl="4" w:tplc="87B46D5E" w:tentative="1">
      <w:start w:val="1"/>
      <w:numFmt w:val="lowerLetter"/>
      <w:lvlText w:val="%5."/>
      <w:lvlJc w:val="left"/>
      <w:pPr>
        <w:ind w:left="3600" w:hanging="360"/>
      </w:pPr>
    </w:lvl>
    <w:lvl w:ilvl="5" w:tplc="09D69526" w:tentative="1">
      <w:start w:val="1"/>
      <w:numFmt w:val="lowerRoman"/>
      <w:lvlText w:val="%6."/>
      <w:lvlJc w:val="right"/>
      <w:pPr>
        <w:ind w:left="4320" w:hanging="180"/>
      </w:pPr>
    </w:lvl>
    <w:lvl w:ilvl="6" w:tplc="661C9F2C" w:tentative="1">
      <w:start w:val="1"/>
      <w:numFmt w:val="decimal"/>
      <w:lvlText w:val="%7."/>
      <w:lvlJc w:val="left"/>
      <w:pPr>
        <w:ind w:left="5040" w:hanging="360"/>
      </w:pPr>
    </w:lvl>
    <w:lvl w:ilvl="7" w:tplc="D97A9860" w:tentative="1">
      <w:start w:val="1"/>
      <w:numFmt w:val="lowerLetter"/>
      <w:lvlText w:val="%8."/>
      <w:lvlJc w:val="left"/>
      <w:pPr>
        <w:ind w:left="5760" w:hanging="360"/>
      </w:pPr>
    </w:lvl>
    <w:lvl w:ilvl="8" w:tplc="267230F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45183970">
      <w:start w:val="1"/>
      <w:numFmt w:val="bullet"/>
      <w:pStyle w:val="ListBullet"/>
      <w:lvlText w:val=""/>
      <w:lvlJc w:val="left"/>
      <w:pPr>
        <w:ind w:left="720" w:hanging="360"/>
      </w:pPr>
      <w:rPr>
        <w:rFonts w:ascii="Symbol" w:hAnsi="Symbol" w:hint="default"/>
      </w:rPr>
    </w:lvl>
    <w:lvl w:ilvl="1" w:tplc="C832B372">
      <w:start w:val="1"/>
      <w:numFmt w:val="bullet"/>
      <w:pStyle w:val="ListBullet2"/>
      <w:lvlText w:val="o"/>
      <w:lvlJc w:val="left"/>
      <w:pPr>
        <w:ind w:left="1440" w:hanging="360"/>
      </w:pPr>
      <w:rPr>
        <w:rFonts w:ascii="Courier New" w:hAnsi="Courier New" w:cs="Courier New" w:hint="default"/>
      </w:rPr>
    </w:lvl>
    <w:lvl w:ilvl="2" w:tplc="BA38A14C">
      <w:start w:val="1"/>
      <w:numFmt w:val="bullet"/>
      <w:lvlText w:val=""/>
      <w:lvlJc w:val="left"/>
      <w:pPr>
        <w:ind w:left="2160" w:hanging="360"/>
      </w:pPr>
      <w:rPr>
        <w:rFonts w:ascii="Wingdings" w:hAnsi="Wingdings" w:hint="default"/>
      </w:rPr>
    </w:lvl>
    <w:lvl w:ilvl="3" w:tplc="59A20D0E">
      <w:start w:val="1"/>
      <w:numFmt w:val="bullet"/>
      <w:lvlText w:val=""/>
      <w:lvlJc w:val="left"/>
      <w:pPr>
        <w:ind w:left="2880" w:hanging="360"/>
      </w:pPr>
      <w:rPr>
        <w:rFonts w:ascii="Symbol" w:hAnsi="Symbol" w:hint="default"/>
      </w:rPr>
    </w:lvl>
    <w:lvl w:ilvl="4" w:tplc="4DCC0F42">
      <w:start w:val="1"/>
      <w:numFmt w:val="bullet"/>
      <w:lvlText w:val="o"/>
      <w:lvlJc w:val="left"/>
      <w:pPr>
        <w:ind w:left="3600" w:hanging="360"/>
      </w:pPr>
      <w:rPr>
        <w:rFonts w:ascii="Courier New" w:hAnsi="Courier New" w:cs="Courier New" w:hint="default"/>
      </w:rPr>
    </w:lvl>
    <w:lvl w:ilvl="5" w:tplc="B29456D2">
      <w:start w:val="1"/>
      <w:numFmt w:val="bullet"/>
      <w:pStyle w:val="ListBullet3"/>
      <w:lvlText w:val=""/>
      <w:lvlJc w:val="left"/>
      <w:pPr>
        <w:ind w:left="4320" w:hanging="360"/>
      </w:pPr>
      <w:rPr>
        <w:rFonts w:ascii="Wingdings" w:hAnsi="Wingdings" w:hint="default"/>
      </w:rPr>
    </w:lvl>
    <w:lvl w:ilvl="6" w:tplc="48009DFC">
      <w:start w:val="1"/>
      <w:numFmt w:val="bullet"/>
      <w:lvlText w:val=""/>
      <w:lvlJc w:val="left"/>
      <w:pPr>
        <w:ind w:left="5040" w:hanging="360"/>
      </w:pPr>
      <w:rPr>
        <w:rFonts w:ascii="Symbol" w:hAnsi="Symbol" w:hint="default"/>
      </w:rPr>
    </w:lvl>
    <w:lvl w:ilvl="7" w:tplc="480C7454">
      <w:start w:val="1"/>
      <w:numFmt w:val="bullet"/>
      <w:lvlText w:val="o"/>
      <w:lvlJc w:val="left"/>
      <w:pPr>
        <w:ind w:left="5760" w:hanging="360"/>
      </w:pPr>
      <w:rPr>
        <w:rFonts w:ascii="Courier New" w:hAnsi="Courier New" w:cs="Courier New" w:hint="default"/>
      </w:rPr>
    </w:lvl>
    <w:lvl w:ilvl="8" w:tplc="5EAEBA3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8B6A61C">
      <w:start w:val="1"/>
      <w:numFmt w:val="bullet"/>
      <w:lvlText w:val=""/>
      <w:lvlJc w:val="left"/>
      <w:pPr>
        <w:ind w:left="360" w:hanging="360"/>
      </w:pPr>
      <w:rPr>
        <w:rFonts w:ascii="Symbol" w:hAnsi="Symbol" w:hint="default"/>
      </w:rPr>
    </w:lvl>
    <w:lvl w:ilvl="1" w:tplc="05BA243A" w:tentative="1">
      <w:start w:val="1"/>
      <w:numFmt w:val="bullet"/>
      <w:lvlText w:val="o"/>
      <w:lvlJc w:val="left"/>
      <w:pPr>
        <w:ind w:left="1080" w:hanging="360"/>
      </w:pPr>
      <w:rPr>
        <w:rFonts w:ascii="Courier New" w:hAnsi="Courier New" w:cs="Courier New" w:hint="default"/>
      </w:rPr>
    </w:lvl>
    <w:lvl w:ilvl="2" w:tplc="16763036" w:tentative="1">
      <w:start w:val="1"/>
      <w:numFmt w:val="bullet"/>
      <w:lvlText w:val=""/>
      <w:lvlJc w:val="left"/>
      <w:pPr>
        <w:ind w:left="1800" w:hanging="360"/>
      </w:pPr>
      <w:rPr>
        <w:rFonts w:ascii="Wingdings" w:hAnsi="Wingdings" w:hint="default"/>
      </w:rPr>
    </w:lvl>
    <w:lvl w:ilvl="3" w:tplc="D5C228A4" w:tentative="1">
      <w:start w:val="1"/>
      <w:numFmt w:val="bullet"/>
      <w:lvlText w:val=""/>
      <w:lvlJc w:val="left"/>
      <w:pPr>
        <w:ind w:left="2520" w:hanging="360"/>
      </w:pPr>
      <w:rPr>
        <w:rFonts w:ascii="Symbol" w:hAnsi="Symbol" w:hint="default"/>
      </w:rPr>
    </w:lvl>
    <w:lvl w:ilvl="4" w:tplc="9DC41644" w:tentative="1">
      <w:start w:val="1"/>
      <w:numFmt w:val="bullet"/>
      <w:lvlText w:val="o"/>
      <w:lvlJc w:val="left"/>
      <w:pPr>
        <w:ind w:left="3240" w:hanging="360"/>
      </w:pPr>
      <w:rPr>
        <w:rFonts w:ascii="Courier New" w:hAnsi="Courier New" w:cs="Courier New" w:hint="default"/>
      </w:rPr>
    </w:lvl>
    <w:lvl w:ilvl="5" w:tplc="73D40E34" w:tentative="1">
      <w:start w:val="1"/>
      <w:numFmt w:val="bullet"/>
      <w:lvlText w:val=""/>
      <w:lvlJc w:val="left"/>
      <w:pPr>
        <w:ind w:left="3960" w:hanging="360"/>
      </w:pPr>
      <w:rPr>
        <w:rFonts w:ascii="Wingdings" w:hAnsi="Wingdings" w:hint="default"/>
      </w:rPr>
    </w:lvl>
    <w:lvl w:ilvl="6" w:tplc="2EF26810" w:tentative="1">
      <w:start w:val="1"/>
      <w:numFmt w:val="bullet"/>
      <w:lvlText w:val=""/>
      <w:lvlJc w:val="left"/>
      <w:pPr>
        <w:ind w:left="4680" w:hanging="360"/>
      </w:pPr>
      <w:rPr>
        <w:rFonts w:ascii="Symbol" w:hAnsi="Symbol" w:hint="default"/>
      </w:rPr>
    </w:lvl>
    <w:lvl w:ilvl="7" w:tplc="99A4AA88" w:tentative="1">
      <w:start w:val="1"/>
      <w:numFmt w:val="bullet"/>
      <w:lvlText w:val="o"/>
      <w:lvlJc w:val="left"/>
      <w:pPr>
        <w:ind w:left="5400" w:hanging="360"/>
      </w:pPr>
      <w:rPr>
        <w:rFonts w:ascii="Courier New" w:hAnsi="Courier New" w:cs="Courier New" w:hint="default"/>
      </w:rPr>
    </w:lvl>
    <w:lvl w:ilvl="8" w:tplc="B860DD8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55093BE">
      <w:start w:val="1"/>
      <w:numFmt w:val="lowerRoman"/>
      <w:lvlText w:val="(%1)"/>
      <w:lvlJc w:val="left"/>
      <w:pPr>
        <w:ind w:left="1080" w:hanging="720"/>
      </w:pPr>
      <w:rPr>
        <w:rFonts w:hint="default"/>
      </w:rPr>
    </w:lvl>
    <w:lvl w:ilvl="1" w:tplc="46F462B8" w:tentative="1">
      <w:start w:val="1"/>
      <w:numFmt w:val="lowerLetter"/>
      <w:lvlText w:val="%2."/>
      <w:lvlJc w:val="left"/>
      <w:pPr>
        <w:ind w:left="1440" w:hanging="360"/>
      </w:pPr>
    </w:lvl>
    <w:lvl w:ilvl="2" w:tplc="87FC41CE" w:tentative="1">
      <w:start w:val="1"/>
      <w:numFmt w:val="lowerRoman"/>
      <w:lvlText w:val="%3."/>
      <w:lvlJc w:val="right"/>
      <w:pPr>
        <w:ind w:left="2160" w:hanging="180"/>
      </w:pPr>
    </w:lvl>
    <w:lvl w:ilvl="3" w:tplc="D206B6CE" w:tentative="1">
      <w:start w:val="1"/>
      <w:numFmt w:val="decimal"/>
      <w:lvlText w:val="%4."/>
      <w:lvlJc w:val="left"/>
      <w:pPr>
        <w:ind w:left="2880" w:hanging="360"/>
      </w:pPr>
    </w:lvl>
    <w:lvl w:ilvl="4" w:tplc="80B2B1C4" w:tentative="1">
      <w:start w:val="1"/>
      <w:numFmt w:val="lowerLetter"/>
      <w:lvlText w:val="%5."/>
      <w:lvlJc w:val="left"/>
      <w:pPr>
        <w:ind w:left="3600" w:hanging="360"/>
      </w:pPr>
    </w:lvl>
    <w:lvl w:ilvl="5" w:tplc="5F4A32B0" w:tentative="1">
      <w:start w:val="1"/>
      <w:numFmt w:val="lowerRoman"/>
      <w:lvlText w:val="%6."/>
      <w:lvlJc w:val="right"/>
      <w:pPr>
        <w:ind w:left="4320" w:hanging="180"/>
      </w:pPr>
    </w:lvl>
    <w:lvl w:ilvl="6" w:tplc="D69E0B60" w:tentative="1">
      <w:start w:val="1"/>
      <w:numFmt w:val="decimal"/>
      <w:lvlText w:val="%7."/>
      <w:lvlJc w:val="left"/>
      <w:pPr>
        <w:ind w:left="5040" w:hanging="360"/>
      </w:pPr>
    </w:lvl>
    <w:lvl w:ilvl="7" w:tplc="A9989E06" w:tentative="1">
      <w:start w:val="1"/>
      <w:numFmt w:val="lowerLetter"/>
      <w:lvlText w:val="%8."/>
      <w:lvlJc w:val="left"/>
      <w:pPr>
        <w:ind w:left="5760" w:hanging="360"/>
      </w:pPr>
    </w:lvl>
    <w:lvl w:ilvl="8" w:tplc="C7581AC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54A1FEC">
      <w:start w:val="1"/>
      <w:numFmt w:val="lowerRoman"/>
      <w:lvlText w:val="(%1)"/>
      <w:lvlJc w:val="left"/>
      <w:pPr>
        <w:ind w:left="1080" w:hanging="720"/>
      </w:pPr>
      <w:rPr>
        <w:rFonts w:hint="default"/>
      </w:rPr>
    </w:lvl>
    <w:lvl w:ilvl="1" w:tplc="2C9CCED2" w:tentative="1">
      <w:start w:val="1"/>
      <w:numFmt w:val="lowerLetter"/>
      <w:lvlText w:val="%2."/>
      <w:lvlJc w:val="left"/>
      <w:pPr>
        <w:ind w:left="1440" w:hanging="360"/>
      </w:pPr>
    </w:lvl>
    <w:lvl w:ilvl="2" w:tplc="059CB11C" w:tentative="1">
      <w:start w:val="1"/>
      <w:numFmt w:val="lowerRoman"/>
      <w:lvlText w:val="%3."/>
      <w:lvlJc w:val="right"/>
      <w:pPr>
        <w:ind w:left="2160" w:hanging="180"/>
      </w:pPr>
    </w:lvl>
    <w:lvl w:ilvl="3" w:tplc="F870719C" w:tentative="1">
      <w:start w:val="1"/>
      <w:numFmt w:val="decimal"/>
      <w:lvlText w:val="%4."/>
      <w:lvlJc w:val="left"/>
      <w:pPr>
        <w:ind w:left="2880" w:hanging="360"/>
      </w:pPr>
    </w:lvl>
    <w:lvl w:ilvl="4" w:tplc="E908930C" w:tentative="1">
      <w:start w:val="1"/>
      <w:numFmt w:val="lowerLetter"/>
      <w:lvlText w:val="%5."/>
      <w:lvlJc w:val="left"/>
      <w:pPr>
        <w:ind w:left="3600" w:hanging="360"/>
      </w:pPr>
    </w:lvl>
    <w:lvl w:ilvl="5" w:tplc="C354294C" w:tentative="1">
      <w:start w:val="1"/>
      <w:numFmt w:val="lowerRoman"/>
      <w:lvlText w:val="%6."/>
      <w:lvlJc w:val="right"/>
      <w:pPr>
        <w:ind w:left="4320" w:hanging="180"/>
      </w:pPr>
    </w:lvl>
    <w:lvl w:ilvl="6" w:tplc="A3A69286" w:tentative="1">
      <w:start w:val="1"/>
      <w:numFmt w:val="decimal"/>
      <w:lvlText w:val="%7."/>
      <w:lvlJc w:val="left"/>
      <w:pPr>
        <w:ind w:left="5040" w:hanging="360"/>
      </w:pPr>
    </w:lvl>
    <w:lvl w:ilvl="7" w:tplc="B8AC1692" w:tentative="1">
      <w:start w:val="1"/>
      <w:numFmt w:val="lowerLetter"/>
      <w:lvlText w:val="%8."/>
      <w:lvlJc w:val="left"/>
      <w:pPr>
        <w:ind w:left="5760" w:hanging="360"/>
      </w:pPr>
    </w:lvl>
    <w:lvl w:ilvl="8" w:tplc="65DE852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530C7F82">
      <w:start w:val="1"/>
      <w:numFmt w:val="lowerRoman"/>
      <w:lvlText w:val="(%1)"/>
      <w:lvlJc w:val="left"/>
      <w:pPr>
        <w:ind w:left="1080" w:hanging="720"/>
      </w:pPr>
      <w:rPr>
        <w:rFonts w:hint="default"/>
        <w:b w:val="0"/>
      </w:rPr>
    </w:lvl>
    <w:lvl w:ilvl="1" w:tplc="37C6046A" w:tentative="1">
      <w:start w:val="1"/>
      <w:numFmt w:val="lowerLetter"/>
      <w:lvlText w:val="%2."/>
      <w:lvlJc w:val="left"/>
      <w:pPr>
        <w:ind w:left="1440" w:hanging="360"/>
      </w:pPr>
    </w:lvl>
    <w:lvl w:ilvl="2" w:tplc="ABDEF34A" w:tentative="1">
      <w:start w:val="1"/>
      <w:numFmt w:val="lowerRoman"/>
      <w:lvlText w:val="%3."/>
      <w:lvlJc w:val="right"/>
      <w:pPr>
        <w:ind w:left="2160" w:hanging="180"/>
      </w:pPr>
    </w:lvl>
    <w:lvl w:ilvl="3" w:tplc="08502AC8" w:tentative="1">
      <w:start w:val="1"/>
      <w:numFmt w:val="decimal"/>
      <w:lvlText w:val="%4."/>
      <w:lvlJc w:val="left"/>
      <w:pPr>
        <w:ind w:left="2880" w:hanging="360"/>
      </w:pPr>
    </w:lvl>
    <w:lvl w:ilvl="4" w:tplc="7F74E2F2" w:tentative="1">
      <w:start w:val="1"/>
      <w:numFmt w:val="lowerLetter"/>
      <w:lvlText w:val="%5."/>
      <w:lvlJc w:val="left"/>
      <w:pPr>
        <w:ind w:left="3600" w:hanging="360"/>
      </w:pPr>
    </w:lvl>
    <w:lvl w:ilvl="5" w:tplc="F3B61F6C" w:tentative="1">
      <w:start w:val="1"/>
      <w:numFmt w:val="lowerRoman"/>
      <w:lvlText w:val="%6."/>
      <w:lvlJc w:val="right"/>
      <w:pPr>
        <w:ind w:left="4320" w:hanging="180"/>
      </w:pPr>
    </w:lvl>
    <w:lvl w:ilvl="6" w:tplc="DDCEBB08" w:tentative="1">
      <w:start w:val="1"/>
      <w:numFmt w:val="decimal"/>
      <w:lvlText w:val="%7."/>
      <w:lvlJc w:val="left"/>
      <w:pPr>
        <w:ind w:left="5040" w:hanging="360"/>
      </w:pPr>
    </w:lvl>
    <w:lvl w:ilvl="7" w:tplc="BC3E417E" w:tentative="1">
      <w:start w:val="1"/>
      <w:numFmt w:val="lowerLetter"/>
      <w:lvlText w:val="%8."/>
      <w:lvlJc w:val="left"/>
      <w:pPr>
        <w:ind w:left="5760" w:hanging="360"/>
      </w:pPr>
    </w:lvl>
    <w:lvl w:ilvl="8" w:tplc="D876BEA6" w:tentative="1">
      <w:start w:val="1"/>
      <w:numFmt w:val="lowerRoman"/>
      <w:lvlText w:val="%9."/>
      <w:lvlJc w:val="right"/>
      <w:pPr>
        <w:ind w:left="6480" w:hanging="180"/>
      </w:pPr>
    </w:lvl>
  </w:abstractNum>
  <w:abstractNum w:abstractNumId="24" w15:restartNumberingAfterBreak="0">
    <w:nsid w:val="4BD62806"/>
    <w:multiLevelType w:val="hybridMultilevel"/>
    <w:tmpl w:val="2F5069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C807CF1"/>
    <w:multiLevelType w:val="hybridMultilevel"/>
    <w:tmpl w:val="D05CE750"/>
    <w:lvl w:ilvl="0" w:tplc="9DAC60E4">
      <w:start w:val="1"/>
      <w:numFmt w:val="lowerRoman"/>
      <w:lvlText w:val="(%1)"/>
      <w:lvlJc w:val="left"/>
      <w:pPr>
        <w:ind w:left="1080" w:hanging="720"/>
      </w:pPr>
      <w:rPr>
        <w:rFonts w:hint="default"/>
        <w:b w:val="0"/>
      </w:rPr>
    </w:lvl>
    <w:lvl w:ilvl="1" w:tplc="8BC2122A" w:tentative="1">
      <w:start w:val="1"/>
      <w:numFmt w:val="lowerLetter"/>
      <w:lvlText w:val="%2."/>
      <w:lvlJc w:val="left"/>
      <w:pPr>
        <w:ind w:left="1440" w:hanging="360"/>
      </w:pPr>
    </w:lvl>
    <w:lvl w:ilvl="2" w:tplc="431E47EE" w:tentative="1">
      <w:start w:val="1"/>
      <w:numFmt w:val="lowerRoman"/>
      <w:lvlText w:val="%3."/>
      <w:lvlJc w:val="right"/>
      <w:pPr>
        <w:ind w:left="2160" w:hanging="180"/>
      </w:pPr>
    </w:lvl>
    <w:lvl w:ilvl="3" w:tplc="F54AA1EC" w:tentative="1">
      <w:start w:val="1"/>
      <w:numFmt w:val="decimal"/>
      <w:lvlText w:val="%4."/>
      <w:lvlJc w:val="left"/>
      <w:pPr>
        <w:ind w:left="2880" w:hanging="360"/>
      </w:pPr>
    </w:lvl>
    <w:lvl w:ilvl="4" w:tplc="7AD6F0E6" w:tentative="1">
      <w:start w:val="1"/>
      <w:numFmt w:val="lowerLetter"/>
      <w:lvlText w:val="%5."/>
      <w:lvlJc w:val="left"/>
      <w:pPr>
        <w:ind w:left="3600" w:hanging="360"/>
      </w:pPr>
    </w:lvl>
    <w:lvl w:ilvl="5" w:tplc="6B947EA8" w:tentative="1">
      <w:start w:val="1"/>
      <w:numFmt w:val="lowerRoman"/>
      <w:lvlText w:val="%6."/>
      <w:lvlJc w:val="right"/>
      <w:pPr>
        <w:ind w:left="4320" w:hanging="180"/>
      </w:pPr>
    </w:lvl>
    <w:lvl w:ilvl="6" w:tplc="7C881254" w:tentative="1">
      <w:start w:val="1"/>
      <w:numFmt w:val="decimal"/>
      <w:lvlText w:val="%7."/>
      <w:lvlJc w:val="left"/>
      <w:pPr>
        <w:ind w:left="5040" w:hanging="360"/>
      </w:pPr>
    </w:lvl>
    <w:lvl w:ilvl="7" w:tplc="7C94BDC0" w:tentative="1">
      <w:start w:val="1"/>
      <w:numFmt w:val="lowerLetter"/>
      <w:lvlText w:val="%8."/>
      <w:lvlJc w:val="left"/>
      <w:pPr>
        <w:ind w:left="5760" w:hanging="360"/>
      </w:pPr>
    </w:lvl>
    <w:lvl w:ilvl="8" w:tplc="0E4CFFC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31AAB4DE">
      <w:start w:val="1"/>
      <w:numFmt w:val="decimal"/>
      <w:lvlText w:val="%1."/>
      <w:lvlJc w:val="left"/>
      <w:pPr>
        <w:ind w:left="360" w:hanging="360"/>
      </w:pPr>
      <w:rPr>
        <w:rFonts w:hint="default"/>
      </w:rPr>
    </w:lvl>
    <w:lvl w:ilvl="1" w:tplc="558407C4" w:tentative="1">
      <w:start w:val="1"/>
      <w:numFmt w:val="lowerLetter"/>
      <w:lvlText w:val="%2."/>
      <w:lvlJc w:val="left"/>
      <w:pPr>
        <w:ind w:left="1080" w:hanging="360"/>
      </w:pPr>
    </w:lvl>
    <w:lvl w:ilvl="2" w:tplc="6C58DAE2" w:tentative="1">
      <w:start w:val="1"/>
      <w:numFmt w:val="lowerRoman"/>
      <w:lvlText w:val="%3."/>
      <w:lvlJc w:val="right"/>
      <w:pPr>
        <w:ind w:left="1800" w:hanging="180"/>
      </w:pPr>
    </w:lvl>
    <w:lvl w:ilvl="3" w:tplc="D3EA735C" w:tentative="1">
      <w:start w:val="1"/>
      <w:numFmt w:val="decimal"/>
      <w:lvlText w:val="%4."/>
      <w:lvlJc w:val="left"/>
      <w:pPr>
        <w:ind w:left="2520" w:hanging="360"/>
      </w:pPr>
    </w:lvl>
    <w:lvl w:ilvl="4" w:tplc="1F9C02A4" w:tentative="1">
      <w:start w:val="1"/>
      <w:numFmt w:val="lowerLetter"/>
      <w:lvlText w:val="%5."/>
      <w:lvlJc w:val="left"/>
      <w:pPr>
        <w:ind w:left="3240" w:hanging="360"/>
      </w:pPr>
    </w:lvl>
    <w:lvl w:ilvl="5" w:tplc="9A3A0CE4" w:tentative="1">
      <w:start w:val="1"/>
      <w:numFmt w:val="lowerRoman"/>
      <w:lvlText w:val="%6."/>
      <w:lvlJc w:val="right"/>
      <w:pPr>
        <w:ind w:left="3960" w:hanging="180"/>
      </w:pPr>
    </w:lvl>
    <w:lvl w:ilvl="6" w:tplc="C4BE4DFA" w:tentative="1">
      <w:start w:val="1"/>
      <w:numFmt w:val="decimal"/>
      <w:lvlText w:val="%7."/>
      <w:lvlJc w:val="left"/>
      <w:pPr>
        <w:ind w:left="4680" w:hanging="360"/>
      </w:pPr>
    </w:lvl>
    <w:lvl w:ilvl="7" w:tplc="DCAE873E" w:tentative="1">
      <w:start w:val="1"/>
      <w:numFmt w:val="lowerLetter"/>
      <w:lvlText w:val="%8."/>
      <w:lvlJc w:val="left"/>
      <w:pPr>
        <w:ind w:left="5400" w:hanging="360"/>
      </w:pPr>
    </w:lvl>
    <w:lvl w:ilvl="8" w:tplc="00201CE6" w:tentative="1">
      <w:start w:val="1"/>
      <w:numFmt w:val="lowerRoman"/>
      <w:lvlText w:val="%9."/>
      <w:lvlJc w:val="right"/>
      <w:pPr>
        <w:ind w:left="6120" w:hanging="180"/>
      </w:pPr>
    </w:lvl>
  </w:abstractNum>
  <w:abstractNum w:abstractNumId="27" w15:restartNumberingAfterBreak="0">
    <w:nsid w:val="557A76CA"/>
    <w:multiLevelType w:val="hybridMultilevel"/>
    <w:tmpl w:val="54467A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60C53FF"/>
    <w:multiLevelType w:val="hybridMultilevel"/>
    <w:tmpl w:val="5504F770"/>
    <w:lvl w:ilvl="0" w:tplc="1384F644">
      <w:start w:val="1"/>
      <w:numFmt w:val="lowerRoman"/>
      <w:lvlText w:val="(%1)"/>
      <w:lvlJc w:val="left"/>
      <w:pPr>
        <w:ind w:left="1080" w:hanging="720"/>
      </w:pPr>
      <w:rPr>
        <w:rFonts w:hint="default"/>
      </w:rPr>
    </w:lvl>
    <w:lvl w:ilvl="1" w:tplc="5AFE3ADA" w:tentative="1">
      <w:start w:val="1"/>
      <w:numFmt w:val="lowerLetter"/>
      <w:lvlText w:val="%2."/>
      <w:lvlJc w:val="left"/>
      <w:pPr>
        <w:ind w:left="1440" w:hanging="360"/>
      </w:pPr>
    </w:lvl>
    <w:lvl w:ilvl="2" w:tplc="500C3B4A" w:tentative="1">
      <w:start w:val="1"/>
      <w:numFmt w:val="lowerRoman"/>
      <w:lvlText w:val="%3."/>
      <w:lvlJc w:val="right"/>
      <w:pPr>
        <w:ind w:left="2160" w:hanging="180"/>
      </w:pPr>
    </w:lvl>
    <w:lvl w:ilvl="3" w:tplc="F994463E" w:tentative="1">
      <w:start w:val="1"/>
      <w:numFmt w:val="decimal"/>
      <w:lvlText w:val="%4."/>
      <w:lvlJc w:val="left"/>
      <w:pPr>
        <w:ind w:left="2880" w:hanging="360"/>
      </w:pPr>
    </w:lvl>
    <w:lvl w:ilvl="4" w:tplc="0422D166" w:tentative="1">
      <w:start w:val="1"/>
      <w:numFmt w:val="lowerLetter"/>
      <w:lvlText w:val="%5."/>
      <w:lvlJc w:val="left"/>
      <w:pPr>
        <w:ind w:left="3600" w:hanging="360"/>
      </w:pPr>
    </w:lvl>
    <w:lvl w:ilvl="5" w:tplc="C16CCE54" w:tentative="1">
      <w:start w:val="1"/>
      <w:numFmt w:val="lowerRoman"/>
      <w:lvlText w:val="%6."/>
      <w:lvlJc w:val="right"/>
      <w:pPr>
        <w:ind w:left="4320" w:hanging="180"/>
      </w:pPr>
    </w:lvl>
    <w:lvl w:ilvl="6" w:tplc="275C46EE" w:tentative="1">
      <w:start w:val="1"/>
      <w:numFmt w:val="decimal"/>
      <w:lvlText w:val="%7."/>
      <w:lvlJc w:val="left"/>
      <w:pPr>
        <w:ind w:left="5040" w:hanging="360"/>
      </w:pPr>
    </w:lvl>
    <w:lvl w:ilvl="7" w:tplc="8536E4DE" w:tentative="1">
      <w:start w:val="1"/>
      <w:numFmt w:val="lowerLetter"/>
      <w:lvlText w:val="%8."/>
      <w:lvlJc w:val="left"/>
      <w:pPr>
        <w:ind w:left="5760" w:hanging="360"/>
      </w:pPr>
    </w:lvl>
    <w:lvl w:ilvl="8" w:tplc="C7628BC6"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27462EF6">
      <w:start w:val="1"/>
      <w:numFmt w:val="decimal"/>
      <w:lvlText w:val="%1."/>
      <w:lvlJc w:val="left"/>
      <w:pPr>
        <w:ind w:left="360" w:hanging="360"/>
      </w:pPr>
    </w:lvl>
    <w:lvl w:ilvl="1" w:tplc="F1D64E46" w:tentative="1">
      <w:start w:val="1"/>
      <w:numFmt w:val="lowerLetter"/>
      <w:lvlText w:val="%2."/>
      <w:lvlJc w:val="left"/>
      <w:pPr>
        <w:ind w:left="1080" w:hanging="360"/>
      </w:pPr>
    </w:lvl>
    <w:lvl w:ilvl="2" w:tplc="6C5ED48A" w:tentative="1">
      <w:start w:val="1"/>
      <w:numFmt w:val="lowerRoman"/>
      <w:lvlText w:val="%3."/>
      <w:lvlJc w:val="right"/>
      <w:pPr>
        <w:ind w:left="1800" w:hanging="180"/>
      </w:pPr>
    </w:lvl>
    <w:lvl w:ilvl="3" w:tplc="61705BC8" w:tentative="1">
      <w:start w:val="1"/>
      <w:numFmt w:val="decimal"/>
      <w:lvlText w:val="%4."/>
      <w:lvlJc w:val="left"/>
      <w:pPr>
        <w:ind w:left="2520" w:hanging="360"/>
      </w:pPr>
    </w:lvl>
    <w:lvl w:ilvl="4" w:tplc="7B445B1A" w:tentative="1">
      <w:start w:val="1"/>
      <w:numFmt w:val="lowerLetter"/>
      <w:lvlText w:val="%5."/>
      <w:lvlJc w:val="left"/>
      <w:pPr>
        <w:ind w:left="3240" w:hanging="360"/>
      </w:pPr>
    </w:lvl>
    <w:lvl w:ilvl="5" w:tplc="7A8CB1BC" w:tentative="1">
      <w:start w:val="1"/>
      <w:numFmt w:val="lowerRoman"/>
      <w:lvlText w:val="%6."/>
      <w:lvlJc w:val="right"/>
      <w:pPr>
        <w:ind w:left="3960" w:hanging="180"/>
      </w:pPr>
    </w:lvl>
    <w:lvl w:ilvl="6" w:tplc="F2068916" w:tentative="1">
      <w:start w:val="1"/>
      <w:numFmt w:val="decimal"/>
      <w:lvlText w:val="%7."/>
      <w:lvlJc w:val="left"/>
      <w:pPr>
        <w:ind w:left="4680" w:hanging="360"/>
      </w:pPr>
    </w:lvl>
    <w:lvl w:ilvl="7" w:tplc="7798896C" w:tentative="1">
      <w:start w:val="1"/>
      <w:numFmt w:val="lowerLetter"/>
      <w:lvlText w:val="%8."/>
      <w:lvlJc w:val="left"/>
      <w:pPr>
        <w:ind w:left="5400" w:hanging="360"/>
      </w:pPr>
    </w:lvl>
    <w:lvl w:ilvl="8" w:tplc="686EDC88"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299A56E2">
      <w:start w:val="1"/>
      <w:numFmt w:val="lowerRoman"/>
      <w:lvlText w:val="(%1)"/>
      <w:lvlJc w:val="left"/>
      <w:pPr>
        <w:ind w:left="1080" w:hanging="720"/>
      </w:pPr>
      <w:rPr>
        <w:rFonts w:hint="default"/>
        <w:b w:val="0"/>
      </w:rPr>
    </w:lvl>
    <w:lvl w:ilvl="1" w:tplc="A03247F8" w:tentative="1">
      <w:start w:val="1"/>
      <w:numFmt w:val="lowerLetter"/>
      <w:lvlText w:val="%2."/>
      <w:lvlJc w:val="left"/>
      <w:pPr>
        <w:ind w:left="1440" w:hanging="360"/>
      </w:pPr>
    </w:lvl>
    <w:lvl w:ilvl="2" w:tplc="53600A42" w:tentative="1">
      <w:start w:val="1"/>
      <w:numFmt w:val="lowerRoman"/>
      <w:lvlText w:val="%3."/>
      <w:lvlJc w:val="right"/>
      <w:pPr>
        <w:ind w:left="2160" w:hanging="180"/>
      </w:pPr>
    </w:lvl>
    <w:lvl w:ilvl="3" w:tplc="0A8E2622" w:tentative="1">
      <w:start w:val="1"/>
      <w:numFmt w:val="decimal"/>
      <w:lvlText w:val="%4."/>
      <w:lvlJc w:val="left"/>
      <w:pPr>
        <w:ind w:left="2880" w:hanging="360"/>
      </w:pPr>
    </w:lvl>
    <w:lvl w:ilvl="4" w:tplc="4080D312" w:tentative="1">
      <w:start w:val="1"/>
      <w:numFmt w:val="lowerLetter"/>
      <w:lvlText w:val="%5."/>
      <w:lvlJc w:val="left"/>
      <w:pPr>
        <w:ind w:left="3600" w:hanging="360"/>
      </w:pPr>
    </w:lvl>
    <w:lvl w:ilvl="5" w:tplc="EBB2CD86" w:tentative="1">
      <w:start w:val="1"/>
      <w:numFmt w:val="lowerRoman"/>
      <w:lvlText w:val="%6."/>
      <w:lvlJc w:val="right"/>
      <w:pPr>
        <w:ind w:left="4320" w:hanging="180"/>
      </w:pPr>
    </w:lvl>
    <w:lvl w:ilvl="6" w:tplc="1F289C40" w:tentative="1">
      <w:start w:val="1"/>
      <w:numFmt w:val="decimal"/>
      <w:lvlText w:val="%7."/>
      <w:lvlJc w:val="left"/>
      <w:pPr>
        <w:ind w:left="5040" w:hanging="360"/>
      </w:pPr>
    </w:lvl>
    <w:lvl w:ilvl="7" w:tplc="DCEA8070" w:tentative="1">
      <w:start w:val="1"/>
      <w:numFmt w:val="lowerLetter"/>
      <w:lvlText w:val="%8."/>
      <w:lvlJc w:val="left"/>
      <w:pPr>
        <w:ind w:left="5760" w:hanging="360"/>
      </w:pPr>
    </w:lvl>
    <w:lvl w:ilvl="8" w:tplc="E1AAE88E"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6BECD15A">
      <w:start w:val="1"/>
      <w:numFmt w:val="lowerRoman"/>
      <w:lvlText w:val="(%1)"/>
      <w:lvlJc w:val="left"/>
      <w:pPr>
        <w:ind w:left="1080" w:hanging="720"/>
      </w:pPr>
      <w:rPr>
        <w:rFonts w:hint="default"/>
      </w:rPr>
    </w:lvl>
    <w:lvl w:ilvl="1" w:tplc="12B88796" w:tentative="1">
      <w:start w:val="1"/>
      <w:numFmt w:val="lowerLetter"/>
      <w:lvlText w:val="%2."/>
      <w:lvlJc w:val="left"/>
      <w:pPr>
        <w:ind w:left="1440" w:hanging="360"/>
      </w:pPr>
    </w:lvl>
    <w:lvl w:ilvl="2" w:tplc="27F4383A" w:tentative="1">
      <w:start w:val="1"/>
      <w:numFmt w:val="lowerRoman"/>
      <w:lvlText w:val="%3."/>
      <w:lvlJc w:val="right"/>
      <w:pPr>
        <w:ind w:left="2160" w:hanging="180"/>
      </w:pPr>
    </w:lvl>
    <w:lvl w:ilvl="3" w:tplc="6CFC7AE2" w:tentative="1">
      <w:start w:val="1"/>
      <w:numFmt w:val="decimal"/>
      <w:lvlText w:val="%4."/>
      <w:lvlJc w:val="left"/>
      <w:pPr>
        <w:ind w:left="2880" w:hanging="360"/>
      </w:pPr>
    </w:lvl>
    <w:lvl w:ilvl="4" w:tplc="9B6E328A" w:tentative="1">
      <w:start w:val="1"/>
      <w:numFmt w:val="lowerLetter"/>
      <w:lvlText w:val="%5."/>
      <w:lvlJc w:val="left"/>
      <w:pPr>
        <w:ind w:left="3600" w:hanging="360"/>
      </w:pPr>
    </w:lvl>
    <w:lvl w:ilvl="5" w:tplc="54B650B2" w:tentative="1">
      <w:start w:val="1"/>
      <w:numFmt w:val="lowerRoman"/>
      <w:lvlText w:val="%6."/>
      <w:lvlJc w:val="right"/>
      <w:pPr>
        <w:ind w:left="4320" w:hanging="180"/>
      </w:pPr>
    </w:lvl>
    <w:lvl w:ilvl="6" w:tplc="3D765736" w:tentative="1">
      <w:start w:val="1"/>
      <w:numFmt w:val="decimal"/>
      <w:lvlText w:val="%7."/>
      <w:lvlJc w:val="left"/>
      <w:pPr>
        <w:ind w:left="5040" w:hanging="360"/>
      </w:pPr>
    </w:lvl>
    <w:lvl w:ilvl="7" w:tplc="29DAD4FC" w:tentative="1">
      <w:start w:val="1"/>
      <w:numFmt w:val="lowerLetter"/>
      <w:lvlText w:val="%8."/>
      <w:lvlJc w:val="left"/>
      <w:pPr>
        <w:ind w:left="5760" w:hanging="360"/>
      </w:pPr>
    </w:lvl>
    <w:lvl w:ilvl="8" w:tplc="735C1A6C"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814E296A">
      <w:start w:val="1"/>
      <w:numFmt w:val="lowerRoman"/>
      <w:lvlText w:val="(%1)"/>
      <w:lvlJc w:val="left"/>
      <w:pPr>
        <w:ind w:left="1080" w:hanging="720"/>
      </w:pPr>
      <w:rPr>
        <w:rFonts w:hint="default"/>
      </w:rPr>
    </w:lvl>
    <w:lvl w:ilvl="1" w:tplc="42262744" w:tentative="1">
      <w:start w:val="1"/>
      <w:numFmt w:val="lowerLetter"/>
      <w:lvlText w:val="%2."/>
      <w:lvlJc w:val="left"/>
      <w:pPr>
        <w:ind w:left="1440" w:hanging="360"/>
      </w:pPr>
    </w:lvl>
    <w:lvl w:ilvl="2" w:tplc="CCECF49C" w:tentative="1">
      <w:start w:val="1"/>
      <w:numFmt w:val="lowerRoman"/>
      <w:lvlText w:val="%3."/>
      <w:lvlJc w:val="right"/>
      <w:pPr>
        <w:ind w:left="2160" w:hanging="180"/>
      </w:pPr>
    </w:lvl>
    <w:lvl w:ilvl="3" w:tplc="8DF2DD98" w:tentative="1">
      <w:start w:val="1"/>
      <w:numFmt w:val="decimal"/>
      <w:lvlText w:val="%4."/>
      <w:lvlJc w:val="left"/>
      <w:pPr>
        <w:ind w:left="2880" w:hanging="360"/>
      </w:pPr>
    </w:lvl>
    <w:lvl w:ilvl="4" w:tplc="9976F242" w:tentative="1">
      <w:start w:val="1"/>
      <w:numFmt w:val="lowerLetter"/>
      <w:lvlText w:val="%5."/>
      <w:lvlJc w:val="left"/>
      <w:pPr>
        <w:ind w:left="3600" w:hanging="360"/>
      </w:pPr>
    </w:lvl>
    <w:lvl w:ilvl="5" w:tplc="500C4C4E" w:tentative="1">
      <w:start w:val="1"/>
      <w:numFmt w:val="lowerRoman"/>
      <w:lvlText w:val="%6."/>
      <w:lvlJc w:val="right"/>
      <w:pPr>
        <w:ind w:left="4320" w:hanging="180"/>
      </w:pPr>
    </w:lvl>
    <w:lvl w:ilvl="6" w:tplc="9DF42DAE" w:tentative="1">
      <w:start w:val="1"/>
      <w:numFmt w:val="decimal"/>
      <w:lvlText w:val="%7."/>
      <w:lvlJc w:val="left"/>
      <w:pPr>
        <w:ind w:left="5040" w:hanging="360"/>
      </w:pPr>
    </w:lvl>
    <w:lvl w:ilvl="7" w:tplc="D5A49182" w:tentative="1">
      <w:start w:val="1"/>
      <w:numFmt w:val="lowerLetter"/>
      <w:lvlText w:val="%8."/>
      <w:lvlJc w:val="left"/>
      <w:pPr>
        <w:ind w:left="5760" w:hanging="360"/>
      </w:pPr>
    </w:lvl>
    <w:lvl w:ilvl="8" w:tplc="C89A7252" w:tentative="1">
      <w:start w:val="1"/>
      <w:numFmt w:val="lowerRoman"/>
      <w:lvlText w:val="%9."/>
      <w:lvlJc w:val="right"/>
      <w:pPr>
        <w:ind w:left="6480" w:hanging="180"/>
      </w:pPr>
    </w:lvl>
  </w:abstractNum>
  <w:abstractNum w:abstractNumId="33" w15:restartNumberingAfterBreak="0">
    <w:nsid w:val="64CF131A"/>
    <w:multiLevelType w:val="hybridMultilevel"/>
    <w:tmpl w:val="F5403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87342F"/>
    <w:multiLevelType w:val="hybridMultilevel"/>
    <w:tmpl w:val="67861EE0"/>
    <w:lvl w:ilvl="0" w:tplc="CA64E4B4">
      <w:start w:val="1"/>
      <w:numFmt w:val="lowerRoman"/>
      <w:lvlText w:val="(%1)"/>
      <w:lvlJc w:val="left"/>
      <w:pPr>
        <w:ind w:left="1004" w:hanging="720"/>
      </w:pPr>
      <w:rPr>
        <w:rFonts w:hint="default"/>
        <w:b w:val="0"/>
      </w:rPr>
    </w:lvl>
    <w:lvl w:ilvl="1" w:tplc="7A8E0F90" w:tentative="1">
      <w:start w:val="1"/>
      <w:numFmt w:val="lowerLetter"/>
      <w:lvlText w:val="%2."/>
      <w:lvlJc w:val="left"/>
      <w:pPr>
        <w:ind w:left="1364" w:hanging="360"/>
      </w:pPr>
    </w:lvl>
    <w:lvl w:ilvl="2" w:tplc="479C9350" w:tentative="1">
      <w:start w:val="1"/>
      <w:numFmt w:val="lowerRoman"/>
      <w:lvlText w:val="%3."/>
      <w:lvlJc w:val="right"/>
      <w:pPr>
        <w:ind w:left="2084" w:hanging="180"/>
      </w:pPr>
    </w:lvl>
    <w:lvl w:ilvl="3" w:tplc="CFD25DA0" w:tentative="1">
      <w:start w:val="1"/>
      <w:numFmt w:val="decimal"/>
      <w:lvlText w:val="%4."/>
      <w:lvlJc w:val="left"/>
      <w:pPr>
        <w:ind w:left="2804" w:hanging="360"/>
      </w:pPr>
    </w:lvl>
    <w:lvl w:ilvl="4" w:tplc="4A562286" w:tentative="1">
      <w:start w:val="1"/>
      <w:numFmt w:val="lowerLetter"/>
      <w:lvlText w:val="%5."/>
      <w:lvlJc w:val="left"/>
      <w:pPr>
        <w:ind w:left="3524" w:hanging="360"/>
      </w:pPr>
    </w:lvl>
    <w:lvl w:ilvl="5" w:tplc="D0BE8C68" w:tentative="1">
      <w:start w:val="1"/>
      <w:numFmt w:val="lowerRoman"/>
      <w:lvlText w:val="%6."/>
      <w:lvlJc w:val="right"/>
      <w:pPr>
        <w:ind w:left="4244" w:hanging="180"/>
      </w:pPr>
    </w:lvl>
    <w:lvl w:ilvl="6" w:tplc="D3E45A90" w:tentative="1">
      <w:start w:val="1"/>
      <w:numFmt w:val="decimal"/>
      <w:lvlText w:val="%7."/>
      <w:lvlJc w:val="left"/>
      <w:pPr>
        <w:ind w:left="4964" w:hanging="360"/>
      </w:pPr>
    </w:lvl>
    <w:lvl w:ilvl="7" w:tplc="BD6A1204" w:tentative="1">
      <w:start w:val="1"/>
      <w:numFmt w:val="lowerLetter"/>
      <w:lvlText w:val="%8."/>
      <w:lvlJc w:val="left"/>
      <w:pPr>
        <w:ind w:left="5684" w:hanging="360"/>
      </w:pPr>
    </w:lvl>
    <w:lvl w:ilvl="8" w:tplc="9E72E104"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2820DA5A">
      <w:start w:val="1"/>
      <w:numFmt w:val="decimal"/>
      <w:lvlText w:val="%1."/>
      <w:lvlJc w:val="left"/>
      <w:pPr>
        <w:ind w:left="360" w:hanging="360"/>
      </w:pPr>
      <w:rPr>
        <w:rFonts w:hint="default"/>
      </w:rPr>
    </w:lvl>
    <w:lvl w:ilvl="1" w:tplc="36EC4488" w:tentative="1">
      <w:start w:val="1"/>
      <w:numFmt w:val="lowerLetter"/>
      <w:lvlText w:val="%2."/>
      <w:lvlJc w:val="left"/>
      <w:pPr>
        <w:ind w:left="1080" w:hanging="360"/>
      </w:pPr>
    </w:lvl>
    <w:lvl w:ilvl="2" w:tplc="90E41074" w:tentative="1">
      <w:start w:val="1"/>
      <w:numFmt w:val="lowerRoman"/>
      <w:lvlText w:val="%3."/>
      <w:lvlJc w:val="right"/>
      <w:pPr>
        <w:ind w:left="1800" w:hanging="180"/>
      </w:pPr>
    </w:lvl>
    <w:lvl w:ilvl="3" w:tplc="B6D6CD68" w:tentative="1">
      <w:start w:val="1"/>
      <w:numFmt w:val="decimal"/>
      <w:lvlText w:val="%4."/>
      <w:lvlJc w:val="left"/>
      <w:pPr>
        <w:ind w:left="2520" w:hanging="360"/>
      </w:pPr>
    </w:lvl>
    <w:lvl w:ilvl="4" w:tplc="C318F0FA" w:tentative="1">
      <w:start w:val="1"/>
      <w:numFmt w:val="lowerLetter"/>
      <w:lvlText w:val="%5."/>
      <w:lvlJc w:val="left"/>
      <w:pPr>
        <w:ind w:left="3240" w:hanging="360"/>
      </w:pPr>
    </w:lvl>
    <w:lvl w:ilvl="5" w:tplc="30C2D768" w:tentative="1">
      <w:start w:val="1"/>
      <w:numFmt w:val="lowerRoman"/>
      <w:lvlText w:val="%6."/>
      <w:lvlJc w:val="right"/>
      <w:pPr>
        <w:ind w:left="3960" w:hanging="180"/>
      </w:pPr>
    </w:lvl>
    <w:lvl w:ilvl="6" w:tplc="64962B88" w:tentative="1">
      <w:start w:val="1"/>
      <w:numFmt w:val="decimal"/>
      <w:lvlText w:val="%7."/>
      <w:lvlJc w:val="left"/>
      <w:pPr>
        <w:ind w:left="4680" w:hanging="360"/>
      </w:pPr>
    </w:lvl>
    <w:lvl w:ilvl="7" w:tplc="645EFDE0" w:tentative="1">
      <w:start w:val="1"/>
      <w:numFmt w:val="lowerLetter"/>
      <w:lvlText w:val="%8."/>
      <w:lvlJc w:val="left"/>
      <w:pPr>
        <w:ind w:left="5400" w:hanging="360"/>
      </w:pPr>
    </w:lvl>
    <w:lvl w:ilvl="8" w:tplc="268E68BE"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BC408ACA">
      <w:start w:val="1"/>
      <w:numFmt w:val="lowerRoman"/>
      <w:lvlText w:val="(%1)"/>
      <w:lvlJc w:val="left"/>
      <w:pPr>
        <w:ind w:left="1080" w:hanging="720"/>
      </w:pPr>
      <w:rPr>
        <w:rFonts w:hint="default"/>
      </w:rPr>
    </w:lvl>
    <w:lvl w:ilvl="1" w:tplc="D93EE0FA" w:tentative="1">
      <w:start w:val="1"/>
      <w:numFmt w:val="lowerLetter"/>
      <w:lvlText w:val="%2."/>
      <w:lvlJc w:val="left"/>
      <w:pPr>
        <w:ind w:left="1440" w:hanging="360"/>
      </w:pPr>
    </w:lvl>
    <w:lvl w:ilvl="2" w:tplc="56F0C12E" w:tentative="1">
      <w:start w:val="1"/>
      <w:numFmt w:val="lowerRoman"/>
      <w:lvlText w:val="%3."/>
      <w:lvlJc w:val="right"/>
      <w:pPr>
        <w:ind w:left="2160" w:hanging="180"/>
      </w:pPr>
    </w:lvl>
    <w:lvl w:ilvl="3" w:tplc="791E0DD4" w:tentative="1">
      <w:start w:val="1"/>
      <w:numFmt w:val="decimal"/>
      <w:lvlText w:val="%4."/>
      <w:lvlJc w:val="left"/>
      <w:pPr>
        <w:ind w:left="2880" w:hanging="360"/>
      </w:pPr>
    </w:lvl>
    <w:lvl w:ilvl="4" w:tplc="BF6ACF44" w:tentative="1">
      <w:start w:val="1"/>
      <w:numFmt w:val="lowerLetter"/>
      <w:lvlText w:val="%5."/>
      <w:lvlJc w:val="left"/>
      <w:pPr>
        <w:ind w:left="3600" w:hanging="360"/>
      </w:pPr>
    </w:lvl>
    <w:lvl w:ilvl="5" w:tplc="EBA22D98" w:tentative="1">
      <w:start w:val="1"/>
      <w:numFmt w:val="lowerRoman"/>
      <w:lvlText w:val="%6."/>
      <w:lvlJc w:val="right"/>
      <w:pPr>
        <w:ind w:left="4320" w:hanging="180"/>
      </w:pPr>
    </w:lvl>
    <w:lvl w:ilvl="6" w:tplc="82881BBA" w:tentative="1">
      <w:start w:val="1"/>
      <w:numFmt w:val="decimal"/>
      <w:lvlText w:val="%7."/>
      <w:lvlJc w:val="left"/>
      <w:pPr>
        <w:ind w:left="5040" w:hanging="360"/>
      </w:pPr>
    </w:lvl>
    <w:lvl w:ilvl="7" w:tplc="3420320E" w:tentative="1">
      <w:start w:val="1"/>
      <w:numFmt w:val="lowerLetter"/>
      <w:lvlText w:val="%8."/>
      <w:lvlJc w:val="left"/>
      <w:pPr>
        <w:ind w:left="5760" w:hanging="360"/>
      </w:pPr>
    </w:lvl>
    <w:lvl w:ilvl="8" w:tplc="B484BC7E"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D35E556C">
      <w:start w:val="1"/>
      <w:numFmt w:val="decimal"/>
      <w:lvlText w:val="%1."/>
      <w:lvlJc w:val="left"/>
      <w:pPr>
        <w:ind w:left="360" w:hanging="360"/>
      </w:pPr>
      <w:rPr>
        <w:rFonts w:hint="default"/>
      </w:rPr>
    </w:lvl>
    <w:lvl w:ilvl="1" w:tplc="6DB6618A" w:tentative="1">
      <w:start w:val="1"/>
      <w:numFmt w:val="lowerLetter"/>
      <w:lvlText w:val="%2."/>
      <w:lvlJc w:val="left"/>
      <w:pPr>
        <w:ind w:left="1080" w:hanging="360"/>
      </w:pPr>
    </w:lvl>
    <w:lvl w:ilvl="2" w:tplc="77E2B230" w:tentative="1">
      <w:start w:val="1"/>
      <w:numFmt w:val="lowerRoman"/>
      <w:lvlText w:val="%3."/>
      <w:lvlJc w:val="right"/>
      <w:pPr>
        <w:ind w:left="1800" w:hanging="180"/>
      </w:pPr>
    </w:lvl>
    <w:lvl w:ilvl="3" w:tplc="7ACC4148" w:tentative="1">
      <w:start w:val="1"/>
      <w:numFmt w:val="decimal"/>
      <w:lvlText w:val="%4."/>
      <w:lvlJc w:val="left"/>
      <w:pPr>
        <w:ind w:left="2520" w:hanging="360"/>
      </w:pPr>
    </w:lvl>
    <w:lvl w:ilvl="4" w:tplc="F566E412" w:tentative="1">
      <w:start w:val="1"/>
      <w:numFmt w:val="lowerLetter"/>
      <w:lvlText w:val="%5."/>
      <w:lvlJc w:val="left"/>
      <w:pPr>
        <w:ind w:left="3240" w:hanging="360"/>
      </w:pPr>
    </w:lvl>
    <w:lvl w:ilvl="5" w:tplc="17A0D326" w:tentative="1">
      <w:start w:val="1"/>
      <w:numFmt w:val="lowerRoman"/>
      <w:lvlText w:val="%6."/>
      <w:lvlJc w:val="right"/>
      <w:pPr>
        <w:ind w:left="3960" w:hanging="180"/>
      </w:pPr>
    </w:lvl>
    <w:lvl w:ilvl="6" w:tplc="DFBCEE12" w:tentative="1">
      <w:start w:val="1"/>
      <w:numFmt w:val="decimal"/>
      <w:lvlText w:val="%7."/>
      <w:lvlJc w:val="left"/>
      <w:pPr>
        <w:ind w:left="4680" w:hanging="360"/>
      </w:pPr>
    </w:lvl>
    <w:lvl w:ilvl="7" w:tplc="D2EA1268" w:tentative="1">
      <w:start w:val="1"/>
      <w:numFmt w:val="lowerLetter"/>
      <w:lvlText w:val="%8."/>
      <w:lvlJc w:val="left"/>
      <w:pPr>
        <w:ind w:left="5400" w:hanging="360"/>
      </w:pPr>
    </w:lvl>
    <w:lvl w:ilvl="8" w:tplc="79A64B86"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B3B6E9D8">
      <w:start w:val="1"/>
      <w:numFmt w:val="lowerRoman"/>
      <w:lvlText w:val="(%1)"/>
      <w:lvlJc w:val="left"/>
      <w:pPr>
        <w:ind w:left="1080" w:hanging="720"/>
      </w:pPr>
      <w:rPr>
        <w:rFonts w:hint="default"/>
      </w:rPr>
    </w:lvl>
    <w:lvl w:ilvl="1" w:tplc="7FD21338" w:tentative="1">
      <w:start w:val="1"/>
      <w:numFmt w:val="lowerLetter"/>
      <w:lvlText w:val="%2."/>
      <w:lvlJc w:val="left"/>
      <w:pPr>
        <w:ind w:left="1440" w:hanging="360"/>
      </w:pPr>
    </w:lvl>
    <w:lvl w:ilvl="2" w:tplc="89B44FD2" w:tentative="1">
      <w:start w:val="1"/>
      <w:numFmt w:val="lowerRoman"/>
      <w:lvlText w:val="%3."/>
      <w:lvlJc w:val="right"/>
      <w:pPr>
        <w:ind w:left="2160" w:hanging="180"/>
      </w:pPr>
    </w:lvl>
    <w:lvl w:ilvl="3" w:tplc="9F3E96F2" w:tentative="1">
      <w:start w:val="1"/>
      <w:numFmt w:val="decimal"/>
      <w:lvlText w:val="%4."/>
      <w:lvlJc w:val="left"/>
      <w:pPr>
        <w:ind w:left="2880" w:hanging="360"/>
      </w:pPr>
    </w:lvl>
    <w:lvl w:ilvl="4" w:tplc="641284E8" w:tentative="1">
      <w:start w:val="1"/>
      <w:numFmt w:val="lowerLetter"/>
      <w:lvlText w:val="%5."/>
      <w:lvlJc w:val="left"/>
      <w:pPr>
        <w:ind w:left="3600" w:hanging="360"/>
      </w:pPr>
    </w:lvl>
    <w:lvl w:ilvl="5" w:tplc="3132C68C" w:tentative="1">
      <w:start w:val="1"/>
      <w:numFmt w:val="lowerRoman"/>
      <w:lvlText w:val="%6."/>
      <w:lvlJc w:val="right"/>
      <w:pPr>
        <w:ind w:left="4320" w:hanging="180"/>
      </w:pPr>
    </w:lvl>
    <w:lvl w:ilvl="6" w:tplc="7C58DC5E" w:tentative="1">
      <w:start w:val="1"/>
      <w:numFmt w:val="decimal"/>
      <w:lvlText w:val="%7."/>
      <w:lvlJc w:val="left"/>
      <w:pPr>
        <w:ind w:left="5040" w:hanging="360"/>
      </w:pPr>
    </w:lvl>
    <w:lvl w:ilvl="7" w:tplc="86DAC52C" w:tentative="1">
      <w:start w:val="1"/>
      <w:numFmt w:val="lowerLetter"/>
      <w:lvlText w:val="%8."/>
      <w:lvlJc w:val="left"/>
      <w:pPr>
        <w:ind w:left="5760" w:hanging="360"/>
      </w:pPr>
    </w:lvl>
    <w:lvl w:ilvl="8" w:tplc="D4FE96D6"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0FF8E522">
      <w:start w:val="1"/>
      <w:numFmt w:val="decimal"/>
      <w:lvlText w:val="%1."/>
      <w:lvlJc w:val="left"/>
      <w:pPr>
        <w:ind w:left="360" w:hanging="360"/>
      </w:pPr>
      <w:rPr>
        <w:rFonts w:hint="default"/>
      </w:rPr>
    </w:lvl>
    <w:lvl w:ilvl="1" w:tplc="0F720A58" w:tentative="1">
      <w:start w:val="1"/>
      <w:numFmt w:val="lowerLetter"/>
      <w:lvlText w:val="%2."/>
      <w:lvlJc w:val="left"/>
      <w:pPr>
        <w:ind w:left="1080" w:hanging="360"/>
      </w:pPr>
    </w:lvl>
    <w:lvl w:ilvl="2" w:tplc="1868BC40" w:tentative="1">
      <w:start w:val="1"/>
      <w:numFmt w:val="lowerRoman"/>
      <w:lvlText w:val="%3."/>
      <w:lvlJc w:val="right"/>
      <w:pPr>
        <w:ind w:left="1800" w:hanging="180"/>
      </w:pPr>
    </w:lvl>
    <w:lvl w:ilvl="3" w:tplc="5F70B9CA" w:tentative="1">
      <w:start w:val="1"/>
      <w:numFmt w:val="decimal"/>
      <w:lvlText w:val="%4."/>
      <w:lvlJc w:val="left"/>
      <w:pPr>
        <w:ind w:left="2520" w:hanging="360"/>
      </w:pPr>
    </w:lvl>
    <w:lvl w:ilvl="4" w:tplc="EFB23C82" w:tentative="1">
      <w:start w:val="1"/>
      <w:numFmt w:val="lowerLetter"/>
      <w:lvlText w:val="%5."/>
      <w:lvlJc w:val="left"/>
      <w:pPr>
        <w:ind w:left="3240" w:hanging="360"/>
      </w:pPr>
    </w:lvl>
    <w:lvl w:ilvl="5" w:tplc="B162A200" w:tentative="1">
      <w:start w:val="1"/>
      <w:numFmt w:val="lowerRoman"/>
      <w:lvlText w:val="%6."/>
      <w:lvlJc w:val="right"/>
      <w:pPr>
        <w:ind w:left="3960" w:hanging="180"/>
      </w:pPr>
    </w:lvl>
    <w:lvl w:ilvl="6" w:tplc="8730AE58" w:tentative="1">
      <w:start w:val="1"/>
      <w:numFmt w:val="decimal"/>
      <w:lvlText w:val="%7."/>
      <w:lvlJc w:val="left"/>
      <w:pPr>
        <w:ind w:left="4680" w:hanging="360"/>
      </w:pPr>
    </w:lvl>
    <w:lvl w:ilvl="7" w:tplc="09126A5E" w:tentative="1">
      <w:start w:val="1"/>
      <w:numFmt w:val="lowerLetter"/>
      <w:lvlText w:val="%8."/>
      <w:lvlJc w:val="left"/>
      <w:pPr>
        <w:ind w:left="5400" w:hanging="360"/>
      </w:pPr>
    </w:lvl>
    <w:lvl w:ilvl="8" w:tplc="3A6CBBD4"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AE50BB62">
      <w:start w:val="1"/>
      <w:numFmt w:val="decimal"/>
      <w:lvlText w:val="%1."/>
      <w:lvlJc w:val="left"/>
      <w:pPr>
        <w:ind w:left="360" w:hanging="360"/>
      </w:pPr>
      <w:rPr>
        <w:rFonts w:hint="default"/>
      </w:rPr>
    </w:lvl>
    <w:lvl w:ilvl="1" w:tplc="31AA9526" w:tentative="1">
      <w:start w:val="1"/>
      <w:numFmt w:val="lowerLetter"/>
      <w:lvlText w:val="%2."/>
      <w:lvlJc w:val="left"/>
      <w:pPr>
        <w:ind w:left="1080" w:hanging="360"/>
      </w:pPr>
    </w:lvl>
    <w:lvl w:ilvl="2" w:tplc="8196DC80" w:tentative="1">
      <w:start w:val="1"/>
      <w:numFmt w:val="lowerRoman"/>
      <w:lvlText w:val="%3."/>
      <w:lvlJc w:val="right"/>
      <w:pPr>
        <w:ind w:left="1800" w:hanging="180"/>
      </w:pPr>
    </w:lvl>
    <w:lvl w:ilvl="3" w:tplc="B180F522" w:tentative="1">
      <w:start w:val="1"/>
      <w:numFmt w:val="decimal"/>
      <w:lvlText w:val="%4."/>
      <w:lvlJc w:val="left"/>
      <w:pPr>
        <w:ind w:left="2520" w:hanging="360"/>
      </w:pPr>
    </w:lvl>
    <w:lvl w:ilvl="4" w:tplc="AB742D5C" w:tentative="1">
      <w:start w:val="1"/>
      <w:numFmt w:val="lowerLetter"/>
      <w:lvlText w:val="%5."/>
      <w:lvlJc w:val="left"/>
      <w:pPr>
        <w:ind w:left="3240" w:hanging="360"/>
      </w:pPr>
    </w:lvl>
    <w:lvl w:ilvl="5" w:tplc="92DC8300" w:tentative="1">
      <w:start w:val="1"/>
      <w:numFmt w:val="lowerRoman"/>
      <w:lvlText w:val="%6."/>
      <w:lvlJc w:val="right"/>
      <w:pPr>
        <w:ind w:left="3960" w:hanging="180"/>
      </w:pPr>
    </w:lvl>
    <w:lvl w:ilvl="6" w:tplc="F6D842DE" w:tentative="1">
      <w:start w:val="1"/>
      <w:numFmt w:val="decimal"/>
      <w:lvlText w:val="%7."/>
      <w:lvlJc w:val="left"/>
      <w:pPr>
        <w:ind w:left="4680" w:hanging="360"/>
      </w:pPr>
    </w:lvl>
    <w:lvl w:ilvl="7" w:tplc="CFEC2934" w:tentative="1">
      <w:start w:val="1"/>
      <w:numFmt w:val="lowerLetter"/>
      <w:lvlText w:val="%8."/>
      <w:lvlJc w:val="left"/>
      <w:pPr>
        <w:ind w:left="5400" w:hanging="360"/>
      </w:pPr>
    </w:lvl>
    <w:lvl w:ilvl="8" w:tplc="355EAF66" w:tentative="1">
      <w:start w:val="1"/>
      <w:numFmt w:val="lowerRoman"/>
      <w:lvlText w:val="%9."/>
      <w:lvlJc w:val="right"/>
      <w:pPr>
        <w:ind w:left="6120" w:hanging="180"/>
      </w:pPr>
    </w:lvl>
  </w:abstractNum>
  <w:num w:numId="1">
    <w:abstractNumId w:val="8"/>
  </w:num>
  <w:num w:numId="2">
    <w:abstractNumId w:val="19"/>
  </w:num>
  <w:num w:numId="3">
    <w:abstractNumId w:val="37"/>
  </w:num>
  <w:num w:numId="4">
    <w:abstractNumId w:val="40"/>
  </w:num>
  <w:num w:numId="5">
    <w:abstractNumId w:val="26"/>
  </w:num>
  <w:num w:numId="6">
    <w:abstractNumId w:val="16"/>
  </w:num>
  <w:num w:numId="7">
    <w:abstractNumId w:val="35"/>
  </w:num>
  <w:num w:numId="8">
    <w:abstractNumId w:val="15"/>
  </w:num>
  <w:num w:numId="9">
    <w:abstractNumId w:val="20"/>
  </w:num>
  <w:num w:numId="10">
    <w:abstractNumId w:val="39"/>
  </w:num>
  <w:num w:numId="11">
    <w:abstractNumId w:val="13"/>
  </w:num>
  <w:num w:numId="12">
    <w:abstractNumId w:val="28"/>
  </w:num>
  <w:num w:numId="13">
    <w:abstractNumId w:val="29"/>
  </w:num>
  <w:num w:numId="14">
    <w:abstractNumId w:val="31"/>
  </w:num>
  <w:num w:numId="15">
    <w:abstractNumId w:val="23"/>
  </w:num>
  <w:num w:numId="16">
    <w:abstractNumId w:val="9"/>
  </w:num>
  <w:num w:numId="17">
    <w:abstractNumId w:val="34"/>
  </w:num>
  <w:num w:numId="18">
    <w:abstractNumId w:val="30"/>
  </w:num>
  <w:num w:numId="19">
    <w:abstractNumId w:val="17"/>
  </w:num>
  <w:num w:numId="20">
    <w:abstractNumId w:val="25"/>
  </w:num>
  <w:num w:numId="21">
    <w:abstractNumId w:val="7"/>
  </w:num>
  <w:num w:numId="22">
    <w:abstractNumId w:val="12"/>
  </w:num>
  <w:num w:numId="23">
    <w:abstractNumId w:val="32"/>
  </w:num>
  <w:num w:numId="24">
    <w:abstractNumId w:val="21"/>
  </w:num>
  <w:num w:numId="25">
    <w:abstractNumId w:val="18"/>
  </w:num>
  <w:num w:numId="26">
    <w:abstractNumId w:val="11"/>
  </w:num>
  <w:num w:numId="27">
    <w:abstractNumId w:val="22"/>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27"/>
  </w:num>
  <w:num w:numId="40">
    <w:abstractNumId w:val="24"/>
  </w:num>
  <w:num w:numId="41">
    <w:abstractNumId w:val="33"/>
  </w:num>
  <w:num w:numId="42">
    <w:abstractNumId w:val="8"/>
  </w:num>
  <w:num w:numId="43">
    <w:abstractNumId w:val="8"/>
  </w:num>
  <w:num w:numId="44">
    <w:abstractNumId w:val="8"/>
  </w:num>
  <w:num w:numId="45">
    <w:abstractNumId w:val="8"/>
  </w:num>
  <w:num w:numId="46">
    <w:abstractNumId w:val="8"/>
  </w:num>
  <w:num w:numId="47">
    <w:abstractNumId w:val="8"/>
  </w:num>
  <w:num w:numId="48">
    <w:abstractNumId w:val="8"/>
  </w:num>
  <w:num w:numId="49">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B02"/>
    <w:rsid w:val="00253996"/>
    <w:rsid w:val="004C7E81"/>
    <w:rsid w:val="00730FD5"/>
    <w:rsid w:val="00742E43"/>
    <w:rsid w:val="00887C5D"/>
    <w:rsid w:val="00D75411"/>
    <w:rsid w:val="00E34B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92DA0"/>
  <w15:docId w15:val="{579CF6BF-D9AD-4C16-B3C3-909F8228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6017</RACS_x0020_ID>
    <Approved_x0020_Provider xmlns="a8338b6e-77a6-4851-82b6-98166143ffdd">Uniting Communities Incorporated</Approved_x0020_Provider>
    <Management_x0020_Company_x0020_ID xmlns="a8338b6e-77a6-4851-82b6-98166143ffdd" xsi:nil="true"/>
    <Home xmlns="a8338b6e-77a6-4851-82b6-98166143ffdd">Murray Mudge</Home>
    <Signed xmlns="a8338b6e-77a6-4851-82b6-98166143ffdd" xsi:nil="true"/>
    <Uploaded xmlns="a8338b6e-77a6-4851-82b6-98166143ffdd">False</Uploaded>
    <Management_x0020_Company xmlns="a8338b6e-77a6-4851-82b6-98166143ffdd" xsi:nil="true"/>
    <Doc_x0020_Date xmlns="a8338b6e-77a6-4851-82b6-98166143ffdd">2020-09-22T07:28:00+00:00</Doc_x0020_Date>
    <CSI_x0020_ID xmlns="a8338b6e-77a6-4851-82b6-98166143ffdd" xsi:nil="true"/>
    <Case_x0020_ID xmlns="a8338b6e-77a6-4851-82b6-98166143ffdd" xsi:nil="true"/>
    <Approved_x0020_Provider_x0020_ID xmlns="a8338b6e-77a6-4851-82b6-98166143ffdd">B86D8368-77F4-DC11-AD41-005056922186</Approved_x0020_Provider_x0020_ID>
    <Location xmlns="a8338b6e-77a6-4851-82b6-98166143ffdd" xsi:nil="true"/>
    <Home_x0020_ID xmlns="a8338b6e-77a6-4851-82b6-98166143ffdd">28FC2E1C-7CF4-DC11-AD41-005056922186</Home_x0020_ID>
    <State xmlns="a8338b6e-77a6-4851-82b6-98166143ffdd">SA</State>
    <Doc_x0020_Sent_Received_x0020_Date xmlns="a8338b6e-77a6-4851-82b6-98166143ffdd">2020-09-22T00:00:00+00:00</Doc_x0020_Sent_Received_x0020_Date>
    <Activity_x0020_ID xmlns="a8338b6e-77a6-4851-82b6-98166143ffdd">F5DC0AC7-D5F7-EA11-94FB-005056922186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purl.org/dc/dcmitype/"/>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E73F1D6-1380-4642-B148-32B00856C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725908A-FFCD-480F-88AF-5FAD311B1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1758</Words>
  <Characters>10023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2021-01-06T21:06:00Z</dcterms:created>
  <dcterms:modified xsi:type="dcterms:W3CDTF">2021-01-06T21:06:00Z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