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FC7C1" w14:textId="77777777" w:rsidR="003C6EC2" w:rsidRPr="003C6EC2" w:rsidRDefault="00F92B52"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145FC96E" wp14:editId="145FC96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864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145FC970" wp14:editId="145FC9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893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Nellie Melba Retirement Village</w:t>
      </w:r>
      <w:r w:rsidRPr="003C6EC2">
        <w:rPr>
          <w:rFonts w:ascii="Arial Black" w:hAnsi="Arial Black"/>
        </w:rPr>
        <w:t xml:space="preserve"> </w:t>
      </w:r>
    </w:p>
    <w:p w14:paraId="145FC7C2" w14:textId="77777777" w:rsidR="003C6EC2" w:rsidRPr="003C6EC2" w:rsidRDefault="00F92B52" w:rsidP="003C6EC2">
      <w:pPr>
        <w:pStyle w:val="Title"/>
        <w:spacing w:before="360" w:after="480"/>
      </w:pPr>
      <w:r w:rsidRPr="003C6EC2">
        <w:rPr>
          <w:rFonts w:ascii="Arial Black" w:eastAsia="Calibri" w:hAnsi="Arial Black"/>
          <w:sz w:val="56"/>
        </w:rPr>
        <w:t>Performance Report</w:t>
      </w:r>
    </w:p>
    <w:p w14:paraId="145FC7C3" w14:textId="77777777" w:rsidR="001E6954" w:rsidRPr="003C6EC2" w:rsidRDefault="00F92B5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Collegium Avenue </w:t>
      </w:r>
      <w:r w:rsidRPr="003C6EC2">
        <w:rPr>
          <w:color w:val="FFFFFF" w:themeColor="background1"/>
          <w:sz w:val="28"/>
        </w:rPr>
        <w:br/>
        <w:t>WHEELERS HILL VIC 3150</w:t>
      </w:r>
      <w:r w:rsidRPr="003C6EC2">
        <w:rPr>
          <w:color w:val="FFFFFF" w:themeColor="background1"/>
          <w:sz w:val="28"/>
        </w:rPr>
        <w:br/>
      </w:r>
      <w:r w:rsidRPr="003C6EC2">
        <w:rPr>
          <w:rFonts w:eastAsia="Calibri"/>
          <w:color w:val="FFFFFF" w:themeColor="background1"/>
          <w:sz w:val="28"/>
          <w:szCs w:val="56"/>
          <w:lang w:eastAsia="en-US"/>
        </w:rPr>
        <w:t>Phone number: 03 8513 1900</w:t>
      </w:r>
    </w:p>
    <w:p w14:paraId="145FC7C4" w14:textId="77777777" w:rsidR="003C6EC2" w:rsidRDefault="00F92B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4582 </w:t>
      </w:r>
    </w:p>
    <w:p w14:paraId="145FC7C5" w14:textId="77777777" w:rsidR="001E6954" w:rsidRPr="003C6EC2" w:rsidRDefault="00F92B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Ryman Aged Care (Australia) Pty Ltd</w:t>
      </w:r>
    </w:p>
    <w:p w14:paraId="145FC7C6" w14:textId="77777777" w:rsidR="001E6954" w:rsidRPr="003C6EC2" w:rsidRDefault="00F92B5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April 2021</w:t>
      </w:r>
    </w:p>
    <w:p w14:paraId="145FC7C7" w14:textId="378D62EC" w:rsidR="006B166B" w:rsidRPr="00E93D41" w:rsidRDefault="00F92B5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92DC2">
        <w:rPr>
          <w:color w:val="FFFFFF" w:themeColor="background1"/>
          <w:sz w:val="28"/>
        </w:rPr>
        <w:t xml:space="preserve">1 June </w:t>
      </w:r>
      <w:r w:rsidR="00326E0A" w:rsidRPr="00C9477B">
        <w:rPr>
          <w:color w:val="FFFFFF" w:themeColor="background1"/>
          <w:sz w:val="28"/>
        </w:rPr>
        <w:t>2021</w:t>
      </w:r>
    </w:p>
    <w:bookmarkEnd w:id="1"/>
    <w:p w14:paraId="145FC7C8" w14:textId="77777777" w:rsidR="001E6954" w:rsidRPr="003C6EC2" w:rsidRDefault="0055125D" w:rsidP="001E6954">
      <w:pPr>
        <w:tabs>
          <w:tab w:val="left" w:pos="2127"/>
        </w:tabs>
        <w:spacing w:before="120"/>
        <w:rPr>
          <w:rFonts w:eastAsia="Calibri"/>
          <w:b/>
          <w:color w:val="FFFFFF" w:themeColor="background1"/>
          <w:sz w:val="28"/>
          <w:szCs w:val="56"/>
          <w:lang w:eastAsia="en-US"/>
        </w:rPr>
      </w:pPr>
    </w:p>
    <w:p w14:paraId="145FC7C9" w14:textId="77777777" w:rsidR="003C6EC2" w:rsidRDefault="0055125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5FC7CA" w14:textId="77777777" w:rsidR="00A30BEC" w:rsidRDefault="00F92B52" w:rsidP="0094564F">
      <w:pPr>
        <w:pStyle w:val="Heading1"/>
      </w:pPr>
      <w:bookmarkStart w:id="2" w:name="_Hlk32477662"/>
      <w:r>
        <w:lastRenderedPageBreak/>
        <w:t>Publication of report</w:t>
      </w:r>
    </w:p>
    <w:p w14:paraId="145FC7CB" w14:textId="77777777" w:rsidR="00A30BEC" w:rsidRPr="006B166B" w:rsidRDefault="00F92B5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45FC7CC" w14:textId="77777777" w:rsidR="007F5256" w:rsidRPr="0094564F" w:rsidRDefault="00F92B5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5174F" w14:paraId="145FC7E7" w14:textId="77777777" w:rsidTr="00EB1D71">
        <w:trPr>
          <w:trHeight w:val="227"/>
        </w:trPr>
        <w:tc>
          <w:tcPr>
            <w:tcW w:w="3942" w:type="pct"/>
            <w:shd w:val="clear" w:color="auto" w:fill="auto"/>
          </w:tcPr>
          <w:p w14:paraId="145FC7E5" w14:textId="77777777" w:rsidR="001E6954" w:rsidRPr="001E6954" w:rsidRDefault="00F92B52"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45FC7E6" w14:textId="128B9D3C" w:rsidR="001E6954" w:rsidRPr="001E6954" w:rsidRDefault="0055125D" w:rsidP="003C6EC2">
            <w:pPr>
              <w:keepNext/>
              <w:spacing w:before="40" w:after="40" w:line="240" w:lineRule="auto"/>
              <w:jc w:val="right"/>
              <w:rPr>
                <w:b/>
                <w:color w:val="0000FF"/>
              </w:rPr>
            </w:pPr>
          </w:p>
        </w:tc>
      </w:tr>
      <w:tr w:rsidR="00E27CC2" w14:paraId="145FC7EA" w14:textId="77777777" w:rsidTr="00EB1D71">
        <w:trPr>
          <w:trHeight w:val="227"/>
        </w:trPr>
        <w:tc>
          <w:tcPr>
            <w:tcW w:w="3942" w:type="pct"/>
            <w:shd w:val="clear" w:color="auto" w:fill="auto"/>
          </w:tcPr>
          <w:p w14:paraId="145FC7E8" w14:textId="77777777" w:rsidR="00E27CC2" w:rsidRPr="001E6954" w:rsidRDefault="00E27CC2" w:rsidP="00E27CC2">
            <w:pPr>
              <w:spacing w:before="40" w:after="40" w:line="240" w:lineRule="auto"/>
              <w:ind w:left="318" w:hanging="7"/>
            </w:pPr>
            <w:r w:rsidRPr="001E6954">
              <w:t>Requirement 2(3)(a)</w:t>
            </w:r>
          </w:p>
        </w:tc>
        <w:tc>
          <w:tcPr>
            <w:tcW w:w="1058" w:type="pct"/>
            <w:shd w:val="clear" w:color="auto" w:fill="auto"/>
          </w:tcPr>
          <w:p w14:paraId="145FC7E9" w14:textId="785ED832" w:rsidR="00E27CC2" w:rsidRPr="001E6954" w:rsidRDefault="00E27CC2" w:rsidP="00E27CC2">
            <w:pPr>
              <w:spacing w:before="40" w:after="40" w:line="240" w:lineRule="auto"/>
              <w:jc w:val="right"/>
              <w:rPr>
                <w:color w:val="0000FF"/>
              </w:rPr>
            </w:pPr>
            <w:r w:rsidRPr="00EF2094">
              <w:rPr>
                <w:bCs/>
                <w:iCs/>
                <w:color w:val="00577D"/>
                <w:szCs w:val="40"/>
              </w:rPr>
              <w:t>Compliant</w:t>
            </w:r>
          </w:p>
        </w:tc>
      </w:tr>
      <w:tr w:rsidR="00E27CC2" w14:paraId="145FC7F6" w14:textId="77777777" w:rsidTr="00EB1D71">
        <w:trPr>
          <w:trHeight w:val="227"/>
        </w:trPr>
        <w:tc>
          <w:tcPr>
            <w:tcW w:w="3942" w:type="pct"/>
            <w:shd w:val="clear" w:color="auto" w:fill="auto"/>
          </w:tcPr>
          <w:p w14:paraId="145FC7F4" w14:textId="77777777" w:rsidR="00E27CC2" w:rsidRPr="001E6954" w:rsidRDefault="00E27CC2" w:rsidP="00E27CC2">
            <w:pPr>
              <w:spacing w:before="40" w:after="40" w:line="240" w:lineRule="auto"/>
              <w:ind w:left="318" w:hanging="7"/>
            </w:pPr>
            <w:r w:rsidRPr="001E6954">
              <w:t>Requirement 2(3)(e)</w:t>
            </w:r>
          </w:p>
        </w:tc>
        <w:tc>
          <w:tcPr>
            <w:tcW w:w="1058" w:type="pct"/>
            <w:shd w:val="clear" w:color="auto" w:fill="auto"/>
          </w:tcPr>
          <w:p w14:paraId="145FC7F5" w14:textId="29D4A10E" w:rsidR="00E27CC2" w:rsidRPr="00AF17FC" w:rsidRDefault="00E27CC2" w:rsidP="00E27CC2">
            <w:pPr>
              <w:spacing w:before="40" w:after="40" w:line="240" w:lineRule="auto"/>
              <w:jc w:val="right"/>
              <w:rPr>
                <w:color w:val="0000FF"/>
              </w:rPr>
            </w:pPr>
            <w:r w:rsidRPr="00EF2094">
              <w:rPr>
                <w:bCs/>
                <w:iCs/>
                <w:color w:val="00577D"/>
                <w:szCs w:val="40"/>
              </w:rPr>
              <w:t>Compliant</w:t>
            </w:r>
          </w:p>
        </w:tc>
      </w:tr>
      <w:tr w:rsidR="0005174F" w14:paraId="145FC7F9" w14:textId="77777777" w:rsidTr="00EB1D71">
        <w:trPr>
          <w:trHeight w:val="227"/>
        </w:trPr>
        <w:tc>
          <w:tcPr>
            <w:tcW w:w="3942" w:type="pct"/>
            <w:shd w:val="clear" w:color="auto" w:fill="auto"/>
          </w:tcPr>
          <w:p w14:paraId="145FC7F7" w14:textId="77777777" w:rsidR="001E6954" w:rsidRPr="001E6954" w:rsidRDefault="00F92B52" w:rsidP="003C6EC2">
            <w:pPr>
              <w:keepNext/>
              <w:spacing w:before="40" w:after="40" w:line="240" w:lineRule="auto"/>
              <w:rPr>
                <w:b/>
              </w:rPr>
            </w:pPr>
            <w:r w:rsidRPr="001E6954">
              <w:rPr>
                <w:b/>
              </w:rPr>
              <w:t>Standard 3 Personal care and clinical care</w:t>
            </w:r>
          </w:p>
        </w:tc>
        <w:tc>
          <w:tcPr>
            <w:tcW w:w="1058" w:type="pct"/>
            <w:shd w:val="clear" w:color="auto" w:fill="auto"/>
          </w:tcPr>
          <w:p w14:paraId="145FC7F8" w14:textId="13975B20" w:rsidR="001E6954" w:rsidRPr="001E6954" w:rsidRDefault="0055125D" w:rsidP="00E27CC2">
            <w:pPr>
              <w:keepNext/>
              <w:spacing w:before="40" w:after="40" w:line="240" w:lineRule="auto"/>
              <w:jc w:val="center"/>
              <w:rPr>
                <w:b/>
                <w:color w:val="0000FF"/>
              </w:rPr>
            </w:pPr>
          </w:p>
        </w:tc>
      </w:tr>
      <w:tr w:rsidR="00E27CC2" w14:paraId="145FC7FC" w14:textId="77777777" w:rsidTr="00EB1D71">
        <w:trPr>
          <w:trHeight w:val="227"/>
        </w:trPr>
        <w:tc>
          <w:tcPr>
            <w:tcW w:w="3942" w:type="pct"/>
            <w:shd w:val="clear" w:color="auto" w:fill="auto"/>
          </w:tcPr>
          <w:p w14:paraId="145FC7FA" w14:textId="77777777" w:rsidR="00E27CC2" w:rsidRPr="002B4C72" w:rsidRDefault="00E27CC2" w:rsidP="00E27CC2">
            <w:pPr>
              <w:spacing w:before="40" w:after="40" w:line="240" w:lineRule="auto"/>
              <w:ind w:left="312"/>
            </w:pPr>
            <w:r w:rsidRPr="001E6954">
              <w:t>Requirement 3(3)(a)</w:t>
            </w:r>
          </w:p>
        </w:tc>
        <w:tc>
          <w:tcPr>
            <w:tcW w:w="1058" w:type="pct"/>
            <w:shd w:val="clear" w:color="auto" w:fill="auto"/>
          </w:tcPr>
          <w:p w14:paraId="145FC7FB" w14:textId="3D2D3B1D" w:rsidR="00E27CC2" w:rsidRPr="001E6954" w:rsidRDefault="00E27CC2" w:rsidP="00E27CC2">
            <w:pPr>
              <w:spacing w:before="40" w:after="40" w:line="240" w:lineRule="auto"/>
              <w:ind w:left="-107"/>
              <w:jc w:val="right"/>
              <w:rPr>
                <w:color w:val="0000FF"/>
              </w:rPr>
            </w:pPr>
            <w:r w:rsidRPr="00194EB4">
              <w:rPr>
                <w:bCs/>
                <w:iCs/>
                <w:color w:val="00577D"/>
                <w:szCs w:val="40"/>
              </w:rPr>
              <w:t>Compliant</w:t>
            </w:r>
          </w:p>
        </w:tc>
      </w:tr>
      <w:tr w:rsidR="00E27CC2" w14:paraId="145FC7FF" w14:textId="77777777" w:rsidTr="00EB1D71">
        <w:trPr>
          <w:trHeight w:val="227"/>
        </w:trPr>
        <w:tc>
          <w:tcPr>
            <w:tcW w:w="3942" w:type="pct"/>
            <w:shd w:val="clear" w:color="auto" w:fill="auto"/>
          </w:tcPr>
          <w:p w14:paraId="145FC7FD" w14:textId="77777777" w:rsidR="00E27CC2" w:rsidRPr="001E6954" w:rsidRDefault="00E27CC2" w:rsidP="00E27CC2">
            <w:pPr>
              <w:spacing w:before="40" w:after="40" w:line="240" w:lineRule="auto"/>
              <w:ind w:left="318" w:hanging="7"/>
            </w:pPr>
            <w:r w:rsidRPr="001E6954">
              <w:t>Requirement 3(3)(b)</w:t>
            </w:r>
          </w:p>
        </w:tc>
        <w:tc>
          <w:tcPr>
            <w:tcW w:w="1058" w:type="pct"/>
            <w:shd w:val="clear" w:color="auto" w:fill="auto"/>
          </w:tcPr>
          <w:p w14:paraId="145FC7FE" w14:textId="6C66393F" w:rsidR="00E27CC2" w:rsidRPr="001E6954" w:rsidRDefault="00E27CC2" w:rsidP="00E27CC2">
            <w:pPr>
              <w:spacing w:before="40" w:after="40" w:line="240" w:lineRule="auto"/>
              <w:jc w:val="right"/>
              <w:rPr>
                <w:color w:val="0000FF"/>
              </w:rPr>
            </w:pPr>
            <w:r w:rsidRPr="00194EB4">
              <w:rPr>
                <w:bCs/>
                <w:iCs/>
                <w:color w:val="00577D"/>
                <w:szCs w:val="40"/>
              </w:rPr>
              <w:t>Compliant</w:t>
            </w:r>
          </w:p>
        </w:tc>
      </w:tr>
      <w:tr w:rsidR="00E27CC2" w14:paraId="145FC80E" w14:textId="77777777" w:rsidTr="00EB1D71">
        <w:trPr>
          <w:trHeight w:val="227"/>
        </w:trPr>
        <w:tc>
          <w:tcPr>
            <w:tcW w:w="3942" w:type="pct"/>
            <w:shd w:val="clear" w:color="auto" w:fill="auto"/>
          </w:tcPr>
          <w:p w14:paraId="145FC80C" w14:textId="77777777" w:rsidR="00E27CC2" w:rsidRPr="001E6954" w:rsidRDefault="00E27CC2" w:rsidP="00E27CC2">
            <w:pPr>
              <w:spacing w:before="40" w:after="40" w:line="240" w:lineRule="auto"/>
              <w:ind w:left="318" w:hanging="7"/>
            </w:pPr>
            <w:r w:rsidRPr="001E6954">
              <w:t>Requirement 3(3)(g)</w:t>
            </w:r>
          </w:p>
        </w:tc>
        <w:tc>
          <w:tcPr>
            <w:tcW w:w="1058" w:type="pct"/>
            <w:shd w:val="clear" w:color="auto" w:fill="auto"/>
          </w:tcPr>
          <w:p w14:paraId="145FC80D" w14:textId="5CE29F7F" w:rsidR="00E27CC2" w:rsidRPr="001E6954" w:rsidRDefault="00CC37EB" w:rsidP="00E27CC2">
            <w:pPr>
              <w:spacing w:before="40" w:after="40" w:line="240" w:lineRule="auto"/>
              <w:jc w:val="right"/>
              <w:rPr>
                <w:color w:val="0000FF"/>
              </w:rPr>
            </w:pPr>
            <w:r>
              <w:rPr>
                <w:bCs/>
                <w:iCs/>
                <w:color w:val="00577D"/>
                <w:szCs w:val="40"/>
              </w:rPr>
              <w:t xml:space="preserve"> C</w:t>
            </w:r>
            <w:r w:rsidR="00E27CC2" w:rsidRPr="00194EB4">
              <w:rPr>
                <w:bCs/>
                <w:iCs/>
                <w:color w:val="00577D"/>
                <w:szCs w:val="40"/>
              </w:rPr>
              <w:t>ompliant</w:t>
            </w:r>
          </w:p>
        </w:tc>
      </w:tr>
      <w:bookmarkEnd w:id="3"/>
    </w:tbl>
    <w:p w14:paraId="145FC866" w14:textId="77777777" w:rsidR="008A22FF" w:rsidRDefault="0055125D" w:rsidP="00463EF3">
      <w:pPr>
        <w:sectPr w:rsidR="008A22FF" w:rsidSect="001416E6">
          <w:headerReference w:type="first" r:id="rId16"/>
          <w:pgSz w:w="11906" w:h="16838"/>
          <w:pgMar w:top="1701" w:right="1418" w:bottom="1418" w:left="1418" w:header="709" w:footer="397" w:gutter="0"/>
          <w:cols w:space="708"/>
          <w:docGrid w:linePitch="360"/>
        </w:sectPr>
      </w:pPr>
    </w:p>
    <w:p w14:paraId="145FC867" w14:textId="77777777" w:rsidR="007F5256" w:rsidRPr="00D21DCD" w:rsidRDefault="00F92B52" w:rsidP="00EC5474">
      <w:pPr>
        <w:pStyle w:val="Heading1"/>
      </w:pPr>
      <w:r>
        <w:lastRenderedPageBreak/>
        <w:t>Detailed assessment</w:t>
      </w:r>
    </w:p>
    <w:p w14:paraId="145FC868" w14:textId="77777777" w:rsidR="001E6954" w:rsidRPr="00D63989" w:rsidRDefault="00F92B5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5FC869" w14:textId="77777777" w:rsidR="001E6954" w:rsidRPr="001E6954" w:rsidRDefault="00F92B52" w:rsidP="001E6954">
      <w:pPr>
        <w:rPr>
          <w:color w:val="auto"/>
        </w:rPr>
      </w:pPr>
      <w:r w:rsidRPr="00D63989">
        <w:t>The report also specifies areas in which improvements must be made to ensure the Quality Standards are complied with.</w:t>
      </w:r>
    </w:p>
    <w:p w14:paraId="145FC86A" w14:textId="77777777" w:rsidR="001E6954" w:rsidRPr="00D63989" w:rsidRDefault="00F92B52" w:rsidP="001E6954">
      <w:r w:rsidRPr="00D63989">
        <w:t>The following information has been taken into account in developing this performance report:</w:t>
      </w:r>
    </w:p>
    <w:p w14:paraId="145FC86B" w14:textId="50650DE1" w:rsidR="004B33E7" w:rsidRDefault="00F767F3" w:rsidP="004B33E7">
      <w:pPr>
        <w:pStyle w:val="ListBullet"/>
      </w:pPr>
      <w:r>
        <w:t>T</w:t>
      </w:r>
      <w:r w:rsidR="00F92B52" w:rsidRPr="00E27CC2">
        <w:t>he Assessment Team’s report for the Assessment Contact - Site; the Assessment Contact - Site report was informed by a site assessment, observations at the service, review of documents and interviews with staff, consumers/representatives and others</w:t>
      </w:r>
      <w:r w:rsidR="00E27CC2" w:rsidRPr="00E27CC2">
        <w:t>.</w:t>
      </w:r>
    </w:p>
    <w:p w14:paraId="4254D8C1" w14:textId="1C7D1C53" w:rsidR="00192DC2" w:rsidRPr="00E27CC2" w:rsidRDefault="00192DC2" w:rsidP="004B33E7">
      <w:pPr>
        <w:pStyle w:val="ListBullet"/>
      </w:pPr>
      <w:r>
        <w:t>The approved provider</w:t>
      </w:r>
      <w:r w:rsidR="00F767F3">
        <w:t>’</w:t>
      </w:r>
      <w:r>
        <w:t>s response submitted 14 May 2021</w:t>
      </w:r>
      <w:r w:rsidR="00F767F3">
        <w:t>.</w:t>
      </w:r>
    </w:p>
    <w:p w14:paraId="145FC86E" w14:textId="77777777" w:rsidR="008A22FF" w:rsidRDefault="0055125D">
      <w:pPr>
        <w:spacing w:after="160" w:line="259" w:lineRule="auto"/>
        <w:rPr>
          <w:rFonts w:cs="Times New Roman"/>
        </w:rPr>
      </w:pPr>
    </w:p>
    <w:p w14:paraId="145FC86F" w14:textId="77777777" w:rsidR="00095CD4" w:rsidRDefault="0055125D" w:rsidP="00095CD4">
      <w:pPr>
        <w:sectPr w:rsidR="00095CD4" w:rsidSect="005058B8">
          <w:headerReference w:type="first" r:id="rId17"/>
          <w:pgSz w:w="11906" w:h="16838"/>
          <w:pgMar w:top="1701" w:right="1418" w:bottom="1418" w:left="1418" w:header="709" w:footer="397" w:gutter="0"/>
          <w:cols w:space="708"/>
          <w:docGrid w:linePitch="360"/>
        </w:sectPr>
      </w:pPr>
    </w:p>
    <w:p w14:paraId="145FC894" w14:textId="3DB9CB87" w:rsidR="00CB3BA9" w:rsidRDefault="00F92B52"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45FC974" wp14:editId="145FC97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924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45FC895" w14:textId="77777777" w:rsidR="00ED6B57" w:rsidRPr="00ED6B57" w:rsidRDefault="00F92B52" w:rsidP="00ED6B57">
      <w:pPr>
        <w:pStyle w:val="Heading3"/>
        <w:shd w:val="clear" w:color="auto" w:fill="F2F2F2" w:themeFill="background1" w:themeFillShade="F2"/>
      </w:pPr>
      <w:r w:rsidRPr="00ED6B57">
        <w:t>Consumer outcome:</w:t>
      </w:r>
    </w:p>
    <w:p w14:paraId="145FC896" w14:textId="77777777" w:rsidR="00ED6B57" w:rsidRPr="00ED6B57" w:rsidRDefault="00F92B5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45FC897" w14:textId="77777777" w:rsidR="00ED6B57" w:rsidRPr="00ED6B57" w:rsidRDefault="00F92B52" w:rsidP="00ED6B57">
      <w:pPr>
        <w:pStyle w:val="Heading3"/>
        <w:shd w:val="clear" w:color="auto" w:fill="F2F2F2" w:themeFill="background1" w:themeFillShade="F2"/>
      </w:pPr>
      <w:r w:rsidRPr="00ED6B57">
        <w:t>Organisation statement:</w:t>
      </w:r>
    </w:p>
    <w:p w14:paraId="145FC898" w14:textId="77777777" w:rsidR="00ED6B57" w:rsidRPr="00ED6B57" w:rsidRDefault="00F92B5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5FC899" w14:textId="77777777" w:rsidR="00ED6B57" w:rsidRDefault="00F92B52" w:rsidP="00ED6B57">
      <w:pPr>
        <w:pStyle w:val="Heading2"/>
      </w:pPr>
      <w:r>
        <w:t xml:space="preserve">Assessment </w:t>
      </w:r>
      <w:r w:rsidRPr="002B2C0F">
        <w:t>of Standard</w:t>
      </w:r>
      <w:r>
        <w:t xml:space="preserve"> 2</w:t>
      </w:r>
    </w:p>
    <w:p w14:paraId="40421E51" w14:textId="4CD404C1" w:rsidR="006C0EE4" w:rsidRPr="000363A8" w:rsidRDefault="00CC37EB" w:rsidP="006C0EE4">
      <w:pPr>
        <w:rPr>
          <w:rFonts w:eastAsiaTheme="minorHAnsi"/>
        </w:rPr>
      </w:pPr>
      <w:r>
        <w:rPr>
          <w:rFonts w:eastAsiaTheme="minorHAnsi"/>
        </w:rPr>
        <w:t>As not all requirements were assessed, a</w:t>
      </w:r>
      <w:r w:rsidR="006C0EE4">
        <w:rPr>
          <w:rFonts w:eastAsiaTheme="minorHAnsi"/>
        </w:rPr>
        <w:t>n</w:t>
      </w:r>
      <w:r w:rsidR="006C0EE4" w:rsidRPr="00154403">
        <w:rPr>
          <w:rFonts w:eastAsiaTheme="minorHAnsi"/>
        </w:rPr>
        <w:t xml:space="preserve"> </w:t>
      </w:r>
      <w:r w:rsidR="006C0EE4">
        <w:rPr>
          <w:rFonts w:eastAsiaTheme="minorHAnsi"/>
        </w:rPr>
        <w:t xml:space="preserve">overall rating for this </w:t>
      </w:r>
      <w:r w:rsidR="006C0EE4" w:rsidRPr="00154403">
        <w:rPr>
          <w:rFonts w:eastAsiaTheme="minorHAnsi"/>
        </w:rPr>
        <w:t xml:space="preserve">Quality Standard is </w:t>
      </w:r>
      <w:r w:rsidR="006C0EE4">
        <w:rPr>
          <w:rFonts w:eastAsiaTheme="minorHAnsi"/>
        </w:rPr>
        <w:t>not provided.</w:t>
      </w:r>
    </w:p>
    <w:p w14:paraId="145FC89C" w14:textId="4BDCC7D8" w:rsidR="00ED6B57" w:rsidRDefault="00F92B52" w:rsidP="00ED6B57">
      <w:pPr>
        <w:pStyle w:val="Heading2"/>
      </w:pPr>
      <w:r>
        <w:t>Assessment of Standard 2 Requirements</w:t>
      </w:r>
      <w:r w:rsidRPr="0066387A">
        <w:rPr>
          <w:i/>
          <w:color w:val="0000FF"/>
          <w:sz w:val="24"/>
          <w:szCs w:val="24"/>
        </w:rPr>
        <w:t xml:space="preserve"> </w:t>
      </w:r>
    </w:p>
    <w:p w14:paraId="145FC89D" w14:textId="560AD6EC" w:rsidR="00934888" w:rsidRDefault="00F92B52" w:rsidP="00934888">
      <w:pPr>
        <w:pStyle w:val="Heading3"/>
      </w:pPr>
      <w:r w:rsidRPr="00051035">
        <w:t xml:space="preserve">Requirement </w:t>
      </w:r>
      <w:r>
        <w:t>2</w:t>
      </w:r>
      <w:r w:rsidRPr="00051035">
        <w:t>(3)(a)</w:t>
      </w:r>
      <w:r w:rsidRPr="00051035">
        <w:tab/>
        <w:t>Compliant</w:t>
      </w:r>
    </w:p>
    <w:p w14:paraId="145FC89E" w14:textId="77777777" w:rsidR="00853601" w:rsidRPr="008D114F" w:rsidRDefault="00F92B52" w:rsidP="00853601">
      <w:pPr>
        <w:rPr>
          <w:i/>
        </w:rPr>
      </w:pPr>
      <w:r w:rsidRPr="008D114F">
        <w:rPr>
          <w:i/>
        </w:rPr>
        <w:t>Assessment and planning, including consideration of risks to the consumer’s health and well-being, informs the delivery of safe and effective care and services.</w:t>
      </w:r>
    </w:p>
    <w:p w14:paraId="07A8B6AD" w14:textId="398CEDE9" w:rsidR="00DD2BBE" w:rsidRDefault="00075D39" w:rsidP="00DD2BBE">
      <w:pPr>
        <w:rPr>
          <w:rFonts w:cs="Times New Roman"/>
        </w:rPr>
      </w:pPr>
      <w:r>
        <w:rPr>
          <w:rFonts w:cs="Times New Roman"/>
        </w:rPr>
        <w:t>Consumers and representatives said they are involved in assessment of</w:t>
      </w:r>
      <w:r w:rsidR="001C44F5">
        <w:rPr>
          <w:rFonts w:cs="Times New Roman"/>
        </w:rPr>
        <w:t xml:space="preserve"> their</w:t>
      </w:r>
      <w:r>
        <w:rPr>
          <w:rFonts w:cs="Times New Roman"/>
        </w:rPr>
        <w:t xml:space="preserve"> care needs. Care files demonstrated that assessments at the service are generally comprehensive and individualised, are used to plan care that meets consumer needs and preferences</w:t>
      </w:r>
      <w:r w:rsidR="00DD2BBE">
        <w:rPr>
          <w:rFonts w:cs="Times New Roman"/>
        </w:rPr>
        <w:t>, and inform</w:t>
      </w:r>
      <w:r w:rsidR="00326E0A">
        <w:rPr>
          <w:rFonts w:cs="Times New Roman"/>
        </w:rPr>
        <w:t>s</w:t>
      </w:r>
      <w:r w:rsidR="00DD2BBE">
        <w:rPr>
          <w:rFonts w:cs="Times New Roman"/>
        </w:rPr>
        <w:t xml:space="preserve"> delivery of safe and effective care</w:t>
      </w:r>
      <w:r>
        <w:rPr>
          <w:rFonts w:cs="Times New Roman"/>
        </w:rPr>
        <w:t>. Care files sampled demonstrated that consumer needs and risks are considered across medical, social, physical and psychological domains. A multidisciplinary approach to assessment and care planning is undertaken.</w:t>
      </w:r>
      <w:r w:rsidR="00DD2BBE">
        <w:rPr>
          <w:rFonts w:cs="Times New Roman"/>
        </w:rPr>
        <w:t xml:space="preserve"> Staff are able to access validated tools to support assessment and care planning.</w:t>
      </w:r>
    </w:p>
    <w:p w14:paraId="145FC8AB" w14:textId="7CF34B2F" w:rsidR="00934888" w:rsidRDefault="00F92B52" w:rsidP="00934888">
      <w:pPr>
        <w:pStyle w:val="Heading3"/>
      </w:pPr>
      <w:r>
        <w:t>Requirement 2(3)(e)</w:t>
      </w:r>
      <w:r>
        <w:tab/>
      </w:r>
      <w:r w:rsidR="00E27CC2">
        <w:t>C</w:t>
      </w:r>
      <w:r>
        <w:t>ompliant</w:t>
      </w:r>
    </w:p>
    <w:p w14:paraId="145FC8AC" w14:textId="77777777" w:rsidR="00853601" w:rsidRPr="008D114F" w:rsidRDefault="00F92B52" w:rsidP="00853601">
      <w:pPr>
        <w:rPr>
          <w:i/>
        </w:rPr>
      </w:pPr>
      <w:r w:rsidRPr="008D114F">
        <w:rPr>
          <w:i/>
        </w:rPr>
        <w:t>Care and services are reviewed regularly for effectiveness, and when circumstances change or when incidents impact on the needs, goals or preferences of the consumer.</w:t>
      </w:r>
    </w:p>
    <w:p w14:paraId="01FE3F93" w14:textId="2465EBFA" w:rsidR="00F20AC4" w:rsidRDefault="006C1085" w:rsidP="00095CD4">
      <w:pPr>
        <w:rPr>
          <w:rFonts w:cs="Times New Roman"/>
        </w:rPr>
      </w:pPr>
      <w:r>
        <w:rPr>
          <w:rFonts w:cs="Times New Roman"/>
        </w:rPr>
        <w:lastRenderedPageBreak/>
        <w:t xml:space="preserve">Consumers and representatives described their involvement in care reviews. </w:t>
      </w:r>
      <w:r w:rsidR="00F20AC4">
        <w:rPr>
          <w:color w:val="000000" w:themeColor="text1"/>
        </w:rPr>
        <w:t>Management stated the quarterly care review process involves provision of the summary care plan to the consumer and/or their representative as part of the review process</w:t>
      </w:r>
      <w:r w:rsidR="00F20AC4">
        <w:rPr>
          <w:rFonts w:cs="Times New Roman"/>
        </w:rPr>
        <w:t>.</w:t>
      </w:r>
    </w:p>
    <w:p w14:paraId="145FC8AE" w14:textId="44B6163C" w:rsidR="00DD2BBE" w:rsidRPr="00DD2BBE" w:rsidRDefault="006C1085" w:rsidP="00095CD4">
      <w:pPr>
        <w:rPr>
          <w:rFonts w:cs="Times New Roman"/>
        </w:rPr>
        <w:sectPr w:rsidR="00DD2BBE" w:rsidRPr="00DD2BBE" w:rsidSect="003F5725">
          <w:type w:val="continuous"/>
          <w:pgSz w:w="11906" w:h="16838"/>
          <w:pgMar w:top="1701" w:right="1418" w:bottom="1418" w:left="1418" w:header="709" w:footer="397" w:gutter="0"/>
          <w:cols w:space="708"/>
          <w:titlePg/>
          <w:docGrid w:linePitch="360"/>
        </w:sectPr>
      </w:pPr>
      <w:r>
        <w:rPr>
          <w:rFonts w:cs="Times New Roman"/>
        </w:rPr>
        <w:t>Care and services are reviewed regularly for effectiveness, when circumstances change</w:t>
      </w:r>
      <w:r w:rsidR="00DD2BBE">
        <w:rPr>
          <w:rFonts w:cs="Times New Roman"/>
        </w:rPr>
        <w:t>,</w:t>
      </w:r>
      <w:r>
        <w:rPr>
          <w:rFonts w:cs="Times New Roman"/>
        </w:rPr>
        <w:t xml:space="preserve"> or when incidents impact on </w:t>
      </w:r>
      <w:r w:rsidR="00DD2BBE">
        <w:rPr>
          <w:rFonts w:cs="Times New Roman"/>
        </w:rPr>
        <w:t>consumer</w:t>
      </w:r>
      <w:r>
        <w:rPr>
          <w:rFonts w:cs="Times New Roman"/>
        </w:rPr>
        <w:t xml:space="preserve"> needs or preferences. Reviews following </w:t>
      </w:r>
      <w:r w:rsidR="00C9477B">
        <w:rPr>
          <w:rFonts w:cs="Times New Roman"/>
        </w:rPr>
        <w:t>return from</w:t>
      </w:r>
      <w:r>
        <w:rPr>
          <w:rFonts w:cs="Times New Roman"/>
        </w:rPr>
        <w:t xml:space="preserve"> hospital are generally effective. Care plans reflect changes in care as a result of reviews.</w:t>
      </w:r>
      <w:r w:rsidR="00DD2BBE">
        <w:rPr>
          <w:rFonts w:cs="Times New Roman"/>
        </w:rPr>
        <w:t xml:space="preserve"> </w:t>
      </w:r>
      <w:r w:rsidR="00DD2BBE">
        <w:t xml:space="preserve">Quarterly </w:t>
      </w:r>
      <w:r w:rsidR="00DD2BBE">
        <w:rPr>
          <w:color w:val="000000" w:themeColor="text1"/>
        </w:rPr>
        <w:t>care review processes involve provision of a summary care plan to the consumer and/or their representative.</w:t>
      </w:r>
    </w:p>
    <w:p w14:paraId="145FC8AF" w14:textId="784DD80D" w:rsidR="00CB3BA9" w:rsidRDefault="00F92B52"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45FC976" wp14:editId="145FC97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898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45FC8B0" w14:textId="77777777" w:rsidR="007F5256" w:rsidRPr="00FD1B02" w:rsidRDefault="00F92B52" w:rsidP="00032B17">
      <w:pPr>
        <w:pStyle w:val="Heading3"/>
        <w:shd w:val="clear" w:color="auto" w:fill="F2F2F2" w:themeFill="background1" w:themeFillShade="F2"/>
      </w:pPr>
      <w:r w:rsidRPr="00FD1B02">
        <w:t>Consumer outcome:</w:t>
      </w:r>
    </w:p>
    <w:p w14:paraId="145FC8B1" w14:textId="77777777" w:rsidR="007F5256" w:rsidRDefault="00F92B52" w:rsidP="00912DE6">
      <w:pPr>
        <w:numPr>
          <w:ilvl w:val="0"/>
          <w:numId w:val="3"/>
        </w:numPr>
        <w:shd w:val="clear" w:color="auto" w:fill="F2F2F2" w:themeFill="background1" w:themeFillShade="F2"/>
      </w:pPr>
      <w:r>
        <w:t>I get personal care, clinical care, or both personal care and clinical care, that is safe and right for me.</w:t>
      </w:r>
    </w:p>
    <w:p w14:paraId="145FC8B2" w14:textId="77777777" w:rsidR="007F5256" w:rsidRDefault="00F92B52" w:rsidP="00032B17">
      <w:pPr>
        <w:pStyle w:val="Heading3"/>
        <w:shd w:val="clear" w:color="auto" w:fill="F2F2F2" w:themeFill="background1" w:themeFillShade="F2"/>
      </w:pPr>
      <w:r>
        <w:t>Organisation statement:</w:t>
      </w:r>
    </w:p>
    <w:p w14:paraId="145FC8B3" w14:textId="77777777" w:rsidR="007F5256" w:rsidRDefault="00F92B5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5FC8B4" w14:textId="77777777" w:rsidR="007F5256" w:rsidRDefault="00F92B52" w:rsidP="00427817">
      <w:pPr>
        <w:pStyle w:val="Heading2"/>
      </w:pPr>
      <w:r>
        <w:t>Assessment of Standard 3</w:t>
      </w:r>
    </w:p>
    <w:p w14:paraId="019CD2C1" w14:textId="77777777" w:rsidR="00CC37EB" w:rsidRPr="000363A8" w:rsidRDefault="00CC37EB" w:rsidP="00CC37EB">
      <w:pPr>
        <w:rPr>
          <w:rFonts w:eastAsiaTheme="minorHAnsi"/>
        </w:rPr>
      </w:pPr>
      <w:r>
        <w:rPr>
          <w:rFonts w:eastAsiaTheme="minorHAnsi"/>
        </w:rPr>
        <w:t>As not all requirements were assessed, an</w:t>
      </w:r>
      <w:r w:rsidRPr="00154403">
        <w:rPr>
          <w:rFonts w:eastAsiaTheme="minorHAnsi"/>
        </w:rPr>
        <w:t xml:space="preserve"> </w:t>
      </w:r>
      <w:r>
        <w:rPr>
          <w:rFonts w:eastAsiaTheme="minorHAnsi"/>
        </w:rPr>
        <w:t xml:space="preserve">overall rating for this </w:t>
      </w:r>
      <w:r w:rsidRPr="00154403">
        <w:rPr>
          <w:rFonts w:eastAsiaTheme="minorHAnsi"/>
        </w:rPr>
        <w:t xml:space="preserve">Quality Standard is </w:t>
      </w:r>
      <w:r>
        <w:rPr>
          <w:rFonts w:eastAsiaTheme="minorHAnsi"/>
        </w:rPr>
        <w:t>not provided.</w:t>
      </w:r>
    </w:p>
    <w:p w14:paraId="145FC8B7" w14:textId="7E2988AB" w:rsidR="00301877" w:rsidRDefault="00F92B5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5FC8B8" w14:textId="1DC02D12" w:rsidR="00853601" w:rsidRPr="00853601" w:rsidRDefault="00F92B52" w:rsidP="00853601">
      <w:pPr>
        <w:pStyle w:val="Heading3"/>
      </w:pPr>
      <w:r w:rsidRPr="00853601">
        <w:t>Requirement 3(3)(a)</w:t>
      </w:r>
      <w:r>
        <w:tab/>
        <w:t>Compliant</w:t>
      </w:r>
    </w:p>
    <w:p w14:paraId="145FC8B9" w14:textId="77777777" w:rsidR="00853601" w:rsidRPr="008D114F" w:rsidRDefault="00F92B52" w:rsidP="00853601">
      <w:pPr>
        <w:rPr>
          <w:i/>
        </w:rPr>
      </w:pPr>
      <w:r w:rsidRPr="00DD2BBE">
        <w:rPr>
          <w:i/>
        </w:rPr>
        <w:t>Each consumer gets safe and effective personal care, clinical care, or both personal care and clinical care, that:</w:t>
      </w:r>
    </w:p>
    <w:p w14:paraId="145FC8BA" w14:textId="77777777" w:rsidR="00853601" w:rsidRPr="00DD2BBE" w:rsidRDefault="00F92B52" w:rsidP="00853601">
      <w:pPr>
        <w:numPr>
          <w:ilvl w:val="0"/>
          <w:numId w:val="24"/>
        </w:numPr>
        <w:tabs>
          <w:tab w:val="right" w:pos="9026"/>
        </w:tabs>
        <w:spacing w:before="0" w:after="0"/>
        <w:ind w:left="567" w:hanging="425"/>
        <w:outlineLvl w:val="4"/>
        <w:rPr>
          <w:i/>
        </w:rPr>
      </w:pPr>
      <w:r w:rsidRPr="00DD2BBE">
        <w:rPr>
          <w:i/>
        </w:rPr>
        <w:t>is best practice; and</w:t>
      </w:r>
    </w:p>
    <w:p w14:paraId="145FC8BB" w14:textId="77777777" w:rsidR="00853601" w:rsidRPr="00DD2BBE" w:rsidRDefault="00F92B52" w:rsidP="00853601">
      <w:pPr>
        <w:numPr>
          <w:ilvl w:val="0"/>
          <w:numId w:val="24"/>
        </w:numPr>
        <w:tabs>
          <w:tab w:val="right" w:pos="9026"/>
        </w:tabs>
        <w:spacing w:before="0" w:after="0"/>
        <w:ind w:left="567" w:hanging="425"/>
        <w:outlineLvl w:val="4"/>
        <w:rPr>
          <w:i/>
        </w:rPr>
      </w:pPr>
      <w:r w:rsidRPr="00DD2BBE">
        <w:rPr>
          <w:i/>
        </w:rPr>
        <w:t>is tailored to their needs; and</w:t>
      </w:r>
    </w:p>
    <w:p w14:paraId="145FC8BC" w14:textId="77777777" w:rsidR="00853601" w:rsidRPr="00DD2BBE" w:rsidRDefault="00F92B52" w:rsidP="00853601">
      <w:pPr>
        <w:numPr>
          <w:ilvl w:val="0"/>
          <w:numId w:val="24"/>
        </w:numPr>
        <w:tabs>
          <w:tab w:val="right" w:pos="9026"/>
        </w:tabs>
        <w:spacing w:before="0" w:after="0"/>
        <w:ind w:left="567" w:hanging="425"/>
        <w:outlineLvl w:val="4"/>
        <w:rPr>
          <w:i/>
        </w:rPr>
      </w:pPr>
      <w:r w:rsidRPr="00DD2BBE">
        <w:rPr>
          <w:i/>
        </w:rPr>
        <w:t>optimises their health and well-being.</w:t>
      </w:r>
    </w:p>
    <w:p w14:paraId="761DAF66" w14:textId="1FE3EA4F" w:rsidR="00F20AC4" w:rsidRDefault="006C1085" w:rsidP="006C1085">
      <w:pPr>
        <w:rPr>
          <w:rFonts w:cs="Times New Roman"/>
        </w:rPr>
      </w:pPr>
      <w:r w:rsidRPr="006C1085">
        <w:rPr>
          <w:rFonts w:cs="Times New Roman"/>
        </w:rPr>
        <w:t xml:space="preserve">Consumers and representatives said care is safe and meets consumer needs. </w:t>
      </w:r>
      <w:r w:rsidR="00F20AC4">
        <w:rPr>
          <w:color w:val="000000" w:themeColor="text1"/>
        </w:rPr>
        <w:t>Staff described individual clinical and personal care needs and how care is tailored to meet th</w:t>
      </w:r>
      <w:r w:rsidR="005974A5">
        <w:rPr>
          <w:color w:val="000000" w:themeColor="text1"/>
        </w:rPr>
        <w:t>o</w:t>
      </w:r>
      <w:r w:rsidR="00F20AC4">
        <w:rPr>
          <w:color w:val="000000" w:themeColor="text1"/>
        </w:rPr>
        <w:t xml:space="preserve">se needs, and </w:t>
      </w:r>
      <w:r w:rsidR="001A1BD2">
        <w:rPr>
          <w:color w:val="000000" w:themeColor="text1"/>
        </w:rPr>
        <w:t xml:space="preserve">to </w:t>
      </w:r>
      <w:r w:rsidR="00F20AC4">
        <w:rPr>
          <w:color w:val="000000" w:themeColor="text1"/>
        </w:rPr>
        <w:t>support consumers to do as much as possible for themselves.</w:t>
      </w:r>
      <w:r w:rsidR="00F20AC4" w:rsidRPr="006C1085">
        <w:rPr>
          <w:rFonts w:cs="Times New Roman"/>
        </w:rPr>
        <w:t xml:space="preserve"> </w:t>
      </w:r>
    </w:p>
    <w:p w14:paraId="71F7380F" w14:textId="75FCA717" w:rsidR="00DD2BBE" w:rsidRDefault="006C1085" w:rsidP="006C1085">
      <w:pPr>
        <w:rPr>
          <w:rFonts w:cs="Times New Roman"/>
        </w:rPr>
      </w:pPr>
      <w:r w:rsidRPr="006C1085">
        <w:rPr>
          <w:rFonts w:cs="Times New Roman"/>
        </w:rPr>
        <w:t>Staff interviews and documentation reflect individualised care that is safe, effective and tailored to</w:t>
      </w:r>
      <w:r w:rsidR="005974A5">
        <w:rPr>
          <w:rFonts w:cs="Times New Roman"/>
        </w:rPr>
        <w:t xml:space="preserve"> the</w:t>
      </w:r>
      <w:r w:rsidRPr="006C1085">
        <w:rPr>
          <w:rFonts w:cs="Times New Roman"/>
        </w:rPr>
        <w:t xml:space="preserve"> specific needs and preferences of the consumer. This includes generally best practice management of skin integrity, pain, restraint and behaviours to optimise health and well-being. </w:t>
      </w:r>
    </w:p>
    <w:p w14:paraId="145FC8BF" w14:textId="16E5118C" w:rsidR="00853601" w:rsidRPr="00853601" w:rsidRDefault="00F92B52" w:rsidP="00853601">
      <w:pPr>
        <w:pStyle w:val="Heading3"/>
      </w:pPr>
      <w:r w:rsidRPr="00853601">
        <w:lastRenderedPageBreak/>
        <w:t>Requirement 3(3)(b)</w:t>
      </w:r>
      <w:r>
        <w:tab/>
        <w:t>Compliant</w:t>
      </w:r>
    </w:p>
    <w:p w14:paraId="145FC8C0" w14:textId="77777777" w:rsidR="00853601" w:rsidRPr="008D114F" w:rsidRDefault="00F92B52" w:rsidP="00853601">
      <w:pPr>
        <w:rPr>
          <w:i/>
        </w:rPr>
      </w:pPr>
      <w:r w:rsidRPr="008D114F">
        <w:rPr>
          <w:i/>
          <w:szCs w:val="22"/>
        </w:rPr>
        <w:t>Effective management of high impact or high prevalence risks associated with the care of each consumer.</w:t>
      </w:r>
    </w:p>
    <w:p w14:paraId="74D264D6" w14:textId="24C027FA" w:rsidR="00DD2BBE" w:rsidRDefault="006C1085" w:rsidP="006C1085">
      <w:pPr>
        <w:rPr>
          <w:rFonts w:cs="Times New Roman"/>
        </w:rPr>
      </w:pPr>
      <w:r>
        <w:rPr>
          <w:rFonts w:cs="Times New Roman"/>
        </w:rPr>
        <w:t>Care planning documentation sampled demonstrated that high impact and high prevalence risks are appropriately identified, monitored and managed for each consumer. The service demonstrate</w:t>
      </w:r>
      <w:r w:rsidR="005974A5">
        <w:rPr>
          <w:rFonts w:cs="Times New Roman"/>
        </w:rPr>
        <w:t>d</w:t>
      </w:r>
      <w:r>
        <w:rPr>
          <w:rFonts w:cs="Times New Roman"/>
        </w:rPr>
        <w:t xml:space="preserve"> a multidisciplinary approach to minimising risks to the consumer and strategies are individualised. </w:t>
      </w:r>
    </w:p>
    <w:p w14:paraId="510CE9D6" w14:textId="0A3DFF11" w:rsidR="00DD2BBE" w:rsidRDefault="006C1085" w:rsidP="006C1085">
      <w:pPr>
        <w:rPr>
          <w:rFonts w:cs="Times New Roman"/>
        </w:rPr>
      </w:pPr>
      <w:r>
        <w:rPr>
          <w:rFonts w:cs="Times New Roman"/>
        </w:rPr>
        <w:t>Staff were able to identify the risks associated with the care of individual consumers</w:t>
      </w:r>
      <w:r w:rsidR="00DD2BBE">
        <w:rPr>
          <w:rFonts w:cs="Times New Roman"/>
        </w:rPr>
        <w:t>,</w:t>
      </w:r>
      <w:r>
        <w:rPr>
          <w:rFonts w:cs="Times New Roman"/>
        </w:rPr>
        <w:t xml:space="preserve"> and how they manage these</w:t>
      </w:r>
      <w:r w:rsidR="00DD2BBE">
        <w:rPr>
          <w:rFonts w:cs="Times New Roman"/>
        </w:rPr>
        <w:t xml:space="preserve"> risks</w:t>
      </w:r>
      <w:r>
        <w:rPr>
          <w:rFonts w:cs="Times New Roman"/>
        </w:rPr>
        <w:t xml:space="preserve">. Management described effective systems </w:t>
      </w:r>
      <w:r w:rsidR="001A1BD2">
        <w:rPr>
          <w:rFonts w:cs="Times New Roman"/>
        </w:rPr>
        <w:t>for</w:t>
      </w:r>
      <w:r>
        <w:rPr>
          <w:rFonts w:cs="Times New Roman"/>
        </w:rPr>
        <w:t xml:space="preserve"> identifying, monitoring and responding to</w:t>
      </w:r>
      <w:r w:rsidR="00DD2BBE">
        <w:rPr>
          <w:rFonts w:cs="Times New Roman"/>
        </w:rPr>
        <w:t xml:space="preserve"> </w:t>
      </w:r>
      <w:r>
        <w:rPr>
          <w:rFonts w:cs="Times New Roman"/>
        </w:rPr>
        <w:t>risk</w:t>
      </w:r>
      <w:r w:rsidR="00DD2BBE">
        <w:rPr>
          <w:rFonts w:cs="Times New Roman"/>
        </w:rPr>
        <w:t>s.</w:t>
      </w:r>
      <w:r>
        <w:rPr>
          <w:rFonts w:cs="Times New Roman"/>
        </w:rPr>
        <w:t xml:space="preserve"> </w:t>
      </w:r>
    </w:p>
    <w:p w14:paraId="145FC8CE" w14:textId="2A681214" w:rsidR="00853601" w:rsidRPr="00D435F8" w:rsidRDefault="00F92B52" w:rsidP="00853601">
      <w:pPr>
        <w:pStyle w:val="Heading3"/>
      </w:pPr>
      <w:r w:rsidRPr="00D435F8">
        <w:t>Requirement 3(3)(g)</w:t>
      </w:r>
      <w:r>
        <w:tab/>
      </w:r>
      <w:r w:rsidR="00EA4378">
        <w:t>C</w:t>
      </w:r>
      <w:r>
        <w:t>ompliant</w:t>
      </w:r>
    </w:p>
    <w:p w14:paraId="145FC8CF" w14:textId="77777777" w:rsidR="00853601" w:rsidRPr="008D114F" w:rsidRDefault="00F92B52" w:rsidP="00853601">
      <w:pPr>
        <w:tabs>
          <w:tab w:val="right" w:pos="9026"/>
        </w:tabs>
        <w:spacing w:before="0" w:after="0"/>
        <w:outlineLvl w:val="4"/>
        <w:rPr>
          <w:i/>
          <w:szCs w:val="22"/>
        </w:rPr>
      </w:pPr>
      <w:r w:rsidRPr="008D114F">
        <w:rPr>
          <w:i/>
          <w:szCs w:val="22"/>
        </w:rPr>
        <w:t>Minimisation of infection related risks through implementing:</w:t>
      </w:r>
    </w:p>
    <w:p w14:paraId="145FC8D0" w14:textId="77777777" w:rsidR="00853601" w:rsidRPr="008D114F" w:rsidRDefault="00F92B52"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45FC8D1" w14:textId="77777777" w:rsidR="00853601" w:rsidRPr="008D114F" w:rsidRDefault="00F92B52"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00D9CAC" w14:textId="2A48F57C" w:rsidR="00175C82" w:rsidRDefault="00175C82" w:rsidP="00064CB6">
      <w:pPr>
        <w:rPr>
          <w:rFonts w:cs="Times New Roman"/>
        </w:rPr>
      </w:pPr>
      <w:r>
        <w:rPr>
          <w:rFonts w:cs="Times New Roman"/>
        </w:rPr>
        <w:t xml:space="preserve">While the Assessment Team found this </w:t>
      </w:r>
      <w:r w:rsidR="005547EF">
        <w:rPr>
          <w:rFonts w:cs="Times New Roman"/>
        </w:rPr>
        <w:t>r</w:t>
      </w:r>
      <w:r>
        <w:rPr>
          <w:rFonts w:cs="Times New Roman"/>
        </w:rPr>
        <w:t xml:space="preserve">equirement </w:t>
      </w:r>
      <w:r w:rsidR="005547EF">
        <w:rPr>
          <w:rFonts w:cs="Times New Roman"/>
        </w:rPr>
        <w:t>n</w:t>
      </w:r>
      <w:r>
        <w:rPr>
          <w:rFonts w:cs="Times New Roman"/>
        </w:rPr>
        <w:t>on-compliant, having reviewed all the evidence I have come to a different view. The approved provider</w:t>
      </w:r>
      <w:r w:rsidR="00372E0C">
        <w:rPr>
          <w:rFonts w:cs="Times New Roman"/>
        </w:rPr>
        <w:t>’</w:t>
      </w:r>
      <w:r>
        <w:rPr>
          <w:rFonts w:cs="Times New Roman"/>
        </w:rPr>
        <w:t xml:space="preserve">s response demonstrated that </w:t>
      </w:r>
      <w:r w:rsidR="00372E0C">
        <w:rPr>
          <w:rFonts w:cs="Times New Roman"/>
        </w:rPr>
        <w:t xml:space="preserve">that the service does minimise infection related risks. The service has a current outbreak management plan, has implemented an Infection </w:t>
      </w:r>
      <w:r w:rsidR="00D55326">
        <w:rPr>
          <w:rFonts w:cs="Times New Roman"/>
        </w:rPr>
        <w:t>P</w:t>
      </w:r>
      <w:r w:rsidR="00372E0C">
        <w:rPr>
          <w:rFonts w:cs="Times New Roman"/>
        </w:rPr>
        <w:t xml:space="preserve">revention and Control Lead, screens all visitors and staff entering the service, screens consumers for COVID 19 symptoms daily and staff practice in infection control is monitored. The response demonstrates that the use of antimicrobials is monitored and in line with antimicrobial stewardship. The response also demonstrates that the service </w:t>
      </w:r>
      <w:proofErr w:type="gramStart"/>
      <w:r w:rsidR="00372E0C">
        <w:rPr>
          <w:rFonts w:cs="Times New Roman"/>
        </w:rPr>
        <w:t>has an understanding of</w:t>
      </w:r>
      <w:proofErr w:type="gramEnd"/>
      <w:r w:rsidR="00372E0C">
        <w:rPr>
          <w:rFonts w:cs="Times New Roman"/>
        </w:rPr>
        <w:t xml:space="preserve"> the requirement to report respiratory outbreaks </w:t>
      </w:r>
      <w:r w:rsidR="009657FE">
        <w:rPr>
          <w:rFonts w:cs="Times New Roman"/>
        </w:rPr>
        <w:t>and outlines the clinical rationale for managing the consumers with respiratory symptoms through COVID19 screening and testing. None of the consumers with respiratory symptoms</w:t>
      </w:r>
      <w:r w:rsidR="005547EF">
        <w:rPr>
          <w:rFonts w:cs="Times New Roman"/>
        </w:rPr>
        <w:t>, reported by the assessment team</w:t>
      </w:r>
      <w:r w:rsidR="009657FE">
        <w:rPr>
          <w:rFonts w:cs="Times New Roman"/>
        </w:rPr>
        <w:t xml:space="preserve"> met the case definition of influenza -like illnesses that require reporting. </w:t>
      </w:r>
      <w:r w:rsidR="00D92A28">
        <w:rPr>
          <w:rFonts w:cs="Times New Roman"/>
        </w:rPr>
        <w:t xml:space="preserve">The response also outlines </w:t>
      </w:r>
      <w:r w:rsidR="00E22285">
        <w:rPr>
          <w:rFonts w:cs="Times New Roman"/>
        </w:rPr>
        <w:t>actions undertaken to address staff practice issues related to mask wearing and equipment cleaning processes identified by the Assessment Team.</w:t>
      </w:r>
    </w:p>
    <w:p w14:paraId="4BFE6D57" w14:textId="059B9698" w:rsidR="00E22285" w:rsidRDefault="00E22285" w:rsidP="00064CB6">
      <w:pPr>
        <w:rPr>
          <w:rFonts w:cs="Times New Roman"/>
        </w:rPr>
      </w:pPr>
      <w:r>
        <w:rPr>
          <w:rFonts w:cs="Times New Roman"/>
        </w:rPr>
        <w:t>On balance I am satisfied that this requirement is Compliant.</w:t>
      </w:r>
    </w:p>
    <w:p w14:paraId="7E168D52" w14:textId="77777777" w:rsidR="00E22285" w:rsidRDefault="00E22285" w:rsidP="00064CB6">
      <w:pPr>
        <w:rPr>
          <w:rFonts w:cs="Times New Roman"/>
        </w:rPr>
      </w:pPr>
    </w:p>
    <w:p w14:paraId="4B8C828D" w14:textId="77777777" w:rsidR="00175C82" w:rsidRDefault="00175C82" w:rsidP="00064CB6">
      <w:pPr>
        <w:rPr>
          <w:rFonts w:cs="Times New Roman"/>
        </w:rPr>
      </w:pPr>
    </w:p>
    <w:p w14:paraId="145FC8D4" w14:textId="77777777" w:rsidR="00853601" w:rsidRDefault="0055125D" w:rsidP="00095CD4">
      <w:pPr>
        <w:sectPr w:rsidR="00853601" w:rsidSect="00CB3BA9">
          <w:type w:val="continuous"/>
          <w:pgSz w:w="11906" w:h="16838"/>
          <w:pgMar w:top="1701" w:right="1418" w:bottom="1418" w:left="1418" w:header="709" w:footer="397" w:gutter="0"/>
          <w:cols w:space="708"/>
          <w:titlePg/>
          <w:docGrid w:linePitch="360"/>
        </w:sectPr>
      </w:pPr>
    </w:p>
    <w:p w14:paraId="145FC965" w14:textId="77777777" w:rsidR="00A93E3F" w:rsidRDefault="00F92B52" w:rsidP="00095CD4">
      <w:pPr>
        <w:pStyle w:val="Heading1"/>
      </w:pPr>
      <w:r>
        <w:lastRenderedPageBreak/>
        <w:t>Areas for improvement</w:t>
      </w:r>
    </w:p>
    <w:p w14:paraId="44B14503" w14:textId="77777777" w:rsidR="00E22285" w:rsidRPr="00E830C7" w:rsidRDefault="00E22285" w:rsidP="00E2228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45FC96D" w14:textId="77777777" w:rsidR="00A3716D" w:rsidRPr="00095CD4" w:rsidRDefault="0055125D"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D8082" w14:textId="77777777" w:rsidR="00AD0920" w:rsidRDefault="00AD0920">
      <w:pPr>
        <w:spacing w:before="0" w:after="0" w:line="240" w:lineRule="auto"/>
      </w:pPr>
      <w:r>
        <w:separator/>
      </w:r>
    </w:p>
  </w:endnote>
  <w:endnote w:type="continuationSeparator" w:id="0">
    <w:p w14:paraId="6BBE5862" w14:textId="77777777" w:rsidR="00AD0920" w:rsidRDefault="00AD09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C983" w14:textId="77777777" w:rsidR="00506F7F" w:rsidRPr="009A1F1B" w:rsidRDefault="00F92B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5FC984" w14:textId="77777777" w:rsidR="00506F7F" w:rsidRPr="00C72FFB" w:rsidRDefault="00F92B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Nellie Melba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45FC985" w14:textId="77777777" w:rsidR="00506F7F" w:rsidRPr="00C72FFB" w:rsidRDefault="00F92B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C986" w14:textId="77777777" w:rsidR="00506F7F" w:rsidRPr="009A1F1B" w:rsidRDefault="00F92B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5FC987" w14:textId="77777777" w:rsidR="00506F7F" w:rsidRPr="00C72FFB" w:rsidRDefault="00F92B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Nellie Melba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5FC988" w14:textId="77777777" w:rsidR="00506F7F" w:rsidRPr="00A3716D" w:rsidRDefault="00F92B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6A8B7" w14:textId="77777777" w:rsidR="00AD0920" w:rsidRDefault="00AD0920">
      <w:pPr>
        <w:spacing w:before="0" w:after="0" w:line="240" w:lineRule="auto"/>
      </w:pPr>
      <w:r>
        <w:separator/>
      </w:r>
    </w:p>
  </w:footnote>
  <w:footnote w:type="continuationSeparator" w:id="0">
    <w:p w14:paraId="0801D1CC" w14:textId="77777777" w:rsidR="00AD0920" w:rsidRDefault="00AD09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C982" w14:textId="77777777" w:rsidR="00506F7F" w:rsidRDefault="00F92B5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45FC994" wp14:editId="145FC9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49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C989" w14:textId="77777777" w:rsidR="00506F7F" w:rsidRDefault="00F92B52">
    <w:pPr>
      <w:pStyle w:val="Header"/>
    </w:pPr>
    <w:r w:rsidRPr="003C6EC2">
      <w:rPr>
        <w:rFonts w:eastAsia="Calibri"/>
        <w:noProof/>
      </w:rPr>
      <w:drawing>
        <wp:anchor distT="0" distB="0" distL="114300" distR="114300" simplePos="0" relativeHeight="251669504" behindDoc="1" locked="0" layoutInCell="1" allowOverlap="1" wp14:anchorId="145FC996" wp14:editId="145FC99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79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C98A" w14:textId="77777777" w:rsidR="00506F7F" w:rsidRDefault="00F92B52" w:rsidP="0004322A">
    <w:r>
      <w:rPr>
        <w:noProof/>
        <w:color w:val="auto"/>
        <w:sz w:val="20"/>
      </w:rPr>
      <w:drawing>
        <wp:anchor distT="0" distB="0" distL="114300" distR="114300" simplePos="0" relativeHeight="251660288" behindDoc="1" locked="0" layoutInCell="1" allowOverlap="1" wp14:anchorId="145FC998" wp14:editId="145FC99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96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C98C" w14:textId="77777777" w:rsidR="00506F7F" w:rsidRDefault="00F92B52" w:rsidP="0004322A">
    <w:r>
      <w:rPr>
        <w:noProof/>
        <w:color w:val="auto"/>
        <w:sz w:val="20"/>
      </w:rPr>
      <w:drawing>
        <wp:anchor distT="0" distB="0" distL="114300" distR="114300" simplePos="0" relativeHeight="251661312" behindDoc="1" locked="0" layoutInCell="1" allowOverlap="1" wp14:anchorId="145FC99C" wp14:editId="145FC99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19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C98D" w14:textId="77777777" w:rsidR="00506F7F" w:rsidRDefault="00F92B52" w:rsidP="0004322A">
    <w:r>
      <w:rPr>
        <w:noProof/>
        <w:color w:val="auto"/>
        <w:sz w:val="20"/>
      </w:rPr>
      <w:drawing>
        <wp:anchor distT="0" distB="0" distL="114300" distR="114300" simplePos="0" relativeHeight="251662336" behindDoc="1" locked="0" layoutInCell="1" allowOverlap="1" wp14:anchorId="145FC99E" wp14:editId="145FC99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47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C993" w14:textId="77777777" w:rsidR="00506F7F" w:rsidRDefault="00F92B52" w:rsidP="009C6F30">
    <w:pPr>
      <w:tabs>
        <w:tab w:val="left" w:pos="3624"/>
      </w:tabs>
    </w:pPr>
    <w:r>
      <w:rPr>
        <w:noProof/>
        <w:color w:val="auto"/>
        <w:sz w:val="20"/>
      </w:rPr>
      <w:drawing>
        <wp:anchor distT="0" distB="0" distL="114300" distR="114300" simplePos="0" relativeHeight="251668480" behindDoc="1" locked="0" layoutInCell="1" allowOverlap="1" wp14:anchorId="145FC9AA" wp14:editId="145FC9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45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94A79CC">
      <w:start w:val="1"/>
      <w:numFmt w:val="lowerRoman"/>
      <w:lvlText w:val="(%1)"/>
      <w:lvlJc w:val="left"/>
      <w:pPr>
        <w:ind w:left="1080" w:hanging="720"/>
      </w:pPr>
      <w:rPr>
        <w:rFonts w:hint="default"/>
        <w:b w:val="0"/>
      </w:rPr>
    </w:lvl>
    <w:lvl w:ilvl="1" w:tplc="E31C69F8" w:tentative="1">
      <w:start w:val="1"/>
      <w:numFmt w:val="lowerLetter"/>
      <w:lvlText w:val="%2."/>
      <w:lvlJc w:val="left"/>
      <w:pPr>
        <w:ind w:left="1440" w:hanging="360"/>
      </w:pPr>
    </w:lvl>
    <w:lvl w:ilvl="2" w:tplc="CD44415C" w:tentative="1">
      <w:start w:val="1"/>
      <w:numFmt w:val="lowerRoman"/>
      <w:lvlText w:val="%3."/>
      <w:lvlJc w:val="right"/>
      <w:pPr>
        <w:ind w:left="2160" w:hanging="180"/>
      </w:pPr>
    </w:lvl>
    <w:lvl w:ilvl="3" w:tplc="F1C8471A" w:tentative="1">
      <w:start w:val="1"/>
      <w:numFmt w:val="decimal"/>
      <w:lvlText w:val="%4."/>
      <w:lvlJc w:val="left"/>
      <w:pPr>
        <w:ind w:left="2880" w:hanging="360"/>
      </w:pPr>
    </w:lvl>
    <w:lvl w:ilvl="4" w:tplc="0868D08C" w:tentative="1">
      <w:start w:val="1"/>
      <w:numFmt w:val="lowerLetter"/>
      <w:lvlText w:val="%5."/>
      <w:lvlJc w:val="left"/>
      <w:pPr>
        <w:ind w:left="3600" w:hanging="360"/>
      </w:pPr>
    </w:lvl>
    <w:lvl w:ilvl="5" w:tplc="0E02B1F8" w:tentative="1">
      <w:start w:val="1"/>
      <w:numFmt w:val="lowerRoman"/>
      <w:lvlText w:val="%6."/>
      <w:lvlJc w:val="right"/>
      <w:pPr>
        <w:ind w:left="4320" w:hanging="180"/>
      </w:pPr>
    </w:lvl>
    <w:lvl w:ilvl="6" w:tplc="22AED0BA" w:tentative="1">
      <w:start w:val="1"/>
      <w:numFmt w:val="decimal"/>
      <w:lvlText w:val="%7."/>
      <w:lvlJc w:val="left"/>
      <w:pPr>
        <w:ind w:left="5040" w:hanging="360"/>
      </w:pPr>
    </w:lvl>
    <w:lvl w:ilvl="7" w:tplc="F808DB18" w:tentative="1">
      <w:start w:val="1"/>
      <w:numFmt w:val="lowerLetter"/>
      <w:lvlText w:val="%8."/>
      <w:lvlJc w:val="left"/>
      <w:pPr>
        <w:ind w:left="5760" w:hanging="360"/>
      </w:pPr>
    </w:lvl>
    <w:lvl w:ilvl="8" w:tplc="A260BF3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94C9C50">
      <w:start w:val="1"/>
      <w:numFmt w:val="bullet"/>
      <w:pStyle w:val="ListParagraph"/>
      <w:lvlText w:val=""/>
      <w:lvlJc w:val="left"/>
      <w:pPr>
        <w:ind w:left="1440" w:hanging="360"/>
      </w:pPr>
      <w:rPr>
        <w:rFonts w:ascii="Symbol" w:hAnsi="Symbol" w:hint="default"/>
        <w:color w:val="auto"/>
      </w:rPr>
    </w:lvl>
    <w:lvl w:ilvl="1" w:tplc="16E0E320" w:tentative="1">
      <w:start w:val="1"/>
      <w:numFmt w:val="bullet"/>
      <w:lvlText w:val="o"/>
      <w:lvlJc w:val="left"/>
      <w:pPr>
        <w:ind w:left="2160" w:hanging="360"/>
      </w:pPr>
      <w:rPr>
        <w:rFonts w:ascii="Courier New" w:hAnsi="Courier New" w:cs="Courier New" w:hint="default"/>
      </w:rPr>
    </w:lvl>
    <w:lvl w:ilvl="2" w:tplc="C54EC338" w:tentative="1">
      <w:start w:val="1"/>
      <w:numFmt w:val="bullet"/>
      <w:lvlText w:val=""/>
      <w:lvlJc w:val="left"/>
      <w:pPr>
        <w:ind w:left="2880" w:hanging="360"/>
      </w:pPr>
      <w:rPr>
        <w:rFonts w:ascii="Wingdings" w:hAnsi="Wingdings" w:hint="default"/>
      </w:rPr>
    </w:lvl>
    <w:lvl w:ilvl="3" w:tplc="EA6A9FDC" w:tentative="1">
      <w:start w:val="1"/>
      <w:numFmt w:val="bullet"/>
      <w:lvlText w:val=""/>
      <w:lvlJc w:val="left"/>
      <w:pPr>
        <w:ind w:left="3600" w:hanging="360"/>
      </w:pPr>
      <w:rPr>
        <w:rFonts w:ascii="Symbol" w:hAnsi="Symbol" w:hint="default"/>
      </w:rPr>
    </w:lvl>
    <w:lvl w:ilvl="4" w:tplc="38466660" w:tentative="1">
      <w:start w:val="1"/>
      <w:numFmt w:val="bullet"/>
      <w:lvlText w:val="o"/>
      <w:lvlJc w:val="left"/>
      <w:pPr>
        <w:ind w:left="4320" w:hanging="360"/>
      </w:pPr>
      <w:rPr>
        <w:rFonts w:ascii="Courier New" w:hAnsi="Courier New" w:cs="Courier New" w:hint="default"/>
      </w:rPr>
    </w:lvl>
    <w:lvl w:ilvl="5" w:tplc="DFE4CA42" w:tentative="1">
      <w:start w:val="1"/>
      <w:numFmt w:val="bullet"/>
      <w:lvlText w:val=""/>
      <w:lvlJc w:val="left"/>
      <w:pPr>
        <w:ind w:left="5040" w:hanging="360"/>
      </w:pPr>
      <w:rPr>
        <w:rFonts w:ascii="Wingdings" w:hAnsi="Wingdings" w:hint="default"/>
      </w:rPr>
    </w:lvl>
    <w:lvl w:ilvl="6" w:tplc="EA28B72A" w:tentative="1">
      <w:start w:val="1"/>
      <w:numFmt w:val="bullet"/>
      <w:lvlText w:val=""/>
      <w:lvlJc w:val="left"/>
      <w:pPr>
        <w:ind w:left="5760" w:hanging="360"/>
      </w:pPr>
      <w:rPr>
        <w:rFonts w:ascii="Symbol" w:hAnsi="Symbol" w:hint="default"/>
      </w:rPr>
    </w:lvl>
    <w:lvl w:ilvl="7" w:tplc="450A15A2" w:tentative="1">
      <w:start w:val="1"/>
      <w:numFmt w:val="bullet"/>
      <w:lvlText w:val="o"/>
      <w:lvlJc w:val="left"/>
      <w:pPr>
        <w:ind w:left="6480" w:hanging="360"/>
      </w:pPr>
      <w:rPr>
        <w:rFonts w:ascii="Courier New" w:hAnsi="Courier New" w:cs="Courier New" w:hint="default"/>
      </w:rPr>
    </w:lvl>
    <w:lvl w:ilvl="8" w:tplc="63449F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CFC04E2">
      <w:start w:val="1"/>
      <w:numFmt w:val="lowerRoman"/>
      <w:lvlText w:val="(%1)"/>
      <w:lvlJc w:val="left"/>
      <w:pPr>
        <w:ind w:left="1004" w:hanging="720"/>
      </w:pPr>
      <w:rPr>
        <w:rFonts w:hint="default"/>
        <w:b w:val="0"/>
      </w:rPr>
    </w:lvl>
    <w:lvl w:ilvl="1" w:tplc="AD287080" w:tentative="1">
      <w:start w:val="1"/>
      <w:numFmt w:val="lowerLetter"/>
      <w:lvlText w:val="%2."/>
      <w:lvlJc w:val="left"/>
      <w:pPr>
        <w:ind w:left="1364" w:hanging="360"/>
      </w:pPr>
    </w:lvl>
    <w:lvl w:ilvl="2" w:tplc="825EF0B4" w:tentative="1">
      <w:start w:val="1"/>
      <w:numFmt w:val="lowerRoman"/>
      <w:lvlText w:val="%3."/>
      <w:lvlJc w:val="right"/>
      <w:pPr>
        <w:ind w:left="2084" w:hanging="180"/>
      </w:pPr>
    </w:lvl>
    <w:lvl w:ilvl="3" w:tplc="C7BC1566" w:tentative="1">
      <w:start w:val="1"/>
      <w:numFmt w:val="decimal"/>
      <w:lvlText w:val="%4."/>
      <w:lvlJc w:val="left"/>
      <w:pPr>
        <w:ind w:left="2804" w:hanging="360"/>
      </w:pPr>
    </w:lvl>
    <w:lvl w:ilvl="4" w:tplc="422CE69C" w:tentative="1">
      <w:start w:val="1"/>
      <w:numFmt w:val="lowerLetter"/>
      <w:lvlText w:val="%5."/>
      <w:lvlJc w:val="left"/>
      <w:pPr>
        <w:ind w:left="3524" w:hanging="360"/>
      </w:pPr>
    </w:lvl>
    <w:lvl w:ilvl="5" w:tplc="9D0680E0" w:tentative="1">
      <w:start w:val="1"/>
      <w:numFmt w:val="lowerRoman"/>
      <w:lvlText w:val="%6."/>
      <w:lvlJc w:val="right"/>
      <w:pPr>
        <w:ind w:left="4244" w:hanging="180"/>
      </w:pPr>
    </w:lvl>
    <w:lvl w:ilvl="6" w:tplc="B372A80A" w:tentative="1">
      <w:start w:val="1"/>
      <w:numFmt w:val="decimal"/>
      <w:lvlText w:val="%7."/>
      <w:lvlJc w:val="left"/>
      <w:pPr>
        <w:ind w:left="4964" w:hanging="360"/>
      </w:pPr>
    </w:lvl>
    <w:lvl w:ilvl="7" w:tplc="354E5D50" w:tentative="1">
      <w:start w:val="1"/>
      <w:numFmt w:val="lowerLetter"/>
      <w:lvlText w:val="%8."/>
      <w:lvlJc w:val="left"/>
      <w:pPr>
        <w:ind w:left="5684" w:hanging="360"/>
      </w:pPr>
    </w:lvl>
    <w:lvl w:ilvl="8" w:tplc="428EA31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EC851A0">
      <w:start w:val="1"/>
      <w:numFmt w:val="lowerRoman"/>
      <w:lvlText w:val="(%1)"/>
      <w:lvlJc w:val="left"/>
      <w:pPr>
        <w:ind w:left="1080" w:hanging="720"/>
      </w:pPr>
      <w:rPr>
        <w:rFonts w:hint="default"/>
      </w:rPr>
    </w:lvl>
    <w:lvl w:ilvl="1" w:tplc="CB38A39A" w:tentative="1">
      <w:start w:val="1"/>
      <w:numFmt w:val="lowerLetter"/>
      <w:lvlText w:val="%2."/>
      <w:lvlJc w:val="left"/>
      <w:pPr>
        <w:ind w:left="1440" w:hanging="360"/>
      </w:pPr>
    </w:lvl>
    <w:lvl w:ilvl="2" w:tplc="BB5C63C8" w:tentative="1">
      <w:start w:val="1"/>
      <w:numFmt w:val="lowerRoman"/>
      <w:lvlText w:val="%3."/>
      <w:lvlJc w:val="right"/>
      <w:pPr>
        <w:ind w:left="2160" w:hanging="180"/>
      </w:pPr>
    </w:lvl>
    <w:lvl w:ilvl="3" w:tplc="5750271A" w:tentative="1">
      <w:start w:val="1"/>
      <w:numFmt w:val="decimal"/>
      <w:lvlText w:val="%4."/>
      <w:lvlJc w:val="left"/>
      <w:pPr>
        <w:ind w:left="2880" w:hanging="360"/>
      </w:pPr>
    </w:lvl>
    <w:lvl w:ilvl="4" w:tplc="899488B2" w:tentative="1">
      <w:start w:val="1"/>
      <w:numFmt w:val="lowerLetter"/>
      <w:lvlText w:val="%5."/>
      <w:lvlJc w:val="left"/>
      <w:pPr>
        <w:ind w:left="3600" w:hanging="360"/>
      </w:pPr>
    </w:lvl>
    <w:lvl w:ilvl="5" w:tplc="B77ECB22" w:tentative="1">
      <w:start w:val="1"/>
      <w:numFmt w:val="lowerRoman"/>
      <w:lvlText w:val="%6."/>
      <w:lvlJc w:val="right"/>
      <w:pPr>
        <w:ind w:left="4320" w:hanging="180"/>
      </w:pPr>
    </w:lvl>
    <w:lvl w:ilvl="6" w:tplc="7A6CE8C0" w:tentative="1">
      <w:start w:val="1"/>
      <w:numFmt w:val="decimal"/>
      <w:lvlText w:val="%7."/>
      <w:lvlJc w:val="left"/>
      <w:pPr>
        <w:ind w:left="5040" w:hanging="360"/>
      </w:pPr>
    </w:lvl>
    <w:lvl w:ilvl="7" w:tplc="CF5A66A0" w:tentative="1">
      <w:start w:val="1"/>
      <w:numFmt w:val="lowerLetter"/>
      <w:lvlText w:val="%8."/>
      <w:lvlJc w:val="left"/>
      <w:pPr>
        <w:ind w:left="5760" w:hanging="360"/>
      </w:pPr>
    </w:lvl>
    <w:lvl w:ilvl="8" w:tplc="6BB2F5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5122574">
      <w:start w:val="1"/>
      <w:numFmt w:val="lowerRoman"/>
      <w:lvlText w:val="(%1)"/>
      <w:lvlJc w:val="left"/>
      <w:pPr>
        <w:ind w:left="1080" w:hanging="720"/>
      </w:pPr>
      <w:rPr>
        <w:rFonts w:hint="default"/>
      </w:rPr>
    </w:lvl>
    <w:lvl w:ilvl="1" w:tplc="1822460E" w:tentative="1">
      <w:start w:val="1"/>
      <w:numFmt w:val="lowerLetter"/>
      <w:lvlText w:val="%2."/>
      <w:lvlJc w:val="left"/>
      <w:pPr>
        <w:ind w:left="1440" w:hanging="360"/>
      </w:pPr>
    </w:lvl>
    <w:lvl w:ilvl="2" w:tplc="F1BC3A6A" w:tentative="1">
      <w:start w:val="1"/>
      <w:numFmt w:val="lowerRoman"/>
      <w:lvlText w:val="%3."/>
      <w:lvlJc w:val="right"/>
      <w:pPr>
        <w:ind w:left="2160" w:hanging="180"/>
      </w:pPr>
    </w:lvl>
    <w:lvl w:ilvl="3" w:tplc="6E2E4762" w:tentative="1">
      <w:start w:val="1"/>
      <w:numFmt w:val="decimal"/>
      <w:lvlText w:val="%4."/>
      <w:lvlJc w:val="left"/>
      <w:pPr>
        <w:ind w:left="2880" w:hanging="360"/>
      </w:pPr>
    </w:lvl>
    <w:lvl w:ilvl="4" w:tplc="EA5EB6D6" w:tentative="1">
      <w:start w:val="1"/>
      <w:numFmt w:val="lowerLetter"/>
      <w:lvlText w:val="%5."/>
      <w:lvlJc w:val="left"/>
      <w:pPr>
        <w:ind w:left="3600" w:hanging="360"/>
      </w:pPr>
    </w:lvl>
    <w:lvl w:ilvl="5" w:tplc="ADDA049C" w:tentative="1">
      <w:start w:val="1"/>
      <w:numFmt w:val="lowerRoman"/>
      <w:lvlText w:val="%6."/>
      <w:lvlJc w:val="right"/>
      <w:pPr>
        <w:ind w:left="4320" w:hanging="180"/>
      </w:pPr>
    </w:lvl>
    <w:lvl w:ilvl="6" w:tplc="2CB46968" w:tentative="1">
      <w:start w:val="1"/>
      <w:numFmt w:val="decimal"/>
      <w:lvlText w:val="%7."/>
      <w:lvlJc w:val="left"/>
      <w:pPr>
        <w:ind w:left="5040" w:hanging="360"/>
      </w:pPr>
    </w:lvl>
    <w:lvl w:ilvl="7" w:tplc="3B7A3174" w:tentative="1">
      <w:start w:val="1"/>
      <w:numFmt w:val="lowerLetter"/>
      <w:lvlText w:val="%8."/>
      <w:lvlJc w:val="left"/>
      <w:pPr>
        <w:ind w:left="5760" w:hanging="360"/>
      </w:pPr>
    </w:lvl>
    <w:lvl w:ilvl="8" w:tplc="843ED08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DF6FBC6">
      <w:start w:val="1"/>
      <w:numFmt w:val="lowerRoman"/>
      <w:lvlText w:val="(%1)"/>
      <w:lvlJc w:val="left"/>
      <w:pPr>
        <w:ind w:left="1080" w:hanging="720"/>
      </w:pPr>
      <w:rPr>
        <w:rFonts w:hint="default"/>
        <w:b w:val="0"/>
      </w:rPr>
    </w:lvl>
    <w:lvl w:ilvl="1" w:tplc="6ADE281E" w:tentative="1">
      <w:start w:val="1"/>
      <w:numFmt w:val="lowerLetter"/>
      <w:lvlText w:val="%2."/>
      <w:lvlJc w:val="left"/>
      <w:pPr>
        <w:ind w:left="1440" w:hanging="360"/>
      </w:pPr>
    </w:lvl>
    <w:lvl w:ilvl="2" w:tplc="5D060364" w:tentative="1">
      <w:start w:val="1"/>
      <w:numFmt w:val="lowerRoman"/>
      <w:lvlText w:val="%3."/>
      <w:lvlJc w:val="right"/>
      <w:pPr>
        <w:ind w:left="2160" w:hanging="180"/>
      </w:pPr>
    </w:lvl>
    <w:lvl w:ilvl="3" w:tplc="5936CAC0" w:tentative="1">
      <w:start w:val="1"/>
      <w:numFmt w:val="decimal"/>
      <w:lvlText w:val="%4."/>
      <w:lvlJc w:val="left"/>
      <w:pPr>
        <w:ind w:left="2880" w:hanging="360"/>
      </w:pPr>
    </w:lvl>
    <w:lvl w:ilvl="4" w:tplc="B074C906" w:tentative="1">
      <w:start w:val="1"/>
      <w:numFmt w:val="lowerLetter"/>
      <w:lvlText w:val="%5."/>
      <w:lvlJc w:val="left"/>
      <w:pPr>
        <w:ind w:left="3600" w:hanging="360"/>
      </w:pPr>
    </w:lvl>
    <w:lvl w:ilvl="5" w:tplc="910E4A74" w:tentative="1">
      <w:start w:val="1"/>
      <w:numFmt w:val="lowerRoman"/>
      <w:lvlText w:val="%6."/>
      <w:lvlJc w:val="right"/>
      <w:pPr>
        <w:ind w:left="4320" w:hanging="180"/>
      </w:pPr>
    </w:lvl>
    <w:lvl w:ilvl="6" w:tplc="C9CE8766" w:tentative="1">
      <w:start w:val="1"/>
      <w:numFmt w:val="decimal"/>
      <w:lvlText w:val="%7."/>
      <w:lvlJc w:val="left"/>
      <w:pPr>
        <w:ind w:left="5040" w:hanging="360"/>
      </w:pPr>
    </w:lvl>
    <w:lvl w:ilvl="7" w:tplc="F2CC35A8" w:tentative="1">
      <w:start w:val="1"/>
      <w:numFmt w:val="lowerLetter"/>
      <w:lvlText w:val="%8."/>
      <w:lvlJc w:val="left"/>
      <w:pPr>
        <w:ind w:left="5760" w:hanging="360"/>
      </w:pPr>
    </w:lvl>
    <w:lvl w:ilvl="8" w:tplc="FE3C071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C10AF42">
      <w:start w:val="1"/>
      <w:numFmt w:val="lowerLetter"/>
      <w:lvlText w:val="(%1)"/>
      <w:lvlJc w:val="left"/>
      <w:pPr>
        <w:ind w:left="360" w:hanging="360"/>
      </w:pPr>
      <w:rPr>
        <w:rFonts w:hint="default"/>
      </w:rPr>
    </w:lvl>
    <w:lvl w:ilvl="1" w:tplc="F2CAE956" w:tentative="1">
      <w:start w:val="1"/>
      <w:numFmt w:val="lowerLetter"/>
      <w:lvlText w:val="%2."/>
      <w:lvlJc w:val="left"/>
      <w:pPr>
        <w:ind w:left="1080" w:hanging="360"/>
      </w:pPr>
    </w:lvl>
    <w:lvl w:ilvl="2" w:tplc="252EDC7A" w:tentative="1">
      <w:start w:val="1"/>
      <w:numFmt w:val="lowerRoman"/>
      <w:lvlText w:val="%3."/>
      <w:lvlJc w:val="right"/>
      <w:pPr>
        <w:ind w:left="1800" w:hanging="180"/>
      </w:pPr>
    </w:lvl>
    <w:lvl w:ilvl="3" w:tplc="B8D66882" w:tentative="1">
      <w:start w:val="1"/>
      <w:numFmt w:val="decimal"/>
      <w:lvlText w:val="%4."/>
      <w:lvlJc w:val="left"/>
      <w:pPr>
        <w:ind w:left="2520" w:hanging="360"/>
      </w:pPr>
    </w:lvl>
    <w:lvl w:ilvl="4" w:tplc="B5D66A36" w:tentative="1">
      <w:start w:val="1"/>
      <w:numFmt w:val="lowerLetter"/>
      <w:lvlText w:val="%5."/>
      <w:lvlJc w:val="left"/>
      <w:pPr>
        <w:ind w:left="3240" w:hanging="360"/>
      </w:pPr>
    </w:lvl>
    <w:lvl w:ilvl="5" w:tplc="067AD6B8" w:tentative="1">
      <w:start w:val="1"/>
      <w:numFmt w:val="lowerRoman"/>
      <w:lvlText w:val="%6."/>
      <w:lvlJc w:val="right"/>
      <w:pPr>
        <w:ind w:left="3960" w:hanging="180"/>
      </w:pPr>
    </w:lvl>
    <w:lvl w:ilvl="6" w:tplc="D65AD398" w:tentative="1">
      <w:start w:val="1"/>
      <w:numFmt w:val="decimal"/>
      <w:lvlText w:val="%7."/>
      <w:lvlJc w:val="left"/>
      <w:pPr>
        <w:ind w:left="4680" w:hanging="360"/>
      </w:pPr>
    </w:lvl>
    <w:lvl w:ilvl="7" w:tplc="F7DE8610" w:tentative="1">
      <w:start w:val="1"/>
      <w:numFmt w:val="lowerLetter"/>
      <w:lvlText w:val="%8."/>
      <w:lvlJc w:val="left"/>
      <w:pPr>
        <w:ind w:left="5400" w:hanging="360"/>
      </w:pPr>
    </w:lvl>
    <w:lvl w:ilvl="8" w:tplc="8462483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7F6D620">
      <w:start w:val="1"/>
      <w:numFmt w:val="decimal"/>
      <w:lvlText w:val="%1."/>
      <w:lvlJc w:val="left"/>
      <w:pPr>
        <w:ind w:left="360" w:hanging="360"/>
      </w:pPr>
      <w:rPr>
        <w:rFonts w:hint="default"/>
      </w:rPr>
    </w:lvl>
    <w:lvl w:ilvl="1" w:tplc="4A1ED2DC" w:tentative="1">
      <w:start w:val="1"/>
      <w:numFmt w:val="lowerLetter"/>
      <w:lvlText w:val="%2."/>
      <w:lvlJc w:val="left"/>
      <w:pPr>
        <w:ind w:left="1080" w:hanging="360"/>
      </w:pPr>
    </w:lvl>
    <w:lvl w:ilvl="2" w:tplc="FD2880BC" w:tentative="1">
      <w:start w:val="1"/>
      <w:numFmt w:val="lowerRoman"/>
      <w:lvlText w:val="%3."/>
      <w:lvlJc w:val="right"/>
      <w:pPr>
        <w:ind w:left="1800" w:hanging="180"/>
      </w:pPr>
    </w:lvl>
    <w:lvl w:ilvl="3" w:tplc="0E4E1932" w:tentative="1">
      <w:start w:val="1"/>
      <w:numFmt w:val="decimal"/>
      <w:lvlText w:val="%4."/>
      <w:lvlJc w:val="left"/>
      <w:pPr>
        <w:ind w:left="2520" w:hanging="360"/>
      </w:pPr>
    </w:lvl>
    <w:lvl w:ilvl="4" w:tplc="E5D0159C" w:tentative="1">
      <w:start w:val="1"/>
      <w:numFmt w:val="lowerLetter"/>
      <w:lvlText w:val="%5."/>
      <w:lvlJc w:val="left"/>
      <w:pPr>
        <w:ind w:left="3240" w:hanging="360"/>
      </w:pPr>
    </w:lvl>
    <w:lvl w:ilvl="5" w:tplc="41C473F0" w:tentative="1">
      <w:start w:val="1"/>
      <w:numFmt w:val="lowerRoman"/>
      <w:lvlText w:val="%6."/>
      <w:lvlJc w:val="right"/>
      <w:pPr>
        <w:ind w:left="3960" w:hanging="180"/>
      </w:pPr>
    </w:lvl>
    <w:lvl w:ilvl="6" w:tplc="216EB978" w:tentative="1">
      <w:start w:val="1"/>
      <w:numFmt w:val="decimal"/>
      <w:lvlText w:val="%7."/>
      <w:lvlJc w:val="left"/>
      <w:pPr>
        <w:ind w:left="4680" w:hanging="360"/>
      </w:pPr>
    </w:lvl>
    <w:lvl w:ilvl="7" w:tplc="CC8CCD22" w:tentative="1">
      <w:start w:val="1"/>
      <w:numFmt w:val="lowerLetter"/>
      <w:lvlText w:val="%8."/>
      <w:lvlJc w:val="left"/>
      <w:pPr>
        <w:ind w:left="5400" w:hanging="360"/>
      </w:pPr>
    </w:lvl>
    <w:lvl w:ilvl="8" w:tplc="350C70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37EDE7C">
      <w:start w:val="1"/>
      <w:numFmt w:val="decimal"/>
      <w:lvlText w:val="%1."/>
      <w:lvlJc w:val="left"/>
      <w:pPr>
        <w:ind w:left="360" w:hanging="360"/>
      </w:pPr>
      <w:rPr>
        <w:rFonts w:hint="default"/>
      </w:rPr>
    </w:lvl>
    <w:lvl w:ilvl="1" w:tplc="FBD6DCD2" w:tentative="1">
      <w:start w:val="1"/>
      <w:numFmt w:val="lowerLetter"/>
      <w:lvlText w:val="%2."/>
      <w:lvlJc w:val="left"/>
      <w:pPr>
        <w:ind w:left="1080" w:hanging="360"/>
      </w:pPr>
    </w:lvl>
    <w:lvl w:ilvl="2" w:tplc="E348EEA8" w:tentative="1">
      <w:start w:val="1"/>
      <w:numFmt w:val="lowerRoman"/>
      <w:lvlText w:val="%3."/>
      <w:lvlJc w:val="right"/>
      <w:pPr>
        <w:ind w:left="1800" w:hanging="180"/>
      </w:pPr>
    </w:lvl>
    <w:lvl w:ilvl="3" w:tplc="6A303376" w:tentative="1">
      <w:start w:val="1"/>
      <w:numFmt w:val="decimal"/>
      <w:lvlText w:val="%4."/>
      <w:lvlJc w:val="left"/>
      <w:pPr>
        <w:ind w:left="2520" w:hanging="360"/>
      </w:pPr>
    </w:lvl>
    <w:lvl w:ilvl="4" w:tplc="B0A4EF66" w:tentative="1">
      <w:start w:val="1"/>
      <w:numFmt w:val="lowerLetter"/>
      <w:lvlText w:val="%5."/>
      <w:lvlJc w:val="left"/>
      <w:pPr>
        <w:ind w:left="3240" w:hanging="360"/>
      </w:pPr>
    </w:lvl>
    <w:lvl w:ilvl="5" w:tplc="C7909DCE" w:tentative="1">
      <w:start w:val="1"/>
      <w:numFmt w:val="lowerRoman"/>
      <w:lvlText w:val="%6."/>
      <w:lvlJc w:val="right"/>
      <w:pPr>
        <w:ind w:left="3960" w:hanging="180"/>
      </w:pPr>
    </w:lvl>
    <w:lvl w:ilvl="6" w:tplc="50BA4F68" w:tentative="1">
      <w:start w:val="1"/>
      <w:numFmt w:val="decimal"/>
      <w:lvlText w:val="%7."/>
      <w:lvlJc w:val="left"/>
      <w:pPr>
        <w:ind w:left="4680" w:hanging="360"/>
      </w:pPr>
    </w:lvl>
    <w:lvl w:ilvl="7" w:tplc="D3867390" w:tentative="1">
      <w:start w:val="1"/>
      <w:numFmt w:val="lowerLetter"/>
      <w:lvlText w:val="%8."/>
      <w:lvlJc w:val="left"/>
      <w:pPr>
        <w:ind w:left="5400" w:hanging="360"/>
      </w:pPr>
    </w:lvl>
    <w:lvl w:ilvl="8" w:tplc="E87C801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2C6E422">
      <w:start w:val="1"/>
      <w:numFmt w:val="lowerRoman"/>
      <w:lvlText w:val="(%1)"/>
      <w:lvlJc w:val="left"/>
      <w:pPr>
        <w:ind w:left="1080" w:hanging="720"/>
      </w:pPr>
      <w:rPr>
        <w:rFonts w:hint="default"/>
        <w:b w:val="0"/>
      </w:rPr>
    </w:lvl>
    <w:lvl w:ilvl="1" w:tplc="6898F42C" w:tentative="1">
      <w:start w:val="1"/>
      <w:numFmt w:val="lowerLetter"/>
      <w:lvlText w:val="%2."/>
      <w:lvlJc w:val="left"/>
      <w:pPr>
        <w:ind w:left="1440" w:hanging="360"/>
      </w:pPr>
    </w:lvl>
    <w:lvl w:ilvl="2" w:tplc="D7965492" w:tentative="1">
      <w:start w:val="1"/>
      <w:numFmt w:val="lowerRoman"/>
      <w:lvlText w:val="%3."/>
      <w:lvlJc w:val="right"/>
      <w:pPr>
        <w:ind w:left="2160" w:hanging="180"/>
      </w:pPr>
    </w:lvl>
    <w:lvl w:ilvl="3" w:tplc="FCF86212" w:tentative="1">
      <w:start w:val="1"/>
      <w:numFmt w:val="decimal"/>
      <w:lvlText w:val="%4."/>
      <w:lvlJc w:val="left"/>
      <w:pPr>
        <w:ind w:left="2880" w:hanging="360"/>
      </w:pPr>
    </w:lvl>
    <w:lvl w:ilvl="4" w:tplc="ACAA76B6" w:tentative="1">
      <w:start w:val="1"/>
      <w:numFmt w:val="lowerLetter"/>
      <w:lvlText w:val="%5."/>
      <w:lvlJc w:val="left"/>
      <w:pPr>
        <w:ind w:left="3600" w:hanging="360"/>
      </w:pPr>
    </w:lvl>
    <w:lvl w:ilvl="5" w:tplc="979A791C" w:tentative="1">
      <w:start w:val="1"/>
      <w:numFmt w:val="lowerRoman"/>
      <w:lvlText w:val="%6."/>
      <w:lvlJc w:val="right"/>
      <w:pPr>
        <w:ind w:left="4320" w:hanging="180"/>
      </w:pPr>
    </w:lvl>
    <w:lvl w:ilvl="6" w:tplc="C30AD898" w:tentative="1">
      <w:start w:val="1"/>
      <w:numFmt w:val="decimal"/>
      <w:lvlText w:val="%7."/>
      <w:lvlJc w:val="left"/>
      <w:pPr>
        <w:ind w:left="5040" w:hanging="360"/>
      </w:pPr>
    </w:lvl>
    <w:lvl w:ilvl="7" w:tplc="EF647E6C" w:tentative="1">
      <w:start w:val="1"/>
      <w:numFmt w:val="lowerLetter"/>
      <w:lvlText w:val="%8."/>
      <w:lvlJc w:val="left"/>
      <w:pPr>
        <w:ind w:left="5760" w:hanging="360"/>
      </w:pPr>
    </w:lvl>
    <w:lvl w:ilvl="8" w:tplc="9BAEFF9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6585E9C">
      <w:start w:val="1"/>
      <w:numFmt w:val="lowerRoman"/>
      <w:lvlText w:val="(%1)"/>
      <w:lvlJc w:val="left"/>
      <w:pPr>
        <w:ind w:left="1080" w:hanging="720"/>
      </w:pPr>
      <w:rPr>
        <w:rFonts w:hint="default"/>
      </w:rPr>
    </w:lvl>
    <w:lvl w:ilvl="1" w:tplc="D9FEA60C" w:tentative="1">
      <w:start w:val="1"/>
      <w:numFmt w:val="lowerLetter"/>
      <w:lvlText w:val="%2."/>
      <w:lvlJc w:val="left"/>
      <w:pPr>
        <w:ind w:left="1440" w:hanging="360"/>
      </w:pPr>
    </w:lvl>
    <w:lvl w:ilvl="2" w:tplc="9EC6861C" w:tentative="1">
      <w:start w:val="1"/>
      <w:numFmt w:val="lowerRoman"/>
      <w:lvlText w:val="%3."/>
      <w:lvlJc w:val="right"/>
      <w:pPr>
        <w:ind w:left="2160" w:hanging="180"/>
      </w:pPr>
    </w:lvl>
    <w:lvl w:ilvl="3" w:tplc="7D046BC8" w:tentative="1">
      <w:start w:val="1"/>
      <w:numFmt w:val="decimal"/>
      <w:lvlText w:val="%4."/>
      <w:lvlJc w:val="left"/>
      <w:pPr>
        <w:ind w:left="2880" w:hanging="360"/>
      </w:pPr>
    </w:lvl>
    <w:lvl w:ilvl="4" w:tplc="65AC067C" w:tentative="1">
      <w:start w:val="1"/>
      <w:numFmt w:val="lowerLetter"/>
      <w:lvlText w:val="%5."/>
      <w:lvlJc w:val="left"/>
      <w:pPr>
        <w:ind w:left="3600" w:hanging="360"/>
      </w:pPr>
    </w:lvl>
    <w:lvl w:ilvl="5" w:tplc="44EC6904" w:tentative="1">
      <w:start w:val="1"/>
      <w:numFmt w:val="lowerRoman"/>
      <w:lvlText w:val="%6."/>
      <w:lvlJc w:val="right"/>
      <w:pPr>
        <w:ind w:left="4320" w:hanging="180"/>
      </w:pPr>
    </w:lvl>
    <w:lvl w:ilvl="6" w:tplc="4FAE33FC" w:tentative="1">
      <w:start w:val="1"/>
      <w:numFmt w:val="decimal"/>
      <w:lvlText w:val="%7."/>
      <w:lvlJc w:val="left"/>
      <w:pPr>
        <w:ind w:left="5040" w:hanging="360"/>
      </w:pPr>
    </w:lvl>
    <w:lvl w:ilvl="7" w:tplc="A52AED00" w:tentative="1">
      <w:start w:val="1"/>
      <w:numFmt w:val="lowerLetter"/>
      <w:lvlText w:val="%8."/>
      <w:lvlJc w:val="left"/>
      <w:pPr>
        <w:ind w:left="5760" w:hanging="360"/>
      </w:pPr>
    </w:lvl>
    <w:lvl w:ilvl="8" w:tplc="BC8E3AE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51242A2">
      <w:start w:val="1"/>
      <w:numFmt w:val="bullet"/>
      <w:pStyle w:val="ListBullet"/>
      <w:lvlText w:val=""/>
      <w:lvlJc w:val="left"/>
      <w:pPr>
        <w:ind w:left="720" w:hanging="360"/>
      </w:pPr>
      <w:rPr>
        <w:rFonts w:ascii="Symbol" w:hAnsi="Symbol" w:hint="default"/>
      </w:rPr>
    </w:lvl>
    <w:lvl w:ilvl="1" w:tplc="B1BAC7A8">
      <w:start w:val="1"/>
      <w:numFmt w:val="bullet"/>
      <w:pStyle w:val="ListBullet2"/>
      <w:lvlText w:val="o"/>
      <w:lvlJc w:val="left"/>
      <w:pPr>
        <w:ind w:left="1440" w:hanging="360"/>
      </w:pPr>
      <w:rPr>
        <w:rFonts w:ascii="Courier New" w:hAnsi="Courier New" w:cs="Courier New" w:hint="default"/>
      </w:rPr>
    </w:lvl>
    <w:lvl w:ilvl="2" w:tplc="121E83E6">
      <w:start w:val="1"/>
      <w:numFmt w:val="bullet"/>
      <w:lvlText w:val=""/>
      <w:lvlJc w:val="left"/>
      <w:pPr>
        <w:ind w:left="2160" w:hanging="360"/>
      </w:pPr>
      <w:rPr>
        <w:rFonts w:ascii="Wingdings" w:hAnsi="Wingdings" w:hint="default"/>
      </w:rPr>
    </w:lvl>
    <w:lvl w:ilvl="3" w:tplc="9CDC52EC">
      <w:start w:val="1"/>
      <w:numFmt w:val="bullet"/>
      <w:lvlText w:val=""/>
      <w:lvlJc w:val="left"/>
      <w:pPr>
        <w:ind w:left="2880" w:hanging="360"/>
      </w:pPr>
      <w:rPr>
        <w:rFonts w:ascii="Symbol" w:hAnsi="Symbol" w:hint="default"/>
      </w:rPr>
    </w:lvl>
    <w:lvl w:ilvl="4" w:tplc="86921ED2">
      <w:start w:val="1"/>
      <w:numFmt w:val="bullet"/>
      <w:lvlText w:val="o"/>
      <w:lvlJc w:val="left"/>
      <w:pPr>
        <w:ind w:left="3600" w:hanging="360"/>
      </w:pPr>
      <w:rPr>
        <w:rFonts w:ascii="Courier New" w:hAnsi="Courier New" w:cs="Courier New" w:hint="default"/>
      </w:rPr>
    </w:lvl>
    <w:lvl w:ilvl="5" w:tplc="9E6E4CBE">
      <w:start w:val="1"/>
      <w:numFmt w:val="bullet"/>
      <w:pStyle w:val="ListBullet3"/>
      <w:lvlText w:val=""/>
      <w:lvlJc w:val="left"/>
      <w:pPr>
        <w:ind w:left="4320" w:hanging="360"/>
      </w:pPr>
      <w:rPr>
        <w:rFonts w:ascii="Wingdings" w:hAnsi="Wingdings" w:hint="default"/>
      </w:rPr>
    </w:lvl>
    <w:lvl w:ilvl="6" w:tplc="A340509A">
      <w:start w:val="1"/>
      <w:numFmt w:val="bullet"/>
      <w:lvlText w:val=""/>
      <w:lvlJc w:val="left"/>
      <w:pPr>
        <w:ind w:left="5040" w:hanging="360"/>
      </w:pPr>
      <w:rPr>
        <w:rFonts w:ascii="Symbol" w:hAnsi="Symbol" w:hint="default"/>
      </w:rPr>
    </w:lvl>
    <w:lvl w:ilvl="7" w:tplc="AA3C703A">
      <w:start w:val="1"/>
      <w:numFmt w:val="bullet"/>
      <w:lvlText w:val="o"/>
      <w:lvlJc w:val="left"/>
      <w:pPr>
        <w:ind w:left="5760" w:hanging="360"/>
      </w:pPr>
      <w:rPr>
        <w:rFonts w:ascii="Courier New" w:hAnsi="Courier New" w:cs="Courier New" w:hint="default"/>
      </w:rPr>
    </w:lvl>
    <w:lvl w:ilvl="8" w:tplc="0046F5C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0CAE39A">
      <w:start w:val="1"/>
      <w:numFmt w:val="bullet"/>
      <w:lvlText w:val=""/>
      <w:lvlJc w:val="left"/>
      <w:pPr>
        <w:ind w:left="360" w:hanging="360"/>
      </w:pPr>
      <w:rPr>
        <w:rFonts w:ascii="Symbol" w:hAnsi="Symbol" w:hint="default"/>
      </w:rPr>
    </w:lvl>
    <w:lvl w:ilvl="1" w:tplc="2EA617EE" w:tentative="1">
      <w:start w:val="1"/>
      <w:numFmt w:val="bullet"/>
      <w:lvlText w:val="o"/>
      <w:lvlJc w:val="left"/>
      <w:pPr>
        <w:ind w:left="1080" w:hanging="360"/>
      </w:pPr>
      <w:rPr>
        <w:rFonts w:ascii="Courier New" w:hAnsi="Courier New" w:cs="Courier New" w:hint="default"/>
      </w:rPr>
    </w:lvl>
    <w:lvl w:ilvl="2" w:tplc="8C340B2E" w:tentative="1">
      <w:start w:val="1"/>
      <w:numFmt w:val="bullet"/>
      <w:lvlText w:val=""/>
      <w:lvlJc w:val="left"/>
      <w:pPr>
        <w:ind w:left="1800" w:hanging="360"/>
      </w:pPr>
      <w:rPr>
        <w:rFonts w:ascii="Wingdings" w:hAnsi="Wingdings" w:hint="default"/>
      </w:rPr>
    </w:lvl>
    <w:lvl w:ilvl="3" w:tplc="3E440FFA" w:tentative="1">
      <w:start w:val="1"/>
      <w:numFmt w:val="bullet"/>
      <w:lvlText w:val=""/>
      <w:lvlJc w:val="left"/>
      <w:pPr>
        <w:ind w:left="2520" w:hanging="360"/>
      </w:pPr>
      <w:rPr>
        <w:rFonts w:ascii="Symbol" w:hAnsi="Symbol" w:hint="default"/>
      </w:rPr>
    </w:lvl>
    <w:lvl w:ilvl="4" w:tplc="55D066B0" w:tentative="1">
      <w:start w:val="1"/>
      <w:numFmt w:val="bullet"/>
      <w:lvlText w:val="o"/>
      <w:lvlJc w:val="left"/>
      <w:pPr>
        <w:ind w:left="3240" w:hanging="360"/>
      </w:pPr>
      <w:rPr>
        <w:rFonts w:ascii="Courier New" w:hAnsi="Courier New" w:cs="Courier New" w:hint="default"/>
      </w:rPr>
    </w:lvl>
    <w:lvl w:ilvl="5" w:tplc="F1A61A82" w:tentative="1">
      <w:start w:val="1"/>
      <w:numFmt w:val="bullet"/>
      <w:lvlText w:val=""/>
      <w:lvlJc w:val="left"/>
      <w:pPr>
        <w:ind w:left="3960" w:hanging="360"/>
      </w:pPr>
      <w:rPr>
        <w:rFonts w:ascii="Wingdings" w:hAnsi="Wingdings" w:hint="default"/>
      </w:rPr>
    </w:lvl>
    <w:lvl w:ilvl="6" w:tplc="5E7C1642" w:tentative="1">
      <w:start w:val="1"/>
      <w:numFmt w:val="bullet"/>
      <w:lvlText w:val=""/>
      <w:lvlJc w:val="left"/>
      <w:pPr>
        <w:ind w:left="4680" w:hanging="360"/>
      </w:pPr>
      <w:rPr>
        <w:rFonts w:ascii="Symbol" w:hAnsi="Symbol" w:hint="default"/>
      </w:rPr>
    </w:lvl>
    <w:lvl w:ilvl="7" w:tplc="67FA3B6C" w:tentative="1">
      <w:start w:val="1"/>
      <w:numFmt w:val="bullet"/>
      <w:lvlText w:val="o"/>
      <w:lvlJc w:val="left"/>
      <w:pPr>
        <w:ind w:left="5400" w:hanging="360"/>
      </w:pPr>
      <w:rPr>
        <w:rFonts w:ascii="Courier New" w:hAnsi="Courier New" w:cs="Courier New" w:hint="default"/>
      </w:rPr>
    </w:lvl>
    <w:lvl w:ilvl="8" w:tplc="EC200CB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DF8BD02">
      <w:start w:val="1"/>
      <w:numFmt w:val="lowerRoman"/>
      <w:lvlText w:val="(%1)"/>
      <w:lvlJc w:val="left"/>
      <w:pPr>
        <w:ind w:left="1080" w:hanging="720"/>
      </w:pPr>
      <w:rPr>
        <w:rFonts w:hint="default"/>
      </w:rPr>
    </w:lvl>
    <w:lvl w:ilvl="1" w:tplc="909C3890" w:tentative="1">
      <w:start w:val="1"/>
      <w:numFmt w:val="lowerLetter"/>
      <w:lvlText w:val="%2."/>
      <w:lvlJc w:val="left"/>
      <w:pPr>
        <w:ind w:left="1440" w:hanging="360"/>
      </w:pPr>
    </w:lvl>
    <w:lvl w:ilvl="2" w:tplc="43A80A4E" w:tentative="1">
      <w:start w:val="1"/>
      <w:numFmt w:val="lowerRoman"/>
      <w:lvlText w:val="%3."/>
      <w:lvlJc w:val="right"/>
      <w:pPr>
        <w:ind w:left="2160" w:hanging="180"/>
      </w:pPr>
    </w:lvl>
    <w:lvl w:ilvl="3" w:tplc="AAE6C01A" w:tentative="1">
      <w:start w:val="1"/>
      <w:numFmt w:val="decimal"/>
      <w:lvlText w:val="%4."/>
      <w:lvlJc w:val="left"/>
      <w:pPr>
        <w:ind w:left="2880" w:hanging="360"/>
      </w:pPr>
    </w:lvl>
    <w:lvl w:ilvl="4" w:tplc="237EF8BA" w:tentative="1">
      <w:start w:val="1"/>
      <w:numFmt w:val="lowerLetter"/>
      <w:lvlText w:val="%5."/>
      <w:lvlJc w:val="left"/>
      <w:pPr>
        <w:ind w:left="3600" w:hanging="360"/>
      </w:pPr>
    </w:lvl>
    <w:lvl w:ilvl="5" w:tplc="8C10D48C" w:tentative="1">
      <w:start w:val="1"/>
      <w:numFmt w:val="lowerRoman"/>
      <w:lvlText w:val="%6."/>
      <w:lvlJc w:val="right"/>
      <w:pPr>
        <w:ind w:left="4320" w:hanging="180"/>
      </w:pPr>
    </w:lvl>
    <w:lvl w:ilvl="6" w:tplc="85CEBF84" w:tentative="1">
      <w:start w:val="1"/>
      <w:numFmt w:val="decimal"/>
      <w:lvlText w:val="%7."/>
      <w:lvlJc w:val="left"/>
      <w:pPr>
        <w:ind w:left="5040" w:hanging="360"/>
      </w:pPr>
    </w:lvl>
    <w:lvl w:ilvl="7" w:tplc="B7364840" w:tentative="1">
      <w:start w:val="1"/>
      <w:numFmt w:val="lowerLetter"/>
      <w:lvlText w:val="%8."/>
      <w:lvlJc w:val="left"/>
      <w:pPr>
        <w:ind w:left="5760" w:hanging="360"/>
      </w:pPr>
    </w:lvl>
    <w:lvl w:ilvl="8" w:tplc="0FA2330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8C486F2">
      <w:start w:val="1"/>
      <w:numFmt w:val="lowerRoman"/>
      <w:lvlText w:val="(%1)"/>
      <w:lvlJc w:val="left"/>
      <w:pPr>
        <w:ind w:left="1080" w:hanging="720"/>
      </w:pPr>
      <w:rPr>
        <w:rFonts w:hint="default"/>
      </w:rPr>
    </w:lvl>
    <w:lvl w:ilvl="1" w:tplc="8A94CAD0" w:tentative="1">
      <w:start w:val="1"/>
      <w:numFmt w:val="lowerLetter"/>
      <w:lvlText w:val="%2."/>
      <w:lvlJc w:val="left"/>
      <w:pPr>
        <w:ind w:left="1440" w:hanging="360"/>
      </w:pPr>
    </w:lvl>
    <w:lvl w:ilvl="2" w:tplc="429E3B58" w:tentative="1">
      <w:start w:val="1"/>
      <w:numFmt w:val="lowerRoman"/>
      <w:lvlText w:val="%3."/>
      <w:lvlJc w:val="right"/>
      <w:pPr>
        <w:ind w:left="2160" w:hanging="180"/>
      </w:pPr>
    </w:lvl>
    <w:lvl w:ilvl="3" w:tplc="01682F62" w:tentative="1">
      <w:start w:val="1"/>
      <w:numFmt w:val="decimal"/>
      <w:lvlText w:val="%4."/>
      <w:lvlJc w:val="left"/>
      <w:pPr>
        <w:ind w:left="2880" w:hanging="360"/>
      </w:pPr>
    </w:lvl>
    <w:lvl w:ilvl="4" w:tplc="2DE28168" w:tentative="1">
      <w:start w:val="1"/>
      <w:numFmt w:val="lowerLetter"/>
      <w:lvlText w:val="%5."/>
      <w:lvlJc w:val="left"/>
      <w:pPr>
        <w:ind w:left="3600" w:hanging="360"/>
      </w:pPr>
    </w:lvl>
    <w:lvl w:ilvl="5" w:tplc="10B0A2BE" w:tentative="1">
      <w:start w:val="1"/>
      <w:numFmt w:val="lowerRoman"/>
      <w:lvlText w:val="%6."/>
      <w:lvlJc w:val="right"/>
      <w:pPr>
        <w:ind w:left="4320" w:hanging="180"/>
      </w:pPr>
    </w:lvl>
    <w:lvl w:ilvl="6" w:tplc="C3701E16" w:tentative="1">
      <w:start w:val="1"/>
      <w:numFmt w:val="decimal"/>
      <w:lvlText w:val="%7."/>
      <w:lvlJc w:val="left"/>
      <w:pPr>
        <w:ind w:left="5040" w:hanging="360"/>
      </w:pPr>
    </w:lvl>
    <w:lvl w:ilvl="7" w:tplc="ADB459E8" w:tentative="1">
      <w:start w:val="1"/>
      <w:numFmt w:val="lowerLetter"/>
      <w:lvlText w:val="%8."/>
      <w:lvlJc w:val="left"/>
      <w:pPr>
        <w:ind w:left="5760" w:hanging="360"/>
      </w:pPr>
    </w:lvl>
    <w:lvl w:ilvl="8" w:tplc="824053C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206E0BA">
      <w:start w:val="1"/>
      <w:numFmt w:val="lowerRoman"/>
      <w:lvlText w:val="(%1)"/>
      <w:lvlJc w:val="left"/>
      <w:pPr>
        <w:ind w:left="1080" w:hanging="720"/>
      </w:pPr>
      <w:rPr>
        <w:rFonts w:hint="default"/>
        <w:b w:val="0"/>
      </w:rPr>
    </w:lvl>
    <w:lvl w:ilvl="1" w:tplc="FC72540E" w:tentative="1">
      <w:start w:val="1"/>
      <w:numFmt w:val="lowerLetter"/>
      <w:lvlText w:val="%2."/>
      <w:lvlJc w:val="left"/>
      <w:pPr>
        <w:ind w:left="1440" w:hanging="360"/>
      </w:pPr>
    </w:lvl>
    <w:lvl w:ilvl="2" w:tplc="2CAAD2E6" w:tentative="1">
      <w:start w:val="1"/>
      <w:numFmt w:val="lowerRoman"/>
      <w:lvlText w:val="%3."/>
      <w:lvlJc w:val="right"/>
      <w:pPr>
        <w:ind w:left="2160" w:hanging="180"/>
      </w:pPr>
    </w:lvl>
    <w:lvl w:ilvl="3" w:tplc="63D8B258" w:tentative="1">
      <w:start w:val="1"/>
      <w:numFmt w:val="decimal"/>
      <w:lvlText w:val="%4."/>
      <w:lvlJc w:val="left"/>
      <w:pPr>
        <w:ind w:left="2880" w:hanging="360"/>
      </w:pPr>
    </w:lvl>
    <w:lvl w:ilvl="4" w:tplc="7C0A0A2C" w:tentative="1">
      <w:start w:val="1"/>
      <w:numFmt w:val="lowerLetter"/>
      <w:lvlText w:val="%5."/>
      <w:lvlJc w:val="left"/>
      <w:pPr>
        <w:ind w:left="3600" w:hanging="360"/>
      </w:pPr>
    </w:lvl>
    <w:lvl w:ilvl="5" w:tplc="A7EE02B4" w:tentative="1">
      <w:start w:val="1"/>
      <w:numFmt w:val="lowerRoman"/>
      <w:lvlText w:val="%6."/>
      <w:lvlJc w:val="right"/>
      <w:pPr>
        <w:ind w:left="4320" w:hanging="180"/>
      </w:pPr>
    </w:lvl>
    <w:lvl w:ilvl="6" w:tplc="FE103608" w:tentative="1">
      <w:start w:val="1"/>
      <w:numFmt w:val="decimal"/>
      <w:lvlText w:val="%7."/>
      <w:lvlJc w:val="left"/>
      <w:pPr>
        <w:ind w:left="5040" w:hanging="360"/>
      </w:pPr>
    </w:lvl>
    <w:lvl w:ilvl="7" w:tplc="3AC8802C" w:tentative="1">
      <w:start w:val="1"/>
      <w:numFmt w:val="lowerLetter"/>
      <w:lvlText w:val="%8."/>
      <w:lvlJc w:val="left"/>
      <w:pPr>
        <w:ind w:left="5760" w:hanging="360"/>
      </w:pPr>
    </w:lvl>
    <w:lvl w:ilvl="8" w:tplc="9BF8288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3148118">
      <w:start w:val="1"/>
      <w:numFmt w:val="lowerRoman"/>
      <w:lvlText w:val="(%1)"/>
      <w:lvlJc w:val="left"/>
      <w:pPr>
        <w:ind w:left="1080" w:hanging="720"/>
      </w:pPr>
      <w:rPr>
        <w:rFonts w:hint="default"/>
        <w:b w:val="0"/>
      </w:rPr>
    </w:lvl>
    <w:lvl w:ilvl="1" w:tplc="FA04F99E" w:tentative="1">
      <w:start w:val="1"/>
      <w:numFmt w:val="lowerLetter"/>
      <w:lvlText w:val="%2."/>
      <w:lvlJc w:val="left"/>
      <w:pPr>
        <w:ind w:left="1440" w:hanging="360"/>
      </w:pPr>
    </w:lvl>
    <w:lvl w:ilvl="2" w:tplc="B05063E6" w:tentative="1">
      <w:start w:val="1"/>
      <w:numFmt w:val="lowerRoman"/>
      <w:lvlText w:val="%3."/>
      <w:lvlJc w:val="right"/>
      <w:pPr>
        <w:ind w:left="2160" w:hanging="180"/>
      </w:pPr>
    </w:lvl>
    <w:lvl w:ilvl="3" w:tplc="C8AC0110" w:tentative="1">
      <w:start w:val="1"/>
      <w:numFmt w:val="decimal"/>
      <w:lvlText w:val="%4."/>
      <w:lvlJc w:val="left"/>
      <w:pPr>
        <w:ind w:left="2880" w:hanging="360"/>
      </w:pPr>
    </w:lvl>
    <w:lvl w:ilvl="4" w:tplc="1166BBEA" w:tentative="1">
      <w:start w:val="1"/>
      <w:numFmt w:val="lowerLetter"/>
      <w:lvlText w:val="%5."/>
      <w:lvlJc w:val="left"/>
      <w:pPr>
        <w:ind w:left="3600" w:hanging="360"/>
      </w:pPr>
    </w:lvl>
    <w:lvl w:ilvl="5" w:tplc="9EBE8600" w:tentative="1">
      <w:start w:val="1"/>
      <w:numFmt w:val="lowerRoman"/>
      <w:lvlText w:val="%6."/>
      <w:lvlJc w:val="right"/>
      <w:pPr>
        <w:ind w:left="4320" w:hanging="180"/>
      </w:pPr>
    </w:lvl>
    <w:lvl w:ilvl="6" w:tplc="446EBD8E" w:tentative="1">
      <w:start w:val="1"/>
      <w:numFmt w:val="decimal"/>
      <w:lvlText w:val="%7."/>
      <w:lvlJc w:val="left"/>
      <w:pPr>
        <w:ind w:left="5040" w:hanging="360"/>
      </w:pPr>
    </w:lvl>
    <w:lvl w:ilvl="7" w:tplc="7CCACAF0" w:tentative="1">
      <w:start w:val="1"/>
      <w:numFmt w:val="lowerLetter"/>
      <w:lvlText w:val="%8."/>
      <w:lvlJc w:val="left"/>
      <w:pPr>
        <w:ind w:left="5760" w:hanging="360"/>
      </w:pPr>
    </w:lvl>
    <w:lvl w:ilvl="8" w:tplc="0DF277A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4D058C8">
      <w:start w:val="1"/>
      <w:numFmt w:val="decimal"/>
      <w:lvlText w:val="%1."/>
      <w:lvlJc w:val="left"/>
      <w:pPr>
        <w:ind w:left="360" w:hanging="360"/>
      </w:pPr>
      <w:rPr>
        <w:rFonts w:hint="default"/>
      </w:rPr>
    </w:lvl>
    <w:lvl w:ilvl="1" w:tplc="52B427BE" w:tentative="1">
      <w:start w:val="1"/>
      <w:numFmt w:val="lowerLetter"/>
      <w:lvlText w:val="%2."/>
      <w:lvlJc w:val="left"/>
      <w:pPr>
        <w:ind w:left="1080" w:hanging="360"/>
      </w:pPr>
    </w:lvl>
    <w:lvl w:ilvl="2" w:tplc="081088AE" w:tentative="1">
      <w:start w:val="1"/>
      <w:numFmt w:val="lowerRoman"/>
      <w:lvlText w:val="%3."/>
      <w:lvlJc w:val="right"/>
      <w:pPr>
        <w:ind w:left="1800" w:hanging="180"/>
      </w:pPr>
    </w:lvl>
    <w:lvl w:ilvl="3" w:tplc="09C66B5C" w:tentative="1">
      <w:start w:val="1"/>
      <w:numFmt w:val="decimal"/>
      <w:lvlText w:val="%4."/>
      <w:lvlJc w:val="left"/>
      <w:pPr>
        <w:ind w:left="2520" w:hanging="360"/>
      </w:pPr>
    </w:lvl>
    <w:lvl w:ilvl="4" w:tplc="2218487C" w:tentative="1">
      <w:start w:val="1"/>
      <w:numFmt w:val="lowerLetter"/>
      <w:lvlText w:val="%5."/>
      <w:lvlJc w:val="left"/>
      <w:pPr>
        <w:ind w:left="3240" w:hanging="360"/>
      </w:pPr>
    </w:lvl>
    <w:lvl w:ilvl="5" w:tplc="2DFEC248" w:tentative="1">
      <w:start w:val="1"/>
      <w:numFmt w:val="lowerRoman"/>
      <w:lvlText w:val="%6."/>
      <w:lvlJc w:val="right"/>
      <w:pPr>
        <w:ind w:left="3960" w:hanging="180"/>
      </w:pPr>
    </w:lvl>
    <w:lvl w:ilvl="6" w:tplc="E42E7D58" w:tentative="1">
      <w:start w:val="1"/>
      <w:numFmt w:val="decimal"/>
      <w:lvlText w:val="%7."/>
      <w:lvlJc w:val="left"/>
      <w:pPr>
        <w:ind w:left="4680" w:hanging="360"/>
      </w:pPr>
    </w:lvl>
    <w:lvl w:ilvl="7" w:tplc="11343CBC" w:tentative="1">
      <w:start w:val="1"/>
      <w:numFmt w:val="lowerLetter"/>
      <w:lvlText w:val="%8."/>
      <w:lvlJc w:val="left"/>
      <w:pPr>
        <w:ind w:left="5400" w:hanging="360"/>
      </w:pPr>
    </w:lvl>
    <w:lvl w:ilvl="8" w:tplc="6676417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AF653EA">
      <w:start w:val="1"/>
      <w:numFmt w:val="lowerRoman"/>
      <w:lvlText w:val="(%1)"/>
      <w:lvlJc w:val="left"/>
      <w:pPr>
        <w:ind w:left="1080" w:hanging="720"/>
      </w:pPr>
      <w:rPr>
        <w:rFonts w:hint="default"/>
      </w:rPr>
    </w:lvl>
    <w:lvl w:ilvl="1" w:tplc="B4722356" w:tentative="1">
      <w:start w:val="1"/>
      <w:numFmt w:val="lowerLetter"/>
      <w:lvlText w:val="%2."/>
      <w:lvlJc w:val="left"/>
      <w:pPr>
        <w:ind w:left="1440" w:hanging="360"/>
      </w:pPr>
    </w:lvl>
    <w:lvl w:ilvl="2" w:tplc="13342972" w:tentative="1">
      <w:start w:val="1"/>
      <w:numFmt w:val="lowerRoman"/>
      <w:lvlText w:val="%3."/>
      <w:lvlJc w:val="right"/>
      <w:pPr>
        <w:ind w:left="2160" w:hanging="180"/>
      </w:pPr>
    </w:lvl>
    <w:lvl w:ilvl="3" w:tplc="6F9C4446" w:tentative="1">
      <w:start w:val="1"/>
      <w:numFmt w:val="decimal"/>
      <w:lvlText w:val="%4."/>
      <w:lvlJc w:val="left"/>
      <w:pPr>
        <w:ind w:left="2880" w:hanging="360"/>
      </w:pPr>
    </w:lvl>
    <w:lvl w:ilvl="4" w:tplc="AF8C1F1A" w:tentative="1">
      <w:start w:val="1"/>
      <w:numFmt w:val="lowerLetter"/>
      <w:lvlText w:val="%5."/>
      <w:lvlJc w:val="left"/>
      <w:pPr>
        <w:ind w:left="3600" w:hanging="360"/>
      </w:pPr>
    </w:lvl>
    <w:lvl w:ilvl="5" w:tplc="8BA2499A" w:tentative="1">
      <w:start w:val="1"/>
      <w:numFmt w:val="lowerRoman"/>
      <w:lvlText w:val="%6."/>
      <w:lvlJc w:val="right"/>
      <w:pPr>
        <w:ind w:left="4320" w:hanging="180"/>
      </w:pPr>
    </w:lvl>
    <w:lvl w:ilvl="6" w:tplc="270C5AC8" w:tentative="1">
      <w:start w:val="1"/>
      <w:numFmt w:val="decimal"/>
      <w:lvlText w:val="%7."/>
      <w:lvlJc w:val="left"/>
      <w:pPr>
        <w:ind w:left="5040" w:hanging="360"/>
      </w:pPr>
    </w:lvl>
    <w:lvl w:ilvl="7" w:tplc="18EC5D24" w:tentative="1">
      <w:start w:val="1"/>
      <w:numFmt w:val="lowerLetter"/>
      <w:lvlText w:val="%8."/>
      <w:lvlJc w:val="left"/>
      <w:pPr>
        <w:ind w:left="5760" w:hanging="360"/>
      </w:pPr>
    </w:lvl>
    <w:lvl w:ilvl="8" w:tplc="8DDA519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1F8D66E">
      <w:start w:val="1"/>
      <w:numFmt w:val="decimal"/>
      <w:lvlText w:val="%1."/>
      <w:lvlJc w:val="left"/>
      <w:pPr>
        <w:ind w:left="360" w:hanging="360"/>
      </w:pPr>
    </w:lvl>
    <w:lvl w:ilvl="1" w:tplc="F01C2180" w:tentative="1">
      <w:start w:val="1"/>
      <w:numFmt w:val="lowerLetter"/>
      <w:lvlText w:val="%2."/>
      <w:lvlJc w:val="left"/>
      <w:pPr>
        <w:ind w:left="1080" w:hanging="360"/>
      </w:pPr>
    </w:lvl>
    <w:lvl w:ilvl="2" w:tplc="AB78916A" w:tentative="1">
      <w:start w:val="1"/>
      <w:numFmt w:val="lowerRoman"/>
      <w:lvlText w:val="%3."/>
      <w:lvlJc w:val="right"/>
      <w:pPr>
        <w:ind w:left="1800" w:hanging="180"/>
      </w:pPr>
    </w:lvl>
    <w:lvl w:ilvl="3" w:tplc="2ECEDC4A" w:tentative="1">
      <w:start w:val="1"/>
      <w:numFmt w:val="decimal"/>
      <w:lvlText w:val="%4."/>
      <w:lvlJc w:val="left"/>
      <w:pPr>
        <w:ind w:left="2520" w:hanging="360"/>
      </w:pPr>
    </w:lvl>
    <w:lvl w:ilvl="4" w:tplc="81844808" w:tentative="1">
      <w:start w:val="1"/>
      <w:numFmt w:val="lowerLetter"/>
      <w:lvlText w:val="%5."/>
      <w:lvlJc w:val="left"/>
      <w:pPr>
        <w:ind w:left="3240" w:hanging="360"/>
      </w:pPr>
    </w:lvl>
    <w:lvl w:ilvl="5" w:tplc="DF568AF8" w:tentative="1">
      <w:start w:val="1"/>
      <w:numFmt w:val="lowerRoman"/>
      <w:lvlText w:val="%6."/>
      <w:lvlJc w:val="right"/>
      <w:pPr>
        <w:ind w:left="3960" w:hanging="180"/>
      </w:pPr>
    </w:lvl>
    <w:lvl w:ilvl="6" w:tplc="EF24D356" w:tentative="1">
      <w:start w:val="1"/>
      <w:numFmt w:val="decimal"/>
      <w:lvlText w:val="%7."/>
      <w:lvlJc w:val="left"/>
      <w:pPr>
        <w:ind w:left="4680" w:hanging="360"/>
      </w:pPr>
    </w:lvl>
    <w:lvl w:ilvl="7" w:tplc="136460F2" w:tentative="1">
      <w:start w:val="1"/>
      <w:numFmt w:val="lowerLetter"/>
      <w:lvlText w:val="%8."/>
      <w:lvlJc w:val="left"/>
      <w:pPr>
        <w:ind w:left="5400" w:hanging="360"/>
      </w:pPr>
    </w:lvl>
    <w:lvl w:ilvl="8" w:tplc="B41048E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8D03E3E">
      <w:start w:val="1"/>
      <w:numFmt w:val="lowerRoman"/>
      <w:lvlText w:val="(%1)"/>
      <w:lvlJc w:val="left"/>
      <w:pPr>
        <w:ind w:left="1080" w:hanging="720"/>
      </w:pPr>
      <w:rPr>
        <w:rFonts w:hint="default"/>
        <w:b w:val="0"/>
      </w:rPr>
    </w:lvl>
    <w:lvl w:ilvl="1" w:tplc="54A2232E" w:tentative="1">
      <w:start w:val="1"/>
      <w:numFmt w:val="lowerLetter"/>
      <w:lvlText w:val="%2."/>
      <w:lvlJc w:val="left"/>
      <w:pPr>
        <w:ind w:left="1440" w:hanging="360"/>
      </w:pPr>
    </w:lvl>
    <w:lvl w:ilvl="2" w:tplc="E742852E" w:tentative="1">
      <w:start w:val="1"/>
      <w:numFmt w:val="lowerRoman"/>
      <w:lvlText w:val="%3."/>
      <w:lvlJc w:val="right"/>
      <w:pPr>
        <w:ind w:left="2160" w:hanging="180"/>
      </w:pPr>
    </w:lvl>
    <w:lvl w:ilvl="3" w:tplc="C2084EA4" w:tentative="1">
      <w:start w:val="1"/>
      <w:numFmt w:val="decimal"/>
      <w:lvlText w:val="%4."/>
      <w:lvlJc w:val="left"/>
      <w:pPr>
        <w:ind w:left="2880" w:hanging="360"/>
      </w:pPr>
    </w:lvl>
    <w:lvl w:ilvl="4" w:tplc="749E6A6E" w:tentative="1">
      <w:start w:val="1"/>
      <w:numFmt w:val="lowerLetter"/>
      <w:lvlText w:val="%5."/>
      <w:lvlJc w:val="left"/>
      <w:pPr>
        <w:ind w:left="3600" w:hanging="360"/>
      </w:pPr>
    </w:lvl>
    <w:lvl w:ilvl="5" w:tplc="89B2E3D0" w:tentative="1">
      <w:start w:val="1"/>
      <w:numFmt w:val="lowerRoman"/>
      <w:lvlText w:val="%6."/>
      <w:lvlJc w:val="right"/>
      <w:pPr>
        <w:ind w:left="4320" w:hanging="180"/>
      </w:pPr>
    </w:lvl>
    <w:lvl w:ilvl="6" w:tplc="2F2637B0" w:tentative="1">
      <w:start w:val="1"/>
      <w:numFmt w:val="decimal"/>
      <w:lvlText w:val="%7."/>
      <w:lvlJc w:val="left"/>
      <w:pPr>
        <w:ind w:left="5040" w:hanging="360"/>
      </w:pPr>
    </w:lvl>
    <w:lvl w:ilvl="7" w:tplc="C8DC1846" w:tentative="1">
      <w:start w:val="1"/>
      <w:numFmt w:val="lowerLetter"/>
      <w:lvlText w:val="%8."/>
      <w:lvlJc w:val="left"/>
      <w:pPr>
        <w:ind w:left="5760" w:hanging="360"/>
      </w:pPr>
    </w:lvl>
    <w:lvl w:ilvl="8" w:tplc="7F8CB1B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DA26B14">
      <w:start w:val="1"/>
      <w:numFmt w:val="lowerRoman"/>
      <w:lvlText w:val="(%1)"/>
      <w:lvlJc w:val="left"/>
      <w:pPr>
        <w:ind w:left="1080" w:hanging="720"/>
      </w:pPr>
      <w:rPr>
        <w:rFonts w:hint="default"/>
      </w:rPr>
    </w:lvl>
    <w:lvl w:ilvl="1" w:tplc="3AE82914" w:tentative="1">
      <w:start w:val="1"/>
      <w:numFmt w:val="lowerLetter"/>
      <w:lvlText w:val="%2."/>
      <w:lvlJc w:val="left"/>
      <w:pPr>
        <w:ind w:left="1440" w:hanging="360"/>
      </w:pPr>
    </w:lvl>
    <w:lvl w:ilvl="2" w:tplc="67A6BE48" w:tentative="1">
      <w:start w:val="1"/>
      <w:numFmt w:val="lowerRoman"/>
      <w:lvlText w:val="%3."/>
      <w:lvlJc w:val="right"/>
      <w:pPr>
        <w:ind w:left="2160" w:hanging="180"/>
      </w:pPr>
    </w:lvl>
    <w:lvl w:ilvl="3" w:tplc="4560CF5E" w:tentative="1">
      <w:start w:val="1"/>
      <w:numFmt w:val="decimal"/>
      <w:lvlText w:val="%4."/>
      <w:lvlJc w:val="left"/>
      <w:pPr>
        <w:ind w:left="2880" w:hanging="360"/>
      </w:pPr>
    </w:lvl>
    <w:lvl w:ilvl="4" w:tplc="E550E6D2" w:tentative="1">
      <w:start w:val="1"/>
      <w:numFmt w:val="lowerLetter"/>
      <w:lvlText w:val="%5."/>
      <w:lvlJc w:val="left"/>
      <w:pPr>
        <w:ind w:left="3600" w:hanging="360"/>
      </w:pPr>
    </w:lvl>
    <w:lvl w:ilvl="5" w:tplc="CDD29DFC" w:tentative="1">
      <w:start w:val="1"/>
      <w:numFmt w:val="lowerRoman"/>
      <w:lvlText w:val="%6."/>
      <w:lvlJc w:val="right"/>
      <w:pPr>
        <w:ind w:left="4320" w:hanging="180"/>
      </w:pPr>
    </w:lvl>
    <w:lvl w:ilvl="6" w:tplc="3F724C26" w:tentative="1">
      <w:start w:val="1"/>
      <w:numFmt w:val="decimal"/>
      <w:lvlText w:val="%7."/>
      <w:lvlJc w:val="left"/>
      <w:pPr>
        <w:ind w:left="5040" w:hanging="360"/>
      </w:pPr>
    </w:lvl>
    <w:lvl w:ilvl="7" w:tplc="B3E61AEA" w:tentative="1">
      <w:start w:val="1"/>
      <w:numFmt w:val="lowerLetter"/>
      <w:lvlText w:val="%8."/>
      <w:lvlJc w:val="left"/>
      <w:pPr>
        <w:ind w:left="5760" w:hanging="360"/>
      </w:pPr>
    </w:lvl>
    <w:lvl w:ilvl="8" w:tplc="EAD6A53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7046E90">
      <w:start w:val="1"/>
      <w:numFmt w:val="lowerRoman"/>
      <w:lvlText w:val="(%1)"/>
      <w:lvlJc w:val="left"/>
      <w:pPr>
        <w:ind w:left="1080" w:hanging="720"/>
      </w:pPr>
      <w:rPr>
        <w:rFonts w:hint="default"/>
      </w:rPr>
    </w:lvl>
    <w:lvl w:ilvl="1" w:tplc="01B4D7A8" w:tentative="1">
      <w:start w:val="1"/>
      <w:numFmt w:val="lowerLetter"/>
      <w:lvlText w:val="%2."/>
      <w:lvlJc w:val="left"/>
      <w:pPr>
        <w:ind w:left="1440" w:hanging="360"/>
      </w:pPr>
    </w:lvl>
    <w:lvl w:ilvl="2" w:tplc="F36E6FD4" w:tentative="1">
      <w:start w:val="1"/>
      <w:numFmt w:val="lowerRoman"/>
      <w:lvlText w:val="%3."/>
      <w:lvlJc w:val="right"/>
      <w:pPr>
        <w:ind w:left="2160" w:hanging="180"/>
      </w:pPr>
    </w:lvl>
    <w:lvl w:ilvl="3" w:tplc="B8F6553E" w:tentative="1">
      <w:start w:val="1"/>
      <w:numFmt w:val="decimal"/>
      <w:lvlText w:val="%4."/>
      <w:lvlJc w:val="left"/>
      <w:pPr>
        <w:ind w:left="2880" w:hanging="360"/>
      </w:pPr>
    </w:lvl>
    <w:lvl w:ilvl="4" w:tplc="9CCE0670" w:tentative="1">
      <w:start w:val="1"/>
      <w:numFmt w:val="lowerLetter"/>
      <w:lvlText w:val="%5."/>
      <w:lvlJc w:val="left"/>
      <w:pPr>
        <w:ind w:left="3600" w:hanging="360"/>
      </w:pPr>
    </w:lvl>
    <w:lvl w:ilvl="5" w:tplc="5D7E15A6" w:tentative="1">
      <w:start w:val="1"/>
      <w:numFmt w:val="lowerRoman"/>
      <w:lvlText w:val="%6."/>
      <w:lvlJc w:val="right"/>
      <w:pPr>
        <w:ind w:left="4320" w:hanging="180"/>
      </w:pPr>
    </w:lvl>
    <w:lvl w:ilvl="6" w:tplc="D004CCEC" w:tentative="1">
      <w:start w:val="1"/>
      <w:numFmt w:val="decimal"/>
      <w:lvlText w:val="%7."/>
      <w:lvlJc w:val="left"/>
      <w:pPr>
        <w:ind w:left="5040" w:hanging="360"/>
      </w:pPr>
    </w:lvl>
    <w:lvl w:ilvl="7" w:tplc="1AA69BB4" w:tentative="1">
      <w:start w:val="1"/>
      <w:numFmt w:val="lowerLetter"/>
      <w:lvlText w:val="%8."/>
      <w:lvlJc w:val="left"/>
      <w:pPr>
        <w:ind w:left="5760" w:hanging="360"/>
      </w:pPr>
    </w:lvl>
    <w:lvl w:ilvl="8" w:tplc="DE0E557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1C85982">
      <w:start w:val="1"/>
      <w:numFmt w:val="lowerRoman"/>
      <w:lvlText w:val="(%1)"/>
      <w:lvlJc w:val="left"/>
      <w:pPr>
        <w:ind w:left="1004" w:hanging="720"/>
      </w:pPr>
      <w:rPr>
        <w:rFonts w:hint="default"/>
        <w:b w:val="0"/>
      </w:rPr>
    </w:lvl>
    <w:lvl w:ilvl="1" w:tplc="468CEC8E" w:tentative="1">
      <w:start w:val="1"/>
      <w:numFmt w:val="lowerLetter"/>
      <w:lvlText w:val="%2."/>
      <w:lvlJc w:val="left"/>
      <w:pPr>
        <w:ind w:left="1364" w:hanging="360"/>
      </w:pPr>
    </w:lvl>
    <w:lvl w:ilvl="2" w:tplc="BB02D132" w:tentative="1">
      <w:start w:val="1"/>
      <w:numFmt w:val="lowerRoman"/>
      <w:lvlText w:val="%3."/>
      <w:lvlJc w:val="right"/>
      <w:pPr>
        <w:ind w:left="2084" w:hanging="180"/>
      </w:pPr>
    </w:lvl>
    <w:lvl w:ilvl="3" w:tplc="0652F038" w:tentative="1">
      <w:start w:val="1"/>
      <w:numFmt w:val="decimal"/>
      <w:lvlText w:val="%4."/>
      <w:lvlJc w:val="left"/>
      <w:pPr>
        <w:ind w:left="2804" w:hanging="360"/>
      </w:pPr>
    </w:lvl>
    <w:lvl w:ilvl="4" w:tplc="506A4736" w:tentative="1">
      <w:start w:val="1"/>
      <w:numFmt w:val="lowerLetter"/>
      <w:lvlText w:val="%5."/>
      <w:lvlJc w:val="left"/>
      <w:pPr>
        <w:ind w:left="3524" w:hanging="360"/>
      </w:pPr>
    </w:lvl>
    <w:lvl w:ilvl="5" w:tplc="53EE6BD6" w:tentative="1">
      <w:start w:val="1"/>
      <w:numFmt w:val="lowerRoman"/>
      <w:lvlText w:val="%6."/>
      <w:lvlJc w:val="right"/>
      <w:pPr>
        <w:ind w:left="4244" w:hanging="180"/>
      </w:pPr>
    </w:lvl>
    <w:lvl w:ilvl="6" w:tplc="9348DC22" w:tentative="1">
      <w:start w:val="1"/>
      <w:numFmt w:val="decimal"/>
      <w:lvlText w:val="%7."/>
      <w:lvlJc w:val="left"/>
      <w:pPr>
        <w:ind w:left="4964" w:hanging="360"/>
      </w:pPr>
    </w:lvl>
    <w:lvl w:ilvl="7" w:tplc="9DB22490" w:tentative="1">
      <w:start w:val="1"/>
      <w:numFmt w:val="lowerLetter"/>
      <w:lvlText w:val="%8."/>
      <w:lvlJc w:val="left"/>
      <w:pPr>
        <w:ind w:left="5684" w:hanging="360"/>
      </w:pPr>
    </w:lvl>
    <w:lvl w:ilvl="8" w:tplc="22D00F2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88CEE3C">
      <w:start w:val="1"/>
      <w:numFmt w:val="decimal"/>
      <w:lvlText w:val="%1."/>
      <w:lvlJc w:val="left"/>
      <w:pPr>
        <w:ind w:left="360" w:hanging="360"/>
      </w:pPr>
      <w:rPr>
        <w:rFonts w:hint="default"/>
      </w:rPr>
    </w:lvl>
    <w:lvl w:ilvl="1" w:tplc="1DBE8BDA" w:tentative="1">
      <w:start w:val="1"/>
      <w:numFmt w:val="lowerLetter"/>
      <w:lvlText w:val="%2."/>
      <w:lvlJc w:val="left"/>
      <w:pPr>
        <w:ind w:left="1080" w:hanging="360"/>
      </w:pPr>
    </w:lvl>
    <w:lvl w:ilvl="2" w:tplc="BA2234D8" w:tentative="1">
      <w:start w:val="1"/>
      <w:numFmt w:val="lowerRoman"/>
      <w:lvlText w:val="%3."/>
      <w:lvlJc w:val="right"/>
      <w:pPr>
        <w:ind w:left="1800" w:hanging="180"/>
      </w:pPr>
    </w:lvl>
    <w:lvl w:ilvl="3" w:tplc="CE6EE66A" w:tentative="1">
      <w:start w:val="1"/>
      <w:numFmt w:val="decimal"/>
      <w:lvlText w:val="%4."/>
      <w:lvlJc w:val="left"/>
      <w:pPr>
        <w:ind w:left="2520" w:hanging="360"/>
      </w:pPr>
    </w:lvl>
    <w:lvl w:ilvl="4" w:tplc="00E47312" w:tentative="1">
      <w:start w:val="1"/>
      <w:numFmt w:val="lowerLetter"/>
      <w:lvlText w:val="%5."/>
      <w:lvlJc w:val="left"/>
      <w:pPr>
        <w:ind w:left="3240" w:hanging="360"/>
      </w:pPr>
    </w:lvl>
    <w:lvl w:ilvl="5" w:tplc="E7846364" w:tentative="1">
      <w:start w:val="1"/>
      <w:numFmt w:val="lowerRoman"/>
      <w:lvlText w:val="%6."/>
      <w:lvlJc w:val="right"/>
      <w:pPr>
        <w:ind w:left="3960" w:hanging="180"/>
      </w:pPr>
    </w:lvl>
    <w:lvl w:ilvl="6" w:tplc="866A02E8" w:tentative="1">
      <w:start w:val="1"/>
      <w:numFmt w:val="decimal"/>
      <w:lvlText w:val="%7."/>
      <w:lvlJc w:val="left"/>
      <w:pPr>
        <w:ind w:left="4680" w:hanging="360"/>
      </w:pPr>
    </w:lvl>
    <w:lvl w:ilvl="7" w:tplc="FE083CDE" w:tentative="1">
      <w:start w:val="1"/>
      <w:numFmt w:val="lowerLetter"/>
      <w:lvlText w:val="%8."/>
      <w:lvlJc w:val="left"/>
      <w:pPr>
        <w:ind w:left="5400" w:hanging="360"/>
      </w:pPr>
    </w:lvl>
    <w:lvl w:ilvl="8" w:tplc="7D824E5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29428F2">
      <w:start w:val="1"/>
      <w:numFmt w:val="lowerRoman"/>
      <w:lvlText w:val="(%1)"/>
      <w:lvlJc w:val="left"/>
      <w:pPr>
        <w:ind w:left="1080" w:hanging="720"/>
      </w:pPr>
      <w:rPr>
        <w:rFonts w:hint="default"/>
      </w:rPr>
    </w:lvl>
    <w:lvl w:ilvl="1" w:tplc="34307548" w:tentative="1">
      <w:start w:val="1"/>
      <w:numFmt w:val="lowerLetter"/>
      <w:lvlText w:val="%2."/>
      <w:lvlJc w:val="left"/>
      <w:pPr>
        <w:ind w:left="1440" w:hanging="360"/>
      </w:pPr>
    </w:lvl>
    <w:lvl w:ilvl="2" w:tplc="E76EE5AA" w:tentative="1">
      <w:start w:val="1"/>
      <w:numFmt w:val="lowerRoman"/>
      <w:lvlText w:val="%3."/>
      <w:lvlJc w:val="right"/>
      <w:pPr>
        <w:ind w:left="2160" w:hanging="180"/>
      </w:pPr>
    </w:lvl>
    <w:lvl w:ilvl="3" w:tplc="3A121228" w:tentative="1">
      <w:start w:val="1"/>
      <w:numFmt w:val="decimal"/>
      <w:lvlText w:val="%4."/>
      <w:lvlJc w:val="left"/>
      <w:pPr>
        <w:ind w:left="2880" w:hanging="360"/>
      </w:pPr>
    </w:lvl>
    <w:lvl w:ilvl="4" w:tplc="E0A83DFE" w:tentative="1">
      <w:start w:val="1"/>
      <w:numFmt w:val="lowerLetter"/>
      <w:lvlText w:val="%5."/>
      <w:lvlJc w:val="left"/>
      <w:pPr>
        <w:ind w:left="3600" w:hanging="360"/>
      </w:pPr>
    </w:lvl>
    <w:lvl w:ilvl="5" w:tplc="AA04E174" w:tentative="1">
      <w:start w:val="1"/>
      <w:numFmt w:val="lowerRoman"/>
      <w:lvlText w:val="%6."/>
      <w:lvlJc w:val="right"/>
      <w:pPr>
        <w:ind w:left="4320" w:hanging="180"/>
      </w:pPr>
    </w:lvl>
    <w:lvl w:ilvl="6" w:tplc="DB12FBD4" w:tentative="1">
      <w:start w:val="1"/>
      <w:numFmt w:val="decimal"/>
      <w:lvlText w:val="%7."/>
      <w:lvlJc w:val="left"/>
      <w:pPr>
        <w:ind w:left="5040" w:hanging="360"/>
      </w:pPr>
    </w:lvl>
    <w:lvl w:ilvl="7" w:tplc="90E4FA9A" w:tentative="1">
      <w:start w:val="1"/>
      <w:numFmt w:val="lowerLetter"/>
      <w:lvlText w:val="%8."/>
      <w:lvlJc w:val="left"/>
      <w:pPr>
        <w:ind w:left="5760" w:hanging="360"/>
      </w:pPr>
    </w:lvl>
    <w:lvl w:ilvl="8" w:tplc="8E26EA1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35E9FAC">
      <w:start w:val="1"/>
      <w:numFmt w:val="decimal"/>
      <w:lvlText w:val="%1."/>
      <w:lvlJc w:val="left"/>
      <w:pPr>
        <w:ind w:left="360" w:hanging="360"/>
      </w:pPr>
      <w:rPr>
        <w:rFonts w:hint="default"/>
      </w:rPr>
    </w:lvl>
    <w:lvl w:ilvl="1" w:tplc="F8A0CEBA" w:tentative="1">
      <w:start w:val="1"/>
      <w:numFmt w:val="lowerLetter"/>
      <w:lvlText w:val="%2."/>
      <w:lvlJc w:val="left"/>
      <w:pPr>
        <w:ind w:left="1080" w:hanging="360"/>
      </w:pPr>
    </w:lvl>
    <w:lvl w:ilvl="2" w:tplc="2C8683A8" w:tentative="1">
      <w:start w:val="1"/>
      <w:numFmt w:val="lowerRoman"/>
      <w:lvlText w:val="%3."/>
      <w:lvlJc w:val="right"/>
      <w:pPr>
        <w:ind w:left="1800" w:hanging="180"/>
      </w:pPr>
    </w:lvl>
    <w:lvl w:ilvl="3" w:tplc="5A829274" w:tentative="1">
      <w:start w:val="1"/>
      <w:numFmt w:val="decimal"/>
      <w:lvlText w:val="%4."/>
      <w:lvlJc w:val="left"/>
      <w:pPr>
        <w:ind w:left="2520" w:hanging="360"/>
      </w:pPr>
    </w:lvl>
    <w:lvl w:ilvl="4" w:tplc="E9285B30" w:tentative="1">
      <w:start w:val="1"/>
      <w:numFmt w:val="lowerLetter"/>
      <w:lvlText w:val="%5."/>
      <w:lvlJc w:val="left"/>
      <w:pPr>
        <w:ind w:left="3240" w:hanging="360"/>
      </w:pPr>
    </w:lvl>
    <w:lvl w:ilvl="5" w:tplc="B6E4FA78" w:tentative="1">
      <w:start w:val="1"/>
      <w:numFmt w:val="lowerRoman"/>
      <w:lvlText w:val="%6."/>
      <w:lvlJc w:val="right"/>
      <w:pPr>
        <w:ind w:left="3960" w:hanging="180"/>
      </w:pPr>
    </w:lvl>
    <w:lvl w:ilvl="6" w:tplc="68367A6C" w:tentative="1">
      <w:start w:val="1"/>
      <w:numFmt w:val="decimal"/>
      <w:lvlText w:val="%7."/>
      <w:lvlJc w:val="left"/>
      <w:pPr>
        <w:ind w:left="4680" w:hanging="360"/>
      </w:pPr>
    </w:lvl>
    <w:lvl w:ilvl="7" w:tplc="FF981F7E" w:tentative="1">
      <w:start w:val="1"/>
      <w:numFmt w:val="lowerLetter"/>
      <w:lvlText w:val="%8."/>
      <w:lvlJc w:val="left"/>
      <w:pPr>
        <w:ind w:left="5400" w:hanging="360"/>
      </w:pPr>
    </w:lvl>
    <w:lvl w:ilvl="8" w:tplc="7948293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1A2E51C">
      <w:start w:val="1"/>
      <w:numFmt w:val="lowerRoman"/>
      <w:lvlText w:val="(%1)"/>
      <w:lvlJc w:val="left"/>
      <w:pPr>
        <w:ind w:left="1080" w:hanging="720"/>
      </w:pPr>
      <w:rPr>
        <w:rFonts w:hint="default"/>
      </w:rPr>
    </w:lvl>
    <w:lvl w:ilvl="1" w:tplc="25DE1E84" w:tentative="1">
      <w:start w:val="1"/>
      <w:numFmt w:val="lowerLetter"/>
      <w:lvlText w:val="%2."/>
      <w:lvlJc w:val="left"/>
      <w:pPr>
        <w:ind w:left="1440" w:hanging="360"/>
      </w:pPr>
    </w:lvl>
    <w:lvl w:ilvl="2" w:tplc="1A7A2010" w:tentative="1">
      <w:start w:val="1"/>
      <w:numFmt w:val="lowerRoman"/>
      <w:lvlText w:val="%3."/>
      <w:lvlJc w:val="right"/>
      <w:pPr>
        <w:ind w:left="2160" w:hanging="180"/>
      </w:pPr>
    </w:lvl>
    <w:lvl w:ilvl="3" w:tplc="6C741966" w:tentative="1">
      <w:start w:val="1"/>
      <w:numFmt w:val="decimal"/>
      <w:lvlText w:val="%4."/>
      <w:lvlJc w:val="left"/>
      <w:pPr>
        <w:ind w:left="2880" w:hanging="360"/>
      </w:pPr>
    </w:lvl>
    <w:lvl w:ilvl="4" w:tplc="C0202A4E" w:tentative="1">
      <w:start w:val="1"/>
      <w:numFmt w:val="lowerLetter"/>
      <w:lvlText w:val="%5."/>
      <w:lvlJc w:val="left"/>
      <w:pPr>
        <w:ind w:left="3600" w:hanging="360"/>
      </w:pPr>
    </w:lvl>
    <w:lvl w:ilvl="5" w:tplc="3A5C6106" w:tentative="1">
      <w:start w:val="1"/>
      <w:numFmt w:val="lowerRoman"/>
      <w:lvlText w:val="%6."/>
      <w:lvlJc w:val="right"/>
      <w:pPr>
        <w:ind w:left="4320" w:hanging="180"/>
      </w:pPr>
    </w:lvl>
    <w:lvl w:ilvl="6" w:tplc="A73C227A" w:tentative="1">
      <w:start w:val="1"/>
      <w:numFmt w:val="decimal"/>
      <w:lvlText w:val="%7."/>
      <w:lvlJc w:val="left"/>
      <w:pPr>
        <w:ind w:left="5040" w:hanging="360"/>
      </w:pPr>
    </w:lvl>
    <w:lvl w:ilvl="7" w:tplc="FDBA6B28" w:tentative="1">
      <w:start w:val="1"/>
      <w:numFmt w:val="lowerLetter"/>
      <w:lvlText w:val="%8."/>
      <w:lvlJc w:val="left"/>
      <w:pPr>
        <w:ind w:left="5760" w:hanging="360"/>
      </w:pPr>
    </w:lvl>
    <w:lvl w:ilvl="8" w:tplc="4704C3B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B04A0AE">
      <w:start w:val="1"/>
      <w:numFmt w:val="decimal"/>
      <w:lvlText w:val="%1."/>
      <w:lvlJc w:val="left"/>
      <w:pPr>
        <w:ind w:left="360" w:hanging="360"/>
      </w:pPr>
      <w:rPr>
        <w:rFonts w:hint="default"/>
      </w:rPr>
    </w:lvl>
    <w:lvl w:ilvl="1" w:tplc="A508D154" w:tentative="1">
      <w:start w:val="1"/>
      <w:numFmt w:val="lowerLetter"/>
      <w:lvlText w:val="%2."/>
      <w:lvlJc w:val="left"/>
      <w:pPr>
        <w:ind w:left="1080" w:hanging="360"/>
      </w:pPr>
    </w:lvl>
    <w:lvl w:ilvl="2" w:tplc="003C35A6" w:tentative="1">
      <w:start w:val="1"/>
      <w:numFmt w:val="lowerRoman"/>
      <w:lvlText w:val="%3."/>
      <w:lvlJc w:val="right"/>
      <w:pPr>
        <w:ind w:left="1800" w:hanging="180"/>
      </w:pPr>
    </w:lvl>
    <w:lvl w:ilvl="3" w:tplc="81BC856A" w:tentative="1">
      <w:start w:val="1"/>
      <w:numFmt w:val="decimal"/>
      <w:lvlText w:val="%4."/>
      <w:lvlJc w:val="left"/>
      <w:pPr>
        <w:ind w:left="2520" w:hanging="360"/>
      </w:pPr>
    </w:lvl>
    <w:lvl w:ilvl="4" w:tplc="9B94EBEA" w:tentative="1">
      <w:start w:val="1"/>
      <w:numFmt w:val="lowerLetter"/>
      <w:lvlText w:val="%5."/>
      <w:lvlJc w:val="left"/>
      <w:pPr>
        <w:ind w:left="3240" w:hanging="360"/>
      </w:pPr>
    </w:lvl>
    <w:lvl w:ilvl="5" w:tplc="21E25CD2" w:tentative="1">
      <w:start w:val="1"/>
      <w:numFmt w:val="lowerRoman"/>
      <w:lvlText w:val="%6."/>
      <w:lvlJc w:val="right"/>
      <w:pPr>
        <w:ind w:left="3960" w:hanging="180"/>
      </w:pPr>
    </w:lvl>
    <w:lvl w:ilvl="6" w:tplc="3E50FDE6" w:tentative="1">
      <w:start w:val="1"/>
      <w:numFmt w:val="decimal"/>
      <w:lvlText w:val="%7."/>
      <w:lvlJc w:val="left"/>
      <w:pPr>
        <w:ind w:left="4680" w:hanging="360"/>
      </w:pPr>
    </w:lvl>
    <w:lvl w:ilvl="7" w:tplc="0EBA46E8" w:tentative="1">
      <w:start w:val="1"/>
      <w:numFmt w:val="lowerLetter"/>
      <w:lvlText w:val="%8."/>
      <w:lvlJc w:val="left"/>
      <w:pPr>
        <w:ind w:left="5400" w:hanging="360"/>
      </w:pPr>
    </w:lvl>
    <w:lvl w:ilvl="8" w:tplc="92D0D25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DC0521E">
      <w:start w:val="1"/>
      <w:numFmt w:val="decimal"/>
      <w:lvlText w:val="%1."/>
      <w:lvlJc w:val="left"/>
      <w:pPr>
        <w:ind w:left="360" w:hanging="360"/>
      </w:pPr>
      <w:rPr>
        <w:rFonts w:hint="default"/>
      </w:rPr>
    </w:lvl>
    <w:lvl w:ilvl="1" w:tplc="A3A68856" w:tentative="1">
      <w:start w:val="1"/>
      <w:numFmt w:val="lowerLetter"/>
      <w:lvlText w:val="%2."/>
      <w:lvlJc w:val="left"/>
      <w:pPr>
        <w:ind w:left="1080" w:hanging="360"/>
      </w:pPr>
    </w:lvl>
    <w:lvl w:ilvl="2" w:tplc="C5DAF99E" w:tentative="1">
      <w:start w:val="1"/>
      <w:numFmt w:val="lowerRoman"/>
      <w:lvlText w:val="%3."/>
      <w:lvlJc w:val="right"/>
      <w:pPr>
        <w:ind w:left="1800" w:hanging="180"/>
      </w:pPr>
    </w:lvl>
    <w:lvl w:ilvl="3" w:tplc="BD70F4AC" w:tentative="1">
      <w:start w:val="1"/>
      <w:numFmt w:val="decimal"/>
      <w:lvlText w:val="%4."/>
      <w:lvlJc w:val="left"/>
      <w:pPr>
        <w:ind w:left="2520" w:hanging="360"/>
      </w:pPr>
    </w:lvl>
    <w:lvl w:ilvl="4" w:tplc="28B0339E" w:tentative="1">
      <w:start w:val="1"/>
      <w:numFmt w:val="lowerLetter"/>
      <w:lvlText w:val="%5."/>
      <w:lvlJc w:val="left"/>
      <w:pPr>
        <w:ind w:left="3240" w:hanging="360"/>
      </w:pPr>
    </w:lvl>
    <w:lvl w:ilvl="5" w:tplc="8C1A2A04" w:tentative="1">
      <w:start w:val="1"/>
      <w:numFmt w:val="lowerRoman"/>
      <w:lvlText w:val="%6."/>
      <w:lvlJc w:val="right"/>
      <w:pPr>
        <w:ind w:left="3960" w:hanging="180"/>
      </w:pPr>
    </w:lvl>
    <w:lvl w:ilvl="6" w:tplc="3F54CE8E" w:tentative="1">
      <w:start w:val="1"/>
      <w:numFmt w:val="decimal"/>
      <w:lvlText w:val="%7."/>
      <w:lvlJc w:val="left"/>
      <w:pPr>
        <w:ind w:left="4680" w:hanging="360"/>
      </w:pPr>
    </w:lvl>
    <w:lvl w:ilvl="7" w:tplc="D4F8C518" w:tentative="1">
      <w:start w:val="1"/>
      <w:numFmt w:val="lowerLetter"/>
      <w:lvlText w:val="%8."/>
      <w:lvlJc w:val="left"/>
      <w:pPr>
        <w:ind w:left="5400" w:hanging="360"/>
      </w:pPr>
    </w:lvl>
    <w:lvl w:ilvl="8" w:tplc="9C3C2B6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4F"/>
    <w:rsid w:val="0005174F"/>
    <w:rsid w:val="00064CB6"/>
    <w:rsid w:val="00075D39"/>
    <w:rsid w:val="00175C82"/>
    <w:rsid w:val="00192DC2"/>
    <w:rsid w:val="001A1BD2"/>
    <w:rsid w:val="001C44F5"/>
    <w:rsid w:val="00326E0A"/>
    <w:rsid w:val="00372E0C"/>
    <w:rsid w:val="00515B42"/>
    <w:rsid w:val="0055125D"/>
    <w:rsid w:val="005547EF"/>
    <w:rsid w:val="005974A5"/>
    <w:rsid w:val="00642A75"/>
    <w:rsid w:val="00646E82"/>
    <w:rsid w:val="006C0EE4"/>
    <w:rsid w:val="006C1085"/>
    <w:rsid w:val="00913241"/>
    <w:rsid w:val="00915B60"/>
    <w:rsid w:val="009657FE"/>
    <w:rsid w:val="009B5AA4"/>
    <w:rsid w:val="00AD0920"/>
    <w:rsid w:val="00C9477B"/>
    <w:rsid w:val="00CC37EB"/>
    <w:rsid w:val="00D55326"/>
    <w:rsid w:val="00D92A28"/>
    <w:rsid w:val="00DB7AA6"/>
    <w:rsid w:val="00DD2BBE"/>
    <w:rsid w:val="00E22285"/>
    <w:rsid w:val="00E27CC2"/>
    <w:rsid w:val="00EA0B1C"/>
    <w:rsid w:val="00EA4378"/>
    <w:rsid w:val="00F20AC4"/>
    <w:rsid w:val="00F767F3"/>
    <w:rsid w:val="00F92B52"/>
    <w:rsid w:val="00FF64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C7C1"/>
  <w15:docId w15:val="{0A437984-52DE-4DD2-BE79-A3290F5B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Ryman Aged Care (Australia) Pty Ltd</Approved_x0020_Provider>
    <Management_x0020_Company_x0020_ID xmlns="a8338b6e-77a6-4851-82b6-98166143ffdd" xsi:nil="true"/>
    <Home xmlns="a8338b6e-77a6-4851-82b6-98166143ffdd">Nellie Melba Retirement Village</Home>
    <Signed xmlns="a8338b6e-77a6-4851-82b6-98166143ffdd" xsi:nil="true"/>
    <Uploaded xmlns="a8338b6e-77a6-4851-82b6-98166143ffdd">true</Uploaded>
    <Management_x0020_Company xmlns="a8338b6e-77a6-4851-82b6-98166143ffdd" xsi:nil="true"/>
    <Doc_x0020_Date xmlns="a8338b6e-77a6-4851-82b6-98166143ffdd">2021-06-01T03:40:46+00:00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C11C37A3-47EC-E811-95D9-005056922186</Home_x0020_ID>
    <State xmlns="a8338b6e-77a6-4851-82b6-98166143ffdd" xsi:nil="true"/>
    <Doc_x0020_Sent_Received_x0020_Date xmlns="a8338b6e-77a6-4851-82b6-98166143ffdd">2021-06-01T00:00:00+00:00</Doc_x0020_Sent_Received_x0020_Date>
    <Activity_x0020_ID xmlns="a8338b6e-77a6-4851-82b6-98166143ffdd">E3508C92-DE9C-EB11-9637-005056922186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1F84F92-95D2-4471-A461-7082D4195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F10BF95-93BF-441C-8143-F50763F4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2021-06-01T03:35:00Z</cp:lastPrinted>
  <dcterms:created xsi:type="dcterms:W3CDTF">2021-06-04T00:01:00Z</dcterms:created>
  <dcterms:modified xsi:type="dcterms:W3CDTF">2021-06-04T00:03:00Z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